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C0C8B" w14:textId="2F3F343B" w:rsidR="00BB10DD" w:rsidRPr="00FD59AD" w:rsidRDefault="65B9F1D9" w:rsidP="65B9F1D9">
      <w:pPr>
        <w:spacing w:line="240" w:lineRule="auto"/>
        <w:rPr>
          <w:b/>
          <w:bCs/>
          <w:sz w:val="28"/>
          <w:szCs w:val="28"/>
        </w:rPr>
      </w:pPr>
      <w:r w:rsidRPr="00FD59AD">
        <w:rPr>
          <w:b/>
          <w:bCs/>
          <w:sz w:val="28"/>
          <w:szCs w:val="28"/>
        </w:rPr>
        <w:t xml:space="preserve">The </w:t>
      </w:r>
      <w:r w:rsidRPr="00FD59AD">
        <w:rPr>
          <w:b/>
          <w:bCs/>
          <w:i/>
          <w:iCs/>
          <w:sz w:val="28"/>
          <w:szCs w:val="28"/>
        </w:rPr>
        <w:t>DCDC2</w:t>
      </w:r>
      <w:r w:rsidRPr="00FD59AD">
        <w:rPr>
          <w:b/>
          <w:bCs/>
          <w:sz w:val="28"/>
          <w:szCs w:val="28"/>
        </w:rPr>
        <w:t xml:space="preserve"> deletion is not a risk factor for dyslexia </w:t>
      </w:r>
    </w:p>
    <w:p w14:paraId="2109FDF9" w14:textId="77777777" w:rsidR="00C51067" w:rsidRPr="00FD59AD" w:rsidRDefault="00C51067" w:rsidP="00926026">
      <w:pPr>
        <w:spacing w:line="240" w:lineRule="auto"/>
      </w:pPr>
    </w:p>
    <w:p w14:paraId="17610C41" w14:textId="42D87EAC" w:rsidR="00C51067" w:rsidRPr="00FD59AD" w:rsidRDefault="65B9F1D9" w:rsidP="00163DF5">
      <w:pPr>
        <w:spacing w:line="480" w:lineRule="auto"/>
      </w:pPr>
      <w:r w:rsidRPr="00FD59AD">
        <w:t>Thomas S. Scerri</w:t>
      </w:r>
      <w:r w:rsidRPr="00FD59AD">
        <w:rPr>
          <w:vertAlign w:val="superscript"/>
        </w:rPr>
        <w:t>1</w:t>
      </w:r>
      <w:r w:rsidRPr="00FD59AD">
        <w:t>, Ellen Macpherson</w:t>
      </w:r>
      <w:r w:rsidRPr="00FD59AD">
        <w:rPr>
          <w:vertAlign w:val="superscript"/>
        </w:rPr>
        <w:t>2</w:t>
      </w:r>
      <w:r w:rsidRPr="00FD59AD">
        <w:t>, Angela Martinelli</w:t>
      </w:r>
      <w:r w:rsidRPr="00FD59AD">
        <w:rPr>
          <w:vertAlign w:val="superscript"/>
        </w:rPr>
        <w:t>2</w:t>
      </w:r>
      <w:r w:rsidRPr="00FD59AD">
        <w:t xml:space="preserve">, </w:t>
      </w:r>
      <w:r w:rsidRPr="00FD59AD">
        <w:rPr>
          <w:lang w:eastAsia="zh-HK"/>
        </w:rPr>
        <w:t xml:space="preserve">Wong </w:t>
      </w:r>
      <w:proofErr w:type="spellStart"/>
      <w:r w:rsidRPr="00FD59AD">
        <w:rPr>
          <w:lang w:eastAsia="zh-HK"/>
        </w:rPr>
        <w:t>Cheuk</w:t>
      </w:r>
      <w:proofErr w:type="spellEnd"/>
      <w:r w:rsidRPr="00FD59AD">
        <w:rPr>
          <w:lang w:eastAsia="zh-HK"/>
        </w:rPr>
        <w:t xml:space="preserve"> Wa</w:t>
      </w:r>
      <w:r w:rsidRPr="00FD59AD">
        <w:rPr>
          <w:vertAlign w:val="superscript"/>
          <w:lang w:eastAsia="zh-HK"/>
        </w:rPr>
        <w:t>3</w:t>
      </w:r>
      <w:r w:rsidRPr="00FD59AD">
        <w:t>, Anthony P. Monaco</w:t>
      </w:r>
      <w:r w:rsidRPr="00FD59AD">
        <w:rPr>
          <w:vertAlign w:val="superscript"/>
        </w:rPr>
        <w:t>4</w:t>
      </w:r>
      <w:r w:rsidRPr="00FD59AD">
        <w:t>, John Stein</w:t>
      </w:r>
      <w:r w:rsidRPr="00FD59AD">
        <w:rPr>
          <w:vertAlign w:val="superscript"/>
        </w:rPr>
        <w:t>5</w:t>
      </w:r>
      <w:r w:rsidRPr="00FD59AD">
        <w:t>, Mo Zheng</w:t>
      </w:r>
      <w:r w:rsidRPr="00FD59AD">
        <w:rPr>
          <w:vertAlign w:val="superscript"/>
          <w:lang w:eastAsia="zh-HK"/>
        </w:rPr>
        <w:t>6</w:t>
      </w:r>
      <w:r w:rsidRPr="00FD59AD">
        <w:t>, Connie Suk-Han Ho</w:t>
      </w:r>
      <w:r w:rsidRPr="00FD59AD">
        <w:rPr>
          <w:vertAlign w:val="superscript"/>
          <w:lang w:eastAsia="zh-HK"/>
        </w:rPr>
        <w:t>6</w:t>
      </w:r>
      <w:r w:rsidRPr="00FD59AD">
        <w:t>, Catherine McBride</w:t>
      </w:r>
      <w:r w:rsidRPr="00FD59AD">
        <w:rPr>
          <w:vertAlign w:val="superscript"/>
          <w:lang w:eastAsia="zh-HK"/>
        </w:rPr>
        <w:t>7</w:t>
      </w:r>
      <w:r w:rsidRPr="00FD59AD">
        <w:t>, Margaret Snowling</w:t>
      </w:r>
      <w:r w:rsidRPr="00FD59AD">
        <w:rPr>
          <w:vertAlign w:val="superscript"/>
        </w:rPr>
        <w:t>8</w:t>
      </w:r>
      <w:r w:rsidRPr="00FD59AD">
        <w:t>, Charles Hulme</w:t>
      </w:r>
      <w:r w:rsidRPr="00FD59AD">
        <w:rPr>
          <w:vertAlign w:val="superscript"/>
        </w:rPr>
        <w:t>9</w:t>
      </w:r>
      <w:r w:rsidRPr="00FD59AD">
        <w:t>, Marianna E. Hayiou-Thomas</w:t>
      </w:r>
      <w:r w:rsidRPr="00FD59AD">
        <w:rPr>
          <w:vertAlign w:val="superscript"/>
        </w:rPr>
        <w:t>10</w:t>
      </w:r>
      <w:r w:rsidRPr="00FD59AD">
        <w:t>, Mary</w:t>
      </w:r>
      <w:r w:rsidRPr="00FD59AD">
        <w:rPr>
          <w:lang w:eastAsia="zh-HK"/>
        </w:rPr>
        <w:t xml:space="preserve"> M.Y.</w:t>
      </w:r>
      <w:r w:rsidRPr="00FD59AD">
        <w:t xml:space="preserve"> Waye</w:t>
      </w:r>
      <w:r w:rsidRPr="00FD59AD">
        <w:rPr>
          <w:vertAlign w:val="superscript"/>
          <w:lang w:eastAsia="zh-HK"/>
        </w:rPr>
        <w:t>3,11</w:t>
      </w:r>
      <w:r w:rsidRPr="00FD59AD">
        <w:t>, Joel B. Talcott</w:t>
      </w:r>
      <w:r w:rsidRPr="00FD59AD">
        <w:rPr>
          <w:vertAlign w:val="superscript"/>
        </w:rPr>
        <w:t>12</w:t>
      </w:r>
      <w:r w:rsidRPr="00FD59AD">
        <w:t xml:space="preserve"> and Silvia Paracchini</w:t>
      </w:r>
      <w:r w:rsidRPr="00FD59AD">
        <w:rPr>
          <w:vertAlign w:val="superscript"/>
        </w:rPr>
        <w:t>2*</w:t>
      </w:r>
    </w:p>
    <w:p w14:paraId="011FE871" w14:textId="77777777" w:rsidR="00A41731" w:rsidRPr="00FD59AD" w:rsidRDefault="00A41731" w:rsidP="00926026">
      <w:pPr>
        <w:spacing w:line="240" w:lineRule="auto"/>
      </w:pPr>
    </w:p>
    <w:p w14:paraId="4024EDD3" w14:textId="4F95E0BE" w:rsidR="00056A46" w:rsidRPr="00FD59AD" w:rsidRDefault="65B9F1D9" w:rsidP="003A0AC0">
      <w:pPr>
        <w:spacing w:line="240" w:lineRule="auto"/>
      </w:pPr>
      <w:r w:rsidRPr="00FD59AD">
        <w:rPr>
          <w:vertAlign w:val="superscript"/>
        </w:rPr>
        <w:t>1</w:t>
      </w:r>
      <w:r w:rsidRPr="00FD59AD">
        <w:t>Walter and Eliza Hall Institute of Medical Research &amp; Melbourne University, Parkville, VIC 3052, Australia</w:t>
      </w:r>
    </w:p>
    <w:p w14:paraId="63C48906" w14:textId="77777777" w:rsidR="00D71387" w:rsidRPr="00FD59AD" w:rsidRDefault="65B9F1D9" w:rsidP="00926026">
      <w:pPr>
        <w:spacing w:line="240" w:lineRule="auto"/>
      </w:pPr>
      <w:r w:rsidRPr="00FD59AD">
        <w:rPr>
          <w:vertAlign w:val="superscript"/>
        </w:rPr>
        <w:t>2</w:t>
      </w:r>
      <w:r w:rsidRPr="00FD59AD">
        <w:t>School of Medicine, University of St Andrews, St Andrews, KY16 9TF, UK</w:t>
      </w:r>
    </w:p>
    <w:p w14:paraId="05C99A87" w14:textId="77777777" w:rsidR="00B55177" w:rsidRPr="00FD59AD" w:rsidRDefault="65B9F1D9" w:rsidP="65B9F1D9">
      <w:pPr>
        <w:spacing w:line="240" w:lineRule="auto"/>
        <w:rPr>
          <w:lang w:eastAsia="zh-HK"/>
        </w:rPr>
      </w:pPr>
      <w:r w:rsidRPr="00FD59AD">
        <w:rPr>
          <w:vertAlign w:val="superscript"/>
          <w:lang w:eastAsia="zh-HK"/>
        </w:rPr>
        <w:t>3</w:t>
      </w:r>
      <w:r w:rsidRPr="00FD59AD">
        <w:rPr>
          <w:lang w:eastAsia="zh-HK"/>
        </w:rPr>
        <w:t xml:space="preserve">School of Biomedical Sciences, The Chinese University of Hong Kong, </w:t>
      </w:r>
      <w:proofErr w:type="spellStart"/>
      <w:r w:rsidRPr="00FD59AD">
        <w:rPr>
          <w:lang w:eastAsia="zh-HK"/>
        </w:rPr>
        <w:t>Shatin</w:t>
      </w:r>
      <w:proofErr w:type="spellEnd"/>
      <w:r w:rsidRPr="00FD59AD">
        <w:rPr>
          <w:lang w:eastAsia="zh-HK"/>
        </w:rPr>
        <w:t>, NT, Hong Kong</w:t>
      </w:r>
    </w:p>
    <w:p w14:paraId="2239DD60" w14:textId="77777777" w:rsidR="00A71BAF" w:rsidRPr="00FD59AD" w:rsidRDefault="65B9F1D9" w:rsidP="65B9F1D9">
      <w:pPr>
        <w:spacing w:line="240" w:lineRule="auto"/>
        <w:rPr>
          <w:lang w:eastAsia="zh-HK"/>
        </w:rPr>
      </w:pPr>
      <w:r w:rsidRPr="00FD59AD">
        <w:rPr>
          <w:vertAlign w:val="superscript"/>
          <w:lang w:eastAsia="zh-HK"/>
        </w:rPr>
        <w:t>4</w:t>
      </w:r>
      <w:r w:rsidRPr="00FD59AD">
        <w:rPr>
          <w:lang w:eastAsia="zh-HK"/>
        </w:rPr>
        <w:t>Wellcome Trust centre for Human Genetics, University of Oxford, Roosevelt Drive, Oxford, OX3 7BN, UK</w:t>
      </w:r>
    </w:p>
    <w:p w14:paraId="20EE656C" w14:textId="77777777" w:rsidR="00A71BAF" w:rsidRPr="00FD59AD" w:rsidRDefault="65B9F1D9" w:rsidP="00A71BAF">
      <w:pPr>
        <w:spacing w:line="240" w:lineRule="auto"/>
      </w:pPr>
      <w:r w:rsidRPr="00FD59AD">
        <w:rPr>
          <w:vertAlign w:val="superscript"/>
        </w:rPr>
        <w:t>5</w:t>
      </w:r>
      <w:r w:rsidRPr="00FD59AD">
        <w:t>Department of Physiology, University of Oxford, Parks Road, Oxford, OX1 3PT, UK</w:t>
      </w:r>
    </w:p>
    <w:p w14:paraId="74B5A6E4" w14:textId="77777777" w:rsidR="00A71BAF" w:rsidRPr="00FD59AD" w:rsidRDefault="65B9F1D9" w:rsidP="65B9F1D9">
      <w:pPr>
        <w:spacing w:line="240" w:lineRule="auto"/>
        <w:rPr>
          <w:lang w:eastAsia="zh-HK"/>
        </w:rPr>
      </w:pPr>
      <w:r w:rsidRPr="00FD59AD">
        <w:rPr>
          <w:vertAlign w:val="superscript"/>
          <w:lang w:eastAsia="zh-HK"/>
        </w:rPr>
        <w:t>6</w:t>
      </w:r>
      <w:r w:rsidRPr="00FD59AD">
        <w:rPr>
          <w:lang w:eastAsia="zh-HK"/>
        </w:rPr>
        <w:t xml:space="preserve">Department of Psychology, </w:t>
      </w:r>
      <w:proofErr w:type="gramStart"/>
      <w:r w:rsidRPr="00FD59AD">
        <w:rPr>
          <w:lang w:eastAsia="zh-HK"/>
        </w:rPr>
        <w:t>The</w:t>
      </w:r>
      <w:proofErr w:type="gramEnd"/>
      <w:r w:rsidRPr="00FD59AD">
        <w:rPr>
          <w:lang w:eastAsia="zh-HK"/>
        </w:rPr>
        <w:t xml:space="preserve"> University of Hong Kong, Hong Kong</w:t>
      </w:r>
    </w:p>
    <w:p w14:paraId="77D05DAE" w14:textId="1BFCCE6D" w:rsidR="00A71BAF" w:rsidRPr="00FD59AD" w:rsidRDefault="65B9F1D9" w:rsidP="65B9F1D9">
      <w:pPr>
        <w:spacing w:line="240" w:lineRule="auto"/>
        <w:rPr>
          <w:lang w:eastAsia="zh-HK"/>
        </w:rPr>
      </w:pPr>
      <w:r w:rsidRPr="00FD59AD">
        <w:rPr>
          <w:vertAlign w:val="superscript"/>
          <w:lang w:eastAsia="zh-HK"/>
        </w:rPr>
        <w:t>7</w:t>
      </w:r>
      <w:r w:rsidRPr="00FD59AD">
        <w:rPr>
          <w:lang w:eastAsia="zh-HK"/>
        </w:rPr>
        <w:t xml:space="preserve">Department of Psychology, </w:t>
      </w:r>
      <w:proofErr w:type="spellStart"/>
      <w:r w:rsidRPr="00FD59AD">
        <w:rPr>
          <w:lang w:eastAsia="zh-HK"/>
        </w:rPr>
        <w:t>Shatin</w:t>
      </w:r>
      <w:proofErr w:type="spellEnd"/>
      <w:r w:rsidRPr="00FD59AD">
        <w:rPr>
          <w:lang w:eastAsia="zh-HK"/>
        </w:rPr>
        <w:t xml:space="preserve">, NT, </w:t>
      </w:r>
      <w:proofErr w:type="gramStart"/>
      <w:r w:rsidRPr="00FD59AD">
        <w:rPr>
          <w:lang w:eastAsia="zh-HK"/>
        </w:rPr>
        <w:t>The</w:t>
      </w:r>
      <w:proofErr w:type="gramEnd"/>
      <w:r w:rsidRPr="00FD59AD">
        <w:rPr>
          <w:lang w:eastAsia="zh-HK"/>
        </w:rPr>
        <w:t xml:space="preserve"> Chinese University of Hong Kong</w:t>
      </w:r>
    </w:p>
    <w:p w14:paraId="0FA6C8EF" w14:textId="11036CBF" w:rsidR="00723906" w:rsidRPr="00FD59AD" w:rsidRDefault="65B9F1D9" w:rsidP="65B9F1D9">
      <w:pPr>
        <w:spacing w:line="240" w:lineRule="auto"/>
        <w:rPr>
          <w:lang w:eastAsia="zh-HK"/>
        </w:rPr>
      </w:pPr>
      <w:r w:rsidRPr="00FD59AD">
        <w:rPr>
          <w:vertAlign w:val="superscript"/>
          <w:lang w:eastAsia="zh-HK"/>
        </w:rPr>
        <w:t xml:space="preserve">8 </w:t>
      </w:r>
      <w:r w:rsidRPr="00FD59AD">
        <w:rPr>
          <w:lang w:eastAsia="zh-HK"/>
        </w:rPr>
        <w:t>Department of Experimental Psychology, University of Oxford and St. John’s College, OX1 3JP, UK</w:t>
      </w:r>
    </w:p>
    <w:p w14:paraId="0C7741E2" w14:textId="0680178A" w:rsidR="00723906" w:rsidRPr="00FD59AD" w:rsidRDefault="65B9F1D9" w:rsidP="65B9F1D9">
      <w:pPr>
        <w:spacing w:line="240" w:lineRule="auto"/>
        <w:rPr>
          <w:lang w:eastAsia="zh-HK"/>
        </w:rPr>
      </w:pPr>
      <w:r w:rsidRPr="00FD59AD">
        <w:rPr>
          <w:vertAlign w:val="superscript"/>
          <w:lang w:eastAsia="zh-HK"/>
        </w:rPr>
        <w:t xml:space="preserve">9 </w:t>
      </w:r>
      <w:r w:rsidRPr="00FD59AD">
        <w:rPr>
          <w:lang w:eastAsia="zh-HK"/>
        </w:rPr>
        <w:t xml:space="preserve">Department of Education, University of </w:t>
      </w:r>
      <w:proofErr w:type="gramStart"/>
      <w:r w:rsidRPr="00FD59AD">
        <w:rPr>
          <w:lang w:eastAsia="zh-HK"/>
        </w:rPr>
        <w:t>Oxford ,</w:t>
      </w:r>
      <w:proofErr w:type="gramEnd"/>
      <w:r w:rsidRPr="00FD59AD">
        <w:rPr>
          <w:lang w:eastAsia="zh-HK"/>
        </w:rPr>
        <w:t xml:space="preserve"> 15 </w:t>
      </w:r>
      <w:proofErr w:type="spellStart"/>
      <w:r w:rsidRPr="00FD59AD">
        <w:rPr>
          <w:lang w:eastAsia="zh-HK"/>
        </w:rPr>
        <w:t>Norham</w:t>
      </w:r>
      <w:proofErr w:type="spellEnd"/>
      <w:r w:rsidRPr="00FD59AD">
        <w:rPr>
          <w:lang w:eastAsia="zh-HK"/>
        </w:rPr>
        <w:t xml:space="preserve"> Gardens, OX2 6PY, UK</w:t>
      </w:r>
    </w:p>
    <w:p w14:paraId="56273266" w14:textId="0178D3EF" w:rsidR="00723906" w:rsidRPr="00FD59AD" w:rsidRDefault="65B9F1D9" w:rsidP="65B9F1D9">
      <w:pPr>
        <w:spacing w:line="240" w:lineRule="auto"/>
        <w:rPr>
          <w:lang w:eastAsia="zh-HK"/>
        </w:rPr>
      </w:pPr>
      <w:r w:rsidRPr="00FD59AD">
        <w:rPr>
          <w:vertAlign w:val="superscript"/>
          <w:lang w:eastAsia="zh-HK"/>
        </w:rPr>
        <w:t xml:space="preserve">10 </w:t>
      </w:r>
      <w:r w:rsidRPr="00FD59AD">
        <w:rPr>
          <w:lang w:eastAsia="zh-HK"/>
        </w:rPr>
        <w:t>Department of Psychology, University of York, York, YO10 5DD, UK</w:t>
      </w:r>
    </w:p>
    <w:p w14:paraId="38C54ED8" w14:textId="6725C1B4" w:rsidR="00A71BAF" w:rsidRPr="00FD59AD" w:rsidRDefault="65B9F1D9" w:rsidP="65B9F1D9">
      <w:pPr>
        <w:spacing w:line="240" w:lineRule="auto"/>
        <w:rPr>
          <w:lang w:eastAsia="zh-HK"/>
        </w:rPr>
      </w:pPr>
      <w:r w:rsidRPr="00FD59AD">
        <w:rPr>
          <w:vertAlign w:val="superscript"/>
          <w:lang w:eastAsia="zh-HK"/>
        </w:rPr>
        <w:t>11</w:t>
      </w:r>
      <w:r w:rsidRPr="00FD59AD">
        <w:rPr>
          <w:lang w:eastAsia="zh-HK"/>
        </w:rPr>
        <w:t xml:space="preserve">The </w:t>
      </w:r>
      <w:proofErr w:type="spellStart"/>
      <w:r w:rsidRPr="00FD59AD">
        <w:rPr>
          <w:lang w:eastAsia="zh-HK"/>
        </w:rPr>
        <w:t>Nethersole</w:t>
      </w:r>
      <w:proofErr w:type="spellEnd"/>
      <w:r w:rsidRPr="00FD59AD">
        <w:rPr>
          <w:lang w:eastAsia="zh-HK"/>
        </w:rPr>
        <w:t xml:space="preserve"> School of Nursing, </w:t>
      </w:r>
      <w:proofErr w:type="gramStart"/>
      <w:r w:rsidRPr="00FD59AD">
        <w:rPr>
          <w:lang w:eastAsia="zh-HK"/>
        </w:rPr>
        <w:t>The</w:t>
      </w:r>
      <w:proofErr w:type="gramEnd"/>
      <w:r w:rsidRPr="00FD59AD">
        <w:rPr>
          <w:lang w:eastAsia="zh-HK"/>
        </w:rPr>
        <w:t xml:space="preserve"> Chinese University of Hong Kong, </w:t>
      </w:r>
      <w:proofErr w:type="spellStart"/>
      <w:r w:rsidRPr="00FD59AD">
        <w:rPr>
          <w:lang w:eastAsia="zh-HK"/>
        </w:rPr>
        <w:t>Shatin</w:t>
      </w:r>
      <w:proofErr w:type="spellEnd"/>
      <w:r w:rsidRPr="00FD59AD">
        <w:rPr>
          <w:lang w:eastAsia="zh-HK"/>
        </w:rPr>
        <w:t>, NT, Hong Kong</w:t>
      </w:r>
    </w:p>
    <w:p w14:paraId="046E7B81" w14:textId="77777777" w:rsidR="00D71387" w:rsidRPr="00FD59AD" w:rsidRDefault="65B9F1D9" w:rsidP="00926026">
      <w:pPr>
        <w:spacing w:line="240" w:lineRule="auto"/>
      </w:pPr>
      <w:r w:rsidRPr="00FD59AD">
        <w:rPr>
          <w:vertAlign w:val="superscript"/>
        </w:rPr>
        <w:t>12</w:t>
      </w:r>
      <w:r w:rsidRPr="00FD59AD">
        <w:t>Aston Brain Centre, School of Life and Health Sciences, Aston University, Birmingham, B4 7ET, UK</w:t>
      </w:r>
    </w:p>
    <w:p w14:paraId="1D84BED6" w14:textId="77777777" w:rsidR="00F21A5C" w:rsidRPr="00FD59AD" w:rsidRDefault="00F21A5C" w:rsidP="00926026">
      <w:pPr>
        <w:spacing w:line="240" w:lineRule="auto"/>
        <w:rPr>
          <w:b/>
        </w:rPr>
      </w:pPr>
    </w:p>
    <w:p w14:paraId="2B648055" w14:textId="1D51AB25" w:rsidR="00B773E4" w:rsidRPr="00FD59AD" w:rsidRDefault="65B9F1D9" w:rsidP="00926026">
      <w:pPr>
        <w:spacing w:line="240" w:lineRule="auto"/>
      </w:pPr>
      <w:r w:rsidRPr="00FD59AD">
        <w:t>*Correspondence to:</w:t>
      </w:r>
    </w:p>
    <w:p w14:paraId="79242D15" w14:textId="549C6DF8" w:rsidR="006F55E8" w:rsidRPr="00FD59AD" w:rsidRDefault="65B9F1D9" w:rsidP="00926026">
      <w:pPr>
        <w:spacing w:line="240" w:lineRule="auto"/>
      </w:pPr>
      <w:r w:rsidRPr="00FD59AD">
        <w:t>Silvia Paracchini, School of Medicine, University of St Andrews, KY16 9TF, UK</w:t>
      </w:r>
    </w:p>
    <w:p w14:paraId="2BB96028" w14:textId="0D30A908" w:rsidR="006F55E8" w:rsidRPr="00FD59AD" w:rsidRDefault="65B9F1D9" w:rsidP="00926026">
      <w:pPr>
        <w:spacing w:line="240" w:lineRule="auto"/>
      </w:pPr>
      <w:r w:rsidRPr="00FD59AD">
        <w:t>Tel +44 (0)1334463542</w:t>
      </w:r>
    </w:p>
    <w:p w14:paraId="1ED158E0" w14:textId="604B3FFD" w:rsidR="006F55E8" w:rsidRPr="00FD59AD" w:rsidRDefault="65B9F1D9" w:rsidP="00926026">
      <w:pPr>
        <w:spacing w:line="240" w:lineRule="auto"/>
      </w:pPr>
      <w:r w:rsidRPr="00FD59AD">
        <w:t>Fax +44(0)1334463482</w:t>
      </w:r>
    </w:p>
    <w:p w14:paraId="000A1198" w14:textId="659CFCC3" w:rsidR="00B773E4" w:rsidRPr="00FD59AD" w:rsidRDefault="005B5D58" w:rsidP="00926026">
      <w:pPr>
        <w:spacing w:line="240" w:lineRule="auto"/>
      </w:pPr>
      <w:hyperlink r:id="rId8" w:history="1">
        <w:r w:rsidR="00632993" w:rsidRPr="00FD59AD">
          <w:rPr>
            <w:rStyle w:val="Hyperlink"/>
          </w:rPr>
          <w:t>sp58@st-andrews.ac.uk</w:t>
        </w:r>
      </w:hyperlink>
      <w:r w:rsidR="00B773E4" w:rsidRPr="00FD59AD">
        <w:t xml:space="preserve"> </w:t>
      </w:r>
    </w:p>
    <w:p w14:paraId="5299B5C2" w14:textId="77777777" w:rsidR="00632993" w:rsidRPr="00FD59AD" w:rsidRDefault="00632993" w:rsidP="00A277F2">
      <w:pPr>
        <w:spacing w:line="240" w:lineRule="auto"/>
        <w:rPr>
          <w:b/>
          <w:bCs/>
        </w:rPr>
      </w:pPr>
    </w:p>
    <w:p w14:paraId="6DDEA30C" w14:textId="77777777" w:rsidR="00632993" w:rsidRPr="00FD59AD" w:rsidRDefault="00632993" w:rsidP="00A277F2">
      <w:pPr>
        <w:spacing w:line="240" w:lineRule="auto"/>
        <w:rPr>
          <w:b/>
          <w:bCs/>
        </w:rPr>
      </w:pPr>
    </w:p>
    <w:p w14:paraId="1121FFD2" w14:textId="77777777" w:rsidR="00632993" w:rsidRPr="00FD59AD" w:rsidRDefault="00632993" w:rsidP="00A277F2">
      <w:pPr>
        <w:spacing w:line="240" w:lineRule="auto"/>
        <w:rPr>
          <w:b/>
          <w:bCs/>
        </w:rPr>
      </w:pPr>
    </w:p>
    <w:p w14:paraId="37AE8D2A" w14:textId="3898AC39" w:rsidR="00632993" w:rsidRPr="00FD59AD" w:rsidRDefault="65B9F1D9" w:rsidP="00A277F2">
      <w:pPr>
        <w:spacing w:line="240" w:lineRule="auto"/>
        <w:rPr>
          <w:bCs/>
        </w:rPr>
      </w:pPr>
      <w:r w:rsidRPr="00FD59AD">
        <w:t>Running title: DCDC2 intron 2 deletion and dyslexia</w:t>
      </w:r>
    </w:p>
    <w:p w14:paraId="0899C959" w14:textId="77777777" w:rsidR="007E56B7" w:rsidRPr="00FD59AD" w:rsidRDefault="65B9F1D9" w:rsidP="65B9F1D9">
      <w:pPr>
        <w:spacing w:line="480" w:lineRule="auto"/>
        <w:rPr>
          <w:b/>
          <w:bCs/>
        </w:rPr>
      </w:pPr>
      <w:r w:rsidRPr="00FD59AD">
        <w:rPr>
          <w:b/>
          <w:bCs/>
        </w:rPr>
        <w:lastRenderedPageBreak/>
        <w:t>Abstract</w:t>
      </w:r>
    </w:p>
    <w:p w14:paraId="0ECE1841" w14:textId="31644870" w:rsidR="007E56B7" w:rsidRPr="00FD59AD" w:rsidRDefault="65B9F1D9" w:rsidP="006F55E8">
      <w:pPr>
        <w:spacing w:line="480" w:lineRule="auto"/>
      </w:pPr>
      <w:r w:rsidRPr="00FD59AD">
        <w:t xml:space="preserve">Dyslexia is a specific impairment in learning to read and has strong heritability. An </w:t>
      </w:r>
      <w:proofErr w:type="spellStart"/>
      <w:r w:rsidRPr="00FD59AD">
        <w:t>intronic</w:t>
      </w:r>
      <w:proofErr w:type="spellEnd"/>
      <w:r w:rsidRPr="00FD59AD">
        <w:t xml:space="preserve"> deletion within the </w:t>
      </w:r>
      <w:r w:rsidRPr="00FD59AD">
        <w:rPr>
          <w:i/>
          <w:iCs/>
        </w:rPr>
        <w:t>DCDC2</w:t>
      </w:r>
      <w:r w:rsidRPr="00FD59AD">
        <w:t xml:space="preserve"> gene, with </w:t>
      </w:r>
      <w:r w:rsidR="005B5D58">
        <w:t>~</w:t>
      </w:r>
      <w:r w:rsidRPr="00FD59AD">
        <w:t xml:space="preserve">8% frequency in European populations, is increasingly used as a marker for dyslexia in </w:t>
      </w:r>
      <w:r w:rsidR="005B5D58">
        <w:t>neuro</w:t>
      </w:r>
      <w:r w:rsidRPr="00FD59AD">
        <w:t xml:space="preserve">imaging and behavioural studies. At a mechanistic level, this deletion has been proposed to influence sensory processing capacity, </w:t>
      </w:r>
      <w:r w:rsidR="005B5D58">
        <w:t xml:space="preserve">and </w:t>
      </w:r>
      <w:r w:rsidRPr="00FD59AD">
        <w:t xml:space="preserve">in particular sensitivity to visual coherent motion. </w:t>
      </w:r>
      <w:r w:rsidR="005B5D58">
        <w:t>O</w:t>
      </w:r>
      <w:r w:rsidRPr="00FD59AD">
        <w:t>ur re-assessment of the literature</w:t>
      </w:r>
      <w:r w:rsidR="005B5D58">
        <w:t>,</w:t>
      </w:r>
      <w:r w:rsidRPr="00FD59AD">
        <w:t xml:space="preserve"> </w:t>
      </w:r>
      <w:r w:rsidR="005B5D58">
        <w:t>h</w:t>
      </w:r>
      <w:r w:rsidR="005B5D58" w:rsidRPr="00FD59AD">
        <w:t>owever,</w:t>
      </w:r>
      <w:r w:rsidR="005B5D58">
        <w:t xml:space="preserve"> </w:t>
      </w:r>
      <w:r w:rsidRPr="00FD59AD">
        <w:t>did not reveal strong support for a role of this specific del</w:t>
      </w:r>
      <w:r w:rsidR="005B5D58">
        <w:t xml:space="preserve">etion in dyslexia. We </w:t>
      </w:r>
      <w:r w:rsidR="005B5D58" w:rsidRPr="009C31F8">
        <w:t>also</w:t>
      </w:r>
      <w:r w:rsidRPr="009C31F8">
        <w:t xml:space="preserve"> analysed data from five distinct cohorts, enriched for individuals with dyslexia, and did not identify any signal indicative of associations for the </w:t>
      </w:r>
      <w:r w:rsidRPr="009C31F8">
        <w:rPr>
          <w:i/>
          <w:iCs/>
        </w:rPr>
        <w:t>DCDC2</w:t>
      </w:r>
      <w:r w:rsidRPr="009C31F8">
        <w:t xml:space="preserve"> deletion with reading-related measures </w:t>
      </w:r>
      <w:r w:rsidR="005B5D58" w:rsidRPr="009C31F8">
        <w:t>including</w:t>
      </w:r>
      <w:r w:rsidRPr="009C31F8">
        <w:t xml:space="preserve"> in a combined samples (N =526).</w:t>
      </w:r>
      <w:r w:rsidRPr="00FD59AD">
        <w:t xml:space="preserve"> We conducted the first replication analysis for a proposed deletion effect on visual motion perception and found no association (N = 445 siblings). We also report that the </w:t>
      </w:r>
      <w:r w:rsidRPr="00FD59AD">
        <w:rPr>
          <w:i/>
          <w:iCs/>
        </w:rPr>
        <w:t>DCDC2</w:t>
      </w:r>
      <w:r w:rsidRPr="00FD59AD">
        <w:t xml:space="preserve"> deletion has a frequency of 37.6% in a cohort representative of the general population </w:t>
      </w:r>
      <w:r w:rsidR="0074662A" w:rsidRPr="00FD59AD">
        <w:t xml:space="preserve">recruited in Hong Kong </w:t>
      </w:r>
      <w:r w:rsidRPr="00FD59AD">
        <w:t xml:space="preserve">(N = 220). This figure, together with a lack of association between the deletion and reading abilities in this cohort, indicates the low likelihood of a direct deletion effect on reading skills. </w:t>
      </w:r>
      <w:r w:rsidR="005B5D58">
        <w:t>Therefore, on the basis of multiple strands of evidence, w</w:t>
      </w:r>
      <w:r w:rsidRPr="00FD59AD">
        <w:t xml:space="preserve">e conclude that the </w:t>
      </w:r>
      <w:r w:rsidRPr="00FD59AD">
        <w:rPr>
          <w:i/>
          <w:iCs/>
        </w:rPr>
        <w:t>DCDC2</w:t>
      </w:r>
      <w:r w:rsidRPr="00FD59AD">
        <w:t xml:space="preserve"> deletion is not a strong risk factor for dyslexia. Our analyses and </w:t>
      </w:r>
      <w:r w:rsidR="0074662A" w:rsidRPr="00FD59AD">
        <w:t>literature</w:t>
      </w:r>
      <w:r w:rsidR="0074662A" w:rsidRPr="00FD59AD">
        <w:t xml:space="preserve"> </w:t>
      </w:r>
      <w:r w:rsidRPr="00FD59AD">
        <w:t>re-</w:t>
      </w:r>
      <w:r w:rsidR="0074662A">
        <w:t>evaluation</w:t>
      </w:r>
      <w:r w:rsidRPr="00FD59AD">
        <w:t xml:space="preserve"> are important for interpreting current developments within multidisciplinary studies of dyslexia and, more generally, contribute to current discussions about the importance of reproducibility in science.</w:t>
      </w:r>
    </w:p>
    <w:p w14:paraId="6207FB0B" w14:textId="77777777" w:rsidR="00FD59AD" w:rsidRDefault="00FD59AD" w:rsidP="65B9F1D9">
      <w:pPr>
        <w:spacing w:line="480" w:lineRule="auto"/>
        <w:rPr>
          <w:b/>
          <w:bCs/>
        </w:rPr>
      </w:pPr>
    </w:p>
    <w:p w14:paraId="6736C217" w14:textId="77777777" w:rsidR="00FD59AD" w:rsidRDefault="00FD59AD" w:rsidP="65B9F1D9">
      <w:pPr>
        <w:spacing w:line="480" w:lineRule="auto"/>
        <w:rPr>
          <w:b/>
          <w:bCs/>
        </w:rPr>
      </w:pPr>
    </w:p>
    <w:p w14:paraId="3AC0D82E" w14:textId="77777777" w:rsidR="00FD59AD" w:rsidRDefault="00FD59AD" w:rsidP="65B9F1D9">
      <w:pPr>
        <w:spacing w:line="480" w:lineRule="auto"/>
        <w:rPr>
          <w:b/>
          <w:bCs/>
        </w:rPr>
      </w:pPr>
    </w:p>
    <w:p w14:paraId="13321ECD" w14:textId="77777777" w:rsidR="00FD59AD" w:rsidRDefault="00FD59AD" w:rsidP="65B9F1D9">
      <w:pPr>
        <w:spacing w:line="480" w:lineRule="auto"/>
        <w:rPr>
          <w:b/>
          <w:bCs/>
        </w:rPr>
      </w:pPr>
    </w:p>
    <w:p w14:paraId="04D459E5" w14:textId="77777777" w:rsidR="00FD59AD" w:rsidRDefault="00FD59AD" w:rsidP="65B9F1D9">
      <w:pPr>
        <w:spacing w:line="480" w:lineRule="auto"/>
        <w:rPr>
          <w:b/>
          <w:bCs/>
        </w:rPr>
      </w:pPr>
    </w:p>
    <w:p w14:paraId="13851C94" w14:textId="77777777" w:rsidR="007E56B7" w:rsidRPr="00FD59AD" w:rsidRDefault="65B9F1D9" w:rsidP="65B9F1D9">
      <w:pPr>
        <w:spacing w:line="480" w:lineRule="auto"/>
        <w:rPr>
          <w:b/>
          <w:bCs/>
        </w:rPr>
      </w:pPr>
      <w:r w:rsidRPr="00FD59AD">
        <w:rPr>
          <w:b/>
          <w:bCs/>
        </w:rPr>
        <w:lastRenderedPageBreak/>
        <w:t>Introduction</w:t>
      </w:r>
    </w:p>
    <w:p w14:paraId="74A61E9F" w14:textId="29688D3F" w:rsidR="008561D0" w:rsidRPr="00FD59AD" w:rsidRDefault="00A4375F" w:rsidP="006F55E8">
      <w:pPr>
        <w:spacing w:line="480" w:lineRule="auto"/>
      </w:pPr>
      <w:r w:rsidRPr="00FD59AD">
        <w:t>Dyslexia</w:t>
      </w:r>
      <w:r w:rsidR="00F80078" w:rsidRPr="00FD59AD">
        <w:t>, or reading disability (RD),</w:t>
      </w:r>
      <w:r w:rsidRPr="00FD59AD">
        <w:t xml:space="preserve"> is a common neurodevelopmental disorder</w:t>
      </w:r>
      <w:r w:rsidR="00753812" w:rsidRPr="00FD59AD">
        <w:t>,</w:t>
      </w:r>
      <w:r w:rsidR="00E80591" w:rsidRPr="00FD59AD">
        <w:t xml:space="preserve"> </w:t>
      </w:r>
      <w:r w:rsidR="00506590" w:rsidRPr="00FD59AD">
        <w:t>with prevalence</w:t>
      </w:r>
      <w:r w:rsidR="00C2175E" w:rsidRPr="00FD59AD">
        <w:t xml:space="preserve"> estimates </w:t>
      </w:r>
      <w:r w:rsidR="009535E0" w:rsidRPr="00FD59AD">
        <w:t xml:space="preserve">ranging between </w:t>
      </w:r>
      <w:r w:rsidR="00E80591" w:rsidRPr="00FD59AD">
        <w:t xml:space="preserve">5-10% </w:t>
      </w:r>
      <w:r w:rsidR="00C2175E" w:rsidRPr="00FD59AD">
        <w:t>among</w:t>
      </w:r>
      <w:r w:rsidR="00506590" w:rsidRPr="00FD59AD">
        <w:t xml:space="preserve"> </w:t>
      </w:r>
      <w:r w:rsidR="00E80591" w:rsidRPr="00FD59AD">
        <w:t>school-</w:t>
      </w:r>
      <w:r w:rsidRPr="00FD59AD">
        <w:t>age children</w:t>
      </w:r>
      <w:r w:rsidR="00E80591" w:rsidRPr="00FD59AD">
        <w:t xml:space="preserve"> </w:t>
      </w:r>
      <w:r w:rsidR="009C31F8">
        <w:t>in most countries</w:t>
      </w:r>
      <w:r w:rsidR="00BE7ACC" w:rsidRPr="00FD59AD">
        <w:fldChar w:fldCharType="begin" w:fldLock="1"/>
      </w:r>
      <w:r w:rsidR="00C759E1" w:rsidRPr="00FD59AD">
        <w:instrText>ADDIN CSL_CITATION { "citationItems" : [ { "id" : "ITEM-1", "itemData" : { "DOI" : "10.4065/76.11.1081", "ISSN" : "00256196", "abstract" : "OBJECTIVE\nTo report the incidence of reading disability among school-aged children. \n\nSUBJECTS AND METHODS\nIn this population-based, retrospective birth cohort study, subjects included all 5718 children born between 1976 and 1982 who remained in Rochester, Minn, after the age of 5 years. Based on records from all public and nonpublic schools, medical facilities, and private tutorial services and on results of all individually administered IQ and achievement tests, extensive medical, educational, and socioeconomic information were abstracted. Reading disability was established with use of research criteria based on 4 formulas (2 regression-based discrepancy, 1 non\u2013regression-based discrepancy, and 1 low achievement). \n\nRESULTS\nCumulative incidence rates of reading disability varied from 5.3% to 11.8% depending on the formula used. Boys were 2 to 3 times more likely to be affected than girls, regardless of the identification methods applied. \n\nCONCLUSIONS\nIn this population-based birth cohort, reading disability was common among school-aged children and significantly more frequent among boys than girls, regardless of definition.", "author" : [ { "dropping-particle" : "", "family" : "Katusic", "given" : "Slavica K.", "non-dropping-particle" : "", "parse-names" : false, "suffix" : "" }, { "dropping-particle" : "", "family" : "Colligan", "given" : "Robert C.", "non-dropping-particle" : "", "parse-names" : false, "suffix" : "" }, { "dropping-particle" : "", "family" : "Barbaresi", "given" : "William J.", "non-dropping-particle" : "", "parse-names" : false, "suffix" : "" }, { "dropping-particle" : "", "family" : "Schaid", "given" : "Daniel J.", "non-dropping-particle" : "", "parse-names" : false, "suffix" : "" }, { "dropping-particle" : "", "family" : "Jacobsen", "given" : "Steven J.", "non-dropping-particle" : "", "parse-names" : false, "suffix" : "" } ], "container-title" : "Mayo Clinic Proceedings", "id" : "ITEM-1", "issue" : "11", "issued" : { "date-parts" : [ [ "2001" ] ] }, "page" : "1081-1092", "title" : "Incidence of Reading Disability in a Population-Based Birth Cohort, 1976\u20131982, Rochester, Minn", "type" : "article-journal", "volume" : "76" }, "uris" : [ "http://www.mendeley.com/documents/?uuid=1b948aca-6efb-3375-934e-4e22be3ba668" ] }, { "id" : "ITEM-2", "itemData" : { "DOI" : "10.1080/03055690601068535", "ISSN" : "0305-5698", "abstract" : "Based on the data of the normative study of the Hong Kong test of specific learning difficulties in reading and writing, and the Test of visual\u2010perceptual skills (non\u2010motor)\u2014Revised, 99 children aged between 6 and 10\u00bd years were identified as children with dyslexia out of the normative sample of 690 children. By excluding 12 children known to score below average in IQ, 87 children, including 20 children not tested for IQ, could be regarded as children with dyslexia, yielding a prevalence rate of 12.6% and a boy:girl gender ratio of 1.6 to 1. The figures would become 9.7% and 2.0 to 1 if the 20 children were omitted from computation. However, gender imbalance could not be readily explained by gender differences in reading\u2010related cognitive abilities, as there were only minor and subtle differences. Regression analyses to evaluate the relative contribution of different cognitive abilities to reading and writing suggested that orthographic knowledge and naming speed were most important among children with dy...", "author" : [ { "dropping-particle" : "", "family" : "Chan", "given" : "David W", "non-dropping-particle" : "", "parse-names" : false, "suffix" : "" }, { "dropping-particle" : "", "family" : "Ho", "given" : "Connie Suk\u2010han", "non-dropping-particle" : "", "parse-names" : false, "suffix" : "" }, { "dropping-particle" : "", "family" : "Tsang", "given" : "Suk\u2010man", "non-dropping-particle" : "", "parse-names" : false, "suffix" : "" }, { "dropping-particle" : "", "family" : "Lee", "given" : "Suk\u2010han", "non-dropping-particle" : "", "parse-names" : false, "suffix" : "" }, { "dropping-particle" : "", "family" : "Chung", "given" : "Kevin K. H.", "non-dropping-particle" : "", "parse-names" : false, "suffix" : "" } ], "container-title" : "Educational Studies", "id" : "ITEM-2", "issue" : "2", "issued" : { "date-parts" : [ [ "2007", "6" ] ] }, "page" : "249-265", "publisher" : " Routledge ", "title" : "Prevalence, gender ratio and gender differences in reading\u2010related cognitive abilities among Chinese children with dyslexia in Hong Kong", "type" : "article-journal", "volume" : "33" }, "uris" : [ "http://www.mendeley.com/documents/?uuid=fdd0bafa-f880-3215-b27d-fe8e762340d7" ] } ], "mendeley" : { "formattedCitation" : "&lt;sup&gt;1,2&lt;/sup&gt;", "plainTextFormattedCitation" : "1,2", "previouslyFormattedCitation" : "&lt;sup&gt;1,2&lt;/sup&gt;" }, "properties" : { "noteIndex" : 0 }, "schema" : "https://github.com/citation-style-language/schema/raw/master/csl-citation.json" }</w:instrText>
      </w:r>
      <w:r w:rsidR="00BE7ACC" w:rsidRPr="00FD59AD">
        <w:fldChar w:fldCharType="separate"/>
      </w:r>
      <w:r w:rsidR="001B187C" w:rsidRPr="00FD59AD">
        <w:rPr>
          <w:noProof/>
          <w:vertAlign w:val="superscript"/>
        </w:rPr>
        <w:t>1,2</w:t>
      </w:r>
      <w:r w:rsidR="00BE7ACC" w:rsidRPr="00FD59AD">
        <w:fldChar w:fldCharType="end"/>
      </w:r>
      <w:r w:rsidR="00E80591" w:rsidRPr="00FD59AD">
        <w:t xml:space="preserve">. While a significant genetic component has been firmly established </w:t>
      </w:r>
      <w:r w:rsidR="0082682A" w:rsidRPr="00FD59AD">
        <w:t>for</w:t>
      </w:r>
      <w:r w:rsidR="00C2175E" w:rsidRPr="00FD59AD">
        <w:t xml:space="preserve"> t</w:t>
      </w:r>
      <w:r w:rsidR="00D068FF" w:rsidRPr="00FD59AD">
        <w:t>his condition</w:t>
      </w:r>
      <w:r w:rsidR="00E80591" w:rsidRPr="00FD59AD">
        <w:t xml:space="preserve">, only a </w:t>
      </w:r>
      <w:r w:rsidR="00753812" w:rsidRPr="00FD59AD">
        <w:t>small nu</w:t>
      </w:r>
      <w:r w:rsidR="00E80591" w:rsidRPr="00FD59AD">
        <w:t xml:space="preserve">mber of </w:t>
      </w:r>
      <w:r w:rsidR="009535E0" w:rsidRPr="00FD59AD">
        <w:t xml:space="preserve">specific </w:t>
      </w:r>
      <w:r w:rsidR="00E80591" w:rsidRPr="00FD59AD">
        <w:t>genetic factors have been identified to date</w:t>
      </w:r>
      <w:r w:rsidR="00313541" w:rsidRPr="00FD59AD">
        <w:fldChar w:fldCharType="begin" w:fldLock="1"/>
      </w:r>
      <w:r w:rsidR="00C759E1" w:rsidRPr="00FD59AD">
        <w:instrText>ADDIN CSL_CITATION { "citationItems" : [ { "id" : "ITEM-1", "itemData" : { "DOI" : "10.1016/bs.adgen.2016.08.003", "ISBN" : "9780128096727", "ISSN" : "00652660", "abstract" : "Dyslexia is a common condition affecting up to 10% school-aged children. There is strong evidence that genetics plays an important role in dyslexia and is expected to be complex in nature. Few specific susceptibility factors have been identified so far, but their functional characterization has provided novel insights into the biology of dyslexia. In particular, they point to an unexpected role of candidate genes for dyslexia in the biology of cilia, cellular organelles required in many processes including the establishment of left-right asymmetries early in development. This observation has brought back into the spotlight the old idea of a link between dyslexia and handedness. Yet much of the genetics contributing to dyslexia remains unexplained. The lack of biological markers, clear diagnostic criteria, and homogeneous assessment strategies are just some of the factors preventing the collection of the cohorts powered enough for large-scale genetic studies. While the technology and methods to generate and handle large-scale data have reached unprecedented potential, the main challenge remains in establishing universal guidelines to collect suitable phenotype information across independent studies. These difficulties reflect the complex nature of dyslexia which is highly heterogeneous and often co-occurs with other neurodevelopmental disorders.", "author" : [ { "dropping-particle" : "", "family" : "Paracchini", "given" : "S.", "non-dropping-particle" : "", "parse-names" : false, "suffix" : "" }, { "dropping-particle" : "", "family" : "Diaz", "given" : "R.", "non-dropping-particle" : "", "parse-names" : false, "suffix" : "" }, { "dropping-particle" : "", "family" : "Stein", "given" : "J.", "non-dropping-particle" : "", "parse-names" : false, "suffix" : "" } ], "container-title" : "Advances in Genetics", "id" : "ITEM-1", "issued" : { "date-parts" : [ [ "2016" ] ] }, "page" : "53-97", "title" : "Chapter Two \u2013 Advances in Dyslexia Genetics\u2014New Insights Into the Role of Brain Asymmetries", "type" : "article-journal", "volume" : "96" }, "uris" : [ "http://www.mendeley.com/documents/?uuid=1d60e83f-fe0b-325f-933a-0884c390600d" ] } ], "mendeley" : { "formattedCitation" : "&lt;sup&gt;3&lt;/sup&gt;", "plainTextFormattedCitation" : "3", "previouslyFormattedCitation" : "&lt;sup&gt;3&lt;/sup&gt;" }, "properties" : { "noteIndex" : 0 }, "schema" : "https://github.com/citation-style-language/schema/raw/master/csl-citation.json" }</w:instrText>
      </w:r>
      <w:r w:rsidR="00313541" w:rsidRPr="00FD59AD">
        <w:fldChar w:fldCharType="separate"/>
      </w:r>
      <w:r w:rsidR="001B187C" w:rsidRPr="00FD59AD">
        <w:rPr>
          <w:noProof/>
          <w:vertAlign w:val="superscript"/>
        </w:rPr>
        <w:t>3</w:t>
      </w:r>
      <w:r w:rsidR="00313541" w:rsidRPr="00FD59AD">
        <w:fldChar w:fldCharType="end"/>
      </w:r>
      <w:r w:rsidR="00E80591" w:rsidRPr="00FD59AD">
        <w:t>.</w:t>
      </w:r>
      <w:r w:rsidR="003D7F87" w:rsidRPr="00FD59AD">
        <w:t xml:space="preserve"> T</w:t>
      </w:r>
      <w:r w:rsidR="009535E0" w:rsidRPr="00FD59AD">
        <w:t xml:space="preserve">hese </w:t>
      </w:r>
      <w:r w:rsidR="003D7F87" w:rsidRPr="00FD59AD">
        <w:t>include</w:t>
      </w:r>
      <w:r w:rsidR="00BE7ACC" w:rsidRPr="00FD59AD">
        <w:t xml:space="preserve"> variants within</w:t>
      </w:r>
      <w:r w:rsidR="00CD4533" w:rsidRPr="00FD59AD">
        <w:t xml:space="preserve"> </w:t>
      </w:r>
      <w:r w:rsidR="009535E0" w:rsidRPr="00FD59AD">
        <w:t>t</w:t>
      </w:r>
      <w:r w:rsidR="00D068FF" w:rsidRPr="00FD59AD">
        <w:t xml:space="preserve">he </w:t>
      </w:r>
      <w:r w:rsidR="00D068FF" w:rsidRPr="00FD59AD">
        <w:rPr>
          <w:i/>
          <w:iCs/>
        </w:rPr>
        <w:t>DCDC2</w:t>
      </w:r>
      <w:r w:rsidR="00023591" w:rsidRPr="00FD59AD">
        <w:t xml:space="preserve"> gene, located </w:t>
      </w:r>
      <w:r w:rsidR="000A3446" w:rsidRPr="00FD59AD">
        <w:t>on chromosome 6 (at 6p22.3)</w:t>
      </w:r>
      <w:r w:rsidR="00D068FF" w:rsidRPr="00FD59AD">
        <w:t xml:space="preserve">. Single nucleotide polymorphisms (SNPs) within </w:t>
      </w:r>
      <w:r w:rsidR="00D068FF" w:rsidRPr="00FD59AD">
        <w:rPr>
          <w:i/>
          <w:iCs/>
        </w:rPr>
        <w:t>DCDC2</w:t>
      </w:r>
      <w:r w:rsidR="00D068FF" w:rsidRPr="00FD59AD">
        <w:t xml:space="preserve"> </w:t>
      </w:r>
      <w:r w:rsidR="009535E0" w:rsidRPr="00FD59AD">
        <w:t>showed association</w:t>
      </w:r>
      <w:r w:rsidR="00D068FF" w:rsidRPr="00FD59AD">
        <w:t xml:space="preserve"> with </w:t>
      </w:r>
      <w:r w:rsidR="00B26840" w:rsidRPr="00FD59AD">
        <w:t>both dyslexia and</w:t>
      </w:r>
      <w:r w:rsidR="00D068FF" w:rsidRPr="00FD59AD">
        <w:t xml:space="preserve"> reading abilities </w:t>
      </w:r>
      <w:r w:rsidR="009C31F8">
        <w:t>in independent studies</w:t>
      </w:r>
      <w:r w:rsidR="00A7307F" w:rsidRPr="00FD59AD">
        <w:fldChar w:fldCharType="begin" w:fldLock="1"/>
      </w:r>
      <w:r w:rsidR="00C759E1" w:rsidRPr="00FD59AD">
        <w:instrText>ADDIN CSL_CITATION { "citationItems" : [ { "id" : "ITEM-1", "itemData" : { "DOI" : "10.1073/pnas.0508591102", "ISBN" : "0027-8424 (Print)\\r0027-8424 (Linking)", "ISSN" : "0027-8424", "PMID" : "16278297", "abstract" : "DYX2 on 6p22 is the most replicated reading disability (RD) locus. By saturating a previously identified peak of association with single nucleotide polymorphism markers, we identified a large polymorphic deletion that encodes tandem repeats of putative brain-related transcription factor binding sites in intron 2 of DCDC2. Alleles of this compound repeat are in significant disequilibrium with multiple reading traits. RT-PCR data show that DCDC2 localizes to the regions of the brain where fluent reading occurs, and RNA interference studies show that down-regulation alters neuronal migration. The statistical and functional studies are complementary and are consistent with the latest clinical imaging data for RD. Thus, we propose that DCDC2 is a candidate gene for RD.", "author" : [ { "dropping-particle" : "", "family" : "Meng", "given" : "Haiying", "non-dropping-particle" : "", "parse-names" : false, "suffix" : "" }, { "dropping-particle" : "", "family" : "Smith", "given" : "Shelley D", "non-dropping-particle" : "", "parse-names" : false, "suffix" : "" }, { "dropping-particle" : "", "family" : "Hager", "given" : "Karl", "non-dropping-particle" : "", "parse-names" : false, "suffix" : "" }, { "dropping-particle" : "", "family" : "Held", "given" : "Matthew", "non-dropping-particle" : "", "parse-names" : false, "suffix" : "" }, { "dropping-particle" : "", "family" : "Liu", "given" : "Jonathan", "non-dropping-particle" : "", "parse-names" : false, "suffix" : "" }, { "dropping-particle" : "", "family" : "Olson", "given" : "Richard K", "non-dropping-particle" : "", "parse-names" : false, "suffix" : "" }, { "dropping-particle" : "", "family" : "Pennington", "given" : "Bruce F", "non-dropping-particle" : "", "parse-names" : false, "suffix" : "" }, { "dropping-particle" : "", "family" : "DeFries", "given" : "John C", "non-dropping-particle" : "", "parse-names" : false, "suffix" : "" }, { "dropping-particle" : "", "family" : "Gelernter", "given" : "Joel", "non-dropping-particle" : "", "parse-names" : false, "suffix" : "" }, { "dropping-particle" : "", "family" : "O'Reilly-Pol", "given" : "Thomas", "non-dropping-particle" : "", "parse-names" : false, "suffix" : "" }, { "dropping-particle" : "", "family" : "Somlo", "given" : "Stefan", "non-dropping-particle" : "", "parse-names" : false, "suffix" : "" }, { "dropping-particle" : "", "family" : "Skudlarski", "given" : "Pawel", "non-dropping-particle" : "", "parse-names" : false, "suffix" : "" }, { "dropping-particle" : "", "family" : "Shaywitz", "given" : "Sally E", "non-dropping-particle" : "", "parse-names" : false, "suffix" : "" }, { "dropping-particle" : "", "family" : "Shaywitz", "given" : "Bennett a", "non-dropping-particle" : "", "parse-names" : false, "suffix" : "" }, { "dropping-particle" : "", "family" : "Marchione", "given" : "Karen", "non-dropping-particle" : "", "parse-names" : false, "suffix" : "" }, { "dropping-particle" : "", "family" : "Wang", "given" : "Yu", "non-dropping-particle" : "", "parse-names" : false, "suffix" : "" }, { "dropping-particle" : "", "family" : "Paramasivam", "given" : "Murugan", "non-dropping-particle" : "", "parse-names" : false, "suffix" : "" }, { "dropping-particle" : "", "family" : "LoTurco", "given" : "Joseph J", "non-dropping-particle" : "", "parse-names" : false, "suffix" : "" }, { "dropping-particle" : "", "family" : "Page", "given" : "Grier P", "non-dropping-particle" : "", "parse-names" : false, "suffix" : "" }, { "dropping-particle" : "", "family" : "Gruen", "given" : "Jeffrey R", "non-dropping-particle" : "", "parse-names" : false, "suffix" : "" } ], "container-title" : "Proceedings of the National Academy of Sciences of the United States of America", "id" : "ITEM-1", "issue" : "47", "issued" : { "date-parts" : [ [ "2005" ] ] }, "page" : "17053-8", "title" : "DCDC2 is associated with reading disability and modulates neuronal development in the brain.", "type" : "article-journal", "volume" : "102" }, "uris" : [ "http://www.mendeley.com/documents/?uuid=57b17d00-a3da-4774-add9-6e3dab5753c7" ] }, { "id" : "ITEM-2", "itemData" : { "DOI" : "S0006-3223(09)00229-7 [pii]\r10.1016/j.biopsych.2009.02.016", "ISBN" : "1873-2402 (Electronic)\r0006-3223 (Linking)", "PMID" : "19362708", "abstract" : "BACKGROUND: Reading disabilities (RD) and attention-deficit hyperactivity/disorder (ADHD) are two common childhood disorders that co-occur by chance more often than expected. Twin studies and overlapping genetic linkage findings indicate that shared genetic factors partially contribute to this comorbidity. Linkage of ADHD to 6p, an identified RD candidate locus, has previously been reported, suggesting the possibility of a pleiotropic gene at this locus. RD has been previously associated with five genes in the region, particularly DCDC2 and KIAA0319. METHODS: To test whether these genes also contribute to ADHD, we investigated markers previously associated with RD for association with ADHD and ADHD symptoms in a sample of families with ADHD (n = 264). Markers were located in two subregions, VMP/DCDC2 and KIAA0319/TTRAP. RESULTS: Across all analyses conducted, strong evidence for association was observed in the VMP/DCDC2 region. Association was equally strong with symptoms of both inattention and hyperactivity/impulsivity, suggesting that this locus contributes to both symptom dimensions. Markers were also tested for association with measures of reading skills (word identification, decoding); however, there was virtually no overlap in the markers associated with ADHD and those associated with reading skills in this sample. CONCLUSIONS: Overall this study supports a previous linkage study of ADHD indicating a risk gene for ADHD on 6p and points to VMP or DCDC2 as the most likely candidates.", "author" : [ { "dropping-particle" : "", "family" : "Couto", "given" : "J M", "non-dropping-particle" : "", "parse-names" : false, "suffix" : "" }, { "dropping-particle" : "", "family" : "Gomez", "given" : "L", "non-dropping-particle" : "", "parse-names" : false, "suffix" : "" }, { "dropping-particle" : "", "family" : "Wigg", "given" : "K", "non-dropping-particle" : "", "parse-names" : false, "suffix" : "" }, { "dropping-particle" : "", "family" : "Ickowicz", "given" : "A", "non-dropping-particle" : "", "parse-names" : false, "suffix" : "" }, { "dropping-particle" : "", "family" : "Pathare", "given" : "T", "non-dropping-particle" : "", "parse-names" : false, "suffix" : "" }, { "dropping-particle" : "", "family" : "Malone", "given" : "M", "non-dropping-particle" : "", "parse-names" : false, "suffix" : "" }, { "dropping-particle" : "", "family" : "Kennedy", "given" : "J L", "non-dropping-particle" : "", "parse-names" : false, "suffix" : "" }, { "dropping-particle" : "", "family" : "Schachar", "given" : "R", "non-dropping-particle" : "", "parse-names" : false, "suffix" : "" }, { "dropping-particle" : "", "family" : "Barr", "given" : "C L", "non-dropping-particle" : "", "parse-names" : false, "suffix" : "" } ], "container-title" : "Biol Psychiatry", "edition" : "2009/04/14", "id" : "ITEM-2", "issue" : "4", "issued" : { "date-parts" : [ [ "2009" ] ] }, "language" : "eng", "note" : "Couto, Jillian M\nGomez, Lissette\nWigg, Karen\nIckowicz, Abel\nPathare, Tejaswee\nMalone, Molly\nKennedy, James L\nSchachar, Russell\nBarr, Cathy L\nResearch Support, Non-U.S. Gov't\nUnited States\nBiological psychiatry\nBiol Psychiatry. 2009 Aug 15;66(4):368-75. Epub 2009 Apr 11.", "page" : "368-375", "title" : "Association of attention-deficit/hyperactivity disorder with a candidate region for reading disabilities on chromosome 6p", "type" : "article-journal", "volume" : "66" }, "uris" : [ "http://www.mendeley.com/documents/?uuid=39b01a6e-0575-4a2c-affa-86983afc1919" ] }, { "id" : "ITEM-3", "itemData" : { "DOI" : "S0002-9297(07)60805-2 [pii]\r10.1086/498992", "ISBN" : "0002-9297 (Print)\r0002-9297 (Linking)", "PMID" : "16385449", "abstract" : "We searched for linkage disequilibrium (LD) in 137 triads with dyslexia, using markers that span the most-replicated dyslexia susceptibility region on 6p21-p22, and found association between the disease and markers within the VMP/DCDC2/KAAG1 locus. Detailed refinement of the LD region, involving sequencing and genotyping of additional markers, showed significant association within DCDC2 in single-marker and haplotype analyses. The association appeared to be strongest in severely affected patients. In a second step, the study was extended to include an independent sample of 239 triads with dyslexia, in which the association--in particular, with the severe phenotype of dyslexia--was confirmed. Our expression data showed that DCDC2, which contains a doublecortin homology domain that is possibly involved in cortical neuron migration, is expressed in the fetal and adult CNS, which--together with the hypothesized protein function--is in accordance with findings in dyslexic patients with abnormal neuronal migration and maturation.", "author" : [ { "dropping-particle" : "", "family" : "Schumacher", "given" : "J", "non-dropping-particle" : "", "parse-names" : false, "suffix" : "" }, { "dropping-particle" : "", "family" : "Anthoni", "given" : "H", "non-dropping-particle" : "", "parse-names" : false, "suffix" : "" }, { "dropping-particle" : "", "family" : "Dahdouh", "given" : "F", "non-dropping-particle" : "", "parse-names" : false, "suffix" : "" }, { "dropping-particle" : "", "family" : "Konig", "given" : "I R", "non-dropping-particle" : "", "parse-names" : false, "suffix" : "" }, { "dropping-particle" : "", "family" : "Hillmer", "given" : "A M", "non-dropping-particle" : "", "parse-names" : false, "suffix" : "" }, { "dropping-particle" : "", "family" : "Kluck", "given" : "N", "non-dropping-particle" : "", "parse-names" : false, "suffix" : "" }, { "dropping-particle" : "", "family" : "Manthey", "given" : "M", "non-dropping-particle" : "", "parse-names" : false, "suffix" : "" }, { "dropping-particle" : "", "family" : "Plume", "given" : "E", "non-dropping-particle" : "", "parse-names" : false, "suffix" : "" }, { "dropping-particle" : "", "family" : "Warnke", "given" : "A", "non-dropping-particle" : "", "parse-names" : false, "suffix" : "" }, { "dropping-particle" : "", "family" : "Remschmidt", "given" : "H", "non-dropping-particle" : "", "parse-names" : false, "suffix" : "" }, { "dropping-particle" : "", "family" : "Hulsmann", "given" : "J", "non-dropping-particle" : "", "parse-names" : false, "suffix" : "" }, { "dropping-particle" : "", "family" : "Cichon", "given" : "S", "non-dropping-particle" : "", "parse-names" : false, "suffix" : "" }, { "dropping-particle" : "", "family" : "Lindgren", "given" : "C M", "non-dropping-particle" : "", "parse-names" : false, "suffix" : "" }, { "dropping-particle" : "", "family" : "Propping", "given" : "P", "non-dropping-particle" : "", "parse-names" : false, "suffix" : "" }, { "dropping-particle" : "", "family" : "Zucchelli", "given" : "M", "non-dropping-particle" : "", "parse-names" : false, "suffix" : "" }, { "dropping-particle" : "", "family" : "Ziegler", "given" : "A", "non-dropping-particle" : "", "parse-names" : false, "suffix" : "" }, { "dropping-particle" : "", "family" : "Peyrard-Janvid", "given" : "M", "non-dropping-particle" : "", "parse-names" : false, "suffix" : "" }, { "dropping-particle" : "", "family" : "Schulte-Korne", "given" : "G", "non-dropping-particle" : "", "parse-names" : false, "suffix" : "" }, { "dropping-particle" : "", "family" : "Nothen", "given" : "M M", "non-dropping-particle" : "", "parse-names" : false, "suffix" : "" }, { "dropping-particle" : "", "family" : "Kere", "given" : "J", "non-dropping-particle" : "", "parse-names" : false, "suffix" : "" } ], "container-title" : "Am J Hum Genet", "edition" : "2005/12/31", "id" : "ITEM-3", "issue" : "1", "issued" : { "date-parts" : [ [ "2006" ] ] }, "language" : "eng", "note" : "Schumacher, Johannes\nAnthoni, Heidi\nDahdouh, Faten\nKonig, Inke R\nHillmer, Axel M\nKluck, Nadine\nManthey, Malou\nPlume, Ellen\nWarnke, Andreas\nRemschmidt, Helmut\nHulsmann, Jutta\nCichon, Sven\nLindgren, Cecilia M\nPropping, Peter\nZucchelli, Marco\nZiegler, Andreas\nPeyrard-Janvid, Myriam\nSchulte-Korne, Gerd\nNothen, Markus M\nKere, Juha\nRR03655/RR/NCRR NIH HHS/United States\nComparative Study\nResearch Support, N.I.H., Extramural\nResearch Support, Non-U.S. Gov't\nUnited States\nAmerican journal of human genetics\nAm J Hum Genet. 2006 Jan;78(1):52-62. Epub 2005 Nov 17.", "page" : "52-62", "title" : "Strong genetic evidence of DCDC2 as a susceptibility gene for dyslexia", "type" : "article-journal", "volume" : "78" }, "uris" : [ "http://www.mendeley.com/documents/?uuid=5ac0aeb6-e410-4107-aeab-3fd02a81e2c3" ] }, { "id" : "ITEM-4", "itemData" : { "DOI" : "10.1007/s11881-008-0020-7", "ISBN" : "1934-7243 (Electronic)\r0736-9387 (Linking)", "PMID" : "19238550", "abstract" : "Dyslexia is a complex reading and writing disorder with a strong genetic component. In a German case-control cohort, we studied the influence of the suspected dyslexia-associated gene DCDC2. For the first time in a German cohort, we describe association of a 2445 basepair deletion, first identified in an American study. Evidence of association for three DCDC2 single nucleotide polymorphisms (rs807724, rs793862, rs807701), previously identified in German or American cohorts, was replicated. A haplotype of these polymorphisms showed evidence for association as well. Thus, our data further corroborate association of DCDC2 with dyslexia. Analysis of functional subgroups suggests association of investigated DCDC2 variants mainly with nondysphonetic, nonsevere, but probably dyseidetic (surface) dyslexia. Based on the presumed function of DCDC2, our findings point to a role of impaired neuronal migration in the etiology of the disease.", "author" : [ { "dropping-particle" : "", "family" : "Wilcke", "given" : "A", "non-dropping-particle" : "", "parse-names" : false, "suffix" : "" }, { "dropping-particle" : "", "family" : "Weissfuss", "given" : "J", "non-dropping-particle" : "", "parse-names" : false, "suffix" : "" }, { "dropping-particle" : "", "family" : "Kirsten", "given" : "H", "non-dropping-particle" : "", "parse-names" : false, "suffix" : "" }, { "dropping-particle" : "", "family" : "Wolfram", "given" : "G", "non-dropping-particle" : "", "parse-names" : false, "suffix" : "" }, { "dropping-particle" : "", "family" : "Boltze", "given" : "J", "non-dropping-particle" : "", "parse-names" : false, "suffix" : "" }, { "dropping-particle" : "", "family" : "Ahnert", "given" : "P", "non-dropping-particle" : "", "parse-names" : false, "suffix" : "" } ], "container-title" : "Ann Dyslexia", "edition" : "2009/02/25", "id" : "ITEM-4", "issue" : "1", "issued" : { "date-parts" : [ [ "2009" ] ] }, "language" : "eng", "note" : "Wilcke, A\nWeissfuss, J\nKirsten, H\nWolfram, G\nBoltze, J\nAhnert, P\nUnited States\nAnnals of dyslexia\nAnn Dyslexia. 2009 Jun;59(1):1-11. Epub 2009 Feb 24.", "page" : "1-11", "title" : "The role of gene DCDC2 in German dyslexics", "type" : "article-journal", "volume" : "59" }, "uris" : [ "http://www.mendeley.com/documents/?uuid=a9e3db2e-b7f0-4b9c-81ce-3c683474f057" ] }, { "id" : "ITEM-5", "itemData" : { "ISBN" : "0001-8244", "author" : [ { "dropping-particle" : "", "family" : "Newbury", "given" : "D F", "non-dropping-particle" : "", "parse-names" : false, "suffix" : "" }, { "dropping-particle" : "", "family" : "Paracchini", "given" : "S", "non-dropping-particle" : "", "parse-names" : false, "suffix" : "" }, { "dropping-particle" : "", "family" : "Scerri", "given" : "T S", "non-dropping-particle" : "", "parse-names" : false, "suffix" : "" }, { "dropping-particle" : "", "family" : "Winchester", "given" : "L", "non-dropping-particle" : "", "parse-names" : false, "suffix" : "" }, { "dropping-particle" : "", "family" : "Addis", "given" : "L", "non-dropping-particle" : "", "parse-names" : false, "suffix" : "" }, { "dropping-particle" : "", "family" : "Richardson", "given" : "Alex J", "non-dropping-particle" : "", "parse-names" : false, "suffix" : "" }, { "dropping-particle" : "", "family" : "Walter", "given" : "J", "non-dropping-particle" : "", "parse-names" : false, "suffix" : "" }, { "dropping-particle" : "", "family" : "Stein", "given" : "J F", "non-dropping-particle" : "", "parse-names" : false, "suffix" : "" }, { "dropping-particle" : "", "family" : "Talcott", "given" : "J B", "non-dropping-particle" : "", "parse-names" : false, "suffix" : "" }, { "dropping-particle" : "", "family" : "Monaco", "given" : "A P", "non-dropping-particle" : "", "parse-names" : false, "suffix" : "" } ], "container-title" : "Behavior genetics", "id" : "ITEM-5", "issue" : "1", "issued" : { "date-parts" : [ [ "2011" ] ] }, "page" : "90-104", "title" : "Investigation of dyslexia and SLI risk variants in reading-and language-impaired subjects", "type" : "article-journal", "volume" : "41" }, "uris" : [ "http://www.mendeley.com/documents/?uuid=9ad514c3-b69b-4fad-b16a-2fb6557e550a" ] }, { "id" : "ITEM-6", "itemData" : { "DOI" : "10.1371/journal.pone.0153603", "ISSN" : "1932-6203", "author" : [ { "dropping-particle" : "", "family" : "Zhang", "given" : "Yuping", "non-dropping-particle" : "", "parse-names" : false, "suffix" : "" }, { "dropping-particle" : "", "family" : "Li", "given" : "Jun", "non-dropping-particle" : "", "parse-names" : false, "suffix" : "" }, { "dropping-particle" : "", "family" : "Song", "given" : "Shuang", "non-dropping-particle" : "", "parse-names" : false, "suffix" : "" }, { "dropping-particle" : "", "family" : "Tardif", "given" : "Twila", "non-dropping-particle" : "", "parse-names" : false, "suffix" : "" }, { "dropping-particle" : "", "family" : "Burmeister", "given" : "Margit", "non-dropping-particle" : "", "parse-names" : false, "suffix" : "" }, { "dropping-particle" : "", "family" : "Villafuerte", "given" : "Sandra M.", "non-dropping-particle" : "", "parse-names" : false, "suffix" : "" }, { "dropping-particle" : "", "family" : "Su", "given" : "Mengmeng", "non-dropping-particle" : "", "parse-names" : false, "suffix" : "" }, { "dropping-particle" : "", "family" : "McBride", "given" : "Catherine", "non-dropping-particle" : "", "parse-names" : false, "suffix" : "" }, { "dropping-particle" : "", "family" : "Shu", "given" : "Hua", "non-dropping-particle" : "", "parse-names" : false, "suffix" : "" }, { "dropping-particle" : "", "family" : "Kere", "given" : "J", "non-dropping-particle" : "", "parse-names" : false, "suffix" : "" }, { "dropping-particle" : "", "family" : "Poelmans", "given" : "G", "non-dropping-particle" : "", "parse-names" : false, "suffix" : "" }, { "dropping-particle" : "", "family" : "Buitelaar", "given" : "JK", "non-dropping-particle" : "", "parse-names" : false, "suffix" : "" }, { "dropping-particle" : "", "family" : "Pauls", "given" : "DL", "non-dropping-particle" : "", "parse-names" : false, "suffix" : "" }, { "dropping-particle" : "", "family" : "Franke", "given" : "B", "non-dropping-particle" : "", "parse-names" : false, "suffix" : "" }, { "dropping-particle" : "", "family" : "Shaywitz", "given" : "SE", "non-dropping-particle" : "", "parse-names" : false, "suffix" : "" }, { "dropping-particle" : "", "family" : "Shu", "given" : "H", "non-dropping-particle" : "", "parse-names" : false, "suffix" : "" }, { "dropping-particle" : "", "family" : "McBride-Chang", "given" : "C", "non-dropping-particle" : "", "parse-names" : false, "suffix" : "" }, { "dropping-particle" : "", "family" : "Wu", "given" : "S", "non-dropping-particle" : "", "parse-names" : false, "suffix" : "" }, { "dropping-particle" : "", "family" : "Liu", "given" : "H", "non-dropping-particle" : "", "parse-names" : false, "suffix" : "" }, { "dropping-particle" : "", "family" : "Gay\u00e1n", "given" : "J", "non-dropping-particle" : "", "parse-names" : false, "suffix" : "" }, { "dropping-particle" : "", "family" : "Olson", "given" : "RK", "non-dropping-particle" : "", "parse-names" : false, "suffix" : "" }, { "dropping-particle" : "", "family" : "Petrill", "given" : "SA", "non-dropping-particle" : "", "parse-names" : false, "suffix" : "" }, { "dropping-particle" : "", "family" : "Deater-Deckard", "given" : "K", "non-dropping-particle" : "", "parse-names" : false, "suffix" : "" }, { "dropping-particle" : "", "family" : "Thompson", "given" : "LA", "non-dropping-particle" : "", "parse-names" : false, "suffix" : "" }, { "dropping-particle" : "", "family" : "Chow", "given" : "BW", "non-dropping-particle" : "", "parse-names" : false, "suffix" : "" }, { "dropping-particle" : "", "family" : "Ho", "given" : "CS", "non-dropping-particle" : "", "parse-names" : false, "suffix" : "" }, { "dropping-particle" : "", "family" : "Wong", "given" : "SW", "non-dropping-particle" : "", "parse-names" : false, "suffix" : "" }, { "dropping-particle" : "", "family" : "Waye", "given" : "MM", "non-dropping-particle" : "", "parse-names" : false, "suffix" : "" }, { "dropping-particle" : "", "family" : "Bishop", "given" : "DV", "non-dropping-particle" : "", "parse-names" : false, "suffix" : "" }, { "dropping-particle" : "", "family" : "Deffenbacher", "given" : "KE", "non-dropping-particle" : "", "parse-names" : false, "suffix" : "" }, { "dropping-particle" : "", "family" : "Kenyon", "given" : "JB", "non-dropping-particle" : "", "parse-names" : false, "suffix" : "" }, { "dropping-particle" : "", "family" : "Hoover", "given" : "DM", "non-dropping-particle" : "", "parse-names" : false, "suffix" : "" }, { "dropping-particle" : "", "family" : "Olson", "given" : "RK", "non-dropping-particle" : "", "parse-names" : false, "suffix" : "" }, { "dropping-particle" : "", "family" : "Pennington", "given" : "BF", "non-dropping-particle" : "", "parse-names" : false, "suffix" : "" }, { "dropping-particle" : "", "family" : "DeFries", "given" : "JC", "non-dropping-particle" : "", "parse-names" : false, "suffix" : "" }, { "dropping-particle" : "", "family" : "Lind", "given" : "PA", "non-dropping-particle" : "", "parse-names" : false, "suffix" : "" }, { "dropping-particle" : "", "family" : "Luciano", "given" : "M", "non-dropping-particle" : "", "parse-names" : false, "suffix" : "" }, { "dropping-particle" : "", "family" : "Wright", "given" : "MJ", "non-dropping-particle" : "", "parse-names" : false, "suffix" : "" }, { "dropping-particle" : "", "family" : "Montgomery", "given" : "GW", "non-dropping-particle" : "", "parse-names" : false, "suffix" : "" }, { "dropping-particle" : "", "family" : "Martin", "given" : "NG", "non-dropping-particle" : "", "parse-names" : false, "suffix" : "" }, { "dropping-particle" : "", "family" : "Bates", "given" : "TC", "non-dropping-particle" : "", "parse-names" : false, "suffix" : "" }, { "dropping-particle" : "", "family" : "Meng", "given" : "H", "non-dropping-particle" : "", "parse-names" : false, "suffix" : "" }, { "dropping-particle" : "", "family" : "Smith", "given" : "SD", "non-dropping-particle" : "", "parse-names" : false, "suffix" : "" }, { "dropping-particle" : "", "family" : "Hager", "given" : "K", "non-dropping-particle" : "", "parse-names" : false, "suffix" : "" }, { "dropping-particle" : "", "family" : "Held", "given" : "M", "non-dropping-particle" : "", "parse-names" : false, "suffix" : "" }, { "dropping-particle" : "", "family" : "Liu", "given" : "J", "non-dropping-particle" : "", "parse-names" : false, "suffix" : "" }, { "dropping-particle" : "", "family" : "Olson", "given" : "RK", "non-dropping-particle" : "", "parse-names" : false, "suffix" : "" }, { "dropping-particle" : "", "family" : "Schumacher", "given" : "J", "non-dropping-particle" : "", "parse-names" : false, "suffix" : "" }, { "dropping-particle" : "", "family" : "Anthoni", "given" : "H", "non-dropping-particle" : "", "parse-names" : false, "suffix" : "" }, { "dropping-particle" : "", "family" : "Dahdouh", "given" : "F", "non-dropping-particle" : "", "parse-names" : false, "suffix" : "" }, { "dropping-particle" : "", "family" : "K\u00f6nig", "given" : "IR", "non-dropping-particle" : "", "parse-names" : false, "suffix" : "" }, { "dropping-particle" : "", "family" : "Hillmer", "given" : "AM", "non-dropping-particle" : "", "parse-names" : false, "suffix" : "" }, { "dropping-particle" : "", "family" : "Kluck", "given" : "N", "non-dropping-particle" : "", "parse-names" : false, "suffix" : "" }, { "dropping-particle" : "", "family" : "Burbridge", "given" : "T.J.", "non-dropping-particle" : "", "parse-names" : false, "suffix" : "" }, { "dropping-particle" : "", "family" : "Ludwig", "given" : "KU", "non-dropping-particle" : "", "parse-names" : false, "suffix" : "" }, { "dropping-particle" : "", "family" : "Roeske", "given" : "D", "non-dropping-particle" : "", "parse-names" : false, "suffix" : "" }, { "dropping-particle" : "", "family" : "Schumacher", "given" : "J", "non-dropping-particle" : "", "parse-names" : false, "suffix" : "" }, { "dropping-particle" : "", "family" : "Schulte-K\u00f6rne", "given" : "G", "non-dropping-particle" : "", "parse-names" : false, "suffix" : "" }, { "dropping-particle" : "", "family" : "K\u00f6nig", "given" : "IR", "non-dropping-particle" : "", "parse-names" : false, "suffix" : "" }, { "dropping-particle" : "", "family" : "Warnke", "given" : "A", "non-dropping-particle" : "", "parse-names" : false, "suffix" : "" }, { "dropping-particle" : "", "family" : "Newbury", "given" : "DF", "non-dropping-particle" : "", "parse-names" : false, "suffix" : "" }, { "dropping-particle" : "", "family" : "Paracchini", "given" : "S", "non-dropping-particle" : "", "parse-names" : false, "suffix" : "" }, { "dropping-particle" : "", "family" : "Scerri", "given" : "TS", "non-dropping-particle" : "", "parse-names" : false, "suffix" : "" }, { "dropping-particle" : "", "family" : "Winchester", "given" : "L", "non-dropping-particle" : "", "parse-names" : false, "suffix" : "" }, { "dropping-particle" : "", "family" : "Addis", "given" : "L", "non-dropping-particle" : "", "parse-names" : false, "suffix" : "" }, { "dropping-particle" : "", "family" : "Richardson", "given" : "AJ", "non-dropping-particle" : "", "parse-names" : false, "suffix" : "" }, { "dropping-particle" : "", "family" : "Wilcke", "given" : "A", "non-dropping-particle" : "", "parse-names" : false, "suffix" : "" }, { "dropping-particle" : "", "family" : "Weissfuss", "given" : "J", "non-dropping-particle" : "", "parse-names" : false, "suffix" : "" }, { "dropping-particle" : "", "family" : "Kirsten", "given" : "H", "non-dropping-particle" : "", "parse-names" : false, "suffix" : "" }, { "dropping-particle" : "", "family" : "Wolfram", "given" : "G", "non-dropping-particle" : "", "parse-names" : false, "suffix" : "" }, { "dropping-particle" : "", "family" : "Boltze", "given" : "J", "non-dropping-particle" : "", "parse-names" : false, "suffix" : "" }, { "dropping-particle" : "", "family" : "Ahnert", "given" : "P", "non-dropping-particle" : "", "parse-names" : false, "suffix" : "" }, { "dropping-particle" : "", "family" : "Paracchini", "given" : "S", "non-dropping-particle" : "", "parse-names" : false, "suffix" : "" }, { "dropping-particle" : "", "family" : "Steer", "given" : "CD", "non-dropping-particle" : "", "parse-names" : false, "suffix" : "" }, { "dropping-particle" : "", "family" : "Buckingham", "given" : "L", "non-dropping-particle" : "", "parse-names" : false, "suffix" : "" }, { "dropping-particle" : "", "family" : "Morris", "given" : "AP", "non-dropping-particle" : "", "parse-names" : false, "suffix" : "" }, { "dropping-particle" : "", "family" : "Ring", "given" : "S", "non-dropping-particle" : "", "parse-names" : false, "suffix" : "" }, { "dropping-particle" : "", "family" : "Scerri", "given" : "T", "non-dropping-particle" : "", "parse-names" : false, "suffix" : "" }, { "dropping-particle" : "", "family" : "Scerri", "given" : "TS", "non-dropping-particle" : "", "parse-names" : false, "suffix" : "" }, { "dropping-particle" : "", "family" : "Morris", "given" : "AP", "non-dropping-particle" : "", "parse-names" : false, "suffix" : "" }, { "dropping-particle" : "", "family" : "Buckingham", "given" : "L", "non-dropping-particle" : "", "parse-names" : false, "suffix" : "" }, { "dropping-particle" : "", "family" : "Newbury", "given" : "DF", "non-dropping-particle" : "", "parse-names" : false, "suffix" : "" }, { "dropping-particle" : "", "family" : "Miller", "given" : "LL", "non-dropping-particle" : "", "parse-names" : false, "suffix" : "" }, { "dropping-particle" : "", "family" : "Monaco", "given" : "AP", "non-dropping-particle" : "", "parse-names" : false, "suffix" : "" }, { "dropping-particle" : "", "family" : "Anthoni", "given" : "H", "non-dropping-particle" : "", "parse-names" : false, "suffix" : "" }, { "dropping-particle" : "", "family" : "Zucchelli", "given" : "M", "non-dropping-particle" : "", "parse-names" : false, "suffix" : "" }, { "dropping-particle" : "", "family" : "Matsson", "given" : "H", "non-dropping-particle" : "", "parse-names" : false, "suffix" : "" }, { "dropping-particle" : "", "family" : "M\u00fcller-Myhsok", "given" : "B", "non-dropping-particle" : "", "parse-names" : false, "suffix" : "" }, { "dropping-particle" : "", "family" : "Fransson", "given" : "I", "non-dropping-particle" : "", "parse-names" : false, "suffix" : "" }, { "dropping-particle" : "", "family" : "Schumacher", "given" : "J", "non-dropping-particle" : "", "parse-names" : false, "suffix" : "" }, { "dropping-particle" : "", "family" : "Marino", "given" : "C", "non-dropping-particle" : "", "parse-names" : false, "suffix" : "" }, { "dropping-particle" : "", "family" : "Mascheretti", "given" : "S", "non-dropping-particle" : "", "parse-names" : false, "suffix" : "" }, { "dropping-particle" : "", "family" : "Riva", "given" : "V", "non-dropping-particle" : "", "parse-names" : false, "suffix" : "" }, { "dropping-particle" : "", "family" : "Cattaneo", "given" : "F", "non-dropping-particle" : "", "parse-names" : false, "suffix" : "" }, { "dropping-particle" : "", "family" : "Rigoletto", "given" : "C", "non-dropping-particle" : "", "parse-names" : false, "suffix" : "" }, { "dropping-particle" : "", "family" : "Rusconi", "given" : "M", "non-dropping-particle" : "", "parse-names" : false, "suffix" : "" }, { "dropping-particle" : "", "family" : "Ho", "given" : "CSH", "non-dropping-particle" : "", "parse-names" : false, "suffix" : "" }, { "dropping-particle" : "", "family" : "Chan", "given" : "DWO", "non-dropping-particle" : "", "parse-names" : false, "suffix" : "" }, { "dropping-particle" : "", "family" : "Lee", "given" : "SH", "non-dropping-particle" : "", "parse-names" : false, "suffix" : "" }, { "dropping-particle" : "", "family" : "Tsang", "given" : "SM", "non-dropping-particle" : "", "parse-names" : false, "suffix" : "" }, { "dropping-particle" : "", "family" : "Luan", "given" : "VH", "non-dropping-particle" : "", "parse-names" : false, "suffix" : "" }, { "dropping-particle" : "", "family" : "Shu", "given" : "H", "non-dropping-particle" : "", "parse-names" : false, "suffix" : "" }, { "dropping-particle" : "", "family" : "Chen", "given" : "X", "non-dropping-particle" : "", "parse-names" : false, "suffix" : "" }, { "dropping-particle" : "", "family" : "Anderson", "given" : "RC", "non-dropping-particle" : "", "parse-names" : false, "suffix" : "" }, { "dropping-particle" : "", "family" : "Wu", "given" : "N", "non-dropping-particle" : "", "parse-names" : false, "suffix" : "" }, { "dropping-particle" : "", "family" : "Xuan", "given" : "Y", "non-dropping-particle" : "", "parse-names" : false, "suffix" : "" }, { "dropping-particle" : "", "family" : "Li", "given" : "H", "non-dropping-particle" : "", "parse-names" : false, "suffix" : "" }, { "dropping-particle" : "", "family" : "Shu", "given" : "H", "non-dropping-particle" : "", "parse-names" : false, "suffix" : "" }, { "dropping-particle" : "", "family" : "McBride-Chang", "given" : "C", "non-dropping-particle" : "", "parse-names" : false, "suffix" : "" }, { "dropping-particle" : "", "family" : "Liu", "given" : "HY", "non-dropping-particle" : "", "parse-names" : false, "suffix" : "" }, { "dropping-particle" : "", "family" : "Xue", "given" : "J", "non-dropping-particle" : "", "parse-names" : false, "suffix" : "" }, { "dropping-particle" : "", "family" : "Sun", "given" : "Y", "non-dropping-particle" : "", "parse-names" : false, "suffix" : "" }, { "dropping-particle" : "", "family" : "Gao", "given" : "Y", "non-dropping-particle" : "", "parse-names" : false, "suffix" : "" }, { "dropping-particle" : "", "family" : "Zhou", "given" : "Y", "non-dropping-particle" : "", "parse-names" : false, "suffix" : "" }, { "dropping-particle" : "", "family" : "Chen", "given" : "H", "non-dropping-particle" : "", "parse-names" : false, "suffix" : "" }, { "dropping-particle" : "", "family" : "Wang", "given" : "G", "non-dropping-particle" : "", "parse-names" : false, "suffix" : "" }, { "dropping-particle" : "", "family" : "Xu", "given" : "J", "non-dropping-particle" : "", "parse-names" : false, "suffix" : "" }, { "dropping-particle" : "", "family" : "Wolf", "given" : "M", "non-dropping-particle" : "", "parse-names" : false, "suffix" : "" }, { "dropping-particle" : "", "family" : "O'Rourke", "given" : "AG", "non-dropping-particle" : "", "parse-names" : false, "suffix" : "" }, { "dropping-particle" : "", "family" : "Gidney", "given" : "C", "non-dropping-particle" : "", "parse-names" : false, "suffix" : "" }, { "dropping-particle" : "", "family" : "Lovett", "given" : "M", "non-dropping-particle" : "", "parse-names" : false, "suffix" : "" }, { "dropping-particle" : "", "family" : "Cirino", "given" : "P", "non-dropping-particle" : "", "parse-names" : false, "suffix" : "" }, { "dropping-particle" : "", "family" : "Morris", "given" : "R", "non-dropping-particle" : "", "parse-names" : false, "suffix" : "" }, { "dropping-particle" : "", "family" : "Ziegler", "given" : "JC", "non-dropping-particle" : "", "parse-names" : false, "suffix" : "" }, { "dropping-particle" : "", "family" : "Bertrand", "given" : "D", "non-dropping-particle" : "", "parse-names" : false, "suffix" : "" }, { "dropping-particle" : "", "family" : "T\u00d3th", "given" : "D", "non-dropping-particle" : "", "parse-names" : false, "suffix" : "" }, { "dropping-particle" : "", "family" : "Cs\u00e9pe", "given" : "V", "non-dropping-particle" : "", "parse-names" : false, "suffix" : "" }, { "dropping-particle" : "", "family" : "Reis", "given" : "A", "non-dropping-particle" : "", "parse-names" : false, "suffix" : "" }, { "dropping-particle" : "", "family" : "Fa\u00edsca", "given" : "L", "non-dropping-particle" : "", "parse-names" : false, "suffix" : "" }, { "dropping-particle" : "", "family" : "Logan", "given" : "JA", "non-dropping-particle" : "", "parse-names" : false, "suffix" : "" }, { "dropping-particle" : "", "family" : "Hart", "given" : "SA", "non-dropping-particle" : "", "parse-names" : false, "suffix" : "" }, { "dropping-particle" : "", "family" : "Cutting", "given" : "L", "non-dropping-particle" : "", "parse-names" : false, "suffix" : "" }, { "dropping-particle" : "", "family" : "Deater-Deckard", "given" : "K", "non-dropping-particle" : "", "parse-names" : false, "suffix" : "" }, { "dropping-particle" : "", "family" : "Schatschneider", "given" : "C", "non-dropping-particle" : "", "parse-names" : false, "suffix" : "" }, { "dropping-particle" : "", "family" : "Petrill", "given" : "S", "non-dropping-particle" : "", "parse-names" : false, "suffix" : "" }, { "dropping-particle" : "", "family" : "Christopher", "given" : "ME", "non-dropping-particle" : "", "parse-names" : false, "suffix" : "" }, { "dropping-particle" : "", "family" : "Hulslander", "given" : "J", "non-dropping-particle" : "", "parse-names" : false, "suffix" : "" }, { "dropping-particle" : "", "family" : "Byrne", "given" : "B", "non-dropping-particle" : "", "parse-names" : false, "suffix" : "" }, { "dropping-particle" : "", "family" : "Samuelsson", "given" : "S", "non-dropping-particle" : "", "parse-names" : false, "suffix" : "" }, { "dropping-particle" : "", "family" : "Keenan", "given" : "JM", "non-dropping-particle" : "", "parse-names" : false, "suffix" : "" }, { "dropping-particle" : "", "family" : "Pennington", "given" : "B", "non-dropping-particle" : "", "parse-names" : false, "suffix" : "" }, { "dropping-particle" : "", "family" : "Christopher", "given" : "ME", "non-dropping-particle" : "", "parse-names" : false, "suffix" : "" }, { "dropping-particle" : "", "family" : "Hulslander", "given" : "J", "non-dropping-particle" : "", "parse-names" : false, "suffix" : "" }, { "dropping-particle" : "", "family" : "Byrne", "given" : "B", "non-dropping-particle" : "", "parse-names" : false, "suffix" : "" }, { "dropping-particle" : "", "family" : "Samuelsson", "given" : "S", "non-dropping-particle" : "", "parse-names" : false, "suffix" : "" }, { "dropping-particle" : "", "family" : "Keenan", "given" : "JM", "non-dropping-particle" : "", "parse-names" : false, "suffix" : "" }, { "dropping-particle" : "", "family" : "Pennington", "given" : "B", "non-dropping-particle" : "", "parse-names" : false, "suffix" : "" }, { "dropping-particle" : "", "family" : "Petrill", "given" : "SA", "non-dropping-particle" : "", "parse-names" : false, "suffix" : "" }, { "dropping-particle" : "", "family" : "Hart", "given" : "SA", "non-dropping-particle" : "", "parse-names" : false, "suffix" : "" }, { "dropping-particle" : "", "family" : "Harlaar", "given" : "N", "non-dropping-particle" : "", "parse-names" : false, "suffix" : "" }, { "dropping-particle" : "", "family" : "Logan", "given" : "J", "non-dropping-particle" : "", "parse-names" : false, "suffix" : "" }, { "dropping-particle" : "", "family" : "Justice", "given" : "LM", "non-dropping-particle" : "", "parse-names" : false, "suffix" : "" }, { "dropping-particle" : "", "family" : "Schatschneider", "given" : "C", "non-dropping-particle" : "", "parse-names" : false, "suffix" : "" }, { "dropping-particle" : "", "family" : "Ho", "given" : "CSH", "non-dropping-particle" : "", "parse-names" : false, "suffix" : "" }, { "dropping-particle" : "", "family" : "Bryant", "given" : "P", "non-dropping-particle" : "", "parse-names" : false, "suffix" : "" }, { "dropping-particle" : "", "family" : "Lei", "given" : "L", "non-dropping-particle" : "", "parse-names" : false, "suffix" : "" }, { "dropping-particle" : "", "family" : "Pan", "given" : "J", "non-dropping-particle" : "", "parse-names" : false, "suffix" : "" }, { "dropping-particle" : "", "family" : "Liu", "given" : "H", "non-dropping-particle" : "", "parse-names" : false, "suffix" : "" }, { "dropping-particle" : "", "family" : "McBride-Chang", "given" : "C", "non-dropping-particle" : "", "parse-names" : false, "suffix" : "" }, { "dropping-particle" : "", "family" : "Li", "given" : "H", "non-dropping-particle" : "", "parse-names" : false, "suffix" : "" }, { "dropping-particle" : "", "family" : "Zhang", "given" : "Y", "non-dropping-particle" : "", "parse-names" : false, "suffix" : "" }, { "dropping-particle" : "", "family" : "Moll", "given" : "K", "non-dropping-particle" : "", "parse-names" : false, "suffix" : "" }, { "dropping-particle" : "", "family" : "Fussenegger", "given" : "B", "non-dropping-particle" : "", "parse-names" : false, "suffix" : "" }, { "dropping-particle" : "", "family" : "Willburger", "given" : "E", "non-dropping-particle" : "", "parse-names" : false, "suffix" : "" }, { "dropping-particle" : "", "family" : "Landerl", "given" : "K", "non-dropping-particle" : "", "parse-names" : false, "suffix" : "" }, { "dropping-particle" : "", "family" : "Shu", "given" : "H", "non-dropping-particle" : "", "parse-names" : false, "suffix" : "" }, { "dropping-particle" : "", "family" : "Peng", "given" : "H", "non-dropping-particle" : "", "parse-names" : false, "suffix" : "" }, { "dropping-particle" : "", "family" : "McBride-Chang", "given" : "C", "non-dropping-particle" : "", "parse-names" : false, "suffix" : "" }, { "dropping-particle" : "", "family" : "Purcell", "given" : "S", "non-dropping-particle" : "", "parse-names" : false, "suffix" : "" }, { "dropping-particle" : "", "family" : "Neale", "given" : "B", "non-dropping-particle" : "", "parse-names" : false, "suffix" : "" }, { "dropping-particle" : "", "family" : "Todd-Brown", "given" : "K", "non-dropping-particle" : "", "parse-names" : false, "suffix" : "" }, { "dropping-particle" : "", "family" : "Thomas", "given" : "L", "non-dropping-particle" : "", "parse-names" : false, "suffix" : "" }, { "dropping-particle" : "", "family" : "Ferreira", "given" : "MAR", "non-dropping-particle" : "", "parse-names" : false, "suffix" : "" }, { "dropping-particle" : "", "family" : "Bender", "given" : "D", "non-dropping-particle" : "", "parse-names" : false, "suffix" : "" }, { "dropping-particle" : "", "family" : "Barrett", "given" : "JC", "non-dropping-particle" : "", "parse-names" : false, "suffix" : "" }, { "dropping-particle" : "", "family" : "Fry", "given" : "B", "non-dropping-particle" : "", "parse-names" : false, "suffix" : "" }, { "dropping-particle" : "", "family" : "Maller", "given" : "J", "non-dropping-particle" : "", "parse-names" : false, "suffix" : "" }, { "dropping-particle" : "", "family" : "Daly", "given" : "MJ", "non-dropping-particle" : "", "parse-names" : false, "suffix" : "" }, { "dropping-particle" : "", "family" : "Duncan", "given" : "TE", "non-dropping-particle" : "", "parse-names" : false, "suffix" : "" }, { "dropping-particle" : "", "family" : "Duncan", "given" : "SC", "non-dropping-particle" : "", "parse-names" : false, "suffix" : "" }, { "dropping-particle" : "", "family" : "Strycker", "given" : "LA", "non-dropping-particle" : "", "parse-names" : false, "suffix" : "" }, { "dropping-particle" : "", "family" : "Muth\u00e9n", "given" : "LK", "non-dropping-particle" : "", "parse-names" : false, "suffix" : "" }, { "dropping-particle" : "", "family" : "Muth\u00e9n", "given" : "BO", "non-dropping-particle" : "", "parse-names" : false, "suffix" : "" }, { "dropping-particle" : "", "family" : "Nyholt", "given" : "DR", "non-dropping-particle" : "", "parse-names" : false, "suffix" : "" }, { "dropping-particle" : "", "family" : "Faul", "given" : "F", "non-dropping-particle" : "", "parse-names" : false, "suffix" : "" }, { "dropping-particle" : "", "family" : "Erdfelder", "given" : "E", "non-dropping-particle" : "", "parse-names" : false, "suffix" : "" }, { "dropping-particle" : "", "family" : "Buchner", "given" : "A", "non-dropping-particle" : "", "parse-names" : false, "suffix" : "" }, { "dropping-particle" : "", "family" : "Lang", "given" : "AG", "non-dropping-particle" : "", "parse-names" : false, "suffix" : "" }, { "dropping-particle" : "", "family" : "Leong", "given" : "CK", "non-dropping-particle" : "", "parse-names" : false, "suffix" : "" }, { "dropping-particle" : "", "family" : "Ho", "given" : "MK", "non-dropping-particle" : "", "parse-names" : false, "suffix" : "" }, { "dropping-particle" : "", "family" : "McBride-Chang", "given" : "C", "non-dropping-particle" : "", "parse-names" : false, "suffix" : "" }, { "dropping-particle" : "", "family" : "Chow", "given" : "B", "non-dropping-particle" : "", "parse-names" : false, "suffix" : "" }, { "dropping-particle" : "", "family" : "Zhong", "given" : "Y", "non-dropping-particle" : "", "parse-names" : false, "suffix" : "" }, { "dropping-particle" : "", "family" : "Burgess", "given" : "S", "non-dropping-particle" : "", "parse-names" : false, "suffix" : "" }, { "dropping-particle" : "", "family" : "Hayward", "given" : "W", "non-dropping-particle" : "", "parse-names" : false, "suffix" : "" }, { "dropping-particle" : "", "family" : "Harold", "given" : "D", "non-dropping-particle" : "", "parse-names" : false, "suffix" : "" }, { "dropping-particle" : "", "family" : "Paracchini", "given" : "S", "non-dropping-particle" : "", "parse-names" : false, "suffix" : "" }, { "dropping-particle" : "", "family" : "Scerri", "given" : "T", "non-dropping-particle" : "", "parse-names" : false, "suffix" : "" }, { "dropping-particle" : "", "family" : "Dennis", "given" : "M", "non-dropping-particle" : "", "parse-names" : false, "suffix" : "" }, { "dropping-particle" : "", "family" : "Cope", "given" : "N", "non-dropping-particle" : "", "parse-names" : false, "suffix" : "" }, { "dropping-particle" : "", "family" : "Hill", "given" : "G", "non-dropping-particle" : "", "parse-names" : false, "suffix" : "" }, { "dropping-particle" : "", "family" : "Chun", "given" : "DM", "non-dropping-particle" : "", "parse-names" : false, "suffix" : "" }, { "dropping-particle" : "", "family" : "Jiang", "given" : "Y", "non-dropping-particle" : "", "parse-names" : false, "suffix" : "" }, { "dropping-particle" : "", "family" : "Meyr", "given" : "J", "non-dropping-particle" : "", "parse-names" : false, "suffix" : "" }, { "dropping-particle" : "", "family" : "Yang", "given" : "R", "non-dropping-particle" : "", "parse-names" : false, "suffix" : "" }, { "dropping-particle" : "", "family" : "Couto", "given" : "JM", "non-dropping-particle" : "", "parse-names" : false, "suffix" : "" }, { "dropping-particle" : "", "family" : "Livne-Bar", "given" : "I", "non-dropping-particle" : "", "parse-names" : false, "suffix" : "" }, { "dropping-particle" : "", "family" : "Huang", "given" : "K", "non-dropping-particle" : "", "parse-names" : false, "suffix" : "" }, { "dropping-particle" : "", "family" : "Xu", "given" : "Z", "non-dropping-particle" : "", "parse-names" : false, "suffix" : "" }, { "dropping-particle" : "", "family" : "Cate-Carter", "given" : "C", "non-dropping-particle" : "", "parse-names" : false, "suffix" : "" }, { "dropping-particle" : "", "family" : "Feng", "given" : "Y", "non-dropping-particle" : "", "parse-names" : false, "suffix" : "" } ], "container-title" : "PLOS ONE", "editor" : [ { "dropping-particle" : "", "family" : "Paterson", "given" : "Kevin", "non-dropping-particle" : "", "parse-names" : false, "suffix" : "" } ], "id" : "ITEM-6", "issue" : "4", "issued" : { "date-parts" : [ [ "2016", "4", "21" ] ] }, "page" : "e0153603", "publisher" : "Public Library of Science", "title" : "Association of DCDC2 Polymorphisms with Normal Variations in Reading Abilities in a Chinese Population", "type" : "article-journal", "volume" : "11" }, "uris" : [ "http://www.mendeley.com/documents/?uuid=1dd4a66e-df04-378c-8d28-948e0427f552" ] }, { "id" : "ITEM-7", "itemData" : { "DOI" : "S0006-3223(11)00135-1 [pii]\r10.1016/j.biopsych.2011.02.005", "ISBN" : "1873-2402 (Electronic)\r0006-3223 (Linking)", "PMID" : "21457949", "abstract" : "BACKGROUND: Several susceptibility genes have been proposed for dyslexia (reading disability; RD) and specific language impairment (SLI). RD and SLI show comorbidity, but it is unclear whether a common genetic component is shared. METHODS: We have investigated whether candidate genes for RD and SLI affect specific cognitive traits or have broad effect on cognition. We have analyzed common risk variants within RD (MRPL19/C2ORF3, KIAA0319, and DCDC2) and language impairment (CMIP and ATP2C2) candidate loci in the Avon Longitudinal Study of Parents and Children cohort (n = 3725), representing children born in southwest England in the early 1990s. RESULTS: We detected associations between reading skills and KIAA0319, DCDC2, and CMIP. We show that DCDC2 is specifically associated with RD, whereas variants in CMIP and KIAA0319 are associated with reading skills across the ability range. The strongest associations were restricted to single-word reading and spelling measures, suggesting that these genes do not extend their effect to other reading and language-related skills. Inclusion of individuals with comorbidity tends to strengthen these associations. Our data do not support MRPL19/C2ORF3 as a locus involved in reading abilities nor CMIP/ATP2C2 as genes regulating language skills. CONCLUSIONS: We provide further support for the role of KIAA0319 and DCDC2 in contributing to reading abilities and novel evidence that the language-disorder candidate gene CMIP is also implicated in reading processes. Additionally, we present novel data to evaluate the prevalence and comorbidity of RD and SLI, and we recommend not excluding individuals with comorbid RD and SLI when designing genetic association studies for RD.", "author" : [ { "dropping-particle" : "", "family" : "Scerri", "given" : "Tom S.", "non-dropping-particle" : "", "parse-names" : false, "suffix" : "" }, { "dropping-particle" : "", "family" : "Morris", "given" : "Andrew P.", "non-dropping-particle" : "", "parse-names" : false, "suffix" : "" }, { "dropping-particle" : "", "family" : "Buckingham", "given" : "Lyn Louise", "non-dropping-particle" : "", "parse-names" : false, "suffix" : "" }, { "dropping-particle" : "", "family" : "Newbury", "given" : "Dianne F.", "non-dropping-particle" : "", "parse-names" : false, "suffix" : "" }, { "dropping-particle" : "", "family" : "Miller", "given" : "Laura L.", "non-dropping-particle" : "", "parse-names" : false, "suffix" : "" }, { "dropping-particle" : "", "family" : "Monaco", "given" : "Anthony P.", "non-dropping-particle" : "", "parse-names" : false, "suffix" : "" }, { "dropping-particle" : "", "family" : "Bishop", "given" : "Dorothy V M", "non-dropping-particle" : "", "parse-names" : false, "suffix" : "" }, { "dropping-particle" : "", "family" : "Paracchini", "given" : "Silvia", "non-dropping-particle" : "", "parse-names" : false, "suffix" : "" } ], "container-title" : "Biol Psychiatry", "edition" : "2011/04/05", "id" : "ITEM-7", "issue" : "3", "issued" : { "date-parts" : [ [ "2011" ] ] }, "language" : "eng", "note" : "From Duplicate 2 (DCDC2, KIAA0319 and CMIP are associated with reading-related traits - Scerri, T S; Morris, A P; Buckingham, L L; Newbury, D F; Miller, L L; Monaco, A P; Bishop, D V; Paracchini, S)\n\nScerri, Tom S\nMorris, Andrew P\nBuckingham, Lyn-Louise\nNewbury, Dianne F\nMiller, Laura L\nMonaco, Anthony P\nBishop, Dorothy V M\nParacchini, Silvia\n075491/Z/04/Wellcome Trust/United Kingdom\n076467/Wellcome Trust/United Kingdom\n74882/Medical Research Council/United Kingdom\nG0800523/86473/Medical Research Council/United Kingdom\nResearch Support, Non-U.S. Gov't\nUnited States\nBiological psychiatry\nBiol Psychiatry. 2011 Aug 1;70(3):237-45. Epub 2011 Mar 31.", "page" : "237-245", "title" : "DCDC2, KIAA0319 and CMIP are associated with reading-related traits", "type" : "article-journal", "volume" : "70" }, "uris" : [ "http://www.mendeley.com/documents/?uuid=47c97a51-81ff-4f3e-b2ac-d29b19ad5b38" ] } ], "mendeley" : { "formattedCitation" : "&lt;sup&gt;4\u201310&lt;/sup&gt;", "plainTextFormattedCitation" : "4\u201310", "previouslyFormattedCitation" : "&lt;sup&gt;4\u201310&lt;/sup&gt;" }, "properties" : { "noteIndex" : 0 }, "schema" : "https://github.com/citation-style-language/schema/raw/master/csl-citation.json" }</w:instrText>
      </w:r>
      <w:r w:rsidR="00A7307F" w:rsidRPr="00FD59AD">
        <w:fldChar w:fldCharType="separate"/>
      </w:r>
      <w:r w:rsidR="001B187C" w:rsidRPr="00FD59AD">
        <w:rPr>
          <w:noProof/>
          <w:vertAlign w:val="superscript"/>
        </w:rPr>
        <w:t>4–10</w:t>
      </w:r>
      <w:r w:rsidR="00A7307F" w:rsidRPr="00FD59AD">
        <w:fldChar w:fldCharType="end"/>
      </w:r>
      <w:r w:rsidR="00531A8A" w:rsidRPr="00FD59AD">
        <w:t xml:space="preserve">, but </w:t>
      </w:r>
      <w:r w:rsidR="00B26840" w:rsidRPr="00FD59AD">
        <w:t>the funct</w:t>
      </w:r>
      <w:r w:rsidR="006F0F8D" w:rsidRPr="00FD59AD">
        <w:t>ional mechanisms underlying these</w:t>
      </w:r>
      <w:r w:rsidR="00531A8A" w:rsidRPr="00FD59AD">
        <w:t xml:space="preserve"> </w:t>
      </w:r>
      <w:r w:rsidR="00B26840" w:rsidRPr="00FD59AD">
        <w:t>associations remain unclear. A</w:t>
      </w:r>
      <w:r w:rsidR="00C2175E" w:rsidRPr="00FD59AD">
        <w:t>ttention</w:t>
      </w:r>
      <w:r w:rsidR="00EC6622" w:rsidRPr="00FD59AD">
        <w:t xml:space="preserve"> has </w:t>
      </w:r>
      <w:r w:rsidR="00506590" w:rsidRPr="00FD59AD">
        <w:t xml:space="preserve">increasingly </w:t>
      </w:r>
      <w:r w:rsidR="00EC6622" w:rsidRPr="00FD59AD">
        <w:t xml:space="preserve">focussed </w:t>
      </w:r>
      <w:r w:rsidR="009535E0" w:rsidRPr="00FD59AD">
        <w:t>on</w:t>
      </w:r>
      <w:r w:rsidR="00EC6622" w:rsidRPr="00FD59AD">
        <w:t xml:space="preserve"> an </w:t>
      </w:r>
      <w:proofErr w:type="spellStart"/>
      <w:r w:rsidR="00EC6622" w:rsidRPr="00FD59AD">
        <w:t>intronic</w:t>
      </w:r>
      <w:proofErr w:type="spellEnd"/>
      <w:r w:rsidR="00EC6622" w:rsidRPr="00FD59AD">
        <w:t xml:space="preserve"> deletion of</w:t>
      </w:r>
      <w:r w:rsidR="00560DA0" w:rsidRPr="00FD59AD">
        <w:t xml:space="preserve"> 2,445 </w:t>
      </w:r>
      <w:proofErr w:type="spellStart"/>
      <w:r w:rsidR="00560DA0" w:rsidRPr="00FD59AD">
        <w:t>bp</w:t>
      </w:r>
      <w:proofErr w:type="spellEnd"/>
      <w:r w:rsidR="00560DA0" w:rsidRPr="00FD59AD">
        <w:t xml:space="preserve"> </w:t>
      </w:r>
      <w:r w:rsidR="00EF468B" w:rsidRPr="00FD59AD">
        <w:t xml:space="preserve">within </w:t>
      </w:r>
      <w:r w:rsidR="00EF468B" w:rsidRPr="00FD59AD">
        <w:rPr>
          <w:i/>
          <w:iCs/>
        </w:rPr>
        <w:t>DCDC2</w:t>
      </w:r>
      <w:r w:rsidR="00EF468B" w:rsidRPr="00FD59AD">
        <w:t xml:space="preserve"> </w:t>
      </w:r>
      <w:r w:rsidR="00632993" w:rsidRPr="00FD59AD">
        <w:t>as a potential functional element</w:t>
      </w:r>
      <w:r w:rsidR="0037530B" w:rsidRPr="00FD59AD">
        <w:t xml:space="preserve"> </w:t>
      </w:r>
      <w:r w:rsidR="000C5BDE" w:rsidRPr="00FD59AD">
        <w:t>(Table 1)</w:t>
      </w:r>
      <w:r w:rsidR="00F13382" w:rsidRPr="00FD59AD">
        <w:t xml:space="preserve">. </w:t>
      </w:r>
    </w:p>
    <w:p w14:paraId="23F1B732" w14:textId="60337132" w:rsidR="00FD3609" w:rsidRPr="00FD59AD" w:rsidRDefault="0044617A" w:rsidP="006F55E8">
      <w:pPr>
        <w:spacing w:line="480" w:lineRule="auto"/>
      </w:pPr>
      <w:r w:rsidRPr="00FD59AD">
        <w:t>The original study</w:t>
      </w:r>
      <w:r w:rsidR="00EF468B" w:rsidRPr="00FD59AD">
        <w:t xml:space="preserve"> describing</w:t>
      </w:r>
      <w:r w:rsidR="00235394" w:rsidRPr="00FD59AD">
        <w:t xml:space="preserve"> the </w:t>
      </w:r>
      <w:r w:rsidR="00235394" w:rsidRPr="00FD59AD">
        <w:rPr>
          <w:i/>
          <w:iCs/>
        </w:rPr>
        <w:t>DCDC2</w:t>
      </w:r>
      <w:r w:rsidR="00235394" w:rsidRPr="00FD59AD">
        <w:t xml:space="preserve"> deletion</w:t>
      </w:r>
      <w:r w:rsidR="00B26840" w:rsidRPr="00FD59AD">
        <w:t xml:space="preserve"> </w:t>
      </w:r>
      <w:r w:rsidR="00235394" w:rsidRPr="00FD59AD">
        <w:t>reported</w:t>
      </w:r>
      <w:r w:rsidRPr="00FD59AD">
        <w:t xml:space="preserve"> association</w:t>
      </w:r>
      <w:r w:rsidR="00B75792" w:rsidRPr="00FD59AD">
        <w:t>s</w:t>
      </w:r>
      <w:r w:rsidRPr="00FD59AD">
        <w:t xml:space="preserve"> </w:t>
      </w:r>
      <w:r w:rsidR="00EF468B" w:rsidRPr="00FD59AD">
        <w:t>between this locus and quantitative measures</w:t>
      </w:r>
      <w:r w:rsidR="000C5BDE" w:rsidRPr="00FD59AD">
        <w:fldChar w:fldCharType="begin" w:fldLock="1"/>
      </w:r>
      <w:r w:rsidR="00C759E1" w:rsidRPr="00FD59AD">
        <w:instrText>ADDIN CSL_CITATION { "citationItems" : [ { "id" : "ITEM-1", "itemData" : { "DOI" : "10.1073/pnas.0508591102", "ISBN" : "0027-8424 (Print)\\r0027-8424 (Linking)", "ISSN" : "0027-8424", "PMID" : "16278297", "abstract" : "DYX2 on 6p22 is the most replicated reading disability (RD) locus. By saturating a previously identified peak of association with single nucleotide polymorphism markers, we identified a large polymorphic deletion that encodes tandem repeats of putative brain-related transcription factor binding sites in intron 2 of DCDC2. Alleles of this compound repeat are in significant disequilibrium with multiple reading traits. RT-PCR data show that DCDC2 localizes to the regions of the brain where fluent reading occurs, and RNA interference studies show that down-regulation alters neuronal migration. The statistical and functional studies are complementary and are consistent with the latest clinical imaging data for RD. Thus, we propose that DCDC2 is a candidate gene for RD.", "author" : [ { "dropping-particle" : "", "family" : "Meng", "given" : "Haiying", "non-dropping-particle" : "", "parse-names" : false, "suffix" : "" }, { "dropping-particle" : "", "family" : "Smith", "given" : "Shelley D", "non-dropping-particle" : "", "parse-names" : false, "suffix" : "" }, { "dropping-particle" : "", "family" : "Hager", "given" : "Karl", "non-dropping-particle" : "", "parse-names" : false, "suffix" : "" }, { "dropping-particle" : "", "family" : "Held", "given" : "Matthew", "non-dropping-particle" : "", "parse-names" : false, "suffix" : "" }, { "dropping-particle" : "", "family" : "Liu", "given" : "Jonathan", "non-dropping-particle" : "", "parse-names" : false, "suffix" : "" }, { "dropping-particle" : "", "family" : "Olson", "given" : "Richard K", "non-dropping-particle" : "", "parse-names" : false, "suffix" : "" }, { "dropping-particle" : "", "family" : "Pennington", "given" : "Bruce F", "non-dropping-particle" : "", "parse-names" : false, "suffix" : "" }, { "dropping-particle" : "", "family" : "DeFries", "given" : "John C", "non-dropping-particle" : "", "parse-names" : false, "suffix" : "" }, { "dropping-particle" : "", "family" : "Gelernter", "given" : "Joel", "non-dropping-particle" : "", "parse-names" : false, "suffix" : "" }, { "dropping-particle" : "", "family" : "O'Reilly-Pol", "given" : "Thomas", "non-dropping-particle" : "", "parse-names" : false, "suffix" : "" }, { "dropping-particle" : "", "family" : "Somlo", "given" : "Stefan", "non-dropping-particle" : "", "parse-names" : false, "suffix" : "" }, { "dropping-particle" : "", "family" : "Skudlarski", "given" : "Pawel", "non-dropping-particle" : "", "parse-names" : false, "suffix" : "" }, { "dropping-particle" : "", "family" : "Shaywitz", "given" : "Sally E", "non-dropping-particle" : "", "parse-names" : false, "suffix" : "" }, { "dropping-particle" : "", "family" : "Shaywitz", "given" : "Bennett a", "non-dropping-particle" : "", "parse-names" : false, "suffix" : "" }, { "dropping-particle" : "", "family" : "Marchione", "given" : "Karen", "non-dropping-particle" : "", "parse-names" : false, "suffix" : "" }, { "dropping-particle" : "", "family" : "Wang", "given" : "Yu", "non-dropping-particle" : "", "parse-names" : false, "suffix" : "" }, { "dropping-particle" : "", "family" : "Paramasivam", "given" : "Murugan", "non-dropping-particle" : "", "parse-names" : false, "suffix" : "" }, { "dropping-particle" : "", "family" : "LoTurco", "given" : "Joseph J", "non-dropping-particle" : "", "parse-names" : false, "suffix" : "" }, { "dropping-particle" : "", "family" : "Page", "given" : "Grier P", "non-dropping-particle" : "", "parse-names" : false, "suffix" : "" }, { "dropping-particle" : "", "family" : "Gruen", "given" : "Jeffrey R", "non-dropping-particle" : "", "parse-names" : false, "suffix" : "" } ], "container-title" : "Proceedings of the National Academy of Sciences of the United States of America", "id" : "ITEM-1", "issue" : "47", "issued" : { "date-parts" : [ [ "2005" ] ] }, "page" : "17053-8", "title" : "DCDC2 is associated with reading disability and modulates neuronal development in the brain.", "type" : "article-journal", "volume" : "102" }, "uris" : [ "http://www.mendeley.com/documents/?uuid=57b17d00-a3da-4774-add9-6e3dab5753c7" ] } ], "mendeley" : { "formattedCitation" : "&lt;sup&gt;4&lt;/sup&gt;", "plainTextFormattedCitation" : "4", "previouslyFormattedCitation" : "&lt;sup&gt;4&lt;/sup&gt;" }, "properties" : { "noteIndex" : 0 }, "schema" : "https://github.com/citation-style-language/schema/raw/master/csl-citation.json" }</w:instrText>
      </w:r>
      <w:r w:rsidR="000C5BDE" w:rsidRPr="00FD59AD">
        <w:fldChar w:fldCharType="separate"/>
      </w:r>
      <w:r w:rsidR="000C5BDE" w:rsidRPr="00FD59AD">
        <w:rPr>
          <w:noProof/>
          <w:vertAlign w:val="superscript"/>
        </w:rPr>
        <w:t>4</w:t>
      </w:r>
      <w:r w:rsidR="000C5BDE" w:rsidRPr="00FD59AD">
        <w:fldChar w:fldCharType="end"/>
      </w:r>
      <w:r w:rsidR="00B75792" w:rsidRPr="00FD59AD">
        <w:t xml:space="preserve">. </w:t>
      </w:r>
      <w:r w:rsidR="00EF468B" w:rsidRPr="00FD59AD">
        <w:t>However, such</w:t>
      </w:r>
      <w:r w:rsidR="00235394" w:rsidRPr="00FD59AD">
        <w:t xml:space="preserve"> association</w:t>
      </w:r>
      <w:r w:rsidR="00EF468B" w:rsidRPr="00FD59AD">
        <w:t>s were</w:t>
      </w:r>
      <w:r w:rsidR="00235394" w:rsidRPr="00FD59AD">
        <w:t xml:space="preserve"> detected </w:t>
      </w:r>
      <w:r w:rsidR="00B26840" w:rsidRPr="00FD59AD">
        <w:t>only when</w:t>
      </w:r>
      <w:r w:rsidRPr="00FD59AD">
        <w:t xml:space="preserve"> the deletion</w:t>
      </w:r>
      <w:r w:rsidR="00235394" w:rsidRPr="00FD59AD">
        <w:t xml:space="preserve"> </w:t>
      </w:r>
      <w:r w:rsidR="00B26840" w:rsidRPr="00FD59AD">
        <w:t xml:space="preserve">was analysed </w:t>
      </w:r>
      <w:r w:rsidR="00235394" w:rsidRPr="00FD59AD">
        <w:t>in combination</w:t>
      </w:r>
      <w:r w:rsidRPr="00FD59AD">
        <w:t xml:space="preserve"> with a pool of </w:t>
      </w:r>
      <w:r w:rsidR="001C2701" w:rsidRPr="00FD59AD">
        <w:t xml:space="preserve">10 </w:t>
      </w:r>
      <w:r w:rsidRPr="00FD59AD">
        <w:t>rare allele</w:t>
      </w:r>
      <w:r w:rsidR="006458D3" w:rsidRPr="00FD59AD">
        <w:t>s</w:t>
      </w:r>
      <w:r w:rsidRPr="00FD59AD">
        <w:t xml:space="preserve"> </w:t>
      </w:r>
      <w:r w:rsidR="00EF468B" w:rsidRPr="00FD59AD">
        <w:t>of</w:t>
      </w:r>
      <w:r w:rsidR="006458D3" w:rsidRPr="00FD59AD">
        <w:t xml:space="preserve"> a short tandem repeat (STR; BV677278) </w:t>
      </w:r>
      <w:r w:rsidR="00531A8A" w:rsidRPr="00FD59AD">
        <w:t xml:space="preserve">marker </w:t>
      </w:r>
      <w:r w:rsidR="001B187C" w:rsidRPr="00FD59AD">
        <w:t>at the same locus</w:t>
      </w:r>
      <w:r w:rsidR="00235394" w:rsidRPr="00FD59AD">
        <w:fldChar w:fldCharType="begin" w:fldLock="1"/>
      </w:r>
      <w:r w:rsidR="00C759E1" w:rsidRPr="00FD59AD">
        <w:instrText>ADDIN CSL_CITATION { "citationItems" : [ { "id" : "ITEM-1", "itemData" : { "DOI" : "10.1073/pnas.0508591102", "ISBN" : "0027-8424 (Print)\\r0027-8424 (Linking)", "ISSN" : "0027-8424", "PMID" : "16278297", "abstract" : "DYX2 on 6p22 is the most replicated reading disability (RD) locus. By saturating a previously identified peak of association with single nucleotide polymorphism markers, we identified a large polymorphic deletion that encodes tandem repeats of putative brain-related transcription factor binding sites in intron 2 of DCDC2. Alleles of this compound repeat are in significant disequilibrium with multiple reading traits. RT-PCR data show that DCDC2 localizes to the regions of the brain where fluent reading occurs, and RNA interference studies show that down-regulation alters neuronal migration. The statistical and functional studies are complementary and are consistent with the latest clinical imaging data for RD. Thus, we propose that DCDC2 is a candidate gene for RD.", "author" : [ { "dropping-particle" : "", "family" : "Meng", "given" : "Haiying", "non-dropping-particle" : "", "parse-names" : false, "suffix" : "" }, { "dropping-particle" : "", "family" : "Smith", "given" : "Shelley D", "non-dropping-particle" : "", "parse-names" : false, "suffix" : "" }, { "dropping-particle" : "", "family" : "Hager", "given" : "Karl", "non-dropping-particle" : "", "parse-names" : false, "suffix" : "" }, { "dropping-particle" : "", "family" : "Held", "given" : "Matthew", "non-dropping-particle" : "", "parse-names" : false, "suffix" : "" }, { "dropping-particle" : "", "family" : "Liu", "given" : "Jonathan", "non-dropping-particle" : "", "parse-names" : false, "suffix" : "" }, { "dropping-particle" : "", "family" : "Olson", "given" : "Richard K", "non-dropping-particle" : "", "parse-names" : false, "suffix" : "" }, { "dropping-particle" : "", "family" : "Pennington", "given" : "Bruce F", "non-dropping-particle" : "", "parse-names" : false, "suffix" : "" }, { "dropping-particle" : "", "family" : "DeFries", "given" : "John C", "non-dropping-particle" : "", "parse-names" : false, "suffix" : "" }, { "dropping-particle" : "", "family" : "Gelernter", "given" : "Joel", "non-dropping-particle" : "", "parse-names" : false, "suffix" : "" }, { "dropping-particle" : "", "family" : "O'Reilly-Pol", "given" : "Thomas", "non-dropping-particle" : "", "parse-names" : false, "suffix" : "" }, { "dropping-particle" : "", "family" : "Somlo", "given" : "Stefan", "non-dropping-particle" : "", "parse-names" : false, "suffix" : "" }, { "dropping-particle" : "", "family" : "Skudlarski", "given" : "Pawel", "non-dropping-particle" : "", "parse-names" : false, "suffix" : "" }, { "dropping-particle" : "", "family" : "Shaywitz", "given" : "Sally E", "non-dropping-particle" : "", "parse-names" : false, "suffix" : "" }, { "dropping-particle" : "", "family" : "Shaywitz", "given" : "Bennett a", "non-dropping-particle" : "", "parse-names" : false, "suffix" : "" }, { "dropping-particle" : "", "family" : "Marchione", "given" : "Karen", "non-dropping-particle" : "", "parse-names" : false, "suffix" : "" }, { "dropping-particle" : "", "family" : "Wang", "given" : "Yu", "non-dropping-particle" : "", "parse-names" : false, "suffix" : "" }, { "dropping-particle" : "", "family" : "Paramasivam", "given" : "Murugan", "non-dropping-particle" : "", "parse-names" : false, "suffix" : "" }, { "dropping-particle" : "", "family" : "LoTurco", "given" : "Joseph J", "non-dropping-particle" : "", "parse-names" : false, "suffix" : "" }, { "dropping-particle" : "", "family" : "Page", "given" : "Grier P", "non-dropping-particle" : "", "parse-names" : false, "suffix" : "" }, { "dropping-particle" : "", "family" : "Gruen", "given" : "Jeffrey R", "non-dropping-particle" : "", "parse-names" : false, "suffix" : "" } ], "container-title" : "Proceedings of the National Academy of Sciences of the United States of America", "id" : "ITEM-1", "issue" : "47", "issued" : { "date-parts" : [ [ "2005" ] ] }, "page" : "17053-8", "title" : "DCDC2 is associated with reading disability and modulates neuronal development in the brain.", "type" : "article-journal", "volume" : "102" }, "uris" : [ "http://www.mendeley.com/documents/?uuid=57b17d00-a3da-4774-add9-6e3dab5753c7" ] } ], "mendeley" : { "formattedCitation" : "&lt;sup&gt;4&lt;/sup&gt;", "plainTextFormattedCitation" : "4", "previouslyFormattedCitation" : "&lt;sup&gt;4&lt;/sup&gt;" }, "properties" : { "noteIndex" : 0 }, "schema" : "https://github.com/citation-style-language/schema/raw/master/csl-citation.json" }</w:instrText>
      </w:r>
      <w:r w:rsidR="00235394" w:rsidRPr="00FD59AD">
        <w:fldChar w:fldCharType="separate"/>
      </w:r>
      <w:r w:rsidR="001B187C" w:rsidRPr="00FD59AD">
        <w:rPr>
          <w:noProof/>
          <w:vertAlign w:val="superscript"/>
        </w:rPr>
        <w:t>4</w:t>
      </w:r>
      <w:r w:rsidR="00235394" w:rsidRPr="00FD59AD">
        <w:fldChar w:fldCharType="end"/>
      </w:r>
      <w:r w:rsidR="00156602" w:rsidRPr="00FD59AD">
        <w:t xml:space="preserve">. </w:t>
      </w:r>
      <w:r w:rsidR="001B187C" w:rsidRPr="00FD59AD">
        <w:t>A</w:t>
      </w:r>
      <w:r w:rsidR="00156602" w:rsidRPr="00FD59AD">
        <w:t>nalyse</w:t>
      </w:r>
      <w:r w:rsidRPr="00FD59AD">
        <w:t xml:space="preserve">s </w:t>
      </w:r>
      <w:r w:rsidR="00156602" w:rsidRPr="00FD59AD">
        <w:t xml:space="preserve">of the deletion combined </w:t>
      </w:r>
      <w:r w:rsidR="00070CD3" w:rsidRPr="00FD59AD">
        <w:t>with</w:t>
      </w:r>
      <w:r w:rsidR="00156602" w:rsidRPr="00FD59AD">
        <w:t xml:space="preserve"> </w:t>
      </w:r>
      <w:r w:rsidR="00B26840" w:rsidRPr="00FD59AD">
        <w:t xml:space="preserve">the </w:t>
      </w:r>
      <w:r w:rsidR="00156602" w:rsidRPr="00FD59AD">
        <w:t>STR alleles</w:t>
      </w:r>
      <w:r w:rsidR="00AD6135" w:rsidRPr="00FD59AD">
        <w:t>,</w:t>
      </w:r>
      <w:r w:rsidR="00156602" w:rsidRPr="00FD59AD">
        <w:t xml:space="preserve"> failed to replicate the association with dyslexia as </w:t>
      </w:r>
      <w:r w:rsidR="003E5CB8" w:rsidRPr="00FD59AD">
        <w:t xml:space="preserve">a </w:t>
      </w:r>
      <w:r w:rsidR="00506590" w:rsidRPr="00FD59AD">
        <w:t xml:space="preserve">binary </w:t>
      </w:r>
      <w:r w:rsidR="009C31F8">
        <w:t>category</w:t>
      </w:r>
      <w:r w:rsidR="00CE4182" w:rsidRPr="00FD59AD">
        <w:fldChar w:fldCharType="begin" w:fldLock="1"/>
      </w:r>
      <w:r w:rsidR="00C759E1" w:rsidRPr="00FD59AD">
        <w:instrText>ADDIN CSL_CITATION { "citationItems" : [ { "id" : "ITEM-1", "itemData" : { "DOI" : "10.1097/YPG.0b013e3283063a78\r00041444-200812000-00009 [pii]", "ISBN" : "1473-5873 (Electronic)\r0955-8829 (Linking)", "PMID" : "19018237", "abstract" : "Dyslexia is a complex disorder manifested by difficulties in learning to read and spell despite conventional instruction, adequate intelligence and sociocultural opportunity. It is among the most common neurodevelopmental disorders with a prevalence of 5-12%. The dyslexia susceptibility locus 2 on chromosome 6p21-p22 is one of the best-replicated linkage regions in dyslexia. On the basis of systematic linkage disequilibrium studies, the doublecortin domain containing protein 2 gene (DCDC2) was identified as a strong candidate gene in this region. Data from a US study have suggested a complex deletion/compound short tandem repeat (STR) polymorphism in intron 2 of DCDC2 as the causative mutation. In this study, we analyzed this polymorphism in 396 German dyslexia trios which included 376 trios previously providing strong support for the DCDC2 locus. We observed no significant deviation from random transmission, neither for the deletion nor for the alleles of the compound STR. We also did not find the deletion or any of the STR alleles to be in linkage disequilibrium with the 2-marker haplotype, which was associated with dyslexia in our sample. We thus conclude that the causative variant/s in DCDC2 conferring susceptibility to dyslexia in our sample remain/s to be identified.", "author" : [ { "dropping-particle" : "", "family" : "Ludwig", "given" : "K U", "non-dropping-particle" : "", "parse-names" : false, "suffix" : "" }, { "dropping-particle" : "", "family" : "Schumacher", "given" : "J", "non-dropping-particle" : "", "parse-names" : false, "suffix" : "" }, { "dropping-particle" : "", "family" : "Schulte-Korne", "given" : "G", "non-dropping-particle" : "", "parse-names" : false, "suffix" : "" }, { "dropping-particle" : "", "family" : "Konig", "given" : "I R", "non-dropping-particle" : "", "parse-names" : false, "suffix" : "" }, { "dropping-particle" : "", "family" : "Warnke", "given" : "A", "non-dropping-particle" : "", "parse-names" : false, "suffix" : "" }, { "dropping-particle" : "", "family" : "Plume", "given" : "E", "non-dropping-particle" : "", "parse-names" : false, "suffix" : "" }, { "dropping-particle" : "", "family" : "Anthoni", "given" : "H", "non-dropping-particle" : "", "parse-names" : false, "suffix" : "" }, { "dropping-particle" : "", "family" : "Peyrard-Janvid", "given" : "M", "non-dropping-particle" : "", "parse-names" : false, "suffix" : "" }, { "dropping-particle" : "", "family" : "Meng", "given" : "H", "non-dropping-particle" : "", "parse-names" : false, "suffix" : "" }, { "dropping-particle" : "", "family" : "Ziegler", "given" : "A", "non-dropping-particle" : "", "parse-names" : false, "suffix" : "" }, { "dropping-particle" : "", "family" : "Remschmidt", "given" : "H", "non-dropping-particle" : "", "parse-names" : false, "suffix" : "" }, { "dropping-particle" : "", "family" : "Kere", "given" : "J", "non-dropping-particle" : "", "parse-names" : false, "suffix" : "" }, { "dropping-particle" : "", "family" : "Gruen", "given" : "J R", "non-dropping-particle" : "", "parse-names" : false, "suffix" : "" }, { "dropping-particle" : "", "family" : "Muller-Myhsok", "given" : "B", "non-dropping-particle" : "", "parse-names" : false, "suffix" : "" }, { "dropping-particle" : "", "family" : "Nothen", "given" : "M M", "non-dropping-particle" : "", "parse-names" : false, "suffix" : "" }, { "dropping-particle" : "", "family" : "Hoffmann", "given" : "P", "non-dropping-particle" : "", "parse-names" : false, "suffix" : "" } ], "container-title" : "Psychiatr Genet", "edition" : "2008/11/20", "id" : "ITEM-1", "issue" : "6", "issued" : { "date-parts" : [ [ "2008" ] ] }, "language" : "eng", "note" : "Ludwig, Kerstin U\nSchumacher, Johannes\nSchulte-Korne, Gerd\nKonig, Inke R\nWarnke, Andreas\nPlume, Ellen\nAnthoni, Heidi\nPeyrard-Janvid, Myriam\nMeng, Haiying\nZiegler, Andreas\nRemschmidt, Helmut\nKere, Juha\nGruen, Jeffrey R\nMuller-Myhsok, Bertram\nNothen, Markus M\nHoffmann, Per\nResearch Support, Non-U.S. Gov't\nEngland\nPsychiatric genetics\nPsychiatr Genet. 2008 Dec;18(6):310-2.", "page" : "310-312", "title" : "Investigation of the DCDC2 intron 2 deletion/compound short tandem repeat polymorphism in a large German dyslexia sample", "type" : "article-journal", "volume" : "18" }, "uris" : [ "http://www.mendeley.com/documents/?uuid=e887d156-7a96-4887-bf40-449f873e7bee" ] }, { "id" : "ITEM-2", "itemData" : { "DOI" : "4001904 [pii]\r10.1038/sj.mp.4001904", "ISBN" : "1359-4184 (Print)\r1359-4184 (Linking)", "PMID" : "17033633", "abstract" : "The DYX2 locus on chromosome 6p22.2 is the most replicated region of linkage to developmental dyslexia (DD). Two candidate genes within this region have recently been implicated in the disorder: KIAA0319 and DCDC2. Variants within DCDC2 have shown association with DD in a US and a German sample. However, when we genotyped these specific variants in two large, independent UK samples, we obtained only weak, inconsistent evidence for their involvement in DD. Having previously found evidence that variation in the KIAA0319 gene confers susceptibility to DD, we sought to refine this genetic association by genotyping 36 additional SNPs in the gene. Nine SNPs, predominantly clustered around the first exon, showed the most significant association with DD in one or both UK samples, including rs3212236 in the 5' flanking region (P = 0.00003) and rs761100 in intron 1 (P = 0.0004). We have thus refined the region of association with developmental dyslexia to putative regulatory sequences around the first exon of the KIAA0319 gene, supporting the presence of functional mutations that could affect gene expression. Our data also suggests a possible interaction between KIAA0319 and DCDC2, which requires further testing.", "author" : [ { "dropping-particle" : "", "family" : "Harold", "given" : "D", "non-dropping-particle" : "", "parse-names" : false, "suffix" : "" }, { "dropping-particle" : "", "family" : "Paracchini", "given" : "S", "non-dropping-particle" : "", "parse-names" : false, "suffix" : "" }, { "dropping-particle" : "", "family" : "Scerri", "given" : "T", "non-dropping-particle" : "", "parse-names" : false, "suffix" : "" }, { "dropping-particle" : "", "family" : "Dennis", "given" : "M", "non-dropping-particle" : "", "parse-names" : false, "suffix" : "" }, { "dropping-particle" : "", "family" : "Cope", "given" : "N", "non-dropping-particle" : "", "parse-names" : false, "suffix" : "" }, { "dropping-particle" : "", "family" : "Hill", "given" : "G", "non-dropping-particle" : "", "parse-names" : false, "suffix" : "" }, { "dropping-particle" : "", "family" : "Moskvina", "given" : "V", "non-dropping-particle" : "", "parse-names" : false, "suffix" : "" }, { "dropping-particle" : "", "family" : "Walter", "given" : "J", "non-dropping-particle" : "", "parse-names" : false, "suffix" : "" }, { "dropping-particle" : "", "family" : "Richardson", "given" : "A J", "non-dropping-particle" : "", "parse-names" : false, "suffix" : "" }, { "dropping-particle" : "", "family" : "Owen", "given" : "M J", "non-dropping-particle" : "", "parse-names" : false, "suffix" : "" }, { "dropping-particle" : "", "family" : "Stein", "given" : "J F", "non-dropping-particle" : "", "parse-names" : false, "suffix" : "" }, { "dropping-particle" : "", "family" : "Green", "given" : "E D", "non-dropping-particle" : "", "parse-names" : false, "suffix" : "" }, { "dropping-particle" : "", "family" : "O'Donovan", "given" : "M C", "non-dropping-particle" : "", "parse-names" : false, "suffix" : "" }, { "dropping-particle" : "", "family" : "Williams", "given" : "J", "non-dropping-particle" : "", "parse-names" : false, "suffix" : "" }, { "dropping-particle" : "", "family" : "Monaco", "given" : "A P", "non-dropping-particle" : "", "parse-names" : false, "suffix" : "" } ], "container-title" : "Mol Psychiatry", "edition" : "2006/10/13", "id" : "ITEM-2", "issue" : "12", "issued" : { "date-parts" : [ [ "2006" ] ] }, "language" : "eng", "note" : "Harold, D\nParacchini, S\nScerri, T\nDennis, M\nCope, N\nHill, G\nMoskvina, V\nWalter, J\nRichardson, A J\nOwen, M J\nStein, J F\nGreen, E D\nO'Donovan, M C\nWilliams, J\nMonaco, A P\nWellcome Trust/United Kingdom\nClinical Trial\nComparative Study\nResearch Support, N.I.H., Intramural\nResearch Support, Non-U.S. Gov't\nEngland\nMolecular psychiatry\nMol Psychiatry. 2006 Dec;11(12):1085-91, 1061. Epub 2006 Oct 10.", "page" : "1061,1085-1091", "title" : "Further evidence that the KIAA0319 gene confers susceptibility to developmental dyslexia", "type" : "article-journal", "volume" : "11" }, "uris" : [ "http://www.mendeley.com/documents/?uuid=7c0a0013-c85c-45d0-aeb8-67e78977f8c0" ] } ], "mendeley" : { "formattedCitation" : "&lt;sup&gt;11,12&lt;/sup&gt;", "plainTextFormattedCitation" : "11,12", "previouslyFormattedCitation" : "&lt;sup&gt;11,12&lt;/sup&gt;" }, "properties" : { "noteIndex" : 0 }, "schema" : "https://github.com/citation-style-language/schema/raw/master/csl-citation.json" }</w:instrText>
      </w:r>
      <w:r w:rsidR="00CE4182" w:rsidRPr="00FD59AD">
        <w:fldChar w:fldCharType="separate"/>
      </w:r>
      <w:r w:rsidR="001B187C" w:rsidRPr="00FD59AD">
        <w:rPr>
          <w:noProof/>
          <w:vertAlign w:val="superscript"/>
        </w:rPr>
        <w:t>11,12</w:t>
      </w:r>
      <w:r w:rsidR="00CE4182" w:rsidRPr="00FD59AD">
        <w:fldChar w:fldCharType="end"/>
      </w:r>
      <w:r w:rsidR="003E5CB8" w:rsidRPr="00FD59AD">
        <w:t xml:space="preserve">. </w:t>
      </w:r>
      <w:r w:rsidR="00B11F80" w:rsidRPr="00FD59AD">
        <w:t xml:space="preserve">A separate study </w:t>
      </w:r>
      <w:r w:rsidR="00156602" w:rsidRPr="00FD59AD">
        <w:t>report</w:t>
      </w:r>
      <w:r w:rsidR="007C31A5" w:rsidRPr="00FD59AD">
        <w:t>ed</w:t>
      </w:r>
      <w:r w:rsidR="00156602" w:rsidRPr="00FD59AD">
        <w:t xml:space="preserve"> </w:t>
      </w:r>
      <w:r w:rsidR="00070CD3" w:rsidRPr="00FD59AD">
        <w:t xml:space="preserve">an </w:t>
      </w:r>
      <w:r w:rsidR="00156602" w:rsidRPr="00FD59AD">
        <w:t>association with</w:t>
      </w:r>
      <w:r w:rsidR="00B11F80" w:rsidRPr="00FD59AD">
        <w:t xml:space="preserve"> </w:t>
      </w:r>
      <w:r w:rsidR="00156602" w:rsidRPr="00FD59AD">
        <w:t xml:space="preserve">a </w:t>
      </w:r>
      <w:r w:rsidR="00A66AEC" w:rsidRPr="00FD59AD">
        <w:t xml:space="preserve">composite </w:t>
      </w:r>
      <w:r w:rsidR="00B67184" w:rsidRPr="00FD59AD">
        <w:t xml:space="preserve">memory </w:t>
      </w:r>
      <w:r w:rsidR="00A66AEC" w:rsidRPr="00FD59AD">
        <w:t>score</w:t>
      </w:r>
      <w:r w:rsidR="001B187C" w:rsidRPr="00FD59AD">
        <w:t xml:space="preserve">, but </w:t>
      </w:r>
      <w:r w:rsidR="00A66AEC" w:rsidRPr="00FD59AD">
        <w:t xml:space="preserve"> </w:t>
      </w:r>
      <w:r w:rsidR="001B187C" w:rsidRPr="00FD59AD">
        <w:t xml:space="preserve">the association appeared to be driven by one particular STR allele (allele 10 with frequency of 5%) </w:t>
      </w:r>
      <w:r w:rsidR="009C31F8">
        <w:t>rather than the deletion itself</w:t>
      </w:r>
      <w:r w:rsidR="00BE22CF" w:rsidRPr="00FD59AD">
        <w:fldChar w:fldCharType="begin" w:fldLock="1"/>
      </w:r>
      <w:r w:rsidR="00C759E1" w:rsidRPr="00FD59AD">
        <w:instrText>ADDIN CSL_CITATION { "citationItems" : [ { "id" : "ITEM-1", "itemData" : { "DOI" : "10.1097/YPG.0b013e32834acdb2", "ISBN" : "1473-5873 (Electronic)\\r0955-8829 (Linking)", "ISSN" : "1473-5873", "PMID" : "21881542", "abstract" : "OBJECTIVE(S) Developmental dyslexia is a heritable condition, with genetic factors accounting for 44-75% of the variance in performance tests of reading component subphenotypes. Compelling genetic linkage and association evidence supports a quantitative trait locus in the 6p21.3 region that encodes a gene called DCDC2. In this study, we explored the contribution of two DCDC2 markers to dyslexia, related reading and memory phenotypes in nuclear families of Italian origin. METHODS The 303 nuclear families recruited on the basis of having a proband with developmental dyslexia have been studied with 6p21.3 markers, BV677278 and rs793862. Marker-trait association was investigated by the quantitative transmission disequilibrium test (version 2.5.1) that allows for the analyses of quantitative traits. Seven phenotypes were used in association analyses, that is, word and nonword reading, word and nonword spelling, orthographic choice, memory, and the affected status based on inclusion criteria. RESULTS Quantitative transmission disequilibrium test analyses yielded evidence for association between reading skills and the BV677278 deletion (empirical P-values=0.025-0.029) and between memory and BV677278 allele 10 (empirical P-value=0.0001). CONCLUSION Our result adds further evidence in support of DCDC2 contributing to the deficits in developmental dyslexia. More specifically, our data support the view that DCDC2 influences both reading and memory impairments thus shedding further light into the etiologic basis and the phenotypic complexity of developmental dyslexia.", "author" : [ { "dropping-particle" : "", "family" : "Marino", "given" : "Cecilia", "non-dropping-particle" : "", "parse-names" : false, "suffix" : "" }, { "dropping-particle" : "", "family" : "Meng", "given" : "Haiying", "non-dropping-particle" : "", "parse-names" : false, "suffix" : "" }, { "dropping-particle" : "", "family" : "Mascheretti", "given" : "Sara", "non-dropping-particle" : "", "parse-names" : false, "suffix" : "" }, { "dropping-particle" : "", "family" : "Rusconi", "given" : "Marianna", "non-dropping-particle" : "", "parse-names" : false, "suffix" : "" }, { "dropping-particle" : "", "family" : "Cope", "given" : "Natalie", "non-dropping-particle" : "", "parse-names" : false, "suffix" : "" }, { "dropping-particle" : "", "family" : "Giorda", "given" : "Roberto", "non-dropping-particle" : "", "parse-names" : false, "suffix" : "" }, { "dropping-particle" : "", "family" : "Molteni", "given" : "Massimo", "non-dropping-particle" : "", "parse-names" : false, "suffix" : "" }, { "dropping-particle" : "", "family" : "Gruen", "given" : "Jeffrey R", "non-dropping-particle" : "", "parse-names" : false, "suffix" : "" } ], "container-title" : "Psychiatric genetics", "id" : "ITEM-1", "issue" : "1", "issued" : { "date-parts" : [ [ "2012" ] ] }, "page" : "25-30", "title" : "DCDC2 genetic variants and susceptibility to developmental dyslexia.", "type" : "article-journal", "volume" : "22" }, "uris" : [ "http://www.mendeley.com/documents/?uuid=a428e68b-45fb-46c4-b14e-19104f1cb2fe" ] } ], "mendeley" : { "formattedCitation" : "&lt;sup&gt;13&lt;/sup&gt;", "plainTextFormattedCitation" : "13", "previouslyFormattedCitation" : "&lt;sup&gt;13&lt;/sup&gt;" }, "properties" : { "noteIndex" : 0 }, "schema" : "https://github.com/citation-style-language/schema/raw/master/csl-citation.json" }</w:instrText>
      </w:r>
      <w:r w:rsidR="00BE22CF" w:rsidRPr="00FD59AD">
        <w:fldChar w:fldCharType="separate"/>
      </w:r>
      <w:r w:rsidR="001B187C" w:rsidRPr="00FD59AD">
        <w:rPr>
          <w:noProof/>
          <w:vertAlign w:val="superscript"/>
        </w:rPr>
        <w:t>13</w:t>
      </w:r>
      <w:r w:rsidR="00BE22CF" w:rsidRPr="00FD59AD">
        <w:fldChar w:fldCharType="end"/>
      </w:r>
      <w:r w:rsidR="00BE22CF" w:rsidRPr="00FD59AD">
        <w:t xml:space="preserve">. </w:t>
      </w:r>
      <w:r w:rsidR="00241B9C" w:rsidRPr="00FD59AD">
        <w:t>T</w:t>
      </w:r>
      <w:r w:rsidR="00531A8A" w:rsidRPr="00FD59AD">
        <w:t>his</w:t>
      </w:r>
      <w:r w:rsidR="00310475" w:rsidRPr="00FD59AD">
        <w:t xml:space="preserve"> STR </w:t>
      </w:r>
      <w:r w:rsidR="00241B9C" w:rsidRPr="00FD59AD">
        <w:t xml:space="preserve">has been suggested to </w:t>
      </w:r>
      <w:r w:rsidR="00A66AEC" w:rsidRPr="00FD59AD">
        <w:t>be</w:t>
      </w:r>
      <w:r w:rsidR="00DE4092" w:rsidRPr="00FD59AD">
        <w:t xml:space="preserve"> a</w:t>
      </w:r>
      <w:r w:rsidR="00A66AEC" w:rsidRPr="00FD59AD">
        <w:t xml:space="preserve"> </w:t>
      </w:r>
      <w:r w:rsidR="00310475" w:rsidRPr="00FD59AD">
        <w:t>regulatory element</w:t>
      </w:r>
      <w:r w:rsidR="005B39FE" w:rsidRPr="00FD59AD">
        <w:fldChar w:fldCharType="begin" w:fldLock="1"/>
      </w:r>
      <w:r w:rsidR="00C759E1" w:rsidRPr="00FD59AD">
        <w:instrText>ADDIN CSL_CITATION { "citationItems" : [ { "id" : "ITEM-1", "itemData" : { "DOI" : "10.1007/s10519-010-9408-3", "ISBN" : "1573-3297 (Electronic)\r0001-8244 (Linking)", "PMID" : "21042874", "abstract" : "Reading disability (RD) or dyslexia is a common neurogenetic disorder. Two genes, KIAA0319 and DCDC2, have been identified by association studies of the DYX2 locus on 6p21.3. We previously identified a 2445 bp deletion, and a compound STR within the deleted region (BV677278), in intron 2 of DCDC2. The deletion and several alleles of the STR are strongly associated with RD (P = 0.00002). In this study we investigated whether BV677278 is a regulatory region for DCDC2 by electrophoretic mobility shift and luciferase reporter assays. We show that oligonucleotide probes from the STR bind nuclear protein from human brain, and that alleles of the STR have a range of DCDC2-specific enhancer activities. Five alleles displayed strong enhancer activity and increased gene expression, while allele 1 showed no enhancer activity. These studies suggest that the association of BV677278 with RD reflects a role as a modifier of DCDC2 expression.", "author" : [ { "dropping-particle" : "", "family" : "Meng", "given" : "H", "non-dropping-particle" : "", "parse-names" : false, "suffix" : "" }, { "dropping-particle" : "", "family" : "Powers", "given" : "N R", "non-dropping-particle" : "", "parse-names" : false, "suffix" : "" }, { "dropping-particle" : "", "family" : "Tang", "given" : "L", "non-dropping-particle" : "", "parse-names" : false, "suffix" : "" }, { "dropping-particle" : "", "family" : "Cope", "given" : "N A", "non-dropping-particle" : "", "parse-names" : false, "suffix" : "" }, { "dropping-particle" : "", "family" : "Zhang", "given" : "P X", "non-dropping-particle" : "", "parse-names" : false, "suffix" : "" }, { "dropping-particle" : "", "family" : "Fuleihan", "given" : "R", "non-dropping-particle" : "", "parse-names" : false, "suffix" : "" }, { "dropping-particle" : "", "family" : "Gibson", "given" : "C", "non-dropping-particle" : "", "parse-names" : false, "suffix" : "" }, { "dropping-particle" : "", "family" : "Page", "given" : "G P", "non-dropping-particle" : "", "parse-names" : false, "suffix" : "" }, { "dropping-particle" : "", "family" : "Gruen", "given" : "J R", "non-dropping-particle" : "", "parse-names" : false, "suffix" : "" } ], "container-title" : "Behav Genet", "id" : "ITEM-1", "issue" : "1", "issued" : { "date-parts" : [ [ "2011" ] ] }, "note" : "Meng, Haiying\nPowers, Natalie R\nTang, Ling\nCope, Natalie A\nZhang, Ping-Xia\nFuleihan, Ramsay\nGibson, Christopher\nPage, Grier P\nGruen, Jeffrey R\neng\nR01 NS043530/NS/NINDS NIH HHS/\nR01 NS043530-07/NS/NINDS NIH HHS/\nR01 NS43530/NS/NINDS NIH HHS/\nResearch Support, N.I.H., Extramural\nResearch Support, Non-U.S. Gov't\n2010/11/03 06:00\nBehav Genet. 2011 Jan;41(1):58-66. doi: 10.1007/s10519-010-9408-3. Epub 2010 Nov 2.", "page" : "58-66", "title" : "A dyslexia-associated variant in DCDC2 changes gene expression", "type" : "article-journal", "volume" : "41" }, "uris" : [ "http://www.mendeley.com/documents/?uuid=a163b393-87ce-49c1-bd8b-5279efc3a835" ] }, { "id" : "ITEM-2", "itemData" : { "DOI" : "10.1016/j.ajhg.2013.05.008", "ISBN" : "1537-6605 (Electronic)\r0002-9297 (Linking)", "PMID" : "23746548", "abstract" : "Reading disability (RD) and language impairment (LI) are common learning disabilities that make acquisition and utilization of reading and verbal language skills, respectively, difficult for affected individuals. Both disorders have a substantial genetic component with complex inheritance. Despite decades of study, reading and language, like many other complex traits, consistently evade identification of causative and functional variants. We previously identified a putative functional risk variant, named BV677278 for its GenBank accession number, for RD in DCDC2. This variant consists of an intronic microdeletion and a highly polymorphic short tandem repeat (STR) within its breakpoints. We have also shown this STR to bind to an unknown nuclear protein with high specificity. Here, we replicate BV677278's association with RD, expand its association to LI, identify the BV677278-binding protein as the transcription factor ETV6, and provide compelling genetic evidence that BV677278 is a regulatory element that influences reading and language skills. We also provide evidence that BV677278 interacts nonadditively with KIAA0319, an RD-associated gene, to adversely affect several reading and cognitive phenotypes. On the basis of these data, we propose a new name for BV677278: \"READ1\" or \"regulatory element associated with dyslexia 1.\"", "author" : [ { "dropping-particle" : "", "family" : "Powers", "given" : "N R", "non-dropping-particle" : "", "parse-names" : false, "suffix" : "" }, { "dropping-particle" : "", "family" : "Eicher", "given" : "J D", "non-dropping-particle" : "", "parse-names" : false, "suffix" : "" }, { "dropping-particle" : "", "family" : "Butter", "given" : "F", "non-dropping-particle" : "", "parse-names" : false, "suffix" : "" }, { "dropping-particle" : "", "family" : "Kong", "given" : "Y", "non-dropping-particle" : "", "parse-names" : false, "suffix" : "" }, { "dropping-particle" : "", "family" : "Miller", "given" : "L L", "non-dropping-particle" : "", "parse-names" : false, "suffix" : "" }, { "dropping-particle" : "", "family" : "Ring", "given" : "S M", "non-dropping-particle" : "", "parse-names" : false, "suffix" : "" }, { "dropping-particle" : "", "family" : "Mann", "given" : "M", "non-dropping-particle" : "", "parse-names" : false, "suffix" : "" }, { "dropping-particle" : "", "family" : "Gruen", "given" : "J R", "non-dropping-particle" : "", "parse-names" : false, "suffix" : "" } ], "container-title" : "Am J Hum Genet", "id" : "ITEM-2", "issue" : "1", "issued" : { "date-parts" : [ [ "2013" ] ] }, "note" : "Powers, Natalie R\nEicher, John D\nButter, Falk\nKong, Yong\nMiller, Laura L\nRing, Susan M\nMann, Matthias\nGruen, Jeffrey R\neng\n092731/Wellcome Trust/United Kingdom\nF31 DC012270/DC/NIDCD NIH HHS/\nG9815508/Medical Research Council/United Kingdom\nP50 HD027802/HD/NICHD NIH HHS/\nR01 NS043530/NS/NINDS NIH HHS/\nT32 GM007223/GM/NIGMS NIH HHS/\nMedical Research Council/United Kingdom\nResearch Support, N.I.H., Extramural\nResearch Support, Non-U.S. Gov't\n2013/06/12 06:00\nAm J Hum Genet. 2013 Jul 11;93(1):19-28. doi: 10.1016/j.ajhg.2013.05.008. Epub 2013 Jun 6.", "page" : "19-28", "title" : "Alleles of a polymorphic ETV6 binding site in DCDC2 confer risk of reading and language impairment", "type" : "article-journal", "volume" : "93" }, "uris" : [ "http://www.mendeley.com/documents/?uuid=2a2ebf38-56d8-4bae-98b2-141e6925096e" ] } ], "mendeley" : { "formattedCitation" : "&lt;sup&gt;14,15&lt;/sup&gt;", "plainTextFormattedCitation" : "14,15", "previouslyFormattedCitation" : "&lt;sup&gt;14,15&lt;/sup&gt;" }, "properties" : { "noteIndex" : 0 }, "schema" : "https://github.com/citation-style-language/schema/raw/master/csl-citation.json" }</w:instrText>
      </w:r>
      <w:r w:rsidR="005B39FE" w:rsidRPr="00FD59AD">
        <w:fldChar w:fldCharType="separate"/>
      </w:r>
      <w:r w:rsidR="001B187C" w:rsidRPr="00FD59AD">
        <w:rPr>
          <w:noProof/>
          <w:vertAlign w:val="superscript"/>
        </w:rPr>
        <w:t>14,15</w:t>
      </w:r>
      <w:r w:rsidR="005B39FE" w:rsidRPr="00FD59AD">
        <w:fldChar w:fldCharType="end"/>
      </w:r>
      <w:r w:rsidR="00310475" w:rsidRPr="00FD59AD">
        <w:t xml:space="preserve">. </w:t>
      </w:r>
      <w:r w:rsidR="00C2788F" w:rsidRPr="00FD59AD">
        <w:t>Powers et al. (2013)</w:t>
      </w:r>
      <w:r w:rsidR="009C31F8">
        <w:fldChar w:fldCharType="begin" w:fldLock="1"/>
      </w:r>
      <w:r w:rsidR="009C31F8">
        <w:instrText>ADDIN CSL_CITATION { "citationItems" : [ { "id" : "ITEM-1", "itemData" : { "DOI" : "10.1016/j.ajhg.2013.05.008", "ISBN" : "1537-6605 (Electronic)\r0002-9297 (Linking)", "PMID" : "23746548", "abstract" : "Reading disability (RD) and language impairment (LI) are common learning disabilities that make acquisition and utilization of reading and verbal language skills, respectively, difficult for affected individuals. Both disorders have a substantial genetic component with complex inheritance. Despite decades of study, reading and language, like many other complex traits, consistently evade identification of causative and functional variants. We previously identified a putative functional risk variant, named BV677278 for its GenBank accession number, for RD in DCDC2. This variant consists of an intronic microdeletion and a highly polymorphic short tandem repeat (STR) within its breakpoints. We have also shown this STR to bind to an unknown nuclear protein with high specificity. Here, we replicate BV677278's association with RD, expand its association to LI, identify the BV677278-binding protein as the transcription factor ETV6, and provide compelling genetic evidence that BV677278 is a regulatory element that influences reading and language skills. We also provide evidence that BV677278 interacts nonadditively with KIAA0319, an RD-associated gene, to adversely affect several reading and cognitive phenotypes. On the basis of these data, we propose a new name for BV677278: \"READ1\" or \"regulatory element associated with dyslexia 1.\"", "author" : [ { "dropping-particle" : "", "family" : "Powers", "given" : "N R", "non-dropping-particle" : "", "parse-names" : false, "suffix" : "" }, { "dropping-particle" : "", "family" : "Eicher", "given" : "J D", "non-dropping-particle" : "", "parse-names" : false, "suffix" : "" }, { "dropping-particle" : "", "family" : "Butter", "given" : "F", "non-dropping-particle" : "", "parse-names" : false, "suffix" : "" }, { "dropping-particle" : "", "family" : "Kong", "given" : "Y", "non-dropping-particle" : "", "parse-names" : false, "suffix" : "" }, { "dropping-particle" : "", "family" : "Miller", "given" : "L L", "non-dropping-particle" : "", "parse-names" : false, "suffix" : "" }, { "dropping-particle" : "", "family" : "Ring", "given" : "S M", "non-dropping-particle" : "", "parse-names" : false, "suffix" : "" }, { "dropping-particle" : "", "family" : "Mann", "given" : "M", "non-dropping-particle" : "", "parse-names" : false, "suffix" : "" }, { "dropping-particle" : "", "family" : "Gruen", "given" : "J R", "non-dropping-particle" : "", "parse-names" : false, "suffix" : "" } ], "container-title" : "Am J Hum Genet", "id" : "ITEM-1", "issue" : "1", "issued" : { "date-parts" : [ [ "2013" ] ] }, "note" : "Powers, Natalie R\nEicher, John D\nButter, Falk\nKong, Yong\nMiller, Laura L\nRing, Susan M\nMann, Matthias\nGruen, Jeffrey R\neng\n092731/Wellcome Trust/United Kingdom\nF31 DC012270/DC/NIDCD NIH HHS/\nG9815508/Medical Research Council/United Kingdom\nP50 HD027802/HD/NICHD NIH HHS/\nR01 NS043530/NS/NINDS NIH HHS/\nT32 GM007223/GM/NIGMS NIH HHS/\nMedical Research Council/United Kingdom\nResearch Support, N.I.H., Extramural\nResearch Support, Non-U.S. Gov't\n2013/06/12 06:00\nAm J Hum Genet. 2013 Jul 11;93(1):19-28. doi: 10.1016/j.ajhg.2013.05.008. Epub 2013 Jun 6.", "page" : "19-28", "title" : "Alleles of a polymorphic ETV6 binding site in DCDC2 confer risk of reading and language impairment", "type" : "article-journal", "volume" : "93" }, "uris" : [ "http://www.mendeley.com/documents/?uuid=2a2ebf38-56d8-4bae-98b2-141e6925096e" ] } ], "mendeley" : { "formattedCitation" : "&lt;sup&gt;15&lt;/sup&gt;", "plainTextFormattedCitation" : "15", "previouslyFormattedCitation" : "&lt;sup&gt;15&lt;/sup&gt;" }, "properties" : { "noteIndex" : 0 }, "schema" : "https://github.com/citation-style-language/schema/raw/master/csl-citation.json" }</w:instrText>
      </w:r>
      <w:r w:rsidR="009C31F8">
        <w:fldChar w:fldCharType="separate"/>
      </w:r>
      <w:r w:rsidR="009C31F8" w:rsidRPr="009C31F8">
        <w:rPr>
          <w:noProof/>
          <w:vertAlign w:val="superscript"/>
        </w:rPr>
        <w:t>15</w:t>
      </w:r>
      <w:r w:rsidR="009C31F8">
        <w:fldChar w:fldCharType="end"/>
      </w:r>
      <w:r w:rsidR="00A67848" w:rsidRPr="00FD59AD">
        <w:t xml:space="preserve"> reported</w:t>
      </w:r>
      <w:r w:rsidR="00A50714" w:rsidRPr="00FD59AD">
        <w:t xml:space="preserve"> that</w:t>
      </w:r>
      <w:r w:rsidR="00A67848" w:rsidRPr="00FD59AD">
        <w:t xml:space="preserve"> two</w:t>
      </w:r>
      <w:r w:rsidR="00310475" w:rsidRPr="00FD59AD">
        <w:t xml:space="preserve"> </w:t>
      </w:r>
      <w:r w:rsidR="0037034C" w:rsidRPr="00FD59AD">
        <w:t>6-</w:t>
      </w:r>
      <w:r w:rsidR="00310475" w:rsidRPr="00FD59AD">
        <w:t>SNP haplotype</w:t>
      </w:r>
      <w:r w:rsidR="00A67848" w:rsidRPr="00FD59AD">
        <w:t xml:space="preserve">s </w:t>
      </w:r>
      <w:r w:rsidR="001B187C" w:rsidRPr="00FD59AD">
        <w:t>(allele frequency &lt; 5%)</w:t>
      </w:r>
      <w:r w:rsidR="00463F30" w:rsidRPr="00FD59AD">
        <w:t xml:space="preserve">) </w:t>
      </w:r>
      <w:r w:rsidR="00241B9C" w:rsidRPr="00FD59AD">
        <w:t>were</w:t>
      </w:r>
      <w:r w:rsidR="00310475" w:rsidRPr="00FD59AD">
        <w:t xml:space="preserve"> associated </w:t>
      </w:r>
      <w:r w:rsidR="00A67848" w:rsidRPr="00FD59AD">
        <w:t>with reading and language phenotypes</w:t>
      </w:r>
      <w:r w:rsidR="00463F30" w:rsidRPr="00FD59AD">
        <w:t xml:space="preserve"> </w:t>
      </w:r>
      <w:r w:rsidR="00A66AEC" w:rsidRPr="00FD59AD">
        <w:t>in</w:t>
      </w:r>
      <w:r w:rsidR="00463F30" w:rsidRPr="00FD59AD">
        <w:t xml:space="preserve"> a large epidemiol</w:t>
      </w:r>
      <w:r w:rsidR="00012113" w:rsidRPr="00FD59AD">
        <w:t>ogical sample</w:t>
      </w:r>
      <w:r w:rsidR="00463F30" w:rsidRPr="00FD59AD">
        <w:t xml:space="preserve"> </w:t>
      </w:r>
      <w:r w:rsidR="00A66AEC" w:rsidRPr="00FD59AD">
        <w:t xml:space="preserve">(the </w:t>
      </w:r>
      <w:r w:rsidR="36C9E936" w:rsidRPr="00FD59AD">
        <w:rPr>
          <w:rFonts w:eastAsia="Calibri" w:cs="Calibri"/>
        </w:rPr>
        <w:t>Avon Longitudinal Study of Parents and Children (</w:t>
      </w:r>
      <w:r w:rsidR="00A66AEC" w:rsidRPr="00FD59AD">
        <w:t>ALSPAC))</w:t>
      </w:r>
      <w:r w:rsidR="009341CF" w:rsidRPr="00FD59AD">
        <w:t xml:space="preserve"> </w:t>
      </w:r>
      <w:r w:rsidR="00927700" w:rsidRPr="00FD59AD">
        <w:t xml:space="preserve">stratified </w:t>
      </w:r>
      <w:r w:rsidR="00463F30" w:rsidRPr="00FD59AD">
        <w:t xml:space="preserve">for a severe phenotype </w:t>
      </w:r>
      <w:r w:rsidR="00927700" w:rsidRPr="00FD59AD">
        <w:t>(</w:t>
      </w:r>
      <w:r w:rsidR="00A66AEC" w:rsidRPr="00FD59AD">
        <w:t xml:space="preserve">≥ </w:t>
      </w:r>
      <w:r w:rsidR="00C77C34" w:rsidRPr="00FD59AD">
        <w:t>2 SDs below the mean on</w:t>
      </w:r>
      <w:r w:rsidR="00927700" w:rsidRPr="00FD59AD">
        <w:t xml:space="preserve"> </w:t>
      </w:r>
      <w:r w:rsidR="000B5931" w:rsidRPr="00FD59AD">
        <w:t xml:space="preserve">a </w:t>
      </w:r>
      <w:r w:rsidR="00927700" w:rsidRPr="00FD59AD">
        <w:t>phoneme-deletion task</w:t>
      </w:r>
      <w:r w:rsidR="00B67184" w:rsidRPr="00FD59AD">
        <w:t>). This stratification</w:t>
      </w:r>
      <w:r w:rsidR="00A66AEC" w:rsidRPr="00FD59AD">
        <w:t xml:space="preserve"> resulted in the comparison of</w:t>
      </w:r>
      <w:r w:rsidR="00C77C34" w:rsidRPr="00FD59AD">
        <w:t xml:space="preserve"> 89 cases with</w:t>
      </w:r>
      <w:r w:rsidR="009341CF" w:rsidRPr="00FD59AD">
        <w:t xml:space="preserve"> the remaining 5,225 individuals who scored above </w:t>
      </w:r>
      <w:r w:rsidR="00C77C34" w:rsidRPr="00FD59AD">
        <w:t xml:space="preserve">the </w:t>
      </w:r>
      <w:r w:rsidR="00B67184" w:rsidRPr="00FD59AD">
        <w:t xml:space="preserve">-2 SD </w:t>
      </w:r>
      <w:r w:rsidR="0074662A">
        <w:t xml:space="preserve">diagnostic </w:t>
      </w:r>
      <w:r w:rsidR="00C77C34" w:rsidRPr="00FD59AD">
        <w:t>threshold</w:t>
      </w:r>
      <w:r w:rsidR="00927700" w:rsidRPr="00FD59AD">
        <w:t xml:space="preserve">. </w:t>
      </w:r>
      <w:r w:rsidR="00A67848" w:rsidRPr="00FD59AD">
        <w:t>The</w:t>
      </w:r>
      <w:r w:rsidR="00EF468B" w:rsidRPr="00FD59AD">
        <w:t>se</w:t>
      </w:r>
      <w:r w:rsidR="00A67848" w:rsidRPr="00FD59AD">
        <w:t xml:space="preserve"> two </w:t>
      </w:r>
      <w:r w:rsidR="00927700" w:rsidRPr="00FD59AD">
        <w:t xml:space="preserve">rare </w:t>
      </w:r>
      <w:r w:rsidR="00A67848" w:rsidRPr="00FD59AD">
        <w:t>haplotype</w:t>
      </w:r>
      <w:r w:rsidR="00A50714" w:rsidRPr="00FD59AD">
        <w:t>s</w:t>
      </w:r>
      <w:r w:rsidR="00A67848" w:rsidRPr="00FD59AD">
        <w:t xml:space="preserve"> were in</w:t>
      </w:r>
      <w:r w:rsidR="00B67184" w:rsidRPr="00FD59AD">
        <w:t xml:space="preserve"> linkage disequilibrium (</w:t>
      </w:r>
      <w:r w:rsidR="00A67848" w:rsidRPr="00FD59AD">
        <w:t>LD</w:t>
      </w:r>
      <w:r w:rsidR="00B67184" w:rsidRPr="00FD59AD">
        <w:t>)</w:t>
      </w:r>
      <w:r w:rsidR="00A67848" w:rsidRPr="00FD59AD">
        <w:t xml:space="preserve"> with </w:t>
      </w:r>
      <w:r w:rsidR="00012113" w:rsidRPr="00FD59AD">
        <w:t xml:space="preserve">alleles 5 and 6 of the STR. </w:t>
      </w:r>
      <w:r w:rsidR="00A66AEC" w:rsidRPr="00FD59AD">
        <w:t>In a follow up study, allele 5 (3.6% frequency) and 6 (4.7% frequency), but not the deletion, showed association wit</w:t>
      </w:r>
      <w:r w:rsidR="009C31F8">
        <w:t>h reading and language measures</w:t>
      </w:r>
      <w:r w:rsidR="00A66AEC" w:rsidRPr="00FD59AD">
        <w:fldChar w:fldCharType="begin" w:fldLock="1"/>
      </w:r>
      <w:r w:rsidR="00C759E1" w:rsidRPr="00FD59AD">
        <w:instrText>ADDIN CSL_CITATION { "citationItems" : [ { "id" : "ITEM-1", "itemData" : { "DOI" : "10.1136/jmedgenet-2015-103418", "ISSN" : "1468-6244", "PMID" : "26660103", "abstract" : "BACKGROUND Reading disability (RD) and language impairment (LI) are heritable learning disabilities that obstruct acquisition and use of written and spoken language, respectively. We previously reported that two risk haplotypes, each in strong linkage disequilibrium (LD) with an allele of READ1, a polymorphic compound short tandem repeat within intron 2 of risk gene DCDC2, are associated with RD and LI. Additionally, we showed a non-additive genetic interaction between READ1 and KIAHap, a previously reported risk haplotype in risk gene KIAA0319, and that READ1 binds the transcriptional regulator ETV6. OBJECTIVE To examine the hypothesis that READ1 is a transcriptional regulator of KIAA0319. METHODS We characterised associations between READ1 alleles and RD and LI in a large European cohort, and also assessed interactions between READ1 and KIAHap and their effect on performance on measures of reading, language and IQ. We also used family-based data to characterise the genetic interaction, and chromatin conformation capture (3C) to investigate the possibility of a physical interaction between READ1 and KIAHap. RESULTS AND CONCLUSIONS READ1 and KIAHap show interdependence--READ1 risk alleles synergise with KIAHap, whereas READ1 protective alleles act epistatically to negate the effects of KIAHap. The family data suggest that these variants interact in trans genetically, while the 3C results show that a region of DCDC2 containing READ1 interacts physically with the region upstream of KIAA0319. These data support a model in which READ1 regulates KIAA0319 expression through KIAHap and in which the additive effects of READ1 and KIAHap alleles are responsible for the trans genetic interaction.", "author" : [ { "dropping-particle" : "", "family" : "Powers", "given" : "Natalie R", "non-dropping-particle" : "", "parse-names" : false, "suffix" : "" }, { "dropping-particle" : "", "family" : "Eicher", "given" : "John D", "non-dropping-particle" : "", "parse-names" : false, "suffix" : "" }, { "dropping-particle" : "", "family" : "Miller", "given" : "Laura L", "non-dropping-particle" : "", "parse-names" : false, "suffix" : "" }, { "dropping-particle" : "", "family" : "Kong", "given" : "Yong", "non-dropping-particle" : "", "parse-names" : false, "suffix" : "" }, { "dropping-particle" : "", "family" : "Smith", "given" : "Shelley D", "non-dropping-particle" : "", "parse-names" : false, "suffix" : "" }, { "dropping-particle" : "", "family" : "Pennington", "given" : "Bruce F", "non-dropping-particle" : "", "parse-names" : false, "suffix" : "" }, { "dropping-particle" : "", "family" : "Willcutt", "given" : "Erik G", "non-dropping-particle" : "", "parse-names" : false, "suffix" : "" }, { "dropping-particle" : "", "family" : "Olson", "given" : "Richard K", "non-dropping-particle" : "", "parse-names" : false, "suffix" : "" }, { "dropping-particle" : "", "family" : "Ring", "given" : "Susan M", "non-dropping-particle" : "", "parse-names" : false, "suffix" : "" }, { "dropping-particle" : "", "family" : "Gruen", "given" : "Jeffrey R", "non-dropping-particle" : "", "parse-names" : false, "suffix" : "" } ], "container-title" : "Journal of medical genetics", "id" : "ITEM-1", "issue" : "3", "issued" : { "date-parts" : [ [ "2016", "3" ] ] }, "page" : "163-71", "publisher" : "BMJ Publishing Group Ltd", "title" : "The regulatory element READ1 epistatically influences reading and language, with both deleterious and protective alleles.", "type" : "article-journal", "volume" : "53" }, "uris" : [ "http://www.mendeley.com/documents/?uuid=f5637fb1-8863-3416-af84-5cb9d833f506" ] } ], "mendeley" : { "formattedCitation" : "&lt;sup&gt;16&lt;/sup&gt;", "plainTextFormattedCitation" : "16", "previouslyFormattedCitation" : "&lt;sup&gt;16&lt;/sup&gt;" }, "properties" : { "noteIndex" : 0 }, "schema" : "https://github.com/citation-style-language/schema/raw/master/csl-citation.json" }</w:instrText>
      </w:r>
      <w:r w:rsidR="00A66AEC" w:rsidRPr="00FD59AD">
        <w:fldChar w:fldCharType="separate"/>
      </w:r>
      <w:r w:rsidR="001B187C" w:rsidRPr="00FD59AD">
        <w:rPr>
          <w:noProof/>
          <w:vertAlign w:val="superscript"/>
        </w:rPr>
        <w:t>16</w:t>
      </w:r>
      <w:r w:rsidR="00A66AEC" w:rsidRPr="00FD59AD">
        <w:fldChar w:fldCharType="end"/>
      </w:r>
      <w:r w:rsidR="00A66AEC" w:rsidRPr="00FD59AD">
        <w:t xml:space="preserve">. </w:t>
      </w:r>
      <w:proofErr w:type="spellStart"/>
      <w:r w:rsidR="00A66AEC" w:rsidRPr="00FD59AD">
        <w:t>Meng</w:t>
      </w:r>
      <w:proofErr w:type="spellEnd"/>
      <w:r w:rsidR="00A66AEC" w:rsidRPr="00FD59AD">
        <w:t xml:space="preserve"> et a</w:t>
      </w:r>
      <w:r w:rsidR="00023591" w:rsidRPr="00FD59AD">
        <w:t>l. (2011)</w:t>
      </w:r>
      <w:r w:rsidR="009C31F8">
        <w:fldChar w:fldCharType="begin" w:fldLock="1"/>
      </w:r>
      <w:r w:rsidR="009C31F8">
        <w:instrText>ADDIN CSL_CITATION { "citationItems" : [ { "id" : "ITEM-1", "itemData" : { "DOI" : "10.1007/s10519-010-9408-3", "ISBN" : "1573-3297 (Electronic)\r0001-8244 (Linking)", "PMID" : "21042874", "abstract" : "Reading disability (RD) or dyslexia is a common neurogenetic disorder. Two genes, KIAA0319 and DCDC2, have been identified by association studies of the DYX2 locus on 6p21.3. We previously identified a 2445 bp deletion, and a compound STR within the deleted region (BV677278), in intron 2 of DCDC2. The deletion and several alleles of the STR are strongly associated with RD (P = 0.00002). In this study we investigated whether BV677278 is a regulatory region for DCDC2 by electrophoretic mobility shift and luciferase reporter assays. We show that oligonucleotide probes from the STR bind nuclear protein from human brain, and that alleles of the STR have a range of DCDC2-specific enhancer activities. Five alleles displayed strong enhancer activity and increased gene expression, while allele 1 showed no enhancer activity. These studies suggest that the association of BV677278 with RD reflects a role as a modifier of DCDC2 expression.", "author" : [ { "dropping-particle" : "", "family" : "Meng", "given" : "H", "non-dropping-particle" : "", "parse-names" : false, "suffix" : "" }, { "dropping-particle" : "", "family" : "Powers", "given" : "N R", "non-dropping-particle" : "", "parse-names" : false, "suffix" : "" }, { "dropping-particle" : "", "family" : "Tang", "given" : "L", "non-dropping-particle" : "", "parse-names" : false, "suffix" : "" }, { "dropping-particle" : "", "family" : "Cope", "given" : "N A", "non-dropping-particle" : "", "parse-names" : false, "suffix" : "" }, { "dropping-particle" : "", "family" : "Zhang", "given" : "P X", "non-dropping-particle" : "", "parse-names" : false, "suffix" : "" }, { "dropping-particle" : "", "family" : "Fuleihan", "given" : "R", "non-dropping-particle" : "", "parse-names" : false, "suffix" : "" }, { "dropping-particle" : "", "family" : "Gibson", "given" : "C", "non-dropping-particle" : "", "parse-names" : false, "suffix" : "" }, { "dropping-particle" : "", "family" : "Page", "given" : "G P", "non-dropping-particle" : "", "parse-names" : false, "suffix" : "" }, { "dropping-particle" : "", "family" : "Gruen", "given" : "J R", "non-dropping-particle" : "", "parse-names" : false, "suffix" : "" } ], "container-title" : "Behav Genet", "id" : "ITEM-1", "issue" : "1", "issued" : { "date-parts" : [ [ "2011" ] ] }, "note" : "Meng, Haiying\nPowers, Natalie R\nTang, Ling\nCope, Natalie A\nZhang, Ping-Xia\nFuleihan, Ramsay\nGibson, Christopher\nPage, Grier P\nGruen, Jeffrey R\neng\nR01 NS043530/NS/NINDS NIH HHS/\nR01 NS043530-07/NS/NINDS NIH HHS/\nR01 NS43530/NS/NINDS NIH HHS/\nResearch Support, N.I.H., Extramural\nResearch Support, Non-U.S. Gov't\n2010/11/03 06:00\nBehav Genet. 2011 Jan;41(1):58-66. doi: 10.1007/s10519-010-9408-3. Epub 2010 Nov 2.", "page" : "58-66", "title" : "A dyslexia-associated variant in DCDC2 changes gene expression", "type" : "article-journal", "volume" : "41" }, "uris" : [ "http://www.mendeley.com/documents/?uuid=a163b393-87ce-49c1-bd8b-5279efc3a835" ] } ], "mendeley" : { "formattedCitation" : "&lt;sup&gt;14&lt;/sup&gt;", "plainTextFormattedCitation" : "14", "previouslyFormattedCitation" : "&lt;sup&gt;14&lt;/sup&gt;" }, "properties" : { "noteIndex" : 0 }, "schema" : "https://github.com/citation-style-language/schema/raw/master/csl-citation.json" }</w:instrText>
      </w:r>
      <w:r w:rsidR="009C31F8">
        <w:fldChar w:fldCharType="separate"/>
      </w:r>
      <w:r w:rsidR="009C31F8" w:rsidRPr="009C31F8">
        <w:rPr>
          <w:noProof/>
          <w:vertAlign w:val="superscript"/>
        </w:rPr>
        <w:t>14</w:t>
      </w:r>
      <w:r w:rsidR="009C31F8">
        <w:fldChar w:fldCharType="end"/>
      </w:r>
      <w:r w:rsidR="00023591" w:rsidRPr="00FD59AD">
        <w:t xml:space="preserve"> showed that</w:t>
      </w:r>
      <w:r w:rsidR="00A66AEC" w:rsidRPr="00FD59AD">
        <w:t xml:space="preserve"> STR </w:t>
      </w:r>
      <w:r w:rsidR="00023591" w:rsidRPr="00FD59AD">
        <w:t>alleles 3, 4 and 5</w:t>
      </w:r>
      <w:r w:rsidR="00A66AEC" w:rsidRPr="00FD59AD">
        <w:t xml:space="preserve"> have differential effects on gene expression regulation</w:t>
      </w:r>
      <w:r w:rsidR="00023591" w:rsidRPr="00FD59AD">
        <w:t>. In summary</w:t>
      </w:r>
      <w:r w:rsidR="00A66AEC" w:rsidRPr="00FD59AD">
        <w:t>, there is no clear</w:t>
      </w:r>
      <w:r w:rsidR="00B63DFF" w:rsidRPr="00FD59AD">
        <w:t xml:space="preserve"> consensus </w:t>
      </w:r>
      <w:r w:rsidR="00104A05" w:rsidRPr="00FD59AD">
        <w:t>as to</w:t>
      </w:r>
      <w:r w:rsidR="00B63DFF" w:rsidRPr="00FD59AD">
        <w:t xml:space="preserve"> </w:t>
      </w:r>
      <w:r w:rsidR="00B63DFF" w:rsidRPr="00FD59AD">
        <w:lastRenderedPageBreak/>
        <w:t xml:space="preserve">which STR alleles </w:t>
      </w:r>
      <w:r w:rsidR="001B187C" w:rsidRPr="00FD59AD">
        <w:t>are associated with dyslexia and regulate gene expression</w:t>
      </w:r>
      <w:r w:rsidR="00A66AEC" w:rsidRPr="00FD59AD">
        <w:t>.</w:t>
      </w:r>
      <w:r w:rsidR="00DE4092" w:rsidRPr="00FD59AD">
        <w:t xml:space="preserve"> R</w:t>
      </w:r>
      <w:r w:rsidR="00980A14" w:rsidRPr="00FD59AD">
        <w:t>are alleles</w:t>
      </w:r>
      <w:r w:rsidR="000B5931" w:rsidRPr="00FD59AD">
        <w:t>, such as the STR variants,</w:t>
      </w:r>
      <w:r w:rsidR="00980A14" w:rsidRPr="00FD59AD">
        <w:t xml:space="preserve"> can </w:t>
      </w:r>
      <w:r w:rsidR="00104A05" w:rsidRPr="00FD59AD">
        <w:t xml:space="preserve">increase the likelihood of </w:t>
      </w:r>
      <w:r w:rsidR="00B67184" w:rsidRPr="00FD59AD">
        <w:t xml:space="preserve"> false positives</w:t>
      </w:r>
      <w:r w:rsidR="00011972" w:rsidRPr="00FD59AD">
        <w:t xml:space="preserve"> </w:t>
      </w:r>
      <w:r w:rsidR="00B63DFF" w:rsidRPr="00FD59AD">
        <w:t>because the</w:t>
      </w:r>
      <w:r w:rsidR="00E2012D" w:rsidRPr="00FD59AD">
        <w:t>ir</w:t>
      </w:r>
      <w:r w:rsidR="00B63DFF" w:rsidRPr="00FD59AD">
        <w:t xml:space="preserve"> analysis is</w:t>
      </w:r>
      <w:r w:rsidR="00626CF5" w:rsidRPr="00FD59AD">
        <w:t xml:space="preserve"> typically</w:t>
      </w:r>
      <w:r w:rsidR="00B63DFF" w:rsidRPr="00FD59AD">
        <w:t xml:space="preserve"> conducted in </w:t>
      </w:r>
      <w:r w:rsidR="00E2012D" w:rsidRPr="00FD59AD">
        <w:t xml:space="preserve">very </w:t>
      </w:r>
      <w:r w:rsidR="0074662A">
        <w:t>small sample</w:t>
      </w:r>
      <w:r w:rsidR="00B63DFF" w:rsidRPr="00FD59AD">
        <w:t>s</w:t>
      </w:r>
      <w:r w:rsidR="00BD0AF6" w:rsidRPr="00FD59AD">
        <w:fldChar w:fldCharType="begin" w:fldLock="1"/>
      </w:r>
      <w:r w:rsidR="00C759E1" w:rsidRPr="00FD59AD">
        <w:instrText>ADDIN CSL_CITATION { "citationItems" : [ { "id" : "ITEM-1", "itemData" : { "DOI" : "10.1038/nrn3475", "ISSN" : "1471-003X", "author" : [ { "dropping-particle" : "", "family" : "Button", "given" : "Katherine S.", "non-dropping-particle" : "", "parse-names" : false, "suffix" : "" }, { "dropping-particle" : "", "family" : "Ioannidis", "given" : "John P. A.", "non-dropping-particle" : "", "parse-names" : false, "suffix" : "" }, { "dropping-particle" : "", "family" : "Mokrysz", "given" : "Claire", "non-dropping-particle" : "", "parse-names" : false, "suffix" : "" }, { "dropping-particle" : "", "family" : "Nosek", "given" : "Brian A.", "non-dropping-particle" : "", "parse-names" : false, "suffix" : "" }, { "dropping-particle" : "", "family" : "Flint", "given" : "Jonathan", "non-dropping-particle" : "", "parse-names" : false, "suffix" : "" }, { "dropping-particle" : "", "family" : "Robinson", "given" : "Emma S. J.", "non-dropping-particle" : "", "parse-names" : false, "suffix" : "" }, { "dropping-particle" : "", "family" : "Munaf\u00f2", "given" : "Marcus R.", "non-dropping-particle" : "", "parse-names" : false, "suffix" : "" } ], "container-title" : "Nature Reviews Neuroscience", "id" : "ITEM-1", "issue" : "5", "issued" : { "date-parts" : [ [ "2013", "4", "10" ] ] }, "page" : "365-376", "publisher" : "Nature Publishing Group", "title" : "Power failure: why small sample size undermines the reliability of neuroscience", "type" : "article-journal", "volume" : "14" }, "uris" : [ "http://www.mendeley.com/documents/?uuid=b77a536a-eec4-43f6-aa30-c59bc0660f99" ] } ], "mendeley" : { "formattedCitation" : "&lt;sup&gt;17&lt;/sup&gt;", "plainTextFormattedCitation" : "17", "previouslyFormattedCitation" : "&lt;sup&gt;17&lt;/sup&gt;" }, "properties" : { "noteIndex" : 0 }, "schema" : "https://github.com/citation-style-language/schema/raw/master/csl-citation.json" }</w:instrText>
      </w:r>
      <w:r w:rsidR="00BD0AF6" w:rsidRPr="00FD59AD">
        <w:fldChar w:fldCharType="separate"/>
      </w:r>
      <w:r w:rsidR="001B187C" w:rsidRPr="00FD59AD">
        <w:rPr>
          <w:noProof/>
          <w:vertAlign w:val="superscript"/>
        </w:rPr>
        <w:t>17</w:t>
      </w:r>
      <w:r w:rsidR="00BD0AF6" w:rsidRPr="00FD59AD">
        <w:fldChar w:fldCharType="end"/>
      </w:r>
      <w:r w:rsidR="00980A14" w:rsidRPr="00FD59AD">
        <w:t>.</w:t>
      </w:r>
      <w:r w:rsidR="0081587A" w:rsidRPr="00FD59AD">
        <w:t xml:space="preserve"> Up to 40</w:t>
      </w:r>
      <w:r w:rsidR="00011972" w:rsidRPr="00FD59AD">
        <w:t xml:space="preserve"> alleles have been described for</w:t>
      </w:r>
      <w:r w:rsidR="009C31F8">
        <w:t xml:space="preserve"> the STR</w:t>
      </w:r>
      <w:r w:rsidR="00DC5CAB" w:rsidRPr="00FD59AD">
        <w:fldChar w:fldCharType="begin" w:fldLock="1"/>
      </w:r>
      <w:r w:rsidR="00C759E1" w:rsidRPr="00FD59AD">
        <w:instrText>ADDIN CSL_CITATION { "citationItems" : [ { "id" : "ITEM-1", "itemData" : { "DOI" : "10.1016/j.ajhg.2013.05.008", "ISBN" : "1537-6605 (Electronic)\r0002-9297 (Linking)", "PMID" : "23746548", "abstract" : "Reading disability (RD) and language impairment (LI) are common learning disabilities that make acquisition and utilization of reading and verbal language skills, respectively, difficult for affected individuals. Both disorders have a substantial genetic component with complex inheritance. Despite decades of study, reading and language, like many other complex traits, consistently evade identification of causative and functional variants. We previously identified a putative functional risk variant, named BV677278 for its GenBank accession number, for RD in DCDC2. This variant consists of an intronic microdeletion and a highly polymorphic short tandem repeat (STR) within its breakpoints. We have also shown this STR to bind to an unknown nuclear protein with high specificity. Here, we replicate BV677278's association with RD, expand its association to LI, identify the BV677278-binding protein as the transcription factor ETV6, and provide compelling genetic evidence that BV677278 is a regulatory element that influences reading and language skills. We also provide evidence that BV677278 interacts nonadditively with KIAA0319, an RD-associated gene, to adversely affect several reading and cognitive phenotypes. On the basis of these data, we propose a new name for BV677278: \"READ1\" or \"regulatory element associated with dyslexia 1.\"", "author" : [ { "dropping-particle" : "", "family" : "Powers", "given" : "N R", "non-dropping-particle" : "", "parse-names" : false, "suffix" : "" }, { "dropping-particle" : "", "family" : "Eicher", "given" : "J D", "non-dropping-particle" : "", "parse-names" : false, "suffix" : "" }, { "dropping-particle" : "", "family" : "Butter", "given" : "F", "non-dropping-particle" : "", "parse-names" : false, "suffix" : "" }, { "dropping-particle" : "", "family" : "Kong", "given" : "Y", "non-dropping-particle" : "", "parse-names" : false, "suffix" : "" }, { "dropping-particle" : "", "family" : "Miller", "given" : "L L", "non-dropping-particle" : "", "parse-names" : false, "suffix" : "" }, { "dropping-particle" : "", "family" : "Ring", "given" : "S M", "non-dropping-particle" : "", "parse-names" : false, "suffix" : "" }, { "dropping-particle" : "", "family" : "Mann", "given" : "M", "non-dropping-particle" : "", "parse-names" : false, "suffix" : "" }, { "dropping-particle" : "", "family" : "Gruen", "given" : "J R", "non-dropping-particle" : "", "parse-names" : false, "suffix" : "" } ], "container-title" : "Am J Hum Genet", "id" : "ITEM-1", "issue" : "1", "issued" : { "date-parts" : [ [ "2013" ] ] }, "note" : "Powers, Natalie R\nEicher, John D\nButter, Falk\nKong, Yong\nMiller, Laura L\nRing, Susan M\nMann, Matthias\nGruen, Jeffrey R\neng\n092731/Wellcome Trust/United Kingdom\nF31 DC012270/DC/NIDCD NIH HHS/\nG9815508/Medical Research Council/United Kingdom\nP50 HD027802/HD/NICHD NIH HHS/\nR01 NS043530/NS/NINDS NIH HHS/\nT32 GM007223/GM/NIGMS NIH HHS/\nMedical Research Council/United Kingdom\nResearch Support, N.I.H., Extramural\nResearch Support, Non-U.S. Gov't\n2013/06/12 06:00\nAm J Hum Genet. 2013 Jul 11;93(1):19-28. doi: 10.1016/j.ajhg.2013.05.008. Epub 2013 Jun 6.", "page" : "19-28", "title" : "Alleles of a polymorphic ETV6 binding site in DCDC2 confer risk of reading and language impairment", "type" : "article-journal", "volume" : "93" }, "uris" : [ "http://www.mendeley.com/documents/?uuid=2a2ebf38-56d8-4bae-98b2-141e6925096e" ] }, { "id" : "ITEM-2", "itemData" : { "DOI" : "10.1097/YPG.0b013e3283063a78\r00041444-200812000-00009 [pii]", "ISBN" : "1473-5873 (Electronic)\r0955-8829 (Linking)", "PMID" : "19018237", "abstract" : "Dyslexia is a complex disorder manifested by difficulties in learning to read and spell despite conventional instruction, adequate intelligence and sociocultural opportunity. It is among the most common neurodevelopmental disorders with a prevalence of 5-12%. The dyslexia susceptibility locus 2 on chromosome 6p21-p22 is one of the best-replicated linkage regions in dyslexia. On the basis of systematic linkage disequilibrium studies, the doublecortin domain containing protein 2 gene (DCDC2) was identified as a strong candidate gene in this region. Data from a US study have suggested a complex deletion/compound short tandem repeat (STR) polymorphism in intron 2 of DCDC2 as the causative mutation. In this study, we analyzed this polymorphism in 396 German dyslexia trios which included 376 trios previously providing strong support for the DCDC2 locus. We observed no significant deviation from random transmission, neither for the deletion nor for the alleles of the compound STR. We also did not find the deletion or any of the STR alleles to be in linkage disequilibrium with the 2-marker haplotype, which was associated with dyslexia in our sample. We thus conclude that the causative variant/s in DCDC2 conferring susceptibility to dyslexia in our sample remain/s to be identified.", "author" : [ { "dropping-particle" : "", "family" : "Ludwig", "given" : "K U", "non-dropping-particle" : "", "parse-names" : false, "suffix" : "" }, { "dropping-particle" : "", "family" : "Schumacher", "given" : "J", "non-dropping-particle" : "", "parse-names" : false, "suffix" : "" }, { "dropping-particle" : "", "family" : "Schulte-Korne", "given" : "G", "non-dropping-particle" : "", "parse-names" : false, "suffix" : "" }, { "dropping-particle" : "", "family" : "Konig", "given" : "I R", "non-dropping-particle" : "", "parse-names" : false, "suffix" : "" }, { "dropping-particle" : "", "family" : "Warnke", "given" : "A", "non-dropping-particle" : "", "parse-names" : false, "suffix" : "" }, { "dropping-particle" : "", "family" : "Plume", "given" : "E", "non-dropping-particle" : "", "parse-names" : false, "suffix" : "" }, { "dropping-particle" : "", "family" : "Anthoni", "given" : "H", "non-dropping-particle" : "", "parse-names" : false, "suffix" : "" }, { "dropping-particle" : "", "family" : "Peyrard-Janvid", "given" : "M", "non-dropping-particle" : "", "parse-names" : false, "suffix" : "" }, { "dropping-particle" : "", "family" : "Meng", "given" : "H", "non-dropping-particle" : "", "parse-names" : false, "suffix" : "" }, { "dropping-particle" : "", "family" : "Ziegler", "given" : "A", "non-dropping-particle" : "", "parse-names" : false, "suffix" : "" }, { "dropping-particle" : "", "family" : "Remschmidt", "given" : "H", "non-dropping-particle" : "", "parse-names" : false, "suffix" : "" }, { "dropping-particle" : "", "family" : "Kere", "given" : "J", "non-dropping-particle" : "", "parse-names" : false, "suffix" : "" }, { "dropping-particle" : "", "family" : "Gruen", "given" : "J R", "non-dropping-particle" : "", "parse-names" : false, "suffix" : "" }, { "dropping-particle" : "", "family" : "Muller-Myhsok", "given" : "B", "non-dropping-particle" : "", "parse-names" : false, "suffix" : "" }, { "dropping-particle" : "", "family" : "Nothen", "given" : "M M", "non-dropping-particle" : "", "parse-names" : false, "suffix" : "" }, { "dropping-particle" : "", "family" : "Hoffmann", "given" : "P", "non-dropping-particle" : "", "parse-names" : false, "suffix" : "" } ], "container-title" : "Psychiatr Genet", "edition" : "2008/11/20", "id" : "ITEM-2", "issue" : "6", "issued" : { "date-parts" : [ [ "2008" ] ] }, "language" : "eng", "note" : "Ludwig, Kerstin U\nSchumacher, Johannes\nSchulte-Korne, Gerd\nKonig, Inke R\nWarnke, Andreas\nPlume, Ellen\nAnthoni, Heidi\nPeyrard-Janvid, Myriam\nMeng, Haiying\nZiegler, Andreas\nRemschmidt, Helmut\nKere, Juha\nGruen, Jeffrey R\nMuller-Myhsok, Bertram\nNothen, Markus M\nHoffmann, Per\nResearch Support, Non-U.S. Gov't\nEngland\nPsychiatric genetics\nPsychiatr Genet. 2008 Dec;18(6):310-2.", "page" : "310-312", "title" : "Investigation of the DCDC2 intron 2 deletion/compound short tandem repeat polymorphism in a large German dyslexia sample", "type" : "article-journal", "volume" : "18" }, "uris" : [ "http://www.mendeley.com/documents/?uuid=e887d156-7a96-4887-bf40-449f873e7bee" ] } ], "mendeley" : { "formattedCitation" : "&lt;sup&gt;11,15&lt;/sup&gt;", "plainTextFormattedCitation" : "11,15", "previouslyFormattedCitation" : "&lt;sup&gt;11,15&lt;/sup&gt;" }, "properties" : { "noteIndex" : 0 }, "schema" : "https://github.com/citation-style-language/schema/raw/master/csl-citation.json" }</w:instrText>
      </w:r>
      <w:r w:rsidR="00DC5CAB" w:rsidRPr="00FD59AD">
        <w:fldChar w:fldCharType="separate"/>
      </w:r>
      <w:r w:rsidR="001B187C" w:rsidRPr="00FD59AD">
        <w:rPr>
          <w:noProof/>
          <w:vertAlign w:val="superscript"/>
        </w:rPr>
        <w:t>11,15</w:t>
      </w:r>
      <w:r w:rsidR="00DC5CAB" w:rsidRPr="00FD59AD">
        <w:fldChar w:fldCharType="end"/>
      </w:r>
      <w:r w:rsidR="00104A05" w:rsidRPr="00FD59AD">
        <w:t>,</w:t>
      </w:r>
      <w:r w:rsidR="00E2012D" w:rsidRPr="00FD59AD">
        <w:t xml:space="preserve"> </w:t>
      </w:r>
      <w:r w:rsidR="00626CF5" w:rsidRPr="00FD59AD">
        <w:t xml:space="preserve">and </w:t>
      </w:r>
      <w:r w:rsidR="001B187C" w:rsidRPr="00FD59AD">
        <w:t>therefore it is expected that</w:t>
      </w:r>
      <w:r w:rsidR="00626CF5" w:rsidRPr="00FD59AD">
        <w:t xml:space="preserve"> </w:t>
      </w:r>
      <w:r w:rsidR="00E2012D" w:rsidRPr="00FD59AD">
        <w:t>some</w:t>
      </w:r>
      <w:r w:rsidR="00A12EC5" w:rsidRPr="00FD59AD">
        <w:t xml:space="preserve"> alleles w</w:t>
      </w:r>
      <w:r w:rsidR="00626CF5" w:rsidRPr="00FD59AD">
        <w:t>ould</w:t>
      </w:r>
      <w:r w:rsidR="00E2012D" w:rsidRPr="00FD59AD">
        <w:t xml:space="preserve"> lead to significant p-values</w:t>
      </w:r>
      <w:r w:rsidR="009341CF" w:rsidRPr="00FD59AD">
        <w:t xml:space="preserve"> </w:t>
      </w:r>
      <w:r w:rsidR="0074662A">
        <w:t xml:space="preserve">purely </w:t>
      </w:r>
      <w:r w:rsidR="00E2012D" w:rsidRPr="00FD59AD">
        <w:t>by chance.</w:t>
      </w:r>
    </w:p>
    <w:p w14:paraId="2EC5CF1A" w14:textId="6AA8F5A5" w:rsidR="00F605C2" w:rsidRPr="00FD59AD" w:rsidRDefault="009341CF" w:rsidP="006F55E8">
      <w:pPr>
        <w:spacing w:line="480" w:lineRule="auto"/>
      </w:pPr>
      <w:r w:rsidRPr="00FD59AD">
        <w:t>The deletion</w:t>
      </w:r>
      <w:r w:rsidR="001B187C" w:rsidRPr="00FD59AD">
        <w:t xml:space="preserve"> has also been analysed</w:t>
      </w:r>
      <w:r w:rsidRPr="00FD59AD">
        <w:t xml:space="preserve"> without </w:t>
      </w:r>
      <w:r w:rsidR="001B187C" w:rsidRPr="00FD59AD">
        <w:t>the inclusion of the STR marker</w:t>
      </w:r>
      <w:r w:rsidR="008C3DED" w:rsidRPr="00FD59AD">
        <w:t xml:space="preserve">. </w:t>
      </w:r>
      <w:r w:rsidR="00B960C6" w:rsidRPr="00FD59AD">
        <w:t>W</w:t>
      </w:r>
      <w:r w:rsidR="002B4F0E" w:rsidRPr="00FD59AD">
        <w:t>eak a</w:t>
      </w:r>
      <w:r w:rsidR="008C3DED" w:rsidRPr="00FD59AD">
        <w:t xml:space="preserve">ssociations have been </w:t>
      </w:r>
      <w:r w:rsidR="007A3BFA" w:rsidRPr="00FD59AD">
        <w:t xml:space="preserve">reported </w:t>
      </w:r>
      <w:r w:rsidR="00F605C2" w:rsidRPr="00FD59AD">
        <w:t xml:space="preserve">for various reading-related traits </w:t>
      </w:r>
      <w:r w:rsidR="00EC50EB" w:rsidRPr="00FD59AD">
        <w:t>with</w:t>
      </w:r>
      <w:r w:rsidR="00285472" w:rsidRPr="00FD59AD">
        <w:t xml:space="preserve"> significance </w:t>
      </w:r>
      <w:r w:rsidR="008C3DED" w:rsidRPr="00FD59AD">
        <w:t xml:space="preserve">values </w:t>
      </w:r>
      <w:r w:rsidR="009C31F8">
        <w:t>in the range of 0.02 &lt; P &lt; 0.05</w:t>
      </w:r>
      <w:r w:rsidR="008C3DED" w:rsidRPr="00FD59AD">
        <w:fldChar w:fldCharType="begin" w:fldLock="1"/>
      </w:r>
      <w:r w:rsidR="00C759E1" w:rsidRPr="00FD59AD">
        <w:instrText>ADDIN CSL_CITATION { "citationItems" : [ { "id" : "ITEM-1", "itemData" : { "DOI" : "4001904 [pii]\r10.1038/sj.mp.4001904", "ISBN" : "1359-4184 (Print)\r1359-4184 (Linking)", "PMID" : "17033633", "abstract" : "The DYX2 locus on chromosome 6p22.2 is the most replicated region of linkage to developmental dyslexia (DD). Two candidate genes within this region have recently been implicated in the disorder: KIAA0319 and DCDC2. Variants within DCDC2 have shown association with DD in a US and a German sample. However, when we genotyped these specific variants in two large, independent UK samples, we obtained only weak, inconsistent evidence for their involvement in DD. Having previously found evidence that variation in the KIAA0319 gene confers susceptibility to DD, we sought to refine this genetic association by genotyping 36 additional SNPs in the gene. Nine SNPs, predominantly clustered around the first exon, showed the most significant association with DD in one or both UK samples, including rs3212236 in the 5' flanking region (P = 0.00003) and rs761100 in intron 1 (P = 0.0004). We have thus refined the region of association with developmental dyslexia to putative regulatory sequences around the first exon of the KIAA0319 gene, supporting the presence of functional mutations that could affect gene expression. Our data also suggests a possible interaction between KIAA0319 and DCDC2, which requires further testing.", "author" : [ { "dropping-particle" : "", "family" : "Harold", "given" : "D", "non-dropping-particle" : "", "parse-names" : false, "suffix" : "" }, { "dropping-particle" : "", "family" : "Paracchini", "given" : "S", "non-dropping-particle" : "", "parse-names" : false, "suffix" : "" }, { "dropping-particle" : "", "family" : "Scerri", "given" : "T", "non-dropping-particle" : "", "parse-names" : false, "suffix" : "" }, { "dropping-particle" : "", "family" : "Dennis", "given" : "M", "non-dropping-particle" : "", "parse-names" : false, "suffix" : "" }, { "dropping-particle" : "", "family" : "Cope", "given" : "N", "non-dropping-particle" : "", "parse-names" : false, "suffix" : "" }, { "dropping-particle" : "", "family" : "Hill", "given" : "G", "non-dropping-particle" : "", "parse-names" : false, "suffix" : "" }, { "dropping-particle" : "", "family" : "Moskvina", "given" : "V", "non-dropping-particle" : "", "parse-names" : false, "suffix" : "" }, { "dropping-particle" : "", "family" : "Walter", "given" : "J", "non-dropping-particle" : "", "parse-names" : false, "suffix" : "" }, { "dropping-particle" : "", "family" : "Richardson", "given" : "A J", "non-dropping-particle" : "", "parse-names" : false, "suffix" : "" }, { "dropping-particle" : "", "family" : "Owen", "given" : "M J", "non-dropping-particle" : "", "parse-names" : false, "suffix" : "" }, { "dropping-particle" : "", "family" : "Stein", "given" : "J F", "non-dropping-particle" : "", "parse-names" : false, "suffix" : "" }, { "dropping-particle" : "", "family" : "Green", "given" : "E D", "non-dropping-particle" : "", "parse-names" : false, "suffix" : "" }, { "dropping-particle" : "", "family" : "O'Donovan", "given" : "M C", "non-dropping-particle" : "", "parse-names" : false, "suffix" : "" }, { "dropping-particle" : "", "family" : "Williams", "given" : "J", "non-dropping-particle" : "", "parse-names" : false, "suffix" : "" }, { "dropping-particle" : "", "family" : "Monaco", "given" : "A P", "non-dropping-particle" : "", "parse-names" : false, "suffix" : "" } ], "container-title" : "Mol Psychiatry", "edition" : "2006/10/13", "id" : "ITEM-1", "issue" : "12", "issued" : { "date-parts" : [ [ "2006" ] ] }, "language" : "eng", "note" : "Harold, D\nParacchini, S\nScerri, T\nDennis, M\nCope, N\nHill, G\nMoskvina, V\nWalter, J\nRichardson, A J\nOwen, M J\nStein, J F\nGreen, E D\nO'Donovan, M C\nWilliams, J\nMonaco, A P\nWellcome Trust/United Kingdom\nClinical Trial\nComparative Study\nResearch Support, N.I.H., Intramural\nResearch Support, Non-U.S. Gov't\nEngland\nMolecular psychiatry\nMol Psychiatry. 2006 Dec;11(12):1085-91, 1061. Epub 2006 Oct 10.", "page" : "1061,1085-1091", "title" : "Further evidence that the KIAA0319 gene confers susceptibility to developmental dyslexia", "type" : "article-journal", "volume" : "11" }, "uris" : [ "http://www.mendeley.com/documents/?uuid=7c0a0013-c85c-45d0-aeb8-67e78977f8c0" ] }, { "id" : "ITEM-2", "itemData" : { "DOI" : "10.1002/ajmg.b.30471", "ISBN" : "1552-4841 (Print)", "PMID" : "17450541", "abstract" : "Dyslexia is a common heterogeneous disorder with a significant genetic component. Multiple studies have replicated the evidence for linkage between variously defined phenotypes of dyslexia and chromosomal regions on 15q21 (DYX1) and 6p22.2 (DYX2). Based on association studies and the possibility for functional significance of several polymorphisms, candidate genes responsible for the observed linkage signal have been proposed-DYX1C1 for 15q21, and KIAA0319 and DCDC2 for 6p22.2. We investigated the evidence for contribution of these candidate genes to dyslexia in our sample of multigenerational families. Our previous quantitative linkage analyses in this dataset provided supportive evidence for linkage of dyslexia to the locus on chromosome 15, but not to the locus on chromosome 6. In the current study, we used probands from 191 families for a case control analysis, and proband-parent trios for family-based TDT analyses. The observation of weak evidence for transmission disequilibrium for one of the two studied polymorphisms in DYX1C1 suggests involvement of this gene in dyslexia in our dataset. We did not find evidence for the association of KIAA0319 or DCDC2 alleles to dyslexia in our sample. We observed a slight tendency for an intronic deletion in DCDC2 to be associated with worse performance on some quantitative measures of dyslexia in the probands in our sample, but not in their parents.", "author" : [ { "dropping-particle" : "", "family" : "Brkanac", "given" : "Z", "non-dropping-particle" : "", "parse-names" : false, "suffix" : "" }, { "dropping-particle" : "", "family" : "Chapman", "given" : "N H", "non-dropping-particle" : "", "parse-names" : false, "suffix" : "" }, { "dropping-particle" : "", "family" : "Matsushita", "given" : "M M", "non-dropping-particle" : "", "parse-names" : false, "suffix" : "" }, { "dropping-particle" : "", "family" : "Chun", "given" : "L", "non-dropping-particle" : "", "parse-names" : false, "suffix" : "" }, { "dropping-particle" : "", "family" : "Nielsen", "given" : "K", "non-dropping-particle" : "", "parse-names" : false, "suffix" : "" }, { "dropping-particle" : "", "family" : "Cochrane", "given" : "E", "non-dropping-particle" : "", "parse-names" : false, "suffix" : "" }, { "dropping-particle" : "", "family" : "Berninger", "given" : "V W", "non-dropping-particle" : "", "parse-names" : false, "suffix" : "" }, { "dropping-particle" : "", "family" : "Wijsman", "given" : "E M", "non-dropping-particle" : "", "parse-names" : false, "suffix" : "" }, { "dropping-particle" : "", "family" : "Raskind", "given" : "W H", "non-dropping-particle" : "", "parse-names" : false, "suffix" : "" } ], "container-title" : "Am J Med Genet B Neuropsychiatr Genet", "edition" : "2007/04/24", "id" : "ITEM-2", "issue" : "4", "issued" : { "date-parts" : [ [ "2007" ] ] }, "language" : "eng", "note" : "Brkanac, Zoran\nChapman, Nicola H\nMatsushita, Mark M\nChun, Lani\nNielsen, Kathleen\nCochrane, Elizabeth\nBerninger, Virginia W\nWijsman, Ellen M\nRaskind, Wendy H\nK08 HD049342/HD/NICHD NIH HHS/United States\nP30 HD02274/HD/NICHD NIH HHS/United States\nP50 HD33812/HD/NICHD NIH HHS/United States\nResearch Support, N.I.H., Extramural\nResearch Support, Non-U.S. Gov't\nUnited States\nAmerican journal of medical genetics. Part B, Neuropsychiatric genetics : the official publication of the International Society of Psychiatric Genetics\nAm J Med Genet B Neuropsychiatr Genet. 2007 Jun 5;144B(4):556-60.", "page" : "556-560", "title" : "Evaluation of candidate genes for DYX1 and DYX2 in families with dyslexia", "type" : "article-journal", "volume" : "144B" }, "uris" : [ "http://www.mendeley.com/documents/?uuid=0b8f2c89-2613-45ef-a3e7-ffca7b1dbc8e" ] }, { "id" : "ITEM-3", "itemData" : { "DOI" : "10.1097/YPG.0b013e32834acdb2", "ISBN" : "1473-5873 (Electronic)\\r0955-8829 (Linking)", "ISSN" : "1473-5873", "PMID" : "21881542", "abstract" : "OBJECTIVE(S) Developmental dyslexia is a heritable condition, with genetic factors accounting for 44-75% of the variance in performance tests of reading component subphenotypes. Compelling genetic linkage and association evidence supports a quantitative trait locus in the 6p21.3 region that encodes a gene called DCDC2. In this study, we explored the contribution of two DCDC2 markers to dyslexia, related reading and memory phenotypes in nuclear families of Italian origin. METHODS The 303 nuclear families recruited on the basis of having a proband with developmental dyslexia have been studied with 6p21.3 markers, BV677278 and rs793862. Marker-trait association was investigated by the quantitative transmission disequilibrium test (version 2.5.1) that allows for the analyses of quantitative traits. Seven phenotypes were used in association analyses, that is, word and nonword reading, word and nonword spelling, orthographic choice, memory, and the affected status based on inclusion criteria. RESULTS Quantitative transmission disequilibrium test analyses yielded evidence for association between reading skills and the BV677278 deletion (empirical P-values=0.025-0.029) and between memory and BV677278 allele 10 (empirical P-value=0.0001). CONCLUSION Our result adds further evidence in support of DCDC2 contributing to the deficits in developmental dyslexia. More specifically, our data support the view that DCDC2 influences both reading and memory impairments thus shedding further light into the etiologic basis and the phenotypic complexity of developmental dyslexia.", "author" : [ { "dropping-particle" : "", "family" : "Marino", "given" : "Cecilia", "non-dropping-particle" : "", "parse-names" : false, "suffix" : "" }, { "dropping-particle" : "", "family" : "Meng", "given" : "Haiying", "non-dropping-particle" : "", "parse-names" : false, "suffix" : "" }, { "dropping-particle" : "", "family" : "Mascheretti", "given" : "Sara", "non-dropping-particle" : "", "parse-names" : false, "suffix" : "" }, { "dropping-particle" : "", "family" : "Rusconi", "given" : "Marianna", "non-dropping-particle" : "", "parse-names" : false, "suffix" : "" }, { "dropping-particle" : "", "family" : "Cope", "given" : "Natalie", "non-dropping-particle" : "", "parse-names" : false, "suffix" : "" }, { "dropping-particle" : "", "family" : "Giorda", "given" : "Roberto", "non-dropping-particle" : "", "parse-names" : false, "suffix" : "" }, { "dropping-particle" : "", "family" : "Molteni", "given" : "Massimo", "non-dropping-particle" : "", "parse-names" : false, "suffix" : "" }, { "dropping-particle" : "", "family" : "Gruen", "given" : "Jeffrey R", "non-dropping-particle" : "", "parse-names" : false, "suffix" : "" } ], "container-title" : "Psychiatric genetics", "id" : "ITEM-3", "issue" : "1", "issued" : { "date-parts" : [ [ "2012" ] ] }, "page" : "25-30", "title" : "DCDC2 genetic variants and susceptibility to developmental dyslexia.", "type" : "article-journal", "volume" : "22" }, "uris" : [ "http://www.mendeley.com/documents/?uuid=a428e68b-45fb-46c4-b14e-19104f1cb2fe" ] } ], "mendeley" : { "formattedCitation" : "&lt;sup&gt;12,13,18&lt;/sup&gt;", "plainTextFormattedCitation" : "12,13,18", "previouslyFormattedCitation" : "&lt;sup&gt;12,13,18&lt;/sup&gt;" }, "properties" : { "noteIndex" : 0 }, "schema" : "https://github.com/citation-style-language/schema/raw/master/csl-citation.json" }</w:instrText>
      </w:r>
      <w:r w:rsidR="008C3DED" w:rsidRPr="00FD59AD">
        <w:fldChar w:fldCharType="separate"/>
      </w:r>
      <w:r w:rsidR="001B187C" w:rsidRPr="00FD59AD">
        <w:rPr>
          <w:noProof/>
          <w:vertAlign w:val="superscript"/>
        </w:rPr>
        <w:t>12,13,18</w:t>
      </w:r>
      <w:r w:rsidR="008C3DED" w:rsidRPr="00FD59AD">
        <w:fldChar w:fldCharType="end"/>
      </w:r>
      <w:r w:rsidR="002B4F0E" w:rsidRPr="00FD59AD">
        <w:t xml:space="preserve"> (</w:t>
      </w:r>
      <w:r w:rsidR="0050313B" w:rsidRPr="00FD59AD">
        <w:t>Table 1;</w:t>
      </w:r>
      <w:r w:rsidR="00B63DFF" w:rsidRPr="00FD59AD">
        <w:t xml:space="preserve"> Supplementary T</w:t>
      </w:r>
      <w:r w:rsidR="002B4F0E" w:rsidRPr="00FD59AD">
        <w:t>able 1). Lack of replication has also been reported</w:t>
      </w:r>
      <w:r w:rsidR="003E5CB8" w:rsidRPr="00FD59AD">
        <w:fldChar w:fldCharType="begin" w:fldLock="1"/>
      </w:r>
      <w:r w:rsidR="00C759E1" w:rsidRPr="00FD59AD">
        <w:instrText>ADDIN CSL_CITATION { "citationItems" : [ { "id" : "ITEM-1", "itemData" : { "DOI" : "4001904 [pii]\r10.1038/sj.mp.4001904", "ISBN" : "1359-4184 (Print)\r1359-4184 (Linking)", "PMID" : "17033633", "abstract" : "The DYX2 locus on chromosome 6p22.2 is the most replicated region of linkage to developmental dyslexia (DD). Two candidate genes within this region have recently been implicated in the disorder: KIAA0319 and DCDC2. Variants within DCDC2 have shown association with DD in a US and a German sample. However, when we genotyped these specific variants in two large, independent UK samples, we obtained only weak, inconsistent evidence for their involvement in DD. Having previously found evidence that variation in the KIAA0319 gene confers susceptibility to DD, we sought to refine this genetic association by genotyping 36 additional SNPs in the gene. Nine SNPs, predominantly clustered around the first exon, showed the most significant association with DD in one or both UK samples, including rs3212236 in the 5' flanking region (P = 0.00003) and rs761100 in intron 1 (P = 0.0004). We have thus refined the region of association with developmental dyslexia to putative regulatory sequences around the first exon of the KIAA0319 gene, supporting the presence of functional mutations that could affect gene expression. Our data also suggests a possible interaction between KIAA0319 and DCDC2, which requires further testing.", "author" : [ { "dropping-particle" : "", "family" : "Harold", "given" : "D", "non-dropping-particle" : "", "parse-names" : false, "suffix" : "" }, { "dropping-particle" : "", "family" : "Paracchini", "given" : "S", "non-dropping-particle" : "", "parse-names" : false, "suffix" : "" }, { "dropping-particle" : "", "family" : "Scerri", "given" : "T", "non-dropping-particle" : "", "parse-names" : false, "suffix" : "" }, { "dropping-particle" : "", "family" : "Dennis", "given" : "M", "non-dropping-particle" : "", "parse-names" : false, "suffix" : "" }, { "dropping-particle" : "", "family" : "Cope", "given" : "N", "non-dropping-particle" : "", "parse-names" : false, "suffix" : "" }, { "dropping-particle" : "", "family" : "Hill", "given" : "G", "non-dropping-particle" : "", "parse-names" : false, "suffix" : "" }, { "dropping-particle" : "", "family" : "Moskvina", "given" : "V", "non-dropping-particle" : "", "parse-names" : false, "suffix" : "" }, { "dropping-particle" : "", "family" : "Walter", "given" : "J", "non-dropping-particle" : "", "parse-names" : false, "suffix" : "" }, { "dropping-particle" : "", "family" : "Richardson", "given" : "A J", "non-dropping-particle" : "", "parse-names" : false, "suffix" : "" }, { "dropping-particle" : "", "family" : "Owen", "given" : "M J", "non-dropping-particle" : "", "parse-names" : false, "suffix" : "" }, { "dropping-particle" : "", "family" : "Stein", "given" : "J F", "non-dropping-particle" : "", "parse-names" : false, "suffix" : "" }, { "dropping-particle" : "", "family" : "Green", "given" : "E D", "non-dropping-particle" : "", "parse-names" : false, "suffix" : "" }, { "dropping-particle" : "", "family" : "O'Donovan", "given" : "M C", "non-dropping-particle" : "", "parse-names" : false, "suffix" : "" }, { "dropping-particle" : "", "family" : "Williams", "given" : "J", "non-dropping-particle" : "", "parse-names" : false, "suffix" : "" }, { "dropping-particle" : "", "family" : "Monaco", "given" : "A P", "non-dropping-particle" : "", "parse-names" : false, "suffix" : "" } ], "container-title" : "Mol Psychiatry", "edition" : "2006/10/13", "id" : "ITEM-1", "issue" : "12", "issued" : { "date-parts" : [ [ "2006" ] ] }, "language" : "eng", "note" : "Harold, D\nParacchini, S\nScerri, T\nDennis, M\nCope, N\nHill, G\nMoskvina, V\nWalter, J\nRichardson, A J\nOwen, M J\nStein, J F\nGreen, E D\nO'Donovan, M C\nWilliams, J\nMonaco, A P\nWellcome Trust/United Kingdom\nClinical Trial\nComparative Study\nResearch Support, N.I.H., Intramural\nResearch Support, Non-U.S. Gov't\nEngland\nMolecular psychiatry\nMol Psychiatry. 2006 Dec;11(12):1085-91, 1061. Epub 2006 Oct 10.", "page" : "1061,1085-1091", "title" : "Further evidence that the KIAA0319 gene confers susceptibility to developmental dyslexia", "type" : "article-journal", "volume" : "11" }, "uris" : [ "http://www.mendeley.com/documents/?uuid=7c0a0013-c85c-45d0-aeb8-67e78977f8c0" ] }, { "id" : "ITEM-2", "itemData" : { "DOI" : "10.1136/jmedgenet-2015-103418", "ISSN" : "1468-6244", "PMID" : "26660103", "abstract" : "BACKGROUND Reading disability (RD) and language impairment (LI) are heritable learning disabilities that obstruct acquisition and use of written and spoken language, respectively. We previously reported that two risk haplotypes, each in strong linkage disequilibrium (LD) with an allele of READ1, a polymorphic compound short tandem repeat within intron 2 of risk gene DCDC2, are associated with RD and LI. Additionally, we showed a non-additive genetic interaction between READ1 and KIAHap, a previously reported risk haplotype in risk gene KIAA0319, and that READ1 binds the transcriptional regulator ETV6. OBJECTIVE To examine the hypothesis that READ1 is a transcriptional regulator of KIAA0319. METHODS We characterised associations between READ1 alleles and RD and LI in a large European cohort, and also assessed interactions between READ1 and KIAHap and their effect on performance on measures of reading, language and IQ. We also used family-based data to characterise the genetic interaction, and chromatin conformation capture (3C) to investigate the possibility of a physical interaction between READ1 and KIAHap. RESULTS AND CONCLUSIONS READ1 and KIAHap show interdependence--READ1 risk alleles synergise with KIAHap, whereas READ1 protective alleles act epistatically to negate the effects of KIAHap. The family data suggest that these variants interact in trans genetically, while the 3C results show that a region of DCDC2 containing READ1 interacts physically with the region upstream of KIAA0319. These data support a model in which READ1 regulates KIAA0319 expression through KIAHap and in which the additive effects of READ1 and KIAHap alleles are responsible for the trans genetic interaction.", "author" : [ { "dropping-particle" : "", "family" : "Powers", "given" : "Natalie R", "non-dropping-particle" : "", "parse-names" : false, "suffix" : "" }, { "dropping-particle" : "", "family" : "Eicher", "given" : "John D", "non-dropping-particle" : "", "parse-names" : false, "suffix" : "" }, { "dropping-particle" : "", "family" : "Miller", "given" : "Laura L", "non-dropping-particle" : "", "parse-names" : false, "suffix" : "" }, { "dropping-particle" : "", "family" : "Kong", "given" : "Yong", "non-dropping-particle" : "", "parse-names" : false, "suffix" : "" }, { "dropping-particle" : "", "family" : "Smith", "given" : "Shelley D", "non-dropping-particle" : "", "parse-names" : false, "suffix" : "" }, { "dropping-particle" : "", "family" : "Pennington", "given" : "Bruce F", "non-dropping-particle" : "", "parse-names" : false, "suffix" : "" }, { "dropping-particle" : "", "family" : "Willcutt", "given" : "Erik G", "non-dropping-particle" : "", "parse-names" : false, "suffix" : "" }, { "dropping-particle" : "", "family" : "Olson", "given" : "Richard K", "non-dropping-particle" : "", "parse-names" : false, "suffix" : "" }, { "dropping-particle" : "", "family" : "Ring", "given" : "Susan M", "non-dropping-particle" : "", "parse-names" : false, "suffix" : "" }, { "dropping-particle" : "", "family" : "Gruen", "given" : "Jeffrey R", "non-dropping-particle" : "", "parse-names" : false, "suffix" : "" } ], "container-title" : "Journal of medical genetics", "id" : "ITEM-2", "issue" : "3", "issued" : { "date-parts" : [ [ "2016", "3" ] ] }, "page" : "163-71", "publisher" : "BMJ Publishing Group Ltd", "title" : "The regulatory element READ1 epistatically influences reading and language, with both deleterious and protective alleles.", "type" : "article-journal", "volume" : "53" }, "uris" : [ "http://www.mendeley.com/documents/?uuid=f5637fb1-8863-3416-af84-5cb9d833f506" ] } ], "mendeley" : { "formattedCitation" : "&lt;sup&gt;12,16&lt;/sup&gt;", "plainTextFormattedCitation" : "12,16", "previouslyFormattedCitation" : "&lt;sup&gt;12,16&lt;/sup&gt;" }, "properties" : { "noteIndex" : 0 }, "schema" : "https://github.com/citation-style-language/schema/raw/master/csl-citation.json" }</w:instrText>
      </w:r>
      <w:r w:rsidR="003E5CB8" w:rsidRPr="00FD59AD">
        <w:fldChar w:fldCharType="separate"/>
      </w:r>
      <w:r w:rsidR="001B187C" w:rsidRPr="00FD59AD">
        <w:rPr>
          <w:noProof/>
          <w:vertAlign w:val="superscript"/>
        </w:rPr>
        <w:t>12,16</w:t>
      </w:r>
      <w:r w:rsidR="003E5CB8" w:rsidRPr="00FD59AD">
        <w:fldChar w:fldCharType="end"/>
      </w:r>
      <w:r w:rsidR="008C3DED" w:rsidRPr="00FD59AD">
        <w:t xml:space="preserve">. </w:t>
      </w:r>
      <w:r w:rsidR="00385BA7" w:rsidRPr="00FD59AD">
        <w:t>Wilcke et al. (2009) reported the most compelling association</w:t>
      </w:r>
      <w:r w:rsidR="00366216" w:rsidRPr="00FD59AD">
        <w:t xml:space="preserve"> to date</w:t>
      </w:r>
      <w:r w:rsidR="00385BA7" w:rsidRPr="00FD59AD">
        <w:t xml:space="preserve"> (P &lt; 0.01) </w:t>
      </w:r>
      <w:r w:rsidR="002B4F0E" w:rsidRPr="00FD59AD">
        <w:t xml:space="preserve">in a case/control study </w:t>
      </w:r>
      <w:r w:rsidR="0001568C" w:rsidRPr="00FD59AD">
        <w:t xml:space="preserve">of </w:t>
      </w:r>
      <w:r w:rsidR="002B4F0E" w:rsidRPr="00FD59AD">
        <w:t>a German cohort</w:t>
      </w:r>
      <w:r w:rsidR="00366216" w:rsidRPr="00FD59AD">
        <w:t xml:space="preserve"> (Table 1)</w:t>
      </w:r>
      <w:r w:rsidR="002B4F0E" w:rsidRPr="00FD59AD">
        <w:t xml:space="preserve">. </w:t>
      </w:r>
      <w:r w:rsidR="00F605C2" w:rsidRPr="00FD59AD">
        <w:t>In this sample, t</w:t>
      </w:r>
      <w:r w:rsidR="002B4F0E" w:rsidRPr="00FD59AD">
        <w:t xml:space="preserve">he </w:t>
      </w:r>
      <w:r w:rsidR="00385BA7" w:rsidRPr="00FD59AD">
        <w:t xml:space="preserve">deletion </w:t>
      </w:r>
      <w:r w:rsidR="002B4F0E" w:rsidRPr="00FD59AD">
        <w:t xml:space="preserve">had a </w:t>
      </w:r>
      <w:r w:rsidR="00D22013" w:rsidRPr="00FD59AD">
        <w:t>frequency of 10</w:t>
      </w:r>
      <w:r w:rsidR="00385BA7" w:rsidRPr="00FD59AD">
        <w:t xml:space="preserve">% in cases </w:t>
      </w:r>
      <w:r w:rsidR="00E51DCC" w:rsidRPr="00FD59AD">
        <w:t>(</w:t>
      </w:r>
      <w:r w:rsidR="00820DC5" w:rsidRPr="00FD59AD">
        <w:t>8% in severe cases)</w:t>
      </w:r>
      <w:r w:rsidR="00804828" w:rsidRPr="00FD59AD">
        <w:t xml:space="preserve"> and</w:t>
      </w:r>
      <w:r w:rsidR="00385BA7" w:rsidRPr="00FD59AD">
        <w:t xml:space="preserve"> 4% in controls.</w:t>
      </w:r>
      <w:r w:rsidR="00056CB5" w:rsidRPr="00FD59AD">
        <w:t xml:space="preserve"> </w:t>
      </w:r>
      <w:r w:rsidR="00F605C2" w:rsidRPr="00FD59AD">
        <w:t>T</w:t>
      </w:r>
      <w:r w:rsidR="00EC50EB" w:rsidRPr="00FD59AD">
        <w:t>his low</w:t>
      </w:r>
      <w:r w:rsidR="0050313B" w:rsidRPr="00FD59AD">
        <w:t>er</w:t>
      </w:r>
      <w:r w:rsidR="00EC50EB" w:rsidRPr="00FD59AD">
        <w:t xml:space="preserve"> frequency in the controls</w:t>
      </w:r>
      <w:r w:rsidR="00F605C2" w:rsidRPr="00FD59AD">
        <w:t>, however,</w:t>
      </w:r>
      <w:r w:rsidR="00EC50EB" w:rsidRPr="00FD59AD">
        <w:t xml:space="preserve"> is not </w:t>
      </w:r>
      <w:r w:rsidR="00F605C2" w:rsidRPr="00FD59AD">
        <w:t>consistent</w:t>
      </w:r>
      <w:r w:rsidR="00EC50EB" w:rsidRPr="00FD59AD">
        <w:t xml:space="preserve"> with what </w:t>
      </w:r>
      <w:r w:rsidR="003D2410" w:rsidRPr="00FD59AD">
        <w:t xml:space="preserve">is </w:t>
      </w:r>
      <w:r w:rsidR="00EC50EB" w:rsidRPr="00FD59AD">
        <w:t>observed in other studies</w:t>
      </w:r>
      <w:r w:rsidR="0050313B" w:rsidRPr="00FD59AD">
        <w:t xml:space="preserve"> of European samples</w:t>
      </w:r>
      <w:r w:rsidR="00EC50EB" w:rsidRPr="00FD59AD">
        <w:t>.</w:t>
      </w:r>
      <w:r w:rsidR="00366216" w:rsidRPr="00FD59AD">
        <w:t xml:space="preserve"> In fact, t</w:t>
      </w:r>
      <w:r w:rsidR="00EC50EB" w:rsidRPr="00FD59AD">
        <w:t xml:space="preserve">he deletion had a </w:t>
      </w:r>
      <w:r w:rsidR="00056CB5" w:rsidRPr="00FD59AD">
        <w:t xml:space="preserve">frequency of 8.6% among the parents of </w:t>
      </w:r>
      <w:proofErr w:type="spellStart"/>
      <w:r w:rsidR="00056CB5" w:rsidRPr="00FD59AD">
        <w:t>probands</w:t>
      </w:r>
      <w:proofErr w:type="spellEnd"/>
      <w:r w:rsidR="00056CB5" w:rsidRPr="00FD59AD">
        <w:t xml:space="preserve"> with dyslexia </w:t>
      </w:r>
      <w:r w:rsidR="008B5CD8">
        <w:t>in a different</w:t>
      </w:r>
      <w:r w:rsidR="009C31F8">
        <w:t xml:space="preserve"> German sample</w:t>
      </w:r>
      <w:r w:rsidR="00056CB5" w:rsidRPr="00FD59AD">
        <w:fldChar w:fldCharType="begin" w:fldLock="1"/>
      </w:r>
      <w:r w:rsidR="00C759E1" w:rsidRPr="00FD59AD">
        <w:instrText>ADDIN CSL_CITATION { "citationItems" : [ { "id" : "ITEM-1", "itemData" : { "DOI" : "10.1097/YPG.0b013e3283063a78\r00041444-200812000-00009 [pii]", "ISBN" : "1473-5873 (Electronic)\r0955-8829 (Linking)", "PMID" : "19018237", "abstract" : "Dyslexia is a complex disorder manifested by difficulties in learning to read and spell despite conventional instruction, adequate intelligence and sociocultural opportunity. It is among the most common neurodevelopmental disorders with a prevalence of 5-12%. The dyslexia susceptibility locus 2 on chromosome 6p21-p22 is one of the best-replicated linkage regions in dyslexia. On the basis of systematic linkage disequilibrium studies, the doublecortin domain containing protein 2 gene (DCDC2) was identified as a strong candidate gene in this region. Data from a US study have suggested a complex deletion/compound short tandem repeat (STR) polymorphism in intron 2 of DCDC2 as the causative mutation. In this study, we analyzed this polymorphism in 396 German dyslexia trios which included 376 trios previously providing strong support for the DCDC2 locus. We observed no significant deviation from random transmission, neither for the deletion nor for the alleles of the compound STR. We also did not find the deletion or any of the STR alleles to be in linkage disequilibrium with the 2-marker haplotype, which was associated with dyslexia in our sample. We thus conclude that the causative variant/s in DCDC2 conferring susceptibility to dyslexia in our sample remain/s to be identified.", "author" : [ { "dropping-particle" : "", "family" : "Ludwig", "given" : "K U", "non-dropping-particle" : "", "parse-names" : false, "suffix" : "" }, { "dropping-particle" : "", "family" : "Schumacher", "given" : "J", "non-dropping-particle" : "", "parse-names" : false, "suffix" : "" }, { "dropping-particle" : "", "family" : "Schulte-Korne", "given" : "G", "non-dropping-particle" : "", "parse-names" : false, "suffix" : "" }, { "dropping-particle" : "", "family" : "Konig", "given" : "I R", "non-dropping-particle" : "", "parse-names" : false, "suffix" : "" }, { "dropping-particle" : "", "family" : "Warnke", "given" : "A", "non-dropping-particle" : "", "parse-names" : false, "suffix" : "" }, { "dropping-particle" : "", "family" : "Plume", "given" : "E", "non-dropping-particle" : "", "parse-names" : false, "suffix" : "" }, { "dropping-particle" : "", "family" : "Anthoni", "given" : "H", "non-dropping-particle" : "", "parse-names" : false, "suffix" : "" }, { "dropping-particle" : "", "family" : "Peyrard-Janvid", "given" : "M", "non-dropping-particle" : "", "parse-names" : false, "suffix" : "" }, { "dropping-particle" : "", "family" : "Meng", "given" : "H", "non-dropping-particle" : "", "parse-names" : false, "suffix" : "" }, { "dropping-particle" : "", "family" : "Ziegler", "given" : "A", "non-dropping-particle" : "", "parse-names" : false, "suffix" : "" }, { "dropping-particle" : "", "family" : "Remschmidt", "given" : "H", "non-dropping-particle" : "", "parse-names" : false, "suffix" : "" }, { "dropping-particle" : "", "family" : "Kere", "given" : "J", "non-dropping-particle" : "", "parse-names" : false, "suffix" : "" }, { "dropping-particle" : "", "family" : "Gruen", "given" : "J R", "non-dropping-particle" : "", "parse-names" : false, "suffix" : "" }, { "dropping-particle" : "", "family" : "Muller-Myhsok", "given" : "B", "non-dropping-particle" : "", "parse-names" : false, "suffix" : "" }, { "dropping-particle" : "", "family" : "Nothen", "given" : "M M", "non-dropping-particle" : "", "parse-names" : false, "suffix" : "" }, { "dropping-particle" : "", "family" : "Hoffmann", "given" : "P", "non-dropping-particle" : "", "parse-names" : false, "suffix" : "" } ], "container-title" : "Psychiatr Genet", "edition" : "2008/11/20", "id" : "ITEM-1", "issue" : "6", "issued" : { "date-parts" : [ [ "2008" ] ] }, "language" : "eng", "note" : "Ludwig, Kerstin U\nSchumacher, Johannes\nSchulte-Korne, Gerd\nKonig, Inke R\nWarnke, Andreas\nPlume, Ellen\nAnthoni, Heidi\nPeyrard-Janvid, Myriam\nMeng, Haiying\nZiegler, Andreas\nRemschmidt, Helmut\nKere, Juha\nGruen, Jeffrey R\nMuller-Myhsok, Bertram\nNothen, Markus M\nHoffmann, Per\nResearch Support, Non-U.S. Gov't\nEngland\nPsychiatric genetics\nPsychiatr Genet. 2008 Dec;18(6):310-2.", "page" : "310-312", "title" : "Investigation of the DCDC2 intron 2 deletion/compound short tandem repeat polymorphism in a large German dyslexia sample", "type" : "article-journal", "volume" : "18" }, "uris" : [ "http://www.mendeley.com/documents/?uuid=e887d156-7a96-4887-bf40-449f873e7bee" ] } ], "mendeley" : { "formattedCitation" : "&lt;sup&gt;11&lt;/sup&gt;", "plainTextFormattedCitation" : "11", "previouslyFormattedCitation" : "&lt;sup&gt;11&lt;/sup&gt;" }, "properties" : { "noteIndex" : 0 }, "schema" : "https://github.com/citation-style-language/schema/raw/master/csl-citation.json" }</w:instrText>
      </w:r>
      <w:r w:rsidR="00056CB5" w:rsidRPr="00FD59AD">
        <w:fldChar w:fldCharType="separate"/>
      </w:r>
      <w:r w:rsidR="001B187C" w:rsidRPr="00FD59AD">
        <w:rPr>
          <w:noProof/>
          <w:vertAlign w:val="superscript"/>
        </w:rPr>
        <w:t>11</w:t>
      </w:r>
      <w:r w:rsidR="00056CB5" w:rsidRPr="00FD59AD">
        <w:fldChar w:fldCharType="end"/>
      </w:r>
      <w:r w:rsidR="00156602" w:rsidRPr="00FD59AD">
        <w:t xml:space="preserve">. </w:t>
      </w:r>
      <w:r w:rsidR="00206BFD" w:rsidRPr="00FD59AD">
        <w:t xml:space="preserve">A </w:t>
      </w:r>
      <w:r w:rsidR="00156602" w:rsidRPr="00FD59AD">
        <w:t>frequency of 9%</w:t>
      </w:r>
      <w:r w:rsidR="00206BFD" w:rsidRPr="00FD59AD">
        <w:t xml:space="preserve"> was reported for </w:t>
      </w:r>
      <w:r w:rsidR="00DF54B7" w:rsidRPr="00FD59AD">
        <w:t>both</w:t>
      </w:r>
      <w:r w:rsidR="00206BFD" w:rsidRPr="00FD59AD">
        <w:t xml:space="preserve"> cases with dyslexia and</w:t>
      </w:r>
      <w:r w:rsidR="00DF54B7" w:rsidRPr="00FD59AD">
        <w:t xml:space="preserve"> </w:t>
      </w:r>
      <w:r w:rsidR="009C31F8">
        <w:t>controls in a UK cohort</w:t>
      </w:r>
      <w:r w:rsidR="00156602" w:rsidRPr="00FD59AD">
        <w:fldChar w:fldCharType="begin" w:fldLock="1"/>
      </w:r>
      <w:r w:rsidR="00C759E1" w:rsidRPr="00FD59AD">
        <w:instrText>ADDIN CSL_CITATION { "citationItems" : [ { "id" : "ITEM-1", "itemData" : { "DOI" : "4001904 [pii]\r10.1038/sj.mp.4001904", "ISBN" : "1359-4184 (Print)\r1359-4184 (Linking)", "PMID" : "17033633", "abstract" : "The DYX2 locus on chromosome 6p22.2 is the most replicated region of linkage to developmental dyslexia (DD). Two candidate genes within this region have recently been implicated in the disorder: KIAA0319 and DCDC2. Variants within DCDC2 have shown association with DD in a US and a German sample. However, when we genotyped these specific variants in two large, independent UK samples, we obtained only weak, inconsistent evidence for their involvement in DD. Having previously found evidence that variation in the KIAA0319 gene confers susceptibility to DD, we sought to refine this genetic association by genotyping 36 additional SNPs in the gene. Nine SNPs, predominantly clustered around the first exon, showed the most significant association with DD in one or both UK samples, including rs3212236 in the 5' flanking region (P = 0.00003) and rs761100 in intron 1 (P = 0.0004). We have thus refined the region of association with developmental dyslexia to putative regulatory sequences around the first exon of the KIAA0319 gene, supporting the presence of functional mutations that could affect gene expression. Our data also suggests a possible interaction between KIAA0319 and DCDC2, which requires further testing.", "author" : [ { "dropping-particle" : "", "family" : "Harold", "given" : "D", "non-dropping-particle" : "", "parse-names" : false, "suffix" : "" }, { "dropping-particle" : "", "family" : "Paracchini", "given" : "S", "non-dropping-particle" : "", "parse-names" : false, "suffix" : "" }, { "dropping-particle" : "", "family" : "Scerri", "given" : "T", "non-dropping-particle" : "", "parse-names" : false, "suffix" : "" }, { "dropping-particle" : "", "family" : "Dennis", "given" : "M", "non-dropping-particle" : "", "parse-names" : false, "suffix" : "" }, { "dropping-particle" : "", "family" : "Cope", "given" : "N", "non-dropping-particle" : "", "parse-names" : false, "suffix" : "" }, { "dropping-particle" : "", "family" : "Hill", "given" : "G", "non-dropping-particle" : "", "parse-names" : false, "suffix" : "" }, { "dropping-particle" : "", "family" : "Moskvina", "given" : "V", "non-dropping-particle" : "", "parse-names" : false, "suffix" : "" }, { "dropping-particle" : "", "family" : "Walter", "given" : "J", "non-dropping-particle" : "", "parse-names" : false, "suffix" : "" }, { "dropping-particle" : "", "family" : "Richardson", "given" : "A J", "non-dropping-particle" : "", "parse-names" : false, "suffix" : "" }, { "dropping-particle" : "", "family" : "Owen", "given" : "M J", "non-dropping-particle" : "", "parse-names" : false, "suffix" : "" }, { "dropping-particle" : "", "family" : "Stein", "given" : "J F", "non-dropping-particle" : "", "parse-names" : false, "suffix" : "" }, { "dropping-particle" : "", "family" : "Green", "given" : "E D", "non-dropping-particle" : "", "parse-names" : false, "suffix" : "" }, { "dropping-particle" : "", "family" : "O'Donovan", "given" : "M C", "non-dropping-particle" : "", "parse-names" : false, "suffix" : "" }, { "dropping-particle" : "", "family" : "Williams", "given" : "J", "non-dropping-particle" : "", "parse-names" : false, "suffix" : "" }, { "dropping-particle" : "", "family" : "Monaco", "given" : "A P", "non-dropping-particle" : "", "parse-names" : false, "suffix" : "" } ], "container-title" : "Mol Psychiatry", "edition" : "2006/10/13", "id" : "ITEM-1", "issue" : "12", "issued" : { "date-parts" : [ [ "2006" ] ] }, "language" : "eng", "note" : "Harold, D\nParacchini, S\nScerri, T\nDennis, M\nCope, N\nHill, G\nMoskvina, V\nWalter, J\nRichardson, A J\nOwen, M J\nStein, J F\nGreen, E D\nO'Donovan, M C\nWilliams, J\nMonaco, A P\nWellcome Trust/United Kingdom\nClinical Trial\nComparative Study\nResearch Support, N.I.H., Intramural\nResearch Support, Non-U.S. Gov't\nEngland\nMolecular psychiatry\nMol Psychiatry. 2006 Dec;11(12):1085-91, 1061. Epub 2006 Oct 10.", "page" : "1061,1085-1091", "title" : "Further evidence that the KIAA0319 gene confers susceptibility to developmental dyslexia", "type" : "article-journal", "volume" : "11" }, "uris" : [ "http://www.mendeley.com/documents/?uuid=7c0a0013-c85c-45d0-aeb8-67e78977f8c0" ] } ], "mendeley" : { "formattedCitation" : "&lt;sup&gt;12&lt;/sup&gt;", "plainTextFormattedCitation" : "12", "previouslyFormattedCitation" : "&lt;sup&gt;12&lt;/sup&gt;" }, "properties" : { "noteIndex" : 0 }, "schema" : "https://github.com/citation-style-language/schema/raw/master/csl-citation.json" }</w:instrText>
      </w:r>
      <w:r w:rsidR="00156602" w:rsidRPr="00FD59AD">
        <w:fldChar w:fldCharType="separate"/>
      </w:r>
      <w:r w:rsidR="001B187C" w:rsidRPr="00FD59AD">
        <w:rPr>
          <w:noProof/>
          <w:vertAlign w:val="superscript"/>
        </w:rPr>
        <w:t>12</w:t>
      </w:r>
      <w:r w:rsidR="00156602" w:rsidRPr="00FD59AD">
        <w:fldChar w:fldCharType="end"/>
      </w:r>
      <w:r w:rsidR="003D2410" w:rsidRPr="00FD59AD">
        <w:t>,</w:t>
      </w:r>
      <w:r w:rsidR="00206BFD" w:rsidRPr="00FD59AD">
        <w:t xml:space="preserve"> similar to </w:t>
      </w:r>
      <w:r w:rsidR="00F605C2" w:rsidRPr="00FD59AD">
        <w:t>the</w:t>
      </w:r>
      <w:r w:rsidR="00280EFB" w:rsidRPr="00FD59AD">
        <w:t xml:space="preserve"> 8.3% </w:t>
      </w:r>
      <w:r w:rsidR="00206BFD" w:rsidRPr="00FD59AD">
        <w:t xml:space="preserve">frequency </w:t>
      </w:r>
      <w:r w:rsidR="00280EFB" w:rsidRPr="00FD59AD">
        <w:t>reported</w:t>
      </w:r>
      <w:r w:rsidR="009C31F8">
        <w:t xml:space="preserve"> in a UK epidemiological sample</w:t>
      </w:r>
      <w:r w:rsidR="00280EFB" w:rsidRPr="00FD59AD">
        <w:fldChar w:fldCharType="begin" w:fldLock="1"/>
      </w:r>
      <w:r w:rsidR="00C759E1" w:rsidRPr="00FD59AD">
        <w:instrText>ADDIN CSL_CITATION { "citationItems" : [ { "id" : "ITEM-1", "itemData" : { "DOI" : "10.1136/jmedgenet-2015-103418", "ISSN" : "1468-6244", "PMID" : "26660103", "abstract" : "BACKGROUND Reading disability (RD) and language impairment (LI) are heritable learning disabilities that obstruct acquisition and use of written and spoken language, respectively. We previously reported that two risk haplotypes, each in strong linkage disequilibrium (LD) with an allele of READ1, a polymorphic compound short tandem repeat within intron 2 of risk gene DCDC2, are associated with RD and LI. Additionally, we showed a non-additive genetic interaction between READ1 and KIAHap, a previously reported risk haplotype in risk gene KIAA0319, and that READ1 binds the transcriptional regulator ETV6. OBJECTIVE To examine the hypothesis that READ1 is a transcriptional regulator of KIAA0319. METHODS We characterised associations between READ1 alleles and RD and LI in a large European cohort, and also assessed interactions between READ1 and KIAHap and their effect on performance on measures of reading, language and IQ. We also used family-based data to characterise the genetic interaction, and chromatin conformation capture (3C) to investigate the possibility of a physical interaction between READ1 and KIAHap. RESULTS AND CONCLUSIONS READ1 and KIAHap show interdependence--READ1 risk alleles synergise with KIAHap, whereas READ1 protective alleles act epistatically to negate the effects of KIAHap. The family data suggest that these variants interact in trans genetically, while the 3C results show that a region of DCDC2 containing READ1 interacts physically with the region upstream of KIAA0319. These data support a model in which READ1 regulates KIAA0319 expression through KIAHap and in which the additive effects of READ1 and KIAHap alleles are responsible for the trans genetic interaction.", "author" : [ { "dropping-particle" : "", "family" : "Powers", "given" : "Natalie R", "non-dropping-particle" : "", "parse-names" : false, "suffix" : "" }, { "dropping-particle" : "", "family" : "Eicher", "given" : "John D", "non-dropping-particle" : "", "parse-names" : false, "suffix" : "" }, { "dropping-particle" : "", "family" : "Miller", "given" : "Laura L", "non-dropping-particle" : "", "parse-names" : false, "suffix" : "" }, { "dropping-particle" : "", "family" : "Kong", "given" : "Yong", "non-dropping-particle" : "", "parse-names" : false, "suffix" : "" }, { "dropping-particle" : "", "family" : "Smith", "given" : "Shelley D", "non-dropping-particle" : "", "parse-names" : false, "suffix" : "" }, { "dropping-particle" : "", "family" : "Pennington", "given" : "Bruce F", "non-dropping-particle" : "", "parse-names" : false, "suffix" : "" }, { "dropping-particle" : "", "family" : "Willcutt", "given" : "Erik G", "non-dropping-particle" : "", "parse-names" : false, "suffix" : "" }, { "dropping-particle" : "", "family" : "Olson", "given" : "Richard K", "non-dropping-particle" : "", "parse-names" : false, "suffix" : "" }, { "dropping-particle" : "", "family" : "Ring", "given" : "Susan M", "non-dropping-particle" : "", "parse-names" : false, "suffix" : "" }, { "dropping-particle" : "", "family" : "Gruen", "given" : "Jeffrey R", "non-dropping-particle" : "", "parse-names" : false, "suffix" : "" } ], "container-title" : "Journal of medical genetics", "id" : "ITEM-1", "issue" : "3", "issued" : { "date-parts" : [ [ "2016", "3" ] ] }, "page" : "163-71", "publisher" : "BMJ Publishing Group Ltd", "title" : "The regulatory element READ1 epistatically influences reading and language, with both deleterious and protective alleles.", "type" : "article-journal", "volume" : "53" }, "uris" : [ "http://www.mendeley.com/documents/?uuid=f5637fb1-8863-3416-af84-5cb9d833f506" ] } ], "mendeley" : { "formattedCitation" : "&lt;sup&gt;16&lt;/sup&gt;", "plainTextFormattedCitation" : "16", "previouslyFormattedCitation" : "&lt;sup&gt;16&lt;/sup&gt;" }, "properties" : { "noteIndex" : 0 }, "schema" : "https://github.com/citation-style-language/schema/raw/master/csl-citation.json" }</w:instrText>
      </w:r>
      <w:r w:rsidR="00280EFB" w:rsidRPr="00FD59AD">
        <w:fldChar w:fldCharType="separate"/>
      </w:r>
      <w:r w:rsidR="001B187C" w:rsidRPr="00FD59AD">
        <w:rPr>
          <w:noProof/>
          <w:vertAlign w:val="superscript"/>
        </w:rPr>
        <w:t>16</w:t>
      </w:r>
      <w:r w:rsidR="00280EFB" w:rsidRPr="00FD59AD">
        <w:fldChar w:fldCharType="end"/>
      </w:r>
      <w:r w:rsidR="00156602" w:rsidRPr="00FD59AD">
        <w:t>.</w:t>
      </w:r>
      <w:r w:rsidR="0089712A" w:rsidRPr="00FD59AD">
        <w:t xml:space="preserve"> </w:t>
      </w:r>
    </w:p>
    <w:p w14:paraId="204911B5" w14:textId="5F0D5133" w:rsidR="000A3446" w:rsidRPr="00FD59AD" w:rsidRDefault="00A609DF" w:rsidP="006F55E8">
      <w:pPr>
        <w:spacing w:line="480" w:lineRule="auto"/>
      </w:pPr>
      <w:r w:rsidRPr="00FD59AD">
        <w:t xml:space="preserve">Taken together, these </w:t>
      </w:r>
      <w:r w:rsidR="000E0A11" w:rsidRPr="00FD59AD">
        <w:t>studies do not</w:t>
      </w:r>
      <w:r w:rsidR="008561D0" w:rsidRPr="00FD59AD">
        <w:t xml:space="preserve"> support</w:t>
      </w:r>
      <w:r w:rsidRPr="00FD59AD">
        <w:t xml:space="preserve"> a role of the </w:t>
      </w:r>
      <w:r w:rsidR="00285472" w:rsidRPr="00FD59AD">
        <w:rPr>
          <w:i/>
          <w:iCs/>
        </w:rPr>
        <w:t>DCDC2</w:t>
      </w:r>
      <w:r w:rsidR="00285472" w:rsidRPr="00FD59AD">
        <w:t xml:space="preserve"> </w:t>
      </w:r>
      <w:r w:rsidRPr="00FD59AD">
        <w:t xml:space="preserve">deletion </w:t>
      </w:r>
      <w:r w:rsidR="001450A7" w:rsidRPr="00FD59AD">
        <w:t>as a</w:t>
      </w:r>
      <w:r w:rsidR="008561D0" w:rsidRPr="00FD59AD">
        <w:t xml:space="preserve"> </w:t>
      </w:r>
      <w:r w:rsidR="00285472" w:rsidRPr="00FD59AD">
        <w:t xml:space="preserve">specific </w:t>
      </w:r>
      <w:r w:rsidR="008561D0" w:rsidRPr="00FD59AD">
        <w:t xml:space="preserve">risk </w:t>
      </w:r>
      <w:r w:rsidR="001450A7" w:rsidRPr="00FD59AD">
        <w:t xml:space="preserve">factor </w:t>
      </w:r>
      <w:r w:rsidR="008561D0" w:rsidRPr="00FD59AD">
        <w:t>for dyslexia</w:t>
      </w:r>
      <w:r w:rsidRPr="00FD59AD">
        <w:t>.</w:t>
      </w:r>
      <w:r w:rsidR="00F605C2" w:rsidRPr="00FD59AD">
        <w:t xml:space="preserve"> </w:t>
      </w:r>
      <w:r w:rsidR="001450A7" w:rsidRPr="00FD59AD">
        <w:t>Nevertheless</w:t>
      </w:r>
      <w:r w:rsidR="00B54692" w:rsidRPr="00FD59AD">
        <w:t xml:space="preserve">, </w:t>
      </w:r>
      <w:r w:rsidR="00894A37" w:rsidRPr="00FD59AD">
        <w:t xml:space="preserve">the </w:t>
      </w:r>
      <w:r w:rsidR="00757368" w:rsidRPr="00FD59AD">
        <w:rPr>
          <w:i/>
          <w:iCs/>
        </w:rPr>
        <w:t>DCDC2</w:t>
      </w:r>
      <w:r w:rsidR="00757368" w:rsidRPr="00FD59AD">
        <w:t xml:space="preserve"> </w:t>
      </w:r>
      <w:r w:rsidR="00894A37" w:rsidRPr="00FD59AD">
        <w:t>deletion</w:t>
      </w:r>
      <w:r w:rsidR="001450A7" w:rsidRPr="00FD59AD">
        <w:t xml:space="preserve"> is</w:t>
      </w:r>
      <w:r w:rsidR="00285472" w:rsidRPr="00FD59AD">
        <w:t xml:space="preserve"> becoming </w:t>
      </w:r>
      <w:r w:rsidR="001450A7" w:rsidRPr="00FD59AD">
        <w:t xml:space="preserve">increasingly used </w:t>
      </w:r>
      <w:r w:rsidR="00285472" w:rsidRPr="00FD59AD">
        <w:t xml:space="preserve">in </w:t>
      </w:r>
      <w:r w:rsidR="00F605C2" w:rsidRPr="00FD59AD">
        <w:t xml:space="preserve">research </w:t>
      </w:r>
      <w:r w:rsidR="001450A7" w:rsidRPr="00FD59AD">
        <w:t xml:space="preserve">aimed at </w:t>
      </w:r>
      <w:r w:rsidR="00285472" w:rsidRPr="00FD59AD">
        <w:t xml:space="preserve">identifying </w:t>
      </w:r>
      <w:r w:rsidR="001450A7" w:rsidRPr="00FD59AD">
        <w:t>the neuronal correlates of dyslexia</w:t>
      </w:r>
      <w:r w:rsidR="00B54692" w:rsidRPr="00FD59AD">
        <w:t xml:space="preserve">. </w:t>
      </w:r>
      <w:r w:rsidR="001450A7" w:rsidRPr="00FD59AD">
        <w:t>For example, the deletion</w:t>
      </w:r>
      <w:r w:rsidR="00B54692" w:rsidRPr="00FD59AD">
        <w:t xml:space="preserve"> has been </w:t>
      </w:r>
      <w:r w:rsidR="00366216" w:rsidRPr="00FD59AD">
        <w:t xml:space="preserve">suggested </w:t>
      </w:r>
      <w:r w:rsidR="00B54692" w:rsidRPr="00FD59AD">
        <w:t xml:space="preserve">to directly </w:t>
      </w:r>
      <w:r w:rsidR="00894A37" w:rsidRPr="00FD59AD">
        <w:t>a</w:t>
      </w:r>
      <w:r w:rsidR="00843839" w:rsidRPr="00FD59AD">
        <w:t>ffect</w:t>
      </w:r>
      <w:r w:rsidR="00757368" w:rsidRPr="00FD59AD">
        <w:t xml:space="preserve"> the development of</w:t>
      </w:r>
      <w:r w:rsidR="00843839" w:rsidRPr="00FD59AD">
        <w:t xml:space="preserve"> </w:t>
      </w:r>
      <w:r w:rsidR="00B54692" w:rsidRPr="00FD59AD">
        <w:t xml:space="preserve">brain </w:t>
      </w:r>
      <w:r w:rsidR="00D1448C" w:rsidRPr="00FD59AD">
        <w:t xml:space="preserve">structures </w:t>
      </w:r>
      <w:r w:rsidR="00B54692" w:rsidRPr="00FD59AD">
        <w:t xml:space="preserve">relevant to </w:t>
      </w:r>
      <w:r w:rsidR="00F605C2" w:rsidRPr="00FD59AD">
        <w:t xml:space="preserve">language and </w:t>
      </w:r>
      <w:r w:rsidR="00366216" w:rsidRPr="00FD59AD">
        <w:t>reading</w:t>
      </w:r>
      <w:r w:rsidR="00757368" w:rsidRPr="00FD59AD">
        <w:t xml:space="preserve">, through </w:t>
      </w:r>
      <w:r w:rsidR="00FB4FF1" w:rsidRPr="00FD59AD">
        <w:t>quantitative imaging</w:t>
      </w:r>
      <w:r w:rsidR="00B54692" w:rsidRPr="00FD59AD">
        <w:t xml:space="preserve"> studies </w:t>
      </w:r>
      <w:r w:rsidR="00757368" w:rsidRPr="00FD59AD">
        <w:t>of</w:t>
      </w:r>
      <w:r w:rsidR="00285472" w:rsidRPr="00FD59AD">
        <w:t xml:space="preserve"> anatomical</w:t>
      </w:r>
      <w:r w:rsidR="00B54692" w:rsidRPr="00FD59AD">
        <w:t xml:space="preserve"> </w:t>
      </w:r>
      <w:r w:rsidR="00366216" w:rsidRPr="00FD59AD">
        <w:t xml:space="preserve">variability in </w:t>
      </w:r>
      <w:r w:rsidR="009C31F8">
        <w:t>healthy individuals</w:t>
      </w:r>
      <w:r w:rsidR="005B39FE" w:rsidRPr="00FD59AD">
        <w:fldChar w:fldCharType="begin" w:fldLock="1"/>
      </w:r>
      <w:r w:rsidR="00C759E1" w:rsidRPr="00FD59AD">
        <w:instrText>ADDIN CSL_CITATION { "citationItems" : [ { "id" : "ITEM-1", "itemData" : { "DOI" : "10.1007/s11682-007-9012-1", "ISBN" : "1931-7565 (Electronic)\r1931-7557 (Linking)", "PMID" : "19096528", "abstract" : "OBJECTIVE: The purpose of this investigation was to determine whether there is an association between the putative reading disability (RD) susceptibility gene Doublecortin Domain Containing 2 (DCDC2), and gray matter (GM) distribution in the brain, in a sample of healthy control individuals. METHOD: Fifty-six control subjects were genotyped for an RD-associated deletion in intron 2 of DCDC2. Voxel based morphometry (VBM) was used to examine structural magnetic resonance imaging (MRI) scans to assess GM differences between the two groups. RESULTS: Individuals heterozygous for the deletion exhibited significantly higher GM volumes in reading/language and symbol-decoding related brain regions including superior, medial and inferior temporal, fusiform, hippocampal/para-hippocampal, inferior occipito-parietal, inferior and middle frontal gyri, especially in the left hemisphere. GM values correlated with published data on regional DCDC2 expression in a lateralized manner. CONCLUSIONS: These data suggest a role for DCDC2 in GM distribution in language-related brain regions in healthy individuals.", "author" : [ { "dropping-particle" : "", "family" : "Meda", "given" : "S A", "non-dropping-particle" : "", "parse-names" : false, "suffix" : "" }, { "dropping-particle" : "", "family" : "Gelernter", "given" : "J", "non-dropping-particle" : "", "parse-names" : false, "suffix" : "" }, { "dropping-particle" : "", "family" : "Gruen", "given" : "J R", "non-dropping-particle" : "", "parse-names" : false, "suffix" : "" }, { "dropping-particle" : "", "family" : "Calhoun", "given" : "V D", "non-dropping-particle" : "", "parse-names" : false, "suffix" : "" }, { "dropping-particle" : "", "family" : "Meng", "given" : "H", "non-dropping-particle" : "", "parse-names" : false, "suffix" : "" }, { "dropping-particle" : "", "family" : "Cope", "given" : "N A", "non-dropping-particle" : "", "parse-names" : false, "suffix" : "" }, { "dropping-particle" : "", "family" : "Pearlson", "given" : "G D", "non-dropping-particle" : "", "parse-names" : false, "suffix" : "" } ], "container-title" : "Brain Imaging Behav", "id" : "ITEM-1", "issue" : "1", "issued" : { "date-parts" : [ [ "2008" ] ] }, "note" : "Meda, Shashwath A\nGelernter, Joel\nGruen, Jeffrey R\nCalhoun, Vince D\nMeng, Haiying\nCope, Natalie A\nPearlson, Godfrey D\nENG\nR01 DA012690/DA/NIDA NIH HHS/\nR01 DA012690-08/DA/NIDA NIH HHS/\nR01 DA012849/DA/NIDA NIH HHS/\nR01 DA012849-08/DA/NIDA NIH HHS/\nR01 EB000840/EB/NIBIB NIH HHS/\nR01 EB000840-05/EB/NIBIB NIH HHS/\nR01 EB005846/EB/NIBIB NIH HHS/\nR01 EB005846-04/EB/NIBIB NIH HHS/\nR01 MH052886/MH/NIMH NIH HHS/\nR01 MH052886-08/MH/NIMH NIH HHS/\nR01 MH060504/MH/NIMH NIH HHS/\nR01 MH060504-08/MH/NIMH NIH HHS/\nR01 NS043530/NS/NINDS NIH HHS/\nR01 NS043530-05A2/NS/NINDS NIH HHS/\nR37 MH043775/MH/NIMH NIH HHS/\nR37 MH043775-17/MH/NIMH NIH HHS/\n2008/12/20 09:00\nBrain Imaging Behav. 2008 Mar;2(1):21-26.", "page" : "21-26", "title" : "Polymorphism of DCDC2 Reveals Differences in Cortical Morphology of Healthy Individuals-A Preliminary Voxel Based Morphometry Study", "type" : "article-journal", "volume" : "2" }, "uris" : [ "http://www.mendeley.com/documents/?uuid=db2f8ecf-08f1-4a41-8b2e-96473cc2e2c6" ] }, { "id" : "ITEM-2", "itemData" : { "DOI" : "10.1016/j.cortex.2014.04.016", "ISBN" : "1973-8102 (Electronic)\\r0010-9452 (Linking)", "ISSN" : "19738102", "PMID" : "24926531", "abstract" : "Introduction: The DCDC2 gene is involved in neuronal migration. Heterotopias have been found within the white matter of DCDC2-knockdown rats. A deletion in DCDC2/intron 2 (DCDC2d), which encompasses a regulatory region named 'regulatory element associated with dyslexia 1' (READ1), increases the risk for dyslexia. We hypothesized that DCDC2d can be associated to alterations of the white matter structure in general and in dyslexic brains. Methods: Based on a full-factorial analysis of covariance (ANCOVA) model, we investigated voxel-based diffusion tensor imaging (VB-DTI) data of four groups of subjects: dyslexia with/without DCDC2d, and normal readers with/without DCDC2d. We also tested DCDC2d effects upon correlation patterns between fractional anisotropy (FA) and reading scores. Results: We found that FA was reduced in the left arcuate fasciculus and splenium of the corpus callosum in subjects with versus without DCDC2d, irrespective of dyslexia. Subjects with dyslexia and DCDC2d showed reduced FA, mainly in the left hemisphere and in the corpus callosum; their counterpart without DCDC2d showed similar FA alterations. Noteworthy, a conjunction analysis in impaired readers revealed common regions with lower FA mainly in the left hemisphere. When we compared subjects with dyslexia with versus without DCDC2d, we found lower FA in the inferior longitudinal fasciculus and genu of the corpus callosum, bilaterally. Normal readers with versus without DCDC2d had FA increases and decreases in both the right and left hemisphere. Discussion: The major contribution of our study was to provide evidence relating genes, brain and behaviour. Overall, our findings support the hypothesis that DCDC2d is associated with altered FA. In normal readers, DCDC2-related anatomical patterns may mark some developmental cognitive vulnerability to learning disabilities. In subjects with dyslexia, DCDC2d accounted for both common - mainly located in the left hemisphere - and unique - a more severe and extended pattern - alterations of white matter fibre tracts. \u00a9 2014 Elsevier Ltd.", "author" : [ { "dropping-particle" : "", "family" : "Marino", "given" : "Cecilia", "non-dropping-particle" : "", "parse-names" : false, "suffix" : "" }, { "dropping-particle" : "", "family" : "Scifo", "given" : "Paola", "non-dropping-particle" : "", "parse-names" : false, "suffix" : "" }, { "dropping-particle" : "", "family" : "Rosa", "given" : "Pasquale A.", "non-dropping-particle" : "Della", "parse-names" : false, "suffix" : "" }, { "dropping-particle" : "", "family" : "Mascheretti", "given" : "Sara", "non-dropping-particle" : "", "parse-names" : false, "suffix" : "" }, { "dropping-particle" : "", "family" : "Facoetti", "given" : "Andrea", "non-dropping-particle" : "", "parse-names" : false, "suffix" : "" }, { "dropping-particle" : "", "family" : "Lorusso", "given" : "Maria L.", "non-dropping-particle" : "", "parse-names" : false, "suffix" : "" }, { "dropping-particle" : "", "family" : "Giorda", "given" : "Roberto", "non-dropping-particle" : "", "parse-names" : false, "suffix" : "" }, { "dropping-particle" : "", "family" : "Consonni", "given" : "Monica", "non-dropping-particle" : "", "parse-names" : false, "suffix" : "" }, { "dropping-particle" : "", "family" : "Falini", "given" : "Andrea", "non-dropping-particle" : "", "parse-names" : false, "suffix" : "" }, { "dropping-particle" : "", "family" : "Molteni", "given" : "Massimo", "non-dropping-particle" : "", "parse-names" : false, "suffix" : "" }, { "dropping-particle" : "", "family" : "Gruen", "given" : "Jeffrey R.", "non-dropping-particle" : "", "parse-names" : false, "suffix" : "" }, { "dropping-particle" : "", "family" : "Perani", "given" : "Daniela", "non-dropping-particle" : "", "parse-names" : false, "suffix" : "" } ], "container-title" : "Cortex", "id" : "ITEM-2", "issued" : { "date-parts" : [ [ "2014" ] ] }, "page" : "227-243", "title" : "The DCDC2/intron 2 deletion and white matter disorganization: Focus on developmental dyslexia", "type" : "article-journal", "volume" : "57" }, "uris" : [ "http://www.mendeley.com/documents/?uuid=9362a05a-0de6-4a86-9a77-18484ce058c6" ] } ], "mendeley" : { "formattedCitation" : "&lt;sup&gt;19,20&lt;/sup&gt;", "plainTextFormattedCitation" : "19,20", "previouslyFormattedCitation" : "&lt;sup&gt;19,20&lt;/sup&gt;" }, "properties" : { "noteIndex" : 0 }, "schema" : "https://github.com/citation-style-language/schema/raw/master/csl-citation.json" }</w:instrText>
      </w:r>
      <w:r w:rsidR="005B39FE" w:rsidRPr="00FD59AD">
        <w:fldChar w:fldCharType="separate"/>
      </w:r>
      <w:r w:rsidR="001B187C" w:rsidRPr="00FD59AD">
        <w:rPr>
          <w:noProof/>
          <w:vertAlign w:val="superscript"/>
        </w:rPr>
        <w:t>19,20</w:t>
      </w:r>
      <w:r w:rsidR="005B39FE" w:rsidRPr="00FD59AD">
        <w:fldChar w:fldCharType="end"/>
      </w:r>
      <w:r w:rsidR="00366216" w:rsidRPr="00FD59AD">
        <w:t xml:space="preserve">. </w:t>
      </w:r>
      <w:r w:rsidR="00F605C2" w:rsidRPr="00FD59AD">
        <w:t>The deletion</w:t>
      </w:r>
      <w:r w:rsidR="00366216" w:rsidRPr="00FD59AD">
        <w:t xml:space="preserve"> has also been linked to</w:t>
      </w:r>
      <w:r w:rsidR="003B2883" w:rsidRPr="00FD59AD">
        <w:t xml:space="preserve"> </w:t>
      </w:r>
      <w:r w:rsidR="00285472" w:rsidRPr="00FD59AD">
        <w:t xml:space="preserve">functional mechanisms, </w:t>
      </w:r>
      <w:r w:rsidR="00757368" w:rsidRPr="00FD59AD">
        <w:t xml:space="preserve">such as </w:t>
      </w:r>
      <w:r w:rsidR="00B54692" w:rsidRPr="00FD59AD">
        <w:t>reduc</w:t>
      </w:r>
      <w:r w:rsidR="00757368" w:rsidRPr="00FD59AD">
        <w:t>ed</w:t>
      </w:r>
      <w:r w:rsidR="00B54692" w:rsidRPr="00FD59AD">
        <w:t xml:space="preserve"> sensitivity to visual </w:t>
      </w:r>
      <w:r w:rsidR="00757368" w:rsidRPr="00FD59AD">
        <w:t>coherent</w:t>
      </w:r>
      <w:r w:rsidR="00B54692" w:rsidRPr="00FD59AD">
        <w:t xml:space="preserve"> motion</w:t>
      </w:r>
      <w:r w:rsidR="005B39FE" w:rsidRPr="00FD59AD">
        <w:fldChar w:fldCharType="begin" w:fldLock="1"/>
      </w:r>
      <w:r w:rsidR="00C759E1" w:rsidRPr="00FD59AD">
        <w:instrText>ADDIN CSL_CITATION { "citationItems" : [ { "id" : "ITEM-1", "itemData" : { "DOI" : "10.1093/cercor/bhu234", "ISSN" : "1460-2199", "PMID" : "25270309", "abstract" : "Developmental dyslexia (DD) is a heritable neurodevelopmental reading disorder that could arise from auditory, visual, and cross-modal integration deficits. A deletion in intron 2 of the DCDC2 gene (hereafter DCDC2d) increases the risk for DD and related phenotypes. In this study, first we report that illusory visual motion perception-specifically processed by the magnocellular-dorsal (M-D) stream-is impaired in children with DD compared with age-matched and reading-level controls. Second, we test for the specificity of the DCDC2d effects on the M-D stream. Children with DD and DCDC2d need significantly more contrast to process illusory motion relative to their counterpart without DCDC2d and to age-matched and reading-level controls. Irrespective of the genetic variant, children with DD perform normally in the parvocellular-ventral task. Finally, we find that DCDC2d is associated with the illusory motion perception also in adult normal readers, showing that the M-D deficit is a potential neurobiological risk factor of DD rather than a simple effect of reading disorder. Our findings demonstrate, for the first time, that a specific neurocognitive dysfunction tapping the M-D stream is linked with a well-defined genetic susceptibility.", "author" : [ { "dropping-particle" : "", "family" : "Gori", "given" : "Simone", "non-dropping-particle" : "", "parse-names" : false, "suffix" : "" }, { "dropping-particle" : "", "family" : "Mascheretti", "given" : "Sara", "non-dropping-particle" : "", "parse-names" : false, "suffix" : "" }, { "dropping-particle" : "", "family" : "Giora", "given" : "Enrico", "non-dropping-particle" : "", "parse-names" : false, "suffix" : "" }, { "dropping-particle" : "", "family" : "Ronconi", "given" : "Luca", "non-dropping-particle" : "", "parse-names" : false, "suffix" : "" }, { "dropping-particle" : "", "family" : "Ruffino", "given" : "Milena", "non-dropping-particle" : "", "parse-names" : false, "suffix" : "" }, { "dropping-particle" : "", "family" : "Quadrelli", "given" : "Ermanno", "non-dropping-particle" : "", "parse-names" : false, "suffix" : "" }, { "dropping-particle" : "", "family" : "Facoetti", "given" : "Andrea", "non-dropping-particle" : "", "parse-names" : false, "suffix" : "" }, { "dropping-particle" : "", "family" : "Marino", "given" : "Cecilia", "non-dropping-particle" : "", "parse-names" : false, "suffix" : "" } ], "container-title" : "Cerebral cortex (New York, N.Y. : 1991)", "id" : "ITEM-1", "issue" : "6", "issued" : { "date-parts" : [ [ "2015", "6" ] ] }, "page" : "1685-95", "publisher" : "Oxford University Press", "title" : "The DCDC2 intron 2 deletion impairs illusory motion perception unveiling the selective role of magnocellular-dorsal stream in reading (dis)ability.", "type" : "article-journal", "volume" : "25" }, "uris" : [ "http://www.mendeley.com/documents/?uuid=a05ed2a5-e6c3-34fc-a429-8cc46b5d6805" ] }, { "id" : "ITEM-2", "itemData" : { "DOI" : "10.1523/JNEUROSCI.5077-14.2015", "ISSN" : "1529-2401", "PMID" : "26019324", "abstract" : "Dyslexia is a specific impairment in reading that affects 1 in 10 people. Previous studies have failed to isolate a single cause of the disorder, but several candidate genes have been reported. We measured motion perception in two groups of dyslexics, with and without a deletion within the DCDC2 gene, a risk gene for dyslexia. We found impairment for motion particularly strong at high spatial frequencies in the population carrying the deletion. The data suggest that deficits in motion processing occur in a specific genotype, rather than the entire dyslexia population, contributing to the large variability in impairment of motion thresholds in dyslexia reported in the literature.", "author" : [ { "dropping-particle" : "", "family" : "Cicchini", "given" : "Guido Marco", "non-dropping-particle" : "", "parse-names" : false, "suffix" : "" }, { "dropping-particle" : "", "family" : "Marino", "given" : "Cecilia", "non-dropping-particle" : "", "parse-names" : false, "suffix" : "" }, { "dropping-particle" : "", "family" : "Mascheretti", "given" : "Sara", "non-dropping-particle" : "", "parse-names" : false, "suffix" : "" }, { "dropping-particle" : "", "family" : "Perani", "given" : "Daniela", "non-dropping-particle" : "", "parse-names" : false, "suffix" : "" }, { "dropping-particle" : "", "family" : "Morrone", "given" : "Maria Concetta", "non-dropping-particle" : "", "parse-names" : false, "suffix" : "" } ], "container-title" : "The Journal of neuroscience : the official journal of the Society for Neuroscience", "id" : "ITEM-2", "issue" : "21", "issued" : { "date-parts" : [ [ "2015", "5", "27" ] ] }, "page" : "8059-64", "publisher" : "Society for Neuroscience", "title" : "Strong motion deficits in dyslexia associated with DCDC2 gene alteration.", "type" : "article-journal", "volume" : "35" }, "uris" : [ "http://www.mendeley.com/documents/?uuid=78674b56-62a8-3609-bc5b-22ccdf2ba210" ] } ], "mendeley" : { "formattedCitation" : "&lt;sup&gt;21,22&lt;/sup&gt;", "plainTextFormattedCitation" : "21,22", "previouslyFormattedCitation" : "&lt;sup&gt;21,22&lt;/sup&gt;" }, "properties" : { "noteIndex" : 0 }, "schema" : "https://github.com/citation-style-language/schema/raw/master/csl-citation.json" }</w:instrText>
      </w:r>
      <w:r w:rsidR="005B39FE" w:rsidRPr="00FD59AD">
        <w:fldChar w:fldCharType="separate"/>
      </w:r>
      <w:r w:rsidR="001B187C" w:rsidRPr="00FD59AD">
        <w:rPr>
          <w:noProof/>
          <w:vertAlign w:val="superscript"/>
        </w:rPr>
        <w:t>21,22</w:t>
      </w:r>
      <w:r w:rsidR="005B39FE" w:rsidRPr="00FD59AD">
        <w:fldChar w:fldCharType="end"/>
      </w:r>
      <w:r w:rsidR="00B54692" w:rsidRPr="00FD59AD">
        <w:rPr>
          <w:lang w:val="fr-FR"/>
        </w:rPr>
        <w:t>.</w:t>
      </w:r>
      <w:r w:rsidR="00D1448C" w:rsidRPr="00FD59AD">
        <w:rPr>
          <w:lang w:val="fr-FR"/>
        </w:rPr>
        <w:t xml:space="preserve"> </w:t>
      </w:r>
      <w:r w:rsidR="009C53B8" w:rsidRPr="00FD59AD">
        <w:rPr>
          <w:lang w:val="fr-FR"/>
        </w:rPr>
        <w:t xml:space="preserve">Perception of motion </w:t>
      </w:r>
      <w:proofErr w:type="spellStart"/>
      <w:r w:rsidR="009C53B8" w:rsidRPr="00FD59AD">
        <w:rPr>
          <w:lang w:val="fr-FR"/>
        </w:rPr>
        <w:t>is</w:t>
      </w:r>
      <w:proofErr w:type="spellEnd"/>
      <w:r w:rsidR="009C53B8" w:rsidRPr="00FD59AD">
        <w:rPr>
          <w:lang w:val="fr-FR"/>
        </w:rPr>
        <w:t xml:space="preserve"> an important component of </w:t>
      </w:r>
      <w:r w:rsidR="009C53B8" w:rsidRPr="00FD59AD">
        <w:t xml:space="preserve">visual development, </w:t>
      </w:r>
      <w:r w:rsidR="00F605C2" w:rsidRPr="00FD59AD">
        <w:t xml:space="preserve">for which impairment has been demonstrated to occur </w:t>
      </w:r>
      <w:r w:rsidR="009C53B8" w:rsidRPr="00FD59AD">
        <w:t>in several d</w:t>
      </w:r>
      <w:r w:rsidR="00F605C2" w:rsidRPr="00FD59AD">
        <w:t>evelopmental disorders</w:t>
      </w:r>
      <w:r w:rsidR="00505454" w:rsidRPr="00FD59AD">
        <w:fldChar w:fldCharType="begin" w:fldLock="1"/>
      </w:r>
      <w:r w:rsidR="00C759E1" w:rsidRPr="00FD59AD">
        <w:instrText>ADDIN CSL_CITATION { "citationItems" : [ { "id" : "ITEM-1", "itemData" : { "DOI" : "10.3389/fnint.2015.00049", "PMID" : "26441564", "abstract" : "Significant controversies have arisen over the developmental trajectory for the perception of global motion. Studies diverge on the age at which it becomes adult-like, with estimates ranging from as young as 3 years to as old as 16. In this article, we review these apparently conflicting results and suggest a potentially unifying hypothesis that may also account for the contradictory literature in neurodevelopmental disorders, such as Autism Spectrum Disorder (ASD). We also discuss the extent to which patterned visual input during this period is necessary for the later development of motion perception. We conclude by addressing recent studies directly comparing different types of motion integration, both in typical and atypical development, and suggest areas ripe for future research.", "author" : [ { "dropping-particle" : "", "family" : "Hadad", "given" : "Batsheva", "non-dropping-particle" : "", "parse-names" : false, "suffix" : "" }, { "dropping-particle" : "", "family" : "Schwartz", "given" : "Sivan", "non-dropping-particle" : "", "parse-names" : false, "suffix" : "" }, { "dropping-particle" : "", "family" : "Maurer", "given" : "Daphne", "non-dropping-particle" : "", "parse-names" : false, "suffix" : "" }, { "dropping-particle" : "", "family" : "Lewis", "given" : "Terri L", "non-dropping-particle" : "", "parse-names" : false, "suffix" : "" } ], "container-title" : "Frontiers in integrative neuroscience", "id" : "ITEM-1", "issued" : { "date-parts" : [ [ "2015" ] ] }, "page" : "49", "publisher" : "Frontiers Media SA", "title" : "Motion perception: a review of developmental changes and the role of early visual experience.", "type" : "article-journal", "volume" : "9" }, "uris" : [ "http://www.mendeley.com/documents/?uuid=15dfcd87-fddb-30c5-9278-6f436825610b" ] } ], "mendeley" : { "formattedCitation" : "&lt;sup&gt;23&lt;/sup&gt;", "plainTextFormattedCitation" : "23", "previouslyFormattedCitation" : "&lt;sup&gt;23&lt;/sup&gt;" }, "properties" : { "noteIndex" : 0 }, "schema" : "https://github.com/citation-style-language/schema/raw/master/csl-citation.json" }</w:instrText>
      </w:r>
      <w:r w:rsidR="00505454" w:rsidRPr="00FD59AD">
        <w:fldChar w:fldCharType="separate"/>
      </w:r>
      <w:r w:rsidR="001B187C" w:rsidRPr="00FD59AD">
        <w:rPr>
          <w:noProof/>
          <w:vertAlign w:val="superscript"/>
        </w:rPr>
        <w:t>23</w:t>
      </w:r>
      <w:r w:rsidR="00505454" w:rsidRPr="00FD59AD">
        <w:fldChar w:fldCharType="end"/>
      </w:r>
      <w:r w:rsidR="008B5CD8">
        <w:t>,</w:t>
      </w:r>
      <w:r w:rsidR="00FC3D05" w:rsidRPr="00FD59AD">
        <w:t xml:space="preserve"> </w:t>
      </w:r>
      <w:r w:rsidR="00F605C2" w:rsidRPr="00FD59AD">
        <w:t xml:space="preserve">including </w:t>
      </w:r>
      <w:r w:rsidR="009C53B8" w:rsidRPr="00FD59AD">
        <w:t>dyslexia</w:t>
      </w:r>
      <w:r w:rsidR="00FC3D05" w:rsidRPr="00FD59AD">
        <w:fldChar w:fldCharType="begin" w:fldLock="1"/>
      </w:r>
      <w:r w:rsidR="00C759E1" w:rsidRPr="00FD59AD">
        <w:instrText>ADDIN CSL_CITATION { "citationItems" : [ { "id" : "ITEM-1", "itemData" : { "DOI" : "10.1002/dys.412", "ISSN" : "10769242", "author" : [ { "dropping-particle" : "", "family" : "Benassi", "given" : "Mariagrazia", "non-dropping-particle" : "", "parse-names" : false, "suffix" : "" }, { "dropping-particle" : "", "family" : "Simonelli", "given" : "Letizia", "non-dropping-particle" : "", "parse-names" : false, "suffix" : "" }, { "dropping-particle" : "", "family" : "Giovagnoli", "given" : "Sara", "non-dropping-particle" : "", "parse-names" : false, "suffix" : "" }, { "dropping-particle" : "", "family" : "Bolzani", "given" : "Roberto", "non-dropping-particle" : "", "parse-names" : false, "suffix" : "" } ], "container-title" : "Dyslexia", "id" : "ITEM-1", "issue" : "4", "issued" : { "date-parts" : [ [ "2010", "11" ] ] }, "page" : "341-357", "publisher" : "John Wiley &amp; Sons, Ltd.", "title" : "Coherence motion perception in developmental dyslexia: a meta-analysis of behavioral studies", "type" : "article-journal", "volume" : "16" }, "uris" : [ "http://www.mendeley.com/documents/?uuid=b3684cdd-f6f4-34f5-a9f2-7655324a5ad3" ] } ], "mendeley" : { "formattedCitation" : "&lt;sup&gt;24&lt;/sup&gt;", "plainTextFormattedCitation" : "24", "previouslyFormattedCitation" : "&lt;sup&gt;24&lt;/sup&gt;" }, "properties" : { "noteIndex" : 0 }, "schema" : "https://github.com/citation-style-language/schema/raw/master/csl-citation.json" }</w:instrText>
      </w:r>
      <w:r w:rsidR="00FC3D05" w:rsidRPr="00FD59AD">
        <w:fldChar w:fldCharType="separate"/>
      </w:r>
      <w:r w:rsidR="001B187C" w:rsidRPr="00FD59AD">
        <w:rPr>
          <w:noProof/>
          <w:vertAlign w:val="superscript"/>
        </w:rPr>
        <w:t>24</w:t>
      </w:r>
      <w:r w:rsidR="00FC3D05" w:rsidRPr="00FD59AD">
        <w:fldChar w:fldCharType="end"/>
      </w:r>
      <w:r w:rsidR="009C53B8" w:rsidRPr="00FD59AD">
        <w:t>.  Observe</w:t>
      </w:r>
      <w:r w:rsidR="009C53B8" w:rsidRPr="00FD59AD">
        <w:rPr>
          <w:lang w:val="fr-FR"/>
        </w:rPr>
        <w:t xml:space="preserve">d </w:t>
      </w:r>
      <w:r w:rsidR="009C53B8" w:rsidRPr="00FD59AD">
        <w:t>a</w:t>
      </w:r>
      <w:r w:rsidR="00005C18" w:rsidRPr="00FD59AD">
        <w:t>ssociation</w:t>
      </w:r>
      <w:r w:rsidR="00285472" w:rsidRPr="00FD59AD">
        <w:t>s</w:t>
      </w:r>
      <w:r w:rsidR="00005C18" w:rsidRPr="00FD59AD">
        <w:t xml:space="preserve"> between </w:t>
      </w:r>
      <w:r w:rsidR="00F605C2" w:rsidRPr="00FD59AD">
        <w:t xml:space="preserve">visual </w:t>
      </w:r>
      <w:r w:rsidR="00005C18" w:rsidRPr="00FD59AD">
        <w:t>m</w:t>
      </w:r>
      <w:r w:rsidR="0001568C" w:rsidRPr="00FD59AD">
        <w:t xml:space="preserve">otion </w:t>
      </w:r>
      <w:r w:rsidR="008B5CD8">
        <w:t>sensitivity and reading skills contributed</w:t>
      </w:r>
      <w:r w:rsidR="0001568C" w:rsidRPr="00FD59AD">
        <w:t xml:space="preserve"> to the</w:t>
      </w:r>
      <w:r w:rsidR="00005C18" w:rsidRPr="00FD59AD">
        <w:t xml:space="preserve"> development</w:t>
      </w:r>
      <w:r w:rsidR="0001568C" w:rsidRPr="00FD59AD">
        <w:t xml:space="preserve"> of the </w:t>
      </w:r>
      <w:r w:rsidR="00005C18" w:rsidRPr="00FD59AD">
        <w:t xml:space="preserve">magnocellular hypothesis </w:t>
      </w:r>
      <w:r w:rsidR="000F09D6" w:rsidRPr="00FD59AD">
        <w:t xml:space="preserve">for </w:t>
      </w:r>
      <w:r w:rsidR="009C31F8">
        <w:t>dyslexia</w:t>
      </w:r>
      <w:r w:rsidR="0001568C" w:rsidRPr="00FD59AD">
        <w:fldChar w:fldCharType="begin" w:fldLock="1"/>
      </w:r>
      <w:r w:rsidR="00C759E1" w:rsidRPr="00FD59AD">
        <w:instrText>ADDIN CSL_CITATION { "citationItems" : [ { "id" : "ITEM-1", "itemData" : { "PMID" : "9106353", "abstract" : "Developmental dyslexics often complain that small letters appear to blur and move around when they are trying to read. Anatomical, electrophysiological, psychophysical and brain-imaging studies have all contributed to elucidating the functional organization of these and other visual confusions. They emerge not from damage to a single visual relay but from abnormalities of the magnocellular component of the visual system, which is specialized for processing fast temporal information. The m-stream culminates in the posterior parietal cortex, which plays an important role in guiding visual attention. The evidence is consistent with an increasingly sophisticated account of dyslexia that does not single out either phonological, or visual or motor deficits. Rather, temporal processing in all three systems seems to be impaired. Dyslexics may be unable to process fast incoming sensory information adequately in any domain.", "author" : [ { "dropping-particle" : "", "family" : "Stein", "given" : "J", "non-dropping-particle" : "", "parse-names" : false, "suffix" : "" }, { "dropping-particle" : "", "family" : "Walsh", "given" : "V", "non-dropping-particle" : "", "parse-names" : false, "suffix" : "" } ], "container-title" : "Trends Neurosci", "id" : "ITEM-1", "issue" : "4", "issued" : { "date-parts" : [ [ "1997" ] ] }, "note" : "0166-2236 (Print)\nJournal Article", "page" : "147-152", "title" : "To see but not to read; the magnocellular theory of dyslexia", "type" : "article-journal", "volume" : "20" }, "uris" : [ "http://www.mendeley.com/documents/?uuid=c600f9c1-f233-42c5-bf10-67d2743bfcae" ] } ], "mendeley" : { "formattedCitation" : "&lt;sup&gt;25&lt;/sup&gt;", "plainTextFormattedCitation" : "25", "previouslyFormattedCitation" : "&lt;sup&gt;25&lt;/sup&gt;" }, "properties" : { "noteIndex" : 0 }, "schema" : "https://github.com/citation-style-language/schema/raw/master/csl-citation.json" }</w:instrText>
      </w:r>
      <w:r w:rsidR="0001568C" w:rsidRPr="00FD59AD">
        <w:fldChar w:fldCharType="separate"/>
      </w:r>
      <w:r w:rsidR="001B187C" w:rsidRPr="00FD59AD">
        <w:rPr>
          <w:noProof/>
          <w:vertAlign w:val="superscript"/>
        </w:rPr>
        <w:t>25</w:t>
      </w:r>
      <w:r w:rsidR="0001568C" w:rsidRPr="00FD59AD">
        <w:fldChar w:fldCharType="end"/>
      </w:r>
      <w:r w:rsidR="0001568C" w:rsidRPr="00FD59AD">
        <w:t xml:space="preserve">. </w:t>
      </w:r>
      <w:r w:rsidR="00327C4D" w:rsidRPr="00FD59AD">
        <w:t xml:space="preserve">However, </w:t>
      </w:r>
      <w:r w:rsidR="00B63E19" w:rsidRPr="00FD59AD">
        <w:t xml:space="preserve">motion perception deficits </w:t>
      </w:r>
      <w:r w:rsidR="00285472" w:rsidRPr="00FD59AD">
        <w:t xml:space="preserve">may be </w:t>
      </w:r>
      <w:r w:rsidR="00857B1D" w:rsidRPr="00FD59AD">
        <w:t xml:space="preserve">restricted to </w:t>
      </w:r>
      <w:r w:rsidR="00B63E19" w:rsidRPr="00FD59AD">
        <w:t xml:space="preserve">subgroups of individuals with dyslexia, </w:t>
      </w:r>
      <w:r w:rsidR="00285472" w:rsidRPr="00FD59AD">
        <w:t xml:space="preserve">and </w:t>
      </w:r>
      <w:r w:rsidR="00B63E19" w:rsidRPr="00FD59AD">
        <w:t xml:space="preserve">typically those </w:t>
      </w:r>
      <w:r w:rsidR="00005C18" w:rsidRPr="00FD59AD">
        <w:t xml:space="preserve">with </w:t>
      </w:r>
      <w:r w:rsidR="000F09D6" w:rsidRPr="00FD59AD">
        <w:t xml:space="preserve">the </w:t>
      </w:r>
      <w:r w:rsidR="00005C18" w:rsidRPr="00FD59AD">
        <w:t xml:space="preserve">most severe phenotypes who </w:t>
      </w:r>
      <w:r w:rsidR="00005C18" w:rsidRPr="00FD59AD">
        <w:lastRenderedPageBreak/>
        <w:t>might</w:t>
      </w:r>
      <w:r w:rsidR="00857B1D" w:rsidRPr="00FD59AD">
        <w:t xml:space="preserve"> also</w:t>
      </w:r>
      <w:r w:rsidR="00005C18" w:rsidRPr="00FD59AD">
        <w:t xml:space="preserve"> present </w:t>
      </w:r>
      <w:r w:rsidR="00B63E19" w:rsidRPr="00FD59AD">
        <w:t xml:space="preserve">comorbidities with other </w:t>
      </w:r>
      <w:r w:rsidR="009C53B8" w:rsidRPr="00FD59AD">
        <w:t>developmental disorders</w:t>
      </w:r>
      <w:r w:rsidR="001D63C0" w:rsidRPr="00FD59AD">
        <w:fldChar w:fldCharType="begin" w:fldLock="1"/>
      </w:r>
      <w:r w:rsidR="00C759E1" w:rsidRPr="00FD59AD">
        <w:instrText>ADDIN CSL_CITATION { "citationItems" : [ { "id" : "ITEM-1", "itemData" : { "DOI" : "10.1016/j.neuropsychologia.2012.11.016", "ISSN" : "00283932", "abstract" : "Emerging evidence of the high variability in the cognitive skills and deficits associated with reading achievement and dysfunction promotes both a more dimensional view of the risk factors involved, and the importance of discriminating between trajectories of impairment. Here we examined reading and component orthographic and phonological skills alongside measures of cognitive ability and auditory and visual sensory processing in a large group of primary school children between the ages of 7 and 12 years. We identified clusters of children with pseudoword or exception word reading scores at the 10th percentile or below relative to their age group, and a group with poor skills on both tasks. Compared to age-matched and reading-level controls, groups of children with more impaired exception word reading were best described by a trajectory of developmental delay, whereas readers with more impaired pseudoword reading or combined deficits corresponded more with a pattern of atypical development. Sensory processing deficits clustered within both of the groups with putative atypical development: auditory discrimination deficits with poor phonological awareness skills; impairments of visual motion processing in readers with broader and more severe patterns of reading and cognitive impairments. Sensory deficits have been variably associated with developmental impairments of literacy and language; these results suggest that such deficits are also likely to cluster in children with particular patterns of reading difficulty.", "author" : [ { "dropping-particle" : "", "family" : "Talcott", "given" : "Joel B.", "non-dropping-particle" : "", "parse-names" : false, "suffix" : "" }, { "dropping-particle" : "", "family" : "Witton", "given" : "Caroline", "non-dropping-particle" : "", "parse-names" : false, "suffix" : "" }, { "dropping-particle" : "", "family" : "Stein", "given" : "John F.", "non-dropping-particle" : "", "parse-names" : false, "suffix" : "" } ], "container-title" : "Neuropsychologia", "id" : "ITEM-1", "issue" : "3", "issued" : { "date-parts" : [ [ "2013" ] ] }, "page" : "472-481", "title" : "Probing the neurocognitive trajectories of children\u2019s reading skills", "type" : "article-journal", "volume" : "51" }, "uris" : [ "http://www.mendeley.com/documents/?uuid=d4f04dc4-59a2-3476-8355-6bf6a120c4e1" ] } ], "mendeley" : { "formattedCitation" : "&lt;sup&gt;26&lt;/sup&gt;", "plainTextFormattedCitation" : "26", "previouslyFormattedCitation" : "&lt;sup&gt;26&lt;/sup&gt;" }, "properties" : { "noteIndex" : 0 }, "schema" : "https://github.com/citation-style-language/schema/raw/master/csl-citation.json" }</w:instrText>
      </w:r>
      <w:r w:rsidR="001D63C0" w:rsidRPr="00FD59AD">
        <w:fldChar w:fldCharType="separate"/>
      </w:r>
      <w:r w:rsidR="001B187C" w:rsidRPr="00FD59AD">
        <w:rPr>
          <w:noProof/>
          <w:vertAlign w:val="superscript"/>
        </w:rPr>
        <w:t>26</w:t>
      </w:r>
      <w:r w:rsidR="001D63C0" w:rsidRPr="00FD59AD">
        <w:fldChar w:fldCharType="end"/>
      </w:r>
      <w:r w:rsidR="00005C18" w:rsidRPr="00FD59AD">
        <w:t>.</w:t>
      </w:r>
      <w:r w:rsidR="00972F45" w:rsidRPr="00FD59AD">
        <w:t xml:space="preserve"> </w:t>
      </w:r>
      <w:proofErr w:type="spellStart"/>
      <w:r w:rsidR="00972F45" w:rsidRPr="00FD59AD">
        <w:t>Cicchini</w:t>
      </w:r>
      <w:proofErr w:type="spellEnd"/>
      <w:r w:rsidR="00972F45" w:rsidRPr="00FD59AD">
        <w:t xml:space="preserve"> et al.</w:t>
      </w:r>
      <w:r w:rsidR="0050313B" w:rsidRPr="00FD59AD">
        <w:t xml:space="preserve"> (2015)</w:t>
      </w:r>
      <w:r w:rsidR="00BE63D7" w:rsidRPr="00FD59AD">
        <w:fldChar w:fldCharType="begin" w:fldLock="1"/>
      </w:r>
      <w:r w:rsidR="00BE63D7" w:rsidRPr="00FD59AD">
        <w:instrText>ADDIN CSL_CITATION { "citationItems" : [ { "id" : "ITEM-1", "itemData" : { "DOI" : "10.1523/JNEUROSCI.5077-14.2015", "ISSN" : "1529-2401", "PMID" : "26019324", "abstract" : "Dyslexia is a specific impairment in reading that affects 1 in 10 people. Previous studies have failed to isolate a single cause of the disorder, but several candidate genes have been reported. We measured motion perception in two groups of dyslexics, with and without a deletion within the DCDC2 gene, a risk gene for dyslexia. We found impairment for motion particularly strong at high spatial frequencies in the population carrying the deletion. The data suggest that deficits in motion processing occur in a specific genotype, rather than the entire dyslexia population, contributing to the large variability in impairment of motion thresholds in dyslexia reported in the literature.", "author" : [ { "dropping-particle" : "", "family" : "Cicchini", "given" : "Guido Marco", "non-dropping-particle" : "", "parse-names" : false, "suffix" : "" }, { "dropping-particle" : "", "family" : "Marino", "given" : "Cecilia", "non-dropping-particle" : "", "parse-names" : false, "suffix" : "" }, { "dropping-particle" : "", "family" : "Mascheretti", "given" : "Sara", "non-dropping-particle" : "", "parse-names" : false, "suffix" : "" }, { "dropping-particle" : "", "family" : "Perani", "given" : "Daniela", "non-dropping-particle" : "", "parse-names" : false, "suffix" : "" }, { "dropping-particle" : "", "family" : "Morrone", "given" : "Maria Concetta", "non-dropping-particle" : "", "parse-names" : false, "suffix" : "" } ], "container-title" : "The Journal of neuroscience : the official journal of the Society for Neuroscience", "id" : "ITEM-1", "issue" : "21", "issued" : { "date-parts" : [ [ "2015", "5", "27" ] ] }, "page" : "8059-64", "publisher" : "Society for Neuroscience", "title" : "Strong motion deficits in dyslexia associated with DCDC2 gene alteration.", "type" : "article-journal", "volume" : "35" }, "uris" : [ "http://www.mendeley.com/documents/?uuid=78674b56-62a8-3609-bc5b-22ccdf2ba210" ] } ], "mendeley" : { "formattedCitation" : "&lt;sup&gt;22&lt;/sup&gt;", "plainTextFormattedCitation" : "22", "previouslyFormattedCitation" : "&lt;sup&gt;22&lt;/sup&gt;" }, "properties" : { "noteIndex" : 0 }, "schema" : "https://github.com/citation-style-language/schema/raw/master/csl-citation.json" }</w:instrText>
      </w:r>
      <w:r w:rsidR="00BE63D7" w:rsidRPr="00FD59AD">
        <w:fldChar w:fldCharType="separate"/>
      </w:r>
      <w:r w:rsidR="00BE63D7" w:rsidRPr="00FD59AD">
        <w:rPr>
          <w:noProof/>
          <w:vertAlign w:val="superscript"/>
        </w:rPr>
        <w:t>22</w:t>
      </w:r>
      <w:r w:rsidR="00BE63D7" w:rsidRPr="00FD59AD">
        <w:fldChar w:fldCharType="end"/>
      </w:r>
      <w:r w:rsidR="00972F45" w:rsidRPr="00FD59AD">
        <w:t xml:space="preserve"> </w:t>
      </w:r>
      <w:r w:rsidR="00757368" w:rsidRPr="00FD59AD">
        <w:t xml:space="preserve">reported </w:t>
      </w:r>
      <w:r w:rsidR="00972F45" w:rsidRPr="00FD59AD">
        <w:t>th</w:t>
      </w:r>
      <w:r w:rsidR="00005C18" w:rsidRPr="00FD59AD">
        <w:t xml:space="preserve">at </w:t>
      </w:r>
      <w:r w:rsidR="000F09D6" w:rsidRPr="00FD59AD">
        <w:t xml:space="preserve">a </w:t>
      </w:r>
      <w:r w:rsidR="00005C18" w:rsidRPr="00FD59AD">
        <w:t>decreased</w:t>
      </w:r>
      <w:r w:rsidR="00757368" w:rsidRPr="00FD59AD">
        <w:t xml:space="preserve"> ability to detect and discriminate visual motion </w:t>
      </w:r>
      <w:r w:rsidR="00E2012D" w:rsidRPr="00FD59AD">
        <w:t>correlated with the</w:t>
      </w:r>
      <w:r w:rsidR="009C53B8" w:rsidRPr="00FD59AD">
        <w:t xml:space="preserve"> presence of the </w:t>
      </w:r>
      <w:r w:rsidR="009C53B8" w:rsidRPr="00FD59AD">
        <w:rPr>
          <w:i/>
          <w:iCs/>
        </w:rPr>
        <w:t>DCDC2</w:t>
      </w:r>
      <w:r w:rsidR="00E2012D" w:rsidRPr="00FD59AD">
        <w:t xml:space="preserve"> deletion</w:t>
      </w:r>
      <w:r w:rsidR="009C53B8" w:rsidRPr="00FD59AD">
        <w:t xml:space="preserve"> and </w:t>
      </w:r>
      <w:r w:rsidR="0001568C" w:rsidRPr="00FD59AD">
        <w:t>suggested that</w:t>
      </w:r>
      <w:r w:rsidR="00757368" w:rsidRPr="00FD59AD">
        <w:t xml:space="preserve"> motion sensitivity </w:t>
      </w:r>
      <w:r w:rsidR="00857B1D" w:rsidRPr="00FD59AD">
        <w:t xml:space="preserve">was more strongly associated </w:t>
      </w:r>
      <w:r w:rsidR="00005C18" w:rsidRPr="00FD59AD">
        <w:t>with</w:t>
      </w:r>
      <w:r w:rsidR="00757368" w:rsidRPr="00FD59AD">
        <w:t xml:space="preserve"> the presence of the deletion than </w:t>
      </w:r>
      <w:r w:rsidR="009C53B8" w:rsidRPr="00FD59AD">
        <w:t>with</w:t>
      </w:r>
      <w:r w:rsidR="00757368" w:rsidRPr="00FD59AD">
        <w:t xml:space="preserve"> the presence of dyslexia</w:t>
      </w:r>
      <w:r w:rsidR="0001568C" w:rsidRPr="00FD59AD">
        <w:t xml:space="preserve">. </w:t>
      </w:r>
      <w:r w:rsidR="00857B1D" w:rsidRPr="00FD59AD">
        <w:t>A</w:t>
      </w:r>
      <w:r w:rsidR="008060A4" w:rsidRPr="00FD59AD">
        <w:t xml:space="preserve"> major limitation of these imaging and behav</w:t>
      </w:r>
      <w:r w:rsidR="00E2012D" w:rsidRPr="00FD59AD">
        <w:t>ioural studies</w:t>
      </w:r>
      <w:r w:rsidR="00857B1D" w:rsidRPr="00FD59AD">
        <w:t>, however,</w:t>
      </w:r>
      <w:r w:rsidR="008060A4" w:rsidRPr="00FD59AD">
        <w:t xml:space="preserve"> is the very small sample size</w:t>
      </w:r>
      <w:r w:rsidR="00857B1D" w:rsidRPr="00FD59AD">
        <w:t xml:space="preserve">, </w:t>
      </w:r>
      <w:r w:rsidR="008060A4" w:rsidRPr="00FD59AD">
        <w:t>which</w:t>
      </w:r>
      <w:r w:rsidR="008B5CD8">
        <w:t xml:space="preserve"> suffers from </w:t>
      </w:r>
      <w:r w:rsidR="008060A4" w:rsidRPr="00FD59AD">
        <w:t xml:space="preserve">both </w:t>
      </w:r>
      <w:r w:rsidR="00007193" w:rsidRPr="00FD59AD">
        <w:t>low power</w:t>
      </w:r>
      <w:r w:rsidR="008060A4" w:rsidRPr="00FD59AD">
        <w:t xml:space="preserve"> of detecting real effects as well as</w:t>
      </w:r>
      <w:r w:rsidR="008B5CD8">
        <w:t xml:space="preserve"> the</w:t>
      </w:r>
      <w:r w:rsidR="0001568C" w:rsidRPr="00FD59AD">
        <w:t xml:space="preserve"> </w:t>
      </w:r>
      <w:r w:rsidR="00007193" w:rsidRPr="00FD59AD">
        <w:t>increase</w:t>
      </w:r>
      <w:r w:rsidR="0001568C" w:rsidRPr="00FD59AD">
        <w:t>d</w:t>
      </w:r>
      <w:r w:rsidR="00007193" w:rsidRPr="00FD59AD">
        <w:t xml:space="preserve"> chanc</w:t>
      </w:r>
      <w:r w:rsidR="008B5CD8">
        <w:t>e of generating false positives</w:t>
      </w:r>
      <w:r w:rsidR="00007193" w:rsidRPr="00FD59AD">
        <w:fldChar w:fldCharType="begin" w:fldLock="1"/>
      </w:r>
      <w:r w:rsidR="00C759E1" w:rsidRPr="00FD59AD">
        <w:instrText>ADDIN CSL_CITATION { "citationItems" : [ { "id" : "ITEM-1", "itemData" : { "DOI" : "10.1038/nrn3475", "ISSN" : "1471-003X", "author" : [ { "dropping-particle" : "", "family" : "Button", "given" : "Katherine S.", "non-dropping-particle" : "", "parse-names" : false, "suffix" : "" }, { "dropping-particle" : "", "family" : "Ioannidis", "given" : "John P. A.", "non-dropping-particle" : "", "parse-names" : false, "suffix" : "" }, { "dropping-particle" : "", "family" : "Mokrysz", "given" : "Claire", "non-dropping-particle" : "", "parse-names" : false, "suffix" : "" }, { "dropping-particle" : "", "family" : "Nosek", "given" : "Brian A.", "non-dropping-particle" : "", "parse-names" : false, "suffix" : "" }, { "dropping-particle" : "", "family" : "Flint", "given" : "Jonathan", "non-dropping-particle" : "", "parse-names" : false, "suffix" : "" }, { "dropping-particle" : "", "family" : "Robinson", "given" : "Emma S. J.", "non-dropping-particle" : "", "parse-names" : false, "suffix" : "" }, { "dropping-particle" : "", "family" : "Munaf\u00f2", "given" : "Marcus R.", "non-dropping-particle" : "", "parse-names" : false, "suffix" : "" } ], "container-title" : "Nature Reviews Neuroscience", "id" : "ITEM-1", "issue" : "5", "issued" : { "date-parts" : [ [ "2013", "4", "10" ] ] }, "page" : "365-376", "publisher" : "Nature Publishing Group", "title" : "Power failure: why small sample size undermines the reliability of neuroscience", "type" : "article-journal", "volume" : "14" }, "uris" : [ "http://www.mendeley.com/documents/?uuid=b77a536a-eec4-43f6-aa30-c59bc0660f99" ] } ], "mendeley" : { "formattedCitation" : "&lt;sup&gt;17&lt;/sup&gt;", "plainTextFormattedCitation" : "17", "previouslyFormattedCitation" : "&lt;sup&gt;17&lt;/sup&gt;" }, "properties" : { "noteIndex" : 0 }, "schema" : "https://github.com/citation-style-language/schema/raw/master/csl-citation.json" }</w:instrText>
      </w:r>
      <w:r w:rsidR="00007193" w:rsidRPr="00FD59AD">
        <w:fldChar w:fldCharType="separate"/>
      </w:r>
      <w:r w:rsidR="001B187C" w:rsidRPr="00FD59AD">
        <w:rPr>
          <w:noProof/>
          <w:vertAlign w:val="superscript"/>
        </w:rPr>
        <w:t>17</w:t>
      </w:r>
      <w:r w:rsidR="00007193" w:rsidRPr="00FD59AD">
        <w:fldChar w:fldCharType="end"/>
      </w:r>
      <w:r w:rsidR="00E2012D" w:rsidRPr="00FD59AD">
        <w:t>.</w:t>
      </w:r>
      <w:r w:rsidR="00007193" w:rsidRPr="00FD59AD">
        <w:t xml:space="preserve"> </w:t>
      </w:r>
    </w:p>
    <w:p w14:paraId="7D051C90" w14:textId="420C23B7" w:rsidR="00632993" w:rsidRPr="00FD59AD" w:rsidRDefault="00C17881" w:rsidP="006F55E8">
      <w:pPr>
        <w:spacing w:line="480" w:lineRule="auto"/>
      </w:pPr>
      <w:r w:rsidRPr="00FD59AD">
        <w:t xml:space="preserve">The aim of the present study </w:t>
      </w:r>
      <w:r w:rsidR="009C53B8" w:rsidRPr="00FD59AD">
        <w:t>wa</w:t>
      </w:r>
      <w:r w:rsidRPr="00FD59AD">
        <w:t>s</w:t>
      </w:r>
      <w:r w:rsidR="0088431D" w:rsidRPr="00FD59AD">
        <w:t xml:space="preserve"> to provide </w:t>
      </w:r>
      <w:r w:rsidR="00E97C65" w:rsidRPr="00FD59AD">
        <w:t xml:space="preserve">additional </w:t>
      </w:r>
      <w:r w:rsidR="0088431D" w:rsidRPr="00FD59AD">
        <w:t xml:space="preserve">data to evaluate the role of the </w:t>
      </w:r>
      <w:r w:rsidR="0088431D" w:rsidRPr="00FD59AD">
        <w:rPr>
          <w:i/>
          <w:iCs/>
        </w:rPr>
        <w:t>DCDC2</w:t>
      </w:r>
      <w:r w:rsidR="0088431D" w:rsidRPr="00FD59AD">
        <w:t xml:space="preserve"> </w:t>
      </w:r>
      <w:r w:rsidR="00687268" w:rsidRPr="00FD59AD">
        <w:t xml:space="preserve">deletion </w:t>
      </w:r>
      <w:r w:rsidR="00E97C65" w:rsidRPr="00FD59AD">
        <w:t>as a c</w:t>
      </w:r>
      <w:r w:rsidR="0088431D" w:rsidRPr="00FD59AD">
        <w:t>ontribut</w:t>
      </w:r>
      <w:r w:rsidR="00E97C65" w:rsidRPr="00FD59AD">
        <w:t>or</w:t>
      </w:r>
      <w:r w:rsidR="0088431D" w:rsidRPr="00FD59AD">
        <w:t xml:space="preserve"> to </w:t>
      </w:r>
      <w:r w:rsidR="00E97C65" w:rsidRPr="00FD59AD">
        <w:t xml:space="preserve">risk for </w:t>
      </w:r>
      <w:r w:rsidR="0088431D" w:rsidRPr="00FD59AD">
        <w:t>dyslexia</w:t>
      </w:r>
      <w:r w:rsidR="00206BFD" w:rsidRPr="00FD59AD">
        <w:t xml:space="preserve"> and</w:t>
      </w:r>
      <w:r w:rsidR="00E97C65" w:rsidRPr="00FD59AD">
        <w:t xml:space="preserve"> impairment on</w:t>
      </w:r>
      <w:r w:rsidR="00206BFD" w:rsidRPr="00FD59AD">
        <w:t xml:space="preserve"> related measures</w:t>
      </w:r>
      <w:r w:rsidRPr="00FD59AD">
        <w:t xml:space="preserve">. </w:t>
      </w:r>
      <w:r w:rsidR="008060A4" w:rsidRPr="00FD59AD">
        <w:t xml:space="preserve">In addition to a re-evaluation of the </w:t>
      </w:r>
      <w:r w:rsidR="00651585" w:rsidRPr="00FD59AD">
        <w:t xml:space="preserve">published </w:t>
      </w:r>
      <w:r w:rsidR="008060A4" w:rsidRPr="00FD59AD">
        <w:t xml:space="preserve">literature (Table 1), we </w:t>
      </w:r>
      <w:r w:rsidR="00F612D4" w:rsidRPr="00FD59AD">
        <w:t>report</w:t>
      </w:r>
      <w:r w:rsidR="008060A4" w:rsidRPr="00FD59AD">
        <w:t xml:space="preserve"> </w:t>
      </w:r>
      <w:r w:rsidR="00651585" w:rsidRPr="00FD59AD">
        <w:t>new</w:t>
      </w:r>
      <w:r w:rsidR="008060A4" w:rsidRPr="00FD59AD">
        <w:t xml:space="preserve"> association </w:t>
      </w:r>
      <w:r w:rsidR="0088431D" w:rsidRPr="00FD59AD">
        <w:t>analys</w:t>
      </w:r>
      <w:r w:rsidR="009C53B8" w:rsidRPr="00FD59AD">
        <w:t>e</w:t>
      </w:r>
      <w:r w:rsidR="0088431D" w:rsidRPr="00FD59AD">
        <w:t>s</w:t>
      </w:r>
      <w:r w:rsidR="008060A4" w:rsidRPr="00FD59AD">
        <w:t xml:space="preserve"> </w:t>
      </w:r>
      <w:r w:rsidR="00F612D4" w:rsidRPr="00FD59AD">
        <w:t xml:space="preserve">for the deletion </w:t>
      </w:r>
      <w:r w:rsidR="008060A4" w:rsidRPr="00FD59AD">
        <w:t>in four distinct cohorts</w:t>
      </w:r>
      <w:r w:rsidR="00651585" w:rsidRPr="00FD59AD">
        <w:t xml:space="preserve"> </w:t>
      </w:r>
      <w:r w:rsidR="008060A4" w:rsidRPr="00FD59AD">
        <w:t>characterised for reading measures</w:t>
      </w:r>
      <w:r w:rsidR="00F612D4" w:rsidRPr="00FD59AD">
        <w:t>, including, for the first time, a cohort of Asian origin</w:t>
      </w:r>
      <w:r w:rsidR="008060A4" w:rsidRPr="00FD59AD">
        <w:t>.</w:t>
      </w:r>
      <w:r w:rsidR="0088431D" w:rsidRPr="00FD59AD">
        <w:t xml:space="preserve"> </w:t>
      </w:r>
      <w:r w:rsidR="008060A4" w:rsidRPr="00FD59AD">
        <w:t xml:space="preserve">We also </w:t>
      </w:r>
      <w:r w:rsidR="00651585" w:rsidRPr="00FD59AD">
        <w:t>provide</w:t>
      </w:r>
      <w:r w:rsidRPr="00FD59AD">
        <w:t xml:space="preserve"> the first replication </w:t>
      </w:r>
      <w:r w:rsidR="0082682A" w:rsidRPr="00FD59AD">
        <w:t xml:space="preserve">analysis </w:t>
      </w:r>
      <w:r w:rsidR="008060A4" w:rsidRPr="00FD59AD">
        <w:t xml:space="preserve">for association between the </w:t>
      </w:r>
      <w:r w:rsidR="008060A4" w:rsidRPr="00FD59AD">
        <w:rPr>
          <w:i/>
          <w:iCs/>
        </w:rPr>
        <w:t>DCDC2</w:t>
      </w:r>
      <w:r w:rsidR="008060A4" w:rsidRPr="00FD59AD">
        <w:t xml:space="preserve"> deletion and a</w:t>
      </w:r>
      <w:r w:rsidRPr="00FD59AD">
        <w:t xml:space="preserve"> </w:t>
      </w:r>
      <w:r w:rsidR="009C53B8" w:rsidRPr="00FD59AD">
        <w:t xml:space="preserve">measure of </w:t>
      </w:r>
      <w:r w:rsidRPr="00FD59AD">
        <w:t xml:space="preserve">visual motion </w:t>
      </w:r>
      <w:r w:rsidR="009C53B8" w:rsidRPr="00FD59AD">
        <w:t>sensitivity</w:t>
      </w:r>
      <w:r w:rsidR="00A62B12" w:rsidRPr="00FD59AD">
        <w:t>.</w:t>
      </w:r>
      <w:r w:rsidR="009C53B8" w:rsidRPr="00FD59AD">
        <w:t xml:space="preserve"> </w:t>
      </w:r>
      <w:r w:rsidR="00651585" w:rsidRPr="00FD59AD">
        <w:t xml:space="preserve">The evidence we have gathered </w:t>
      </w:r>
      <w:r w:rsidR="009C53B8" w:rsidRPr="00FD59AD">
        <w:t>do</w:t>
      </w:r>
      <w:r w:rsidR="00651585" w:rsidRPr="00FD59AD">
        <w:t>es</w:t>
      </w:r>
      <w:r w:rsidR="009C53B8" w:rsidRPr="00FD59AD">
        <w:t xml:space="preserve"> not </w:t>
      </w:r>
      <w:r w:rsidR="00A92DBA" w:rsidRPr="00FD59AD">
        <w:t xml:space="preserve">support </w:t>
      </w:r>
      <w:r w:rsidR="00651585" w:rsidRPr="00FD59AD">
        <w:t xml:space="preserve">an association between the </w:t>
      </w:r>
      <w:r w:rsidR="00A62B12" w:rsidRPr="00FD59AD">
        <w:rPr>
          <w:i/>
          <w:iCs/>
        </w:rPr>
        <w:t>DCDC2</w:t>
      </w:r>
      <w:r w:rsidR="00FB4FF1" w:rsidRPr="00FD59AD">
        <w:t xml:space="preserve"> deletion </w:t>
      </w:r>
      <w:r w:rsidR="00651585" w:rsidRPr="00FD59AD">
        <w:t xml:space="preserve">and </w:t>
      </w:r>
      <w:r w:rsidR="00F612D4" w:rsidRPr="00FD59AD">
        <w:t xml:space="preserve">dyslexia or </w:t>
      </w:r>
      <w:r w:rsidR="00651585" w:rsidRPr="00FD59AD">
        <w:t xml:space="preserve">quantitative measures of </w:t>
      </w:r>
      <w:r w:rsidR="00F612D4" w:rsidRPr="00FD59AD">
        <w:t>reading abilities</w:t>
      </w:r>
      <w:r w:rsidR="007E1EBB" w:rsidRPr="00FD59AD">
        <w:t>.</w:t>
      </w:r>
      <w:r w:rsidR="00F612D4" w:rsidRPr="00FD59AD">
        <w:t xml:space="preserve"> Thi</w:t>
      </w:r>
      <w:r w:rsidR="0082682A" w:rsidRPr="00FD59AD">
        <w:t>s work is important for the interpretation of</w:t>
      </w:r>
      <w:r w:rsidR="00F612D4" w:rsidRPr="00FD59AD">
        <w:t xml:space="preserve"> a </w:t>
      </w:r>
      <w:r w:rsidR="00651585" w:rsidRPr="00FD59AD">
        <w:t xml:space="preserve">developing </w:t>
      </w:r>
      <w:r w:rsidR="00F612D4" w:rsidRPr="00FD59AD">
        <w:t xml:space="preserve">body of literature and </w:t>
      </w:r>
      <w:r w:rsidR="009C53B8" w:rsidRPr="00FD59AD">
        <w:t xml:space="preserve">for framing </w:t>
      </w:r>
      <w:r w:rsidR="00F612D4" w:rsidRPr="00FD59AD">
        <w:t>the direction of future research</w:t>
      </w:r>
      <w:r w:rsidR="00651585" w:rsidRPr="00FD59AD">
        <w:t xml:space="preserve"> studies of dyslexia</w:t>
      </w:r>
      <w:r w:rsidR="00A728B3" w:rsidRPr="00FD59AD">
        <w:t>. M</w:t>
      </w:r>
      <w:r w:rsidR="00BE5765" w:rsidRPr="00FD59AD">
        <w:t>ore</w:t>
      </w:r>
      <w:r w:rsidR="007263DE" w:rsidRPr="00FD59AD">
        <w:t>over</w:t>
      </w:r>
      <w:r w:rsidR="00BE5765" w:rsidRPr="00FD59AD">
        <w:t>,</w:t>
      </w:r>
      <w:r w:rsidR="00FB4FF1" w:rsidRPr="00FD59AD">
        <w:t xml:space="preserve"> </w:t>
      </w:r>
      <w:r w:rsidR="00A728B3" w:rsidRPr="00FD59AD">
        <w:t xml:space="preserve">our results </w:t>
      </w:r>
      <w:r w:rsidR="00FB4FF1" w:rsidRPr="00FD59AD">
        <w:t>are</w:t>
      </w:r>
      <w:r w:rsidR="006458D3" w:rsidRPr="00FD59AD">
        <w:t xml:space="preserve"> </w:t>
      </w:r>
      <w:r w:rsidRPr="00FD59AD">
        <w:t xml:space="preserve">relevant </w:t>
      </w:r>
      <w:r w:rsidR="006458D3" w:rsidRPr="00FD59AD">
        <w:t xml:space="preserve">to </w:t>
      </w:r>
      <w:r w:rsidR="00BE5765" w:rsidRPr="00FD59AD">
        <w:t>the current discussion about</w:t>
      </w:r>
      <w:r w:rsidR="00A92DBA" w:rsidRPr="00FD59AD">
        <w:t xml:space="preserve"> </w:t>
      </w:r>
      <w:r w:rsidR="00A728B3" w:rsidRPr="00FD59AD">
        <w:t xml:space="preserve">the importance of </w:t>
      </w:r>
      <w:r w:rsidR="00AE6C36" w:rsidRPr="00FD59AD">
        <w:t>reproducibility in science</w:t>
      </w:r>
      <w:r w:rsidR="00C56EB3" w:rsidRPr="00FD59AD">
        <w:fldChar w:fldCharType="begin" w:fldLock="1"/>
      </w:r>
      <w:r w:rsidR="00C759E1" w:rsidRPr="00FD59AD">
        <w:instrText>ADDIN CSL_CITATION { "citationItems" : [ { "id" : "ITEM-1", "itemData" : { "DOI" : "10.1038/533452a", "ISSN" : "0028-0836", "author" : [ { "dropping-particle" : "", "family" : "Baker", "given" : "Monya", "non-dropping-particle" : "", "parse-names" : false, "suffix" : "" } ], "container-title" : "Nature", "id" : "ITEM-1", "issue" : "7604", "issued" : { "date-parts" : [ [ "2016", "5", "25" ] ] }, "page" : "452-454", "title" : "1,500 scientists lift the lid on reproducibility", "type" : "article-journal", "volume" : "533" }, "uris" : [ "http://www.mendeley.com/documents/?uuid=7976ca3d-710e-35e6-9914-ce6b094967c9" ] } ], "mendeley" : { "formattedCitation" : "&lt;sup&gt;27&lt;/sup&gt;", "plainTextFormattedCitation" : "27", "previouslyFormattedCitation" : "&lt;sup&gt;27&lt;/sup&gt;" }, "properties" : { "noteIndex" : 0 }, "schema" : "https://github.com/citation-style-language/schema/raw/master/csl-citation.json" }</w:instrText>
      </w:r>
      <w:r w:rsidR="00C56EB3" w:rsidRPr="00FD59AD">
        <w:fldChar w:fldCharType="separate"/>
      </w:r>
      <w:r w:rsidR="001B187C" w:rsidRPr="00FD59AD">
        <w:rPr>
          <w:noProof/>
          <w:vertAlign w:val="superscript"/>
        </w:rPr>
        <w:t>27</w:t>
      </w:r>
      <w:r w:rsidR="00C56EB3" w:rsidRPr="00FD59AD">
        <w:fldChar w:fldCharType="end"/>
      </w:r>
      <w:r w:rsidR="00651585" w:rsidRPr="00FD59AD">
        <w:t>,</w:t>
      </w:r>
      <w:r w:rsidR="002B3312" w:rsidRPr="00FD59AD">
        <w:t xml:space="preserve"> including the observation </w:t>
      </w:r>
      <w:r w:rsidR="00CE1488" w:rsidRPr="00FD59AD">
        <w:t xml:space="preserve">that it </w:t>
      </w:r>
      <w:r w:rsidR="002B3312" w:rsidRPr="00FD59AD">
        <w:t>may be</w:t>
      </w:r>
      <w:r w:rsidR="00CE1488" w:rsidRPr="00FD59AD">
        <w:t xml:space="preserve"> very easy to canonize weak findings </w:t>
      </w:r>
      <w:r w:rsidR="002B3312" w:rsidRPr="00FD59AD">
        <w:t xml:space="preserve">as scientific </w:t>
      </w:r>
      <w:r w:rsidR="00CE1488" w:rsidRPr="00FD59AD">
        <w:t xml:space="preserve">facts unless a substantial number of </w:t>
      </w:r>
      <w:r w:rsidR="009C31F8">
        <w:t>negative findings are published</w:t>
      </w:r>
      <w:r w:rsidR="00CE1488" w:rsidRPr="00FD59AD">
        <w:fldChar w:fldCharType="begin" w:fldLock="1"/>
      </w:r>
      <w:r w:rsidR="00C759E1" w:rsidRPr="00FD59AD">
        <w:instrText>ADDIN CSL_CITATION { "citationItems" : [ { "id" : "ITEM-1", "itemData" : { "DOI" : "10.7554/eLife.21451", "ISSN" : "2050-084X", "PMID" : "27995896", "abstract" : "&lt;p&gt;Science is facing a \u201creplication crisis\u201d in which many experimental findings cannot be replicated and are likely to be false. Does this imply that many scientific facts are false as well? To find out, we explore the process by which a claim becomes fact. We model the community\u2019s confidence in a claim as a Markov process with successive published results shifting the degree of belief. Publication bias in favor of positive findings influences the distribution of published results. We find that unless a sufficient fraction of negative results are published, false claims frequently can become canonized as fact. Data-dredging, p-hacking, and similar behaviors exacerbate the problem. Should negative results become easier to publish as a claim approaches acceptance as a fact, however, true and false claims would be more readily distinguished. To the degree that the model reflects the real world, there may be serious concerns about the validity of purported facts in some disciplines.&lt;/p&gt;", "author" : [ { "dropping-particle" : "", "family" : "Nissen", "given" : "Silas Boye", "non-dropping-particle" : "", "parse-names" : false, "suffix" : "" }, { "dropping-particle" : "", "family" : "Magidson", "given" : "Tali", "non-dropping-particle" : "", "parse-names" : false, "suffix" : "" }, { "dropping-particle" : "", "family" : "Gross", "given" : "Kevin", "non-dropping-particle" : "", "parse-names" : false, "suffix" : "" }, { "dropping-particle" : "", "family" : "Bergstrom", "given" : "Carl T", "non-dropping-particle" : "", "parse-names" : false, "suffix" : "" }, { "dropping-particle" : "", "family" : "Arbesman", "given" : "S.", "non-dropping-particle" : "", "parse-names" : false, "suffix" : "" }, { "dropping-particle" : "", "family" : "Baker", "given" : "M.", "non-dropping-particle" : "", "parse-names" : false, "suffix" : "" }, { "dropping-particle" : "", "family" : "Begg", "given" : "CB.", "non-dropping-particle" : "", "parse-names" : false, "suffix" : "" }, { "dropping-particle" : "", "family" : "Berlin", "given" : "JA.", "non-dropping-particle" : "", "parse-names" : false, "suffix" : "" }, { "dropping-particle" : "", "family" : "Begley", "given" : "CG.", "non-dropping-particle" : "", "parse-names" : false, "suffix" : "" }, { "dropping-particle" : "", "family" : "Ellis", "given" : "LM.", "non-dropping-particle" : "", "parse-names" : false, "suffix" : "" }, { "dropping-particle" : "", "family" : "Bernstein", "given" : "E.", "non-dropping-particle" : "", "parse-names" : false, "suffix" : "" }, { "dropping-particle" : "", "family" : "Caudy", "given" : "AA.", "non-dropping-particle" : "", "parse-names" : false, "suffix" : "" }, { "dropping-particle" : "", "family" : "Hammond", "given" : "SM.", "non-dropping-particle" : "", "parse-names" : false, "suffix" : "" }, { "dropping-particle" : "", "family" : "Hannon", "given" : "GJ.", "non-dropping-particle" : "", "parse-names" : false, "suffix" : "" }, { "dropping-particle" : "", "family" : "Camerer", "given" : "CF.", "non-dropping-particle" : "", "parse-names" : false, "suffix" : "" }, { "dropping-particle" : "", "family" : "Dreber", "given" : "A.", "non-dropping-particle" : "", "parse-names" : false, "suffix" : "" }, { "dropping-particle" : "", "family" : "Forsell", "given" : "E.", "non-dropping-particle" : "", "parse-names" : false, "suffix" : "" }, { "dropping-particle" : "", "family" : "Ho", "given" : "TH.", "non-dropping-particle" : "", "parse-names" : false, "suffix" : "" }, { "dropping-particle" : "", "family" : "Huber", "given" : "J.", "non-dropping-particle" : "", "parse-names" : false, "suffix" : "" }, { "dropping-particle" : "", "family" : "Johannesson", "given" : "M.", "non-dropping-particle" : "", "parse-names" : false, "suffix" : "" }, { "dropping-particle" : "", "family" : "Kirchler", "given" : "M.", "non-dropping-particle" : "", "parse-names" : false, "suffix" : "" }, { "dropping-particle" : "", "family" : "Almenberg", "given" : "J.", "non-dropping-particle" : "", "parse-names" : false, "suffix" : "" }, { "dropping-particle" : "", "family" : "Altmejd", "given" : "A.", "non-dropping-particle" : "", "parse-names" : false, "suffix" : "" }, { "dropping-particle" : "", "family" : "Chan", "given" : "T.", "non-dropping-particle" : "", "parse-names" : false, "suffix" : "" }, { "dropping-particle" : "", "family" : "Heikensten", "given" : "E.", "non-dropping-particle" : "", "parse-names" : false, "suffix" : "" }, { "dropping-particle" : "", "family" : "Holzmeister", "given" : "F.", "non-dropping-particle" : "", "parse-names" : false, "suffix" : "" }, { "dropping-particle" : "", "family" : "Imai", "given" : "T.", "non-dropping-particle" : "", "parse-names" : false, "suffix" : "" }, { "dropping-particle" : "", "family" : "Isaksson", "given" : "S.", "non-dropping-particle" : "", "parse-names" : false, "suffix" : "" }, { "dropping-particle" : "", "family" : "Nave", "given" : "G.", "non-dropping-particle" : "", "parse-names" : false, "suffix" : "" }, { "dropping-particle" : "", "family" : "Pfeiffer", "given" : "T.", "non-dropping-particle" : "", "parse-names" : false, "suffix" : "" }, { "dropping-particle" : "", "family" : "Razen", "given" : "M.", "non-dropping-particle" : "", "parse-names" : false, "suffix" : "" }, { "dropping-particle" : "", "family" : "Wu", "given" : "H.", "non-dropping-particle" : "", "parse-names" : false, "suffix" : "" }, { "dropping-particle" : "", "family" : "Chan", "given" : "AW.", "non-dropping-particle" : "", "parse-names" : false, "suffix" : "" }, { "dropping-particle" : "", "family" : "Altman", "given" : "DG.", "non-dropping-particle" : "", "parse-names" : false, "suffix" : "" }, { "dropping-particle" : "", "family" : "Chang", "given" : "AC.", "non-dropping-particle" : "", "parse-names" : false, "suffix" : "" }, { "dropping-particle" : "", "family" : "Li", "given" : "P.", "non-dropping-particle" : "", "parse-names" : false, "suffix" : "" }, { "dropping-particle" : "", "family" : "Csada", "given" : "RD.", "non-dropping-particle" : "", "parse-names" : false, "suffix" : "" }, { "dropping-particle" : "", "family" : "James", "given" : "PC.", "non-dropping-particle" : "", "parse-names" : false, "suffix" : "" }, { "dropping-particle" : "", "family" : "Espie", "given" : "RHM.", "non-dropping-particle" : "", "parse-names" : false, "suffix" : "" }, { "dropping-particle" : "de", "family" : "Winter", "given" : "J.", "non-dropping-particle" : "", "parse-names" : false, "suffix" : "" }, { "dropping-particle" : "", "family" : "Happee", "given" : "R.", "non-dropping-particle" : "", "parse-names" : false, "suffix" : "" }, { "dropping-particle" : "", "family" : "Dickersin", "given" : "K.", "non-dropping-particle" : "", "parse-names" : false, "suffix" : "" }, { "dropping-particle" : "", "family" : "Min", "given" : "YI.", "non-dropping-particle" : "", "parse-names" : false, "suffix" : "" }, { "dropping-particle" : "", "family" : "Meinert", "given" : "CL.", "non-dropping-particle" : "", "parse-names" : false, "suffix" : "" }, { "dropping-particle" : "", "family" : "Dickersin", "given" : "K.", "non-dropping-particle" : "", "parse-names" : false, "suffix" : "" }, { "dropping-particle" : "", "family" : "Easterbrook", "given" : "PJ.", "non-dropping-particle" : "", "parse-names" : false, "suffix" : "" }, { "dropping-particle" : "", "family" : "Gopalan", "given" : "R.", "non-dropping-particle" : "", "parse-names" : false, "suffix" : "" }, { "dropping-particle" : "", "family" : "Berlin", "given" : "JA.", "non-dropping-particle" : "", "parse-names" : false, "suffix" : "" }, { "dropping-particle" : "", "family" : "Matthews", "given" : "DR.", "non-dropping-particle" : "", "parse-names" : false, "suffix" : "" }, { "dropping-particle" : "", "family" : "Ebrahim", "given" : "S.", "non-dropping-particle" : "", "parse-names" : false, "suffix" : "" }, { "dropping-particle" : "", "family" : "Sohani", "given" : "ZN.", "non-dropping-particle" : "", "parse-names" : false, "suffix" : "" }, { "dropping-particle" : "", "family" : "Montoya", "given" : "L.", "non-dropping-particle" : "", "parse-names" : false, "suffix" : "" }, { "dropping-particle" : "", "family" : "Agarwal", "given" : "A.", "non-dropping-particle" : "", "parse-names" : false, "suffix" : "" }, { "dropping-particle" : "", "family" : "Thorlund", "given" : "K.", "non-dropping-particle" : "", "parse-names" : false, "suffix" : "" }, { "dropping-particle" : "", "family" : "Mills", "given" : "EJ.", "non-dropping-particle" : "", "parse-names" : false, "suffix" : "" }, { "dropping-particle" : "", "family" : "Ioannidis", "given" : "JP.", "non-dropping-particle" : "", "parse-names" : false, "suffix" : "" }, { "dropping-particle" : "", "family" : "Editors", "given" : "", "non-dropping-particle" : "", "parse-names" : false, "suffix" : "" }, { "dropping-particle" : "", "family" : "Eklund", "given" : "A.", "non-dropping-particle" : "", "parse-names" : false, "suffix" : "" }, { "dropping-particle" : "", "family" : "Nichols", "given" : "TE.", "non-dropping-particle" : "", "parse-names" : false, "suffix" : "" }, { "dropping-particle" : "", "family" : "Knutsson", "given" : "H.", "non-dropping-particle" : "", "parse-names" : false, "suffix" : "" }, { "dropping-particle" : "", "family" : "Errington", "given" : "TM.", "non-dropping-particle" : "", "parse-names" : false, "suffix" : "" }, { "dropping-particle" : "", "family" : "Iorns", "given" : "E.", "non-dropping-particle" : "", "parse-names" : false, "suffix" : "" }, { "dropping-particle" : "", "family" : "Gunn", "given" : "W.", "non-dropping-particle" : "", "parse-names" : false, "suffix" : "" }, { "dropping-particle" : "", "family" : "Tan", "given" : "FE.", "non-dropping-particle" : "", "parse-names" : false, "suffix" : "" }, { "dropping-particle" : "", "family" : "Lomax", "given" : "J.", "non-dropping-particle" : "", "parse-names" : false, "suffix" : "" }, { "dropping-particle" : "", "family" : "Nosek", "given" : "BA.", "non-dropping-particle" : "", "parse-names" : false, "suffix" : "" }, { "dropping-particle" : "", "family" : "Fanelli", "given" : "D.", "non-dropping-particle" : "", "parse-names" : false, "suffix" : "" }, { "dropping-particle" : "", "family" : "Franco", "given" : "A.", "non-dropping-particle" : "", "parse-names" : false, "suffix" : "" }, { "dropping-particle" : "", "family" : "Malhotra", "given" : "N.", "non-dropping-particle" : "", "parse-names" : false, "suffix" : "" }, { "dropping-particle" : "", "family" : "Simonovits", "given" : "G.", "non-dropping-particle" : "", "parse-names" : false, "suffix" : "" }, { "dropping-particle" : "", "family" : "Gelman", "given" : "A.", "non-dropping-particle" : "", "parse-names" : false, "suffix" : "" }, { "dropping-particle" : "", "family" : "Loken", "given" : "E.", "non-dropping-particle" : "", "parse-names" : false, "suffix" : "" }, { "dropping-particle" : "", "family" : "Good", "given" : "IJ.", "non-dropping-particle" : "", "parse-names" : false, "suffix" : "" }, { "dropping-particle" : "", "family" : "Higginson", "given" : "AD.", "non-dropping-particle" : "", "parse-names" : false, "suffix" : "" }, { "dropping-particle" : "", "family" : "Munaf\u00f2", "given" : "MR.", "non-dropping-particle" : "", "parse-names" : false, "suffix" : "" }, { "dropping-particle" : "", "family" : "Ioannidis", "given" : "JP.", "non-dropping-particle" : "", "parse-names" : false, "suffix" : "" }, { "dropping-particle" : "", "family" : "Ioannidis", "given" : "JP.", "non-dropping-particle" : "", "parse-names" : false, "suffix" : "" }, { "dropping-particle" : "", "family" : "Trikalinos", "given" : "TA.", "non-dropping-particle" : "", "parse-names" : false, "suffix" : "" }, { "dropping-particle" : "", "family" : "Jaskiewicz", "given" : "L.", "non-dropping-particle" : "", "parse-names" : false, "suffix" : "" }, { "dropping-particle" : "", "family" : "Filipowicz", "given" : "W.", "non-dropping-particle" : "", "parse-names" : false, "suffix" : "" }, { "dropping-particle" : "", "family" : "Jennions", "given" : "MD.", "non-dropping-particle" : "", "parse-names" : false, "suffix" : "" }, { "dropping-particle" : "", "family" : "Moller", "given" : "AP.", "non-dropping-particle" : "", "parse-names" : false, "suffix" : "" }, { "dropping-particle" : "", "family" : "Kasenda", "given" : "B.", "non-dropping-particle" : "", "parse-names" : false, "suffix" : "" }, { "dropping-particle" : "von", "family" : "Elm", "given" : "E.", "non-dropping-particle" : "", "parse-names" : false, "suffix" : "" }, { "dropping-particle" : "", "family" : "You", "given" : "JJ.", "non-dropping-particle" : "", "parse-names" : false, "suffix" : "" }, { "dropping-particle" : "", "family" : "Bl\u00fcmle", "given" : "A.", "non-dropping-particle" : "", "parse-names" : false, "suffix" : "" }, { "dropping-particle" : "", "family" : "Tomonaga", "given" : "Y.", "non-dropping-particle" : "", "parse-names" : false, "suffix" : "" }, { "dropping-particle" : "", "family" : "Saccilotto", "given" : "R.", "non-dropping-particle" : "", "parse-names" : false, "suffix" : "" }, { "dropping-particle" : "", "family" : "Amstutz", "given" : "A.", "non-dropping-particle" : "", "parse-names" : false, "suffix" : "" }, { "dropping-particle" : "", "family" : "Bengough", "given" : "T.", "non-dropping-particle" : "", "parse-names" : false, "suffix" : "" }, { "dropping-particle" : "", "family" : "Meerpohl", "given" : "JJ.", "non-dropping-particle" : "", "parse-names" : false, "suffix" : "" }, { "dropping-particle" : "", "family" : "Stegert", "given" : "M.", "non-dropping-particle" : "", "parse-names" : false, "suffix" : "" }, { "dropping-particle" : "", "family" : "Olu", "given" : "KK.", "non-dropping-particle" : "", "parse-names" : false, "suffix" : "" }, { "dropping-particle" : "", "family" : "Tikkinen", "given" : "KA.", "non-dropping-particle" : "", "parse-names" : false, "suffix" : "" }, { "dropping-particle" : "", "family" : "Neumann", "given" : "I.", "non-dropping-particle" : "", "parse-names" : false, "suffix" : "" }, { "dropping-particle" : "", "family" : "Carrasco-Labra", "given" : "A.", "non-dropping-particle" : "", "parse-names" : false, "suffix" : "" }, { "dropping-particle" : "", "family" : "Faulhaber", "given" : "M.", "non-dropping-particle" : "", "parse-names" : false, "suffix" : "" }, { "dropping-particle" : "", "family" : "Mulla", "given" : "SM.", "non-dropping-particle" : "", "parse-names" : false, "suffix" : "" }, { "dropping-particle" : "", "family" : "Mertz", "given" : "D.", "non-dropping-particle" : "", "parse-names" : false, "suffix" : "" }, { "dropping-particle" : "", "family" : "Akl", "given" : "EA.", "non-dropping-particle" : "", "parse-names" : false, "suffix" : "" }, { "dropping-particle" : "", "family" : "Bassler", "given" : "D.", "non-dropping-particle" : "", "parse-names" : false, "suffix" : "" }, { "dropping-particle" : "", "family" : "Busse", "given" : "JW.", "non-dropping-particle" : "", "parse-names" : false, "suffix" : "" }, { "dropping-particle" : "", "family" : "Ferreira-Gonz\u00e1lez", "given" : "I.", "non-dropping-particle" : "", "parse-names" : false, "suffix" : "" }, { "dropping-particle" : "", "family" : "Lamontagne", "given" : "F.", "non-dropping-particle" : "", "parse-names" : false, "suffix" : "" }, { "dropping-particle" : "", "family" : "Nordmann", "given" : "A.", "non-dropping-particle" : "", "parse-names" : false, "suffix" : "" }, { "dropping-particle" : "", "family" : "Gloy", "given" : "V.", "non-dropping-particle" : "", "parse-names" : false, "suffix" : "" }, { "dropping-particle" : "", "family" : "Raatz", "given" : "H.", "non-dropping-particle" : "", "parse-names" : false, "suffix" : "" }, { "dropping-particle" : "", "family" : "Moja", "given" : "L.", "non-dropping-particle" : "", "parse-names" : false, "suffix" : "" }, { "dropping-particle" : "", "family" : "Ebrahim", "given" : "S.", "non-dropping-particle" : "", "parse-names" : false, "suffix" : "" }, { "dropping-particle" : "", "family" : "Schandelmaier", "given" : "S.", "non-dropping-particle" : "", "parse-names" : false, "suffix" : "" }, { "dropping-particle" : "", "family" : "Sun", "given" : "X.", "non-dropping-particle" : "", "parse-names" : false, "suffix" : "" }, { "dropping-particle" : "", "family" : "Vandvik", "given" : "PO.", "non-dropping-particle" : "", "parse-names" : false, "suffix" : "" }, { "dropping-particle" : "", "family" : "Johnston", "given" : "BC.", "non-dropping-particle" : "", "parse-names" : false, "suffix" : "" }, { "dropping-particle" : "", "family" : "Walter", "given" : "MA.", "non-dropping-particle" : "", "parse-names" : false, "suffix" : "" }, { "dropping-particle" : "", "family" : "Burnand", "given" : "B.", "non-dropping-particle" : "", "parse-names" : false, "suffix" : "" }, { "dropping-particle" : "", "family" : "Schwenkglenks", "given" : "M.", "non-dropping-particle" : "", "parse-names" : false, "suffix" : "" }, { "dropping-particle" : "", "family" : "Hemkens", "given" : "LG.", "non-dropping-particle" : "", "parse-names" : false, "suffix" : "" }, { "dropping-particle" : "", "family" : "Bucher", "given" : "HC.", "non-dropping-particle" : "", "parse-names" : false, "suffix" : "" }, { "dropping-particle" : "", "family" : "Guyatt", "given" : "GH.", "non-dropping-particle" : "", "parse-names" : false, "suffix" : "" }, { "dropping-particle" : "", "family" : "Briel", "given" : "M.", "non-dropping-particle" : "", "parse-names" : false, "suffix" : "" }, { "dropping-particle" : "", "family" : "Bl\u00fcmle", "given" : "A.", "non-dropping-particle" : "", "parse-names" : false, "suffix" : "" }, { "dropping-particle" : "", "family" : "Kerr", "given" : "NL.", "non-dropping-particle" : "", "parse-names" : false, "suffix" : "" }, { "dropping-particle" : "", "family" : "Knight", "given" : "J.", "non-dropping-particle" : "", "parse-names" : false, "suffix" : "" }, { "dropping-particle" : "", "family" : "Latour", "given" : "B.", "non-dropping-particle" : "", "parse-names" : false, "suffix" : "" }, { "dropping-particle" : "", "family" : "Matosin", "given" : "N.", "non-dropping-particle" : "", "parse-names" : false, "suffix" : "" }, { "dropping-particle" : "", "family" : "Frank", "given" : "E.", "non-dropping-particle" : "", "parse-names" : false, "suffix" : "" }, { "dropping-particle" : "", "family" : "Engel", "given" : "M.", "non-dropping-particle" : "", "parse-names" : false, "suffix" : "" }, { "dropping-particle" : "", "family" : "Lum", "given" : "JS.", "non-dropping-particle" : "", "parse-names" : false, "suffix" : "" }, { "dropping-particle" : "", "family" : "Newell", "given" : "KA.", "non-dropping-particle" : "", "parse-names" : false, "suffix" : "" }, { "dropping-particle" : "", "family" : "McElreath", "given" : "R.", "non-dropping-particle" : "", "parse-names" : false, "suffix" : "" }, { "dropping-particle" : "", "family" : "Smaldino", "given" : "PE.", "non-dropping-particle" : "", "parse-names" : false, "suffix" : "" }, { "dropping-particle" : "", "family" : "Head", "given" : "ML.", "non-dropping-particle" : "", "parse-names" : false, "suffix" : "" }, { "dropping-particle" : "", "family" : "Holman", "given" : "L.", "non-dropping-particle" : "", "parse-names" : false, "suffix" : "" }, { "dropping-particle" : "", "family" : "Lanfear", "given" : "R.", "non-dropping-particle" : "", "parse-names" : false, "suffix" : "" }, { "dropping-particle" : "", "family" : "Kahn", "given" : "AT.", "non-dropping-particle" : "", "parse-names" : false, "suffix" : "" }, { "dropping-particle" : "", "family" : "Jennions", "given" : "MD.", "non-dropping-particle" : "", "parse-names" : false, "suffix" : "" }, { "dropping-particle" : "", "family" : "Megan", "given" : "L.", "non-dropping-particle" : "", "parse-names" : false, "suffix" : "" }, { "dropping-particle" : "", "family" : "Nelson", "given" : "LD.", "non-dropping-particle" : "", "parse-names" : false, "suffix" : "" }, { "dropping-particle" : "", "family" : "simmons", "given" : "JP.", "non-dropping-particle" : "", "parse-names" : false, "suffix" : "" }, { "dropping-particle" : "", "family" : "simonsohn", "given" : "U.", "non-dropping-particle" : "", "parse-names" : false, "suffix" : "" }, { "dropping-particle" : "", "family" : "Newcombe", "given" : "RG.", "non-dropping-particle" : "", "parse-names" : false, "suffix" : "" }, { "dropping-particle" : "", "family" : "Norris", "given" : "JR.", "non-dropping-particle" : "", "parse-names" : false, "suffix" : "" }, { "dropping-particle" : "Le", "family" : "Noury", "given" : "J.", "non-dropping-particle" : "", "parse-names" : false, "suffix" : "" }, { "dropping-particle" : "", "family" : "Nardo", "given" : "JM.", "non-dropping-particle" : "", "parse-names" : false, "suffix" : "" }, { "dropping-particle" : "", "family" : "Healy", "given" : "D.", "non-dropping-particle" : "", "parse-names" : false, "suffix" : "" }, { "dropping-particle" : "", "family" : "Jureidini", "given" : "J.", "non-dropping-particle" : "", "parse-names" : false, "suffix" : "" }, { "dropping-particle" : "", "family" : "Raven", "given" : "M.", "non-dropping-particle" : "", "parse-names" : false, "suffix" : "" }, { "dropping-particle" : "", "family" : "Tufanaru", "given" : "C.", "non-dropping-particle" : "", "parse-names" : false, "suffix" : "" }, { "dropping-particle" : "", "family" : "Abi-Jaoude", "given" : "E.", "non-dropping-particle" : "", "parse-names" : false, "suffix" : "" }, { "dropping-particle" : "", "family" : "Olson", "given" : "CM.", "non-dropping-particle" : "", "parse-names" : false, "suffix" : "" }, { "dropping-particle" : "", "family" : "Rennie", "given" : "D.", "non-dropping-particle" : "", "parse-names" : false, "suffix" : "" }, { "dropping-particle" : "", "family" : "Cook", "given" : "D.", "non-dropping-particle" : "", "parse-names" : false, "suffix" : "" }, { "dropping-particle" : "", "family" : "Dickersin", "given" : "K.", "non-dropping-particle" : "", "parse-names" : false, "suffix" : "" }, { "dropping-particle" : "", "family" : "Flanagin", "given" : "A.", "non-dropping-particle" : "", "parse-names" : false, "suffix" : "" }, { "dropping-particle" : "", "family" : "Hogan", "given" : "JW.", "non-dropping-particle" : "", "parse-names" : false, "suffix" : "" }, { "dropping-particle" : "", "family" : "Zhu", "given" : "Q.", "non-dropping-particle" : "", "parse-names" : false, "suffix" : "" }, { "dropping-particle" : "", "family" : "Reiling", "given" : "J.", "non-dropping-particle" : "", "parse-names" : false, "suffix" : "" }, { "dropping-particle" : "", "family" : "Pace", "given" : "B.", "non-dropping-particle" : "", "parse-names" : false, "suffix" : "" }, { "dropping-particle" : "", "family" : "Collaboration", "given" : "Open Science", "non-dropping-particle" : "", "parse-names" : false, "suffix" : "" }, { "dropping-particle" : "", "family" : "Palmer", "given" : "AR.", "non-dropping-particle" : "", "parse-names" : false, "suffix" : "" }, { "dropping-particle" : "", "family" : "Pocock", "given" : "SJ.", "non-dropping-particle" : "", "parse-names" : false, "suffix" : "" }, { "dropping-particle" : "", "family" : "Hughes", "given" : "MD.", "non-dropping-particle" : "", "parse-names" : false, "suffix" : "" }, { "dropping-particle" : "", "family" : "Lee", "given" : "RJ.", "non-dropping-particle" : "", "parse-names" : false, "suffix" : "" }, { "dropping-particle" : "", "family" : "Poulin", "given" : "R.", "non-dropping-particle" : "", "parse-names" : false, "suffix" : "" }, { "dropping-particle" : "", "family" : "Ramsey", "given" : "FP.", "non-dropping-particle" : "", "parse-names" : false, "suffix" : "" }, { "dropping-particle" : "", "family" : "Ravetz", "given" : "JR.", "non-dropping-particle" : "", "parse-names" : false, "suffix" : "" }, { "dropping-particle" : "", "family" : "Rosenthal", "given" : "R.", "non-dropping-particle" : "", "parse-names" : false, "suffix" : "" }, { "dropping-particle" : "", "family" : "Rzhetsky", "given" : "A.", "non-dropping-particle" : "", "parse-names" : false, "suffix" : "" }, { "dropping-particle" : "", "family" : "Iossifov", "given" : "I.", "non-dropping-particle" : "", "parse-names" : false, "suffix" : "" }, { "dropping-particle" : "", "family" : "Loh", "given" : "JM.", "non-dropping-particle" : "", "parse-names" : false, "suffix" : "" }, { "dropping-particle" : "", "family" : "White", "given" : "KP.", "non-dropping-particle" : "", "parse-names" : false, "suffix" : "" }, { "dropping-particle" : "", "family" : "Savage", "given" : "LJ.", "non-dropping-particle" : "", "parse-names" : false, "suffix" : "" }, { "dropping-particle" : "", "family" : "Silvertown", "given" : "J.", "non-dropping-particle" : "", "parse-names" : false, "suffix" : "" }, { "dropping-particle" : "", "family" : "McConway", "given" : "KJ.", "non-dropping-particle" : "", "parse-names" : false, "suffix" : "" }, { "dropping-particle" : "", "family" : "Simmons", "given" : "LW.", "non-dropping-particle" : "", "parse-names" : false, "suffix" : "" }, { "dropping-particle" : "", "family" : "Tomkins", "given" : "JL.", "non-dropping-particle" : "", "parse-names" : false, "suffix" : "" }, { "dropping-particle" : "", "family" : "Kotiaho", "given" : "JS.", "non-dropping-particle" : "", "parse-names" : false, "suffix" : "" }, { "dropping-particle" : "", "family" : "Hunt", "given" : "J.", "non-dropping-particle" : "", "parse-names" : false, "suffix" : "" }, { "dropping-particle" : "", "family" : "Smith", "given" : "GD.", "non-dropping-particle" : "", "parse-names" : false, "suffix" : "" }, { "dropping-particle" : "", "family" : "Ebrahim", "given" : "S.", "non-dropping-particle" : "", "parse-names" : false, "suffix" : "" }, { "dropping-particle" : "", "family" : "Song", "given" : "F.", "non-dropping-particle" : "", "parse-names" : false, "suffix" : "" }, { "dropping-particle" : "", "family" : "Eastwood", "given" : "AJ.", "non-dropping-particle" : "", "parse-names" : false, "suffix" : "" }, { "dropping-particle" : "", "family" : "Gilbody", "given" : "S.", "non-dropping-particle" : "", "parse-names" : false, "suffix" : "" }, { "dropping-particle" : "", "family" : "Duley", "given" : "L.", "non-dropping-particle" : "", "parse-names" : false, "suffix" : "" }, { "dropping-particle" : "", "family" : "Sutton", "given" : "AJ.", "non-dropping-particle" : "", "parse-names" : false, "suffix" : "" }, { "dropping-particle" : "", "family" : "Sterling", "given" : "TD.", "non-dropping-particle" : "", "parse-names" : false, "suffix" : "" }, { "dropping-particle" : "", "family" : "Tannock", "given" : "IF.", "non-dropping-particle" : "", "parse-names" : false, "suffix" : "" }, { "dropping-particle" : "", "family" : "Turner", "given" : "EH.", "non-dropping-particle" : "", "parse-names" : false, "suffix" : "" }, { "dropping-particle" : "", "family" : "Matthews", "given" : "AM.", "non-dropping-particle" : "", "parse-names" : false, "suffix" : "" }, { "dropping-particle" : "", "family" : "Linardatos", "given" : "E.", "non-dropping-particle" : "", "parse-names" : false, "suffix" : "" }, { "dropping-particle" : "", "family" : "Tell", "given" : "RA.", "non-dropping-particle" : "", "parse-names" : false, "suffix" : "" }, { "dropping-particle" : "", "family" : "Rosenthal", "given" : "R.", "non-dropping-particle" : "", "parse-names" : false, "suffix" : "" }, { "dropping-particle" : "van", "family" : "Assen", "given" : "MA.", "non-dropping-particle" : "", "parse-names" : false, "suffix" : "" }, { "dropping-particle" : "van", "family" : "Aert", "given" : "RC.", "non-dropping-particle" : "", "parse-names" : false, "suffix" : "" }, { "dropping-particle" : "", "family" : "Nuijten", "given" : "MB.", "non-dropping-particle" : "", "parse-names" : false, "suffix" : "" }, { "dropping-particle" : "", "family" : "Wicherts", "given" : "JM.", "non-dropping-particle" : "", "parse-names" : false, "suffix" : "" } ], "container-title" : "eLife", "id" : "ITEM-1", "issued" : { "date-parts" : [ [ "2016", "12", "20" ] ] }, "page" : "452-454", "publisher" : "eLife Sciences Publications Limited", "title" : "Publication bias and the canonization of false facts", "type" : "article-journal", "volume" : "5" }, "uris" : [ "http://www.mendeley.com/documents/?uuid=7273f9a1-fc33-38bc-8afd-34c2bdcf8113" ] } ], "mendeley" : { "formattedCitation" : "&lt;sup&gt;28&lt;/sup&gt;", "plainTextFormattedCitation" : "28", "previouslyFormattedCitation" : "&lt;sup&gt;28&lt;/sup&gt;" }, "properties" : { "noteIndex" : 0 }, "schema" : "https://github.com/citation-style-language/schema/raw/master/csl-citation.json" }</w:instrText>
      </w:r>
      <w:r w:rsidR="00CE1488" w:rsidRPr="00FD59AD">
        <w:fldChar w:fldCharType="separate"/>
      </w:r>
      <w:r w:rsidR="001B187C" w:rsidRPr="00FD59AD">
        <w:rPr>
          <w:noProof/>
          <w:vertAlign w:val="superscript"/>
        </w:rPr>
        <w:t>28</w:t>
      </w:r>
      <w:r w:rsidR="00CE1488" w:rsidRPr="00FD59AD">
        <w:fldChar w:fldCharType="end"/>
      </w:r>
      <w:r w:rsidR="00CE1488" w:rsidRPr="00FD59AD">
        <w:t>.</w:t>
      </w:r>
    </w:p>
    <w:p w14:paraId="66C3020A" w14:textId="77777777" w:rsidR="009C31F8" w:rsidRDefault="009C31F8" w:rsidP="006F55E8">
      <w:pPr>
        <w:spacing w:line="480" w:lineRule="auto"/>
        <w:rPr>
          <w:rFonts w:cstheme="minorHAnsi"/>
          <w:b/>
        </w:rPr>
      </w:pPr>
    </w:p>
    <w:p w14:paraId="342AE6B9" w14:textId="77777777" w:rsidR="007C7A10" w:rsidRPr="00FD59AD" w:rsidRDefault="65B9F1D9" w:rsidP="006F55E8">
      <w:pPr>
        <w:spacing w:line="480" w:lineRule="auto"/>
      </w:pPr>
      <w:r w:rsidRPr="00FD59AD">
        <w:rPr>
          <w:b/>
          <w:bCs/>
        </w:rPr>
        <w:t>Material &amp; Methods</w:t>
      </w:r>
    </w:p>
    <w:p w14:paraId="6CE206AB" w14:textId="77777777" w:rsidR="00D068FF" w:rsidRPr="00FD59AD" w:rsidRDefault="65B9F1D9" w:rsidP="65B9F1D9">
      <w:pPr>
        <w:spacing w:line="480" w:lineRule="auto"/>
        <w:rPr>
          <w:b/>
          <w:bCs/>
        </w:rPr>
      </w:pPr>
      <w:r w:rsidRPr="00FD59AD">
        <w:rPr>
          <w:b/>
          <w:bCs/>
        </w:rPr>
        <w:t>Study Participants</w:t>
      </w:r>
    </w:p>
    <w:p w14:paraId="3626C88E" w14:textId="65B47B58" w:rsidR="002B28A2" w:rsidRPr="00FD59AD" w:rsidRDefault="65B9F1D9" w:rsidP="65B9F1D9">
      <w:pPr>
        <w:pStyle w:val="BodyA"/>
        <w:spacing w:after="200" w:line="480" w:lineRule="auto"/>
        <w:jc w:val="both"/>
        <w:rPr>
          <w:rFonts w:asciiTheme="minorHAnsi" w:eastAsia="Calibri" w:hAnsiTheme="minorHAnsi" w:cs="Calibri"/>
          <w:lang w:val="en-GB"/>
        </w:rPr>
      </w:pPr>
      <w:r w:rsidRPr="00FD59AD">
        <w:rPr>
          <w:rFonts w:asciiTheme="minorHAnsi" w:eastAsia="Calibri" w:hAnsiTheme="minorHAnsi" w:cs="Calibri"/>
          <w:lang w:val="en-GB"/>
        </w:rPr>
        <w:t>Our analysis included four distinct UK cohorts, referred to here as the Oxford Family Dyslexia cohort, Oxford Cases Dyslexia Co</w:t>
      </w:r>
      <w:r w:rsidR="008B5CD8">
        <w:rPr>
          <w:rFonts w:asciiTheme="minorHAnsi" w:eastAsia="Calibri" w:hAnsiTheme="minorHAnsi" w:cs="Calibri"/>
          <w:lang w:val="en-GB"/>
        </w:rPr>
        <w:t>hort , Aston Dyslexia cohort, York cohort, and a fifth</w:t>
      </w:r>
      <w:r w:rsidRPr="00FD59AD">
        <w:rPr>
          <w:rFonts w:asciiTheme="minorHAnsi" w:eastAsia="Calibri" w:hAnsiTheme="minorHAnsi" w:cs="Calibri"/>
          <w:lang w:val="en-GB"/>
        </w:rPr>
        <w:t xml:space="preserve"> cohort, </w:t>
      </w:r>
      <w:r w:rsidRPr="00FD59AD">
        <w:rPr>
          <w:rFonts w:asciiTheme="minorHAnsi" w:eastAsiaTheme="minorEastAsia" w:hAnsiTheme="minorHAnsi" w:cstheme="minorBidi"/>
          <w:lang w:val="en-GB"/>
        </w:rPr>
        <w:t>the</w:t>
      </w:r>
      <w:r w:rsidRPr="00FD59AD">
        <w:rPr>
          <w:rFonts w:asciiTheme="minorHAnsi" w:eastAsia="Calibri" w:hAnsiTheme="minorHAnsi" w:cs="Calibri"/>
          <w:lang w:val="en-GB"/>
        </w:rPr>
        <w:t xml:space="preserve"> Hong Kong cohort from the </w:t>
      </w:r>
      <w:r w:rsidRPr="00FD59AD">
        <w:rPr>
          <w:rFonts w:asciiTheme="minorHAnsi" w:eastAsiaTheme="minorEastAsia" w:hAnsiTheme="minorHAnsi" w:cstheme="minorBidi"/>
          <w:lang w:val="en-GB"/>
        </w:rPr>
        <w:t xml:space="preserve">Chinese-English Twin Study of </w:t>
      </w:r>
      <w:proofErr w:type="spellStart"/>
      <w:r w:rsidRPr="00FD59AD">
        <w:rPr>
          <w:rFonts w:asciiTheme="minorHAnsi" w:eastAsiaTheme="minorEastAsia" w:hAnsiTheme="minorHAnsi" w:cstheme="minorBidi"/>
          <w:lang w:val="en-GB"/>
        </w:rPr>
        <w:t>Biliteracy</w:t>
      </w:r>
      <w:proofErr w:type="spellEnd"/>
      <w:r w:rsidRPr="00FD59AD">
        <w:rPr>
          <w:rFonts w:asciiTheme="minorHAnsi" w:eastAsia="Calibri" w:hAnsiTheme="minorHAnsi" w:cs="Calibri"/>
          <w:lang w:val="en-GB"/>
        </w:rPr>
        <w:t xml:space="preserve"> </w:t>
      </w:r>
      <w:r w:rsidRPr="00FD59AD">
        <w:rPr>
          <w:rFonts w:asciiTheme="minorHAnsi" w:eastAsiaTheme="minorEastAsia" w:hAnsiTheme="minorHAnsi" w:cstheme="minorBidi"/>
          <w:lang w:val="en-GB"/>
        </w:rPr>
        <w:t>(Table 2).</w:t>
      </w:r>
    </w:p>
    <w:p w14:paraId="08E8C1F0" w14:textId="632C2EC1" w:rsidR="00000FAD" w:rsidRPr="00FD59AD" w:rsidRDefault="00FF7914" w:rsidP="00830750">
      <w:pPr>
        <w:spacing w:line="480" w:lineRule="auto"/>
      </w:pPr>
      <w:r w:rsidRPr="008B5CD8">
        <w:rPr>
          <w:rFonts w:eastAsia="Calibri" w:cs="Calibri"/>
        </w:rPr>
        <w:lastRenderedPageBreak/>
        <w:t>T</w:t>
      </w:r>
      <w:r w:rsidR="00357B22" w:rsidRPr="008B5CD8">
        <w:rPr>
          <w:rFonts w:eastAsia="Calibri" w:cs="Calibri"/>
        </w:rPr>
        <w:t xml:space="preserve">he Oxford </w:t>
      </w:r>
      <w:r w:rsidR="003F6F1A" w:rsidRPr="008B5CD8">
        <w:rPr>
          <w:rFonts w:eastAsia="Calibri" w:cs="Calibri"/>
        </w:rPr>
        <w:t xml:space="preserve">Family </w:t>
      </w:r>
      <w:r w:rsidR="00357B22" w:rsidRPr="008B5CD8">
        <w:rPr>
          <w:rFonts w:eastAsia="Calibri" w:cs="Calibri"/>
        </w:rPr>
        <w:t>D</w:t>
      </w:r>
      <w:r w:rsidR="007E7A2E" w:rsidRPr="008B5CD8">
        <w:rPr>
          <w:rFonts w:eastAsia="Calibri" w:cs="Calibri"/>
        </w:rPr>
        <w:t>yslexia</w:t>
      </w:r>
      <w:r w:rsidR="000F09D6" w:rsidRPr="008B5CD8">
        <w:rPr>
          <w:rFonts w:eastAsia="Calibri" w:cs="Calibri"/>
        </w:rPr>
        <w:t xml:space="preserve"> cohort</w:t>
      </w:r>
      <w:r w:rsidR="007E7A2E" w:rsidRPr="008B5CD8">
        <w:rPr>
          <w:rFonts w:eastAsia="Calibri" w:cs="Calibri"/>
        </w:rPr>
        <w:t xml:space="preserve"> </w:t>
      </w:r>
      <w:r w:rsidR="003F6F1A" w:rsidRPr="008B5CD8">
        <w:rPr>
          <w:rFonts w:eastAsia="Calibri" w:cs="Calibri"/>
        </w:rPr>
        <w:t>was</w:t>
      </w:r>
      <w:r w:rsidR="007E7A2E" w:rsidRPr="008B5CD8">
        <w:rPr>
          <w:rFonts w:eastAsia="Calibri" w:cs="Calibri"/>
        </w:rPr>
        <w:t xml:space="preserve"> </w:t>
      </w:r>
      <w:r w:rsidR="00B35602" w:rsidRPr="008B5CD8">
        <w:rPr>
          <w:rFonts w:eastAsia="Calibri" w:cs="Calibri"/>
        </w:rPr>
        <w:t>recruited by</w:t>
      </w:r>
      <w:r w:rsidR="0019778C" w:rsidRPr="008B5CD8">
        <w:rPr>
          <w:rFonts w:eastAsia="Calibri" w:cs="Calibri"/>
        </w:rPr>
        <w:t xml:space="preserve"> </w:t>
      </w:r>
      <w:r w:rsidR="00357B22" w:rsidRPr="008B5CD8">
        <w:rPr>
          <w:rFonts w:eastAsia="Calibri" w:cs="Calibri"/>
        </w:rPr>
        <w:t xml:space="preserve">research </w:t>
      </w:r>
      <w:r w:rsidRPr="008B5CD8">
        <w:rPr>
          <w:rFonts w:eastAsia="Calibri" w:cs="Calibri"/>
        </w:rPr>
        <w:t>clinics in Oxford and Reading</w:t>
      </w:r>
      <w:r w:rsidR="000B5A57" w:rsidRPr="008B5CD8">
        <w:rPr>
          <w:rFonts w:eastAsia="Calibri" w:cs="Calibri"/>
        </w:rPr>
        <w:t xml:space="preserve">. </w:t>
      </w:r>
      <w:r w:rsidR="00B35602" w:rsidRPr="008B5CD8">
        <w:rPr>
          <w:rFonts w:eastAsia="Calibri" w:cs="Calibri"/>
        </w:rPr>
        <w:t>Genotype and phenotype data were available for 219 families (4</w:t>
      </w:r>
      <w:r w:rsidR="00276F03" w:rsidRPr="008B5CD8">
        <w:rPr>
          <w:rFonts w:eastAsia="Calibri" w:cs="Calibri"/>
        </w:rPr>
        <w:t>45</w:t>
      </w:r>
      <w:r w:rsidR="00B35602" w:rsidRPr="008B5CD8">
        <w:rPr>
          <w:rFonts w:eastAsia="Calibri" w:cs="Calibri"/>
        </w:rPr>
        <w:t xml:space="preserve"> siblings</w:t>
      </w:r>
      <w:r w:rsidR="00863A05" w:rsidRPr="008B5CD8">
        <w:rPr>
          <w:rFonts w:eastAsia="Calibri" w:cs="Calibri"/>
        </w:rPr>
        <w:t>, age range 6-27</w:t>
      </w:r>
      <w:r w:rsidR="00B35602" w:rsidRPr="008B5CD8">
        <w:rPr>
          <w:rFonts w:eastAsia="Calibri" w:cs="Calibri"/>
        </w:rPr>
        <w:t>).</w:t>
      </w:r>
      <w:r w:rsidR="00357B22" w:rsidRPr="008B5CD8">
        <w:rPr>
          <w:rFonts w:eastAsia="Calibri" w:cs="Calibri"/>
        </w:rPr>
        <w:t xml:space="preserve"> Parental genotypes were also available.</w:t>
      </w:r>
      <w:r w:rsidR="00000FAD" w:rsidRPr="008B5CD8">
        <w:rPr>
          <w:rFonts w:eastAsia="Calibri" w:cs="Calibri"/>
        </w:rPr>
        <w:t xml:space="preserve"> </w:t>
      </w:r>
      <w:r w:rsidR="003F6F1A" w:rsidRPr="008B5CD8">
        <w:rPr>
          <w:rFonts w:eastAsia="Calibri" w:cs="Calibri"/>
        </w:rPr>
        <w:t xml:space="preserve">The </w:t>
      </w:r>
      <w:r w:rsidR="0068170F" w:rsidRPr="008B5CD8">
        <w:rPr>
          <w:rFonts w:eastAsia="Calibri" w:cs="Calibri"/>
        </w:rPr>
        <w:t xml:space="preserve">same research clinics recruited the </w:t>
      </w:r>
      <w:r w:rsidR="003F6F1A" w:rsidRPr="008B5CD8">
        <w:rPr>
          <w:rFonts w:eastAsia="Calibri" w:cs="Calibri"/>
        </w:rPr>
        <w:t>Oxford Cases Dyslexia Cohort</w:t>
      </w:r>
      <w:r w:rsidR="0068170F" w:rsidRPr="008B5CD8">
        <w:rPr>
          <w:rFonts w:eastAsia="Calibri" w:cs="Calibri"/>
        </w:rPr>
        <w:t xml:space="preserve">, a collection of </w:t>
      </w:r>
      <w:r w:rsidR="002155C7" w:rsidRPr="008B5CD8">
        <w:rPr>
          <w:rFonts w:eastAsia="Calibri" w:cs="Calibri"/>
        </w:rPr>
        <w:t>272</w:t>
      </w:r>
      <w:r w:rsidR="00F25894" w:rsidRPr="008B5CD8">
        <w:rPr>
          <w:rFonts w:eastAsia="Calibri" w:cs="Calibri"/>
        </w:rPr>
        <w:t xml:space="preserve"> </w:t>
      </w:r>
      <w:r w:rsidR="0068170F" w:rsidRPr="008B5CD8">
        <w:rPr>
          <w:rFonts w:eastAsia="Calibri" w:cs="Calibri"/>
        </w:rPr>
        <w:t>unrelated individuals</w:t>
      </w:r>
      <w:r w:rsidR="00D36ABA" w:rsidRPr="008B5CD8">
        <w:rPr>
          <w:rFonts w:eastAsia="Calibri" w:cs="Calibri"/>
        </w:rPr>
        <w:t xml:space="preserve"> (age range 8-18</w:t>
      </w:r>
      <w:r w:rsidR="00F25894" w:rsidRPr="008B5CD8">
        <w:rPr>
          <w:rFonts w:eastAsia="Calibri" w:cs="Calibri"/>
        </w:rPr>
        <w:t>)</w:t>
      </w:r>
      <w:r w:rsidR="0068170F" w:rsidRPr="008B5CD8">
        <w:rPr>
          <w:rFonts w:eastAsia="Calibri" w:cs="Calibri"/>
        </w:rPr>
        <w:t>.</w:t>
      </w:r>
      <w:r w:rsidR="003F6F1A" w:rsidRPr="008B5CD8">
        <w:rPr>
          <w:rFonts w:eastAsia="Calibri" w:cs="Calibri"/>
        </w:rPr>
        <w:t xml:space="preserve"> </w:t>
      </w:r>
      <w:r w:rsidR="00D36ABA" w:rsidRPr="008B5CD8">
        <w:t>The psycho</w:t>
      </w:r>
      <w:r w:rsidR="00A26537" w:rsidRPr="008B5CD8">
        <w:t>metric measures used to assess</w:t>
      </w:r>
      <w:r w:rsidR="00D36ABA" w:rsidRPr="008B5CD8">
        <w:t xml:space="preserve"> these cohorts included </w:t>
      </w:r>
      <w:r w:rsidR="00830750" w:rsidRPr="008B5CD8">
        <w:t>the British Ability</w:t>
      </w:r>
      <w:r w:rsidR="00A26537" w:rsidRPr="008B5CD8">
        <w:t xml:space="preserve"> </w:t>
      </w:r>
      <w:r w:rsidR="00830750" w:rsidRPr="008B5CD8">
        <w:t xml:space="preserve">Scales (BAS) </w:t>
      </w:r>
      <w:r w:rsidR="00D36ABA" w:rsidRPr="008B5CD8">
        <w:t>single-word reading (READ) and spelling (SPELL)</w:t>
      </w:r>
      <w:r w:rsidR="00830750" w:rsidRPr="008B5CD8">
        <w:t xml:space="preserve"> tests</w:t>
      </w:r>
      <w:r w:rsidR="00C759E1" w:rsidRPr="008B5CD8">
        <w:fldChar w:fldCharType="begin" w:fldLock="1"/>
      </w:r>
      <w:r w:rsidR="00C759E1" w:rsidRPr="008B5CD8">
        <w:instrText>ADDIN CSL_CITATION { "citationItems" : [ { "id" : "ITEM-1", "itemData" : { "author" : [ { "dropping-particle" : "", "family" : "Elliot", "given" : "C", "non-dropping-particle" : "", "parse-names" : false, "suffix" : "" }, { "dropping-particle" : "", "family" : "Murray", "given" : "D", "non-dropping-particle" : "", "parse-names" : false, "suffix" : "" }, { "dropping-particle" : "", "family" : "Pearson", "given" : "L", "non-dropping-particle" : "", "parse-names" : false, "suffix" : "" } ], "id" : "ITEM-1", "issued" : { "date-parts" : [ [ "1983" ] ] }, "publisher" : "NFER-Nelson", "publisher-place" : "Windsor", "title" : "British Abilities Scales", "type" : "book" }, "uris" : [ "http://www.mendeley.com/documents/?uuid=6a74fe42-04da-484d-986b-133d221dc29e" ] } ], "mendeley" : { "formattedCitation" : "&lt;sup&gt;29&lt;/sup&gt;", "plainTextFormattedCitation" : "29", "previouslyFormattedCitation" : "&lt;sup&gt;29&lt;/sup&gt;" }, "properties" : { "noteIndex" : 0 }, "schema" : "https://github.com/citation-style-language/schema/raw/master/csl-citation.json" }</w:instrText>
      </w:r>
      <w:r w:rsidR="00C759E1" w:rsidRPr="008B5CD8">
        <w:fldChar w:fldCharType="separate"/>
      </w:r>
      <w:r w:rsidR="00C759E1" w:rsidRPr="008B5CD8">
        <w:rPr>
          <w:noProof/>
          <w:vertAlign w:val="superscript"/>
        </w:rPr>
        <w:t>29</w:t>
      </w:r>
      <w:r w:rsidR="00C759E1" w:rsidRPr="008B5CD8">
        <w:fldChar w:fldCharType="end"/>
      </w:r>
      <w:r w:rsidR="00C759E1" w:rsidRPr="008B5CD8">
        <w:t>,</w:t>
      </w:r>
      <w:r w:rsidR="00D36ABA" w:rsidRPr="008B5CD8">
        <w:t xml:space="preserve">  </w:t>
      </w:r>
      <w:r w:rsidR="00C759E1" w:rsidRPr="008B5CD8">
        <w:t xml:space="preserve">irregular word reading </w:t>
      </w:r>
      <w:r w:rsidR="00D36ABA" w:rsidRPr="008B5CD8">
        <w:t>(OC-</w:t>
      </w:r>
      <w:proofErr w:type="spellStart"/>
      <w:r w:rsidR="00C759E1" w:rsidRPr="008B5CD8">
        <w:t>irreg</w:t>
      </w:r>
      <w:proofErr w:type="spellEnd"/>
      <w:r w:rsidR="00D36ABA" w:rsidRPr="008B5CD8">
        <w:t>)</w:t>
      </w:r>
      <w:r w:rsidR="00C759E1" w:rsidRPr="008B5CD8">
        <w:fldChar w:fldCharType="begin" w:fldLock="1"/>
      </w:r>
      <w:r w:rsidR="00C759E1" w:rsidRPr="008B5CD8">
        <w:instrText>ADDIN CSL_CITATION { "citationItems" : [ { "id" : "ITEM-1", "itemData" : { "PMID" : "8324999", "abstract" : "This paper reviews and evaluates the evidence for the existence of distinct varieties of developmental dyslexia, analogous to those found in the acquired dyslexic population. Models of the normal adult reading process and of the development of reading in children are used to provide a framework for considering the issues. Data from a large-sample study of the reading patterns of developmental dyslexics are then reported. The lexical and sublexical reading skills of 56 developmental dyslexics were assessed through close comparison with the skills of 56 normally developing readers. The results indicate that there are at least two varieties of developmental dyslexia, the first of which is characterised by a specific difficulty using the lexical procedure, and the second by a difficulty using the sublexical procedure. These subtypes are apparently not rare, but are relatively prevalent in the developmental dyslexic population. The results of a second experiment, which suggest that neither of these reading patterns can be accounted for in terms of a general language disorder, are then reported.", "author" : [ { "dropping-particle" : "", "family" : "Castles", "given" : "A", "non-dropping-particle" : "", "parse-names" : false, "suffix" : "" }, { "dropping-particle" : "", "family" : "Coltheart", "given" : "M", "non-dropping-particle" : "", "parse-names" : false, "suffix" : "" } ], "container-title" : "Cognition", "id" : "ITEM-1", "issue" : "2", "issued" : { "date-parts" : [ [ "1993" ] ] }, "note" : "0010-0277\nJournal Article", "page" : "149-180", "title" : "Varieties of developmental dyslexia", "type" : "article-journal", "volume" : "47" }, "uris" : [ "http://www.mendeley.com/documents/?uuid=4fb3e520-cf4f-4e41-a323-71fbb9305838" ] } ], "mendeley" : { "formattedCitation" : "&lt;sup&gt;30&lt;/sup&gt;", "plainTextFormattedCitation" : "30", "previouslyFormattedCitation" : "&lt;sup&gt;30&lt;/sup&gt;" }, "properties" : { "noteIndex" : 0 }, "schema" : "https://github.com/citation-style-language/schema/raw/master/csl-citation.json" }</w:instrText>
      </w:r>
      <w:r w:rsidR="00C759E1" w:rsidRPr="008B5CD8">
        <w:fldChar w:fldCharType="separate"/>
      </w:r>
      <w:r w:rsidR="00C759E1" w:rsidRPr="008B5CD8">
        <w:rPr>
          <w:noProof/>
          <w:vertAlign w:val="superscript"/>
        </w:rPr>
        <w:t>30</w:t>
      </w:r>
      <w:r w:rsidR="00C759E1" w:rsidRPr="008B5CD8">
        <w:fldChar w:fldCharType="end"/>
      </w:r>
      <w:r w:rsidR="00DB12AF" w:rsidRPr="008B5CD8">
        <w:t xml:space="preserve"> and</w:t>
      </w:r>
      <w:r w:rsidR="00D36ABA" w:rsidRPr="008B5CD8">
        <w:t xml:space="preserve"> </w:t>
      </w:r>
      <w:r w:rsidR="00C759E1" w:rsidRPr="008B5CD8">
        <w:t>phonological decoding (PD)</w:t>
      </w:r>
      <w:r w:rsidR="00C759E1" w:rsidRPr="008B5CD8">
        <w:fldChar w:fldCharType="begin" w:fldLock="1"/>
      </w:r>
      <w:r w:rsidR="00C759E1" w:rsidRPr="008B5CD8">
        <w:instrText>ADDIN CSL_CITATION { "citationItems" : [ { "id" : "ITEM-1", "itemData" : { "PMID" : "8324999", "abstract" : "This paper reviews and evaluates the evidence for the existence of distinct varieties of developmental dyslexia, analogous to those found in the acquired dyslexic population. Models of the normal adult reading process and of the development of reading in children are used to provide a framework for considering the issues. Data from a large-sample study of the reading patterns of developmental dyslexics are then reported. The lexical and sublexical reading skills of 56 developmental dyslexics were assessed through close comparison with the skills of 56 normally developing readers. The results indicate that there are at least two varieties of developmental dyslexia, the first of which is characterised by a specific difficulty using the lexical procedure, and the second by a difficulty using the sublexical procedure. These subtypes are apparently not rare, but are relatively prevalent in the developmental dyslexic population. The results of a second experiment, which suggest that neither of these reading patterns can be accounted for in terms of a general language disorder, are then reported.", "author" : [ { "dropping-particle" : "", "family" : "Castles", "given" : "A", "non-dropping-particle" : "", "parse-names" : false, "suffix" : "" }, { "dropping-particle" : "", "family" : "Coltheart", "given" : "M", "non-dropping-particle" : "", "parse-names" : false, "suffix" : "" } ], "container-title" : "Cognition", "id" : "ITEM-1", "issue" : "2", "issued" : { "date-parts" : [ [ "1993" ] ] }, "note" : "0010-0277\nJournal Article", "page" : "149-180", "title" : "Varieties of developmental dyslexia", "type" : "article-journal", "volume" : "47" }, "uris" : [ "http://www.mendeley.com/documents/?uuid=4fb3e520-cf4f-4e41-a323-71fbb9305838" ] } ], "mendeley" : { "formattedCitation" : "&lt;sup&gt;30&lt;/sup&gt;", "plainTextFormattedCitation" : "30", "previouslyFormattedCitation" : "&lt;sup&gt;30&lt;/sup&gt;" }, "properties" : { "noteIndex" : 0 }, "schema" : "https://github.com/citation-style-language/schema/raw/master/csl-citation.json" }</w:instrText>
      </w:r>
      <w:r w:rsidR="00C759E1" w:rsidRPr="008B5CD8">
        <w:fldChar w:fldCharType="separate"/>
      </w:r>
      <w:r w:rsidR="00C759E1" w:rsidRPr="008B5CD8">
        <w:rPr>
          <w:noProof/>
          <w:vertAlign w:val="superscript"/>
        </w:rPr>
        <w:t>30</w:t>
      </w:r>
      <w:r w:rsidR="00C759E1" w:rsidRPr="008B5CD8">
        <w:fldChar w:fldCharType="end"/>
      </w:r>
      <w:r w:rsidR="00DB12AF" w:rsidRPr="008B5CD8">
        <w:t>.</w:t>
      </w:r>
      <w:r w:rsidR="00D36ABA" w:rsidRPr="008B5CD8">
        <w:t xml:space="preserve"> </w:t>
      </w:r>
      <w:r w:rsidR="00DB12AF" w:rsidRPr="008B5CD8">
        <w:t>A</w:t>
      </w:r>
      <w:r w:rsidR="00AB5346" w:rsidRPr="008B5CD8">
        <w:t>n orthography measure using the forced choice task (OC-choice</w:t>
      </w:r>
      <w:r w:rsidR="00D36ABA" w:rsidRPr="008B5CD8">
        <w:t>)</w:t>
      </w:r>
      <w:r w:rsidR="00C759E1" w:rsidRPr="008B5CD8">
        <w:fldChar w:fldCharType="begin" w:fldLock="1"/>
      </w:r>
      <w:r w:rsidR="00C759E1" w:rsidRPr="008B5CD8">
        <w:instrText>ADDIN CSL_CITATION { "citationItems" : [ { "id" : "ITEM-1", "itemData" : { "author" : [ { "dropping-particle" : "", "family" : "Olson  Forsberg, H., Wise B.", "given" : "R K", "non-dropping-particle" : "", "parse-names" : false, "suffix" : "" } ], "container-title" : "The varieties of orthographic knowledge, 1: Theoretical and developmental issues ", "editor" : [ { "dropping-particle" : "", "family" : "Berninger", "given" : "V W", "non-dropping-particle" : "", "parse-names" : false, "suffix" : "" } ], "id" : "ITEM-1", "issued" : { "date-parts" : [ [ "1994" ] ] }, "page" : "27-71", "publisher" : "Kluwer Academic", "publisher-place" : "Dordrecht, The netherlands", "title" : "Genes, environment, and the development of orthographic skills", "type" : "chapter" }, "uris" : [ "http://www.mendeley.com/documents/?uuid=3ecd60e1-9c55-4075-9f58-a0fb9c51834a" ] } ], "mendeley" : { "formattedCitation" : "&lt;sup&gt;31&lt;/sup&gt;", "plainTextFormattedCitation" : "31", "previouslyFormattedCitation" : "&lt;sup&gt;31&lt;/sup&gt;" }, "properties" : { "noteIndex" : 0 }, "schema" : "https://github.com/citation-style-language/schema/raw/master/csl-citation.json" }</w:instrText>
      </w:r>
      <w:r w:rsidR="00C759E1" w:rsidRPr="008B5CD8">
        <w:fldChar w:fldCharType="separate"/>
      </w:r>
      <w:r w:rsidR="00C759E1" w:rsidRPr="008B5CD8">
        <w:rPr>
          <w:noProof/>
          <w:vertAlign w:val="superscript"/>
        </w:rPr>
        <w:t>31</w:t>
      </w:r>
      <w:r w:rsidR="00C759E1" w:rsidRPr="008B5CD8">
        <w:fldChar w:fldCharType="end"/>
      </w:r>
      <w:r w:rsidR="00E87AD3" w:rsidRPr="008B5CD8">
        <w:t xml:space="preserve"> and</w:t>
      </w:r>
      <w:r w:rsidR="00C759E1" w:rsidRPr="008B5CD8">
        <w:t xml:space="preserve"> phoneme awareness (PA)</w:t>
      </w:r>
      <w:r w:rsidR="00C759E1" w:rsidRPr="008B5CD8">
        <w:fldChar w:fldCharType="begin" w:fldLock="1"/>
      </w:r>
      <w:r w:rsidR="00C759E1" w:rsidRPr="008B5CD8">
        <w:instrText>ADDIN CSL_CITATION { "citationItems" : [ { "id" : "ITEM-1", "itemData" : { "author" : [ { "dropping-particle" : "", "family" : "Frederickson", "given" : "N", "non-dropping-particle" : "", "parse-names" : false, "suffix" : "" }, { "dropping-particle" : "", "family" : "Frith", "given" : "U", "non-dropping-particle" : "", "parse-names" : false, "suffix" : "" }, { "dropping-particle" : "", "family" : "Reason", "given" : "R", "non-dropping-particle" : "", "parse-names" : false, "suffix" : "" } ], "id" : "ITEM-1", "issued" : { "date-parts" : [ [ "1997" ] ] }, "publisher" : "NFER-Nelson", "publisher-place" : "Windsor", "title" : "Phonological Assessment Battery (Manual and Materials)", "type" : "chapter" }, "uris" : [ "http://www.mendeley.com/documents/?uuid=e0aac44d-238d-4359-974d-438cf8ab9423" ] } ], "mendeley" : { "formattedCitation" : "&lt;sup&gt;32&lt;/sup&gt;", "plainTextFormattedCitation" : "32", "previouslyFormattedCitation" : "&lt;sup&gt;32&lt;/sup&gt;" }, "properties" : { "noteIndex" : 0 }, "schema" : "https://github.com/citation-style-language/schema/raw/master/csl-citation.json" }</w:instrText>
      </w:r>
      <w:r w:rsidR="00C759E1" w:rsidRPr="008B5CD8">
        <w:fldChar w:fldCharType="separate"/>
      </w:r>
      <w:r w:rsidR="00C759E1" w:rsidRPr="008B5CD8">
        <w:rPr>
          <w:noProof/>
          <w:vertAlign w:val="superscript"/>
        </w:rPr>
        <w:t>32</w:t>
      </w:r>
      <w:r w:rsidR="00C759E1" w:rsidRPr="008B5CD8">
        <w:fldChar w:fldCharType="end"/>
      </w:r>
      <w:r w:rsidR="00E87AD3" w:rsidRPr="008B5CD8">
        <w:t xml:space="preserve"> scores were available for the Family cohort</w:t>
      </w:r>
      <w:r w:rsidR="00D36ABA" w:rsidRPr="008B5CD8">
        <w:t>.</w:t>
      </w:r>
      <w:r w:rsidR="00C759E1" w:rsidRPr="008B5CD8">
        <w:t xml:space="preserve"> Both cohorts have been described before</w:t>
      </w:r>
      <w:r w:rsidR="00C759E1" w:rsidRPr="008B5CD8">
        <w:fldChar w:fldCharType="begin" w:fldLock="1"/>
      </w:r>
      <w:r w:rsidR="00BE63D7" w:rsidRPr="008B5CD8">
        <w:instrText>ADDIN CSL_CITATION { "citationItems" : [ { "id" : "ITEM-1", "itemData" : { "ISBN" : "1932-6203", "abstract" : "BACKGROUND: Six independent studies have identified linkage to chromosome 18 for developmental dyslexia or general reading ability. Until now, no candidate genes have been identified to explain this linkage. Here, we set out to identify the gene(s) conferring susceptibility by a two stage strategy of linkage and association analysis.\\n\\nMETHODOLOGY/PRINCIPAL FINDINGS: Linkage analysis: 264 UK families and 155 US families each containing at least one child diagnosed with dyslexia were genotyped with a dense set of microsatellite markers on chromosome 18. Association analysis: Using a discovery sample of 187 UK families, nearly 3000 SNPs were genotyped across the chromosome 18 dyslexia susceptibility candidate region. Following association analysis, the top ranking SNPs were then genotyped in the remaining samples. The linkage analysis revealed a broad signal that spans approximately 40 Mb from 18p11.2 to 18q12.2. Following the association analysis and subsequent replication attempts, we observed consistent association with the same SNPs in three genes; melanocortin 5 receptor (MC5R), dymeclin (DYM) and neural precursor cell expressed, developmentally down-regulated 4-like (NEDD4L).\\n\\nCONCLUSIONS: Along with already published biological evidence, MC5R, DYM and NEDD4L make attractive candidates for dyslexia susceptibility genes. However, further replication and functional studies are still required.", "author" : [ { "dropping-particle" : "", "family" : "Scerri", "given" : "Thomas S.", "non-dropping-particle" : "", "parse-names" : false, "suffix" : "" }, { "dropping-particle" : "", "family" : "Paracchini", "given" : "Silvia", "non-dropping-particle" : "", "parse-names" : false, "suffix" : "" }, { "dropping-particle" : "", "family" : "Morris", "given" : "Andrew", "non-dropping-particle" : "", "parse-names" : false, "suffix" : "" }, { "dropping-particle" : "", "family" : "MacPhie", "given" : "I. Laurence", "non-dropping-particle" : "", "parse-names" : false, "suffix" : "" }, { "dropping-particle" : "", "family" : "Talcott", "given" : "Joel", "non-dropping-particle" : "", "parse-names" : false, "suffix" : "" }, { "dropping-particle" : "", "family" : "Stein", "given" : "John", "non-dropping-particle" : "", "parse-names" : false, "suffix" : "" }, { "dropping-particle" : "", "family" : "Smith", "given" : "Shelley D.", "non-dropping-particle" : "", "parse-names" : false, "suffix" : "" }, { "dropping-particle" : "", "family" : "Pennington", "given" : "Bruce F.", "non-dropping-particle" : "", "parse-names" : false, "suffix" : "" }, { "dropping-particle" : "", "family" : "Olson", "given" : "Richard K.", "non-dropping-particle" : "", "parse-names" : false, "suffix" : "" }, { "dropping-particle" : "", "family" : "deFries", "given" : "John C.", "non-dropping-particle" : "", "parse-names" : false, "suffix" : "" }, { "dropping-particle" : "", "family" : "Monaco", "given" : "Anthony P.", "non-dropping-particle" : "", "parse-names" : false, "suffix" : "" } ], "container-title" : "PLoS One", "id" : "ITEM-1", "issue" : "10", "issued" : { "date-parts" : [ [ "2010" ] ] }, "page" : "e13712", "title" : "Identification of candidate genes for dyslexia susceptibility on chromosome 18", "type" : "article-journal", "volume" : "5" }, "uris" : [ "http://www.mendeley.com/documents/?uuid=103be96a-7ef1-43a3-9bef-b4b2cecc4e36" ] } ], "mendeley" : { "formattedCitation" : "&lt;sup&gt;33&lt;/sup&gt;", "plainTextFormattedCitation" : "33", "previouslyFormattedCitation" : "&lt;sup&gt;33&lt;/sup&gt;" }, "properties" : { "noteIndex" : 0 }, "schema" : "https://github.com/citation-style-language/schema/raw/master/csl-citation.json" }</w:instrText>
      </w:r>
      <w:r w:rsidR="00C759E1" w:rsidRPr="008B5CD8">
        <w:fldChar w:fldCharType="separate"/>
      </w:r>
      <w:r w:rsidR="00C759E1" w:rsidRPr="008B5CD8">
        <w:rPr>
          <w:noProof/>
          <w:vertAlign w:val="superscript"/>
        </w:rPr>
        <w:t>33</w:t>
      </w:r>
      <w:r w:rsidR="00C759E1" w:rsidRPr="008B5CD8">
        <w:fldChar w:fldCharType="end"/>
      </w:r>
      <w:r w:rsidR="00AB5346" w:rsidRPr="008B5CD8">
        <w:t xml:space="preserve"> and the Family cohort</w:t>
      </w:r>
      <w:r w:rsidR="00AB5346" w:rsidRPr="008B5CD8">
        <w:rPr>
          <w:rFonts w:eastAsia="Calibri" w:cs="Calibri"/>
        </w:rPr>
        <w:t xml:space="preserve"> was also previously analysed</w:t>
      </w:r>
      <w:r w:rsidR="00D36ABA" w:rsidRPr="008B5CD8">
        <w:rPr>
          <w:rFonts w:eastAsia="Calibri" w:cs="Calibri"/>
        </w:rPr>
        <w:t xml:space="preserve"> for association between the </w:t>
      </w:r>
      <w:r w:rsidR="00D36ABA" w:rsidRPr="008B5CD8">
        <w:rPr>
          <w:rFonts w:eastAsia="Calibri" w:cs="Calibri"/>
          <w:i/>
          <w:iCs/>
        </w:rPr>
        <w:t>DCDC2</w:t>
      </w:r>
      <w:r w:rsidR="00C759E1" w:rsidRPr="008B5CD8">
        <w:rPr>
          <w:rFonts w:eastAsia="Calibri" w:cs="Calibri"/>
        </w:rPr>
        <w:t xml:space="preserve"> deletion and reading abilities</w:t>
      </w:r>
      <w:r w:rsidR="00E87AD3" w:rsidRPr="008B5CD8">
        <w:rPr>
          <w:rFonts w:eastAsia="Calibri" w:cs="Calibri"/>
        </w:rPr>
        <w:t xml:space="preserve"> </w:t>
      </w:r>
      <w:r w:rsidR="00D36ABA" w:rsidRPr="008B5CD8">
        <w:fldChar w:fldCharType="begin" w:fldLock="1"/>
      </w:r>
      <w:r w:rsidR="00C759E1" w:rsidRPr="008B5CD8">
        <w:rPr>
          <w:rFonts w:eastAsia="Calibri" w:cs="Calibri"/>
        </w:rPr>
        <w:instrText>ADDIN CSL_CITATION { "citationItems" : [ { "id" : "ITEM-1", "itemData" : { "DOI" : "4001904 [pii]\r10.1038/sj.mp.4001904", "ISBN" : "1359-4184 (Print)\r1359-4184 (Linking)", "PMID" : "17033633", "abstract" : "The DYX2 locus on chromosome 6p22.2 is the most replicated region of linkage to developmental dyslexia (DD). Two candidate genes within this region have recently been implicated in the disorder: KIAA0319 and DCDC2. Variants within DCDC2 have shown association with DD in a US and a German sample. However, when we genotyped these specific variants in two large, independent UK samples, we obtained only weak, inconsistent evidence for their involvement in DD. Having previously found evidence that variation in the KIAA0319 gene confers susceptibility to DD, we sought to refine this genetic association by genotyping 36 additional SNPs in the gene. Nine SNPs, predominantly clustered around the first exon, showed the most significant association with DD in one or both UK samples, including rs3212236 in the 5' flanking region (P = 0.00003) and rs761100 in intron 1 (P = 0.0004). We have thus refined the region of association with developmental dyslexia to putative regulatory sequences around the first exon of the KIAA0319 gene, supporting the presence of functional mutations that could affect gene expression. Our data also suggests a possible interaction between KIAA0319 and DCDC2, which requires further testing.", "author" : [ { "dropping-particle" : "", "family" : "Harold", "given" : "D", "non-dropping-particle" : "", "parse-names" : false, "suffix" : "" }, { "dropping-particle" : "", "family" : "Paracchini", "given" : "S", "non-dropping-particle" : "", "parse-names" : false, "suffix" : "" }, { "dropping-particle" : "", "family" : "Scerri", "given" : "T", "non-dropping-particle" : "", "parse-names" : false, "suffix" : "" }, { "dropping-particle" : "", "family" : "Dennis", "given" : "M", "non-dropping-particle" : "", "parse-names" : false, "suffix" : "" }, { "dropping-particle" : "", "family" : "Cope", "given" : "N", "non-dropping-particle" : "", "parse-names" : false, "suffix" : "" }, { "dropping-particle" : "", "family" : "Hill", "given" : "G", "non-dropping-particle" : "", "parse-names" : false, "suffix" : "" }, { "dropping-particle" : "", "family" : "Moskvina", "given" : "V", "non-dropping-particle" : "", "parse-names" : false, "suffix" : "" }, { "dropping-particle" : "", "family" : "Walter", "given" : "J", "non-dropping-particle" : "", "parse-names" : false, "suffix" : "" }, { "dropping-particle" : "", "family" : "Richardson", "given" : "A J", "non-dropping-particle" : "", "parse-names" : false, "suffix" : "" }, { "dropping-particle" : "", "family" : "Owen", "given" : "M J", "non-dropping-particle" : "", "parse-names" : false, "suffix" : "" }, { "dropping-particle" : "", "family" : "Stein", "given" : "J F", "non-dropping-particle" : "", "parse-names" : false, "suffix" : "" }, { "dropping-particle" : "", "family" : "Green", "given" : "E D", "non-dropping-particle" : "", "parse-names" : false, "suffix" : "" }, { "dropping-particle" : "", "family" : "O'Donovan", "given" : "M C", "non-dropping-particle" : "", "parse-names" : false, "suffix" : "" }, { "dropping-particle" : "", "family" : "Williams", "given" : "J", "non-dropping-particle" : "", "parse-names" : false, "suffix" : "" }, { "dropping-particle" : "", "family" : "Monaco", "given" : "A P", "non-dropping-particle" : "", "parse-names" : false, "suffix" : "" } ], "container-title" : "Mol Psychiatry", "edition" : "2006/10/13", "id" : "ITEM-1", "issue" : "12", "issued" : { "date-parts" : [ [ "2006" ] ] }, "language" : "eng", "note" : "Harold, D\nParacchini, S\nScerri, T\nDennis, M\nCope, N\nHill, G\nMoskvina, V\nWalter, J\nRichardson, A J\nOwen, M J\nStein, J F\nGreen, E D\nO'Donovan, M C\nWilliams, J\nMonaco, A P\nWellcome Trust/United Kingdom\nClinical Trial\nComparative Study\nResearch Support, N.I.H., Intramural\nResearch Support, Non-U.S. Gov't\nEngland\nMolecular psychiatry\nMol Psychiatry. 2006 Dec;11(12):1085-91, 1061. Epub 2006 Oct 10.", "page" : "1061,1085-1091", "title" : "Further evidence that the KIAA0319 gene confers susceptibility to developmental dyslexia", "type" : "article-journal", "volume" : "11" }, "uris" : [ "http://www.mendeley.com/documents/?uuid=7c0a0013-c85c-45d0-aeb8-67e78977f8c0" ] } ], "mendeley" : { "formattedCitation" : "&lt;sup&gt;12&lt;/sup&gt;", "plainTextFormattedCitation" : "12", "previouslyFormattedCitation" : "&lt;sup&gt;12&lt;/sup&gt;" }, "properties" : { "noteIndex" : 0 }, "schema" : "https://github.com/citation-style-language/schema/raw/master/csl-citation.json" }</w:instrText>
      </w:r>
      <w:r w:rsidR="00D36ABA" w:rsidRPr="008B5CD8">
        <w:rPr>
          <w:rFonts w:eastAsia="Calibri" w:cs="Calibri"/>
        </w:rPr>
        <w:fldChar w:fldCharType="separate"/>
      </w:r>
      <w:r w:rsidR="00D36ABA" w:rsidRPr="008B5CD8">
        <w:rPr>
          <w:rFonts w:eastAsia="Calibri" w:cs="Calibri"/>
          <w:noProof/>
          <w:vertAlign w:val="superscript"/>
        </w:rPr>
        <w:t>12</w:t>
      </w:r>
      <w:r w:rsidR="00D36ABA" w:rsidRPr="008B5CD8">
        <w:fldChar w:fldCharType="end"/>
      </w:r>
      <w:r w:rsidR="00D36ABA" w:rsidRPr="008B5CD8">
        <w:rPr>
          <w:rFonts w:eastAsia="Calibri" w:cs="Calibri"/>
        </w:rPr>
        <w:t xml:space="preserve">. Here, we analysed the Oxford Family cohort for association with a visual motion </w:t>
      </w:r>
      <w:r w:rsidR="00D36ABA" w:rsidRPr="008B5CD8">
        <w:t xml:space="preserve">(VMOT) </w:t>
      </w:r>
      <w:r w:rsidR="00D36ABA" w:rsidRPr="008B5CD8">
        <w:rPr>
          <w:rFonts w:eastAsia="Calibri" w:cs="Calibri"/>
        </w:rPr>
        <w:t xml:space="preserve">measure </w:t>
      </w:r>
      <w:r w:rsidR="00C920F2" w:rsidRPr="008B5CD8">
        <w:t>described previously</w:t>
      </w:r>
      <w:r w:rsidR="00D36ABA" w:rsidRPr="008B5CD8">
        <w:fldChar w:fldCharType="begin" w:fldLock="1"/>
      </w:r>
      <w:r w:rsidR="00BE63D7" w:rsidRPr="008B5CD8">
        <w:instrText>ADDIN CSL_CITATION { "citationItems" : [ { "id" : "ITEM-1", "itemData" : { "DOI" : "10.1002/dys.224", "ISSN" : "1076-9242", "author" : [ { "dropping-particle" : "", "family" : "Talcott", "given" : "Joel B.", "non-dropping-particle" : "", "parse-names" : false, "suffix" : "" }, { "dropping-particle" : "", "family" : "Witton", "given" : "Caroline", "non-dropping-particle" : "", "parse-names" : false, "suffix" : "" }, { "dropping-particle" : "", "family" : "Hebb", "given" : "Gillian S.", "non-dropping-particle" : "", "parse-names" : false, "suffix" : "" }, { "dropping-particle" : "", "family" : "Stoodley", "given" : "Catherine J.", "non-dropping-particle" : "", "parse-names" : false, "suffix" : "" }, { "dropping-particle" : "", "family" : "Westwood", "given" : "Elizabeth A.", "non-dropping-particle" : "", "parse-names" : false, "suffix" : "" }, { "dropping-particle" : "", "family" : "France", "given" : "Susan J.", "non-dropping-particle" : "", "parse-names" : false, "suffix" : "" }, { "dropping-particle" : "", "family" : "Hansen", "given" : "Peter C.", "non-dropping-particle" : "", "parse-names" : false, "suffix" : "" }, { "dropping-particle" : "", "family" : "Stein", "given" : "John F.", "non-dropping-particle" : "", "parse-names" : false, "suffix" : "" } ], "container-title" : "Dyslexia", "id" : "ITEM-1", "issue" : "4", "issued" : { "date-parts" : [ [ "2002", "10" ] ] }, "page" : "204-225", "publisher" : "John Wiley &amp; Sons, Ltd.", "title" : "On the relationship between dynamic visual and auditory processing and literacy skills; results from a large primary-school study", "type" : "article-journal", "volume" : "8" }, "uris" : [ "http://www.mendeley.com/documents/?uuid=0e6769d8-b400-3e5d-a078-111ffbde2012" ] } ], "mendeley" : { "formattedCitation" : "&lt;sup&gt;34&lt;/sup&gt;", "plainTextFormattedCitation" : "34", "previouslyFormattedCitation" : "&lt;sup&gt;34&lt;/sup&gt;" }, "properties" : { "noteIndex" : 0 }, "schema" : "https://github.com/citation-style-language/schema/raw/master/csl-citation.json" }</w:instrText>
      </w:r>
      <w:r w:rsidR="00D36ABA" w:rsidRPr="008B5CD8">
        <w:fldChar w:fldCharType="separate"/>
      </w:r>
      <w:r w:rsidR="00C759E1" w:rsidRPr="008B5CD8">
        <w:rPr>
          <w:noProof/>
          <w:vertAlign w:val="superscript"/>
        </w:rPr>
        <w:t>34</w:t>
      </w:r>
      <w:r w:rsidR="00D36ABA" w:rsidRPr="008B5CD8">
        <w:fldChar w:fldCharType="end"/>
      </w:r>
      <w:r w:rsidR="00D36ABA" w:rsidRPr="008B5CD8">
        <w:t xml:space="preserve"> (See also Suppl</w:t>
      </w:r>
      <w:r w:rsidR="00C920F2" w:rsidRPr="008B5CD8">
        <w:t xml:space="preserve">ementary Materials for details) and as </w:t>
      </w:r>
      <w:r w:rsidR="00E87AD3" w:rsidRPr="008B5CD8">
        <w:t xml:space="preserve">part of a </w:t>
      </w:r>
      <w:r w:rsidR="00C920F2" w:rsidRPr="008B5CD8">
        <w:t>combined</w:t>
      </w:r>
      <w:r w:rsidR="00E87AD3" w:rsidRPr="008B5CD8">
        <w:t xml:space="preserve"> sample (see below)</w:t>
      </w:r>
      <w:r w:rsidR="00C920F2" w:rsidRPr="008B5CD8">
        <w:t>.</w:t>
      </w:r>
    </w:p>
    <w:p w14:paraId="6464B933" w14:textId="0073EAAD" w:rsidR="002B28A2" w:rsidRPr="00FD59AD" w:rsidRDefault="00EB2A99" w:rsidP="006F55E8">
      <w:pPr>
        <w:spacing w:line="480" w:lineRule="auto"/>
      </w:pPr>
      <w:r w:rsidRPr="00FD59AD">
        <w:rPr>
          <w:rFonts w:eastAsia="Calibri" w:cs="Calibri"/>
        </w:rPr>
        <w:t xml:space="preserve">The Aston Dyslexia cohort </w:t>
      </w:r>
      <w:r w:rsidR="00B35602" w:rsidRPr="00FD59AD">
        <w:rPr>
          <w:rFonts w:eastAsia="Calibri" w:cs="Calibri"/>
        </w:rPr>
        <w:t>includes</w:t>
      </w:r>
      <w:r w:rsidR="00957A5D" w:rsidRPr="00FD59AD">
        <w:rPr>
          <w:rFonts w:eastAsia="Calibri" w:cs="Calibri"/>
        </w:rPr>
        <w:t xml:space="preserve"> </w:t>
      </w:r>
      <w:r w:rsidR="00EA654B" w:rsidRPr="00FD59AD">
        <w:rPr>
          <w:rFonts w:eastAsia="Calibri" w:cs="Calibri"/>
        </w:rPr>
        <w:t>105</w:t>
      </w:r>
      <w:r w:rsidR="00957A5D" w:rsidRPr="00FD59AD">
        <w:rPr>
          <w:rFonts w:eastAsia="Calibri" w:cs="Calibri"/>
        </w:rPr>
        <w:t xml:space="preserve"> unrelated individuals</w:t>
      </w:r>
      <w:r w:rsidR="00FF7914" w:rsidRPr="00FD59AD">
        <w:rPr>
          <w:rFonts w:eastAsia="Calibri" w:cs="Calibri"/>
        </w:rPr>
        <w:t>,</w:t>
      </w:r>
      <w:r w:rsidRPr="00FD59AD">
        <w:rPr>
          <w:rFonts w:eastAsia="Calibri" w:cs="Calibri"/>
        </w:rPr>
        <w:t xml:space="preserve"> </w:t>
      </w:r>
      <w:r w:rsidR="00957A5D" w:rsidRPr="00FD59AD">
        <w:rPr>
          <w:rFonts w:eastAsia="Calibri" w:cs="Calibri"/>
        </w:rPr>
        <w:t xml:space="preserve">recruited </w:t>
      </w:r>
      <w:r w:rsidR="001D459D" w:rsidRPr="00FD59AD">
        <w:rPr>
          <w:rFonts w:eastAsia="Calibri" w:cs="Calibri"/>
        </w:rPr>
        <w:t>through</w:t>
      </w:r>
      <w:r w:rsidR="00233A50" w:rsidRPr="00FD59AD">
        <w:rPr>
          <w:rFonts w:eastAsia="Calibri" w:cs="Calibri"/>
        </w:rPr>
        <w:t xml:space="preserve"> the Aston Dyslexia and Development</w:t>
      </w:r>
      <w:r w:rsidR="001D459D" w:rsidRPr="00FD59AD">
        <w:rPr>
          <w:rFonts w:eastAsia="Calibri" w:cs="Calibri"/>
        </w:rPr>
        <w:t xml:space="preserve">al </w:t>
      </w:r>
      <w:r w:rsidR="00D82B67" w:rsidRPr="00FD59AD">
        <w:rPr>
          <w:rFonts w:eastAsia="Calibri" w:cs="Calibri"/>
        </w:rPr>
        <w:t>Assessment</w:t>
      </w:r>
      <w:r w:rsidR="001D459D" w:rsidRPr="00FD59AD">
        <w:rPr>
          <w:rFonts w:eastAsia="Calibri" w:cs="Calibri"/>
        </w:rPr>
        <w:t xml:space="preserve"> Unit</w:t>
      </w:r>
      <w:r w:rsidR="00233A50" w:rsidRPr="00FD59AD">
        <w:rPr>
          <w:rFonts w:eastAsia="Calibri" w:cs="Calibri"/>
        </w:rPr>
        <w:t xml:space="preserve"> in Birmingham, UK</w:t>
      </w:r>
      <w:r w:rsidR="007C6A11" w:rsidRPr="00FD59AD">
        <w:rPr>
          <w:rFonts w:eastAsia="Calibri" w:cs="Calibri"/>
        </w:rPr>
        <w:t xml:space="preserve"> (age range 7-16)</w:t>
      </w:r>
      <w:r w:rsidR="00233A50" w:rsidRPr="00FD59AD">
        <w:rPr>
          <w:rFonts w:eastAsia="Calibri" w:cs="Calibri"/>
        </w:rPr>
        <w:t>.</w:t>
      </w:r>
      <w:r w:rsidR="001D459D" w:rsidRPr="00FD59AD">
        <w:rPr>
          <w:rFonts w:eastAsia="Calibri" w:cs="Calibri"/>
        </w:rPr>
        <w:t xml:space="preserve"> Children attending this </w:t>
      </w:r>
      <w:r w:rsidR="008B5CD8">
        <w:rPr>
          <w:rFonts w:eastAsia="Calibri" w:cs="Calibri"/>
        </w:rPr>
        <w:t xml:space="preserve">educational </w:t>
      </w:r>
      <w:r w:rsidR="001D459D" w:rsidRPr="00FD59AD">
        <w:rPr>
          <w:rFonts w:eastAsia="Calibri" w:cs="Calibri"/>
        </w:rPr>
        <w:t xml:space="preserve">clinic have been referred for assessments </w:t>
      </w:r>
      <w:r w:rsidR="00980D4F" w:rsidRPr="00FD59AD">
        <w:rPr>
          <w:rFonts w:eastAsia="Calibri" w:cs="Calibri"/>
        </w:rPr>
        <w:t xml:space="preserve">of </w:t>
      </w:r>
      <w:r w:rsidR="001D459D" w:rsidRPr="00FD59AD">
        <w:rPr>
          <w:rFonts w:eastAsia="Calibri" w:cs="Calibri"/>
        </w:rPr>
        <w:t>reading difficulties by local schools. On the basis of their educational assessments, children are invited back to participate in research</w:t>
      </w:r>
      <w:r w:rsidR="00FF7914" w:rsidRPr="00FD59AD">
        <w:rPr>
          <w:rFonts w:eastAsia="Calibri" w:cs="Calibri"/>
        </w:rPr>
        <w:t xml:space="preserve"> studies</w:t>
      </w:r>
      <w:r w:rsidR="001D459D" w:rsidRPr="00FD59AD">
        <w:rPr>
          <w:rFonts w:eastAsia="Calibri" w:cs="Calibri"/>
        </w:rPr>
        <w:t>.</w:t>
      </w:r>
      <w:r w:rsidR="00233A50" w:rsidRPr="00FD59AD">
        <w:rPr>
          <w:rFonts w:eastAsia="Calibri" w:cs="Calibri"/>
        </w:rPr>
        <w:t xml:space="preserve"> </w:t>
      </w:r>
      <w:r w:rsidR="00000FAD" w:rsidRPr="00FD59AD">
        <w:t>The phenotypes obtained for this cohort included single word reading (READ) and single word spelling (SPELL),</w:t>
      </w:r>
      <w:r w:rsidR="00E16EC1" w:rsidRPr="00FD59AD">
        <w:t xml:space="preserve"> measured by</w:t>
      </w:r>
      <w:r w:rsidR="00000FAD" w:rsidRPr="00FD59AD">
        <w:t xml:space="preserve"> standardised assessment</w:t>
      </w:r>
      <w:r w:rsidR="008B5CD8">
        <w:t>s including</w:t>
      </w:r>
      <w:r w:rsidR="00000FAD" w:rsidRPr="00FD59AD">
        <w:t xml:space="preserve"> using the Wechsler Individual Achievement Test </w:t>
      </w:r>
      <w:r w:rsidR="00000FAD" w:rsidRPr="00FD59AD">
        <w:fldChar w:fldCharType="begin" w:fldLock="1"/>
      </w:r>
      <w:r w:rsidR="00BE63D7" w:rsidRPr="00FD59AD">
        <w:instrText>ADDIN CSL_CITATION { "citationItems" : [ { "id" : "ITEM-1", "itemData" : { "author" : [ { "dropping-particle" : "", "family" : "Wechsler", "given" : "D", "non-dropping-particle" : "", "parse-names" : false, "suffix" : "" } ], "edition" : "2nd Editio", "id" : "ITEM-1", "issued" : { "date-parts" : [ [ "2002" ] ] }, "publisher" : "The Psychological Corporation", "publisher-place" : "San Antonio", "title" : "Wechsler individual achievement test", "type" : "book" }, "uris" : [ "http://www.mendeley.com/documents/?uuid=12eed9df-da69-4940-bc9d-393565e644a5" ] } ], "mendeley" : { "formattedCitation" : "&lt;sup&gt;35&lt;/sup&gt;", "plainTextFormattedCitation" : "35", "previouslyFormattedCitation" : "&lt;sup&gt;35&lt;/sup&gt;" }, "properties" : { "noteIndex" : 0 }, "schema" : "https://github.com/citation-style-language/schema/raw/master/csl-citation.json" }</w:instrText>
      </w:r>
      <w:r w:rsidR="00000FAD" w:rsidRPr="00FD59AD">
        <w:fldChar w:fldCharType="separate"/>
      </w:r>
      <w:r w:rsidR="00C759E1" w:rsidRPr="00FD59AD">
        <w:rPr>
          <w:noProof/>
          <w:vertAlign w:val="superscript"/>
        </w:rPr>
        <w:t>35</w:t>
      </w:r>
      <w:r w:rsidR="00000FAD" w:rsidRPr="00FD59AD">
        <w:fldChar w:fldCharType="end"/>
      </w:r>
      <w:r w:rsidR="00E16EC1" w:rsidRPr="00FD59AD">
        <w:t>,</w:t>
      </w:r>
      <w:r w:rsidR="00000FAD" w:rsidRPr="00FD59AD">
        <w:t xml:space="preserve"> the British Abilities Scales, and the Test of Word Reading Efficiency (TOWRE) </w:t>
      </w:r>
      <w:r w:rsidR="00000FAD" w:rsidRPr="00FD59AD">
        <w:fldChar w:fldCharType="begin" w:fldLock="1"/>
      </w:r>
      <w:r w:rsidR="00BE63D7" w:rsidRPr="00FD59AD">
        <w:instrText>ADDIN CSL_CITATION { "citationItems" : [ { "id" : "ITEM-1", "itemData" : { "author" : [ { "dropping-particle" : "", "family" : "Wagner", "given" : "R", "non-dropping-particle" : "", "parse-names" : false, "suffix" : "" }, { "dropping-particle" : "", "family" : "Torgesen", "given" : "J K", "non-dropping-particle" : "", "parse-names" : false, "suffix" : "" }, { "dropping-particle" : "", "family" : "Rashotte", "given" : "C A", "non-dropping-particle" : "", "parse-names" : false, "suffix" : "" } ], "id" : "ITEM-1", "issued" : { "date-parts" : [ [ "2011" ] ] }, "publisher" : "Pearson Assessment", "title" : "Test of Word Reading Efficiency (second edition) ", "type" : "book" }, "uris" : [ "http://www.mendeley.com/documents/?uuid=459ac213-b496-47b3-b2d1-a2f9333ba1ca" ] } ], "mendeley" : { "formattedCitation" : "&lt;sup&gt;36&lt;/sup&gt;", "plainTextFormattedCitation" : "36", "previouslyFormattedCitation" : "&lt;sup&gt;36&lt;/sup&gt;" }, "properties" : { "noteIndex" : 0 }, "schema" : "https://github.com/citation-style-language/schema/raw/master/csl-citation.json" }</w:instrText>
      </w:r>
      <w:r w:rsidR="00000FAD" w:rsidRPr="00FD59AD">
        <w:fldChar w:fldCharType="separate"/>
      </w:r>
      <w:r w:rsidR="00C759E1" w:rsidRPr="00FD59AD">
        <w:rPr>
          <w:noProof/>
          <w:vertAlign w:val="superscript"/>
        </w:rPr>
        <w:t>36</w:t>
      </w:r>
      <w:r w:rsidR="00000FAD" w:rsidRPr="00FD59AD">
        <w:fldChar w:fldCharType="end"/>
      </w:r>
      <w:r w:rsidR="00000FAD" w:rsidRPr="00FD59AD">
        <w:t>. Sub-scales of TOWRE were used to measure pseudo-word reading (or phonological decoding, TOWRE_PD) and sight word efficiency (TOWRE-SWE).</w:t>
      </w:r>
    </w:p>
    <w:p w14:paraId="20076F6F" w14:textId="1A4C7FF7" w:rsidR="00321130" w:rsidRPr="00FD59AD" w:rsidRDefault="0081157B" w:rsidP="00321130">
      <w:pPr>
        <w:spacing w:line="480" w:lineRule="auto"/>
        <w:jc w:val="both"/>
      </w:pPr>
      <w:r w:rsidRPr="00FD59AD">
        <w:rPr>
          <w:rFonts w:eastAsia="Calibri" w:cs="Calibri"/>
        </w:rPr>
        <w:t xml:space="preserve">The York cohort is a longitudinal cohort designed to study language and literacy development </w:t>
      </w:r>
      <w:r w:rsidRPr="00FD59AD">
        <w:fldChar w:fldCharType="begin" w:fldLock="1"/>
      </w:r>
      <w:r w:rsidR="00BE63D7" w:rsidRPr="00FD59AD">
        <w:rPr>
          <w:rFonts w:eastAsia="Calibri" w:cs="Calibri"/>
        </w:rPr>
        <w:instrText>ADDIN CSL_CITATION { "citationItems" : [ { "id" : "ITEM-1", "itemData" : { "DOI" : "10.1111/jcpp.12091", "ISBN" : "1469-7610 (Electronic)\r0021-9630 (Linking)", "PMID" : "23772651", "abstract" : "BACKGROUND: Children at family risk of dyslexia have been reported to show phonological deficits as well as broader language delays in the preschool years. METHOD: The preschool language skills of 112 children at family risk of dyslexia (FR) at ages 3(1/2) and 4(1/2) were compared with those of children with SLI and typically developing (TD) controls. RESULTS: Children at FR showed two different profiles: one third of the group resembled the children with SLI and scored poorly across multiple domains of language including phonology. As a group, the remaining children had difficulties on tasks tapping phonological skills at T1 and T2. At the individual level, we confirmed that some FR children had both phonological and broader oral language difficulties (compared with TD controls), some had only phonological difficulties and some appeared to be developing typically. CONCLUSIONS: We have highlighted the early overlap between family risk of dyslexia and SLI. A family history of dyslexia carries an increased risk for SLI and the two disorders both show an increased incidence of phonological deficits which appear to a proximal risk factor for developing a reading impairment.", "author" : [ { "dropping-particle" : "", "family" : "Nash", "given" : "H M", "non-dropping-particle" : "", "parse-names" : false, "suffix" : "" }, { "dropping-particle" : "", "family" : "Hulme", "given" : "C", "non-dropping-particle" : "", "parse-names" : false, "suffix" : "" }, { "dropping-particle" : "", "family" : "Gooch", "given" : "D", "non-dropping-particle" : "", "parse-names" : false, "suffix" : "" }, { "dropping-particle" : "", "family" : "Snowling", "given" : "M J", "non-dropping-particle" : "", "parse-names" : false, "suffix" : "" } ], "container-title" : "J Child Psychol Psychiatry", "id" : "ITEM-1", "issue" : "9", "issued" : { "date-parts" : [ [ "2013" ] ] }, "note" : "Nash, Hannah M\nHulme, Charles\nGooch, Debbie\nSnowling, Margaret J\neng\nR10611/Wellcome Trust/United Kingdom\nResearch Support, Non-U.S. Gov't\nEngland\n2013/06/19 06:00\nJ Child Psychol Psychiatry. 2013 Sep;54(9):958-68. doi: 10.1111/jcpp.12091. Epub 2013 Jun 18.", "page" : "958-968", "title" : "Preschool language profiles of children at family risk of dyslexia: continuities with specific language impairment", "type" : "article-journal", "volume" : "54" }, "uris" : [ "http://www.mendeley.com/documents/?uuid=a99ef9bf-a57e-4d6d-a996-e99bdbeb12d1" ] } ], "mendeley" : { "formattedCitation" : "&lt;sup&gt;37&lt;/sup&gt;", "plainTextFormattedCitation" : "37", "previouslyFormattedCitation" : "&lt;sup&gt;37&lt;/sup&gt;" }, "properties" : { "noteIndex" : 0 }, "schema" : "https://github.com/citation-style-language/schema/raw/master/csl-citation.json" }</w:instrText>
      </w:r>
      <w:r w:rsidRPr="00FD59AD">
        <w:rPr>
          <w:rFonts w:eastAsia="Calibri" w:cs="Calibri"/>
        </w:rPr>
        <w:fldChar w:fldCharType="separate"/>
      </w:r>
      <w:r w:rsidR="00C759E1" w:rsidRPr="00FD59AD">
        <w:rPr>
          <w:rFonts w:eastAsia="Calibri" w:cs="Calibri"/>
          <w:noProof/>
          <w:vertAlign w:val="superscript"/>
        </w:rPr>
        <w:t>37</w:t>
      </w:r>
      <w:r w:rsidRPr="00FD59AD">
        <w:fldChar w:fldCharType="end"/>
      </w:r>
      <w:r w:rsidR="00FF7914" w:rsidRPr="00FD59AD">
        <w:rPr>
          <w:rFonts w:eastAsia="Calibri" w:cs="Calibri"/>
        </w:rPr>
        <w:t xml:space="preserve"> </w:t>
      </w:r>
      <w:r w:rsidR="00E509BF" w:rsidRPr="00FD59AD">
        <w:rPr>
          <w:rFonts w:eastAsia="Calibri" w:cs="Calibri"/>
        </w:rPr>
        <w:t xml:space="preserve">and has been </w:t>
      </w:r>
      <w:r w:rsidR="00FF7914" w:rsidRPr="00FD59AD">
        <w:rPr>
          <w:rFonts w:eastAsia="Calibri" w:cs="Calibri"/>
        </w:rPr>
        <w:t>analysed previously for genetic studies</w:t>
      </w:r>
      <w:r w:rsidRPr="00FD59AD">
        <w:rPr>
          <w:rFonts w:eastAsia="Calibri" w:cs="Calibri"/>
        </w:rPr>
        <w:t xml:space="preserve"> </w:t>
      </w:r>
      <w:r w:rsidR="00D51ED2" w:rsidRPr="00FD59AD">
        <w:fldChar w:fldCharType="begin" w:fldLock="1"/>
      </w:r>
      <w:r w:rsidR="00BE63D7" w:rsidRPr="00FD59AD">
        <w:rPr>
          <w:rFonts w:eastAsia="Calibri" w:cs="Calibri"/>
        </w:rPr>
        <w:instrText>ADDIN CSL_CITATION { "citationItems" : [ { "id" : "ITEM-1", "itemData" : { "DOI" : "10.1186/s11689-016-9157-6", "ISSN" : "1866-1947", "abstract" : "Specific language impairment (SLI) is a common neurodevelopmental disorder, observed in 5\u201310\u00a0% of children. Family and twin studies suggest a strong genetic component, but relatively few candidate genes have been reported to date. A recent genome-wide association study (GWAS) described the first statistically significant association specifically for a SLI cohort between a missense variant (rs4280164) in the NOP9 gene and language-related phenotypes under a parent-of-origin model. Replications of these findings are particularly challenging because the availability of parental DNA is required. We used two independent family-based cohorts characterised with reading- and language-related traits: a longitudinal cohort (n\u2009=\u2009106 informative families) including children with language and reading difficulties and a nuclear family cohort (n\u2009=\u2009264 families) selected for dyslexia. We observed association with language-related measures when modelling for parent-of-origin effects at the NOP9 locus in both cohorts: minimum P\u2009=\u20090.001 for phonological awareness with a paternal effect in the first cohort and minimum P\u2009=\u20090.0004 for irregular word reading with a maternal effect in the second cohort. Allelic and parental trends were not consistent when compared to the original study. A parent-of-origin effect at this locus was detected in both cohorts, albeit with different trends. These findings contribute in interpreting the original GWAS report and support further investigations of the NOP9 locus and its role in language-related traits. A systematic evaluation of parent-of-origin effects in genetic association studies has the potential to reveal novel mechanisms underlying complex traits.", "author" : [ { "dropping-particle" : "", "family" : "Pettigrew", "given" : "Kerry A.", "non-dropping-particle" : "", "parse-names" : false, "suffix" : "" }, { "dropping-particle" : "", "family" : "Frinton", "given" : "Emily", "non-dropping-particle" : "", "parse-names" : false, "suffix" : "" }, { "dropping-particle" : "", "family" : "Nudel", "given" : "Ron", "non-dropping-particle" : "", "parse-names" : false, "suffix" : "" }, { "dropping-particle" : "", "family" : "Chan", "given" : "May T. M.", "non-dropping-particle" : "", "parse-names" : false, "suffix" : "" }, { "dropping-particle" : "", "family" : "Thompson", "given" : "Paul", "non-dropping-particle" : "", "parse-names" : false, "suffix" : "" }, { "dropping-particle" : "", "family" : "Hayiou-Thomas", "given" : "Marianna E.", "non-dropping-particle" : "", "parse-names" : false, "suffix" : "" }, { "dropping-particle" : "", "family" : "Talcott", "given" : "Joel B.", "non-dropping-particle" : "", "parse-names" : false, "suffix" : "" }, { "dropping-particle" : "", "family" : "Stein", "given" : "John", "non-dropping-particle" : "", "parse-names" : false, "suffix" : "" }, { "dropping-particle" : "", "family" : "Monaco", "given" : "Anthony P.", "non-dropping-particle" : "", "parse-names" : false, "suffix" : "" }, { "dropping-particle" : "", "family" : "Hulme", "given" : "Charles", "non-dropping-particle" : "", "parse-names" : false, "suffix" : "" }, { "dropping-particle" : "", "family" : "Snowling", "given" : "Margaret J.", "non-dropping-particle" : "", "parse-names" : false, "suffix" : "" }, { "dropping-particle" : "", "family" : "Newbury", "given" : "Dianne F.", "non-dropping-particle" : "", "parse-names" : false, "suffix" : "" }, { "dropping-particle" : "", "family" : "Paracchini", "given" : "Silvia", "non-dropping-particle" : "", "parse-names" : false, "suffix" : "" }, { "dropping-particle" : "", "family" : "Tomblin", "given" : "JB", "non-dropping-particle" : "", "parse-names" : false, "suffix" : "" }, { "dropping-particle" : "", "family" : "Records", "given" : "NL", "non-dropping-particle" : "", "parse-names" : false, "suffix" : "" }, { "dropping-particle" : "", "family" : "Buckwalter", "given" : "P", "non-dropping-particle" : "", "parse-names" : false, "suffix" : "" }, { "dropping-particle" : "", "family" : "Zhang", "given" : "X", "non-dropping-particle" : "", "parse-names" : false, "suffix" : "" }, { "dropping-particle" : "", "family" : "Smith", "given" : "E", "non-dropping-particle" : "", "parse-names" : false, "suffix" : "" }, { "dropping-particle" : "", "family" : "O\u2019Brien", "given" : "M", "non-dropping-particle" : "", "parse-names" : false, "suffix" : "" }, { "dropping-particle" : "", "family" : "Pennington", "given" : "BF", "non-dropping-particle" : "", "parse-names" : false, "suffix" : "" }, { "dropping-particle" : "", "family" : "Bishop", "given" : "DV", "non-dropping-particle" : "", "parse-names" : false, "suffix" : "" }, { "dropping-particle" : "", "family" : "Bishop", "given" : "DV", "non-dropping-particle" : "", "parse-names" : false, "suffix" : "" }, { "dropping-particle" : "", "family" : "Snowling", "given" : "MJ", "non-dropping-particle" : "", "parse-names" : false, "suffix" : "" }, { "dropping-particle" : "", "family" : "Barry", "given" : "JG", "non-dropping-particle" : "", "parse-names" : false, "suffix" : "" }, { "dropping-particle" : "", "family" : "Yasin", "given" : "I", "non-dropping-particle" : "", "parse-names" : false, "suffix" : "" }, { "dropping-particle" : "", "family" : "Bishop", "given" : "DV", "non-dropping-particle" : "", "parse-names" : false, "suffix" : "" }, { "dropping-particle" : "", "family" : "Bishop", "given" : "DV", "non-dropping-particle" : "", "parse-names" : false, "suffix" : "" }, { "dropping-particle" : "", "family" : "Bishop", "given" : "DV", "non-dropping-particle" : "", "parse-names" : false, "suffix" : "" }, { "dropping-particle" : "", "family" : "Hayiou-Thomas", "given" : "ME", "non-dropping-particle" : "", "parse-names" : false, "suffix" : "" }, { "dropping-particle" : "", "family" : "Newbury", "given" : "DF", "non-dropping-particle" : "", "parse-names" : false, "suffix" : "" }, { "dropping-particle" : "", "family" : "Monaco", "given" : "AP", "non-dropping-particle" : "", "parse-names" : false, "suffix" : "" }, { "dropping-particle" : "", "family" : "Newbury", "given" : "DF", "non-dropping-particle" : "", "parse-names" : false, "suffix" : "" }, { "dropping-particle" : "", "family" : "Monaco", "given" : "AP", "non-dropping-particle" : "", "parse-names" : false, "suffix" : "" }, { "dropping-particle" : "", "family" : "Paracchini", "given" : "S", "non-dropping-particle" : "", "parse-names" : false, "suffix" : "" }, { "dropping-particle" : "", "family" : "Newbury", "given" : "DF", "non-dropping-particle" : "", "parse-names" : false, "suffix" : "" }, { "dropping-particle" : "", "family" : "Winchester", "given" : "L", "non-dropping-particle" : "", "parse-names" : false, "suffix" : "" }, { "dropping-particle" : "", "family" : "Addis", "given" : "L", "non-dropping-particle" : "", "parse-names" : false, "suffix" : "" }, { "dropping-particle" : "", "family" : "Paracchini", "given" : "S", "non-dropping-particle" : "", "parse-names" : false, "suffix" : "" }, { "dropping-particle" : "", "family" : "Buckingham", "given" : "LL", "non-dropping-particle" : "", "parse-names" : false, "suffix" : "" }, { "dropping-particle" : "", "family" : "Clark", "given" : "A", "non-dropping-particle" : "", "parse-names" : false, "suffix" : "" }, { "dropping-particle" : "", "family" : "Vernes", "given" : "SC", "non-dropping-particle" : "", "parse-names" : false, "suffix" : "" }, { "dropping-particle" : "", "family" : "Newbury", "given" : "DF", "non-dropping-particle" : "", "parse-names" : false, "suffix" : "" }, { "dropping-particle" : "", "family" : "Abrahams", "given" : "BS", "non-dropping-particle" : "", "parse-names" : false, "suffix" : "" }, { "dropping-particle" : "", "family" : "Winchester", "given" : "L", "non-dropping-particle" : "", "parse-names" : false, "suffix" : "" }, { "dropping-particle" : "", "family" : "Nicod", "given" : "J", "non-dropping-particle" : "", "parse-names" : false, "suffix" : "" }, { "dropping-particle" : "", "family" : "Groszer", "given" : "M", "non-dropping-particle" : "", "parse-names" : false, "suffix" : "" }, { "dropping-particle" : "", "family" : "Wiszniewski", "given" : "W", "non-dropping-particle" : "", "parse-names" : false, "suffix" : "" }, { "dropping-particle" : "", "family" : "Hunter", "given" : "JV", "non-dropping-particle" : "", "parse-names" : false, "suffix" : "" }, { "dropping-particle" : "", "family" : "Hanchard", "given" : "NA", "non-dropping-particle" : "", "parse-names" : false, "suffix" : "" }, { "dropping-particle" : "", "family" : "Willer", "given" : "JR", "non-dropping-particle" : "", "parse-names" : false, "suffix" : "" }, { "dropping-particle" : "", "family" : "Shaw", "given" : "C", "non-dropping-particle" : "", "parse-names" : false, "suffix" : "" }, { "dropping-particle" : "", "family" : "Tian", "given" : "Q", "non-dropping-particle" : "", "parse-names" : false, "suffix" : "" }, { "dropping-particle" : "", "family" : "McArthur", "given" : "GM", "non-dropping-particle" : "", "parse-names" : false, "suffix" : "" }, { "dropping-particle" : "", "family" : "Hogben", "given" : "JH", "non-dropping-particle" : "", "parse-names" : false, "suffix" : "" }, { "dropping-particle" : "", "family" : "Edwards", "given" : "VT", "non-dropping-particle" : "", "parse-names" : false, "suffix" : "" }, { "dropping-particle" : "", "family" : "Heath", "given" : "SM", "non-dropping-particle" : "", "parse-names" : false, "suffix" : "" }, { "dropping-particle" : "", "family" : "Mengler", "given" : "ED", "non-dropping-particle" : "", "parse-names" : false, "suffix" : "" }, { "dropping-particle" : "", "family" : "Snowling", "given" : "M", "non-dropping-particle" : "", "parse-names" : false, "suffix" : "" }, { "dropping-particle" : "", "family" : "Bishop", "given" : "DV", "non-dropping-particle" : "", "parse-names" : false, "suffix" : "" }, { "dropping-particle" : "", "family" : "Stothard", "given" : "SE", "non-dropping-particle" : "", "parse-names" : false, "suffix" : "" }, { "dropping-particle" : "", "family" : "Harlaar", "given" : "N", "non-dropping-particle" : "", "parse-names" : false, "suffix" : "" }, { "dropping-particle" : "", "family" : "Hayiou-Thomas", "given" : "ME", "non-dropping-particle" : "", "parse-names" : false, "suffix" : "" }, { "dropping-particle" : "", "family" : "Dale", "given" : "PS", "non-dropping-particle" : "", "parse-names" : false, "suffix" : "" }, { "dropping-particle" : "", "family" : "Plomin", "given" : "R", "non-dropping-particle" : "", "parse-names" : false, "suffix" : "" }, { "dropping-particle" : "", "family" : "Logan", "given" : "J", "non-dropping-particle" : "", "parse-names" : false, "suffix" : "" }, { "dropping-particle" : "", "family" : "Petrill", "given" : "SA", "non-dropping-particle" : "", "parse-names" : false, "suffix" : "" }, { "dropping-particle" : "", "family" : "Flax", "given" : "J", "non-dropping-particle" : "", "parse-names" : false, "suffix" : "" }, { "dropping-particle" : "", "family" : "Justice", "given" : "LM", "non-dropping-particle" : "", "parse-names" : false, "suffix" : "" }, { "dropping-particle" : "", "family" : "Hou", "given" : "L", "non-dropping-particle" : "", "parse-names" : false, "suffix" : "" }, { "dropping-particle" : "", "family" : "Bassett", "given" : "AS", "non-dropping-particle" : "", "parse-names" : false, "suffix" : "" }, { "dropping-particle" : "", "family" : "Rice", "given" : "ML", "non-dropping-particle" : "", "parse-names" : false, "suffix" : "" }, { "dropping-particle" : "", "family" : "Smith", "given" : "SD", "non-dropping-particle" : "", "parse-names" : false, "suffix" : "" }, { "dropping-particle" : "", "family" : "Gayan", "given" : "J", "non-dropping-particle" : "", "parse-names" : false, "suffix" : "" }, { "dropping-particle" : "", "family" : "Newbury", "given" : "D", "non-dropping-particle" : "", "parse-names" : false, "suffix" : "" }, { "dropping-particle" : "", "family" : "Paracchini", "given" : "S", "non-dropping-particle" : "", "parse-names" : false, "suffix" : "" }, { "dropping-particle" : "", "family" : "Scerri", "given" : "T", "non-dropping-particle" : "", "parse-names" : false, "suffix" : "" }, { "dropping-particle" : "", "family" : "Winchester", "given" : "L", "non-dropping-particle" : "", "parse-names" : false, "suffix" : "" }, { "dropping-particle" : "", "family" : "Addis", "given" : "L", "non-dropping-particle" : "", "parse-names" : false, "suffix" : "" }, { "dropping-particle" : "", "family" : "Richardson", "given" : "AJ", "non-dropping-particle" : "", "parse-names" : false, "suffix" : "" }, { "dropping-particle" : "", "family" : "Eicher", "given" : "JD", "non-dropping-particle" : "", "parse-names" : false, "suffix" : "" }, { "dropping-particle" : "", "family" : "Gruen", "given" : "JR", "non-dropping-particle" : "", "parse-names" : false, "suffix" : "" }, { "dropping-particle" : "", "family" : "Pourcain", "given" : "B St", "non-dropping-particle" : "", "parse-names" : false, "suffix" : "" }, { "dropping-particle" : "", "family" : "Cents", "given" : "RA", "non-dropping-particle" : "", "parse-names" : false, "suffix" : "" }, { "dropping-particle" : "", "family" : "Whitehouse", "given" : "AJ", "non-dropping-particle" : "", "parse-names" : false, "suffix" : "" }, { "dropping-particle" : "", "family" : "Haworth", "given" : "CM", "non-dropping-particle" : "", "parse-names" : false, "suffix" : "" }, { "dropping-particle" : "", "family" : "Davis", "given" : "OS", "non-dropping-particle" : "", "parse-names" : false, "suffix" : "" }, { "dropping-particle" : "", "family" : "O\u2019Reilly", "given" : "PF", "non-dropping-particle" : "", "parse-names" : false, "suffix" : "" }, { "dropping-particle" : "", "family" : "Gialluisi", "given" : "A", "non-dropping-particle" : "", "parse-names" : false, "suffix" : "" }, { "dropping-particle" : "", "family" : "Newbury", "given" : "DF", "non-dropping-particle" : "", "parse-names" : false, "suffix" : "" }, { "dropping-particle" : "", "family" : "Wilcutt", "given" : "EG", "non-dropping-particle" : "", "parse-names" : false, "suffix" : "" }, { "dropping-particle" : "", "family" : "Olson", "given" : "RK", "non-dropping-particle" : "", "parse-names" : false, "suffix" : "" }, { "dropping-particle" : "", "family" : "DeFries", "given" : "JC", "non-dropping-particle" : "", "parse-names" : false, "suffix" : "" }, { "dropping-particle" : "", "family" : "Brandler", "given" : "WM", "non-dropping-particle" : "", "parse-names" : false, "suffix" : "" }, { "dropping-particle" : "", "family" : "Nudel", "given" : "R", "non-dropping-particle" : "", "parse-names" : false, "suffix" : "" }, { "dropping-particle" : "", "family" : "Simpson", "given" : "NH", "non-dropping-particle" : "", "parse-names" : false, "suffix" : "" }, { "dropping-particle" : "", "family" : "Baird", "given" : "G", "non-dropping-particle" : "", "parse-names" : false, "suffix" : "" }, { "dropping-particle" : "", "family" : "O\u2019Hare", "given" : "A", "non-dropping-particle" : "", "parse-names" : false, "suffix" : "" }, { "dropping-particle" : "", "family" : "Conti-Ramsden", "given" : "G", "non-dropping-particle" : "", "parse-names" : false, "suffix" : "" }, { "dropping-particle" : "", "family" : "Bolton", "given" : "PF", "non-dropping-particle" : "", "parse-names" : false, "suffix" : "" }, { "dropping-particle" : "", "family" : "Chamberlain", "given" : "SJ", "non-dropping-particle" : "", "parse-names" : false, "suffix" : "" }, { "dropping-particle" : "", "family" : "Lalande", "given" : "M", "non-dropping-particle" : "", "parse-names" : false, "suffix" : "" }, { "dropping-particle" : "", "family" : "Pettigrew", "given" : "KA", "non-dropping-particle" : "", "parse-names" : false, "suffix" : "" }, { "dropping-particle" : "", "family" : "Reeves", "given" : "E", "non-dropping-particle" : "", "parse-names" : false, "suffix" : "" }, { "dropping-particle" : "", "family" : "Leavett", "given" : "R", "non-dropping-particle" : "", "parse-names" : false, "suffix" : "" }, { "dropping-particle" : "", "family" : "Hayiou-Thomas", "given" : "ME", "non-dropping-particle" : "", "parse-names" : false, "suffix" : "" }, { "dropping-particle" : "", "family" : "Sharma", "given" : "A", "non-dropping-particle" : "", "parse-names" : false, "suffix" : "" }, { "dropping-particle" : "", "family" : "Simpson", "given" : "NH", "non-dropping-particle" : "", "parse-names" : false, "suffix" : "" }, { "dropping-particle" : "", "family" : "Mott", "given" : "R", "non-dropping-particle" : "", "parse-names" : false, "suffix" : "" }, { "dropping-particle" : "", "family" : "Yuan", "given" : "W", "non-dropping-particle" : "", "parse-names" : false, "suffix" : "" }, { "dropping-particle" : "", "family" : "Kaisaki", "given" : "P", "non-dropping-particle" : "", "parse-names" : false, "suffix" : "" }, { "dropping-particle" : "", "family" : "Gan", "given" : "X", "non-dropping-particle" : "", "parse-names" : false, "suffix" : "" }, { "dropping-particle" : "", "family" : "Cleak", "given" : "J", "non-dropping-particle" : "", "parse-names" : false, "suffix" : "" }, { "dropping-particle" : "", "family" : "Edwards", "given" : "A", "non-dropping-particle" : "", "parse-names" : false, "suffix" : "" }, { "dropping-particle" : "", "family" : "Semel", "given" : "EM", "non-dropping-particle" : "", "parse-names" : false, "suffix" : "" }, { "dropping-particle" : "", "family" : "Wiig", "given" : "EH", "non-dropping-particle" : "", "parse-names" : false, "suffix" : "" }, { "dropping-particle" : "", "family" : "Secord", "given" : "W", "non-dropping-particle" : "", "parse-names" : false, "suffix" : "" }, { "dropping-particle" : "", "family" : "Nash", "given" : "HM", "non-dropping-particle" : "", "parse-names" : false, "suffix" : "" }, { "dropping-particle" : "", "family" : "Hulme", "given" : "C", "non-dropping-particle" : "", "parse-names" : false, "suffix" : "" }, { "dropping-particle" : "", "family" : "Gooch", "given" : "D", "non-dropping-particle" : "", "parse-names" : false, "suffix" : "" }, { "dropping-particle" : "", "family" : "Snowling", "given" : "MJ", "non-dropping-particle" : "", "parse-names" : false, "suffix" : "" }, { "dropping-particle" : "", "family" : "Scerri", "given" : "TS", "non-dropping-particle" : "", "parse-names" : false, "suffix" : "" }, { "dropping-particle" : "", "family" : "Paracchini", "given" : "S", "non-dropping-particle" : "", "parse-names" : false, "suffix" : "" }, { "dropping-particle" : "", "family" : "Morris", "given" : "A", "non-dropping-particle" : "", "parse-names" : false, "suffix" : "" }, { "dropping-particle" : "", "family" : "MacPhie", "given" : "IL", "non-dropping-particle" : "", "parse-names" : false, "suffix" : "" }, { "dropping-particle" : "", "family" : "Talcott", "given" : "J", "non-dropping-particle" : "", "parse-names" : false, "suffix" : "" }, { "dropping-particle" : "", "family" : "Stein", "given" : "J", "non-dropping-particle" : "", "parse-names" : false, "suffix" : "" }, { "dropping-particle" : "", "family" : "Francks", "given" : "C", "non-dropping-particle" : "", "parse-names" : false, "suffix" : "" }, { "dropping-particle" : "", "family" : "Paracchini", "given" : "S", "non-dropping-particle" : "", "parse-names" : false, "suffix" : "" }, { "dropping-particle" : "", "family" : "Smith", "given" : "SD", "non-dropping-particle" : "", "parse-names" : false, "suffix" : "" }, { "dropping-particle" : "", "family" : "Richardson", "given" : "AJ", "non-dropping-particle" : "", "parse-names" : false, "suffix" : "" }, { "dropping-particle" : "", "family" : "Scerri", "given" : "TS", "non-dropping-particle" : "", "parse-names" : false, "suffix" : "" }, { "dropping-particle" : "", "family" : "Cardon", "given" : "LR", "non-dropping-particle" : "", "parse-names" : false, "suffix" : "" }, { "dropping-particle" : "", "family" : "Alarcon", "given" : "M", "non-dropping-particle" : "", "parse-names" : false, "suffix" : "" }, { "dropping-particle" : "", "family" : "Abrahams", "given" : "BS", "non-dropping-particle" : "", "parse-names" : false, "suffix" : "" }, { "dropping-particle" : "", "family" : "Stone", "given" : "JL", "non-dropping-particle" : "", "parse-names" : false, "suffix" : "" }, { "dropping-particle" : "", "family" : "Duvall", "given" : "JA", "non-dropping-particle" : "", "parse-names" : false, "suffix" : "" }, { "dropping-particle" : "", "family" : "Perederiy", "given" : "JV", "non-dropping-particle" : "", "parse-names" : false, "suffix" : "" }, { "dropping-particle" : "", "family" : "Bomar", "given" : "JM", "non-dropping-particle" : "", "parse-names" : false, "suffix" : "" }, { "dropping-particle" : "", "family" : "Whitehouse", "given" : "AJ", "non-dropping-particle" : "", "parse-names" : false, "suffix" : "" }, { "dropping-particle" : "", "family" : "Bishop", "given" : "DV", "non-dropping-particle" : "", "parse-names" : false, "suffix" : "" }, { "dropping-particle" : "", "family" : "Ang", "given" : "QW", "non-dropping-particle" : "", "parse-names" : false, "suffix" : "" }, { "dropping-particle" : "", "family" : "Pennell", "given" : "CE", "non-dropping-particle" : "", "parse-names" : false, "suffix" : "" }, { "dropping-particle" : "", "family" : "Fisher", "given" : "SE", "non-dropping-particle" : "", "parse-names" : false, "suffix" : "" }, { "dropping-particle" : "", "family" : "Bishop", "given" : "DV", "non-dropping-particle" : "", "parse-names" : false, "suffix" : "" }, { "dropping-particle" : "", "family" : "North", "given" : "T", "non-dropping-particle" : "", "parse-names" : false, "suffix" : "" }, { "dropping-particle" : "", "family" : "Donlan", "given" : "C", "non-dropping-particle" : "", "parse-names" : false, "suffix" : "" }, { "dropping-particle" : "", "family" : "Seeff-Gabriel", "given" : "H", "non-dropping-particle" : "", "parse-names" : false, "suffix" : "" }, { "dropping-particle" : "", "family" : "Chiat", "given" : "S", "non-dropping-particle" : "", "parse-names" : false, "suffix" : "" }, { "dropping-particle" : "", "family" : "Roy", "given" : "P", "non-dropping-particle" : "", "parse-names" : false, "suffix" : "" }, { "dropping-particle" : "", "family" : "Wiig", "given" : "EH", "non-dropping-particle" : "", "parse-names" : false, "suffix" : "" }, { "dropping-particle" : "", "family" : "Secord", "given" : "W", "non-dropping-particle" : "", "parse-names" : false, "suffix" : "" }, { "dropping-particle" : "", "family" : "Semel", "given" : "E", "non-dropping-particle" : "", "parse-names" : false, "suffix" : "" }, { "dropping-particle" : "", "family" : "Wechsler", "given" : "D", "non-dropping-particle" : "", "parse-names" : false, "suffix" : "" }, { "dropping-particle" : "", "family" : "Marlow", "given" : "AJ", "non-dropping-particle" : "", "parse-names" : false, "suffix" : "" }, { "dropping-particle" : "", "family" : "Fisher", "given" : "SE", "non-dropping-particle" : "", "parse-names" : false, "suffix" : "" }, { "dropping-particle" : "", "family" : "Richardson", "given" : "AJ", "non-dropping-particle" : "", "parse-names" : false, "suffix" : "" }, { "dropping-particle" : "", "family" : "Francks", "given" : "C", "non-dropping-particle" : "", "parse-names" : false, "suffix" : "" }, { "dropping-particle" : "", "family" : "Talcott", "given" : "JB", "non-dropping-particle" : "", "parse-names" : false, "suffix" : "" }, { "dropping-particle" : "", "family" : "Monaco", "given" : "AP", "non-dropping-particle" : "", "parse-names" : false, "suffix" : "" }, { "dropping-particle" : "", "family" : "Abecasis", "given" : "GR", "non-dropping-particle" : "", "parse-names" : false, "suffix" : "" }, { "dropping-particle" : "", "family" : "Cherny", "given" : "SS", "non-dropping-particle" : "", "parse-names" : false, "suffix" : "" }, { "dropping-particle" : "", "family" : "Cookson", "given" : "WO", "non-dropping-particle" : "", "parse-names" : false, "suffix" : "" }, { "dropping-particle" : "", "family" : "Cardon", "given" : "LR", "non-dropping-particle" : "", "parse-names" : false, "suffix" : "" }, { "dropping-particle" : "", "family" : "Abecasis", "given" : "GR", "non-dropping-particle" : "", "parse-names" : false, "suffix" : "" }, { "dropping-particle" : "", "family" : "Cardon", "given" : "LR", "non-dropping-particle" : "", "parse-names" : false, "suffix" : "" }, { "dropping-particle" : "", "family" : "Cookson", "given" : "WO", "non-dropping-particle" : "", "parse-names" : false, "suffix" : "" }, { "dropping-particle" : "", "family" : "Nudel", "given" : "R", "non-dropping-particle" : "", "parse-names" : false, "suffix" : "" }, { "dropping-particle" : "", "family" : "Simpson", "given" : "NH", "non-dropping-particle" : "", "parse-names" : false, "suffix" : "" }, { "dropping-particle" : "", "family" : "Baird", "given" : "G", "non-dropping-particle" : "", "parse-names" : false, "suffix" : "" }, { "dropping-particle" : "", "family" : "O\u2019Hare", "given" : "A", "non-dropping-particle" : "", "parse-names" : false, "suffix" : "" }, { "dropping-particle" : "", "family" : "Conti-Ramsden", "given" : "G", "non-dropping-particle" : "", "parse-names" : false, "suffix" : "" }, { "dropping-particle" : "", "family" : "Bolton", "given" : "PF", "non-dropping-particle" : "", "parse-names" : false, "suffix" : "" }, { "dropping-particle" : "", "family" : "Howey", "given" : "R", "non-dropping-particle" : "", "parse-names" : false, "suffix" : "" }, { "dropping-particle" : "", "family" : "Mamasoula", "given" : "C", "non-dropping-particle" : "", "parse-names" : false, "suffix" : "" }, { "dropping-particle" : "", "family" : "Topf", "given" : "A", "non-dropping-particle" : "", "parse-names" : false, "suffix" : "" }, { "dropping-particle" : "", "family" : "Nudel", "given" : "R", "non-dropping-particle" : "", "parse-names" : false, "suffix" : "" }, { "dropping-particle" : "", "family" : "Goodship", "given" : "JA", "non-dropping-particle" : "", "parse-names" : false, "suffix" : "" }, { "dropping-particle" : "", "family" : "Keavney", "given" : "BD", "non-dropping-particle" : "", "parse-names" : false, "suffix" : "" }, { "dropping-particle" : "", "family" : "Zollner", "given" : "S", "non-dropping-particle" : "", "parse-names" : false, "suffix" : "" }, { "dropping-particle" : "", "family" : "Pritchard", "given" : "JK", "non-dropping-particle" : "", "parse-names" : false, "suffix" : "" }, { "dropping-particle" : "", "family" : "Lawson", "given" : "HA", "non-dropping-particle" : "", "parse-names" : false, "suffix" : "" }, { "dropping-particle" : "", "family" : "Cheverud", "given" : "JM", "non-dropping-particle" : "", "parse-names" : false, "suffix" : "" }, { "dropping-particle" : "", "family" : "Wolf", "given" : "JB", "non-dropping-particle" : "", "parse-names" : false, "suffix" : "" }, { "dropping-particle" : "", "family" : "Kotzot", "given" : "D", "non-dropping-particle" : "", "parse-names" : false, "suffix" : "" }, { "dropping-particle" : "", "family" : "Sutton", "given" : "VR", "non-dropping-particle" : "", "parse-names" : false, "suffix" : "" }, { "dropping-particle" : "", "family" : "Shaffer", "given" : "LG", "non-dropping-particle" : "", "parse-names" : false, "suffix" : "" }, { "dropping-particle" : "", "family" : "Kong", "given" : "A", "non-dropping-particle" : "", "parse-names" : false, "suffix" : "" }, { "dropping-particle" : "", "family" : "Steinthorsdottir", "given" : "V", "non-dropping-particle" : "", "parse-names" : false, "suffix" : "" }, { "dropping-particle" : "", "family" : "Masson", "given" : "G", "non-dropping-particle" : "", "parse-names" : false, "suffix" : "" }, { "dropping-particle" : "", "family" : "Thorleifsson", "given" : "G", "non-dropping-particle" : "", "parse-names" : false, "suffix" : "" }, { "dropping-particle" : "", "family" : "Sulem", "given" : "P", "non-dropping-particle" : "", "parse-names" : false, "suffix" : "" }, { "dropping-particle" : "", "family" : "Besenbacher", "given" : "S", "non-dropping-particle" : "", "parse-names" : false, "suffix" : "" }, { "dropping-particle" : "", "family" : "Small", "given" : "KS", "non-dropping-particle" : "", "parse-names" : false, "suffix" : "" }, { "dropping-particle" : "", "family" : "Hedman", "given" : "AK", "non-dropping-particle" : "", "parse-names" : false, "suffix" : "" }, { "dropping-particle" : "", "family" : "Grundberg", "given" : "E", "non-dropping-particle" : "", "parse-names" : false, "suffix" : "" }, { "dropping-particle" : "", "family" : "Nica", "given" : "AC", "non-dropping-particle" : "", "parse-names" : false, "suffix" : "" }, { "dropping-particle" : "", "family" : "Thorleifsson", "given" : "G", "non-dropping-particle" : "", "parse-names" : false, "suffix" : "" }, { "dropping-particle" : "", "family" : "Kong", "given" : "A", "non-dropping-particle" : "", "parse-names" : false, "suffix" : "" }, { "dropping-particle" : "", "family" : "Hoggart", "given" : "CJ", "non-dropping-particle" : "", "parse-names" : false, "suffix" : "" }, { "dropping-particle" : "", "family" : "Venturini", "given" : "G", "non-dropping-particle" : "", "parse-names" : false, "suffix" : "" }, { "dropping-particle" : "", "family" : "Mangino", "given" : "M", "non-dropping-particle" : "", "parse-names" : false, "suffix" : "" }, { "dropping-particle" : "", "family" : "Gomez", "given" : "F", "non-dropping-particle" : "", "parse-names" : false, "suffix" : "" }, { "dropping-particle" : "", "family" : "Ascari", "given" : "G", "non-dropping-particle" : "", "parse-names" : false, "suffix" : "" }, { "dropping-particle" : "", "family" : "Zhao", "given" : "JH", "non-dropping-particle" : "", "parse-names" : false, "suffix" : "" }, { "dropping-particle" : "", "family" : "Perry", "given" : "JR", "non-dropping-particle" : "", "parse-names" : false, "suffix" : "" }, { "dropping-particle" : "", "family" : "Day", "given" : "F", "non-dropping-particle" : "", "parse-names" : false, "suffix" : "" }, { "dropping-particle" : "", "family" : "Elks", "given" : "CE", "non-dropping-particle" : "", "parse-names" : false, "suffix" : "" }, { "dropping-particle" : "", "family" : "Sulem", "given" : "P", "non-dropping-particle" : "", "parse-names" : false, "suffix" : "" }, { "dropping-particle" : "", "family" : "Thompson", "given" : "DJ", "non-dropping-particle" : "", "parse-names" : false, "suffix" : "" }, { "dropping-particle" : "", "family" : "Ferreira", "given" : "T", "non-dropping-particle" : "", "parse-names" : false, "suffix" : "" }, { "dropping-particle" : "", "family" : "Savova", "given" : "V", "non-dropping-particle" : "", "parse-names" : false, "suffix" : "" }, { "dropping-particle" : "", "family" : "Chun", "given" : "S", "non-dropping-particle" : "", "parse-names" : false, "suffix" : "" }, { "dropping-particle" : "", "family" : "Sohail", "given" : "M", "non-dropping-particle" : "", "parse-names" : false, "suffix" : "" }, { "dropping-particle" : "", "family" : "McCole", "given" : "RB", "non-dropping-particle" : "", "parse-names" : false, "suffix" : "" }, { "dropping-particle" : "", "family" : "Witwicki", "given" : "R", "non-dropping-particle" : "", "parse-names" : false, "suffix" : "" }, { "dropping-particle" : "", "family" : "Gai", "given" : "L", "non-dropping-particle" : "", "parse-names" : false, "suffix" : "" }, { "dropping-particle" : "", "family" : "Manolio", "given" : "TA", "non-dropping-particle" : "", "parse-names" : false, "suffix" : "" }, { "dropping-particle" : "", "family" : "Collins", "given" : "FS", "non-dropping-particle" : "", "parse-names" : false, "suffix" : "" }, { "dropping-particle" : "", "family" : "Cox", "given" : "NJ", "non-dropping-particle" : "", "parse-names" : false, "suffix" : "" }, { "dropping-particle" : "", "family" : "Goldstein", "given" : "DB", "non-dropping-particle" : "", "parse-names" : false, "suffix" : "" }, { "dropping-particle" : "", "family" : "Hindorff", "given" : "LA", "non-dropping-particle" : "", "parse-names" : false, "suffix" : "" }, { "dropping-particle" : "", "family" : "Hunter", "given" : "DJ", "non-dropping-particle" : "", "parse-names" : false, "suffix" : "" } ], "container-title" : "Journal of Neurodevelopmental Disorders", "id" : "ITEM-1", "issue" : "1", "issued" : { "date-parts" : [ [ "2016", "12", "14" ] ] }, "page" : "24", "publisher" : "BioMed Central", "title" : "Further evidence for a parent-of-origin effect at the NOP9 locus on language-related phenotypes", "type" : "article-journal", "volume" : "8" }, "uris" : [ "http://www.mendeley.com/documents/?uuid=c0b510df-47bd-3e47-bbb8-406518449986" ] } ], "mendeley" : { "formattedCitation" : "&lt;sup&gt;38&lt;/sup&gt;", "plainTextFormattedCitation" : "38", "previouslyFormattedCitation" : "&lt;sup&gt;38&lt;/sup&gt;" }, "properties" : { "noteIndex" : 0 }, "schema" : "https://github.com/citation-style-language/schema/raw/master/csl-citation.json" }</w:instrText>
      </w:r>
      <w:r w:rsidR="00D51ED2" w:rsidRPr="00FD59AD">
        <w:rPr>
          <w:rFonts w:eastAsia="Calibri" w:cs="Calibri"/>
        </w:rPr>
        <w:fldChar w:fldCharType="separate"/>
      </w:r>
      <w:r w:rsidR="00C759E1" w:rsidRPr="00FD59AD">
        <w:rPr>
          <w:rFonts w:eastAsia="Calibri" w:cs="Calibri"/>
          <w:noProof/>
          <w:vertAlign w:val="superscript"/>
        </w:rPr>
        <w:t>38</w:t>
      </w:r>
      <w:r w:rsidR="00D51ED2" w:rsidRPr="00FD59AD">
        <w:fldChar w:fldCharType="end"/>
      </w:r>
      <w:r w:rsidR="00661D09" w:rsidRPr="00FD59AD">
        <w:rPr>
          <w:rFonts w:eastAsia="Calibri" w:cs="Calibri"/>
        </w:rPr>
        <w:t xml:space="preserve">. </w:t>
      </w:r>
      <w:r w:rsidR="00321130" w:rsidRPr="008B5CD8">
        <w:rPr>
          <w:rFonts w:eastAsia="Calibri" w:cs="Calibri"/>
        </w:rPr>
        <w:t xml:space="preserve">DNA was available for 103 families and a total of 318 individuals. Of these, phenotype data were available for N=103 </w:t>
      </w:r>
      <w:proofErr w:type="spellStart"/>
      <w:r w:rsidR="00321130" w:rsidRPr="008B5CD8">
        <w:rPr>
          <w:rFonts w:eastAsia="Calibri" w:cs="Calibri"/>
        </w:rPr>
        <w:t>probands</w:t>
      </w:r>
      <w:proofErr w:type="spellEnd"/>
      <w:r w:rsidR="00321130" w:rsidRPr="008B5CD8">
        <w:rPr>
          <w:rFonts w:eastAsia="Calibri" w:cs="Calibri"/>
        </w:rPr>
        <w:t xml:space="preserve"> and N=41 siblings.</w:t>
      </w:r>
      <w:r w:rsidR="00321130" w:rsidRPr="00FD59AD">
        <w:rPr>
          <w:rFonts w:eastAsia="Calibri" w:cs="Calibri"/>
        </w:rPr>
        <w:t xml:space="preserve"> </w:t>
      </w:r>
      <w:r w:rsidR="00FF7914" w:rsidRPr="00FD59AD">
        <w:rPr>
          <w:rFonts w:eastAsia="Calibri" w:cs="Calibri"/>
        </w:rPr>
        <w:t xml:space="preserve"> </w:t>
      </w:r>
      <w:r w:rsidR="00000FAD" w:rsidRPr="00FD59AD">
        <w:t>Phenotypes were available from the same child</w:t>
      </w:r>
      <w:r w:rsidR="00E16EC1" w:rsidRPr="00FD59AD">
        <w:t>ren at different time points. Reading abilities</w:t>
      </w:r>
      <w:r w:rsidR="00000FAD" w:rsidRPr="00FD59AD">
        <w:t xml:space="preserve"> were </w:t>
      </w:r>
      <w:r w:rsidR="00000FAD" w:rsidRPr="00FD59AD">
        <w:lastRenderedPageBreak/>
        <w:t>measured at the ages of 4½, 5½, 6 and 8 years, representing the years when reading skills are in ascendancy.  At age 5½ years, the measure was word reading from the York Assessment of Reading Comprehension</w:t>
      </w:r>
      <w:r w:rsidR="00000FAD" w:rsidRPr="00FD59AD">
        <w:rPr>
          <w:i/>
          <w:iCs/>
        </w:rPr>
        <w:t xml:space="preserve"> </w:t>
      </w:r>
      <w:r w:rsidR="00000FAD" w:rsidRPr="00FD59AD">
        <w:t>(READ</w:t>
      </w:r>
      <w:r w:rsidR="009C31F8">
        <w:t>)</w:t>
      </w:r>
      <w:r w:rsidR="00000FAD" w:rsidRPr="00FD59AD">
        <w:fldChar w:fldCharType="begin" w:fldLock="1"/>
      </w:r>
      <w:r w:rsidR="00BE63D7" w:rsidRPr="00FD59AD">
        <w:instrText>ADDIN CSL_CITATION { "citationItems" : [ { "id" : "ITEM-1", "itemData" : { "author" : [ { "dropping-particle" : "", "family" : "Hulme", "given" : "C", "non-dropping-particle" : "", "parse-names" : false, "suffix" : "" }, { "dropping-particle" : "", "family" : "Stothard", "given" : "SE", "non-dropping-particle" : "", "parse-names" : false, "suffix" : "" }, { "dropping-particle" : "", "family" : "Clarke", "given" : "P", "non-dropping-particle" : "", "parse-names" : false, "suffix" : "" }, { "dropping-particle" : "", "family" : "Bowyer-Crane", "given" : "C", "non-dropping-particle" : "", "parse-names" : false, "suffix" : "" }, { "dropping-particle" : "", "family" : "Harrington", "given" : "A", "non-dropping-particle" : "", "parse-names" : false, "suffix" : "" }, { "dropping-particle" : "", "family" : "Truelove", "given" : "E", "non-dropping-particle" : "", "parse-names" : false, "suffix" : "" }, { "dropping-particle" : "", "family" : "Snowling", "given" : "MJ", "non-dropping-particle" : "", "parse-names" : false, "suffix" : "" } ], "container-title" : "      GL Publishers. (2009)     ", "id" : "ITEM-1", "issued" : { "date-parts" : [ [ "2009" ] ] }, "publisher" : "GL Publishers.", "title" : "YARC York Assessment of Reading for Comprehension. Early Reading", "type" : "article-journal" }, "uris" : [ "http://www.mendeley.com/documents/?uuid=b230f02f-33fe-3e5a-ae44-d6423af82158" ] } ], "mendeley" : { "formattedCitation" : "&lt;sup&gt;39&lt;/sup&gt;", "plainTextFormattedCitation" : "39", "previouslyFormattedCitation" : "&lt;sup&gt;39&lt;/sup&gt;" }, "properties" : { "noteIndex" : 0 }, "schema" : "https://github.com/citation-style-language/schema/raw/master/csl-citation.json" }</w:instrText>
      </w:r>
      <w:r w:rsidR="00000FAD" w:rsidRPr="00FD59AD">
        <w:fldChar w:fldCharType="separate"/>
      </w:r>
      <w:r w:rsidR="00C759E1" w:rsidRPr="00FD59AD">
        <w:rPr>
          <w:noProof/>
          <w:vertAlign w:val="superscript"/>
        </w:rPr>
        <w:t>39</w:t>
      </w:r>
      <w:r w:rsidR="00000FAD" w:rsidRPr="00FD59AD">
        <w:fldChar w:fldCharType="end"/>
      </w:r>
      <w:r w:rsidR="00000FAD" w:rsidRPr="00FD59AD">
        <w:t xml:space="preserve">; at age 6 years, the measures were word reading efficiency from  the Test of Word Reading Efficiency Word (TOWRE_READ) </w:t>
      </w:r>
      <w:r w:rsidR="009C31F8">
        <w:t xml:space="preserve">and </w:t>
      </w:r>
      <w:proofErr w:type="spellStart"/>
      <w:r w:rsidR="009C31F8">
        <w:t>Pseudoword</w:t>
      </w:r>
      <w:proofErr w:type="spellEnd"/>
      <w:r w:rsidR="009C31F8">
        <w:t xml:space="preserve"> (TOWRE_PD) tests</w:t>
      </w:r>
      <w:r w:rsidR="00000FAD" w:rsidRPr="00FD59AD">
        <w:fldChar w:fldCharType="begin" w:fldLock="1"/>
      </w:r>
      <w:r w:rsidR="00BE63D7" w:rsidRPr="00FD59AD">
        <w:instrText>ADDIN CSL_CITATION { "citationItems" : [ { "id" : "ITEM-1", "itemData" : { "author" : [ { "dropping-particle" : "", "family" : "Wagner", "given" : "R", "non-dropping-particle" : "", "parse-names" : false, "suffix" : "" }, { "dropping-particle" : "", "family" : "Torgesen", "given" : "J K", "non-dropping-particle" : "", "parse-names" : false, "suffix" : "" }, { "dropping-particle" : "", "family" : "Rashotte", "given" : "C A", "non-dropping-particle" : "", "parse-names" : false, "suffix" : "" } ], "id" : "ITEM-1", "issued" : { "date-parts" : [ [ "2011" ] ] }, "publisher" : "Pearson Assessment", "title" : "Test of Word Reading Efficiency (second edition) ", "type" : "book" }, "uris" : [ "http://www.mendeley.com/documents/?uuid=459ac213-b496-47b3-b2d1-a2f9333ba1ca" ] } ], "mendeley" : { "formattedCitation" : "&lt;sup&gt;36&lt;/sup&gt;", "plainTextFormattedCitation" : "36", "previouslyFormattedCitation" : "&lt;sup&gt;36&lt;/sup&gt;" }, "properties" : { "noteIndex" : 0 }, "schema" : "https://github.com/citation-style-language/schema/raw/master/csl-citation.json" }</w:instrText>
      </w:r>
      <w:r w:rsidR="00000FAD" w:rsidRPr="00FD59AD">
        <w:fldChar w:fldCharType="separate"/>
      </w:r>
      <w:r w:rsidR="00C759E1" w:rsidRPr="00FD59AD">
        <w:rPr>
          <w:noProof/>
          <w:vertAlign w:val="superscript"/>
        </w:rPr>
        <w:t>36</w:t>
      </w:r>
      <w:r w:rsidR="00000FAD" w:rsidRPr="00FD59AD">
        <w:fldChar w:fldCharType="end"/>
      </w:r>
      <w:r w:rsidR="00000FAD" w:rsidRPr="00FD59AD">
        <w:t xml:space="preserve"> and spelling from the Wechsler Individual Achievement Test (WIAT-SPELL)</w:t>
      </w:r>
      <w:r w:rsidR="00000FAD" w:rsidRPr="00FD59AD">
        <w:fldChar w:fldCharType="begin" w:fldLock="1"/>
      </w:r>
      <w:r w:rsidR="00BE63D7" w:rsidRPr="00FD59AD">
        <w:instrText>ADDIN CSL_CITATION { "citationItems" : [ { "id" : "ITEM-1", "itemData" : { "author" : [ { "dropping-particle" : "", "family" : "Wechsler", "given" : "D", "non-dropping-particle" : "", "parse-names" : false, "suffix" : "" } ], "edition" : "2nd Editio", "id" : "ITEM-1", "issued" : { "date-parts" : [ [ "2002" ] ] }, "publisher" : "The Psychological Corporation", "publisher-place" : "San Antonio", "title" : "Wechsler individual achievement test", "type" : "book" }, "uris" : [ "http://www.mendeley.com/documents/?uuid=12eed9df-da69-4940-bc9d-393565e644a5" ] } ], "mendeley" : { "formattedCitation" : "&lt;sup&gt;35&lt;/sup&gt;", "plainTextFormattedCitation" : "35", "previouslyFormattedCitation" : "&lt;sup&gt;35&lt;/sup&gt;" }, "properties" : { "noteIndex" : 0 }, "schema" : "https://github.com/citation-style-language/schema/raw/master/csl-citation.json" }</w:instrText>
      </w:r>
      <w:r w:rsidR="00000FAD" w:rsidRPr="00FD59AD">
        <w:fldChar w:fldCharType="separate"/>
      </w:r>
      <w:r w:rsidR="00C759E1" w:rsidRPr="00FD59AD">
        <w:rPr>
          <w:noProof/>
          <w:vertAlign w:val="superscript"/>
        </w:rPr>
        <w:t>35</w:t>
      </w:r>
      <w:r w:rsidR="00000FAD" w:rsidRPr="00FD59AD">
        <w:fldChar w:fldCharType="end"/>
      </w:r>
      <w:r w:rsidR="00000FAD" w:rsidRPr="00FD59AD">
        <w:t>; at age 8 the measures were irregular word reading (IWR) from the Diagnostic Test of</w:t>
      </w:r>
      <w:r w:rsidR="009C31F8">
        <w:t xml:space="preserve"> Word Reading Processes (DTWRP)</w:t>
      </w:r>
      <w:r w:rsidR="00000FAD" w:rsidRPr="00FD59AD">
        <w:fldChar w:fldCharType="begin" w:fldLock="1"/>
      </w:r>
      <w:r w:rsidR="00BE63D7" w:rsidRPr="00FD59AD">
        <w:instrText>ADDIN CSL_CITATION { "citationItems" : [ { "id" : "ITEM-1", "itemData" : { "author" : [ { "dropping-particle" : "", "family" : "Stainthorp", "given" : "Rhona", "non-dropping-particle" : "", "parse-names" : false, "suffix" : "" } ], "id" : "ITEM-1", "issued" : { "date-parts" : [ [ "2012" ] ] }, "publisher" : "GL Assessment", "title" : "Diagnostic Test of Word Reading Processes", "type" : "book" }, "uris" : [ "http://www.mendeley.com/documents/?uuid=0b5514d8-756b-49e0-aae0-84ba0408ebf5" ] } ], "mendeley" : { "formattedCitation" : "&lt;sup&gt;40&lt;/sup&gt;", "plainTextFormattedCitation" : "40", "previouslyFormattedCitation" : "&lt;sup&gt;40&lt;/sup&gt;" }, "properties" : { "noteIndex" : 0 }, "schema" : "https://github.com/citation-style-language/schema/raw/master/csl-citation.json" }</w:instrText>
      </w:r>
      <w:r w:rsidR="00000FAD" w:rsidRPr="00FD59AD">
        <w:fldChar w:fldCharType="separate"/>
      </w:r>
      <w:r w:rsidR="00C759E1" w:rsidRPr="00FD59AD">
        <w:rPr>
          <w:noProof/>
          <w:vertAlign w:val="superscript"/>
        </w:rPr>
        <w:t>40</w:t>
      </w:r>
      <w:r w:rsidR="00000FAD" w:rsidRPr="00FD59AD">
        <w:fldChar w:fldCharType="end"/>
      </w:r>
      <w:r w:rsidR="00000FAD" w:rsidRPr="00FD59AD">
        <w:t>, phonological awareness measured by a phoneme deletion task (PA) a</w:t>
      </w:r>
      <w:r w:rsidR="009C31F8">
        <w:t>nd rapid automatic naming (RAN)</w:t>
      </w:r>
      <w:r w:rsidR="00000FAD" w:rsidRPr="00FD59AD">
        <w:fldChar w:fldCharType="begin" w:fldLock="1"/>
      </w:r>
      <w:r w:rsidR="00BE63D7" w:rsidRPr="00FD59AD">
        <w:instrText>ADDIN CSL_CITATION { "citationItems" : [ { "id" : "ITEM-1", "itemData" : { "DOI" : "10.1177/0956797615603702", "ISBN" : "1467-9280 (Electronic)\r0956-7976 (Linking)", "PMID" : "26525072", "abstract" : "The development of reading skills is underpinned by oral language abilities: Phonological skills appear to have a causal influence on the development of early word-level literacy skills, and reading-comprehension ability depends, in addition to word-level literacy skills, on broader (semantic and syntactic) language skills. Here, we report a longitudinal study of children at familial risk of dyslexia, children with preschool language difficulties, and typically developing control children. Preschool measures of oral language predicted phoneme awareness and grapheme-phoneme knowledge just before school entry, which in turn predicted word-level literacy skills shortly after school entry. Reading comprehension at 8(1/2) years was predicted by word-level literacy skills at 5(1/2) years and by language skills at 3(1/2) years. These patterns of predictive relationships were similar in both typically developing children and those at risk of literacy difficulties. Our findings underline the importance of oral language skills for the development of both word-level literacy and reading comprehension.", "author" : [ { "dropping-particle" : "", "family" : "Hulme", "given" : "C", "non-dropping-particle" : "", "parse-names" : false, "suffix" : "" }, { "dropping-particle" : "", "family" : "Nash", "given" : "H M", "non-dropping-particle" : "", "parse-names" : false, "suffix" : "" }, { "dropping-particle" : "", "family" : "Gooch", "given" : "D", "non-dropping-particle" : "", "parse-names" : false, "suffix" : "" }, { "dropping-particle" : "", "family" : "Lervag", "given" : "A", "non-dropping-particle" : "", "parse-names" : false, "suffix" : "" }, { "dropping-particle" : "", "family" : "Snowling", "given" : "M J", "non-dropping-particle" : "", "parse-names" : false, "suffix" : "" } ], "container-title" : "Psychol Sci", "id" : "ITEM-1", "issued" : { "date-parts" : [ [ "2015" ] ] }, "note" : "Hulme, Charles\nNash, Hannah M\nGooch, Debbie\nLervag, Arne\nSnowling, Margaret J\nENG\n2015/11/04 06:00\nPsychol Sci. 2015 Nov 2. pii: 0956797615603702.", "title" : "The Foundations of Literacy Development in Children at Familial Risk of Dyslexia", "type" : "article-journal" }, "uris" : [ "http://www.mendeley.com/documents/?uuid=5e4b911f-cd94-4d6c-bc8d-3caac84e8eb6" ] } ], "mendeley" : { "formattedCitation" : "&lt;sup&gt;41&lt;/sup&gt;", "plainTextFormattedCitation" : "41", "previouslyFormattedCitation" : "&lt;sup&gt;41&lt;/sup&gt;" }, "properties" : { "noteIndex" : 0 }, "schema" : "https://github.com/citation-style-language/schema/raw/master/csl-citation.json" }</w:instrText>
      </w:r>
      <w:r w:rsidR="00000FAD" w:rsidRPr="00FD59AD">
        <w:fldChar w:fldCharType="separate"/>
      </w:r>
      <w:r w:rsidR="00C759E1" w:rsidRPr="00FD59AD">
        <w:rPr>
          <w:noProof/>
          <w:vertAlign w:val="superscript"/>
        </w:rPr>
        <w:t>41</w:t>
      </w:r>
      <w:r w:rsidR="00000FAD" w:rsidRPr="00FD59AD">
        <w:fldChar w:fldCharType="end"/>
      </w:r>
      <w:r w:rsidR="00000FAD" w:rsidRPr="00FD59AD">
        <w:t xml:space="preserve">. The factor scores were latent variables derived following confirmatory factor analysis: a phonology factor score (PHON_FS) was derived from word recall and phoneme awareness tasks at 4½ years and from phoneme awareness (deletion) at ages 5½, 6 and 8 years; a literacy factor score (LIT_FS) was derived from measures of single word reading, reading accuracy, word and </w:t>
      </w:r>
      <w:proofErr w:type="spellStart"/>
      <w:r w:rsidR="00000FAD" w:rsidRPr="00FD59AD">
        <w:t>nonword</w:t>
      </w:r>
      <w:proofErr w:type="spellEnd"/>
      <w:r w:rsidR="00000FAD" w:rsidRPr="00FD59AD">
        <w:t xml:space="preserve"> reading fluency and spelling at age 8</w:t>
      </w:r>
      <w:r w:rsidR="00000FAD" w:rsidRPr="00CB3B37">
        <w:t>.</w:t>
      </w:r>
      <w:r w:rsidR="00000FAD" w:rsidRPr="00CB3B37">
        <w:rPr>
          <w:rFonts w:eastAsia="Calibri" w:cs="Calibri"/>
        </w:rPr>
        <w:t xml:space="preserve"> </w:t>
      </w:r>
      <w:r w:rsidR="00321130" w:rsidRPr="00CB3B37">
        <w:rPr>
          <w:rFonts w:eastAsia="Calibri" w:cs="Calibri"/>
        </w:rPr>
        <w:t xml:space="preserve">At age 8 children were assigned to a formal diagnosis of dyslexia when they scored </w:t>
      </w:r>
      <w:r w:rsidR="00321130" w:rsidRPr="00CB3B37">
        <w:t xml:space="preserve">&gt; 1.5SD below the control group mean on the literacy composite measure. This approach identified </w:t>
      </w:r>
      <w:r w:rsidR="00321130" w:rsidRPr="00CB3B37">
        <w:rPr>
          <w:rFonts w:eastAsia="Calibri" w:cs="Calibri"/>
        </w:rPr>
        <w:t>N = 18 children with dyslexia, including N = 9 who also had language impairment (LI). Another N = 11 had LI only and N = 72 children were classified as typical developing.</w:t>
      </w:r>
    </w:p>
    <w:p w14:paraId="371DFE74" w14:textId="13AA6B08" w:rsidR="0019778C" w:rsidRPr="00FD59AD" w:rsidRDefault="65B9F1D9" w:rsidP="65B9F1D9">
      <w:pPr>
        <w:pStyle w:val="BodyA"/>
        <w:spacing w:after="200" w:line="480" w:lineRule="auto"/>
        <w:jc w:val="both"/>
        <w:rPr>
          <w:rFonts w:asciiTheme="minorHAnsi" w:eastAsia="Calibri" w:hAnsiTheme="minorHAnsi" w:cs="Calibri"/>
          <w:lang w:val="en-GB"/>
        </w:rPr>
      </w:pPr>
      <w:r w:rsidRPr="00FD59AD">
        <w:rPr>
          <w:rFonts w:asciiTheme="minorHAnsi" w:eastAsia="Calibri" w:hAnsiTheme="minorHAnsi" w:cs="Calibri"/>
          <w:lang w:val="en-GB"/>
        </w:rPr>
        <w:t>Exclusion criteria for the UK cohort</w:t>
      </w:r>
      <w:r w:rsidR="00356125">
        <w:rPr>
          <w:rFonts w:asciiTheme="minorHAnsi" w:eastAsia="Calibri" w:hAnsiTheme="minorHAnsi" w:cs="Calibri"/>
          <w:lang w:val="en-GB"/>
        </w:rPr>
        <w:t>s were non-European ethnicity,</w:t>
      </w:r>
      <w:r w:rsidRPr="00FD59AD">
        <w:rPr>
          <w:rFonts w:asciiTheme="minorHAnsi" w:eastAsia="Calibri" w:hAnsiTheme="minorHAnsi" w:cs="Calibri"/>
          <w:lang w:val="en-GB"/>
        </w:rPr>
        <w:t xml:space="preserve"> signs of other neurological conditions in </w:t>
      </w:r>
      <w:r w:rsidR="00356125">
        <w:rPr>
          <w:rFonts w:asciiTheme="minorHAnsi" w:eastAsia="Calibri" w:hAnsiTheme="minorHAnsi" w:cs="Calibri"/>
          <w:lang w:val="en-GB"/>
        </w:rPr>
        <w:t xml:space="preserve">the </w:t>
      </w:r>
      <w:proofErr w:type="spellStart"/>
      <w:r w:rsidR="00356125">
        <w:rPr>
          <w:rFonts w:asciiTheme="minorHAnsi" w:eastAsia="Calibri" w:hAnsiTheme="minorHAnsi" w:cs="Calibri"/>
          <w:lang w:val="en-GB"/>
        </w:rPr>
        <w:t>probands</w:t>
      </w:r>
      <w:proofErr w:type="spellEnd"/>
      <w:r w:rsidR="00356125">
        <w:rPr>
          <w:rFonts w:asciiTheme="minorHAnsi" w:eastAsia="Calibri" w:hAnsiTheme="minorHAnsi" w:cs="Calibri"/>
          <w:lang w:val="en-GB"/>
        </w:rPr>
        <w:t xml:space="preserve"> or performance IQ &lt; 80.</w:t>
      </w:r>
    </w:p>
    <w:p w14:paraId="14B77ACA" w14:textId="6698A45D" w:rsidR="00C44566" w:rsidRPr="00FD59AD" w:rsidRDefault="00422BE2" w:rsidP="65B9F1D9">
      <w:pPr>
        <w:spacing w:line="480" w:lineRule="auto"/>
        <w:jc w:val="both"/>
        <w:rPr>
          <w:lang w:eastAsia="zh-TW"/>
        </w:rPr>
      </w:pPr>
      <w:r w:rsidRPr="00FD59AD">
        <w:rPr>
          <w:rFonts w:eastAsia="Calibri" w:cs="Calibri"/>
        </w:rPr>
        <w:t>T</w:t>
      </w:r>
      <w:r w:rsidR="00BE1C3E" w:rsidRPr="00FD59AD">
        <w:rPr>
          <w:rFonts w:eastAsia="Calibri" w:cs="Calibri"/>
        </w:rPr>
        <w:t>he</w:t>
      </w:r>
      <w:r w:rsidR="00DD34E1" w:rsidRPr="00FD59AD">
        <w:rPr>
          <w:rFonts w:eastAsia="Calibri" w:cs="Calibri"/>
        </w:rPr>
        <w:t xml:space="preserve"> Hong Kong</w:t>
      </w:r>
      <w:r w:rsidR="00980D4F" w:rsidRPr="00FD59AD">
        <w:rPr>
          <w:rFonts w:eastAsia="Calibri" w:cs="Calibri"/>
        </w:rPr>
        <w:t xml:space="preserve"> cohort</w:t>
      </w:r>
      <w:r w:rsidR="002B28A2" w:rsidRPr="00FD59AD">
        <w:rPr>
          <w:rFonts w:eastAsia="Calibri" w:cs="Calibri"/>
        </w:rPr>
        <w:t xml:space="preserve"> included 220</w:t>
      </w:r>
      <w:r w:rsidR="0060494F" w:rsidRPr="00FD59AD">
        <w:rPr>
          <w:rFonts w:eastAsia="Calibri" w:cs="Calibri"/>
        </w:rPr>
        <w:t xml:space="preserve"> unrelated individuals</w:t>
      </w:r>
      <w:r w:rsidR="002C10EC" w:rsidRPr="00FD59AD">
        <w:rPr>
          <w:rFonts w:eastAsia="Calibri" w:cs="Calibri"/>
        </w:rPr>
        <w:t xml:space="preserve"> who were not selected for reading difficulties</w:t>
      </w:r>
      <w:r w:rsidR="00017686" w:rsidRPr="00FD59AD">
        <w:rPr>
          <w:rFonts w:eastAsia="Calibri" w:cs="Calibri"/>
        </w:rPr>
        <w:t xml:space="preserve"> (age range 6-10.5 years old)</w:t>
      </w:r>
      <w:r w:rsidR="00130C4F" w:rsidRPr="00FD59AD">
        <w:fldChar w:fldCharType="begin" w:fldLock="1"/>
      </w:r>
      <w:r w:rsidR="00BE63D7" w:rsidRPr="00FD59AD">
        <w:rPr>
          <w:rFonts w:eastAsia="Calibri" w:cs="Calibri"/>
        </w:rPr>
        <w:instrText>ADDIN CSL_CITATION { "citationItems" : [ { "id" : "ITEM-1", "itemData" : { "DOI" : "10.1017/thg.2016.90", "ISSN" : "1832-4274", "abstract" : "&lt;p&gt;One salient characteristic of twin studies and the related behavioral genetics paradigm is the requirement of a large sample size. Countries or regions that are large in size and highly populated are at an advantage when implementing twin studies. However, given the fascinating and promising results obtained from twin studies, many researchers based in smaller countries or regions may still want to conduct twin studies in order to address local and theoretical issues. In this article, we have outlined the development of twin studies in Hong Kong, one of the Special Administrative Regions of China. The historical development and design of the two major twin studies of language and reading development implemented within Hong Kong are discussed, providing insights to researchers who also aspire to conduct twin studies in small regions.&lt;/p&gt;", "author" : [ { "dropping-particle" : "", "family" : "Wong", "given" : "Simpson W. L.", "non-dropping-particle" : "", "parse-names" : false, "suffix" : "" }, { "dropping-particle" : "", "family" : "Ho", "given" : "Connie Suk-Han", "non-dropping-particle" : "", "parse-names" : false, "suffix" : "" }, { "dropping-particle" : "", "family" : "McBride", "given" : "Catherine", "non-dropping-particle" : "", "parse-names" : false, "suffix" : "" }, { "dropping-particle" : "", "family" : "Chow", "given" : "Bonnie Wing-Yin", "non-dropping-particle" : "", "parse-names" : false, "suffix" : "" }, { "dropping-particle" : "", "family" : "Waye", "given" : "Mary Miu Yee", "non-dropping-particle" : "", "parse-names" : false, "suffix" : "" }, { "dropping-particle" : "", "family" : "Chen", "given" : "Jie", "non-dropping-particle" : "", "parse-names" : false, "suffix" : "" }, { "dropping-particle" : "", "family" : "Li", "given" : "Xinying", "non-dropping-particle" : "", "parse-names" : false, "suffix" : "" }, { "dropping-particle" : "", "family" : "Chen", "given" : "Zhiyan", "non-dropping-particle" : "", "parse-names" : false, "suffix" : "" }, { "dropping-particle" : "", "family" : "Yang", "given" : "Xiaodong", "non-dropping-particle" : "", "parse-names" : false, "suffix" : "" }, { "dropping-particle" : "", "family" : "Zhang", "given" : "Jie", "non-dropping-particle" : "", "parse-names" : false, "suffix" : "" }, { "dropping-particle" : "", "family" : "Duan", "given" : "Qing", "non-dropping-particle" : "", "parse-names" : false, "suffix" : "" }, { "dropping-particle" : "", "family" : "Ge", "given" : "Xiaojia", "non-dropping-particle" : "", "parse-names" : false, "suffix" : "" }, { "dropping-particle" : "", "family" : "Chow", "given" : "Bonnie Wing-Yin", "non-dropping-particle" : "", "parse-names" : false, "suffix" : "" }, { "dropping-particle" : "", "family" : "Ho", "given" : "Connie Suk-Han", "non-dropping-particle" : "", "parse-names" : false, "suffix" : "" }, { "dropping-particle" : "", "family" : "Wong", "given" : "Simpson Wai-Lap", "non-dropping-particle" : "", "parse-names" : false, "suffix" : "" }, { "dropping-particle" : "", "family" : "Waye", "given" : "Mary M. Y.", "non-dropping-particle" : "", "parse-names" : false, "suffix" : "" }, { "dropping-particle" : "", "family" : "Bishop", "given" : "Dorothy V. M.", "non-dropping-particle" : "", "parse-names" : false, "suffix" : "" }, { "dropping-particle" : "", "family" : "Chow", "given" : "Bonnie Wing-Yin", "non-dropping-particle" : "", "parse-names" : false, "suffix" : "" }, { "dropping-particle" : "", "family" : "Ho", "given" : "Connie Suk-Han", "non-dropping-particle" : "", "parse-names" : false, "suffix" : "" }, { "dropping-particle" : "", "family" : "Wong", "given" : "Simpson Wai-Lap", "non-dropping-particle" : "", "parse-names" : false, "suffix" : "" }, { "dropping-particle" : "", "family" : "Waye", "given" : "Mary M.Y.", "non-dropping-particle" : "", "parse-names" : false, "suffix" : "" }, { "dropping-particle" : "", "family" : "Bishop", "given" : "Dorothy V.M.", "non-dropping-particle" : "", "parse-names" : false, "suffix" : "" }, { "dropping-particle" : "", "family" : "Coventry", "given" : "William", "non-dropping-particle" : "", "parse-names" : false, "suffix" : "" }, { "dropping-particle" : "", "family" : "Ant\u00f3n-M\u00e9ndez", "given" : "In\u00e9s", "non-dropping-particle" : "", "parse-names" : false, "suffix" : "" }, { "dropping-particle" : "", "family" : "Ellis", "given" : "Elizabeth M.", "non-dropping-particle" : "", "parse-names" : false, "suffix" : "" }, { "dropping-particle" : "", "family" : "Levisen", "given" : "Christina", "non-dropping-particle" : "", "parse-names" : false, "suffix" : "" }, { "dropping-particle" : "", "family" : "Byrne", "given" : "Brian", "non-dropping-particle" : "", "parse-names" : false, "suffix" : "" }, { "dropping-particle" : "", "family" : "Daal", "given" : "Victor H. P.", "non-dropping-particle" : "van", "parse-names" : false, "suffix" : "" }, { "dropping-particle" : "", "family" : "Ellis", "given" : "Nick C.", "non-dropping-particle" : "", "parse-names" : false, "suffix" : "" }, { "dropping-particle" : "", "family" : "Gan", "given" : "Jian-Ping", "non-dropping-particle" : "", "parse-names" : false, "suffix" : "" }, { "dropping-particle" : "", "family" : "Wu", "given" : "Zhong-Hua", "non-dropping-particle" : "", "parse-names" : false, "suffix" : "" }, { "dropping-particle" : "", "family" : "Tu", "given" : "Zhi-Ming", "non-dropping-particle" : "", "parse-names" : false, "suffix" : "" }, { "dropping-particle" : "", "family" : "Zheng", "given" : "Jian", "non-dropping-particle" : "", "parse-names" : false, "suffix" : "" }, { "dropping-particle" : "", "family" : "Ho", "given" : "Connie Suk-Han", "non-dropping-particle" : "", "parse-names" : false, "suffix" : "" }, { "dropping-particle" : "", "family" : "Chow", "given" : "Bonnie Wing-Yin", "non-dropping-particle" : "", "parse-names" : false, "suffix" : "" }, { "dropping-particle" : "", "family" : "Wong", "given" : "Simpson Wai-Lap", "non-dropping-particle" : "", "parse-names" : false, "suffix" : "" }, { "dropping-particle" : "", "family" : "Waye", "given" : "Mary M. Y.", "non-dropping-particle" : "", "parse-names" : false, "suffix" : "" }, { "dropping-particle" : "", "family" : "Bishop", "given" : "Dorothy V. M.", "non-dropping-particle" : "", "parse-names" : false, "suffix" : "" }, { "dropping-particle" : "", "family" : "IMAIZUMI", "given" : "Y.", "non-dropping-particle" : "", "parse-names" : false, "suffix" : "" }, { "dropping-particle" : "", "family" : "Rutter", "given" : "Michael", "non-dropping-particle" : "", "parse-names" : false, "suffix" : "" }, { "dropping-particle" : "", "family" : "Thorpe", "given" : "Karen", "non-dropping-particle" : "", "parse-names" : false, "suffix" : "" }, { "dropping-particle" : "", "family" : "Greenwood", "given" : "Rosemary", "non-dropping-particle" : "", "parse-names" : false, "suffix" : "" }, { "dropping-particle" : "", "family" : "Northstone", "given" : "Kate", "non-dropping-particle" : "", "parse-names" : false, "suffix" : "" }, { "dropping-particle" : "", "family" : "Golding", "given" : "Jean", "non-dropping-particle" : "", "parse-names" : false, "suffix" : "" }, { "dropping-particle" : "", "family" : "Tang", "given" : "Sam Hak Kan", "non-dropping-particle" : "", "parse-names" : false, "suffix" : "" }, { "dropping-particle" : "", "family" : "Yung", "given" : "Linda Chor Wing", "non-dropping-particle" : "", "parse-names" : false, "suffix" : "" }, { "dropping-particle" : "", "family" : "Wang", "given" : "Lixun", "non-dropping-particle" : "", "parse-names" : false, "suffix" : "" }, { "dropping-particle" : "", "family" : "Kirkpatrick", "given" : "Andy", "non-dropping-particle" : "", "parse-names" : false, "suffix" : "" }, { "dropping-particle" : "", "family" : "Webbink", "given" : "Dinand", "non-dropping-particle" : "", "parse-names" : false, "suffix" : "" }, { "dropping-particle" : "", "family" : "Posthuma", "given" : "Danielle", "non-dropping-particle" : "", "parse-names" : false, "suffix" : "" }, { "dropping-particle" : "", "family" : "Boomsma", "given" : "Dorret I.", "non-dropping-particle" : "", "parse-names" : false, "suffix" : "" }, { "dropping-particle" : "", "family" : "Geus", "given" : "Eco J.C.", "non-dropping-particle" : "de", "parse-names" : false, "suffix" : "" }, { "dropping-particle" : "", "family" : "Visscher", "given" : "Peter M.", "non-dropping-particle" : "", "parse-names" : false, "suffix" : "" }, { "dropping-particle" : "", "family" : "Werker", "given" : "Janet F.", "non-dropping-particle" : "", "parse-names" : false, "suffix" : "" }, { "dropping-particle" : "", "family" : "Yeung", "given" : "H. Henny", "non-dropping-particle" : "", "parse-names" : false, "suffix" : "" }, { "dropping-particle" : "", "family" : "Wong", "given" : "Simpson W. L.", "non-dropping-particle" : "", "parse-names" : false, "suffix" : "" }, { "dropping-particle" : "", "family" : "Chow", "given" : "Bonnie Wing-Yin", "non-dropping-particle" : "", "parse-names" : false, "suffix" : "" }, { "dropping-particle" : "", "family" : "Ho", "given" : "Connie Suk-Han", "non-dropping-particle" : "", "parse-names" : false, "suffix" : "" }, { "dropping-particle" : "", "family" : "Waye", "given" : "Mary M. Y.", "non-dropping-particle" : "", "parse-names" : false, "suffix" : "" }, { "dropping-particle" : "", "family" : "Bishop", "given" : "Dorothy V. M.", "non-dropping-particle" : "", "parse-names" : false, "suffix" : "" }, { "dropping-particle" : "", "family" : "Zheng", "given" : "Yingfeng", "non-dropping-particle" : "", "parse-names" : false, "suffix" : "" }, { "dropping-particle" : "", "family" : "Ding", "given" : "Xiaohu", "non-dropping-particle" : "", "parse-names" : false, "suffix" : "" }, { "dropping-particle" : "", "family" : "Chen", "given" : "Yanxian", "non-dropping-particle" : "", "parse-names" : false, "suffix" : "" }, { "dropping-particle" : "", "family" : "He", "given" : "Mingguang", "non-dropping-particle" : "", "parse-names" : false, "suffix" : "" } ], "container-title" : "Twin Research and Human Genetics", "id" : "ITEM-1", "issue" : "02", "issued" : { "date-parts" : [ [ "2016", "12", "5" ] ] }, "page" : "1-6", "publisher" : "Cambridge University Press", "title" : "Less is More in Hong Kong: Investigation of Biscriptal and Trilingual Development Among Chinese Twins in a (Relatively) Small City", "type" : "article-journal", "volume" : "13" }, "uris" : [ "http://www.mendeley.com/documents/?uuid=a40dcb0f-a584-3ba1-94a7-d3032e14aa08" ] } ], "mendeley" : { "formattedCitation" : "&lt;sup&gt;42&lt;/sup&gt;", "plainTextFormattedCitation" : "42", "previouslyFormattedCitation" : "&lt;sup&gt;42&lt;/sup&gt;" }, "properties" : { "noteIndex" : 0 }, "schema" : "https://github.com/citation-style-language/schema/raw/master/csl-citation.json" }</w:instrText>
      </w:r>
      <w:r w:rsidR="00130C4F" w:rsidRPr="00FD59AD">
        <w:rPr>
          <w:rFonts w:eastAsia="Calibri" w:cs="Calibri"/>
        </w:rPr>
        <w:fldChar w:fldCharType="separate"/>
      </w:r>
      <w:r w:rsidR="00C759E1" w:rsidRPr="00FD59AD">
        <w:rPr>
          <w:rFonts w:eastAsia="Calibri" w:cs="Calibri"/>
          <w:noProof/>
          <w:vertAlign w:val="superscript"/>
        </w:rPr>
        <w:t>42</w:t>
      </w:r>
      <w:r w:rsidR="00130C4F" w:rsidRPr="00FD59AD">
        <w:fldChar w:fldCharType="end"/>
      </w:r>
      <w:r w:rsidR="000366BA" w:rsidRPr="00FD59AD">
        <w:rPr>
          <w:rFonts w:eastAsia="Calibri" w:cs="Calibri"/>
        </w:rPr>
        <w:t>. Study participants were recruited either as singletons</w:t>
      </w:r>
      <w:r w:rsidR="002B28A2" w:rsidRPr="00FD59AD">
        <w:rPr>
          <w:rFonts w:eastAsia="Calibri" w:cs="Calibri"/>
        </w:rPr>
        <w:t xml:space="preserve"> </w:t>
      </w:r>
      <w:r w:rsidRPr="00FD59AD">
        <w:rPr>
          <w:rFonts w:eastAsia="Calibri" w:cs="Calibri"/>
        </w:rPr>
        <w:t>(</w:t>
      </w:r>
      <w:r w:rsidR="002B28A2" w:rsidRPr="00FD59AD">
        <w:rPr>
          <w:rFonts w:eastAsia="Calibri" w:cs="Calibri"/>
        </w:rPr>
        <w:t>N = 104</w:t>
      </w:r>
      <w:r w:rsidR="00BE3B56" w:rsidRPr="00FD59AD">
        <w:rPr>
          <w:rFonts w:eastAsia="Calibri" w:cs="Calibri"/>
        </w:rPr>
        <w:t>)</w:t>
      </w:r>
      <w:r w:rsidR="000366BA" w:rsidRPr="00FD59AD">
        <w:rPr>
          <w:rFonts w:eastAsia="Calibri" w:cs="Calibri"/>
        </w:rPr>
        <w:t xml:space="preserve"> or </w:t>
      </w:r>
      <w:r w:rsidR="00BE3B56" w:rsidRPr="00FD59AD">
        <w:rPr>
          <w:rFonts w:eastAsia="Calibri" w:cs="Calibri"/>
        </w:rPr>
        <w:t>as twin pairs with only one twin per pa</w:t>
      </w:r>
      <w:r w:rsidR="002B28A2" w:rsidRPr="00FD59AD">
        <w:rPr>
          <w:rFonts w:eastAsia="Calibri" w:cs="Calibri"/>
        </w:rPr>
        <w:t>ir retain</w:t>
      </w:r>
      <w:r w:rsidR="00D51ED2" w:rsidRPr="00FD59AD">
        <w:rPr>
          <w:rFonts w:eastAsia="Calibri" w:cs="Calibri"/>
        </w:rPr>
        <w:t>ed</w:t>
      </w:r>
      <w:r w:rsidR="002B28A2" w:rsidRPr="00FD59AD">
        <w:rPr>
          <w:rFonts w:eastAsia="Calibri" w:cs="Calibri"/>
        </w:rPr>
        <w:t xml:space="preserve"> for the study (N = 116</w:t>
      </w:r>
      <w:r w:rsidR="00BE3B56" w:rsidRPr="00FD59AD">
        <w:rPr>
          <w:rFonts w:eastAsia="Calibri" w:cs="Calibri"/>
        </w:rPr>
        <w:t>)</w:t>
      </w:r>
      <w:r w:rsidR="00C34DC1" w:rsidRPr="00FD59AD">
        <w:rPr>
          <w:rFonts w:eastAsia="Calibri" w:cs="Calibri"/>
        </w:rPr>
        <w:t>.</w:t>
      </w:r>
      <w:r w:rsidR="000366BA" w:rsidRPr="00FD59AD">
        <w:rPr>
          <w:rFonts w:eastAsia="Calibri" w:cs="Calibri"/>
        </w:rPr>
        <w:t xml:space="preserve"> </w:t>
      </w:r>
      <w:r w:rsidR="00F337AE" w:rsidRPr="00FD59AD">
        <w:rPr>
          <w:rFonts w:eastAsia="Calibri" w:cs="Calibri"/>
        </w:rPr>
        <w:t xml:space="preserve">All participants speak Cantonese as their first language and have not been diagnosed </w:t>
      </w:r>
      <w:r w:rsidR="00D51ED2" w:rsidRPr="00FD59AD">
        <w:rPr>
          <w:rFonts w:eastAsia="Calibri" w:cs="Calibri"/>
        </w:rPr>
        <w:t>with</w:t>
      </w:r>
      <w:r w:rsidR="00F337AE" w:rsidRPr="00FD59AD">
        <w:rPr>
          <w:rFonts w:eastAsia="Calibri" w:cs="Calibri"/>
        </w:rPr>
        <w:t xml:space="preserve"> </w:t>
      </w:r>
      <w:r w:rsidR="00230755" w:rsidRPr="00FD59AD">
        <w:rPr>
          <w:rFonts w:eastAsia="Calibri" w:cs="Calibri"/>
        </w:rPr>
        <w:t xml:space="preserve">either </w:t>
      </w:r>
      <w:r w:rsidR="00F337AE" w:rsidRPr="00FD59AD">
        <w:rPr>
          <w:rFonts w:eastAsia="Calibri" w:cs="Calibri"/>
        </w:rPr>
        <w:t>intellectual disabilities or neurological conditions.</w:t>
      </w:r>
      <w:r w:rsidR="00000FAD" w:rsidRPr="00FD59AD">
        <w:t xml:space="preserve"> Three </w:t>
      </w:r>
      <w:r w:rsidR="00980D4F" w:rsidRPr="00FD59AD">
        <w:t>reading</w:t>
      </w:r>
      <w:r w:rsidR="00000FAD" w:rsidRPr="00FD59AD">
        <w:t>-related phenotypes were available from a standardized test battery</w:t>
      </w:r>
      <w:r w:rsidR="00130C4F" w:rsidRPr="00FD59AD">
        <w:t xml:space="preserve"> described previously:</w:t>
      </w:r>
      <w:r w:rsidR="00000FAD" w:rsidRPr="00FD59AD">
        <w:t xml:space="preserve"> </w:t>
      </w:r>
      <w:r w:rsidR="00130C4F" w:rsidRPr="00FD59AD">
        <w:t>Chinese Word Reading (CWR), Chinese one-minute (COM) word reading and  Chinese Digit Rapid Automatized Naming (CDRAN)</w:t>
      </w:r>
      <w:r w:rsidR="00000FAD" w:rsidRPr="00FD59AD">
        <w:fldChar w:fldCharType="begin" w:fldLock="1"/>
      </w:r>
      <w:r w:rsidR="00BE63D7" w:rsidRPr="00FD59AD">
        <w:instrText>ADDIN CSL_CITATION { "citationItems" : [ { "id" : "ITEM-1", "itemData" : { "author" : [ { "dropping-particle" : "", "family" : "Ho", "given" : "C. S.-H.", "non-dropping-particle" : "", "parse-names" : false, "suffix" : "" }, { "dropping-particle" : "", "family" : "Chan", "given" : "D.", "non-dropping-particle" : "", "parse-names" : false, "suffix" : "" }, { "dropping-particle" : "", "family" : "Chung", "given" : "K.", "non-dropping-particle" : "", "parse-names" : false, "suffix" : "" }, { "dropping-particle" : "", "family" : "Tsang", "given" : "S.-M.", "non-dropping-particle" : "", "parse-names" : false, "suffix" : "" }, { "dropping-particle" : "", "family" : "Lee", "given" : "S.-H.", "non-dropping-particle" : "", "parse-names" : false, "suffix" : "" }, { "dropping-particle" : "", "family" : "Cheng", "given" : "R. W.-Y.", "non-dropping-particle" : "", "parse-names" : false, "suffix" : "" } ], "edition" : "Second", "id" : "ITEM-1", "issued" : { "date-parts" : [ [ "2007" ] ] }, "publisher" : "Hong Kong: Hong Kong Specific Learning Difficulties Research Team.", "title" : "The Hong Kong Test of Specific Learning Difficulties in Reading and Writing for Primary School Students", "type" : "book" }, "uris" : [ "http://www.mendeley.com/documents/?uuid=34aa4d50-d2f1-454c-abf3-46e868ab3ca5" ] } ], "mendeley" : { "formattedCitation" : "&lt;sup&gt;43&lt;/sup&gt;", "plainTextFormattedCitation" : "43", "previouslyFormattedCitation" : "&lt;sup&gt;43&lt;/sup&gt;" }, "properties" : { "noteIndex" : 0 }, "schema" : "https://github.com/citation-style-language/schema/raw/master/csl-citation.json" }</w:instrText>
      </w:r>
      <w:r w:rsidR="00000FAD" w:rsidRPr="00FD59AD">
        <w:fldChar w:fldCharType="separate"/>
      </w:r>
      <w:r w:rsidR="00C759E1" w:rsidRPr="00FD59AD">
        <w:rPr>
          <w:noProof/>
          <w:vertAlign w:val="superscript"/>
        </w:rPr>
        <w:t>43</w:t>
      </w:r>
      <w:r w:rsidR="00000FAD" w:rsidRPr="00FD59AD">
        <w:fldChar w:fldCharType="end"/>
      </w:r>
      <w:r w:rsidR="00000FAD" w:rsidRPr="00FD59AD">
        <w:t>.</w:t>
      </w:r>
      <w:r w:rsidR="00000FAD" w:rsidRPr="00FD59AD">
        <w:rPr>
          <w:lang w:eastAsia="zh-TW"/>
        </w:rPr>
        <w:t xml:space="preserve"> </w:t>
      </w:r>
      <w:r w:rsidR="00000FAD" w:rsidRPr="00FD59AD">
        <w:t>Mean scores are shown in Supplementary Table 2.</w:t>
      </w:r>
    </w:p>
    <w:p w14:paraId="5DEE5845" w14:textId="6FC131A9" w:rsidR="00C34DC1" w:rsidRPr="00FD59AD" w:rsidRDefault="180E59ED" w:rsidP="180E59ED">
      <w:pPr>
        <w:pStyle w:val="BodyA"/>
        <w:spacing w:after="200" w:line="480" w:lineRule="auto"/>
        <w:jc w:val="both"/>
        <w:rPr>
          <w:rFonts w:asciiTheme="minorHAnsi" w:eastAsiaTheme="minorEastAsia" w:hAnsiTheme="minorHAnsi" w:cstheme="minorBidi"/>
          <w:lang w:val="en-GB"/>
        </w:rPr>
      </w:pPr>
      <w:r w:rsidRPr="00FD59AD">
        <w:rPr>
          <w:rFonts w:asciiTheme="minorHAnsi" w:eastAsia="Calibri" w:hAnsiTheme="minorHAnsi" w:cs="Calibri"/>
          <w:lang w:val="en-GB"/>
        </w:rPr>
        <w:lastRenderedPageBreak/>
        <w:t xml:space="preserve">DNA was </w:t>
      </w:r>
      <w:r w:rsidRPr="00FD59AD">
        <w:rPr>
          <w:rFonts w:asciiTheme="minorHAnsi" w:eastAsiaTheme="minorEastAsia" w:hAnsiTheme="minorHAnsi" w:cstheme="minorBidi"/>
          <w:lang w:val="en-GB"/>
        </w:rPr>
        <w:t xml:space="preserve">extracted from blood or buccal swabs using standard procedures, and from saliva using </w:t>
      </w:r>
      <w:proofErr w:type="spellStart"/>
      <w:r w:rsidRPr="00FD59AD">
        <w:rPr>
          <w:rFonts w:asciiTheme="minorHAnsi" w:eastAsiaTheme="minorEastAsia" w:hAnsiTheme="minorHAnsi" w:cstheme="minorBidi"/>
          <w:lang w:val="en-GB"/>
        </w:rPr>
        <w:t>Oragene</w:t>
      </w:r>
      <w:proofErr w:type="spellEnd"/>
      <w:r w:rsidRPr="00FD59AD">
        <w:rPr>
          <w:rFonts w:asciiTheme="minorHAnsi" w:eastAsiaTheme="minorEastAsia" w:hAnsiTheme="minorHAnsi" w:cstheme="minorBidi"/>
          <w:lang w:val="en-GB"/>
        </w:rPr>
        <w:t xml:space="preserve"> kit (prepITL2P) (DNA </w:t>
      </w:r>
      <w:proofErr w:type="spellStart"/>
      <w:r w:rsidRPr="00FD59AD">
        <w:rPr>
          <w:rFonts w:asciiTheme="minorHAnsi" w:eastAsiaTheme="minorEastAsia" w:hAnsiTheme="minorHAnsi" w:cstheme="minorBidi"/>
          <w:lang w:val="en-GB"/>
        </w:rPr>
        <w:t>Genotek</w:t>
      </w:r>
      <w:proofErr w:type="spellEnd"/>
      <w:r w:rsidRPr="00FD59AD">
        <w:rPr>
          <w:rFonts w:asciiTheme="minorHAnsi" w:eastAsiaTheme="minorEastAsia" w:hAnsiTheme="minorHAnsi" w:cstheme="minorBidi"/>
          <w:lang w:val="en-GB"/>
        </w:rPr>
        <w:t>, Ottawa, Canada). Ethical approval was obtained from the local ethical research committees, including the Oxfordshire Psychiatric Research Ethics Committee, the NHS Research Ethics (Yorkshire &amp; The Humber Bridge – Humber Bridge), the University of York Department of Psychology Ethics Committee and the Aston University Ethics Committee, and the Joint Chinese University of Hong Kong-New Territories East Cluster Clinical Research Ethics Committee. Written informed consent was obtained from all participants and/or their caregivers.</w:t>
      </w:r>
    </w:p>
    <w:p w14:paraId="4491CA09" w14:textId="77777777" w:rsidR="00D068FF" w:rsidRPr="00FD59AD" w:rsidRDefault="00661BA9" w:rsidP="006F55E8">
      <w:pPr>
        <w:spacing w:line="480" w:lineRule="auto"/>
        <w:rPr>
          <w:b/>
          <w:bCs/>
        </w:rPr>
      </w:pPr>
      <w:r w:rsidRPr="00FD59AD">
        <w:rPr>
          <w:b/>
          <w:bCs/>
        </w:rPr>
        <w:t xml:space="preserve">Genotype and </w:t>
      </w:r>
      <w:r w:rsidR="00D068FF" w:rsidRPr="00FD59AD">
        <w:rPr>
          <w:b/>
          <w:bCs/>
        </w:rPr>
        <w:t>Statistical analysis</w:t>
      </w:r>
    </w:p>
    <w:p w14:paraId="2800A632" w14:textId="412B84C7" w:rsidR="007E56B7" w:rsidRPr="00FD59AD" w:rsidRDefault="00FB53E2" w:rsidP="006F55E8">
      <w:pPr>
        <w:spacing w:line="480" w:lineRule="auto"/>
      </w:pPr>
      <w:r w:rsidRPr="00FD59AD">
        <w:t>Genotype data were generated</w:t>
      </w:r>
      <w:r w:rsidR="00A66972" w:rsidRPr="00FD59AD">
        <w:t xml:space="preserve"> using a previously described protocol</w:t>
      </w:r>
      <w:r w:rsidR="00661BA9" w:rsidRPr="00FD59AD">
        <w:fldChar w:fldCharType="begin" w:fldLock="1"/>
      </w:r>
      <w:r w:rsidR="00C759E1" w:rsidRPr="00FD59AD">
        <w:instrText>ADDIN CSL_CITATION { "citationItems" : [ { "id" : "ITEM-1", "itemData" : { "DOI" : "10.1073/pnas.0508591102", "ISBN" : "0027-8424 (Print)\\r0027-8424 (Linking)", "ISSN" : "0027-8424", "PMID" : "16278297", "abstract" : "DYX2 on 6p22 is the most replicated reading disability (RD) locus. By saturating a previously identified peak of association with single nucleotide polymorphism markers, we identified a large polymorphic deletion that encodes tandem repeats of putative brain-related transcription factor binding sites in intron 2 of DCDC2. Alleles of this compound repeat are in significant disequilibrium with multiple reading traits. RT-PCR data show that DCDC2 localizes to the regions of the brain where fluent reading occurs, and RNA interference studies show that down-regulation alters neuronal migration. The statistical and functional studies are complementary and are consistent with the latest clinical imaging data for RD. Thus, we propose that DCDC2 is a candidate gene for RD.", "author" : [ { "dropping-particle" : "", "family" : "Meng", "given" : "Haiying", "non-dropping-particle" : "", "parse-names" : false, "suffix" : "" }, { "dropping-particle" : "", "family" : "Smith", "given" : "Shelley D", "non-dropping-particle" : "", "parse-names" : false, "suffix" : "" }, { "dropping-particle" : "", "family" : "Hager", "given" : "Karl", "non-dropping-particle" : "", "parse-names" : false, "suffix" : "" }, { "dropping-particle" : "", "family" : "Held", "given" : "Matthew", "non-dropping-particle" : "", "parse-names" : false, "suffix" : "" }, { "dropping-particle" : "", "family" : "Liu", "given" : "Jonathan", "non-dropping-particle" : "", "parse-names" : false, "suffix" : "" }, { "dropping-particle" : "", "family" : "Olson", "given" : "Richard K", "non-dropping-particle" : "", "parse-names" : false, "suffix" : "" }, { "dropping-particle" : "", "family" : "Pennington", "given" : "Bruce F", "non-dropping-particle" : "", "parse-names" : false, "suffix" : "" }, { "dropping-particle" : "", "family" : "DeFries", "given" : "John C", "non-dropping-particle" : "", "parse-names" : false, "suffix" : "" }, { "dropping-particle" : "", "family" : "Gelernter", "given" : "Joel", "non-dropping-particle" : "", "parse-names" : false, "suffix" : "" }, { "dropping-particle" : "", "family" : "O'Reilly-Pol", "given" : "Thomas", "non-dropping-particle" : "", "parse-names" : false, "suffix" : "" }, { "dropping-particle" : "", "family" : "Somlo", "given" : "Stefan", "non-dropping-particle" : "", "parse-names" : false, "suffix" : "" }, { "dropping-particle" : "", "family" : "Skudlarski", "given" : "Pawel", "non-dropping-particle" : "", "parse-names" : false, "suffix" : "" }, { "dropping-particle" : "", "family" : "Shaywitz", "given" : "Sally E", "non-dropping-particle" : "", "parse-names" : false, "suffix" : "" }, { "dropping-particle" : "", "family" : "Shaywitz", "given" : "Bennett a", "non-dropping-particle" : "", "parse-names" : false, "suffix" : "" }, { "dropping-particle" : "", "family" : "Marchione", "given" : "Karen", "non-dropping-particle" : "", "parse-names" : false, "suffix" : "" }, { "dropping-particle" : "", "family" : "Wang", "given" : "Yu", "non-dropping-particle" : "", "parse-names" : false, "suffix" : "" }, { "dropping-particle" : "", "family" : "Paramasivam", "given" : "Murugan", "non-dropping-particle" : "", "parse-names" : false, "suffix" : "" }, { "dropping-particle" : "", "family" : "LoTurco", "given" : "Joseph J", "non-dropping-particle" : "", "parse-names" : false, "suffix" : "" }, { "dropping-particle" : "", "family" : "Page", "given" : "Grier P", "non-dropping-particle" : "", "parse-names" : false, "suffix" : "" }, { "dropping-particle" : "", "family" : "Gruen", "given" : "Jeffrey R", "non-dropping-particle" : "", "parse-names" : false, "suffix" : "" } ], "container-title" : "Proceedings of the National Academy of Sciences of the United States of America", "id" : "ITEM-1", "issue" : "47", "issued" : { "date-parts" : [ [ "2005" ] ] }, "page" : "17053-8", "title" : "DCDC2 is associated with reading disability and modulates neuronal development in the brain.", "type" : "article-journal", "volume" : "102" }, "uris" : [ "http://www.mendeley.com/documents/?uuid=57b17d00-a3da-4774-add9-6e3dab5753c7" ] } ], "mendeley" : { "formattedCitation" : "&lt;sup&gt;4&lt;/sup&gt;", "plainTextFormattedCitation" : "4", "previouslyFormattedCitation" : "&lt;sup&gt;4&lt;/sup&gt;" }, "properties" : { "noteIndex" : 0 }, "schema" : "https://github.com/citation-style-language/schema/raw/master/csl-citation.json" }</w:instrText>
      </w:r>
      <w:r w:rsidR="00661BA9" w:rsidRPr="00FD59AD">
        <w:fldChar w:fldCharType="separate"/>
      </w:r>
      <w:r w:rsidR="001B187C" w:rsidRPr="00FD59AD">
        <w:rPr>
          <w:noProof/>
          <w:vertAlign w:val="superscript"/>
        </w:rPr>
        <w:t>4</w:t>
      </w:r>
      <w:r w:rsidR="00661BA9" w:rsidRPr="00FD59AD">
        <w:fldChar w:fldCharType="end"/>
      </w:r>
      <w:r w:rsidRPr="00FD59AD">
        <w:t xml:space="preserve"> and</w:t>
      </w:r>
      <w:r w:rsidR="00FA4A91" w:rsidRPr="00FD59AD">
        <w:t xml:space="preserve"> checked for Mendelian errors and deviation from Hardy-Wein</w:t>
      </w:r>
      <w:r w:rsidR="009C31F8">
        <w:t>berg equilibrium using PEDSTATS</w:t>
      </w:r>
      <w:r w:rsidR="009C31F8">
        <w:fldChar w:fldCharType="begin" w:fldLock="1"/>
      </w:r>
      <w:r w:rsidR="009C31F8">
        <w:instrText>ADDIN CSL_CITATION { "citationItems" : [ { "id" : "ITEM-1", "itemData" : { "DOI" : "bti529 [pii]\r10.1093/bioinformatics/bti529", "ISBN" : "1367-4803 (Print)\r1367-4803 (Linking)", "PMID" : "15947021", "abstract" : "We describe a tool that produces summary statistics and basic quality assessments for gene-mapping data, accommodating either pedigree or case-control datasets. Our tool can also produce graphic output in the PDF format.", "author" : [ { "dropping-particle" : "", "family" : "Wigginton", "given" : "J E", "non-dropping-particle" : "", "parse-names" : false, "suffix" : "" }, { "dropping-particle" : "", "family" : "Abecasis", "given" : "G R", "non-dropping-particle" : "", "parse-names" : false, "suffix" : "" } ], "container-title" : "Bioinformatics", "edition" : "2005/06/11", "id" : "ITEM-1", "issue" : "16", "issued" : { "date-parts" : [ [ "2005" ] ] }, "language" : "eng", "note" : "Wigginton, Janis E\nAbecasis, Goncalo R\nResearch Support, N.I.H., Extramural\nResearch Support, U.S. Gov't, P.H.S.\nEngland\nBioinformatics (Oxford, England)\nBioinformatics. 2005 Aug 15;21(16):3445-7. Epub 2005 Jun 9.", "page" : "3445-3447", "title" : "PEDSTATS: descriptive statistics, graphics and quality assessment for gene mapping data", "type" : "article-journal", "volume" : "21" }, "uris" : [ "http://www.mendeley.com/documents/?uuid=fcc4a8dd-7ad8-4a37-bce7-202ed894f1a8" ] } ], "mendeley" : { "formattedCitation" : "&lt;sup&gt;44&lt;/sup&gt;", "plainTextFormattedCitation" : "44", "previouslyFormattedCitation" : "&lt;sup&gt;44&lt;/sup&gt;" }, "properties" : { "noteIndex" : 0 }, "schema" : "https://github.com/citation-style-language/schema/raw/master/csl-citation.json" }</w:instrText>
      </w:r>
      <w:r w:rsidR="009C31F8">
        <w:fldChar w:fldCharType="separate"/>
      </w:r>
      <w:r w:rsidR="009C31F8" w:rsidRPr="009C31F8">
        <w:rPr>
          <w:noProof/>
          <w:vertAlign w:val="superscript"/>
        </w:rPr>
        <w:t>44</w:t>
      </w:r>
      <w:r w:rsidR="009C31F8">
        <w:fldChar w:fldCharType="end"/>
      </w:r>
      <w:r w:rsidR="00FA4A91" w:rsidRPr="00FD59AD">
        <w:t>. Family based cohorts were tested using</w:t>
      </w:r>
      <w:r w:rsidR="007174AC" w:rsidRPr="00FD59AD">
        <w:t xml:space="preserve"> the</w:t>
      </w:r>
      <w:r w:rsidR="00FA4A91" w:rsidRPr="00FD59AD">
        <w:t xml:space="preserve"> Quantitative Transmission Disequilibrium Test (QTDT) </w:t>
      </w:r>
      <w:r w:rsidR="00E97B8C" w:rsidRPr="00FD59AD">
        <w:t>under the total association model</w:t>
      </w:r>
      <w:r w:rsidR="009C31F8">
        <w:fldChar w:fldCharType="begin" w:fldLock="1"/>
      </w:r>
      <w:r w:rsidR="009C31F8">
        <w:instrText>ADDIN CSL_CITATION { "citationItems" : [ { "id" : "ITEM-1", "itemData" : { "PMID" : "10631157", "abstract" : "High-resolution mapping is an important step in the identification of complex disease genes. In outbred populations, linkage disequilibrium is expected to operate over short distances and could provide a powerful fine-mapping tool. Here we build on recently developed methods for linkage-disequilibrium mapping of quantitative traits to construct a general approach that can accommodate nuclear families of any size, with or without parental information. Variance components are used to construct a test that utilizes information from all available offspring but that is not biased in the presence of linkage or familiality. A permutation test is described for situations in which maximum-likelihood estimates of the variance components are biased. Simulation studies are used to investigate power and error rates of this approach and to highlight situations in which violations of multivariate normality assumptions warrant the permutation test. The relationship between power and the level of linkage disequilibrium for this test suggests that the method is well suited to the analysis of dense maps. The relationship between power and family structure is investigated, and these results are applicable to study design in complex disease, especially for late-onset conditions for which parents are usually not available. When parental genotypes are available, power does not depend greatly on the number of offspring in each family. Power decreases when parental genotypes are not available, but the loss in power is negligible when four or more offspring per family are genotyped. Finally, it is shown that, when siblings are available, the total number of genotypes required in order to achieve comparable power is smaller if parents are not genotyped.", "author" : [ { "dropping-particle" : "", "family" : "Abecasis", "given" : "G R", "non-dropping-particle" : "", "parse-names" : false, "suffix" : "" }, { "dropping-particle" : "", "family" : "Cardon", "given" : "L R", "non-dropping-particle" : "", "parse-names" : false, "suffix" : "" }, { "dropping-particle" : "", "family" : "Cookson", "given" : "W O", "non-dropping-particle" : "", "parse-names" : false, "suffix" : "" } ], "container-title" : "Am J Hum Genet", "id" : "ITEM-1", "issue" : "1", "issued" : { "date-parts" : [ [ "2000" ] ] }, "note" : "0002-9297 (Print)\nJournal Article\nResearch Support, Non-U.S. Gov't", "page" : "279-292", "title" : "A general test of association for quantitative traits in nuclear families", "type" : "article-journal", "volume" : "66" }, "uris" : [ "http://www.mendeley.com/documents/?uuid=eb421fc2-f42f-4379-a4cf-7af5f3c81ef0" ] } ], "mendeley" : { "formattedCitation" : "&lt;sup&gt;45&lt;/sup&gt;", "plainTextFormattedCitation" : "45", "previouslyFormattedCitation" : "&lt;sup&gt;45&lt;/sup&gt;" }, "properties" : { "noteIndex" : 0 }, "schema" : "https://github.com/citation-style-language/schema/raw/master/csl-citation.json" }</w:instrText>
      </w:r>
      <w:r w:rsidR="009C31F8">
        <w:fldChar w:fldCharType="separate"/>
      </w:r>
      <w:r w:rsidR="009C31F8" w:rsidRPr="009C31F8">
        <w:rPr>
          <w:noProof/>
          <w:vertAlign w:val="superscript"/>
        </w:rPr>
        <w:t>45</w:t>
      </w:r>
      <w:r w:rsidR="009C31F8">
        <w:fldChar w:fldCharType="end"/>
      </w:r>
      <w:r w:rsidR="00FA4A91" w:rsidRPr="00FD59AD">
        <w:t xml:space="preserve"> after estimating the identical-by-descent (IBD) sharing</w:t>
      </w:r>
      <w:r w:rsidR="00E22BE4" w:rsidRPr="00FD59AD">
        <w:t xml:space="preserve"> with MERLIN</w:t>
      </w:r>
      <w:r w:rsidR="009C31F8">
        <w:fldChar w:fldCharType="begin" w:fldLock="1"/>
      </w:r>
      <w:r w:rsidR="009C31F8">
        <w:instrText>ADDIN CSL_CITATION { "citationItems" : [ { "id" : "ITEM-1", "itemData" : { "PMID" : "11731797", "abstract" : "Efforts to find disease genes using high-density single-nucleotide polymorphism (SNP) maps will produce data sets that exceed the limitations of current computational tools. Here we describe a new, efficient method for the analysis of dense genetic maps in pedigree data that provides extremely fast solutions to common problems such as allele-sharing analyses and haplotyping. We show that sparse binary trees represent patterns of gene flow in general pedigrees in a parsimonious manner, and derive a family of related algorithms for pedigree traversal. With these trees, exact likelihood calculations can be carried out efficiently for single markers or for multiple linked markers. Using an approximate multipoint calculation that ignores the unlikely possibility of a large number of recombinants further improves speed and provides accurate solutions in dense maps with thousands of markers. Our multipoint engine for rapid likelihood inference (Merlin) is a computer program that uses sparse inheritance trees for pedigree analysis; it performs rapid haplotyping, genotype error detection and affected pair linkage analyses and can handle more markers than other pedigree analysis packages.", "author" : [ { "dropping-particle" : "", "family" : "Abecasis", "given" : "G R", "non-dropping-particle" : "", "parse-names" : false, "suffix" : "" }, { "dropping-particle" : "", "family" : "Cherny", "given" : "S S", "non-dropping-particle" : "", "parse-names" : false, "suffix" : "" }, { "dropping-particle" : "", "family" : "Cookson", "given" : "W O", "non-dropping-particle" : "", "parse-names" : false, "suffix" : "" }, { "dropping-particle" : "", "family" : "Cardon", "given" : "L R", "non-dropping-particle" : "", "parse-names" : false, "suffix" : "" } ], "container-title" : "Nat Genet", "id" : "ITEM-1", "issue" : "1", "issued" : { "date-parts" : [ [ "2002" ] ] }, "note" : "1061-4036\nJournal Article", "page" : "97-101", "title" : "Merlin--rapid analysis of dense genetic maps using sparse gene flow trees", "type" : "article-journal", "volume" : "30" }, "uris" : [ "http://www.mendeley.com/documents/?uuid=95688dfa-73a4-4662-a029-c15e9cd87fe7" ] } ], "mendeley" : { "formattedCitation" : "&lt;sup&gt;46&lt;/sup&gt;", "plainTextFormattedCitation" : "46", "previouslyFormattedCitation" : "&lt;sup&gt;46&lt;/sup&gt;" }, "properties" : { "noteIndex" : 0 }, "schema" : "https://github.com/citation-style-language/schema/raw/master/csl-citation.json" }</w:instrText>
      </w:r>
      <w:r w:rsidR="009C31F8">
        <w:fldChar w:fldCharType="separate"/>
      </w:r>
      <w:r w:rsidR="009C31F8" w:rsidRPr="009C31F8">
        <w:rPr>
          <w:noProof/>
          <w:vertAlign w:val="superscript"/>
        </w:rPr>
        <w:t>46</w:t>
      </w:r>
      <w:r w:rsidR="009C31F8">
        <w:fldChar w:fldCharType="end"/>
      </w:r>
      <w:r w:rsidR="00FA4A91" w:rsidRPr="00FD59AD">
        <w:t xml:space="preserve">. </w:t>
      </w:r>
      <w:r w:rsidR="00E22BE4" w:rsidRPr="00FD59AD">
        <w:t>No population stra</w:t>
      </w:r>
      <w:r w:rsidRPr="00FD59AD">
        <w:t>tification was observed for the UK</w:t>
      </w:r>
      <w:r w:rsidR="00E22BE4" w:rsidRPr="00FD59AD">
        <w:t xml:space="preserve"> cohorts following analys</w:t>
      </w:r>
      <w:r w:rsidR="009C31F8">
        <w:t>is of genome-wide genotype data</w:t>
      </w:r>
      <w:r w:rsidR="00D96E38" w:rsidRPr="00FD59AD">
        <w:fldChar w:fldCharType="begin" w:fldLock="1"/>
      </w:r>
      <w:r w:rsidR="009C31F8">
        <w:instrText>ADDIN CSL_CITATION { "citationItems" : [ { "id" : "ITEM-1", "itemData" : { "DOI" : "10.1371/journal.pone.0134997", "ISBN" : "1932-6203 (Electronic)\r1932-6203 (Linking)", "PMID" : "26262844", "abstract" : "A significant proportion of children (up to 7% in the UK) present with pronounced language difficulties that cannot be explained by obvious causes like other neurological and medical conditions. A substantial genetic component is predicted to underlie such language problems. Copy number variants (CNVs) have been implicated in neurodevelopmental and psychiatric conditions, such as autism and schizophrenia, but it is not fully established to what extent they might contribute to language disorders. We conducted a CNV screen in a longitudinal cohort of young children with language-related difficulties (n = 85), focusing on single events at candidate loci. We detected a de novo deletion on chromosome 15q13.1-13.3. The adjacent 15q11-13.1 locus is disrupted in Prader-Willi and Angelman syndromes, while disruptions across the breakpoints (BP1-BP6) have previously been implicated in different neurodevelopmental phenotypes including autism, intellectual disability (ID), seizures and developmental delay (DD). This is the first report of a deletion at BP3-BP5 being linked to a deficit confined to language impairment, in the absence of ID, expanding the range of phenotypes that implicate the chromosome 15q13 locus.", "author" : [ { "dropping-particle" : "", "family" : "Pettigrew", "given" : "K A", "non-dropping-particle" : "", "parse-names" : false, "suffix" : "" }, { "dropping-particle" : "", "family" : "Reeves", "given" : "E", "non-dropping-particle" : "", "parse-names" : false, "suffix" : "" }, { "dropping-particle" : "", "family" : "Leavett", "given" : "R", "non-dropping-particle" : "", "parse-names" : false, "suffix" : "" }, { "dropping-particle" : "", "family" : "Hayiou-Thomas", "given" : "M E", "non-dropping-particle" : "", "parse-names" : false, "suffix" : "" }, { "dropping-particle" : "", "family" : "Sharma", "given" : "A", "non-dropping-particle" : "", "parse-names" : false, "suffix" : "" }, { "dropping-particle" : "", "family" : "Simpson", "given" : "N H", "non-dropping-particle" : "", "parse-names" : false, "suffix" : "" }, { "dropping-particle" : "", "family" : "Martinelli", "given" : "A", "non-dropping-particle" : "", "parse-names" : false, "suffix" : "" }, { "dropping-particle" : "", "family" : "Thompson", "given" : "P", "non-dropping-particle" : "", "parse-names" : false, "suffix" : "" }, { "dropping-particle" : "", "family" : "Hulme", "given" : "C", "non-dropping-particle" : "", "parse-names" : false, "suffix" : "" }, { "dropping-particle" : "", "family" : "Snowling", "given" : "M J", "non-dropping-particle" : "", "parse-names" : false, "suffix" : "" }, { "dropping-particle" : "", "family" : "Newbury", "given" : "D F", "non-dropping-particle" : "", "parse-names" : false, "suffix" : "" }, { "dropping-particle" : "", "family" : "Paracchini", "given" : "S", "non-dropping-particle" : "", "parse-names" : false, "suffix" : "" } ], "container-title" : "PLoS One", "id" : "ITEM-1", "issue" : "8", "issued" : { "date-parts" : [ [ "2015" ] ] }, "note" : "From Duplicate 1 (Copy Number Variation Screen Identifies a Rare De Novo Deletion at Chromosome 15q13.1-13.3 in a Child with Language Impairment - Pettigrew, K A; Reeves, E; Leavett, R; Hayiou-Thomas, M E; Sharma, A; Simpson, N H; Martinelli, A; Thompson, P; Hulme, C; Snowling, M J; Newbury, D F; Paracchini, S)\nAnd Duplicate 3 (Copy Number Variation Screen Identifies a Rare De Novo Deletion at Chromosome 15q13.1-13.3 in a Child with Language Impairment - Pettigrew, K A; Reeves, E; Leavett, R; Hayiou-Thomas, M E; Sharma, A; Simpson, N H; Martinelli, A; Thompson, P; Hulme, C; Snowling, M J; Newbury, D F; Paracchini, S)\n\nPettigrew, Kerry A\nReeves, Emily\nLeavett, Ruth\nHayiou-Thomas, Marianna E\nSharma, Anahita\nSimpson, Nuala H\nMartinelli, Angela\nThompson, Paul\nHulme, Charles\nSnowling, Margaret J\nNewbury, Dianne F\nParacchini, Silvia\neng\n090532/Z/09/Z/Wellcome Trust/United Kingdom\n097831/Z/11/Z/Wellcome Trust/United Kingdom\nG0900747 91070/Medical Research Council/United Kingdom\nG1000569/1/Medical Research Council/United Kingdom\nMR/J003719/1/Medical Research Council/United Kingdom\nWT082032MA/Wellcome Trust/United Kingdom\nResearch Support, Non-U.S. Gov't\n2015/08/12 06:00\nPLoS One. 2015 Aug 11;10(8):e0134997. doi: 10.1371/journal.pone.0134997. eCollection 2015.\n\nFrom Duplicate 2 (Copy Number Variation Screen Identifies a Rare De Novo Deletion at Chromosome 15q13.1-13.3 in a Child with Language Impairment - Pettigrew, K A; Reeves, E; Leavett, R; Hayiou-Thomas, M E; Sharma, A; Simpson, N H; Martinelli, A; Thompson, P; Hulme, C; Snowling, M J; Newbury, D F; Paracchini, S)\n\nPettigrew, Kerry A\nReeves, Emily\nLeavett, Ruth\nHayiou-Thomas, Marianna E\nSharma, Anahita\nSimpson, Nuala H\nMartinelli, Angela\nThompson, Paul\nHulme, Charles\nSnowling, Margaret J\nNewbury, Dianne F\nParacchini, Silvia\neng\n2015/08/12 06:00\nPLoS One. 2015 Aug 11;10(8):e0134997. doi: 10.1371/journal.pone.0134997. eCollection 2015.", "page" : "e0134997", "title" : "Copy Number Variation Screen Identifies a Rare De Novo Deletion at Chromosome 15q13.1-13.3 in a Child with Language Impairment", "type" : "article-journal", "volume" : "10" }, "uris" : [ "http://www.mendeley.com/documents/?uuid=90ee9e26-7da0-45d5-819a-c18a984bd5c5" ] }, { "id" : "ITEM-2", "itemData" : { "DOI" : "10.1371/journal.pgen.1003751\rPGENETICS-D-13-00636 [pii]", "ISBN" : "1553-7404 (Electronic)\r1553-7390 (Linking)", "PMID" : "24068947", "abstract" : "Humans display structural and functional asymmetries in brain organization, strikingly with respect to language and handedness. The molecular basis of these asymmetries is unknown. We report a genome-wide association study meta-analysis for a quantitative measure of relative hand skill in individuals with dyslexia [reading disability (RD)] (n = 728). The most strongly associated variant, rs7182874 (P = 8.68 x 10(-9)), is located in PCSK6, further supporting an association we previously reported. We also confirmed the specificity of this association in individuals with RD; the same locus was not associated with relative hand skill in a general population cohort (n = 2,666). As PCSK6 is known to regulate NODAL in the development of left/right (LR) asymmetry in mice, we developed a novel approach to GWAS pathway analysis, using gene-set enrichment to test for an over-representation of highly associated variants within the orthologs of genes whose disruption in mice yields LR asymmetry phenotypes. Four out of 15 LR asymmetry phenotypes showed an over-representation (FDR &lt;/= 5%). We replicated three of these phenotypes; situs inversus, heterotaxia, and double outlet right ventricle, in the general population cohort (FDR &lt;/= 5%). Our findings lead us to propose that handedness is a polygenic trait controlled in part by the molecular mechanisms that establish LR body asymmetry early in development.", "author" : [ { "dropping-particle" : "", "family" : "Brandler", "given" : "W M", "non-dropping-particle" : "", "parse-names" : false, "suffix" : "" }, { "dropping-particle" : "", "family" : "Morris", "given" : "A P", "non-dropping-particle" : "", "parse-names" : false, "suffix" : "" }, { "dropping-particle" : "", "family" : "Evans", "given" : "D M", "non-dropping-particle" : "", "parse-names" : false, "suffix" : "" }, { "dropping-particle" : "", "family" : "Scerri", "given" : "T S", "non-dropping-particle" : "", "parse-names" : false, "suffix" : "" }, { "dropping-particle" : "", "family" : "Kemp", "given" : "J P", "non-dropping-particle" : "", "parse-names" : false, "suffix" : "" }, { "dropping-particle" : "", "family" : "Timpson", "given" : "N J", "non-dropping-particle" : "", "parse-names" : false, "suffix" : "" }, { "dropping-particle" : "", "family" : "St Pourcain", "given" : "B", "non-dropping-particle" : "", "parse-names" : false, "suffix" : "" }, { "dropping-particle" : "", "family" : "Smith", "given" : "G D", "non-dropping-particle" : "", "parse-names" : false, "suffix" : "" }, { "dropping-particle" : "", "family" : "Ring", "given" : "S M", "non-dropping-particle" : "", "parse-names" : false, "suffix" : "" }, { "dropping-particle" : "", "family" : "Stein", "given" : "J", "non-dropping-particle" : "", "parse-names" : false, "suffix" : "" }, { "dropping-particle" : "", "family" : "Monaco", "given" : "A P", "non-dropping-particle" : "", "parse-names" : false, "suffix" : "" }, { "dropping-particle" : "", "family" : "Talcott", "given" : "J B", "non-dropping-particle" : "", "parse-names" : false, "suffix" : "" }, { "dropping-particle" : "", "family" : "Fisher", "given" : "S E", "non-dropping-particle" : "", "parse-names" : false, "suffix" : "" }, { "dropping-particle" : "", "family" : "Webber", "given" : "C", "non-dropping-particle" : "", "parse-names" : false, "suffix" : "" }, { "dropping-particle" : "", "family" : "Paracchini", "given" : "S", "non-dropping-particle" : "", "parse-names" : false, "suffix" : "" } ], "container-title" : "PLoS Genet", "edition" : "2013/09/27", "id" : "ITEM-2", "issue" : "9", "issued" : { "date-parts" : [ [ "2013" ] ] }, "language" : "eng", "note" : "From Duplicate 1 (Common variants in left/right asymmetry genes and pathways are associated with relative hand skill - Brandler, W M; Morris, A P; Evans, D M; Scerri, T S; Kemp, J P; Timpson, N J; St Pourcain, B; Smith, G D; Ring, S M; Stein, J; Monaco, A P; Talcott, J B; Fisher, S E; Webber, C; Paracchini, S)\n\nBrandler, William M\nMorris, Andrew P\nEvans, David M\nScerri, Thomas S\nKemp, John P\nTimpson, Nicholas J\nSt Pourcain, Beate\nSmith, George Davey\nRing, Susan M\nStein, John\nMonaco, Anthony P\nTalcott, Joel B\nFisher, Simon E\nWebber, Caleb\nParacchini, Silvia\neng\n075491/Wellcome Trust/United Kingdom\n083431MA/Wellcome Trust/United Kingdom\n090532/Wellcome Trust/United Kingdom\n090532/Z/09/Z/Wellcome Trust/United Kingdom\n092731/Medical Research Council/United Kingdom\n092731/Wellcome Trust/United Kingdom\n098017/Wellcome Trust/United Kingdom\nG0800523/Medical Research Council/United Kingdom\nG0800523/86473/Medical Research Council/United Kingdom\nG0900747 91070/Medical Research Council/United Kingdom\nG9815508/Medical Research Council/United Kingdom\nMC_UP_A320_1004/Medical Research Council/United Kingdom\nMC_UU_12013/4/Medical Research Council/United Kingdom\nMeta-Analysis\nResearch Support, Non-U.S. Gov't\n2013/09/27 06:00\nPLoS Genet. 2013;9(9):e1003751. doi: 10.1371/journal.pgen.1003751. Epub 2013 Sep 12.\n\nFrom Duplicate 2 (Common variants in left/right asymmetry genes and pathways are associated with relative hand skill - Brandler, W M; Morris, A P; Evans, D M; Scerri, T S; Kemp, J P; Timpson, N J; St Pourcain, B; Smith, G D; Ring, S M; Stein, J; Monaco, A P; Talcott, J B; Fisher, S E; Webber, C; Paracchini, S)\n\nBrandler, William M\nMorris, Andrew P\nEvans, David M\nScerri, Thomas S\nKemp, John P\nTimpson, Nicholas J\nSt Pourcain, Beate\nSmith, George Davey\nRing, Susan M\nStein, John\nMonaco, Anthony P\nTalcott, Joel B\nFisher, Simon E\nWebber, Caleb\nParacchini, Silvia\nUnited States\nPLoS genetics\nPLoS Genet. 2013 Sep;9(9):e1003751. doi: 10.1371/journal.pgen.1003751. Epub 2013 Sep 12.", "page" : "e1003751", "title" : "Common variants in left/right asymmetry genes and pathways are associated with relative hand skill", "type" : "article-journal", "volume" : "9" }, "uris" : [ "http://www.mendeley.com/documents/?uuid=176b21d6-fde7-4f06-90f2-22b1c5fbbae8" ] } ], "mendeley" : { "formattedCitation" : "&lt;sup&gt;47,48&lt;/sup&gt;", "plainTextFormattedCitation" : "47,48", "previouslyFormattedCitation" : "&lt;sup&gt;47,48&lt;/sup&gt;" }, "properties" : { "noteIndex" : 0 }, "schema" : "https://github.com/citation-style-language/schema/raw/master/csl-citation.json" }</w:instrText>
      </w:r>
      <w:r w:rsidR="00D96E38" w:rsidRPr="00FD59AD">
        <w:fldChar w:fldCharType="separate"/>
      </w:r>
      <w:r w:rsidR="009C31F8" w:rsidRPr="009C31F8">
        <w:rPr>
          <w:noProof/>
          <w:vertAlign w:val="superscript"/>
        </w:rPr>
        <w:t>47,48</w:t>
      </w:r>
      <w:r w:rsidR="00D96E38" w:rsidRPr="00FD59AD">
        <w:fldChar w:fldCharType="end"/>
      </w:r>
      <w:r w:rsidR="00E22BE4" w:rsidRPr="00FD59AD">
        <w:t>. Singletons analysis was conducted with</w:t>
      </w:r>
      <w:r w:rsidR="00FA4A91" w:rsidRPr="00FD59AD">
        <w:t xml:space="preserve"> </w:t>
      </w:r>
      <w:r w:rsidR="00E22BE4" w:rsidRPr="00FD59AD">
        <w:t>PLINK (Purcell et al., 2007)</w:t>
      </w:r>
      <w:r w:rsidR="00D96E38" w:rsidRPr="00FD59AD">
        <w:t xml:space="preserve"> under an allelic model</w:t>
      </w:r>
      <w:r w:rsidR="00036741" w:rsidRPr="00FD59AD">
        <w:t xml:space="preserve"> </w:t>
      </w:r>
      <w:r w:rsidR="00036741" w:rsidRPr="00CB3B37">
        <w:t xml:space="preserve">in each cohort as well as in combined samples </w:t>
      </w:r>
      <w:r w:rsidR="002155C7" w:rsidRPr="00CB3B37">
        <w:t>including the Oxford Cases cohort, the Aston cohort</w:t>
      </w:r>
      <w:r w:rsidR="00036741" w:rsidRPr="00CB3B37">
        <w:t xml:space="preserve"> and the </w:t>
      </w:r>
      <w:proofErr w:type="spellStart"/>
      <w:r w:rsidR="00036741" w:rsidRPr="00CB3B37">
        <w:t>probands</w:t>
      </w:r>
      <w:proofErr w:type="spellEnd"/>
      <w:r w:rsidR="00036741" w:rsidRPr="00CB3B37">
        <w:t xml:space="preserve"> of the Oxford family cohort. Ana</w:t>
      </w:r>
      <w:r w:rsidR="00036741" w:rsidRPr="00FD59AD">
        <w:t>lysis was also conducted in a subgroup de</w:t>
      </w:r>
      <w:r w:rsidR="002155C7" w:rsidRPr="00FD59AD">
        <w:t>rived from this combined sample for</w:t>
      </w:r>
      <w:r w:rsidR="00036741" w:rsidRPr="00FD59AD">
        <w:t xml:space="preserve"> meeting </w:t>
      </w:r>
      <w:r w:rsidR="002155C7" w:rsidRPr="00FD59AD">
        <w:t>a stringent criteria of dyslexia de</w:t>
      </w:r>
      <w:r w:rsidR="00CB3B37">
        <w:t>fined by a score below -1.5 SD from the</w:t>
      </w:r>
      <w:r w:rsidR="002155C7" w:rsidRPr="00FD59AD">
        <w:t xml:space="preserve"> normative </w:t>
      </w:r>
      <w:r w:rsidR="00CB3B37">
        <w:t xml:space="preserve">population </w:t>
      </w:r>
      <w:r w:rsidR="002155C7" w:rsidRPr="00FD59AD">
        <w:t>mean for a single word reading test.</w:t>
      </w:r>
      <w:r w:rsidR="00036741" w:rsidRPr="00FD59AD">
        <w:t xml:space="preserve">  </w:t>
      </w:r>
      <w:r w:rsidR="00F669FD" w:rsidRPr="00FD59AD">
        <w:t>Power calculations were conducted wi</w:t>
      </w:r>
      <w:r w:rsidR="009C31F8">
        <w:t>th the genetic Power Calculator</w:t>
      </w:r>
      <w:r w:rsidR="00F669FD" w:rsidRPr="00FD59AD">
        <w:fldChar w:fldCharType="begin" w:fldLock="1"/>
      </w:r>
      <w:r w:rsidR="009C31F8">
        <w:instrText>ADDIN CSL_CITATION { "citationItems" : [ { "id" : "ITEM-1", "itemData" : { "ISBN" : "1367-4803 (Print)\r1367-4803 (Linking)", "PMID" : "12499305", "abstract" : "SUMMARY: A website for performing power calculations for the design of linkage and association genetic mapping studies of complex traits. AVAILABILITY: The package is made available athttp://statgen.iop.kcl.ac.uk/gpc/.", "author" : [ { "dropping-particle" : "", "family" : "Purcell", "given" : "S", "non-dropping-particle" : "", "parse-names" : false, "suffix" : "" }, { "dropping-particle" : "", "family" : "Cherny", "given" : "S S", "non-dropping-particle" : "", "parse-names" : false, "suffix" : "" }, { "dropping-particle" : "", "family" : "Sham", "given" : "P C", "non-dropping-particle" : "", "parse-names" : false, "suffix" : "" } ], "container-title" : "Bioinformatics", "edition" : "2002/12/25", "id" : "ITEM-1", "issue" : "1", "issued" : { "date-parts" : [ [ "2003" ] ] }, "language" : "eng", "note" : "Purcell, S\nCherny, S S\nSham, P C\nEY-12562/EY/NEI NIH HHS/United States\nResearch Support, Non-U.S. Gov't\nResearch Support, U.S. Gov't, P.H.S.\nEngland\nBioinformatics (Oxford, England)\nBioinformatics. 2003 Jan;19(1):149-50.", "page" : "149-150", "title" : "Genetic Power Calculator: design of linkage and association genetic mapping studies of complex traits", "type" : "article-journal", "volume" : "19" }, "uris" : [ "http://www.mendeley.com/documents/?uuid=e4e5f000-e545-4545-91a0-5ced1de236e7" ] } ], "mendeley" : { "formattedCitation" : "&lt;sup&gt;49&lt;/sup&gt;", "plainTextFormattedCitation" : "49", "previouslyFormattedCitation" : "&lt;sup&gt;49&lt;/sup&gt;" }, "properties" : { "noteIndex" : 0 }, "schema" : "https://github.com/citation-style-language/schema/raw/master/csl-citation.json" }</w:instrText>
      </w:r>
      <w:r w:rsidR="00F669FD" w:rsidRPr="00FD59AD">
        <w:fldChar w:fldCharType="separate"/>
      </w:r>
      <w:r w:rsidR="009C31F8" w:rsidRPr="009C31F8">
        <w:rPr>
          <w:noProof/>
          <w:vertAlign w:val="superscript"/>
        </w:rPr>
        <w:t>49</w:t>
      </w:r>
      <w:r w:rsidR="00F669FD" w:rsidRPr="00FD59AD">
        <w:fldChar w:fldCharType="end"/>
      </w:r>
      <w:r w:rsidR="00F669FD" w:rsidRPr="00FD59AD">
        <w:t xml:space="preserve"> (</w:t>
      </w:r>
      <w:r w:rsidR="006F742F" w:rsidRPr="00FD59AD">
        <w:t>Supplementary Material</w:t>
      </w:r>
      <w:r w:rsidR="00F669FD" w:rsidRPr="00FD59AD">
        <w:t>)</w:t>
      </w:r>
      <w:r w:rsidR="00C051A4" w:rsidRPr="00FD59AD">
        <w:t>.</w:t>
      </w:r>
      <w:r w:rsidR="00F669FD" w:rsidRPr="00FD59AD">
        <w:t xml:space="preserve"> </w:t>
      </w:r>
    </w:p>
    <w:p w14:paraId="3BF4875C" w14:textId="77777777" w:rsidR="00D96E38" w:rsidRPr="00FD59AD" w:rsidRDefault="00D96E38" w:rsidP="006F55E8">
      <w:pPr>
        <w:spacing w:line="480" w:lineRule="auto"/>
      </w:pPr>
    </w:p>
    <w:p w14:paraId="2EF99AEE" w14:textId="77777777" w:rsidR="00D96E38" w:rsidRPr="00FD59AD" w:rsidRDefault="00D96E38" w:rsidP="006F55E8">
      <w:pPr>
        <w:spacing w:line="480" w:lineRule="auto"/>
        <w:rPr>
          <w:b/>
          <w:bCs/>
        </w:rPr>
      </w:pPr>
      <w:r w:rsidRPr="00FD59AD">
        <w:rPr>
          <w:b/>
          <w:bCs/>
        </w:rPr>
        <w:t>Results</w:t>
      </w:r>
    </w:p>
    <w:p w14:paraId="38B97361" w14:textId="77777777" w:rsidR="00394BB0" w:rsidRPr="00FD59AD" w:rsidRDefault="0028501E" w:rsidP="006F55E8">
      <w:pPr>
        <w:pStyle w:val="BodyA"/>
        <w:spacing w:after="200" w:line="480" w:lineRule="auto"/>
        <w:jc w:val="both"/>
        <w:rPr>
          <w:rFonts w:asciiTheme="minorHAnsi" w:eastAsiaTheme="minorEastAsia" w:hAnsiTheme="minorHAnsi" w:cstheme="minorBidi"/>
          <w:b/>
          <w:bCs/>
          <w:lang w:val="en-GB"/>
        </w:rPr>
      </w:pPr>
      <w:r w:rsidRPr="00FD59AD">
        <w:rPr>
          <w:rFonts w:asciiTheme="minorHAnsi" w:eastAsiaTheme="minorEastAsia" w:hAnsiTheme="minorHAnsi" w:cstheme="minorBidi"/>
          <w:b/>
          <w:bCs/>
          <w:lang w:val="en-GB"/>
        </w:rPr>
        <w:t xml:space="preserve">The </w:t>
      </w:r>
      <w:r w:rsidRPr="00FD59AD">
        <w:rPr>
          <w:rFonts w:asciiTheme="minorHAnsi" w:eastAsiaTheme="minorEastAsia" w:hAnsiTheme="minorHAnsi" w:cstheme="minorBidi"/>
          <w:b/>
          <w:bCs/>
          <w:i/>
          <w:iCs/>
          <w:lang w:val="en-GB"/>
        </w:rPr>
        <w:t>DCDC2</w:t>
      </w:r>
      <w:r w:rsidRPr="00FD59AD">
        <w:rPr>
          <w:rFonts w:asciiTheme="minorHAnsi" w:eastAsiaTheme="minorEastAsia" w:hAnsiTheme="minorHAnsi" w:cstheme="minorBidi"/>
          <w:b/>
          <w:bCs/>
          <w:lang w:val="en-GB"/>
        </w:rPr>
        <w:t xml:space="preserve"> deletion and reading abilities</w:t>
      </w:r>
    </w:p>
    <w:p w14:paraId="43822698" w14:textId="31E8AE18" w:rsidR="003527F2" w:rsidRPr="00FD59AD" w:rsidRDefault="00EB4BAB" w:rsidP="006F55E8">
      <w:pPr>
        <w:spacing w:line="480" w:lineRule="auto"/>
      </w:pPr>
      <w:r w:rsidRPr="00FD59AD">
        <w:t xml:space="preserve">The frequency of the deletion ranged </w:t>
      </w:r>
      <w:r w:rsidR="00737A4E" w:rsidRPr="00FD59AD">
        <w:t>6</w:t>
      </w:r>
      <w:r w:rsidR="00E16110" w:rsidRPr="00FD59AD">
        <w:t>.1</w:t>
      </w:r>
      <w:r w:rsidRPr="00FD59AD">
        <w:t>-9.8%</w:t>
      </w:r>
      <w:r w:rsidR="006463C6" w:rsidRPr="00FD59AD">
        <w:t xml:space="preserve"> in the UK </w:t>
      </w:r>
      <w:r w:rsidR="00737A4E" w:rsidRPr="00FD59AD">
        <w:t xml:space="preserve">cohorts </w:t>
      </w:r>
      <w:r w:rsidR="0095237D" w:rsidRPr="00FD59AD">
        <w:t>(Table 2)</w:t>
      </w:r>
      <w:r w:rsidR="00376F97" w:rsidRPr="00FD59AD">
        <w:t>, which is</w:t>
      </w:r>
      <w:r w:rsidR="00535476" w:rsidRPr="00FD59AD">
        <w:t xml:space="preserve"> </w:t>
      </w:r>
      <w:r w:rsidR="00376F97" w:rsidRPr="00FD59AD">
        <w:t xml:space="preserve">consistent </w:t>
      </w:r>
      <w:r w:rsidR="00535476" w:rsidRPr="00FD59AD">
        <w:t>with the range r</w:t>
      </w:r>
      <w:r w:rsidR="00E10A7D" w:rsidRPr="00FD59AD">
        <w:t>eported previously</w:t>
      </w:r>
      <w:r w:rsidR="00CB3B37">
        <w:t>,</w:t>
      </w:r>
      <w:r w:rsidR="00737A4E" w:rsidRPr="00FD59AD">
        <w:t xml:space="preserve"> including </w:t>
      </w:r>
      <w:r w:rsidR="00CB3B37">
        <w:t xml:space="preserve">that </w:t>
      </w:r>
      <w:r w:rsidR="00737A4E" w:rsidRPr="00FD59AD">
        <w:t>for UK controls</w:t>
      </w:r>
      <w:r w:rsidR="00535476" w:rsidRPr="00FD59AD">
        <w:t xml:space="preserve"> (</w:t>
      </w:r>
      <w:r w:rsidR="00737A4E" w:rsidRPr="00FD59AD">
        <w:t xml:space="preserve">9%; </w:t>
      </w:r>
      <w:r w:rsidR="00535476" w:rsidRPr="00FD59AD">
        <w:t>Table 1)</w:t>
      </w:r>
      <w:r w:rsidR="00E10A7D" w:rsidRPr="00FD59AD">
        <w:t>.</w:t>
      </w:r>
      <w:r w:rsidR="00CA4B30" w:rsidRPr="00FD59AD">
        <w:t xml:space="preserve"> Differences in frequency </w:t>
      </w:r>
      <w:r w:rsidR="00BD19CE" w:rsidRPr="00FD59AD">
        <w:lastRenderedPageBreak/>
        <w:t xml:space="preserve">across the cohorts and </w:t>
      </w:r>
      <w:r w:rsidR="00E10A7D" w:rsidRPr="00FD59AD">
        <w:t xml:space="preserve">in specific subgroups </w:t>
      </w:r>
      <w:r w:rsidR="00376F97" w:rsidRPr="00FD59AD">
        <w:t xml:space="preserve">likely </w:t>
      </w:r>
      <w:r w:rsidR="00CA4B30" w:rsidRPr="00FD59AD">
        <w:t>result</w:t>
      </w:r>
      <w:r w:rsidR="0018714C" w:rsidRPr="00FD59AD">
        <w:t>ed</w:t>
      </w:r>
      <w:r w:rsidR="00CA4B30" w:rsidRPr="00FD59AD">
        <w:t xml:space="preserve"> </w:t>
      </w:r>
      <w:r w:rsidR="00376F97" w:rsidRPr="00FD59AD">
        <w:t>from</w:t>
      </w:r>
      <w:r w:rsidR="00CA4B30" w:rsidRPr="00FD59AD">
        <w:t xml:space="preserve"> sampling </w:t>
      </w:r>
      <w:r w:rsidR="0019282C" w:rsidRPr="00FD59AD">
        <w:t>bias and illustrate</w:t>
      </w:r>
      <w:r w:rsidR="00CB3B37">
        <w:t>s</w:t>
      </w:r>
      <w:r w:rsidR="0019282C" w:rsidRPr="00FD59AD">
        <w:t xml:space="preserve"> how small samples can </w:t>
      </w:r>
      <w:r w:rsidR="00E10A7D" w:rsidRPr="00FD59AD">
        <w:t xml:space="preserve">potentially </w:t>
      </w:r>
      <w:r w:rsidR="0019282C" w:rsidRPr="00FD59AD">
        <w:t>affect this type of analysis</w:t>
      </w:r>
      <w:r w:rsidR="00CA4B30" w:rsidRPr="00FD59AD">
        <w:t>. For example, t</w:t>
      </w:r>
      <w:r w:rsidR="001C6F4E" w:rsidRPr="00FD59AD">
        <w:t>he longitudinal desi</w:t>
      </w:r>
      <w:r w:rsidR="00C63663" w:rsidRPr="00FD59AD">
        <w:t>gn of the York cohort enabled the identification of</w:t>
      </w:r>
      <w:r w:rsidR="001C6F4E" w:rsidRPr="00FD59AD">
        <w:t xml:space="preserve"> children </w:t>
      </w:r>
      <w:r w:rsidR="00DD0803" w:rsidRPr="00FD59AD">
        <w:t xml:space="preserve">with dyslexia </w:t>
      </w:r>
      <w:r w:rsidR="001C6F4E" w:rsidRPr="00FD59AD">
        <w:t xml:space="preserve">on the basis of </w:t>
      </w:r>
      <w:r w:rsidR="00DD0803" w:rsidRPr="00FD59AD">
        <w:t xml:space="preserve">very </w:t>
      </w:r>
      <w:r w:rsidR="001C6F4E" w:rsidRPr="00FD59AD">
        <w:t>detailed assessment</w:t>
      </w:r>
      <w:r w:rsidR="00394BB0" w:rsidRPr="00FD59AD">
        <w:t>s</w:t>
      </w:r>
      <w:r w:rsidR="001C6F4E" w:rsidRPr="00FD59AD">
        <w:t>.</w:t>
      </w:r>
      <w:r w:rsidR="00DA01D7" w:rsidRPr="00FD59AD">
        <w:t xml:space="preserve"> T</w:t>
      </w:r>
      <w:r w:rsidR="002778A6" w:rsidRPr="00FD59AD">
        <w:t xml:space="preserve">he overall frequency of the deletion, across the 103 </w:t>
      </w:r>
      <w:proofErr w:type="spellStart"/>
      <w:r w:rsidR="002778A6" w:rsidRPr="00FD59AD">
        <w:t>probands</w:t>
      </w:r>
      <w:proofErr w:type="spellEnd"/>
      <w:r w:rsidR="002778A6" w:rsidRPr="00FD59AD">
        <w:t xml:space="preserve"> was 7.</w:t>
      </w:r>
      <w:r w:rsidR="00DA01D7" w:rsidRPr="00FD59AD">
        <w:t>7%</w:t>
      </w:r>
      <w:r w:rsidR="007174AC" w:rsidRPr="00FD59AD">
        <w:t>,</w:t>
      </w:r>
      <w:r w:rsidR="006463C6" w:rsidRPr="00FD59AD">
        <w:t xml:space="preserve"> </w:t>
      </w:r>
      <w:r w:rsidR="00CB3B37">
        <w:t>similar to</w:t>
      </w:r>
      <w:r w:rsidR="006463C6" w:rsidRPr="00FD59AD">
        <w:t xml:space="preserve"> that </w:t>
      </w:r>
      <w:r w:rsidR="00DA01D7" w:rsidRPr="00FD59AD">
        <w:t>observed in</w:t>
      </w:r>
      <w:r w:rsidR="00DD0803" w:rsidRPr="00FD59AD">
        <w:t xml:space="preserve"> the parents</w:t>
      </w:r>
      <w:r w:rsidR="00A6126B" w:rsidRPr="00FD59AD">
        <w:t xml:space="preserve"> (7.4%, N = 174)</w:t>
      </w:r>
      <w:r w:rsidR="00DD0803" w:rsidRPr="00FD59AD">
        <w:t xml:space="preserve">. </w:t>
      </w:r>
      <w:r w:rsidR="00E9571B" w:rsidRPr="00FD59AD">
        <w:t>O</w:t>
      </w:r>
      <w:r w:rsidR="007E1EBB" w:rsidRPr="00FD59AD">
        <w:t>n the basis of</w:t>
      </w:r>
      <w:r w:rsidR="00F3544E" w:rsidRPr="00FD59AD">
        <w:t xml:space="preserve"> the final diagnosis, t</w:t>
      </w:r>
      <w:r w:rsidR="00DA01D7" w:rsidRPr="00FD59AD">
        <w:t xml:space="preserve">he </w:t>
      </w:r>
      <w:r w:rsidR="004943EE" w:rsidRPr="00FD59AD">
        <w:t xml:space="preserve">deletion </w:t>
      </w:r>
      <w:r w:rsidR="00DD0803" w:rsidRPr="00FD59AD">
        <w:t xml:space="preserve">had a </w:t>
      </w:r>
      <w:r w:rsidR="00DA01D7" w:rsidRPr="00FD59AD">
        <w:t xml:space="preserve">frequency </w:t>
      </w:r>
      <w:r w:rsidR="007174AC" w:rsidRPr="00FD59AD">
        <w:t>of</w:t>
      </w:r>
      <w:r w:rsidR="009544C3" w:rsidRPr="00FD59AD">
        <w:t xml:space="preserve"> 10.7</w:t>
      </w:r>
      <w:r w:rsidR="00F3544E" w:rsidRPr="00FD59AD">
        <w:t>% (N = 72)</w:t>
      </w:r>
      <w:r w:rsidR="00DD0803" w:rsidRPr="00FD59AD">
        <w:t xml:space="preserve"> in the TD group compared to</w:t>
      </w:r>
      <w:r w:rsidR="004943EE" w:rsidRPr="00FD59AD">
        <w:t xml:space="preserve"> </w:t>
      </w:r>
      <w:r w:rsidR="009544C3" w:rsidRPr="00FD59AD">
        <w:t>5.5</w:t>
      </w:r>
      <w:r w:rsidR="002778A6" w:rsidRPr="00FD59AD">
        <w:t xml:space="preserve">% </w:t>
      </w:r>
      <w:r w:rsidR="009544C3" w:rsidRPr="00FD59AD">
        <w:t xml:space="preserve">in the RD (N =18) </w:t>
      </w:r>
      <w:r w:rsidR="00F33E02" w:rsidRPr="00FD59AD">
        <w:t xml:space="preserve">group </w:t>
      </w:r>
      <w:r w:rsidR="00F201BA" w:rsidRPr="00FD59AD">
        <w:t>(Table 2)</w:t>
      </w:r>
      <w:r w:rsidR="0095438E" w:rsidRPr="00FD59AD">
        <w:t>.</w:t>
      </w:r>
      <w:r w:rsidR="005D38B5" w:rsidRPr="00FD59AD">
        <w:t xml:space="preserve"> </w:t>
      </w:r>
      <w:r w:rsidR="00737A4E" w:rsidRPr="00CB3B37">
        <w:t xml:space="preserve">The deletion </w:t>
      </w:r>
      <w:r w:rsidR="003708C0" w:rsidRPr="00CB3B37">
        <w:t>frequency in a</w:t>
      </w:r>
      <w:r w:rsidR="00737A4E" w:rsidRPr="00CB3B37">
        <w:t xml:space="preserve"> combined group of individuals </w:t>
      </w:r>
      <w:r w:rsidR="003708C0" w:rsidRPr="00CB3B37">
        <w:t>(N = 203</w:t>
      </w:r>
      <w:r w:rsidR="00737A4E" w:rsidRPr="00CB3B37">
        <w:t xml:space="preserve">) </w:t>
      </w:r>
      <w:r w:rsidR="003708C0" w:rsidRPr="00CB3B37">
        <w:t xml:space="preserve">from the UK cohorts </w:t>
      </w:r>
      <w:r w:rsidR="00737A4E" w:rsidRPr="00CB3B37">
        <w:t xml:space="preserve">meeting a stringent definition </w:t>
      </w:r>
      <w:r w:rsidR="00CB3B37" w:rsidRPr="00CB3B37">
        <w:t>of dyslexia (READ &lt; -1.5 SD from the</w:t>
      </w:r>
      <w:r w:rsidR="00737A4E" w:rsidRPr="00CB3B37">
        <w:t xml:space="preserve"> standardised population mean) was 9.6%.</w:t>
      </w:r>
      <w:r w:rsidR="00BD19CE" w:rsidRPr="00FD59AD">
        <w:t xml:space="preserve"> Strikingly</w:t>
      </w:r>
      <w:r w:rsidR="00E10A7D" w:rsidRPr="00FD59AD">
        <w:t>, t</w:t>
      </w:r>
      <w:r w:rsidR="00974C9A" w:rsidRPr="00FD59AD">
        <w:t xml:space="preserve">he deletion had a frequency of 37.6% </w:t>
      </w:r>
      <w:r w:rsidR="00F3544E" w:rsidRPr="00FD59AD">
        <w:t>(</w:t>
      </w:r>
      <w:r w:rsidR="00A6126B" w:rsidRPr="00FD59AD">
        <w:t xml:space="preserve">N = 220; </w:t>
      </w:r>
      <w:r w:rsidR="0019282C" w:rsidRPr="00FD59AD">
        <w:t>Table</w:t>
      </w:r>
      <w:r w:rsidR="00F3544E" w:rsidRPr="00FD59AD">
        <w:t xml:space="preserve"> 2) </w:t>
      </w:r>
      <w:r w:rsidR="005D38B5" w:rsidRPr="00FD59AD">
        <w:t xml:space="preserve">in the Hong Kong cohort </w:t>
      </w:r>
      <w:r w:rsidR="003F0168" w:rsidRPr="00FD59AD">
        <w:t xml:space="preserve">which </w:t>
      </w:r>
      <w:r w:rsidR="004C23A9" w:rsidRPr="00FD59AD">
        <w:t>was</w:t>
      </w:r>
      <w:r w:rsidR="00376F97" w:rsidRPr="00FD59AD">
        <w:t xml:space="preserve"> sampled from a </w:t>
      </w:r>
      <w:r w:rsidR="00974C9A" w:rsidRPr="00FD59AD">
        <w:t xml:space="preserve">population </w:t>
      </w:r>
      <w:r w:rsidR="00CB3B37">
        <w:t xml:space="preserve">with </w:t>
      </w:r>
      <w:r w:rsidR="00CB3B37" w:rsidRPr="00FD59AD">
        <w:t xml:space="preserve">typical </w:t>
      </w:r>
      <w:r w:rsidR="00CB3B37">
        <w:t>literacy achievement</w:t>
      </w:r>
      <w:r w:rsidR="00CB3B37" w:rsidRPr="00FD59AD">
        <w:t xml:space="preserve"> </w:t>
      </w:r>
      <w:r w:rsidR="00C051A4" w:rsidRPr="00FD59AD">
        <w:t>(Supplementary Table 2</w:t>
      </w:r>
      <w:r w:rsidR="00F669FD" w:rsidRPr="00FD59AD">
        <w:t>)</w:t>
      </w:r>
      <w:r w:rsidR="00326958" w:rsidRPr="00FD59AD">
        <w:t xml:space="preserve">. </w:t>
      </w:r>
      <w:r w:rsidR="00F71395" w:rsidRPr="00FD59AD">
        <w:t>Given the substantial difference in allele frequency between the UK a</w:t>
      </w:r>
      <w:r w:rsidR="001F54E7" w:rsidRPr="00FD59AD">
        <w:t>nd Hong Kong population we queried</w:t>
      </w:r>
      <w:r w:rsidR="00F71395" w:rsidRPr="00FD59AD">
        <w:t xml:space="preserve"> </w:t>
      </w:r>
      <w:r w:rsidR="00C8406A" w:rsidRPr="00FD59AD">
        <w:t xml:space="preserve">the data from </w:t>
      </w:r>
      <w:r w:rsidR="00F71395" w:rsidRPr="00FD59AD">
        <w:t>the 100</w:t>
      </w:r>
      <w:r w:rsidR="00E10A7D" w:rsidRPr="00FD59AD">
        <w:t>0 Genomes project</w:t>
      </w:r>
      <w:r w:rsidR="003527F2" w:rsidRPr="00FD59AD">
        <w:fldChar w:fldCharType="begin" w:fldLock="1"/>
      </w:r>
      <w:r w:rsidR="009C31F8">
        <w:instrText>ADDIN CSL_CITATION { "citationItems" : [ { "id" : "ITEM-1", "itemData" : { "DOI" : "10.1038/nature15393", "ISSN" : "0028-0836", "author" : [ { "dropping-particle" : "", "family" : "Auton", "given" : "Adam", "non-dropping-particle" : "", "parse-names" : false, "suffix" : "" }, { "dropping-particle" : "", "family" : "Abecasis", "given" : "Gon\u00e7alo R.", "non-dropping-particle" : "", "parse-names" : false, "suffix" : "" }, { "dropping-particle" : "", "family" : "Altshuler", "given" : "David M.", "non-dropping-particle" : "", "parse-names" : false, "suffix" : "" }, { "dropping-particle" : "", "family" : "Durbin", "given" : "Richard M.", "non-dropping-particle" : "", "parse-names" : false, "suffix" : "" }, { "dropping-particle" : "", "family" : "Abecasis", "given" : "Gon\u00e7alo R.", "non-dropping-particle" : "", "parse-names" : false, "suffix" : "" }, { "dropping-particle" : "", "family" : "Bentley", "given" : "David R.", "non-dropping-particle" : "", "parse-names" : false, "suffix" : "" }, { "dropping-particle" : "", "family" : "Chakravarti", "given" : "Aravinda", "non-dropping-particle" : "", "parse-names" : false, "suffix" : "" }, { "dropping-particle" : "", "family" : "Clark", "given" : "Andrew G.", "non-dropping-particle" : "", "parse-names" : false, "suffix" : "" }, { "dropping-particle" : "", "family" : "Donnelly", "given" : "Peter", "non-dropping-particle" : "", "parse-names" : false, "suffix" : "" }, { "dropping-particle" : "", "family" : "Eichler", "given" : "Evan E.", "non-dropping-particle" : "", "parse-names" : false, "suffix" : "" }, { "dropping-particle" : "", "family" : "Flicek", "given" : "Paul", "non-dropping-particle" : "", "parse-names" : false, "suffix" : "" }, { "dropping-particle" : "", "family" : "Gabriel", "given" : "Stacey B.", "non-dropping-particle" : "", "parse-names" : false, "suffix" : "" }, { "dropping-particle" : "", "family" : "Gibbs", "given" : "Richard A.", "non-dropping-particle" : "", "parse-names" : false, "suffix" : "" }, { "dropping-particle" : "", "family" : "Green", "given" : "Eric D.", "non-dropping-particle" : "", "parse-names" : false, "suffix" : "" }, { "dropping-particle" : "", "family" : "Hurles", "given" : "Matthew E.", "non-dropping-particle" : "", "parse-names" : false, "suffix" : "" }, { "dropping-particle" : "", "family" : "Knoppers", "given" : "Bartha M.", "non-dropping-particle" : "", "parse-names" : false, "suffix" : "" }, { "dropping-particle" : "", "family" : "Korbel", "given" : "Jan O.", "non-dropping-particle" : "", "parse-names" : false, "suffix" : "" }, { "dropping-particle" : "", "family" : "Lander", "given" : "Eric S.", "non-dropping-particle" : "", "parse-names" : false, "suffix" : "" }, { "dropping-particle" : "", "family" : "Lee", "given" : "Charles", "non-dropping-particle" : "", "parse-names" : false, "suffix" : "" }, { "dropping-particle" : "", "family" : "Lehrach", "given" : "Hans", "non-dropping-particle" : "", "parse-names" : false, "suffix" : "" }, { "dropping-particle" : "", "family" : "Mardis", "given" : "Elaine R.", "non-dropping-particle" : "", "parse-names" : false, "suffix" : "" }, { "dropping-particle" : "", "family" : "Marth", "given" : "Gabor T.", "non-dropping-particle" : "", "parse-names" : false, "suffix" : "" }, { "dropping-particle" : "", "family" : "McVean", "given" : "Gil A.", "non-dropping-particle" : "", "parse-names" : false, "suffix" : "" }, { "dropping-particle" : "", "family" : "Nickerson", "given" : "Deborah A.", "non-dropping-particle" : "", "parse-names" : false, "suffix" : "" }, { "dropping-particle" : "", "family" : "Schmidt", "given" : "Jeanette P.", "non-dropping-particle" : "", "parse-names" : false, "suffix" : "" }, { "dropping-particle" : "", "family" : "Sherry", "given" : "Stephen T.", "non-dropping-particle" : "", "parse-names" : false, "suffix" : "" }, { "dropping-particle" : "", "family" : "Wang", "given" : "Jun", "non-dropping-particle" : "", "parse-names" : false, "suffix" : "" }, { "dropping-particle" : "", "family" : "Wilson", "given" : "Richard K.", "non-dropping-particle" : "", "parse-names" : false, "suffix" : "" }, { "dropping-particle" : "", "family" : "Gibbs", "given" : "Richard A.", "non-dropping-particle" : "", "parse-names" : false, "suffix" : "" }, { "dropping-particle" : "", "family" : "Boerwinkle", "given" : "Eric", "non-dropping-particle" : "", "parse-names" : false, "suffix" : "" }, { "dropping-particle" : "", "family" : "Doddapaneni", "given" : "Harsha", "non-dropping-particle" : "", "parse-names" : false, "suffix" : "" }, { "dropping-particle" : "", "family" : "Han", "given" : "Yi", "non-dropping-particle" : "", "parse-names" : false, "suffix" : "" }, { "dropping-particle" : "", "family" : "Korchina", "given" : "Viktoriya", "non-dropping-particle" : "", "parse-names" : false, "suffix" : "" }, { "dropping-particle" : "", "family" : "Kovar", "given" : "Christie", "non-dropping-particle" : "", "parse-names" : false, "suffix" : "" }, { "dropping-particle" : "", "family" : "Lee", "given" : "Sandra", "non-dropping-particle" : "", "parse-names" : false, "suffix" : "" }, { "dropping-particle" : "", "family" : "Muzny", "given" : "Donna", "non-dropping-particle" : "", "parse-names" : false, "suffix" : "" }, { "dropping-particle" : "", "family" : "Reid", "given" : "Jeffrey G.", "non-dropping-particle" : "", "parse-names" : false, "suffix" : "" }, { "dropping-particle" : "", "family" : "Zhu", "given" : "Yiming", "non-dropping-particle" : "", "parse-names" : false, "suffix" : "" }, { "dropping-particle" : "", "family" : "Wang", "given" : "Jun", "non-dropping-particle" : "", "parse-names" : false, "suffix" : "" }, { "dropping-particle" : "", "family" : "Chang", "given" : "Yuqi", "non-dropping-particle" : "", "parse-names" : false, "suffix" : "" }, { "dropping-particle" : "", "family" : "Feng", "given" : "Qiang", "non-dropping-particle" : "", "parse-names" : false, "suffix" : "" }, { "dropping-particle" : "", "family" : "Fang", "given" : "Xiaodong", "non-dropping-particle" : "", "parse-names" : false, "suffix" : "" }, { "dropping-particle" : "", "family" : "Guo", "given" : "Xiaosen", "non-dropping-particle" : "", "parse-names" : false, "suffix" : "" }, { "dropping-particle" : "", "family" : "Jian", "given" : "Min", "non-dropping-particle" : "", "parse-names" : false, "suffix" : "" }, { "dropping-particle" : "", "family" : "Jiang", "given" : "Hui", "non-dropping-particle" : "", "parse-names" : false, "suffix" : "" }, { "dropping-particle" : "", "family" : "Jin", "given" : "Xin", "non-dropping-particle" : "", "parse-names" : false, "suffix" : "" }, { "dropping-particle" : "", "family" : "Lan", "given" : "Tianming", "non-dropping-particle" : "", "parse-names" : false, "suffix" : "" }, { "dropping-particle" : "", "family" : "Li", "given" : "Guoqing", "non-dropping-particle" : "", "parse-names" : false, "suffix" : "" }, { "dropping-particle" : "", "family" : "Li", "given" : "Jingxiang", "non-dropping-particle" : "", "parse-names" : false, "suffix" : "" }, { "dropping-particle" : "", "family" : "Li", "given" : "Yingrui", "non-dropping-particle" : "", "parse-names" : false, "suffix" : "" }, { "dropping-particle" : "", "family" : "Liu", "given" : "Shengmao", "non-dropping-particle" : "", "parse-names" : false, "suffix" : "" }, { "dropping-particle" : "", "family" : "Liu", "given" : "Xiao", "non-dropping-particle" : "", "parse-names" : false, "suffix" : "" }, { "dropping-particle" : "", "family" : "Lu", "given" : "Yao", "non-dropping-particle" : "", "parse-names" : false, "suffix" : "" }, { "dropping-particle" : "", "family" : "Ma", "given" : "Xuedi", "non-dropping-particle" : "", "parse-names" : false, "suffix" : "" }, { "dropping-particle" : "", "family" : "Tang", "given" : "Meifang", "non-dropping-particle" : "", "parse-names" : false, "suffix" : "" }, { "dropping-particle" : "", "family" : "Wang", "given" : "Bo", "non-dropping-particle" : "", "parse-names" : false, "suffix" : "" }, { "dropping-particle" : "", "family" : "Wang", "given" : "Guangbiao", "non-dropping-particle" : "", "parse-names" : false, "suffix" : "" }, { "dropping-particle" : "", "family" : "Wu", "given" : "Honglong", "non-dropping-particle" : "", "parse-names" : false, "suffix" : "" }, { "dropping-particle" : "", "family" : "Wu", "given" : "Renhua", "non-dropping-particle" : "", "parse-names" : false, "suffix" : "" }, { "dropping-particle" : "", "family" : "Xu", "given" : "Xun", "non-dropping-particle" : "", "parse-names" : false, "suffix" : "" }, { "dropping-particle" : "", "family" : "Yin", "given" : "Ye", "non-dropping-particle" : "", "parse-names" : false, "suffix" : "" }, { "dropping-particle" : "", "family" : "Zhang", "given" : "Dandan", "non-dropping-particle" : "", "parse-names" : false, "suffix" : "" }, { "dropping-particle" : "", "family" : "Zhang", "given" : "Wenwei", "non-dropping-particle" : "", "parse-names" : false, "suffix" : "" }, { "dropping-particle" : "", "family" : "Zhao", "given" : "Jiao", "non-dropping-particle" : "", "parse-names" : false, "suffix" : "" }, { "dropping-particle" : "", "family" : "Zhao", "given" : "Meiru", "non-dropping-particle" : "", "parse-names" : false, "suffix" : "" }, { "dropping-particle" : "", "family" : "Zheng", "given" : "Xiaole", "non-dropping-particle" : "", "parse-names" : false, "suffix" : "" }, { "dropping-particle" : "", "family" : "Lander", "given" : "Eric S.", "non-dropping-particle" : "", "parse-names" : false, "suffix" : "" }, { "dropping-particle" : "", "family" : "Altshuler", "given" : "David M.", "non-dropping-particle" : "", "parse-names" : false, "suffix" : "" }, { "dropping-particle" : "", "family" : "Gabriel", "given" : "Stacey B.", "non-dropping-particle" : "", "parse-names" : false, "suffix" : "" }, { "dropping-particle" : "", "family" : "Gupta", "given" : "Namrata", "non-dropping-particle" : "", "parse-names" : false, "suffix" : "" }, { "dropping-particle" : "", "family" : "Gharani", "given" : "Neda", "non-dropping-particle" : "", "parse-names" : false, "suffix" : "" }, { "dropping-particle" : "", "family" : "Toji", "given" : "Lorraine H.", "non-dropping-particle" : "", "parse-names" : false, "suffix" : "" }, { "dropping-particle" : "", "family" : "Gerry", "given" : "Norman P.", "non-dropping-particle" : "", "parse-names" : false, "suffix" : "" }, { "dropping-particle" : "", "family" : "Resch", "given" : "Alissa M.", "non-dropping-particle" : "", "parse-names" : false, "suffix" : "" }, { "dropping-particle" : "", "family" : "Flicek", "given" : "Paul", "non-dropping-particle" : "", "parse-names" : false, "suffix" : "" }, { "dropping-particle" : "", "family" : "Barker", "given" : "Jonathan", "non-dropping-particle" : "", "parse-names" : false, "suffix" : "" }, { "dropping-particle" : "", "family" : "Clarke", "given" : "Laura", "non-dropping-particle" : "", "parse-names" : false, "suffix" : "" }, { "dropping-particle" : "", "family" : "Gil", "given" : "Laurent", "non-dropping-particle" : "", "parse-names" : false, "suffix" : "" }, { "dropping-particle" : "", "family" : "Hunt", "given" : "Sarah E.", "non-dropping-particle" : "", "parse-names" : false, "suffix" : "" }, { "dropping-particle" : "", "family" : "Kelman", "given" : "Gavin", "non-dropping-particle" : "", "parse-names" : false, "suffix" : "" }, { "dropping-particle" : "", "family" : "Kulesha", "given" : "Eugene", "non-dropping-particle" : "", "parse-names" : false, "suffix" : "" }, { "dropping-particle" : "", "family" : "Leinonen", "given" : "Rasko", "non-dropping-particle" : "", "parse-names" : false, "suffix" : "" }, { "dropping-particle" : "", "family" : "McLaren", "given" : "William M.", "non-dropping-particle" : "", "parse-names" : false, "suffix" : "" }, { "dropping-particle" : "", "family" : "Radhakrishnan", "given" : "Rajesh", "non-dropping-particle" : "", "parse-names" : false, "suffix" : "" }, { "dropping-particle" : "", "family" : "Roa", "given" : "Asier", "non-dropping-particle" : "", "parse-names" : false, "suffix" : "" }, { "dropping-particle" : "", "family" : "Smirnov", "given" : "Dmitriy", "non-dropping-particle" : "", "parse-names" : false, "suffix" : "" }, { "dropping-particle" : "", "family" : "Smith", "given" : "Richard E.", "non-dropping-particle" : "", "parse-names" : false, "suffix" : "" }, { "dropping-particle" : "", "family" : "Streeter", "given" : "Ian", "non-dropping-particle" : "", "parse-names" : false, "suffix" : "" }, { "dropping-particle" : "", "family" : "Thormann", "given" : "Anja", "non-dropping-particle" : "", "parse-names" : false, "suffix" : "" }, { "dropping-particle" : "", "family" : "Toneva", "given" : "Iliana", "non-dropping-particle" : "", "parse-names" : false, "suffix" : "" }, { "dropping-particle" : "", "family" : "Vaughan", "given" : "Brendan", "non-dropping-particle" : "", "parse-names" : false, "suffix" : "" }, { "dropping-particle" : "", "family" : "Zheng-Bradley", "given" : "Xiangqun", "non-dropping-particle" : "", "parse-names" : false, "suffix" : "" }, { "dropping-particle" : "", "family" : "Bentley", "given" : "David R.", "non-dropping-particle" : "", "parse-names" : false, "suffix" : "" }, { "dropping-particle" : "", "family" : "Grocock", "given" : "Russell", "non-dropping-particle" : "", "parse-names" : false, "suffix" : "" }, { "dropping-particle" : "", "family" : "Humphray", "given" : "Sean", "non-dropping-particle" : "", "parse-names" : false, "suffix" : "" }, { "dropping-particle" : "", "family" : "James", "given" : "Terena", "non-dropping-particle" : "", "parse-names" : false, "suffix" : "" }, { "dropping-particle" : "", "family" : "Kingsbury", "given" : "Zoya", "non-dropping-particle" : "", "parse-names" : false, "suffix" : "" }, { "dropping-particle" : "", "family" : "Lehrach", "given" : "Hans", "non-dropping-particle" : "", "parse-names" : false, "suffix" : "" }, { "dropping-particle" : "", "family" : "Sudbrak", "given" : "Ralf", "non-dropping-particle" : "", "parse-names" : false, "suffix" : "" }, { "dropping-particle" : "", "family" : "Albrecht", "given" : "Marcus W.", "non-dropping-particle" : "", "parse-names" : false, "suffix" : "" }, { "dropping-particle" : "", "family" : "Amstislavskiy", "given" : "Vyacheslav S.", "non-dropping-particle" : "", "parse-names" : false, "suffix" : "" }, { "dropping-particle" : "", "family" : "Borodina", "given" : "Tatiana A.", "non-dropping-particle" : "", "parse-names" : false, "suffix" : "" }, { "dropping-particle" : "", "family" : "Lienhard", "given" : "Matthias", "non-dropping-particle" : "", "parse-names" : false, "suffix" : "" }, { "dropping-particle" : "", "family" : "Mertes", "given" : "Florian", "non-dropping-particle" : "", "parse-names" : false, "suffix" : "" }, { "dropping-particle" : "", "family" : "Sultan", "given" : "Marc", "non-dropping-particle" : "", "parse-names" : false, "suffix" : "" }, { "dropping-particle" : "", "family" : "Timmermann", "given" : "Bernd", "non-dropping-particle" : "", "parse-names" : false, "suffix" : "" }, { "dropping-particle" : "", "family" : "Yaspo", "given" : "Marie-Laure", "non-dropping-particle" : "", "parse-names" : false, "suffix" : "" }, { "dropping-particle" : "", "family" : "Mardis", "given" : "Elaine R.", "non-dropping-particle" : "", "parse-names" : false, "suffix" : "" }, { "dropping-particle" : "", "family" : "Wilson", "given" : "Richard K.", "non-dropping-particle" : "", "parse-names" : false, "suffix" : "" }, { "dropping-particle" : "", "family" : "Fulton", "given" : "Lucinda", "non-dropping-particle" : "", "parse-names" : false, "suffix" : "" }, { "dropping-particle" : "", "family" : "Fulton", "given" : "Robert", "non-dropping-particle" : "", "parse-names" : false, "suffix" : "" }, { "dropping-particle" : "", "family" : "Sherry", "given" : "Stephen T.", "non-dropping-particle" : "", "parse-names" : false, "suffix" : "" }, { "dropping-particle" : "", "family" : "Ananiev", "given" : "Victor", "non-dropping-particle" : "", "parse-names" : false, "suffix" : "" }, { "dropping-particle" : "", "family" : "Belaia", "given" : "Zinaida", "non-dropping-particle" : "", "parse-names" : false, "suffix" : "" }, { "dropping-particle" : "", "family" : "Beloslyudtsev", "given" : "Dimitriy", "non-dropping-particle" : "", "parse-names" : false, "suffix" : "" }, { "dropping-particle" : "", "family" : "Bouk", "given" : "Nathan", "non-dropping-particle" : "", "parse-names" : false, "suffix" : "" }, { "dropping-particle" : "", "family" : "Chen", "given" : "Chao", "non-dropping-particle" : "", "parse-names" : false, "suffix" : "" }, { "dropping-particle" : "", "family" : "Church", "given" : "Deanna", "non-dropping-particle" : "", "parse-names" : false, "suffix" : "" }, { "dropping-particle" : "", "family" : "Cohen", "given" : "Robert", "non-dropping-particle" : "", "parse-names" : false, "suffix" : "" }, { "dropping-particle" : "", "family" : "Cook", "given" : "Charles", "non-dropping-particle" : "", "parse-names" : false, "suffix" : "" }, { "dropping-particle" : "", "family" : "Garner", "given" : "John", "non-dropping-particle" : "", "parse-names" : false, "suffix" : "" }, { "dropping-particle" : "", "family" : "Hefferon", "given" : "Timothy", "non-dropping-particle" : "", "parse-names" : false, "suffix" : "" }, { "dropping-particle" : "", "family" : "Kimelman", "given" : "Mikhail", "non-dropping-particle" : "", "parse-names" : false, "suffix" : "" }, { "dropping-particle" : "", "family" : "Liu", "given" : "Chunlei", "non-dropping-particle" : "", "parse-names" : false, "suffix" : "" }, { "dropping-particle" : "", "family" : "Lopez", "given" : "John", "non-dropping-particle" : "", "parse-names" : false, "suffix" : "" }, { "dropping-particle" : "", "family" : "Meric", "given" : "Peter", "non-dropping-particle" : "", "parse-names" : false, "suffix" : "" }, { "dropping-particle" : "", "family" : "O\u2019Sullivan", "given" : "Chris", "non-dropping-particle" : "", "parse-names" : false, "suffix" : "" }, { "dropping-particle" : "", "family" : "Ostapchuk", "given" : "Yuri", "non-dropping-particle" : "", "parse-names" : false, "suffix" : "" }, { "dropping-particle" : "", "family" : "Phan", "given" : "Lon", "non-dropping-particle" : "", "parse-names" : false, "suffix" : "" }, { "dropping-particle" : "", "family" : "Ponomarov", "given" : "Sergiy", "non-dropping-particle" : "", "parse-names" : false, "suffix" : "" }, { "dropping-particle" : "", "family" : "Schneider", "given" : "Valerie", "non-dropping-particle" : "", "parse-names" : false, "suffix" : "" }, { "dropping-particle" : "", "family" : "Shekhtman", "given" : "Eugene", "non-dropping-particle" : "", "parse-names" : false, "suffix" : "" }, { "dropping-particle" : "", "family" : "Sirotkin", "given" : "Karl", "non-dropping-particle" : "", "parse-names" : false, "suffix" : "" }, { "dropping-particle" : "", "family" : "Slotta", "given" : "Douglas", "non-dropping-particle" : "", "parse-names" : false, "suffix" : "" }, { "dropping-particle" : "", "family" : "Zhang", "given" : "Hua", "non-dropping-particle" : "", "parse-names" : false, "suffix" : "" }, { "dropping-particle" : "", "family" : "McVean", "given" : "Gil A.", "non-dropping-particle" : "", "parse-names" : false, "suffix" : "" }, { "dropping-particle" : "", "family" : "Durbin", "given" : "Richard M.", "non-dropping-particle" : "", "parse-names" : false, "suffix" : "" }, { "dropping-particle" : "", "family" : "Balasubramaniam", "given" : "Senduran", "non-dropping-particle" : "", "parse-names" : false, "suffix" : "" }, { "dropping-particle" : "", "family" : "Burton", "given" : "John", "non-dropping-particle" : "", "parse-names" : false, "suffix" : "" }, { "dropping-particle" : "", "family" : "Danecek", "given" : "Petr", "non-dropping-particle" : "", "parse-names" : false, "suffix" : "" }, { "dropping-particle" : "", "family" : "Keane", "given" : "Thomas M.", "non-dropping-particle" : "", "parse-names" : false, "suffix" : "" }, { "dropping-particle" : "", "family" : "Kolb-Kokocinski", "given" : "Anja", "non-dropping-particle" : "", "parse-names" : false, "suffix" : "" }, { "dropping-particle" : "", "family" : "McCarthy", "given" : "Shane", "non-dropping-particle" : "", "parse-names" : false, "suffix" : "" }, { "dropping-particle" : "", "family" : "Stalker", "given" : "James", "non-dropping-particle" : "", "parse-names" : false, "suffix" : "" }, { "dropping-particle" : "", "family" : "Quail", "given" : "Michael", "non-dropping-particle" : "", "parse-names" : false, "suffix" : "" }, { "dropping-particle" : "", "family" : "Schmidt", "given" : "Jeanette P.", "non-dropping-particle" : "", "parse-names" : false, "suffix" : "" }, { "dropping-particle" : "", "family" : "Davies", "given" : "Christopher J.", "non-dropping-particle" : "", "parse-names" : false, "suffix" : "" }, { "dropping-particle" : "", "family" : "Gollub", "given" : "Jeremy", "non-dropping-particle" : "", "parse-names" : false, "suffix" : "" }, { "dropping-particle" : "", "family" : "Webster", "given" : "Teresa", "non-dropping-particle" : "", "parse-names" : false, "suffix" : "" }, { "dropping-particle" : "", "family" : "Wong", "given" : "Brant", "non-dropping-particle" : "", "parse-names" : false, "suffix" : "" }, { "dropping-particle" : "", "family" : "Zhan", "given" : "Yiping", "non-dropping-particle" : "", "parse-names" : false, "suffix" : "" }, { "dropping-particle" : "", "family" : "Auton", "given" : "Adam", "non-dropping-particle" : "", "parse-names" : false, "suffix" : "" }, { "dropping-particle" : "", "family" : "Campbell", "given" : "Christopher L.", "non-dropping-particle" : "", "parse-names" : false, "suffix" : "" }, { "dropping-particle" : "", "family" : "Kong", "given" : "Yu", "non-dropping-particle" : "", "parse-names" : false, "suffix" : "" }, { "dropping-particle" : "", "family" : "Marcketta", "given" : "Anthony", "non-dropping-particle" : "", "parse-names" : false, "suffix" : "" }, { "dropping-particle" : "", "family" : "Gibbs", "given" : "Richard A.", "non-dropping-particle" : "", "parse-names" : false, "suffix" : "" }, { "dropping-particle" : "", "family" : "Yu", "given" : "Fuli", "non-dropping-particle" : "", "parse-names" : false, "suffix" : "" }, { "dropping-particle" : "", "family" : "Antunes", "given" : "Lilian", "non-dropping-particle" : "", "parse-names" : false, "suffix" : "" }, { "dropping-particle" : "", "family" : "Bainbridge", "given" : "Matthew", "non-dropping-particle" : "", "parse-names" : false, "suffix" : "" }, { "dropping-particle" : "", "family" : "Muzny", "given" : "Donna", "non-dropping-particle" : "", "parse-names" : false, "suffix" : "" }, { "dropping-particle" : "", "family" : "Sabo", "given" : "Aniko", "non-dropping-particle" : "", "parse-names" : false, "suffix" : "" }, { "dropping-particle" : "", "family" : "Huang", "given" : "Zhuoyi", "non-dropping-particle" : "", "parse-names" : false, "suffix" : "" }, { "dropping-particle" : "", "family" : "Wang", "given" : "Jun", "non-dropping-particle" : "", "parse-names" : false, "suffix" : "" }, { "dropping-particle" : "", "family" : "Coin", "given" : "Lachlan J. M.", "non-dropping-particle" : "", "parse-names" : false, "suffix" : "" }, { "dropping-particle" : "", "family" : "Fang", "given" : "Lin", "non-dropping-particle" : "", "parse-names" : false, "suffix" : "" }, { "dropping-particle" : "", "family" : "Guo", "given" : "Xiaosen", "non-dropping-particle" : "", "parse-names" : false, "suffix" : "" }, { "dropping-particle" : "", "family" : "Jin", "given" : "Xin", "non-dropping-particle" : "", "parse-names" : false, "suffix" : "" }, { "dropping-particle" : "", "family" : "Li", "given" : "Guoqing", "non-dropping-particle" : "", "parse-names" : false, "suffix" : "" }, { "dropping-particle" : "", "family" : "Li", "given" : "Qibin", "non-dropping-particle" : "", "parse-names" : false, "suffix" : "" }, { "dropping-particle" : "", "family" : "Li", "given" : "Yingrui", "non-dropping-particle" : "", "parse-names" : false, "suffix" : "" }, { "dropping-particle" : "", "family" : "Li", "given" : "Zhenyu", "non-dropping-particle" : "", "parse-names" : false, "suffix" : "" }, { "dropping-particle" : "", "family" : "Lin", "given" : "Haoxiang", "non-dropping-particle" : "", "parse-names" : false, "suffix" : "" }, { "dropping-particle" : "", "family" : "Liu", "given" : "Binghang", "non-dropping-particle" : "", "parse-names" : false, "suffix" : "" }, { "dropping-particle" : "", "family" : "Luo", "given" : "Ruibang", "non-dropping-particle" : "", "parse-names" : false, "suffix" : "" }, { "dropping-particle" : "", "family" : "Shao", "given" : "Haojing", "non-dropping-particle" : "", "parse-names" : false, "suffix" : "" }, { "dropping-particle" : "", "family" : "Xie", "given" : "Yinlong", "non-dropping-particle" : "", "parse-names" : false, "suffix" : "" }, { "dropping-particle" : "", "family" : "Ye", "given" : "Chen", "non-dropping-particle" : "", "parse-names" : false, "suffix" : "" }, { "dropping-particle" : "", "family" : "Yu", "given" : "Chang", "non-dropping-particle" : "", "parse-names" : false, "suffix" : "" }, { "dropping-particle" : "", "family" : "Zhang", "given" : "Fan", "non-dropping-particle" : "", "parse-names" : false, "suffix" : "" }, { "dropping-particle" : "", "family" : "Zheng", "given" : "Hancheng", "non-dropping-particle" : "", "parse-names" : false, "suffix" : "" }, { "dropping-particle" : "", "family" : "Zhu", "given" : "Hongmei", "non-dropping-particle" : "", "parse-names" : false, "suffix" : "" }, { "dropping-particle" : "", "family" : "Alkan", "given" : "Can", "non-dropping-particle" : "", "parse-names" : false, "suffix" : "" }, { "dropping-particle" : "", "family" : "Dal", "given" : "Elif", "non-dropping-particle" : "", "parse-names" : false, "suffix" : "" }, { "dropping-particle" : "", "family" : "Kahveci", "given" : "Fatma", "non-dropping-particle" : "", "parse-names" : false, "suffix" : "" }, { "dropping-particle" : "", "family" : "Marth", "given" : "Gabor T.", "non-dropping-particle" : "", "parse-names" : false, "suffix" : "" }, { "dropping-particle" : "", "family" : "Garrison", "given" : "Erik P.", "non-dropping-particle" : "", "parse-names" : false, "suffix" : "" }, { "dropping-particle" : "", "family" : "Kural", "given" : "Deniz", "non-dropping-particle" : "", "parse-names" : false, "suffix" : "" }, { "dropping-particle" : "", "family" : "Lee", "given" : "Wan-Ping", "non-dropping-particle" : "", "parse-names" : false, "suffix" : "" }, { "dropping-particle" : "", "family" : "Fung Leong", "given" : "Wen", "non-dropping-particle" : "", "parse-names" : false, "suffix" : "" }, { "dropping-particle" : "", "family" : "Stromberg", "given" : "Michael", "non-dropping-particle" : "", "parse-names" : false, "suffix" : "" }, { "dropping-particle" : "", "family" : "Ward", "given" : "Alistair N.", "non-dropping-particle" : "", "parse-names" : false, "suffix" : "" }, { "dropping-particle" : "", "family" : "Wu", "given" : "Jiantao", "non-dropping-particle" : "", "parse-names" : false, "suffix" : "" }, { "dropping-particle" : "", "family" : "Zhang", "given" : "Mengyao", "non-dropping-particle" : "", "parse-names" : false, "suffix" : "" }, { "dropping-particle" : "", "family" : "Daly", "given" : "Mark J.", "non-dropping-particle" : "", "parse-names" : false, "suffix" : "" }, { "dropping-particle" : "", "family" : "DePristo", "given" : "Mark A.", "non-dropping-particle" : "", "parse-names" : false, "suffix" : "" }, { "dropping-particle" : "", "family" : "Handsaker", "given" : "Robert E.", "non-dropping-particle" : "", "parse-names" : false, "suffix" : "" }, { "dropping-particle" : "", "family" : "Altshuler", "given" : "David M.", "non-dropping-particle" : "", "parse-names" : false, "suffix" : "" }, { "dropping-particle" : "", "family" : "Banks", "given" : "Eric", "non-dropping-particle" : "", "parse-names" : false, "suffix" : "" }, { "dropping-particle" : "", "family" : "Bhatia", "given" : "Gaurav", "non-dropping-particle" : "", "parse-names" : false, "suffix" : "" }, { "dropping-particle" : "", "family" : "Angel", "given" : "Guillermo", "non-dropping-particle" : "del", "parse-names" : false, "suffix" : "" }, { "dropping-particle" : "", "family" : "Gabriel", "given" : "Stacey B.", "non-dropping-particle" : "", "parse-names" : false, "suffix" : "" }, { "dropping-particle" : "", "family" : "Genovese", "given" : "Giulio", "non-dropping-particle" : "", "parse-names" : false, "suffix" : "" }, { "dropping-particle" : "", "family" : "Gupta", "given" : "Namrata", "non-dropping-particle" : "", "parse-names" : false, "suffix" : "" }, { "dropping-particle" : "", "family" : "Li", "given" : "Heng", "non-dropping-particle" : "", "parse-names" : false, "suffix" : "" }, { "dropping-particle" : "", "family" : "Kashin", "given" : "Seva", "non-dropping-particle" : "", "parse-names" : false, "suffix" : "" }, { "dropping-particle" : "", "family" : "Lander", "given" : "Eric S.", "non-dropping-particle" : "", "parse-names" : false, "suffix" : "" }, { "dropping-particle" : "", "family" : "McCarroll", "given" : "Steven A.", "non-dropping-particle" : "", "parse-names" : false, "suffix" : "" }, { "dropping-particle" : "", "family" : "Nemesh", "given" : "James C.", "non-dropping-particle" : "", "parse-names" : false, "suffix" : "" }, { "dropping-particle" : "", "family" : "Poplin", "given" : "Ryan E.", "non-dropping-particle" : "", "parse-names" : false, "suffix" : "" }, { "dropping-particle" : "", "family" : "Yoon", "given" : "Seungtai C.", "non-dropping-particle" : "", "parse-names" : false, "suffix" : "" }, { "dropping-particle" : "", "family" : "Lihm", "given" : "Jayon", "non-dropping-particle" : "", "parse-names" : false, "suffix" : "" }, { "dropping-particle" : "", "family" : "Makarov", "given" : "Vladimir", "non-dropping-particle" : "", "parse-names" : false, "suffix" : "" }, { "dropping-particle" : "", "family" : "Clark", "given" : "Andrew G.", "non-dropping-particle" : "", "parse-names" : false, "suffix" : "" }, { "dropping-particle" : "", "family" : "Gottipati", "given" : "Srikanth", "non-dropping-particle" : "", "parse-names" : false, "suffix" : "" }, { "dropping-particle" : "", "family" : "Keinan", "given" : "Alon", "non-dropping-particle" : "", "parse-names" : false, "suffix" : "" }, { "dropping-particle" : "", "family" : "Rodriguez-Flores", "given" : "Juan L.", "non-dropping-particle" : "", "parse-names" : false, "suffix" : "" }, { "dropping-particle" : "", "family" : "Korbel", "given" : "Jan O.", "non-dropping-particle" : "", "parse-names" : false, "suffix" : "" }, { "dropping-particle" : "", "family" : "Rausch", "given" : "Tobias", "non-dropping-particle" : "", "parse-names" : false, "suffix" : "" }, { "dropping-particle" : "", "family" : "Fritz", "given" : "Markus H.", "non-dropping-particle" : "", "parse-names" : false, "suffix" : "" }, { "dropping-particle" : "", "family" : "St\u00fctz", "given" : "Adrian M.", "non-dropping-particle" : "", "parse-names" : false, "suffix" : "" }, { "dropping-particle" : "", "family" : "Flicek", "given" : "Paul", "non-dropping-particle" : "", "parse-names" : false, "suffix" : "" }, { "dropping-particle" : "", "family" : "Beal", "given" : "Kathryn", "non-dropping-particle" : "", "parse-names" : false, "suffix" : "" }, { "dropping-particle" : "", "family" : "Clarke", "given" : "Laura", "non-dropping-particle" : "", "parse-names" : false, "suffix" : "" }, { "dropping-particle" : "", "family" : "Datta", "given" : "Avik", "non-dropping-particle" : "", "parse-names" : false, "suffix" : "" }, { "dropping-particle" : "", "family" : "Herrero", "given" : "Javier", "non-dropping-particle" : "", "parse-names" : false, "suffix" : "" }, { "dropping-particle" : "", "family" : "McLaren", "given" : "William M.", "non-dropping-particle" : "", "parse-names" : false, "suffix" : "" }, { "dropping-particle" : "", "family" : "Ritchie", "given" : "Graham R. S.", "non-dropping-particle" : "", "parse-names" : false, "suffix" : "" }, { "dropping-particle" : "", "family" : "Smith", "given" : "Richard E.", "non-dropping-particle" : "", "parse-names" : false, "suffix" : "" }, { "dropping-particle" : "", "family" : "Zerbino", "given" : "Daniel", "non-dropping-particle" : "", "parse-names" : false, "suffix" : "" }, { "dropping-particle" : "", "family" : "Zheng-Bradley", "given" : "Xiangqun", "non-dropping-particle" : "", "parse-names" : false, "suffix" : "" }, { "dropping-particle" : "", "family" : "Sabeti", "given" : "Pardis C.", "non-dropping-particle" : "", "parse-names" : false, "suffix" : "" }, { "dropping-particle" : "", "family" : "Shlyakhter", "given" : "Ilya", "non-dropping-particle" : "", "parse-names" : false, "suffix" : "" }, { "dropping-particle" : "", "family" : "Schaffner", "given" : "Stephen F.", "non-dropping-particle" : "", "parse-names" : false, "suffix" : "" }, { "dropping-particle" : "", "family" : "Vitti", "given" : "Joseph", "non-dropping-particle" : "", "parse-names" : false, "suffix" : "" }, { "dropping-particle" : "", "family" : "Cooper", "given" : "David N.", "non-dropping-particle" : "", "parse-names" : false, "suffix" : "" }, { "dropping-particle" : "V.", "family" : "Ball", "given" : "Edward", "non-dropping-particle" : "", "parse-names" : false, "suffix" : "" }, { "dropping-particle" : "", "family" : "Stenson", "given" : "Peter D.", "non-dropping-particle" : "", "parse-names" : false, "suffix" : "" }, { "dropping-particle" : "", "family" : "Bentley", "given" : "David R.", "non-dropping-particle" : "", "parse-names" : false, "suffix" : "" }, { "dropping-particle" : "", "family" : "Barnes", "given" : "Bret", "non-dropping-particle" : "", "parse-names" : false, "suffix" : "" }, { "dropping-particle" : "", "family" : "Bauer", "given" : "Markus", "non-dropping-particle" : "", "parse-names" : false, "suffix" : "" }, { "dropping-particle" : "", "family" : "Keira Cheetham", "given" : "R.", "non-dropping-particle" : "", "parse-names" : false, "suffix" : "" }, { "dropping-particle" : "", "family" : "Cox", "given" : "Anthony", "non-dropping-particle" : "", "parse-names" : false, "suffix" : "" }, { "dropping-particle" : "", "family" : "Eberle", "given" : "Michael", "non-dropping-particle" : "", "parse-names" : false, "suffix" : "" }, { "dropping-particle" : "", "family" : "Humphray", "given" : "Sean", "non-dropping-particle" : "", "parse-names" : false, "suffix" : "" }, { "dropping-particle" : "", "family" : "Kahn", "given" : "Scott", "non-dropping-particle" : "", "parse-names" : false, "suffix" : "" }, { "dropping-particle" : "", "family" : "Murray", "given" : "Lisa", "non-dropping-particle" : "", "parse-names" : false, "suffix" : "" }, { "dropping-particle" : "", "family" : "Peden", "given" : "John", "non-dropping-particle" : "", "parse-names" : false, "suffix" : "" }, { "dropping-particle" : "", "family" : "Shaw", "given" : "Richard", "non-dropping-particle" : "", "parse-names" : false, "suffix" : "" }, { "dropping-particle" : "", "family" : "Kenny", "given" : "Eimear E.", "non-dropping-particle" : "", "parse-names" : false, "suffix" : "" }, { "dropping-particle" : "", "family" : "Batzer", "given" : "Mark A.", "non-dropping-particle" : "", "parse-names" : false, "suffix" : "" }, { "dropping-particle" : "", "family" : "Konkel", "given" : "Miriam K.", "non-dropping-particle" : "", "parse-names" : false, "suffix" : "" }, { "dropping-particle" : "", "family" : "Walker", "given" : "Jerilyn A.", "non-dropping-particle" : "", "parse-names" : false, "suffix" : "" }, { "dropping-particle" : "", "family" : "MacArthur", "given" : "Daniel G.", "non-dropping-particle" : "", "parse-names" : false, "suffix" : "" }, { "dropping-particle" : "", "family" : "Lek", "given" : "Monkol", "non-dropping-particle" : "", "parse-names" : false, "suffix" : "" }, { "dropping-particle" : "", "family" : "Sudbrak", "given" : "Ralf", "non-dropping-particle" : "", "parse-names" : false, "suffix" : "" }, { "dropping-particle" : "", "family" : "Amstislavskiy", "given" : "Vyacheslav S.", "non-dropping-particle" : "", "parse-names" : false, "suffix" : "" }, { "dropping-particle" : "", "family" : "Herwig", "given" : "Ralf", "non-dropping-particle" : "", "parse-names" : false, "suffix" : "" }, { "dropping-particle" : "", "family" : "Mardis", "given" : "Elaine R.", "non-dropping-particle" : "", "parse-names" : false, "suffix" : "" }, { "dropping-particle" : "", "family" : "Ding", "given" : "Li", "non-dropping-particle" : "", "parse-names" : false, "suffix" : "" }, { "dropping-particle" : "", "family" : "Koboldt", "given" : "Daniel C.", "non-dropping-particle" : "", "parse-names" : false, "suffix" : "" }, { "dropping-particle" : "", "family" : "Larson", "given" : "David", "non-dropping-particle" : "", "parse-names" : false, "suffix" : "" }, { "dropping-particle" : "", "family" : "Ye", "given" : "Kai", "non-dropping-particle" : "", "parse-names" : false, "suffix" : "" }, { "dropping-particle" : "", "family" : "Gravel", "given" : "Simon", "non-dropping-particle" : "", "parse-names" : false, "suffix" : "" }, { "dropping-particle" : "", "family" : "Swaroop", "given" : "Anand", "non-dropping-particle" : "", "parse-names" : false, "suffix" : "" }, { "dropping-particle" : "", "family" : "Chew", "given" : "Emily", "non-dropping-particle" : "", "parse-names" : false, "suffix" : "" }, { "dropping-particle" : "", "family" : "Lappalainen", "given" : "Tuuli", "non-dropping-particle" : "", "parse-names" : false, "suffix" : "" }, { "dropping-particle" : "", "family" : "Erlich", "given" : "Yaniv", "non-dropping-particle" : "", "parse-names" : false, "suffix" : "" }, { "dropping-particle" : "", "family" : "Gymrek", "given" : "Melissa", "non-dropping-particle" : "", "parse-names" : false, "suffix" : "" }, { "dropping-particle" : "", "family" : "Frederick Willems", "given" : "Thomas", "non-dropping-particle" : "", "parse-names" : false, "suffix" : "" }, { "dropping-particle" : "", "family" : "Simpson", "given" : "Jared T.", "non-dropping-particle" : "", "parse-names" : false, "suffix" : "" }, { "dropping-particle" : "", "family" : "Shriver", "given" : "Mark D.", "non-dropping-particle" : "", "parse-names" : false, "suffix" : "" }, { "dropping-particle" : "", "family" : "Rosenfeld", "given" : "Jeffrey A.", "non-dropping-particle" : "", "parse-names" : false, "suffix" : "" }, { "dropping-particle" : "", "family" : "Bustamante", "given" : "Carlos D.", "non-dropping-particle" : "", "parse-names" : false, "suffix" : "" }, { "dropping-particle" : "", "family" : "Montgomery", "given" : "Stephen B.", "non-dropping-particle" : "", "parse-names" : false, "suffix" : "" }, { "dropping-particle" : "", "family" : "La Vega", "given" : "Francisco M.", "non-dropping-particle" : "De", "parse-names" : false, "suffix" : "" }, { "dropping-particle" : "", "family" : "Byrnes", "given" : "Jake K.", "non-dropping-particle" : "", "parse-names" : false, "suffix" : "" }, { "dropping-particle" : "", "family" : "Carroll", "given" : "Andrew W.", "non-dropping-particle" : "", "parse-names" : false, "suffix" : "" }, { "dropping-particle" : "", "family" : "DeGorter", "given" : "Marianne K.", "non-dropping-particle" : "", "parse-names" : false, "suffix" : "" }, { "dropping-particle" : "", "family" : "Lacroute", "given" : "Phil", "non-dropping-particle" : "", "parse-names" : false, "suffix" : "" }, { "dropping-particle" : "", "family" : "Maples", "given" : "Brian K.", "non-dropping-particle" : "", "parse-names" : false, "suffix" : "" }, { "dropping-particle" : "", "family" : "Martin", "given" : "Alicia R.", "non-dropping-particle" : "", "parse-names" : false, "suffix" : "" }, { "dropping-particle" : "", "family" : "Moreno-Estrada", "given" : "Andres", "non-dropping-particle" : "", "parse-names" : false, "suffix" : "" }, { "dropping-particle" : "", "family" : "Shringarpure", "given" : "Suyash S.", "non-dropping-particle" : "", "parse-names" : false, "suffix" : "" }, { "dropping-particle" : "", "family" : "Zakharia", "given" : "Fouad", "non-dropping-particle" : "", "parse-names" : false, "suffix" : "" }, { "dropping-particle" : "", "family" : "Halperin", "given" : "Eran", "non-dropping-particle" : "", "parse-names" : false, "suffix" : "" }, { "dropping-particle" : "", "family" : "Baran", "given" : "Yael", "non-dropping-particle" : "", "parse-names" : false, "suffix" : "" }, { "dropping-particle" : "", "family" : "Lee", "given" : "Charles", "non-dropping-particle" : "", "parse-names" : false, "suffix" : "" }, { "dropping-particle" : "", "family" : "Cerveira", "given" : "Eliza", "non-dropping-particle" : "", "parse-names" : false, "suffix" : "" }, { "dropping-particle" : "", "family" : "Hwang", "given" : "Jaeho", "non-dropping-particle" : "", "parse-names" : false, "suffix" : "" }, { "dropping-particle" : "", "family" : "Malhotra", "given" : "Ankit", "non-dropping-particle" : "", "parse-names" : false, "suffix" : "" }, { "dropping-particle" : "", "family" : "Plewczynski", "given" : "Dariusz", "non-dropping-particle" : "", "parse-names" : false, "suffix" : "" }, { "dropping-particle" : "", "family" : "Radew", "given" : "Kamen", "non-dropping-particle" : "", "parse-names" : false, "suffix" : "" }, { "dropping-particle" : "", "family" : "Romanovitch", "given" : "Mallory", "non-dropping-particle" : "", "parse-names" : false, "suffix" : "" }, { "dropping-particle" : "", "family" : "Zhang", "given" : "Chengsheng", "non-dropping-particle" : "", "parse-names" : false, "suffix" : "" }, { "dropping-particle" : "", "family" : "Hyland", "given" : "Fiona C. L.", "non-dropping-particle" : "", "parse-names" : false, "suffix" : "" }, { "dropping-particle" : "", "family" : "Craig", "given" : "David W.", "non-dropping-particle" : "", "parse-names" : false, "suffix" : "" }, { "dropping-particle" : "", "family" : "Christoforides", "given" : "Alexis", "non-dropping-particle" : "", "parse-names" : false, "suffix" : "" }, { "dropping-particle" : "", "family" : "Homer", "given" : "Nils", "non-dropping-particle" : "", "parse-names" : false, "suffix" : "" }, { "dropping-particle" : "", "family" : "Izatt", "given" : "Tyler", "non-dropping-particle" : "", "parse-names" : false, "suffix" : "" }, { "dropping-particle" : "", "family" : "Kurdoglu", "given" : "Ahmet A.", "non-dropping-particle" : "", "parse-names" : false, "suffix" : "" }, { "dropping-particle" : "", "family" : "Sinari", "given" : "Shripad A.", "non-dropping-particle" : "", "parse-names" : false, "suffix" : "" }, { "dropping-particle" : "", "family" : "Squire", "given" : "Kevin", "non-dropping-particle" : "", "parse-names" : false, "suffix" : "" }, { "dropping-particle" : "", "family" : "Sherry", "given" : "Stephen T.", "non-dropping-particle" : "", "parse-names" : false, "suffix" : "" }, { "dropping-particle" : "", "family" : "Xiao", "given" : "Chunlin", "non-dropping-particle" : "", "parse-names" : false, "suffix" : "" }, { "dropping-particle" : "", "family" : "Sebat", "given" : "Jonathan", "non-dropping-particle" : "", "parse-names" : false, "suffix" : "" }, { "dropping-particle" : "", "family" : "Antaki", "given" : "Danny", "non-dropping-particle" : "", "parse-names" : false, "suffix" : "" }, { "dropping-particle" : "", "family" : "Gujral", "given" : "Madhusudan", "non-dropping-particle" : "", "parse-names" : false, "suffix" : "" }, { "dropping-particle" : "", "family" : "Noor", "given" : "Amina", "non-dropping-particle" : "", "parse-names" : false, "suffix" : "" }, { "dropping-particle" : "", "family" : "Ye", "given" : "Kenny", "non-dropping-particle" : "", "parse-names" : false, "suffix" : "" }, { "dropping-particle" : "", "family" : "Burchard", "given" : "Esteban G.", "non-dropping-particle" : "", "parse-names" : false, "suffix" : "" }, { "dropping-particle" : "", "family" : "Hernandez", "given" : "Ryan D.", "non-dropping-particle" : "", "parse-names" : false, "suffix" : "" }, { "dropping-particle" : "", "family" : "Gignoux", "given" : "Christopher R.", "non-dropping-particle" : "", "parse-names" : false, "suffix" : "" }, { "dropping-particle" : "", "family" : "Haussler", "given" : "David", "non-dropping-particle" : "", "parse-names" : false, "suffix" : "" }, { "dropping-particle" : "", "family" : "Katzman", "given" : "Sol J.", "non-dropping-particle" : "", "parse-names" : false, "suffix" : "" }, { "dropping-particle" : "", "family" : "James Kent", "given" : "W.", "non-dropping-particle" : "", "parse-names" : false, "suffix" : "" }, { "dropping-particle" : "", "family" : "Howie", "given" : "Bryan", "non-dropping-particle" : "", "parse-names" : false, "suffix" : "" }, { "dropping-particle" : "", "family" : "Ruiz-Linares", "given" : "Andres", "non-dropping-particle" : "", "parse-names" : false, "suffix" : "" }, { "dropping-particle" : "", "family" : "Dermitzakis", "given" : "Emmanouil T.", "non-dropping-particle" : "", "parse-names" : false, "suffix" : "" }, { "dropping-particle" : "", "family" : "Devine", "given" : "Scott E.", "non-dropping-particle" : "", "parse-names" : false, "suffix" : "" }, { "dropping-particle" : "", "family" : "Abecasis", "given" : "Gon\u00e7alo R.", "non-dropping-particle" : "", "parse-names" : false, "suffix" : "" }, { "dropping-particle" : "", "family" : "Min Kang", "given" : "Hyun", "non-dropping-particle" : "", "parse-names" : false, "suffix" : "" }, { "dropping-particle" : "", "family" : "Kidd", "given" : "Jeffrey M.", "non-dropping-particle" : "", "parse-names" : false, "suffix" : "" }, { "dropping-particle" : "", "family" : "Blackwell", "given" : "Tom", "non-dropping-particle" : "", "parse-names" : false, "suffix" : "" }, { "dropping-particle" : "", "family" : "Caron", "given" : "Sean", "non-dropping-particle" : "", "parse-names" : false, "suffix" : "" }, { "dropping-particle" : "", "family" : "Chen", "given" : "Wei", "non-dropping-particle" : "", "parse-names" : false, "suffix" : "" }, { "dropping-particle" : "", "family" : "Emery", "given" : "Sarah", "non-dropping-particle" : "", "parse-names" : false, "suffix" : "" }, { "dropping-particle" : "", "family" : "Fritsche", "given" : "Lars", "non-dropping-particle" : "", "parse-names" : false, "suffix" : "" }, { "dropping-particle" : "", "family" : "Fuchsberger", "given" : "Christian", "non-dropping-particle" : "", "parse-names" : false, "suffix" : "" }, { "dropping-particle" : "", "family" : "Jun", "given" : "Goo", "non-dropping-particle" : "", "parse-names" : false, "suffix" : "" }, { "dropping-particle" : "", "family" : "Li", "given" : "Bingshan", "non-dropping-particle" : "", "parse-names" : false, "suffix" : "" }, { "dropping-particle" : "", "family" : "Lyons", "given" : "Robert", "non-dropping-particle" : "", "parse-names" : false, "suffix" : "" }, { "dropping-particle" : "", "family" : "Scheller", "given" : "Chris", "non-dropping-particle" : "", "parse-names" : false, "suffix" : "" }, { "dropping-particle" : "", "family" : "Sidore", "given" : "Carlo", "non-dropping-particle" : "", "parse-names" : false, "suffix" : "" }, { "dropping-particle" : "", "family" : "Song", "given" : "Shiya", "non-dropping-particle" : "", "parse-names" : false, "suffix" : "" }, { "dropping-particle" : "", "family" : "Sliwerska", "given" : "Elzbieta", "non-dropping-particle" : "", "parse-names" : false, "suffix" : "" }, { "dropping-particle" : "", "family" : "Taliun", "given" : "Daniel", "non-dropping-particle" : "", "parse-names" : false, "suffix" : "" }, { "dropping-particle" : "", "family" : "Tan", "given" : "Adrian", "non-dropping-particle" : "", "parse-names" : false, "suffix" : "" }, { "dropping-particle" : "", "family" : "Welch", "given" : "Ryan", "non-dropping-particle" : "", "parse-names" : false, "suffix" : "" }, { "dropping-particle" : "", "family" : "Kate Wing", "given" : "Mary", "non-dropping-particle" : "", "parse-names" : false, "suffix" : "" }, { "dropping-particle" : "", "family" : "Zhan", "given" : "Xiaowei", "non-dropping-particle" : "", "parse-names" : false, "suffix" : "" }, { "dropping-particle" : "", "family" : "Awadalla", "given" : "Philip", "non-dropping-particle" : "", "parse-names" : false, "suffix" : "" }, { "dropping-particle" : "", "family" : "Hodgkinson", "given" : "Alan", "non-dropping-particle" : "", "parse-names" : false, "suffix" : "" }, { "dropping-particle" : "", "family" : "Li", "given" : "Yun", "non-dropping-particle" : "", "parse-names" : false, "suffix" : "" }, { "dropping-particle" : "", "family" : "Shi", "given" : "Xinghua", "non-dropping-particle" : "", "parse-names" : false, "suffix" : "" }, { "dropping-particle" : "", "family" : "Quitadamo", "given" : "Andrew", "non-dropping-particle" : "", "parse-names" : false, "suffix" : "" }, { "dropping-particle" : "", "family" : "Lunter", "given" : "Gerton", "non-dropping-particle" : "", "parse-names" : false, "suffix" : "" }, { "dropping-particle" : "", "family" : "McVean", "given" : "Gil A.", "non-dropping-particle" : "", "parse-names" : false, "suffix" : "" }, { "dropping-particle" : "", "family" : "Marchini", "given" : "Jonathan L.", "non-dropping-particle" : "", "parse-names" : false, "suffix" : "" }, { "dropping-particle" : "", "family" : "Myers", "given" : "Simon", "non-dropping-particle" : "", "parse-names" : false, "suffix" : "" }, { "dropping-particle" : "", "family" : "Churchhouse", "given" : "Claire", "non-dropping-particle" : "", "parse-names" : false, "suffix" : "" }, { "dropping-particle" : "", "family" : "Delaneau", "given" : "Olivier", "non-dropping-particle" : "", "parse-names" : false, "suffix" : "" }, { "dropping-particle" : "", "family" : "Gupta-Hinch", "given" : "Anjali", "non-dropping-particle" : "", "parse-names" : false, "suffix" : "" }, { "dropping-particle" : "", "family" : "Kretzschmar", "given" : "Warren", "non-dropping-particle" : "", "parse-names" : false, "suffix" : "" }, { "dropping-particle" : "", "family" : "Iqbal", "given" : "Zamin", "non-dropping-particle" : "", "parse-names" : false, "suffix" : "" }, { "dropping-particle" : "", "family" : "Mathieson", "given" : "Iain", "non-dropping-particle" : "", "parse-names" : false, "suffix" : "" }, { "dropping-particle" : "", "family" : "Menelaou", "given" : "Androniki", "non-dropping-particle" : "", "parse-names" : false, "suffix" : "" }, { "dropping-particle" : "", "family" : "Rimmer", "given" : "Andy", "non-dropping-particle" : "", "parse-names" : false, "suffix" : "" }, { "dropping-particle" : "", "family" : "Xifara", "given" : "Dionysia K.", "non-dropping-particle" : "", "parse-names" : false, "suffix" : "" }, { "dropping-particle" : "", "family" : "Oleksyk", "given" : "Taras K.", "non-dropping-particle" : "", "parse-names" : false, "suffix" : "" }, { "dropping-particle" : "", "family" : "Fu", "given" : "Yunxin", "non-dropping-particle" : "", "parse-names" : false, "suffix" : "" }, { "dropping-particle" : "", "family" : "Liu", "given" : "Xiaoming", "non-dropping-particle" : "", "parse-names" : false, "suffix" : "" }, { "dropping-particle" : "", "family" : "Xiong", "given" : "Momiao", "non-dropping-particle" : "", "parse-names" : false, "suffix" : "" }, { "dropping-particle" : "", "family" : "Jorde", "given" : "Lynn", "non-dropping-particle" : "", "parse-names" : false, "suffix" : "" }, { "dropping-particle" : "", "family" : "Witherspoon", "given" : "David", "non-dropping-particle" : "", "parse-names" : false, "suffix" : "" }, { "dropping-particle" : "", "family" : "Xing", "given" : "Jinchuan", "non-dropping-particle" : "", "parse-names" : false, "suffix" : "" }, { "dropping-particle" : "", "family" : "Eichler", "given" : "Evan E.", "non-dropping-particle" : "", "parse-names" : false, "suffix" : "" }, { "dropping-particle" : "", "family" : "Browning", "given" : "Brian L.", "non-dropping-particle" : "", "parse-names" : false, "suffix" : "" }, { "dropping-particle" : "", "family" : "Browning", "given" : "Sharon R.", "non-dropping-particle" : "", "parse-names" : false, "suffix" : "" }, { "dropping-particle" : "", "family" : "Hormozdiari", "given" : "Fereydoun", "non-dropping-particle" : "", "parse-names" : false, "suffix" : "" }, { "dropping-particle" : "", "family" : "Sudmant", "given" : "Peter H.", "non-dropping-particle" : "", "parse-names" : false, "suffix" : "" }, { "dropping-particle" : "", "family" : "Khurana", "given" : "Ekta", "non-dropping-particle" : "", "parse-names" : false, "suffix" : "" }, { "dropping-particle" : "", "family" : "Durbin", "given" : "Richard M.", "non-dropping-particle" : "", "parse-names" : false, "suffix" : "" }, { "dropping-particle" : "", "family" : "Hurles", "given" : "Matthew E.", "non-dropping-particle" : "", "parse-names" : false, "suffix" : "" }, { "dropping-particle" : "", "family" : "Tyler-Smith", "given" : "Chris", "non-dropping-particle" : "", "parse-names" : false, "suffix" : "" }, { "dropping-particle" : "", "family" : "Albers", "given" : "Cornelis A.", "non-dropping-particle" : "", "parse-names" : false, "suffix" : "" }, { "dropping-particle" : "", "family" : "Ayub", "given" : "Qasim", "non-dropping-particle" : "", "parse-names" : false, "suffix" : "" }, { "dropping-particle" : "", "family" : "Balasubramaniam", "given" : "Senduran", "non-dropping-particle" : "", "parse-names" : false, "suffix" : "" }, { "dropping-particle" : "", "family" : "Chen", "given" : "Yuan", "non-dropping-particle" : "", "parse-names" : false, "suffix" : "" }, { "dropping-particle" : "", "family" : "Colonna", "given" : "Vincenza", "non-dropping-particle" : "", "parse-names" : false, "suffix" : "" }, { "dropping-particle" : "", "family" : "Danecek", "given" : "Petr", "non-dropping-particle" : "", "parse-names" : false, "suffix" : "" }, { "dropping-particle" : "", "family" : "Jostins", "given" : "Luke", "non-dropping-particle" : "", "parse-names" : false, "suffix" : "" }, { "dropping-particle" : "", "family" : "Keane", "given" : "Thomas M.", "non-dropping-particle" : "", "parse-names" : false, "suffix" : "" }, { "dropping-particle" : "", "family" : "McCarthy", "given" : "Shane", "non-dropping-particle" : "", "parse-names" : false, "suffix" : "" }, { "dropping-particle" : "", "family" : "Walter", "given" : "Klaudia", "non-dropping-particle" : "", "parse-names" : false, "suffix" : "" }, { "dropping-particle" : "", "family" : "Xue", "given" : "Yali", "non-dropping-particle" : "", "parse-names" : false, "suffix" : "" }, { "dropping-particle" : "", "family" : "Gerstein", "given" : "Mark B.",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"Chen", "given" : "Jieming", "non-dropping-particle" : "", "parse-names" : false, "suffix" : "" }, { "dropping-particle" : "", "family" : "Clarke", "given" : "Declan", "non-dropping-particle" : "", "parse-names" : false, "suffix" : "" }, { "dropping-particle" : "", "family" : "Fu", "given" : "Yao", "non-dropping-particle" : "", "parse-names" : false, "suffix" : "" }, { "dropping-particle" : "", "family" : "Harmanci", "given" : "Arif O.", "non-dropping-particle" : "", "parse-names" : false, "suffix" : "" }, { "dropping-particle" : "", "family" : "Jin", "given" : "Mike", "non-dropping-particle" : "", "parse-names" : false, "suffix" : "" }, { "dropping-particle" : "", "family" : "Lee", "given" : "Donghoon", "non-dropping-particle" : "", "parse-names" : false, "suffix" : "" }, { "dropping-particle" : "", "family" : "Liu", "given" : "Jeremy", "non-dropping-particle" : "", "parse-names" : false, "suffix" : "" }, { "dropping-particle" : "", "family" : "Jasmine Mu", "given" : "Xinmeng", "non-dropping-particle" : "", "parse-names" : false, "suffix" : "" }, { "dropping-particle" : "", "family" : "Zhang", "given" : "Jing", "non-dropping-particle" : "", "parse-names" : false, "suffix" : "" }, { "dropping-particle" : "", "family" : "Zhang", "given" : "Yan", "non-dropping-particle" : "", "parse-names" : false, "suffix" : "" }, { "dropping-particle" : "", "family" : "Li", "given" : "Yingrui", "non-dropping-particle" : "", "parse-names" : false, "suffix" : "" }, { "dropping-particle" : "", "family" : "Luo", "given" : "Ruibang", "non-dropping-particle" : "", "parse-names" : false, "suffix" : "" }, { "dropping-particle" : "", "family" : "Zhu", "given" : "Hongmei", "non-dropping-particle" : "", "parse-names" : false, "suffix" : "" }, { "dropping-particle" : "", "family" : "Alkan", "given" : "Can", "non-dropping-particle" : "", "parse-names" : false, "suffix" : "" }, { "dropping-particle" : "", "family" : "Dal", "given" : "Elif", "non-dropping-particle" : "", "parse-names" : false, "suffix" : "" }, { "dropping-particle" : "", "family" : "Kahveci", "given" : "Fatma", "non-dropping-particle" : "", "parse-names" : false, "suffix" : "" }, { "dropping-particle" : "", "family" : "Marth", "given" : "Gabor T.", "non-dropping-particle" : "", "parse-names" : false, "suffix" : "" }, { "dropping-particle" : "", "family" : "Garrison", "given" : "Erik P.", "non-dropping-particle" : "", "parse-names" : false, "suffix" : "" }, { "dropping-particle" : "", "family" : "Kural", "given" : "Deniz", "non-dropping-particle" : "", "parse-names" : false, "suffix" : "" }, { "dropping-particle" : "", "family" : "Lee", "given" : "Wan-Ping", "non-dropping-particle" : "", "parse-names" : false, "suffix" : "" }, { "dropping-particle" : "", "family" : "Ward", "given" : "Alistair N.", "non-dropping-particle" : "", "parse-names" : false, "suffix" : "" }, { "dropping-particle" : "", "family" : "Wu", "given" : "Jiantao", "non-dropping-particle" : "", "parse-names" : false, "suffix" : "" }, { "dropping-particle" : "", "family" : "Zhang", "given" : "Mengyao", "non-dropping-particle" : "", "parse-names" : false, "suffix" : "" }, { "dropping-particle" : "", "family" : "McCarroll", "given" : "Steven A.", "non-dropping-particle" : "", "parse-names" : false, "suffix" : "" }, { "dropping-particle" : "", "family" : "Handsaker", "given" : "Robert E.", "non-dropping-particle" : "", "parse-names" : false, "suffix" : "" }, { "dropping-particle" : "", "family" : "Altshuler", "given" : "David M.", "non-dropping-particle" : "", "parse-names" : false, "suffix" : "" }, { "dropping-particle" : "", "family" : "Banks", "given" : "Eric", "non-dropping-particle" : "", "parse-names" : false, "suffix" : "" }, { "dropping-particle" : "", "family" : "Angel", "given" : "Guillermo", "non-dropping-particle" : "del", "parse-names" : false, "suffix" : "" }, { "dropping-particle" : "", "family" : "Genovese", "given" : "Giulio", "non-dropping-particle" : "", "parse-names" : false, "suffix" : "" }, { "dropping-particle" : "", "family" : "Hartl", "given" : "Chris", "non-dropping-particle" : "", "parse-names" : false, "suffix" : "" }, { "dropping-particle" : "", "family" : "Li", "given" : "Heng", "non-dropping-particle" : "", "parse-names" : false, "suffix" : "" }, { "dropping-particle" : "", "family" : "Kashin", "given" : "Seva", "non-dropping-particle" : "", "parse-names" : false, "suffix" : "" }, { "dropping-particle" : "", "family" : "Nemesh", "given" : "James C.", "non-dropping-particle" : "", "parse-names" : false, "suffix" : "" }, { "dropping-particle" : "", "family" : "Shakir", "given" : "Khalid", "non-dropping-particle" : "", "parse-names" : false, "suffix" : "" }, { "dropping-particle" : "", "family" : "Yoon", "given" : "Seungtai C.", "non-dropping-particle" : "", "parse-names" : false, "suffix" : "" }, { "dropping-particle" : "", "family" : "Lihm", "given" : "Jayon", "non-dropping-particle" : "", "parse-names" : false, "suffix" : "" }, { "dropping-particle" : "", "family" : "Makarov", "given" : "Vladimir", "non-dropping-particle" : "", "parse-names" : false, "suffix" : "" }, { "dropping-particle" : "", "family" : "Degenhardt", "given" : "Jeremiah", "non-dropping-particle" : "", "parse-names" : false, "suffix" : "" }, { "dropping-particle" : "", "family" : "Korbel", "given" : "Jan O.", "non-dropping-particle" : "", "parse-names" : false, "suffix" : "" }, { "dropping-particle" : "", "family" : "Fritz", "given" : "Markus H.", "non-dropping-particle" : "", "parse-names" : false, "suffix" : "" }, { "dropping-particle" : "", "family" : "Meiers", "given" : "Sascha", "non-dropping-particle" : "", "parse-names" : false, "suffix" : "" }, { "dropping-particle" : "", "family" : "Raeder", "given" : "Benjamin", "non-dropping-particle" : "", "parse-names" : false, "suffix" : "" }, { "dropping-particle" : "", "family" : "Rausch", "given" : "Tobias", "non-dropping-particle" : "", "parse-names" : false, "suffix" : "" }, { "dropping-particle" : "", "family" : "St\u00fctz", "given" : "Adrian M.", "non-dropping-particle" : "", "parse-names" : false, "suffix" : "" }, { "dropping-particle" : "", "family" : "Flicek", "given" : "Paul", "non-dropping-particle" : "", "parse-names" : false, "suffix" : "" }, { "dropping-particle" : "", "family" : "Paolo Casale", "given" : "Francesco", "non-dropping-particle" : "", "parse-names" : false, "suffix" : "" }, { "dropping-particle" : "", "family" : "Clarke", "given" : "Laura", "non-dropping-particle" : "", "parse-names" : false, "suffix" : "" }, { "dropping-particle" : "", "family" : "Smith", "given" : "Richard E.", "non-dropping-particle" : "", "parse-names" : false, "suffix" : "" }, { "dropping-particle" : "", "family" : "Stegle", "given" : "Oliver", "non-dropping-particle" : "", "parse-names" : false, "suffix" : "" }, { "dropping-particle" : "", "family" : "Zheng-Bradley", "given" : "Xiangqun", "non-dropping-particle" : "", "parse-names" : false, "suffix" : "" }, { "dropping-particle" : "", "family" : "Bentley", "given" : "David R.", "non-dropping-particle" : "", "parse-names" : false, "suffix" : "" }, { "dropping-particle" : "", "family" : "Barnes", "given" : "Bret", "non-dropping-particle" : "", "parse-names" : false, "suffix" : "" }, { "dropping-particle" : "", "family" : "Keira Cheetham", "given" : "R.", "non-dropping-particle" : "", "parse-names" : false, "suffix" : "" }, { "dropping-particle" : "", "family" : "Eberle", "given" : "Michael", "non-dropping-particle" : "", "parse-names" : false, "suffix" : "" }, { "dropping-particle" : "", "family" : "Humphray", "given" : "Sean", "non-dropping-particle" : "", "parse-names" : false, "suffix" : "" }, { "dropping-particle" : "", "family" : "Kahn", "given" : "Scott", "non-dropping-particle" : "", "parse-names" : false, "suffix" : "" }, { "dropping-particle" : "", "family" : "Murray", "given" : "Lisa", "non-dropping-particle" : "", "parse-names" : false, "suffix" : "" }, { "dropping-particle" : "", "family" : "Shaw", "given" : "Richard", "non-dropping-particle" : "", "parse-names" : false, "suffix" : "" }, { "dropping-particle" : "", "family" : "Lameijer", "given" : "Eric-Wubbo", "non-dropping-particle" : "", "parse-names" : false, "suffix" : "" }, { "dropping-particle" : "", "family" : "Batzer", "given" : "Mark A.", "non-dropping-particle" : "", "parse-names" : false, "suffix" : "" }, { "dropping-particle" : "", "family" : "Konkel", "given" : "Miriam K.", "non-dropping-particle" : "", "parse-names" : false, "suffix" : "" }, { "dropping-particle" : "", "family" : "Walker", "given" : "Jerilyn A.", "non-dropping-particle" : "", "parse-names" : false, "suffix" : "" }, { "dropping-particle" : "", "family" : "Ding", "given" : "Li", "non-dropping-particle" : "", "parse-names" : false, "suffix" : "" }, { "dropping-particle" : "", "family" : "Hall", "given" : "Ira", "non-dropping-particle" : "", "parse-names" : false, "suffix" : "" }, { "dropping-particle" : "", "family" : "Ye", "given" : "Kai", "non-dropping-particle" : "", "parse-names" : false, "suffix" : "" }, { "dropping-particle" : "", "family" : "Lacroute", "given" : "Phil", "non-dropping-particle" : "", "parse-names" : false, "suffix" : "" }, { "dropping-particle" : "", "family" : "Lee", "given" : "Charles", "non-dropping-particle" : "", "parse-names" : false, "suffix" : "" }, { "dropping-particle" : "", "family" : "Cerveira", "given" : "Eliza", "non-dropping-particle" : "", "parse-names" : false, "suffix" : "" }, { "dropping-particle" : "", "family" : "Malhotra", "given" : "Ankit", "non-dropping-particle" : "", "parse-names" : false, "suffix" : "" }, { "dropping-particle" : "", "family" : "Hwang", "given" : "Jaeho", "non-dropping-particle" : "", "parse-names" : false, "suffix" : "" }, { "dropping-particle" : "", "family" : "Plewczynski", "given" : "Dariusz", "non-dropping-particle" : "", "parse-names" : false, "suffix" : "" }, { "dropping-particle" : "", "family" : "Radew", "given" : "Kamen", "non-dropping-particle" : "", "parse-names" : false, "suffix" : "" }, { "dropping-particle" : "", "family" : "Romanovitch", "given" : "Mallory", "non-dropping-particle" : "", "parse-names" : false, "suffix" : "" }, { "dropping-particle" : "", "family" : "Zhang", "given" : "Chengsheng", "non-dropping-particle" : "", "parse-names" : false, "suffix" : "" }, { "dropping-particle" : "", "family" : "Craig", "given" : "David W.", "non-dropping-particle" : "", "parse-names" : false, "suffix" : "" }, { "dropping-particle" : "", "family" : "Homer", "given" : "Nils", "non-dropping-particle" : "", "parse-names" : false, "suffix" : "" }, { "dropping-particle" : "", "family" : "Church", "given" : "Deanna", "non-dropping-particle" : "", "parse-names" : false, "suffix" : "" }, { "dropping-particle" : "", "family" : "Xiao", "given" : "Chunlin", "non-dropping-particle" : "", "parse-names" : false, "suffix" : "" }, { "dropping-particle" : "", "family" : "Sebat", "given" : "Jonathan", "non-dropping-particle" : "", "parse-names" : false, "suffix" : "" }, { "dropping-particle" : "", "family" : "Antaki", "given" : "Danny", "non-dropping-particle" : "", "parse-names" : false, "suffix" : "" }, { "dropping-particle" : "", "family" : "Bafna", "given" : "Vineet", "non-dropping-particle" : "", "parse-names" : false, "suffix" : "" }, { "dropping-particle" : "", "family" : "Michaelson", "given" : "Jacob", "non-dropping-particle" : "", "parse-names" : false, "suffix" : "" }, { "dropping-particle" : "", "family" : "Ye", "given" : "Kenny", "non-dropping-particle" : "", "parse-names" : false, "suffix" : "" }, { "dropping-particle" : "", "family" : "Devine", "given" : "Scott E.", "non-dropping-particle" : "", "parse-names" : false, "suffix" : "" }, { "dropping-particle" : "", "family" : "Gardner", "given" : "Eugene J.", "non-dropping-particle" : "", "parse-names" : false, "suffix" : "" }, { "dropping-particle" : "", "family" : "Abecasis", "given" : "Gon\u00e7alo R.", "non-dropping-particle" : "", "parse-names" : false, "suffix" : "" }, { "dropping-particle" : "", "family" : "Kidd", "given" : "Jeffrey M.", "non-dropping-particle" : "", "parse-names" : false, "suffix" : "" }, { "dropping-particle" : "", "family" : "Mills", "given" : "Ryan E.", "non-dropping-particle" : "", "parse-names" : false, "suffix" : "" }, { "dropping-particle" : "", "family" : "Dayama", "given" : "Gargi", "non-dropping-particle" : "", "parse-names" : false, "suffix" : "" }, { "dropping-particle" : "", "family" : "Emery", "given" : "Sarah", "non-dropping-particle" : "", "parse-names" : false, "suffix" : "" }, { "dropping-particle" : "", "family" : "Jun", "given" : "Goo", "non-dropping-particle" : "", "parse-names" : false, "suffix" : "" }, { "dropping-particle" : "", "family" : "Shi", "given" : "Xinghua", "non-dropping-particle" : "", "parse-names" : false, "suffix" : "" }, { "dropping-particle" : "", "family" : "Quitadamo", "given" : "Andrew", "non-dropping-particle" : "", "parse-names" : false, "suffix" : "" }, { "dropping-particle" : "", "family" : "Lunter", "given" : "Gerton", "non-dropping-particle" : "", "parse-names" : false, "suffix" : "" }, { "dropping-particle" : "", "family" : "McVean", "given" : "Gil A.", "non-dropping-particle" : "", "parse-names" : false, "suffix" : "" }, { "dropping-particle" : "", "family" : "Chen", "given" : "Ken", "non-dropping-particle" : "", "parse-names" : false, "suffix" : "" }, { "dropping-particle" : "", "family" : "Fan", "given" : "Xian", "non-dropping-particle" : "", "parse-names" : false, "suffix" : "" }, { "dropping-particle" : "", "family" : "Chong", "given" : "Zechen", "non-dropping-particle" : "", "parse-names" : false, "suffix" : "" }, { "dropping-particle" : "", "family" : "Chen", "given" : "Tenghui", "non-dropping-particle" : "", "parse-names" : false, "suffix" : "" }, { "dropping-particle" : "", "family" : "Witherspoon", "given" : "David", "non-dropping-particle" : "", "parse-names" : false, "suffix" : "" }, { "dropping-particle" : "", "family" : "Xing", "given" : "Jinchuan", "non-dropping-particle" : "", "parse-names" : false, "suffix" : "" }, { "dropping-particle" : "", "family" : "Eichler", "given" : "Evan E.", "non-dropping-particle" : "", "parse-names" : false, "suffix" : "" }, { "dropping-particle" : "", "family" : "Chaisson", "given" : "Mark J.", "non-dropping-particle" : "", "parse-names" : false, "suffix" : "" }, { "dropping-particle" : "", "family" : "Hormozdiari", "given" : "Fereydoun", "non-dropping-particle" : "", "parse-names" : false, "suffix" : "" }, { "dropping-particle" : "", "family" : "Huddleston", "given" : "John", "non-dropping-particle" : "", "parse-names" : false, "suffix" : "" }, { "dropping-particle" : "", "family" : "Malig", "given" : "Maika", "non-dropping-particle" : "", "parse-names" : false, "suffix" : "" }, { "dropping-particle" : "", "family" : "Nelson", "given" : "Bradley J.", "non-dropping-particle" : "", "parse-names" : false, "suffix" : "" }, { "dropping-particle" : "", "family" : "Sudmant", "given" : "Peter H.", "non-dropping-particle" : "", "parse-names" : false, "suffix" : "" }, { "dropping-particle" : "", "family" : "Parrish", "given" : "Nicholas F.", "non-dropping-particle" : "", "parse-names" : false, "suffix" : "" }, { "dropping-particle" : "", "family" : "Khurana", "given" : "Ekta", "non-dropping-particle" : "", "parse-names" : false, "suffix" : "" }, { "dropping-particle" : "", "family" : "Hurles", "given" : "Matthew E.", "non-dropping-particle" : "", "parse-names" : false, "suffix" : "" }, { "dropping-particle" : "", "family" : "Blackburne", "given" : "Ben", "non-dropping-particle" : "", "parse-names" : false, "suffix" : "" }, { "dropping-particle" : "", "family" : "Lindsay", "given" : "Sarah J.", "non-dropping-particle" : "", "parse-names" : false, "suffix" : "" }, { "dropping-particle" : "", "family" : "Ning", "given" : "Zemin", "non-dropping-particle" : "", "parse-names" : false, "suffix" : "" }, { "dropping-particle" : "", "family" : "Walter", "given" : "Klaudia", "non-dropping-particle" : "", "parse-names" : false, "suffix" : "" }, { "dropping-particle" : "", "family" : "Zhang", "given" : "Yujun", "non-dropping-particle" : "", "parse-names" : false, "suffix" : "" }, { "dropping-particle" : "", "family" : "Gerstein", "given" : "Mark B.", "non-dropping-particle" : "", "parse-names" : false, "suffix" : "" }, { "dropping-particle" : "", "family" : "Abyzov", "given" : "Alexej", "non-dropping-particle" : "", "parse-names" : false, "suffix" : "" }, { "dropping-particle" : "", "family" : "Chen", "given" : "Jieming", "non-dropping-particle" : "", "parse-names" : false, "suffix" : "" }, { "dropping-particle" : "", "family" : "Clarke", "given" : "Declan", "non-dropping-particle" : "", "parse-names" : false, "suffix" : "" }, { "dropping-particle" : "", "family" : "Lam", "given" : "Hugo", "non-dropping-particle" : "", "parse-names" : false, "suffix" : "" }, { "dropping-particle" : "", "family" : "Jasmine Mu", "given" : "Xinmeng", "non-dropping-particle" : "", "parse-names" : false, "suffix" : "" }, { "dropping-particle" : "", "family" : "Sisu", "given" : "Cristina", "non-dropping-particle" : "", "parse-names" : false, "suffix" : "" }, { "dropping-particle" : "", "family" : "Zhang", "given" : "Jing", "non-dropping-particle" : "", "parse-names" : false, "suffix" : "" }, { "dropping-particle" : "", "family" : "Zhang", "given" : "Yan", "non-dropping-particle" : "", "parse-names" : false, "suffix" : "" }, { "dropping-particle" : "", "family" : "Gibbs", "given" : "Richard A.", "non-dropping-particle" : "", "parse-names" : false, "suffix" : "" }, { "dropping-particle" : "", "family" : "Yu", "given" : "Fuli", "non-dropping-particle" : "", "parse-names" : false, "suffix" : "" }, { "dropping-particle" : "", "family" : "Bainbridge", "given" : "Matthew", "non-dropping-particle" : "", "parse-names" : false, "suffix" : "" }, { "dropping-particle" : "", "family" : "Challis", "given" : "Danny", "non-dropping-particle" : "", "parse-names" : false, "suffix" : "" }, { "dropping-particle" : "", "family" : "Evani", "given" : "Uday S.", "non-dropping-particle" : "", "parse-names" : false, "suffix" : "" }, { "dropping-particle" : "", "family" : "Kovar", "given" : "Christie", "non-dropping-particle" : "", "parse-names" : false, "suffix" : "" }, { "dropping-particle" : "", "family" : "Lu", "given" : "James", "non-dropping-particle" : "", "parse-names" : false, "suffix" : "" }, { "dropping-particle" : "", "family" : "Muzny", "given" : "Donna", "non-dropping-particle" : "", "parse-names" : false, "suffix" : "" }, { "dropping-particle" : "", "family" : "Nagaswamy", "given" : "Uma", "non-dropping-particle" : "", "parse-names" : false, "suffix" : "" }, { "dropping-particle" : "", "family" : "Reid", "given" : "Jeffrey G.", "non-dropping-particle" : "", "parse-names" : false, "suffix" : "" }, { "dropping-particle" : "", "family" : "Sabo", "given" : "Aniko", "non-dropping-particle" : "", "parse-names" : false, "suffix" : "" }, { "dropping-particle" : "", "family" : "Yu", "given" : "Jin", "non-dropping-particle" : "", "parse-names" : false, "suffix" : "" }, { "dropping-particle" : "", "family" : "Guo", "given" : "Xiaosen", "non-dropping-particle" : "", "parse-names" : false, "suffix" : "" }, { "dropping-particle" : "", "family" : "Li", "given" : "Wangshen", "non-dropping-particle" : "", "parse-names" : false, "suffix" : "" }, { "dropping-particle" : "", "family" : "Li", "given" : "Yingrui", "non-dropping-particle" : "", "parse-names" : false, "suffix" : "" }, { "dropping-particle" : "", "family" : "Wu", "given" : "Renhua", "non-dropping-particle" : "", "parse-names" : false, "suffix" : "" }, { "dropping-particle" : "", "family" : "Marth", "given" : "Gabor T.", "non-dropping-particle" : "", "parse-names" : false, "suffix" : "" }, { "dropping-particle" : "", "family" : "Garrison", "given" : "Erik P.", "non-dropping-particle" : "", "parse-names" : false, "suffix" : "" }, { "dropping-particle" : "", "family" : "Fung Leong", "given" : "Wen", "non-dropping-particle" : "", "parse-names" : false, "suffix" : "" }, { "dropping-particle" : "", "family" : "Ward", "given" : "Alistair N.", "non-dropping-particle" : "", "parse-names" : false, "suffix" : "" }, { "dropping-particle" : "", "family" : "Angel", "given" : "Guillermo", "non-dropping-particle" : "del", "parse-names" : false, "suffix" : "" }, { "dropping-particle" : "", "family" : "DePristo", "given" : "Mark A.", "non-dropping-particle" : "", "parse-names" : false, "suffix" : "" }, { "dropping-particle" : "", "family" : "Gabriel", "given" : "Stacey B.", "non-dropping-particle" : "", "parse-names" : false, "suffix" : "" }, { "dropping-particle" : "", "family" : "Gupta", "given" : "Namrata", "non-dropping-particle" : "", "parse-names" : false, "suffix" : "" }, { "dropping-particle" : "", "family" : "Hartl", "given" : "Chris", "non-dropping-particle" : "", "parse-names" : false, "suffix" : "" }, { "dropping-particle" : "", "family" : "Poplin", "given" : "Ryan E.", "non-dropping-particle" : "", "parse-names" : false, "suffix" : "" }, { "dropping-particle" : "", "family" : "Clark", "given" : "Andrew G.", "non-dropping-particle" : "", "parse-names" : false, "suffix" : "" }, { "dropping-particle" : "", "family" : "Rodriguez-Flores", "given" : "Juan L.", "non-dropping-particle" : "", "parse-names" : false, "suffix" : "" }, { "dropping-particle" : "", "family" : "Flicek", "given" : "Paul", "non-dropping-particle" : "", "parse-names" : false, "suffix" : "" }, { "dropping-particle" : "", "family" : "Clarke", "given" : "Laura", "non-dropping-particle" : "", "parse-names" : false, "suffix" : "" }, { "dropping-particle" : "", "family" : "Smith", "given" : "Richard E.", "non-dropping-particle" : "", "parse-names" : false, "suffix" : "" }, { "dropping-particle" : "", "family" : "Zheng-Bradley", "given" : "Xiangqun", "non-dropping-particle" : "", "parse-names" : false, "suffix" : "" }, { "dropping-particle" : "", "family" : "MacArthur", "given" : "Daniel G.", "non-dropping-particle" : "", "parse-names" : false, "suffix" : "" }, { "dropping-particle" : "", "family" : "Mardis", "given" : "Elaine R.", "non-dropping-particle" : "", "parse-names" : false, "suffix" : "" }, { "dropping-particle" : "", "family" : "Fulton", "given" : "Robert", "non-dropping-particle" : "", "parse-names" : false, "suffix" : "" }, { "dropping-particle" : "", "family" : "Koboldt", "given" : "Daniel C.", "non-dropping-particle" : "", "parse-names" : false, "suffix" : "" }, { "dropping-particle" : "", "family" : "Gravel", "given" : "Simon", "non-dropping-particle" : "", "parse-names" : false, "suffix" : "" }, { "dropping-particle" : "", "family" : "Bustamante", "given" : "Carlos D.", "non-dropping-particle" : "", "parse-names" : false, "suffix" : "" }, { "dropping-particle" : "", "family" : "Craig", "given" : "David W.", "non-dropping-particle" : "", "parse-names" : false, "suffix" : "" }, { "dropping-particle" : "", "family" : "Christoforides", "given" : "Alexis", "non-dropping-particle" : "", "parse-names" : false, "suffix" : "" }, { "dropping-particle" : "", "family" : "Homer", "given" : "Nils", "non-dropping-particle" : "", "parse-names" : false, "suffix" : "" }, { "dropping-particle" : "", "family" : "Izatt", "given" : "Tyler", "non-dropping-particle" : "", "parse-names" : false, "suffix" : "" }, { "dropping-particle" : "", "family" : "Sherry", "given" : "Stephen T.", "non-dropping-particle" : "", "parse-names" : false, "suffix" : "" }, { "dropping-particle" : "", "family" : "Xiao", "given" : "Chunlin", "non-dropping-particle" : "", "parse-names" : false, "suffix" : "" }, { "dropping-particle" : "", "family" : "Dermitzakis", "given" : "Emmanouil T.", "non-dropping-particle" : "", "parse-names" : false, "suffix" : "" }, { "dropping-particle" : "", "family" : "Abecasis", "given" : "Gon\u00e7alo R.", "non-dropping-particle" : "", "parse-names" : false, "suffix" : "" }, { "dropping-particle" : "", "family" : "Min Kang", "given" : "Hyun", "non-dropping-particle" : "", "parse-names" : false, "suffix" : "" }, { "dropping-particle" : "", "family" : "McVean", "given" : "Gil A.", "non-dropping-particle" : "", "parse-names" : false, "suffix" : "" }, { "dropping-particle" : "", "family" : "Gerstein", "given" : "Mark B.", "non-dropping-particle" : "", "parse-names" : false, "suffix" : "" }, { "dropping-particle" : "", "family" : "Balasubramanian", "given" : "Suganthi", "non-dropping-particle" : "", "parse-names" : false, "suffix" : "" }, { "dropping-particle" : "", "family" : "Habegger", "given" : "Lukas", "non-dropping-particle" : "", "parse-names" : false, "suffix" : "" }, { "dropping-particle" : "", "family" : "Yu", "given" : "Haiyuan", "non-dropping-particle" : "", "parse-names" : false, "suffix" : "" }, { "dropping-particle" : "", "family" : "Flicek", "given" : "Paul", "non-dropping-particle" : "", "parse-names" : false, "suffix" : "" }, { "dropping-particle" : "", "family" : "Clarke", "given" : "Laura", "non-dropping-particle" : "", "parse-names" : false, "suffix" : "" }, { "dropping-particle" : "", "family" : "Cunningham", "given" : "Fiona", "non-dropping-particle" : "", "parse-names" : false, "suffix" : "" }, { "dropping-particle" : "", "family" : "Dunham", "given" : "Ian", "non-dropping-particle" : "", "parse-names" : false, "suffix" : "" }, { "dropping-particle" : "", "family" : "Zerbino", "given" : "Daniel", "non-dropping-particle" : "", "parse-names" : false, "suffix" : "" }, { "dropping-particle" : "", "family" : "Zheng-Bradley", "given" : "Xiangqun", "non-dropping-particle" : "", "parse-names" : false, "suffix" : "" }, { "dropping-particle" : "", "family" : "Lage", "given" : "Kasper", "non-dropping-particle" : "", "parse-names" : false, "suffix" : "" }, { "dropping-particle" : "", "family" : "Berg Jespersen", "given" : "Jakob", "non-dropping-particle" : "", "parse-names" : false, "suffix" : "" }, { "dropping-particle" : "", "family" : "Horn", "given" : "Heiko", "non-dropping-particle" : "", "parse-names" : false, "suffix" : "" }, { "dropping-particle" : "", "family" : "Montgomery", "given" : "Stephen B.", "non-dropping-particle" : "", "parse-names" : false, "suffix" : "" }, { "dropping-particle" : "", "family" : "DeGorter", "given" : "Marianne K.", "non-dropping-particle" : "", "parse-names" : false, "suffix" : "" }, { "dropping-particle" : "", "family" : "Khurana", "given" : "Ekta", "non-dropping-particle" : "", "parse-names" : false, "suffix" : "" }, { "dropping-particle" : "", "family" : "Tyler-Smith", "given" : "Chris", "non-dropping-particle" : "", "parse-names" : false, "suffix" : "" }, { "dropping-particle" : "", "family" : "Chen", "given" : "Yuan", "non-dropping-particle" : "", "parse-names" : false, "suffix" : "" }, { "dropping-particle" : "", "family" : "Colonna", "given" : "Vincenza", "non-dropping-particle" : "", "parse-names" : false, "suffix" : "" }, { "dropping-particle" : "", "family" : "Xue", "given" : "Yali", "non-dropping-particle" : "", "parse-names" : false, "suffix" : "" }, { "dropping-particle" : "", "family" : "Gerstein", "given" : "Mark B.", "non-dropping-particle" : "", "parse-names" : false, "suffix" : "" }, { "dropping-particle" : "", "family" : "Balasubramanian", "given" : "Suganthi", "non-dropping-particle" : "", "parse-names" : false, "suffix" : "" }, { "dropping-particle" : "", "family" : "Fu", "given" : "Yao", "non-dropping-particle" : "", "parse-names" : false, "suffix" : "" }, { "dropping-particle" : "", "family" : "Kim", "given" : "Donghoon", "non-dropping-particle" : "", "parse-names" : false, "suffix" : "" }, { "dropping-particle" : "", "family" : "Auton", "given" : "Adam", "non-dropping-particle" : "", "parse-names" : false, "suffix" : "" }, { "dropping-particle" : "", "family" : "Marcketta", "given" : "Anthony", "non-dropping-particle" : "", "parse-names" : false, "suffix" : "" }, { "dropping-particle" : "", "family" : "Desalle", "given" : "Rob", "non-dropping-particle" : "", "parse-names" : false, "suffix" : "" }, { "dropping-particle" : "", "family" : "Narechania", "given" : "Apurva", "non-dropping-particle" : "", "parse-names" : false, "suffix" : "" }, { "dropping-particle" : "", "family" : "Wilson Sayres", "given" : "Melissa A.", "non-dropping-particle" : "", "parse-names" : false, "suffix" : "" }, { "dropping-particle" : "", "family" : "Garrison", "given" : "Erik P.", "non-dropping-particle" : "", "parse-names" : false, "suffix" : "" }, { "dropping-particle" : "", "family" : "Handsaker", "given" : "Robert E.", "non-dropping-particle" : "", "parse-names" : false, "suffix" : "" }, { "dropping-particle" : "", "family" : "Kashin", "given" : "Seva", "non-dropping-particle" : "", "parse-names" : false, "suffix" : "" }, { "dropping-particle" : "", "family" : "McCarroll", "given" : "Steven A.", "non-dropping-particle" : "", "parse-names" : false, "suffix" : "" }, { "dropping-particle" : "", "family" : "Rodriguez-Flores", "given" : "Juan L.", "non-dropping-particle" : "", "parse-names" : false, "suffix" : "" }, { "dropping-particle" : "", "family" : "Flicek", "given" : "Paul", "non-dropping-particle" : "", "parse-names" : false, "suffix" : "" }, { "dropping-particle" : "", "family" : "Clarke", "given" : "Laura", "non-dropping-particle" : "", "parse-names" : false, "suffix" : "" }, { "dropping-particle" : "", "family" : "Zheng-Bradley", "given" : "Xiangqun", "non-dropping-particle" : "", "parse-names" : false, "suffix" : "" }, { "dropping-particle" : "", "family" : "Erlich", "given" : "Yaniv", "non-dropping-particle" : "", "parse-names" : false, "suffix" : "" }, { "dropping-particle" : "", "family" : "Gymrek", "given" : "Melissa", "non-dropping-particle" : "", "parse-names" : false, "suffix" : "" }, { "dropping-particle" : "", "family" : "Frederick Willems", "given" : "Thomas", "non-dropping-particle" : "", "parse-names" : false, "suffix" : "" }, { "dropping-particle" : "", "family" : "Bustamante", "given" : "Carlos D.", "non-dropping-particle" : "", "parse-names" : false, "suffix" : "" }, { "dropping-particle" : "", "family" : "Mendez", "given" : "Fernando L.", "non-dropping-particle" : "", "parse-names" : false, "suffix" : "" }, { "dropping-particle" : "", "family" : "David Poznik", "given" : "G.", "non-dropping-particle" : "", "parse-names" : false, "suffix" : "" }, { "dropping-particle" : "", "family" : "Underhill", "given" : "Peter A.", "non-dropping-particle" : "", "parse-names" : false, "suffix" : "" }, { "dropping-particle" : "", "family" : "Lee", "given" : "Charles", "non-dropping-particle" : "", "parse-names" : false, "suffix" : "" }, { "dropping-particle" : "", "family" : "Cerveira", "given" : "Eliza", "non-dropping-particle" : "", "parse-names" : false, "suffix" : "" }, { "dropping-particle" : "", "family" : "Malhotra", "given" : "Ankit", "non-dropping-particle" : "", "parse-names" : false, "suffix" : "" }, { "dropping-particle" : "", "family" : "Romanovitch", "given" : "Mallory", "non-dropping-particle" : "", "parse-names" : false, "suffix" : "" }, { "dropping-particle" : "", "family" : "Zhang", "given" : "Chengsheng", "non-dropping-particle" : "", "parse-names" : false, "suffix" : "" }, { "dropping-particle" : "", "family" : "Abecasis", "given" : "Gon\u00e7alo R.", "non-dropping-particle" : "", "parse-names" : false, "suffix" : "" }, { "dropping-particle" : "", "family" : "Coin", "given" : "Lachlan", "non-dropping-particle" : "", "parse-names" : false, "suffix" : "" }, { "dropping-particle" : "", "family" : "Shao", "given" : "Haojing", "non-dropping-particle" : "", "parse-names" : false, "suffix" : "" }, { "dropping-particle" : "", "family" : "Mittelman", "given" : "David", "non-dropping-particle" : "", "parse-names" : false, "suffix" : "" }, { "dropping-particle" : "", "family" : "Tyler-Smith", "given" : "Chris", "non-dropping-particle" : "", "parse-names" : false, "suffix" : "" }, { "dropping-particle" : "", "family" : "Ayub", "given" : "Qasim", "non-dropping-particle" : "", "parse-names" : false, "suffix" : "" }, { "dropping-particle" : "", "family" : "Banerjee", "given" : "Ruby", "non-dropping-particle" : "", "parse-names" : false, "suffix" : "" }, { "dropping-particle" : "", "family" : "Cerezo", "given" : "Maria", "non-dropping-particle" : "", "parse-names" : false, "suffix" : "" }, { "dropping-particle" : "", "family" : "Chen", "given" : "Yuan", "non-dropping-particle" : "", "parse-names" : false, "suffix" : "" }, { "dropping-particle" : "", "family" : "Fitzgerald", "given" : "Thomas W.", "non-dropping-particle" : "", "parse-names" : false, "suffix" : "" }, { "dropping-particle" : "", "family" : "Louzada", "given" : "Sandra", "non-dropping-particle" : "", "parse-names" : false, "suffix" : "" }, { "dropping-particle" : "", "family" : "Massaia", "given" : "Andrea", "non-dropping-particle" : "", "parse-names" : false, "suffix" : "" }, { "dropping-particle" : "", "family" : "McCarthy", "given" : "Shane", "non-dropping-particle" : "", "parse-names" : false, "suffix" : "" }, { "dropping-particle" : "", "family" : "Ritchie", "given" : "Graham R.", "non-dropping-particle" : "", "parse-names" : false, "suffix" : "" }, { "dropping-particle" : "", "family" : "Xue", "given" : "Yali", "non-dropping-particle" : "", "parse-names" : false, "suffix" : "" }, { "dropping-particle" : "", "family" : "Yang", "given" : "Fengtang", "non-dropping-particle" : "", "parse-names" : false, "suffix" : "" }, { "dropping-particle" : "", "family" : "Gibbs", "given" : "Richard A.", "non-dropping-particle" : "", "parse-names" : false, "suffix" : "" }, { "dropping-particle" : "", "family" : "Kovar", "given" : "Christie", "non-dropping-particle" : "", "parse-names" : false, "suffix" : "" }, { "dropping-particle" : "", "family" : "Kalra", "given" : "Divya", "non-dropping-particle" : "", "parse-names" : false, "suffix" : "" }, { "dropping-particle" : "", "family" : "Hale", "given" : "Walker", "non-dropping-particle" : "", "parse-names" : false, "suffix" : "" }, { "dropping-particle" : "", "family" : "Muzny", "given" : "Donna", "non-dropping-particle" : "", "parse-names" : false, "suffix" : "" }, { "dropping-particle" : "", "family" : "Reid", "given" : "Jeffrey G.", "non-dropping-particle" : "", "parse-names" : false, "suffix" : "" }, { "dropping-particle" : "", "family" : "Wang", "given" : "Jun", "non-dropping-particle" : "", "parse-names" : false, "suffix" : "" }, { "dropping-particle" : "", "family" : "Dan", "given" : "Xu", "non-dropping-particle" : "", "parse-names" : false, "suffix" : "" }, { "dropping-particle" : "", "family" : "Guo", "given" : "Xiaosen", "non-dropping-particle" : "", "parse-names" : false, "suffix" : "" }, { "dropping-particle" : "", "family" : "Li", "given" : "Guoqing", "non-dropping-particle" : "", "parse-names" : false, "suffix" : "" }, { "dropping-particle" : "", "family" : "Li", "given" : "Yingrui", "non-dropping-particle" : "", "parse-names" : false, "suffix" : "" }, { "dropping-particle" : "", "family" : "Ye", "given" : "Chen", "non-dropping-particle" : "", "parse-names" : false, "suffix" : "" }, { "dropping-particle" : "", "family" : "Zheng", "given" : "Xiaole", "non-dropping-particle" : "", "parse-names" : false, "suffix" : "" }, { "dropping-particle" : "", "family" : "Altshuler", "given" : "David M.", "non-dropping-particle" : "", "parse-names" : false, "suffix" : "" }, { "dropping-particle" : "", "family" : "Flicek", "given" : "Paul", "non-dropping-particle" : "", "parse-names" : false, "suffix" : "" }, { "dropping-particle" : "", "family" : "Clarke", "given" : "Laura", "non-dropping-particle" : "", "parse-names" : false, "suffix" : "" }, { "dropping-particle" : "", "family" : "Zheng-Bradley", "given" : "Xiangqun", "non-dropping-particle" : "", "parse-names" : false, "suffix" : "" }, { "dropping-particle" : "", "family" : "Bentley", "given" : "David R.", "non-dropping-particle" : "", "parse-names" : false, "suffix" : "" }, { "dropping-particle" : "", "family" : "Cox", "given" : "Anthony", "non-dropping-particle" : "", "parse-names" : false, "suffix" : "" }, { "dropping-particle" : "", "family" : "Humphray", "given" : "Sean", "non-dropping-particle" : "", "parse-names" : false, "suffix" : "" }, { "dropping-particle" : "", "family" : "Kahn", "given" : "Scott", "non-dropping-particle" : "", "parse-names" : false, "suffix" : "" }, { "dropping-particle" : "", "family" : "Sudbrak", "given" : "Ralf", "non-dropping-particle" : "", "parse-names" : false, "suffix" : "" }, { "dropping-particle" : "", "family" : "Albrecht", "given" : "Marcus W.", "non-dropping-particle" : "", "parse-names" : false, "suffix" : "" }, { "dropping-particle" : "", "family" : "Lienhard", "given" : "Matthias", "non-dropping-particle" : "", "parse-names" : false, "suffix" : "" }, { "dropping-particle" : "", "family" : "Larson", "given" : "David", "non-dropping-particle" : "", "parse-names" : false, "suffix" : "" }, { "dropping-particle" : "", "family" : "Craig", "given" : "David W.", "non-dropping-particle" : "", "parse-names" : false, "suffix" : "" }, { "dropping-particle" : "", "family" : "Izatt", "given" : "Tyler", "non-dropping-particle" : "", "parse-names" : false, "suffix" : "" }, { "dropping-particle" : "", "family" : "Kurdoglu", "given" : "Ahmet A.", "non-dropping-particle" : "", "parse-names" : false, "suffix" : "" }, { "dropping-particle" : "", "family" : "Sherry", "given" : "Stephen T.", "non-dropping-particle" : "", "parse-names" : false, "suffix" : "" }, { "dropping-particle" : "", "family" : "Xiao", "given" : "Chunlin", "non-dropping-particle" : "", "parse-names" : false, "suffix" : "" }, { "dropping-particle" : "", "family" : "Haussler", "given" : "David", "non-dropping-particle" : "", "parse-names" : false, "suffix" : "" }, { "dropping-particle" : "", "family" : "Abecasis", "given" : "Gon\u00e7alo R.", "non-dropping-particle" : "", "parse-names" : false, "suffix" : "" }, { "dropping-particle" : "", "family" : "McVean", "given" : "Gil A.", "non-dropping-particle" : "", "parse-names" : false, "suffix" : "" }, { "dropping-particle" : "", "family" : "Durbin", "given" : "Richard M.", "non-dropping-particle" : "", "parse-names" : false, "suffix" : "" }, { "dropping-particle" : "", "family" : "Balasubramaniam", "given" : "Senduran", "non-dropping-particle" : "", "parse-names" : false, "suffix" : "" }, { "dropping-particle" : "", "family" : "Keane", "given" : "Thomas M.", "non-dropping-particle" : "", "parse-names" : false, "suffix" : "" }, { "dropping-particle" : "", "family" : "McCarthy", "given" : "Shane", "non-dropping-particle" : "", "parse-names" : false, "suffix" : "" }, { "dropping-particle" : "", "family" : "Stalker", "given" : "James", "non-dropping-particle" : "", "parse-names" : false, "suffix" : "" }, { "dropping-particle" : "", "family" : "Chakravarti", "given" : "Aravinda", "non-dropping-particle" : "", "parse-names" : false, "suffix" : "" }, { "dropping-particle" : "", "family" : "Knoppers", "given" : "Bartha M.", "non-dropping-particle" : "", "parse-names" : false, "suffix" : "" }, { "dropping-particle" : "", "family" : "Abecasis", "given" : "Gon\u00e7alo R.", "non-dropping-particle" : "", "parse-names" : false, "suffix" : "" }, { "dropping-particle" : "", "family" : "Barnes", "given" : "Kathleen C.", "non-dropping-particle" : "", "parse-names" : false, "suffix" : "" }, { "dropping-particle" : "", "family" : "Beiswanger", "given" : "Christine", "non-dropping-particle" : "", "parse-names" : false, "suffix" : "" }, { "dropping-particle" : "", "family" : "Burchard", "given" : "Esteban G.", "non-dropping-particle" : "", "parse-names" : false, "suffix" : "" }, { "dropping-particle" : "", "family" : "Bustamante", "given" : "Carlos D.", "non-dropping-particle" : "", "parse-names" : false, "suffix" : "" }, { "dropping-particle" : "", "family" : "Cai", "given" : "Hongyu", "non-dropping-particle" : "", "parse-names" : false, "suffix" : "" }, { "dropping-particle" : "", "family" : "Cao", "given" : "Hongzhi", "non-dropping-particle" : "", "parse-names" : false, "suffix" : "" }, { "dropping-particle" : "", "family" : "Durbin", "given" : "Richard M.", "non-dropping-particle" : "", "parse-names" : false, "suffix" : "" }, { "dropping-particle" : "", "family" : "Gerry", "given" : "Norman P.", "non-dropping-particle" : "", "parse-names" : false, "suffix" : "" }, { "dropping-particle" : "", "family" : "Gharani", "given" : "Neda", "non-dropping-particle" : "", "parse-names" : false, "suffix" : "" }, { "dropping-particle" : "", "family" : "Gibbs", "given" : "Richard A.", "non-dropping-particle" : "", "parse-names" : false, "suffix" : "" }, { "dropping-particle" : "", "family" : "Gignoux", "given" : "Christopher R.", "non-dropping-particle" : "", "parse-names" : false, "suffix" : "" }, { "dropping-particle" : "", "family" : "Gravel", "given" : "Simon", "non-dropping-particle" : "", "parse-names" : false, "suffix" : "" }, { "dropping-particle" : "", "family" : "Henn", "given" : "Brenna", "non-dropping-particle" : "", "parse-names" : false, "suffix" : "" }, { "dropping-particle" : "", "family" : "Jones", "given" : "Danielle", "non-dropping-particle" : "", "parse-names" : false, "suffix" : "" }, { "dropping-particle" : "", "family" : "Jorde", "given" : "Lynn", "non-dropping-particle" : "", "parse-names" : false, "suffix" : "" }, { "dropping-particle" : "", "family" : "Kaye", "given" : "Jane S.", "non-dropping-particle" : "", "parse-names" : false, "suffix" : "" }, { "dropping-particle" : "", "family" : "Keinan", "given" : "Alon", "non-dropping-particle" : "", "parse-names" : false, "suffix" : "" }, { "dropping-particle" : "", "family" : "Kent", "given" : "Alastair", "non-dropping-particle" : "", "parse-names" : false, "suffix" : "" }, { "dropping-particle" : "", "family" : "Kerasidou", "given" : "Angeliki", "non-dropping-particle" : "", "parse-names" : false, "suffix" : "" }, { "dropping-particle" : "", "family" : "Li", "given" : "Yingrui", "non-dropping-particle" : "", "parse-names" : false, "suffix" : "" }, { "dropping-particle" : "", "family" : "Mathias", "given" : "Rasika", "non-dropping-particle" : "", "parse-names" : false, "suffix" : "" }, { "dropping-particle" : "", "family" : "McVean", "given" : "Gil A.", "non-dropping-particle" : "", "parse-names" : false, "suffix" : "" }, { "dropping-particle" : "", "family" : "Moreno-Estrada", "given" : "Andres", "non-dropping-particle" : "", "parse-names" : false, "suffix" : "" }, { "dropping-particle" : "", "family" : "Ossorio", "given" : "Pilar N.", "non-dropping-particle" : "", "parse-names" : false, "suffix" : "" }, { "dropping-particle" : "", "family" : "Parker", "given" : "Michael", "non-dropping-particle" : "", "parse-names" : false, "suffix" : "" }, { "dropping-particle" : "", "family" : "Resch", "given" : "Alissa M.", "non-dropping-particle" : "", "parse-names" : false, "suffix" : "" }, { "dropping-particle" : "", "family" : "Rotimi", "given" : "Charles N.", "non-dropping-particle" : "", "parse-names" : false, "suffix" : "" }, { "dropping-particle" : "", "family" : "Royal", "given" : "Charmaine D.", "non-dropping-particle" : "", "parse-names" : false, "suffix" : "" }, { "dropping-particle" : "", "family" : "Sandoval", "given" : "Karla", "non-dropping-particle" : "", "parse-names" : false, "suffix" : "" }, { "dropping-particle" : "", "family" : "Su", "given" : "Yeyang", "non-dropping-particle" : "", "parse-names" : false, "suffix" : "" }, { "dropping-particle" : "", "family" : "Sudbrak", "given" : "Ralf", "non-dropping-particle" : "", "parse-names" : false, "suffix" : "" }, { "dropping-particle" : "", "family" : "Tian", "given" : "Zhongming", "non-dropping-particle" : "", "parse-names" : false, "suffix" : "" }, { "dropping-particle" : "", "family" : "Tishkoff", "given" : "Sarah", "non-dropping-particle" : "", "parse-names" : false, "suffix" : "" }, { "dropping-particle" : "", "family" : "Toji", "given" : "Lorraine H.", "non-dropping-particle" : "", "parse-names" : false, "suffix" : "" }, { "dropping-particle" : "", "family" : "Tyler-Smith", "given" : "Chris", "non-dropping-particle" : "", "parse-names" : false, "suffix" : "" }, { "dropping-particle" : "", "family" : "Via", "given" : "Marc", "non-dropping-particle" : "", "parse-names" : false, "suffix" : "" }, { "dropping-particle" : "", "family" : "Wang", "given" : "Yuhong", "non-dropping-particle" : "", "parse-names" : false, "suffix" : "" }, { "dropping-particle" : "", "family" : "Yang", "given" : "Huanming", "non-dropping-particle" : "", "parse-names" : false, "suffix" : "" }, { "dropping-particle" : "", "family" : "Yang", "given" : "Ling", "non-dropping-particle" : "", "parse-names" : false, "suffix" : "" }, { "dropping-particle" : "", "family" : "Zhu", "given" : "Jiayong", "non-dropping-particle" : "", "parse-names" : false, "suffix" : "" }, { "dropping-particle" : "", "family" : "Bodmer", "given" : "Walter", "non-dropping-particle" : "", "parse-names" : false, "suffix" : "" }, { "dropping-particle" : "", "family" : "Bedoya", "given" : "Gabriel", "non-dropping-particle" : "", "parse-names" : false, "suffix" : "" }, { "dropping-particle" : "", "family" : "Ruiz-Linares", "given" : "Andres", "non-dropping-particle" : "", "parse-names" : false, "suffix" : "" }, { "dropping-particle" : "", "family" : "Cai", "given" : "Zhiming", "non-dropping-particle" : "", "parse-names" : false, "suffix" : "" }, { "dropping-particle" : "", "family" : "Gao", "given" : "Yang", "non-dropping-particle" : "", "parse-names" : false, "suffix" : "" }, { "dropping-particle" : "", "family" : "Chu", "given" : "Jiayou", "non-dropping-particle" : "", "parse-names" : false, "suffix" : "" }, { "dropping-particle" : "", "family" : "Peltonen", "given" : "Leena", "non-dropping-particle" : "", "parse-names" : false, "suffix" : "" }, { "dropping-particle" : "", "family" : "Garcia-Montero", "given" : "Andres", "non-dropping-particle" : "", "parse-names" : false, "suffix" : "" }, { "dropping-particle" : "", "family" : "Orfao", "given" : "Alberto", "non-dropping-particle" : "", "parse-names" : false, "suffix" : "" }, { "dropping-particle" : "", "family" : "Dutil", "given" : "Julie", "non-dropping-particle" : "", "parse-names" : false, "suffix" : "" }, { "dropping-particle" : "", "family" : "Martinez-Cruzado", "given" : "Juan C.", "non-dropping-particle" : "", "parse-names" : false, "suffix" : "" }, { "dropping-particle" : "", "family" : "Oleksyk", "given" : "Taras K.", "non-dropping-particle" : "", "parse-names" : false, "suffix" : "" }, { "dropping-particle" : "", "family" : "Barnes", "given" : "Kathleen C.", "non-dropping-particle" : "", "parse-names" : false, "suffix" : "" }, { "dropping-particle" : "", "family" : "Mathias", "given" : "Rasika A.", "non-dropping-particle" : "", "parse-names" : false, "suffix" : "" }, { "dropping-particle" : "", "family" : "Hennis", "given" : "Anselm", "non-dropping-particle" : "", "parse-names" : false, "suffix" : "" }, { "dropping-particle" : "", "family" : "Watson", "given" : "Harold", "non-dropping-particle" : "", "parse-names" : false, "suffix" : "" }, { "dropping-particle" : "", "family" : "McKenzie", "given" : "Colin", "non-dropping-particle" : "", "parse-names" : false, "suffix" : "" }, { "dropping-particle" : "", "family" : "Qadri", "given" : "Firdausi", "non-dropping-particle" : "", "parse-names" : false, "suffix" : "" }, { "dropping-particle" : "", "family" : "LaRocque", "given" : "Regina", "non-dropping-particle" : "", "parse-names" : false, "suffix" : "" }, { "dropping-particle" : "", "family" : "Sabeti", "given" : "Pardis C.", "non-dropping-particle" : "", "parse-names" : false, "suffix" : "" }, { "dropping-particle" : "", "family" : "Zhu", "given" : "Jiayong", "non-dropping-particle" : "", "parse-names" : false, "suffix" : "" }, { "dropping-particle" : "", "family" : "Deng", "given" : "Xiaoyan", "non-dropping-particle" : "", "parse-names" : false, "suffix" : "" }, { "dropping-particle" : "", "family" : "Sabeti", "given" : "Pardis C.", "non-dropping-particle" : "", "parse-names" : false, "suffix" : "" }, { "dropping-particle" : "", "family" : "Asogun", "given" : "Danny", "non-dropping-particle" : "", "parse-names" : false, "suffix" : "" }, { "dropping-particle" : "", "family" : "Folarin", "given" : "Onikepe", "non-dropping-particle" : "", "parse-names" : false, "suffix" : "" }, { "dropping-particle" : "", "family" : "Happi", "given" : "Christian", "non-dropping-particle" : "", "parse-names" : false, "suffix" : "" }, { "dropping-particle" : "", "family" : "Omoniwa", "given" : "Omonwunmi", "non-dropping-particle" : "", "parse-names" : false, "suffix" : "" }, { "dropping-particle" : "", "family" : "Stremlau", "given" : "Matt", "non-dropping-particle" : "", "parse-names" : false, "suffix" : "" }, { "dropping-particle" : "", "family" : "Tariyal", "given" : "Ridhi", "non-dropping-particle" : "", "parse-names" : false, "suffix" : "" }, { "dropping-particle" : "", "family" : "Jallow", "given" : "Muminatou", "non-dropping-particle" : "", "parse-names" : false, "suffix" : "" }, { "dropping-particle" : "", "family" : "Sisay Joof", "given" : "Fatoumatta", "non-dropping-particle" : "", "parse-names" : false, "suffix" : "" }, { "dropping-particle" : "", "family" : "Corrah", "given" : "Tumani", "non-dropping-particle" : "", "parse-names" : false, "suffix" : "" }, { "dropping-particle" : "", "family" : "Rockett", "given" : "Kirk", "non-dropping-particle" : "", "parse-names" : false, "suffix" : "" }, { "dropping-particle" : "", "family" : "Kwiatkowski", "given" : "Dominic", "non-dropping-particle" : "", "parse-names" : false, "suffix" : "" }, { "dropping-particle" : "", "family" : "Kooner", "given" : "Jaspal", "non-dropping-particle" : "", "parse-names" : false, "suffix" : "" }, { "dropping-particle" : "", "family" : "T\u1ecbnh Hi\u00ea`n", "given" : "Tr\u00e2`n", "non-dropping-particle" : "", "parse-names" : false, "suffix" : "" }, { "dropping-particle" : "", "family" : "Dunstan", "given" : "Sarah J.", "non-dropping-particle" : "", "parse-names" : false, "suffix" : "" }, { "dropping-particle" : "", "family" : "Thuy Hang", "given" : "Nguyen", "non-dropping-particle" : "", "parse-names" : false, "suffix" : "" }, { "dropping-particle" : "", "family" : "Fonnie", "given" : "Richard", "non-dropping-particle" : "", "parse-names" : false, "suffix" : "" }, { "dropping-particle" : "", "family" : "Garry", "given" : "Robert", "non-dropping-particle" : "", "parse-names" : false, "suffix" : "" }, { "dropping-particle" : "", "family" : "Kanneh", "given" : "Lansana", "non-dropping-particle" : "", "parse-names" : false, "suffix" : "" }, { "dropping-particle" : "", "family" : "Moses", "given" : "Lina", "non-dropping-particle" : "", "parse-names" : false, "suffix" : "" }, { "dropping-particle" : "", "family" : "Sabeti", "given" : "Pardis C.", "non-dropping-particle" : "", "parse-names" : false, "suffix" : "" }, { "dropping-particle" : "", "family" : "Schieffelin", "given" : "John", "non-dropping-particle" : "", "parse-names" : false, "suffix" : "" }, { "dropping-particle" : "", "family" : "Grant", "given" : "Donald S.", "non-dropping-particle" : "", "parse-names" : false, "suffix" : "" }, { "dropping-particle" : "", "family" : "Gallo", "given" : "Carla", "non-dropping-particle" : "", "parse-names" : false, "suffix" : "" }, { "dropping-particle" : "", "family" : "Poletti", "given" : "Giovanni", "non-dropping-particle" : "", "parse-names" : false, "suffix" : "" }, { "dropping-particle" : "", "family" : "Saleheen", "given" : "Danish", "non-dropping-particle" : "", "parse-names" : false, "suffix" : "" }, { "dropping-particle" : "", "family" : "Rasheed", "given" : "Asif", "non-dropping-particle" : "", "parse-names" : false, "suffix" : "" }, { "dropping-particle" : "", "family" : "Brooks", "given" : "Lisa D.", "non-dropping-particle" : "", "parse-names" : false, "suffix" : "" }, { "dropping-particle" : "", "family" : "Felsenfeld", "given" : "Adam L.", "non-dropping-particle" : "", "parse-names" : false, "suffix" : "" }, { "dropping-particle" : "", "family" : "McEwen", "given" : "Jean E.", "non-dropping-particle" : "", "parse-names" : false, "suffix" : "" }, { "dropping-particle" : "", "family" : "Vaydylevich", "given" : "Yekaterina", "non-dropping-particle" : "", "parse-names" : false, "suffix" : "" }, { "dropping-particle" : "", "family" : "Green", "given" : "Eric D.", "non-dropping-particle" : "", "parse-names" : false, "suffix" : "" }, { "dropping-particle" : "", "family" : "Duncanson", "given" : "Audrey", "non-dropping-particle" : "", "parse-names" : false, "suffix" : "" }, { "dropping-particle" : "", "family" : "Dunn", "given" : "Michael", "non-dropping-particle" : "", "parse-names" : false, "suffix" : "" }, { "dropping-particle" : "", "family" : "Schloss", "given" : "Jeffery A.", "non-dropping-particle" : "", "parse-names" : false, "suffix" : "" }, { "dropping-particle" : "", "family" : "Wang", "given" : "Jun", "non-dropping-particle" : "", "parse-names" : false, "suffix" : "" }, { "dropping-particle" : "", "family" : "Yang", "given" : "Huanming", "non-dropping-particle" : "", "parse-names" : false, "suffix" : "" }, { "dropping-particle" : "", "family" : "Auton", "given" : "Adam", "non-dropping-particle" : "", "parse-names" : false, "suffix" : "" }, { "dropping-particle" : "", "family" : "Brooks", "given" : "Lisa D.", "non-dropping-particle" : "", "parse-names" : false, "suffix" : "" }, { "dropping-particle" : "", "family" : "Durbin", "given" : "Richard M.", "non-dropping-particle" : "", "parse-names" : false, "suffix" : "" }, { "dropping-particle" : "", "family" : "Garrison", "given" : "Erik P.", "non-dropping-particle" : "", "parse-names" : false, "suffix" : "" }, { "dropping-particle" : "", "family" : "Min Kang", "given" : "Hyun", "non-dropping-particle" : "", "parse-names" : false, "suffix" : "" }, { "dropping-particle" : "", "family" : "Korbel", "given" : "Jan O.", "non-dropping-particle" : "", "parse-names" : false, "suffix" : "" }, { "dropping-particle" : "", "family" : "Marchini", "given" : "Jonathan L.", "non-dropping-particle" : "", "parse-names" : false, "suffix" : "" }, { "dropping-particle" : "", "family" : "McCarthy", "given" : "Shane", "non-dropping-particle" : "", "parse-names" : false, "suffix" : "" }, { "dropping-particle" : "", "family" : "McVean", "given" : "Gil A.", "non-dropping-particle" : "", "parse-names" : false, "suffix" : "" }, { "dropping-particle" : "", "family" : "Abecasis", "given" : "Gon\u00e7alo R.", "non-dropping-particle" : "", "parse-names" : false, "suffix" : "" } ], "container-title" : "Nature", "id" : "ITEM-1", "issue" : "7571", "issued" : { "date-parts" : [ [ "2015", "9", "30" ] ] }, "page" : "68-74", "publisher" : "Nature Research", "title" : "A global reference for human genetic variation", "type" : "article-journal", "volume" : "526" }, "uris" : [ "http://www.mendeley.com/documents/?uuid=22db73c7-b0b6-3618-a0cf-70feb275d8bd" ] } ], "mendeley" : { "formattedCitation" : "&lt;sup&gt;50&lt;/sup&gt;", "plainTextFormattedCitation" : "50", "previouslyFormattedCitation" : "&lt;sup&gt;50&lt;/sup&gt;" }, "properties" : { "noteIndex" : 0 }, "schema" : "https://github.com/citation-style-language/schema/raw/master/csl-citation.json" }</w:instrText>
      </w:r>
      <w:r w:rsidR="003527F2" w:rsidRPr="00FD59AD">
        <w:fldChar w:fldCharType="separate"/>
      </w:r>
      <w:r w:rsidR="009C31F8" w:rsidRPr="009C31F8">
        <w:rPr>
          <w:noProof/>
          <w:vertAlign w:val="superscript"/>
        </w:rPr>
        <w:t>50</w:t>
      </w:r>
      <w:r w:rsidR="003527F2" w:rsidRPr="00FD59AD">
        <w:fldChar w:fldCharType="end"/>
      </w:r>
      <w:r w:rsidR="003527F2" w:rsidRPr="00FD59AD">
        <w:t>. The deletion (ID = Esv3608367) presents a global frequency of 11.5%</w:t>
      </w:r>
      <w:r w:rsidR="00C8406A" w:rsidRPr="00FD59AD">
        <w:t xml:space="preserve"> across 2504 indiv</w:t>
      </w:r>
      <w:r w:rsidR="00707B6E" w:rsidRPr="00FD59AD">
        <w:t>iduals, and</w:t>
      </w:r>
      <w:r w:rsidR="003527F2" w:rsidRPr="00FD59AD">
        <w:t xml:space="preserve"> consistently with our data,  s</w:t>
      </w:r>
      <w:r w:rsidR="00A6126B" w:rsidRPr="00FD59AD">
        <w:t xml:space="preserve">hows a frequency of 8.05% </w:t>
      </w:r>
      <w:r w:rsidR="0018714C" w:rsidRPr="00FD59AD">
        <w:t xml:space="preserve">and 33.53% </w:t>
      </w:r>
      <w:r w:rsidR="00A6126B" w:rsidRPr="00FD59AD">
        <w:t>in</w:t>
      </w:r>
      <w:r w:rsidR="0018714C" w:rsidRPr="00FD59AD">
        <w:t xml:space="preserve"> the</w:t>
      </w:r>
      <w:r w:rsidR="003527F2" w:rsidRPr="00FD59AD">
        <w:t xml:space="preserve"> European </w:t>
      </w:r>
      <w:r w:rsidR="0018714C" w:rsidRPr="00FD59AD">
        <w:t xml:space="preserve">and East Asian </w:t>
      </w:r>
      <w:r w:rsidR="003527F2" w:rsidRPr="00FD59AD">
        <w:t>pop</w:t>
      </w:r>
      <w:r w:rsidR="002751C4" w:rsidRPr="00FD59AD">
        <w:t>ulation</w:t>
      </w:r>
      <w:r w:rsidR="0018714C" w:rsidRPr="00FD59AD">
        <w:t xml:space="preserve">s </w:t>
      </w:r>
      <w:r w:rsidR="00EA38F9" w:rsidRPr="00FD59AD">
        <w:t>(Table 2</w:t>
      </w:r>
      <w:r w:rsidR="00361F89" w:rsidRPr="00FD59AD">
        <w:t>; Supplementary Table 3</w:t>
      </w:r>
      <w:r w:rsidR="00EA38F9" w:rsidRPr="00FD59AD">
        <w:t xml:space="preserve">). </w:t>
      </w:r>
      <w:r w:rsidR="00A6126B" w:rsidRPr="00FD59AD">
        <w:t>The fr</w:t>
      </w:r>
      <w:r w:rsidR="0018714C" w:rsidRPr="00FD59AD">
        <w:t xml:space="preserve">equency observed in the </w:t>
      </w:r>
      <w:r w:rsidR="00A6126B" w:rsidRPr="00FD59AD">
        <w:t xml:space="preserve">European population is important </w:t>
      </w:r>
      <w:r w:rsidR="00376F97" w:rsidRPr="00FD59AD">
        <w:t xml:space="preserve">in </w:t>
      </w:r>
      <w:r w:rsidR="0018714C" w:rsidRPr="00FD59AD">
        <w:t>interpreting</w:t>
      </w:r>
      <w:r w:rsidR="00376F97" w:rsidRPr="00FD59AD">
        <w:t xml:space="preserve"> </w:t>
      </w:r>
      <w:r w:rsidR="00A6126B" w:rsidRPr="00FD59AD">
        <w:t xml:space="preserve">the results by Wilcke at al. (2009) </w:t>
      </w:r>
      <w:r w:rsidR="00E10A7D" w:rsidRPr="00FD59AD">
        <w:t xml:space="preserve">that were </w:t>
      </w:r>
      <w:r w:rsidR="00820DC5" w:rsidRPr="00FD59AD">
        <w:t xml:space="preserve">based on comparisons with a control cohort of German origin that presented a </w:t>
      </w:r>
      <w:r w:rsidR="00CA4B30" w:rsidRPr="00FD59AD">
        <w:t>deletion frequency of 4%</w:t>
      </w:r>
      <w:r w:rsidR="004C23A9" w:rsidRPr="00FD59AD">
        <w:t xml:space="preserve"> (Table 1)</w:t>
      </w:r>
      <w:r w:rsidR="00A6126B" w:rsidRPr="00FD59AD">
        <w:t xml:space="preserve">. </w:t>
      </w:r>
    </w:p>
    <w:p w14:paraId="31D3E282" w14:textId="2BF9E4F5" w:rsidR="007814DD" w:rsidRPr="00FD59AD" w:rsidRDefault="007814DD" w:rsidP="34CA5EAE">
      <w:pPr>
        <w:pStyle w:val="BodyA"/>
        <w:spacing w:after="200" w:line="480" w:lineRule="auto"/>
        <w:jc w:val="both"/>
        <w:rPr>
          <w:rFonts w:asciiTheme="minorHAnsi" w:eastAsiaTheme="minorEastAsia" w:hAnsiTheme="minorHAnsi" w:cstheme="minorBidi"/>
          <w:lang w:val="en-GB"/>
        </w:rPr>
      </w:pPr>
      <w:r w:rsidRPr="00FD59AD">
        <w:rPr>
          <w:rFonts w:asciiTheme="minorHAnsi" w:eastAsiaTheme="minorEastAsia" w:hAnsiTheme="minorHAnsi" w:cstheme="minorBidi"/>
          <w:lang w:val="en-GB"/>
        </w:rPr>
        <w:t xml:space="preserve">The </w:t>
      </w:r>
      <w:r w:rsidRPr="00FD59AD">
        <w:rPr>
          <w:rFonts w:asciiTheme="minorHAnsi" w:eastAsiaTheme="minorEastAsia" w:hAnsiTheme="minorHAnsi" w:cstheme="minorBidi"/>
          <w:i/>
          <w:iCs/>
          <w:lang w:val="en-GB"/>
        </w:rPr>
        <w:t>DCDC2</w:t>
      </w:r>
      <w:r w:rsidRPr="00FD59AD">
        <w:rPr>
          <w:rFonts w:asciiTheme="minorHAnsi" w:eastAsiaTheme="minorEastAsia" w:hAnsiTheme="minorHAnsi" w:cstheme="minorBidi"/>
          <w:lang w:val="en-GB"/>
        </w:rPr>
        <w:t xml:space="preserve"> deletion was tested for association with quantitative reading-related measures in the </w:t>
      </w:r>
      <w:r w:rsidR="003708C0" w:rsidRPr="00FD59AD">
        <w:rPr>
          <w:rFonts w:asciiTheme="minorHAnsi" w:eastAsiaTheme="minorEastAsia" w:hAnsiTheme="minorHAnsi" w:cstheme="minorBidi"/>
          <w:lang w:val="en-GB"/>
        </w:rPr>
        <w:t xml:space="preserve">Oxford cases, </w:t>
      </w:r>
      <w:r w:rsidRPr="00FD59AD">
        <w:rPr>
          <w:rFonts w:asciiTheme="minorHAnsi" w:eastAsiaTheme="minorEastAsia" w:hAnsiTheme="minorHAnsi" w:cstheme="minorBidi"/>
          <w:lang w:val="en-GB"/>
        </w:rPr>
        <w:t xml:space="preserve">Aston, York and Hong Kong cohorts. The </w:t>
      </w:r>
      <w:r w:rsidRPr="00FD59AD">
        <w:rPr>
          <w:rFonts w:asciiTheme="minorHAnsi" w:eastAsiaTheme="minorEastAsia" w:hAnsiTheme="minorHAnsi" w:cstheme="minorBidi"/>
          <w:i/>
          <w:iCs/>
          <w:lang w:val="en-GB"/>
        </w:rPr>
        <w:t xml:space="preserve">DCDC2 </w:t>
      </w:r>
      <w:r w:rsidRPr="00FD59AD">
        <w:rPr>
          <w:rFonts w:asciiTheme="minorHAnsi" w:eastAsiaTheme="minorEastAsia" w:hAnsiTheme="minorHAnsi" w:cstheme="minorBidi"/>
          <w:lang w:val="en-GB"/>
        </w:rPr>
        <w:t>deletion was tested for association with reading measures in the Ox</w:t>
      </w:r>
      <w:r w:rsidR="003708C0" w:rsidRPr="00FD59AD">
        <w:rPr>
          <w:rFonts w:asciiTheme="minorHAnsi" w:eastAsiaTheme="minorEastAsia" w:hAnsiTheme="minorHAnsi" w:cstheme="minorBidi"/>
          <w:lang w:val="en-GB"/>
        </w:rPr>
        <w:t>ford Dyslexia cohort previously</w:t>
      </w:r>
      <w:r w:rsidRPr="00FD59AD">
        <w:rPr>
          <w:rFonts w:asciiTheme="minorHAnsi" w:hAnsiTheme="minorHAnsi"/>
        </w:rPr>
        <w:fldChar w:fldCharType="begin" w:fldLock="1"/>
      </w:r>
      <w:r w:rsidR="00C759E1" w:rsidRPr="00FD59AD">
        <w:rPr>
          <w:rFonts w:asciiTheme="minorHAnsi" w:hAnsiTheme="minorHAnsi"/>
          <w:lang w:val="en-GB"/>
        </w:rPr>
        <w:instrText>ADDIN CSL_CITATION { "citationItems" : [ { "id" : "ITEM-1", "itemData" : { "DOI" : "4001904 [pii]\r10.1038/sj.mp.4001904", "ISBN" : "1359-4184 (Print)\r1359-4184 (Linking)", "PMID" : "17033633", "abstract" : "The DYX2 locus on chromosome 6p22.2 is the most replicated region of linkage to developmental dyslexia (DD). Two candidate genes within this region have recently been implicated in the disorder: KIAA0319 and DCDC2. Variants within DCDC2 have shown association with DD in a US and a German sample. However, when we genotyped these specific variants in two large, independent UK samples, we obtained only weak, inconsistent evidence for their involvement in DD. Having previously found evidence that variation in the KIAA0319 gene confers susceptibility to DD, we sought to refine this genetic association by genotyping 36 additional SNPs in the gene. Nine SNPs, predominantly clustered around the first exon, showed the most significant association with DD in one or both UK samples, including rs3212236 in the 5' flanking region (P = 0.00003) and rs761100 in intron 1 (P = 0.0004). We have thus refined the region of association with developmental dyslexia to putative regulatory sequences around the first exon of the KIAA0319 gene, supporting the presence of functional mutations that could affect gene expression. Our data also suggests a possible interaction between KIAA0319 and DCDC2, which requires further testing.", "author" : [ { "dropping-particle" : "", "family" : "Harold", "given" : "D", "non-dropping-particle" : "", "parse-names" : false, "suffix" : "" }, { "dropping-particle" : "", "family" : "Paracchini", "given" : "S", "non-dropping-particle" : "", "parse-names" : false, "suffix" : "" }, { "dropping-particle" : "", "family" : "Scerri", "given" : "T", "non-dropping-particle" : "", "parse-names" : false, "suffix" : "" }, { "dropping-particle" : "", "family" : "Dennis", "given" : "M", "non-dropping-particle" : "", "parse-names" : false, "suffix" : "" }, { "dropping-particle" : "", "family" : "Cope", "given" : "N", "non-dropping-particle" : "", "parse-names" : false, "suffix" : "" }, { "dropping-particle" : "", "family" : "Hill", "given" : "G", "non-dropping-particle" : "", "parse-names" : false, "suffix" : "" }, { "dropping-particle" : "", "family" : "Moskvina", "given" : "V", "non-dropping-particle" : "", "parse-names" : false, "suffix" : "" }, { "dropping-particle" : "", "family" : "Walter", "given" : "J", "non-dropping-particle" : "", "parse-names" : false, "suffix" : "" }, { "dropping-particle" : "", "family" : "Richardson", "given" : "A J", "non-dropping-particle" : "", "parse-names" : false, "suffix" : "" }, { "dropping-particle" : "", "family" : "Owen", "given" : "M J", "non-dropping-particle" : "", "parse-names" : false, "suffix" : "" }, { "dropping-particle" : "", "family" : "Stein", "given" : "J F", "non-dropping-particle" : "", "parse-names" : false, "suffix" : "" }, { "dropping-particle" : "", "family" : "Green", "given" : "E D", "non-dropping-particle" : "", "parse-names" : false, "suffix" : "" }, { "dropping-particle" : "", "family" : "O'Donovan", "given" : "M C", "non-dropping-particle" : "", "parse-names" : false, "suffix" : "" }, { "dropping-particle" : "", "family" : "Williams", "given" : "J", "non-dropping-particle" : "", "parse-names" : false, "suffix" : "" }, { "dropping-particle" : "", "family" : "Monaco", "given" : "A P", "non-dropping-particle" : "", "parse-names" : false, "suffix" : "" } ], "container-title" : "Mol Psychiatry", "edition" : "2006/10/13", "id" : "ITEM-1", "issue" : "12", "issued" : { "date-parts" : [ [ "2006" ] ] }, "language" : "eng", "note" : "Harold, D\nParacchini, S\nScerri, T\nDennis, M\nCope, N\nHill, G\nMoskvina, V\nWalter, J\nRichardson, A J\nOwen, M J\nStein, J F\nGreen, E D\nO'Donovan, M C\nWilliams, J\nMonaco, A P\nWellcome Trust/United Kingdom\nClinical Trial\nComparative Study\nResearch Support, N.I.H., Intramural\nResearch Support, Non-U.S. Gov't\nEngland\nMolecular psychiatry\nMol Psychiatry. 2006 Dec;11(12):1085-91, 1061. Epub 2006 Oct 10.", "page" : "1061,1085-1091", "title" : "Further evidence that the KIAA0319 gene confers susceptibility to developmental dyslexia", "type" : "article-journal", "volume" : "11" }, "uris" : [ "http://www.mendeley.com/documents/?uuid=7c0a0013-c85c-45d0-aeb8-67e78977f8c0" ] } ], "mendeley" : { "formattedCitation" : "&lt;sup&gt;12&lt;/sup&gt;", "plainTextFormattedCitation" : "12", "previouslyFormattedCitation" : "&lt;sup&gt;12&lt;/sup&gt;" }, "properties" : { "noteIndex" : 0 }, "schema" : "https://github.com/citation-style-language/schema/raw/master/csl-citation.json" }</w:instrText>
      </w:r>
      <w:r w:rsidRPr="00FD59AD">
        <w:rPr>
          <w:rFonts w:asciiTheme="minorHAnsi" w:hAnsiTheme="minorHAnsi"/>
          <w:lang w:val="en-GB"/>
        </w:rPr>
        <w:fldChar w:fldCharType="separate"/>
      </w:r>
      <w:r w:rsidRPr="00FD59AD">
        <w:rPr>
          <w:rFonts w:asciiTheme="minorHAnsi" w:eastAsiaTheme="minorEastAsia" w:hAnsiTheme="minorHAnsi" w:cstheme="minorBidi"/>
          <w:noProof/>
          <w:vertAlign w:val="superscript"/>
          <w:lang w:val="en-GB"/>
        </w:rPr>
        <w:t>12</w:t>
      </w:r>
      <w:r w:rsidRPr="00FD59AD">
        <w:rPr>
          <w:rFonts w:asciiTheme="minorHAnsi" w:hAnsiTheme="minorHAnsi"/>
        </w:rPr>
        <w:fldChar w:fldCharType="end"/>
      </w:r>
      <w:r w:rsidRPr="00FD59AD">
        <w:rPr>
          <w:rFonts w:asciiTheme="minorHAnsi" w:eastAsiaTheme="minorEastAsia" w:hAnsiTheme="minorHAnsi" w:cstheme="minorBidi"/>
          <w:lang w:val="en-GB"/>
        </w:rPr>
        <w:t>; no associations were detected in the entire cohort, and only marginally significant associations were observed in the subgroup of 126 families selected for severity of the phenotype (Supplementary Methods and Supplementary Table 1).</w:t>
      </w:r>
      <w:r w:rsidR="003708C0" w:rsidRPr="00FD59AD">
        <w:rPr>
          <w:rFonts w:asciiTheme="minorHAnsi" w:eastAsiaTheme="minorEastAsia" w:hAnsiTheme="minorHAnsi" w:cstheme="minorBidi"/>
          <w:lang w:val="en-GB"/>
        </w:rPr>
        <w:t xml:space="preserve"> </w:t>
      </w:r>
      <w:r w:rsidR="003708C0" w:rsidRPr="008B317D">
        <w:rPr>
          <w:rFonts w:asciiTheme="minorHAnsi" w:eastAsiaTheme="minorEastAsia" w:hAnsiTheme="minorHAnsi" w:cstheme="minorBidi"/>
          <w:lang w:val="en-GB"/>
        </w:rPr>
        <w:t xml:space="preserve">We then conducted quantitative association </w:t>
      </w:r>
      <w:r w:rsidR="00F76F05" w:rsidRPr="008B317D">
        <w:rPr>
          <w:rFonts w:asciiTheme="minorHAnsi" w:eastAsiaTheme="minorEastAsia" w:hAnsiTheme="minorHAnsi" w:cstheme="minorBidi"/>
          <w:lang w:val="en-GB"/>
        </w:rPr>
        <w:t>analyse</w:t>
      </w:r>
      <w:r w:rsidR="008B317D" w:rsidRPr="008B317D">
        <w:rPr>
          <w:rFonts w:asciiTheme="minorHAnsi" w:eastAsiaTheme="minorEastAsia" w:hAnsiTheme="minorHAnsi" w:cstheme="minorBidi"/>
          <w:lang w:val="en-GB"/>
        </w:rPr>
        <w:t>s in the</w:t>
      </w:r>
      <w:r w:rsidR="003708C0" w:rsidRPr="008B317D">
        <w:rPr>
          <w:rFonts w:asciiTheme="minorHAnsi" w:eastAsiaTheme="minorEastAsia" w:hAnsiTheme="minorHAnsi" w:cstheme="minorBidi"/>
          <w:lang w:val="en-GB"/>
        </w:rPr>
        <w:t xml:space="preserve"> combined sample </w:t>
      </w:r>
      <w:r w:rsidR="00426EBB" w:rsidRPr="008B317D">
        <w:rPr>
          <w:rFonts w:asciiTheme="minorHAnsi" w:eastAsiaTheme="minorEastAsia" w:hAnsiTheme="minorHAnsi" w:cstheme="minorBidi"/>
          <w:lang w:val="en-GB"/>
        </w:rPr>
        <w:t>including individuals with directly comparable phenotypes</w:t>
      </w:r>
      <w:r w:rsidR="00BE1DFB" w:rsidRPr="008B317D">
        <w:rPr>
          <w:rFonts w:asciiTheme="minorHAnsi" w:eastAsiaTheme="minorEastAsia" w:hAnsiTheme="minorHAnsi" w:cstheme="minorBidi"/>
          <w:lang w:val="en-GB"/>
        </w:rPr>
        <w:t>.</w:t>
      </w:r>
      <w:r w:rsidR="00F76F05" w:rsidRPr="008B317D">
        <w:rPr>
          <w:rFonts w:asciiTheme="minorHAnsi" w:eastAsiaTheme="minorEastAsia" w:hAnsiTheme="minorHAnsi" w:cstheme="minorBidi"/>
          <w:lang w:val="en-GB"/>
        </w:rPr>
        <w:t xml:space="preserve"> We used a combined sample including </w:t>
      </w:r>
      <w:proofErr w:type="spellStart"/>
      <w:r w:rsidR="00F76F05" w:rsidRPr="008B317D">
        <w:rPr>
          <w:rFonts w:asciiTheme="minorHAnsi" w:eastAsiaTheme="minorEastAsia" w:hAnsiTheme="minorHAnsi" w:cstheme="minorBidi"/>
          <w:lang w:val="en-GB"/>
        </w:rPr>
        <w:t>probands</w:t>
      </w:r>
      <w:proofErr w:type="spellEnd"/>
      <w:r w:rsidR="00F76F05" w:rsidRPr="008B317D">
        <w:rPr>
          <w:rFonts w:asciiTheme="minorHAnsi" w:eastAsiaTheme="minorEastAsia" w:hAnsiTheme="minorHAnsi" w:cstheme="minorBidi"/>
          <w:lang w:val="en-GB"/>
        </w:rPr>
        <w:t xml:space="preserve"> from the Oxford family cohorts and the Oxford cases (N = 425) which had four comparable phenotypes. We then analysed this sample with the addition of the Aston cohort (N = 526) which was characterised </w:t>
      </w:r>
      <w:r w:rsidR="00F76F05" w:rsidRPr="008B317D">
        <w:rPr>
          <w:rFonts w:asciiTheme="minorHAnsi" w:eastAsiaTheme="minorEastAsia" w:hAnsiTheme="minorHAnsi" w:cstheme="minorBidi"/>
          <w:lang w:val="en-GB"/>
        </w:rPr>
        <w:lastRenderedPageBreak/>
        <w:t>with the same READ and SPELL phenotypes. In both combined samples we analysed subgroups of individuals who met a stringent definition of dyslexia defined by a score below -1.5 SD from the standardised mean</w:t>
      </w:r>
      <w:r w:rsidR="008B317D" w:rsidRPr="008B317D">
        <w:rPr>
          <w:rFonts w:asciiTheme="minorHAnsi" w:eastAsiaTheme="minorEastAsia" w:hAnsiTheme="minorHAnsi" w:cstheme="minorBidi"/>
          <w:lang w:val="en-GB"/>
        </w:rPr>
        <w:t xml:space="preserve"> for </w:t>
      </w:r>
      <w:r w:rsidR="008B317D" w:rsidRPr="008B317D">
        <w:rPr>
          <w:rFonts w:asciiTheme="minorHAnsi" w:eastAsiaTheme="minorEastAsia" w:hAnsiTheme="minorHAnsi" w:cstheme="minorBidi"/>
          <w:lang w:val="en-GB"/>
        </w:rPr>
        <w:t>READ</w:t>
      </w:r>
      <w:r w:rsidR="008B317D" w:rsidRPr="008B317D">
        <w:rPr>
          <w:rFonts w:asciiTheme="minorHAnsi" w:eastAsiaTheme="minorEastAsia" w:hAnsiTheme="minorHAnsi" w:cstheme="minorBidi"/>
          <w:lang w:val="en-GB"/>
        </w:rPr>
        <w:t xml:space="preserve"> of the population</w:t>
      </w:r>
      <w:r w:rsidR="00F76F05" w:rsidRPr="008B317D">
        <w:rPr>
          <w:rFonts w:asciiTheme="minorHAnsi" w:eastAsiaTheme="minorEastAsia" w:hAnsiTheme="minorHAnsi" w:cstheme="minorBidi"/>
          <w:lang w:val="en-GB"/>
        </w:rPr>
        <w:t xml:space="preserve">. No association was detected with any of the phenotypes tested (Supplementary Table </w:t>
      </w:r>
      <w:r w:rsidR="00F921AD" w:rsidRPr="008B317D">
        <w:rPr>
          <w:rFonts w:asciiTheme="minorHAnsi" w:eastAsiaTheme="minorEastAsia" w:hAnsiTheme="minorHAnsi" w:cstheme="minorBidi"/>
          <w:lang w:val="en-GB"/>
        </w:rPr>
        <w:t>4</w:t>
      </w:r>
      <w:r w:rsidR="00F76F05" w:rsidRPr="008B317D">
        <w:rPr>
          <w:rFonts w:asciiTheme="minorHAnsi" w:eastAsiaTheme="minorEastAsia" w:hAnsiTheme="minorHAnsi" w:cstheme="minorBidi"/>
          <w:lang w:val="en-GB"/>
        </w:rPr>
        <w:t>).</w:t>
      </w:r>
    </w:p>
    <w:p w14:paraId="730F7B32" w14:textId="77777777" w:rsidR="00C61FEF" w:rsidRPr="00FD59AD" w:rsidRDefault="00C61FEF" w:rsidP="006F55E8">
      <w:pPr>
        <w:spacing w:line="480" w:lineRule="auto"/>
      </w:pPr>
    </w:p>
    <w:p w14:paraId="7ECF43A0" w14:textId="61440E96" w:rsidR="00641C80" w:rsidRPr="00FD59AD" w:rsidRDefault="180E59ED" w:rsidP="180E59ED">
      <w:pPr>
        <w:spacing w:line="480" w:lineRule="auto"/>
        <w:rPr>
          <w:b/>
          <w:bCs/>
        </w:rPr>
      </w:pPr>
      <w:r w:rsidRPr="00FD59AD">
        <w:rPr>
          <w:b/>
          <w:bCs/>
        </w:rPr>
        <w:t xml:space="preserve">The </w:t>
      </w:r>
      <w:r w:rsidRPr="00FD59AD">
        <w:rPr>
          <w:b/>
          <w:bCs/>
          <w:i/>
          <w:iCs/>
        </w:rPr>
        <w:t>DCDC2</w:t>
      </w:r>
      <w:r w:rsidRPr="00FD59AD">
        <w:rPr>
          <w:b/>
          <w:bCs/>
        </w:rPr>
        <w:t xml:space="preserve"> deletion and visual motion</w:t>
      </w:r>
    </w:p>
    <w:p w14:paraId="70624B8E" w14:textId="021D8849" w:rsidR="00641C80" w:rsidRPr="00FD59AD" w:rsidRDefault="180E59ED" w:rsidP="006F55E8">
      <w:pPr>
        <w:spacing w:line="480" w:lineRule="auto"/>
      </w:pPr>
      <w:r w:rsidRPr="00FD59AD">
        <w:t>The distribution of VMOT thresholds (threshold = 1/sensitivity) approximated normality across N = 701 individuals (including individuals for whom genotype data were not available) with a mean of 18.1 (</w:t>
      </w:r>
      <w:proofErr w:type="gramStart"/>
      <w:r w:rsidRPr="00FD59AD">
        <w:t>SD  =</w:t>
      </w:r>
      <w:proofErr w:type="gramEnd"/>
      <w:r w:rsidRPr="00FD59AD">
        <w:t xml:space="preserve"> 12.2) in the Oxford Dyslexia cohort.  VMOT thresholds showed a small, but statistically significant correlation with READ (</w:t>
      </w:r>
      <w:r w:rsidRPr="00FD59AD">
        <w:rPr>
          <w:i/>
          <w:iCs/>
        </w:rPr>
        <w:t>r</w:t>
      </w:r>
      <w:r w:rsidRPr="00FD59AD">
        <w:t xml:space="preserve"> = -0.16; one-tailed </w:t>
      </w:r>
      <w:r w:rsidRPr="00FD59AD">
        <w:rPr>
          <w:i/>
          <w:iCs/>
        </w:rPr>
        <w:t>P</w:t>
      </w:r>
      <w:r w:rsidRPr="00FD59AD">
        <w:t xml:space="preserve"> = 1.0 × 10</w:t>
      </w:r>
      <w:r w:rsidRPr="00FD59AD">
        <w:rPr>
          <w:vertAlign w:val="superscript"/>
        </w:rPr>
        <w:t>-5</w:t>
      </w:r>
      <w:r w:rsidRPr="00FD59AD">
        <w:t>), indicating that lowered motion sensitivity is associated with poorer reading scores.</w:t>
      </w:r>
    </w:p>
    <w:p w14:paraId="05F97F4D" w14:textId="3157B742" w:rsidR="0095065E" w:rsidRPr="00FD59AD" w:rsidRDefault="003C6195" w:rsidP="006F55E8">
      <w:pPr>
        <w:spacing w:line="480" w:lineRule="auto"/>
      </w:pPr>
      <w:r w:rsidRPr="00FD59AD">
        <w:t xml:space="preserve">We did not </w:t>
      </w:r>
      <w:r w:rsidR="00B01DD2" w:rsidRPr="00FD59AD">
        <w:t xml:space="preserve">identify patterns of </w:t>
      </w:r>
      <w:r w:rsidR="0095065E" w:rsidRPr="00FD59AD">
        <w:t>association betwee</w:t>
      </w:r>
      <w:r w:rsidR="00503768" w:rsidRPr="00FD59AD">
        <w:t xml:space="preserve">n the </w:t>
      </w:r>
      <w:r w:rsidR="00503768" w:rsidRPr="00FD59AD">
        <w:rPr>
          <w:i/>
          <w:iCs/>
        </w:rPr>
        <w:t>DCDC2</w:t>
      </w:r>
      <w:r w:rsidR="00503768" w:rsidRPr="00FD59AD">
        <w:t xml:space="preserve"> deletion and VMOT</w:t>
      </w:r>
      <w:r w:rsidR="00B01DD2" w:rsidRPr="00FD59AD">
        <w:t xml:space="preserve"> thresholds</w:t>
      </w:r>
      <w:r w:rsidR="007174AC" w:rsidRPr="00FD59AD">
        <w:t>,</w:t>
      </w:r>
      <w:r w:rsidR="00503768" w:rsidRPr="00FD59AD">
        <w:t xml:space="preserve"> eith</w:t>
      </w:r>
      <w:r w:rsidRPr="00FD59AD">
        <w:t>er in the whole cohort</w:t>
      </w:r>
      <w:r w:rsidR="00503768" w:rsidRPr="00FD59AD">
        <w:t xml:space="preserve"> or</w:t>
      </w:r>
      <w:r w:rsidR="00F11581" w:rsidRPr="00FD59AD">
        <w:t xml:space="preserve"> in the</w:t>
      </w:r>
      <w:r w:rsidR="0095065E" w:rsidRPr="00FD59AD">
        <w:t xml:space="preserve"> </w:t>
      </w:r>
      <w:r w:rsidRPr="00FD59AD">
        <w:t xml:space="preserve">same </w:t>
      </w:r>
      <w:r w:rsidR="0095065E" w:rsidRPr="00FD59AD">
        <w:t xml:space="preserve">subset of </w:t>
      </w:r>
      <w:r w:rsidR="00503768" w:rsidRPr="00FD59AD">
        <w:t>126 families</w:t>
      </w:r>
      <w:r w:rsidR="00F11581" w:rsidRPr="00FD59AD">
        <w:t xml:space="preserve"> selected for severity</w:t>
      </w:r>
      <w:r w:rsidR="00B26458" w:rsidRPr="00FD59AD">
        <w:t xml:space="preserve"> as </w:t>
      </w:r>
      <w:r w:rsidRPr="00FD59AD">
        <w:t xml:space="preserve">described </w:t>
      </w:r>
      <w:r w:rsidR="00B01DD2" w:rsidRPr="00FD59AD">
        <w:t>previously</w:t>
      </w:r>
      <w:r w:rsidR="00AE3924" w:rsidRPr="00FD59AD">
        <w:t xml:space="preserve"> </w:t>
      </w:r>
      <w:r w:rsidR="00503768" w:rsidRPr="00FD59AD">
        <w:fldChar w:fldCharType="begin" w:fldLock="1"/>
      </w:r>
      <w:r w:rsidR="00C759E1" w:rsidRPr="00FD59AD">
        <w:instrText>ADDIN CSL_CITATION { "citationItems" : [ { "id" : "ITEM-1", "itemData" : { "DOI" : "4001904 [pii]\r10.1038/sj.mp.4001904", "ISBN" : "1359-4184 (Print)\r1359-4184 (Linking)", "PMID" : "17033633", "abstract" : "The DYX2 locus on chromosome 6p22.2 is the most replicated region of linkage to developmental dyslexia (DD). Two candidate genes within this region have recently been implicated in the disorder: KIAA0319 and DCDC2. Variants within DCDC2 have shown association with DD in a US and a German sample. However, when we genotyped these specific variants in two large, independent UK samples, we obtained only weak, inconsistent evidence for their involvement in DD. Having previously found evidence that variation in the KIAA0319 gene confers susceptibility to DD, we sought to refine this genetic association by genotyping 36 additional SNPs in the gene. Nine SNPs, predominantly clustered around the first exon, showed the most significant association with DD in one or both UK samples, including rs3212236 in the 5' flanking region (P = 0.00003) and rs761100 in intron 1 (P = 0.0004). We have thus refined the region of association with developmental dyslexia to putative regulatory sequences around the first exon of the KIAA0319 gene, supporting the presence of functional mutations that could affect gene expression. Our data also suggests a possible interaction between KIAA0319 and DCDC2, which requires further testing.", "author" : [ { "dropping-particle" : "", "family" : "Harold", "given" : "D", "non-dropping-particle" : "", "parse-names" : false, "suffix" : "" }, { "dropping-particle" : "", "family" : "Paracchini", "given" : "S", "non-dropping-particle" : "", "parse-names" : false, "suffix" : "" }, { "dropping-particle" : "", "family" : "Scerri", "given" : "T", "non-dropping-particle" : "", "parse-names" : false, "suffix" : "" }, { "dropping-particle" : "", "family" : "Dennis", "given" : "M", "non-dropping-particle" : "", "parse-names" : false, "suffix" : "" }, { "dropping-particle" : "", "family" : "Cope", "given" : "N", "non-dropping-particle" : "", "parse-names" : false, "suffix" : "" }, { "dropping-particle" : "", "family" : "Hill", "given" : "G", "non-dropping-particle" : "", "parse-names" : false, "suffix" : "" }, { "dropping-particle" : "", "family" : "Moskvina", "given" : "V", "non-dropping-particle" : "", "parse-names" : false, "suffix" : "" }, { "dropping-particle" : "", "family" : "Walter", "given" : "J", "non-dropping-particle" : "", "parse-names" : false, "suffix" : "" }, { "dropping-particle" : "", "family" : "Richardson", "given" : "A J", "non-dropping-particle" : "", "parse-names" : false, "suffix" : "" }, { "dropping-particle" : "", "family" : "Owen", "given" : "M J", "non-dropping-particle" : "", "parse-names" : false, "suffix" : "" }, { "dropping-particle" : "", "family" : "Stein", "given" : "J F", "non-dropping-particle" : "", "parse-names" : false, "suffix" : "" }, { "dropping-particle" : "", "family" : "Green", "given" : "E D", "non-dropping-particle" : "", "parse-names" : false, "suffix" : "" }, { "dropping-particle" : "", "family" : "O'Donovan", "given" : "M C", "non-dropping-particle" : "", "parse-names" : false, "suffix" : "" }, { "dropping-particle" : "", "family" : "Williams", "given" : "J", "non-dropping-particle" : "", "parse-names" : false, "suffix" : "" }, { "dropping-particle" : "", "family" : "Monaco", "given" : "A P", "non-dropping-particle" : "", "parse-names" : false, "suffix" : "" } ], "container-title" : "Mol Psychiatry", "edition" : "2006/10/13", "id" : "ITEM-1", "issue" : "12", "issued" : { "date-parts" : [ [ "2006" ] ] }, "language" : "eng", "note" : "Harold, D\nParacchini, S\nScerri, T\nDennis, M\nCope, N\nHill, G\nMoskvina, V\nWalter, J\nRichardson, A J\nOwen, M J\nStein, J F\nGreen, E D\nO'Donovan, M C\nWilliams, J\nMonaco, A P\nWellcome Trust/United Kingdom\nClinical Trial\nComparative Study\nResearch Support, N.I.H., Intramural\nResearch Support, Non-U.S. Gov't\nEngland\nMolecular psychiatry\nMol Psychiatry. 2006 Dec;11(12):1085-91, 1061. Epub 2006 Oct 10.", "page" : "1061,1085-1091", "title" : "Further evidence that the KIAA0319 gene confers susceptibility to developmental dyslexia", "type" : "article-journal", "volume" : "11" }, "uris" : [ "http://www.mendeley.com/documents/?uuid=7c0a0013-c85c-45d0-aeb8-67e78977f8c0" ] } ], "mendeley" : { "formattedCitation" : "&lt;sup&gt;12&lt;/sup&gt;", "plainTextFormattedCitation" : "12", "previouslyFormattedCitation" : "&lt;sup&gt;12&lt;/sup&gt;" }, "properties" : { "noteIndex" : 0 }, "schema" : "https://github.com/citation-style-language/schema/raw/master/csl-citation.json" }</w:instrText>
      </w:r>
      <w:r w:rsidR="00503768" w:rsidRPr="00FD59AD">
        <w:fldChar w:fldCharType="separate"/>
      </w:r>
      <w:r w:rsidR="001B187C" w:rsidRPr="00FD59AD">
        <w:rPr>
          <w:noProof/>
          <w:vertAlign w:val="superscript"/>
        </w:rPr>
        <w:t>12</w:t>
      </w:r>
      <w:r w:rsidR="00503768" w:rsidRPr="00FD59AD">
        <w:fldChar w:fldCharType="end"/>
      </w:r>
      <w:r w:rsidR="0095065E" w:rsidRPr="00FD59AD">
        <w:t xml:space="preserve"> </w:t>
      </w:r>
      <w:r w:rsidR="00FE5436" w:rsidRPr="00FD59AD">
        <w:t xml:space="preserve">(Supplementary </w:t>
      </w:r>
      <w:r w:rsidR="00EA7CCA" w:rsidRPr="00FD59AD">
        <w:t xml:space="preserve">Table </w:t>
      </w:r>
      <w:r w:rsidR="00FE5436" w:rsidRPr="00FD59AD">
        <w:t>1</w:t>
      </w:r>
      <w:r w:rsidR="00E10A7D" w:rsidRPr="00FD59AD">
        <w:t xml:space="preserve"> and Supplementary M</w:t>
      </w:r>
      <w:r w:rsidR="00B26458" w:rsidRPr="00FD59AD">
        <w:t>aterial</w:t>
      </w:r>
      <w:r w:rsidR="00FE5436" w:rsidRPr="00FD59AD">
        <w:t>)</w:t>
      </w:r>
      <w:r w:rsidR="0095065E" w:rsidRPr="00FD59AD">
        <w:t xml:space="preserve">. </w:t>
      </w:r>
      <w:r w:rsidR="000D6C94" w:rsidRPr="00FD59AD">
        <w:t xml:space="preserve">The subgroup analysis has the limitation of reducing the </w:t>
      </w:r>
      <w:r w:rsidR="00B01DD2" w:rsidRPr="00FD59AD">
        <w:t>power of the analy</w:t>
      </w:r>
      <w:r w:rsidR="000D6C94" w:rsidRPr="00FD59AD">
        <w:t>s</w:t>
      </w:r>
      <w:r w:rsidR="00B01DD2" w:rsidRPr="00FD59AD">
        <w:t>is by decreasing the s</w:t>
      </w:r>
      <w:r w:rsidR="000D6C94" w:rsidRPr="00FD59AD">
        <w:t>ample size</w:t>
      </w:r>
      <w:r w:rsidR="00B01DD2" w:rsidRPr="00FD59AD">
        <w:t>,</w:t>
      </w:r>
      <w:r w:rsidR="000D6C94" w:rsidRPr="00FD59AD">
        <w:t xml:space="preserve"> but was aimed at addressing the alternative hypothesis that the effect of the deletion on visual motion abilities is restricted to individuals </w:t>
      </w:r>
      <w:r w:rsidR="008B317D">
        <w:t>within</w:t>
      </w:r>
      <w:r w:rsidR="000D6C94" w:rsidRPr="00FD59AD">
        <w:t xml:space="preserve"> the lower tail of the </w:t>
      </w:r>
      <w:r w:rsidR="00B01DD2" w:rsidRPr="00FD59AD">
        <w:t xml:space="preserve">normal </w:t>
      </w:r>
      <w:r w:rsidR="000D6C94" w:rsidRPr="00FD59AD">
        <w:t>distribution of reading ability</w:t>
      </w:r>
      <w:r w:rsidR="000B677B" w:rsidRPr="00FD59AD">
        <w:fldChar w:fldCharType="begin" w:fldLock="1"/>
      </w:r>
      <w:r w:rsidR="00C759E1" w:rsidRPr="00FD59AD">
        <w:instrText>ADDIN CSL_CITATION { "citationItems" : [ { "id" : "ITEM-1", "itemData" : { "DOI" : "10.1016/j.neuropsychologia.2012.11.016", "ISSN" : "00283932", "abstract" : "Emerging evidence of the high variability in the cognitive skills and deficits associated with reading achievement and dysfunction promotes both a more dimensional view of the risk factors involved, and the importance of discriminating between trajectories of impairment. Here we examined reading and component orthographic and phonological skills alongside measures of cognitive ability and auditory and visual sensory processing in a large group of primary school children between the ages of 7 and 12 years. We identified clusters of children with pseudoword or exception word reading scores at the 10th percentile or below relative to their age group, and a group with poor skills on both tasks. Compared to age-matched and reading-level controls, groups of children with more impaired exception word reading were best described by a trajectory of developmental delay, whereas readers with more impaired pseudoword reading or combined deficits corresponded more with a pattern of atypical development. Sensory processing deficits clustered within both of the groups with putative atypical development: auditory discrimination deficits with poor phonological awareness skills; impairments of visual motion processing in readers with broader and more severe patterns of reading and cognitive impairments. Sensory deficits have been variably associated with developmental impairments of literacy and language; these results suggest that such deficits are also likely to cluster in children with particular patterns of reading difficulty.", "author" : [ { "dropping-particle" : "", "family" : "Talcott", "given" : "Joel B.", "non-dropping-particle" : "", "parse-names" : false, "suffix" : "" }, { "dropping-particle" : "", "family" : "Witton", "given" : "Caroline", "non-dropping-particle" : "", "parse-names" : false, "suffix" : "" }, { "dropping-particle" : "", "family" : "Stein", "given" : "John F.", "non-dropping-particle" : "", "parse-names" : false, "suffix" : "" } ], "container-title" : "Neuropsychologia", "id" : "ITEM-1", "issue" : "3", "issued" : { "date-parts" : [ [ "2013" ] ] }, "page" : "472-481", "title" : "Probing the neurocognitive trajectories of children\u2019s reading skills", "type" : "article-journal", "volume" : "51" }, "uris" : [ "http://www.mendeley.com/documents/?uuid=d4f04dc4-59a2-3476-8355-6bf6a120c4e1" ] } ], "mendeley" : { "formattedCitation" : "&lt;sup&gt;26&lt;/sup&gt;", "plainTextFormattedCitation" : "26", "previouslyFormattedCitation" : "&lt;sup&gt;26&lt;/sup&gt;" }, "properties" : { "noteIndex" : 0 }, "schema" : "https://github.com/citation-style-language/schema/raw/master/csl-citation.json" }</w:instrText>
      </w:r>
      <w:r w:rsidR="000B677B" w:rsidRPr="00FD59AD">
        <w:fldChar w:fldCharType="separate"/>
      </w:r>
      <w:r w:rsidR="001B187C" w:rsidRPr="00FD59AD">
        <w:rPr>
          <w:noProof/>
          <w:vertAlign w:val="superscript"/>
        </w:rPr>
        <w:t>26</w:t>
      </w:r>
      <w:r w:rsidR="000B677B" w:rsidRPr="00FD59AD">
        <w:fldChar w:fldCharType="end"/>
      </w:r>
      <w:r w:rsidR="000B677B" w:rsidRPr="00FD59AD">
        <w:t>.</w:t>
      </w:r>
      <w:r w:rsidR="00F01197" w:rsidRPr="00FD59AD">
        <w:t xml:space="preserve"> </w:t>
      </w:r>
    </w:p>
    <w:p w14:paraId="4F955210" w14:textId="2CCFD9E9" w:rsidR="00641C80" w:rsidRPr="00FD59AD" w:rsidRDefault="180E59ED" w:rsidP="006F55E8">
      <w:pPr>
        <w:spacing w:line="480" w:lineRule="auto"/>
      </w:pPr>
      <w:r w:rsidRPr="00FD59AD">
        <w:t xml:space="preserve">We stratified the READ and VMOT scores for the </w:t>
      </w:r>
      <w:r w:rsidRPr="00FD59AD">
        <w:rPr>
          <w:i/>
          <w:iCs/>
        </w:rPr>
        <w:t>DCDC2</w:t>
      </w:r>
      <w:r w:rsidRPr="00FD59AD">
        <w:t xml:space="preserve"> deletion genotypes across all siblings and for the </w:t>
      </w:r>
      <w:proofErr w:type="spellStart"/>
      <w:r w:rsidRPr="00FD59AD">
        <w:t>probands</w:t>
      </w:r>
      <w:proofErr w:type="spellEnd"/>
      <w:r w:rsidRPr="00FD59AD">
        <w:t xml:space="preserve"> only (Table 3). As expected, the mean scores for the </w:t>
      </w:r>
      <w:proofErr w:type="spellStart"/>
      <w:r w:rsidRPr="00FD59AD">
        <w:t>probands</w:t>
      </w:r>
      <w:proofErr w:type="spellEnd"/>
      <w:r w:rsidRPr="00FD59AD">
        <w:t xml:space="preserve"> showed lower performance for both READ and VMOT compared to the whole dataset, but their raw scores were similarly distributed across the three genotype groups (Supplementary Figure 1). Accordingly, genetic association analysis run under different</w:t>
      </w:r>
      <w:r w:rsidRPr="00FD59AD">
        <w:rPr>
          <w:rFonts w:eastAsia="Calibri" w:cs="Calibri"/>
          <w:lang w:val="en-US"/>
        </w:rPr>
        <w:t xml:space="preserve"> linear models (dominant, recessive and genotypic conducted using PLINK) did not show any trends of association (data not shown).</w:t>
      </w:r>
    </w:p>
    <w:p w14:paraId="2E7A0648" w14:textId="77777777" w:rsidR="0088431D" w:rsidRPr="00FD59AD" w:rsidRDefault="0088431D" w:rsidP="006F55E8">
      <w:pPr>
        <w:spacing w:line="480" w:lineRule="auto"/>
      </w:pPr>
    </w:p>
    <w:p w14:paraId="53A26258" w14:textId="77777777" w:rsidR="007E56B7" w:rsidRPr="00FD59AD" w:rsidRDefault="180E59ED" w:rsidP="180E59ED">
      <w:pPr>
        <w:spacing w:line="480" w:lineRule="auto"/>
        <w:rPr>
          <w:b/>
          <w:bCs/>
        </w:rPr>
      </w:pPr>
      <w:r w:rsidRPr="00FD59AD">
        <w:rPr>
          <w:b/>
          <w:bCs/>
        </w:rPr>
        <w:lastRenderedPageBreak/>
        <w:t>Discussion</w:t>
      </w:r>
    </w:p>
    <w:p w14:paraId="17A3AA41" w14:textId="332D0365" w:rsidR="00720F5F" w:rsidRPr="00FD59AD" w:rsidRDefault="001372AF" w:rsidP="006F55E8">
      <w:pPr>
        <w:spacing w:line="480" w:lineRule="auto"/>
      </w:pPr>
      <w:r w:rsidRPr="00FD59AD">
        <w:t>With this study, we aimed</w:t>
      </w:r>
      <w:r w:rsidR="002778A6" w:rsidRPr="00FD59AD">
        <w:t xml:space="preserve"> to investigate the role of the </w:t>
      </w:r>
      <w:r w:rsidR="002778A6" w:rsidRPr="00FD59AD">
        <w:rPr>
          <w:i/>
          <w:iCs/>
        </w:rPr>
        <w:t>DCDC2</w:t>
      </w:r>
      <w:r w:rsidR="002778A6" w:rsidRPr="00FD59AD">
        <w:t xml:space="preserve"> deletion in </w:t>
      </w:r>
      <w:r w:rsidR="00222EA4" w:rsidRPr="00FD59AD">
        <w:t>contributing to</w:t>
      </w:r>
      <w:r w:rsidR="002778A6" w:rsidRPr="00FD59AD">
        <w:t xml:space="preserve"> dyslexia </w:t>
      </w:r>
      <w:r w:rsidR="00222EA4" w:rsidRPr="00FD59AD">
        <w:t>or</w:t>
      </w:r>
      <w:r w:rsidR="00DC03AE" w:rsidRPr="00FD59AD">
        <w:t xml:space="preserve"> measures of reading and component</w:t>
      </w:r>
      <w:r w:rsidR="00065720" w:rsidRPr="00FD59AD">
        <w:t xml:space="preserve"> skills</w:t>
      </w:r>
      <w:r w:rsidR="002778A6" w:rsidRPr="00FD59AD">
        <w:t xml:space="preserve">. Our work </w:t>
      </w:r>
      <w:r w:rsidR="00E9571B" w:rsidRPr="00FD59AD">
        <w:t>was prompted by</w:t>
      </w:r>
      <w:r w:rsidR="00086A09" w:rsidRPr="00FD59AD">
        <w:t xml:space="preserve"> </w:t>
      </w:r>
      <w:r w:rsidR="00DC03AE" w:rsidRPr="00FD59AD">
        <w:t xml:space="preserve">recent </w:t>
      </w:r>
      <w:r w:rsidR="002778A6" w:rsidRPr="00FD59AD">
        <w:t xml:space="preserve">studies </w:t>
      </w:r>
      <w:r w:rsidR="00086A09" w:rsidRPr="00FD59AD">
        <w:t>that based</w:t>
      </w:r>
      <w:r w:rsidR="00D769EF" w:rsidRPr="00FD59AD">
        <w:t xml:space="preserve"> their hypothese</w:t>
      </w:r>
      <w:r w:rsidR="00BF4089" w:rsidRPr="00FD59AD">
        <w:t xml:space="preserve">s </w:t>
      </w:r>
      <w:r w:rsidR="00EA71EC" w:rsidRPr="00FD59AD">
        <w:t>an</w:t>
      </w:r>
      <w:r w:rsidR="00DC03AE" w:rsidRPr="00FD59AD">
        <w:t>d research</w:t>
      </w:r>
      <w:r w:rsidR="00EA71EC" w:rsidRPr="00FD59AD">
        <w:t xml:space="preserve"> design</w:t>
      </w:r>
      <w:r w:rsidR="00B5714D" w:rsidRPr="00FD59AD">
        <w:t>s</w:t>
      </w:r>
      <w:r w:rsidR="00EA71EC" w:rsidRPr="00FD59AD">
        <w:t xml:space="preserve"> </w:t>
      </w:r>
      <w:r w:rsidR="00BF4089" w:rsidRPr="00FD59AD">
        <w:t xml:space="preserve">on the assumption that the </w:t>
      </w:r>
      <w:r w:rsidR="00BF4089" w:rsidRPr="00FD59AD">
        <w:rPr>
          <w:i/>
          <w:iCs/>
        </w:rPr>
        <w:t>DCDC2</w:t>
      </w:r>
      <w:r w:rsidR="002E67BA" w:rsidRPr="00FD59AD">
        <w:t xml:space="preserve"> deletion is an established </w:t>
      </w:r>
      <w:r w:rsidR="00BF4089" w:rsidRPr="00FD59AD">
        <w:t xml:space="preserve">susceptibility factor for dyslexia. However, </w:t>
      </w:r>
      <w:r w:rsidR="00DC03AE" w:rsidRPr="00FD59AD">
        <w:t xml:space="preserve">as </w:t>
      </w:r>
      <w:r w:rsidR="00B5714D" w:rsidRPr="00FD59AD">
        <w:t>our re-evaluation of the literature</w:t>
      </w:r>
      <w:r w:rsidR="00DC03AE" w:rsidRPr="00FD59AD">
        <w:t xml:space="preserve"> shows</w:t>
      </w:r>
      <w:r w:rsidR="00B5714D" w:rsidRPr="00FD59AD">
        <w:t xml:space="preserve">, </w:t>
      </w:r>
      <w:r w:rsidR="00BF4089" w:rsidRPr="00FD59AD">
        <w:t xml:space="preserve">the </w:t>
      </w:r>
      <w:r w:rsidR="00B5714D" w:rsidRPr="00FD59AD">
        <w:t xml:space="preserve">accumulated </w:t>
      </w:r>
      <w:r w:rsidR="00BF4089" w:rsidRPr="00FD59AD">
        <w:t>evidence in su</w:t>
      </w:r>
      <w:r w:rsidR="00D769EF" w:rsidRPr="00FD59AD">
        <w:t>pport of this assumption is</w:t>
      </w:r>
      <w:r w:rsidR="00B5714D" w:rsidRPr="00FD59AD">
        <w:t xml:space="preserve"> </w:t>
      </w:r>
      <w:r w:rsidR="00DC03AE" w:rsidRPr="00FD59AD">
        <w:t xml:space="preserve">statistically </w:t>
      </w:r>
      <w:r w:rsidR="00B5714D" w:rsidRPr="00FD59AD">
        <w:t>weak (Table 1)</w:t>
      </w:r>
      <w:r w:rsidR="00BF4089" w:rsidRPr="00FD59AD">
        <w:t>.</w:t>
      </w:r>
      <w:r w:rsidR="00D769EF" w:rsidRPr="00FD59AD">
        <w:t xml:space="preserve"> Most </w:t>
      </w:r>
      <w:r w:rsidR="00845283" w:rsidRPr="00FD59AD">
        <w:t xml:space="preserve">prior </w:t>
      </w:r>
      <w:r w:rsidR="00D769EF" w:rsidRPr="00FD59AD">
        <w:t xml:space="preserve">studies </w:t>
      </w:r>
      <w:r w:rsidR="00845283" w:rsidRPr="00FD59AD">
        <w:t>either did not</w:t>
      </w:r>
      <w:r w:rsidR="00086A09" w:rsidRPr="00FD59AD">
        <w:t xml:space="preserve"> show</w:t>
      </w:r>
      <w:r w:rsidR="00D769EF" w:rsidRPr="00FD59AD">
        <w:t xml:space="preserve"> association </w:t>
      </w:r>
      <w:r w:rsidR="00DC03AE" w:rsidRPr="00FD59AD">
        <w:t>with</w:t>
      </w:r>
      <w:r w:rsidR="00D769EF" w:rsidRPr="00FD59AD">
        <w:t xml:space="preserve"> the deletion </w:t>
      </w:r>
      <w:r w:rsidR="00D769EF" w:rsidRPr="008B317D">
        <w:fldChar w:fldCharType="begin" w:fldLock="1"/>
      </w:r>
      <w:r w:rsidR="00C759E1" w:rsidRPr="008B317D">
        <w:instrText>ADDIN CSL_CITATION { "citationItems" : [ { "id" : "ITEM-1", "itemData" : { "DOI" : "10.1073/pnas.0508591102", "ISBN" : "0027-8424 (Print)\\r0027-8424 (Linking)", "ISSN" : "0027-8424", "PMID" : "16278297", "abstract" : "DYX2 on 6p22 is the most replicated reading disability (RD) locus. By saturating a previously identified peak of association with single nucleotide polymorphism markers, we identified a large polymorphic deletion that encodes tandem repeats of putative brain-related transcription factor binding sites in intron 2 of DCDC2. Alleles of this compound repeat are in significant disequilibrium with multiple reading traits. RT-PCR data show that DCDC2 localizes to the regions of the brain where fluent reading occurs, and RNA interference studies show that down-regulation alters neuronal migration. The statistical and functional studies are complementary and are consistent with the latest clinical imaging data for RD. Thus, we propose that DCDC2 is a candidate gene for RD.", "author" : [ { "dropping-particle" : "", "family" : "Meng", "given" : "Haiying", "non-dropping-particle" : "", "parse-names" : false, "suffix" : "" }, { "dropping-particle" : "", "family" : "Smith", "given" : "Shelley D", "non-dropping-particle" : "", "parse-names" : false, "suffix" : "" }, { "dropping-particle" : "", "family" : "Hager", "given" : "Karl", "non-dropping-particle" : "", "parse-names" : false, "suffix" : "" }, { "dropping-particle" : "", "family" : "Held", "given" : "Matthew", "non-dropping-particle" : "", "parse-names" : false, "suffix" : "" }, { "dropping-particle" : "", "family" : "Liu", "given" : "Jonathan", "non-dropping-particle" : "", "parse-names" : false, "suffix" : "" }, { "dropping-particle" : "", "family" : "Olson", "given" : "Richard K", "non-dropping-particle" : "", "parse-names" : false, "suffix" : "" }, { "dropping-particle" : "", "family" : "Pennington", "given" : "Bruce F", "non-dropping-particle" : "", "parse-names" : false, "suffix" : "" }, { "dropping-particle" : "", "family" : "DeFries", "given" : "John C", "non-dropping-particle" : "", "parse-names" : false, "suffix" : "" }, { "dropping-particle" : "", "family" : "Gelernter", "given" : "Joel", "non-dropping-particle" : "", "parse-names" : false, "suffix" : "" }, { "dropping-particle" : "", "family" : "O'Reilly-Pol", "given" : "Thomas", "non-dropping-particle" : "", "parse-names" : false, "suffix" : "" }, { "dropping-particle" : "", "family" : "Somlo", "given" : "Stefan", "non-dropping-particle" : "", "parse-names" : false, "suffix" : "" }, { "dropping-particle" : "", "family" : "Skudlarski", "given" : "Pawel", "non-dropping-particle" : "", "parse-names" : false, "suffix" : "" }, { "dropping-particle" : "", "family" : "Shaywitz", "given" : "Sally E", "non-dropping-particle" : "", "parse-names" : false, "suffix" : "" }, { "dropping-particle" : "", "family" : "Shaywitz", "given" : "Bennett a", "non-dropping-particle" : "", "parse-names" : false, "suffix" : "" }, { "dropping-particle" : "", "family" : "Marchione", "given" : "Karen", "non-dropping-particle" : "", "parse-names" : false, "suffix" : "" }, { "dropping-particle" : "", "family" : "Wang", "given" : "Yu", "non-dropping-particle" : "", "parse-names" : false, "suffix" : "" }, { "dropping-particle" : "", "family" : "Paramasivam", "given" : "Murugan", "non-dropping-particle" : "", "parse-names" : false, "suffix" : "" }, { "dropping-particle" : "", "family" : "LoTurco", "given" : "Joseph J", "non-dropping-particle" : "", "parse-names" : false, "suffix" : "" }, { "dropping-particle" : "", "family" : "Page", "given" : "Grier P", "non-dropping-particle" : "", "parse-names" : false, "suffix" : "" }, { "dropping-particle" : "", "family" : "Gruen", "given" : "Jeffrey R", "non-dropping-particle" : "", "parse-names" : false, "suffix" : "" } ], "container-title" : "Proceedings of the National Academy of Sciences of the United States of America", "id" : "ITEM-1", "issue" : "47", "issued" : { "date-parts" : [ [ "2005" ] ] }, "page" : "17053-8", "title" : "DCDC2 is associated with reading disability and modulates neuronal development in the brain.", "type" : "article-journal", "volume" : "102" }, "uris" : [ "http://www.mendeley.com/documents/?uuid=57b17d00-a3da-4774-add9-6e3dab5753c7" ] }, { "id" : "ITEM-2", "itemData" : { "DOI" : "4001904 [pii]\r10.1038/sj.mp.4001904", "ISBN" : "1359-4184 (Print)\r1359-4184 (Linking)", "PMID" : "17033633", "abstract" : "The DYX2 locus on chromosome 6p22.2 is the most replicated region of linkage to developmental dyslexia (DD). Two candidate genes within this region have recently been implicated in the disorder: KIAA0319 and DCDC2. Variants within DCDC2 have shown association with DD in a US and a German sample. However, when we genotyped these specific variants in two large, independent UK samples, we obtained only weak, inconsistent evidence for their involvement in DD. Having previously found evidence that variation in the KIAA0319 gene confers susceptibility to DD, we sought to refine this genetic association by genotyping 36 additional SNPs in the gene. Nine SNPs, predominantly clustered around the first exon, showed the most significant association with DD in one or both UK samples, including rs3212236 in the 5' flanking region (P = 0.00003) and rs761100 in intron 1 (P = 0.0004). We have thus refined the region of association with developmental dyslexia to putative regulatory sequences around the first exon of the KIAA0319 gene, supporting the presence of functional mutations that could affect gene expression. Our data also suggests a possible interaction between KIAA0319 and DCDC2, which requires further testing.", "author" : [ { "dropping-particle" : "", "family" : "Harold", "given" : "D", "non-dropping-particle" : "", "parse-names" : false, "suffix" : "" }, { "dropping-particle" : "", "family" : "Paracchini", "given" : "S", "non-dropping-particle" : "", "parse-names" : false, "suffix" : "" }, { "dropping-particle" : "", "family" : "Scerri", "given" : "T", "non-dropping-particle" : "", "parse-names" : false, "suffix" : "" }, { "dropping-particle" : "", "family" : "Dennis", "given" : "M", "non-dropping-particle" : "", "parse-names" : false, "suffix" : "" }, { "dropping-particle" : "", "family" : "Cope", "given" : "N", "non-dropping-particle" : "", "parse-names" : false, "suffix" : "" }, { "dropping-particle" : "", "family" : "Hill", "given" : "G", "non-dropping-particle" : "", "parse-names" : false, "suffix" : "" }, { "dropping-particle" : "", "family" : "Moskvina", "given" : "V", "non-dropping-particle" : "", "parse-names" : false, "suffix" : "" }, { "dropping-particle" : "", "family" : "Walter", "given" : "J", "non-dropping-particle" : "", "parse-names" : false, "suffix" : "" }, { "dropping-particle" : "", "family" : "Richardson", "given" : "A J", "non-dropping-particle" : "", "parse-names" : false, "suffix" : "" }, { "dropping-particle" : "", "family" : "Owen", "given" : "M J", "non-dropping-particle" : "", "parse-names" : false, "suffix" : "" }, { "dropping-particle" : "", "family" : "Stein", "given" : "J F", "non-dropping-particle" : "", "parse-names" : false, "suffix" : "" }, { "dropping-particle" : "", "family" : "Green", "given" : "E D", "non-dropping-particle" : "", "parse-names" : false, "suffix" : "" }, { "dropping-particle" : "", "family" : "O'Donovan", "given" : "M C", "non-dropping-particle" : "", "parse-names" : false, "suffix" : "" }, { "dropping-particle" : "", "family" : "Williams", "given" : "J", "non-dropping-particle" : "", "parse-names" : false, "suffix" : "" }, { "dropping-particle" : "", "family" : "Monaco", "given" : "A P", "non-dropping-particle" : "", "parse-names" : false, "suffix" : "" } ], "container-title" : "Mol Psychiatry", "edition" : "2006/10/13", "id" : "ITEM-2", "issue" : "12", "issued" : { "date-parts" : [ [ "2006" ] ] }, "language" : "eng", "note" : "Harold, D\nParacchini, S\nScerri, T\nDennis, M\nCope, N\nHill, G\nMoskvina, V\nWalter, J\nRichardson, A J\nOwen, M J\nStein, J F\nGreen, E D\nO'Donovan, M C\nWilliams, J\nMonaco, A P\nWellcome Trust/United Kingdom\nClinical Trial\nComparative Study\nResearch Support, N.I.H., Intramural\nResearch Support, Non-U.S. Gov't\nEngland\nMolecular psychiatry\nMol Psychiatry. 2006 Dec;11(12):1085-91, 1061. Epub 2006 Oct 10.", "page" : "1061,1085-1091", "title" : "Further evidence that the KIAA0319 gene confers susceptibility to developmental dyslexia", "type" : "article-journal", "volume" : "11" }, "uris" : [ "http://www.mendeley.com/documents/?uuid=7c0a0013-c85c-45d0-aeb8-67e78977f8c0" ] }, { "id" : "ITEM-3", "itemData" : { "DOI" : "10.1097/YPG.0b013e3283063a78\r00041444-200812000-00009 [pii]", "ISBN" : "1473-5873 (Electronic)\r0955-8829 (Linking)", "PMID" : "19018237", "abstract" : "Dyslexia is a complex disorder manifested by difficulties in learning to read and spell despite conventional instruction, adequate intelligence and sociocultural opportunity. It is among the most common neurodevelopmental disorders with a prevalence of 5-12%. The dyslexia susceptibility locus 2 on chromosome 6p21-p22 is one of the best-replicated linkage regions in dyslexia. On the basis of systematic linkage disequilibrium studies, the doublecortin domain containing protein 2 gene (DCDC2) was identified as a strong candidate gene in this region. Data from a US study have suggested a complex deletion/compound short tandem repeat (STR) polymorphism in intron 2 of DCDC2 as the causative mutation. In this study, we analyzed this polymorphism in 396 German dyslexia trios which included 376 trios previously providing strong support for the DCDC2 locus. We observed no significant deviation from random transmission, neither for the deletion nor for the alleles of the compound STR. We also did not find the deletion or any of the STR alleles to be in linkage disequilibrium with the 2-marker haplotype, which was associated with dyslexia in our sample. We thus conclude that the causative variant/s in DCDC2 conferring susceptibility to dyslexia in our sample remain/s to be identified.", "author" : [ { "dropping-particle" : "", "family" : "Ludwig", "given" : "K U", "non-dropping-particle" : "", "parse-names" : false, "suffix" : "" }, { "dropping-particle" : "", "family" : "Schumacher", "given" : "J", "non-dropping-particle" : "", "parse-names" : false, "suffix" : "" }, { "dropping-particle" : "", "family" : "Schulte-Korne", "given" : "G", "non-dropping-particle" : "", "parse-names" : false, "suffix" : "" }, { "dropping-particle" : "", "family" : "Konig", "given" : "I R", "non-dropping-particle" : "", "parse-names" : false, "suffix" : "" }, { "dropping-particle" : "", "family" : "Warnke", "given" : "A", "non-dropping-particle" : "", "parse-names" : false, "suffix" : "" }, { "dropping-particle" : "", "family" : "Plume", "given" : "E", "non-dropping-particle" : "", "parse-names" : false, "suffix" : "" }, { "dropping-particle" : "", "family" : "Anthoni", "given" : "H", "non-dropping-particle" : "", "parse-names" : false, "suffix" : "" }, { "dropping-particle" : "", "family" : "Peyrard-Janvid", "given" : "M", "non-dropping-particle" : "", "parse-names" : false, "suffix" : "" }, { "dropping-particle" : "", "family" : "Meng", "given" : "H", "non-dropping-particle" : "", "parse-names" : false, "suffix" : "" }, { "dropping-particle" : "", "family" : "Ziegler", "given" : "A", "non-dropping-particle" : "", "parse-names" : false, "suffix" : "" }, { "dropping-particle" : "", "family" : "Remschmidt", "given" : "H", "non-dropping-particle" : "", "parse-names" : false, "suffix" : "" }, { "dropping-particle" : "", "family" : "Kere", "given" : "J", "non-dropping-particle" : "", "parse-names" : false, "suffix" : "" }, { "dropping-particle" : "", "family" : "Gruen", "given" : "J R", "non-dropping-particle" : "", "parse-names" : false, "suffix" : "" }, { "dropping-particle" : "", "family" : "Muller-Myhsok", "given" : "B", "non-dropping-particle" : "", "parse-names" : false, "suffix" : "" }, { "dropping-particle" : "", "family" : "Nothen", "given" : "M M", "non-dropping-particle" : "", "parse-names" : false, "suffix" : "" }, { "dropping-particle" : "", "family" : "Hoffmann", "given" : "P", "non-dropping-particle" : "", "parse-names" : false, "suffix" : "" } ], "container-title" : "Psychiatr Genet", "edition" : "2008/11/20", "id" : "ITEM-3", "issue" : "6", "issued" : { "date-parts" : [ [ "2008" ] ] }, "language" : "eng", "note" : "Ludwig, Kerstin U\nSchumacher, Johannes\nSchulte-Korne, Gerd\nKonig, Inke R\nWarnke, Andreas\nPlume, Ellen\nAnthoni, Heidi\nPeyrard-Janvid, Myriam\nMeng, Haiying\nZiegler, Andreas\nRemschmidt, Helmut\nKere, Juha\nGruen, Jeffrey R\nMuller-Myhsok, Bertram\nNothen, Markus M\nHoffmann, Per\nResearch Support, Non-U.S. Gov't\nEngland\nPsychiatric genetics\nPsychiatr Genet. 2008 Dec;18(6):310-2.", "page" : "310-312", "title" : "Investigation of the DCDC2 intron 2 deletion/compound short tandem repeat polymorphism in a large German dyslexia sample", "type" : "article-journal", "volume" : "18" }, "uris" : [ "http://www.mendeley.com/documents/?uuid=e887d156-7a96-4887-bf40-449f873e7bee" ] }, { "id" : "ITEM-4", "itemData" : { "DOI" : "10.1136/jmedgenet-2015-103418", "ISSN" : "1468-6244", "PMID" : "26660103", "abstract" : "BACKGROUND Reading disability (RD) and language impairment (LI) are heritable learning disabilities that obstruct acquisition and use of written and spoken language, respectively. We previously reported that two risk haplotypes, each in strong linkage disequilibrium (LD) with an allele of READ1, a polymorphic compound short tandem repeat within intron 2 of risk gene DCDC2, are associated with RD and LI. Additionally, we showed a non-additive genetic interaction between READ1 and KIAHap, a previously reported risk haplotype in risk gene KIAA0319, and that READ1 binds the transcriptional regulator ETV6. OBJECTIVE To examine the hypothesis that READ1 is a transcriptional regulator of KIAA0319. METHODS We characterised associations between READ1 alleles and RD and LI in a large European cohort, and also assessed interactions between READ1 and KIAHap and their effect on performance on measures of reading, language and IQ. We also used family-based data to characterise the genetic interaction, and chromatin conformation capture (3C) to investigate the possibility of a physical interaction between READ1 and KIAHap. RESULTS AND CONCLUSIONS READ1 and KIAHap show interdependence--READ1 risk alleles synergise with KIAHap, whereas READ1 protective alleles act epistatically to negate the effects of KIAHap. The family data suggest that these variants interact in trans genetically, while the 3C results show that a region of DCDC2 containing READ1 interacts physically with the region upstream of KIAA0319. These data support a model in which READ1 regulates KIAA0319 expression through KIAHap and in which the additive effects of READ1 and KIAHap alleles are responsible for the trans genetic interaction.", "author" : [ { "dropping-particle" : "", "family" : "Powers", "given" : "Natalie R", "non-dropping-particle" : "", "parse-names" : false, "suffix" : "" }, { "dropping-particle" : "", "family" : "Eicher", "given" : "John D", "non-dropping-particle" : "", "parse-names" : false, "suffix" : "" }, { "dropping-particle" : "", "family" : "Miller", "given" : "Laura L", "non-dropping-particle" : "", "parse-names" : false, "suffix" : "" }, { "dropping-particle" : "", "family" : "Kong", "given" : "Yong", "non-dropping-particle" : "", "parse-names" : false, "suffix" : "" }, { "dropping-particle" : "", "family" : "Smith", "given" : "Shelley D", "non-dropping-particle" : "", "parse-names" : false, "suffix" : "" }, { "dropping-particle" : "", "family" : "Pennington", "given" : "Bruce F", "non-dropping-particle" : "", "parse-names" : false, "suffix" : "" }, { "dropping-particle" : "", "family" : "Willcutt", "given" : "Erik G", "non-dropping-particle" : "", "parse-names" : false, "suffix" : "" }, { "dropping-particle" : "", "family" : "Olson", "given" : "Richard K", "non-dropping-particle" : "", "parse-names" : false, "suffix" : "" }, { "dropping-particle" : "", "family" : "Ring", "given" : "Susan M", "non-dropping-particle" : "", "parse-names" : false, "suffix" : "" }, { "dropping-particle" : "", "family" : "Gruen", "given" : "Jeffrey R", "non-dropping-particle" : "", "parse-names" : false, "suffix" : "" } ], "container-title" : "Journal of medical genetics", "id" : "ITEM-4", "issue" : "3", "issued" : { "date-parts" : [ [ "2016", "3" ] ] }, "page" : "163-71", "publisher" : "BMJ Publishing Group Ltd", "title" : "The regulatory element READ1 epistatically influences reading and language, with both deleterious and protective alleles.", "type" : "article-journal", "volume" : "53" }, "uris" : [ "http://www.mendeley.com/documents/?uuid=f5637fb1-8863-3416-af84-5cb9d833f506" ] } ], "mendeley" : { "formattedCitation" : "&lt;sup&gt;4,11,12,16&lt;/sup&gt;", "plainTextFormattedCitation" : "4,11,12,16", "previouslyFormattedCitation" : "&lt;sup&gt;4,11,12,16&lt;/sup&gt;" }, "properties" : { "noteIndex" : 0 }, "schema" : "https://github.com/citation-style-language/schema/raw/master/csl-citation.json" }</w:instrText>
      </w:r>
      <w:r w:rsidR="00D769EF" w:rsidRPr="008B317D">
        <w:fldChar w:fldCharType="separate"/>
      </w:r>
      <w:r w:rsidR="001B187C" w:rsidRPr="008B317D">
        <w:rPr>
          <w:noProof/>
          <w:vertAlign w:val="superscript"/>
        </w:rPr>
        <w:t>4,11,12,16</w:t>
      </w:r>
      <w:r w:rsidR="00D769EF" w:rsidRPr="008B317D">
        <w:fldChar w:fldCharType="end"/>
      </w:r>
      <w:r w:rsidR="00D769EF" w:rsidRPr="008B317D">
        <w:t xml:space="preserve"> or </w:t>
      </w:r>
      <w:r w:rsidR="00086A09" w:rsidRPr="008B317D">
        <w:t xml:space="preserve">showed </w:t>
      </w:r>
      <w:r w:rsidR="00222EA4" w:rsidRPr="008B317D">
        <w:t xml:space="preserve">only </w:t>
      </w:r>
      <w:r w:rsidR="00D769EF" w:rsidRPr="008B317D">
        <w:t xml:space="preserve">moderate signals </w:t>
      </w:r>
      <w:r w:rsidR="00222EA4" w:rsidRPr="008B317D">
        <w:t xml:space="preserve">of association </w:t>
      </w:r>
      <w:r w:rsidR="00D769EF" w:rsidRPr="008B317D">
        <w:t>(0.</w:t>
      </w:r>
      <w:r w:rsidR="00222EA4" w:rsidRPr="008B317D">
        <w:t>0</w:t>
      </w:r>
      <w:r w:rsidR="00D769EF" w:rsidRPr="008B317D">
        <w:t>1</w:t>
      </w:r>
      <w:r w:rsidRPr="008B317D">
        <w:t xml:space="preserve"> &lt; p-values &lt; 0.5</w:t>
      </w:r>
      <w:r w:rsidR="00D769EF" w:rsidRPr="008B317D">
        <w:t>)</w:t>
      </w:r>
      <w:r w:rsidR="00A93EEB" w:rsidRPr="008B317D">
        <w:fldChar w:fldCharType="begin" w:fldLock="1"/>
      </w:r>
      <w:r w:rsidR="009C31F8">
        <w:instrText>ADDIN CSL_CITATION { "citationItems" : [ { "id" : "ITEM-1", "itemData" : { "PMID" : "15717286", "abstract" : "Linkage between developmental dyslexia (DD) and chromosome 6p has been replicated in a number of independent samples. Recent attempts to identify the gene responsible for the linkage have produced inconsistent evidence for association of DD with a number of genes in a 575-kb region of chromosome 6p22.2, including VMP, DCDC2, KIAA0319, TTRAP, and THEM2. We aimed to identify the specific gene or genes involved by performing a systematic, high-density (~2-3-kb intervals) linkage disequilibrium screen of these genes in an independent sample, incorporating family-based and case-control designs in which dyslexia was defined as an extreme representation of reading disability. Using DNA pooling, we first observed evidence for association with 17 single-nucleotide polymorphisms (SNPs), 13 of which were located in the KIAA0319 gene (P&lt;.01-.003). After redundant SNPs were excluded, 10 SNPs were individually genotyped in 223 subjects with DD and 273 controls. Those SNPs that were significant at P&lt;/=.05 were next genotyped in a semi-independent sample of 143 trios of probands with DD and their parents, to control for possible population stratification. Six SNPs showed significant evidence of association in both samples (P&lt;/=.04-.002), including a SNP (rs4504469) in exon 4 of the KIAA0319 gene that changes an amino acid (P=.002; odds ratio 1.5). Logistic regression analysis showed that two SNPs (rs4504469 and rs6935076) in the KIAA0319 gene best explained DD status. The haplotype composed of these two markers was significantly associated with DD (global P=.00001 in the case-control sample; P=.02 in trios). This finding was largely driven by underrepresentation of the most common haplotype in cases (P=.00003 in the case-control sample; P=.006 in trios; 1-degree-of-freedom tests). Our data strongly implicate KIAA0319 as a susceptibility gene for dyslexia. The gene product is expressed in brain, but its specific function is currently unknown.", "author" : [ { "dropping-particle" : "", "family" : "Cope", "given" : "N", "non-dropping-particle" : "", "parse-names" : false, "suffix" : "" }, { "dropping-particle" : "", "family" : "Harold", "given" : "D", "non-dropping-particle" : "", "parse-names" : false, "suffix" : "" }, { "dropping-particle" : "", "family" : "Hill", "given" : "G", "non-dropping-particle" : "", "parse-names" : false, "suffix" : "" }, { "dropping-particle" : "", "family" : "Moskvina", "given" : "V", "non-dropping-particle" : "", "parse-names" : false, "suffix" : "" }, { "dropping-particle" : "", "family" : "Stevenson", "given" : "J", "non-dropping-particle" : "", "parse-names" : false, "suffix" : "" }, { "dropping-particle" : "", "family" : "Holmans", "given" : "P", "non-dropping-particle" : "", "parse-names" : false, "suffix" : "" }, { "dropping-particle" : "", "family" : "Owen", "given" : "M J", "non-dropping-particle" : "", "parse-names" : false, "suffix" : "" }, { "dropping-particle" : "", "family" : "O'Donovan M", "given" : "C", "non-dropping-particle" : "", "parse-names" : false, "suffix" : "" }, { "dropping-particle" : "", "family" : "Williams", "given" : "J", "non-dropping-particle" : "", "parse-names" : false, "suffix" : "" } ], "container-title" : "Am J Hum Genet", "id" : "ITEM-1", "issue" : "4", "issued" : { "date-parts" : [ [ "2005" ] ] }, "note" : "0002-9297\nJournal Article", "page" : "581-591", "title" : "Strong Evidence That KIAA0319 on Chromosome 6p Is a Susceptibility Gene for Developmental Dyslexia", "type" : "article-journal", "volume" : "76" }, "uris" : [ "http://www.mendeley.com/documents/?uuid=77a0bce7-8dcf-4e0a-baf6-a04aed4c5ba0" ] }, { "id" : "ITEM-2", "itemData" : { "DOI" : "10.1002/ajmg.b.30471", "ISBN" : "1552-4841 (Print)", "PMID" : "17450541", "abstract" : "Dyslexia is a common heterogeneous disorder with a significant genetic component. Multiple studies have replicated the evidence for linkage between variously defined phenotypes of dyslexia and chromosomal regions on 15q21 (DYX1) and 6p22.2 (DYX2). Based on association studies and the possibility for functional significance of several polymorphisms, candidate genes responsible for the observed linkage signal have been proposed-DYX1C1 for 15q21, and KIAA0319 and DCDC2 for 6p22.2. We investigated the evidence for contribution of these candidate genes to dyslexia in our sample of multigenerational families. Our previous quantitative linkage analyses in this dataset provided supportive evidence for linkage of dyslexia to the locus on chromosome 15, but not to the locus on chromosome 6. In the current study, we used probands from 191 families for a case control analysis, and proband-parent trios for family-based TDT analyses. The observation of weak evidence for transmission disequilibrium for one of the two studied polymorphisms in DYX1C1 suggests involvement of this gene in dyslexia in our dataset. We did not find evidence for the association of KIAA0319 or DCDC2 alleles to dyslexia in our sample. We observed a slight tendency for an intronic deletion in DCDC2 to be associated with worse performance on some quantitative measures of dyslexia in the probands in our sample, but not in their parents.", "author" : [ { "dropping-particle" : "", "family" : "Brkanac", "given" : "Z", "non-dropping-particle" : "", "parse-names" : false, "suffix" : "" }, { "dropping-particle" : "", "family" : "Chapman", "given" : "N H", "non-dropping-particle" : "", "parse-names" : false, "suffix" : "" }, { "dropping-particle" : "", "family" : "Matsushita", "given" : "M M", "non-dropping-particle" : "", "parse-names" : false, "suffix" : "" }, { "dropping-particle" : "", "family" : "Chun", "given" : "L", "non-dropping-particle" : "", "parse-names" : false, "suffix" : "" }, { "dropping-particle" : "", "family" : "Nielsen", "given" : "K", "non-dropping-particle" : "", "parse-names" : false, "suffix" : "" }, { "dropping-particle" : "", "family" : "Cochrane", "given" : "E", "non-dropping-particle" : "", "parse-names" : false, "suffix" : "" }, { "dropping-particle" : "", "family" : "Berninger", "given" : "V W", "non-dropping-particle" : "", "parse-names" : false, "suffix" : "" }, { "dropping-particle" : "", "family" : "Wijsman", "given" : "E M", "non-dropping-particle" : "", "parse-names" : false, "suffix" : "" }, { "dropping-particle" : "", "family" : "Raskind", "given" : "W H", "non-dropping-particle" : "", "parse-names" : false, "suffix" : "" } ], "container-title" : "Am J Med Genet B Neuropsychiatr Genet", "edition" : "2007/04/24", "id" : "ITEM-2", "issue" : "4", "issued" : { "date-parts" : [ [ "2007" ] ] }, "language" : "eng", "note" : "Brkanac, Zoran\nChapman, Nicola H\nMatsushita, Mark M\nChun, Lani\nNielsen, Kathleen\nCochrane, Elizabeth\nBerninger, Virginia W\nWijsman, Ellen M\nRaskind, Wendy H\nK08 HD049342/HD/NICHD NIH HHS/United States\nP30 HD02274/HD/NICHD NIH HHS/United States\nP50 HD33812/HD/NICHD NIH HHS/United States\nResearch Support, N.I.H., Extramural\nResearch Support, Non-U.S. Gov't\nUnited States\nAmerican journal of medical genetics. Part B, Neuropsychiatric genetics : the official publication of the International Society of Psychiatric Genetics\nAm J Med Genet B Neuropsychiatr Genet. 2007 Jun 5;144B(4):556-60.", "page" : "556-560", "title" : "Evaluation of candidate genes for DYX1 and DYX2 in families with dyslexia", "type" : "article-journal", "volume" : "144B" }, "uris" : [ "http://www.mendeley.com/documents/?uuid=0b8f2c89-2613-45ef-a3e7-ffca7b1dbc8e" ] }, { "id" : "ITEM-3", "itemData" : { "DOI" : "10.1097/YPG.0b013e32834acdb2", "ISBN" : "1473-5873 (Electronic)\\r0955-8829 (Linking)", "ISSN" : "1473-5873", "PMID" : "21881542", "abstract" : "OBJECTIVE(S) Developmental dyslexia is a heritable condition, with genetic factors accounting for 44-75% of the variance in performance tests of reading component subphenotypes. Compelling genetic linkage and association evidence supports a quantitative trait locus in the 6p21.3 region that encodes a gene called DCDC2. In this study, we explored the contribution of two DCDC2 markers to dyslexia, related reading and memory phenotypes in nuclear families of Italian origin. METHODS The 303 nuclear families recruited on the basis of having a proband with developmental dyslexia have been studied with 6p21.3 markers, BV677278 and rs793862. Marker-trait association was investigated by the quantitative transmission disequilibrium test (version 2.5.1) that allows for the analyses of quantitative traits. Seven phenotypes were used in association analyses, that is, word and nonword reading, word and nonword spelling, orthographic choice, memory, and the affected status based on inclusion criteria. RESULTS Quantitative transmission disequilibrium test analyses yielded evidence for association between reading skills and the BV677278 deletion (empirical P-values=0.025-0.029) and between memory and BV677278 allele 10 (empirical P-value=0.0001). CONCLUSION Our result adds further evidence in support of DCDC2 contributing to the deficits in developmental dyslexia. More specifically, our data support the view that DCDC2 influences both reading and memory impairments thus shedding further light into the etiologic basis and the phenotypic complexity of developmental dyslexia.", "author" : [ { "dropping-particle" : "", "family" : "Marino", "given" : "Cecilia", "non-dropping-particle" : "", "parse-names" : false, "suffix" : "" }, { "dropping-particle" : "", "family" : "Meng", "given" : "Haiying", "non-dropping-particle" : "", "parse-names" : false, "suffix" : "" }, { "dropping-particle" : "", "family" : "Mascheretti", "given" : "Sara", "non-dropping-particle" : "", "parse-names" : false, "suffix" : "" }, { "dropping-particle" : "", "family" : "Rusconi", "given" : "Marianna", "non-dropping-particle" : "", "parse-names" : false, "suffix" : "" }, { "dropping-particle" : "", "family" : "Cope", "given" : "Natalie", "non-dropping-particle" : "", "parse-names" : false, "suffix" : "" }, { "dropping-particle" : "", "family" : "Giorda", "given" : "Roberto", "non-dropping-particle" : "", "parse-names" : false, "suffix" : "" }, { "dropping-particle" : "", "family" : "Molteni", "given" : "Massimo", "non-dropping-particle" : "", "parse-names" : false, "suffix" : "" }, { "dropping-particle" : "", "family" : "Gruen", "given" : "Jeffrey R", "non-dropping-particle" : "", "parse-names" : false, "suffix" : "" } ], "container-title" : "Psychiatric genetics", "id" : "ITEM-3", "issue" : "1", "issued" : { "date-parts" : [ [ "2012" ] ] }, "page" : "25-30", "title" : "DCDC2 genetic variants and susceptibility to developmental dyslexia.", "type" : "article-journal", "volume" : "22" }, "uris" : [ "http://www.mendeley.com/documents/?uuid=a428e68b-45fb-46c4-b14e-19104f1cb2fe" ] } ], "mendeley" : { "formattedCitation" : "&lt;sup&gt;13,18,51&lt;/sup&gt;", "plainTextFormattedCitation" : "13,18,51", "previouslyFormattedCitation" : "&lt;sup&gt;13,18,51&lt;/sup&gt;" }, "properties" : { "noteIndex" : 0 }, "schema" : "https://github.com/citation-style-language/schema/raw/master/csl-citation.json" }</w:instrText>
      </w:r>
      <w:r w:rsidR="00A93EEB" w:rsidRPr="008B317D">
        <w:fldChar w:fldCharType="separate"/>
      </w:r>
      <w:r w:rsidR="009C31F8" w:rsidRPr="009C31F8">
        <w:rPr>
          <w:noProof/>
          <w:vertAlign w:val="superscript"/>
        </w:rPr>
        <w:t>13,18,51</w:t>
      </w:r>
      <w:r w:rsidR="00A93EEB" w:rsidRPr="008B317D">
        <w:fldChar w:fldCharType="end"/>
      </w:r>
      <w:r w:rsidR="008B5B7C" w:rsidRPr="008B317D">
        <w:t xml:space="preserve"> (Table 1). </w:t>
      </w:r>
      <w:r w:rsidR="00F76F05" w:rsidRPr="008B317D">
        <w:t>This</w:t>
      </w:r>
      <w:r w:rsidR="00867582" w:rsidRPr="008B317D">
        <w:t xml:space="preserve"> latter group included </w:t>
      </w:r>
      <w:r w:rsidR="00F76F05" w:rsidRPr="008B317D">
        <w:t xml:space="preserve">also </w:t>
      </w:r>
      <w:r w:rsidR="00867582" w:rsidRPr="008B317D">
        <w:t>our previous study that reported a weak association signal (P = 0.04) with one p</w:t>
      </w:r>
      <w:r w:rsidR="00F76F05" w:rsidRPr="008B317D">
        <w:t>henotype (IWR</w:t>
      </w:r>
      <w:r w:rsidR="0037530B" w:rsidRPr="008B317D">
        <w:t>) in a</w:t>
      </w:r>
      <w:r w:rsidR="00867582" w:rsidRPr="008B317D">
        <w:t xml:space="preserve"> subgroup of families (Supplementary Table 1). </w:t>
      </w:r>
      <w:r w:rsidR="008B5B7C" w:rsidRPr="008B317D">
        <w:t>On</w:t>
      </w:r>
      <w:r w:rsidR="008B5B7C" w:rsidRPr="00FD59AD">
        <w:t>ly one study reported a significantly higher frequency of</w:t>
      </w:r>
      <w:r w:rsidR="00A93EEB" w:rsidRPr="00FD59AD">
        <w:t xml:space="preserve"> </w:t>
      </w:r>
      <w:r w:rsidR="008B5B7C" w:rsidRPr="00FD59AD">
        <w:t xml:space="preserve">the deletion in cases </w:t>
      </w:r>
      <w:r w:rsidR="00820DC5" w:rsidRPr="00FD59AD">
        <w:t>with dyslexia (10</w:t>
      </w:r>
      <w:r w:rsidR="00B5714D" w:rsidRPr="00FD59AD">
        <w:t xml:space="preserve">%) </w:t>
      </w:r>
      <w:r w:rsidR="008B5B7C" w:rsidRPr="00FD59AD">
        <w:t>compared to control</w:t>
      </w:r>
      <w:r w:rsidR="00B5714D" w:rsidRPr="00FD59AD">
        <w:t xml:space="preserve"> (4%)</w:t>
      </w:r>
      <w:r w:rsidR="008B5B7C" w:rsidRPr="00FD59AD">
        <w:t xml:space="preserve"> </w:t>
      </w:r>
      <w:r w:rsidR="008B5B7C" w:rsidRPr="00FD59AD">
        <w:fldChar w:fldCharType="begin" w:fldLock="1"/>
      </w:r>
      <w:r w:rsidR="00C759E1" w:rsidRPr="00FD59AD">
        <w:instrText>ADDIN CSL_CITATION { "citationItems" : [ { "id" : "ITEM-1", "itemData" : { "DOI" : "10.1007/s11881-008-0020-7", "ISBN" : "1934-7243 (Electronic)\r0736-9387 (Linking)", "PMID" : "19238550", "abstract" : "Dyslexia is a complex reading and writing disorder with a strong genetic component. In a German case-control cohort, we studied the influence of the suspected dyslexia-associated gene DCDC2. For the first time in a German cohort, we describe association of a 2445 basepair deletion, first identified in an American study. Evidence of association for three DCDC2 single nucleotide polymorphisms (rs807724, rs793862, rs807701), previously identified in German or American cohorts, was replicated. A haplotype of these polymorphisms showed evidence for association as well. Thus, our data further corroborate association of DCDC2 with dyslexia. Analysis of functional subgroups suggests association of investigated DCDC2 variants mainly with nondysphonetic, nonsevere, but probably dyseidetic (surface) dyslexia. Based on the presumed function of DCDC2, our findings point to a role of impaired neuronal migration in the etiology of the disease.", "author" : [ { "dropping-particle" : "", "family" : "Wilcke", "given" : "A", "non-dropping-particle" : "", "parse-names" : false, "suffix" : "" }, { "dropping-particle" : "", "family" : "Weissfuss", "given" : "J", "non-dropping-particle" : "", "parse-names" : false, "suffix" : "" }, { "dropping-particle" : "", "family" : "Kirsten", "given" : "H", "non-dropping-particle" : "", "parse-names" : false, "suffix" : "" }, { "dropping-particle" : "", "family" : "Wolfram", "given" : "G", "non-dropping-particle" : "", "parse-names" : false, "suffix" : "" }, { "dropping-particle" : "", "family" : "Boltze", "given" : "J", "non-dropping-particle" : "", "parse-names" : false, "suffix" : "" }, { "dropping-particle" : "", "family" : "Ahnert", "given" : "P", "non-dropping-particle" : "", "parse-names" : false, "suffix" : "" } ], "container-title" : "Ann Dyslexia", "edition" : "2009/02/25", "id" : "ITEM-1", "issue" : "1", "issued" : { "date-parts" : [ [ "2009" ] ] }, "language" : "eng", "note" : "Wilcke, A\nWeissfuss, J\nKirsten, H\nWolfram, G\nBoltze, J\nAhnert, P\nUnited States\nAnnals of dyslexia\nAnn Dyslexia. 2009 Jun;59(1):1-11. Epub 2009 Feb 24.", "page" : "1-11", "title" : "The role of gene DCDC2 in German dyslexics", "type" : "article-journal", "volume" : "59" }, "uris" : [ "http://www.mendeley.com/documents/?uuid=a9e3db2e-b7f0-4b9c-81ce-3c683474f057" ] } ], "mendeley" : { "formattedCitation" : "&lt;sup&gt;7&lt;/sup&gt;", "plainTextFormattedCitation" : "7", "previouslyFormattedCitation" : "&lt;sup&gt;7&lt;/sup&gt;" }, "properties" : { "noteIndex" : 0 }, "schema" : "https://github.com/citation-style-language/schema/raw/master/csl-citation.json" }</w:instrText>
      </w:r>
      <w:r w:rsidR="008B5B7C" w:rsidRPr="00FD59AD">
        <w:fldChar w:fldCharType="separate"/>
      </w:r>
      <w:r w:rsidR="001B187C" w:rsidRPr="00FD59AD">
        <w:rPr>
          <w:noProof/>
          <w:vertAlign w:val="superscript"/>
        </w:rPr>
        <w:t>7</w:t>
      </w:r>
      <w:r w:rsidR="008B5B7C" w:rsidRPr="00FD59AD">
        <w:fldChar w:fldCharType="end"/>
      </w:r>
      <w:r w:rsidR="008B5B7C" w:rsidRPr="00FD59AD">
        <w:t>. However</w:t>
      </w:r>
      <w:r w:rsidR="00222EA4" w:rsidRPr="00FD59AD">
        <w:t>,</w:t>
      </w:r>
      <w:r w:rsidR="008B5B7C" w:rsidRPr="00FD59AD">
        <w:t xml:space="preserve"> </w:t>
      </w:r>
      <w:r w:rsidR="00C37521" w:rsidRPr="00FD59AD">
        <w:t xml:space="preserve">through </w:t>
      </w:r>
      <w:r w:rsidR="00820DC5" w:rsidRPr="00FD59AD">
        <w:t>comparisons with othe</w:t>
      </w:r>
      <w:r w:rsidR="00C61FEF" w:rsidRPr="00FD59AD">
        <w:t>r studies</w:t>
      </w:r>
      <w:r w:rsidR="008B5B7C" w:rsidRPr="00FD59AD">
        <w:t xml:space="preserve"> </w:t>
      </w:r>
      <w:r w:rsidR="008B5B7C" w:rsidRPr="00FD59AD">
        <w:fldChar w:fldCharType="begin" w:fldLock="1"/>
      </w:r>
      <w:r w:rsidR="00C759E1" w:rsidRPr="00FD59AD">
        <w:instrText>ADDIN CSL_CITATION { "citationItems" : [ { "id" : "ITEM-1", "itemData" : { "DOI" : "10.1097/YPG.0b013e3283063a78\r00041444-200812000-00009 [pii]", "ISBN" : "1473-5873 (Electronic)\r0955-8829 (Linking)", "PMID" : "19018237", "abstract" : "Dyslexia is a complex disorder manifested by difficulties in learning to read and spell despite conventional instruction, adequate intelligence and sociocultural opportunity. It is among the most common neurodevelopmental disorders with a prevalence of 5-12%. The dyslexia susceptibility locus 2 on chromosome 6p21-p22 is one of the best-replicated linkage regions in dyslexia. On the basis of systematic linkage disequilibrium studies, the doublecortin domain containing protein 2 gene (DCDC2) was identified as a strong candidate gene in this region. Data from a US study have suggested a complex deletion/compound short tandem repeat (STR) polymorphism in intron 2 of DCDC2 as the causative mutation. In this study, we analyzed this polymorphism in 396 German dyslexia trios which included 376 trios previously providing strong support for the DCDC2 locus. We observed no significant deviation from random transmission, neither for the deletion nor for the alleles of the compound STR. We also did not find the deletion or any of the STR alleles to be in linkage disequilibrium with the 2-marker haplotype, which was associated with dyslexia in our sample. We thus conclude that the causative variant/s in DCDC2 conferring susceptibility to dyslexia in our sample remain/s to be identified.", "author" : [ { "dropping-particle" : "", "family" : "Ludwig", "given" : "K U", "non-dropping-particle" : "", "parse-names" : false, "suffix" : "" }, { "dropping-particle" : "", "family" : "Schumacher", "given" : "J", "non-dropping-particle" : "", "parse-names" : false, "suffix" : "" }, { "dropping-particle" : "", "family" : "Schulte-Korne", "given" : "G", "non-dropping-particle" : "", "parse-names" : false, "suffix" : "" }, { "dropping-particle" : "", "family" : "Konig", "given" : "I R", "non-dropping-particle" : "", "parse-names" : false, "suffix" : "" }, { "dropping-particle" : "", "family" : "Warnke", "given" : "A", "non-dropping-particle" : "", "parse-names" : false, "suffix" : "" }, { "dropping-particle" : "", "family" : "Plume", "given" : "E", "non-dropping-particle" : "", "parse-names" : false, "suffix" : "" }, { "dropping-particle" : "", "family" : "Anthoni", "given" : "H", "non-dropping-particle" : "", "parse-names" : false, "suffix" : "" }, { "dropping-particle" : "", "family" : "Peyrard-Janvid", "given" : "M", "non-dropping-particle" : "", "parse-names" : false, "suffix" : "" }, { "dropping-particle" : "", "family" : "Meng", "given" : "H", "non-dropping-particle" : "", "parse-names" : false, "suffix" : "" }, { "dropping-particle" : "", "family" : "Ziegler", "given" : "A", "non-dropping-particle" : "", "parse-names" : false, "suffix" : "" }, { "dropping-particle" : "", "family" : "Remschmidt", "given" : "H", "non-dropping-particle" : "", "parse-names" : false, "suffix" : "" }, { "dropping-particle" : "", "family" : "Kere", "given" : "J", "non-dropping-particle" : "", "parse-names" : false, "suffix" : "" }, { "dropping-particle" : "", "family" : "Gruen", "given" : "J R", "non-dropping-particle" : "", "parse-names" : false, "suffix" : "" }, { "dropping-particle" : "", "family" : "Muller-Myhsok", "given" : "B", "non-dropping-particle" : "", "parse-names" : false, "suffix" : "" }, { "dropping-particle" : "", "family" : "Nothen", "given" : "M M", "non-dropping-particle" : "", "parse-names" : false, "suffix" : "" }, { "dropping-particle" : "", "family" : "Hoffmann", "given" : "P", "non-dropping-particle" : "", "parse-names" : false, "suffix" : "" } ], "container-title" : "Psychiatr Genet", "edition" : "2008/11/20", "id" : "ITEM-1", "issue" : "6", "issued" : { "date-parts" : [ [ "2008" ] ] }, "language" : "eng", "note" : "Ludwig, Kerstin U\nSchumacher, Johannes\nSchulte-Korne, Gerd\nKonig, Inke R\nWarnke, Andreas\nPlume, Ellen\nAnthoni, Heidi\nPeyrard-Janvid, Myriam\nMeng, Haiying\nZiegler, Andreas\nRemschmidt, Helmut\nKere, Juha\nGruen, Jeffrey R\nMuller-Myhsok, Bertram\nNothen, Markus M\nHoffmann, Per\nResearch Support, Non-U.S. Gov't\nEngland\nPsychiatric genetics\nPsychiatr Genet. 2008 Dec;18(6):310-2.", "page" : "310-312", "title" : "Investigation of the DCDC2 intron 2 deletion/compound short tandem repeat polymorphism in a large German dyslexia sample", "type" : "article-journal", "volume" : "18" }, "uris" : [ "http://www.mendeley.com/documents/?uuid=e887d156-7a96-4887-bf40-449f873e7bee" ] }, { "id" : "ITEM-2", "itemData" : { "DOI" : "10.1136/jmedgenet-2015-103418", "ISSN" : "1468-6244", "PMID" : "26660103", "abstract" : "BACKGROUND Reading disability (RD) and language impairment (LI) are heritable learning disabilities that obstruct acquisition and use of written and spoken language, respectively. We previously reported that two risk haplotypes, each in strong linkage disequilibrium (LD) with an allele of READ1, a polymorphic compound short tandem repeat within intron 2 of risk gene DCDC2, are associated with RD and LI. Additionally, we showed a non-additive genetic interaction between READ1 and KIAHap, a previously reported risk haplotype in risk gene KIAA0319, and that READ1 binds the transcriptional regulator ETV6. OBJECTIVE To examine the hypothesis that READ1 is a transcriptional regulator of KIAA0319. METHODS We characterised associations between READ1 alleles and RD and LI in a large European cohort, and also assessed interactions between READ1 and KIAHap and their effect on performance on measures of reading, language and IQ. We also used family-based data to characterise the genetic interaction, and chromatin conformation capture (3C) to investigate the possibility of a physical interaction between READ1 and KIAHap. RESULTS AND CONCLUSIONS READ1 and KIAHap show interdependence--READ1 risk alleles synergise with KIAHap, whereas READ1 protective alleles act epistatically to negate the effects of KIAHap. The family data suggest that these variants interact in trans genetically, while the 3C results show that a region of DCDC2 containing READ1 interacts physically with the region upstream of KIAA0319. These data support a model in which READ1 regulates KIAA0319 expression through KIAHap and in which the additive effects of READ1 and KIAHap alleles are responsible for the trans genetic interaction.", "author" : [ { "dropping-particle" : "", "family" : "Powers", "given" : "Natalie R", "non-dropping-particle" : "", "parse-names" : false, "suffix" : "" }, { "dropping-particle" : "", "family" : "Eicher", "given" : "John D", "non-dropping-particle" : "", "parse-names" : false, "suffix" : "" }, { "dropping-particle" : "", "family" : "Miller", "given" : "Laura L", "non-dropping-particle" : "", "parse-names" : false, "suffix" : "" }, { "dropping-particle" : "", "family" : "Kong", "given" : "Yong", "non-dropping-particle" : "", "parse-names" : false, "suffix" : "" }, { "dropping-particle" : "", "family" : "Smith", "given" : "Shelley D", "non-dropping-particle" : "", "parse-names" : false, "suffix" : "" }, { "dropping-particle" : "", "family" : "Pennington", "given" : "Bruce F", "non-dropping-particle" : "", "parse-names" : false, "suffix" : "" }, { "dropping-particle" : "", "family" : "Willcutt", "given" : "Erik G", "non-dropping-particle" : "", "parse-names" : false, "suffix" : "" }, { "dropping-particle" : "", "family" : "Olson", "given" : "Richard K", "non-dropping-particle" : "", "parse-names" : false, "suffix" : "" }, { "dropping-particle" : "", "family" : "Ring", "given" : "Susan M", "non-dropping-particle" : "", "parse-names" : false, "suffix" : "" }, { "dropping-particle" : "", "family" : "Gruen", "given" : "Jeffrey R", "non-dropping-particle" : "", "parse-names" : false, "suffix" : "" } ], "container-title" : "Journal of medical genetics", "id" : "ITEM-2", "issue" : "3", "issued" : { "date-parts" : [ [ "2016", "3" ] ] }, "page" : "163-71", "publisher" : "BMJ Publishing Group Ltd", "title" : "The regulatory element READ1 epistatically influences reading and language, with both deleterious and protective alleles.", "type" : "article-journal", "volume" : "53" }, "uris" : [ "http://www.mendeley.com/documents/?uuid=f5637fb1-8863-3416-af84-5cb9d833f506" ] }, { "id" : "ITEM-3", "itemData" : { "DOI" : "4001904 [pii]\r10.1038/sj.mp.4001904", "ISBN" : "1359-4184 (Print)\r1359-4184 (Linking)", "PMID" : "17033633", "abstract" : "The DYX2 locus on chromosome 6p22.2 is the most replicated region of linkage to developmental dyslexia (DD). Two candidate genes within this region have recently been implicated in the disorder: KIAA0319 and DCDC2. Variants within DCDC2 have shown association with DD in a US and a German sample. However, when we genotyped these specific variants in two large, independent UK samples, we obtained only weak, inconsistent evidence for their involvement in DD. Having previously found evidence that variation in the KIAA0319 gene confers susceptibility to DD, we sought to refine this genetic association by genotyping 36 additional SNPs in the gene. Nine SNPs, predominantly clustered around the first exon, showed the most significant association with DD in one or both UK samples, including rs3212236 in the 5' flanking region (P = 0.00003) and rs761100 in intron 1 (P = 0.0004). We have thus refined the region of association with developmental dyslexia to putative regulatory sequences around the first exon of the KIAA0319 gene, supporting the presence of functional mutations that could affect gene expression. Our data also suggests a possible interaction between KIAA0319 and DCDC2, which requires further testing.", "author" : [ { "dropping-particle" : "", "family" : "Harold", "given" : "D", "non-dropping-particle" : "", "parse-names" : false, "suffix" : "" }, { "dropping-particle" : "", "family" : "Paracchini", "given" : "S", "non-dropping-particle" : "", "parse-names" : false, "suffix" : "" }, { "dropping-particle" : "", "family" : "Scerri", "given" : "T", "non-dropping-particle" : "", "parse-names" : false, "suffix" : "" }, { "dropping-particle" : "", "family" : "Dennis", "given" : "M", "non-dropping-particle" : "", "parse-names" : false, "suffix" : "" }, { "dropping-particle" : "", "family" : "Cope", "given" : "N", "non-dropping-particle" : "", "parse-names" : false, "suffix" : "" }, { "dropping-particle" : "", "family" : "Hill", "given" : "G", "non-dropping-particle" : "", "parse-names" : false, "suffix" : "" }, { "dropping-particle" : "", "family" : "Moskvina", "given" : "V", "non-dropping-particle" : "", "parse-names" : false, "suffix" : "" }, { "dropping-particle" : "", "family" : "Walter", "given" : "J", "non-dropping-particle" : "", "parse-names" : false, "suffix" : "" }, { "dropping-particle" : "", "family" : "Richardson", "given" : "A J", "non-dropping-particle" : "", "parse-names" : false, "suffix" : "" }, { "dropping-particle" : "", "family" : "Owen", "given" : "M J", "non-dropping-particle" : "", "parse-names" : false, "suffix" : "" }, { "dropping-particle" : "", "family" : "Stein", "given" : "J F", "non-dropping-particle" : "", "parse-names" : false, "suffix" : "" }, { "dropping-particle" : "", "family" : "Green", "given" : "E D", "non-dropping-particle" : "", "parse-names" : false, "suffix" : "" }, { "dropping-particle" : "", "family" : "O'Donovan", "given" : "M C", "non-dropping-particle" : "", "parse-names" : false, "suffix" : "" }, { "dropping-particle" : "", "family" : "Williams", "given" : "J", "non-dropping-particle" : "", "parse-names" : false, "suffix" : "" }, { "dropping-particle" : "", "family" : "Monaco", "given" : "A P", "non-dropping-particle" : "", "parse-names" : false, "suffix" : "" } ], "container-title" : "Mol Psychiatry", "edition" : "2006/10/13", "id" : "ITEM-3", "issue" : "12", "issued" : { "date-parts" : [ [ "2006" ] ] }, "language" : "eng", "note" : "Harold, D\nParacchini, S\nScerri, T\nDennis, M\nCope, N\nHill, G\nMoskvina, V\nWalter, J\nRichardson, A J\nOwen, M J\nStein, J F\nGreen, E D\nO'Donovan, M C\nWilliams, J\nMonaco, A P\nWellcome Trust/United Kingdom\nClinical Trial\nComparative Study\nResearch Support, N.I.H., Intramural\nResearch Support, Non-U.S. Gov't\nEngland\nMolecular psychiatry\nMol Psychiatry. 2006 Dec;11(12):1085-91, 1061. Epub 2006 Oct 10.", "page" : "1061,1085-1091", "title" : "Further evidence that the KIAA0319 gene confers susceptibility to developmental dyslexia", "type" : "article-journal", "volume" : "11" }, "uris" : [ "http://www.mendeley.com/documents/?uuid=7c0a0013-c85c-45d0-aeb8-67e78977f8c0" ] } ], "mendeley" : { "formattedCitation" : "&lt;sup&gt;11,12,16&lt;/sup&gt;", "plainTextFormattedCitation" : "11,12,16", "previouslyFormattedCitation" : "&lt;sup&gt;11,12,16&lt;/sup&gt;" }, "properties" : { "noteIndex" : 0 }, "schema" : "https://github.com/citation-style-language/schema/raw/master/csl-citation.json" }</w:instrText>
      </w:r>
      <w:r w:rsidR="008B5B7C" w:rsidRPr="00FD59AD">
        <w:fldChar w:fldCharType="separate"/>
      </w:r>
      <w:r w:rsidR="001B187C" w:rsidRPr="00FD59AD">
        <w:rPr>
          <w:noProof/>
          <w:vertAlign w:val="superscript"/>
        </w:rPr>
        <w:t>11,12,16</w:t>
      </w:r>
      <w:r w:rsidR="008B5B7C" w:rsidRPr="00FD59AD">
        <w:fldChar w:fldCharType="end"/>
      </w:r>
      <w:r w:rsidR="00820DC5" w:rsidRPr="00FD59AD">
        <w:t xml:space="preserve"> and with the data derived fr</w:t>
      </w:r>
      <w:r w:rsidRPr="00FD59AD">
        <w:t>om the 1000 Genome project for</w:t>
      </w:r>
      <w:r w:rsidR="00B5714D" w:rsidRPr="00FD59AD">
        <w:t xml:space="preserve"> European ref</w:t>
      </w:r>
      <w:r w:rsidR="002E67BA" w:rsidRPr="00FD59AD">
        <w:t>erence population</w:t>
      </w:r>
      <w:r w:rsidRPr="00FD59AD">
        <w:t>s</w:t>
      </w:r>
      <w:r w:rsidR="0037530B" w:rsidRPr="00FD59AD">
        <w:t xml:space="preserve"> (Supplementary Table 3)</w:t>
      </w:r>
      <w:r w:rsidR="00C37521" w:rsidRPr="00FD59AD">
        <w:t>, we</w:t>
      </w:r>
      <w:r w:rsidR="002E67BA" w:rsidRPr="00FD59AD">
        <w:t xml:space="preserve"> </w:t>
      </w:r>
      <w:r w:rsidR="00820DC5" w:rsidRPr="00FD59AD">
        <w:t xml:space="preserve">suggest that </w:t>
      </w:r>
      <w:r w:rsidR="002260D6" w:rsidRPr="00FD59AD">
        <w:t>the low frequency reported in the control cohort analys</w:t>
      </w:r>
      <w:r w:rsidR="00C61FEF" w:rsidRPr="00FD59AD">
        <w:t xml:space="preserve">ed by </w:t>
      </w:r>
      <w:r w:rsidR="00C61FEF" w:rsidRPr="009C31F8">
        <w:t>Wilcke et al (2009)</w:t>
      </w:r>
      <w:r w:rsidR="009C31F8" w:rsidRPr="009C31F8">
        <w:fldChar w:fldCharType="begin" w:fldLock="1"/>
      </w:r>
      <w:r w:rsidR="00C05F4E">
        <w:instrText>ADDIN CSL_CITATION { "citationItems" : [ { "id" : "ITEM-1", "itemData" : { "DOI" : "10.1007/s11881-008-0020-7", "ISBN" : "1934-7243 (Electronic)\r0736-9387 (Linking)", "PMID" : "19238550", "abstract" : "Dyslexia is a complex reading and writing disorder with a strong genetic component. In a German case-control cohort, we studied the influence of the suspected dyslexia-associated gene DCDC2. For the first time in a German cohort, we describe association of a 2445 basepair deletion, first identified in an American study. Evidence of association for three DCDC2 single nucleotide polymorphisms (rs807724, rs793862, rs807701), previously identified in German or American cohorts, was replicated. A haplotype of these polymorphisms showed evidence for association as well. Thus, our data further corroborate association of DCDC2 with dyslexia. Analysis of functional subgroups suggests association of investigated DCDC2 variants mainly with nondysphonetic, nonsevere, but probably dyseidetic (surface) dyslexia. Based on the presumed function of DCDC2, our findings point to a role of impaired neuronal migration in the etiology of the disease.", "author" : [ { "dropping-particle" : "", "family" : "Wilcke", "given" : "A", "non-dropping-particle" : "", "parse-names" : false, "suffix" : "" }, { "dropping-particle" : "", "family" : "Weissfuss", "given" : "J", "non-dropping-particle" : "", "parse-names" : false, "suffix" : "" }, { "dropping-particle" : "", "family" : "Kirsten", "given" : "H", "non-dropping-particle" : "", "parse-names" : false, "suffix" : "" }, { "dropping-particle" : "", "family" : "Wolfram", "given" : "G", "non-dropping-particle" : "", "parse-names" : false, "suffix" : "" }, { "dropping-particle" : "", "family" : "Boltze", "given" : "J", "non-dropping-particle" : "", "parse-names" : false, "suffix" : "" }, { "dropping-particle" : "", "family" : "Ahnert", "given" : "P", "non-dropping-particle" : "", "parse-names" : false, "suffix" : "" } ], "container-title" : "Ann Dyslexia", "edition" : "2009/02/25", "id" : "ITEM-1", "issue" : "1", "issued" : { "date-parts" : [ [ "2009" ] ] }, "language" : "eng", "note" : "Wilcke, A\nWeissfuss, J\nKirsten, H\nWolfram, G\nBoltze, J\nAhnert, P\nUnited States\nAnnals of dyslexia\nAnn Dyslexia. 2009 Jun;59(1):1-11. Epub 2009 Feb 24.", "page" : "1-11", "title" : "The role of gene DCDC2 in German dyslexics", "type" : "article-journal", "volume" : "59" }, "uris" : [ "http://www.mendeley.com/documents/?uuid=a9e3db2e-b7f0-4b9c-81ce-3c683474f057" ] } ], "mendeley" : { "formattedCitation" : "&lt;sup&gt;7&lt;/sup&gt;", "plainTextFormattedCitation" : "7", "previouslyFormattedCitation" : "&lt;sup&gt;7&lt;/sup&gt;" }, "properties" : { "noteIndex" : 0 }, "schema" : "https://github.com/citation-style-language/schema/raw/master/csl-citation.json" }</w:instrText>
      </w:r>
      <w:r w:rsidR="009C31F8" w:rsidRPr="009C31F8">
        <w:fldChar w:fldCharType="separate"/>
      </w:r>
      <w:r w:rsidR="009C31F8" w:rsidRPr="009C31F8">
        <w:rPr>
          <w:noProof/>
          <w:vertAlign w:val="superscript"/>
        </w:rPr>
        <w:t>7</w:t>
      </w:r>
      <w:r w:rsidR="009C31F8" w:rsidRPr="009C31F8">
        <w:fldChar w:fldCharType="end"/>
      </w:r>
      <w:r w:rsidR="002260D6" w:rsidRPr="009C31F8">
        <w:t xml:space="preserve"> most</w:t>
      </w:r>
      <w:r w:rsidR="002260D6" w:rsidRPr="00FD59AD">
        <w:t xml:space="preserve"> likely result</w:t>
      </w:r>
      <w:r w:rsidR="00C37521" w:rsidRPr="00FD59AD">
        <w:t>ed from</w:t>
      </w:r>
      <w:r w:rsidR="002260D6" w:rsidRPr="00FD59AD">
        <w:t xml:space="preserve"> of an artefact</w:t>
      </w:r>
      <w:r w:rsidR="00720F5F" w:rsidRPr="00FD59AD">
        <w:t>.</w:t>
      </w:r>
      <w:r w:rsidR="008B5B7C" w:rsidRPr="00FD59AD">
        <w:t xml:space="preserve"> </w:t>
      </w:r>
      <w:r w:rsidR="00A93EEB" w:rsidRPr="00FD59AD">
        <w:t xml:space="preserve">Stronger association signals were observed </w:t>
      </w:r>
      <w:r w:rsidR="00222EA4" w:rsidRPr="00FD59AD">
        <w:t xml:space="preserve">only </w:t>
      </w:r>
      <w:r w:rsidR="00A93EEB" w:rsidRPr="00FD59AD">
        <w:t>when the deletion was combine</w:t>
      </w:r>
      <w:r w:rsidR="00F06C1E" w:rsidRPr="00FD59AD">
        <w:t>d with different</w:t>
      </w:r>
      <w:r w:rsidR="00A93EEB" w:rsidRPr="00FD59AD">
        <w:t xml:space="preserve"> rare STR</w:t>
      </w:r>
      <w:r w:rsidR="00222EA4" w:rsidRPr="00FD59AD">
        <w:t xml:space="preserve"> alleles</w:t>
      </w:r>
      <w:r w:rsidR="00A93EEB" w:rsidRPr="00FD59AD">
        <w:fldChar w:fldCharType="begin" w:fldLock="1"/>
      </w:r>
      <w:r w:rsidR="00C759E1" w:rsidRPr="00FD59AD">
        <w:instrText>ADDIN CSL_CITATION { "citationItems" : [ { "id" : "ITEM-1", "itemData" : { "DOI" : "10.1073/pnas.0508591102", "ISBN" : "0027-8424 (Print)\\r0027-8424 (Linking)", "ISSN" : "0027-8424", "PMID" : "16278297", "abstract" : "DYX2 on 6p22 is the most replicated reading disability (RD) locus. By saturating a previously identified peak of association with single nucleotide polymorphism markers, we identified a large polymorphic deletion that encodes tandem repeats of putative brain-related transcription factor binding sites in intron 2 of DCDC2. Alleles of this compound repeat are in significant disequilibrium with multiple reading traits. RT-PCR data show that DCDC2 localizes to the regions of the brain where fluent reading occurs, and RNA interference studies show that down-regulation alters neuronal migration. The statistical and functional studies are complementary and are consistent with the latest clinical imaging data for RD. Thus, we propose that DCDC2 is a candidate gene for RD.", "author" : [ { "dropping-particle" : "", "family" : "Meng", "given" : "Haiying", "non-dropping-particle" : "", "parse-names" : false, "suffix" : "" }, { "dropping-particle" : "", "family" : "Smith", "given" : "Shelley D", "non-dropping-particle" : "", "parse-names" : false, "suffix" : "" }, { "dropping-particle" : "", "family" : "Hager", "given" : "Karl", "non-dropping-particle" : "", "parse-names" : false, "suffix" : "" }, { "dropping-particle" : "", "family" : "Held", "given" : "Matthew", "non-dropping-particle" : "", "parse-names" : false, "suffix" : "" }, { "dropping-particle" : "", "family" : "Liu", "given" : "Jonathan", "non-dropping-particle" : "", "parse-names" : false, "suffix" : "" }, { "dropping-particle" : "", "family" : "Olson", "given" : "Richard K", "non-dropping-particle" : "", "parse-names" : false, "suffix" : "" }, { "dropping-particle" : "", "family" : "Pennington", "given" : "Bruce F", "non-dropping-particle" : "", "parse-names" : false, "suffix" : "" }, { "dropping-particle" : "", "family" : "DeFries", "given" : "John C", "non-dropping-particle" : "", "parse-names" : false, "suffix" : "" }, { "dropping-particle" : "", "family" : "Gelernter", "given" : "Joel", "non-dropping-particle" : "", "parse-names" : false, "suffix" : "" }, { "dropping-particle" : "", "family" : "O'Reilly-Pol", "given" : "Thomas", "non-dropping-particle" : "", "parse-names" : false, "suffix" : "" }, { "dropping-particle" : "", "family" : "Somlo", "given" : "Stefan", "non-dropping-particle" : "", "parse-names" : false, "suffix" : "" }, { "dropping-particle" : "", "family" : "Skudlarski", "given" : "Pawel", "non-dropping-particle" : "", "parse-names" : false, "suffix" : "" }, { "dropping-particle" : "", "family" : "Shaywitz", "given" : "Sally E", "non-dropping-particle" : "", "parse-names" : false, "suffix" : "" }, { "dropping-particle" : "", "family" : "Shaywitz", "given" : "Bennett a", "non-dropping-particle" : "", "parse-names" : false, "suffix" : "" }, { "dropping-particle" : "", "family" : "Marchione", "given" : "Karen", "non-dropping-particle" : "", "parse-names" : false, "suffix" : "" }, { "dropping-particle" : "", "family" : "Wang", "given" : "Yu", "non-dropping-particle" : "", "parse-names" : false, "suffix" : "" }, { "dropping-particle" : "", "family" : "Paramasivam", "given" : "Murugan", "non-dropping-particle" : "", "parse-names" : false, "suffix" : "" }, { "dropping-particle" : "", "family" : "LoTurco", "given" : "Joseph J", "non-dropping-particle" : "", "parse-names" : false, "suffix" : "" }, { "dropping-particle" : "", "family" : "Page", "given" : "Grier P", "non-dropping-particle" : "", "parse-names" : false, "suffix" : "" }, { "dropping-particle" : "", "family" : "Gruen", "given" : "Jeffrey R", "non-dropping-particle" : "", "parse-names" : false, "suffix" : "" } ], "container-title" : "Proceedings of the National Academy of Sciences of the United States of America", "id" : "ITEM-1", "issue" : "47", "issued" : { "date-parts" : [ [ "2005" ] ] }, "page" : "17053-8", "title" : "DCDC2 is associated with reading disability and modulates neuronal development in the brain.", "type" : "article-journal", "volume" : "102" }, "uris" : [ "http://www.mendeley.com/documents/?uuid=57b17d00-a3da-4774-add9-6e3dab5753c7" ] }, { "id" : "ITEM-2", "itemData" : { "DOI" : "10.1136/jmedgenet-2015-103418", "ISSN" : "1468-6244", "PMID" : "26660103", "abstract" : "BACKGROUND Reading disability (RD) and language impairment (LI) are heritable learning disabilities that obstruct acquisition and use of written and spoken language, respectively. We previously reported that two risk haplotypes, each in strong linkage disequilibrium (LD) with an allele of READ1, a polymorphic compound short tandem repeat within intron 2 of risk gene DCDC2, are associated with RD and LI. Additionally, we showed a non-additive genetic interaction between READ1 and KIAHap, a previously reported risk haplotype in risk gene KIAA0319, and that READ1 binds the transcriptional regulator ETV6. OBJECTIVE To examine the hypothesis that READ1 is a transcriptional regulator of KIAA0319. METHODS We characterised associations between READ1 alleles and RD and LI in a large European cohort, and also assessed interactions between READ1 and KIAHap and their effect on performance on measures of reading, language and IQ. We also used family-based data to characterise the genetic interaction, and chromatin conformation capture (3C) to investigate the possibility of a physical interaction between READ1 and KIAHap. RESULTS AND CONCLUSIONS READ1 and KIAHap show interdependence--READ1 risk alleles synergise with KIAHap, whereas READ1 protective alleles act epistatically to negate the effects of KIAHap. The family data suggest that these variants interact in trans genetically, while the 3C results show that a region of DCDC2 containing READ1 interacts physically with the region upstream of KIAA0319. These data support a model in which READ1 regulates KIAA0319 expression through KIAHap and in which the additive effects of READ1 and KIAHap alleles are responsible for the trans genetic interaction.", "author" : [ { "dropping-particle" : "", "family" : "Powers", "given" : "Natalie R", "non-dropping-particle" : "", "parse-names" : false, "suffix" : "" }, { "dropping-particle" : "", "family" : "Eicher", "given" : "John D", "non-dropping-particle" : "", "parse-names" : false, "suffix" : "" }, { "dropping-particle" : "", "family" : "Miller", "given" : "Laura L", "non-dropping-particle" : "", "parse-names" : false, "suffix" : "" }, { "dropping-particle" : "", "family" : "Kong", "given" : "Yong", "non-dropping-particle" : "", "parse-names" : false, "suffix" : "" }, { "dropping-particle" : "", "family" : "Smith", "given" : "Shelley D", "non-dropping-particle" : "", "parse-names" : false, "suffix" : "" }, { "dropping-particle" : "", "family" : "Pennington", "given" : "Bruce F", "non-dropping-particle" : "", "parse-names" : false, "suffix" : "" }, { "dropping-particle" : "", "family" : "Willcutt", "given" : "Erik G", "non-dropping-particle" : "", "parse-names" : false, "suffix" : "" }, { "dropping-particle" : "", "family" : "Olson", "given" : "Richard K", "non-dropping-particle" : "", "parse-names" : false, "suffix" : "" }, { "dropping-particle" : "", "family" : "Ring", "given" : "Susan M", "non-dropping-particle" : "", "parse-names" : false, "suffix" : "" }, { "dropping-particle" : "", "family" : "Gruen", "given" : "Jeffrey R", "non-dropping-particle" : "", "parse-names" : false, "suffix" : "" } ], "container-title" : "Journal of medical genetics", "id" : "ITEM-2", "issue" : "3", "issued" : { "date-parts" : [ [ "2016", "3" ] ] }, "page" : "163-71", "publisher" : "BMJ Publishing Group Ltd", "title" : "The regulatory element READ1 epistatically influences reading and language, with both deleterious and protective alleles.", "type" : "article-journal", "volume" : "53" }, "uris" : [ "http://www.mendeley.com/documents/?uuid=f5637fb1-8863-3416-af84-5cb9d833f506" ] }, { "id" : "ITEM-3", "itemData" : { "DOI" : "10.1097/YPG.0b013e32834acdb2", "ISBN" : "1473-5873 (Electronic)\\r0955-8829 (Linking)", "ISSN" : "1473-5873", "PMID" : "21881542", "abstract" : "OBJECTIVE(S) Developmental dyslexia is a heritable condition, with genetic factors accounting for 44-75% of the variance in performance tests of reading component subphenotypes. Compelling genetic linkage and association evidence supports a quantitative trait locus in the 6p21.3 region that encodes a gene called DCDC2. In this study, we explored the contribution of two DCDC2 markers to dyslexia, related reading and memory phenotypes in nuclear families of Italian origin. METHODS The 303 nuclear families recruited on the basis of having a proband with developmental dyslexia have been studied with 6p21.3 markers, BV677278 and rs793862. Marker-trait association was investigated by the quantitative transmission disequilibrium test (version 2.5.1) that allows for the analyses of quantitative traits. Seven phenotypes were used in association analyses, that is, word and nonword reading, word and nonword spelling, orthographic choice, memory, and the affected status based on inclusion criteria. RESULTS Quantitative transmission disequilibrium test analyses yielded evidence for association between reading skills and the BV677278 deletion (empirical P-values=0.025-0.029) and between memory and BV677278 allele 10 (empirical P-value=0.0001). CONCLUSION Our result adds further evidence in support of DCDC2 contributing to the deficits in developmental dyslexia. More specifically, our data support the view that DCDC2 influences both reading and memory impairments thus shedding further light into the etiologic basis and the phenotypic complexity of developmental dyslexia.", "author" : [ { "dropping-particle" : "", "family" : "Marino", "given" : "Cecilia", "non-dropping-particle" : "", "parse-names" : false, "suffix" : "" }, { "dropping-particle" : "", "family" : "Meng", "given" : "Haiying", "non-dropping-particle" : "", "parse-names" : false, "suffix" : "" }, { "dropping-particle" : "", "family" : "Mascheretti", "given" : "Sara", "non-dropping-particle" : "", "parse-names" : false, "suffix" : "" }, { "dropping-particle" : "", "family" : "Rusconi", "given" : "Marianna", "non-dropping-particle" : "", "parse-names" : false, "suffix" : "" }, { "dropping-particle" : "", "family" : "Cope", "given" : "Natalie", "non-dropping-particle" : "", "parse-names" : false, "suffix" : "" }, { "dropping-particle" : "", "family" : "Giorda", "given" : "Roberto", "non-dropping-particle" : "", "parse-names" : false, "suffix" : "" }, { "dropping-particle" : "", "family" : "Molteni", "given" : "Massimo", "non-dropping-particle" : "", "parse-names" : false, "suffix" : "" }, { "dropping-particle" : "", "family" : "Gruen", "given" : "Jeffrey R", "non-dropping-particle" : "", "parse-names" : false, "suffix" : "" } ], "container-title" : "Psychiatric genetics", "id" : "ITEM-3", "issue" : "1", "issued" : { "date-parts" : [ [ "2012" ] ] }, "page" : "25-30", "title" : "DCDC2 genetic variants and susceptibility to developmental dyslexia.", "type" : "article-journal", "volume" : "22" }, "uris" : [ "http://www.mendeley.com/documents/?uuid=a428e68b-45fb-46c4-b14e-19104f1cb2fe" ] } ], "mendeley" : { "formattedCitation" : "&lt;sup&gt;4,13,16&lt;/sup&gt;", "plainTextFormattedCitation" : "4,13,16", "previouslyFormattedCitation" : "&lt;sup&gt;4,13,16&lt;/sup&gt;" }, "properties" : { "noteIndex" : 0 }, "schema" : "https://github.com/citation-style-language/schema/raw/master/csl-citation.json" }</w:instrText>
      </w:r>
      <w:r w:rsidR="00A93EEB" w:rsidRPr="00FD59AD">
        <w:fldChar w:fldCharType="separate"/>
      </w:r>
      <w:r w:rsidR="001B187C" w:rsidRPr="00FD59AD">
        <w:rPr>
          <w:noProof/>
          <w:vertAlign w:val="superscript"/>
        </w:rPr>
        <w:t>4,13,16</w:t>
      </w:r>
      <w:r w:rsidR="00A93EEB" w:rsidRPr="00FD59AD">
        <w:fldChar w:fldCharType="end"/>
      </w:r>
      <w:r w:rsidR="00A93EEB" w:rsidRPr="00FD59AD">
        <w:t xml:space="preserve">. </w:t>
      </w:r>
      <w:r w:rsidR="00C37521" w:rsidRPr="00FD59AD">
        <w:t xml:space="preserve"> </w:t>
      </w:r>
      <w:r w:rsidR="00A93EEB" w:rsidRPr="00FD59AD">
        <w:t>We did not test the STR</w:t>
      </w:r>
      <w:r w:rsidR="00C37521" w:rsidRPr="00FD59AD">
        <w:t xml:space="preserve"> in this study</w:t>
      </w:r>
      <w:r w:rsidR="00A93EEB" w:rsidRPr="00FD59AD">
        <w:t xml:space="preserve"> because our focus was to address </w:t>
      </w:r>
      <w:r w:rsidR="00C37521" w:rsidRPr="00FD59AD">
        <w:t xml:space="preserve">the role of the </w:t>
      </w:r>
      <w:r w:rsidR="00A93EEB" w:rsidRPr="00FD59AD">
        <w:rPr>
          <w:i/>
          <w:iCs/>
        </w:rPr>
        <w:t xml:space="preserve">DCDC2 </w:t>
      </w:r>
      <w:r w:rsidR="002E67BA" w:rsidRPr="00FD59AD">
        <w:t xml:space="preserve">deletion </w:t>
      </w:r>
      <w:r w:rsidR="008B317D" w:rsidRPr="00FD59AD">
        <w:t>specifically</w:t>
      </w:r>
      <w:r w:rsidR="008B317D" w:rsidRPr="00FD59AD">
        <w:t xml:space="preserve"> </w:t>
      </w:r>
      <w:r w:rsidR="00C37521" w:rsidRPr="00FD59AD">
        <w:t xml:space="preserve">as </w:t>
      </w:r>
      <w:r w:rsidR="00A93EEB" w:rsidRPr="00FD59AD">
        <w:t xml:space="preserve">a </w:t>
      </w:r>
      <w:r w:rsidR="002E67BA" w:rsidRPr="00FD59AD">
        <w:t xml:space="preserve">reliable </w:t>
      </w:r>
      <w:r w:rsidR="00A93EEB" w:rsidRPr="00FD59AD">
        <w:t xml:space="preserve">marker for dyslexia. </w:t>
      </w:r>
      <w:r w:rsidR="00B87FEF" w:rsidRPr="008B317D">
        <w:t xml:space="preserve">Our goal was to verify the </w:t>
      </w:r>
      <w:r w:rsidR="008B317D" w:rsidRPr="008B317D">
        <w:t xml:space="preserve">theoretical </w:t>
      </w:r>
      <w:r w:rsidR="00B87FEF" w:rsidRPr="008B317D">
        <w:t xml:space="preserve">foundation of the design of </w:t>
      </w:r>
      <w:r w:rsidR="00BE63D7" w:rsidRPr="008B317D">
        <w:t>imaging</w:t>
      </w:r>
      <w:r w:rsidR="00BE63D7" w:rsidRPr="008B317D">
        <w:fldChar w:fldCharType="begin" w:fldLock="1"/>
      </w:r>
      <w:r w:rsidR="00BE63D7" w:rsidRPr="008B317D">
        <w:instrText>ADDIN CSL_CITATION { "citationItems" : [ { "id" : "ITEM-1", "itemData" : { "DOI" : "10.1007/s11682-007-9012-1", "ISBN" : "1931-7565 (Electronic)\r1931-7557 (Linking)", "PMID" : "19096528", "abstract" : "OBJECTIVE: The purpose of this investigation was to determine whether there is an association between the putative reading disability (RD) susceptibility gene Doublecortin Domain Containing 2 (DCDC2), and gray matter (GM) distribution in the brain, in a sample of healthy control individuals. METHOD: Fifty-six control subjects were genotyped for an RD-associated deletion in intron 2 of DCDC2. Voxel based morphometry (VBM) was used to examine structural magnetic resonance imaging (MRI) scans to assess GM differences between the two groups. RESULTS: Individuals heterozygous for the deletion exhibited significantly higher GM volumes in reading/language and symbol-decoding related brain regions including superior, medial and inferior temporal, fusiform, hippocampal/para-hippocampal, inferior occipito-parietal, inferior and middle frontal gyri, especially in the left hemisphere. GM values correlated with published data on regional DCDC2 expression in a lateralized manner. CONCLUSIONS: These data suggest a role for DCDC2 in GM distribution in language-related brain regions in healthy individuals.", "author" : [ { "dropping-particle" : "", "family" : "Meda", "given" : "S A", "non-dropping-particle" : "", "parse-names" : false, "suffix" : "" }, { "dropping-particle" : "", "family" : "Gelernter", "given" : "J", "non-dropping-particle" : "", "parse-names" : false, "suffix" : "" }, { "dropping-particle" : "", "family" : "Gruen", "given" : "J R", "non-dropping-particle" : "", "parse-names" : false, "suffix" : "" }, { "dropping-particle" : "", "family" : "Calhoun", "given" : "V D", "non-dropping-particle" : "", "parse-names" : false, "suffix" : "" }, { "dropping-particle" : "", "family" : "Meng", "given" : "H", "non-dropping-particle" : "", "parse-names" : false, "suffix" : "" }, { "dropping-particle" : "", "family" : "Cope", "given" : "N A", "non-dropping-particle" : "", "parse-names" : false, "suffix" : "" }, { "dropping-particle" : "", "family" : "Pearlson", "given" : "G D", "non-dropping-particle" : "", "parse-names" : false, "suffix" : "" } ], "container-title" : "Brain Imaging Behav", "id" : "ITEM-1", "issue" : "1", "issued" : { "date-parts" : [ [ "2008" ] ] }, "note" : "Meda, Shashwath A\nGelernter, Joel\nGruen, Jeffrey R\nCalhoun, Vince D\nMeng, Haiying\nCope, Natalie A\nPearlson, Godfrey D\nENG\nR01 DA012690/DA/NIDA NIH HHS/\nR01 DA012690-08/DA/NIDA NIH HHS/\nR01 DA012849/DA/NIDA NIH HHS/\nR01 DA012849-08/DA/NIDA NIH HHS/\nR01 EB000840/EB/NIBIB NIH HHS/\nR01 EB000840-05/EB/NIBIB NIH HHS/\nR01 EB005846/EB/NIBIB NIH HHS/\nR01 EB005846-04/EB/NIBIB NIH HHS/\nR01 MH052886/MH/NIMH NIH HHS/\nR01 MH052886-08/MH/NIMH NIH HHS/\nR01 MH060504/MH/NIMH NIH HHS/\nR01 MH060504-08/MH/NIMH NIH HHS/\nR01 NS043530/NS/NINDS NIH HHS/\nR01 NS043530-05A2/NS/NINDS NIH HHS/\nR37 MH043775/MH/NIMH NIH HHS/\nR37 MH043775-17/MH/NIMH NIH HHS/\n2008/12/20 09:00\nBrain Imaging Behav. 2008 Mar;2(1):21-26.", "page" : "21-26", "title" : "Polymorphism of DCDC2 Reveals Differences in Cortical Morphology of Healthy Individuals-A Preliminary Voxel Based Morphometry Study", "type" : "article-journal", "volume" : "2" }, "uris" : [ "http://www.mendeley.com/documents/?uuid=db2f8ecf-08f1-4a41-8b2e-96473cc2e2c6" ] }, { "id" : "ITEM-2", "itemData" : { "DOI" : "10.1016/j.cortex.2014.04.016", "ISBN" : "1973-8102 (Electronic)\\r0010-9452 (Linking)", "ISSN" : "19738102", "PMID" : "24926531", "abstract" : "Introduction: The DCDC2 gene is involved in neuronal migration. Heterotopias have been found within the white matter of DCDC2-knockdown rats. A deletion in DCDC2/intron 2 (DCDC2d), which encompasses a regulatory region named 'regulatory element associated with dyslexia 1' (READ1), increases the risk for dyslexia. We hypothesized that DCDC2d can be associated to alterations of the white matter structure in general and in dyslexic brains. Methods: Based on a full-factorial analysis of covariance (ANCOVA) model, we investigated voxel-based diffusion tensor imaging (VB-DTI) data of four groups of subjects: dyslexia with/without DCDC2d, and normal readers with/without DCDC2d. We also tested DCDC2d effects upon correlation patterns between fractional anisotropy (FA) and reading scores. Results: We found that FA was reduced in the left arcuate fasciculus and splenium of the corpus callosum in subjects with versus without DCDC2d, irrespective of dyslexia. Subjects with dyslexia and DCDC2d showed reduced FA, mainly in the left hemisphere and in the corpus callosum; their counterpart without DCDC2d showed similar FA alterations. Noteworthy, a conjunction analysis in impaired readers revealed common regions with lower FA mainly in the left hemisphere. When we compared subjects with dyslexia with versus without DCDC2d, we found lower FA in the inferior longitudinal fasciculus and genu of the corpus callosum, bilaterally. Normal readers with versus without DCDC2d had FA increases and decreases in both the right and left hemisphere. Discussion: The major contribution of our study was to provide evidence relating genes, brain and behaviour. Overall, our findings support the hypothesis that DCDC2d is associated with altered FA. In normal readers, DCDC2-related anatomical patterns may mark some developmental cognitive vulnerability to learning disabilities. In subjects with dyslexia, DCDC2d accounted for both common - mainly located in the left hemisphere - and unique - a more severe and extended pattern - alterations of white matter fibre tracts. \u00a9 2014 Elsevier Ltd.", "author" : [ { "dropping-particle" : "", "family" : "Marino", "given" : "Cecilia", "non-dropping-particle" : "", "parse-names" : false, "suffix" : "" }, { "dropping-particle" : "", "family" : "Scifo", "given" : "Paola", "non-dropping-particle" : "", "parse-names" : false, "suffix" : "" }, { "dropping-particle" : "", "family" : "Rosa", "given" : "Pasquale A.", "non-dropping-particle" : "Della", "parse-names" : false, "suffix" : "" }, { "dropping-particle" : "", "family" : "Mascheretti", "given" : "Sara", "non-dropping-particle" : "", "parse-names" : false, "suffix" : "" }, { "dropping-particle" : "", "family" : "Facoetti", "given" : "Andrea", "non-dropping-particle" : "", "parse-names" : false, "suffix" : "" }, { "dropping-particle" : "", "family" : "Lorusso", "given" : "Maria L.", "non-dropping-particle" : "", "parse-names" : false, "suffix" : "" }, { "dropping-particle" : "", "family" : "Giorda", "given" : "Roberto", "non-dropping-particle" : "", "parse-names" : false, "suffix" : "" }, { "dropping-particle" : "", "family" : "Consonni", "given" : "Monica", "non-dropping-particle" : "", "parse-names" : false, "suffix" : "" }, { "dropping-particle" : "", "family" : "Falini", "given" : "Andrea", "non-dropping-particle" : "", "parse-names" : false, "suffix" : "" }, { "dropping-particle" : "", "family" : "Molteni", "given" : "Massimo", "non-dropping-particle" : "", "parse-names" : false, "suffix" : "" }, { "dropping-particle" : "", "family" : "Gruen", "given" : "Jeffrey R.", "non-dropping-particle" : "", "parse-names" : false, "suffix" : "" }, { "dropping-particle" : "", "family" : "Perani", "given" : "Daniela", "non-dropping-particle" : "", "parse-names" : false, "suffix" : "" } ], "container-title" : "Cortex", "id" : "ITEM-2", "issued" : { "date-parts" : [ [ "2014" ] ] }, "page" : "227-243", "title" : "The DCDC2/intron 2 deletion and white matter disorganization: Focus on developmental dyslexia", "type" : "article-journal", "volume" : "57" }, "uris" : [ "http://www.mendeley.com/documents/?uuid=9362a05a-0de6-4a86-9a77-18484ce058c6" ] } ], "mendeley" : { "formattedCitation" : "&lt;sup&gt;19,20&lt;/sup&gt;", "plainTextFormattedCitation" : "19,20", "previouslyFormattedCitation" : "&lt;sup&gt;19,20&lt;/sup&gt;" }, "properties" : { "noteIndex" : 0 }, "schema" : "https://github.com/citation-style-language/schema/raw/master/csl-citation.json" }</w:instrText>
      </w:r>
      <w:r w:rsidR="00BE63D7" w:rsidRPr="008B317D">
        <w:fldChar w:fldCharType="separate"/>
      </w:r>
      <w:r w:rsidR="00BE63D7" w:rsidRPr="008B317D">
        <w:rPr>
          <w:noProof/>
          <w:vertAlign w:val="superscript"/>
        </w:rPr>
        <w:t>19,20</w:t>
      </w:r>
      <w:r w:rsidR="00BE63D7" w:rsidRPr="008B317D">
        <w:fldChar w:fldCharType="end"/>
      </w:r>
      <w:r w:rsidR="00BE63D7" w:rsidRPr="008B317D">
        <w:t xml:space="preserve"> and </w:t>
      </w:r>
      <w:r w:rsidR="00B87FEF" w:rsidRPr="008B317D">
        <w:t>behavioural</w:t>
      </w:r>
      <w:r w:rsidR="00BE63D7" w:rsidRPr="008B317D">
        <w:fldChar w:fldCharType="begin" w:fldLock="1"/>
      </w:r>
      <w:r w:rsidR="009C31F8">
        <w:instrText>ADDIN CSL_CITATION { "citationItems" : [ { "id" : "ITEM-1", "itemData" : { "DOI" : "10.1093/cercor/bhu234", "ISSN" : "1460-2199", "PMID" : "25270309", "abstract" : "Developmental dyslexia (DD) is a heritable neurodevelopmental reading disorder that could arise from auditory, visual, and cross-modal integration deficits. A deletion in intron 2 of the DCDC2 gene (hereafter DCDC2d) increases the risk for DD and related phenotypes. In this study, first we report that illusory visual motion perception-specifically processed by the magnocellular-dorsal (M-D) stream-is impaired in children with DD compared with age-matched and reading-level controls. Second, we test for the specificity of the DCDC2d effects on the M-D stream. Children with DD and DCDC2d need significantly more contrast to process illusory motion relative to their counterpart without DCDC2d and to age-matched and reading-level controls. Irrespective of the genetic variant, children with DD perform normally in the parvocellular-ventral task. Finally, we find that DCDC2d is associated with the illusory motion perception also in adult normal readers, showing that the M-D deficit is a potential neurobiological risk factor of DD rather than a simple effect of reading disorder. Our findings demonstrate, for the first time, that a specific neurocognitive dysfunction tapping the M-D stream is linked with a well-defined genetic susceptibility.", "author" : [ { "dropping-particle" : "", "family" : "Gori", "given" : "Simone", "non-dropping-particle" : "", "parse-names" : false, "suffix" : "" }, { "dropping-particle" : "", "family" : "Mascheretti", "given" : "Sara", "non-dropping-particle" : "", "parse-names" : false, "suffix" : "" }, { "dropping-particle" : "", "family" : "Giora", "given" : "Enrico", "non-dropping-particle" : "", "parse-names" : false, "suffix" : "" }, { "dropping-particle" : "", "family" : "Ronconi", "given" : "Luca", "non-dropping-particle" : "", "parse-names" : false, "suffix" : "" }, { "dropping-particle" : "", "family" : "Ruffino", "given" : "Milena", "non-dropping-particle" : "", "parse-names" : false, "suffix" : "" }, { "dropping-particle" : "", "family" : "Quadrelli", "given" : "Ermanno", "non-dropping-particle" : "", "parse-names" : false, "suffix" : "" }, { "dropping-particle" : "", "family" : "Facoetti", "given" : "Andrea", "non-dropping-particle" : "", "parse-names" : false, "suffix" : "" }, { "dropping-particle" : "", "family" : "Marino", "given" : "Cecilia", "non-dropping-particle" : "", "parse-names" : false, "suffix" : "" } ], "container-title" : "Cerebral cortex (New York, N.Y. : 1991)", "id" : "ITEM-1", "issue" : "6", "issued" : { "date-parts" : [ [ "2015", "6" ] ] }, "page" : "1685-95", "publisher" : "Oxford University Press", "title" : "The DCDC2 intron 2 deletion impairs illusory motion perception unveiling the selective role of magnocellular-dorsal stream in reading (dis)ability.", "type" : "article-journal", "volume" : "25" }, "uris" : [ "http://www.mendeley.com/documents/?uuid=a05ed2a5-e6c3-34fc-a429-8cc46b5d6805" ] }, { "id" : "ITEM-2", "itemData" : { "DOI" : "10.1523/JNEUROSCI.5077-14.2015", "ISSN" : "1529-2401", "PMID" : "26019324", "abstract" : "Dyslexia is a specific impairment in reading that affects 1 in 10 people. Previous studies have failed to isolate a single cause of the disorder, but several candidate genes have been reported. We measured motion perception in two groups of dyslexics, with and without a deletion within the DCDC2 gene, a risk gene for dyslexia. We found impairment for motion particularly strong at high spatial frequencies in the population carrying the deletion. The data suggest that deficits in motion processing occur in a specific genotype, rather than the entire dyslexia population, contributing to the large variability in impairment of motion thresholds in dyslexia reported in the literature.", "author" : [ { "dropping-particle" : "", "family" : "Cicchini", "given" : "Guido Marco", "non-dropping-particle" : "", "parse-names" : false, "suffix" : "" }, { "dropping-particle" : "", "family" : "Marino", "given" : "Cecilia", "non-dropping-particle" : "", "parse-names" : false, "suffix" : "" }, { "dropping-particle" : "", "family" : "Mascheretti", "given" : "Sara", "non-dropping-particle" : "", "parse-names" : false, "suffix" : "" }, { "dropping-particle" : "", "family" : "Perani", "given" : "Daniela", "non-dropping-particle" : "", "parse-names" : false, "suffix" : "" }, { "dropping-particle" : "", "family" : "Morrone", "given" : "Maria Concetta", "non-dropping-particle" : "", "parse-names" : false, "suffix" : "" } ], "container-title" : "The Journal of neuroscience : the official journal of the Society for Neuroscience", "id" : "ITEM-2", "issue" : "21", "issued" : { "date-parts" : [ [ "2015", "5", "27" ] ] }, "page" : "8059-64", "publisher" : "Society for Neuroscience", "title" : "Strong motion deficits in dyslexia associated with DCDC2 gene alteration.", "type" : "article-journal", "volume" : "35" }, "uris" : [ "http://www.mendeley.com/documents/?uuid=78674b56-62a8-3609-bc5b-22ccdf2ba210" ] } ], "mendeley" : { "formattedCitation" : "&lt;sup&gt;21,22&lt;/sup&gt;", "plainTextFormattedCitation" : "21,22", "previouslyFormattedCitation" : "&lt;sup&gt;21,22&lt;/sup&gt;" }, "properties" : { "noteIndex" : 0 }, "schema" : "https://github.com/citation-style-language/schema/raw/master/csl-citation.json" }</w:instrText>
      </w:r>
      <w:r w:rsidR="00BE63D7" w:rsidRPr="008B317D">
        <w:fldChar w:fldCharType="separate"/>
      </w:r>
      <w:r w:rsidR="00BE63D7" w:rsidRPr="008B317D">
        <w:rPr>
          <w:noProof/>
          <w:vertAlign w:val="superscript"/>
        </w:rPr>
        <w:t>21,22</w:t>
      </w:r>
      <w:r w:rsidR="00BE63D7" w:rsidRPr="008B317D">
        <w:fldChar w:fldCharType="end"/>
      </w:r>
      <w:r w:rsidR="00B87FEF" w:rsidRPr="008B317D">
        <w:t xml:space="preserve"> studies for which the deletion alone, </w:t>
      </w:r>
      <w:r w:rsidR="008B317D" w:rsidRPr="008B317D">
        <w:t xml:space="preserve">and </w:t>
      </w:r>
      <w:r w:rsidR="00B87FEF" w:rsidRPr="008B317D">
        <w:t>not in combination with STR alleles, has been used as a dyslexia marker.</w:t>
      </w:r>
      <w:r w:rsidR="00D06AF4" w:rsidRPr="008B317D">
        <w:t xml:space="preserve"> These studies suggested that the deletion is directly associated with structural </w:t>
      </w:r>
      <w:r w:rsidR="008B317D" w:rsidRPr="008B317D">
        <w:t xml:space="preserve">brain </w:t>
      </w:r>
      <w:r w:rsidR="00D06AF4" w:rsidRPr="008B317D">
        <w:t>changes and sensory deficits regardless of the presence of dyslexia</w:t>
      </w:r>
      <w:r w:rsidR="008B317D" w:rsidRPr="008B317D">
        <w:t>,</w:t>
      </w:r>
      <w:r w:rsidR="00D06AF4" w:rsidRPr="008B317D">
        <w:t xml:space="preserve"> implying a causative effect for this genetic marker.</w:t>
      </w:r>
      <w:r w:rsidR="00B87FEF" w:rsidRPr="00FD59AD">
        <w:t xml:space="preserve"> </w:t>
      </w:r>
      <w:r w:rsidR="008B5B7C" w:rsidRPr="00FD59AD">
        <w:t>Furthermore, t</w:t>
      </w:r>
      <w:r w:rsidR="00A93EEB" w:rsidRPr="00FD59AD">
        <w:t xml:space="preserve">he STR harbours at least 40 (mostly </w:t>
      </w:r>
      <w:r w:rsidR="002E67BA" w:rsidRPr="00FD59AD">
        <w:t xml:space="preserve">extremely </w:t>
      </w:r>
      <w:r w:rsidR="00A93EEB" w:rsidRPr="00FD59AD">
        <w:t>rare) alleles</w:t>
      </w:r>
      <w:r w:rsidR="00C37521" w:rsidRPr="00FD59AD">
        <w:t>,</w:t>
      </w:r>
      <w:r w:rsidR="00802261" w:rsidRPr="00FD59AD">
        <w:t xml:space="preserve"> making it challenging to distinguish genuine signals from noise and to test specific hypothes</w:t>
      </w:r>
      <w:r w:rsidR="00C37521" w:rsidRPr="00FD59AD">
        <w:t>e</w:t>
      </w:r>
      <w:r w:rsidR="00802261" w:rsidRPr="00FD59AD">
        <w:t>s. In fact, associations so far have b</w:t>
      </w:r>
      <w:r w:rsidR="00573BA6" w:rsidRPr="00FD59AD">
        <w:t xml:space="preserve">een reported for different STR </w:t>
      </w:r>
      <w:r w:rsidR="00802261" w:rsidRPr="00FD59AD">
        <w:t xml:space="preserve">alleles (i.e. deletion + </w:t>
      </w:r>
      <w:r w:rsidR="00573BA6" w:rsidRPr="00FD59AD">
        <w:t xml:space="preserve">pool of </w:t>
      </w:r>
      <w:r w:rsidR="00802261" w:rsidRPr="00FD59AD">
        <w:t>rare alleles</w:t>
      </w:r>
      <w:r w:rsidR="00573BA6" w:rsidRPr="00FD59AD">
        <w:t>, allele 10, allele 5 and allele 6; Table 1)</w:t>
      </w:r>
      <w:r w:rsidR="00DC4B86" w:rsidRPr="00FD59AD">
        <w:t>.</w:t>
      </w:r>
    </w:p>
    <w:p w14:paraId="7CC742BF" w14:textId="0B7590D5" w:rsidR="00737292" w:rsidRPr="00FD59AD" w:rsidRDefault="00E9571B" w:rsidP="65B9F1D9">
      <w:pPr>
        <w:spacing w:line="480" w:lineRule="auto"/>
        <w:rPr>
          <w:rFonts w:eastAsia="AdvOT1ef757c0" w:cs="AdvOT1ef757c0"/>
          <w:highlight w:val="yellow"/>
        </w:rPr>
      </w:pPr>
      <w:r w:rsidRPr="00F30501">
        <w:lastRenderedPageBreak/>
        <w:t>W</w:t>
      </w:r>
      <w:r w:rsidR="00720F5F" w:rsidRPr="00F30501">
        <w:t>e tested</w:t>
      </w:r>
      <w:r w:rsidR="00845283" w:rsidRPr="00F30501">
        <w:t xml:space="preserve"> the deletion </w:t>
      </w:r>
      <w:r w:rsidR="00640739" w:rsidRPr="00F30501">
        <w:t xml:space="preserve">for association with reading abilities </w:t>
      </w:r>
      <w:r w:rsidR="00BE63D7" w:rsidRPr="00F30501">
        <w:t xml:space="preserve">in four cohorts </w:t>
      </w:r>
      <w:r w:rsidR="00BF4089" w:rsidRPr="00F30501">
        <w:t>fr</w:t>
      </w:r>
      <w:r w:rsidR="00BE63D7" w:rsidRPr="00F30501">
        <w:t>om the UK</w:t>
      </w:r>
      <w:r w:rsidR="00BF4089" w:rsidRPr="00F30501">
        <w:t xml:space="preserve"> </w:t>
      </w:r>
      <w:r w:rsidR="00D06AF4" w:rsidRPr="00F30501">
        <w:t>tested separately and as combined samples, including analysis in a subgroup meeting stringent criteria for dyslexia. The Oxford Family Dyslexia cohort</w:t>
      </w:r>
      <w:r w:rsidRPr="00F30501">
        <w:t>,</w:t>
      </w:r>
      <w:r w:rsidR="00BF4089" w:rsidRPr="00F30501">
        <w:t xml:space="preserve"> </w:t>
      </w:r>
      <w:r w:rsidR="009C31F8">
        <w:t>analysed previously</w:t>
      </w:r>
      <w:r w:rsidR="005263D2" w:rsidRPr="00F30501">
        <w:fldChar w:fldCharType="begin" w:fldLock="1"/>
      </w:r>
      <w:r w:rsidR="00C759E1" w:rsidRPr="00F30501">
        <w:instrText>ADDIN CSL_CITATION { "citationItems" : [ { "id" : "ITEM-1", "itemData" : { "DOI" : "4001904 [pii]\r10.1038/sj.mp.4001904", "ISBN" : "1359-4184 (Print)\r1359-4184 (Linking)", "PMID" : "17033633", "abstract" : "The DYX2 locus on chromosome 6p22.2 is the most replicated region of linkage to developmental dyslexia (DD). Two candidate genes within this region have recently been implicated in the disorder: KIAA0319 and DCDC2. Variants within DCDC2 have shown association with DD in a US and a German sample. However, when we genotyped these specific variants in two large, independent UK samples, we obtained only weak, inconsistent evidence for their involvement in DD. Having previously found evidence that variation in the KIAA0319 gene confers susceptibility to DD, we sought to refine this genetic association by genotyping 36 additional SNPs in the gene. Nine SNPs, predominantly clustered around the first exon, showed the most significant association with DD in one or both UK samples, including rs3212236 in the 5' flanking region (P = 0.00003) and rs761100 in intron 1 (P = 0.0004). We have thus refined the region of association with developmental dyslexia to putative regulatory sequences around the first exon of the KIAA0319 gene, supporting the presence of functional mutations that could affect gene expression. Our data also suggests a possible interaction between KIAA0319 and DCDC2, which requires further testing.", "author" : [ { "dropping-particle" : "", "family" : "Harold", "given" : "D", "non-dropping-particle" : "", "parse-names" : false, "suffix" : "" }, { "dropping-particle" : "", "family" : "Paracchini", "given" : "S", "non-dropping-particle" : "", "parse-names" : false, "suffix" : "" }, { "dropping-particle" : "", "family" : "Scerri", "given" : "T", "non-dropping-particle" : "", "parse-names" : false, "suffix" : "" }, { "dropping-particle" : "", "family" : "Dennis", "given" : "M", "non-dropping-particle" : "", "parse-names" : false, "suffix" : "" }, { "dropping-particle" : "", "family" : "Cope", "given" : "N", "non-dropping-particle" : "", "parse-names" : false, "suffix" : "" }, { "dropping-particle" : "", "family" : "Hill", "given" : "G", "non-dropping-particle" : "", "parse-names" : false, "suffix" : "" }, { "dropping-particle" : "", "family" : "Moskvina", "given" : "V", "non-dropping-particle" : "", "parse-names" : false, "suffix" : "" }, { "dropping-particle" : "", "family" : "Walter", "given" : "J", "non-dropping-particle" : "", "parse-names" : false, "suffix" : "" }, { "dropping-particle" : "", "family" : "Richardson", "given" : "A J", "non-dropping-particle" : "", "parse-names" : false, "suffix" : "" }, { "dropping-particle" : "", "family" : "Owen", "given" : "M J", "non-dropping-particle" : "", "parse-names" : false, "suffix" : "" }, { "dropping-particle" : "", "family" : "Stein", "given" : "J F", "non-dropping-particle" : "", "parse-names" : false, "suffix" : "" }, { "dropping-particle" : "", "family" : "Green", "given" : "E D", "non-dropping-particle" : "", "parse-names" : false, "suffix" : "" }, { "dropping-particle" : "", "family" : "O'Donovan", "given" : "M C", "non-dropping-particle" : "", "parse-names" : false, "suffix" : "" }, { "dropping-particle" : "", "family" : "Williams", "given" : "J", "non-dropping-particle" : "", "parse-names" : false, "suffix" : "" }, { "dropping-particle" : "", "family" : "Monaco", "given" : "A P", "non-dropping-particle" : "", "parse-names" : false, "suffix" : "" } ], "container-title" : "Mol Psychiatry", "edition" : "2006/10/13", "id" : "ITEM-1", "issue" : "12", "issued" : { "date-parts" : [ [ "2006" ] ] }, "language" : "eng", "note" : "Harold, D\nParacchini, S\nScerri, T\nDennis, M\nCope, N\nHill, G\nMoskvina, V\nWalter, J\nRichardson, A J\nOwen, M J\nStein, J F\nGreen, E D\nO'Donovan, M C\nWilliams, J\nMonaco, A P\nWellcome Trust/United Kingdom\nClinical Trial\nComparative Study\nResearch Support, N.I.H., Intramural\nResearch Support, Non-U.S. Gov't\nEngland\nMolecular psychiatry\nMol Psychiatry. 2006 Dec;11(12):1085-91, 1061. Epub 2006 Oct 10.", "page" : "1061,1085-1091", "title" : "Further evidence that the KIAA0319 gene confers susceptibility to developmental dyslexia", "type" : "article-journal", "volume" : "11" }, "uris" : [ "http://www.mendeley.com/documents/?uuid=7c0a0013-c85c-45d0-aeb8-67e78977f8c0" ] } ], "mendeley" : { "formattedCitation" : "&lt;sup&gt;12&lt;/sup&gt;", "plainTextFormattedCitation" : "12", "previouslyFormattedCitation" : "&lt;sup&gt;12&lt;/sup&gt;" }, "properties" : { "noteIndex" : 0 }, "schema" : "https://github.com/citation-style-language/schema/raw/master/csl-citation.json" }</w:instrText>
      </w:r>
      <w:r w:rsidR="005263D2" w:rsidRPr="00F30501">
        <w:fldChar w:fldCharType="separate"/>
      </w:r>
      <w:r w:rsidR="001B187C" w:rsidRPr="00F30501">
        <w:rPr>
          <w:noProof/>
          <w:vertAlign w:val="superscript"/>
        </w:rPr>
        <w:t>12</w:t>
      </w:r>
      <w:r w:rsidR="005263D2" w:rsidRPr="00F30501">
        <w:fldChar w:fldCharType="end"/>
      </w:r>
      <w:r w:rsidRPr="00F30501">
        <w:t>,</w:t>
      </w:r>
      <w:r w:rsidR="00BF4089" w:rsidRPr="00F30501">
        <w:t xml:space="preserve"> was </w:t>
      </w:r>
      <w:r w:rsidR="002D402A" w:rsidRPr="00F30501">
        <w:t>re-</w:t>
      </w:r>
      <w:r w:rsidR="00BF4089" w:rsidRPr="00F30501">
        <w:t xml:space="preserve">analysed </w:t>
      </w:r>
      <w:r w:rsidR="002D402A" w:rsidRPr="00F30501">
        <w:t xml:space="preserve">here </w:t>
      </w:r>
      <w:r w:rsidR="00D06AF4" w:rsidRPr="00F30501">
        <w:t xml:space="preserve">as part of </w:t>
      </w:r>
      <w:r w:rsidR="00F30501" w:rsidRPr="00F30501">
        <w:t>this approach</w:t>
      </w:r>
      <w:r w:rsidR="00D06AF4" w:rsidRPr="00F30501">
        <w:t xml:space="preserve"> and </w:t>
      </w:r>
      <w:r w:rsidR="00BF4089" w:rsidRPr="00F30501">
        <w:t>for association with a visual motion test</w:t>
      </w:r>
      <w:r w:rsidR="00D35008" w:rsidRPr="00F30501">
        <w:t xml:space="preserve">. </w:t>
      </w:r>
      <w:r w:rsidR="00D06AF4" w:rsidRPr="00F30501">
        <w:t>Furthermore, we tested a cohort recruited in Hong Kong which represents the first</w:t>
      </w:r>
      <w:r w:rsidR="00BE63D7" w:rsidRPr="00F30501">
        <w:t xml:space="preserve"> cohort of non-European ancestry to be analysed for this marker in the context of reading abilities. </w:t>
      </w:r>
      <w:r w:rsidR="00100FF9" w:rsidRPr="00F30501">
        <w:t xml:space="preserve">None of our analyses showed any statistically (or nominally) significant </w:t>
      </w:r>
      <w:r w:rsidR="005263D2" w:rsidRPr="00F30501">
        <w:t>association</w:t>
      </w:r>
      <w:r w:rsidR="00D35008" w:rsidRPr="00F30501">
        <w:t>s</w:t>
      </w:r>
      <w:r w:rsidR="00F30501" w:rsidRPr="00F30501">
        <w:t xml:space="preserve"> between the deletion and reading measures</w:t>
      </w:r>
      <w:r w:rsidR="00100FF9" w:rsidRPr="00F30501">
        <w:t xml:space="preserve">. </w:t>
      </w:r>
      <w:r w:rsidR="00366753" w:rsidRPr="00F30501">
        <w:t>Power calculations indicate that our largest sample used for genetic analysis (N=526) has the power to detect only relatively large effects (&gt;1.5% of the phenotypic variance; Supplementary Material). Although this is larger than what would generally be predicted for common genetic factors contributing to complex traits, our data are important for the interpretation of the current literature.</w:t>
      </w:r>
      <w:r w:rsidR="00366753" w:rsidRPr="00FD59AD">
        <w:t xml:space="preserve"> </w:t>
      </w:r>
      <w:r w:rsidR="00D06AF4" w:rsidRPr="00FD59AD">
        <w:t xml:space="preserve">The analysis in the Hong Kong cohort revealed </w:t>
      </w:r>
      <w:r w:rsidR="00720F5F" w:rsidRPr="00FD59AD">
        <w:t xml:space="preserve">a frequency of 37.6% </w:t>
      </w:r>
      <w:r w:rsidR="00E26C65" w:rsidRPr="00FD59AD">
        <w:t>consistently with frequency data reported for the 1000 Genomes Project Asian populations</w:t>
      </w:r>
      <w:r w:rsidR="00640739" w:rsidRPr="00FD59AD">
        <w:t>.</w:t>
      </w:r>
      <w:r w:rsidR="00F667BA" w:rsidRPr="00FD59AD">
        <w:t xml:space="preserve"> </w:t>
      </w:r>
      <w:r w:rsidR="00E05A8D" w:rsidRPr="00FD59AD">
        <w:t xml:space="preserve">The Hong Kong cohort is representative of the </w:t>
      </w:r>
      <w:r w:rsidR="00177318" w:rsidRPr="00FD59AD">
        <w:t xml:space="preserve">general </w:t>
      </w:r>
      <w:r w:rsidR="00E05A8D" w:rsidRPr="00FD59AD">
        <w:t>Hong Kong population of Chinese origin and is not enriched for individuals presenting re</w:t>
      </w:r>
      <w:r w:rsidR="004D08D1" w:rsidRPr="00FD59AD">
        <w:t>ading difficulties, as demonstrated by the distribution of their language and reading abilities scores</w:t>
      </w:r>
      <w:r w:rsidR="00E05A8D" w:rsidRPr="00FD59AD">
        <w:t xml:space="preserve"> (Supplementary Table 2). </w:t>
      </w:r>
      <w:r w:rsidR="0059633C" w:rsidRPr="00FD59AD">
        <w:t>It is debated whether dyslexia in Chinese is the manifestation of a different deficit compared to European populations</w:t>
      </w:r>
      <w:r w:rsidR="006A6496" w:rsidRPr="00FD59AD">
        <w:t xml:space="preserve"> as a results of cult</w:t>
      </w:r>
      <w:r w:rsidR="009C31F8">
        <w:t>ure</w:t>
      </w:r>
      <w:r w:rsidR="006A6496" w:rsidRPr="00FD59AD">
        <w:fldChar w:fldCharType="begin" w:fldLock="1"/>
      </w:r>
      <w:r w:rsidR="009C31F8">
        <w:instrText>ADDIN CSL_CITATION { "citationItems" : [ { "id" : "ITEM-1", "itemData" : { "DOI" : "10.1038/nature02865", "ISSN" : "0028-0836", "author" : [ { "dropping-particle" : "", "family" : "Siok", "given" : "Wai Ting", "non-dropping-particle" : "", "parse-names" : false, "suffix" : "" }, { "dropping-particle" : "", "family" : "Perfetti", "given" : "Charles A.", "non-dropping-particle" : "", "parse-names" : false, "suffix" : "" }, { "dropping-particle" : "", "family" : "Jin", "given" : "Zhen", "non-dropping-particle" : "", "parse-names" : false, "suffix" : "" }, { "dropping-particle" : "", "family" : "Tan", "given" : "Li Hai", "non-dropping-particle" : "", "parse-names" : false, "suffix" : "" } ], "container-title" : "Nature", "id" : "ITEM-1", "issue" : "7004", "issued" : { "date-parts" : [ [ "2004", "9", "2" ] ] }, "page" : "71-76", "publisher" : "Nature Publishing Group", "title" : "Biological abnormality of impaired reading is constrained by culture", "type" : "article-journal", "volume" : "431" }, "uris" : [ "http://www.mendeley.com/documents/?uuid=ff491261-7044-3cef-9bcc-583e22a24c88" ] } ], "mendeley" : { "formattedCitation" : "&lt;sup&gt;52&lt;/sup&gt;", "plainTextFormattedCitation" : "52", "previouslyFormattedCitation" : "&lt;sup&gt;52&lt;/sup&gt;" }, "properties" : { "noteIndex" : 0 }, "schema" : "https://github.com/citation-style-language/schema/raw/master/csl-citation.json" }</w:instrText>
      </w:r>
      <w:r w:rsidR="006A6496" w:rsidRPr="00FD59AD">
        <w:fldChar w:fldCharType="separate"/>
      </w:r>
      <w:r w:rsidR="009C31F8" w:rsidRPr="009C31F8">
        <w:rPr>
          <w:noProof/>
          <w:vertAlign w:val="superscript"/>
        </w:rPr>
        <w:t>52</w:t>
      </w:r>
      <w:r w:rsidR="006A6496" w:rsidRPr="00FD59AD">
        <w:fldChar w:fldCharType="end"/>
      </w:r>
      <w:r w:rsidR="006A534A" w:rsidRPr="00FD59AD">
        <w:t>. H</w:t>
      </w:r>
      <w:r w:rsidR="006A6496" w:rsidRPr="00FD59AD">
        <w:t xml:space="preserve">owever both behavioural </w:t>
      </w:r>
      <w:r w:rsidR="006A534A" w:rsidRPr="00FD59AD">
        <w:fldChar w:fldCharType="begin" w:fldLock="1"/>
      </w:r>
      <w:r w:rsidR="009C31F8">
        <w:instrText>ADDIN CSL_CITATION { "citationItems" : [ { "id" : "ITEM-1", "itemData" : { "DOI" : "10.1037/0033-2909.131.1.3", "ISSN" : "1939-1455", "author" : [ { "dropping-particle" : "", "family" : "Ziegler", "given" : "Johannes C.", "non-dropping-particle" : "", "parse-names" : false, "suffix" : "" }, { "dropping-particle" : "", "family" : "Goswami", "given" : "Usha", "non-dropping-particle" : "", "parse-names" : false, "suffix" : "" } ], "container-title" : "Psychological Bulletin", "id" : "ITEM-1", "issue" : "1", "issued" : { "date-parts" : [ [ "2005" ] ] }, "page" : "3-29", "publisher" : "American Psychological Association", "title" : "Reading Acquisition, Developmental Dyslexia, and Skilled Reading Across Languages: A Psycholinguistic Grain Size Theory.", "type" : "article-journal", "volume" : "131" }, "uris" : [ "http://www.mendeley.com/documents/?uuid=39a0583a-11be-317f-8167-366cfb96ec73" ] } ], "mendeley" : { "formattedCitation" : "&lt;sup&gt;53&lt;/sup&gt;", "plainTextFormattedCitation" : "53", "previouslyFormattedCitation" : "&lt;sup&gt;53&lt;/sup&gt;" }, "properties" : { "noteIndex" : 0 }, "schema" : "https://github.com/citation-style-language/schema/raw/master/csl-citation.json" }</w:instrText>
      </w:r>
      <w:r w:rsidR="006A534A" w:rsidRPr="00FD59AD">
        <w:fldChar w:fldCharType="separate"/>
      </w:r>
      <w:r w:rsidR="009C31F8" w:rsidRPr="009C31F8">
        <w:rPr>
          <w:noProof/>
          <w:vertAlign w:val="superscript"/>
        </w:rPr>
        <w:t>53</w:t>
      </w:r>
      <w:r w:rsidR="006A534A" w:rsidRPr="00FD59AD">
        <w:fldChar w:fldCharType="end"/>
      </w:r>
      <w:r w:rsidR="006A534A" w:rsidRPr="00FD59AD">
        <w:t xml:space="preserve"> </w:t>
      </w:r>
      <w:r w:rsidR="006A6496" w:rsidRPr="00FD59AD">
        <w:t xml:space="preserve">and neuroimaging </w:t>
      </w:r>
      <w:r w:rsidR="006A6496" w:rsidRPr="00FD59AD">
        <w:fldChar w:fldCharType="begin" w:fldLock="1"/>
      </w:r>
      <w:r w:rsidR="009C31F8">
        <w:instrText>ADDIN CSL_CITATION { "citationItems" : [ { "id" : "ITEM-1", "itemData" : { "author" : [ { "dropping-particle" : "", "family" : "Hu", "given" : "Wei", "non-dropping-particle" : "", "parse-names" : false, "suffix" : "" }, { "dropping-particle" : "", "family" : "Lee", "given" : "Hwee Ling", "non-dropping-particle" : "", "parse-names" : false, "suffix" : "" }, { "dropping-particle" : "", "family" : "Zhang", "given" : "Qiang", "non-dropping-particle" : "", "parse-names" : false, "suffix" : "" }, { "dropping-particle" : "", "family" : "Liu", "given" : "Tao", "non-dropping-particle" : "", "parse-names" : false, "suffix" : "" }, { "dropping-particle" : "", "family" : "Geng", "given" : "Li Bo", "non-dropping-particle" : "", "parse-names" : false, "suffix" : "" }, { "dropping-particle" : "", "family" : "Seghier", "given" : "Mohamed L.", "non-dropping-particle" : "", "parse-names" : false, "suffix" : "" }, { "dropping-particle" : "", "family" : "Shakeshaft", "given" : "Clare", "non-dropping-particle" : "", "parse-names" : false, "suffix" : "" }, { "dropping-particle" : "", "family" : "Twomey", "given" : "Tae", "non-dropping-particle" : "", "parse-names" : false, "suffix" : "" }, { "dropping-particle" : "", "family" : "Green", "given" : "David W.", "non-dropping-particle" : "", "parse-names" : false, "suffix" : "" }, { "dropping-particle" : "", "family" : "Yang", "given" : "Yi Ming", "non-dropping-particle" : "", "parse-names" : false, "suffix" : "" }, { "dropping-particle" : "", "family" : "Price", "given" : "Cathy J.", "non-dropping-particle" : "", "parse-names" : false, "suffix" : "" } ], "container-title" : "Brain", "id" : "ITEM-1", "issue" : "6", "issued" : { "date-parts" : [ [ "2010" ] ] }, "title" : "Developmental dyslexia in Chinese and English populations: dissociating the effect of dyslexia from language differences", "type" : "article-journal", "volume" : "133" }, "uris" : [ "http://www.mendeley.com/documents/?uuid=fb8b0814-84c5-3773-97f0-0e9581bd2fa2" ] } ], "mendeley" : { "formattedCitation" : "&lt;sup&gt;54&lt;/sup&gt;", "plainTextFormattedCitation" : "54", "previouslyFormattedCitation" : "&lt;sup&gt;54&lt;/sup&gt;" }, "properties" : { "noteIndex" : 0 }, "schema" : "https://github.com/citation-style-language/schema/raw/master/csl-citation.json" }</w:instrText>
      </w:r>
      <w:r w:rsidR="006A6496" w:rsidRPr="00FD59AD">
        <w:fldChar w:fldCharType="separate"/>
      </w:r>
      <w:r w:rsidR="009C31F8" w:rsidRPr="009C31F8">
        <w:rPr>
          <w:noProof/>
          <w:vertAlign w:val="superscript"/>
        </w:rPr>
        <w:t>54</w:t>
      </w:r>
      <w:r w:rsidR="006A6496" w:rsidRPr="00FD59AD">
        <w:fldChar w:fldCharType="end"/>
      </w:r>
      <w:r w:rsidR="006A6496" w:rsidRPr="00FD59AD">
        <w:t xml:space="preserve"> studies </w:t>
      </w:r>
      <w:r w:rsidR="006A534A" w:rsidRPr="00FD59AD">
        <w:t xml:space="preserve">predict commonalities in the neuronal markers for dyslexia </w:t>
      </w:r>
      <w:r w:rsidR="000E4063" w:rsidRPr="00FD59AD">
        <w:t xml:space="preserve">that can be dissociated from language-specific effects </w:t>
      </w:r>
      <w:r w:rsidR="006A534A" w:rsidRPr="00FD59AD">
        <w:t>in both English and Chinese</w:t>
      </w:r>
      <w:r w:rsidR="000E4063" w:rsidRPr="00FD59AD">
        <w:t xml:space="preserve"> individuals</w:t>
      </w:r>
      <w:r w:rsidR="00EB265E" w:rsidRPr="00FD59AD">
        <w:t xml:space="preserve">. </w:t>
      </w:r>
      <w:r w:rsidR="00EB265E" w:rsidRPr="00F30501">
        <w:t>T</w:t>
      </w:r>
      <w:r w:rsidR="003D37F6" w:rsidRPr="00F30501">
        <w:t xml:space="preserve">he </w:t>
      </w:r>
      <w:r w:rsidR="003D37F6" w:rsidRPr="00F30501">
        <w:rPr>
          <w:rFonts w:eastAsiaTheme="minorEastAsia" w:cstheme="minorEastAsia"/>
        </w:rPr>
        <w:t>incidence of dyslexia in Hong Kong, s</w:t>
      </w:r>
      <w:r w:rsidR="00214424" w:rsidRPr="00F30501">
        <w:rPr>
          <w:rFonts w:eastAsiaTheme="minorEastAsia" w:cstheme="minorEastAsia"/>
        </w:rPr>
        <w:t>imilar</w:t>
      </w:r>
      <w:r w:rsidR="00640739" w:rsidRPr="00F30501">
        <w:rPr>
          <w:rFonts w:eastAsiaTheme="minorEastAsia" w:cstheme="minorEastAsia"/>
        </w:rPr>
        <w:t xml:space="preserve"> to the UK populations,</w:t>
      </w:r>
      <w:r w:rsidR="00177318" w:rsidRPr="00F30501">
        <w:rPr>
          <w:rFonts w:eastAsiaTheme="minorEastAsia" w:cstheme="minorEastAsia"/>
        </w:rPr>
        <w:t xml:space="preserve"> is about 10%</w:t>
      </w:r>
      <w:r w:rsidR="003D37F6" w:rsidRPr="00F30501">
        <w:fldChar w:fldCharType="begin" w:fldLock="1"/>
      </w:r>
      <w:r w:rsidR="00C759E1" w:rsidRPr="00F30501">
        <w:rPr>
          <w:rFonts w:cstheme="minorHAnsi"/>
        </w:rPr>
        <w:instrText>ADDIN CSL_CITATION { "citationItems" : [ { "id" : "ITEM-1", "itemData" : { "DOI" : "10.1080/03055690601068535", "ISSN" : "0305-5698", "abstract" : "Based on the data of the normative study of the Hong Kong test of specific learning difficulties in reading and writing, and the Test of visual\u2010perceptual skills (non\u2010motor)\u2014Revised, 99 children aged between 6 and 10\u00bd years were identified as children with dyslexia out of the normative sample of 690 children. By excluding 12 children known to score below average in IQ, 87 children, including 20 children not tested for IQ, could be regarded as children with dyslexia, yielding a prevalence rate of 12.6% and a boy:girl gender ratio of 1.6 to 1. The figures would become 9.7% and 2.0 to 1 if the 20 children were omitted from computation. However, gender imbalance could not be readily explained by gender differences in reading\u2010related cognitive abilities, as there were only minor and subtle differences. Regression analyses to evaluate the relative contribution of different cognitive abilities to reading and writing suggested that orthographic knowledge and naming speed were most important among children with dy...", "author" : [ { "dropping-particle" : "", "family" : "Chan", "given" : "David W", "non-dropping-particle" : "", "parse-names" : false, "suffix" : "" }, { "dropping-particle" : "", "family" : "Ho", "given" : "Connie Suk\u2010han", "non-dropping-particle" : "", "parse-names" : false, "suffix" : "" }, { "dropping-particle" : "", "family" : "Tsang", "given" : "Suk\u2010man", "non-dropping-particle" : "", "parse-names" : false, "suffix" : "" }, { "dropping-particle" : "", "family" : "Lee", "given" : "Suk\u2010han", "non-dropping-particle" : "", "parse-names" : false, "suffix" : "" }, { "dropping-particle" : "", "family" : "Chung", "given" : "Kevin K. H.", "non-dropping-particle" : "", "parse-names" : false, "suffix" : "" } ], "container-title" : "Educational Studies", "id" : "ITEM-1", "issue" : "2", "issued" : { "date-parts" : [ [ "2007", "6" ] ] }, "page" : "249-265", "publisher" : " Routledge ", "title" : "Prevalence, gender ratio and gender differences in reading\u2010related cognitive abilities among Chinese children with dyslexia in Hong Kong", "type" : "article-journal", "volume" : "33" }, "uris" : [ "http://www.mendeley.com/documents/?uuid=fdd0bafa-f880-3215-b27d-fe8e762340d7" ] } ], "mendeley" : { "formattedCitation" : "&lt;sup&gt;2&lt;/sup&gt;", "plainTextFormattedCitation" : "2", "previouslyFormattedCitation" : "&lt;sup&gt;2&lt;/sup&gt;" }, "properties" : { "noteIndex" : 0 }, "schema" : "https://github.com/citation-style-language/schema/raw/master/csl-citation.json" }</w:instrText>
      </w:r>
      <w:r w:rsidR="003D37F6" w:rsidRPr="00F30501">
        <w:rPr>
          <w:rFonts w:cstheme="minorHAnsi"/>
        </w:rPr>
        <w:fldChar w:fldCharType="separate"/>
      </w:r>
      <w:r w:rsidR="001B187C" w:rsidRPr="00F30501">
        <w:rPr>
          <w:rFonts w:eastAsiaTheme="minorEastAsia" w:cstheme="minorEastAsia"/>
          <w:noProof/>
          <w:vertAlign w:val="superscript"/>
        </w:rPr>
        <w:t>2</w:t>
      </w:r>
      <w:r w:rsidR="003D37F6" w:rsidRPr="00F30501">
        <w:fldChar w:fldCharType="end"/>
      </w:r>
      <w:r w:rsidR="003D37F6" w:rsidRPr="00F30501">
        <w:rPr>
          <w:rFonts w:eastAsiaTheme="minorEastAsia" w:cstheme="minorEastAsia"/>
        </w:rPr>
        <w:t xml:space="preserve">. </w:t>
      </w:r>
      <w:r w:rsidR="00EE767C" w:rsidRPr="00F30501">
        <w:rPr>
          <w:rFonts w:eastAsiaTheme="minorEastAsia" w:cstheme="minorEastAsia"/>
        </w:rPr>
        <w:t xml:space="preserve">However, </w:t>
      </w:r>
      <w:r w:rsidR="003E4836" w:rsidRPr="00F30501">
        <w:rPr>
          <w:rFonts w:eastAsiaTheme="minorEastAsia" w:cstheme="minorEastAsia"/>
        </w:rPr>
        <w:t>visual pr</w:t>
      </w:r>
      <w:r w:rsidR="00EE767C" w:rsidRPr="00F30501">
        <w:rPr>
          <w:rFonts w:eastAsiaTheme="minorEastAsia" w:cstheme="minorEastAsia"/>
        </w:rPr>
        <w:t xml:space="preserve">ocessing </w:t>
      </w:r>
      <w:r w:rsidR="007263DE" w:rsidRPr="00F30501">
        <w:rPr>
          <w:rFonts w:eastAsiaTheme="minorEastAsia" w:cstheme="minorEastAsia"/>
        </w:rPr>
        <w:t xml:space="preserve">may be </w:t>
      </w:r>
      <w:r w:rsidR="003E4836" w:rsidRPr="00F30501">
        <w:rPr>
          <w:rFonts w:eastAsiaTheme="minorEastAsia" w:cstheme="minorEastAsia"/>
        </w:rPr>
        <w:t xml:space="preserve"> more relevant for decoding Chinese compared to alphabetic scripts because of the complex visual composition of Chinese characters</w:t>
      </w:r>
      <w:r w:rsidR="00EF6BF5" w:rsidRPr="00F30501">
        <w:fldChar w:fldCharType="begin" w:fldLock="1"/>
      </w:r>
      <w:r w:rsidR="009C31F8">
        <w:rPr>
          <w:rFonts w:cstheme="minorHAnsi"/>
        </w:rPr>
        <w:instrText>ADDIN CSL_CITATION { "citationItems" : [ { "id" : "ITEM-1", "itemData" : { "DOI" : "10.1111/j.1469-7610.2010.02299.x", "ISSN" : "00219630", "author" : [ { "dropping-particle" : "", "family" : "McBride-Chang", "given" : "Catherine", "non-dropping-particle" : "", "parse-names" : false, "suffix" : "" }, { "dropping-particle" : "", "family" : "Lam", "given" : "Fanny", "non-dropping-particle" : "", "parse-names" : false, "suffix" : "" }, { "dropping-particle" : "", "family" : "Lam", "given" : "Catherine", "non-dropping-particle" : "", "parse-names" : false, "suffix" : "" }, { "dropping-particle" : "", "family" : "Chan", "given" : "Becky", "non-dropping-particle" : "", "parse-names" : false, "suffix" : "" }, { "dropping-particle" : "", "family" : "Fong", "given" : "Cathy Y.-C.", "non-dropping-particle" : "", "parse-names" : false, "suffix" : "" }, { "dropping-particle" : "", "family" : "Wong", "given" : "Terry T.-Y.", "non-dropping-particle" : "", "parse-names" : false, "suffix" : "" }, { "dropping-particle" : "", "family" : "Wong", "given" : "Simpson W.-L.", "non-dropping-particle" : "", "parse-names" : false, "suffix" : "" } ], "container-title" : "Journal of Child Psychology and Psychiatry", "id" : "ITEM-1", "issue" : "2", "issued" : { "date-parts" : [ [ "2011", "2" ] ] }, "page" : "204-211", "publisher" : "Blackwell Publishing Ltd", "title" : "Early predictors of dyslexia in Chinese children: familial history of dyslexia, language delay, and cognitive profiles", "type" : "article-journal", "volume" : "52" }, "uris" : [ "http://www.mendeley.com/documents/?uuid=2e1be568-12bc-3695-8c41-4f311d0bd9d4" ] } ], "mendeley" : { "formattedCitation" : "&lt;sup&gt;55&lt;/sup&gt;", "plainTextFormattedCitation" : "55", "previouslyFormattedCitation" : "&lt;sup&gt;55&lt;/sup&gt;" }, "properties" : { "noteIndex" : 0 }, "schema" : "https://github.com/citation-style-language/schema/raw/master/csl-citation.json" }</w:instrText>
      </w:r>
      <w:r w:rsidR="00EF6BF5" w:rsidRPr="00F30501">
        <w:rPr>
          <w:rFonts w:cstheme="minorHAnsi"/>
        </w:rPr>
        <w:fldChar w:fldCharType="separate"/>
      </w:r>
      <w:r w:rsidR="009C31F8" w:rsidRPr="009C31F8">
        <w:rPr>
          <w:rFonts w:eastAsiaTheme="minorEastAsia" w:cstheme="minorEastAsia"/>
          <w:noProof/>
          <w:vertAlign w:val="superscript"/>
        </w:rPr>
        <w:t>55</w:t>
      </w:r>
      <w:r w:rsidR="00EF6BF5" w:rsidRPr="00F30501">
        <w:fldChar w:fldCharType="end"/>
      </w:r>
      <w:r w:rsidR="007263DE" w:rsidRPr="00F30501">
        <w:rPr>
          <w:rFonts w:eastAsiaTheme="minorEastAsia" w:cstheme="minorEastAsia"/>
        </w:rPr>
        <w:t>.</w:t>
      </w:r>
      <w:r w:rsidR="00EE767C" w:rsidRPr="00F30501">
        <w:rPr>
          <w:rFonts w:eastAsiaTheme="minorEastAsia" w:cstheme="minorEastAsia"/>
        </w:rPr>
        <w:t xml:space="preserve"> </w:t>
      </w:r>
      <w:r w:rsidR="007263DE" w:rsidRPr="00F30501">
        <w:rPr>
          <w:rFonts w:eastAsiaTheme="minorEastAsia" w:cstheme="minorEastAsia"/>
        </w:rPr>
        <w:t>T</w:t>
      </w:r>
      <w:r w:rsidR="00EF6BF5" w:rsidRPr="00F30501">
        <w:rPr>
          <w:rFonts w:eastAsiaTheme="minorEastAsia" w:cstheme="minorEastAsia"/>
        </w:rPr>
        <w:t xml:space="preserve">he </w:t>
      </w:r>
      <w:r w:rsidR="00FC4B6A" w:rsidRPr="00F30501">
        <w:rPr>
          <w:rFonts w:eastAsiaTheme="minorEastAsia" w:cstheme="minorEastAsia"/>
        </w:rPr>
        <w:t xml:space="preserve">role of the </w:t>
      </w:r>
      <w:r w:rsidR="00EF6BF5" w:rsidRPr="00F30501">
        <w:rPr>
          <w:rFonts w:eastAsiaTheme="minorEastAsia" w:cstheme="minorEastAsia"/>
        </w:rPr>
        <w:t>v</w:t>
      </w:r>
      <w:r w:rsidR="00F30501" w:rsidRPr="00F30501">
        <w:rPr>
          <w:rFonts w:eastAsiaTheme="minorEastAsia" w:cstheme="minorEastAsia"/>
        </w:rPr>
        <w:t>isual magnocellular</w:t>
      </w:r>
      <w:r w:rsidR="00EF6BF5" w:rsidRPr="00F30501">
        <w:rPr>
          <w:rFonts w:eastAsiaTheme="minorEastAsia" w:cstheme="minorEastAsia"/>
        </w:rPr>
        <w:t xml:space="preserve"> pathway</w:t>
      </w:r>
      <w:r w:rsidR="009C31F8">
        <w:rPr>
          <w:rFonts w:eastAsiaTheme="minorEastAsia" w:cstheme="minorEastAsia"/>
        </w:rPr>
        <w:t xml:space="preserve"> within reading</w:t>
      </w:r>
      <w:r w:rsidR="007263DE" w:rsidRPr="00F30501">
        <w:rPr>
          <w:rFonts w:eastAsiaTheme="minorEastAsia" w:cstheme="minorEastAsia"/>
        </w:rPr>
        <w:t xml:space="preserve"> </w:t>
      </w:r>
      <w:r w:rsidR="004A0F7A" w:rsidRPr="00F30501">
        <w:rPr>
          <w:rFonts w:eastAsiaTheme="minorEastAsia" w:cstheme="minorEastAsia"/>
        </w:rPr>
        <w:t>has been suggested</w:t>
      </w:r>
      <w:r w:rsidR="00FC4B6A" w:rsidRPr="00F30501">
        <w:rPr>
          <w:rFonts w:eastAsiaTheme="minorEastAsia" w:cstheme="minorEastAsia"/>
        </w:rPr>
        <w:t xml:space="preserve"> to be particularly relevant for </w:t>
      </w:r>
      <w:r w:rsidR="007263DE" w:rsidRPr="00F30501">
        <w:rPr>
          <w:rFonts w:eastAsiaTheme="minorEastAsia" w:cstheme="minorEastAsia"/>
        </w:rPr>
        <w:t>decoding</w:t>
      </w:r>
      <w:r w:rsidR="000E4063" w:rsidRPr="00F30501">
        <w:rPr>
          <w:rFonts w:eastAsiaTheme="minorEastAsia" w:cstheme="minorEastAsia"/>
        </w:rPr>
        <w:t xml:space="preserve"> Chinese </w:t>
      </w:r>
      <w:r w:rsidR="007263DE" w:rsidRPr="00F30501">
        <w:rPr>
          <w:rFonts w:eastAsiaTheme="minorEastAsia" w:cstheme="minorEastAsia"/>
        </w:rPr>
        <w:t>scripts</w:t>
      </w:r>
      <w:r w:rsidR="000E4063" w:rsidRPr="00F30501">
        <w:fldChar w:fldCharType="begin" w:fldLock="1"/>
      </w:r>
      <w:r w:rsidR="009C31F8">
        <w:rPr>
          <w:rFonts w:cstheme="minorHAnsi"/>
        </w:rPr>
        <w:instrText>ADDIN CSL_CITATION { "citationItems" : [ { "id" : "ITEM-1", "itemData" : { "DOI" : "10.1038/srep07068", "ISSN" : "2045-2322", "author" : [ { "dropping-particle" : "", "family" : "Zhao", "given" : "Jing", "non-dropping-particle" : "", "parse-names" : false, "suffix" : "" }, { "dropping-particle" : "", "family" : "Qian", "given" : "Yi", "non-dropping-particle" : "", "parse-names" : false, "suffix" : "" }, { "dropping-particle" : "", "family" : "Bi", "given" : "Hong-Yan", "non-dropping-particle" : "", "parse-names" : false, "suffix" : "" }, { "dropping-particle" : "", "family" : "Coltheart", "given" : "Max", "non-dropping-particle" : "", "parse-names" : false, "suffix" : "" }, { "dropping-particle" : "", "family" : "Rauschecker", "given" : "A. M.", "non-dropping-particle" : "", "parse-names" : false, "suffix" : "" }, { "dropping-particle" : "", "family" : "Bar", "given" : "M.", "non-dropping-particle" : "", "parse-names" : false, "suffix" : "" }, { "dropping-particle" : "", "family" : "Stein", "given" : "J. F.", "non-dropping-particle" : "", "parse-names" : false, "suffix" : "" }, { "dropping-particle" : "", "family" : "Walsh", "given" : "V.", "non-dropping-particle" : "", "parse-names" : false, "suffix" : "" }, { "dropping-particle" : "", "family" : "Pammer", "given" : "K.", "non-dropping-particle" : "", "parse-names" : false, "suffix" : "" }, { "dropping-particle" : "", "family" : "Kevan", "given" : "A.", "non-dropping-particle" : "", "parse-names" : false, "suffix" : "" }, { "dropping-particle" : "", "family" : "Kevan", "given" : "A.", "non-dropping-particle" : "", "parse-names" : false, "suffix" : "" }, { "dropping-particle" : "", "family" : "Pammer", "given" : "K.", "non-dropping-particle" : "", "parse-names" : false, "suffix" : "" }, { "dropping-particle" : "", "family" : "Laycock", "given" : "R.", "non-dropping-particle" : "", "parse-names" : false, "suffix" : "" }, { "dropping-particle" : "", "family" : "Crewther", "given" : "S. G.", "non-dropping-particle" : "", "parse-names" : false, "suffix" : "" }, { "dropping-particle" : "", "family" : "Pammer", "given" : "K.", "non-dropping-particle" : "", "parse-names" : false, "suffix" : "" }, { "dropping-particle" : "", "family" : "Wheatley", "given" : "C.", "non-dropping-particle" : "", "parse-names" : false, "suffix" : "" }, { "dropping-particle" : "", "family" : "Vidyasagar", "given" : "T. R.", "non-dropping-particle" : "", "parse-names" : false, "suffix" : "" }, { "dropping-particle" : "", "family" : "Pammer", "given" : "K.", "non-dropping-particle" : "", "parse-names" : false, "suffix" : "" }, { "dropping-particle" : "", "family" : "Harrar", "given" : "V.", "non-dropping-particle" : "", "parse-names" : false, "suffix" : "" }, { "dropping-particle" : "", "family" : "Boden", "given" : "C.", "non-dropping-particle" : "", "parse-names" : false, "suffix" : "" }, { "dropping-particle" : "", "family" : "Giaschi", "given" : "D.", "non-dropping-particle" : "", "parse-names" : false, "suffix" : "" }, { "dropping-particle" : "", "family" : "Conlon", "given" : "E. G.", "non-dropping-particle" : "", "parse-names" : false, "suffix" : "" }, { "dropping-particle" : "", "family" : "Sanders", "given" : "M. A.", "non-dropping-particle" : "", "parse-names" : false, "suffix" : "" }, { "dropping-particle" : "", "family" : "Wright", "given" : "C. M.", "non-dropping-particle" : "", "parse-names" : false, "suffix" : "" }, { "dropping-particle" : "", "family" : "Eden", "given" : "G. F.", "non-dropping-particle" : "", "parse-names" : false, "suffix" : "" }, { "dropping-particle" : "", "family" : "Livingstone", "given" : "M.", "non-dropping-particle" : "", "parse-names" : false, "suffix" : "" }, { "dropping-particle" : "", "family" : "Rosen", "given" : "G. D.", "non-dropping-particle" : "", "parse-names" : false, "suffix" : "" }, { "dropping-particle" : "", "family" : "Drislane", "given" : "F. W.", "non-dropping-particle" : "", "parse-names" : false, "suffix" : "" }, { "dropping-particle" : "", "family" : "Galaburda", "given" : "A. M.", "non-dropping-particle" : "", "parse-names" : false, "suffix" : "" }, { "dropping-particle" : "", "family" : "Franceschini", "given" : "S.", "non-dropping-particle" : "", "parse-names" : false, "suffix" : "" }, { "dropping-particle" : "", "family" : "Gori", "given" : "S.", "non-dropping-particle" : "", "parse-names" : false, "suffix" : "" }, { "dropping-particle" : "", "family" : "Ruffino", "given" : "M.", "non-dropping-particle" : "", "parse-names" : false, "suffix" : "" }, { "dropping-particle" : "", "family" : "Pedrolli", "given" : "K.", "non-dropping-particle" : "", "parse-names" : false, "suffix" : "" }, { "dropping-particle" : "", "family" : "Facoetti", "given" : "A.", "non-dropping-particle" : "", "parse-names" : false, "suffix" : "" }, { "dropping-particle" : "", "family" : "Gori", "given" : "S.", "non-dropping-particle" : "", "parse-names" : false, "suffix" : "" }, { "dropping-particle" : "", "family" : "Cecchini", "given" : "P.", "non-dropping-particle" : "", "parse-names" : false, "suffix" : "" }, { "dropping-particle" : "", "family" : "Bigoni", "given" : "A.", "non-dropping-particle" : "", "parse-names" : false, "suffix" : "" }, { "dropping-particle" : "", "family" : "Molteni", "given" : "M.", "non-dropping-particle" : "", "parse-names" : false, "suffix" : "" }, { "dropping-particle" : "", "family" : "Facoetti", "given" : "A.", "non-dropping-particle" : "", "parse-names" : false, "suffix" : "" }, { "dropping-particle" : "", "family" : "Gori", "given" : "S.", "non-dropping-particle" : "", "parse-names" : false, "suffix" : "" }, { "dropping-particle" : "", "family" : "Franceschini", "given" : "S.", "non-dropping-particle" : "", "parse-names" : false, "suffix" : "" }, { "dropping-particle" : "", "family" : "Gori", "given" : "S.", "non-dropping-particle" : "", "parse-names" : false, "suffix" : "" }, { "dropping-particle" : "", "family" : "Facoetti", "given" : "A.", "non-dropping-particle" : "", "parse-names" : false, "suffix" : "" }, { "dropping-particle" : "", "family" : "Farrag", "given" : "A. F.", "non-dropping-particle" : "", "parse-names" : false, "suffix" : "" }, { "dropping-particle" : "", "family" : "Khedr", "given" : "E. M.", "non-dropping-particle" : "", "parse-names" : false, "suffix" : "" }, { "dropping-particle" : "", "family" : "Abel-Naser", "given" : "W.", "non-dropping-particle" : "", "parse-names" : false, "suffix" : "" }, { "dropping-particle" : "", "family" : "Valdois", "given" : "S.", "non-dropping-particle" : "", "parse-names" : false, "suffix" : "" }, { "dropping-particle" : "", "family" : "Bosse", "given" : "M. L.", "non-dropping-particle" : "", "parse-names" : false, "suffix" : "" }, { "dropping-particle" : "", "family" : "Ainturier", "given" : "M. J.", "non-dropping-particle" : "", "parse-names" : false, "suffix" : "" }, { "dropping-particle" : "", "family" : "Lovegrove", "given" : "W.", "non-dropping-particle" : "", "parse-names" : false, "suffix" : "" }, { "dropping-particle" : "", "family" : "Slaghuis", "given" : "W. L.", "non-dropping-particle" : "", "parse-names" : false, "suffix" : "" }, { "dropping-particle" : "", "family" : "Bowling", "given" : "A. C.", "non-dropping-particle" : "", "parse-names" : false, "suffix" : "" }, { "dropping-particle" : "", "family" : "Nelson", "given" : "P.", "non-dropping-particle" : "", "parse-names" : false, "suffix" : "" }, { "dropping-particle" : "", "family" : "Geeves", "given" : "E.", "non-dropping-particle" : "", "parse-names" : false, "suffix" : "" }, { "dropping-particle" : "", "family" : "Ramus", "given" : "F.", "non-dropping-particle" : "", "parse-names" : false, "suffix" : "" }, { "dropping-particle" : "", "family" : "Bolzani", "given" : "R.", "non-dropping-particle" : "", "parse-names" : false, "suffix" : "" }, { "dropping-particle" : "", "family" : "Menghini", "given" : "D.", "non-dropping-particle" : "", "parse-names" : false, "suffix" : "" }, { "dropping-particle" : "", "family" : "Goswami", "given" : "U.", "non-dropping-particle" : "", "parse-names" : false, "suffix" : "" }, { "dropping-particle" : "", "family" : "Pammer", "given" : "K.", "non-dropping-particle" : "", "parse-names" : false, "suffix" : "" }, { "dropping-particle" : "", "family" : "Vidyasagar", "given" : "T. R.", "non-dropping-particle" : "", "parse-names" : false, "suffix" : "" }, { "dropping-particle" : "", "family" : "Allen", "given" : "P. A.", "non-dropping-particle" : "", "parse-names" : false, "suffix" : "" }, { "dropping-particle" : "", "family" : "Smith", "given" : "A. F.", "non-dropping-particle" : "", "parse-names" : false, "suffix" : "" }, { "dropping-particle" : "", "family" : "Lien", "given" : "M. C.", "non-dropping-particle" : "", "parse-names" : false, "suffix" : "" }, { "dropping-particle" : "", "family" : "Kaut", "given" : "K. P.", "non-dropping-particle" : "", "parse-names" : false, "suffix" : "" }, { "dropping-particle" : "", "family" : "Canfield", "given" : "A.", "non-dropping-particle" : "", "parse-names" : false, "suffix" : "" }, { "dropping-particle" : "", "family" : "Boden", "given" : "C.", "non-dropping-particle" : "", "parse-names" : false, "suffix" : "" }, { "dropping-particle" : "", "family" : "Giaschi", "given" : "D.", "non-dropping-particle" : "", "parse-names" : false, "suffix" : "" }, { "dropping-particle" : "", "family" : "McBride-Chang", "given" : "C.", "non-dropping-particle" : "", "parse-names" : false, "suffix" : "" }, { "dropping-particle" : "", "family" : "Tan", "given" : "L. H.", "non-dropping-particle" : "", "parse-names" : false, "suffix" : "" }, { "dropping-particle" : "", "family" : "Laird", "given" : "A. R.", "non-dropping-particle" : "", "parse-names" : false, "suffix" : "" }, { "dropping-particle" : "", "family" : "Li", "given" : "K.", "non-dropping-particle" : "", "parse-names" : false, "suffix" : "" }, { "dropping-particle" : "", "family" : "Fox", "given" : "P. T.", "non-dropping-particle" : "", "parse-names" : false, "suffix" : "" }, { "dropping-particle" : "", "family" : "Guo", "given" : "X. C.", "non-dropping-particle" : "", "parse-names" : false, "suffix" : "" }, { "dropping-particle" : "", "family" : "Zhao", "given" : "J.", "non-dropping-particle" : "", "parse-names" : false, "suffix" : "" }, { "dropping-particle" : "", "family" : "Bi", "given" : "H. Y.", "non-dropping-particle" : "", "parse-names" : false, "suffix" : "" }, { "dropping-particle" : "", "family" : "Qian", "given" : "Y.", "non-dropping-particle" : "", "parse-names" : false, "suffix" : "" }, { "dropping-particle" : "", "family" : "Meng", "given" : "X. Z.", "non-dropping-particle" : "", "parse-names" : false, "suffix" : "" }, { "dropping-particle" : "", "family" : "Cheng-Lai", "given" : "A.", "non-dropping-particle" : "", "parse-names" : false, "suffix" : "" }, { "dropping-particle" : "", "family" : "Zeng", "given" : "B.", "non-dropping-particle" : "", "parse-names" : false, "suffix" : "" }, { "dropping-particle" : "", "family" : "Stein", "given" : "J. F.", "non-dropping-particle" : "", "parse-names" : false, "suffix" : "" }, { "dropping-particle" : "", "family" : "Zhou", "given" : "X. L.", "non-dropping-particle" : "", "parse-names" : false, "suffix" : "" }, { "dropping-particle" : "", "family" : "Qian", "given" : "Y.", "non-dropping-particle" : "", "parse-names" : false, "suffix" : "" }, { "dropping-particle" : "", "family" : "Bi", "given" : "H. Y.", "non-dropping-particle" : "", "parse-names" : false, "suffix" : "" }, { "dropping-particle" : "", "family" : "Chung", "given" : "K. K. H.", "non-dropping-particle" : "", "parse-names" : false, "suffix" : "" }, { "dropping-particle" : "", "family" : "Wang", "given" : "Z. K.", "non-dropping-particle" : "", "parse-names" : false, "suffix" : "" }, { "dropping-particle" : "", "family" : "Wang", "given" : "J. J.", "non-dropping-particle" : "", "parse-names" : false, "suffix" : "" }, { "dropping-particle" : "", "family" : "Bi", "given" : "H. Y.", "non-dropping-particle" : "", "parse-names" : false, "suffix" : "" }, { "dropping-particle" : "", "family" : "Gao", "given" : "L. Q.", "non-dropping-particle" : "", "parse-names" : false, "suffix" : "" }, { "dropping-particle" : "", "family" : "Wydell", "given" : "T. N.", "non-dropping-particle" : "", "parse-names" : false, "suffix" : "" }, { "dropping-particle" : "", "family" : "Levy", "given" : "T.", "non-dropping-particle" : "", "parse-names" : false, "suffix" : "" }, { "dropping-particle" : "", "family" : "Walsh", "given" : "V.", "non-dropping-particle" : "", "parse-names" : false, "suffix" : "" }, { "dropping-particle" : "", "family" : "Lavidor", "given" : "M.", "non-dropping-particle" : "", "parse-names" : false, "suffix" : "" }, { "dropping-particle" : "", "family" : "Sperling", "given" : "A. J.", "non-dropping-particle" : "", "parse-names" : false, "suffix" : "" }, { "dropping-particle" : "", "family" : "Lu", "given" : "Z. L.", "non-dropping-particle" : "", "parse-names" : false, "suffix" : "" }, { "dropping-particle" : "", "family" : "Manis", "given" : "F. R.", "non-dropping-particle" : "", "parse-names" : false, "suffix" : "" }, { "dropping-particle" : "", "family" : "Seidenberg", "given" : "M. S.", "non-dropping-particle" : "", "parse-names" : false, "suffix" : "" }, { "dropping-particle" : "", "family" : "Nation", "given" : "K.", "non-dropping-particle" : "", "parse-names" : false, "suffix" : "" }, { "dropping-particle" : "", "family" : "Snowling", "given" : "M. J.", "non-dropping-particle" : "", "parse-names" : false, "suffix" : "" }, { "dropping-particle" : "", "family" : "Yap", "given" : "R.", "non-dropping-particle" : "", "parse-names" : false, "suffix" : "" }, { "dropping-particle" : "Van Der", "family" : "Leij", "given" : "A.", "non-dropping-particle" : "", "parse-names" : false, "suffix" : "" }, { "dropping-particle" : "", "family" : "Kuo", "given" : "W. J.", "non-dropping-particle" : "", "parse-names" : false, "suffix" : "" }, { "dropping-particle" : "", "family" : "Choi", "given" : "E. J.", "non-dropping-particle" : "", "parse-names" : false, "suffix" : "" }, { "dropping-particle" : "", "family" : "Jang", "given" : "K. M.", "non-dropping-particle" : "", "parse-names" : false, "suffix" : "" }, { "dropping-particle" : "", "family" : "Kim", "given" : "M. S.", "non-dropping-particle" : "", "parse-names" : false, "suffix" : "" }, { "dropping-particle" : "", "family" : "Poirel", "given" : "N.", "non-dropping-particle" : "", "parse-names" : false, "suffix" : "" }, { "dropping-particle" : "", "family" : "Pineau", "given" : "A.", "non-dropping-particle" : "", "parse-names" : false, "suffix" : "" }, { "dropping-particle" : "", "family" : "Mellet", "given" : "E.", "non-dropping-particle" : "", "parse-names" : false, "suffix" : "" }, { "dropping-particle" : "", "family" : "Calderone", "given" : "D. J.", "non-dropping-particle" : "", "parse-names" : false, "suffix" : "" }, { "dropping-particle" : "", "family" : "Skottun", "given" : "B. C.", "non-dropping-particle" : "", "parse-names" : false, "suffix" : "" }, { "dropping-particle" : "", "family" : "Olulade", "given" : "O. A.", "non-dropping-particle" : "", "parse-names" : false, "suffix" : "" }, { "dropping-particle" : "", "family" : "Napoliello", "given" : "E. M.", "non-dropping-particle" : "", "parse-names" : false, "suffix" : "" }, { "dropping-particle" : "", "family" : "Eden", "given" : "G. F.", "non-dropping-particle" : "", "parse-names" : false, "suffix" : "" }, { "dropping-particle" : "", "family" : "Boets", "given" : "B.", "non-dropping-particle" : "", "parse-names" : false, "suffix" : "" }, { "dropping-particle" : "", "family" : "Shu", "given" : "H.", "non-dropping-particle" : "", "parse-names" : false, "suffix" : "" }, { "dropping-particle" : "", "family" : "McBride-Chang", "given" : "C.", "non-dropping-particle" : "", "parse-names" : false, "suffix" : "" }, { "dropping-particle" : "", "family" : "Wu", "given" : "S.", "non-dropping-particle" : "", "parse-names" : false, "suffix" : "" }, { "dropping-particle" : "", "family" : "Liu", "given" : "H. Y.", "non-dropping-particle" : "", "parse-names" : false, "suffix" : "" }, { "dropping-particle" : "", "family" : "Butterworth", "given" : "B.", "non-dropping-particle" : "", "parse-names" : false, "suffix" : "" }, { "dropping-particle" : "", "family" : "Kovas", "given" : "Y.", "non-dropping-particle" : "", "parse-names" : false, "suffix" : "" }, { "dropping-particle" : "", "family" : "Denckla", "given" : "M. B.", "non-dropping-particle" : "", "parse-names" : false, "suffix" : "" }, { "dropping-particle" : "", "family" : "Rudel", "given" : "R. G.", "non-dropping-particle" : "", "parse-names" : false, "suffix" : "" }, { "dropping-particle" : "", "family" : "Pokorny", "given" : "J.", "non-dropping-particle" : "", "parse-names" : false, "suffix" : "" }, { "dropping-particle" : "", "family" : "Smith", "given" : "V. C.", "non-dropping-particle" : "", "parse-names" : false, "suffix" : "" }, { "dropping-particle" : "", "family" : "Pokorny", "given" : "J.", "non-dropping-particle" : "", "parse-names" : false, "suffix" : "" }, { "dropping-particle" : "", "family" : "Goodbourn", "given" : "P. T.", "non-dropping-particle" : "", "parse-names" : false, "suffix" : "" }, { "dropping-particle" : "", "family" : "Leonova", "given" : "A.", "non-dropping-particle" : "", "parse-names" : false, "suffix" : "" }, { "dropping-particle" : "", "family" : "Pokorny", "given" : "J.", "non-dropping-particle" : "", "parse-names" : false, "suffix" : "" }, { "dropping-particle" : "", "family" : "Smith", "given" : "V. C.", "non-dropping-particle" : "", "parse-names" : false, "suffix" : "" } ], "container-title" : "Scientific Reports", "id" : "ITEM-1", "issued" : { "date-parts" : [ [ "2014", "11", "20" ] ] }, "page" : "7068", "publisher" : "Nature Publishing Group", "title" : "The visual magnocellular-dorsal dysfunction in Chinese children with developmental dyslexia impedes Chinese character recognition", "type" : "article-journal", "volume" : "4" }, "uris" : [ "http://www.mendeley.com/documents/?uuid=e2587af9-93d4-3427-8841-37c70113bf88" ] } ], "mendeley" : { "formattedCitation" : "&lt;sup&gt;56&lt;/sup&gt;", "plainTextFormattedCitation" : "56", "previouslyFormattedCitation" : "&lt;sup&gt;56&lt;/sup&gt;" }, "properties" : { "noteIndex" : 0 }, "schema" : "https://github.com/citation-style-language/schema/raw/master/csl-citation.json" }</w:instrText>
      </w:r>
      <w:r w:rsidR="000E4063" w:rsidRPr="00F30501">
        <w:rPr>
          <w:rFonts w:cstheme="minorHAnsi"/>
        </w:rPr>
        <w:fldChar w:fldCharType="separate"/>
      </w:r>
      <w:r w:rsidR="009C31F8" w:rsidRPr="009C31F8">
        <w:rPr>
          <w:rFonts w:eastAsiaTheme="minorEastAsia" w:cstheme="minorEastAsia"/>
          <w:noProof/>
          <w:vertAlign w:val="superscript"/>
        </w:rPr>
        <w:t>56</w:t>
      </w:r>
      <w:r w:rsidR="000E4063" w:rsidRPr="00F30501">
        <w:fldChar w:fldCharType="end"/>
      </w:r>
      <w:r w:rsidR="000E4063" w:rsidRPr="00F30501">
        <w:rPr>
          <w:rFonts w:eastAsiaTheme="minorEastAsia" w:cstheme="minorEastAsia"/>
        </w:rPr>
        <w:t xml:space="preserve">. </w:t>
      </w:r>
      <w:r w:rsidR="00B460FD" w:rsidRPr="00F30501">
        <w:rPr>
          <w:rFonts w:eastAsiaTheme="minorEastAsia" w:cstheme="minorEastAsia"/>
        </w:rPr>
        <w:t xml:space="preserve">The visual motion perception tests that compared groups on the basis of the </w:t>
      </w:r>
      <w:r w:rsidR="00B460FD" w:rsidRPr="009C31F8">
        <w:rPr>
          <w:rFonts w:eastAsiaTheme="minorEastAsia" w:cstheme="minorEastAsia"/>
          <w:i/>
        </w:rPr>
        <w:t>DCDC2</w:t>
      </w:r>
      <w:r w:rsidR="00B460FD" w:rsidRPr="00F30501">
        <w:rPr>
          <w:rFonts w:eastAsiaTheme="minorEastAsia" w:cstheme="minorEastAsia"/>
        </w:rPr>
        <w:t xml:space="preserve"> deletion genotypes </w:t>
      </w:r>
      <w:r w:rsidR="00F371EB" w:rsidRPr="00F30501">
        <w:rPr>
          <w:rFonts w:eastAsiaTheme="minorEastAsia" w:cstheme="minorEastAsia"/>
        </w:rPr>
        <w:t>were</w:t>
      </w:r>
      <w:r w:rsidR="00177318" w:rsidRPr="00F30501">
        <w:rPr>
          <w:rFonts w:eastAsiaTheme="minorEastAsia" w:cstheme="minorEastAsia"/>
        </w:rPr>
        <w:t xml:space="preserve"> designed to assess the role of this pathway </w:t>
      </w:r>
      <w:r w:rsidR="00F371EB" w:rsidRPr="00F30501">
        <w:rPr>
          <w:rFonts w:eastAsiaTheme="minorEastAsia" w:cstheme="minorEastAsia"/>
        </w:rPr>
        <w:t>in dyslexia</w:t>
      </w:r>
      <w:r w:rsidR="00693B3E" w:rsidRPr="00F30501">
        <w:fldChar w:fldCharType="begin" w:fldLock="1"/>
      </w:r>
      <w:r w:rsidR="00C759E1" w:rsidRPr="00F30501">
        <w:rPr>
          <w:rFonts w:cstheme="minorHAnsi"/>
        </w:rPr>
        <w:instrText>ADDIN CSL_CITATION { "citationItems" : [ { "id" : "ITEM-1", "itemData" : { "DOI" : "10.1523/JNEUROSCI.5077-14.2015", "ISSN" : "1529-2401", "PMID" : "26019324", "abstract" : "Dyslexia is a specific impairment in reading that affects 1 in 10 people. Previous studies have failed to isolate a single cause of the disorder, but several candidate genes have been reported. We measured motion perception in two groups of dyslexics, with and without a deletion within the DCDC2 gene, a risk gene for dyslexia. We found impairment for motion particularly strong at high spatial frequencies in the population carrying the deletion. The data suggest that deficits in motion processing occur in a specific genotype, rather than the entire dyslexia population, contributing to the large variability in impairment of motion thresholds in dyslexia reported in the literature.", "author" : [ { "dropping-particle" : "", "family" : "Cicchini", "given" : "Guido Marco", "non-dropping-particle" : "", "parse-names" : false, "suffix" : "" }, { "dropping-particle" : "", "family" : "Marino", "given" : "Cecilia", "non-dropping-particle" : "", "parse-names" : false, "suffix" : "" }, { "dropping-particle" : "", "family" : "Mascheretti", "given" : "Sara", "non-dropping-particle" : "", "parse-names" : false, "suffix" : "" }, { "dropping-particle" : "", "family" : "Perani", "given" : "Daniela", "non-dropping-particle" : "", "parse-names" : false, "suffix" : "" }, { "dropping-particle" : "", "family" : "Morrone", "given" : "Maria Concetta", "non-dropping-particle" : "", "parse-names" : false, "suffix" : "" } ], "container-title" : "The Journal of neuroscience : the official journal of the Society for Neuroscience", "id" : "ITEM-1", "issue" : "21", "issued" : { "date-parts" : [ [ "2015", "5", "27" ] ] }, "page" : "8059-64", "publisher" : "Society for Neuroscience", "title" : "Strong motion deficits in dyslexia associated with DCDC2 gene alteration.", "type" : "article-journal", "volume" : "35" }, "uris" : [ "http://www.mendeley.com/documents/?uuid=78674b56-62a8-3609-bc5b-22ccdf2ba210" ] }, { "id" : "ITEM-2", "itemData" : { "DOI" : "10.1093/cercor/bhu234", "ISSN" : "1460-2199", "PMID" : "25270309", "abstract" : "Developmental dyslexia (DD) is a heritable neurodevelopmental reading disorder that could arise from auditory, visual, and cross-modal integration deficits. A deletion in intron 2 of the DCDC2 gene (hereafter DCDC2d) increases the risk for DD and related phenotypes. In this study, first we report that illusory visual motion perception-specifically processed by the magnocellular-dorsal (M-D) stream-is impaired in children with DD compared with age-matched and reading-level controls. Second, we test for the specificity of the DCDC2d effects on the M-D stream. Children with DD and DCDC2d need significantly more contrast to process illusory motion relative to their counterpart without DCDC2d and to age-matched and reading-level controls. Irrespective of the genetic variant, children with DD perform normally in the parvocellular-ventral task. Finally, we find that DCDC2d is associated with the illusory motion perception also in adult normal readers, showing that the M-D deficit is a potential neurobiological risk factor of DD rather than a simple effect of reading disorder. Our findings demonstrate, for the first time, that a specific neurocognitive dysfunction tapping the M-D stream is linked with a well-defined genetic susceptibility.", "author" : [ { "dropping-particle" : "", "family" : "Gori", "given" : "Simone", "non-dropping-particle" : "", "parse-names" : false, "suffix" : "" }, { "dropping-particle" : "", "family" : "Mascheretti", "given" : "Sara", "non-dropping-particle" : "", "parse-names" : false, "suffix" : "" }, { "dropping-particle" : "", "family" : "Giora", "given" : "Enrico", "non-dropping-particle" : "", "parse-names" : false, "suffix" : "" }, { "dropping-particle" : "", "family" : "Ronconi", "given" : "Luca", "non-dropping-particle" : "", "parse-names" : false, "suffix" : "" }, { "dropping-particle" : "", "family" : "Ruffino", "given" : "Milena", "non-dropping-particle" : "", "parse-names" : false, "suffix" : "" }, { "dropping-particle" : "", "family" : "Quadrelli", "given" : "Ermanno", "non-dropping-particle" : "", "parse-names" : false, "suffix" : "" }, { "dropping-particle" : "", "family" : "Facoetti", "given" : "Andrea", "non-dropping-particle" : "", "parse-names" : false, "suffix" : "" }, { "dropping-particle" : "", "family" : "Marino", "given" : "Cecilia", "non-dropping-particle" : "", "parse-names" : false, "suffix" : "" } ], "container-title" : "Cerebral cortex (New York, N.Y. : 1991)", "id" : "ITEM-2", "issue" : "6", "issued" : { "date-parts" : [ [ "2015", "6" ] ] }, "page" : "1685-95", "publisher" : "Oxford University Press", "title" : "The DCDC2 intron 2 deletion impairs illusory motion perception unveiling the selective role of magnocellular-dorsal stream in reading (dis)ability.", "type" : "article-journal", "volume" : "25" }, "uris" : [ "http://www.mendeley.com/documents/?uuid=a05ed2a5-e6c3-34fc-a429-8cc46b5d6805" ] } ], "mendeley" : { "formattedCitation" : "&lt;sup&gt;21,22&lt;/sup&gt;", "plainTextFormattedCitation" : "21,22", "previouslyFormattedCitation" : "&lt;sup&gt;21,22&lt;/sup&gt;" }, "properties" : { "noteIndex" : 0 }, "schema" : "https://github.com/citation-style-language/schema/raw/master/csl-citation.json" }</w:instrText>
      </w:r>
      <w:r w:rsidR="00693B3E" w:rsidRPr="00F30501">
        <w:rPr>
          <w:rFonts w:cstheme="minorHAnsi"/>
        </w:rPr>
        <w:fldChar w:fldCharType="separate"/>
      </w:r>
      <w:r w:rsidR="001B187C" w:rsidRPr="00F30501">
        <w:rPr>
          <w:rFonts w:eastAsiaTheme="minorEastAsia" w:cstheme="minorEastAsia"/>
          <w:noProof/>
          <w:vertAlign w:val="superscript"/>
        </w:rPr>
        <w:t>21,22</w:t>
      </w:r>
      <w:r w:rsidR="00693B3E" w:rsidRPr="00F30501">
        <w:fldChar w:fldCharType="end"/>
      </w:r>
      <w:r w:rsidR="0098236B" w:rsidRPr="00F30501">
        <w:rPr>
          <w:rFonts w:eastAsiaTheme="minorEastAsia" w:cstheme="minorEastAsia"/>
        </w:rPr>
        <w:t>.</w:t>
      </w:r>
      <w:r w:rsidR="001574A2" w:rsidRPr="00F30501">
        <w:rPr>
          <w:rFonts w:eastAsiaTheme="minorEastAsia" w:cstheme="minorEastAsia"/>
          <w:lang w:eastAsia="en-GB"/>
        </w:rPr>
        <w:t xml:space="preserve"> </w:t>
      </w:r>
      <w:r w:rsidR="00F30501" w:rsidRPr="00F30501">
        <w:rPr>
          <w:rFonts w:eastAsiaTheme="minorEastAsia" w:cstheme="minorEastAsia"/>
          <w:lang w:eastAsia="en-GB"/>
        </w:rPr>
        <w:t>Genetic association analysis for</w:t>
      </w:r>
      <w:r w:rsidR="00551727" w:rsidRPr="00F30501">
        <w:rPr>
          <w:rFonts w:eastAsiaTheme="minorEastAsia" w:cstheme="minorEastAsia"/>
          <w:lang w:eastAsia="en-GB"/>
        </w:rPr>
        <w:t xml:space="preserve"> VMOT </w:t>
      </w:r>
      <w:r w:rsidR="00551727" w:rsidRPr="00F30501">
        <w:rPr>
          <w:rFonts w:eastAsiaTheme="minorEastAsia" w:cstheme="minorEastAsia"/>
          <w:lang w:eastAsia="en-GB"/>
        </w:rPr>
        <w:lastRenderedPageBreak/>
        <w:t>measures in the Hong Kong cohort</w:t>
      </w:r>
      <w:r w:rsidR="00B460FD" w:rsidRPr="00F30501">
        <w:rPr>
          <w:rFonts w:eastAsiaTheme="minorEastAsia" w:cstheme="minorEastAsia"/>
          <w:lang w:eastAsia="en-GB"/>
        </w:rPr>
        <w:t>, or other Chinese speaking groups, would allow direct comparisons with these studies</w:t>
      </w:r>
      <w:r w:rsidR="001574A2" w:rsidRPr="00F30501">
        <w:t>.</w:t>
      </w:r>
      <w:r w:rsidR="007716DC" w:rsidRPr="00F30501">
        <w:t xml:space="preserve"> </w:t>
      </w:r>
      <w:r w:rsidR="001574A2" w:rsidRPr="00F30501">
        <w:t xml:space="preserve">  </w:t>
      </w:r>
    </w:p>
    <w:p w14:paraId="6595F82A" w14:textId="67EF2FCC" w:rsidR="00C64EF2" w:rsidRPr="00FD59AD" w:rsidRDefault="00BA1A5C" w:rsidP="006F55E8">
      <w:pPr>
        <w:spacing w:line="480" w:lineRule="auto"/>
      </w:pPr>
      <w:r w:rsidRPr="00F30501">
        <w:t xml:space="preserve">We </w:t>
      </w:r>
      <w:r w:rsidR="00551727" w:rsidRPr="00F30501">
        <w:t>tested for</w:t>
      </w:r>
      <w:r w:rsidR="00361083" w:rsidRPr="00F30501">
        <w:t xml:space="preserve"> effect</w:t>
      </w:r>
      <w:r w:rsidR="00AE5601" w:rsidRPr="00F30501">
        <w:t>s</w:t>
      </w:r>
      <w:r w:rsidR="00361083" w:rsidRPr="00F30501">
        <w:t xml:space="preserve"> of the deletion on </w:t>
      </w:r>
      <w:r w:rsidR="00C37521" w:rsidRPr="00F30501">
        <w:t xml:space="preserve">a </w:t>
      </w:r>
      <w:r w:rsidR="00361083" w:rsidRPr="00F30501">
        <w:t>visual motion</w:t>
      </w:r>
      <w:r w:rsidR="0009726E" w:rsidRPr="00F30501">
        <w:t xml:space="preserve"> task</w:t>
      </w:r>
      <w:r w:rsidR="00DA3BEA" w:rsidRPr="00F30501">
        <w:t xml:space="preserve"> (T</w:t>
      </w:r>
      <w:r w:rsidR="007716DC" w:rsidRPr="00F30501">
        <w:t>able 3; Supple</w:t>
      </w:r>
      <w:r w:rsidR="006C715D" w:rsidRPr="00F30501">
        <w:t>mentary Table 1) in the Oxford D</w:t>
      </w:r>
      <w:r w:rsidR="007716DC" w:rsidRPr="00F30501">
        <w:t>yslexia</w:t>
      </w:r>
      <w:r w:rsidR="00551727" w:rsidRPr="00F30501">
        <w:t xml:space="preserve"> </w:t>
      </w:r>
      <w:r w:rsidR="006C715D" w:rsidRPr="00F30501">
        <w:t xml:space="preserve">cohort </w:t>
      </w:r>
      <w:r w:rsidR="00551727" w:rsidRPr="00F30501">
        <w:t>and found no associations, thereby</w:t>
      </w:r>
      <w:r w:rsidR="0009726E" w:rsidRPr="00F30501">
        <w:t xml:space="preserve"> failing to replicate the findings</w:t>
      </w:r>
      <w:r w:rsidR="00C37521" w:rsidRPr="00F30501">
        <w:t xml:space="preserve"> </w:t>
      </w:r>
      <w:r w:rsidR="00C37521" w:rsidRPr="00C05F4E">
        <w:t xml:space="preserve">by </w:t>
      </w:r>
      <w:proofErr w:type="spellStart"/>
      <w:r w:rsidR="00C37521" w:rsidRPr="00C05F4E">
        <w:t>Cicchini</w:t>
      </w:r>
      <w:proofErr w:type="spellEnd"/>
      <w:r w:rsidR="00C37521" w:rsidRPr="00C05F4E">
        <w:t xml:space="preserve"> et al (2015)</w:t>
      </w:r>
      <w:r w:rsidR="00C05F4E" w:rsidRPr="00C05F4E">
        <w:fldChar w:fldCharType="begin" w:fldLock="1"/>
      </w:r>
      <w:r w:rsidR="00140A9C">
        <w:instrText>ADDIN CSL_CITATION { "citationItems" : [ { "id" : "ITEM-1", "itemData" : { "DOI" : "10.1523/JNEUROSCI.5077-14.2015", "ISSN" : "1529-2401", "PMID" : "26019324", "abstract" : "Dyslexia is a specific impairment in reading that affects 1 in 10 people. Previous studies have failed to isolate a single cause of the disorder, but several candidate genes have been reported. We measured motion perception in two groups of dyslexics, with and without a deletion within the DCDC2 gene, a risk gene for dyslexia. We found impairment for motion particularly strong at high spatial frequencies in the population carrying the deletion. The data suggest that deficits in motion processing occur in a specific genotype, rather than the entire dyslexia population, contributing to the large variability in impairment of motion thresholds in dyslexia reported in the literature.", "author" : [ { "dropping-particle" : "", "family" : "Cicchini", "given" : "Guido Marco", "non-dropping-particle" : "", "parse-names" : false, "suffix" : "" }, { "dropping-particle" : "", "family" : "Marino", "given" : "Cecilia", "non-dropping-particle" : "", "parse-names" : false, "suffix" : "" }, { "dropping-particle" : "", "family" : "Mascheretti", "given" : "Sara", "non-dropping-particle" : "", "parse-names" : false, "suffix" : "" }, { "dropping-particle" : "", "family" : "Perani", "given" : "Daniela", "non-dropping-particle" : "", "parse-names" : false, "suffix" : "" }, { "dropping-particle" : "", "family" : "Morrone", "given" : "Maria Concetta", "non-dropping-particle" : "", "parse-names" : false, "suffix" : "" } ], "container-title" : "The Journal of neuroscience : the official journal of the Society for Neuroscience", "id" : "ITEM-1", "issue" : "21", "issued" : { "date-parts" : [ [ "2015", "5", "27" ] ] }, "page" : "8059-64", "publisher" : "Society for Neuroscience", "title" : "Strong motion deficits in dyslexia associated with DCDC2 gene alteration.", "type" : "article-journal", "volume" : "35" }, "uris" : [ "http://www.mendeley.com/documents/?uuid=78674b56-62a8-3609-bc5b-22ccdf2ba210" ] } ], "mendeley" : { "formattedCitation" : "&lt;sup&gt;22&lt;/sup&gt;", "plainTextFormattedCitation" : "22", "previouslyFormattedCitation" : "&lt;sup&gt;22&lt;/sup&gt;" }, "properties" : { "noteIndex" : 0 }, "schema" : "https://github.com/citation-style-language/schema/raw/master/csl-citation.json" }</w:instrText>
      </w:r>
      <w:r w:rsidR="00C05F4E" w:rsidRPr="00C05F4E">
        <w:fldChar w:fldCharType="separate"/>
      </w:r>
      <w:r w:rsidR="00C05F4E" w:rsidRPr="00C05F4E">
        <w:rPr>
          <w:noProof/>
          <w:vertAlign w:val="superscript"/>
        </w:rPr>
        <w:t>22</w:t>
      </w:r>
      <w:r w:rsidR="00C05F4E" w:rsidRPr="00C05F4E">
        <w:fldChar w:fldCharType="end"/>
      </w:r>
      <w:r w:rsidR="00C05F4E" w:rsidRPr="00C05F4E">
        <w:t>,</w:t>
      </w:r>
      <w:r w:rsidR="00C05F4E">
        <w:t xml:space="preserve"> albeit we used a different version of the </w:t>
      </w:r>
      <w:r w:rsidR="006C715D" w:rsidRPr="00F30501">
        <w:t>VMOT test</w:t>
      </w:r>
      <w:r w:rsidR="004C54CA" w:rsidRPr="00F30501">
        <w:t xml:space="preserve"> </w:t>
      </w:r>
      <w:r w:rsidR="006C715D" w:rsidRPr="00F30501">
        <w:t>(see Supplementary Material for details)</w:t>
      </w:r>
      <w:r w:rsidR="00C05F4E">
        <w:t>.</w:t>
      </w:r>
      <w:r w:rsidR="006C715D" w:rsidRPr="00F30501">
        <w:t xml:space="preserve"> </w:t>
      </w:r>
      <w:proofErr w:type="spellStart"/>
      <w:r w:rsidR="007933D8" w:rsidRPr="00AC2EA9">
        <w:t>Cicchini</w:t>
      </w:r>
      <w:proofErr w:type="spellEnd"/>
      <w:r w:rsidR="007933D8" w:rsidRPr="00AC2EA9">
        <w:t xml:space="preserve"> and colleagues used a contrast sensitivity paradigm with a very short presentation time that varied the contrast of a moving stimulus </w:t>
      </w:r>
      <w:r w:rsidR="00AC2EA9" w:rsidRPr="00AC2EA9">
        <w:t>to the detection threshold</w:t>
      </w:r>
      <w:r w:rsidR="007933D8" w:rsidRPr="00AC2EA9">
        <w:t xml:space="preserve">. </w:t>
      </w:r>
      <w:r w:rsidR="00AC2EA9" w:rsidRPr="00AC2EA9">
        <w:t xml:space="preserve">Our </w:t>
      </w:r>
      <w:r w:rsidR="007933D8" w:rsidRPr="00AC2EA9">
        <w:t xml:space="preserve">VMOT </w:t>
      </w:r>
      <w:r w:rsidR="00AC2EA9" w:rsidRPr="00AC2EA9">
        <w:t>task involved</w:t>
      </w:r>
      <w:r w:rsidR="007933D8" w:rsidRPr="00AC2EA9">
        <w:t xml:space="preserve"> much longer presentation time</w:t>
      </w:r>
      <w:r w:rsidR="00AC2EA9" w:rsidRPr="00AC2EA9">
        <w:t>s for</w:t>
      </w:r>
      <w:r w:rsidR="007933D8" w:rsidRPr="00AC2EA9">
        <w:t xml:space="preserve"> random dot </w:t>
      </w:r>
      <w:proofErr w:type="spellStart"/>
      <w:r w:rsidR="007933D8" w:rsidRPr="00AC2EA9">
        <w:t>kinematogram</w:t>
      </w:r>
      <w:r w:rsidR="00AC2EA9" w:rsidRPr="00AC2EA9">
        <w:t>s</w:t>
      </w:r>
      <w:proofErr w:type="spellEnd"/>
      <w:r w:rsidR="007933D8" w:rsidRPr="00AC2EA9">
        <w:t xml:space="preserve"> (RDK) </w:t>
      </w:r>
      <w:r w:rsidR="00AC2EA9" w:rsidRPr="00AC2EA9">
        <w:t>in which the signal to noise ratio was manipulated to the detection threshold.</w:t>
      </w:r>
      <w:r w:rsidR="00AC2EA9" w:rsidRPr="00AC2EA9">
        <w:t xml:space="preserve"> Although we cannot directly compare directly the two tasks, t</w:t>
      </w:r>
      <w:r w:rsidR="004C54CA" w:rsidRPr="00AC2EA9">
        <w:t xml:space="preserve">he observation </w:t>
      </w:r>
      <w:r w:rsidR="0009726E" w:rsidRPr="00AC2EA9">
        <w:t xml:space="preserve">that the </w:t>
      </w:r>
      <w:proofErr w:type="spellStart"/>
      <w:r w:rsidR="0009726E" w:rsidRPr="00AC2EA9">
        <w:t>probands</w:t>
      </w:r>
      <w:proofErr w:type="spellEnd"/>
      <w:r w:rsidR="00C37521" w:rsidRPr="00AC2EA9">
        <w:t xml:space="preserve"> </w:t>
      </w:r>
      <w:r w:rsidR="004C54CA" w:rsidRPr="00AC2EA9">
        <w:t xml:space="preserve">in our sample </w:t>
      </w:r>
      <w:r w:rsidR="00C37521" w:rsidRPr="00AC2EA9">
        <w:t>have</w:t>
      </w:r>
      <w:r w:rsidR="006C715D" w:rsidRPr="00AC2EA9">
        <w:t xml:space="preserve"> lower </w:t>
      </w:r>
      <w:r w:rsidR="00225F2D" w:rsidRPr="00AC2EA9">
        <w:t xml:space="preserve">sensitivity to motion </w:t>
      </w:r>
      <w:r w:rsidR="007933D8" w:rsidRPr="00AC2EA9">
        <w:t>compared to the entire sample</w:t>
      </w:r>
      <w:r w:rsidR="00214424" w:rsidRPr="00AC2EA9">
        <w:t xml:space="preserve"> (Table 3)</w:t>
      </w:r>
      <w:r w:rsidR="00B85AAF" w:rsidRPr="00AC2EA9">
        <w:t xml:space="preserve"> provides cross-validation of previous</w:t>
      </w:r>
      <w:r w:rsidR="004C54CA" w:rsidRPr="00AC2EA9">
        <w:t xml:space="preserve"> work with this task in dyslexia </w:t>
      </w:r>
      <w:r w:rsidR="004C54CA" w:rsidRPr="00AC2EA9">
        <w:fldChar w:fldCharType="begin" w:fldLock="1"/>
      </w:r>
      <w:r w:rsidR="009C31F8">
        <w:instrText>ADDIN CSL_CITATION { "citationItems" : [ { "id" : "ITEM-1", "itemData" : { "ISSN" : "0959-4965", "PMID" : "11388442", "abstract" : "We tested the hypothesis that the differences in performance between developmental dyslexics and controls on visual tasks are specific for the detection of dynamic stimuli. We found that dyslexics were less sensitive than controls to coherent motion in dynamic random dot displays. However, their sensitivity to control measures of static visual form coherence was not significantly different from that of controls. This dissociation of dyslexics' performance on measures that are suggested to tap the sensitivity of different extrastriate visual areas provides evidence for an impairment specific to the detection of dynamic properties of global stimuli, perhaps resulting from selective deficits in dorsal stream functions.", "author" : [ { "dropping-particle" : "", "family" : "Hansen", "given" : "P C", "non-dropping-particle" : "", "parse-names" : false, "suffix" : "" }, { "dropping-particle" : "", "family" : "Stein", "given" : "J F", "non-dropping-particle" : "", "parse-names" : false, "suffix" : "" }, { "dropping-particle" : "", "family" : "Orde", "given" : "S R", "non-dropping-particle" : "", "parse-names" : false, "suffix" : "" }, { "dropping-particle" : "", "family" : "Winter", "given" : "J L", "non-dropping-particle" : "", "parse-names" : false, "suffix" : "" }, { "dropping-particle" : "", "family" : "Talcott", "given" : "J B", "non-dropping-particle" : "", "parse-names" : false, "suffix" : "" } ], "container-title" : "Neuroreport", "id" : "ITEM-1", "issue" : "7", "issued" : { "date-parts" : [ [ "2001", "5", "25" ] ] }, "page" : "1527-30", "title" : "Are dyslexics' visual deficits limited to measures of dorsal stream function?", "type" : "article-journal", "volume" : "12" }, "uris" : [ "http://www.mendeley.com/documents/?uuid=5f53d301-f9f7-3d5a-8b36-8eca788f5e1d" ] } ], "mendeley" : { "formattedCitation" : "&lt;sup&gt;57&lt;/sup&gt;", "plainTextFormattedCitation" : "57", "previouslyFormattedCitation" : "&lt;sup&gt;57&lt;/sup&gt;" }, "properties" : { "noteIndex" : 0 }, "schema" : "https://github.com/citation-style-language/schema/raw/master/csl-citation.json" }</w:instrText>
      </w:r>
      <w:r w:rsidR="004C54CA" w:rsidRPr="00AC2EA9">
        <w:fldChar w:fldCharType="separate"/>
      </w:r>
      <w:r w:rsidR="009C31F8" w:rsidRPr="009C31F8">
        <w:rPr>
          <w:noProof/>
          <w:vertAlign w:val="superscript"/>
        </w:rPr>
        <w:t>57</w:t>
      </w:r>
      <w:r w:rsidR="004C54CA" w:rsidRPr="00AC2EA9">
        <w:fldChar w:fldCharType="end"/>
      </w:r>
      <w:r w:rsidR="00AC2EA9" w:rsidRPr="00AC2EA9">
        <w:t xml:space="preserve"> </w:t>
      </w:r>
      <w:r w:rsidR="00AC2EA9" w:rsidRPr="00AC2EA9">
        <w:t>and as a correlate with reading skills in the normal population</w:t>
      </w:r>
      <w:r w:rsidR="00140A9C">
        <w:fldChar w:fldCharType="begin" w:fldLock="1"/>
      </w:r>
      <w:r w:rsidR="00140A9C">
        <w:instrText>ADDIN CSL_CITATION { "citationItems" : [ { "id" : "ITEM-1", "itemData" : { "DOI" : "10.1002/dys.224", "ISSN" : "1076-9242", "author" : [ { "dropping-particle" : "", "family" : "Talcott", "given" : "Joel B.", "non-dropping-particle" : "", "parse-names" : false, "suffix" : "" }, { "dropping-particle" : "", "family" : "Witton", "given" : "Caroline", "non-dropping-particle" : "", "parse-names" : false, "suffix" : "" }, { "dropping-particle" : "", "family" : "Hebb", "given" : "Gillian S.", "non-dropping-particle" : "", "parse-names" : false, "suffix" : "" }, { "dropping-particle" : "", "family" : "Stoodley", "given" : "Catherine J.", "non-dropping-particle" : "", "parse-names" : false, "suffix" : "" }, { "dropping-particle" : "", "family" : "Westwood", "given" : "Elizabeth A.", "non-dropping-particle" : "", "parse-names" : false, "suffix" : "" }, { "dropping-particle" : "", "family" : "France", "given" : "Susan J.", "non-dropping-particle" : "", "parse-names" : false, "suffix" : "" }, { "dropping-particle" : "", "family" : "Hansen", "given" : "Peter C.", "non-dropping-particle" : "", "parse-names" : false, "suffix" : "" }, { "dropping-particle" : "", "family" : "Stein", "given" : "John F.", "non-dropping-particle" : "", "parse-names" : false, "suffix" : "" } ], "container-title" : "Dyslexia", "id" : "ITEM-1", "issue" : "4", "issued" : { "date-parts" : [ [ "2002", "10" ] ] }, "page" : "204-225", "publisher" : "John Wiley &amp; Sons, Ltd.", "title" : "On the relationship between dynamic visual and auditory processing and literacy skills; results from a large primary-school study", "type" : "article-journal", "volume" : "8" }, "uris" : [ "http://www.mendeley.com/documents/?uuid=0e6769d8-b400-3e5d-a078-111ffbde2012" ] } ], "mendeley" : { "formattedCitation" : "&lt;sup&gt;34&lt;/sup&gt;", "plainTextFormattedCitation" : "34" }, "properties" : { "noteIndex" : 0 }, "schema" : "https://github.com/citation-style-language/schema/raw/master/csl-citation.json" }</w:instrText>
      </w:r>
      <w:r w:rsidR="00140A9C">
        <w:fldChar w:fldCharType="separate"/>
      </w:r>
      <w:r w:rsidR="00140A9C" w:rsidRPr="00140A9C">
        <w:rPr>
          <w:noProof/>
          <w:vertAlign w:val="superscript"/>
        </w:rPr>
        <w:t>34</w:t>
      </w:r>
      <w:r w:rsidR="00140A9C">
        <w:fldChar w:fldCharType="end"/>
      </w:r>
      <w:r w:rsidR="00AC2EA9" w:rsidRPr="00AC2EA9">
        <w:t>.</w:t>
      </w:r>
      <w:r w:rsidR="00366753" w:rsidRPr="00FD59AD">
        <w:t xml:space="preserve">The sample </w:t>
      </w:r>
      <w:r w:rsidR="00140A9C">
        <w:t xml:space="preserve">we </w:t>
      </w:r>
      <w:r w:rsidR="00366753" w:rsidRPr="00FD59AD">
        <w:t xml:space="preserve">used for the VMOT analysis </w:t>
      </w:r>
      <w:r w:rsidR="007E2BA2" w:rsidRPr="00FD59AD">
        <w:t>was</w:t>
      </w:r>
      <w:r w:rsidR="00361083" w:rsidRPr="00FD59AD">
        <w:t xml:space="preserve"> </w:t>
      </w:r>
      <w:r w:rsidR="00B85AAF" w:rsidRPr="00FD59AD">
        <w:t xml:space="preserve">substantially </w:t>
      </w:r>
      <w:r w:rsidR="00361083" w:rsidRPr="00FD59AD">
        <w:t xml:space="preserve">larger </w:t>
      </w:r>
      <w:r w:rsidR="007E2BA2" w:rsidRPr="00FD59AD">
        <w:t xml:space="preserve">(N = 374 </w:t>
      </w:r>
      <w:r w:rsidR="005141DE" w:rsidRPr="00FD59AD">
        <w:t>non-</w:t>
      </w:r>
      <w:r w:rsidR="007E2BA2" w:rsidRPr="00FD59AD">
        <w:t>carriers, N = 66 heterozygotes; N =</w:t>
      </w:r>
      <w:r w:rsidR="005141DE" w:rsidRPr="00FD59AD">
        <w:t xml:space="preserve"> </w:t>
      </w:r>
      <w:r w:rsidR="007E2BA2" w:rsidRPr="00FD59AD">
        <w:t>6 deletion homozygotes</w:t>
      </w:r>
      <w:r w:rsidR="00AE5601" w:rsidRPr="00FD59AD">
        <w:t>; Table 3</w:t>
      </w:r>
      <w:r w:rsidR="007E2BA2" w:rsidRPr="00FD59AD">
        <w:t xml:space="preserve">) </w:t>
      </w:r>
      <w:r w:rsidR="0037530B" w:rsidRPr="00FD59AD">
        <w:t xml:space="preserve">compared to the analysis </w:t>
      </w:r>
      <w:r w:rsidR="006C715D" w:rsidRPr="00FD59AD">
        <w:t xml:space="preserve">reported by </w:t>
      </w:r>
      <w:proofErr w:type="spellStart"/>
      <w:r w:rsidR="00140A9C">
        <w:t>Cicchini</w:t>
      </w:r>
      <w:proofErr w:type="spellEnd"/>
      <w:r w:rsidR="00140A9C">
        <w:t xml:space="preserve"> and colleagues </w:t>
      </w:r>
      <w:r w:rsidR="00140A9C" w:rsidRPr="00FD59AD">
        <w:t>in 11 deletion carriers and 10 non-carriers</w:t>
      </w:r>
      <w:r w:rsidR="00140A9C">
        <w:t>.</w:t>
      </w:r>
      <w:r w:rsidR="00140A9C" w:rsidRPr="00FD59AD">
        <w:t xml:space="preserve"> </w:t>
      </w:r>
      <w:r w:rsidR="00640739" w:rsidRPr="00FD59AD">
        <w:t xml:space="preserve">Therefore, while we cannot exclude </w:t>
      </w:r>
      <w:r w:rsidR="00551727" w:rsidRPr="00FD59AD">
        <w:t xml:space="preserve">an </w:t>
      </w:r>
      <w:r w:rsidR="006C715D" w:rsidRPr="00FD59AD">
        <w:t>effect</w:t>
      </w:r>
      <w:r w:rsidR="00640739" w:rsidRPr="00FD59AD">
        <w:t xml:space="preserve"> dependen</w:t>
      </w:r>
      <w:r w:rsidR="00AA5FF4" w:rsidRPr="00FD59AD">
        <w:t>t on</w:t>
      </w:r>
      <w:r w:rsidR="00551727" w:rsidRPr="00FD59AD">
        <w:t xml:space="preserve"> specific</w:t>
      </w:r>
      <w:r w:rsidR="00640739" w:rsidRPr="00FD59AD">
        <w:t xml:space="preserve"> phenotypes or of smaller size,</w:t>
      </w:r>
      <w:r w:rsidR="00754CF2" w:rsidRPr="00FD59AD">
        <w:t xml:space="preserve"> </w:t>
      </w:r>
      <w:r w:rsidR="00F74E15" w:rsidRPr="00FD59AD">
        <w:t xml:space="preserve">our </w:t>
      </w:r>
      <w:r w:rsidR="00640739" w:rsidRPr="00FD59AD">
        <w:t>study</w:t>
      </w:r>
      <w:r w:rsidR="00F74E15" w:rsidRPr="00FD59AD">
        <w:t xml:space="preserve"> provide</w:t>
      </w:r>
      <w:r w:rsidR="00640739" w:rsidRPr="00FD59AD">
        <w:t>s</w:t>
      </w:r>
      <w:r w:rsidR="00F74E15" w:rsidRPr="00FD59AD">
        <w:t xml:space="preserve"> a new dataset for </w:t>
      </w:r>
      <w:r w:rsidR="00A10402" w:rsidRPr="00FD59AD">
        <w:t xml:space="preserve">the </w:t>
      </w:r>
      <w:r w:rsidR="00F74E15" w:rsidRPr="00FD59AD">
        <w:t xml:space="preserve">interpretation </w:t>
      </w:r>
      <w:r w:rsidR="00366753" w:rsidRPr="00FD59AD">
        <w:t>of previously reported results</w:t>
      </w:r>
      <w:r w:rsidR="00F74E15" w:rsidRPr="00FD59AD">
        <w:t>.</w:t>
      </w:r>
      <w:r w:rsidR="0037530B" w:rsidRPr="00FD59AD">
        <w:t xml:space="preserve"> Regardless of the differences in </w:t>
      </w:r>
      <w:r w:rsidR="00366753" w:rsidRPr="00FD59AD">
        <w:t xml:space="preserve">the </w:t>
      </w:r>
      <w:r w:rsidR="0037530B" w:rsidRPr="00FD59AD">
        <w:t>tests used</w:t>
      </w:r>
      <w:r w:rsidR="00366753" w:rsidRPr="00FD59AD">
        <w:t>,</w:t>
      </w:r>
      <w:r w:rsidR="0037530B" w:rsidRPr="00FD59AD">
        <w:t xml:space="preserve"> our genetic analysis does not support the design of behavioural studies </w:t>
      </w:r>
      <w:r w:rsidR="00AA5FF4" w:rsidRPr="00FD59AD">
        <w:t xml:space="preserve">based </w:t>
      </w:r>
      <w:r w:rsidR="0037530B" w:rsidRPr="00FD59AD">
        <w:t>on t</w:t>
      </w:r>
      <w:r w:rsidR="00AA5FF4" w:rsidRPr="00FD59AD">
        <w:t>he stratification for</w:t>
      </w:r>
      <w:r w:rsidR="0037530B" w:rsidRPr="00FD59AD">
        <w:t xml:space="preserve"> </w:t>
      </w:r>
      <w:r w:rsidR="0037530B" w:rsidRPr="00FD59AD">
        <w:rPr>
          <w:i/>
          <w:iCs/>
        </w:rPr>
        <w:t xml:space="preserve">DCDC2 </w:t>
      </w:r>
      <w:r w:rsidR="0037530B" w:rsidRPr="00FD59AD">
        <w:t>deletion genotype</w:t>
      </w:r>
      <w:r w:rsidR="00AA5FF4" w:rsidRPr="00FD59AD">
        <w:t>s</w:t>
      </w:r>
      <w:r w:rsidR="0037530B" w:rsidRPr="00FD59AD">
        <w:t>.</w:t>
      </w:r>
    </w:p>
    <w:p w14:paraId="03589001" w14:textId="752E9341" w:rsidR="00681EE6" w:rsidRPr="00FD59AD" w:rsidRDefault="00BC4EB2" w:rsidP="006F55E8">
      <w:pPr>
        <w:spacing w:line="480" w:lineRule="auto"/>
      </w:pPr>
      <w:r w:rsidRPr="00AC2EA9">
        <w:t xml:space="preserve">While the </w:t>
      </w:r>
      <w:r w:rsidRPr="00AC2EA9">
        <w:rPr>
          <w:i/>
          <w:iCs/>
        </w:rPr>
        <w:t>DCDC2</w:t>
      </w:r>
      <w:r w:rsidRPr="00AC2EA9">
        <w:t xml:space="preserve"> deletion is interesting for the potential regulatory effect, o</w:t>
      </w:r>
      <w:r w:rsidR="00C64EF2" w:rsidRPr="00AC2EA9">
        <w:t xml:space="preserve">ther </w:t>
      </w:r>
      <w:r w:rsidR="00C64EF2" w:rsidRPr="00AC2EA9">
        <w:rPr>
          <w:i/>
          <w:iCs/>
        </w:rPr>
        <w:t>DCDC2</w:t>
      </w:r>
      <w:r w:rsidR="00C64EF2" w:rsidRPr="00AC2EA9">
        <w:t xml:space="preserve"> markers, mainly SNPs, showed </w:t>
      </w:r>
      <w:r w:rsidR="00E16110" w:rsidRPr="00AC2EA9">
        <w:t xml:space="preserve">more consistent </w:t>
      </w:r>
      <w:r w:rsidR="00C64EF2" w:rsidRPr="00AC2EA9">
        <w:t>associations across independent studies</w:t>
      </w:r>
      <w:r w:rsidR="00C64EF2" w:rsidRPr="00AC2EA9">
        <w:fldChar w:fldCharType="begin" w:fldLock="1"/>
      </w:r>
      <w:r w:rsidR="00C759E1" w:rsidRPr="00AC2EA9">
        <w:instrText>ADDIN CSL_CITATION { "citationItems" : [ { "id" : "ITEM-1", "itemData" : { "DOI" : "10.1073/pnas.0508591102", "ISBN" : "0027-8424 (Print)\\r0027-8424 (Linking)", "ISSN" : "0027-8424", "PMID" : "16278297", "abstract" : "DYX2 on 6p22 is the most replicated reading disability (RD) locus. By saturating a previously identified peak of association with single nucleotide polymorphism markers, we identified a large polymorphic deletion that encodes tandem repeats of putative brain-related transcription factor binding sites in intron 2 of DCDC2. Alleles of this compound repeat are in significant disequilibrium with multiple reading traits. RT-PCR data show that DCDC2 localizes to the regions of the brain where fluent reading occurs, and RNA interference studies show that down-regulation alters neuronal migration. The statistical and functional studies are complementary and are consistent with the latest clinical imaging data for RD. Thus, we propose that DCDC2 is a candidate gene for RD.", "author" : [ { "dropping-particle" : "", "family" : "Meng", "given" : "Haiying", "non-dropping-particle" : "", "parse-names" : false, "suffix" : "" }, { "dropping-particle" : "", "family" : "Smith", "given" : "Shelley D", "non-dropping-particle" : "", "parse-names" : false, "suffix" : "" }, { "dropping-particle" : "", "family" : "Hager", "given" : "Karl", "non-dropping-particle" : "", "parse-names" : false, "suffix" : "" }, { "dropping-particle" : "", "family" : "Held", "given" : "Matthew", "non-dropping-particle" : "", "parse-names" : false, "suffix" : "" }, { "dropping-particle" : "", "family" : "Liu", "given" : "Jonathan", "non-dropping-particle" : "", "parse-names" : false, "suffix" : "" }, { "dropping-particle" : "", "family" : "Olson", "given" : "Richard K", "non-dropping-particle" : "", "parse-names" : false, "suffix" : "" }, { "dropping-particle" : "", "family" : "Pennington", "given" : "Bruce F", "non-dropping-particle" : "", "parse-names" : false, "suffix" : "" }, { "dropping-particle" : "", "family" : "DeFries", "given" : "John C", "non-dropping-particle" : "", "parse-names" : false, "suffix" : "" }, { "dropping-particle" : "", "family" : "Gelernter", "given" : "Joel", "non-dropping-particle" : "", "parse-names" : false, "suffix" : "" }, { "dropping-particle" : "", "family" : "O'Reilly-Pol", "given" : "Thomas", "non-dropping-particle" : "", "parse-names" : false, "suffix" : "" }, { "dropping-particle" : "", "family" : "Somlo", "given" : "Stefan", "non-dropping-particle" : "", "parse-names" : false, "suffix" : "" }, { "dropping-particle" : "", "family" : "Skudlarski", "given" : "Pawel", "non-dropping-particle" : "", "parse-names" : false, "suffix" : "" }, { "dropping-particle" : "", "family" : "Shaywitz", "given" : "Sally E", "non-dropping-particle" : "", "parse-names" : false, "suffix" : "" }, { "dropping-particle" : "", "family" : "Shaywitz", "given" : "Bennett a", "non-dropping-particle" : "", "parse-names" : false, "suffix" : "" }, { "dropping-particle" : "", "family" : "Marchione", "given" : "Karen", "non-dropping-particle" : "", "parse-names" : false, "suffix" : "" }, { "dropping-particle" : "", "family" : "Wang", "given" : "Yu", "non-dropping-particle" : "", "parse-names" : false, "suffix" : "" }, { "dropping-particle" : "", "family" : "Paramasivam", "given" : "Murugan", "non-dropping-particle" : "", "parse-names" : false, "suffix" : "" }, { "dropping-particle" : "", "family" : "LoTurco", "given" : "Joseph J", "non-dropping-particle" : "", "parse-names" : false, "suffix" : "" }, { "dropping-particle" : "", "family" : "Page", "given" : "Grier P", "non-dropping-particle" : "", "parse-names" : false, "suffix" : "" }, { "dropping-particle" : "", "family" : "Gruen", "given" : "Jeffrey R", "non-dropping-particle" : "", "parse-names" : false, "suffix" : "" } ], "container-title" : "Proceedings of the National Academy of Sciences of the United States of America", "id" : "ITEM-1", "issue" : "47", "issued" : { "date-parts" : [ [ "2005" ] ] }, "page" : "17053-8", "title" : "DCDC2 is associated with reading disability and modulates neuronal development in the brain.", "type" : "article-journal", "volume" : "102" }, "uris" : [ "http://www.mendeley.com/documents/?uuid=57b17d00-a3da-4774-add9-6e3dab5753c7" ] }, { "id" : "ITEM-2", "itemData" : { "DOI" : "S0006-3223(09)00229-7 [pii]\r10.1016/j.biopsych.2009.02.016", "ISBN" : "1873-2402 (Electronic)\r0006-3223 (Linking)", "PMID" : "19362708", "abstract" : "BACKGROUND: Reading disabilities (RD) and attention-deficit hyperactivity/disorder (ADHD) are two common childhood disorders that co-occur by chance more often than expected. Twin studies and overlapping genetic linkage findings indicate that shared genetic factors partially contribute to this comorbidity. Linkage of ADHD to 6p, an identified RD candidate locus, has previously been reported, suggesting the possibility of a pleiotropic gene at this locus. RD has been previously associated with five genes in the region, particularly DCDC2 and KIAA0319. METHODS: To test whether these genes also contribute to ADHD, we investigated markers previously associated with RD for association with ADHD and ADHD symptoms in a sample of families with ADHD (n = 264). Markers were located in two subregions, VMP/DCDC2 and KIAA0319/TTRAP. RESULTS: Across all analyses conducted, strong evidence for association was observed in the VMP/DCDC2 region. Association was equally strong with symptoms of both inattention and hyperactivity/impulsivity, suggesting that this locus contributes to both symptom dimensions. Markers were also tested for association with measures of reading skills (word identification, decoding); however, there was virtually no overlap in the markers associated with ADHD and those associated with reading skills in this sample. CONCLUSIONS: Overall this study supports a previous linkage study of ADHD indicating a risk gene for ADHD on 6p and points to VMP or DCDC2 as the most likely candidates.", "author" : [ { "dropping-particle" : "", "family" : "Couto", "given" : "J M", "non-dropping-particle" : "", "parse-names" : false, "suffix" : "" }, { "dropping-particle" : "", "family" : "Gomez", "given" : "L", "non-dropping-particle" : "", "parse-names" : false, "suffix" : "" }, { "dropping-particle" : "", "family" : "Wigg", "given" : "K", "non-dropping-particle" : "", "parse-names" : false, "suffix" : "" }, { "dropping-particle" : "", "family" : "Ickowicz", "given" : "A", "non-dropping-particle" : "", "parse-names" : false, "suffix" : "" }, { "dropping-particle" : "", "family" : "Pathare", "given" : "T", "non-dropping-particle" : "", "parse-names" : false, "suffix" : "" }, { "dropping-particle" : "", "family" : "Malone", "given" : "M", "non-dropping-particle" : "", "parse-names" : false, "suffix" : "" }, { "dropping-particle" : "", "family" : "Kennedy", "given" : "J L", "non-dropping-particle" : "", "parse-names" : false, "suffix" : "" }, { "dropping-particle" : "", "family" : "Schachar", "given" : "R", "non-dropping-particle" : "", "parse-names" : false, "suffix" : "" }, { "dropping-particle" : "", "family" : "Barr", "given" : "C L", "non-dropping-particle" : "", "parse-names" : false, "suffix" : "" } ], "container-title" : "Biol Psychiatry", "edition" : "2009/04/14", "id" : "ITEM-2", "issue" : "4", "issued" : { "date-parts" : [ [ "2009" ] ] }, "language" : "eng", "note" : "Couto, Jillian M\nGomez, Lissette\nWigg, Karen\nIckowicz, Abel\nPathare, Tejaswee\nMalone, Molly\nKennedy, James L\nSchachar, Russell\nBarr, Cathy L\nResearch Support, Non-U.S. Gov't\nUnited States\nBiological psychiatry\nBiol Psychiatry. 2009 Aug 15;66(4):368-75. Epub 2009 Apr 11.", "page" : "368-375", "title" : "Association of attention-deficit/hyperactivity disorder with a candidate region for reading disabilities on chromosome 6p", "type" : "article-journal", "volume" : "66" }, "uris" : [ "http://www.mendeley.com/documents/?uuid=39b01a6e-0575-4a2c-affa-86983afc1919" ] }, { "id" : "ITEM-3", "itemData" : { "DOI" : "S0002-9297(07)60805-2 [pii]\r10.1086/498992", "ISBN" : "0002-9297 (Print)\r0002-9297 (Linking)", "PMID" : "16385449", "abstract" : "We searched for linkage disequilibrium (LD) in 137 triads with dyslexia, using markers that span the most-replicated dyslexia susceptibility region on 6p21-p22, and found association between the disease and markers within the VMP/DCDC2/KAAG1 locus. Detailed refinement of the LD region, involving sequencing and genotyping of additional markers, showed significant association within DCDC2 in single-marker and haplotype analyses. The association appeared to be strongest in severely affected patients. In a second step, the study was extended to include an independent sample of 239 triads with dyslexia, in which the association--in particular, with the severe phenotype of dyslexia--was confirmed. Our expression data showed that DCDC2, which contains a doublecortin homology domain that is possibly involved in cortical neuron migration, is expressed in the fetal and adult CNS, which--together with the hypothesized protein function--is in accordance with findings in dyslexic patients with abnormal neuronal migration and maturation.", "author" : [ { "dropping-particle" : "", "family" : "Schumacher", "given" : "J", "non-dropping-particle" : "", "parse-names" : false, "suffix" : "" }, { "dropping-particle" : "", "family" : "Anthoni", "given" : "H", "non-dropping-particle" : "", "parse-names" : false, "suffix" : "" }, { "dropping-particle" : "", "family" : "Dahdouh", "given" : "F", "non-dropping-particle" : "", "parse-names" : false, "suffix" : "" }, { "dropping-particle" : "", "family" : "Konig", "given" : "I R", "non-dropping-particle" : "", "parse-names" : false, "suffix" : "" }, { "dropping-particle" : "", "family" : "Hillmer", "given" : "A M", "non-dropping-particle" : "", "parse-names" : false, "suffix" : "" }, { "dropping-particle" : "", "family" : "Kluck", "given" : "N", "non-dropping-particle" : "", "parse-names" : false, "suffix" : "" }, { "dropping-particle" : "", "family" : "Manthey", "given" : "M", "non-dropping-particle" : "", "parse-names" : false, "suffix" : "" }, { "dropping-particle" : "", "family" : "Plume", "given" : "E", "non-dropping-particle" : "", "parse-names" : false, "suffix" : "" }, { "dropping-particle" : "", "family" : "Warnke", "given" : "A", "non-dropping-particle" : "", "parse-names" : false, "suffix" : "" }, { "dropping-particle" : "", "family" : "Remschmidt", "given" : "H", "non-dropping-particle" : "", "parse-names" : false, "suffix" : "" }, { "dropping-particle" : "", "family" : "Hulsmann", "given" : "J", "non-dropping-particle" : "", "parse-names" : false, "suffix" : "" }, { "dropping-particle" : "", "family" : "Cichon", "given" : "S", "non-dropping-particle" : "", "parse-names" : false, "suffix" : "" }, { "dropping-particle" : "", "family" : "Lindgren", "given" : "C M", "non-dropping-particle" : "", "parse-names" : false, "suffix" : "" }, { "dropping-particle" : "", "family" : "Propping", "given" : "P", "non-dropping-particle" : "", "parse-names" : false, "suffix" : "" }, { "dropping-particle" : "", "family" : "Zucchelli", "given" : "M", "non-dropping-particle" : "", "parse-names" : false, "suffix" : "" }, { "dropping-particle" : "", "family" : "Ziegler", "given" : "A", "non-dropping-particle" : "", "parse-names" : false, "suffix" : "" }, { "dropping-particle" : "", "family" : "Peyrard-Janvid", "given" : "M", "non-dropping-particle" : "", "parse-names" : false, "suffix" : "" }, { "dropping-particle" : "", "family" : "Schulte-Korne", "given" : "G", "non-dropping-particle" : "", "parse-names" : false, "suffix" : "" }, { "dropping-particle" : "", "family" : "Nothen", "given" : "M M", "non-dropping-particle" : "", "parse-names" : false, "suffix" : "" }, { "dropping-particle" : "", "family" : "Kere", "given" : "J", "non-dropping-particle" : "", "parse-names" : false, "suffix" : "" } ], "container-title" : "Am J Hum Genet", "edition" : "2005/12/31", "id" : "ITEM-3", "issue" : "1", "issued" : { "date-parts" : [ [ "2006" ] ] }, "language" : "eng", "note" : "Schumacher, Johannes\nAnthoni, Heidi\nDahdouh, Faten\nKonig, Inke R\nHillmer, Axel M\nKluck, Nadine\nManthey, Malou\nPlume, Ellen\nWarnke, Andreas\nRemschmidt, Helmut\nHulsmann, Jutta\nCichon, Sven\nLindgren, Cecilia M\nPropping, Peter\nZucchelli, Marco\nZiegler, Andreas\nPeyrard-Janvid, Myriam\nSchulte-Korne, Gerd\nNothen, Markus M\nKere, Juha\nRR03655/RR/NCRR NIH HHS/United States\nComparative Study\nResearch Support, N.I.H., Extramural\nResearch Support, Non-U.S. Gov't\nUnited States\nAmerican journal of human genetics\nAm J Hum Genet. 2006 Jan;78(1):52-62. Epub 2005 Nov 17.", "page" : "52-62", "title" : "Strong genetic evidence of DCDC2 as a susceptibility gene for dyslexia", "type" : "article-journal", "volume" : "78" }, "uris" : [ "http://www.mendeley.com/documents/?uuid=5ac0aeb6-e410-4107-aeab-3fd02a81e2c3" ] }, { "id" : "ITEM-4", "itemData" : { "DOI" : "10.1007/s11881-008-0020-7", "ISBN" : "1934-7243 (Electronic)\r0736-9387 (Linking)", "PMID" : "19238550", "abstract" : "Dyslexia is a complex reading and writing disorder with a strong genetic component. In a German case-control cohort, we studied the influence of the suspected dyslexia-associated gene DCDC2. For the first time in a German cohort, we describe association of a 2445 basepair deletion, first identified in an American study. Evidence of association for three DCDC2 single nucleotide polymorphisms (rs807724, rs793862, rs807701), previously identified in German or American cohorts, was replicated. A haplotype of these polymorphisms showed evidence for association as well. Thus, our data further corroborate association of DCDC2 with dyslexia. Analysis of functional subgroups suggests association of investigated DCDC2 variants mainly with nondysphonetic, nonsevere, but probably dyseidetic (surface) dyslexia. Based on the presumed function of DCDC2, our findings point to a role of impaired neuronal migration in the etiology of the disease.", "author" : [ { "dropping-particle" : "", "family" : "Wilcke", "given" : "A", "non-dropping-particle" : "", "parse-names" : false, "suffix" : "" }, { "dropping-particle" : "", "family" : "Weissfuss", "given" : "J", "non-dropping-particle" : "", "parse-names" : false, "suffix" : "" }, { "dropping-particle" : "", "family" : "Kirsten", "given" : "H", "non-dropping-particle" : "", "parse-names" : false, "suffix" : "" }, { "dropping-particle" : "", "family" : "Wolfram", "given" : "G", "non-dropping-particle" : "", "parse-names" : false, "suffix" : "" }, { "dropping-particle" : "", "family" : "Boltze", "given" : "J", "non-dropping-particle" : "", "parse-names" : false, "suffix" : "" }, { "dropping-particle" : "", "family" : "Ahnert", "given" : "P", "non-dropping-particle" : "", "parse-names" : false, "suffix" : "" } ], "container-title" : "Ann Dyslexia", "edition" : "2009/02/25", "id" : "ITEM-4", "issue" : "1", "issued" : { "date-parts" : [ [ "2009" ] ] }, "language" : "eng", "note" : "Wilcke, A\nWeissfuss, J\nKirsten, H\nWolfram, G\nBoltze, J\nAhnert, P\nUnited States\nAnnals of dyslexia\nAnn Dyslexia. 2009 Jun;59(1):1-11. Epub 2009 Feb 24.", "page" : "1-11", "title" : "The role of gene DCDC2 in German dyslexics", "type" : "article-journal", "volume" : "59" }, "uris" : [ "http://www.mendeley.com/documents/?uuid=a9e3db2e-b7f0-4b9c-81ce-3c683474f057" ] }, { "id" : "ITEM-5", "itemData" : { "ISBN" : "0001-8244", "author" : [ { "dropping-particle" : "", "family" : "Newbury", "given" : "D F", "non-dropping-particle" : "", "parse-names" : false, "suffix" : "" }, { "dropping-particle" : "", "family" : "Paracchini", "given" : "S", "non-dropping-particle" : "", "parse-names" : false, "suffix" : "" }, { "dropping-particle" : "", "family" : "Scerri", "given" : "T S", "non-dropping-particle" : "", "parse-names" : false, "suffix" : "" }, { "dropping-particle" : "", "family" : "Winchester", "given" : "L", "non-dropping-particle" : "", "parse-names" : false, "suffix" : "" }, { "dropping-particle" : "", "family" : "Addis", "given" : "L", "non-dropping-particle" : "", "parse-names" : false, "suffix" : "" }, { "dropping-particle" : "", "family" : "Richardson", "given" : "Alex J", "non-dropping-particle" : "", "parse-names" : false, "suffix" : "" }, { "dropping-particle" : "", "family" : "Walter", "given" : "J", "non-dropping-particle" : "", "parse-names" : false, "suffix" : "" }, { "dropping-particle" : "", "family" : "Stein", "given" : "J F", "non-dropping-particle" : "", "parse-names" : false, "suffix" : "" }, { "dropping-particle" : "", "family" : "Talcott", "given" : "J B", "non-dropping-particle" : "", "parse-names" : false, "suffix" : "" }, { "dropping-particle" : "", "family" : "Monaco", "given" : "A P", "non-dropping-particle" : "", "parse-names" : false, "suffix" : "" } ], "container-title" : "Behavior genetics", "id" : "ITEM-5", "issue" : "1", "issued" : { "date-parts" : [ [ "2011" ] ] }, "page" : "90-104", "title" : "Investigation of dyslexia and SLI risk variants in reading-and language-impaired subjects", "type" : "article-journal", "volume" : "41" }, "uris" : [ "http://www.mendeley.com/documents/?uuid=9ad514c3-b69b-4fad-b16a-2fb6557e550a" ] }, { "id" : "ITEM-6", "itemData" : { "DOI" : "10.1371/journal.pone.0153603", "ISSN" : "1932-6203", "author" : [ { "dropping-particle" : "", "family" : "Zhang", "given" : "Yuping", "non-dropping-particle" : "", "parse-names" : false, "suffix" : "" }, { "dropping-particle" : "", "family" : "Li", "given" : "Jun", "non-dropping-particle" : "", "parse-names" : false, "suffix" : "" }, { "dropping-particle" : "", "family" : "Song", "given" : "Shuang", "non-dropping-particle" : "", "parse-names" : false, "suffix" : "" }, { "dropping-particle" : "", "family" : "Tardif", "given" : "Twila", "non-dropping-particle" : "", "parse-names" : false, "suffix" : "" }, { "dropping-particle" : "", "family" : "Burmeister", "given" : "Margit", "non-dropping-particle" : "", "parse-names" : false, "suffix" : "" }, { "dropping-particle" : "", "family" : "Villafuerte", "given" : "Sandra M.", "non-dropping-particle" : "", "parse-names" : false, "suffix" : "" }, { "dropping-particle" : "", "family" : "Su", "given" : "Mengmeng", "non-dropping-particle" : "", "parse-names" : false, "suffix" : "" }, { "dropping-particle" : "", "family" : "McBride", "given" : "Catherine", "non-dropping-particle" : "", "parse-names" : false, "suffix" : "" }, { "dropping-particle" : "", "family" : "Shu", "given" : "Hua", "non-dropping-particle" : "", "parse-names" : false, "suffix" : "" }, { "dropping-particle" : "", "family" : "Kere", "given" : "J", "non-dropping-particle" : "", "parse-names" : false, "suffix" : "" }, { "dropping-particle" : "", "family" : "Poelmans", "given" : "G", "non-dropping-particle" : "", "parse-names" : false, "suffix" : "" }, { "dropping-particle" : "", "family" : "Buitelaar", "given" : "JK", "non-dropping-particle" : "", "parse-names" : false, "suffix" : "" }, { "dropping-particle" : "", "family" : "Pauls", "given" : "DL", "non-dropping-particle" : "", "parse-names" : false, "suffix" : "" }, { "dropping-particle" : "", "family" : "Franke", "given" : "B", "non-dropping-particle" : "", "parse-names" : false, "suffix" : "" }, { "dropping-particle" : "", "family" : "Shaywitz", "given" : "SE", "non-dropping-particle" : "", "parse-names" : false, "suffix" : "" }, { "dropping-particle" : "", "family" : "Shu", "given" : "H", "non-dropping-particle" : "", "parse-names" : false, "suffix" : "" }, { "dropping-particle" : "", "family" : "McBride-Chang", "given" : "C", "non-dropping-particle" : "", "parse-names" : false, "suffix" : "" }, { "dropping-particle" : "", "family" : "Wu", "given" : "S", "non-dropping-particle" : "", "parse-names" : false, "suffix" : "" }, { "dropping-particle" : "", "family" : "Liu", "given" : "H", "non-dropping-particle" : "", "parse-names" : false, "suffix" : "" }, { "dropping-particle" : "", "family" : "Gay\u00e1n", "given" : "J", "non-dropping-particle" : "", "parse-names" : false, "suffix" : "" }, { "dropping-particle" : "", "family" : "Olson", "given" : "RK", "non-dropping-particle" : "", "parse-names" : false, "suffix" : "" }, { "dropping-particle" : "", "family" : "Petrill", "given" : "SA", "non-dropping-particle" : "", "parse-names" : false, "suffix" : "" }, { "dropping-particle" : "", "family" : "Deater-Deckard", "given" : "K", "non-dropping-particle" : "", "parse-names" : false, "suffix" : "" }, { "dropping-particle" : "", "family" : "Thompson", "given" : "LA", "non-dropping-particle" : "", "parse-names" : false, "suffix" : "" }, { "dropping-particle" : "", "family" : "Chow", "given" : "BW", "non-dropping-particle" : "", "parse-names" : false, "suffix" : "" }, { "dropping-particle" : "", "family" : "Ho", "given" : "CS", "non-dropping-particle" : "", "parse-names" : false, "suffix" : "" }, { "dropping-particle" : "", "family" : "Wong", "given" : "SW", "non-dropping-particle" : "", "parse-names" : false, "suffix" : "" }, { "dropping-particle" : "", "family" : "Waye", "given" : "MM", "non-dropping-particle" : "", "parse-names" : false, "suffix" : "" }, { "dropping-particle" : "", "family" : "Bishop", "given" : "DV", "non-dropping-particle" : "", "parse-names" : false, "suffix" : "" }, { "dropping-particle" : "", "family" : "Deffenbacher", "given" : "KE", "non-dropping-particle" : "", "parse-names" : false, "suffix" : "" }, { "dropping-particle" : "", "family" : "Kenyon", "given" : "JB", "non-dropping-particle" : "", "parse-names" : false, "suffix" : "" }, { "dropping-particle" : "", "family" : "Hoover", "given" : "DM", "non-dropping-particle" : "", "parse-names" : false, "suffix" : "" }, { "dropping-particle" : "", "family" : "Olson", "given" : "RK", "non-dropping-particle" : "", "parse-names" : false, "suffix" : "" }, { "dropping-particle" : "", "family" : "Pennington", "given" : "BF", "non-dropping-particle" : "", "parse-names" : false, "suffix" : "" }, { "dropping-particle" : "", "family" : "DeFries", "given" : "JC", "non-dropping-particle" : "", "parse-names" : false, "suffix" : "" }, { "dropping-particle" : "", "family" : "Lind", "given" : "PA", "non-dropping-particle" : "", "parse-names" : false, "suffix" : "" }, { "dropping-particle" : "", "family" : "Luciano", "given" : "M", "non-dropping-particle" : "", "parse-names" : false, "suffix" : "" }, { "dropping-particle" : "", "family" : "Wright", "given" : "MJ", "non-dropping-particle" : "", "parse-names" : false, "suffix" : "" }, { "dropping-particle" : "", "family" : "Montgomery", "given" : "GW", "non-dropping-particle" : "", "parse-names" : false, "suffix" : "" }, { "dropping-particle" : "", "family" : "Martin", "given" : "NG", "non-dropping-particle" : "", "parse-names" : false, "suffix" : "" }, { "dropping-particle" : "", "family" : "Bates", "given" : "TC", "non-dropping-particle" : "", "parse-names" : false, "suffix" : "" }, { "dropping-particle" : "", "family" : "Meng", "given" : "H", "non-dropping-particle" : "", "parse-names" : false, "suffix" : "" }, { "dropping-particle" : "", "family" : "Smith", "given" : "SD", "non-dropping-particle" : "", "parse-names" : false, "suffix" : "" }, { "dropping-particle" : "", "family" : "Hager", "given" : "K", "non-dropping-particle" : "", "parse-names" : false, "suffix" : "" }, { "dropping-particle" : "", "family" : "Held", "given" : "M", "non-dropping-particle" : "", "parse-names" : false, "suffix" : "" }, { "dropping-particle" : "", "family" : "Liu", "given" : "J", "non-dropping-particle" : "", "parse-names" : false, "suffix" : "" }, { "dropping-particle" : "", "family" : "Olson", "given" : "RK", "non-dropping-particle" : "", "parse-names" : false, "suffix" : "" }, { "dropping-particle" : "", "family" : "Schumacher", "given" : "J", "non-dropping-particle" : "", "parse-names" : false, "suffix" : "" }, { "dropping-particle" : "", "family" : "Anthoni", "given" : "H", "non-dropping-particle" : "", "parse-names" : false, "suffix" : "" }, { "dropping-particle" : "", "family" : "Dahdouh", "given" : "F", "non-dropping-particle" : "", "parse-names" : false, "suffix" : "" }, { "dropping-particle" : "", "family" : "K\u00f6nig", "given" : "IR", "non-dropping-particle" : "", "parse-names" : false, "suffix" : "" }, { "dropping-particle" : "", "family" : "Hillmer", "given" : "AM", "non-dropping-particle" : "", "parse-names" : false, "suffix" : "" }, { "dropping-particle" : "", "family" : "Kluck", "given" : "N", "non-dropping-particle" : "", "parse-names" : false, "suffix" : "" }, { "dropping-particle" : "", "family" : "Burbridge", "given" : "T.J.", "non-dropping-particle" : "", "parse-names" : false, "suffix" : "" }, { "dropping-particle" : "", "family" : "Ludwig", "given" : "KU", "non-dropping-particle" : "", "parse-names" : false, "suffix" : "" }, { "dropping-particle" : "", "family" : "Roeske", "given" : "D", "non-dropping-particle" : "", "parse-names" : false, "suffix" : "" }, { "dropping-particle" : "", "family" : "Schumacher", "given" : "J", "non-dropping-particle" : "", "parse-names" : false, "suffix" : "" }, { "dropping-particle" : "", "family" : "Schulte-K\u00f6rne", "given" : "G", "non-dropping-particle" : "", "parse-names" : false, "suffix" : "" }, { "dropping-particle" : "", "family" : "K\u00f6nig", "given" : "IR", "non-dropping-particle" : "", "parse-names" : false, "suffix" : "" }, { "dropping-particle" : "", "family" : "Warnke", "given" : "A", "non-dropping-particle" : "", "parse-names" : false, "suffix" : "" }, { "dropping-particle" : "", "family" : "Newbury", "given" : "DF", "non-dropping-particle" : "", "parse-names" : false, "suffix" : "" }, { "dropping-particle" : "", "family" : "Paracchini", "given" : "S", "non-dropping-particle" : "", "parse-names" : false, "suffix" : "" }, { "dropping-particle" : "", "family" : "Scerri", "given" : "TS", "non-dropping-particle" : "", "parse-names" : false, "suffix" : "" }, { "dropping-particle" : "", "family" : "Winchester", "given" : "L", "non-dropping-particle" : "", "parse-names" : false, "suffix" : "" }, { "dropping-particle" : "", "family" : "Addis", "given" : "L", "non-dropping-particle" : "", "parse-names" : false, "suffix" : "" }, { "dropping-particle" : "", "family" : "Richardson", "given" : "AJ", "non-dropping-particle" : "", "parse-names" : false, "suffix" : "" }, { "dropping-particle" : "", "family" : "Wilcke", "given" : "A", "non-dropping-particle" : "", "parse-names" : false, "suffix" : "" }, { "dropping-particle" : "", "family" : "Weissfuss", "given" : "J", "non-dropping-particle" : "", "parse-names" : false, "suffix" : "" }, { "dropping-particle" : "", "family" : "Kirsten", "given" : "H", "non-dropping-particle" : "", "parse-names" : false, "suffix" : "" }, { "dropping-particle" : "", "family" : "Wolfram", "given" : "G", "non-dropping-particle" : "", "parse-names" : false, "suffix" : "" }, { "dropping-particle" : "", "family" : "Boltze", "given" : "J", "non-dropping-particle" : "", "parse-names" : false, "suffix" : "" }, { "dropping-particle" : "", "family" : "Ahnert", "given" : "P", "non-dropping-particle" : "", "parse-names" : false, "suffix" : "" }, { "dropping-particle" : "", "family" : "Paracchini", "given" : "S", "non-dropping-particle" : "", "parse-names" : false, "suffix" : "" }, { "dropping-particle" : "", "family" : "Steer", "given" : "CD", "non-dropping-particle" : "", "parse-names" : false, "suffix" : "" }, { "dropping-particle" : "", "family" : "Buckingham", "given" : "L", "non-dropping-particle" : "", "parse-names" : false, "suffix" : "" }, { "dropping-particle" : "", "family" : "Morris", "given" : "AP", "non-dropping-particle" : "", "parse-names" : false, "suffix" : "" }, { "dropping-particle" : "", "family" : "Ring", "given" : "S", "non-dropping-particle" : "", "parse-names" : false, "suffix" : "" }, { "dropping-particle" : "", "family" : "Scerri", "given" : "T", "non-dropping-particle" : "", "parse-names" : false, "suffix" : "" }, { "dropping-particle" : "", "family" : "Scerri", "given" : "TS", "non-dropping-particle" : "", "parse-names" : false, "suffix" : "" }, { "dropping-particle" : "", "family" : "Morris", "given" : "AP", "non-dropping-particle" : "", "parse-names" : false, "suffix" : "" }, { "dropping-particle" : "", "family" : "Buckingham", "given" : "L", "non-dropping-particle" : "", "parse-names" : false, "suffix" : "" }, { "dropping-particle" : "", "family" : "Newbury", "given" : "DF", "non-dropping-particle" : "", "parse-names" : false, "suffix" : "" }, { "dropping-particle" : "", "family" : "Miller", "given" : "LL", "non-dropping-particle" : "", "parse-names" : false, "suffix" : "" }, { "dropping-particle" : "", "family" : "Monaco", "given" : "AP", "non-dropping-particle" : "", "parse-names" : false, "suffix" : "" }, { "dropping-particle" : "", "family" : "Anthoni", "given" : "H", "non-dropping-particle" : "", "parse-names" : false, "suffix" : "" }, { "dropping-particle" : "", "family" : "Zucchelli", "given" : "M", "non-dropping-particle" : "", "parse-names" : false, "suffix" : "" }, { "dropping-particle" : "", "family" : "Matsson", "given" : "H", "non-dropping-particle" : "", "parse-names" : false, "suffix" : "" }, { "dropping-particle" : "", "family" : "M\u00fcller-Myhsok", "given" : "B", "non-dropping-particle" : "", "parse-names" : false, "suffix" : "" }, { "dropping-particle" : "", "family" : "Fransson", "given" : "I", "non-dropping-particle" : "", "parse-names" : false, "suffix" : "" }, { "dropping-particle" : "", "family" : "Schumacher", "given" : "J", "non-dropping-particle" : "", "parse-names" : false, "suffix" : "" }, { "dropping-particle" : "", "family" : "Marino", "given" : "C", "non-dropping-particle" : "", "parse-names" : false, "suffix" : "" }, { "dropping-particle" : "", "family" : "Mascheretti", "given" : "S", "non-dropping-particle" : "", "parse-names" : false, "suffix" : "" }, { "dropping-particle" : "", "family" : "Riva", "given" : "V", "non-dropping-particle" : "", "parse-names" : false, "suffix" : "" }, { "dropping-particle" : "", "family" : "Cattaneo", "given" : "F", "non-dropping-particle" : "", "parse-names" : false, "suffix" : "" }, { "dropping-particle" : "", "family" : "Rigoletto", "given" : "C", "non-dropping-particle" : "", "parse-names" : false, "suffix" : "" }, { "dropping-particle" : "", "family" : "Rusconi", "given" : "M", "non-dropping-particle" : "", "parse-names" : false, "suffix" : "" }, { "dropping-particle" : "", "family" : "Ho", "given" : "CSH", "non-dropping-particle" : "", "parse-names" : false, "suffix" : "" }, { "dropping-particle" : "", "family" : "Chan", "given" : "DWO", "non-dropping-particle" : "", "parse-names" : false, "suffix" : "" }, { "dropping-particle" : "", "family" : "Lee", "given" : "SH", "non-dropping-particle" : "", "parse-names" : false, "suffix" : "" }, { "dropping-particle" : "", "family" : "Tsang", "given" : "SM", "non-dropping-particle" : "", "parse-names" : false, "suffix" : "" }, { "dropping-particle" : "", "family" : "Luan", "given" : "VH", "non-dropping-particle" : "", "parse-names" : false, "suffix" : "" }, { "dropping-particle" : "", "family" : "Shu", "given" : "H", "non-dropping-particle" : "", "parse-names" : false, "suffix" : "" }, { "dropping-particle" : "", "family" : "Chen", "given" : "X", "non-dropping-particle" : "", "parse-names" : false, "suffix" : "" }, { "dropping-particle" : "", "family" : "Anderson", "given" : "RC", "non-dropping-particle" : "", "parse-names" : false, "suffix" : "" }, { "dropping-particle" : "", "family" : "Wu", "given" : "N", "non-dropping-particle" : "", "parse-names" : false, "suffix" : "" }, { "dropping-particle" : "", "family" : "Xuan", "given" : "Y", "non-dropping-particle" : "", "parse-names" : false, "suffix" : "" }, { "dropping-particle" : "", "family" : "Li", "given" : "H", "non-dropping-particle" : "", "parse-names" : false, "suffix" : "" }, { "dropping-particle" : "", "family" : "Shu", "given" : "H", "non-dropping-particle" : "", "parse-names" : false, "suffix" : "" }, { "dropping-particle" : "", "family" : "McBride-Chang", "given" : "C", "non-dropping-particle" : "", "parse-names" : false, "suffix" : "" }, { "dropping-particle" : "", "family" : "Liu", "given" : "HY", "non-dropping-particle" : "", "parse-names" : false, "suffix" : "" }, { "dropping-particle" : "", "family" : "Xue", "given" : "J", "non-dropping-particle" : "", "parse-names" : false, "suffix" : "" }, { "dropping-particle" : "", "family" : "Sun", "given" : "Y", "non-dropping-particle" : "", "parse-names" : false, "suffix" : "" }, { "dropping-particle" : "", "family" : "Gao", "given" : "Y", "non-dropping-particle" : "", "parse-names" : false, "suffix" : "" }, { "dropping-particle" : "", "family" : "Zhou", "given" : "Y", "non-dropping-particle" : "", "parse-names" : false, "suffix" : "" }, { "dropping-particle" : "", "family" : "Chen", "given" : "H", "non-dropping-particle" : "", "parse-names" : false, "suffix" : "" }, { "dropping-particle" : "", "family" : "Wang", "given" : "G", "non-dropping-particle" : "", "parse-names" : false, "suffix" : "" }, { "dropping-particle" : "", "family" : "Xu", "given" : "J", "non-dropping-particle" : "", "parse-names" : false, "suffix" : "" }, { "dropping-particle" : "", "family" : "Wolf", "given" : "M", "non-dropping-particle" : "", "parse-names" : false, "suffix" : "" }, { "dropping-particle" : "", "family" : "O'Rourke", "given" : "AG", "non-dropping-particle" : "", "parse-names" : false, "suffix" : "" }, { "dropping-particle" : "", "family" : "Gidney", "given" : "C", "non-dropping-particle" : "", "parse-names" : false, "suffix" : "" }, { "dropping-particle" : "", "family" : "Lovett", "given" : "M", "non-dropping-particle" : "", "parse-names" : false, "suffix" : "" }, { "dropping-particle" : "", "family" : "Cirino", "given" : "P", "non-dropping-particle" : "", "parse-names" : false, "suffix" : "" }, { "dropping-particle" : "", "family" : "Morris", "given" : "R", "non-dropping-particle" : "", "parse-names" : false, "suffix" : "" }, { "dropping-particle" : "", "family" : "Ziegler", "given" : "JC", "non-dropping-particle" : "", "parse-names" : false, "suffix" : "" }, { "dropping-particle" : "", "family" : "Bertrand", "given" : "D", "non-dropping-particle" : "", "parse-names" : false, "suffix" : "" }, { "dropping-particle" : "", "family" : "T\u00d3th", "given" : "D", "non-dropping-particle" : "", "parse-names" : false, "suffix" : "" }, { "dropping-particle" : "", "family" : "Cs\u00e9pe", "given" : "V", "non-dropping-particle" : "", "parse-names" : false, "suffix" : "" }, { "dropping-particle" : "", "family" : "Reis", "given" : "A", "non-dropping-particle" : "", "parse-names" : false, "suffix" : "" }, { "dropping-particle" : "", "family" : "Fa\u00edsca", "given" : "L", "non-dropping-particle" : "", "parse-names" : false, "suffix" : "" }, { "dropping-particle" : "", "family" : "Logan", "given" : "JA", "non-dropping-particle" : "", "parse-names" : false, "suffix" : "" }, { "dropping-particle" : "", "family" : "Hart", "given" : "SA", "non-dropping-particle" : "", "parse-names" : false, "suffix" : "" }, { "dropping-particle" : "", "family" : "Cutting", "given" : "L", "non-dropping-particle" : "", "parse-names" : false, "suffix" : "" }, { "dropping-particle" : "", "family" : "Deater-Deckard", "given" : "K", "non-dropping-particle" : "", "parse-names" : false, "suffix" : "" }, { "dropping-particle" : "", "family" : "Schatschneider", "given" : "C", "non-dropping-particle" : "", "parse-names" : false, "suffix" : "" }, { "dropping-particle" : "", "family" : "Petrill", "given" : "S", "non-dropping-particle" : "", "parse-names" : false, "suffix" : "" }, { "dropping-particle" : "", "family" : "Christopher", "given" : "ME", "non-dropping-particle" : "", "parse-names" : false, "suffix" : "" }, { "dropping-particle" : "", "family" : "Hulslander", "given" : "J", "non-dropping-particle" : "", "parse-names" : false, "suffix" : "" }, { "dropping-particle" : "", "family" : "Byrne", "given" : "B", "non-dropping-particle" : "", "parse-names" : false, "suffix" : "" }, { "dropping-particle" : "", "family" : "Samuelsson", "given" : "S", "non-dropping-particle" : "", "parse-names" : false, "suffix" : "" }, { "dropping-particle" : "", "family" : "Keenan", "given" : "JM", "non-dropping-particle" : "", "parse-names" : false, "suffix" : "" }, { "dropping-particle" : "", "family" : "Pennington", "given" : "B", "non-dropping-particle" : "", "parse-names" : false, "suffix" : "" }, { "dropping-particle" : "", "family" : "Christopher", "given" : "ME", "non-dropping-particle" : "", "parse-names" : false, "suffix" : "" }, { "dropping-particle" : "", "family" : "Hulslander", "given" : "J", "non-dropping-particle" : "", "parse-names" : false, "suffix" : "" }, { "dropping-particle" : "", "family" : "Byrne", "given" : "B", "non-dropping-particle" : "", "parse-names" : false, "suffix" : "" }, { "dropping-particle" : "", "family" : "Samuelsson", "given" : "S", "non-dropping-particle" : "", "parse-names" : false, "suffix" : "" }, { "dropping-particle" : "", "family" : "Keenan", "given" : "JM", "non-dropping-particle" : "", "parse-names" : false, "suffix" : "" }, { "dropping-particle" : "", "family" : "Pennington", "given" : "B", "non-dropping-particle" : "", "parse-names" : false, "suffix" : "" }, { "dropping-particle" : "", "family" : "Petrill", "given" : "SA", "non-dropping-particle" : "", "parse-names" : false, "suffix" : "" }, { "dropping-particle" : "", "family" : "Hart", "given" : "SA", "non-dropping-particle" : "", "parse-names" : false, "suffix" : "" }, { "dropping-particle" : "", "family" : "Harlaar", "given" : "N", "non-dropping-particle" : "", "parse-names" : false, "suffix" : "" }, { "dropping-particle" : "", "family" : "Logan", "given" : "J", "non-dropping-particle" : "", "parse-names" : false, "suffix" : "" }, { "dropping-particle" : "", "family" : "Justice", "given" : "LM", "non-dropping-particle" : "", "parse-names" : false, "suffix" : "" }, { "dropping-particle" : "", "family" : "Schatschneider", "given" : "C", "non-dropping-particle" : "", "parse-names" : false, "suffix" : "" }, { "dropping-particle" : "", "family" : "Ho", "given" : "CSH", "non-dropping-particle" : "", "parse-names" : false, "suffix" : "" }, { "dropping-particle" : "", "family" : "Bryant", "given" : "P", "non-dropping-particle" : "", "parse-names" : false, "suffix" : "" }, { "dropping-particle" : "", "family" : "Lei", "given" : "L", "non-dropping-particle" : "", "parse-names" : false, "suffix" : "" }, { "dropping-particle" : "", "family" : "Pan", "given" : "J", "non-dropping-particle" : "", "parse-names" : false, "suffix" : "" }, { "dropping-particle" : "", "family" : "Liu", "given" : "H", "non-dropping-particle" : "", "parse-names" : false, "suffix" : "" }, { "dropping-particle" : "", "family" : "McBride-Chang", "given" : "C", "non-dropping-particle" : "", "parse-names" : false, "suffix" : "" }, { "dropping-particle" : "", "family" : "Li", "given" : "H", "non-dropping-particle" : "", "parse-names" : false, "suffix" : "" }, { "dropping-particle" : "", "family" : "Zhang", "given" : "Y", "non-dropping-particle" : "", "parse-names" : false, "suffix" : "" }, { "dropping-particle" : "", "family" : "Moll", "given" : "K", "non-dropping-particle" : "", "parse-names" : false, "suffix" : "" }, { "dropping-particle" : "", "family" : "Fussenegger", "given" : "B", "non-dropping-particle" : "", "parse-names" : false, "suffix" : "" }, { "dropping-particle" : "", "family" : "Willburger", "given" : "E", "non-dropping-particle" : "", "parse-names" : false, "suffix" : "" }, { "dropping-particle" : "", "family" : "Landerl", "given" : "K", "non-dropping-particle" : "", "parse-names" : false, "suffix" : "" }, { "dropping-particle" : "", "family" : "Shu", "given" : "H", "non-dropping-particle" : "", "parse-names" : false, "suffix" : "" }, { "dropping-particle" : "", "family" : "Peng", "given" : "H", "non-dropping-particle" : "", "parse-names" : false, "suffix" : "" }, { "dropping-particle" : "", "family" : "McBride-Chang", "given" : "C", "non-dropping-particle" : "", "parse-names" : false, "suffix" : "" }, { "dropping-particle" : "", "family" : "Purcell", "given" : "S", "non-dropping-particle" : "", "parse-names" : false, "suffix" : "" }, { "dropping-particle" : "", "family" : "Neale", "given" : "B", "non-dropping-particle" : "", "parse-names" : false, "suffix" : "" }, { "dropping-particle" : "", "family" : "Todd-Brown", "given" : "K", "non-dropping-particle" : "", "parse-names" : false, "suffix" : "" }, { "dropping-particle" : "", "family" : "Thomas", "given" : "L", "non-dropping-particle" : "", "parse-names" : false, "suffix" : "" }, { "dropping-particle" : "", "family" : "Ferreira", "given" : "MAR", "non-dropping-particle" : "", "parse-names" : false, "suffix" : "" }, { "dropping-particle" : "", "family" : "Bender", "given" : "D", "non-dropping-particle" : "", "parse-names" : false, "suffix" : "" }, { "dropping-particle" : "", "family" : "Barrett", "given" : "JC", "non-dropping-particle" : "", "parse-names" : false, "suffix" : "" }, { "dropping-particle" : "", "family" : "Fry", "given" : "B", "non-dropping-particle" : "", "parse-names" : false, "suffix" : "" }, { "dropping-particle" : "", "family" : "Maller", "given" : "J", "non-dropping-particle" : "", "parse-names" : false, "suffix" : "" }, { "dropping-particle" : "", "family" : "Daly", "given" : "MJ", "non-dropping-particle" : "", "parse-names" : false, "suffix" : "" }, { "dropping-particle" : "", "family" : "Duncan", "given" : "TE", "non-dropping-particle" : "", "parse-names" : false, "suffix" : "" }, { "dropping-particle" : "", "family" : "Duncan", "given" : "SC", "non-dropping-particle" : "", "parse-names" : false, "suffix" : "" }, { "dropping-particle" : "", "family" : "Strycker", "given" : "LA", "non-dropping-particle" : "", "parse-names" : false, "suffix" : "" }, { "dropping-particle" : "", "family" : "Muth\u00e9n", "given" : "LK", "non-dropping-particle" : "", "parse-names" : false, "suffix" : "" }, { "dropping-particle" : "", "family" : "Muth\u00e9n", "given" : "BO", "non-dropping-particle" : "", "parse-names" : false, "suffix" : "" }, { "dropping-particle" : "", "family" : "Nyholt", "given" : "DR", "non-dropping-particle" : "", "parse-names" : false, "suffix" : "" }, { "dropping-particle" : "", "family" : "Faul", "given" : "F", "non-dropping-particle" : "", "parse-names" : false, "suffix" : "" }, { "dropping-particle" : "", "family" : "Erdfelder", "given" : "E", "non-dropping-particle" : "", "parse-names" : false, "suffix" : "" }, { "dropping-particle" : "", "family" : "Buchner", "given" : "A", "non-dropping-particle" : "", "parse-names" : false, "suffix" : "" }, { "dropping-particle" : "", "family" : "Lang", "given" : "AG", "non-dropping-particle" : "", "parse-names" : false, "suffix" : "" }, { "dropping-particle" : "", "family" : "Leong", "given" : "CK", "non-dropping-particle" : "", "parse-names" : false, "suffix" : "" }, { "dropping-particle" : "", "family" : "Ho", "given" : "MK", "non-dropping-particle" : "", "parse-names" : false, "suffix" : "" }, { "dropping-particle" : "", "family" : "McBride-Chang", "given" : "C", "non-dropping-particle" : "", "parse-names" : false, "suffix" : "" }, { "dropping-particle" : "", "family" : "Chow", "given" : "B", "non-dropping-particle" : "", "parse-names" : false, "suffix" : "" }, { "dropping-particle" : "", "family" : "Zhong", "given" : "Y", "non-dropping-particle" : "", "parse-names" : false, "suffix" : "" }, { "dropping-particle" : "", "family" : "Burgess", "given" : "S", "non-dropping-particle" : "", "parse-names" : false, "suffix" : "" }, { "dropping-particle" : "", "family" : "Hayward", "given" : "W", "non-dropping-particle" : "", "parse-names" : false, "suffix" : "" }, { "dropping-particle" : "", "family" : "Harold", "given" : "D", "non-dropping-particle" : "", "parse-names" : false, "suffix" : "" }, { "dropping-particle" : "", "family" : "Paracchini", "given" : "S", "non-dropping-particle" : "", "parse-names" : false, "suffix" : "" }, { "dropping-particle" : "", "family" : "Scerri", "given" : "T", "non-dropping-particle" : "", "parse-names" : false, "suffix" : "" }, { "dropping-particle" : "", "family" : "Dennis", "given" : "M", "non-dropping-particle" : "", "parse-names" : false, "suffix" : "" }, { "dropping-particle" : "", "family" : "Cope", "given" : "N", "non-dropping-particle" : "", "parse-names" : false, "suffix" : "" }, { "dropping-particle" : "", "family" : "Hill", "given" : "G", "non-dropping-particle" : "", "parse-names" : false, "suffix" : "" }, { "dropping-particle" : "", "family" : "Chun", "given" : "DM", "non-dropping-particle" : "", "parse-names" : false, "suffix" : "" }, { "dropping-particle" : "", "family" : "Jiang", "given" : "Y", "non-dropping-particle" : "", "parse-names" : false, "suffix" : "" }, { "dropping-particle" : "", "family" : "Meyr", "given" : "J", "non-dropping-particle" : "", "parse-names" : false, "suffix" : "" }, { "dropping-particle" : "", "family" : "Yang", "given" : "R", "non-dropping-particle" : "", "parse-names" : false, "suffix" : "" }, { "dropping-particle" : "", "family" : "Couto", "given" : "JM", "non-dropping-particle" : "", "parse-names" : false, "suffix" : "" }, { "dropping-particle" : "", "family" : "Livne-Bar", "given" : "I", "non-dropping-particle" : "", "parse-names" : false, "suffix" : "" }, { "dropping-particle" : "", "family" : "Huang", "given" : "K", "non-dropping-particle" : "", "parse-names" : false, "suffix" : "" }, { "dropping-particle" : "", "family" : "Xu", "given" : "Z", "non-dropping-particle" : "", "parse-names" : false, "suffix" : "" }, { "dropping-particle" : "", "family" : "Cate-Carter", "given" : "C", "non-dropping-particle" : "", "parse-names" : false, "suffix" : "" }, { "dropping-particle" : "", "family" : "Feng", "given" : "Y", "non-dropping-particle" : "", "parse-names" : false, "suffix" : "" } ], "container-title" : "PLOS ONE", "editor" : [ { "dropping-particle" : "", "family" : "Paterson", "given" : "Kevin", "non-dropping-particle" : "", "parse-names" : false, "suffix" : "" } ], "id" : "ITEM-6", "issue" : "4", "issued" : { "date-parts" : [ [ "2016", "4", "21" ] ] }, "page" : "e0153603", "publisher" : "Public Library of Science", "title" : "Association of DCDC2 Polymorphisms with Normal Variations in Reading Abilities in a Chinese Population", "type" : "article-journal", "volume" : "11" }, "uris" : [ "http://www.mendeley.com/documents/?uuid=1dd4a66e-df04-378c-8d28-948e0427f552" ] }, { "id" : "ITEM-7", "itemData" : { "DOI" : "S0006-3223(11)00135-1 [pii]\r10.1016/j.biopsych.2011.02.005", "ISBN" : "1873-2402 (Electronic)\r0006-3223 (Linking)", "PMID" : "21457949", "abstract" : "BACKGROUND: Several susceptibility genes have been proposed for dyslexia (reading disability; RD) and specific language impairment (SLI). RD and SLI show comorbidity, but it is unclear whether a common genetic component is shared. METHODS: We have investigated whether candidate genes for RD and SLI affect specific cognitive traits or have broad effect on cognition. We have analyzed common risk variants within RD (MRPL19/C2ORF3, KIAA0319, and DCDC2) and language impairment (CMIP and ATP2C2) candidate loci in the Avon Longitudinal Study of Parents and Children cohort (n = 3725), representing children born in southwest England in the early 1990s. RESULTS: We detected associations between reading skills and KIAA0319, DCDC2, and CMIP. We show that DCDC2 is specifically associated with RD, whereas variants in CMIP and KIAA0319 are associated with reading skills across the ability range. The strongest associations were restricted to single-word reading and spelling measures, suggesting that these genes do not extend their effect to other reading and language-related skills. Inclusion of individuals with comorbidity tends to strengthen these associations. Our data do not support MRPL19/C2ORF3 as a locus involved in reading abilities nor CMIP/ATP2C2 as genes regulating language skills. CONCLUSIONS: We provide further support for the role of KIAA0319 and DCDC2 in contributing to reading abilities and novel evidence that the language-disorder candidate gene CMIP is also implicated in reading processes. Additionally, we present novel data to evaluate the prevalence and comorbidity of RD and SLI, and we recommend not excluding individuals with comorbid RD and SLI when designing genetic association studies for RD.", "author" : [ { "dropping-particle" : "", "family" : "Scerri", "given" : "Tom S.", "non-dropping-particle" : "", "parse-names" : false, "suffix" : "" }, { "dropping-particle" : "", "family" : "Morris", "given" : "Andrew P.", "non-dropping-particle" : "", "parse-names" : false, "suffix" : "" }, { "dropping-particle" : "", "family" : "Buckingham", "given" : "Lyn Louise", "non-dropping-particle" : "", "parse-names" : false, "suffix" : "" }, { "dropping-particle" : "", "family" : "Newbury", "given" : "Dianne F.", "non-dropping-particle" : "", "parse-names" : false, "suffix" : "" }, { "dropping-particle" : "", "family" : "Miller", "given" : "Laura L.", "non-dropping-particle" : "", "parse-names" : false, "suffix" : "" }, { "dropping-particle" : "", "family" : "Monaco", "given" : "Anthony P.", "non-dropping-particle" : "", "parse-names" : false, "suffix" : "" }, { "dropping-particle" : "", "family" : "Bishop", "given" : "Dorothy V M", "non-dropping-particle" : "", "parse-names" : false, "suffix" : "" }, { "dropping-particle" : "", "family" : "Paracchini", "given" : "Silvia", "non-dropping-particle" : "", "parse-names" : false, "suffix" : "" } ], "container-title" : "Biol Psychiatry", "edition" : "2011/04/05", "id" : "ITEM-7", "issue" : "3", "issued" : { "date-parts" : [ [ "2011" ] ] }, "language" : "eng", "note" : "From Duplicate 2 (DCDC2, KIAA0319 and CMIP are associated with reading-related traits - Scerri, T S; Morris, A P; Buckingham, L L; Newbury, D F; Miller, L L; Monaco, A P; Bishop, D V; Paracchini, S)\n\nScerri, Tom S\nMorris, Andrew P\nBuckingham, Lyn-Louise\nNewbury, Dianne F\nMiller, Laura L\nMonaco, Anthony P\nBishop, Dorothy V M\nParacchini, Silvia\n075491/Z/04/Wellcome Trust/United Kingdom\n076467/Wellcome Trust/United Kingdom\n74882/Medical Research Council/United Kingdom\nG0800523/86473/Medical Research Council/United Kingdom\nResearch Support, Non-U.S. Gov't\nUnited States\nBiological psychiatry\nBiol Psychiatry. 2011 Aug 1;70(3):237-45. Epub 2011 Mar 31.", "page" : "237-245", "title" : "DCDC2, KIAA0319 and CMIP are associated with reading-related traits", "type" : "article-journal", "volume" : "70" }, "uris" : [ "http://www.mendeley.com/documents/?uuid=47c97a51-81ff-4f3e-b2ac-d29b19ad5b38" ] } ], "mendeley" : { "formattedCitation" : "&lt;sup&gt;4\u201310&lt;/sup&gt;", "plainTextFormattedCitation" : "4\u201310", "previouslyFormattedCitation" : "&lt;sup&gt;4\u201310&lt;/sup&gt;" }, "properties" : { "noteIndex" : 0 }, "schema" : "https://github.com/citation-style-language/schema/raw/master/csl-citation.json" }</w:instrText>
      </w:r>
      <w:r w:rsidR="00C64EF2" w:rsidRPr="00AC2EA9">
        <w:fldChar w:fldCharType="separate"/>
      </w:r>
      <w:r w:rsidR="00C64EF2" w:rsidRPr="00AC2EA9">
        <w:rPr>
          <w:noProof/>
          <w:vertAlign w:val="superscript"/>
        </w:rPr>
        <w:t>4–10</w:t>
      </w:r>
      <w:r w:rsidR="00C64EF2" w:rsidRPr="00AC2EA9">
        <w:fldChar w:fldCharType="end"/>
      </w:r>
      <w:r w:rsidR="00C64EF2" w:rsidRPr="00AC2EA9">
        <w:t xml:space="preserve">. </w:t>
      </w:r>
      <w:r w:rsidRPr="00AC2EA9">
        <w:t>Our current study</w:t>
      </w:r>
      <w:r w:rsidR="00214424" w:rsidRPr="00AC2EA9">
        <w:t xml:space="preserve">, therefore, </w:t>
      </w:r>
      <w:r w:rsidRPr="00AC2EA9">
        <w:t xml:space="preserve">does not undermine the overall evidence in support of </w:t>
      </w:r>
      <w:r w:rsidRPr="00AC2EA9">
        <w:rPr>
          <w:i/>
          <w:iCs/>
        </w:rPr>
        <w:t>DCDC2</w:t>
      </w:r>
      <w:r w:rsidRPr="00AC2EA9">
        <w:t xml:space="preserve"> as a candidate gene for dyslexia or reading abilities.</w:t>
      </w:r>
      <w:r w:rsidR="00F74E15" w:rsidRPr="00FD59AD">
        <w:t xml:space="preserve">  </w:t>
      </w:r>
    </w:p>
    <w:p w14:paraId="77991827" w14:textId="2F85A8DC" w:rsidR="003319A8" w:rsidRPr="00FD59AD" w:rsidRDefault="00382502" w:rsidP="006F55E8">
      <w:pPr>
        <w:spacing w:line="480" w:lineRule="auto"/>
      </w:pPr>
      <w:r w:rsidRPr="00FD59AD">
        <w:t>Replication</w:t>
      </w:r>
      <w:r w:rsidR="0031554E" w:rsidRPr="00FD59AD">
        <w:t xml:space="preserve"> studies are essential</w:t>
      </w:r>
      <w:r w:rsidR="00BB5095" w:rsidRPr="00FD59AD">
        <w:t xml:space="preserve"> </w:t>
      </w:r>
      <w:r w:rsidRPr="00FD59AD">
        <w:t>pres</w:t>
      </w:r>
      <w:r w:rsidR="009D0AF1" w:rsidRPr="00FD59AD">
        <w:t>ent parti</w:t>
      </w:r>
      <w:r w:rsidR="009E0772" w:rsidRPr="00FD59AD">
        <w:t>cular challenges. T</w:t>
      </w:r>
      <w:r w:rsidR="009D0AF1" w:rsidRPr="00FD59AD">
        <w:t xml:space="preserve">he </w:t>
      </w:r>
      <w:r w:rsidRPr="00FD59AD">
        <w:t>acquisit</w:t>
      </w:r>
      <w:r w:rsidR="009D0AF1" w:rsidRPr="00FD59AD">
        <w:t>ion of cognitive measures is</w:t>
      </w:r>
      <w:r w:rsidRPr="00FD59AD">
        <w:t xml:space="preserve"> only possible through </w:t>
      </w:r>
      <w:r w:rsidR="005141DE" w:rsidRPr="00FD59AD">
        <w:t xml:space="preserve">expensive and time consuming </w:t>
      </w:r>
      <w:r w:rsidRPr="00FD59AD">
        <w:t xml:space="preserve">one-on-one </w:t>
      </w:r>
      <w:r w:rsidR="0076788A" w:rsidRPr="00FD59AD">
        <w:t>sessions</w:t>
      </w:r>
      <w:r w:rsidR="001C1492" w:rsidRPr="00FD59AD">
        <w:t>,</w:t>
      </w:r>
      <w:r w:rsidR="0076788A" w:rsidRPr="00FD59AD">
        <w:t xml:space="preserve"> making it</w:t>
      </w:r>
      <w:r w:rsidR="00BB5095" w:rsidRPr="00FD59AD">
        <w:t xml:space="preserve"> extremely </w:t>
      </w:r>
      <w:r w:rsidR="00BB5095" w:rsidRPr="00FD59AD">
        <w:lastRenderedPageBreak/>
        <w:t>difficult to obtain large sample size</w:t>
      </w:r>
      <w:r w:rsidR="002B6727" w:rsidRPr="00FD59AD">
        <w:t>s</w:t>
      </w:r>
      <w:r w:rsidR="00217259" w:rsidRPr="00FD59AD">
        <w:t>.</w:t>
      </w:r>
      <w:r w:rsidR="00AA5FF4" w:rsidRPr="00FD59AD">
        <w:t xml:space="preserve"> Heterogeneity of phenotypic and behavioural measures makes direct comparison across studies very difficult. </w:t>
      </w:r>
      <w:r w:rsidR="00217259" w:rsidRPr="00FD59AD">
        <w:t xml:space="preserve"> </w:t>
      </w:r>
      <w:r w:rsidR="009D0AF1" w:rsidRPr="00FD59AD">
        <w:t>Overall, t</w:t>
      </w:r>
      <w:r w:rsidR="003319A8" w:rsidRPr="00FD59AD">
        <w:t>hese observation</w:t>
      </w:r>
      <w:r w:rsidR="002B6727" w:rsidRPr="00FD59AD">
        <w:t>s</w:t>
      </w:r>
      <w:r w:rsidR="003319A8" w:rsidRPr="00FD59AD">
        <w:t xml:space="preserve"> reinforce the importance of collecting high quality cognitive data in general population samples </w:t>
      </w:r>
      <w:r w:rsidR="005622CD" w:rsidRPr="00FD59AD">
        <w:t xml:space="preserve">to </w:t>
      </w:r>
      <w:r w:rsidR="00A016C9" w:rsidRPr="00FD59AD">
        <w:t xml:space="preserve">enable </w:t>
      </w:r>
      <w:r w:rsidR="005622CD" w:rsidRPr="00FD59AD">
        <w:t>follow up</w:t>
      </w:r>
      <w:r w:rsidR="00A016C9" w:rsidRPr="00FD59AD">
        <w:t xml:space="preserve"> studies of genetic associations reported for</w:t>
      </w:r>
      <w:r w:rsidR="003319A8" w:rsidRPr="00FD59AD">
        <w:t xml:space="preserve"> neurodevelopmental di</w:t>
      </w:r>
      <w:r w:rsidR="001C1492" w:rsidRPr="00FD59AD">
        <w:t>s</w:t>
      </w:r>
      <w:r w:rsidR="00140A9C">
        <w:t>orders</w:t>
      </w:r>
      <w:bookmarkStart w:id="0" w:name="_GoBack"/>
      <w:bookmarkEnd w:id="0"/>
      <w:r w:rsidR="003319A8" w:rsidRPr="00FD59AD">
        <w:fldChar w:fldCharType="begin" w:fldLock="1"/>
      </w:r>
      <w:r w:rsidR="009C31F8">
        <w:instrText>ADDIN CSL_CITATION { "citationItems" : [ { "id" : "ITEM-1", "itemData" : { "DOI" : "10.1007/s11689-011-9091-6", "ISBN" : "1866-1955 (Electronic)\r1866-1947 (Linking)", "PMID" : "21894572", "abstract" : "Recent advances in the field of language-related disorders have led to the identification of candidate genes for specific language impairment (SLI) and dyslexia. Replication studies have been conducted in independent samples including population-based cohorts, which can be characterised for a large number of relevant cognitive measures. The availability of a wide range of phenotypes allows us to not only identify the most suitable traits for replication of genetic association but also to refine the associated cognitive trait. In addition, it is possible to test for pleiotropic effects across multiple phenotypes which could explain the extensive comorbidity observed across SLI, dyslexia and other neurodevelopmental disorders. The availability of genome-wide genotype data for such cohorts will facilitate this kind of analysis but important issues, such as multiple test corrections, have to be taken into account considering that small effect sizes are expected to underlie such associations.", "author" : [ { "dropping-particle" : "", "family" : "Paracchini", "given" : "S", "non-dropping-particle" : "", "parse-names" : false, "suffix" : "" } ], "container-title" : "J Neurodev Disord", "edition" : "2011/09/07", "id" : "ITEM-1", "issue" : "4", "issued" : { "date-parts" : [ [ "2011" ] ] }, "language" : "eng", "note" : "Paracchini, Silvia\nUnited States\nJournal of neurodevelopmental disorders\nJ Neurodev Disord. 2011 Dec;3(4):365-73. Epub 2011 Sep 6.", "page" : "365-373", "title" : "Dissection of genetic associations with language-related traits in population-based cohorts", "type" : "article-journal", "volume" : "3" }, "uris" : [ "http://www.mendeley.com/documents/?uuid=53f93532-c39f-4123-96ee-d077b33c16eb" ] } ], "mendeley" : { "formattedCitation" : "&lt;sup&gt;58&lt;/sup&gt;", "plainTextFormattedCitation" : "58", "previouslyFormattedCitation" : "&lt;sup&gt;58&lt;/sup&gt;" }, "properties" : { "noteIndex" : 0 }, "schema" : "https://github.com/citation-style-language/schema/raw/master/csl-citation.json" }</w:instrText>
      </w:r>
      <w:r w:rsidR="003319A8" w:rsidRPr="00FD59AD">
        <w:fldChar w:fldCharType="separate"/>
      </w:r>
      <w:r w:rsidR="009C31F8" w:rsidRPr="009C31F8">
        <w:rPr>
          <w:noProof/>
          <w:vertAlign w:val="superscript"/>
        </w:rPr>
        <w:t>58</w:t>
      </w:r>
      <w:r w:rsidR="003319A8" w:rsidRPr="00FD59AD">
        <w:fldChar w:fldCharType="end"/>
      </w:r>
      <w:r w:rsidR="003319A8" w:rsidRPr="00FD59AD">
        <w:t>.</w:t>
      </w:r>
      <w:r w:rsidR="00C64EF2" w:rsidRPr="00FD59AD">
        <w:t xml:space="preserve"> </w:t>
      </w:r>
    </w:p>
    <w:p w14:paraId="47408D4C" w14:textId="1DA34689" w:rsidR="002778A6" w:rsidRPr="00FD59AD" w:rsidRDefault="65B9F1D9" w:rsidP="006F55E8">
      <w:pPr>
        <w:spacing w:line="480" w:lineRule="auto"/>
      </w:pPr>
      <w:r w:rsidRPr="00FD59AD">
        <w:t xml:space="preserve">In summary, through both a re-evaluation of the published literature and new genetic association analyses, our results show that there is no strong evidence in support of the </w:t>
      </w:r>
      <w:r w:rsidRPr="00FD59AD">
        <w:rPr>
          <w:i/>
          <w:iCs/>
        </w:rPr>
        <w:t>DCDC2</w:t>
      </w:r>
      <w:r w:rsidRPr="00FD59AD">
        <w:t xml:space="preserve"> deletion as a risk factor for dyslexia. These data are important for guiding the future direction of dyslexia research and more generally highlight the caveats associated with over-generalising from analyses conducted in small sample sizes and from misinterpretations of the literature. Most importantly, we provide a useful example of the importance of publishing null results toward avoiding the potential of canonizing weak evidence as fact. </w:t>
      </w:r>
    </w:p>
    <w:p w14:paraId="5C7BE5D5" w14:textId="182CFED6" w:rsidR="006F55E8" w:rsidRPr="00FD59AD" w:rsidRDefault="180E59ED" w:rsidP="180E59ED">
      <w:pPr>
        <w:pStyle w:val="ListParagraph"/>
        <w:spacing w:line="480" w:lineRule="auto"/>
        <w:ind w:left="0"/>
        <w:rPr>
          <w:b/>
          <w:bCs/>
          <w:lang w:val="en-US"/>
        </w:rPr>
      </w:pPr>
      <w:r w:rsidRPr="00FD59AD">
        <w:rPr>
          <w:b/>
          <w:bCs/>
          <w:lang w:val="en-US"/>
        </w:rPr>
        <w:t>Conflict of interest</w:t>
      </w:r>
    </w:p>
    <w:p w14:paraId="127983A4" w14:textId="6774EEB9" w:rsidR="00E22BE4" w:rsidRPr="00FD59AD" w:rsidRDefault="34CA5EAE" w:rsidP="34CA5EAE">
      <w:pPr>
        <w:pStyle w:val="ListParagraph"/>
        <w:spacing w:line="480" w:lineRule="auto"/>
        <w:ind w:left="0"/>
        <w:rPr>
          <w:lang w:val="en-US"/>
        </w:rPr>
      </w:pPr>
      <w:r w:rsidRPr="00FD59AD">
        <w:rPr>
          <w:lang w:val="en-US"/>
        </w:rPr>
        <w:t>The authors declare no conflict of interest.</w:t>
      </w:r>
    </w:p>
    <w:p w14:paraId="5ABBD4B0" w14:textId="77777777" w:rsidR="002F3C73" w:rsidRPr="00FD59AD" w:rsidRDefault="65B9F1D9" w:rsidP="65B9F1D9">
      <w:pPr>
        <w:spacing w:line="480" w:lineRule="auto"/>
        <w:rPr>
          <w:b/>
          <w:bCs/>
        </w:rPr>
      </w:pPr>
      <w:r w:rsidRPr="00FD59AD">
        <w:rPr>
          <w:b/>
          <w:bCs/>
        </w:rPr>
        <w:t>Acknowledgements</w:t>
      </w:r>
    </w:p>
    <w:p w14:paraId="72DB40EC" w14:textId="77777777" w:rsidR="007E56B7" w:rsidRPr="00FD59AD" w:rsidRDefault="65B9F1D9" w:rsidP="006F55E8">
      <w:pPr>
        <w:spacing w:line="480" w:lineRule="auto"/>
      </w:pPr>
      <w:r w:rsidRPr="00FD59AD">
        <w:t xml:space="preserve">SP is a Royal Society University Research Fellow. EM was the recipient of a Wolfson Intercalated Award. Support to the analysis was provided by the St Andrews Bioinformatics Unit funded by the </w:t>
      </w:r>
      <w:proofErr w:type="spellStart"/>
      <w:r w:rsidRPr="00FD59AD">
        <w:t>Wellcome</w:t>
      </w:r>
      <w:proofErr w:type="spellEnd"/>
      <w:r w:rsidRPr="00FD59AD">
        <w:t xml:space="preserve"> Trust [grant 105621/Z/14/Z]. Analysis of the York cohort was supported by a Trust Programme Grant to MJS [WT082032MA]. Assessment of the Aston cohort was supported by funding from The Waterloo Foundation to JBT and SP [797-1720]. The work on the </w:t>
      </w:r>
      <w:r w:rsidRPr="00FD59AD">
        <w:rPr>
          <w:rFonts w:eastAsia="Calibri" w:cs="Calibri"/>
        </w:rPr>
        <w:t xml:space="preserve">Chinese-English Twin Study of </w:t>
      </w:r>
      <w:proofErr w:type="spellStart"/>
      <w:r w:rsidRPr="00FD59AD">
        <w:rPr>
          <w:rFonts w:eastAsia="Calibri" w:cs="Calibri"/>
        </w:rPr>
        <w:t>Biliteracy</w:t>
      </w:r>
      <w:proofErr w:type="spellEnd"/>
      <w:r w:rsidRPr="00FD59AD">
        <w:rPr>
          <w:rFonts w:eastAsia="Calibri" w:cs="Calibri"/>
        </w:rPr>
        <w:t xml:space="preserve"> was supported by a Hong Kong Collaborative Research Fund (CUHK8/CRF/13G) award to CM, CH, and MW, The Chinese University of Hong Kong VCF2014023 fund awarded to CM, and a SULSA Hong-Kong/Scotland Collaborative Partnership award to SP and CM</w:t>
      </w:r>
      <w:r w:rsidRPr="00FD59AD">
        <w:t xml:space="preserve">. The authors are grateful to Dianne Newbury and Dorothy Bishop for useful comments during the preparation of this manuscript. </w:t>
      </w:r>
    </w:p>
    <w:p w14:paraId="1EDEA660" w14:textId="7C401A3D" w:rsidR="180E59ED" w:rsidRPr="00FD59AD" w:rsidRDefault="65B9F1D9">
      <w:r w:rsidRPr="00FD59AD">
        <w:rPr>
          <w:rFonts w:eastAsia="Calibri" w:cs="Calibri"/>
        </w:rPr>
        <w:lastRenderedPageBreak/>
        <w:t xml:space="preserve">Supplementary information is available at </w:t>
      </w:r>
      <w:r w:rsidRPr="00FD59AD">
        <w:rPr>
          <w:rFonts w:eastAsia="Calibri" w:cs="Calibri"/>
          <w:i/>
          <w:iCs/>
        </w:rPr>
        <w:t>Translational Psychiatry</w:t>
      </w:r>
      <w:r w:rsidRPr="00FD59AD">
        <w:rPr>
          <w:rFonts w:eastAsia="Calibri" w:cs="Calibri"/>
        </w:rPr>
        <w:t>’s website</w:t>
      </w:r>
    </w:p>
    <w:p w14:paraId="63D95F4D" w14:textId="51F714C6" w:rsidR="180E59ED" w:rsidRPr="00FD59AD" w:rsidRDefault="180E59ED" w:rsidP="180E59ED">
      <w:pPr>
        <w:spacing w:line="480" w:lineRule="auto"/>
        <w:rPr>
          <w:b/>
          <w:bCs/>
        </w:rPr>
      </w:pPr>
    </w:p>
    <w:p w14:paraId="60568788" w14:textId="77777777" w:rsidR="007E56B7" w:rsidRPr="00FD59AD" w:rsidRDefault="65B9F1D9" w:rsidP="65B9F1D9">
      <w:pPr>
        <w:spacing w:line="480" w:lineRule="auto"/>
        <w:rPr>
          <w:b/>
          <w:bCs/>
        </w:rPr>
      </w:pPr>
      <w:r w:rsidRPr="00FD59AD">
        <w:rPr>
          <w:b/>
          <w:bCs/>
        </w:rPr>
        <w:t>References</w:t>
      </w:r>
    </w:p>
    <w:p w14:paraId="3C09BA3F" w14:textId="1C6B47A3" w:rsidR="00140A9C" w:rsidRPr="00140A9C" w:rsidRDefault="00560DA0" w:rsidP="00140A9C">
      <w:pPr>
        <w:widowControl w:val="0"/>
        <w:autoSpaceDE w:val="0"/>
        <w:autoSpaceDN w:val="0"/>
        <w:adjustRightInd w:val="0"/>
        <w:spacing w:line="480" w:lineRule="auto"/>
        <w:ind w:left="640" w:hanging="640"/>
        <w:rPr>
          <w:rFonts w:ascii="Calibri" w:hAnsi="Calibri" w:cs="Times New Roman"/>
          <w:noProof/>
          <w:szCs w:val="24"/>
        </w:rPr>
      </w:pPr>
      <w:r w:rsidRPr="00FD59AD">
        <w:rPr>
          <w:b/>
        </w:rPr>
        <w:fldChar w:fldCharType="begin" w:fldLock="1"/>
      </w:r>
      <w:r w:rsidRPr="00FD59AD">
        <w:rPr>
          <w:b/>
        </w:rPr>
        <w:instrText xml:space="preserve">ADDIN Mendeley Bibliography CSL_BIBLIOGRAPHY </w:instrText>
      </w:r>
      <w:r w:rsidRPr="00FD59AD">
        <w:rPr>
          <w:b/>
        </w:rPr>
        <w:fldChar w:fldCharType="separate"/>
      </w:r>
      <w:r w:rsidR="00140A9C" w:rsidRPr="00140A9C">
        <w:rPr>
          <w:rFonts w:ascii="Calibri" w:hAnsi="Calibri" w:cs="Times New Roman"/>
          <w:noProof/>
          <w:szCs w:val="24"/>
        </w:rPr>
        <w:t xml:space="preserve">1 </w:t>
      </w:r>
      <w:r w:rsidR="00140A9C" w:rsidRPr="00140A9C">
        <w:rPr>
          <w:rFonts w:ascii="Calibri" w:hAnsi="Calibri" w:cs="Times New Roman"/>
          <w:noProof/>
          <w:szCs w:val="24"/>
        </w:rPr>
        <w:tab/>
        <w:t xml:space="preserve">Katusic SK, Colligan RC, Barbaresi WJ, Schaid DJ, Jacobsen SJ. Incidence of Reading Disability in a Population-Based Birth Cohort, 1976–1982, Rochester, Minn. </w:t>
      </w:r>
      <w:r w:rsidR="00140A9C" w:rsidRPr="00140A9C">
        <w:rPr>
          <w:rFonts w:ascii="Calibri" w:hAnsi="Calibri" w:cs="Times New Roman"/>
          <w:i/>
          <w:iCs/>
          <w:noProof/>
          <w:szCs w:val="24"/>
        </w:rPr>
        <w:t>Mayo Clin Proc</w:t>
      </w:r>
      <w:r w:rsidR="00140A9C" w:rsidRPr="00140A9C">
        <w:rPr>
          <w:rFonts w:ascii="Calibri" w:hAnsi="Calibri" w:cs="Times New Roman"/>
          <w:noProof/>
          <w:szCs w:val="24"/>
        </w:rPr>
        <w:t xml:space="preserve"> 2001; </w:t>
      </w:r>
      <w:r w:rsidR="00140A9C" w:rsidRPr="00140A9C">
        <w:rPr>
          <w:rFonts w:ascii="Calibri" w:hAnsi="Calibri" w:cs="Times New Roman"/>
          <w:b/>
          <w:bCs/>
          <w:noProof/>
          <w:szCs w:val="24"/>
        </w:rPr>
        <w:t>76</w:t>
      </w:r>
      <w:r w:rsidR="00140A9C" w:rsidRPr="00140A9C">
        <w:rPr>
          <w:rFonts w:ascii="Calibri" w:hAnsi="Calibri" w:cs="Times New Roman"/>
          <w:noProof/>
          <w:szCs w:val="24"/>
        </w:rPr>
        <w:t>: 1081–1092.</w:t>
      </w:r>
    </w:p>
    <w:p w14:paraId="5C3ACA38"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2 </w:t>
      </w:r>
      <w:r w:rsidRPr="00140A9C">
        <w:rPr>
          <w:rFonts w:ascii="Calibri" w:hAnsi="Calibri" w:cs="Times New Roman"/>
          <w:noProof/>
          <w:szCs w:val="24"/>
        </w:rPr>
        <w:tab/>
        <w:t>Chan DW, Ho CS, Tsang S, Lee S, Chung KKH. Prevalence, gender ratio and gender differences in reading</w:t>
      </w:r>
      <w:r w:rsidRPr="00140A9C">
        <w:rPr>
          <w:rFonts w:ascii="Calibri" w:hAnsi="Calibri" w:cs="Cambria Math"/>
          <w:noProof/>
          <w:szCs w:val="24"/>
        </w:rPr>
        <w:t>‐</w:t>
      </w:r>
      <w:r w:rsidRPr="00140A9C">
        <w:rPr>
          <w:rFonts w:ascii="Calibri" w:hAnsi="Calibri" w:cs="Times New Roman"/>
          <w:noProof/>
          <w:szCs w:val="24"/>
        </w:rPr>
        <w:t xml:space="preserve">related cognitive abilities among Chinese children with dyslexia in Hong Kong. </w:t>
      </w:r>
      <w:r w:rsidRPr="00140A9C">
        <w:rPr>
          <w:rFonts w:ascii="Calibri" w:hAnsi="Calibri" w:cs="Times New Roman"/>
          <w:i/>
          <w:iCs/>
          <w:noProof/>
          <w:szCs w:val="24"/>
        </w:rPr>
        <w:t>Educ Stud</w:t>
      </w:r>
      <w:r w:rsidRPr="00140A9C">
        <w:rPr>
          <w:rFonts w:ascii="Calibri" w:hAnsi="Calibri" w:cs="Times New Roman"/>
          <w:noProof/>
          <w:szCs w:val="24"/>
        </w:rPr>
        <w:t xml:space="preserve"> 2007; </w:t>
      </w:r>
      <w:r w:rsidRPr="00140A9C">
        <w:rPr>
          <w:rFonts w:ascii="Calibri" w:hAnsi="Calibri" w:cs="Times New Roman"/>
          <w:b/>
          <w:bCs/>
          <w:noProof/>
          <w:szCs w:val="24"/>
        </w:rPr>
        <w:t>33</w:t>
      </w:r>
      <w:r w:rsidRPr="00140A9C">
        <w:rPr>
          <w:rFonts w:ascii="Calibri" w:hAnsi="Calibri" w:cs="Times New Roman"/>
          <w:noProof/>
          <w:szCs w:val="24"/>
        </w:rPr>
        <w:t>: 249–265.</w:t>
      </w:r>
    </w:p>
    <w:p w14:paraId="566C9D2F"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3 </w:t>
      </w:r>
      <w:r w:rsidRPr="00140A9C">
        <w:rPr>
          <w:rFonts w:ascii="Calibri" w:hAnsi="Calibri" w:cs="Times New Roman"/>
          <w:noProof/>
          <w:szCs w:val="24"/>
        </w:rPr>
        <w:tab/>
        <w:t xml:space="preserve">Paracchini S, Diaz R, Stein J. Chapter Two – Advances in Dyslexia Genetics—New Insights Into the Role of Brain Asymmetries. </w:t>
      </w:r>
      <w:r w:rsidRPr="00140A9C">
        <w:rPr>
          <w:rFonts w:ascii="Calibri" w:hAnsi="Calibri" w:cs="Times New Roman"/>
          <w:i/>
          <w:iCs/>
          <w:noProof/>
          <w:szCs w:val="24"/>
        </w:rPr>
        <w:t>Adv Genet</w:t>
      </w:r>
      <w:r w:rsidRPr="00140A9C">
        <w:rPr>
          <w:rFonts w:ascii="Calibri" w:hAnsi="Calibri" w:cs="Times New Roman"/>
          <w:noProof/>
          <w:szCs w:val="24"/>
        </w:rPr>
        <w:t xml:space="preserve"> 2016; </w:t>
      </w:r>
      <w:r w:rsidRPr="00140A9C">
        <w:rPr>
          <w:rFonts w:ascii="Calibri" w:hAnsi="Calibri" w:cs="Times New Roman"/>
          <w:b/>
          <w:bCs/>
          <w:noProof/>
          <w:szCs w:val="24"/>
        </w:rPr>
        <w:t>96</w:t>
      </w:r>
      <w:r w:rsidRPr="00140A9C">
        <w:rPr>
          <w:rFonts w:ascii="Calibri" w:hAnsi="Calibri" w:cs="Times New Roman"/>
          <w:noProof/>
          <w:szCs w:val="24"/>
        </w:rPr>
        <w:t>: 53–97.</w:t>
      </w:r>
    </w:p>
    <w:p w14:paraId="1FD701EC"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4 </w:t>
      </w:r>
      <w:r w:rsidRPr="00140A9C">
        <w:rPr>
          <w:rFonts w:ascii="Calibri" w:hAnsi="Calibri" w:cs="Times New Roman"/>
          <w:noProof/>
          <w:szCs w:val="24"/>
        </w:rPr>
        <w:tab/>
        <w:t xml:space="preserve">Meng H, Smith SD, Hager K, Held M, Liu J, Olson RK </w:t>
      </w:r>
      <w:r w:rsidRPr="00140A9C">
        <w:rPr>
          <w:rFonts w:ascii="Calibri" w:hAnsi="Calibri" w:cs="Times New Roman"/>
          <w:i/>
          <w:iCs/>
          <w:noProof/>
          <w:szCs w:val="24"/>
        </w:rPr>
        <w:t>et al.</w:t>
      </w:r>
      <w:r w:rsidRPr="00140A9C">
        <w:rPr>
          <w:rFonts w:ascii="Calibri" w:hAnsi="Calibri" w:cs="Times New Roman"/>
          <w:noProof/>
          <w:szCs w:val="24"/>
        </w:rPr>
        <w:t xml:space="preserve"> DCDC2 is associated with reading disability and modulates neuronal development in the brain. </w:t>
      </w:r>
      <w:r w:rsidRPr="00140A9C">
        <w:rPr>
          <w:rFonts w:ascii="Calibri" w:hAnsi="Calibri" w:cs="Times New Roman"/>
          <w:i/>
          <w:iCs/>
          <w:noProof/>
          <w:szCs w:val="24"/>
        </w:rPr>
        <w:t>Proc Natl Acad Sci U S A</w:t>
      </w:r>
      <w:r w:rsidRPr="00140A9C">
        <w:rPr>
          <w:rFonts w:ascii="Calibri" w:hAnsi="Calibri" w:cs="Times New Roman"/>
          <w:noProof/>
          <w:szCs w:val="24"/>
        </w:rPr>
        <w:t xml:space="preserve"> 2005; </w:t>
      </w:r>
      <w:r w:rsidRPr="00140A9C">
        <w:rPr>
          <w:rFonts w:ascii="Calibri" w:hAnsi="Calibri" w:cs="Times New Roman"/>
          <w:b/>
          <w:bCs/>
          <w:noProof/>
          <w:szCs w:val="24"/>
        </w:rPr>
        <w:t>102</w:t>
      </w:r>
      <w:r w:rsidRPr="00140A9C">
        <w:rPr>
          <w:rFonts w:ascii="Calibri" w:hAnsi="Calibri" w:cs="Times New Roman"/>
          <w:noProof/>
          <w:szCs w:val="24"/>
        </w:rPr>
        <w:t>: 17053–8.</w:t>
      </w:r>
    </w:p>
    <w:p w14:paraId="16717927"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5 </w:t>
      </w:r>
      <w:r w:rsidRPr="00140A9C">
        <w:rPr>
          <w:rFonts w:ascii="Calibri" w:hAnsi="Calibri" w:cs="Times New Roman"/>
          <w:noProof/>
          <w:szCs w:val="24"/>
        </w:rPr>
        <w:tab/>
        <w:t xml:space="preserve">Couto JM, Gomez L, Wigg K, Ickowicz A, Pathare T, Malone M </w:t>
      </w:r>
      <w:r w:rsidRPr="00140A9C">
        <w:rPr>
          <w:rFonts w:ascii="Calibri" w:hAnsi="Calibri" w:cs="Times New Roman"/>
          <w:i/>
          <w:iCs/>
          <w:noProof/>
          <w:szCs w:val="24"/>
        </w:rPr>
        <w:t>et al.</w:t>
      </w:r>
      <w:r w:rsidRPr="00140A9C">
        <w:rPr>
          <w:rFonts w:ascii="Calibri" w:hAnsi="Calibri" w:cs="Times New Roman"/>
          <w:noProof/>
          <w:szCs w:val="24"/>
        </w:rPr>
        <w:t xml:space="preserve"> Association of attention-deficit/hyperactivity disorder with a candidate region for reading disabilities on chromosome 6p. </w:t>
      </w:r>
      <w:r w:rsidRPr="00140A9C">
        <w:rPr>
          <w:rFonts w:ascii="Calibri" w:hAnsi="Calibri" w:cs="Times New Roman"/>
          <w:i/>
          <w:iCs/>
          <w:noProof/>
          <w:szCs w:val="24"/>
        </w:rPr>
        <w:t>Biol Psychiatry</w:t>
      </w:r>
      <w:r w:rsidRPr="00140A9C">
        <w:rPr>
          <w:rFonts w:ascii="Calibri" w:hAnsi="Calibri" w:cs="Times New Roman"/>
          <w:noProof/>
          <w:szCs w:val="24"/>
        </w:rPr>
        <w:t xml:space="preserve"> 2009; </w:t>
      </w:r>
      <w:r w:rsidRPr="00140A9C">
        <w:rPr>
          <w:rFonts w:ascii="Calibri" w:hAnsi="Calibri" w:cs="Times New Roman"/>
          <w:b/>
          <w:bCs/>
          <w:noProof/>
          <w:szCs w:val="24"/>
        </w:rPr>
        <w:t>66</w:t>
      </w:r>
      <w:r w:rsidRPr="00140A9C">
        <w:rPr>
          <w:rFonts w:ascii="Calibri" w:hAnsi="Calibri" w:cs="Times New Roman"/>
          <w:noProof/>
          <w:szCs w:val="24"/>
        </w:rPr>
        <w:t>: 368–375.</w:t>
      </w:r>
    </w:p>
    <w:p w14:paraId="1A418C69"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6 </w:t>
      </w:r>
      <w:r w:rsidRPr="00140A9C">
        <w:rPr>
          <w:rFonts w:ascii="Calibri" w:hAnsi="Calibri" w:cs="Times New Roman"/>
          <w:noProof/>
          <w:szCs w:val="24"/>
        </w:rPr>
        <w:tab/>
        <w:t xml:space="preserve">Schumacher J, Anthoni H, Dahdouh F, Konig IR, Hillmer AM, Kluck N </w:t>
      </w:r>
      <w:r w:rsidRPr="00140A9C">
        <w:rPr>
          <w:rFonts w:ascii="Calibri" w:hAnsi="Calibri" w:cs="Times New Roman"/>
          <w:i/>
          <w:iCs/>
          <w:noProof/>
          <w:szCs w:val="24"/>
        </w:rPr>
        <w:t>et al.</w:t>
      </w:r>
      <w:r w:rsidRPr="00140A9C">
        <w:rPr>
          <w:rFonts w:ascii="Calibri" w:hAnsi="Calibri" w:cs="Times New Roman"/>
          <w:noProof/>
          <w:szCs w:val="24"/>
        </w:rPr>
        <w:t xml:space="preserve"> Strong genetic evidence of DCDC2 as a susceptibility gene for dyslexia. </w:t>
      </w:r>
      <w:r w:rsidRPr="00140A9C">
        <w:rPr>
          <w:rFonts w:ascii="Calibri" w:hAnsi="Calibri" w:cs="Times New Roman"/>
          <w:i/>
          <w:iCs/>
          <w:noProof/>
          <w:szCs w:val="24"/>
        </w:rPr>
        <w:t>Am J Hum Genet</w:t>
      </w:r>
      <w:r w:rsidRPr="00140A9C">
        <w:rPr>
          <w:rFonts w:ascii="Calibri" w:hAnsi="Calibri" w:cs="Times New Roman"/>
          <w:noProof/>
          <w:szCs w:val="24"/>
        </w:rPr>
        <w:t xml:space="preserve"> 2006; </w:t>
      </w:r>
      <w:r w:rsidRPr="00140A9C">
        <w:rPr>
          <w:rFonts w:ascii="Calibri" w:hAnsi="Calibri" w:cs="Times New Roman"/>
          <w:b/>
          <w:bCs/>
          <w:noProof/>
          <w:szCs w:val="24"/>
        </w:rPr>
        <w:t>78</w:t>
      </w:r>
      <w:r w:rsidRPr="00140A9C">
        <w:rPr>
          <w:rFonts w:ascii="Calibri" w:hAnsi="Calibri" w:cs="Times New Roman"/>
          <w:noProof/>
          <w:szCs w:val="24"/>
        </w:rPr>
        <w:t>: 52–62.</w:t>
      </w:r>
    </w:p>
    <w:p w14:paraId="5FB4574F"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7 </w:t>
      </w:r>
      <w:r w:rsidRPr="00140A9C">
        <w:rPr>
          <w:rFonts w:ascii="Calibri" w:hAnsi="Calibri" w:cs="Times New Roman"/>
          <w:noProof/>
          <w:szCs w:val="24"/>
        </w:rPr>
        <w:tab/>
        <w:t xml:space="preserve">Wilcke A, Weissfuss J, Kirsten H, Wolfram G, Boltze J, Ahnert P. The role of gene DCDC2 in German dyslexics. </w:t>
      </w:r>
      <w:r w:rsidRPr="00140A9C">
        <w:rPr>
          <w:rFonts w:ascii="Calibri" w:hAnsi="Calibri" w:cs="Times New Roman"/>
          <w:i/>
          <w:iCs/>
          <w:noProof/>
          <w:szCs w:val="24"/>
        </w:rPr>
        <w:t>Ann Dyslexia</w:t>
      </w:r>
      <w:r w:rsidRPr="00140A9C">
        <w:rPr>
          <w:rFonts w:ascii="Calibri" w:hAnsi="Calibri" w:cs="Times New Roman"/>
          <w:noProof/>
          <w:szCs w:val="24"/>
        </w:rPr>
        <w:t xml:space="preserve"> 2009; </w:t>
      </w:r>
      <w:r w:rsidRPr="00140A9C">
        <w:rPr>
          <w:rFonts w:ascii="Calibri" w:hAnsi="Calibri" w:cs="Times New Roman"/>
          <w:b/>
          <w:bCs/>
          <w:noProof/>
          <w:szCs w:val="24"/>
        </w:rPr>
        <w:t>59</w:t>
      </w:r>
      <w:r w:rsidRPr="00140A9C">
        <w:rPr>
          <w:rFonts w:ascii="Calibri" w:hAnsi="Calibri" w:cs="Times New Roman"/>
          <w:noProof/>
          <w:szCs w:val="24"/>
        </w:rPr>
        <w:t>: 1–11.</w:t>
      </w:r>
    </w:p>
    <w:p w14:paraId="24865043"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8 </w:t>
      </w:r>
      <w:r w:rsidRPr="00140A9C">
        <w:rPr>
          <w:rFonts w:ascii="Calibri" w:hAnsi="Calibri" w:cs="Times New Roman"/>
          <w:noProof/>
          <w:szCs w:val="24"/>
        </w:rPr>
        <w:tab/>
        <w:t xml:space="preserve">Newbury DF, Paracchini S, Scerri TS, Winchester L, Addis L, Richardson AJ </w:t>
      </w:r>
      <w:r w:rsidRPr="00140A9C">
        <w:rPr>
          <w:rFonts w:ascii="Calibri" w:hAnsi="Calibri" w:cs="Times New Roman"/>
          <w:i/>
          <w:iCs/>
          <w:noProof/>
          <w:szCs w:val="24"/>
        </w:rPr>
        <w:t>et al.</w:t>
      </w:r>
      <w:r w:rsidRPr="00140A9C">
        <w:rPr>
          <w:rFonts w:ascii="Calibri" w:hAnsi="Calibri" w:cs="Times New Roman"/>
          <w:noProof/>
          <w:szCs w:val="24"/>
        </w:rPr>
        <w:t xml:space="preserve"> Investigation of dyslexia and SLI risk variants in reading-and language-impaired subjects. </w:t>
      </w:r>
      <w:r w:rsidRPr="00140A9C">
        <w:rPr>
          <w:rFonts w:ascii="Calibri" w:hAnsi="Calibri" w:cs="Times New Roman"/>
          <w:i/>
          <w:iCs/>
          <w:noProof/>
          <w:szCs w:val="24"/>
        </w:rPr>
        <w:t>Behav Genet</w:t>
      </w:r>
      <w:r w:rsidRPr="00140A9C">
        <w:rPr>
          <w:rFonts w:ascii="Calibri" w:hAnsi="Calibri" w:cs="Times New Roman"/>
          <w:noProof/>
          <w:szCs w:val="24"/>
        </w:rPr>
        <w:t xml:space="preserve"> 2011; </w:t>
      </w:r>
      <w:r w:rsidRPr="00140A9C">
        <w:rPr>
          <w:rFonts w:ascii="Calibri" w:hAnsi="Calibri" w:cs="Times New Roman"/>
          <w:b/>
          <w:bCs/>
          <w:noProof/>
          <w:szCs w:val="24"/>
        </w:rPr>
        <w:t>41</w:t>
      </w:r>
      <w:r w:rsidRPr="00140A9C">
        <w:rPr>
          <w:rFonts w:ascii="Calibri" w:hAnsi="Calibri" w:cs="Times New Roman"/>
          <w:noProof/>
          <w:szCs w:val="24"/>
        </w:rPr>
        <w:t>: 90–104.</w:t>
      </w:r>
    </w:p>
    <w:p w14:paraId="4FC1D6A8"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9 </w:t>
      </w:r>
      <w:r w:rsidRPr="00140A9C">
        <w:rPr>
          <w:rFonts w:ascii="Calibri" w:hAnsi="Calibri" w:cs="Times New Roman"/>
          <w:noProof/>
          <w:szCs w:val="24"/>
        </w:rPr>
        <w:tab/>
        <w:t xml:space="preserve">Zhang Y, Li J, Song S, Tardif T, Burmeister M, Villafuerte SM </w:t>
      </w:r>
      <w:r w:rsidRPr="00140A9C">
        <w:rPr>
          <w:rFonts w:ascii="Calibri" w:hAnsi="Calibri" w:cs="Times New Roman"/>
          <w:i/>
          <w:iCs/>
          <w:noProof/>
          <w:szCs w:val="24"/>
        </w:rPr>
        <w:t>et al.</w:t>
      </w:r>
      <w:r w:rsidRPr="00140A9C">
        <w:rPr>
          <w:rFonts w:ascii="Calibri" w:hAnsi="Calibri" w:cs="Times New Roman"/>
          <w:noProof/>
          <w:szCs w:val="24"/>
        </w:rPr>
        <w:t xml:space="preserve"> Association of DCDC2 Polymorphisms with Normal Variations in Reading Abilities in a Chinese Population. </w:t>
      </w:r>
      <w:r w:rsidRPr="00140A9C">
        <w:rPr>
          <w:rFonts w:ascii="Calibri" w:hAnsi="Calibri" w:cs="Times New Roman"/>
          <w:i/>
          <w:iCs/>
          <w:noProof/>
          <w:szCs w:val="24"/>
        </w:rPr>
        <w:t>PLoS One</w:t>
      </w:r>
      <w:r w:rsidRPr="00140A9C">
        <w:rPr>
          <w:rFonts w:ascii="Calibri" w:hAnsi="Calibri" w:cs="Times New Roman"/>
          <w:noProof/>
          <w:szCs w:val="24"/>
        </w:rPr>
        <w:t xml:space="preserve"> 2016; </w:t>
      </w:r>
      <w:r w:rsidRPr="00140A9C">
        <w:rPr>
          <w:rFonts w:ascii="Calibri" w:hAnsi="Calibri" w:cs="Times New Roman"/>
          <w:b/>
          <w:bCs/>
          <w:noProof/>
          <w:szCs w:val="24"/>
        </w:rPr>
        <w:t>11</w:t>
      </w:r>
      <w:r w:rsidRPr="00140A9C">
        <w:rPr>
          <w:rFonts w:ascii="Calibri" w:hAnsi="Calibri" w:cs="Times New Roman"/>
          <w:noProof/>
          <w:szCs w:val="24"/>
        </w:rPr>
        <w:t>: e0153603.</w:t>
      </w:r>
    </w:p>
    <w:p w14:paraId="5A54CD56"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10 </w:t>
      </w:r>
      <w:r w:rsidRPr="00140A9C">
        <w:rPr>
          <w:rFonts w:ascii="Calibri" w:hAnsi="Calibri" w:cs="Times New Roman"/>
          <w:noProof/>
          <w:szCs w:val="24"/>
        </w:rPr>
        <w:tab/>
        <w:t xml:space="preserve">Scerri TS, Morris AP, Buckingham LL, Newbury DF, Miller LL, Monaco AP </w:t>
      </w:r>
      <w:r w:rsidRPr="00140A9C">
        <w:rPr>
          <w:rFonts w:ascii="Calibri" w:hAnsi="Calibri" w:cs="Times New Roman"/>
          <w:i/>
          <w:iCs/>
          <w:noProof/>
          <w:szCs w:val="24"/>
        </w:rPr>
        <w:t>et al.</w:t>
      </w:r>
      <w:r w:rsidRPr="00140A9C">
        <w:rPr>
          <w:rFonts w:ascii="Calibri" w:hAnsi="Calibri" w:cs="Times New Roman"/>
          <w:noProof/>
          <w:szCs w:val="24"/>
        </w:rPr>
        <w:t xml:space="preserve"> DCDC2, KIAA0319 and CMIP are associated with reading-related traits. </w:t>
      </w:r>
      <w:r w:rsidRPr="00140A9C">
        <w:rPr>
          <w:rFonts w:ascii="Calibri" w:hAnsi="Calibri" w:cs="Times New Roman"/>
          <w:i/>
          <w:iCs/>
          <w:noProof/>
          <w:szCs w:val="24"/>
        </w:rPr>
        <w:t>Biol Psychiatry</w:t>
      </w:r>
      <w:r w:rsidRPr="00140A9C">
        <w:rPr>
          <w:rFonts w:ascii="Calibri" w:hAnsi="Calibri" w:cs="Times New Roman"/>
          <w:noProof/>
          <w:szCs w:val="24"/>
        </w:rPr>
        <w:t xml:space="preserve"> 2011; </w:t>
      </w:r>
      <w:r w:rsidRPr="00140A9C">
        <w:rPr>
          <w:rFonts w:ascii="Calibri" w:hAnsi="Calibri" w:cs="Times New Roman"/>
          <w:b/>
          <w:bCs/>
          <w:noProof/>
          <w:szCs w:val="24"/>
        </w:rPr>
        <w:t>70</w:t>
      </w:r>
      <w:r w:rsidRPr="00140A9C">
        <w:rPr>
          <w:rFonts w:ascii="Calibri" w:hAnsi="Calibri" w:cs="Times New Roman"/>
          <w:noProof/>
          <w:szCs w:val="24"/>
        </w:rPr>
        <w:t>: 237–245.</w:t>
      </w:r>
    </w:p>
    <w:p w14:paraId="02564213"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11 </w:t>
      </w:r>
      <w:r w:rsidRPr="00140A9C">
        <w:rPr>
          <w:rFonts w:ascii="Calibri" w:hAnsi="Calibri" w:cs="Times New Roman"/>
          <w:noProof/>
          <w:szCs w:val="24"/>
        </w:rPr>
        <w:tab/>
        <w:t xml:space="preserve">Ludwig KU, Schumacher J, Schulte-Korne G, Konig IR, Warnke A, Plume E </w:t>
      </w:r>
      <w:r w:rsidRPr="00140A9C">
        <w:rPr>
          <w:rFonts w:ascii="Calibri" w:hAnsi="Calibri" w:cs="Times New Roman"/>
          <w:i/>
          <w:iCs/>
          <w:noProof/>
          <w:szCs w:val="24"/>
        </w:rPr>
        <w:t>et al.</w:t>
      </w:r>
      <w:r w:rsidRPr="00140A9C">
        <w:rPr>
          <w:rFonts w:ascii="Calibri" w:hAnsi="Calibri" w:cs="Times New Roman"/>
          <w:noProof/>
          <w:szCs w:val="24"/>
        </w:rPr>
        <w:t xml:space="preserve"> Investigation of the DCDC2 intron 2 deletion/compound short tandem repeat polymorphism in a large German dyslexia sample. </w:t>
      </w:r>
      <w:r w:rsidRPr="00140A9C">
        <w:rPr>
          <w:rFonts w:ascii="Calibri" w:hAnsi="Calibri" w:cs="Times New Roman"/>
          <w:i/>
          <w:iCs/>
          <w:noProof/>
          <w:szCs w:val="24"/>
        </w:rPr>
        <w:t>Psychiatr Genet</w:t>
      </w:r>
      <w:r w:rsidRPr="00140A9C">
        <w:rPr>
          <w:rFonts w:ascii="Calibri" w:hAnsi="Calibri" w:cs="Times New Roman"/>
          <w:noProof/>
          <w:szCs w:val="24"/>
        </w:rPr>
        <w:t xml:space="preserve"> 2008; </w:t>
      </w:r>
      <w:r w:rsidRPr="00140A9C">
        <w:rPr>
          <w:rFonts w:ascii="Calibri" w:hAnsi="Calibri" w:cs="Times New Roman"/>
          <w:b/>
          <w:bCs/>
          <w:noProof/>
          <w:szCs w:val="24"/>
        </w:rPr>
        <w:t>18</w:t>
      </w:r>
      <w:r w:rsidRPr="00140A9C">
        <w:rPr>
          <w:rFonts w:ascii="Calibri" w:hAnsi="Calibri" w:cs="Times New Roman"/>
          <w:noProof/>
          <w:szCs w:val="24"/>
        </w:rPr>
        <w:t>: 310–</w:t>
      </w:r>
      <w:r w:rsidRPr="00140A9C">
        <w:rPr>
          <w:rFonts w:ascii="Calibri" w:hAnsi="Calibri" w:cs="Times New Roman"/>
          <w:noProof/>
          <w:szCs w:val="24"/>
        </w:rPr>
        <w:lastRenderedPageBreak/>
        <w:t>312.</w:t>
      </w:r>
    </w:p>
    <w:p w14:paraId="4231809C"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12 </w:t>
      </w:r>
      <w:r w:rsidRPr="00140A9C">
        <w:rPr>
          <w:rFonts w:ascii="Calibri" w:hAnsi="Calibri" w:cs="Times New Roman"/>
          <w:noProof/>
          <w:szCs w:val="24"/>
        </w:rPr>
        <w:tab/>
        <w:t xml:space="preserve">Harold D, Paracchini S, Scerri T, Dennis M, Cope N, Hill G </w:t>
      </w:r>
      <w:r w:rsidRPr="00140A9C">
        <w:rPr>
          <w:rFonts w:ascii="Calibri" w:hAnsi="Calibri" w:cs="Times New Roman"/>
          <w:i/>
          <w:iCs/>
          <w:noProof/>
          <w:szCs w:val="24"/>
        </w:rPr>
        <w:t>et al.</w:t>
      </w:r>
      <w:r w:rsidRPr="00140A9C">
        <w:rPr>
          <w:rFonts w:ascii="Calibri" w:hAnsi="Calibri" w:cs="Times New Roman"/>
          <w:noProof/>
          <w:szCs w:val="24"/>
        </w:rPr>
        <w:t xml:space="preserve"> Further evidence that the KIAA0319 gene confers susceptibility to developmental dyslexia. </w:t>
      </w:r>
      <w:r w:rsidRPr="00140A9C">
        <w:rPr>
          <w:rFonts w:ascii="Calibri" w:hAnsi="Calibri" w:cs="Times New Roman"/>
          <w:i/>
          <w:iCs/>
          <w:noProof/>
          <w:szCs w:val="24"/>
        </w:rPr>
        <w:t>Mol Psychiatry</w:t>
      </w:r>
      <w:r w:rsidRPr="00140A9C">
        <w:rPr>
          <w:rFonts w:ascii="Calibri" w:hAnsi="Calibri" w:cs="Times New Roman"/>
          <w:noProof/>
          <w:szCs w:val="24"/>
        </w:rPr>
        <w:t xml:space="preserve"> 2006; </w:t>
      </w:r>
      <w:r w:rsidRPr="00140A9C">
        <w:rPr>
          <w:rFonts w:ascii="Calibri" w:hAnsi="Calibri" w:cs="Times New Roman"/>
          <w:b/>
          <w:bCs/>
          <w:noProof/>
          <w:szCs w:val="24"/>
        </w:rPr>
        <w:t>11</w:t>
      </w:r>
      <w:r w:rsidRPr="00140A9C">
        <w:rPr>
          <w:rFonts w:ascii="Calibri" w:hAnsi="Calibri" w:cs="Times New Roman"/>
          <w:noProof/>
          <w:szCs w:val="24"/>
        </w:rPr>
        <w:t>: 1061,1085-1091.</w:t>
      </w:r>
    </w:p>
    <w:p w14:paraId="001FB2E0"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13 </w:t>
      </w:r>
      <w:r w:rsidRPr="00140A9C">
        <w:rPr>
          <w:rFonts w:ascii="Calibri" w:hAnsi="Calibri" w:cs="Times New Roman"/>
          <w:noProof/>
          <w:szCs w:val="24"/>
        </w:rPr>
        <w:tab/>
        <w:t xml:space="preserve">Marino C, Meng H, Mascheretti S, Rusconi M, Cope N, Giorda R </w:t>
      </w:r>
      <w:r w:rsidRPr="00140A9C">
        <w:rPr>
          <w:rFonts w:ascii="Calibri" w:hAnsi="Calibri" w:cs="Times New Roman"/>
          <w:i/>
          <w:iCs/>
          <w:noProof/>
          <w:szCs w:val="24"/>
        </w:rPr>
        <w:t>et al.</w:t>
      </w:r>
      <w:r w:rsidRPr="00140A9C">
        <w:rPr>
          <w:rFonts w:ascii="Calibri" w:hAnsi="Calibri" w:cs="Times New Roman"/>
          <w:noProof/>
          <w:szCs w:val="24"/>
        </w:rPr>
        <w:t xml:space="preserve"> DCDC2 genetic variants and susceptibility to developmental dyslexia. </w:t>
      </w:r>
      <w:r w:rsidRPr="00140A9C">
        <w:rPr>
          <w:rFonts w:ascii="Calibri" w:hAnsi="Calibri" w:cs="Times New Roman"/>
          <w:i/>
          <w:iCs/>
          <w:noProof/>
          <w:szCs w:val="24"/>
        </w:rPr>
        <w:t>Psychiatr Genet</w:t>
      </w:r>
      <w:r w:rsidRPr="00140A9C">
        <w:rPr>
          <w:rFonts w:ascii="Calibri" w:hAnsi="Calibri" w:cs="Times New Roman"/>
          <w:noProof/>
          <w:szCs w:val="24"/>
        </w:rPr>
        <w:t xml:space="preserve"> 2012; </w:t>
      </w:r>
      <w:r w:rsidRPr="00140A9C">
        <w:rPr>
          <w:rFonts w:ascii="Calibri" w:hAnsi="Calibri" w:cs="Times New Roman"/>
          <w:b/>
          <w:bCs/>
          <w:noProof/>
          <w:szCs w:val="24"/>
        </w:rPr>
        <w:t>22</w:t>
      </w:r>
      <w:r w:rsidRPr="00140A9C">
        <w:rPr>
          <w:rFonts w:ascii="Calibri" w:hAnsi="Calibri" w:cs="Times New Roman"/>
          <w:noProof/>
          <w:szCs w:val="24"/>
        </w:rPr>
        <w:t>: 25–30.</w:t>
      </w:r>
    </w:p>
    <w:p w14:paraId="5B1DE974"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14 </w:t>
      </w:r>
      <w:r w:rsidRPr="00140A9C">
        <w:rPr>
          <w:rFonts w:ascii="Calibri" w:hAnsi="Calibri" w:cs="Times New Roman"/>
          <w:noProof/>
          <w:szCs w:val="24"/>
        </w:rPr>
        <w:tab/>
        <w:t xml:space="preserve">Meng H, Powers NR, Tang L, Cope NA, Zhang PX, Fuleihan R </w:t>
      </w:r>
      <w:r w:rsidRPr="00140A9C">
        <w:rPr>
          <w:rFonts w:ascii="Calibri" w:hAnsi="Calibri" w:cs="Times New Roman"/>
          <w:i/>
          <w:iCs/>
          <w:noProof/>
          <w:szCs w:val="24"/>
        </w:rPr>
        <w:t>et al.</w:t>
      </w:r>
      <w:r w:rsidRPr="00140A9C">
        <w:rPr>
          <w:rFonts w:ascii="Calibri" w:hAnsi="Calibri" w:cs="Times New Roman"/>
          <w:noProof/>
          <w:szCs w:val="24"/>
        </w:rPr>
        <w:t xml:space="preserve"> A dyslexia-associated variant in DCDC2 changes gene expression. </w:t>
      </w:r>
      <w:r w:rsidRPr="00140A9C">
        <w:rPr>
          <w:rFonts w:ascii="Calibri" w:hAnsi="Calibri" w:cs="Times New Roman"/>
          <w:i/>
          <w:iCs/>
          <w:noProof/>
          <w:szCs w:val="24"/>
        </w:rPr>
        <w:t>Behav Genet</w:t>
      </w:r>
      <w:r w:rsidRPr="00140A9C">
        <w:rPr>
          <w:rFonts w:ascii="Calibri" w:hAnsi="Calibri" w:cs="Times New Roman"/>
          <w:noProof/>
          <w:szCs w:val="24"/>
        </w:rPr>
        <w:t xml:space="preserve"> 2011; </w:t>
      </w:r>
      <w:r w:rsidRPr="00140A9C">
        <w:rPr>
          <w:rFonts w:ascii="Calibri" w:hAnsi="Calibri" w:cs="Times New Roman"/>
          <w:b/>
          <w:bCs/>
          <w:noProof/>
          <w:szCs w:val="24"/>
        </w:rPr>
        <w:t>41</w:t>
      </w:r>
      <w:r w:rsidRPr="00140A9C">
        <w:rPr>
          <w:rFonts w:ascii="Calibri" w:hAnsi="Calibri" w:cs="Times New Roman"/>
          <w:noProof/>
          <w:szCs w:val="24"/>
        </w:rPr>
        <w:t>: 58–66.</w:t>
      </w:r>
    </w:p>
    <w:p w14:paraId="2591FC2F"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15 </w:t>
      </w:r>
      <w:r w:rsidRPr="00140A9C">
        <w:rPr>
          <w:rFonts w:ascii="Calibri" w:hAnsi="Calibri" w:cs="Times New Roman"/>
          <w:noProof/>
          <w:szCs w:val="24"/>
        </w:rPr>
        <w:tab/>
        <w:t xml:space="preserve">Powers NR, Eicher JD, Butter F, Kong Y, Miller LL, Ring SM </w:t>
      </w:r>
      <w:r w:rsidRPr="00140A9C">
        <w:rPr>
          <w:rFonts w:ascii="Calibri" w:hAnsi="Calibri" w:cs="Times New Roman"/>
          <w:i/>
          <w:iCs/>
          <w:noProof/>
          <w:szCs w:val="24"/>
        </w:rPr>
        <w:t>et al.</w:t>
      </w:r>
      <w:r w:rsidRPr="00140A9C">
        <w:rPr>
          <w:rFonts w:ascii="Calibri" w:hAnsi="Calibri" w:cs="Times New Roman"/>
          <w:noProof/>
          <w:szCs w:val="24"/>
        </w:rPr>
        <w:t xml:space="preserve"> Alleles of a polymorphic ETV6 binding site in DCDC2 confer risk of reading and language impairment. </w:t>
      </w:r>
      <w:r w:rsidRPr="00140A9C">
        <w:rPr>
          <w:rFonts w:ascii="Calibri" w:hAnsi="Calibri" w:cs="Times New Roman"/>
          <w:i/>
          <w:iCs/>
          <w:noProof/>
          <w:szCs w:val="24"/>
        </w:rPr>
        <w:t>Am J Hum Genet</w:t>
      </w:r>
      <w:r w:rsidRPr="00140A9C">
        <w:rPr>
          <w:rFonts w:ascii="Calibri" w:hAnsi="Calibri" w:cs="Times New Roman"/>
          <w:noProof/>
          <w:szCs w:val="24"/>
        </w:rPr>
        <w:t xml:space="preserve"> 2013; </w:t>
      </w:r>
      <w:r w:rsidRPr="00140A9C">
        <w:rPr>
          <w:rFonts w:ascii="Calibri" w:hAnsi="Calibri" w:cs="Times New Roman"/>
          <w:b/>
          <w:bCs/>
          <w:noProof/>
          <w:szCs w:val="24"/>
        </w:rPr>
        <w:t>93</w:t>
      </w:r>
      <w:r w:rsidRPr="00140A9C">
        <w:rPr>
          <w:rFonts w:ascii="Calibri" w:hAnsi="Calibri" w:cs="Times New Roman"/>
          <w:noProof/>
          <w:szCs w:val="24"/>
        </w:rPr>
        <w:t>: 19–28.</w:t>
      </w:r>
    </w:p>
    <w:p w14:paraId="6C844E4B"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16 </w:t>
      </w:r>
      <w:r w:rsidRPr="00140A9C">
        <w:rPr>
          <w:rFonts w:ascii="Calibri" w:hAnsi="Calibri" w:cs="Times New Roman"/>
          <w:noProof/>
          <w:szCs w:val="24"/>
        </w:rPr>
        <w:tab/>
        <w:t xml:space="preserve">Powers NR, Eicher JD, Miller LL, Kong Y, Smith SD, Pennington BF </w:t>
      </w:r>
      <w:r w:rsidRPr="00140A9C">
        <w:rPr>
          <w:rFonts w:ascii="Calibri" w:hAnsi="Calibri" w:cs="Times New Roman"/>
          <w:i/>
          <w:iCs/>
          <w:noProof/>
          <w:szCs w:val="24"/>
        </w:rPr>
        <w:t>et al.</w:t>
      </w:r>
      <w:r w:rsidRPr="00140A9C">
        <w:rPr>
          <w:rFonts w:ascii="Calibri" w:hAnsi="Calibri" w:cs="Times New Roman"/>
          <w:noProof/>
          <w:szCs w:val="24"/>
        </w:rPr>
        <w:t xml:space="preserve"> The regulatory element READ1 epistatically influences reading and language, with both deleterious and protective alleles. </w:t>
      </w:r>
      <w:r w:rsidRPr="00140A9C">
        <w:rPr>
          <w:rFonts w:ascii="Calibri" w:hAnsi="Calibri" w:cs="Times New Roman"/>
          <w:i/>
          <w:iCs/>
          <w:noProof/>
          <w:szCs w:val="24"/>
        </w:rPr>
        <w:t>J Med Genet</w:t>
      </w:r>
      <w:r w:rsidRPr="00140A9C">
        <w:rPr>
          <w:rFonts w:ascii="Calibri" w:hAnsi="Calibri" w:cs="Times New Roman"/>
          <w:noProof/>
          <w:szCs w:val="24"/>
        </w:rPr>
        <w:t xml:space="preserve"> 2016; </w:t>
      </w:r>
      <w:r w:rsidRPr="00140A9C">
        <w:rPr>
          <w:rFonts w:ascii="Calibri" w:hAnsi="Calibri" w:cs="Times New Roman"/>
          <w:b/>
          <w:bCs/>
          <w:noProof/>
          <w:szCs w:val="24"/>
        </w:rPr>
        <w:t>53</w:t>
      </w:r>
      <w:r w:rsidRPr="00140A9C">
        <w:rPr>
          <w:rFonts w:ascii="Calibri" w:hAnsi="Calibri" w:cs="Times New Roman"/>
          <w:noProof/>
          <w:szCs w:val="24"/>
        </w:rPr>
        <w:t>: 163–71.</w:t>
      </w:r>
    </w:p>
    <w:p w14:paraId="2ABC8E6E"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17 </w:t>
      </w:r>
      <w:r w:rsidRPr="00140A9C">
        <w:rPr>
          <w:rFonts w:ascii="Calibri" w:hAnsi="Calibri" w:cs="Times New Roman"/>
          <w:noProof/>
          <w:szCs w:val="24"/>
        </w:rPr>
        <w:tab/>
        <w:t xml:space="preserve">Button KS, Ioannidis JPA, Mokrysz C, Nosek BA, Flint J, Robinson ESJ </w:t>
      </w:r>
      <w:r w:rsidRPr="00140A9C">
        <w:rPr>
          <w:rFonts w:ascii="Calibri" w:hAnsi="Calibri" w:cs="Times New Roman"/>
          <w:i/>
          <w:iCs/>
          <w:noProof/>
          <w:szCs w:val="24"/>
        </w:rPr>
        <w:t>et al.</w:t>
      </w:r>
      <w:r w:rsidRPr="00140A9C">
        <w:rPr>
          <w:rFonts w:ascii="Calibri" w:hAnsi="Calibri" w:cs="Times New Roman"/>
          <w:noProof/>
          <w:szCs w:val="24"/>
        </w:rPr>
        <w:t xml:space="preserve"> Power failure: why small sample size undermines the reliability of neuroscience. </w:t>
      </w:r>
      <w:r w:rsidRPr="00140A9C">
        <w:rPr>
          <w:rFonts w:ascii="Calibri" w:hAnsi="Calibri" w:cs="Times New Roman"/>
          <w:i/>
          <w:iCs/>
          <w:noProof/>
          <w:szCs w:val="24"/>
        </w:rPr>
        <w:t>Nat Rev Neurosci</w:t>
      </w:r>
      <w:r w:rsidRPr="00140A9C">
        <w:rPr>
          <w:rFonts w:ascii="Calibri" w:hAnsi="Calibri" w:cs="Times New Roman"/>
          <w:noProof/>
          <w:szCs w:val="24"/>
        </w:rPr>
        <w:t xml:space="preserve"> 2013; </w:t>
      </w:r>
      <w:r w:rsidRPr="00140A9C">
        <w:rPr>
          <w:rFonts w:ascii="Calibri" w:hAnsi="Calibri" w:cs="Times New Roman"/>
          <w:b/>
          <w:bCs/>
          <w:noProof/>
          <w:szCs w:val="24"/>
        </w:rPr>
        <w:t>14</w:t>
      </w:r>
      <w:r w:rsidRPr="00140A9C">
        <w:rPr>
          <w:rFonts w:ascii="Calibri" w:hAnsi="Calibri" w:cs="Times New Roman"/>
          <w:noProof/>
          <w:szCs w:val="24"/>
        </w:rPr>
        <w:t>: 365–376.</w:t>
      </w:r>
    </w:p>
    <w:p w14:paraId="1EB0DD1E"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18 </w:t>
      </w:r>
      <w:r w:rsidRPr="00140A9C">
        <w:rPr>
          <w:rFonts w:ascii="Calibri" w:hAnsi="Calibri" w:cs="Times New Roman"/>
          <w:noProof/>
          <w:szCs w:val="24"/>
        </w:rPr>
        <w:tab/>
        <w:t xml:space="preserve">Brkanac Z, Chapman NH, Matsushita MM, Chun L, Nielsen K, Cochrane E </w:t>
      </w:r>
      <w:r w:rsidRPr="00140A9C">
        <w:rPr>
          <w:rFonts w:ascii="Calibri" w:hAnsi="Calibri" w:cs="Times New Roman"/>
          <w:i/>
          <w:iCs/>
          <w:noProof/>
          <w:szCs w:val="24"/>
        </w:rPr>
        <w:t>et al.</w:t>
      </w:r>
      <w:r w:rsidRPr="00140A9C">
        <w:rPr>
          <w:rFonts w:ascii="Calibri" w:hAnsi="Calibri" w:cs="Times New Roman"/>
          <w:noProof/>
          <w:szCs w:val="24"/>
        </w:rPr>
        <w:t xml:space="preserve"> Evaluation of candidate genes for DYX1 and DYX2 in families with dyslexia. </w:t>
      </w:r>
      <w:r w:rsidRPr="00140A9C">
        <w:rPr>
          <w:rFonts w:ascii="Calibri" w:hAnsi="Calibri" w:cs="Times New Roman"/>
          <w:i/>
          <w:iCs/>
          <w:noProof/>
          <w:szCs w:val="24"/>
        </w:rPr>
        <w:t>Am J Med Genet B Neuropsychiatr Genet</w:t>
      </w:r>
      <w:r w:rsidRPr="00140A9C">
        <w:rPr>
          <w:rFonts w:ascii="Calibri" w:hAnsi="Calibri" w:cs="Times New Roman"/>
          <w:noProof/>
          <w:szCs w:val="24"/>
        </w:rPr>
        <w:t xml:space="preserve"> 2007; </w:t>
      </w:r>
      <w:r w:rsidRPr="00140A9C">
        <w:rPr>
          <w:rFonts w:ascii="Calibri" w:hAnsi="Calibri" w:cs="Times New Roman"/>
          <w:b/>
          <w:bCs/>
          <w:noProof/>
          <w:szCs w:val="24"/>
        </w:rPr>
        <w:t>144B</w:t>
      </w:r>
      <w:r w:rsidRPr="00140A9C">
        <w:rPr>
          <w:rFonts w:ascii="Calibri" w:hAnsi="Calibri" w:cs="Times New Roman"/>
          <w:noProof/>
          <w:szCs w:val="24"/>
        </w:rPr>
        <w:t>: 556–560.</w:t>
      </w:r>
    </w:p>
    <w:p w14:paraId="021F827F"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19 </w:t>
      </w:r>
      <w:r w:rsidRPr="00140A9C">
        <w:rPr>
          <w:rFonts w:ascii="Calibri" w:hAnsi="Calibri" w:cs="Times New Roman"/>
          <w:noProof/>
          <w:szCs w:val="24"/>
        </w:rPr>
        <w:tab/>
        <w:t xml:space="preserve">Meda SA, Gelernter J, Gruen JR, Calhoun VD, Meng H, Cope NA </w:t>
      </w:r>
      <w:r w:rsidRPr="00140A9C">
        <w:rPr>
          <w:rFonts w:ascii="Calibri" w:hAnsi="Calibri" w:cs="Times New Roman"/>
          <w:i/>
          <w:iCs/>
          <w:noProof/>
          <w:szCs w:val="24"/>
        </w:rPr>
        <w:t>et al.</w:t>
      </w:r>
      <w:r w:rsidRPr="00140A9C">
        <w:rPr>
          <w:rFonts w:ascii="Calibri" w:hAnsi="Calibri" w:cs="Times New Roman"/>
          <w:noProof/>
          <w:szCs w:val="24"/>
        </w:rPr>
        <w:t xml:space="preserve"> Polymorphism of DCDC2 Reveals Differences in Cortical Morphology of Healthy Individuals-A Preliminary Voxel Based Morphometry Study. </w:t>
      </w:r>
      <w:r w:rsidRPr="00140A9C">
        <w:rPr>
          <w:rFonts w:ascii="Calibri" w:hAnsi="Calibri" w:cs="Times New Roman"/>
          <w:i/>
          <w:iCs/>
          <w:noProof/>
          <w:szCs w:val="24"/>
        </w:rPr>
        <w:t>Brain Imaging Behav</w:t>
      </w:r>
      <w:r w:rsidRPr="00140A9C">
        <w:rPr>
          <w:rFonts w:ascii="Calibri" w:hAnsi="Calibri" w:cs="Times New Roman"/>
          <w:noProof/>
          <w:szCs w:val="24"/>
        </w:rPr>
        <w:t xml:space="preserve"> 2008; </w:t>
      </w:r>
      <w:r w:rsidRPr="00140A9C">
        <w:rPr>
          <w:rFonts w:ascii="Calibri" w:hAnsi="Calibri" w:cs="Times New Roman"/>
          <w:b/>
          <w:bCs/>
          <w:noProof/>
          <w:szCs w:val="24"/>
        </w:rPr>
        <w:t>2</w:t>
      </w:r>
      <w:r w:rsidRPr="00140A9C">
        <w:rPr>
          <w:rFonts w:ascii="Calibri" w:hAnsi="Calibri" w:cs="Times New Roman"/>
          <w:noProof/>
          <w:szCs w:val="24"/>
        </w:rPr>
        <w:t>: 21–26.</w:t>
      </w:r>
    </w:p>
    <w:p w14:paraId="0DDDF744"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20 </w:t>
      </w:r>
      <w:r w:rsidRPr="00140A9C">
        <w:rPr>
          <w:rFonts w:ascii="Calibri" w:hAnsi="Calibri" w:cs="Times New Roman"/>
          <w:noProof/>
          <w:szCs w:val="24"/>
        </w:rPr>
        <w:tab/>
        <w:t xml:space="preserve">Marino C, Scifo P, Della Rosa PA, Mascheretti S, Facoetti A, Lorusso ML </w:t>
      </w:r>
      <w:r w:rsidRPr="00140A9C">
        <w:rPr>
          <w:rFonts w:ascii="Calibri" w:hAnsi="Calibri" w:cs="Times New Roman"/>
          <w:i/>
          <w:iCs/>
          <w:noProof/>
          <w:szCs w:val="24"/>
        </w:rPr>
        <w:t>et al.</w:t>
      </w:r>
      <w:r w:rsidRPr="00140A9C">
        <w:rPr>
          <w:rFonts w:ascii="Calibri" w:hAnsi="Calibri" w:cs="Times New Roman"/>
          <w:noProof/>
          <w:szCs w:val="24"/>
        </w:rPr>
        <w:t xml:space="preserve"> The DCDC2/intron 2 deletion and white matter disorganization: Focus on developmental dyslexia. </w:t>
      </w:r>
      <w:r w:rsidRPr="00140A9C">
        <w:rPr>
          <w:rFonts w:ascii="Calibri" w:hAnsi="Calibri" w:cs="Times New Roman"/>
          <w:i/>
          <w:iCs/>
          <w:noProof/>
          <w:szCs w:val="24"/>
        </w:rPr>
        <w:t>Cortex</w:t>
      </w:r>
      <w:r w:rsidRPr="00140A9C">
        <w:rPr>
          <w:rFonts w:ascii="Calibri" w:hAnsi="Calibri" w:cs="Times New Roman"/>
          <w:noProof/>
          <w:szCs w:val="24"/>
        </w:rPr>
        <w:t xml:space="preserve"> 2014; </w:t>
      </w:r>
      <w:r w:rsidRPr="00140A9C">
        <w:rPr>
          <w:rFonts w:ascii="Calibri" w:hAnsi="Calibri" w:cs="Times New Roman"/>
          <w:b/>
          <w:bCs/>
          <w:noProof/>
          <w:szCs w:val="24"/>
        </w:rPr>
        <w:t>57</w:t>
      </w:r>
      <w:r w:rsidRPr="00140A9C">
        <w:rPr>
          <w:rFonts w:ascii="Calibri" w:hAnsi="Calibri" w:cs="Times New Roman"/>
          <w:noProof/>
          <w:szCs w:val="24"/>
        </w:rPr>
        <w:t>: 227–243.</w:t>
      </w:r>
    </w:p>
    <w:p w14:paraId="176396DE"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21 </w:t>
      </w:r>
      <w:r w:rsidRPr="00140A9C">
        <w:rPr>
          <w:rFonts w:ascii="Calibri" w:hAnsi="Calibri" w:cs="Times New Roman"/>
          <w:noProof/>
          <w:szCs w:val="24"/>
        </w:rPr>
        <w:tab/>
        <w:t xml:space="preserve">Gori S, Mascheretti S, Giora E, Ronconi L, Ruffino M, Quadrelli E </w:t>
      </w:r>
      <w:r w:rsidRPr="00140A9C">
        <w:rPr>
          <w:rFonts w:ascii="Calibri" w:hAnsi="Calibri" w:cs="Times New Roman"/>
          <w:i/>
          <w:iCs/>
          <w:noProof/>
          <w:szCs w:val="24"/>
        </w:rPr>
        <w:t>et al.</w:t>
      </w:r>
      <w:r w:rsidRPr="00140A9C">
        <w:rPr>
          <w:rFonts w:ascii="Calibri" w:hAnsi="Calibri" w:cs="Times New Roman"/>
          <w:noProof/>
          <w:szCs w:val="24"/>
        </w:rPr>
        <w:t xml:space="preserve"> The DCDC2 intron 2 deletion impairs illusory motion perception unveiling the selective role of magnocellular-dorsal stream in reading (dis)ability. </w:t>
      </w:r>
      <w:r w:rsidRPr="00140A9C">
        <w:rPr>
          <w:rFonts w:ascii="Calibri" w:hAnsi="Calibri" w:cs="Times New Roman"/>
          <w:i/>
          <w:iCs/>
          <w:noProof/>
          <w:szCs w:val="24"/>
        </w:rPr>
        <w:t>Cereb Cortex</w:t>
      </w:r>
      <w:r w:rsidRPr="00140A9C">
        <w:rPr>
          <w:rFonts w:ascii="Calibri" w:hAnsi="Calibri" w:cs="Times New Roman"/>
          <w:noProof/>
          <w:szCs w:val="24"/>
        </w:rPr>
        <w:t xml:space="preserve"> 2015; </w:t>
      </w:r>
      <w:r w:rsidRPr="00140A9C">
        <w:rPr>
          <w:rFonts w:ascii="Calibri" w:hAnsi="Calibri" w:cs="Times New Roman"/>
          <w:b/>
          <w:bCs/>
          <w:noProof/>
          <w:szCs w:val="24"/>
        </w:rPr>
        <w:t>25</w:t>
      </w:r>
      <w:r w:rsidRPr="00140A9C">
        <w:rPr>
          <w:rFonts w:ascii="Calibri" w:hAnsi="Calibri" w:cs="Times New Roman"/>
          <w:noProof/>
          <w:szCs w:val="24"/>
        </w:rPr>
        <w:t>: 1685–95.</w:t>
      </w:r>
    </w:p>
    <w:p w14:paraId="629F7EBD"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22 </w:t>
      </w:r>
      <w:r w:rsidRPr="00140A9C">
        <w:rPr>
          <w:rFonts w:ascii="Calibri" w:hAnsi="Calibri" w:cs="Times New Roman"/>
          <w:noProof/>
          <w:szCs w:val="24"/>
        </w:rPr>
        <w:tab/>
        <w:t xml:space="preserve">Cicchini GM, Marino C, Mascheretti S, Perani D, Morrone MC. Strong motion deficits in dyslexia associated with DCDC2 gene alteration. </w:t>
      </w:r>
      <w:r w:rsidRPr="00140A9C">
        <w:rPr>
          <w:rFonts w:ascii="Calibri" w:hAnsi="Calibri" w:cs="Times New Roman"/>
          <w:i/>
          <w:iCs/>
          <w:noProof/>
          <w:szCs w:val="24"/>
        </w:rPr>
        <w:t>J Neurosci</w:t>
      </w:r>
      <w:r w:rsidRPr="00140A9C">
        <w:rPr>
          <w:rFonts w:ascii="Calibri" w:hAnsi="Calibri" w:cs="Times New Roman"/>
          <w:noProof/>
          <w:szCs w:val="24"/>
        </w:rPr>
        <w:t xml:space="preserve"> 2015; </w:t>
      </w:r>
      <w:r w:rsidRPr="00140A9C">
        <w:rPr>
          <w:rFonts w:ascii="Calibri" w:hAnsi="Calibri" w:cs="Times New Roman"/>
          <w:b/>
          <w:bCs/>
          <w:noProof/>
          <w:szCs w:val="24"/>
        </w:rPr>
        <w:t>35</w:t>
      </w:r>
      <w:r w:rsidRPr="00140A9C">
        <w:rPr>
          <w:rFonts w:ascii="Calibri" w:hAnsi="Calibri" w:cs="Times New Roman"/>
          <w:noProof/>
          <w:szCs w:val="24"/>
        </w:rPr>
        <w:t>: 8059–64.</w:t>
      </w:r>
    </w:p>
    <w:p w14:paraId="1BCE0C6D"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23 </w:t>
      </w:r>
      <w:r w:rsidRPr="00140A9C">
        <w:rPr>
          <w:rFonts w:ascii="Calibri" w:hAnsi="Calibri" w:cs="Times New Roman"/>
          <w:noProof/>
          <w:szCs w:val="24"/>
        </w:rPr>
        <w:tab/>
        <w:t xml:space="preserve">Hadad B, Schwartz S, Maurer D, Lewis TL. Motion perception: a review of developmental changes and the role of early visual experience. </w:t>
      </w:r>
      <w:r w:rsidRPr="00140A9C">
        <w:rPr>
          <w:rFonts w:ascii="Calibri" w:hAnsi="Calibri" w:cs="Times New Roman"/>
          <w:i/>
          <w:iCs/>
          <w:noProof/>
          <w:szCs w:val="24"/>
        </w:rPr>
        <w:t>Front Integr Neurosci</w:t>
      </w:r>
      <w:r w:rsidRPr="00140A9C">
        <w:rPr>
          <w:rFonts w:ascii="Calibri" w:hAnsi="Calibri" w:cs="Times New Roman"/>
          <w:noProof/>
          <w:szCs w:val="24"/>
        </w:rPr>
        <w:t xml:space="preserve"> 2015; </w:t>
      </w:r>
      <w:r w:rsidRPr="00140A9C">
        <w:rPr>
          <w:rFonts w:ascii="Calibri" w:hAnsi="Calibri" w:cs="Times New Roman"/>
          <w:b/>
          <w:bCs/>
          <w:noProof/>
          <w:szCs w:val="24"/>
        </w:rPr>
        <w:t>9</w:t>
      </w:r>
      <w:r w:rsidRPr="00140A9C">
        <w:rPr>
          <w:rFonts w:ascii="Calibri" w:hAnsi="Calibri" w:cs="Times New Roman"/>
          <w:noProof/>
          <w:szCs w:val="24"/>
        </w:rPr>
        <w:t>: 49.</w:t>
      </w:r>
    </w:p>
    <w:p w14:paraId="4ABF7D6D"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24 </w:t>
      </w:r>
      <w:r w:rsidRPr="00140A9C">
        <w:rPr>
          <w:rFonts w:ascii="Calibri" w:hAnsi="Calibri" w:cs="Times New Roman"/>
          <w:noProof/>
          <w:szCs w:val="24"/>
        </w:rPr>
        <w:tab/>
        <w:t xml:space="preserve">Benassi M, Simonelli L, Giovagnoli S, Bolzani R. Coherence motion perception in developmental dyslexia: a meta-analysis of behavioral studies. </w:t>
      </w:r>
      <w:r w:rsidRPr="00140A9C">
        <w:rPr>
          <w:rFonts w:ascii="Calibri" w:hAnsi="Calibri" w:cs="Times New Roman"/>
          <w:i/>
          <w:iCs/>
          <w:noProof/>
          <w:szCs w:val="24"/>
        </w:rPr>
        <w:t>Dyslexia</w:t>
      </w:r>
      <w:r w:rsidRPr="00140A9C">
        <w:rPr>
          <w:rFonts w:ascii="Calibri" w:hAnsi="Calibri" w:cs="Times New Roman"/>
          <w:noProof/>
          <w:szCs w:val="24"/>
        </w:rPr>
        <w:t xml:space="preserve"> 2010; </w:t>
      </w:r>
      <w:r w:rsidRPr="00140A9C">
        <w:rPr>
          <w:rFonts w:ascii="Calibri" w:hAnsi="Calibri" w:cs="Times New Roman"/>
          <w:b/>
          <w:bCs/>
          <w:noProof/>
          <w:szCs w:val="24"/>
        </w:rPr>
        <w:t>16</w:t>
      </w:r>
      <w:r w:rsidRPr="00140A9C">
        <w:rPr>
          <w:rFonts w:ascii="Calibri" w:hAnsi="Calibri" w:cs="Times New Roman"/>
          <w:noProof/>
          <w:szCs w:val="24"/>
        </w:rPr>
        <w:t>: 341–357.</w:t>
      </w:r>
    </w:p>
    <w:p w14:paraId="2F3B918B"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25 </w:t>
      </w:r>
      <w:r w:rsidRPr="00140A9C">
        <w:rPr>
          <w:rFonts w:ascii="Calibri" w:hAnsi="Calibri" w:cs="Times New Roman"/>
          <w:noProof/>
          <w:szCs w:val="24"/>
        </w:rPr>
        <w:tab/>
        <w:t xml:space="preserve">Stein J, Walsh V. To see but not to read; the magnocellular theory of dyslexia. </w:t>
      </w:r>
      <w:r w:rsidRPr="00140A9C">
        <w:rPr>
          <w:rFonts w:ascii="Calibri" w:hAnsi="Calibri" w:cs="Times New Roman"/>
          <w:i/>
          <w:iCs/>
          <w:noProof/>
          <w:szCs w:val="24"/>
        </w:rPr>
        <w:t>Trends Neurosci</w:t>
      </w:r>
      <w:r w:rsidRPr="00140A9C">
        <w:rPr>
          <w:rFonts w:ascii="Calibri" w:hAnsi="Calibri" w:cs="Times New Roman"/>
          <w:noProof/>
          <w:szCs w:val="24"/>
        </w:rPr>
        <w:t xml:space="preserve"> 1997; </w:t>
      </w:r>
      <w:r w:rsidRPr="00140A9C">
        <w:rPr>
          <w:rFonts w:ascii="Calibri" w:hAnsi="Calibri" w:cs="Times New Roman"/>
          <w:b/>
          <w:bCs/>
          <w:noProof/>
          <w:szCs w:val="24"/>
        </w:rPr>
        <w:t>20</w:t>
      </w:r>
      <w:r w:rsidRPr="00140A9C">
        <w:rPr>
          <w:rFonts w:ascii="Calibri" w:hAnsi="Calibri" w:cs="Times New Roman"/>
          <w:noProof/>
          <w:szCs w:val="24"/>
        </w:rPr>
        <w:t>: 147–152.</w:t>
      </w:r>
    </w:p>
    <w:p w14:paraId="1B4B5E43"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26 </w:t>
      </w:r>
      <w:r w:rsidRPr="00140A9C">
        <w:rPr>
          <w:rFonts w:ascii="Calibri" w:hAnsi="Calibri" w:cs="Times New Roman"/>
          <w:noProof/>
          <w:szCs w:val="24"/>
        </w:rPr>
        <w:tab/>
        <w:t xml:space="preserve">Talcott JB, Witton C, Stein JF. Probing the neurocognitive trajectories of children’s reading skills. </w:t>
      </w:r>
      <w:r w:rsidRPr="00140A9C">
        <w:rPr>
          <w:rFonts w:ascii="Calibri" w:hAnsi="Calibri" w:cs="Times New Roman"/>
          <w:i/>
          <w:iCs/>
          <w:noProof/>
          <w:szCs w:val="24"/>
        </w:rPr>
        <w:t>Neuropsychologia</w:t>
      </w:r>
      <w:r w:rsidRPr="00140A9C">
        <w:rPr>
          <w:rFonts w:ascii="Calibri" w:hAnsi="Calibri" w:cs="Times New Roman"/>
          <w:noProof/>
          <w:szCs w:val="24"/>
        </w:rPr>
        <w:t xml:space="preserve"> 2013; </w:t>
      </w:r>
      <w:r w:rsidRPr="00140A9C">
        <w:rPr>
          <w:rFonts w:ascii="Calibri" w:hAnsi="Calibri" w:cs="Times New Roman"/>
          <w:b/>
          <w:bCs/>
          <w:noProof/>
          <w:szCs w:val="24"/>
        </w:rPr>
        <w:t>51</w:t>
      </w:r>
      <w:r w:rsidRPr="00140A9C">
        <w:rPr>
          <w:rFonts w:ascii="Calibri" w:hAnsi="Calibri" w:cs="Times New Roman"/>
          <w:noProof/>
          <w:szCs w:val="24"/>
        </w:rPr>
        <w:t>: 472–481.</w:t>
      </w:r>
    </w:p>
    <w:p w14:paraId="356BDEDF"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27 </w:t>
      </w:r>
      <w:r w:rsidRPr="00140A9C">
        <w:rPr>
          <w:rFonts w:ascii="Calibri" w:hAnsi="Calibri" w:cs="Times New Roman"/>
          <w:noProof/>
          <w:szCs w:val="24"/>
        </w:rPr>
        <w:tab/>
        <w:t xml:space="preserve">Baker M. 1,500 scientists lift the lid on reproducibility. </w:t>
      </w:r>
      <w:r w:rsidRPr="00140A9C">
        <w:rPr>
          <w:rFonts w:ascii="Calibri" w:hAnsi="Calibri" w:cs="Times New Roman"/>
          <w:i/>
          <w:iCs/>
          <w:noProof/>
          <w:szCs w:val="24"/>
        </w:rPr>
        <w:t>Nature</w:t>
      </w:r>
      <w:r w:rsidRPr="00140A9C">
        <w:rPr>
          <w:rFonts w:ascii="Calibri" w:hAnsi="Calibri" w:cs="Times New Roman"/>
          <w:noProof/>
          <w:szCs w:val="24"/>
        </w:rPr>
        <w:t xml:space="preserve"> 2016; </w:t>
      </w:r>
      <w:r w:rsidRPr="00140A9C">
        <w:rPr>
          <w:rFonts w:ascii="Calibri" w:hAnsi="Calibri" w:cs="Times New Roman"/>
          <w:b/>
          <w:bCs/>
          <w:noProof/>
          <w:szCs w:val="24"/>
        </w:rPr>
        <w:t>533</w:t>
      </w:r>
      <w:r w:rsidRPr="00140A9C">
        <w:rPr>
          <w:rFonts w:ascii="Calibri" w:hAnsi="Calibri" w:cs="Times New Roman"/>
          <w:noProof/>
          <w:szCs w:val="24"/>
        </w:rPr>
        <w:t>: 452–454.</w:t>
      </w:r>
    </w:p>
    <w:p w14:paraId="0651E323"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28 </w:t>
      </w:r>
      <w:r w:rsidRPr="00140A9C">
        <w:rPr>
          <w:rFonts w:ascii="Calibri" w:hAnsi="Calibri" w:cs="Times New Roman"/>
          <w:noProof/>
          <w:szCs w:val="24"/>
        </w:rPr>
        <w:tab/>
        <w:t xml:space="preserve">Nissen SB, Magidson T, Gross K, Bergstrom CT, Arbesman S, Baker M </w:t>
      </w:r>
      <w:r w:rsidRPr="00140A9C">
        <w:rPr>
          <w:rFonts w:ascii="Calibri" w:hAnsi="Calibri" w:cs="Times New Roman"/>
          <w:i/>
          <w:iCs/>
          <w:noProof/>
          <w:szCs w:val="24"/>
        </w:rPr>
        <w:t>et al.</w:t>
      </w:r>
      <w:r w:rsidRPr="00140A9C">
        <w:rPr>
          <w:rFonts w:ascii="Calibri" w:hAnsi="Calibri" w:cs="Times New Roman"/>
          <w:noProof/>
          <w:szCs w:val="24"/>
        </w:rPr>
        <w:t xml:space="preserve"> Publication bias and the canonization of false facts. </w:t>
      </w:r>
      <w:r w:rsidRPr="00140A9C">
        <w:rPr>
          <w:rFonts w:ascii="Calibri" w:hAnsi="Calibri" w:cs="Times New Roman"/>
          <w:i/>
          <w:iCs/>
          <w:noProof/>
          <w:szCs w:val="24"/>
        </w:rPr>
        <w:t>Elife</w:t>
      </w:r>
      <w:r w:rsidRPr="00140A9C">
        <w:rPr>
          <w:rFonts w:ascii="Calibri" w:hAnsi="Calibri" w:cs="Times New Roman"/>
          <w:noProof/>
          <w:szCs w:val="24"/>
        </w:rPr>
        <w:t xml:space="preserve"> 2016; </w:t>
      </w:r>
      <w:r w:rsidRPr="00140A9C">
        <w:rPr>
          <w:rFonts w:ascii="Calibri" w:hAnsi="Calibri" w:cs="Times New Roman"/>
          <w:b/>
          <w:bCs/>
          <w:noProof/>
          <w:szCs w:val="24"/>
        </w:rPr>
        <w:t>5</w:t>
      </w:r>
      <w:r w:rsidRPr="00140A9C">
        <w:rPr>
          <w:rFonts w:ascii="Calibri" w:hAnsi="Calibri" w:cs="Times New Roman"/>
          <w:noProof/>
          <w:szCs w:val="24"/>
        </w:rPr>
        <w:t>: 452–454.</w:t>
      </w:r>
    </w:p>
    <w:p w14:paraId="0E836C31"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29 </w:t>
      </w:r>
      <w:r w:rsidRPr="00140A9C">
        <w:rPr>
          <w:rFonts w:ascii="Calibri" w:hAnsi="Calibri" w:cs="Times New Roman"/>
          <w:noProof/>
          <w:szCs w:val="24"/>
        </w:rPr>
        <w:tab/>
        <w:t xml:space="preserve">Elliot C, Murray D, Pearson L. </w:t>
      </w:r>
      <w:r w:rsidRPr="00140A9C">
        <w:rPr>
          <w:rFonts w:ascii="Calibri" w:hAnsi="Calibri" w:cs="Times New Roman"/>
          <w:i/>
          <w:iCs/>
          <w:noProof/>
          <w:szCs w:val="24"/>
        </w:rPr>
        <w:t>British Abilities Scales</w:t>
      </w:r>
      <w:r w:rsidRPr="00140A9C">
        <w:rPr>
          <w:rFonts w:ascii="Calibri" w:hAnsi="Calibri" w:cs="Times New Roman"/>
          <w:noProof/>
          <w:szCs w:val="24"/>
        </w:rPr>
        <w:t>. NFER-Nelson: Windsor, 1983.</w:t>
      </w:r>
    </w:p>
    <w:p w14:paraId="62DA494C"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30 </w:t>
      </w:r>
      <w:r w:rsidRPr="00140A9C">
        <w:rPr>
          <w:rFonts w:ascii="Calibri" w:hAnsi="Calibri" w:cs="Times New Roman"/>
          <w:noProof/>
          <w:szCs w:val="24"/>
        </w:rPr>
        <w:tab/>
        <w:t xml:space="preserve">Castles A, Coltheart M. Varieties of developmental dyslexia. </w:t>
      </w:r>
      <w:r w:rsidRPr="00140A9C">
        <w:rPr>
          <w:rFonts w:ascii="Calibri" w:hAnsi="Calibri" w:cs="Times New Roman"/>
          <w:i/>
          <w:iCs/>
          <w:noProof/>
          <w:szCs w:val="24"/>
        </w:rPr>
        <w:t>Cognition</w:t>
      </w:r>
      <w:r w:rsidRPr="00140A9C">
        <w:rPr>
          <w:rFonts w:ascii="Calibri" w:hAnsi="Calibri" w:cs="Times New Roman"/>
          <w:noProof/>
          <w:szCs w:val="24"/>
        </w:rPr>
        <w:t xml:space="preserve"> 1993; </w:t>
      </w:r>
      <w:r w:rsidRPr="00140A9C">
        <w:rPr>
          <w:rFonts w:ascii="Calibri" w:hAnsi="Calibri" w:cs="Times New Roman"/>
          <w:b/>
          <w:bCs/>
          <w:noProof/>
          <w:szCs w:val="24"/>
        </w:rPr>
        <w:t>47</w:t>
      </w:r>
      <w:r w:rsidRPr="00140A9C">
        <w:rPr>
          <w:rFonts w:ascii="Calibri" w:hAnsi="Calibri" w:cs="Times New Roman"/>
          <w:noProof/>
          <w:szCs w:val="24"/>
        </w:rPr>
        <w:t>: 149–180.</w:t>
      </w:r>
    </w:p>
    <w:p w14:paraId="6B3ADCF8"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31 </w:t>
      </w:r>
      <w:r w:rsidRPr="00140A9C">
        <w:rPr>
          <w:rFonts w:ascii="Calibri" w:hAnsi="Calibri" w:cs="Times New Roman"/>
          <w:noProof/>
          <w:szCs w:val="24"/>
        </w:rPr>
        <w:tab/>
        <w:t xml:space="preserve">Olson  Forsberg, H., Wise B. RK. Genes, environment, and the development of orthographic skills. In: Berninger VW (ed). </w:t>
      </w:r>
      <w:r w:rsidRPr="00140A9C">
        <w:rPr>
          <w:rFonts w:ascii="Calibri" w:hAnsi="Calibri" w:cs="Times New Roman"/>
          <w:i/>
          <w:iCs/>
          <w:noProof/>
          <w:szCs w:val="24"/>
        </w:rPr>
        <w:t xml:space="preserve">The varieties of orthographic knowledge, 1: Theoretical and developmental issues </w:t>
      </w:r>
      <w:r w:rsidRPr="00140A9C">
        <w:rPr>
          <w:rFonts w:ascii="Calibri" w:hAnsi="Calibri" w:cs="Times New Roman"/>
          <w:noProof/>
          <w:szCs w:val="24"/>
        </w:rPr>
        <w:t>. Kluwer Academic: Dordrecht, The netherlands, 1994, pp 27–71.</w:t>
      </w:r>
    </w:p>
    <w:p w14:paraId="4C3C19AB"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32 </w:t>
      </w:r>
      <w:r w:rsidRPr="00140A9C">
        <w:rPr>
          <w:rFonts w:ascii="Calibri" w:hAnsi="Calibri" w:cs="Times New Roman"/>
          <w:noProof/>
          <w:szCs w:val="24"/>
        </w:rPr>
        <w:tab/>
        <w:t>Frederickson N, Frith U, Reason R. Phonological Assessment Battery (Manual and Materials). NFER-Nelson: Windsor, 1997.</w:t>
      </w:r>
    </w:p>
    <w:p w14:paraId="38B18D76"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33 </w:t>
      </w:r>
      <w:r w:rsidRPr="00140A9C">
        <w:rPr>
          <w:rFonts w:ascii="Calibri" w:hAnsi="Calibri" w:cs="Times New Roman"/>
          <w:noProof/>
          <w:szCs w:val="24"/>
        </w:rPr>
        <w:tab/>
        <w:t xml:space="preserve">Scerri TS, Paracchini S, Morris A, MacPhie IL, Talcott J, Stein J </w:t>
      </w:r>
      <w:r w:rsidRPr="00140A9C">
        <w:rPr>
          <w:rFonts w:ascii="Calibri" w:hAnsi="Calibri" w:cs="Times New Roman"/>
          <w:i/>
          <w:iCs/>
          <w:noProof/>
          <w:szCs w:val="24"/>
        </w:rPr>
        <w:t>et al.</w:t>
      </w:r>
      <w:r w:rsidRPr="00140A9C">
        <w:rPr>
          <w:rFonts w:ascii="Calibri" w:hAnsi="Calibri" w:cs="Times New Roman"/>
          <w:noProof/>
          <w:szCs w:val="24"/>
        </w:rPr>
        <w:t xml:space="preserve"> Identification of candidate genes for dyslexia susceptibility on chromosome 18. </w:t>
      </w:r>
      <w:r w:rsidRPr="00140A9C">
        <w:rPr>
          <w:rFonts w:ascii="Calibri" w:hAnsi="Calibri" w:cs="Times New Roman"/>
          <w:i/>
          <w:iCs/>
          <w:noProof/>
          <w:szCs w:val="24"/>
        </w:rPr>
        <w:t>PLoS One</w:t>
      </w:r>
      <w:r w:rsidRPr="00140A9C">
        <w:rPr>
          <w:rFonts w:ascii="Calibri" w:hAnsi="Calibri" w:cs="Times New Roman"/>
          <w:noProof/>
          <w:szCs w:val="24"/>
        </w:rPr>
        <w:t xml:space="preserve"> 2010; </w:t>
      </w:r>
      <w:r w:rsidRPr="00140A9C">
        <w:rPr>
          <w:rFonts w:ascii="Calibri" w:hAnsi="Calibri" w:cs="Times New Roman"/>
          <w:b/>
          <w:bCs/>
          <w:noProof/>
          <w:szCs w:val="24"/>
        </w:rPr>
        <w:t>5</w:t>
      </w:r>
      <w:r w:rsidRPr="00140A9C">
        <w:rPr>
          <w:rFonts w:ascii="Calibri" w:hAnsi="Calibri" w:cs="Times New Roman"/>
          <w:noProof/>
          <w:szCs w:val="24"/>
        </w:rPr>
        <w:t>: e13712.</w:t>
      </w:r>
    </w:p>
    <w:p w14:paraId="0E8CC7A1"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34 </w:t>
      </w:r>
      <w:r w:rsidRPr="00140A9C">
        <w:rPr>
          <w:rFonts w:ascii="Calibri" w:hAnsi="Calibri" w:cs="Times New Roman"/>
          <w:noProof/>
          <w:szCs w:val="24"/>
        </w:rPr>
        <w:tab/>
        <w:t xml:space="preserve">Talcott JB, Witton C, Hebb GS, Stoodley CJ, Westwood EA, France SJ </w:t>
      </w:r>
      <w:r w:rsidRPr="00140A9C">
        <w:rPr>
          <w:rFonts w:ascii="Calibri" w:hAnsi="Calibri" w:cs="Times New Roman"/>
          <w:i/>
          <w:iCs/>
          <w:noProof/>
          <w:szCs w:val="24"/>
        </w:rPr>
        <w:t>et al.</w:t>
      </w:r>
      <w:r w:rsidRPr="00140A9C">
        <w:rPr>
          <w:rFonts w:ascii="Calibri" w:hAnsi="Calibri" w:cs="Times New Roman"/>
          <w:noProof/>
          <w:szCs w:val="24"/>
        </w:rPr>
        <w:t xml:space="preserve"> On the relationship between dynamic visual and auditory processing and literacy skills; results from a large primary-school study. </w:t>
      </w:r>
      <w:r w:rsidRPr="00140A9C">
        <w:rPr>
          <w:rFonts w:ascii="Calibri" w:hAnsi="Calibri" w:cs="Times New Roman"/>
          <w:i/>
          <w:iCs/>
          <w:noProof/>
          <w:szCs w:val="24"/>
        </w:rPr>
        <w:t>Dyslexia</w:t>
      </w:r>
      <w:r w:rsidRPr="00140A9C">
        <w:rPr>
          <w:rFonts w:ascii="Calibri" w:hAnsi="Calibri" w:cs="Times New Roman"/>
          <w:noProof/>
          <w:szCs w:val="24"/>
        </w:rPr>
        <w:t xml:space="preserve"> 2002; </w:t>
      </w:r>
      <w:r w:rsidRPr="00140A9C">
        <w:rPr>
          <w:rFonts w:ascii="Calibri" w:hAnsi="Calibri" w:cs="Times New Roman"/>
          <w:b/>
          <w:bCs/>
          <w:noProof/>
          <w:szCs w:val="24"/>
        </w:rPr>
        <w:t>8</w:t>
      </w:r>
      <w:r w:rsidRPr="00140A9C">
        <w:rPr>
          <w:rFonts w:ascii="Calibri" w:hAnsi="Calibri" w:cs="Times New Roman"/>
          <w:noProof/>
          <w:szCs w:val="24"/>
        </w:rPr>
        <w:t>: 204–225.</w:t>
      </w:r>
    </w:p>
    <w:p w14:paraId="49D32435"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35 </w:t>
      </w:r>
      <w:r w:rsidRPr="00140A9C">
        <w:rPr>
          <w:rFonts w:ascii="Calibri" w:hAnsi="Calibri" w:cs="Times New Roman"/>
          <w:noProof/>
          <w:szCs w:val="24"/>
        </w:rPr>
        <w:tab/>
        <w:t xml:space="preserve">Wechsler D. </w:t>
      </w:r>
      <w:r w:rsidRPr="00140A9C">
        <w:rPr>
          <w:rFonts w:ascii="Calibri" w:hAnsi="Calibri" w:cs="Times New Roman"/>
          <w:i/>
          <w:iCs/>
          <w:noProof/>
          <w:szCs w:val="24"/>
        </w:rPr>
        <w:t>Wechsler individual achievement test</w:t>
      </w:r>
      <w:r w:rsidRPr="00140A9C">
        <w:rPr>
          <w:rFonts w:ascii="Calibri" w:hAnsi="Calibri" w:cs="Times New Roman"/>
          <w:noProof/>
          <w:szCs w:val="24"/>
        </w:rPr>
        <w:t>. 2nd Editio. The Psychological Corporation: San Antonio, 2002.</w:t>
      </w:r>
    </w:p>
    <w:p w14:paraId="4420F259"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36 </w:t>
      </w:r>
      <w:r w:rsidRPr="00140A9C">
        <w:rPr>
          <w:rFonts w:ascii="Calibri" w:hAnsi="Calibri" w:cs="Times New Roman"/>
          <w:noProof/>
          <w:szCs w:val="24"/>
        </w:rPr>
        <w:tab/>
        <w:t xml:space="preserve">Wagner R, Torgesen JK, Rashotte CA. </w:t>
      </w:r>
      <w:r w:rsidRPr="00140A9C">
        <w:rPr>
          <w:rFonts w:ascii="Calibri" w:hAnsi="Calibri" w:cs="Times New Roman"/>
          <w:i/>
          <w:iCs/>
          <w:noProof/>
          <w:szCs w:val="24"/>
        </w:rPr>
        <w:t xml:space="preserve">Test of Word Reading Efficiency (second edition) </w:t>
      </w:r>
      <w:r w:rsidRPr="00140A9C">
        <w:rPr>
          <w:rFonts w:ascii="Calibri" w:hAnsi="Calibri" w:cs="Times New Roman"/>
          <w:noProof/>
          <w:szCs w:val="24"/>
        </w:rPr>
        <w:t>. Pearson Assessment, 2011.</w:t>
      </w:r>
    </w:p>
    <w:p w14:paraId="3EFE2C27"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37 </w:t>
      </w:r>
      <w:r w:rsidRPr="00140A9C">
        <w:rPr>
          <w:rFonts w:ascii="Calibri" w:hAnsi="Calibri" w:cs="Times New Roman"/>
          <w:noProof/>
          <w:szCs w:val="24"/>
        </w:rPr>
        <w:tab/>
        <w:t xml:space="preserve">Nash HM, Hulme C, Gooch D, Snowling MJ. Preschool language profiles of children at family risk of dyslexia: continuities with specific language impairment. </w:t>
      </w:r>
      <w:r w:rsidRPr="00140A9C">
        <w:rPr>
          <w:rFonts w:ascii="Calibri" w:hAnsi="Calibri" w:cs="Times New Roman"/>
          <w:i/>
          <w:iCs/>
          <w:noProof/>
          <w:szCs w:val="24"/>
        </w:rPr>
        <w:t>J Child Psychol Psychiatry</w:t>
      </w:r>
      <w:r w:rsidRPr="00140A9C">
        <w:rPr>
          <w:rFonts w:ascii="Calibri" w:hAnsi="Calibri" w:cs="Times New Roman"/>
          <w:noProof/>
          <w:szCs w:val="24"/>
        </w:rPr>
        <w:t xml:space="preserve"> 2013; </w:t>
      </w:r>
      <w:r w:rsidRPr="00140A9C">
        <w:rPr>
          <w:rFonts w:ascii="Calibri" w:hAnsi="Calibri" w:cs="Times New Roman"/>
          <w:b/>
          <w:bCs/>
          <w:noProof/>
          <w:szCs w:val="24"/>
        </w:rPr>
        <w:t>54</w:t>
      </w:r>
      <w:r w:rsidRPr="00140A9C">
        <w:rPr>
          <w:rFonts w:ascii="Calibri" w:hAnsi="Calibri" w:cs="Times New Roman"/>
          <w:noProof/>
          <w:szCs w:val="24"/>
        </w:rPr>
        <w:t>: 958–968.</w:t>
      </w:r>
    </w:p>
    <w:p w14:paraId="37F0BC9E"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38 </w:t>
      </w:r>
      <w:r w:rsidRPr="00140A9C">
        <w:rPr>
          <w:rFonts w:ascii="Calibri" w:hAnsi="Calibri" w:cs="Times New Roman"/>
          <w:noProof/>
          <w:szCs w:val="24"/>
        </w:rPr>
        <w:tab/>
        <w:t xml:space="preserve">Pettigrew KA, Frinton E, Nudel R, Chan MTM, Thompson P, Hayiou-Thomas ME </w:t>
      </w:r>
      <w:r w:rsidRPr="00140A9C">
        <w:rPr>
          <w:rFonts w:ascii="Calibri" w:hAnsi="Calibri" w:cs="Times New Roman"/>
          <w:i/>
          <w:iCs/>
          <w:noProof/>
          <w:szCs w:val="24"/>
        </w:rPr>
        <w:t>et al.</w:t>
      </w:r>
      <w:r w:rsidRPr="00140A9C">
        <w:rPr>
          <w:rFonts w:ascii="Calibri" w:hAnsi="Calibri" w:cs="Times New Roman"/>
          <w:noProof/>
          <w:szCs w:val="24"/>
        </w:rPr>
        <w:t xml:space="preserve"> Further evidence for a parent-of-origin effect at the NOP9 locus on language-related phenotypes. </w:t>
      </w:r>
      <w:r w:rsidRPr="00140A9C">
        <w:rPr>
          <w:rFonts w:ascii="Calibri" w:hAnsi="Calibri" w:cs="Times New Roman"/>
          <w:i/>
          <w:iCs/>
          <w:noProof/>
          <w:szCs w:val="24"/>
        </w:rPr>
        <w:t>J Neurodev Disord</w:t>
      </w:r>
      <w:r w:rsidRPr="00140A9C">
        <w:rPr>
          <w:rFonts w:ascii="Calibri" w:hAnsi="Calibri" w:cs="Times New Roman"/>
          <w:noProof/>
          <w:szCs w:val="24"/>
        </w:rPr>
        <w:t xml:space="preserve"> 2016; </w:t>
      </w:r>
      <w:r w:rsidRPr="00140A9C">
        <w:rPr>
          <w:rFonts w:ascii="Calibri" w:hAnsi="Calibri" w:cs="Times New Roman"/>
          <w:b/>
          <w:bCs/>
          <w:noProof/>
          <w:szCs w:val="24"/>
        </w:rPr>
        <w:t>8</w:t>
      </w:r>
      <w:r w:rsidRPr="00140A9C">
        <w:rPr>
          <w:rFonts w:ascii="Calibri" w:hAnsi="Calibri" w:cs="Times New Roman"/>
          <w:noProof/>
          <w:szCs w:val="24"/>
        </w:rPr>
        <w:t>: 24.</w:t>
      </w:r>
    </w:p>
    <w:p w14:paraId="2980DB2E"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39 </w:t>
      </w:r>
      <w:r w:rsidRPr="00140A9C">
        <w:rPr>
          <w:rFonts w:ascii="Calibri" w:hAnsi="Calibri" w:cs="Times New Roman"/>
          <w:noProof/>
          <w:szCs w:val="24"/>
        </w:rPr>
        <w:tab/>
        <w:t xml:space="preserve">Hulme C, Stothard S, Clarke P, Bowyer-Crane C, Harrington A, Truelove E </w:t>
      </w:r>
      <w:r w:rsidRPr="00140A9C">
        <w:rPr>
          <w:rFonts w:ascii="Calibri" w:hAnsi="Calibri" w:cs="Times New Roman"/>
          <w:i/>
          <w:iCs/>
          <w:noProof/>
          <w:szCs w:val="24"/>
        </w:rPr>
        <w:t>et al.</w:t>
      </w:r>
      <w:r w:rsidRPr="00140A9C">
        <w:rPr>
          <w:rFonts w:ascii="Calibri" w:hAnsi="Calibri" w:cs="Times New Roman"/>
          <w:noProof/>
          <w:szCs w:val="24"/>
        </w:rPr>
        <w:t xml:space="preserve"> YARC York Assessment of Reading for Comprehension. Early Reading. </w:t>
      </w:r>
      <w:r w:rsidRPr="00140A9C">
        <w:rPr>
          <w:rFonts w:ascii="Calibri" w:hAnsi="Calibri" w:cs="Times New Roman"/>
          <w:i/>
          <w:iCs/>
          <w:noProof/>
          <w:szCs w:val="24"/>
        </w:rPr>
        <w:t xml:space="preserve">GL Publ     </w:t>
      </w:r>
      <w:r w:rsidRPr="00140A9C">
        <w:rPr>
          <w:rFonts w:ascii="Calibri" w:hAnsi="Calibri" w:cs="Times New Roman"/>
          <w:noProof/>
          <w:szCs w:val="24"/>
        </w:rPr>
        <w:t xml:space="preserve"> 2009.</w:t>
      </w:r>
    </w:p>
    <w:p w14:paraId="4F654F1F"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40 </w:t>
      </w:r>
      <w:r w:rsidRPr="00140A9C">
        <w:rPr>
          <w:rFonts w:ascii="Calibri" w:hAnsi="Calibri" w:cs="Times New Roman"/>
          <w:noProof/>
          <w:szCs w:val="24"/>
        </w:rPr>
        <w:tab/>
        <w:t xml:space="preserve">Stainthorp R. </w:t>
      </w:r>
      <w:r w:rsidRPr="00140A9C">
        <w:rPr>
          <w:rFonts w:ascii="Calibri" w:hAnsi="Calibri" w:cs="Times New Roman"/>
          <w:i/>
          <w:iCs/>
          <w:noProof/>
          <w:szCs w:val="24"/>
        </w:rPr>
        <w:t>Diagnostic Test of Word Reading Processes</w:t>
      </w:r>
      <w:r w:rsidRPr="00140A9C">
        <w:rPr>
          <w:rFonts w:ascii="Calibri" w:hAnsi="Calibri" w:cs="Times New Roman"/>
          <w:noProof/>
          <w:szCs w:val="24"/>
        </w:rPr>
        <w:t>. GL Assessment, 2012.</w:t>
      </w:r>
    </w:p>
    <w:p w14:paraId="7C99492D"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41 </w:t>
      </w:r>
      <w:r w:rsidRPr="00140A9C">
        <w:rPr>
          <w:rFonts w:ascii="Calibri" w:hAnsi="Calibri" w:cs="Times New Roman"/>
          <w:noProof/>
          <w:szCs w:val="24"/>
        </w:rPr>
        <w:tab/>
        <w:t xml:space="preserve">Hulme C, Nash HM, Gooch D, Lervag A, Snowling MJ. The Foundations of Literacy Development in Children at Familial Risk of Dyslexia. </w:t>
      </w:r>
      <w:r w:rsidRPr="00140A9C">
        <w:rPr>
          <w:rFonts w:ascii="Calibri" w:hAnsi="Calibri" w:cs="Times New Roman"/>
          <w:i/>
          <w:iCs/>
          <w:noProof/>
          <w:szCs w:val="24"/>
        </w:rPr>
        <w:t>Psychol Sci</w:t>
      </w:r>
      <w:r w:rsidRPr="00140A9C">
        <w:rPr>
          <w:rFonts w:ascii="Calibri" w:hAnsi="Calibri" w:cs="Times New Roman"/>
          <w:noProof/>
          <w:szCs w:val="24"/>
        </w:rPr>
        <w:t xml:space="preserve"> 2015. doi:10.1177/0956797615603702.</w:t>
      </w:r>
    </w:p>
    <w:p w14:paraId="1F993949"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42 </w:t>
      </w:r>
      <w:r w:rsidRPr="00140A9C">
        <w:rPr>
          <w:rFonts w:ascii="Calibri" w:hAnsi="Calibri" w:cs="Times New Roman"/>
          <w:noProof/>
          <w:szCs w:val="24"/>
        </w:rPr>
        <w:tab/>
        <w:t xml:space="preserve">Wong SWL, Ho CS-H, McBride C, Chow BW-Y, Waye MMY, Chen J </w:t>
      </w:r>
      <w:r w:rsidRPr="00140A9C">
        <w:rPr>
          <w:rFonts w:ascii="Calibri" w:hAnsi="Calibri" w:cs="Times New Roman"/>
          <w:i/>
          <w:iCs/>
          <w:noProof/>
          <w:szCs w:val="24"/>
        </w:rPr>
        <w:t>et al.</w:t>
      </w:r>
      <w:r w:rsidRPr="00140A9C">
        <w:rPr>
          <w:rFonts w:ascii="Calibri" w:hAnsi="Calibri" w:cs="Times New Roman"/>
          <w:noProof/>
          <w:szCs w:val="24"/>
        </w:rPr>
        <w:t xml:space="preserve"> Less is More in Hong Kong: Investigation of Biscriptal and Trilingual Development Among Chinese Twins in a (Relatively) Small City. </w:t>
      </w:r>
      <w:r w:rsidRPr="00140A9C">
        <w:rPr>
          <w:rFonts w:ascii="Calibri" w:hAnsi="Calibri" w:cs="Times New Roman"/>
          <w:i/>
          <w:iCs/>
          <w:noProof/>
          <w:szCs w:val="24"/>
        </w:rPr>
        <w:t>Twin Res Hum Genet</w:t>
      </w:r>
      <w:r w:rsidRPr="00140A9C">
        <w:rPr>
          <w:rFonts w:ascii="Calibri" w:hAnsi="Calibri" w:cs="Times New Roman"/>
          <w:noProof/>
          <w:szCs w:val="24"/>
        </w:rPr>
        <w:t xml:space="preserve"> 2016; </w:t>
      </w:r>
      <w:r w:rsidRPr="00140A9C">
        <w:rPr>
          <w:rFonts w:ascii="Calibri" w:hAnsi="Calibri" w:cs="Times New Roman"/>
          <w:b/>
          <w:bCs/>
          <w:noProof/>
          <w:szCs w:val="24"/>
        </w:rPr>
        <w:t>13</w:t>
      </w:r>
      <w:r w:rsidRPr="00140A9C">
        <w:rPr>
          <w:rFonts w:ascii="Calibri" w:hAnsi="Calibri" w:cs="Times New Roman"/>
          <w:noProof/>
          <w:szCs w:val="24"/>
        </w:rPr>
        <w:t>: 1–6.</w:t>
      </w:r>
    </w:p>
    <w:p w14:paraId="54377BC3"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43 </w:t>
      </w:r>
      <w:r w:rsidRPr="00140A9C">
        <w:rPr>
          <w:rFonts w:ascii="Calibri" w:hAnsi="Calibri" w:cs="Times New Roman"/>
          <w:noProof/>
          <w:szCs w:val="24"/>
        </w:rPr>
        <w:tab/>
        <w:t xml:space="preserve">Ho CS-H, Chan D, Chung K, Tsang S-M, Lee S-H, Cheng RW-Y. </w:t>
      </w:r>
      <w:r w:rsidRPr="00140A9C">
        <w:rPr>
          <w:rFonts w:ascii="Calibri" w:hAnsi="Calibri" w:cs="Times New Roman"/>
          <w:i/>
          <w:iCs/>
          <w:noProof/>
          <w:szCs w:val="24"/>
        </w:rPr>
        <w:t>The Hong Kong Test of Specific Learning Difficulties in Reading and Writing for Primary School Students</w:t>
      </w:r>
      <w:r w:rsidRPr="00140A9C">
        <w:rPr>
          <w:rFonts w:ascii="Calibri" w:hAnsi="Calibri" w:cs="Times New Roman"/>
          <w:noProof/>
          <w:szCs w:val="24"/>
        </w:rPr>
        <w:t>. Second. Hong Kong: Hong Kong Specific Learning Difficulties Research Team., 2007.</w:t>
      </w:r>
    </w:p>
    <w:p w14:paraId="6F93C44C"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44 </w:t>
      </w:r>
      <w:r w:rsidRPr="00140A9C">
        <w:rPr>
          <w:rFonts w:ascii="Calibri" w:hAnsi="Calibri" w:cs="Times New Roman"/>
          <w:noProof/>
          <w:szCs w:val="24"/>
        </w:rPr>
        <w:tab/>
        <w:t xml:space="preserve">Wigginton JE, Abecasis GR. PEDSTATS: descriptive statistics, graphics and quality assessment for gene mapping data. </w:t>
      </w:r>
      <w:r w:rsidRPr="00140A9C">
        <w:rPr>
          <w:rFonts w:ascii="Calibri" w:hAnsi="Calibri" w:cs="Times New Roman"/>
          <w:i/>
          <w:iCs/>
          <w:noProof/>
          <w:szCs w:val="24"/>
        </w:rPr>
        <w:t>Bioinformatics</w:t>
      </w:r>
      <w:r w:rsidRPr="00140A9C">
        <w:rPr>
          <w:rFonts w:ascii="Calibri" w:hAnsi="Calibri" w:cs="Times New Roman"/>
          <w:noProof/>
          <w:szCs w:val="24"/>
        </w:rPr>
        <w:t xml:space="preserve"> 2005; </w:t>
      </w:r>
      <w:r w:rsidRPr="00140A9C">
        <w:rPr>
          <w:rFonts w:ascii="Calibri" w:hAnsi="Calibri" w:cs="Times New Roman"/>
          <w:b/>
          <w:bCs/>
          <w:noProof/>
          <w:szCs w:val="24"/>
        </w:rPr>
        <w:t>21</w:t>
      </w:r>
      <w:r w:rsidRPr="00140A9C">
        <w:rPr>
          <w:rFonts w:ascii="Calibri" w:hAnsi="Calibri" w:cs="Times New Roman"/>
          <w:noProof/>
          <w:szCs w:val="24"/>
        </w:rPr>
        <w:t>: 3445–3447.</w:t>
      </w:r>
    </w:p>
    <w:p w14:paraId="12DE9D5C"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45 </w:t>
      </w:r>
      <w:r w:rsidRPr="00140A9C">
        <w:rPr>
          <w:rFonts w:ascii="Calibri" w:hAnsi="Calibri" w:cs="Times New Roman"/>
          <w:noProof/>
          <w:szCs w:val="24"/>
        </w:rPr>
        <w:tab/>
        <w:t xml:space="preserve">Abecasis GR, Cardon LR, Cookson WO. A general test of association for quantitative traits in nuclear families. </w:t>
      </w:r>
      <w:r w:rsidRPr="00140A9C">
        <w:rPr>
          <w:rFonts w:ascii="Calibri" w:hAnsi="Calibri" w:cs="Times New Roman"/>
          <w:i/>
          <w:iCs/>
          <w:noProof/>
          <w:szCs w:val="24"/>
        </w:rPr>
        <w:t>Am J Hum Genet</w:t>
      </w:r>
      <w:r w:rsidRPr="00140A9C">
        <w:rPr>
          <w:rFonts w:ascii="Calibri" w:hAnsi="Calibri" w:cs="Times New Roman"/>
          <w:noProof/>
          <w:szCs w:val="24"/>
        </w:rPr>
        <w:t xml:space="preserve"> 2000; </w:t>
      </w:r>
      <w:r w:rsidRPr="00140A9C">
        <w:rPr>
          <w:rFonts w:ascii="Calibri" w:hAnsi="Calibri" w:cs="Times New Roman"/>
          <w:b/>
          <w:bCs/>
          <w:noProof/>
          <w:szCs w:val="24"/>
        </w:rPr>
        <w:t>66</w:t>
      </w:r>
      <w:r w:rsidRPr="00140A9C">
        <w:rPr>
          <w:rFonts w:ascii="Calibri" w:hAnsi="Calibri" w:cs="Times New Roman"/>
          <w:noProof/>
          <w:szCs w:val="24"/>
        </w:rPr>
        <w:t>: 279–292.</w:t>
      </w:r>
    </w:p>
    <w:p w14:paraId="01478EBE"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46 </w:t>
      </w:r>
      <w:r w:rsidRPr="00140A9C">
        <w:rPr>
          <w:rFonts w:ascii="Calibri" w:hAnsi="Calibri" w:cs="Times New Roman"/>
          <w:noProof/>
          <w:szCs w:val="24"/>
        </w:rPr>
        <w:tab/>
        <w:t xml:space="preserve">Abecasis GR, Cherny SS, Cookson WO, Cardon LR. Merlin--rapid analysis of dense genetic maps using sparse gene flow trees. </w:t>
      </w:r>
      <w:r w:rsidRPr="00140A9C">
        <w:rPr>
          <w:rFonts w:ascii="Calibri" w:hAnsi="Calibri" w:cs="Times New Roman"/>
          <w:i/>
          <w:iCs/>
          <w:noProof/>
          <w:szCs w:val="24"/>
        </w:rPr>
        <w:t>Nat Genet</w:t>
      </w:r>
      <w:r w:rsidRPr="00140A9C">
        <w:rPr>
          <w:rFonts w:ascii="Calibri" w:hAnsi="Calibri" w:cs="Times New Roman"/>
          <w:noProof/>
          <w:szCs w:val="24"/>
        </w:rPr>
        <w:t xml:space="preserve"> 2002; </w:t>
      </w:r>
      <w:r w:rsidRPr="00140A9C">
        <w:rPr>
          <w:rFonts w:ascii="Calibri" w:hAnsi="Calibri" w:cs="Times New Roman"/>
          <w:b/>
          <w:bCs/>
          <w:noProof/>
          <w:szCs w:val="24"/>
        </w:rPr>
        <w:t>30</w:t>
      </w:r>
      <w:r w:rsidRPr="00140A9C">
        <w:rPr>
          <w:rFonts w:ascii="Calibri" w:hAnsi="Calibri" w:cs="Times New Roman"/>
          <w:noProof/>
          <w:szCs w:val="24"/>
        </w:rPr>
        <w:t>: 97–101.</w:t>
      </w:r>
    </w:p>
    <w:p w14:paraId="313BCAF8"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47 </w:t>
      </w:r>
      <w:r w:rsidRPr="00140A9C">
        <w:rPr>
          <w:rFonts w:ascii="Calibri" w:hAnsi="Calibri" w:cs="Times New Roman"/>
          <w:noProof/>
          <w:szCs w:val="24"/>
        </w:rPr>
        <w:tab/>
        <w:t xml:space="preserve">Pettigrew KA, Reeves E, Leavett R, Hayiou-Thomas ME, Sharma A, Simpson NH </w:t>
      </w:r>
      <w:r w:rsidRPr="00140A9C">
        <w:rPr>
          <w:rFonts w:ascii="Calibri" w:hAnsi="Calibri" w:cs="Times New Roman"/>
          <w:i/>
          <w:iCs/>
          <w:noProof/>
          <w:szCs w:val="24"/>
        </w:rPr>
        <w:t>et al.</w:t>
      </w:r>
      <w:r w:rsidRPr="00140A9C">
        <w:rPr>
          <w:rFonts w:ascii="Calibri" w:hAnsi="Calibri" w:cs="Times New Roman"/>
          <w:noProof/>
          <w:szCs w:val="24"/>
        </w:rPr>
        <w:t xml:space="preserve"> Copy Number Variation Screen Identifies a Rare De Novo Deletion at Chromosome 15q13.1-13.3 in a Child with Language Impairment. </w:t>
      </w:r>
      <w:r w:rsidRPr="00140A9C">
        <w:rPr>
          <w:rFonts w:ascii="Calibri" w:hAnsi="Calibri" w:cs="Times New Roman"/>
          <w:i/>
          <w:iCs/>
          <w:noProof/>
          <w:szCs w:val="24"/>
        </w:rPr>
        <w:t>PLoS One</w:t>
      </w:r>
      <w:r w:rsidRPr="00140A9C">
        <w:rPr>
          <w:rFonts w:ascii="Calibri" w:hAnsi="Calibri" w:cs="Times New Roman"/>
          <w:noProof/>
          <w:szCs w:val="24"/>
        </w:rPr>
        <w:t xml:space="preserve"> 2015; </w:t>
      </w:r>
      <w:r w:rsidRPr="00140A9C">
        <w:rPr>
          <w:rFonts w:ascii="Calibri" w:hAnsi="Calibri" w:cs="Times New Roman"/>
          <w:b/>
          <w:bCs/>
          <w:noProof/>
          <w:szCs w:val="24"/>
        </w:rPr>
        <w:t>10</w:t>
      </w:r>
      <w:r w:rsidRPr="00140A9C">
        <w:rPr>
          <w:rFonts w:ascii="Calibri" w:hAnsi="Calibri" w:cs="Times New Roman"/>
          <w:noProof/>
          <w:szCs w:val="24"/>
        </w:rPr>
        <w:t>: e0134997.</w:t>
      </w:r>
    </w:p>
    <w:p w14:paraId="5DE64B8F"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48 </w:t>
      </w:r>
      <w:r w:rsidRPr="00140A9C">
        <w:rPr>
          <w:rFonts w:ascii="Calibri" w:hAnsi="Calibri" w:cs="Times New Roman"/>
          <w:noProof/>
          <w:szCs w:val="24"/>
        </w:rPr>
        <w:tab/>
        <w:t xml:space="preserve">Brandler WM, Morris AP, Evans DM, Scerri TS, Kemp JP, Timpson NJ </w:t>
      </w:r>
      <w:r w:rsidRPr="00140A9C">
        <w:rPr>
          <w:rFonts w:ascii="Calibri" w:hAnsi="Calibri" w:cs="Times New Roman"/>
          <w:i/>
          <w:iCs/>
          <w:noProof/>
          <w:szCs w:val="24"/>
        </w:rPr>
        <w:t>et al.</w:t>
      </w:r>
      <w:r w:rsidRPr="00140A9C">
        <w:rPr>
          <w:rFonts w:ascii="Calibri" w:hAnsi="Calibri" w:cs="Times New Roman"/>
          <w:noProof/>
          <w:szCs w:val="24"/>
        </w:rPr>
        <w:t xml:space="preserve"> Common variants in left/right asymmetry genes and pathways are associated with relative hand skill. </w:t>
      </w:r>
      <w:r w:rsidRPr="00140A9C">
        <w:rPr>
          <w:rFonts w:ascii="Calibri" w:hAnsi="Calibri" w:cs="Times New Roman"/>
          <w:i/>
          <w:iCs/>
          <w:noProof/>
          <w:szCs w:val="24"/>
        </w:rPr>
        <w:t>PLoS Genet</w:t>
      </w:r>
      <w:r w:rsidRPr="00140A9C">
        <w:rPr>
          <w:rFonts w:ascii="Calibri" w:hAnsi="Calibri" w:cs="Times New Roman"/>
          <w:noProof/>
          <w:szCs w:val="24"/>
        </w:rPr>
        <w:t xml:space="preserve"> 2013; </w:t>
      </w:r>
      <w:r w:rsidRPr="00140A9C">
        <w:rPr>
          <w:rFonts w:ascii="Calibri" w:hAnsi="Calibri" w:cs="Times New Roman"/>
          <w:b/>
          <w:bCs/>
          <w:noProof/>
          <w:szCs w:val="24"/>
        </w:rPr>
        <w:t>9</w:t>
      </w:r>
      <w:r w:rsidRPr="00140A9C">
        <w:rPr>
          <w:rFonts w:ascii="Calibri" w:hAnsi="Calibri" w:cs="Times New Roman"/>
          <w:noProof/>
          <w:szCs w:val="24"/>
        </w:rPr>
        <w:t>: e1003751.</w:t>
      </w:r>
    </w:p>
    <w:p w14:paraId="66ED8C85"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49 </w:t>
      </w:r>
      <w:r w:rsidRPr="00140A9C">
        <w:rPr>
          <w:rFonts w:ascii="Calibri" w:hAnsi="Calibri" w:cs="Times New Roman"/>
          <w:noProof/>
          <w:szCs w:val="24"/>
        </w:rPr>
        <w:tab/>
        <w:t xml:space="preserve">Purcell S, Cherny SS, Sham PC. Genetic Power Calculator: design of linkage and association genetic mapping studies of complex traits. </w:t>
      </w:r>
      <w:r w:rsidRPr="00140A9C">
        <w:rPr>
          <w:rFonts w:ascii="Calibri" w:hAnsi="Calibri" w:cs="Times New Roman"/>
          <w:i/>
          <w:iCs/>
          <w:noProof/>
          <w:szCs w:val="24"/>
        </w:rPr>
        <w:t>Bioinformatics</w:t>
      </w:r>
      <w:r w:rsidRPr="00140A9C">
        <w:rPr>
          <w:rFonts w:ascii="Calibri" w:hAnsi="Calibri" w:cs="Times New Roman"/>
          <w:noProof/>
          <w:szCs w:val="24"/>
        </w:rPr>
        <w:t xml:space="preserve"> 2003; </w:t>
      </w:r>
      <w:r w:rsidRPr="00140A9C">
        <w:rPr>
          <w:rFonts w:ascii="Calibri" w:hAnsi="Calibri" w:cs="Times New Roman"/>
          <w:b/>
          <w:bCs/>
          <w:noProof/>
          <w:szCs w:val="24"/>
        </w:rPr>
        <w:t>19</w:t>
      </w:r>
      <w:r w:rsidRPr="00140A9C">
        <w:rPr>
          <w:rFonts w:ascii="Calibri" w:hAnsi="Calibri" w:cs="Times New Roman"/>
          <w:noProof/>
          <w:szCs w:val="24"/>
        </w:rPr>
        <w:t>: 149–150.</w:t>
      </w:r>
    </w:p>
    <w:p w14:paraId="4234AB20"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50 </w:t>
      </w:r>
      <w:r w:rsidRPr="00140A9C">
        <w:rPr>
          <w:rFonts w:ascii="Calibri" w:hAnsi="Calibri" w:cs="Times New Roman"/>
          <w:noProof/>
          <w:szCs w:val="24"/>
        </w:rPr>
        <w:tab/>
        <w:t xml:space="preserve">Auton A, Abecasis GR, Altshuler DM, Durbin RM, Abecasis GR, Bentley DR </w:t>
      </w:r>
      <w:r w:rsidRPr="00140A9C">
        <w:rPr>
          <w:rFonts w:ascii="Calibri" w:hAnsi="Calibri" w:cs="Times New Roman"/>
          <w:i/>
          <w:iCs/>
          <w:noProof/>
          <w:szCs w:val="24"/>
        </w:rPr>
        <w:t>et al.</w:t>
      </w:r>
      <w:r w:rsidRPr="00140A9C">
        <w:rPr>
          <w:rFonts w:ascii="Calibri" w:hAnsi="Calibri" w:cs="Times New Roman"/>
          <w:noProof/>
          <w:szCs w:val="24"/>
        </w:rPr>
        <w:t xml:space="preserve"> A global reference for human genetic variation. </w:t>
      </w:r>
      <w:r w:rsidRPr="00140A9C">
        <w:rPr>
          <w:rFonts w:ascii="Calibri" w:hAnsi="Calibri" w:cs="Times New Roman"/>
          <w:i/>
          <w:iCs/>
          <w:noProof/>
          <w:szCs w:val="24"/>
        </w:rPr>
        <w:t>Nature</w:t>
      </w:r>
      <w:r w:rsidRPr="00140A9C">
        <w:rPr>
          <w:rFonts w:ascii="Calibri" w:hAnsi="Calibri" w:cs="Times New Roman"/>
          <w:noProof/>
          <w:szCs w:val="24"/>
        </w:rPr>
        <w:t xml:space="preserve"> 2015; </w:t>
      </w:r>
      <w:r w:rsidRPr="00140A9C">
        <w:rPr>
          <w:rFonts w:ascii="Calibri" w:hAnsi="Calibri" w:cs="Times New Roman"/>
          <w:b/>
          <w:bCs/>
          <w:noProof/>
          <w:szCs w:val="24"/>
        </w:rPr>
        <w:t>526</w:t>
      </w:r>
      <w:r w:rsidRPr="00140A9C">
        <w:rPr>
          <w:rFonts w:ascii="Calibri" w:hAnsi="Calibri" w:cs="Times New Roman"/>
          <w:noProof/>
          <w:szCs w:val="24"/>
        </w:rPr>
        <w:t>: 68–74.</w:t>
      </w:r>
    </w:p>
    <w:p w14:paraId="7995B82C"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51 </w:t>
      </w:r>
      <w:r w:rsidRPr="00140A9C">
        <w:rPr>
          <w:rFonts w:ascii="Calibri" w:hAnsi="Calibri" w:cs="Times New Roman"/>
          <w:noProof/>
          <w:szCs w:val="24"/>
        </w:rPr>
        <w:tab/>
        <w:t xml:space="preserve">Cope N, Harold D, Hill G, Moskvina V, Stevenson J, Holmans P </w:t>
      </w:r>
      <w:r w:rsidRPr="00140A9C">
        <w:rPr>
          <w:rFonts w:ascii="Calibri" w:hAnsi="Calibri" w:cs="Times New Roman"/>
          <w:i/>
          <w:iCs/>
          <w:noProof/>
          <w:szCs w:val="24"/>
        </w:rPr>
        <w:t>et al.</w:t>
      </w:r>
      <w:r w:rsidRPr="00140A9C">
        <w:rPr>
          <w:rFonts w:ascii="Calibri" w:hAnsi="Calibri" w:cs="Times New Roman"/>
          <w:noProof/>
          <w:szCs w:val="24"/>
        </w:rPr>
        <w:t xml:space="preserve"> Strong Evidence That KIAA0319 on Chromosome 6p Is a Susceptibility Gene for Developmental Dyslexia. </w:t>
      </w:r>
      <w:r w:rsidRPr="00140A9C">
        <w:rPr>
          <w:rFonts w:ascii="Calibri" w:hAnsi="Calibri" w:cs="Times New Roman"/>
          <w:i/>
          <w:iCs/>
          <w:noProof/>
          <w:szCs w:val="24"/>
        </w:rPr>
        <w:t>Am J Hum Genet</w:t>
      </w:r>
      <w:r w:rsidRPr="00140A9C">
        <w:rPr>
          <w:rFonts w:ascii="Calibri" w:hAnsi="Calibri" w:cs="Times New Roman"/>
          <w:noProof/>
          <w:szCs w:val="24"/>
        </w:rPr>
        <w:t xml:space="preserve"> 2005; </w:t>
      </w:r>
      <w:r w:rsidRPr="00140A9C">
        <w:rPr>
          <w:rFonts w:ascii="Calibri" w:hAnsi="Calibri" w:cs="Times New Roman"/>
          <w:b/>
          <w:bCs/>
          <w:noProof/>
          <w:szCs w:val="24"/>
        </w:rPr>
        <w:t>76</w:t>
      </w:r>
      <w:r w:rsidRPr="00140A9C">
        <w:rPr>
          <w:rFonts w:ascii="Calibri" w:hAnsi="Calibri" w:cs="Times New Roman"/>
          <w:noProof/>
          <w:szCs w:val="24"/>
        </w:rPr>
        <w:t>: 581–591.</w:t>
      </w:r>
    </w:p>
    <w:p w14:paraId="7FC7701C"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52 </w:t>
      </w:r>
      <w:r w:rsidRPr="00140A9C">
        <w:rPr>
          <w:rFonts w:ascii="Calibri" w:hAnsi="Calibri" w:cs="Times New Roman"/>
          <w:noProof/>
          <w:szCs w:val="24"/>
        </w:rPr>
        <w:tab/>
        <w:t xml:space="preserve">Siok WT, Perfetti CA, Jin Z, Tan LH. Biological abnormality of impaired reading is constrained by culture. </w:t>
      </w:r>
      <w:r w:rsidRPr="00140A9C">
        <w:rPr>
          <w:rFonts w:ascii="Calibri" w:hAnsi="Calibri" w:cs="Times New Roman"/>
          <w:i/>
          <w:iCs/>
          <w:noProof/>
          <w:szCs w:val="24"/>
        </w:rPr>
        <w:t>Nature</w:t>
      </w:r>
      <w:r w:rsidRPr="00140A9C">
        <w:rPr>
          <w:rFonts w:ascii="Calibri" w:hAnsi="Calibri" w:cs="Times New Roman"/>
          <w:noProof/>
          <w:szCs w:val="24"/>
        </w:rPr>
        <w:t xml:space="preserve"> 2004; </w:t>
      </w:r>
      <w:r w:rsidRPr="00140A9C">
        <w:rPr>
          <w:rFonts w:ascii="Calibri" w:hAnsi="Calibri" w:cs="Times New Roman"/>
          <w:b/>
          <w:bCs/>
          <w:noProof/>
          <w:szCs w:val="24"/>
        </w:rPr>
        <w:t>431</w:t>
      </w:r>
      <w:r w:rsidRPr="00140A9C">
        <w:rPr>
          <w:rFonts w:ascii="Calibri" w:hAnsi="Calibri" w:cs="Times New Roman"/>
          <w:noProof/>
          <w:szCs w:val="24"/>
        </w:rPr>
        <w:t>: 71–76.</w:t>
      </w:r>
    </w:p>
    <w:p w14:paraId="2124D364"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53 </w:t>
      </w:r>
      <w:r w:rsidRPr="00140A9C">
        <w:rPr>
          <w:rFonts w:ascii="Calibri" w:hAnsi="Calibri" w:cs="Times New Roman"/>
          <w:noProof/>
          <w:szCs w:val="24"/>
        </w:rPr>
        <w:tab/>
        <w:t xml:space="preserve">Ziegler JC, Goswami U. Reading Acquisition, Developmental Dyslexia, and Skilled Reading Across Languages: A Psycholinguistic Grain Size Theory. </w:t>
      </w:r>
      <w:r w:rsidRPr="00140A9C">
        <w:rPr>
          <w:rFonts w:ascii="Calibri" w:hAnsi="Calibri" w:cs="Times New Roman"/>
          <w:i/>
          <w:iCs/>
          <w:noProof/>
          <w:szCs w:val="24"/>
        </w:rPr>
        <w:t>Psychol Bull</w:t>
      </w:r>
      <w:r w:rsidRPr="00140A9C">
        <w:rPr>
          <w:rFonts w:ascii="Calibri" w:hAnsi="Calibri" w:cs="Times New Roman"/>
          <w:noProof/>
          <w:szCs w:val="24"/>
        </w:rPr>
        <w:t xml:space="preserve"> 2005; </w:t>
      </w:r>
      <w:r w:rsidRPr="00140A9C">
        <w:rPr>
          <w:rFonts w:ascii="Calibri" w:hAnsi="Calibri" w:cs="Times New Roman"/>
          <w:b/>
          <w:bCs/>
          <w:noProof/>
          <w:szCs w:val="24"/>
        </w:rPr>
        <w:t>131</w:t>
      </w:r>
      <w:r w:rsidRPr="00140A9C">
        <w:rPr>
          <w:rFonts w:ascii="Calibri" w:hAnsi="Calibri" w:cs="Times New Roman"/>
          <w:noProof/>
          <w:szCs w:val="24"/>
        </w:rPr>
        <w:t>: 3–29.</w:t>
      </w:r>
    </w:p>
    <w:p w14:paraId="1CCE687D"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54 </w:t>
      </w:r>
      <w:r w:rsidRPr="00140A9C">
        <w:rPr>
          <w:rFonts w:ascii="Calibri" w:hAnsi="Calibri" w:cs="Times New Roman"/>
          <w:noProof/>
          <w:szCs w:val="24"/>
        </w:rPr>
        <w:tab/>
        <w:t xml:space="preserve">Hu W, Lee HL, Zhang Q, Liu T, Geng LB, Seghier ML </w:t>
      </w:r>
      <w:r w:rsidRPr="00140A9C">
        <w:rPr>
          <w:rFonts w:ascii="Calibri" w:hAnsi="Calibri" w:cs="Times New Roman"/>
          <w:i/>
          <w:iCs/>
          <w:noProof/>
          <w:szCs w:val="24"/>
        </w:rPr>
        <w:t>et al.</w:t>
      </w:r>
      <w:r w:rsidRPr="00140A9C">
        <w:rPr>
          <w:rFonts w:ascii="Calibri" w:hAnsi="Calibri" w:cs="Times New Roman"/>
          <w:noProof/>
          <w:szCs w:val="24"/>
        </w:rPr>
        <w:t xml:space="preserve"> Developmental dyslexia in Chinese and English populations: dissociating the effect of dyslexia from language differences. </w:t>
      </w:r>
      <w:r w:rsidRPr="00140A9C">
        <w:rPr>
          <w:rFonts w:ascii="Calibri" w:hAnsi="Calibri" w:cs="Times New Roman"/>
          <w:i/>
          <w:iCs/>
          <w:noProof/>
          <w:szCs w:val="24"/>
        </w:rPr>
        <w:t>Brain</w:t>
      </w:r>
      <w:r w:rsidRPr="00140A9C">
        <w:rPr>
          <w:rFonts w:ascii="Calibri" w:hAnsi="Calibri" w:cs="Times New Roman"/>
          <w:noProof/>
          <w:szCs w:val="24"/>
        </w:rPr>
        <w:t xml:space="preserve"> 2010; </w:t>
      </w:r>
      <w:r w:rsidRPr="00140A9C">
        <w:rPr>
          <w:rFonts w:ascii="Calibri" w:hAnsi="Calibri" w:cs="Times New Roman"/>
          <w:b/>
          <w:bCs/>
          <w:noProof/>
          <w:szCs w:val="24"/>
        </w:rPr>
        <w:t>133</w:t>
      </w:r>
      <w:r w:rsidRPr="00140A9C">
        <w:rPr>
          <w:rFonts w:ascii="Calibri" w:hAnsi="Calibri" w:cs="Times New Roman"/>
          <w:noProof/>
          <w:szCs w:val="24"/>
        </w:rPr>
        <w:t>.</w:t>
      </w:r>
    </w:p>
    <w:p w14:paraId="358B4FFD"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55 </w:t>
      </w:r>
      <w:r w:rsidRPr="00140A9C">
        <w:rPr>
          <w:rFonts w:ascii="Calibri" w:hAnsi="Calibri" w:cs="Times New Roman"/>
          <w:noProof/>
          <w:szCs w:val="24"/>
        </w:rPr>
        <w:tab/>
        <w:t xml:space="preserve">McBride-Chang C, Lam F, Lam C, Chan B, Fong CY-C, Wong TT-Y </w:t>
      </w:r>
      <w:r w:rsidRPr="00140A9C">
        <w:rPr>
          <w:rFonts w:ascii="Calibri" w:hAnsi="Calibri" w:cs="Times New Roman"/>
          <w:i/>
          <w:iCs/>
          <w:noProof/>
          <w:szCs w:val="24"/>
        </w:rPr>
        <w:t>et al.</w:t>
      </w:r>
      <w:r w:rsidRPr="00140A9C">
        <w:rPr>
          <w:rFonts w:ascii="Calibri" w:hAnsi="Calibri" w:cs="Times New Roman"/>
          <w:noProof/>
          <w:szCs w:val="24"/>
        </w:rPr>
        <w:t xml:space="preserve"> Early predictors of dyslexia in Chinese children: familial history of dyslexia, language delay, and cognitive profiles. </w:t>
      </w:r>
      <w:r w:rsidRPr="00140A9C">
        <w:rPr>
          <w:rFonts w:ascii="Calibri" w:hAnsi="Calibri" w:cs="Times New Roman"/>
          <w:i/>
          <w:iCs/>
          <w:noProof/>
          <w:szCs w:val="24"/>
        </w:rPr>
        <w:t>J Child Psychol Psychiatry</w:t>
      </w:r>
      <w:r w:rsidRPr="00140A9C">
        <w:rPr>
          <w:rFonts w:ascii="Calibri" w:hAnsi="Calibri" w:cs="Times New Roman"/>
          <w:noProof/>
          <w:szCs w:val="24"/>
        </w:rPr>
        <w:t xml:space="preserve"> 2011; </w:t>
      </w:r>
      <w:r w:rsidRPr="00140A9C">
        <w:rPr>
          <w:rFonts w:ascii="Calibri" w:hAnsi="Calibri" w:cs="Times New Roman"/>
          <w:b/>
          <w:bCs/>
          <w:noProof/>
          <w:szCs w:val="24"/>
        </w:rPr>
        <w:t>52</w:t>
      </w:r>
      <w:r w:rsidRPr="00140A9C">
        <w:rPr>
          <w:rFonts w:ascii="Calibri" w:hAnsi="Calibri" w:cs="Times New Roman"/>
          <w:noProof/>
          <w:szCs w:val="24"/>
        </w:rPr>
        <w:t>: 204–211.</w:t>
      </w:r>
    </w:p>
    <w:p w14:paraId="3C8868D0"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56 </w:t>
      </w:r>
      <w:r w:rsidRPr="00140A9C">
        <w:rPr>
          <w:rFonts w:ascii="Calibri" w:hAnsi="Calibri" w:cs="Times New Roman"/>
          <w:noProof/>
          <w:szCs w:val="24"/>
        </w:rPr>
        <w:tab/>
        <w:t xml:space="preserve">Zhao J, Qian Y, Bi H-Y, Coltheart M, Rauschecker AM, Bar M </w:t>
      </w:r>
      <w:r w:rsidRPr="00140A9C">
        <w:rPr>
          <w:rFonts w:ascii="Calibri" w:hAnsi="Calibri" w:cs="Times New Roman"/>
          <w:i/>
          <w:iCs/>
          <w:noProof/>
          <w:szCs w:val="24"/>
        </w:rPr>
        <w:t>et al.</w:t>
      </w:r>
      <w:r w:rsidRPr="00140A9C">
        <w:rPr>
          <w:rFonts w:ascii="Calibri" w:hAnsi="Calibri" w:cs="Times New Roman"/>
          <w:noProof/>
          <w:szCs w:val="24"/>
        </w:rPr>
        <w:t xml:space="preserve"> The visual magnocellular-dorsal dysfunction in Chinese children with developmental dyslexia impedes Chinese character recognition. </w:t>
      </w:r>
      <w:r w:rsidRPr="00140A9C">
        <w:rPr>
          <w:rFonts w:ascii="Calibri" w:hAnsi="Calibri" w:cs="Times New Roman"/>
          <w:i/>
          <w:iCs/>
          <w:noProof/>
          <w:szCs w:val="24"/>
        </w:rPr>
        <w:t>Sci Rep</w:t>
      </w:r>
      <w:r w:rsidRPr="00140A9C">
        <w:rPr>
          <w:rFonts w:ascii="Calibri" w:hAnsi="Calibri" w:cs="Times New Roman"/>
          <w:noProof/>
          <w:szCs w:val="24"/>
        </w:rPr>
        <w:t xml:space="preserve"> 2014; </w:t>
      </w:r>
      <w:r w:rsidRPr="00140A9C">
        <w:rPr>
          <w:rFonts w:ascii="Calibri" w:hAnsi="Calibri" w:cs="Times New Roman"/>
          <w:b/>
          <w:bCs/>
          <w:noProof/>
          <w:szCs w:val="24"/>
        </w:rPr>
        <w:t>4</w:t>
      </w:r>
      <w:r w:rsidRPr="00140A9C">
        <w:rPr>
          <w:rFonts w:ascii="Calibri" w:hAnsi="Calibri" w:cs="Times New Roman"/>
          <w:noProof/>
          <w:szCs w:val="24"/>
        </w:rPr>
        <w:t>: 7068.</w:t>
      </w:r>
    </w:p>
    <w:p w14:paraId="5829CD7A" w14:textId="77777777" w:rsidR="00140A9C" w:rsidRPr="00140A9C" w:rsidRDefault="00140A9C" w:rsidP="00140A9C">
      <w:pPr>
        <w:widowControl w:val="0"/>
        <w:autoSpaceDE w:val="0"/>
        <w:autoSpaceDN w:val="0"/>
        <w:adjustRightInd w:val="0"/>
        <w:spacing w:line="480" w:lineRule="auto"/>
        <w:ind w:left="640" w:hanging="640"/>
        <w:rPr>
          <w:rFonts w:ascii="Calibri" w:hAnsi="Calibri" w:cs="Times New Roman"/>
          <w:noProof/>
          <w:szCs w:val="24"/>
        </w:rPr>
      </w:pPr>
      <w:r w:rsidRPr="00140A9C">
        <w:rPr>
          <w:rFonts w:ascii="Calibri" w:hAnsi="Calibri" w:cs="Times New Roman"/>
          <w:noProof/>
          <w:szCs w:val="24"/>
        </w:rPr>
        <w:t xml:space="preserve">57 </w:t>
      </w:r>
      <w:r w:rsidRPr="00140A9C">
        <w:rPr>
          <w:rFonts w:ascii="Calibri" w:hAnsi="Calibri" w:cs="Times New Roman"/>
          <w:noProof/>
          <w:szCs w:val="24"/>
        </w:rPr>
        <w:tab/>
        <w:t xml:space="preserve">Hansen PC, Stein JF, Orde SR, Winter JL, Talcott JB. Are dyslexics’ visual deficits limited to measures of dorsal stream function? </w:t>
      </w:r>
      <w:r w:rsidRPr="00140A9C">
        <w:rPr>
          <w:rFonts w:ascii="Calibri" w:hAnsi="Calibri" w:cs="Times New Roman"/>
          <w:i/>
          <w:iCs/>
          <w:noProof/>
          <w:szCs w:val="24"/>
        </w:rPr>
        <w:t>Neuroreport</w:t>
      </w:r>
      <w:r w:rsidRPr="00140A9C">
        <w:rPr>
          <w:rFonts w:ascii="Calibri" w:hAnsi="Calibri" w:cs="Times New Roman"/>
          <w:noProof/>
          <w:szCs w:val="24"/>
        </w:rPr>
        <w:t xml:space="preserve"> 2001; </w:t>
      </w:r>
      <w:r w:rsidRPr="00140A9C">
        <w:rPr>
          <w:rFonts w:ascii="Calibri" w:hAnsi="Calibri" w:cs="Times New Roman"/>
          <w:b/>
          <w:bCs/>
          <w:noProof/>
          <w:szCs w:val="24"/>
        </w:rPr>
        <w:t>12</w:t>
      </w:r>
      <w:r w:rsidRPr="00140A9C">
        <w:rPr>
          <w:rFonts w:ascii="Calibri" w:hAnsi="Calibri" w:cs="Times New Roman"/>
          <w:noProof/>
          <w:szCs w:val="24"/>
        </w:rPr>
        <w:t>: 1527–30.</w:t>
      </w:r>
    </w:p>
    <w:p w14:paraId="56BC99F6" w14:textId="77777777" w:rsidR="00140A9C" w:rsidRPr="00140A9C" w:rsidRDefault="00140A9C" w:rsidP="00140A9C">
      <w:pPr>
        <w:widowControl w:val="0"/>
        <w:autoSpaceDE w:val="0"/>
        <w:autoSpaceDN w:val="0"/>
        <w:adjustRightInd w:val="0"/>
        <w:spacing w:line="480" w:lineRule="auto"/>
        <w:ind w:left="640" w:hanging="640"/>
        <w:rPr>
          <w:rFonts w:ascii="Calibri" w:hAnsi="Calibri"/>
          <w:noProof/>
        </w:rPr>
      </w:pPr>
      <w:r w:rsidRPr="00140A9C">
        <w:rPr>
          <w:rFonts w:ascii="Calibri" w:hAnsi="Calibri" w:cs="Times New Roman"/>
          <w:noProof/>
          <w:szCs w:val="24"/>
        </w:rPr>
        <w:t xml:space="preserve">58 </w:t>
      </w:r>
      <w:r w:rsidRPr="00140A9C">
        <w:rPr>
          <w:rFonts w:ascii="Calibri" w:hAnsi="Calibri" w:cs="Times New Roman"/>
          <w:noProof/>
          <w:szCs w:val="24"/>
        </w:rPr>
        <w:tab/>
        <w:t xml:space="preserve">Paracchini S. Dissection of genetic associations with language-related traits in population-based cohorts. </w:t>
      </w:r>
      <w:r w:rsidRPr="00140A9C">
        <w:rPr>
          <w:rFonts w:ascii="Calibri" w:hAnsi="Calibri" w:cs="Times New Roman"/>
          <w:i/>
          <w:iCs/>
          <w:noProof/>
          <w:szCs w:val="24"/>
        </w:rPr>
        <w:t>J Neurodev Disord</w:t>
      </w:r>
      <w:r w:rsidRPr="00140A9C">
        <w:rPr>
          <w:rFonts w:ascii="Calibri" w:hAnsi="Calibri" w:cs="Times New Roman"/>
          <w:noProof/>
          <w:szCs w:val="24"/>
        </w:rPr>
        <w:t xml:space="preserve"> 2011; </w:t>
      </w:r>
      <w:r w:rsidRPr="00140A9C">
        <w:rPr>
          <w:rFonts w:ascii="Calibri" w:hAnsi="Calibri" w:cs="Times New Roman"/>
          <w:b/>
          <w:bCs/>
          <w:noProof/>
          <w:szCs w:val="24"/>
        </w:rPr>
        <w:t>3</w:t>
      </w:r>
      <w:r w:rsidRPr="00140A9C">
        <w:rPr>
          <w:rFonts w:ascii="Calibri" w:hAnsi="Calibri" w:cs="Times New Roman"/>
          <w:noProof/>
          <w:szCs w:val="24"/>
        </w:rPr>
        <w:t>: 365–373.</w:t>
      </w:r>
    </w:p>
    <w:p w14:paraId="54D9A09E" w14:textId="77777777" w:rsidR="00721CC8" w:rsidRPr="00FD59AD" w:rsidRDefault="00560DA0" w:rsidP="008B24A3">
      <w:pPr>
        <w:spacing w:line="360" w:lineRule="auto"/>
        <w:rPr>
          <w:b/>
        </w:rPr>
      </w:pPr>
      <w:r w:rsidRPr="00FD59AD">
        <w:rPr>
          <w:b/>
        </w:rPr>
        <w:fldChar w:fldCharType="end"/>
      </w:r>
    </w:p>
    <w:p w14:paraId="0EED6F1E" w14:textId="77777777" w:rsidR="00721CC8" w:rsidRPr="00FD59AD" w:rsidRDefault="00721CC8" w:rsidP="008B24A3">
      <w:pPr>
        <w:spacing w:line="360" w:lineRule="auto"/>
        <w:rPr>
          <w:b/>
        </w:rPr>
      </w:pPr>
    </w:p>
    <w:p w14:paraId="45CC8FCA" w14:textId="77777777" w:rsidR="00721CC8" w:rsidRPr="00FD59AD" w:rsidRDefault="00721CC8" w:rsidP="008B24A3">
      <w:pPr>
        <w:spacing w:line="360" w:lineRule="auto"/>
        <w:rPr>
          <w:b/>
        </w:rPr>
      </w:pPr>
    </w:p>
    <w:p w14:paraId="53B51392" w14:textId="77777777" w:rsidR="00721CC8" w:rsidRPr="00FD59AD" w:rsidRDefault="00721CC8" w:rsidP="008B24A3">
      <w:pPr>
        <w:spacing w:line="360" w:lineRule="auto"/>
        <w:rPr>
          <w:b/>
        </w:rPr>
      </w:pPr>
    </w:p>
    <w:p w14:paraId="64BCA40D" w14:textId="77777777" w:rsidR="00721CC8" w:rsidRPr="00FD59AD" w:rsidRDefault="00721CC8" w:rsidP="008B24A3">
      <w:pPr>
        <w:spacing w:line="360" w:lineRule="auto"/>
        <w:rPr>
          <w:b/>
        </w:rPr>
      </w:pPr>
    </w:p>
    <w:p w14:paraId="33EE62A9" w14:textId="77777777" w:rsidR="00721CC8" w:rsidRPr="00FD59AD" w:rsidRDefault="00721CC8" w:rsidP="008B24A3">
      <w:pPr>
        <w:spacing w:line="360" w:lineRule="auto"/>
        <w:rPr>
          <w:b/>
        </w:rPr>
      </w:pPr>
    </w:p>
    <w:p w14:paraId="5B4BC25D" w14:textId="77777777" w:rsidR="00721CC8" w:rsidRPr="00FD59AD" w:rsidRDefault="00721CC8" w:rsidP="008B24A3">
      <w:pPr>
        <w:spacing w:line="360" w:lineRule="auto"/>
        <w:rPr>
          <w:b/>
        </w:rPr>
      </w:pPr>
    </w:p>
    <w:p w14:paraId="046C42E1" w14:textId="77777777" w:rsidR="00721CC8" w:rsidRPr="00FD59AD" w:rsidRDefault="00721CC8" w:rsidP="008B24A3">
      <w:pPr>
        <w:spacing w:line="360" w:lineRule="auto"/>
        <w:rPr>
          <w:b/>
        </w:rPr>
      </w:pPr>
    </w:p>
    <w:p w14:paraId="484E6417" w14:textId="77777777" w:rsidR="00721CC8" w:rsidRPr="00FD59AD" w:rsidRDefault="00721CC8" w:rsidP="008B24A3">
      <w:pPr>
        <w:spacing w:line="360" w:lineRule="auto"/>
        <w:rPr>
          <w:b/>
        </w:rPr>
      </w:pPr>
    </w:p>
    <w:p w14:paraId="0262A299" w14:textId="77777777" w:rsidR="00721CC8" w:rsidRPr="00FD59AD" w:rsidRDefault="00721CC8" w:rsidP="008B24A3">
      <w:pPr>
        <w:spacing w:line="360" w:lineRule="auto"/>
        <w:rPr>
          <w:b/>
        </w:rPr>
      </w:pPr>
    </w:p>
    <w:p w14:paraId="2BE8B5A0" w14:textId="77777777" w:rsidR="00FD59AD" w:rsidRPr="00FD59AD" w:rsidRDefault="008B24A3" w:rsidP="00FD59AD">
      <w:pPr>
        <w:spacing w:line="360" w:lineRule="auto"/>
        <w:rPr>
          <w:rFonts w:eastAsia="Cambria" w:cs="Times New Roman"/>
        </w:rPr>
      </w:pPr>
      <w:r w:rsidRPr="00FD59AD">
        <w:rPr>
          <w:rFonts w:eastAsia="MS Mincho" w:cs="Times New Roman"/>
          <w:b/>
          <w:bCs/>
        </w:rPr>
        <w:t xml:space="preserve"> </w:t>
      </w:r>
      <w:r w:rsidR="00FD59AD" w:rsidRPr="00FD59AD">
        <w:rPr>
          <w:rFonts w:eastAsia="MS Mincho" w:cs="Times New Roman"/>
          <w:b/>
          <w:bCs/>
        </w:rPr>
        <w:t xml:space="preserve">Table 1. Previous studies that analysed the </w:t>
      </w:r>
      <w:r w:rsidR="00FD59AD" w:rsidRPr="00FD59AD">
        <w:rPr>
          <w:rFonts w:eastAsia="MS Mincho" w:cs="Times New Roman"/>
          <w:b/>
          <w:bCs/>
          <w:i/>
          <w:iCs/>
        </w:rPr>
        <w:t>DCDC2</w:t>
      </w:r>
      <w:r w:rsidR="00FD59AD" w:rsidRPr="00FD59AD">
        <w:rPr>
          <w:rFonts w:eastAsia="MS Mincho" w:cs="Times New Roman"/>
          <w:b/>
          <w:bCs/>
        </w:rPr>
        <w:t xml:space="preserve"> deletion for association with dyslexia</w:t>
      </w:r>
    </w:p>
    <w:tbl>
      <w:tblPr>
        <w:tblW w:w="10744" w:type="dxa"/>
        <w:tblInd w:w="-162" w:type="dxa"/>
        <w:tblLook w:val="04A0" w:firstRow="1" w:lastRow="0" w:firstColumn="1" w:lastColumn="0" w:noHBand="0" w:noVBand="1"/>
      </w:tblPr>
      <w:tblGrid>
        <w:gridCol w:w="1090"/>
        <w:gridCol w:w="963"/>
        <w:gridCol w:w="1511"/>
        <w:gridCol w:w="1235"/>
        <w:gridCol w:w="1256"/>
        <w:gridCol w:w="1829"/>
        <w:gridCol w:w="1312"/>
        <w:gridCol w:w="1548"/>
      </w:tblGrid>
      <w:tr w:rsidR="00FD59AD" w:rsidRPr="00FD59AD" w14:paraId="555CDC8D" w14:textId="77777777" w:rsidTr="005B5D58">
        <w:trPr>
          <w:trHeight w:val="600"/>
        </w:trPr>
        <w:tc>
          <w:tcPr>
            <w:tcW w:w="1090" w:type="dxa"/>
            <w:tcBorders>
              <w:top w:val="single" w:sz="4" w:space="0" w:color="auto"/>
              <w:bottom w:val="single" w:sz="4" w:space="0" w:color="auto"/>
            </w:tcBorders>
            <w:shd w:val="clear" w:color="auto" w:fill="auto"/>
            <w:vAlign w:val="center"/>
            <w:hideMark/>
          </w:tcPr>
          <w:p w14:paraId="198C799E" w14:textId="77777777" w:rsidR="00FD59AD" w:rsidRPr="00FD59AD" w:rsidRDefault="00FD59AD" w:rsidP="005B5D58">
            <w:pPr>
              <w:spacing w:after="0" w:line="240" w:lineRule="auto"/>
              <w:rPr>
                <w:rFonts w:eastAsia="MS Mincho" w:cs="Times New Roman"/>
                <w:b/>
                <w:bCs/>
                <w:color w:val="000000"/>
                <w:sz w:val="20"/>
                <w:szCs w:val="20"/>
                <w:lang w:eastAsia="en-GB"/>
              </w:rPr>
            </w:pPr>
            <w:r w:rsidRPr="00FD59AD">
              <w:rPr>
                <w:rFonts w:eastAsia="MS Mincho" w:cs="Times New Roman"/>
                <w:b/>
                <w:bCs/>
                <w:color w:val="000000"/>
                <w:sz w:val="20"/>
                <w:szCs w:val="20"/>
                <w:lang w:eastAsia="en-GB"/>
              </w:rPr>
              <w:t>Reference</w:t>
            </w:r>
          </w:p>
        </w:tc>
        <w:tc>
          <w:tcPr>
            <w:tcW w:w="963" w:type="dxa"/>
            <w:tcBorders>
              <w:top w:val="single" w:sz="4" w:space="0" w:color="auto"/>
              <w:bottom w:val="single" w:sz="4" w:space="0" w:color="auto"/>
            </w:tcBorders>
            <w:shd w:val="clear" w:color="auto" w:fill="auto"/>
            <w:vAlign w:val="center"/>
            <w:hideMark/>
          </w:tcPr>
          <w:p w14:paraId="3D22689B" w14:textId="77777777" w:rsidR="00FD59AD" w:rsidRPr="00FD59AD" w:rsidRDefault="00FD59AD" w:rsidP="005B5D58">
            <w:pPr>
              <w:spacing w:after="0" w:line="240" w:lineRule="auto"/>
              <w:rPr>
                <w:rFonts w:eastAsia="MS Mincho" w:cs="Times New Roman"/>
                <w:b/>
                <w:bCs/>
                <w:color w:val="000000"/>
                <w:sz w:val="20"/>
                <w:szCs w:val="20"/>
                <w:lang w:eastAsia="en-GB"/>
              </w:rPr>
            </w:pPr>
            <w:r w:rsidRPr="00FD59AD">
              <w:rPr>
                <w:rFonts w:eastAsia="MS Mincho" w:cs="Times New Roman"/>
                <w:b/>
                <w:bCs/>
                <w:color w:val="000000"/>
                <w:sz w:val="20"/>
                <w:szCs w:val="20"/>
                <w:lang w:eastAsia="en-GB"/>
              </w:rPr>
              <w:t>Country</w:t>
            </w:r>
          </w:p>
        </w:tc>
        <w:tc>
          <w:tcPr>
            <w:tcW w:w="1511" w:type="dxa"/>
            <w:tcBorders>
              <w:top w:val="single" w:sz="4" w:space="0" w:color="auto"/>
              <w:bottom w:val="single" w:sz="4" w:space="0" w:color="auto"/>
            </w:tcBorders>
            <w:shd w:val="clear" w:color="auto" w:fill="auto"/>
            <w:vAlign w:val="center"/>
            <w:hideMark/>
          </w:tcPr>
          <w:p w14:paraId="6C13E3B7" w14:textId="77777777" w:rsidR="00FD59AD" w:rsidRPr="00FD59AD" w:rsidRDefault="00FD59AD" w:rsidP="005B5D58">
            <w:pPr>
              <w:spacing w:after="0" w:line="240" w:lineRule="auto"/>
              <w:rPr>
                <w:rFonts w:eastAsia="MS Mincho" w:cs="Times New Roman"/>
                <w:b/>
                <w:bCs/>
                <w:color w:val="000000"/>
                <w:sz w:val="20"/>
                <w:szCs w:val="20"/>
                <w:lang w:eastAsia="en-GB"/>
              </w:rPr>
            </w:pPr>
            <w:r w:rsidRPr="00FD59AD">
              <w:rPr>
                <w:rFonts w:eastAsia="MS Mincho" w:cs="Times New Roman"/>
                <w:b/>
                <w:bCs/>
                <w:color w:val="000000"/>
                <w:sz w:val="20"/>
                <w:szCs w:val="20"/>
                <w:lang w:eastAsia="en-GB"/>
              </w:rPr>
              <w:t>Sample</w:t>
            </w:r>
          </w:p>
        </w:tc>
        <w:tc>
          <w:tcPr>
            <w:tcW w:w="1235" w:type="dxa"/>
            <w:tcBorders>
              <w:top w:val="single" w:sz="4" w:space="0" w:color="auto"/>
              <w:bottom w:val="single" w:sz="4" w:space="0" w:color="auto"/>
            </w:tcBorders>
            <w:shd w:val="clear" w:color="auto" w:fill="auto"/>
            <w:vAlign w:val="center"/>
            <w:hideMark/>
          </w:tcPr>
          <w:p w14:paraId="5213C26A" w14:textId="77777777" w:rsidR="00FD59AD" w:rsidRPr="00FD59AD" w:rsidRDefault="00FD59AD" w:rsidP="005B5D58">
            <w:pPr>
              <w:spacing w:after="0" w:line="240" w:lineRule="auto"/>
              <w:rPr>
                <w:rFonts w:eastAsia="MS Mincho" w:cs="Times New Roman"/>
                <w:b/>
                <w:bCs/>
                <w:color w:val="000000"/>
                <w:sz w:val="20"/>
                <w:szCs w:val="20"/>
                <w:lang w:eastAsia="en-GB"/>
              </w:rPr>
            </w:pPr>
            <w:r w:rsidRPr="00FD59AD">
              <w:rPr>
                <w:rFonts w:eastAsia="MS Mincho" w:cs="Times New Roman"/>
                <w:b/>
                <w:bCs/>
                <w:color w:val="000000"/>
                <w:sz w:val="20"/>
                <w:szCs w:val="20"/>
                <w:lang w:eastAsia="en-GB"/>
              </w:rPr>
              <w:t>Type of analysis</w:t>
            </w:r>
          </w:p>
        </w:tc>
        <w:tc>
          <w:tcPr>
            <w:tcW w:w="1256" w:type="dxa"/>
            <w:tcBorders>
              <w:top w:val="single" w:sz="4" w:space="0" w:color="auto"/>
              <w:bottom w:val="single" w:sz="4" w:space="0" w:color="auto"/>
            </w:tcBorders>
            <w:shd w:val="clear" w:color="auto" w:fill="auto"/>
            <w:vAlign w:val="center"/>
            <w:hideMark/>
          </w:tcPr>
          <w:p w14:paraId="5B163BBE" w14:textId="77777777" w:rsidR="00FD59AD" w:rsidRPr="00FD59AD" w:rsidRDefault="00FD59AD" w:rsidP="005B5D58">
            <w:pPr>
              <w:spacing w:after="0" w:line="240" w:lineRule="auto"/>
              <w:rPr>
                <w:rFonts w:eastAsia="MS Mincho" w:cs="Times New Roman"/>
                <w:b/>
                <w:bCs/>
                <w:color w:val="000000"/>
                <w:sz w:val="20"/>
                <w:szCs w:val="20"/>
                <w:lang w:eastAsia="en-GB"/>
              </w:rPr>
            </w:pPr>
            <w:r w:rsidRPr="00FD59AD">
              <w:rPr>
                <w:rFonts w:eastAsia="MS Mincho" w:cs="Times New Roman"/>
                <w:b/>
                <w:bCs/>
                <w:color w:val="000000"/>
                <w:sz w:val="20"/>
                <w:szCs w:val="20"/>
                <w:lang w:eastAsia="en-GB"/>
              </w:rPr>
              <w:t>Allele</w:t>
            </w:r>
          </w:p>
        </w:tc>
        <w:tc>
          <w:tcPr>
            <w:tcW w:w="1829" w:type="dxa"/>
            <w:tcBorders>
              <w:top w:val="single" w:sz="4" w:space="0" w:color="auto"/>
              <w:bottom w:val="single" w:sz="4" w:space="0" w:color="auto"/>
            </w:tcBorders>
            <w:shd w:val="clear" w:color="auto" w:fill="auto"/>
            <w:vAlign w:val="center"/>
            <w:hideMark/>
          </w:tcPr>
          <w:p w14:paraId="7EFEBCB0" w14:textId="77777777" w:rsidR="00FD59AD" w:rsidRPr="00FD59AD" w:rsidRDefault="00FD59AD" w:rsidP="005B5D58">
            <w:pPr>
              <w:spacing w:after="0" w:line="240" w:lineRule="auto"/>
              <w:rPr>
                <w:rFonts w:eastAsia="MS Mincho" w:cs="Times New Roman"/>
                <w:b/>
                <w:bCs/>
                <w:color w:val="000000"/>
                <w:sz w:val="20"/>
                <w:szCs w:val="20"/>
                <w:lang w:eastAsia="en-GB"/>
              </w:rPr>
            </w:pPr>
            <w:r w:rsidRPr="00FD59AD">
              <w:rPr>
                <w:rFonts w:eastAsia="MS Mincho" w:cs="Times New Roman"/>
                <w:b/>
                <w:bCs/>
                <w:color w:val="000000"/>
                <w:sz w:val="20"/>
                <w:szCs w:val="20"/>
                <w:lang w:eastAsia="en-GB"/>
              </w:rPr>
              <w:t>Quantitative Phenotype</w:t>
            </w:r>
          </w:p>
        </w:tc>
        <w:tc>
          <w:tcPr>
            <w:tcW w:w="1312" w:type="dxa"/>
            <w:tcBorders>
              <w:top w:val="single" w:sz="4" w:space="0" w:color="auto"/>
              <w:bottom w:val="single" w:sz="4" w:space="0" w:color="auto"/>
            </w:tcBorders>
            <w:shd w:val="clear" w:color="auto" w:fill="auto"/>
            <w:vAlign w:val="center"/>
            <w:hideMark/>
          </w:tcPr>
          <w:p w14:paraId="0D99B5E2" w14:textId="77777777" w:rsidR="00FD59AD" w:rsidRPr="00FD59AD" w:rsidRDefault="00FD59AD" w:rsidP="005B5D58">
            <w:pPr>
              <w:spacing w:after="0" w:line="240" w:lineRule="auto"/>
              <w:rPr>
                <w:rFonts w:eastAsia="MS Mincho" w:cs="Times New Roman"/>
                <w:b/>
                <w:bCs/>
                <w:color w:val="000000"/>
                <w:sz w:val="20"/>
                <w:szCs w:val="20"/>
                <w:lang w:eastAsia="en-GB"/>
              </w:rPr>
            </w:pPr>
            <w:r w:rsidRPr="00FD59AD">
              <w:rPr>
                <w:rFonts w:eastAsia="MS Mincho" w:cs="Times New Roman"/>
                <w:b/>
                <w:bCs/>
                <w:color w:val="000000"/>
                <w:sz w:val="20"/>
                <w:szCs w:val="20"/>
                <w:lang w:eastAsia="en-GB"/>
              </w:rPr>
              <w:t>P-value</w:t>
            </w:r>
          </w:p>
        </w:tc>
        <w:tc>
          <w:tcPr>
            <w:tcW w:w="1548" w:type="dxa"/>
            <w:tcBorders>
              <w:top w:val="single" w:sz="4" w:space="0" w:color="auto"/>
              <w:bottom w:val="single" w:sz="4" w:space="0" w:color="auto"/>
            </w:tcBorders>
          </w:tcPr>
          <w:p w14:paraId="5CE36203" w14:textId="77777777" w:rsidR="00FD59AD" w:rsidRPr="00FD59AD" w:rsidRDefault="00FD59AD" w:rsidP="005B5D58">
            <w:pPr>
              <w:spacing w:after="0" w:line="240" w:lineRule="auto"/>
              <w:rPr>
                <w:rFonts w:eastAsia="MS Mincho" w:cs="Times New Roman"/>
                <w:b/>
                <w:bCs/>
                <w:color w:val="000000"/>
                <w:sz w:val="20"/>
                <w:szCs w:val="20"/>
                <w:lang w:eastAsia="en-GB"/>
              </w:rPr>
            </w:pPr>
            <w:r w:rsidRPr="00FD59AD">
              <w:rPr>
                <w:rFonts w:eastAsia="MS Mincho" w:cs="Times New Roman"/>
                <w:b/>
                <w:bCs/>
                <w:color w:val="000000"/>
                <w:sz w:val="20"/>
                <w:szCs w:val="20"/>
                <w:lang w:eastAsia="en-GB"/>
              </w:rPr>
              <w:t>Deletion</w:t>
            </w:r>
          </w:p>
          <w:p w14:paraId="1A33EECD" w14:textId="77777777" w:rsidR="00FD59AD" w:rsidRPr="00FD59AD" w:rsidRDefault="00FD59AD" w:rsidP="005B5D58">
            <w:pPr>
              <w:spacing w:after="0" w:line="240" w:lineRule="auto"/>
              <w:rPr>
                <w:rFonts w:eastAsia="MS Mincho" w:cs="Times New Roman"/>
                <w:b/>
                <w:bCs/>
                <w:color w:val="000000"/>
                <w:sz w:val="20"/>
                <w:szCs w:val="20"/>
                <w:lang w:eastAsia="en-GB"/>
              </w:rPr>
            </w:pPr>
            <w:r w:rsidRPr="00FD59AD">
              <w:rPr>
                <w:rFonts w:eastAsia="MS Mincho" w:cs="Times New Roman"/>
                <w:b/>
                <w:bCs/>
                <w:color w:val="000000"/>
                <w:sz w:val="20"/>
                <w:szCs w:val="20"/>
                <w:lang w:eastAsia="en-GB"/>
              </w:rPr>
              <w:t>Frequency</w:t>
            </w:r>
          </w:p>
        </w:tc>
      </w:tr>
      <w:tr w:rsidR="00FD59AD" w:rsidRPr="00FD59AD" w14:paraId="33806E1A" w14:textId="77777777" w:rsidTr="005B5D58">
        <w:trPr>
          <w:trHeight w:val="474"/>
        </w:trPr>
        <w:tc>
          <w:tcPr>
            <w:tcW w:w="1090" w:type="dxa"/>
            <w:vMerge w:val="restart"/>
            <w:tcBorders>
              <w:top w:val="single" w:sz="4" w:space="0" w:color="auto"/>
            </w:tcBorders>
            <w:shd w:val="clear" w:color="auto" w:fill="auto"/>
            <w:vAlign w:val="center"/>
          </w:tcPr>
          <w:p w14:paraId="66860242" w14:textId="77777777" w:rsidR="00FD59AD" w:rsidRPr="00FD59AD" w:rsidRDefault="00FD59AD" w:rsidP="005B5D58">
            <w:pPr>
              <w:spacing w:after="0" w:line="240" w:lineRule="auto"/>
              <w:rPr>
                <w:rFonts w:eastAsia="MS Mincho" w:cs="Times New Roman"/>
                <w:color w:val="000000"/>
                <w:sz w:val="20"/>
                <w:szCs w:val="20"/>
                <w:lang w:eastAsia="en-GB"/>
              </w:rPr>
            </w:pPr>
            <w:proofErr w:type="spellStart"/>
            <w:r w:rsidRPr="00FD59AD">
              <w:rPr>
                <w:rFonts w:eastAsia="MS Mincho" w:cs="Times New Roman"/>
                <w:color w:val="000000"/>
                <w:sz w:val="20"/>
                <w:szCs w:val="20"/>
                <w:lang w:eastAsia="en-GB"/>
              </w:rPr>
              <w:t>Meng</w:t>
            </w:r>
            <w:proofErr w:type="spellEnd"/>
            <w:r w:rsidRPr="00FD59AD">
              <w:rPr>
                <w:rFonts w:eastAsia="MS Mincho" w:cs="Times New Roman"/>
                <w:color w:val="000000"/>
                <w:sz w:val="20"/>
                <w:szCs w:val="20"/>
                <w:lang w:eastAsia="en-GB"/>
              </w:rPr>
              <w:t xml:space="preserve"> et al., 2005</w:t>
            </w:r>
          </w:p>
        </w:tc>
        <w:tc>
          <w:tcPr>
            <w:tcW w:w="963" w:type="dxa"/>
            <w:vMerge w:val="restart"/>
            <w:tcBorders>
              <w:top w:val="single" w:sz="4" w:space="0" w:color="auto"/>
            </w:tcBorders>
            <w:shd w:val="clear" w:color="auto" w:fill="auto"/>
            <w:vAlign w:val="center"/>
          </w:tcPr>
          <w:p w14:paraId="3E11938A"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USA</w:t>
            </w:r>
          </w:p>
        </w:tc>
        <w:tc>
          <w:tcPr>
            <w:tcW w:w="1511" w:type="dxa"/>
            <w:vMerge w:val="restart"/>
            <w:tcBorders>
              <w:top w:val="single" w:sz="4" w:space="0" w:color="auto"/>
            </w:tcBorders>
            <w:shd w:val="clear" w:color="auto" w:fill="auto"/>
            <w:vAlign w:val="center"/>
          </w:tcPr>
          <w:p w14:paraId="4355EEBF"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153 nuclear families</w:t>
            </w:r>
          </w:p>
        </w:tc>
        <w:tc>
          <w:tcPr>
            <w:tcW w:w="1235" w:type="dxa"/>
            <w:vMerge w:val="restart"/>
            <w:tcBorders>
              <w:top w:val="single" w:sz="4" w:space="0" w:color="auto"/>
            </w:tcBorders>
            <w:shd w:val="clear" w:color="auto" w:fill="auto"/>
            <w:vAlign w:val="center"/>
          </w:tcPr>
          <w:p w14:paraId="52B4F884"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Quantitative</w:t>
            </w:r>
          </w:p>
        </w:tc>
        <w:tc>
          <w:tcPr>
            <w:tcW w:w="1256" w:type="dxa"/>
            <w:tcBorders>
              <w:top w:val="single" w:sz="4" w:space="0" w:color="auto"/>
              <w:bottom w:val="single" w:sz="4" w:space="0" w:color="auto"/>
            </w:tcBorders>
            <w:shd w:val="clear" w:color="auto" w:fill="auto"/>
            <w:vAlign w:val="center"/>
          </w:tcPr>
          <w:p w14:paraId="03AEC5B6"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Deletion</w:t>
            </w:r>
          </w:p>
        </w:tc>
        <w:tc>
          <w:tcPr>
            <w:tcW w:w="1829" w:type="dxa"/>
            <w:tcBorders>
              <w:top w:val="single" w:sz="4" w:space="0" w:color="auto"/>
              <w:bottom w:val="single" w:sz="4" w:space="0" w:color="auto"/>
            </w:tcBorders>
            <w:shd w:val="clear" w:color="auto" w:fill="auto"/>
            <w:vAlign w:val="center"/>
          </w:tcPr>
          <w:p w14:paraId="62E37DDA" w14:textId="77777777" w:rsidR="00FD59AD" w:rsidRPr="00FD59AD" w:rsidRDefault="00FD59AD" w:rsidP="005B5D58">
            <w:pPr>
              <w:spacing w:after="0" w:line="240" w:lineRule="auto"/>
              <w:rPr>
                <w:rFonts w:eastAsia="Times New Roman" w:cs="Cambria"/>
                <w:color w:val="000000"/>
                <w:sz w:val="20"/>
                <w:szCs w:val="20"/>
                <w:lang w:eastAsia="en-GB"/>
              </w:rPr>
            </w:pPr>
          </w:p>
        </w:tc>
        <w:tc>
          <w:tcPr>
            <w:tcW w:w="1312" w:type="dxa"/>
            <w:tcBorders>
              <w:top w:val="single" w:sz="4" w:space="0" w:color="auto"/>
              <w:bottom w:val="single" w:sz="4" w:space="0" w:color="auto"/>
            </w:tcBorders>
            <w:shd w:val="clear" w:color="auto" w:fill="auto"/>
            <w:vAlign w:val="center"/>
          </w:tcPr>
          <w:p w14:paraId="4C6010E0"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Not tested</w:t>
            </w:r>
          </w:p>
        </w:tc>
        <w:tc>
          <w:tcPr>
            <w:tcW w:w="1548" w:type="dxa"/>
            <w:vMerge w:val="restart"/>
            <w:tcBorders>
              <w:top w:val="single" w:sz="4" w:space="0" w:color="auto"/>
            </w:tcBorders>
            <w:vAlign w:val="center"/>
          </w:tcPr>
          <w:p w14:paraId="1C7444CF" w14:textId="77777777" w:rsidR="00FD59AD" w:rsidRPr="00FD59AD" w:rsidRDefault="00FD59AD" w:rsidP="005B5D58">
            <w:pPr>
              <w:spacing w:after="0" w:line="240" w:lineRule="auto"/>
              <w:jc w:val="center"/>
              <w:rPr>
                <w:rFonts w:eastAsia="MS Mincho" w:cs="Times New Roman"/>
                <w:color w:val="000000"/>
                <w:sz w:val="20"/>
                <w:szCs w:val="20"/>
                <w:lang w:eastAsia="en-GB"/>
              </w:rPr>
            </w:pPr>
            <w:r w:rsidRPr="00FD59AD">
              <w:rPr>
                <w:rFonts w:eastAsia="MS Mincho" w:cs="Times New Roman"/>
                <w:color w:val="000000"/>
                <w:sz w:val="20"/>
                <w:szCs w:val="20"/>
                <w:lang w:eastAsia="en-GB"/>
              </w:rPr>
              <w:t>8.5%</w:t>
            </w:r>
          </w:p>
        </w:tc>
      </w:tr>
      <w:tr w:rsidR="00FD59AD" w:rsidRPr="00FD59AD" w14:paraId="7325A805" w14:textId="77777777" w:rsidTr="005B5D58">
        <w:trPr>
          <w:trHeight w:val="439"/>
        </w:trPr>
        <w:tc>
          <w:tcPr>
            <w:tcW w:w="1090" w:type="dxa"/>
            <w:vMerge/>
            <w:shd w:val="clear" w:color="auto" w:fill="auto"/>
            <w:vAlign w:val="center"/>
            <w:hideMark/>
          </w:tcPr>
          <w:p w14:paraId="610C9810" w14:textId="77777777" w:rsidR="00FD59AD" w:rsidRPr="00FD59AD" w:rsidRDefault="00FD59AD" w:rsidP="005B5D58">
            <w:pPr>
              <w:spacing w:after="0" w:line="240" w:lineRule="auto"/>
              <w:rPr>
                <w:rFonts w:eastAsia="Times New Roman" w:cs="Cambria"/>
                <w:color w:val="000000"/>
                <w:sz w:val="20"/>
                <w:szCs w:val="20"/>
                <w:lang w:eastAsia="en-GB"/>
              </w:rPr>
            </w:pPr>
          </w:p>
        </w:tc>
        <w:tc>
          <w:tcPr>
            <w:tcW w:w="963" w:type="dxa"/>
            <w:vMerge/>
            <w:shd w:val="clear" w:color="auto" w:fill="auto"/>
            <w:vAlign w:val="center"/>
            <w:hideMark/>
          </w:tcPr>
          <w:p w14:paraId="3B3275A1" w14:textId="77777777" w:rsidR="00FD59AD" w:rsidRPr="00FD59AD" w:rsidRDefault="00FD59AD" w:rsidP="005B5D58">
            <w:pPr>
              <w:spacing w:after="0" w:line="240" w:lineRule="auto"/>
              <w:rPr>
                <w:rFonts w:eastAsia="Times New Roman" w:cs="Cambria"/>
                <w:color w:val="000000"/>
                <w:sz w:val="20"/>
                <w:szCs w:val="20"/>
                <w:lang w:eastAsia="en-GB"/>
              </w:rPr>
            </w:pPr>
          </w:p>
        </w:tc>
        <w:tc>
          <w:tcPr>
            <w:tcW w:w="1511" w:type="dxa"/>
            <w:vMerge/>
            <w:shd w:val="clear" w:color="auto" w:fill="auto"/>
            <w:vAlign w:val="center"/>
            <w:hideMark/>
          </w:tcPr>
          <w:p w14:paraId="19D776D6"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35" w:type="dxa"/>
            <w:vMerge/>
            <w:shd w:val="clear" w:color="auto" w:fill="auto"/>
            <w:vAlign w:val="center"/>
            <w:hideMark/>
          </w:tcPr>
          <w:p w14:paraId="79F69EF2"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56" w:type="dxa"/>
            <w:vMerge w:val="restart"/>
            <w:tcBorders>
              <w:top w:val="single" w:sz="4" w:space="0" w:color="auto"/>
            </w:tcBorders>
            <w:shd w:val="clear" w:color="auto" w:fill="auto"/>
            <w:vAlign w:val="center"/>
            <w:hideMark/>
          </w:tcPr>
          <w:p w14:paraId="053C9464" w14:textId="7036EB76" w:rsidR="00FD59AD" w:rsidRPr="00FD59AD" w:rsidRDefault="003A2AEA" w:rsidP="005B5D58">
            <w:pPr>
              <w:spacing w:after="0" w:line="240" w:lineRule="auto"/>
              <w:rPr>
                <w:rFonts w:eastAsia="MS Mincho" w:cs="Times New Roman"/>
                <w:color w:val="000000"/>
                <w:sz w:val="20"/>
                <w:szCs w:val="20"/>
                <w:lang w:eastAsia="en-GB"/>
              </w:rPr>
            </w:pPr>
            <w:r>
              <w:rPr>
                <w:rFonts w:eastAsia="MS Mincho" w:cs="Times New Roman"/>
                <w:color w:val="000000"/>
                <w:sz w:val="20"/>
                <w:szCs w:val="20"/>
                <w:lang w:eastAsia="en-GB"/>
              </w:rPr>
              <w:t>Deletion +</w:t>
            </w:r>
            <w:r w:rsidR="00FD59AD" w:rsidRPr="00FD59AD">
              <w:rPr>
                <w:rFonts w:eastAsia="MS Mincho" w:cs="Times New Roman"/>
                <w:color w:val="000000"/>
                <w:sz w:val="20"/>
                <w:szCs w:val="20"/>
                <w:lang w:eastAsia="en-GB"/>
              </w:rPr>
              <w:t xml:space="preserve"> STR rare alleles</w:t>
            </w:r>
          </w:p>
        </w:tc>
        <w:tc>
          <w:tcPr>
            <w:tcW w:w="1829" w:type="dxa"/>
            <w:tcBorders>
              <w:top w:val="single" w:sz="4" w:space="0" w:color="auto"/>
            </w:tcBorders>
            <w:shd w:val="clear" w:color="auto" w:fill="auto"/>
            <w:vAlign w:val="center"/>
            <w:hideMark/>
          </w:tcPr>
          <w:p w14:paraId="00157827"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Homonym Choice</w:t>
            </w:r>
          </w:p>
        </w:tc>
        <w:tc>
          <w:tcPr>
            <w:tcW w:w="1312" w:type="dxa"/>
            <w:tcBorders>
              <w:top w:val="single" w:sz="4" w:space="0" w:color="auto"/>
            </w:tcBorders>
            <w:shd w:val="clear" w:color="auto" w:fill="auto"/>
            <w:vAlign w:val="center"/>
            <w:hideMark/>
          </w:tcPr>
          <w:p w14:paraId="52AF3002" w14:textId="77777777" w:rsidR="00FD59AD" w:rsidRPr="00FD59AD" w:rsidRDefault="00FD59AD" w:rsidP="005B5D58">
            <w:pPr>
              <w:spacing w:after="0" w:line="240" w:lineRule="auto"/>
              <w:rPr>
                <w:rFonts w:eastAsia="Times New Roman" w:cs="Cambria"/>
                <w:color w:val="000000"/>
                <w:sz w:val="20"/>
                <w:szCs w:val="20"/>
                <w:lang w:eastAsia="en-GB"/>
              </w:rPr>
            </w:pPr>
            <w:r w:rsidRPr="00FD59AD">
              <w:rPr>
                <w:rFonts w:eastAsia="Times New Roman" w:cs="Cambria"/>
                <w:color w:val="000000"/>
                <w:sz w:val="20"/>
                <w:szCs w:val="20"/>
                <w:lang w:eastAsia="en-GB"/>
              </w:rPr>
              <w:t>0.00002</w:t>
            </w:r>
          </w:p>
        </w:tc>
        <w:tc>
          <w:tcPr>
            <w:tcW w:w="1548" w:type="dxa"/>
            <w:vMerge/>
            <w:vAlign w:val="center"/>
          </w:tcPr>
          <w:p w14:paraId="25D18D47" w14:textId="77777777" w:rsidR="00FD59AD" w:rsidRPr="00FD59AD" w:rsidRDefault="00FD59AD" w:rsidP="005B5D58">
            <w:pPr>
              <w:spacing w:after="0" w:line="240" w:lineRule="auto"/>
              <w:jc w:val="center"/>
              <w:rPr>
                <w:rFonts w:eastAsia="Times New Roman" w:cs="Cambria"/>
                <w:color w:val="000000"/>
                <w:sz w:val="20"/>
                <w:szCs w:val="20"/>
                <w:lang w:eastAsia="en-GB"/>
              </w:rPr>
            </w:pPr>
          </w:p>
        </w:tc>
      </w:tr>
      <w:tr w:rsidR="00FD59AD" w:rsidRPr="00FD59AD" w14:paraId="2B119DFF" w14:textId="77777777" w:rsidTr="005B5D58">
        <w:trPr>
          <w:trHeight w:val="657"/>
        </w:trPr>
        <w:tc>
          <w:tcPr>
            <w:tcW w:w="1090" w:type="dxa"/>
            <w:vMerge/>
            <w:vAlign w:val="center"/>
            <w:hideMark/>
          </w:tcPr>
          <w:p w14:paraId="06ABAFBF" w14:textId="77777777" w:rsidR="00FD59AD" w:rsidRPr="00FD59AD" w:rsidRDefault="00FD59AD" w:rsidP="005B5D58">
            <w:pPr>
              <w:spacing w:after="0" w:line="240" w:lineRule="auto"/>
              <w:rPr>
                <w:rFonts w:eastAsia="Times New Roman" w:cs="Cambria"/>
                <w:color w:val="000000"/>
                <w:sz w:val="20"/>
                <w:szCs w:val="20"/>
                <w:lang w:eastAsia="en-GB"/>
              </w:rPr>
            </w:pPr>
          </w:p>
        </w:tc>
        <w:tc>
          <w:tcPr>
            <w:tcW w:w="963" w:type="dxa"/>
            <w:vMerge/>
            <w:vAlign w:val="center"/>
            <w:hideMark/>
          </w:tcPr>
          <w:p w14:paraId="0381E378" w14:textId="77777777" w:rsidR="00FD59AD" w:rsidRPr="00FD59AD" w:rsidRDefault="00FD59AD" w:rsidP="005B5D58">
            <w:pPr>
              <w:spacing w:after="0" w:line="240" w:lineRule="auto"/>
              <w:rPr>
                <w:rFonts w:eastAsia="Times New Roman" w:cs="Cambria"/>
                <w:color w:val="000000"/>
                <w:sz w:val="20"/>
                <w:szCs w:val="20"/>
                <w:lang w:eastAsia="en-GB"/>
              </w:rPr>
            </w:pPr>
          </w:p>
        </w:tc>
        <w:tc>
          <w:tcPr>
            <w:tcW w:w="1511" w:type="dxa"/>
            <w:vMerge/>
            <w:vAlign w:val="center"/>
            <w:hideMark/>
          </w:tcPr>
          <w:p w14:paraId="29002519"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35" w:type="dxa"/>
            <w:vMerge/>
            <w:vAlign w:val="center"/>
            <w:hideMark/>
          </w:tcPr>
          <w:p w14:paraId="059BF3E5"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56" w:type="dxa"/>
            <w:vMerge/>
            <w:vAlign w:val="center"/>
            <w:hideMark/>
          </w:tcPr>
          <w:p w14:paraId="4AE85A6D" w14:textId="77777777" w:rsidR="00FD59AD" w:rsidRPr="00FD59AD" w:rsidRDefault="00FD59AD" w:rsidP="005B5D58">
            <w:pPr>
              <w:spacing w:after="0" w:line="240" w:lineRule="auto"/>
              <w:rPr>
                <w:rFonts w:eastAsia="Times New Roman" w:cs="Cambria"/>
                <w:color w:val="000000"/>
                <w:sz w:val="20"/>
                <w:szCs w:val="20"/>
                <w:lang w:eastAsia="en-GB"/>
              </w:rPr>
            </w:pPr>
          </w:p>
        </w:tc>
        <w:tc>
          <w:tcPr>
            <w:tcW w:w="1829" w:type="dxa"/>
            <w:shd w:val="clear" w:color="auto" w:fill="auto"/>
            <w:vAlign w:val="center"/>
            <w:hideMark/>
          </w:tcPr>
          <w:p w14:paraId="4EE1F751"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Untimed PIAT Word Recognition</w:t>
            </w:r>
          </w:p>
        </w:tc>
        <w:tc>
          <w:tcPr>
            <w:tcW w:w="1312" w:type="dxa"/>
            <w:shd w:val="clear" w:color="auto" w:fill="auto"/>
            <w:vAlign w:val="center"/>
            <w:hideMark/>
          </w:tcPr>
          <w:p w14:paraId="4DD9B198" w14:textId="77777777" w:rsidR="00FD59AD" w:rsidRPr="00FD59AD" w:rsidRDefault="00FD59AD" w:rsidP="005B5D58">
            <w:pPr>
              <w:spacing w:after="0" w:line="240" w:lineRule="auto"/>
              <w:rPr>
                <w:rFonts w:eastAsia="Times New Roman" w:cs="Cambria"/>
                <w:color w:val="000000"/>
                <w:sz w:val="20"/>
                <w:szCs w:val="20"/>
                <w:lang w:eastAsia="en-GB"/>
              </w:rPr>
            </w:pPr>
            <w:r w:rsidRPr="00FD59AD">
              <w:rPr>
                <w:rFonts w:eastAsia="Times New Roman" w:cs="Cambria"/>
                <w:color w:val="000000"/>
                <w:sz w:val="20"/>
                <w:szCs w:val="20"/>
                <w:lang w:eastAsia="en-GB"/>
              </w:rPr>
              <w:t>0.023</w:t>
            </w:r>
          </w:p>
        </w:tc>
        <w:tc>
          <w:tcPr>
            <w:tcW w:w="1548" w:type="dxa"/>
            <w:vMerge/>
          </w:tcPr>
          <w:p w14:paraId="337F05E3" w14:textId="77777777" w:rsidR="00FD59AD" w:rsidRPr="00FD59AD" w:rsidRDefault="00FD59AD" w:rsidP="005B5D58">
            <w:pPr>
              <w:spacing w:after="0" w:line="240" w:lineRule="auto"/>
              <w:rPr>
                <w:rFonts w:eastAsia="Times New Roman" w:cs="Cambria"/>
                <w:color w:val="000000"/>
                <w:sz w:val="20"/>
                <w:szCs w:val="20"/>
                <w:lang w:eastAsia="en-GB"/>
              </w:rPr>
            </w:pPr>
          </w:p>
        </w:tc>
      </w:tr>
      <w:tr w:rsidR="00FD59AD" w:rsidRPr="00FD59AD" w14:paraId="3B5E9BD0" w14:textId="77777777" w:rsidTr="005B5D58">
        <w:trPr>
          <w:trHeight w:val="425"/>
        </w:trPr>
        <w:tc>
          <w:tcPr>
            <w:tcW w:w="1090" w:type="dxa"/>
            <w:vMerge/>
            <w:vAlign w:val="center"/>
            <w:hideMark/>
          </w:tcPr>
          <w:p w14:paraId="5DE712E1" w14:textId="77777777" w:rsidR="00FD59AD" w:rsidRPr="00FD59AD" w:rsidRDefault="00FD59AD" w:rsidP="005B5D58">
            <w:pPr>
              <w:spacing w:after="0" w:line="240" w:lineRule="auto"/>
              <w:rPr>
                <w:rFonts w:eastAsia="Times New Roman" w:cs="Cambria"/>
                <w:color w:val="000000"/>
                <w:sz w:val="20"/>
                <w:szCs w:val="20"/>
                <w:lang w:eastAsia="en-GB"/>
              </w:rPr>
            </w:pPr>
          </w:p>
        </w:tc>
        <w:tc>
          <w:tcPr>
            <w:tcW w:w="963" w:type="dxa"/>
            <w:vMerge/>
            <w:vAlign w:val="center"/>
            <w:hideMark/>
          </w:tcPr>
          <w:p w14:paraId="04CC3A60" w14:textId="77777777" w:rsidR="00FD59AD" w:rsidRPr="00FD59AD" w:rsidRDefault="00FD59AD" w:rsidP="005B5D58">
            <w:pPr>
              <w:spacing w:after="0" w:line="240" w:lineRule="auto"/>
              <w:rPr>
                <w:rFonts w:eastAsia="Times New Roman" w:cs="Cambria"/>
                <w:color w:val="000000"/>
                <w:sz w:val="20"/>
                <w:szCs w:val="20"/>
                <w:lang w:eastAsia="en-GB"/>
              </w:rPr>
            </w:pPr>
          </w:p>
        </w:tc>
        <w:tc>
          <w:tcPr>
            <w:tcW w:w="1511" w:type="dxa"/>
            <w:vMerge/>
            <w:vAlign w:val="center"/>
            <w:hideMark/>
          </w:tcPr>
          <w:p w14:paraId="29E83949"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35" w:type="dxa"/>
            <w:vMerge/>
            <w:vAlign w:val="center"/>
            <w:hideMark/>
          </w:tcPr>
          <w:p w14:paraId="4CEA7924"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56" w:type="dxa"/>
            <w:vMerge/>
            <w:vAlign w:val="center"/>
            <w:hideMark/>
          </w:tcPr>
          <w:p w14:paraId="5A3628D4" w14:textId="77777777" w:rsidR="00FD59AD" w:rsidRPr="00FD59AD" w:rsidRDefault="00FD59AD" w:rsidP="005B5D58">
            <w:pPr>
              <w:spacing w:after="0" w:line="240" w:lineRule="auto"/>
              <w:rPr>
                <w:rFonts w:eastAsia="Times New Roman" w:cs="Cambria"/>
                <w:color w:val="000000"/>
                <w:sz w:val="20"/>
                <w:szCs w:val="20"/>
                <w:lang w:eastAsia="en-GB"/>
              </w:rPr>
            </w:pPr>
          </w:p>
        </w:tc>
        <w:tc>
          <w:tcPr>
            <w:tcW w:w="1829" w:type="dxa"/>
            <w:shd w:val="clear" w:color="auto" w:fill="auto"/>
            <w:vAlign w:val="center"/>
            <w:hideMark/>
          </w:tcPr>
          <w:p w14:paraId="6AC9232E"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Word Recognition</w:t>
            </w:r>
          </w:p>
        </w:tc>
        <w:tc>
          <w:tcPr>
            <w:tcW w:w="1312" w:type="dxa"/>
            <w:shd w:val="clear" w:color="auto" w:fill="auto"/>
            <w:vAlign w:val="center"/>
            <w:hideMark/>
          </w:tcPr>
          <w:p w14:paraId="41579791" w14:textId="77777777" w:rsidR="00FD59AD" w:rsidRPr="00FD59AD" w:rsidRDefault="00FD59AD" w:rsidP="005B5D58">
            <w:pPr>
              <w:spacing w:after="0" w:line="240" w:lineRule="auto"/>
              <w:rPr>
                <w:rFonts w:eastAsia="Times New Roman" w:cs="Cambria"/>
                <w:color w:val="000000"/>
                <w:sz w:val="20"/>
                <w:szCs w:val="20"/>
                <w:lang w:eastAsia="en-GB"/>
              </w:rPr>
            </w:pPr>
            <w:r w:rsidRPr="00FD59AD">
              <w:rPr>
                <w:rFonts w:eastAsia="Times New Roman" w:cs="Cambria"/>
                <w:color w:val="000000"/>
                <w:sz w:val="20"/>
                <w:szCs w:val="20"/>
                <w:lang w:eastAsia="en-GB"/>
              </w:rPr>
              <w:t>0.04</w:t>
            </w:r>
          </w:p>
        </w:tc>
        <w:tc>
          <w:tcPr>
            <w:tcW w:w="1548" w:type="dxa"/>
            <w:vMerge/>
          </w:tcPr>
          <w:p w14:paraId="585E7941" w14:textId="77777777" w:rsidR="00FD59AD" w:rsidRPr="00FD59AD" w:rsidRDefault="00FD59AD" w:rsidP="005B5D58">
            <w:pPr>
              <w:spacing w:after="0" w:line="240" w:lineRule="auto"/>
              <w:rPr>
                <w:rFonts w:eastAsia="Times New Roman" w:cs="Cambria"/>
                <w:color w:val="000000"/>
                <w:sz w:val="20"/>
                <w:szCs w:val="20"/>
                <w:lang w:eastAsia="en-GB"/>
              </w:rPr>
            </w:pPr>
          </w:p>
        </w:tc>
      </w:tr>
      <w:tr w:rsidR="00FD59AD" w:rsidRPr="00FD59AD" w14:paraId="39AC86C7" w14:textId="77777777" w:rsidTr="005B5D58">
        <w:trPr>
          <w:trHeight w:val="274"/>
        </w:trPr>
        <w:tc>
          <w:tcPr>
            <w:tcW w:w="1090" w:type="dxa"/>
            <w:vMerge/>
            <w:vAlign w:val="center"/>
            <w:hideMark/>
          </w:tcPr>
          <w:p w14:paraId="378C554D" w14:textId="77777777" w:rsidR="00FD59AD" w:rsidRPr="00FD59AD" w:rsidRDefault="00FD59AD" w:rsidP="005B5D58">
            <w:pPr>
              <w:spacing w:after="0" w:line="240" w:lineRule="auto"/>
              <w:rPr>
                <w:rFonts w:eastAsia="Times New Roman" w:cs="Cambria"/>
                <w:color w:val="000000"/>
                <w:sz w:val="20"/>
                <w:szCs w:val="20"/>
                <w:lang w:eastAsia="en-GB"/>
              </w:rPr>
            </w:pPr>
          </w:p>
        </w:tc>
        <w:tc>
          <w:tcPr>
            <w:tcW w:w="963" w:type="dxa"/>
            <w:vMerge/>
            <w:vAlign w:val="center"/>
            <w:hideMark/>
          </w:tcPr>
          <w:p w14:paraId="1DB1438A" w14:textId="77777777" w:rsidR="00FD59AD" w:rsidRPr="00FD59AD" w:rsidRDefault="00FD59AD" w:rsidP="005B5D58">
            <w:pPr>
              <w:spacing w:after="0" w:line="240" w:lineRule="auto"/>
              <w:rPr>
                <w:rFonts w:eastAsia="Times New Roman" w:cs="Cambria"/>
                <w:color w:val="000000"/>
                <w:sz w:val="20"/>
                <w:szCs w:val="20"/>
                <w:lang w:eastAsia="en-GB"/>
              </w:rPr>
            </w:pPr>
          </w:p>
        </w:tc>
        <w:tc>
          <w:tcPr>
            <w:tcW w:w="1511" w:type="dxa"/>
            <w:vMerge/>
            <w:vAlign w:val="center"/>
            <w:hideMark/>
          </w:tcPr>
          <w:p w14:paraId="3478D36F"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35" w:type="dxa"/>
            <w:vMerge/>
            <w:vAlign w:val="center"/>
            <w:hideMark/>
          </w:tcPr>
          <w:p w14:paraId="1A541C0C"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56" w:type="dxa"/>
            <w:vMerge/>
            <w:vAlign w:val="center"/>
            <w:hideMark/>
          </w:tcPr>
          <w:p w14:paraId="27C4C038" w14:textId="77777777" w:rsidR="00FD59AD" w:rsidRPr="00FD59AD" w:rsidRDefault="00FD59AD" w:rsidP="005B5D58">
            <w:pPr>
              <w:spacing w:after="0" w:line="240" w:lineRule="auto"/>
              <w:rPr>
                <w:rFonts w:eastAsia="Times New Roman" w:cs="Cambria"/>
                <w:color w:val="000000"/>
                <w:sz w:val="20"/>
                <w:szCs w:val="20"/>
                <w:lang w:eastAsia="en-GB"/>
              </w:rPr>
            </w:pPr>
          </w:p>
        </w:tc>
        <w:tc>
          <w:tcPr>
            <w:tcW w:w="1829" w:type="dxa"/>
            <w:shd w:val="clear" w:color="auto" w:fill="auto"/>
            <w:vAlign w:val="center"/>
            <w:hideMark/>
          </w:tcPr>
          <w:p w14:paraId="420EDF3D"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OC</w:t>
            </w:r>
          </w:p>
        </w:tc>
        <w:tc>
          <w:tcPr>
            <w:tcW w:w="1312" w:type="dxa"/>
            <w:shd w:val="clear" w:color="auto" w:fill="auto"/>
            <w:vAlign w:val="center"/>
            <w:hideMark/>
          </w:tcPr>
          <w:p w14:paraId="4F96F828" w14:textId="77777777" w:rsidR="00FD59AD" w:rsidRPr="00FD59AD" w:rsidRDefault="00FD59AD" w:rsidP="005B5D58">
            <w:pPr>
              <w:spacing w:after="0" w:line="240" w:lineRule="auto"/>
              <w:rPr>
                <w:rFonts w:eastAsia="Times New Roman" w:cs="Cambria"/>
                <w:color w:val="000000"/>
                <w:sz w:val="20"/>
                <w:szCs w:val="20"/>
                <w:lang w:eastAsia="en-GB"/>
              </w:rPr>
            </w:pPr>
            <w:r w:rsidRPr="00FD59AD">
              <w:rPr>
                <w:rFonts w:eastAsia="Times New Roman" w:cs="Cambria"/>
                <w:color w:val="000000"/>
                <w:sz w:val="20"/>
                <w:szCs w:val="20"/>
                <w:lang w:eastAsia="en-GB"/>
              </w:rPr>
              <w:t>0.0035</w:t>
            </w:r>
          </w:p>
        </w:tc>
        <w:tc>
          <w:tcPr>
            <w:tcW w:w="1548" w:type="dxa"/>
            <w:vMerge/>
          </w:tcPr>
          <w:p w14:paraId="6DBAFDEE" w14:textId="77777777" w:rsidR="00FD59AD" w:rsidRPr="00FD59AD" w:rsidRDefault="00FD59AD" w:rsidP="005B5D58">
            <w:pPr>
              <w:spacing w:after="0" w:line="240" w:lineRule="auto"/>
              <w:rPr>
                <w:rFonts w:eastAsia="Times New Roman" w:cs="Cambria"/>
                <w:color w:val="000000"/>
                <w:sz w:val="20"/>
                <w:szCs w:val="20"/>
                <w:lang w:eastAsia="en-GB"/>
              </w:rPr>
            </w:pPr>
          </w:p>
        </w:tc>
      </w:tr>
      <w:tr w:rsidR="00FD59AD" w:rsidRPr="00FD59AD" w14:paraId="09F325B2" w14:textId="77777777" w:rsidTr="005B5D58">
        <w:trPr>
          <w:trHeight w:val="267"/>
        </w:trPr>
        <w:tc>
          <w:tcPr>
            <w:tcW w:w="1090" w:type="dxa"/>
            <w:vMerge/>
            <w:tcBorders>
              <w:bottom w:val="single" w:sz="4" w:space="0" w:color="auto"/>
            </w:tcBorders>
            <w:vAlign w:val="center"/>
            <w:hideMark/>
          </w:tcPr>
          <w:p w14:paraId="2ABB48C0" w14:textId="77777777" w:rsidR="00FD59AD" w:rsidRPr="00FD59AD" w:rsidRDefault="00FD59AD" w:rsidP="005B5D58">
            <w:pPr>
              <w:spacing w:after="0" w:line="240" w:lineRule="auto"/>
              <w:rPr>
                <w:rFonts w:eastAsia="Times New Roman" w:cs="Cambria"/>
                <w:color w:val="000000"/>
                <w:sz w:val="20"/>
                <w:szCs w:val="20"/>
                <w:lang w:eastAsia="en-GB"/>
              </w:rPr>
            </w:pPr>
          </w:p>
        </w:tc>
        <w:tc>
          <w:tcPr>
            <w:tcW w:w="963" w:type="dxa"/>
            <w:vMerge/>
            <w:tcBorders>
              <w:bottom w:val="single" w:sz="4" w:space="0" w:color="auto"/>
            </w:tcBorders>
            <w:vAlign w:val="center"/>
            <w:hideMark/>
          </w:tcPr>
          <w:p w14:paraId="6DE2BA06" w14:textId="77777777" w:rsidR="00FD59AD" w:rsidRPr="00FD59AD" w:rsidRDefault="00FD59AD" w:rsidP="005B5D58">
            <w:pPr>
              <w:spacing w:after="0" w:line="240" w:lineRule="auto"/>
              <w:rPr>
                <w:rFonts w:eastAsia="Times New Roman" w:cs="Cambria"/>
                <w:color w:val="000000"/>
                <w:sz w:val="20"/>
                <w:szCs w:val="20"/>
                <w:lang w:eastAsia="en-GB"/>
              </w:rPr>
            </w:pPr>
          </w:p>
        </w:tc>
        <w:tc>
          <w:tcPr>
            <w:tcW w:w="1511" w:type="dxa"/>
            <w:vMerge/>
            <w:tcBorders>
              <w:bottom w:val="single" w:sz="4" w:space="0" w:color="auto"/>
            </w:tcBorders>
            <w:vAlign w:val="center"/>
            <w:hideMark/>
          </w:tcPr>
          <w:p w14:paraId="2E0774F0"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35" w:type="dxa"/>
            <w:vMerge/>
            <w:tcBorders>
              <w:bottom w:val="single" w:sz="4" w:space="0" w:color="auto"/>
            </w:tcBorders>
            <w:vAlign w:val="center"/>
            <w:hideMark/>
          </w:tcPr>
          <w:p w14:paraId="6F1DDF4B"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56" w:type="dxa"/>
            <w:vMerge/>
            <w:tcBorders>
              <w:bottom w:val="single" w:sz="4" w:space="0" w:color="auto"/>
            </w:tcBorders>
            <w:vAlign w:val="center"/>
            <w:hideMark/>
          </w:tcPr>
          <w:p w14:paraId="680C44B8" w14:textId="77777777" w:rsidR="00FD59AD" w:rsidRPr="00FD59AD" w:rsidRDefault="00FD59AD" w:rsidP="005B5D58">
            <w:pPr>
              <w:spacing w:after="0" w:line="240" w:lineRule="auto"/>
              <w:rPr>
                <w:rFonts w:eastAsia="Times New Roman" w:cs="Cambria"/>
                <w:color w:val="000000"/>
                <w:sz w:val="20"/>
                <w:szCs w:val="20"/>
                <w:lang w:eastAsia="en-GB"/>
              </w:rPr>
            </w:pPr>
          </w:p>
        </w:tc>
        <w:tc>
          <w:tcPr>
            <w:tcW w:w="1829" w:type="dxa"/>
            <w:tcBorders>
              <w:bottom w:val="single" w:sz="4" w:space="0" w:color="auto"/>
            </w:tcBorders>
            <w:shd w:val="clear" w:color="auto" w:fill="auto"/>
            <w:vAlign w:val="center"/>
            <w:hideMark/>
          </w:tcPr>
          <w:p w14:paraId="39B52614"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OC</w:t>
            </w:r>
          </w:p>
        </w:tc>
        <w:tc>
          <w:tcPr>
            <w:tcW w:w="1312" w:type="dxa"/>
            <w:tcBorders>
              <w:bottom w:val="single" w:sz="4" w:space="0" w:color="auto"/>
            </w:tcBorders>
            <w:shd w:val="clear" w:color="auto" w:fill="auto"/>
            <w:vAlign w:val="center"/>
            <w:hideMark/>
          </w:tcPr>
          <w:p w14:paraId="7582A1EF" w14:textId="77777777" w:rsidR="00FD59AD" w:rsidRPr="00FD59AD" w:rsidRDefault="00FD59AD" w:rsidP="005B5D58">
            <w:pPr>
              <w:spacing w:after="0" w:line="240" w:lineRule="auto"/>
              <w:rPr>
                <w:rFonts w:eastAsia="Times New Roman" w:cs="Cambria"/>
                <w:color w:val="000000"/>
                <w:sz w:val="20"/>
                <w:szCs w:val="20"/>
                <w:lang w:eastAsia="en-GB"/>
              </w:rPr>
            </w:pPr>
            <w:r w:rsidRPr="00FD59AD">
              <w:rPr>
                <w:rFonts w:eastAsia="Times New Roman" w:cs="Cambria"/>
                <w:color w:val="000000"/>
                <w:sz w:val="20"/>
                <w:szCs w:val="20"/>
                <w:lang w:eastAsia="en-GB"/>
              </w:rPr>
              <w:t>0.0385</w:t>
            </w:r>
          </w:p>
        </w:tc>
        <w:tc>
          <w:tcPr>
            <w:tcW w:w="1548" w:type="dxa"/>
            <w:vMerge/>
            <w:tcBorders>
              <w:bottom w:val="single" w:sz="4" w:space="0" w:color="auto"/>
            </w:tcBorders>
          </w:tcPr>
          <w:p w14:paraId="2F8B3168" w14:textId="77777777" w:rsidR="00FD59AD" w:rsidRPr="00FD59AD" w:rsidRDefault="00FD59AD" w:rsidP="005B5D58">
            <w:pPr>
              <w:spacing w:after="0" w:line="240" w:lineRule="auto"/>
              <w:rPr>
                <w:rFonts w:eastAsia="Times New Roman" w:cs="Cambria"/>
                <w:color w:val="000000"/>
                <w:sz w:val="20"/>
                <w:szCs w:val="20"/>
                <w:lang w:eastAsia="en-GB"/>
              </w:rPr>
            </w:pPr>
          </w:p>
        </w:tc>
      </w:tr>
      <w:tr w:rsidR="00FD59AD" w:rsidRPr="00FD59AD" w14:paraId="123BECD7" w14:textId="77777777" w:rsidTr="005B5D58">
        <w:trPr>
          <w:trHeight w:val="271"/>
        </w:trPr>
        <w:tc>
          <w:tcPr>
            <w:tcW w:w="1090" w:type="dxa"/>
            <w:tcBorders>
              <w:top w:val="single" w:sz="4" w:space="0" w:color="auto"/>
            </w:tcBorders>
            <w:shd w:val="clear" w:color="auto" w:fill="auto"/>
            <w:vAlign w:val="center"/>
          </w:tcPr>
          <w:p w14:paraId="4FF9D902" w14:textId="77777777" w:rsidR="00FD59AD" w:rsidRPr="00FD59AD" w:rsidRDefault="00FD59AD" w:rsidP="005B5D58">
            <w:pPr>
              <w:spacing w:after="0" w:line="240" w:lineRule="auto"/>
              <w:rPr>
                <w:rFonts w:eastAsia="Times New Roman" w:cs="Cambria"/>
                <w:color w:val="000000"/>
                <w:sz w:val="20"/>
                <w:szCs w:val="20"/>
                <w:lang w:eastAsia="en-GB"/>
              </w:rPr>
            </w:pPr>
          </w:p>
        </w:tc>
        <w:tc>
          <w:tcPr>
            <w:tcW w:w="963" w:type="dxa"/>
            <w:vMerge w:val="restart"/>
            <w:tcBorders>
              <w:top w:val="single" w:sz="4" w:space="0" w:color="auto"/>
            </w:tcBorders>
            <w:shd w:val="clear" w:color="auto" w:fill="auto"/>
            <w:vAlign w:val="center"/>
          </w:tcPr>
          <w:p w14:paraId="3F06F62C"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England</w:t>
            </w:r>
          </w:p>
        </w:tc>
        <w:tc>
          <w:tcPr>
            <w:tcW w:w="1511" w:type="dxa"/>
            <w:tcBorders>
              <w:top w:val="single" w:sz="4" w:space="0" w:color="auto"/>
            </w:tcBorders>
            <w:shd w:val="clear" w:color="auto" w:fill="auto"/>
            <w:vAlign w:val="center"/>
          </w:tcPr>
          <w:p w14:paraId="091EC4AA"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264 nuclear families</w:t>
            </w:r>
          </w:p>
        </w:tc>
        <w:tc>
          <w:tcPr>
            <w:tcW w:w="1235" w:type="dxa"/>
            <w:vMerge w:val="restart"/>
            <w:tcBorders>
              <w:top w:val="single" w:sz="4" w:space="0" w:color="auto"/>
            </w:tcBorders>
            <w:shd w:val="clear" w:color="auto" w:fill="auto"/>
            <w:vAlign w:val="center"/>
          </w:tcPr>
          <w:p w14:paraId="7C6B5697"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Quantitative</w:t>
            </w:r>
          </w:p>
        </w:tc>
        <w:tc>
          <w:tcPr>
            <w:tcW w:w="1256" w:type="dxa"/>
            <w:vMerge w:val="restart"/>
            <w:tcBorders>
              <w:top w:val="single" w:sz="4" w:space="0" w:color="auto"/>
            </w:tcBorders>
            <w:shd w:val="clear" w:color="auto" w:fill="auto"/>
            <w:vAlign w:val="center"/>
          </w:tcPr>
          <w:p w14:paraId="3CE5DED5"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Deletion</w:t>
            </w:r>
          </w:p>
        </w:tc>
        <w:tc>
          <w:tcPr>
            <w:tcW w:w="1829" w:type="dxa"/>
            <w:tcBorders>
              <w:top w:val="single" w:sz="4" w:space="0" w:color="auto"/>
            </w:tcBorders>
            <w:shd w:val="clear" w:color="auto" w:fill="auto"/>
            <w:vAlign w:val="center"/>
          </w:tcPr>
          <w:p w14:paraId="59A27482" w14:textId="77777777" w:rsidR="00FD59AD" w:rsidRPr="00FD59AD" w:rsidRDefault="00FD59AD" w:rsidP="005B5D58">
            <w:pPr>
              <w:spacing w:after="0" w:line="240" w:lineRule="auto"/>
              <w:rPr>
                <w:rFonts w:eastAsia="Times New Roman" w:cs="Cambria"/>
                <w:color w:val="000000"/>
                <w:sz w:val="20"/>
                <w:szCs w:val="20"/>
                <w:lang w:eastAsia="en-GB"/>
              </w:rPr>
            </w:pPr>
          </w:p>
        </w:tc>
        <w:tc>
          <w:tcPr>
            <w:tcW w:w="1312" w:type="dxa"/>
            <w:tcBorders>
              <w:top w:val="single" w:sz="4" w:space="0" w:color="auto"/>
            </w:tcBorders>
            <w:shd w:val="clear" w:color="auto" w:fill="auto"/>
            <w:vAlign w:val="center"/>
          </w:tcPr>
          <w:p w14:paraId="485C84FB"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Not associated</w:t>
            </w:r>
          </w:p>
        </w:tc>
        <w:tc>
          <w:tcPr>
            <w:tcW w:w="1548" w:type="dxa"/>
            <w:tcBorders>
              <w:top w:val="single" w:sz="4" w:space="0" w:color="auto"/>
            </w:tcBorders>
            <w:vAlign w:val="center"/>
          </w:tcPr>
          <w:p w14:paraId="20665E49" w14:textId="77777777" w:rsidR="00FD59AD" w:rsidRPr="00FD59AD" w:rsidRDefault="00FD59AD" w:rsidP="005B5D58">
            <w:pPr>
              <w:spacing w:after="0" w:line="240" w:lineRule="auto"/>
              <w:jc w:val="center"/>
              <w:rPr>
                <w:rFonts w:eastAsia="MS Mincho" w:cs="Times New Roman"/>
                <w:color w:val="000000"/>
                <w:sz w:val="20"/>
                <w:szCs w:val="20"/>
                <w:lang w:eastAsia="en-GB"/>
              </w:rPr>
            </w:pPr>
            <w:r w:rsidRPr="00FD59AD">
              <w:rPr>
                <w:rFonts w:eastAsia="MS Mincho" w:cs="Times New Roman"/>
                <w:color w:val="000000"/>
                <w:sz w:val="20"/>
                <w:szCs w:val="20"/>
                <w:lang w:eastAsia="en-GB"/>
              </w:rPr>
              <w:t>10%</w:t>
            </w:r>
          </w:p>
        </w:tc>
      </w:tr>
      <w:tr w:rsidR="00FD59AD" w:rsidRPr="00FD59AD" w14:paraId="2BB2C741" w14:textId="77777777" w:rsidTr="005B5D58">
        <w:trPr>
          <w:trHeight w:val="271"/>
        </w:trPr>
        <w:tc>
          <w:tcPr>
            <w:tcW w:w="1090" w:type="dxa"/>
            <w:vMerge w:val="restart"/>
            <w:shd w:val="clear" w:color="auto" w:fill="auto"/>
            <w:vAlign w:val="center"/>
            <w:hideMark/>
          </w:tcPr>
          <w:p w14:paraId="1FF9B12D"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Harold et al., 2006</w:t>
            </w:r>
          </w:p>
        </w:tc>
        <w:tc>
          <w:tcPr>
            <w:tcW w:w="963" w:type="dxa"/>
            <w:vMerge/>
            <w:shd w:val="clear" w:color="auto" w:fill="auto"/>
            <w:vAlign w:val="center"/>
            <w:hideMark/>
          </w:tcPr>
          <w:p w14:paraId="490EC03F" w14:textId="77777777" w:rsidR="00FD59AD" w:rsidRPr="00FD59AD" w:rsidRDefault="00FD59AD" w:rsidP="005B5D58">
            <w:pPr>
              <w:spacing w:after="0" w:line="240" w:lineRule="auto"/>
              <w:rPr>
                <w:rFonts w:eastAsia="Times New Roman" w:cs="Cambria"/>
                <w:color w:val="000000"/>
                <w:sz w:val="20"/>
                <w:szCs w:val="20"/>
                <w:lang w:eastAsia="en-GB"/>
              </w:rPr>
            </w:pPr>
          </w:p>
        </w:tc>
        <w:tc>
          <w:tcPr>
            <w:tcW w:w="1511" w:type="dxa"/>
            <w:vMerge w:val="restart"/>
            <w:shd w:val="clear" w:color="auto" w:fill="auto"/>
            <w:vAlign w:val="center"/>
            <w:hideMark/>
          </w:tcPr>
          <w:p w14:paraId="55F213DE"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 xml:space="preserve">126 families Severe subgroup </w:t>
            </w:r>
          </w:p>
        </w:tc>
        <w:tc>
          <w:tcPr>
            <w:tcW w:w="1235" w:type="dxa"/>
            <w:vMerge/>
            <w:shd w:val="clear" w:color="auto" w:fill="auto"/>
            <w:vAlign w:val="center"/>
            <w:hideMark/>
          </w:tcPr>
          <w:p w14:paraId="42F10377"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56" w:type="dxa"/>
            <w:vMerge/>
            <w:shd w:val="clear" w:color="auto" w:fill="auto"/>
            <w:vAlign w:val="center"/>
            <w:hideMark/>
          </w:tcPr>
          <w:p w14:paraId="331EC193" w14:textId="77777777" w:rsidR="00FD59AD" w:rsidRPr="00FD59AD" w:rsidRDefault="00FD59AD" w:rsidP="005B5D58">
            <w:pPr>
              <w:spacing w:after="0" w:line="240" w:lineRule="auto"/>
              <w:rPr>
                <w:rFonts w:eastAsia="Times New Roman" w:cs="Cambria"/>
                <w:color w:val="000000"/>
                <w:sz w:val="20"/>
                <w:szCs w:val="20"/>
                <w:lang w:eastAsia="en-GB"/>
              </w:rPr>
            </w:pPr>
          </w:p>
        </w:tc>
        <w:tc>
          <w:tcPr>
            <w:tcW w:w="1829" w:type="dxa"/>
            <w:shd w:val="clear" w:color="auto" w:fill="auto"/>
            <w:vAlign w:val="center"/>
            <w:hideMark/>
          </w:tcPr>
          <w:p w14:paraId="3DF4F9F9"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IWR</w:t>
            </w:r>
          </w:p>
        </w:tc>
        <w:tc>
          <w:tcPr>
            <w:tcW w:w="1312" w:type="dxa"/>
            <w:shd w:val="clear" w:color="auto" w:fill="auto"/>
            <w:vAlign w:val="center"/>
            <w:hideMark/>
          </w:tcPr>
          <w:p w14:paraId="7A268990" w14:textId="77777777" w:rsidR="00FD59AD" w:rsidRPr="00FD59AD" w:rsidRDefault="00FD59AD" w:rsidP="005B5D58">
            <w:pPr>
              <w:spacing w:after="0" w:line="240" w:lineRule="auto"/>
              <w:rPr>
                <w:rFonts w:eastAsia="Times New Roman" w:cs="Cambria"/>
                <w:color w:val="000000"/>
                <w:sz w:val="20"/>
                <w:szCs w:val="20"/>
                <w:lang w:eastAsia="en-GB"/>
              </w:rPr>
            </w:pPr>
            <w:r w:rsidRPr="00FD59AD">
              <w:rPr>
                <w:rFonts w:eastAsia="Times New Roman" w:cs="Cambria"/>
                <w:color w:val="000000"/>
                <w:sz w:val="20"/>
                <w:szCs w:val="20"/>
                <w:lang w:eastAsia="en-GB"/>
              </w:rPr>
              <w:t>0.03</w:t>
            </w:r>
          </w:p>
        </w:tc>
        <w:tc>
          <w:tcPr>
            <w:tcW w:w="1548" w:type="dxa"/>
            <w:vMerge w:val="restart"/>
            <w:tcBorders>
              <w:bottom w:val="single" w:sz="4" w:space="0" w:color="auto"/>
            </w:tcBorders>
            <w:vAlign w:val="center"/>
          </w:tcPr>
          <w:p w14:paraId="33785DC9" w14:textId="77777777" w:rsidR="00FD59AD" w:rsidRPr="00FD59AD" w:rsidRDefault="00FD59AD" w:rsidP="005B5D58">
            <w:pPr>
              <w:spacing w:after="0" w:line="240" w:lineRule="auto"/>
              <w:jc w:val="center"/>
              <w:rPr>
                <w:rFonts w:eastAsia="MS Mincho" w:cs="Times New Roman"/>
                <w:color w:val="000000"/>
                <w:sz w:val="20"/>
                <w:szCs w:val="20"/>
                <w:lang w:eastAsia="en-GB"/>
              </w:rPr>
            </w:pPr>
            <w:r w:rsidRPr="00FD59AD">
              <w:rPr>
                <w:rFonts w:eastAsia="MS Mincho" w:cs="Times New Roman"/>
                <w:color w:val="000000"/>
                <w:sz w:val="20"/>
                <w:szCs w:val="20"/>
                <w:lang w:eastAsia="en-GB"/>
              </w:rPr>
              <w:t>9%</w:t>
            </w:r>
          </w:p>
        </w:tc>
      </w:tr>
      <w:tr w:rsidR="00FD59AD" w:rsidRPr="00FD59AD" w14:paraId="72C71F53" w14:textId="77777777" w:rsidTr="005B5D58">
        <w:trPr>
          <w:trHeight w:val="275"/>
        </w:trPr>
        <w:tc>
          <w:tcPr>
            <w:tcW w:w="1090" w:type="dxa"/>
            <w:vMerge/>
            <w:vAlign w:val="center"/>
            <w:hideMark/>
          </w:tcPr>
          <w:p w14:paraId="0492DD49" w14:textId="77777777" w:rsidR="00FD59AD" w:rsidRPr="00FD59AD" w:rsidRDefault="00FD59AD" w:rsidP="005B5D58">
            <w:pPr>
              <w:spacing w:after="0" w:line="240" w:lineRule="auto"/>
              <w:rPr>
                <w:rFonts w:eastAsia="Times New Roman" w:cs="Cambria"/>
                <w:color w:val="000000"/>
                <w:sz w:val="20"/>
                <w:szCs w:val="20"/>
                <w:lang w:eastAsia="en-GB"/>
              </w:rPr>
            </w:pPr>
          </w:p>
        </w:tc>
        <w:tc>
          <w:tcPr>
            <w:tcW w:w="963" w:type="dxa"/>
            <w:vMerge/>
            <w:vAlign w:val="center"/>
            <w:hideMark/>
          </w:tcPr>
          <w:p w14:paraId="113FF6BD" w14:textId="77777777" w:rsidR="00FD59AD" w:rsidRPr="00FD59AD" w:rsidRDefault="00FD59AD" w:rsidP="005B5D58">
            <w:pPr>
              <w:spacing w:after="0" w:line="240" w:lineRule="auto"/>
              <w:rPr>
                <w:rFonts w:eastAsia="Times New Roman" w:cs="Cambria"/>
                <w:color w:val="000000"/>
                <w:sz w:val="20"/>
                <w:szCs w:val="20"/>
                <w:lang w:eastAsia="en-GB"/>
              </w:rPr>
            </w:pPr>
          </w:p>
        </w:tc>
        <w:tc>
          <w:tcPr>
            <w:tcW w:w="1511" w:type="dxa"/>
            <w:vMerge/>
            <w:vAlign w:val="center"/>
            <w:hideMark/>
          </w:tcPr>
          <w:p w14:paraId="5DE9737F"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35" w:type="dxa"/>
            <w:vMerge/>
            <w:vAlign w:val="center"/>
            <w:hideMark/>
          </w:tcPr>
          <w:p w14:paraId="6000A9E0"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56" w:type="dxa"/>
            <w:vMerge/>
            <w:vAlign w:val="center"/>
            <w:hideMark/>
          </w:tcPr>
          <w:p w14:paraId="1481CEF1" w14:textId="77777777" w:rsidR="00FD59AD" w:rsidRPr="00FD59AD" w:rsidRDefault="00FD59AD" w:rsidP="005B5D58">
            <w:pPr>
              <w:spacing w:after="0" w:line="240" w:lineRule="auto"/>
              <w:rPr>
                <w:rFonts w:eastAsia="Times New Roman" w:cs="Cambria"/>
                <w:color w:val="000000"/>
                <w:sz w:val="20"/>
                <w:szCs w:val="20"/>
                <w:lang w:eastAsia="en-GB"/>
              </w:rPr>
            </w:pPr>
          </w:p>
        </w:tc>
        <w:tc>
          <w:tcPr>
            <w:tcW w:w="1829" w:type="dxa"/>
            <w:shd w:val="clear" w:color="auto" w:fill="auto"/>
            <w:vAlign w:val="center"/>
            <w:hideMark/>
          </w:tcPr>
          <w:p w14:paraId="52ECC1DA"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READ</w:t>
            </w:r>
          </w:p>
        </w:tc>
        <w:tc>
          <w:tcPr>
            <w:tcW w:w="1312" w:type="dxa"/>
            <w:shd w:val="clear" w:color="auto" w:fill="auto"/>
            <w:vAlign w:val="center"/>
            <w:hideMark/>
          </w:tcPr>
          <w:p w14:paraId="5FD59AEA" w14:textId="77777777" w:rsidR="00FD59AD" w:rsidRPr="00FD59AD" w:rsidRDefault="00FD59AD" w:rsidP="005B5D58">
            <w:pPr>
              <w:spacing w:after="0" w:line="240" w:lineRule="auto"/>
              <w:rPr>
                <w:rFonts w:eastAsia="Times New Roman" w:cs="Cambria"/>
                <w:color w:val="000000"/>
                <w:sz w:val="20"/>
                <w:szCs w:val="20"/>
                <w:lang w:eastAsia="en-GB"/>
              </w:rPr>
            </w:pPr>
            <w:r w:rsidRPr="00FD59AD">
              <w:rPr>
                <w:rFonts w:eastAsia="Times New Roman" w:cs="Cambria"/>
                <w:color w:val="000000"/>
                <w:sz w:val="20"/>
                <w:szCs w:val="20"/>
                <w:lang w:eastAsia="en-GB"/>
              </w:rPr>
              <w:t>0.04</w:t>
            </w:r>
          </w:p>
        </w:tc>
        <w:tc>
          <w:tcPr>
            <w:tcW w:w="1548" w:type="dxa"/>
            <w:vMerge/>
            <w:tcBorders>
              <w:bottom w:val="single" w:sz="4" w:space="0" w:color="auto"/>
            </w:tcBorders>
          </w:tcPr>
          <w:p w14:paraId="20A4F13B" w14:textId="77777777" w:rsidR="00FD59AD" w:rsidRPr="00FD59AD" w:rsidRDefault="00FD59AD" w:rsidP="005B5D58">
            <w:pPr>
              <w:spacing w:after="0" w:line="240" w:lineRule="auto"/>
              <w:rPr>
                <w:rFonts w:eastAsia="Times New Roman" w:cs="Cambria"/>
                <w:color w:val="000000"/>
                <w:sz w:val="20"/>
                <w:szCs w:val="20"/>
                <w:lang w:eastAsia="en-GB"/>
              </w:rPr>
            </w:pPr>
          </w:p>
        </w:tc>
      </w:tr>
      <w:tr w:rsidR="00FD59AD" w:rsidRPr="00FD59AD" w14:paraId="6F5A196E" w14:textId="77777777" w:rsidTr="005B5D58">
        <w:trPr>
          <w:trHeight w:val="255"/>
        </w:trPr>
        <w:tc>
          <w:tcPr>
            <w:tcW w:w="1090" w:type="dxa"/>
            <w:vMerge/>
            <w:vAlign w:val="center"/>
            <w:hideMark/>
          </w:tcPr>
          <w:p w14:paraId="5C09AA83" w14:textId="77777777" w:rsidR="00FD59AD" w:rsidRPr="00FD59AD" w:rsidRDefault="00FD59AD" w:rsidP="005B5D58">
            <w:pPr>
              <w:spacing w:after="0" w:line="240" w:lineRule="auto"/>
              <w:rPr>
                <w:rFonts w:eastAsia="Times New Roman" w:cs="Cambria"/>
                <w:color w:val="000000"/>
                <w:sz w:val="20"/>
                <w:szCs w:val="20"/>
                <w:lang w:eastAsia="en-GB"/>
              </w:rPr>
            </w:pPr>
          </w:p>
        </w:tc>
        <w:tc>
          <w:tcPr>
            <w:tcW w:w="963" w:type="dxa"/>
            <w:vMerge/>
            <w:tcBorders>
              <w:bottom w:val="single" w:sz="4" w:space="0" w:color="auto"/>
            </w:tcBorders>
            <w:vAlign w:val="center"/>
            <w:hideMark/>
          </w:tcPr>
          <w:p w14:paraId="79DF4B10" w14:textId="77777777" w:rsidR="00FD59AD" w:rsidRPr="00FD59AD" w:rsidRDefault="00FD59AD" w:rsidP="005B5D58">
            <w:pPr>
              <w:spacing w:after="0" w:line="240" w:lineRule="auto"/>
              <w:rPr>
                <w:rFonts w:eastAsia="Times New Roman" w:cs="Cambria"/>
                <w:color w:val="000000"/>
                <w:sz w:val="20"/>
                <w:szCs w:val="20"/>
                <w:lang w:eastAsia="en-GB"/>
              </w:rPr>
            </w:pPr>
          </w:p>
        </w:tc>
        <w:tc>
          <w:tcPr>
            <w:tcW w:w="1511" w:type="dxa"/>
            <w:vMerge/>
            <w:tcBorders>
              <w:bottom w:val="single" w:sz="4" w:space="0" w:color="auto"/>
            </w:tcBorders>
            <w:vAlign w:val="center"/>
            <w:hideMark/>
          </w:tcPr>
          <w:p w14:paraId="064F9F19"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35" w:type="dxa"/>
            <w:vMerge/>
            <w:tcBorders>
              <w:bottom w:val="single" w:sz="4" w:space="0" w:color="auto"/>
            </w:tcBorders>
            <w:vAlign w:val="center"/>
            <w:hideMark/>
          </w:tcPr>
          <w:p w14:paraId="37974658"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56" w:type="dxa"/>
            <w:vMerge/>
            <w:tcBorders>
              <w:bottom w:val="single" w:sz="4" w:space="0" w:color="auto"/>
            </w:tcBorders>
            <w:vAlign w:val="center"/>
            <w:hideMark/>
          </w:tcPr>
          <w:p w14:paraId="417263A7" w14:textId="77777777" w:rsidR="00FD59AD" w:rsidRPr="00FD59AD" w:rsidRDefault="00FD59AD" w:rsidP="005B5D58">
            <w:pPr>
              <w:spacing w:after="0" w:line="240" w:lineRule="auto"/>
              <w:rPr>
                <w:rFonts w:eastAsia="Times New Roman" w:cs="Cambria"/>
                <w:color w:val="000000"/>
                <w:sz w:val="20"/>
                <w:szCs w:val="20"/>
                <w:lang w:eastAsia="en-GB"/>
              </w:rPr>
            </w:pPr>
          </w:p>
        </w:tc>
        <w:tc>
          <w:tcPr>
            <w:tcW w:w="1829" w:type="dxa"/>
            <w:tcBorders>
              <w:bottom w:val="single" w:sz="4" w:space="0" w:color="auto"/>
            </w:tcBorders>
            <w:shd w:val="clear" w:color="auto" w:fill="auto"/>
            <w:vAlign w:val="center"/>
            <w:hideMark/>
          </w:tcPr>
          <w:p w14:paraId="5C65D4A9"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PA</w:t>
            </w:r>
          </w:p>
        </w:tc>
        <w:tc>
          <w:tcPr>
            <w:tcW w:w="1312" w:type="dxa"/>
            <w:tcBorders>
              <w:bottom w:val="single" w:sz="4" w:space="0" w:color="auto"/>
            </w:tcBorders>
            <w:shd w:val="clear" w:color="auto" w:fill="auto"/>
            <w:vAlign w:val="center"/>
            <w:hideMark/>
          </w:tcPr>
          <w:p w14:paraId="499C2CD0" w14:textId="77777777" w:rsidR="00FD59AD" w:rsidRPr="00FD59AD" w:rsidRDefault="00FD59AD" w:rsidP="005B5D58">
            <w:pPr>
              <w:spacing w:after="0" w:line="240" w:lineRule="auto"/>
              <w:rPr>
                <w:rFonts w:eastAsia="Times New Roman" w:cs="Cambria"/>
                <w:color w:val="000000"/>
                <w:sz w:val="20"/>
                <w:szCs w:val="20"/>
                <w:lang w:eastAsia="en-GB"/>
              </w:rPr>
            </w:pPr>
            <w:r w:rsidRPr="00FD59AD">
              <w:rPr>
                <w:rFonts w:eastAsia="Times New Roman" w:cs="Cambria"/>
                <w:color w:val="000000"/>
                <w:sz w:val="20"/>
                <w:szCs w:val="20"/>
                <w:lang w:eastAsia="en-GB"/>
              </w:rPr>
              <w:t>0.05</w:t>
            </w:r>
          </w:p>
        </w:tc>
        <w:tc>
          <w:tcPr>
            <w:tcW w:w="1548" w:type="dxa"/>
            <w:vMerge/>
            <w:tcBorders>
              <w:bottom w:val="single" w:sz="4" w:space="0" w:color="auto"/>
            </w:tcBorders>
          </w:tcPr>
          <w:p w14:paraId="0770041A" w14:textId="77777777" w:rsidR="00FD59AD" w:rsidRPr="00FD59AD" w:rsidRDefault="00FD59AD" w:rsidP="005B5D58">
            <w:pPr>
              <w:spacing w:after="0" w:line="240" w:lineRule="auto"/>
              <w:rPr>
                <w:rFonts w:eastAsia="Times New Roman" w:cs="Cambria"/>
                <w:color w:val="000000"/>
                <w:sz w:val="20"/>
                <w:szCs w:val="20"/>
                <w:lang w:eastAsia="en-GB"/>
              </w:rPr>
            </w:pPr>
          </w:p>
        </w:tc>
      </w:tr>
      <w:tr w:rsidR="00FD59AD" w:rsidRPr="00FD59AD" w14:paraId="7A78CC46" w14:textId="77777777" w:rsidTr="005B5D58">
        <w:trPr>
          <w:trHeight w:val="415"/>
        </w:trPr>
        <w:tc>
          <w:tcPr>
            <w:tcW w:w="1090" w:type="dxa"/>
            <w:vMerge/>
            <w:vAlign w:val="center"/>
            <w:hideMark/>
          </w:tcPr>
          <w:p w14:paraId="6E8E95CE" w14:textId="77777777" w:rsidR="00FD59AD" w:rsidRPr="00FD59AD" w:rsidRDefault="00FD59AD" w:rsidP="005B5D58">
            <w:pPr>
              <w:spacing w:after="0" w:line="240" w:lineRule="auto"/>
              <w:rPr>
                <w:rFonts w:eastAsia="Times New Roman" w:cs="Cambria"/>
                <w:color w:val="000000"/>
                <w:sz w:val="20"/>
                <w:szCs w:val="20"/>
                <w:lang w:eastAsia="en-GB"/>
              </w:rPr>
            </w:pPr>
          </w:p>
        </w:tc>
        <w:tc>
          <w:tcPr>
            <w:tcW w:w="963" w:type="dxa"/>
            <w:vMerge w:val="restart"/>
            <w:tcBorders>
              <w:top w:val="single" w:sz="4" w:space="0" w:color="auto"/>
            </w:tcBorders>
            <w:shd w:val="clear" w:color="auto" w:fill="auto"/>
            <w:vAlign w:val="center"/>
            <w:hideMark/>
          </w:tcPr>
          <w:p w14:paraId="6F1601FC"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Wales</w:t>
            </w:r>
          </w:p>
        </w:tc>
        <w:tc>
          <w:tcPr>
            <w:tcW w:w="1511" w:type="dxa"/>
            <w:vMerge w:val="restart"/>
            <w:tcBorders>
              <w:top w:val="single" w:sz="4" w:space="0" w:color="auto"/>
            </w:tcBorders>
            <w:shd w:val="clear" w:color="auto" w:fill="auto"/>
            <w:vAlign w:val="center"/>
            <w:hideMark/>
          </w:tcPr>
          <w:p w14:paraId="3A570E05"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 xml:space="preserve">350 cases </w:t>
            </w:r>
          </w:p>
          <w:p w14:paraId="38C197D4"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273 controls</w:t>
            </w:r>
          </w:p>
        </w:tc>
        <w:tc>
          <w:tcPr>
            <w:tcW w:w="1235" w:type="dxa"/>
            <w:vMerge w:val="restart"/>
            <w:tcBorders>
              <w:top w:val="single" w:sz="4" w:space="0" w:color="auto"/>
            </w:tcBorders>
            <w:shd w:val="clear" w:color="auto" w:fill="auto"/>
            <w:noWrap/>
            <w:vAlign w:val="center"/>
            <w:hideMark/>
          </w:tcPr>
          <w:p w14:paraId="75EA7AD3" w14:textId="77777777" w:rsidR="00FD59AD" w:rsidRPr="00FD59AD" w:rsidRDefault="00FD59AD" w:rsidP="005B5D58">
            <w:pPr>
              <w:spacing w:after="0" w:line="240" w:lineRule="auto"/>
              <w:jc w:val="center"/>
              <w:rPr>
                <w:rFonts w:eastAsia="MS Mincho" w:cs="Times New Roman"/>
                <w:color w:val="000000"/>
                <w:sz w:val="20"/>
                <w:szCs w:val="20"/>
                <w:lang w:eastAsia="en-GB"/>
              </w:rPr>
            </w:pPr>
            <w:r w:rsidRPr="00FD59AD">
              <w:rPr>
                <w:rFonts w:eastAsia="MS Mincho" w:cs="Times New Roman"/>
                <w:color w:val="000000"/>
                <w:sz w:val="20"/>
                <w:szCs w:val="20"/>
                <w:lang w:eastAsia="en-GB"/>
              </w:rPr>
              <w:t>Categorical</w:t>
            </w:r>
          </w:p>
        </w:tc>
        <w:tc>
          <w:tcPr>
            <w:tcW w:w="1256" w:type="dxa"/>
            <w:tcBorders>
              <w:top w:val="single" w:sz="4" w:space="0" w:color="auto"/>
            </w:tcBorders>
            <w:shd w:val="clear" w:color="auto" w:fill="auto"/>
            <w:vAlign w:val="center"/>
            <w:hideMark/>
          </w:tcPr>
          <w:p w14:paraId="3F76F68D"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Deletion</w:t>
            </w:r>
          </w:p>
        </w:tc>
        <w:tc>
          <w:tcPr>
            <w:tcW w:w="1829" w:type="dxa"/>
            <w:tcBorders>
              <w:top w:val="single" w:sz="4" w:space="0" w:color="auto"/>
            </w:tcBorders>
            <w:shd w:val="clear" w:color="auto" w:fill="auto"/>
            <w:vAlign w:val="center"/>
            <w:hideMark/>
          </w:tcPr>
          <w:p w14:paraId="51DD497A"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 </w:t>
            </w:r>
          </w:p>
        </w:tc>
        <w:tc>
          <w:tcPr>
            <w:tcW w:w="1312" w:type="dxa"/>
            <w:tcBorders>
              <w:top w:val="single" w:sz="4" w:space="0" w:color="auto"/>
            </w:tcBorders>
            <w:shd w:val="clear" w:color="auto" w:fill="auto"/>
            <w:vAlign w:val="center"/>
            <w:hideMark/>
          </w:tcPr>
          <w:p w14:paraId="3158A763"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Not associated</w:t>
            </w:r>
          </w:p>
        </w:tc>
        <w:tc>
          <w:tcPr>
            <w:tcW w:w="1548" w:type="dxa"/>
            <w:vMerge w:val="restart"/>
            <w:tcBorders>
              <w:top w:val="single" w:sz="4" w:space="0" w:color="auto"/>
              <w:bottom w:val="single" w:sz="4" w:space="0" w:color="auto"/>
            </w:tcBorders>
            <w:vAlign w:val="center"/>
          </w:tcPr>
          <w:p w14:paraId="311A412E" w14:textId="77777777" w:rsidR="00FD59AD" w:rsidRPr="00FD59AD" w:rsidRDefault="00FD59AD" w:rsidP="005B5D58">
            <w:pPr>
              <w:spacing w:after="0" w:line="240" w:lineRule="auto"/>
              <w:jc w:val="center"/>
              <w:rPr>
                <w:rFonts w:eastAsia="MS Mincho" w:cs="Times New Roman"/>
                <w:color w:val="000000"/>
                <w:sz w:val="20"/>
                <w:szCs w:val="20"/>
                <w:lang w:eastAsia="en-GB"/>
              </w:rPr>
            </w:pPr>
            <w:r w:rsidRPr="00FD59AD">
              <w:rPr>
                <w:rFonts w:eastAsia="MS Mincho" w:cs="Times New Roman"/>
                <w:color w:val="000000"/>
                <w:sz w:val="20"/>
                <w:szCs w:val="20"/>
                <w:lang w:eastAsia="en-GB"/>
              </w:rPr>
              <w:t>9% cases</w:t>
            </w:r>
          </w:p>
          <w:p w14:paraId="57434EBC" w14:textId="77777777" w:rsidR="00FD59AD" w:rsidRPr="00FD59AD" w:rsidRDefault="00FD59AD" w:rsidP="005B5D58">
            <w:pPr>
              <w:spacing w:after="0" w:line="240" w:lineRule="auto"/>
              <w:jc w:val="center"/>
              <w:rPr>
                <w:rFonts w:eastAsia="MS Mincho" w:cs="Times New Roman"/>
                <w:color w:val="000000"/>
                <w:sz w:val="20"/>
                <w:szCs w:val="20"/>
                <w:lang w:eastAsia="en-GB"/>
              </w:rPr>
            </w:pPr>
            <w:r w:rsidRPr="00FD59AD">
              <w:rPr>
                <w:rFonts w:eastAsia="MS Mincho" w:cs="Times New Roman"/>
                <w:color w:val="000000"/>
                <w:sz w:val="20"/>
                <w:szCs w:val="20"/>
                <w:lang w:eastAsia="en-GB"/>
              </w:rPr>
              <w:t>9% controls</w:t>
            </w:r>
          </w:p>
          <w:p w14:paraId="4C307802" w14:textId="77777777" w:rsidR="00FD59AD" w:rsidRPr="00FD59AD" w:rsidRDefault="00FD59AD" w:rsidP="005B5D58">
            <w:pPr>
              <w:spacing w:after="0" w:line="240" w:lineRule="auto"/>
              <w:jc w:val="center"/>
              <w:rPr>
                <w:rFonts w:eastAsia="Times New Roman" w:cs="Cambria"/>
                <w:color w:val="000000"/>
                <w:sz w:val="20"/>
                <w:szCs w:val="20"/>
                <w:lang w:eastAsia="en-GB"/>
              </w:rPr>
            </w:pPr>
          </w:p>
        </w:tc>
      </w:tr>
      <w:tr w:rsidR="00FD59AD" w:rsidRPr="00FD59AD" w14:paraId="7F635165" w14:textId="77777777" w:rsidTr="005B5D58">
        <w:trPr>
          <w:trHeight w:val="682"/>
        </w:trPr>
        <w:tc>
          <w:tcPr>
            <w:tcW w:w="1090" w:type="dxa"/>
            <w:vMerge/>
            <w:tcBorders>
              <w:bottom w:val="single" w:sz="4" w:space="0" w:color="auto"/>
            </w:tcBorders>
            <w:vAlign w:val="center"/>
            <w:hideMark/>
          </w:tcPr>
          <w:p w14:paraId="07419AAF" w14:textId="77777777" w:rsidR="00FD59AD" w:rsidRPr="00FD59AD" w:rsidRDefault="00FD59AD" w:rsidP="005B5D58">
            <w:pPr>
              <w:spacing w:after="0" w:line="240" w:lineRule="auto"/>
              <w:rPr>
                <w:rFonts w:eastAsia="Times New Roman" w:cs="Cambria"/>
                <w:color w:val="000000"/>
                <w:sz w:val="20"/>
                <w:szCs w:val="20"/>
                <w:lang w:eastAsia="en-GB"/>
              </w:rPr>
            </w:pPr>
          </w:p>
        </w:tc>
        <w:tc>
          <w:tcPr>
            <w:tcW w:w="963" w:type="dxa"/>
            <w:vMerge/>
            <w:tcBorders>
              <w:bottom w:val="single" w:sz="4" w:space="0" w:color="auto"/>
            </w:tcBorders>
            <w:vAlign w:val="center"/>
            <w:hideMark/>
          </w:tcPr>
          <w:p w14:paraId="7AD7EBC9" w14:textId="77777777" w:rsidR="00FD59AD" w:rsidRPr="00FD59AD" w:rsidRDefault="00FD59AD" w:rsidP="005B5D58">
            <w:pPr>
              <w:spacing w:after="0" w:line="240" w:lineRule="auto"/>
              <w:rPr>
                <w:rFonts w:eastAsia="Times New Roman" w:cs="Cambria"/>
                <w:color w:val="000000"/>
                <w:sz w:val="20"/>
                <w:szCs w:val="20"/>
                <w:lang w:eastAsia="en-GB"/>
              </w:rPr>
            </w:pPr>
          </w:p>
        </w:tc>
        <w:tc>
          <w:tcPr>
            <w:tcW w:w="1511" w:type="dxa"/>
            <w:vMerge/>
            <w:tcBorders>
              <w:bottom w:val="single" w:sz="4" w:space="0" w:color="auto"/>
            </w:tcBorders>
            <w:vAlign w:val="center"/>
            <w:hideMark/>
          </w:tcPr>
          <w:p w14:paraId="487D7169"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35" w:type="dxa"/>
            <w:vMerge/>
            <w:tcBorders>
              <w:bottom w:val="single" w:sz="4" w:space="0" w:color="auto"/>
            </w:tcBorders>
            <w:vAlign w:val="center"/>
            <w:hideMark/>
          </w:tcPr>
          <w:p w14:paraId="0F74987F"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56" w:type="dxa"/>
            <w:tcBorders>
              <w:bottom w:val="single" w:sz="4" w:space="0" w:color="auto"/>
            </w:tcBorders>
            <w:shd w:val="clear" w:color="auto" w:fill="auto"/>
            <w:vAlign w:val="center"/>
            <w:hideMark/>
          </w:tcPr>
          <w:p w14:paraId="070B0154" w14:textId="7E2E8152" w:rsidR="00FD59AD" w:rsidRPr="00FD59AD" w:rsidRDefault="003A2AEA" w:rsidP="005B5D58">
            <w:pPr>
              <w:spacing w:after="0" w:line="240" w:lineRule="auto"/>
              <w:rPr>
                <w:rFonts w:eastAsia="MS Mincho" w:cs="Times New Roman"/>
                <w:color w:val="000000"/>
                <w:sz w:val="20"/>
                <w:szCs w:val="20"/>
                <w:lang w:eastAsia="en-GB"/>
              </w:rPr>
            </w:pPr>
            <w:r>
              <w:rPr>
                <w:rFonts w:eastAsia="MS Mincho" w:cs="Times New Roman"/>
                <w:color w:val="000000"/>
                <w:sz w:val="20"/>
                <w:szCs w:val="20"/>
                <w:lang w:eastAsia="en-GB"/>
              </w:rPr>
              <w:t>Deletion + STR rare</w:t>
            </w:r>
            <w:r w:rsidR="00FD59AD" w:rsidRPr="00FD59AD">
              <w:rPr>
                <w:rFonts w:eastAsia="MS Mincho" w:cs="Times New Roman"/>
                <w:color w:val="000000"/>
                <w:sz w:val="20"/>
                <w:szCs w:val="20"/>
                <w:lang w:eastAsia="en-GB"/>
              </w:rPr>
              <w:t xml:space="preserve"> alleles</w:t>
            </w:r>
          </w:p>
        </w:tc>
        <w:tc>
          <w:tcPr>
            <w:tcW w:w="1829" w:type="dxa"/>
            <w:tcBorders>
              <w:bottom w:val="single" w:sz="4" w:space="0" w:color="auto"/>
            </w:tcBorders>
            <w:shd w:val="clear" w:color="auto" w:fill="auto"/>
            <w:vAlign w:val="center"/>
            <w:hideMark/>
          </w:tcPr>
          <w:p w14:paraId="4C3EA80A"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 </w:t>
            </w:r>
          </w:p>
        </w:tc>
        <w:tc>
          <w:tcPr>
            <w:tcW w:w="1312" w:type="dxa"/>
            <w:tcBorders>
              <w:bottom w:val="single" w:sz="4" w:space="0" w:color="auto"/>
            </w:tcBorders>
            <w:shd w:val="clear" w:color="auto" w:fill="auto"/>
            <w:vAlign w:val="center"/>
            <w:hideMark/>
          </w:tcPr>
          <w:p w14:paraId="1AC16E23"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Not associated</w:t>
            </w:r>
          </w:p>
        </w:tc>
        <w:tc>
          <w:tcPr>
            <w:tcW w:w="1548" w:type="dxa"/>
            <w:vMerge/>
            <w:tcBorders>
              <w:bottom w:val="single" w:sz="4" w:space="0" w:color="auto"/>
            </w:tcBorders>
          </w:tcPr>
          <w:p w14:paraId="09AAFAC7" w14:textId="77777777" w:rsidR="00FD59AD" w:rsidRPr="00FD59AD" w:rsidRDefault="00FD59AD" w:rsidP="005B5D58">
            <w:pPr>
              <w:spacing w:after="0" w:line="240" w:lineRule="auto"/>
              <w:rPr>
                <w:rFonts w:eastAsia="Times New Roman" w:cs="Cambria"/>
                <w:color w:val="000000"/>
                <w:sz w:val="20"/>
                <w:szCs w:val="20"/>
                <w:lang w:eastAsia="en-GB"/>
              </w:rPr>
            </w:pPr>
          </w:p>
        </w:tc>
      </w:tr>
      <w:tr w:rsidR="00FD59AD" w:rsidRPr="00FD59AD" w14:paraId="6CFAA1E9" w14:textId="77777777" w:rsidTr="005B5D58">
        <w:trPr>
          <w:trHeight w:val="361"/>
        </w:trPr>
        <w:tc>
          <w:tcPr>
            <w:tcW w:w="1090" w:type="dxa"/>
            <w:vMerge w:val="restart"/>
            <w:tcBorders>
              <w:top w:val="single" w:sz="4" w:space="0" w:color="auto"/>
            </w:tcBorders>
            <w:shd w:val="clear" w:color="auto" w:fill="auto"/>
            <w:vAlign w:val="center"/>
            <w:hideMark/>
          </w:tcPr>
          <w:p w14:paraId="20369D3C" w14:textId="77777777" w:rsidR="00FD59AD" w:rsidRPr="00FD59AD" w:rsidRDefault="00FD59AD" w:rsidP="005B5D58">
            <w:pPr>
              <w:spacing w:after="0" w:line="240" w:lineRule="auto"/>
              <w:rPr>
                <w:rFonts w:eastAsia="MS Mincho" w:cs="Times New Roman"/>
                <w:color w:val="000000"/>
                <w:sz w:val="20"/>
                <w:szCs w:val="20"/>
                <w:lang w:eastAsia="en-GB"/>
              </w:rPr>
            </w:pPr>
            <w:proofErr w:type="spellStart"/>
            <w:r w:rsidRPr="00FD59AD">
              <w:rPr>
                <w:rFonts w:eastAsia="MS Mincho" w:cs="Times New Roman"/>
                <w:color w:val="000000"/>
                <w:sz w:val="20"/>
                <w:szCs w:val="20"/>
                <w:lang w:eastAsia="en-GB"/>
              </w:rPr>
              <w:t>Brkanac</w:t>
            </w:r>
            <w:proofErr w:type="spellEnd"/>
            <w:r w:rsidRPr="00FD59AD">
              <w:rPr>
                <w:rFonts w:eastAsia="MS Mincho" w:cs="Times New Roman"/>
                <w:color w:val="000000"/>
                <w:sz w:val="20"/>
                <w:szCs w:val="20"/>
                <w:lang w:eastAsia="en-GB"/>
              </w:rPr>
              <w:t xml:space="preserve"> et al., 2007</w:t>
            </w:r>
          </w:p>
        </w:tc>
        <w:tc>
          <w:tcPr>
            <w:tcW w:w="963" w:type="dxa"/>
            <w:vMerge w:val="restart"/>
            <w:tcBorders>
              <w:top w:val="single" w:sz="4" w:space="0" w:color="auto"/>
            </w:tcBorders>
            <w:shd w:val="clear" w:color="auto" w:fill="auto"/>
            <w:vAlign w:val="center"/>
            <w:hideMark/>
          </w:tcPr>
          <w:p w14:paraId="6A3ABEEA"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USA</w:t>
            </w:r>
          </w:p>
        </w:tc>
        <w:tc>
          <w:tcPr>
            <w:tcW w:w="1511" w:type="dxa"/>
            <w:vMerge w:val="restart"/>
            <w:tcBorders>
              <w:top w:val="single" w:sz="4" w:space="0" w:color="auto"/>
            </w:tcBorders>
            <w:shd w:val="clear" w:color="auto" w:fill="auto"/>
            <w:vAlign w:val="center"/>
            <w:hideMark/>
          </w:tcPr>
          <w:p w14:paraId="6ABB1915"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191 trios</w:t>
            </w:r>
          </w:p>
        </w:tc>
        <w:tc>
          <w:tcPr>
            <w:tcW w:w="1235" w:type="dxa"/>
            <w:vMerge w:val="restart"/>
            <w:tcBorders>
              <w:top w:val="single" w:sz="4" w:space="0" w:color="auto"/>
            </w:tcBorders>
            <w:shd w:val="clear" w:color="auto" w:fill="auto"/>
            <w:vAlign w:val="center"/>
            <w:hideMark/>
          </w:tcPr>
          <w:p w14:paraId="26BE210F"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Quantitative</w:t>
            </w:r>
          </w:p>
        </w:tc>
        <w:tc>
          <w:tcPr>
            <w:tcW w:w="1256" w:type="dxa"/>
            <w:vMerge w:val="restart"/>
            <w:tcBorders>
              <w:top w:val="single" w:sz="4" w:space="0" w:color="auto"/>
            </w:tcBorders>
            <w:shd w:val="clear" w:color="auto" w:fill="auto"/>
            <w:vAlign w:val="center"/>
            <w:hideMark/>
          </w:tcPr>
          <w:p w14:paraId="6706FB89"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Deletion</w:t>
            </w:r>
          </w:p>
        </w:tc>
        <w:tc>
          <w:tcPr>
            <w:tcW w:w="1829" w:type="dxa"/>
            <w:tcBorders>
              <w:top w:val="single" w:sz="4" w:space="0" w:color="auto"/>
            </w:tcBorders>
            <w:shd w:val="clear" w:color="auto" w:fill="auto"/>
            <w:vAlign w:val="center"/>
            <w:hideMark/>
          </w:tcPr>
          <w:p w14:paraId="11ECB4BA"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SWE</w:t>
            </w:r>
          </w:p>
        </w:tc>
        <w:tc>
          <w:tcPr>
            <w:tcW w:w="1312" w:type="dxa"/>
            <w:tcBorders>
              <w:top w:val="single" w:sz="4" w:space="0" w:color="auto"/>
            </w:tcBorders>
            <w:shd w:val="clear" w:color="auto" w:fill="auto"/>
            <w:vAlign w:val="center"/>
            <w:hideMark/>
          </w:tcPr>
          <w:p w14:paraId="40DE0402" w14:textId="77777777" w:rsidR="00FD59AD" w:rsidRPr="00FD59AD" w:rsidRDefault="00FD59AD" w:rsidP="005B5D58">
            <w:pPr>
              <w:spacing w:after="0" w:line="240" w:lineRule="auto"/>
              <w:rPr>
                <w:rFonts w:eastAsia="Times New Roman" w:cs="Cambria"/>
                <w:color w:val="000000"/>
                <w:sz w:val="20"/>
                <w:szCs w:val="20"/>
                <w:lang w:eastAsia="en-GB"/>
              </w:rPr>
            </w:pPr>
            <w:r w:rsidRPr="00FD59AD">
              <w:rPr>
                <w:rFonts w:eastAsia="Times New Roman" w:cs="Cambria"/>
                <w:color w:val="000000"/>
                <w:sz w:val="20"/>
                <w:szCs w:val="20"/>
                <w:lang w:eastAsia="en-GB"/>
              </w:rPr>
              <w:t>0.05</w:t>
            </w:r>
          </w:p>
        </w:tc>
        <w:tc>
          <w:tcPr>
            <w:tcW w:w="1548" w:type="dxa"/>
            <w:vMerge w:val="restart"/>
            <w:tcBorders>
              <w:top w:val="single" w:sz="4" w:space="0" w:color="auto"/>
              <w:bottom w:val="single" w:sz="4" w:space="0" w:color="auto"/>
            </w:tcBorders>
            <w:vAlign w:val="center"/>
          </w:tcPr>
          <w:p w14:paraId="204CA2A9" w14:textId="77777777" w:rsidR="00FD59AD" w:rsidRPr="00FD59AD" w:rsidRDefault="00FD59AD" w:rsidP="005B5D58">
            <w:pPr>
              <w:spacing w:after="0" w:line="240" w:lineRule="auto"/>
              <w:jc w:val="center"/>
              <w:rPr>
                <w:rFonts w:eastAsia="MS Mincho" w:cs="Times New Roman"/>
                <w:color w:val="000000"/>
                <w:sz w:val="20"/>
                <w:szCs w:val="20"/>
                <w:lang w:eastAsia="en-GB"/>
              </w:rPr>
            </w:pPr>
            <w:r w:rsidRPr="00FD59AD">
              <w:rPr>
                <w:rFonts w:eastAsia="MS Mincho" w:cs="Times New Roman"/>
                <w:color w:val="000000"/>
                <w:sz w:val="20"/>
                <w:szCs w:val="20"/>
                <w:lang w:eastAsia="en-GB"/>
              </w:rPr>
              <w:t>7.5%</w:t>
            </w:r>
          </w:p>
          <w:p w14:paraId="3708F062" w14:textId="77777777" w:rsidR="00FD59AD" w:rsidRPr="00FD59AD" w:rsidRDefault="00FD59AD" w:rsidP="005B5D58">
            <w:pPr>
              <w:spacing w:after="0" w:line="240" w:lineRule="auto"/>
              <w:jc w:val="center"/>
              <w:rPr>
                <w:rFonts w:eastAsia="Times New Roman" w:cs="Cambria"/>
                <w:color w:val="000000"/>
                <w:sz w:val="20"/>
                <w:szCs w:val="20"/>
                <w:lang w:eastAsia="en-GB"/>
              </w:rPr>
            </w:pPr>
          </w:p>
        </w:tc>
      </w:tr>
      <w:tr w:rsidR="00FD59AD" w:rsidRPr="00FD59AD" w14:paraId="034BE2D1" w14:textId="77777777" w:rsidTr="005B5D58">
        <w:trPr>
          <w:trHeight w:val="408"/>
        </w:trPr>
        <w:tc>
          <w:tcPr>
            <w:tcW w:w="1090" w:type="dxa"/>
            <w:vMerge/>
            <w:tcBorders>
              <w:bottom w:val="single" w:sz="4" w:space="0" w:color="auto"/>
            </w:tcBorders>
            <w:vAlign w:val="center"/>
            <w:hideMark/>
          </w:tcPr>
          <w:p w14:paraId="66225E54" w14:textId="77777777" w:rsidR="00FD59AD" w:rsidRPr="00FD59AD" w:rsidRDefault="00FD59AD" w:rsidP="005B5D58">
            <w:pPr>
              <w:spacing w:after="0" w:line="240" w:lineRule="auto"/>
              <w:rPr>
                <w:rFonts w:eastAsia="Times New Roman" w:cs="Cambria"/>
                <w:color w:val="000000"/>
                <w:sz w:val="20"/>
                <w:szCs w:val="20"/>
                <w:lang w:eastAsia="en-GB"/>
              </w:rPr>
            </w:pPr>
          </w:p>
        </w:tc>
        <w:tc>
          <w:tcPr>
            <w:tcW w:w="963" w:type="dxa"/>
            <w:vMerge/>
            <w:tcBorders>
              <w:bottom w:val="single" w:sz="4" w:space="0" w:color="auto"/>
            </w:tcBorders>
            <w:vAlign w:val="center"/>
            <w:hideMark/>
          </w:tcPr>
          <w:p w14:paraId="4F89B1ED" w14:textId="77777777" w:rsidR="00FD59AD" w:rsidRPr="00FD59AD" w:rsidRDefault="00FD59AD" w:rsidP="005B5D58">
            <w:pPr>
              <w:spacing w:after="0" w:line="240" w:lineRule="auto"/>
              <w:rPr>
                <w:rFonts w:eastAsia="Times New Roman" w:cs="Cambria"/>
                <w:color w:val="000000"/>
                <w:sz w:val="20"/>
                <w:szCs w:val="20"/>
                <w:lang w:eastAsia="en-GB"/>
              </w:rPr>
            </w:pPr>
          </w:p>
        </w:tc>
        <w:tc>
          <w:tcPr>
            <w:tcW w:w="1511" w:type="dxa"/>
            <w:vMerge/>
            <w:tcBorders>
              <w:bottom w:val="single" w:sz="4" w:space="0" w:color="auto"/>
            </w:tcBorders>
            <w:vAlign w:val="center"/>
            <w:hideMark/>
          </w:tcPr>
          <w:p w14:paraId="707BC323"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35" w:type="dxa"/>
            <w:vMerge/>
            <w:tcBorders>
              <w:bottom w:val="single" w:sz="4" w:space="0" w:color="auto"/>
            </w:tcBorders>
            <w:vAlign w:val="center"/>
            <w:hideMark/>
          </w:tcPr>
          <w:p w14:paraId="56FA0116"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56" w:type="dxa"/>
            <w:vMerge/>
            <w:tcBorders>
              <w:bottom w:val="single" w:sz="4" w:space="0" w:color="auto"/>
            </w:tcBorders>
            <w:vAlign w:val="center"/>
            <w:hideMark/>
          </w:tcPr>
          <w:p w14:paraId="50088E12" w14:textId="77777777" w:rsidR="00FD59AD" w:rsidRPr="00FD59AD" w:rsidRDefault="00FD59AD" w:rsidP="005B5D58">
            <w:pPr>
              <w:spacing w:after="0" w:line="240" w:lineRule="auto"/>
              <w:rPr>
                <w:rFonts w:eastAsia="Times New Roman" w:cs="Cambria"/>
                <w:color w:val="000000"/>
                <w:sz w:val="20"/>
                <w:szCs w:val="20"/>
                <w:lang w:eastAsia="en-GB"/>
              </w:rPr>
            </w:pPr>
          </w:p>
        </w:tc>
        <w:tc>
          <w:tcPr>
            <w:tcW w:w="1829" w:type="dxa"/>
            <w:tcBorders>
              <w:bottom w:val="single" w:sz="4" w:space="0" w:color="auto"/>
            </w:tcBorders>
            <w:shd w:val="clear" w:color="auto" w:fill="auto"/>
            <w:vAlign w:val="center"/>
            <w:hideMark/>
          </w:tcPr>
          <w:p w14:paraId="733F23A6"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Spelling</w:t>
            </w:r>
          </w:p>
        </w:tc>
        <w:tc>
          <w:tcPr>
            <w:tcW w:w="1312" w:type="dxa"/>
            <w:tcBorders>
              <w:bottom w:val="single" w:sz="4" w:space="0" w:color="auto"/>
            </w:tcBorders>
            <w:shd w:val="clear" w:color="auto" w:fill="auto"/>
            <w:vAlign w:val="center"/>
            <w:hideMark/>
          </w:tcPr>
          <w:p w14:paraId="584792B6" w14:textId="77777777" w:rsidR="00FD59AD" w:rsidRPr="00FD59AD" w:rsidRDefault="00FD59AD" w:rsidP="005B5D58">
            <w:pPr>
              <w:spacing w:after="0" w:line="240" w:lineRule="auto"/>
              <w:rPr>
                <w:rFonts w:eastAsia="Times New Roman" w:cs="Cambria"/>
                <w:color w:val="000000"/>
                <w:sz w:val="20"/>
                <w:szCs w:val="20"/>
                <w:lang w:eastAsia="en-GB"/>
              </w:rPr>
            </w:pPr>
            <w:r w:rsidRPr="00FD59AD">
              <w:rPr>
                <w:rFonts w:eastAsia="Times New Roman" w:cs="Cambria"/>
                <w:color w:val="000000"/>
                <w:sz w:val="20"/>
                <w:szCs w:val="20"/>
                <w:lang w:eastAsia="en-GB"/>
              </w:rPr>
              <w:t>0.04</w:t>
            </w:r>
          </w:p>
        </w:tc>
        <w:tc>
          <w:tcPr>
            <w:tcW w:w="1548" w:type="dxa"/>
            <w:vMerge/>
            <w:tcBorders>
              <w:bottom w:val="single" w:sz="4" w:space="0" w:color="auto"/>
            </w:tcBorders>
          </w:tcPr>
          <w:p w14:paraId="4CD43040" w14:textId="77777777" w:rsidR="00FD59AD" w:rsidRPr="00FD59AD" w:rsidRDefault="00FD59AD" w:rsidP="005B5D58">
            <w:pPr>
              <w:spacing w:after="0" w:line="240" w:lineRule="auto"/>
              <w:rPr>
                <w:rFonts w:eastAsia="Times New Roman" w:cs="Cambria"/>
                <w:color w:val="000000"/>
                <w:sz w:val="20"/>
                <w:szCs w:val="20"/>
                <w:lang w:eastAsia="en-GB"/>
              </w:rPr>
            </w:pPr>
          </w:p>
        </w:tc>
      </w:tr>
      <w:tr w:rsidR="00FD59AD" w:rsidRPr="00FD59AD" w14:paraId="46B57313" w14:textId="77777777" w:rsidTr="005B5D58">
        <w:trPr>
          <w:trHeight w:val="578"/>
        </w:trPr>
        <w:tc>
          <w:tcPr>
            <w:tcW w:w="1090" w:type="dxa"/>
            <w:tcBorders>
              <w:top w:val="single" w:sz="4" w:space="0" w:color="auto"/>
              <w:bottom w:val="single" w:sz="4" w:space="0" w:color="auto"/>
            </w:tcBorders>
            <w:shd w:val="clear" w:color="auto" w:fill="auto"/>
            <w:vAlign w:val="center"/>
            <w:hideMark/>
          </w:tcPr>
          <w:p w14:paraId="11491E0E"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Ludwig et al., 2008</w:t>
            </w:r>
          </w:p>
        </w:tc>
        <w:tc>
          <w:tcPr>
            <w:tcW w:w="963" w:type="dxa"/>
            <w:tcBorders>
              <w:top w:val="single" w:sz="4" w:space="0" w:color="auto"/>
              <w:bottom w:val="single" w:sz="4" w:space="0" w:color="auto"/>
            </w:tcBorders>
            <w:shd w:val="clear" w:color="auto" w:fill="auto"/>
            <w:vAlign w:val="center"/>
            <w:hideMark/>
          </w:tcPr>
          <w:p w14:paraId="3D12C66C"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Germany</w:t>
            </w:r>
          </w:p>
        </w:tc>
        <w:tc>
          <w:tcPr>
            <w:tcW w:w="1511" w:type="dxa"/>
            <w:tcBorders>
              <w:top w:val="single" w:sz="4" w:space="0" w:color="auto"/>
              <w:bottom w:val="single" w:sz="4" w:space="0" w:color="auto"/>
            </w:tcBorders>
            <w:shd w:val="clear" w:color="auto" w:fill="auto"/>
            <w:vAlign w:val="center"/>
            <w:hideMark/>
          </w:tcPr>
          <w:p w14:paraId="1452E4B8"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396 trios</w:t>
            </w:r>
          </w:p>
        </w:tc>
        <w:tc>
          <w:tcPr>
            <w:tcW w:w="1235" w:type="dxa"/>
            <w:tcBorders>
              <w:top w:val="single" w:sz="4" w:space="0" w:color="auto"/>
              <w:bottom w:val="single" w:sz="4" w:space="0" w:color="auto"/>
            </w:tcBorders>
            <w:shd w:val="clear" w:color="auto" w:fill="auto"/>
            <w:vAlign w:val="center"/>
            <w:hideMark/>
          </w:tcPr>
          <w:p w14:paraId="4B1D2542"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Categorical</w:t>
            </w:r>
          </w:p>
        </w:tc>
        <w:tc>
          <w:tcPr>
            <w:tcW w:w="1256" w:type="dxa"/>
            <w:tcBorders>
              <w:top w:val="single" w:sz="4" w:space="0" w:color="auto"/>
              <w:bottom w:val="single" w:sz="4" w:space="0" w:color="auto"/>
            </w:tcBorders>
            <w:shd w:val="clear" w:color="auto" w:fill="auto"/>
            <w:vAlign w:val="center"/>
            <w:hideMark/>
          </w:tcPr>
          <w:p w14:paraId="382B3A95" w14:textId="5A6056F3" w:rsidR="00FD59AD" w:rsidRPr="00FD59AD" w:rsidRDefault="003A2AEA" w:rsidP="005B5D58">
            <w:pPr>
              <w:spacing w:after="0" w:line="240" w:lineRule="auto"/>
              <w:rPr>
                <w:rFonts w:eastAsia="MS Mincho" w:cs="Times New Roman"/>
                <w:color w:val="000000"/>
                <w:sz w:val="20"/>
                <w:szCs w:val="20"/>
                <w:lang w:eastAsia="en-GB"/>
              </w:rPr>
            </w:pPr>
            <w:r>
              <w:rPr>
                <w:rFonts w:eastAsia="MS Mincho" w:cs="Times New Roman"/>
                <w:color w:val="000000"/>
                <w:sz w:val="20"/>
                <w:szCs w:val="20"/>
                <w:lang w:eastAsia="en-GB"/>
              </w:rPr>
              <w:t>Deletion + STR rare</w:t>
            </w:r>
            <w:r w:rsidR="00FD59AD" w:rsidRPr="00FD59AD">
              <w:rPr>
                <w:rFonts w:eastAsia="MS Mincho" w:cs="Times New Roman"/>
                <w:color w:val="000000"/>
                <w:sz w:val="20"/>
                <w:szCs w:val="20"/>
                <w:lang w:eastAsia="en-GB"/>
              </w:rPr>
              <w:t xml:space="preserve"> alleles</w:t>
            </w:r>
          </w:p>
        </w:tc>
        <w:tc>
          <w:tcPr>
            <w:tcW w:w="1829" w:type="dxa"/>
            <w:tcBorders>
              <w:top w:val="single" w:sz="4" w:space="0" w:color="auto"/>
              <w:bottom w:val="single" w:sz="4" w:space="0" w:color="auto"/>
            </w:tcBorders>
            <w:shd w:val="clear" w:color="auto" w:fill="auto"/>
            <w:vAlign w:val="center"/>
            <w:hideMark/>
          </w:tcPr>
          <w:p w14:paraId="6D73254A"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 </w:t>
            </w:r>
          </w:p>
        </w:tc>
        <w:tc>
          <w:tcPr>
            <w:tcW w:w="1312" w:type="dxa"/>
            <w:tcBorders>
              <w:top w:val="single" w:sz="4" w:space="0" w:color="auto"/>
              <w:bottom w:val="single" w:sz="4" w:space="0" w:color="auto"/>
            </w:tcBorders>
            <w:shd w:val="clear" w:color="auto" w:fill="auto"/>
            <w:vAlign w:val="center"/>
            <w:hideMark/>
          </w:tcPr>
          <w:p w14:paraId="756A8CCD"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Not associated</w:t>
            </w:r>
          </w:p>
        </w:tc>
        <w:tc>
          <w:tcPr>
            <w:tcW w:w="1548" w:type="dxa"/>
            <w:tcBorders>
              <w:top w:val="single" w:sz="4" w:space="0" w:color="auto"/>
              <w:bottom w:val="single" w:sz="4" w:space="0" w:color="auto"/>
            </w:tcBorders>
            <w:vAlign w:val="center"/>
          </w:tcPr>
          <w:p w14:paraId="13A89DAB" w14:textId="77777777" w:rsidR="00FD59AD" w:rsidRPr="00FD59AD" w:rsidRDefault="00FD59AD" w:rsidP="005B5D58">
            <w:pPr>
              <w:spacing w:after="0" w:line="240" w:lineRule="auto"/>
              <w:jc w:val="center"/>
              <w:rPr>
                <w:rFonts w:eastAsia="MS Mincho" w:cs="Times New Roman"/>
                <w:color w:val="000000"/>
                <w:sz w:val="20"/>
                <w:szCs w:val="20"/>
                <w:lang w:eastAsia="en-GB"/>
              </w:rPr>
            </w:pPr>
            <w:r w:rsidRPr="00FD59AD">
              <w:rPr>
                <w:rFonts w:eastAsia="MS Mincho" w:cs="Times New Roman"/>
                <w:color w:val="000000"/>
                <w:sz w:val="20"/>
                <w:szCs w:val="20"/>
                <w:lang w:eastAsia="en-GB"/>
              </w:rPr>
              <w:t>8.6%</w:t>
            </w:r>
          </w:p>
        </w:tc>
      </w:tr>
      <w:tr w:rsidR="00FD59AD" w:rsidRPr="00FD59AD" w14:paraId="4295D22E" w14:textId="77777777" w:rsidTr="005B5D58">
        <w:trPr>
          <w:trHeight w:val="300"/>
        </w:trPr>
        <w:tc>
          <w:tcPr>
            <w:tcW w:w="1090" w:type="dxa"/>
            <w:vMerge w:val="restart"/>
            <w:tcBorders>
              <w:top w:val="single" w:sz="4" w:space="0" w:color="auto"/>
            </w:tcBorders>
            <w:shd w:val="clear" w:color="auto" w:fill="auto"/>
            <w:vAlign w:val="center"/>
            <w:hideMark/>
          </w:tcPr>
          <w:p w14:paraId="3A0C8475"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Wilcke et al., 2009</w:t>
            </w:r>
          </w:p>
        </w:tc>
        <w:tc>
          <w:tcPr>
            <w:tcW w:w="963" w:type="dxa"/>
            <w:vMerge w:val="restart"/>
            <w:tcBorders>
              <w:top w:val="single" w:sz="4" w:space="0" w:color="auto"/>
            </w:tcBorders>
            <w:shd w:val="clear" w:color="auto" w:fill="auto"/>
            <w:vAlign w:val="center"/>
            <w:hideMark/>
          </w:tcPr>
          <w:p w14:paraId="0D424D35"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Germany</w:t>
            </w:r>
          </w:p>
        </w:tc>
        <w:tc>
          <w:tcPr>
            <w:tcW w:w="1511" w:type="dxa"/>
            <w:tcBorders>
              <w:top w:val="single" w:sz="4" w:space="0" w:color="auto"/>
            </w:tcBorders>
            <w:shd w:val="clear" w:color="auto" w:fill="auto"/>
            <w:vAlign w:val="center"/>
            <w:hideMark/>
          </w:tcPr>
          <w:p w14:paraId="43988F6B"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72 cases</w:t>
            </w:r>
          </w:p>
          <w:p w14:paraId="4EC2D94E"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25 severe cases</w:t>
            </w:r>
          </w:p>
        </w:tc>
        <w:tc>
          <w:tcPr>
            <w:tcW w:w="1235" w:type="dxa"/>
            <w:vMerge w:val="restart"/>
            <w:tcBorders>
              <w:top w:val="single" w:sz="4" w:space="0" w:color="auto"/>
              <w:bottom w:val="single" w:sz="4" w:space="0" w:color="auto"/>
            </w:tcBorders>
            <w:shd w:val="clear" w:color="auto" w:fill="auto"/>
            <w:vAlign w:val="center"/>
            <w:hideMark/>
          </w:tcPr>
          <w:p w14:paraId="24177295"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Categorical</w:t>
            </w:r>
          </w:p>
        </w:tc>
        <w:tc>
          <w:tcPr>
            <w:tcW w:w="1256" w:type="dxa"/>
            <w:vMerge w:val="restart"/>
            <w:tcBorders>
              <w:top w:val="single" w:sz="4" w:space="0" w:color="auto"/>
              <w:bottom w:val="single" w:sz="4" w:space="0" w:color="auto"/>
            </w:tcBorders>
            <w:shd w:val="clear" w:color="auto" w:fill="auto"/>
            <w:vAlign w:val="center"/>
            <w:hideMark/>
          </w:tcPr>
          <w:p w14:paraId="32939186"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Deletion</w:t>
            </w:r>
          </w:p>
        </w:tc>
        <w:tc>
          <w:tcPr>
            <w:tcW w:w="1829" w:type="dxa"/>
            <w:vMerge w:val="restart"/>
            <w:tcBorders>
              <w:top w:val="single" w:sz="4" w:space="0" w:color="auto"/>
              <w:bottom w:val="single" w:sz="4" w:space="0" w:color="auto"/>
            </w:tcBorders>
            <w:shd w:val="clear" w:color="auto" w:fill="auto"/>
            <w:vAlign w:val="center"/>
            <w:hideMark/>
          </w:tcPr>
          <w:p w14:paraId="6242A1E3"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 </w:t>
            </w:r>
          </w:p>
        </w:tc>
        <w:tc>
          <w:tcPr>
            <w:tcW w:w="1312" w:type="dxa"/>
            <w:vMerge w:val="restart"/>
            <w:tcBorders>
              <w:top w:val="single" w:sz="4" w:space="0" w:color="auto"/>
              <w:bottom w:val="single" w:sz="4" w:space="0" w:color="auto"/>
            </w:tcBorders>
            <w:shd w:val="clear" w:color="auto" w:fill="auto"/>
            <w:vAlign w:val="center"/>
            <w:hideMark/>
          </w:tcPr>
          <w:p w14:paraId="314963FF"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p &lt; 0.01</w:t>
            </w:r>
          </w:p>
        </w:tc>
        <w:tc>
          <w:tcPr>
            <w:tcW w:w="1548" w:type="dxa"/>
            <w:vMerge w:val="restart"/>
            <w:tcBorders>
              <w:top w:val="single" w:sz="4" w:space="0" w:color="auto"/>
            </w:tcBorders>
            <w:vAlign w:val="center"/>
          </w:tcPr>
          <w:p w14:paraId="678E0201" w14:textId="77777777" w:rsidR="00FD59AD" w:rsidRPr="00FD59AD" w:rsidRDefault="00FD59AD" w:rsidP="005B5D58">
            <w:pPr>
              <w:spacing w:after="0" w:line="240" w:lineRule="auto"/>
              <w:jc w:val="center"/>
              <w:rPr>
                <w:rFonts w:eastAsia="MS Mincho" w:cs="Times New Roman"/>
                <w:color w:val="000000"/>
                <w:sz w:val="20"/>
                <w:szCs w:val="20"/>
                <w:lang w:eastAsia="en-GB"/>
              </w:rPr>
            </w:pPr>
            <w:r w:rsidRPr="00FD59AD">
              <w:rPr>
                <w:rFonts w:eastAsia="MS Mincho" w:cs="Times New Roman"/>
                <w:color w:val="000000"/>
                <w:sz w:val="20"/>
                <w:szCs w:val="20"/>
                <w:lang w:eastAsia="en-GB"/>
              </w:rPr>
              <w:t>10% cases</w:t>
            </w:r>
          </w:p>
          <w:p w14:paraId="4DEFCE6F" w14:textId="77777777" w:rsidR="00FD59AD" w:rsidRPr="00FD59AD" w:rsidRDefault="00FD59AD" w:rsidP="005B5D58">
            <w:pPr>
              <w:spacing w:after="0" w:line="240" w:lineRule="auto"/>
              <w:jc w:val="center"/>
              <w:rPr>
                <w:rFonts w:eastAsia="MS Mincho" w:cs="Times New Roman"/>
                <w:color w:val="000000"/>
                <w:sz w:val="20"/>
                <w:szCs w:val="20"/>
                <w:lang w:eastAsia="en-GB"/>
              </w:rPr>
            </w:pPr>
            <w:r w:rsidRPr="00FD59AD">
              <w:rPr>
                <w:rFonts w:eastAsia="MS Mincho" w:cs="Times New Roman"/>
                <w:color w:val="000000"/>
                <w:sz w:val="20"/>
                <w:szCs w:val="20"/>
                <w:lang w:eastAsia="en-GB"/>
              </w:rPr>
              <w:t>8% severe cases</w:t>
            </w:r>
          </w:p>
          <w:p w14:paraId="03CF4BA6" w14:textId="77777777" w:rsidR="00FD59AD" w:rsidRPr="00FD59AD" w:rsidRDefault="00FD59AD" w:rsidP="005B5D58">
            <w:pPr>
              <w:spacing w:after="0" w:line="240" w:lineRule="auto"/>
              <w:jc w:val="center"/>
              <w:rPr>
                <w:rFonts w:eastAsia="MS Mincho" w:cs="Times New Roman"/>
                <w:color w:val="000000"/>
                <w:sz w:val="20"/>
                <w:szCs w:val="20"/>
                <w:lang w:eastAsia="en-GB"/>
              </w:rPr>
            </w:pPr>
            <w:r w:rsidRPr="00FD59AD">
              <w:rPr>
                <w:rFonts w:eastAsia="MS Mincho" w:cs="Times New Roman"/>
                <w:color w:val="000000"/>
                <w:sz w:val="20"/>
                <w:szCs w:val="20"/>
                <w:lang w:eastAsia="en-GB"/>
              </w:rPr>
              <w:t>4% controls</w:t>
            </w:r>
          </w:p>
        </w:tc>
      </w:tr>
      <w:tr w:rsidR="00FD59AD" w:rsidRPr="00FD59AD" w14:paraId="34269C88" w14:textId="77777777" w:rsidTr="005B5D58">
        <w:trPr>
          <w:trHeight w:val="300"/>
        </w:trPr>
        <w:tc>
          <w:tcPr>
            <w:tcW w:w="1090" w:type="dxa"/>
            <w:vMerge/>
            <w:tcBorders>
              <w:bottom w:val="single" w:sz="4" w:space="0" w:color="auto"/>
            </w:tcBorders>
            <w:vAlign w:val="center"/>
            <w:hideMark/>
          </w:tcPr>
          <w:p w14:paraId="08AD155E" w14:textId="77777777" w:rsidR="00FD59AD" w:rsidRPr="00FD59AD" w:rsidRDefault="00FD59AD" w:rsidP="005B5D58">
            <w:pPr>
              <w:spacing w:after="0" w:line="240" w:lineRule="auto"/>
              <w:rPr>
                <w:rFonts w:eastAsia="Times New Roman" w:cs="Cambria"/>
                <w:color w:val="000000"/>
                <w:sz w:val="20"/>
                <w:szCs w:val="20"/>
                <w:lang w:eastAsia="en-GB"/>
              </w:rPr>
            </w:pPr>
          </w:p>
        </w:tc>
        <w:tc>
          <w:tcPr>
            <w:tcW w:w="963" w:type="dxa"/>
            <w:vMerge/>
            <w:tcBorders>
              <w:bottom w:val="single" w:sz="4" w:space="0" w:color="auto"/>
            </w:tcBorders>
            <w:vAlign w:val="center"/>
            <w:hideMark/>
          </w:tcPr>
          <w:p w14:paraId="731964C7" w14:textId="77777777" w:rsidR="00FD59AD" w:rsidRPr="00FD59AD" w:rsidRDefault="00FD59AD" w:rsidP="005B5D58">
            <w:pPr>
              <w:spacing w:after="0" w:line="240" w:lineRule="auto"/>
              <w:rPr>
                <w:rFonts w:eastAsia="Times New Roman" w:cs="Cambria"/>
                <w:color w:val="000000"/>
                <w:sz w:val="20"/>
                <w:szCs w:val="20"/>
                <w:lang w:eastAsia="en-GB"/>
              </w:rPr>
            </w:pPr>
          </w:p>
        </w:tc>
        <w:tc>
          <w:tcPr>
            <w:tcW w:w="1511" w:type="dxa"/>
            <w:tcBorders>
              <w:bottom w:val="single" w:sz="4" w:space="0" w:color="auto"/>
            </w:tcBorders>
            <w:shd w:val="clear" w:color="auto" w:fill="auto"/>
            <w:vAlign w:val="center"/>
            <w:hideMark/>
          </w:tcPr>
          <w:p w14:paraId="303C17E3"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184 controls</w:t>
            </w:r>
          </w:p>
        </w:tc>
        <w:tc>
          <w:tcPr>
            <w:tcW w:w="1235" w:type="dxa"/>
            <w:vMerge/>
            <w:tcBorders>
              <w:bottom w:val="single" w:sz="4" w:space="0" w:color="auto"/>
            </w:tcBorders>
            <w:vAlign w:val="center"/>
            <w:hideMark/>
          </w:tcPr>
          <w:p w14:paraId="0C6D2108"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56" w:type="dxa"/>
            <w:vMerge/>
            <w:tcBorders>
              <w:bottom w:val="single" w:sz="4" w:space="0" w:color="auto"/>
            </w:tcBorders>
            <w:vAlign w:val="center"/>
            <w:hideMark/>
          </w:tcPr>
          <w:p w14:paraId="5198E0E9" w14:textId="77777777" w:rsidR="00FD59AD" w:rsidRPr="00FD59AD" w:rsidRDefault="00FD59AD" w:rsidP="005B5D58">
            <w:pPr>
              <w:spacing w:after="0" w:line="240" w:lineRule="auto"/>
              <w:rPr>
                <w:rFonts w:eastAsia="Times New Roman" w:cs="Cambria"/>
                <w:color w:val="000000"/>
                <w:sz w:val="20"/>
                <w:szCs w:val="20"/>
                <w:lang w:eastAsia="en-GB"/>
              </w:rPr>
            </w:pPr>
          </w:p>
        </w:tc>
        <w:tc>
          <w:tcPr>
            <w:tcW w:w="1829" w:type="dxa"/>
            <w:vMerge/>
            <w:tcBorders>
              <w:bottom w:val="single" w:sz="4" w:space="0" w:color="auto"/>
            </w:tcBorders>
            <w:vAlign w:val="center"/>
            <w:hideMark/>
          </w:tcPr>
          <w:p w14:paraId="70F91C8A" w14:textId="77777777" w:rsidR="00FD59AD" w:rsidRPr="00FD59AD" w:rsidRDefault="00FD59AD" w:rsidP="005B5D58">
            <w:pPr>
              <w:spacing w:after="0" w:line="240" w:lineRule="auto"/>
              <w:rPr>
                <w:rFonts w:eastAsia="Times New Roman" w:cs="Cambria"/>
                <w:color w:val="000000"/>
                <w:sz w:val="20"/>
                <w:szCs w:val="20"/>
                <w:lang w:eastAsia="en-GB"/>
              </w:rPr>
            </w:pPr>
          </w:p>
        </w:tc>
        <w:tc>
          <w:tcPr>
            <w:tcW w:w="1312" w:type="dxa"/>
            <w:vMerge/>
            <w:tcBorders>
              <w:bottom w:val="single" w:sz="4" w:space="0" w:color="auto"/>
            </w:tcBorders>
            <w:vAlign w:val="center"/>
            <w:hideMark/>
          </w:tcPr>
          <w:p w14:paraId="1FC8C86E" w14:textId="77777777" w:rsidR="00FD59AD" w:rsidRPr="00FD59AD" w:rsidRDefault="00FD59AD" w:rsidP="005B5D58">
            <w:pPr>
              <w:spacing w:after="0" w:line="240" w:lineRule="auto"/>
              <w:rPr>
                <w:rFonts w:eastAsia="Times New Roman" w:cs="Cambria"/>
                <w:color w:val="000000"/>
                <w:sz w:val="20"/>
                <w:szCs w:val="20"/>
                <w:lang w:eastAsia="en-GB"/>
              </w:rPr>
            </w:pPr>
          </w:p>
        </w:tc>
        <w:tc>
          <w:tcPr>
            <w:tcW w:w="1548" w:type="dxa"/>
            <w:vMerge/>
            <w:tcBorders>
              <w:bottom w:val="single" w:sz="4" w:space="0" w:color="auto"/>
            </w:tcBorders>
          </w:tcPr>
          <w:p w14:paraId="74BDE5D2" w14:textId="77777777" w:rsidR="00FD59AD" w:rsidRPr="00FD59AD" w:rsidRDefault="00FD59AD" w:rsidP="005B5D58">
            <w:pPr>
              <w:spacing w:after="0" w:line="240" w:lineRule="auto"/>
              <w:rPr>
                <w:rFonts w:eastAsia="Times New Roman" w:cs="Cambria"/>
                <w:color w:val="000000"/>
                <w:sz w:val="20"/>
                <w:szCs w:val="20"/>
                <w:lang w:eastAsia="en-GB"/>
              </w:rPr>
            </w:pPr>
          </w:p>
        </w:tc>
      </w:tr>
      <w:tr w:rsidR="00FD59AD" w:rsidRPr="00FD59AD" w14:paraId="03BC848E" w14:textId="77777777" w:rsidTr="005B5D58">
        <w:trPr>
          <w:trHeight w:val="307"/>
        </w:trPr>
        <w:tc>
          <w:tcPr>
            <w:tcW w:w="1090" w:type="dxa"/>
            <w:vMerge w:val="restart"/>
            <w:tcBorders>
              <w:top w:val="single" w:sz="4" w:space="0" w:color="auto"/>
              <w:bottom w:val="single" w:sz="4" w:space="0" w:color="auto"/>
            </w:tcBorders>
            <w:shd w:val="clear" w:color="auto" w:fill="auto"/>
            <w:vAlign w:val="center"/>
            <w:hideMark/>
          </w:tcPr>
          <w:p w14:paraId="484FCEF8"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Marino et al., 2012</w:t>
            </w:r>
          </w:p>
        </w:tc>
        <w:tc>
          <w:tcPr>
            <w:tcW w:w="963" w:type="dxa"/>
            <w:vMerge w:val="restart"/>
            <w:tcBorders>
              <w:top w:val="single" w:sz="4" w:space="0" w:color="auto"/>
              <w:bottom w:val="single" w:sz="4" w:space="0" w:color="auto"/>
            </w:tcBorders>
            <w:shd w:val="clear" w:color="auto" w:fill="auto"/>
            <w:vAlign w:val="center"/>
            <w:hideMark/>
          </w:tcPr>
          <w:p w14:paraId="38C3D776"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Italy</w:t>
            </w:r>
          </w:p>
        </w:tc>
        <w:tc>
          <w:tcPr>
            <w:tcW w:w="1511" w:type="dxa"/>
            <w:vMerge w:val="restart"/>
            <w:tcBorders>
              <w:top w:val="single" w:sz="4" w:space="0" w:color="auto"/>
              <w:bottom w:val="single" w:sz="4" w:space="0" w:color="auto"/>
            </w:tcBorders>
            <w:shd w:val="clear" w:color="auto" w:fill="auto"/>
            <w:vAlign w:val="center"/>
            <w:hideMark/>
          </w:tcPr>
          <w:p w14:paraId="4C2D9BC3"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303 nuclear families</w:t>
            </w:r>
          </w:p>
        </w:tc>
        <w:tc>
          <w:tcPr>
            <w:tcW w:w="1235" w:type="dxa"/>
            <w:vMerge w:val="restart"/>
            <w:tcBorders>
              <w:top w:val="single" w:sz="4" w:space="0" w:color="auto"/>
              <w:bottom w:val="single" w:sz="4" w:space="0" w:color="auto"/>
            </w:tcBorders>
            <w:shd w:val="clear" w:color="auto" w:fill="auto"/>
            <w:vAlign w:val="center"/>
            <w:hideMark/>
          </w:tcPr>
          <w:p w14:paraId="0CBD7623"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Quantitative</w:t>
            </w:r>
          </w:p>
        </w:tc>
        <w:tc>
          <w:tcPr>
            <w:tcW w:w="1256" w:type="dxa"/>
            <w:tcBorders>
              <w:top w:val="single" w:sz="4" w:space="0" w:color="auto"/>
            </w:tcBorders>
            <w:shd w:val="clear" w:color="auto" w:fill="auto"/>
            <w:vAlign w:val="center"/>
            <w:hideMark/>
          </w:tcPr>
          <w:p w14:paraId="5B69DE93"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Deletion</w:t>
            </w:r>
          </w:p>
        </w:tc>
        <w:tc>
          <w:tcPr>
            <w:tcW w:w="1829" w:type="dxa"/>
            <w:tcBorders>
              <w:top w:val="single" w:sz="4" w:space="0" w:color="auto"/>
            </w:tcBorders>
            <w:shd w:val="clear" w:color="auto" w:fill="auto"/>
            <w:vAlign w:val="center"/>
            <w:hideMark/>
          </w:tcPr>
          <w:p w14:paraId="078CA0A5"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SWR</w:t>
            </w:r>
          </w:p>
        </w:tc>
        <w:tc>
          <w:tcPr>
            <w:tcW w:w="1312" w:type="dxa"/>
            <w:tcBorders>
              <w:top w:val="single" w:sz="4" w:space="0" w:color="auto"/>
            </w:tcBorders>
            <w:shd w:val="clear" w:color="auto" w:fill="auto"/>
            <w:vAlign w:val="center"/>
            <w:hideMark/>
          </w:tcPr>
          <w:p w14:paraId="38FB9B5B" w14:textId="77777777" w:rsidR="00FD59AD" w:rsidRPr="00FD59AD" w:rsidRDefault="00FD59AD" w:rsidP="005B5D58">
            <w:pPr>
              <w:spacing w:after="0" w:line="240" w:lineRule="auto"/>
              <w:rPr>
                <w:rFonts w:eastAsia="Times New Roman" w:cs="Cambria"/>
                <w:color w:val="000000"/>
                <w:sz w:val="20"/>
                <w:szCs w:val="20"/>
                <w:lang w:eastAsia="en-GB"/>
              </w:rPr>
            </w:pPr>
            <w:r w:rsidRPr="00FD59AD">
              <w:rPr>
                <w:rFonts w:eastAsia="Times New Roman" w:cs="Cambria"/>
                <w:color w:val="000000"/>
                <w:sz w:val="20"/>
                <w:szCs w:val="20"/>
                <w:lang w:eastAsia="en-GB"/>
              </w:rPr>
              <w:t>0.05</w:t>
            </w:r>
          </w:p>
        </w:tc>
        <w:tc>
          <w:tcPr>
            <w:tcW w:w="1548" w:type="dxa"/>
            <w:vMerge w:val="restart"/>
            <w:tcBorders>
              <w:top w:val="single" w:sz="4" w:space="0" w:color="auto"/>
              <w:bottom w:val="single" w:sz="4" w:space="0" w:color="auto"/>
            </w:tcBorders>
            <w:vAlign w:val="center"/>
          </w:tcPr>
          <w:p w14:paraId="2783BB7D" w14:textId="77777777" w:rsidR="00FD59AD" w:rsidRPr="00FD59AD" w:rsidRDefault="00FD59AD" w:rsidP="005B5D58">
            <w:pPr>
              <w:spacing w:after="0" w:line="240" w:lineRule="auto"/>
              <w:jc w:val="center"/>
              <w:rPr>
                <w:rFonts w:eastAsia="MS Mincho" w:cs="Times New Roman"/>
                <w:color w:val="000000"/>
                <w:sz w:val="20"/>
                <w:szCs w:val="20"/>
                <w:lang w:eastAsia="en-GB"/>
              </w:rPr>
            </w:pPr>
            <w:r w:rsidRPr="00FD59AD">
              <w:rPr>
                <w:rFonts w:eastAsia="MS Mincho" w:cs="Times New Roman"/>
                <w:color w:val="000000"/>
                <w:sz w:val="20"/>
                <w:szCs w:val="20"/>
                <w:lang w:eastAsia="en-GB"/>
              </w:rPr>
              <w:t>6%</w:t>
            </w:r>
          </w:p>
        </w:tc>
      </w:tr>
      <w:tr w:rsidR="00FD59AD" w:rsidRPr="00FD59AD" w14:paraId="7581ADC3" w14:textId="77777777" w:rsidTr="005B5D58">
        <w:trPr>
          <w:trHeight w:val="312"/>
        </w:trPr>
        <w:tc>
          <w:tcPr>
            <w:tcW w:w="1090" w:type="dxa"/>
            <w:vMerge/>
            <w:tcBorders>
              <w:bottom w:val="single" w:sz="4" w:space="0" w:color="auto"/>
            </w:tcBorders>
            <w:vAlign w:val="center"/>
            <w:hideMark/>
          </w:tcPr>
          <w:p w14:paraId="7235DC67" w14:textId="77777777" w:rsidR="00FD59AD" w:rsidRPr="00FD59AD" w:rsidRDefault="00FD59AD" w:rsidP="005B5D58">
            <w:pPr>
              <w:spacing w:after="0" w:line="240" w:lineRule="auto"/>
              <w:rPr>
                <w:rFonts w:eastAsia="Times New Roman" w:cs="Cambria"/>
                <w:color w:val="000000"/>
                <w:sz w:val="20"/>
                <w:szCs w:val="20"/>
                <w:lang w:eastAsia="en-GB"/>
              </w:rPr>
            </w:pPr>
          </w:p>
        </w:tc>
        <w:tc>
          <w:tcPr>
            <w:tcW w:w="963" w:type="dxa"/>
            <w:vMerge/>
            <w:tcBorders>
              <w:bottom w:val="single" w:sz="4" w:space="0" w:color="auto"/>
            </w:tcBorders>
            <w:vAlign w:val="center"/>
            <w:hideMark/>
          </w:tcPr>
          <w:p w14:paraId="17554AB0" w14:textId="77777777" w:rsidR="00FD59AD" w:rsidRPr="00FD59AD" w:rsidRDefault="00FD59AD" w:rsidP="005B5D58">
            <w:pPr>
              <w:spacing w:after="0" w:line="240" w:lineRule="auto"/>
              <w:rPr>
                <w:rFonts w:eastAsia="Times New Roman" w:cs="Cambria"/>
                <w:color w:val="000000"/>
                <w:sz w:val="20"/>
                <w:szCs w:val="20"/>
                <w:lang w:eastAsia="en-GB"/>
              </w:rPr>
            </w:pPr>
          </w:p>
        </w:tc>
        <w:tc>
          <w:tcPr>
            <w:tcW w:w="1511" w:type="dxa"/>
            <w:vMerge/>
            <w:tcBorders>
              <w:bottom w:val="single" w:sz="4" w:space="0" w:color="auto"/>
            </w:tcBorders>
            <w:vAlign w:val="center"/>
            <w:hideMark/>
          </w:tcPr>
          <w:p w14:paraId="3E1F11BD"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35" w:type="dxa"/>
            <w:vMerge/>
            <w:tcBorders>
              <w:bottom w:val="single" w:sz="4" w:space="0" w:color="auto"/>
            </w:tcBorders>
            <w:vAlign w:val="center"/>
            <w:hideMark/>
          </w:tcPr>
          <w:p w14:paraId="48F8444B"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56" w:type="dxa"/>
            <w:shd w:val="clear" w:color="auto" w:fill="auto"/>
            <w:vAlign w:val="center"/>
            <w:hideMark/>
          </w:tcPr>
          <w:p w14:paraId="7760D9C5"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Deletion</w:t>
            </w:r>
          </w:p>
        </w:tc>
        <w:tc>
          <w:tcPr>
            <w:tcW w:w="1829" w:type="dxa"/>
            <w:shd w:val="clear" w:color="auto" w:fill="auto"/>
            <w:vAlign w:val="center"/>
            <w:hideMark/>
          </w:tcPr>
          <w:p w14:paraId="598F4351"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PD</w:t>
            </w:r>
          </w:p>
        </w:tc>
        <w:tc>
          <w:tcPr>
            <w:tcW w:w="1312" w:type="dxa"/>
            <w:shd w:val="clear" w:color="auto" w:fill="auto"/>
            <w:vAlign w:val="center"/>
            <w:hideMark/>
          </w:tcPr>
          <w:p w14:paraId="681651DD" w14:textId="77777777" w:rsidR="00FD59AD" w:rsidRPr="00FD59AD" w:rsidRDefault="00FD59AD" w:rsidP="005B5D58">
            <w:pPr>
              <w:spacing w:after="0" w:line="240" w:lineRule="auto"/>
              <w:rPr>
                <w:rFonts w:eastAsia="Times New Roman" w:cs="Cambria"/>
                <w:color w:val="000000"/>
                <w:sz w:val="20"/>
                <w:szCs w:val="20"/>
                <w:lang w:eastAsia="en-GB"/>
              </w:rPr>
            </w:pPr>
            <w:r w:rsidRPr="00FD59AD">
              <w:rPr>
                <w:rFonts w:eastAsia="Times New Roman" w:cs="Cambria"/>
                <w:color w:val="000000"/>
                <w:sz w:val="20"/>
                <w:szCs w:val="20"/>
                <w:lang w:eastAsia="en-GB"/>
              </w:rPr>
              <w:t>0.04</w:t>
            </w:r>
          </w:p>
        </w:tc>
        <w:tc>
          <w:tcPr>
            <w:tcW w:w="1548" w:type="dxa"/>
            <w:vMerge/>
            <w:tcBorders>
              <w:bottom w:val="single" w:sz="4" w:space="0" w:color="auto"/>
            </w:tcBorders>
          </w:tcPr>
          <w:p w14:paraId="3B4F8A84" w14:textId="77777777" w:rsidR="00FD59AD" w:rsidRPr="00FD59AD" w:rsidRDefault="00FD59AD" w:rsidP="005B5D58">
            <w:pPr>
              <w:spacing w:after="0" w:line="240" w:lineRule="auto"/>
              <w:rPr>
                <w:rFonts w:eastAsia="Times New Roman" w:cs="Cambria"/>
                <w:color w:val="000000"/>
                <w:sz w:val="20"/>
                <w:szCs w:val="20"/>
                <w:lang w:eastAsia="en-GB"/>
              </w:rPr>
            </w:pPr>
          </w:p>
        </w:tc>
      </w:tr>
      <w:tr w:rsidR="00FD59AD" w:rsidRPr="00FD59AD" w14:paraId="4F8E0CEB" w14:textId="77777777" w:rsidTr="005B5D58">
        <w:trPr>
          <w:trHeight w:val="577"/>
        </w:trPr>
        <w:tc>
          <w:tcPr>
            <w:tcW w:w="1090" w:type="dxa"/>
            <w:vMerge/>
            <w:tcBorders>
              <w:bottom w:val="single" w:sz="4" w:space="0" w:color="auto"/>
            </w:tcBorders>
            <w:vAlign w:val="center"/>
            <w:hideMark/>
          </w:tcPr>
          <w:p w14:paraId="0AF3FA71" w14:textId="77777777" w:rsidR="00FD59AD" w:rsidRPr="00FD59AD" w:rsidRDefault="00FD59AD" w:rsidP="005B5D58">
            <w:pPr>
              <w:spacing w:after="0" w:line="240" w:lineRule="auto"/>
              <w:rPr>
                <w:rFonts w:eastAsia="Times New Roman" w:cs="Cambria"/>
                <w:color w:val="000000"/>
                <w:sz w:val="20"/>
                <w:szCs w:val="20"/>
                <w:lang w:eastAsia="en-GB"/>
              </w:rPr>
            </w:pPr>
          </w:p>
        </w:tc>
        <w:tc>
          <w:tcPr>
            <w:tcW w:w="963" w:type="dxa"/>
            <w:vMerge/>
            <w:tcBorders>
              <w:bottom w:val="single" w:sz="4" w:space="0" w:color="auto"/>
            </w:tcBorders>
            <w:vAlign w:val="center"/>
            <w:hideMark/>
          </w:tcPr>
          <w:p w14:paraId="4CDB8A68" w14:textId="77777777" w:rsidR="00FD59AD" w:rsidRPr="00FD59AD" w:rsidRDefault="00FD59AD" w:rsidP="005B5D58">
            <w:pPr>
              <w:spacing w:after="0" w:line="240" w:lineRule="auto"/>
              <w:rPr>
                <w:rFonts w:eastAsia="Times New Roman" w:cs="Cambria"/>
                <w:color w:val="000000"/>
                <w:sz w:val="20"/>
                <w:szCs w:val="20"/>
                <w:lang w:eastAsia="en-GB"/>
              </w:rPr>
            </w:pPr>
          </w:p>
        </w:tc>
        <w:tc>
          <w:tcPr>
            <w:tcW w:w="1511" w:type="dxa"/>
            <w:vMerge/>
            <w:tcBorders>
              <w:bottom w:val="single" w:sz="4" w:space="0" w:color="auto"/>
            </w:tcBorders>
            <w:vAlign w:val="center"/>
            <w:hideMark/>
          </w:tcPr>
          <w:p w14:paraId="1D598AF4"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35" w:type="dxa"/>
            <w:vMerge/>
            <w:tcBorders>
              <w:bottom w:val="single" w:sz="4" w:space="0" w:color="auto"/>
            </w:tcBorders>
            <w:vAlign w:val="center"/>
            <w:hideMark/>
          </w:tcPr>
          <w:p w14:paraId="0F347DF2"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56" w:type="dxa"/>
            <w:shd w:val="clear" w:color="auto" w:fill="auto"/>
            <w:vAlign w:val="center"/>
            <w:hideMark/>
          </w:tcPr>
          <w:p w14:paraId="6BD07571"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STR allele 10</w:t>
            </w:r>
          </w:p>
        </w:tc>
        <w:tc>
          <w:tcPr>
            <w:tcW w:w="1829" w:type="dxa"/>
            <w:shd w:val="clear" w:color="auto" w:fill="auto"/>
            <w:vAlign w:val="center"/>
            <w:hideMark/>
          </w:tcPr>
          <w:p w14:paraId="373669A9"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Memory Composite Score</w:t>
            </w:r>
          </w:p>
        </w:tc>
        <w:tc>
          <w:tcPr>
            <w:tcW w:w="1312" w:type="dxa"/>
            <w:shd w:val="clear" w:color="auto" w:fill="auto"/>
            <w:vAlign w:val="center"/>
            <w:hideMark/>
          </w:tcPr>
          <w:p w14:paraId="3D804ABE" w14:textId="77777777" w:rsidR="00FD59AD" w:rsidRPr="00FD59AD" w:rsidRDefault="00FD59AD" w:rsidP="005B5D58">
            <w:pPr>
              <w:spacing w:after="0" w:line="240" w:lineRule="auto"/>
              <w:rPr>
                <w:rFonts w:eastAsia="Times New Roman" w:cs="Cambria"/>
                <w:color w:val="000000"/>
                <w:sz w:val="20"/>
                <w:szCs w:val="20"/>
                <w:lang w:eastAsia="en-GB"/>
              </w:rPr>
            </w:pPr>
            <w:r w:rsidRPr="00FD59AD">
              <w:rPr>
                <w:rFonts w:eastAsia="Times New Roman" w:cs="Cambria"/>
                <w:color w:val="000000"/>
                <w:sz w:val="20"/>
                <w:szCs w:val="20"/>
                <w:lang w:eastAsia="en-GB"/>
              </w:rPr>
              <w:t>0.00001</w:t>
            </w:r>
          </w:p>
        </w:tc>
        <w:tc>
          <w:tcPr>
            <w:tcW w:w="1548" w:type="dxa"/>
            <w:vMerge/>
            <w:tcBorders>
              <w:bottom w:val="single" w:sz="4" w:space="0" w:color="auto"/>
            </w:tcBorders>
          </w:tcPr>
          <w:p w14:paraId="7DC02666" w14:textId="77777777" w:rsidR="00FD59AD" w:rsidRPr="00FD59AD" w:rsidRDefault="00FD59AD" w:rsidP="005B5D58">
            <w:pPr>
              <w:spacing w:after="0" w:line="240" w:lineRule="auto"/>
              <w:rPr>
                <w:rFonts w:eastAsia="Times New Roman" w:cs="Cambria"/>
                <w:color w:val="000000"/>
                <w:sz w:val="20"/>
                <w:szCs w:val="20"/>
                <w:lang w:eastAsia="en-GB"/>
              </w:rPr>
            </w:pPr>
          </w:p>
        </w:tc>
      </w:tr>
      <w:tr w:rsidR="00FD59AD" w:rsidRPr="00FD59AD" w14:paraId="4B8599E1" w14:textId="77777777" w:rsidTr="005B5D58">
        <w:trPr>
          <w:trHeight w:val="557"/>
        </w:trPr>
        <w:tc>
          <w:tcPr>
            <w:tcW w:w="1090" w:type="dxa"/>
            <w:vMerge/>
            <w:tcBorders>
              <w:bottom w:val="single" w:sz="4" w:space="0" w:color="auto"/>
            </w:tcBorders>
            <w:vAlign w:val="center"/>
            <w:hideMark/>
          </w:tcPr>
          <w:p w14:paraId="17926293" w14:textId="77777777" w:rsidR="00FD59AD" w:rsidRPr="00FD59AD" w:rsidRDefault="00FD59AD" w:rsidP="005B5D58">
            <w:pPr>
              <w:spacing w:after="0" w:line="240" w:lineRule="auto"/>
              <w:rPr>
                <w:rFonts w:eastAsia="Times New Roman" w:cs="Cambria"/>
                <w:color w:val="000000"/>
                <w:sz w:val="20"/>
                <w:szCs w:val="20"/>
                <w:lang w:eastAsia="en-GB"/>
              </w:rPr>
            </w:pPr>
          </w:p>
        </w:tc>
        <w:tc>
          <w:tcPr>
            <w:tcW w:w="963" w:type="dxa"/>
            <w:vMerge/>
            <w:tcBorders>
              <w:bottom w:val="single" w:sz="4" w:space="0" w:color="auto"/>
            </w:tcBorders>
            <w:vAlign w:val="center"/>
            <w:hideMark/>
          </w:tcPr>
          <w:p w14:paraId="65DC54A7" w14:textId="77777777" w:rsidR="00FD59AD" w:rsidRPr="00FD59AD" w:rsidRDefault="00FD59AD" w:rsidP="005B5D58">
            <w:pPr>
              <w:spacing w:after="0" w:line="240" w:lineRule="auto"/>
              <w:rPr>
                <w:rFonts w:eastAsia="Times New Roman" w:cs="Cambria"/>
                <w:color w:val="000000"/>
                <w:sz w:val="20"/>
                <w:szCs w:val="20"/>
                <w:lang w:eastAsia="en-GB"/>
              </w:rPr>
            </w:pPr>
          </w:p>
        </w:tc>
        <w:tc>
          <w:tcPr>
            <w:tcW w:w="1511" w:type="dxa"/>
            <w:vMerge/>
            <w:tcBorders>
              <w:bottom w:val="single" w:sz="4" w:space="0" w:color="auto"/>
            </w:tcBorders>
            <w:vAlign w:val="center"/>
            <w:hideMark/>
          </w:tcPr>
          <w:p w14:paraId="50A86DCC"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35" w:type="dxa"/>
            <w:vMerge/>
            <w:tcBorders>
              <w:bottom w:val="single" w:sz="4" w:space="0" w:color="auto"/>
            </w:tcBorders>
            <w:vAlign w:val="center"/>
            <w:hideMark/>
          </w:tcPr>
          <w:p w14:paraId="688910DC" w14:textId="77777777" w:rsidR="00FD59AD" w:rsidRPr="00FD59AD" w:rsidRDefault="00FD59AD" w:rsidP="005B5D58">
            <w:pPr>
              <w:spacing w:after="0" w:line="240" w:lineRule="auto"/>
              <w:rPr>
                <w:rFonts w:eastAsia="Times New Roman" w:cs="Cambria"/>
                <w:color w:val="000000"/>
                <w:sz w:val="20"/>
                <w:szCs w:val="20"/>
                <w:lang w:eastAsia="en-GB"/>
              </w:rPr>
            </w:pPr>
          </w:p>
        </w:tc>
        <w:tc>
          <w:tcPr>
            <w:tcW w:w="1256" w:type="dxa"/>
            <w:tcBorders>
              <w:bottom w:val="single" w:sz="4" w:space="0" w:color="auto"/>
            </w:tcBorders>
            <w:shd w:val="clear" w:color="auto" w:fill="auto"/>
            <w:vAlign w:val="center"/>
            <w:hideMark/>
          </w:tcPr>
          <w:p w14:paraId="6D58BB62" w14:textId="0B72A799" w:rsidR="00FD59AD" w:rsidRPr="00FD59AD" w:rsidRDefault="003A2AEA" w:rsidP="005B5D58">
            <w:pPr>
              <w:spacing w:after="0" w:line="240" w:lineRule="auto"/>
              <w:rPr>
                <w:rFonts w:eastAsia="MS Mincho" w:cs="Times New Roman"/>
                <w:color w:val="000000"/>
                <w:sz w:val="20"/>
                <w:szCs w:val="20"/>
                <w:lang w:eastAsia="en-GB"/>
              </w:rPr>
            </w:pPr>
            <w:r>
              <w:rPr>
                <w:rFonts w:eastAsia="MS Mincho" w:cs="Times New Roman"/>
                <w:color w:val="000000"/>
                <w:sz w:val="20"/>
                <w:szCs w:val="20"/>
                <w:lang w:eastAsia="en-GB"/>
              </w:rPr>
              <w:t>Deletion + STR rare</w:t>
            </w:r>
            <w:r w:rsidR="00FD59AD" w:rsidRPr="00FD59AD">
              <w:rPr>
                <w:rFonts w:eastAsia="MS Mincho" w:cs="Times New Roman"/>
                <w:color w:val="000000"/>
                <w:sz w:val="20"/>
                <w:szCs w:val="20"/>
                <w:lang w:eastAsia="en-GB"/>
              </w:rPr>
              <w:t xml:space="preserve"> alleles</w:t>
            </w:r>
          </w:p>
        </w:tc>
        <w:tc>
          <w:tcPr>
            <w:tcW w:w="1829" w:type="dxa"/>
            <w:tcBorders>
              <w:bottom w:val="single" w:sz="4" w:space="0" w:color="auto"/>
            </w:tcBorders>
            <w:shd w:val="clear" w:color="auto" w:fill="auto"/>
            <w:vAlign w:val="center"/>
            <w:hideMark/>
          </w:tcPr>
          <w:p w14:paraId="00199B49"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Memory Composite Score</w:t>
            </w:r>
          </w:p>
        </w:tc>
        <w:tc>
          <w:tcPr>
            <w:tcW w:w="1312" w:type="dxa"/>
            <w:tcBorders>
              <w:bottom w:val="single" w:sz="4" w:space="0" w:color="auto"/>
            </w:tcBorders>
            <w:shd w:val="clear" w:color="auto" w:fill="auto"/>
            <w:vAlign w:val="center"/>
            <w:hideMark/>
          </w:tcPr>
          <w:p w14:paraId="7166FC95" w14:textId="77777777" w:rsidR="00FD59AD" w:rsidRPr="00FD59AD" w:rsidRDefault="00FD59AD" w:rsidP="005B5D58">
            <w:pPr>
              <w:spacing w:after="0" w:line="240" w:lineRule="auto"/>
              <w:rPr>
                <w:rFonts w:eastAsia="Times New Roman" w:cs="Cambria"/>
                <w:color w:val="000000"/>
                <w:sz w:val="20"/>
                <w:szCs w:val="20"/>
                <w:lang w:eastAsia="en-GB"/>
              </w:rPr>
            </w:pPr>
            <w:r w:rsidRPr="00FD59AD">
              <w:rPr>
                <w:rFonts w:eastAsia="Times New Roman" w:cs="Cambria"/>
                <w:color w:val="000000"/>
                <w:sz w:val="20"/>
                <w:szCs w:val="20"/>
                <w:lang w:eastAsia="en-GB"/>
              </w:rPr>
              <w:t>0.00001</w:t>
            </w:r>
          </w:p>
        </w:tc>
        <w:tc>
          <w:tcPr>
            <w:tcW w:w="1548" w:type="dxa"/>
            <w:vMerge/>
            <w:tcBorders>
              <w:bottom w:val="single" w:sz="4" w:space="0" w:color="auto"/>
            </w:tcBorders>
          </w:tcPr>
          <w:p w14:paraId="16F4E1C2" w14:textId="77777777" w:rsidR="00FD59AD" w:rsidRPr="00FD59AD" w:rsidRDefault="00FD59AD" w:rsidP="005B5D58">
            <w:pPr>
              <w:spacing w:after="0" w:line="240" w:lineRule="auto"/>
              <w:rPr>
                <w:rFonts w:eastAsia="Times New Roman" w:cs="Cambria"/>
                <w:color w:val="000000"/>
                <w:sz w:val="20"/>
                <w:szCs w:val="20"/>
                <w:lang w:eastAsia="en-GB"/>
              </w:rPr>
            </w:pPr>
          </w:p>
        </w:tc>
      </w:tr>
      <w:tr w:rsidR="00FD59AD" w:rsidRPr="00FD59AD" w14:paraId="439623CB" w14:textId="77777777" w:rsidTr="005B5D58">
        <w:trPr>
          <w:trHeight w:val="613"/>
        </w:trPr>
        <w:tc>
          <w:tcPr>
            <w:tcW w:w="1090" w:type="dxa"/>
            <w:tcBorders>
              <w:top w:val="single" w:sz="4" w:space="0" w:color="auto"/>
              <w:bottom w:val="single" w:sz="4" w:space="0" w:color="auto"/>
            </w:tcBorders>
            <w:vAlign w:val="center"/>
          </w:tcPr>
          <w:p w14:paraId="5F6D34BD"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Powers et al., 2016</w:t>
            </w:r>
          </w:p>
        </w:tc>
        <w:tc>
          <w:tcPr>
            <w:tcW w:w="963" w:type="dxa"/>
            <w:tcBorders>
              <w:top w:val="single" w:sz="4" w:space="0" w:color="auto"/>
              <w:bottom w:val="single" w:sz="4" w:space="0" w:color="auto"/>
            </w:tcBorders>
            <w:vAlign w:val="center"/>
          </w:tcPr>
          <w:p w14:paraId="7B8D14FE"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UK</w:t>
            </w:r>
          </w:p>
        </w:tc>
        <w:tc>
          <w:tcPr>
            <w:tcW w:w="1511" w:type="dxa"/>
            <w:tcBorders>
              <w:top w:val="single" w:sz="4" w:space="0" w:color="auto"/>
              <w:bottom w:val="single" w:sz="4" w:space="0" w:color="auto"/>
            </w:tcBorders>
            <w:vAlign w:val="center"/>
          </w:tcPr>
          <w:p w14:paraId="6E6B4869"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 xml:space="preserve">89 cases </w:t>
            </w:r>
          </w:p>
          <w:p w14:paraId="24C5D2F7"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 xml:space="preserve">4428 controls* </w:t>
            </w:r>
          </w:p>
        </w:tc>
        <w:tc>
          <w:tcPr>
            <w:tcW w:w="1235" w:type="dxa"/>
            <w:tcBorders>
              <w:top w:val="single" w:sz="4" w:space="0" w:color="auto"/>
              <w:bottom w:val="single" w:sz="4" w:space="0" w:color="auto"/>
            </w:tcBorders>
            <w:vAlign w:val="center"/>
          </w:tcPr>
          <w:p w14:paraId="543B1A15"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Categorical</w:t>
            </w:r>
          </w:p>
        </w:tc>
        <w:tc>
          <w:tcPr>
            <w:tcW w:w="1256" w:type="dxa"/>
            <w:tcBorders>
              <w:top w:val="single" w:sz="4" w:space="0" w:color="auto"/>
              <w:bottom w:val="single" w:sz="4" w:space="0" w:color="auto"/>
            </w:tcBorders>
            <w:shd w:val="clear" w:color="auto" w:fill="auto"/>
            <w:vAlign w:val="center"/>
          </w:tcPr>
          <w:p w14:paraId="7A6474FC"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Deletion</w:t>
            </w:r>
          </w:p>
        </w:tc>
        <w:tc>
          <w:tcPr>
            <w:tcW w:w="1829" w:type="dxa"/>
            <w:tcBorders>
              <w:top w:val="single" w:sz="4" w:space="0" w:color="auto"/>
              <w:bottom w:val="single" w:sz="4" w:space="0" w:color="auto"/>
            </w:tcBorders>
            <w:shd w:val="clear" w:color="auto" w:fill="auto"/>
            <w:vAlign w:val="center"/>
          </w:tcPr>
          <w:p w14:paraId="7AE8F42F"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Severe RD</w:t>
            </w:r>
          </w:p>
          <w:p w14:paraId="55ECAD07"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Severe LI</w:t>
            </w:r>
          </w:p>
        </w:tc>
        <w:tc>
          <w:tcPr>
            <w:tcW w:w="1312" w:type="dxa"/>
            <w:tcBorders>
              <w:top w:val="single" w:sz="4" w:space="0" w:color="auto"/>
              <w:bottom w:val="single" w:sz="4" w:space="0" w:color="auto"/>
            </w:tcBorders>
            <w:shd w:val="clear" w:color="auto" w:fill="auto"/>
            <w:vAlign w:val="center"/>
          </w:tcPr>
          <w:p w14:paraId="73B6CC6B" w14:textId="77777777" w:rsidR="00FD59AD" w:rsidRPr="00FD59AD" w:rsidRDefault="00FD59AD" w:rsidP="005B5D58">
            <w:pPr>
              <w:spacing w:after="0" w:line="240" w:lineRule="auto"/>
              <w:rPr>
                <w:rFonts w:eastAsia="MS Mincho" w:cs="Times New Roman"/>
                <w:color w:val="000000"/>
                <w:sz w:val="20"/>
                <w:szCs w:val="20"/>
                <w:lang w:eastAsia="en-GB"/>
              </w:rPr>
            </w:pPr>
            <w:r w:rsidRPr="00FD59AD">
              <w:rPr>
                <w:rFonts w:eastAsia="MS Mincho" w:cs="Times New Roman"/>
                <w:color w:val="000000"/>
                <w:sz w:val="20"/>
                <w:szCs w:val="20"/>
                <w:lang w:eastAsia="en-GB"/>
              </w:rPr>
              <w:t>Not associated</w:t>
            </w:r>
          </w:p>
        </w:tc>
        <w:tc>
          <w:tcPr>
            <w:tcW w:w="1548" w:type="dxa"/>
            <w:tcBorders>
              <w:top w:val="single" w:sz="4" w:space="0" w:color="auto"/>
              <w:bottom w:val="single" w:sz="4" w:space="0" w:color="auto"/>
            </w:tcBorders>
            <w:vAlign w:val="center"/>
          </w:tcPr>
          <w:p w14:paraId="46CD0DC5" w14:textId="77777777" w:rsidR="00FD59AD" w:rsidRPr="00FD59AD" w:rsidRDefault="00FD59AD" w:rsidP="005B5D58">
            <w:pPr>
              <w:spacing w:after="0" w:line="240" w:lineRule="auto"/>
              <w:jc w:val="center"/>
              <w:rPr>
                <w:rFonts w:eastAsia="MS Mincho" w:cs="Times New Roman"/>
                <w:color w:val="000000"/>
                <w:sz w:val="20"/>
                <w:szCs w:val="20"/>
                <w:lang w:eastAsia="en-GB"/>
              </w:rPr>
            </w:pPr>
            <w:r w:rsidRPr="00FD59AD">
              <w:rPr>
                <w:rFonts w:eastAsia="MS Mincho" w:cs="Times New Roman"/>
                <w:color w:val="000000"/>
                <w:sz w:val="20"/>
                <w:szCs w:val="20"/>
                <w:lang w:eastAsia="en-GB"/>
              </w:rPr>
              <w:t>8.3%</w:t>
            </w:r>
          </w:p>
        </w:tc>
      </w:tr>
    </w:tbl>
    <w:p w14:paraId="71E80BCB" w14:textId="60D5F550" w:rsidR="00FD59AD" w:rsidRPr="00FD59AD" w:rsidRDefault="00FD59AD" w:rsidP="00FD59AD">
      <w:pPr>
        <w:spacing w:line="240" w:lineRule="auto"/>
        <w:rPr>
          <w:rFonts w:eastAsia="MS Mincho" w:cs="Times New Roman"/>
          <w:sz w:val="20"/>
          <w:szCs w:val="20"/>
        </w:rPr>
      </w:pPr>
      <w:r w:rsidRPr="00FD59AD">
        <w:rPr>
          <w:rFonts w:eastAsia="MS Mincho" w:cs="Times New Roman"/>
          <w:sz w:val="20"/>
          <w:szCs w:val="20"/>
        </w:rPr>
        <w:t xml:space="preserve">PIAT = Peabody individual achievement test; READ = single word reading; OC = orthographic coding; IWR = irregular word reading; PA = phonological awareness; SWE = sight word efficiency; PD = non-word reading; RD = reading disability; LI = language impairment; *The samples sizes were estimated by combining information from different studies </w:t>
      </w:r>
      <w:r w:rsidRPr="00FD59AD">
        <w:rPr>
          <w:rFonts w:eastAsia="Cambria" w:cs="Times New Roman"/>
        </w:rPr>
        <w:fldChar w:fldCharType="begin" w:fldLock="1"/>
      </w:r>
      <w:r w:rsidR="009C31F8">
        <w:rPr>
          <w:rFonts w:eastAsia="Cambria" w:cs="Cambria"/>
          <w:sz w:val="20"/>
          <w:szCs w:val="20"/>
        </w:rPr>
        <w:instrText>ADDIN CSL_CITATION { "citationItems" : [ { "id" : "ITEM-1", "itemData" : { "DOI" : "10.1016/j.ajhg.2013.05.008", "ISBN" : "1537-6605 (Electronic)\r0002-9297 (Linking)", "PMID" : "23746548", "abstract" : "Reading disability (RD) and language impairment (LI) are common learning disabilities that make acquisition and utilization of reading and verbal language skills, respectively, difficult for affected individuals. Both disorders have a substantial genetic component with complex inheritance. Despite decades of study, reading and language, like many other complex traits, consistently evade identification of causative and functional variants. We previously identified a putative functional risk variant, named BV677278 for its GenBank accession number, for RD in DCDC2. This variant consists of an intronic microdeletion and a highly polymorphic short tandem repeat (STR) within its breakpoints. We have also shown this STR to bind to an unknown nuclear protein with high specificity. Here, we replicate BV677278's association with RD, expand its association to LI, identify the BV677278-binding protein as the transcription factor ETV6, and provide compelling genetic evidence that BV677278 is a regulatory element that influences reading and language skills. We also provide evidence that BV677278 interacts nonadditively with KIAA0319, an RD-associated gene, to adversely affect several reading and cognitive phenotypes. On the basis of these data, we propose a new name for BV677278: \"READ1\" or \"regulatory element associated with dyslexia 1.\"", "author" : [ { "dropping-particle" : "", "family" : "Powers", "given" : "N R", "non-dropping-particle" : "", "parse-names" : false, "suffix" : "" }, { "dropping-particle" : "", "family" : "Eicher", "given" : "J D", "non-dropping-particle" : "", "parse-names" : false, "suffix" : "" }, { "dropping-particle" : "", "family" : "Butter", "given" : "F", "non-dropping-particle" : "", "parse-names" : false, "suffix" : "" }, { "dropping-particle" : "", "family" : "Kong", "given" : "Y", "non-dropping-particle" : "", "parse-names" : false, "suffix" : "" }, { "dropping-particle" : "", "family" : "Miller", "given" : "L L", "non-dropping-particle" : "", "parse-names" : false, "suffix" : "" }, { "dropping-particle" : "", "family" : "Ring", "given" : "S M", "non-dropping-particle" : "", "parse-names" : false, "suffix" : "" }, { "dropping-particle" : "", "family" : "Mann", "given" : "M", "non-dropping-particle" : "", "parse-names" : false, "suffix" : "" }, { "dropping-particle" : "", "family" : "Gruen", "given" : "J R", "non-dropping-particle" : "", "parse-names" : false, "suffix" : "" } ], "container-title" : "Am J Hum Genet", "id" : "ITEM-1", "issue" : "1", "issued" : { "date-parts" : [ [ "2013" ] ] }, "note" : "Powers, Natalie R\nEicher, John D\nButter, Falk\nKong, Yong\nMiller, Laura L\nRing, Susan M\nMann, Matthias\nGruen, Jeffrey R\neng\n092731/Wellcome Trust/United Kingdom\nF31 DC012270/DC/NIDCD NIH HHS/\nG9815508/Medical Research Council/United Kingdom\nP50 HD027802/HD/NICHD NIH HHS/\nR01 NS043530/NS/NINDS NIH HHS/\nT32 GM007223/GM/NIGMS NIH HHS/\nMedical Research Council/United Kingdom\nResearch Support, N.I.H., Extramural\nResearch Support, Non-U.S. Gov't\n2013/06/12 06:00\nAm J Hum Genet. 2013 Jul 11;93(1):19-28. doi: 10.1016/j.ajhg.2013.05.008. Epub 2013 Jun 6.", "page" : "19-28", "title" : "Alleles of a polymorphic ETV6 binding site in DCDC2 confer risk of reading and language impairment", "type" : "article-journal", "volume" : "93" }, "uris" : [ "http://www.mendeley.com/documents/?uuid=2a2ebf38-56d8-4bae-98b2-141e6925096e" ] }, { "id" : "ITEM-2", "itemData" : { "DOI" : "10.1136/jmedgenet-2015-103418", "ISSN" : "1468-6244", "PMID" : "26660103", "abstract" : "BACKGROUND Reading disability (RD) and language impairment (LI) are heritable learning disabilities that obstruct acquisition and use of written and spoken language, respectively. We previously reported that two risk haplotypes, each in strong linkage disequilibrium (LD) with an allele of READ1, a polymorphic compound short tandem repeat within intron 2 of risk gene DCDC2, are associated with RD and LI. Additionally, we showed a non-additive genetic interaction between READ1 and KIAHap, a previously reported risk haplotype in risk gene KIAA0319, and that READ1 binds the transcriptional regulator ETV6. OBJECTIVE To examine the hypothesis that READ1 is a transcriptional regulator of KIAA0319. METHODS We characterised associations between READ1 alleles and RD and LI in a large European cohort, and also assessed interactions between READ1 and KIAHap and their effect on performance on measures of reading, language and IQ. We also used family-based data to characterise the genetic interaction, and chromatin conformation capture (3C) to investigate the possibility of a physical interaction between READ1 and KIAHap. RESULTS AND CONCLUSIONS READ1 and KIAHap show interdependence--READ1 risk alleles synergise with KIAHap, whereas READ1 protective alleles act epistatically to negate the effects of KIAHap. The family data suggest that these variants interact in trans genetically, while the 3C results show that a region of DCDC2 containing READ1 interacts physically with the region upstream of KIAA0319. These data support a model in which READ1 regulates KIAA0319 expression through KIAHap and in which the additive effects of READ1 and KIAHap alleles are responsible for the trans genetic interaction.", "author" : [ { "dropping-particle" : "", "family" : "Powers", "given" : "Natalie R", "non-dropping-particle" : "", "parse-names" : false, "suffix" : "" }, { "dropping-particle" : "", "family" : "Eicher", "given" : "John D", "non-dropping-particle" : "", "parse-names" : false, "suffix" : "" }, { "dropping-particle" : "", "family" : "Miller", "given" : "Laura L", "non-dropping-particle" : "", "parse-names" : false, "suffix" : "" }, { "dropping-particle" : "", "family" : "Kong", "given" : "Yong", "non-dropping-particle" : "", "parse-names" : false, "suffix" : "" }, { "dropping-particle" : "", "family" : "Smith", "given" : "Shelley D", "non-dropping-particle" : "", "parse-names" : false, "suffix" : "" }, { "dropping-particle" : "", "family" : "Pennington", "given" : "Bruce F", "non-dropping-particle" : "", "parse-names" : false, "suffix" : "" }, { "dropping-particle" : "", "family" : "Willcutt", "given" : "Erik G", "non-dropping-particle" : "", "parse-names" : false, "suffix" : "" }, { "dropping-particle" : "", "family" : "Olson", "given" : "Richard K", "non-dropping-particle" : "", "parse-names" : false, "suffix" : "" }, { "dropping-particle" : "", "family" : "Ring", "given" : "Susan M", "non-dropping-particle" : "", "parse-names" : false, "suffix" : "" }, { "dropping-particle" : "", "family" : "Gruen", "given" : "Jeffrey R", "non-dropping-particle" : "", "parse-names" : false, "suffix" : "" } ], "container-title" : "Journal of medical genetics", "id" : "ITEM-2", "issue" : "3", "issued" : { "date-parts" : [ [ "2016", "3" ] ] }, "page" : "163-71", "publisher" : "BMJ Publishing Group Ltd", "title" : "The regulatory element READ1 epistatically influences reading and language, with both deleterious and protective alleles.", "type" : "article-journal", "volume" : "53" }, "uris" : [ "http://www.mendeley.com/documents/?uuid=f5637fb1-8863-3416-af84-5cb9d833f506" ] } ], "mendeley" : { "formattedCitation" : "&lt;sup&gt;15,16&lt;/sup&gt;", "plainTextFormattedCitation" : "15,16", "previouslyFormattedCitation" : "&lt;sup&gt;15,16&lt;/sup&gt;" }, "properties" : { "noteIndex" : 0 }, "schema" : "https://github.com/citation-style-language/schema/raw/master/csl-citation.json" }</w:instrText>
      </w:r>
      <w:r w:rsidRPr="00FD59AD">
        <w:rPr>
          <w:rFonts w:eastAsia="Cambria" w:cs="Cambria"/>
          <w:sz w:val="20"/>
          <w:szCs w:val="20"/>
        </w:rPr>
        <w:fldChar w:fldCharType="separate"/>
      </w:r>
      <w:r w:rsidRPr="00FD59AD">
        <w:rPr>
          <w:rFonts w:eastAsia="MS Mincho" w:cs="Times New Roman"/>
          <w:noProof/>
          <w:sz w:val="20"/>
          <w:szCs w:val="20"/>
          <w:vertAlign w:val="superscript"/>
        </w:rPr>
        <w:t>15,16</w:t>
      </w:r>
      <w:r w:rsidRPr="00FD59AD">
        <w:rPr>
          <w:rFonts w:eastAsia="Cambria" w:cs="Times New Roman"/>
        </w:rPr>
        <w:fldChar w:fldCharType="end"/>
      </w:r>
      <w:r w:rsidRPr="00FD59AD">
        <w:rPr>
          <w:rFonts w:eastAsia="MS Mincho" w:cs="Times New Roman"/>
          <w:sz w:val="20"/>
          <w:szCs w:val="20"/>
        </w:rPr>
        <w:t xml:space="preserve">; these studies reported association between the 5 and 6 STR alleles with reading-related measures. </w:t>
      </w:r>
    </w:p>
    <w:p w14:paraId="6E195DE9" w14:textId="77777777" w:rsidR="00FD59AD" w:rsidRPr="00FD59AD" w:rsidRDefault="00FD59AD" w:rsidP="00FD59AD">
      <w:pPr>
        <w:widowControl w:val="0"/>
        <w:autoSpaceDE w:val="0"/>
        <w:autoSpaceDN w:val="0"/>
        <w:adjustRightInd w:val="0"/>
        <w:spacing w:line="480" w:lineRule="auto"/>
        <w:ind w:left="480" w:hanging="480"/>
        <w:rPr>
          <w:b/>
        </w:rPr>
      </w:pPr>
    </w:p>
    <w:p w14:paraId="5E349486" w14:textId="77777777" w:rsidR="00FD59AD" w:rsidRPr="00FD59AD" w:rsidRDefault="00FD59AD" w:rsidP="00FD59AD">
      <w:pPr>
        <w:widowControl w:val="0"/>
        <w:autoSpaceDE w:val="0"/>
        <w:autoSpaceDN w:val="0"/>
        <w:adjustRightInd w:val="0"/>
        <w:spacing w:line="480" w:lineRule="auto"/>
        <w:ind w:left="480" w:hanging="480"/>
        <w:rPr>
          <w:b/>
        </w:rPr>
      </w:pPr>
    </w:p>
    <w:p w14:paraId="2232D3A4" w14:textId="77777777" w:rsidR="00FD59AD" w:rsidRPr="00FD59AD" w:rsidRDefault="00FD59AD" w:rsidP="00FD59AD">
      <w:pPr>
        <w:spacing w:line="240" w:lineRule="auto"/>
        <w:rPr>
          <w:rFonts w:eastAsia="MS Gothic" w:cs="Times New Roman"/>
        </w:rPr>
      </w:pPr>
      <w:r w:rsidRPr="00FD59AD">
        <w:rPr>
          <w:rFonts w:eastAsia="MS Gothic" w:cs="Times New Roman"/>
          <w:b/>
          <w:bCs/>
        </w:rPr>
        <w:t xml:space="preserve">Table 2 Frequency of the </w:t>
      </w:r>
      <w:r w:rsidRPr="00FD59AD">
        <w:rPr>
          <w:rFonts w:eastAsia="MS Gothic" w:cs="Times New Roman"/>
          <w:b/>
          <w:bCs/>
          <w:i/>
          <w:iCs/>
        </w:rPr>
        <w:t>DCDC2</w:t>
      </w:r>
      <w:r w:rsidRPr="00FD59AD">
        <w:rPr>
          <w:rFonts w:eastAsia="MS Gothic" w:cs="Times New Roman"/>
          <w:b/>
          <w:bCs/>
        </w:rPr>
        <w:t xml:space="preserve"> deletion reported in this study</w:t>
      </w:r>
    </w:p>
    <w:tbl>
      <w:tblPr>
        <w:tblW w:w="10047" w:type="dxa"/>
        <w:tblInd w:w="93" w:type="dxa"/>
        <w:tblLook w:val="04A0" w:firstRow="1" w:lastRow="0" w:firstColumn="1" w:lastColumn="0" w:noHBand="0" w:noVBand="1"/>
      </w:tblPr>
      <w:tblGrid>
        <w:gridCol w:w="1185"/>
        <w:gridCol w:w="2091"/>
        <w:gridCol w:w="4361"/>
        <w:gridCol w:w="2410"/>
      </w:tblGrid>
      <w:tr w:rsidR="00FD59AD" w:rsidRPr="00FD59AD" w14:paraId="5D5A6AC7" w14:textId="77777777" w:rsidTr="005B5D58">
        <w:trPr>
          <w:trHeight w:val="300"/>
        </w:trPr>
        <w:tc>
          <w:tcPr>
            <w:tcW w:w="1185" w:type="dxa"/>
            <w:tcBorders>
              <w:top w:val="single" w:sz="4" w:space="0" w:color="auto"/>
              <w:bottom w:val="single" w:sz="4" w:space="0" w:color="auto"/>
            </w:tcBorders>
            <w:shd w:val="clear" w:color="auto" w:fill="auto"/>
            <w:noWrap/>
            <w:vAlign w:val="center"/>
            <w:hideMark/>
          </w:tcPr>
          <w:p w14:paraId="12EDF0D4" w14:textId="77777777" w:rsidR="00FD59AD" w:rsidRPr="00FD59AD" w:rsidRDefault="00FD59AD" w:rsidP="005B5D58">
            <w:pPr>
              <w:spacing w:after="0" w:line="240" w:lineRule="auto"/>
              <w:rPr>
                <w:rFonts w:eastAsia="MS Gothic" w:cs="Times New Roman"/>
                <w:b/>
                <w:bCs/>
                <w:color w:val="000000"/>
                <w:sz w:val="20"/>
                <w:szCs w:val="20"/>
                <w:lang w:eastAsia="en-GB"/>
              </w:rPr>
            </w:pPr>
            <w:r w:rsidRPr="00FD59AD">
              <w:rPr>
                <w:rFonts w:eastAsia="MS Gothic" w:cs="Times New Roman"/>
                <w:b/>
                <w:bCs/>
                <w:color w:val="000000"/>
                <w:sz w:val="20"/>
                <w:szCs w:val="20"/>
                <w:lang w:eastAsia="en-GB"/>
              </w:rPr>
              <w:t>Cohort</w:t>
            </w:r>
          </w:p>
        </w:tc>
        <w:tc>
          <w:tcPr>
            <w:tcW w:w="2091" w:type="dxa"/>
            <w:tcBorders>
              <w:top w:val="single" w:sz="4" w:space="0" w:color="auto"/>
              <w:bottom w:val="single" w:sz="4" w:space="0" w:color="auto"/>
            </w:tcBorders>
            <w:shd w:val="clear" w:color="auto" w:fill="auto"/>
            <w:noWrap/>
            <w:vAlign w:val="center"/>
            <w:hideMark/>
          </w:tcPr>
          <w:p w14:paraId="4D3CBBF9" w14:textId="77777777" w:rsidR="00FD59AD" w:rsidRPr="00FD59AD" w:rsidRDefault="00FD59AD" w:rsidP="005B5D58">
            <w:pPr>
              <w:spacing w:after="0" w:line="240" w:lineRule="auto"/>
              <w:rPr>
                <w:rFonts w:eastAsia="MS Gothic" w:cs="Times New Roman"/>
                <w:b/>
                <w:bCs/>
                <w:color w:val="000000"/>
                <w:sz w:val="20"/>
                <w:szCs w:val="20"/>
                <w:lang w:eastAsia="en-GB"/>
              </w:rPr>
            </w:pPr>
            <w:r w:rsidRPr="00FD59AD">
              <w:rPr>
                <w:rFonts w:eastAsia="MS Gothic" w:cs="Times New Roman"/>
                <w:b/>
                <w:bCs/>
                <w:color w:val="000000"/>
                <w:sz w:val="20"/>
                <w:szCs w:val="20"/>
                <w:lang w:eastAsia="en-GB"/>
              </w:rPr>
              <w:t>Structure</w:t>
            </w:r>
          </w:p>
        </w:tc>
        <w:tc>
          <w:tcPr>
            <w:tcW w:w="4361" w:type="dxa"/>
            <w:tcBorders>
              <w:top w:val="single" w:sz="4" w:space="0" w:color="auto"/>
              <w:bottom w:val="single" w:sz="4" w:space="0" w:color="auto"/>
            </w:tcBorders>
            <w:shd w:val="clear" w:color="auto" w:fill="auto"/>
            <w:noWrap/>
            <w:vAlign w:val="center"/>
            <w:hideMark/>
          </w:tcPr>
          <w:p w14:paraId="2E0419D2" w14:textId="77777777" w:rsidR="00FD59AD" w:rsidRPr="00FD59AD" w:rsidRDefault="00FD59AD" w:rsidP="005B5D58">
            <w:pPr>
              <w:spacing w:after="0" w:line="240" w:lineRule="auto"/>
              <w:rPr>
                <w:rFonts w:eastAsia="MS Gothic" w:cs="Times New Roman"/>
                <w:b/>
                <w:bCs/>
                <w:color w:val="000000"/>
                <w:sz w:val="20"/>
                <w:szCs w:val="20"/>
                <w:lang w:eastAsia="en-GB"/>
              </w:rPr>
            </w:pPr>
            <w:r w:rsidRPr="00FD59AD">
              <w:rPr>
                <w:rFonts w:eastAsia="MS Gothic" w:cs="Times New Roman"/>
                <w:b/>
                <w:bCs/>
                <w:color w:val="000000"/>
                <w:sz w:val="20"/>
                <w:szCs w:val="20"/>
                <w:lang w:eastAsia="en-GB"/>
              </w:rPr>
              <w:t>Recruitment</w:t>
            </w:r>
          </w:p>
        </w:tc>
        <w:tc>
          <w:tcPr>
            <w:tcW w:w="2410" w:type="dxa"/>
            <w:tcBorders>
              <w:top w:val="single" w:sz="4" w:space="0" w:color="auto"/>
              <w:bottom w:val="single" w:sz="4" w:space="0" w:color="auto"/>
            </w:tcBorders>
            <w:shd w:val="clear" w:color="auto" w:fill="auto"/>
            <w:noWrap/>
            <w:vAlign w:val="center"/>
            <w:hideMark/>
          </w:tcPr>
          <w:p w14:paraId="6E5F6960" w14:textId="77777777" w:rsidR="00FD59AD" w:rsidRPr="00FD59AD" w:rsidRDefault="00FD59AD" w:rsidP="005B5D58">
            <w:pPr>
              <w:spacing w:after="0" w:line="240" w:lineRule="auto"/>
              <w:rPr>
                <w:rFonts w:eastAsia="MS Gothic" w:cs="Times New Roman"/>
                <w:b/>
                <w:bCs/>
                <w:color w:val="000000"/>
                <w:sz w:val="20"/>
                <w:szCs w:val="20"/>
                <w:lang w:eastAsia="en-GB"/>
              </w:rPr>
            </w:pPr>
            <w:r w:rsidRPr="00FD59AD">
              <w:rPr>
                <w:rFonts w:eastAsia="MS Gothic" w:cs="Times New Roman"/>
                <w:b/>
                <w:bCs/>
                <w:i/>
                <w:iCs/>
                <w:color w:val="000000"/>
                <w:sz w:val="20"/>
                <w:szCs w:val="20"/>
                <w:lang w:eastAsia="en-GB"/>
              </w:rPr>
              <w:t>DCDC2</w:t>
            </w:r>
            <w:r w:rsidRPr="00FD59AD">
              <w:rPr>
                <w:rFonts w:eastAsia="MS Gothic" w:cs="Times New Roman"/>
                <w:b/>
                <w:bCs/>
                <w:color w:val="000000"/>
                <w:sz w:val="20"/>
                <w:szCs w:val="20"/>
                <w:lang w:eastAsia="en-GB"/>
              </w:rPr>
              <w:t xml:space="preserve"> deletion frequency</w:t>
            </w:r>
          </w:p>
        </w:tc>
      </w:tr>
      <w:tr w:rsidR="00FD59AD" w:rsidRPr="00FD59AD" w14:paraId="72CEFFF8" w14:textId="77777777" w:rsidTr="005B5D58">
        <w:trPr>
          <w:trHeight w:val="600"/>
        </w:trPr>
        <w:tc>
          <w:tcPr>
            <w:tcW w:w="1185" w:type="dxa"/>
            <w:tcBorders>
              <w:top w:val="single" w:sz="4" w:space="0" w:color="auto"/>
              <w:bottom w:val="single" w:sz="4" w:space="0" w:color="auto"/>
            </w:tcBorders>
            <w:shd w:val="clear" w:color="auto" w:fill="auto"/>
            <w:noWrap/>
            <w:vAlign w:val="center"/>
            <w:hideMark/>
          </w:tcPr>
          <w:p w14:paraId="70BF4B80" w14:textId="77777777" w:rsidR="00FD59AD" w:rsidRPr="00FD59AD" w:rsidRDefault="00FD59AD" w:rsidP="005B5D58">
            <w:pPr>
              <w:spacing w:after="0" w:line="240" w:lineRule="auto"/>
              <w:rPr>
                <w:rFonts w:eastAsia="MS Gothic" w:cs="Times New Roman"/>
                <w:color w:val="000000"/>
                <w:sz w:val="20"/>
                <w:szCs w:val="20"/>
                <w:lang w:eastAsia="en-GB"/>
              </w:rPr>
            </w:pPr>
            <w:r w:rsidRPr="00FD59AD">
              <w:rPr>
                <w:rFonts w:eastAsia="MS Gothic" w:cs="Times New Roman"/>
                <w:color w:val="000000"/>
                <w:sz w:val="20"/>
                <w:szCs w:val="20"/>
                <w:lang w:eastAsia="en-GB"/>
              </w:rPr>
              <w:t>Oxford</w:t>
            </w:r>
          </w:p>
          <w:p w14:paraId="75C06D53" w14:textId="77777777" w:rsidR="00FD59AD" w:rsidRPr="00FD59AD" w:rsidRDefault="00FD59AD" w:rsidP="005B5D58">
            <w:pPr>
              <w:spacing w:after="0" w:line="240" w:lineRule="auto"/>
              <w:rPr>
                <w:rFonts w:eastAsia="MS Gothic" w:cs="Times New Roman"/>
                <w:color w:val="000000"/>
                <w:sz w:val="20"/>
                <w:szCs w:val="20"/>
                <w:lang w:eastAsia="en-GB"/>
              </w:rPr>
            </w:pPr>
            <w:r w:rsidRPr="00FD59AD">
              <w:rPr>
                <w:rFonts w:eastAsia="MS Gothic" w:cs="Times New Roman"/>
                <w:color w:val="000000"/>
                <w:sz w:val="20"/>
                <w:szCs w:val="20"/>
                <w:lang w:eastAsia="en-GB"/>
              </w:rPr>
              <w:t>Family Dyslexia</w:t>
            </w:r>
          </w:p>
        </w:tc>
        <w:tc>
          <w:tcPr>
            <w:tcW w:w="2091" w:type="dxa"/>
            <w:tcBorders>
              <w:top w:val="single" w:sz="4" w:space="0" w:color="auto"/>
              <w:bottom w:val="single" w:sz="4" w:space="0" w:color="auto"/>
            </w:tcBorders>
            <w:shd w:val="clear" w:color="auto" w:fill="auto"/>
            <w:noWrap/>
            <w:vAlign w:val="center"/>
            <w:hideMark/>
          </w:tcPr>
          <w:p w14:paraId="722F04DB" w14:textId="77777777" w:rsidR="00FD59AD" w:rsidRPr="00FD59AD" w:rsidRDefault="00FD59AD" w:rsidP="005B5D58">
            <w:pPr>
              <w:spacing w:after="0" w:line="240" w:lineRule="auto"/>
              <w:rPr>
                <w:rFonts w:eastAsia="MS Gothic" w:cs="Times New Roman"/>
                <w:color w:val="000000"/>
                <w:sz w:val="20"/>
                <w:szCs w:val="20"/>
                <w:lang w:eastAsia="en-GB"/>
              </w:rPr>
            </w:pPr>
            <w:r w:rsidRPr="00FD59AD">
              <w:rPr>
                <w:rFonts w:eastAsia="MS Gothic" w:cs="Times New Roman"/>
                <w:color w:val="000000"/>
                <w:sz w:val="20"/>
                <w:szCs w:val="20"/>
                <w:lang w:eastAsia="en-GB"/>
              </w:rPr>
              <w:t>219 families</w:t>
            </w:r>
          </w:p>
        </w:tc>
        <w:tc>
          <w:tcPr>
            <w:tcW w:w="4361" w:type="dxa"/>
            <w:tcBorders>
              <w:top w:val="single" w:sz="4" w:space="0" w:color="auto"/>
              <w:bottom w:val="single" w:sz="4" w:space="0" w:color="auto"/>
            </w:tcBorders>
            <w:shd w:val="clear" w:color="auto" w:fill="auto"/>
            <w:vAlign w:val="center"/>
            <w:hideMark/>
          </w:tcPr>
          <w:p w14:paraId="10DA4191" w14:textId="77777777" w:rsidR="00FD59AD" w:rsidRPr="00FD59AD" w:rsidRDefault="00FD59AD" w:rsidP="005B5D58">
            <w:pPr>
              <w:spacing w:after="0" w:line="240" w:lineRule="auto"/>
              <w:rPr>
                <w:rFonts w:eastAsia="MS Gothic" w:cs="Times New Roman"/>
                <w:color w:val="000000"/>
                <w:sz w:val="20"/>
                <w:szCs w:val="20"/>
                <w:lang w:eastAsia="en-GB"/>
              </w:rPr>
            </w:pPr>
            <w:r w:rsidRPr="00FD59AD">
              <w:rPr>
                <w:rFonts w:eastAsia="MS Gothic" w:cs="Times New Roman"/>
                <w:color w:val="000000"/>
                <w:sz w:val="20"/>
                <w:szCs w:val="20"/>
                <w:lang w:eastAsia="en-GB"/>
              </w:rPr>
              <w:t>Clinical - children with reading difficulties</w:t>
            </w:r>
          </w:p>
        </w:tc>
        <w:tc>
          <w:tcPr>
            <w:tcW w:w="2410" w:type="dxa"/>
            <w:tcBorders>
              <w:top w:val="single" w:sz="4" w:space="0" w:color="auto"/>
              <w:bottom w:val="single" w:sz="4" w:space="0" w:color="auto"/>
            </w:tcBorders>
            <w:shd w:val="clear" w:color="auto" w:fill="auto"/>
            <w:vAlign w:val="center"/>
            <w:hideMark/>
          </w:tcPr>
          <w:p w14:paraId="201222D5" w14:textId="77777777" w:rsidR="00FD59AD" w:rsidRPr="00FD59AD" w:rsidRDefault="00FD59AD" w:rsidP="005B5D58">
            <w:pPr>
              <w:spacing w:after="0" w:line="240" w:lineRule="auto"/>
              <w:rPr>
                <w:rFonts w:eastAsia="MS Gothic" w:cs="Times New Roman"/>
                <w:color w:val="000000"/>
                <w:sz w:val="20"/>
                <w:szCs w:val="20"/>
                <w:lang w:eastAsia="en-GB"/>
              </w:rPr>
            </w:pPr>
            <w:r w:rsidRPr="00FD59AD">
              <w:rPr>
                <w:rFonts w:eastAsia="MS Gothic" w:cs="Times New Roman"/>
                <w:color w:val="000000"/>
                <w:sz w:val="20"/>
                <w:szCs w:val="20"/>
                <w:lang w:eastAsia="en-GB"/>
              </w:rPr>
              <w:t xml:space="preserve">8.9% parents  (N = 414)                             9.8% </w:t>
            </w:r>
            <w:proofErr w:type="spellStart"/>
            <w:r w:rsidRPr="00FD59AD">
              <w:rPr>
                <w:rFonts w:eastAsia="MS Gothic" w:cs="Times New Roman"/>
                <w:color w:val="000000"/>
                <w:sz w:val="20"/>
                <w:szCs w:val="20"/>
                <w:lang w:eastAsia="en-GB"/>
              </w:rPr>
              <w:t>probands</w:t>
            </w:r>
            <w:proofErr w:type="spellEnd"/>
            <w:r w:rsidRPr="00FD59AD">
              <w:rPr>
                <w:rFonts w:eastAsia="MS Gothic" w:cs="Times New Roman"/>
                <w:color w:val="000000"/>
                <w:sz w:val="20"/>
                <w:szCs w:val="20"/>
                <w:lang w:eastAsia="en-GB"/>
              </w:rPr>
              <w:t xml:space="preserve"> (N = 153)*</w:t>
            </w:r>
          </w:p>
        </w:tc>
      </w:tr>
      <w:tr w:rsidR="00FD59AD" w:rsidRPr="00FD59AD" w14:paraId="476D9AF9" w14:textId="77777777" w:rsidTr="005B5D58">
        <w:trPr>
          <w:trHeight w:val="600"/>
        </w:trPr>
        <w:tc>
          <w:tcPr>
            <w:tcW w:w="1185" w:type="dxa"/>
            <w:tcBorders>
              <w:top w:val="single" w:sz="4" w:space="0" w:color="auto"/>
              <w:bottom w:val="single" w:sz="4" w:space="0" w:color="auto"/>
            </w:tcBorders>
            <w:shd w:val="clear" w:color="auto" w:fill="auto"/>
            <w:noWrap/>
            <w:vAlign w:val="center"/>
          </w:tcPr>
          <w:p w14:paraId="0A3ECEF3" w14:textId="77777777" w:rsidR="00FD59AD" w:rsidRPr="0099041B" w:rsidRDefault="00FD59AD" w:rsidP="005B5D58">
            <w:pPr>
              <w:spacing w:after="0" w:line="240" w:lineRule="auto"/>
              <w:rPr>
                <w:rFonts w:eastAsia="MS Gothic" w:cs="Times New Roman"/>
                <w:color w:val="000000"/>
                <w:sz w:val="20"/>
                <w:szCs w:val="20"/>
                <w:lang w:eastAsia="en-GB"/>
              </w:rPr>
            </w:pPr>
            <w:r w:rsidRPr="0099041B">
              <w:rPr>
                <w:rFonts w:eastAsia="MS Gothic" w:cs="Times New Roman"/>
                <w:color w:val="000000"/>
                <w:sz w:val="20"/>
                <w:szCs w:val="20"/>
                <w:lang w:eastAsia="en-GB"/>
              </w:rPr>
              <w:t>Oxford</w:t>
            </w:r>
          </w:p>
          <w:p w14:paraId="2695EB83" w14:textId="77777777" w:rsidR="00FD59AD" w:rsidRPr="0099041B" w:rsidRDefault="00FD59AD" w:rsidP="005B5D58">
            <w:pPr>
              <w:spacing w:after="0" w:line="240" w:lineRule="auto"/>
              <w:rPr>
                <w:rFonts w:eastAsia="MS Gothic" w:cs="Times New Roman"/>
                <w:color w:val="000000"/>
                <w:sz w:val="20"/>
                <w:szCs w:val="20"/>
                <w:lang w:eastAsia="en-GB"/>
              </w:rPr>
            </w:pPr>
            <w:r w:rsidRPr="0099041B">
              <w:rPr>
                <w:rFonts w:eastAsia="MS Gothic" w:cs="Times New Roman"/>
                <w:color w:val="000000"/>
                <w:sz w:val="20"/>
                <w:szCs w:val="20"/>
                <w:lang w:eastAsia="en-GB"/>
              </w:rPr>
              <w:t>Cases</w:t>
            </w:r>
          </w:p>
          <w:p w14:paraId="6078D302" w14:textId="77777777" w:rsidR="00FD59AD" w:rsidRPr="0099041B" w:rsidRDefault="00FD59AD" w:rsidP="005B5D58">
            <w:pPr>
              <w:spacing w:after="0" w:line="240" w:lineRule="auto"/>
              <w:rPr>
                <w:rFonts w:eastAsia="MS Gothic" w:cs="Times New Roman"/>
                <w:color w:val="000000"/>
                <w:sz w:val="20"/>
                <w:szCs w:val="20"/>
                <w:lang w:eastAsia="en-GB"/>
              </w:rPr>
            </w:pPr>
            <w:r w:rsidRPr="0099041B">
              <w:rPr>
                <w:rFonts w:eastAsia="MS Gothic" w:cs="Times New Roman"/>
                <w:color w:val="000000"/>
                <w:sz w:val="20"/>
                <w:szCs w:val="20"/>
                <w:lang w:eastAsia="en-GB"/>
              </w:rPr>
              <w:t>Dyslexia</w:t>
            </w:r>
          </w:p>
        </w:tc>
        <w:tc>
          <w:tcPr>
            <w:tcW w:w="2091" w:type="dxa"/>
            <w:tcBorders>
              <w:top w:val="single" w:sz="4" w:space="0" w:color="auto"/>
              <w:bottom w:val="single" w:sz="4" w:space="0" w:color="auto"/>
            </w:tcBorders>
            <w:shd w:val="clear" w:color="auto" w:fill="auto"/>
            <w:noWrap/>
            <w:vAlign w:val="center"/>
          </w:tcPr>
          <w:p w14:paraId="1643EC70" w14:textId="77777777" w:rsidR="00FD59AD" w:rsidRPr="0099041B" w:rsidRDefault="00FD59AD" w:rsidP="005B5D58">
            <w:pPr>
              <w:spacing w:after="0" w:line="240" w:lineRule="auto"/>
              <w:rPr>
                <w:rFonts w:eastAsia="MS Gothic" w:cs="Times New Roman"/>
                <w:color w:val="000000"/>
                <w:sz w:val="20"/>
                <w:szCs w:val="20"/>
                <w:lang w:eastAsia="en-GB"/>
              </w:rPr>
            </w:pPr>
            <w:r w:rsidRPr="0099041B">
              <w:rPr>
                <w:rFonts w:eastAsia="MS Gothic" w:cs="Times New Roman"/>
                <w:color w:val="000000"/>
                <w:sz w:val="20"/>
                <w:szCs w:val="20"/>
                <w:lang w:eastAsia="en-GB"/>
              </w:rPr>
              <w:t>272 singletons</w:t>
            </w:r>
          </w:p>
        </w:tc>
        <w:tc>
          <w:tcPr>
            <w:tcW w:w="4361" w:type="dxa"/>
            <w:tcBorders>
              <w:top w:val="single" w:sz="4" w:space="0" w:color="auto"/>
              <w:bottom w:val="single" w:sz="4" w:space="0" w:color="auto"/>
            </w:tcBorders>
            <w:shd w:val="clear" w:color="auto" w:fill="auto"/>
            <w:vAlign w:val="center"/>
          </w:tcPr>
          <w:p w14:paraId="46D25011" w14:textId="77777777" w:rsidR="00FD59AD" w:rsidRPr="0099041B" w:rsidRDefault="00FD59AD" w:rsidP="005B5D58">
            <w:pPr>
              <w:spacing w:after="0" w:line="240" w:lineRule="auto"/>
              <w:rPr>
                <w:rFonts w:eastAsia="MS Gothic" w:cs="Times New Roman"/>
                <w:color w:val="000000"/>
                <w:sz w:val="20"/>
                <w:szCs w:val="20"/>
                <w:lang w:eastAsia="en-GB"/>
              </w:rPr>
            </w:pPr>
            <w:r w:rsidRPr="0099041B">
              <w:rPr>
                <w:rFonts w:eastAsia="MS Gothic" w:cs="Times New Roman"/>
                <w:color w:val="000000"/>
                <w:sz w:val="20"/>
                <w:szCs w:val="20"/>
                <w:lang w:eastAsia="en-GB"/>
              </w:rPr>
              <w:t>Clinical - children with reading difficulties</w:t>
            </w:r>
          </w:p>
        </w:tc>
        <w:tc>
          <w:tcPr>
            <w:tcW w:w="2410" w:type="dxa"/>
            <w:tcBorders>
              <w:top w:val="single" w:sz="4" w:space="0" w:color="auto"/>
              <w:bottom w:val="single" w:sz="4" w:space="0" w:color="auto"/>
            </w:tcBorders>
            <w:shd w:val="clear" w:color="auto" w:fill="FFFFFF"/>
            <w:noWrap/>
            <w:vAlign w:val="center"/>
          </w:tcPr>
          <w:p w14:paraId="0D566BAE" w14:textId="77777777" w:rsidR="00FD59AD" w:rsidRPr="0099041B" w:rsidRDefault="00FD59AD" w:rsidP="005B5D58">
            <w:pPr>
              <w:spacing w:after="0" w:line="240" w:lineRule="auto"/>
              <w:rPr>
                <w:rFonts w:eastAsia="MS Gothic" w:cs="Times New Roman"/>
                <w:color w:val="000000"/>
                <w:sz w:val="20"/>
                <w:szCs w:val="20"/>
                <w:lang w:eastAsia="en-GB"/>
              </w:rPr>
            </w:pPr>
            <w:r w:rsidRPr="0099041B">
              <w:rPr>
                <w:rFonts w:eastAsia="MS Gothic" w:cs="Times New Roman"/>
                <w:color w:val="000000"/>
                <w:sz w:val="20"/>
                <w:szCs w:val="20"/>
                <w:lang w:eastAsia="en-GB"/>
              </w:rPr>
              <w:t>6.1%</w:t>
            </w:r>
          </w:p>
        </w:tc>
      </w:tr>
      <w:tr w:rsidR="00FD59AD" w:rsidRPr="00FD59AD" w14:paraId="600C3952" w14:textId="77777777" w:rsidTr="005B5D58">
        <w:trPr>
          <w:trHeight w:val="600"/>
        </w:trPr>
        <w:tc>
          <w:tcPr>
            <w:tcW w:w="1185" w:type="dxa"/>
            <w:tcBorders>
              <w:top w:val="single" w:sz="4" w:space="0" w:color="auto"/>
              <w:bottom w:val="single" w:sz="4" w:space="0" w:color="auto"/>
            </w:tcBorders>
            <w:shd w:val="clear" w:color="auto" w:fill="auto"/>
            <w:noWrap/>
            <w:vAlign w:val="center"/>
            <w:hideMark/>
          </w:tcPr>
          <w:p w14:paraId="52DF151A" w14:textId="77777777" w:rsidR="00FD59AD" w:rsidRPr="0099041B" w:rsidRDefault="00FD59AD" w:rsidP="005B5D58">
            <w:pPr>
              <w:spacing w:after="0" w:line="240" w:lineRule="auto"/>
              <w:rPr>
                <w:rFonts w:eastAsia="MS Gothic" w:cs="Times New Roman"/>
                <w:color w:val="000000"/>
                <w:sz w:val="20"/>
                <w:szCs w:val="20"/>
                <w:lang w:eastAsia="en-GB"/>
              </w:rPr>
            </w:pPr>
            <w:r w:rsidRPr="0099041B">
              <w:rPr>
                <w:rFonts w:eastAsia="MS Gothic" w:cs="Times New Roman"/>
                <w:color w:val="000000"/>
                <w:sz w:val="20"/>
                <w:szCs w:val="20"/>
                <w:lang w:eastAsia="en-GB"/>
              </w:rPr>
              <w:t>Aston Dyslexia</w:t>
            </w:r>
          </w:p>
        </w:tc>
        <w:tc>
          <w:tcPr>
            <w:tcW w:w="2091" w:type="dxa"/>
            <w:tcBorders>
              <w:top w:val="single" w:sz="4" w:space="0" w:color="auto"/>
              <w:bottom w:val="single" w:sz="4" w:space="0" w:color="auto"/>
            </w:tcBorders>
            <w:shd w:val="clear" w:color="auto" w:fill="auto"/>
            <w:noWrap/>
            <w:vAlign w:val="center"/>
            <w:hideMark/>
          </w:tcPr>
          <w:p w14:paraId="53396DB2" w14:textId="77777777" w:rsidR="00FD59AD" w:rsidRPr="0099041B" w:rsidRDefault="00FD59AD" w:rsidP="005B5D58">
            <w:pPr>
              <w:spacing w:after="0" w:line="240" w:lineRule="auto"/>
              <w:rPr>
                <w:rFonts w:eastAsia="MS Gothic" w:cs="Times New Roman"/>
                <w:color w:val="000000"/>
                <w:sz w:val="20"/>
                <w:szCs w:val="20"/>
                <w:lang w:eastAsia="en-GB"/>
              </w:rPr>
            </w:pPr>
            <w:r w:rsidRPr="0099041B">
              <w:rPr>
                <w:rFonts w:eastAsia="MS Gothic" w:cs="Times New Roman"/>
                <w:color w:val="000000"/>
                <w:sz w:val="20"/>
                <w:szCs w:val="20"/>
                <w:lang w:eastAsia="en-GB"/>
              </w:rPr>
              <w:t>105 singletons</w:t>
            </w:r>
          </w:p>
        </w:tc>
        <w:tc>
          <w:tcPr>
            <w:tcW w:w="4361" w:type="dxa"/>
            <w:tcBorders>
              <w:top w:val="single" w:sz="4" w:space="0" w:color="auto"/>
              <w:bottom w:val="single" w:sz="4" w:space="0" w:color="auto"/>
            </w:tcBorders>
            <w:shd w:val="clear" w:color="auto" w:fill="auto"/>
            <w:vAlign w:val="center"/>
            <w:hideMark/>
          </w:tcPr>
          <w:p w14:paraId="5D322B0A" w14:textId="77777777" w:rsidR="00FD59AD" w:rsidRPr="0099041B" w:rsidRDefault="00FD59AD" w:rsidP="005B5D58">
            <w:pPr>
              <w:spacing w:after="0" w:line="240" w:lineRule="auto"/>
              <w:rPr>
                <w:rFonts w:eastAsia="MS Gothic" w:cs="Times New Roman"/>
                <w:color w:val="000000"/>
                <w:sz w:val="20"/>
                <w:szCs w:val="20"/>
                <w:lang w:eastAsia="en-GB"/>
              </w:rPr>
            </w:pPr>
            <w:r w:rsidRPr="0099041B">
              <w:rPr>
                <w:rFonts w:eastAsia="MS Gothic" w:cs="Times New Roman"/>
                <w:color w:val="000000"/>
                <w:sz w:val="20"/>
                <w:szCs w:val="20"/>
                <w:lang w:eastAsia="en-GB"/>
              </w:rPr>
              <w:t>Clinical - children with reading difficulties</w:t>
            </w:r>
          </w:p>
        </w:tc>
        <w:tc>
          <w:tcPr>
            <w:tcW w:w="2410" w:type="dxa"/>
            <w:tcBorders>
              <w:top w:val="single" w:sz="4" w:space="0" w:color="auto"/>
              <w:bottom w:val="single" w:sz="4" w:space="0" w:color="auto"/>
            </w:tcBorders>
            <w:shd w:val="clear" w:color="auto" w:fill="auto"/>
            <w:noWrap/>
            <w:vAlign w:val="center"/>
            <w:hideMark/>
          </w:tcPr>
          <w:p w14:paraId="68AA159E" w14:textId="77777777" w:rsidR="00FD59AD" w:rsidRPr="0099041B" w:rsidRDefault="00FD59AD" w:rsidP="005B5D58">
            <w:pPr>
              <w:spacing w:after="0" w:line="240" w:lineRule="auto"/>
              <w:rPr>
                <w:rFonts w:eastAsia="MS Gothic" w:cs="Times New Roman"/>
                <w:color w:val="000000"/>
                <w:sz w:val="20"/>
                <w:szCs w:val="20"/>
                <w:lang w:eastAsia="en-GB"/>
              </w:rPr>
            </w:pPr>
            <w:r w:rsidRPr="0099041B">
              <w:rPr>
                <w:rFonts w:eastAsia="MS Gothic" w:cs="Times New Roman"/>
                <w:color w:val="000000"/>
                <w:sz w:val="20"/>
                <w:szCs w:val="20"/>
                <w:lang w:eastAsia="en-GB"/>
              </w:rPr>
              <w:t>7.6%</w:t>
            </w:r>
          </w:p>
        </w:tc>
      </w:tr>
      <w:tr w:rsidR="00FD59AD" w:rsidRPr="00FD59AD" w14:paraId="38D04FE1" w14:textId="77777777" w:rsidTr="005B5D58">
        <w:trPr>
          <w:trHeight w:val="1200"/>
        </w:trPr>
        <w:tc>
          <w:tcPr>
            <w:tcW w:w="1185" w:type="dxa"/>
            <w:tcBorders>
              <w:top w:val="single" w:sz="4" w:space="0" w:color="auto"/>
              <w:bottom w:val="single" w:sz="4" w:space="0" w:color="auto"/>
            </w:tcBorders>
            <w:shd w:val="clear" w:color="auto" w:fill="auto"/>
            <w:noWrap/>
            <w:vAlign w:val="center"/>
            <w:hideMark/>
          </w:tcPr>
          <w:p w14:paraId="4FFFE058" w14:textId="77777777" w:rsidR="00FD59AD" w:rsidRPr="0099041B" w:rsidRDefault="00FD59AD" w:rsidP="005B5D58">
            <w:pPr>
              <w:spacing w:after="0" w:line="240" w:lineRule="auto"/>
              <w:rPr>
                <w:rFonts w:eastAsia="MS Gothic" w:cs="Times New Roman"/>
                <w:color w:val="000000"/>
                <w:sz w:val="20"/>
                <w:szCs w:val="20"/>
                <w:lang w:eastAsia="en-GB"/>
              </w:rPr>
            </w:pPr>
            <w:r w:rsidRPr="0099041B">
              <w:rPr>
                <w:rFonts w:eastAsia="MS Gothic" w:cs="Times New Roman"/>
                <w:color w:val="000000"/>
                <w:sz w:val="20"/>
                <w:szCs w:val="20"/>
                <w:lang w:eastAsia="en-GB"/>
              </w:rPr>
              <w:t>York</w:t>
            </w:r>
          </w:p>
        </w:tc>
        <w:tc>
          <w:tcPr>
            <w:tcW w:w="2091" w:type="dxa"/>
            <w:tcBorders>
              <w:top w:val="single" w:sz="4" w:space="0" w:color="auto"/>
              <w:bottom w:val="single" w:sz="4" w:space="0" w:color="auto"/>
            </w:tcBorders>
            <w:shd w:val="clear" w:color="auto" w:fill="auto"/>
            <w:noWrap/>
            <w:vAlign w:val="center"/>
            <w:hideMark/>
          </w:tcPr>
          <w:p w14:paraId="264E7CD7" w14:textId="77777777" w:rsidR="00FD59AD" w:rsidRPr="0099041B" w:rsidRDefault="00FD59AD" w:rsidP="005B5D58">
            <w:pPr>
              <w:spacing w:after="0" w:line="240" w:lineRule="auto"/>
              <w:rPr>
                <w:rFonts w:eastAsia="MS Gothic" w:cs="Times New Roman"/>
                <w:color w:val="000000"/>
                <w:sz w:val="20"/>
                <w:szCs w:val="20"/>
                <w:lang w:eastAsia="en-GB"/>
              </w:rPr>
            </w:pPr>
            <w:r w:rsidRPr="0099041B">
              <w:rPr>
                <w:rFonts w:eastAsia="MS Gothic" w:cs="Times New Roman"/>
                <w:color w:val="000000"/>
                <w:sz w:val="20"/>
                <w:szCs w:val="20"/>
                <w:lang w:eastAsia="en-GB"/>
              </w:rPr>
              <w:t>103 families</w:t>
            </w:r>
          </w:p>
        </w:tc>
        <w:tc>
          <w:tcPr>
            <w:tcW w:w="4361" w:type="dxa"/>
            <w:tcBorders>
              <w:top w:val="single" w:sz="4" w:space="0" w:color="auto"/>
              <w:bottom w:val="single" w:sz="4" w:space="0" w:color="auto"/>
            </w:tcBorders>
            <w:shd w:val="clear" w:color="auto" w:fill="auto"/>
            <w:vAlign w:val="center"/>
            <w:hideMark/>
          </w:tcPr>
          <w:p w14:paraId="2C181B06" w14:textId="77777777" w:rsidR="00FD59AD" w:rsidRPr="0099041B" w:rsidRDefault="00FD59AD" w:rsidP="005B5D58">
            <w:pPr>
              <w:spacing w:after="0" w:line="240" w:lineRule="auto"/>
              <w:rPr>
                <w:rFonts w:eastAsia="MS Gothic" w:cs="Times New Roman"/>
                <w:color w:val="000000"/>
                <w:sz w:val="20"/>
                <w:szCs w:val="20"/>
                <w:lang w:eastAsia="en-GB"/>
              </w:rPr>
            </w:pPr>
            <w:r w:rsidRPr="0099041B">
              <w:rPr>
                <w:rFonts w:eastAsia="MS Gothic" w:cs="Times New Roman"/>
                <w:color w:val="000000"/>
                <w:sz w:val="20"/>
                <w:szCs w:val="20"/>
                <w:lang w:eastAsia="en-GB"/>
              </w:rPr>
              <w:t>Longitudinal- children with language difficulties, family history of dyslexia and typically developing</w:t>
            </w:r>
          </w:p>
        </w:tc>
        <w:tc>
          <w:tcPr>
            <w:tcW w:w="2410" w:type="dxa"/>
            <w:tcBorders>
              <w:top w:val="single" w:sz="4" w:space="0" w:color="auto"/>
              <w:bottom w:val="single" w:sz="4" w:space="0" w:color="auto"/>
            </w:tcBorders>
            <w:shd w:val="clear" w:color="auto" w:fill="auto"/>
            <w:vAlign w:val="center"/>
            <w:hideMark/>
          </w:tcPr>
          <w:p w14:paraId="33D183A1" w14:textId="77777777" w:rsidR="00FD59AD" w:rsidRPr="0099041B" w:rsidRDefault="00FD59AD" w:rsidP="005B5D58">
            <w:pPr>
              <w:spacing w:after="0" w:line="240" w:lineRule="auto"/>
              <w:rPr>
                <w:rFonts w:eastAsia="MS Gothic" w:cs="Times New Roman"/>
                <w:color w:val="000000"/>
                <w:sz w:val="20"/>
                <w:szCs w:val="20"/>
                <w:lang w:eastAsia="en-GB"/>
              </w:rPr>
            </w:pPr>
            <w:r w:rsidRPr="0099041B">
              <w:rPr>
                <w:rFonts w:eastAsia="MS Gothic" w:cs="Times New Roman"/>
                <w:color w:val="000000"/>
                <w:sz w:val="20"/>
                <w:szCs w:val="20"/>
                <w:lang w:eastAsia="en-GB"/>
              </w:rPr>
              <w:t>7.4% parents (N = 174)</w:t>
            </w:r>
          </w:p>
          <w:p w14:paraId="07B39826" w14:textId="77777777" w:rsidR="00FD59AD" w:rsidRPr="0099041B" w:rsidRDefault="00FD59AD" w:rsidP="005B5D58">
            <w:pPr>
              <w:spacing w:after="0" w:line="240" w:lineRule="auto"/>
              <w:rPr>
                <w:rFonts w:eastAsia="MS Gothic" w:cs="Times New Roman"/>
                <w:color w:val="000000"/>
                <w:sz w:val="20"/>
                <w:szCs w:val="20"/>
                <w:lang w:eastAsia="en-GB"/>
              </w:rPr>
            </w:pPr>
            <w:r w:rsidRPr="0099041B">
              <w:rPr>
                <w:rFonts w:eastAsia="MS Gothic" w:cs="Times New Roman"/>
                <w:color w:val="000000"/>
                <w:sz w:val="20"/>
                <w:szCs w:val="20"/>
                <w:lang w:eastAsia="en-GB"/>
              </w:rPr>
              <w:t xml:space="preserve">7.7% all </w:t>
            </w:r>
            <w:proofErr w:type="spellStart"/>
            <w:r w:rsidRPr="0099041B">
              <w:rPr>
                <w:rFonts w:eastAsia="MS Gothic" w:cs="Times New Roman"/>
                <w:color w:val="000000"/>
                <w:sz w:val="20"/>
                <w:szCs w:val="20"/>
                <w:lang w:eastAsia="en-GB"/>
              </w:rPr>
              <w:t>probands</w:t>
            </w:r>
            <w:proofErr w:type="spellEnd"/>
            <w:r w:rsidRPr="0099041B">
              <w:rPr>
                <w:rFonts w:eastAsia="MS Gothic" w:cs="Times New Roman"/>
                <w:color w:val="000000"/>
                <w:sz w:val="20"/>
                <w:szCs w:val="20"/>
                <w:lang w:eastAsia="en-GB"/>
              </w:rPr>
              <w:t xml:space="preserve"> (N=103)</w:t>
            </w:r>
          </w:p>
          <w:p w14:paraId="0FE0A96C" w14:textId="77777777" w:rsidR="00FD59AD" w:rsidRPr="0099041B" w:rsidRDefault="00FD59AD" w:rsidP="005B5D58">
            <w:pPr>
              <w:spacing w:after="0" w:line="240" w:lineRule="auto"/>
              <w:ind w:left="231"/>
              <w:rPr>
                <w:rFonts w:eastAsia="MS Gothic" w:cs="Times New Roman"/>
                <w:color w:val="000000"/>
                <w:sz w:val="20"/>
                <w:szCs w:val="20"/>
                <w:lang w:eastAsia="en-GB"/>
              </w:rPr>
            </w:pPr>
            <w:r w:rsidRPr="0099041B">
              <w:rPr>
                <w:rFonts w:eastAsia="MS Gothic" w:cs="Times New Roman"/>
                <w:color w:val="000000"/>
                <w:sz w:val="20"/>
                <w:szCs w:val="20"/>
                <w:lang w:eastAsia="en-GB"/>
              </w:rPr>
              <w:t>5.5% RD group (N =18)                           10.7% TD group (N =72)</w:t>
            </w:r>
          </w:p>
        </w:tc>
      </w:tr>
      <w:tr w:rsidR="00FD59AD" w:rsidRPr="00FD59AD" w14:paraId="32167D4D" w14:textId="77777777" w:rsidTr="005B5D58">
        <w:trPr>
          <w:trHeight w:val="638"/>
        </w:trPr>
        <w:tc>
          <w:tcPr>
            <w:tcW w:w="1185" w:type="dxa"/>
            <w:tcBorders>
              <w:top w:val="single" w:sz="4" w:space="0" w:color="auto"/>
              <w:bottom w:val="single" w:sz="4" w:space="0" w:color="auto"/>
            </w:tcBorders>
            <w:shd w:val="clear" w:color="auto" w:fill="auto"/>
            <w:noWrap/>
            <w:vAlign w:val="center"/>
          </w:tcPr>
          <w:p w14:paraId="2A9534B2" w14:textId="3B22BA18" w:rsidR="00FD59AD" w:rsidRPr="0099041B" w:rsidRDefault="0099041B" w:rsidP="005B5D58">
            <w:pPr>
              <w:spacing w:after="0" w:line="240" w:lineRule="auto"/>
              <w:rPr>
                <w:rFonts w:eastAsia="MS Gothic" w:cs="Times New Roman"/>
                <w:color w:val="000000"/>
                <w:sz w:val="20"/>
                <w:szCs w:val="20"/>
                <w:lang w:eastAsia="en-GB"/>
              </w:rPr>
            </w:pPr>
            <w:r>
              <w:rPr>
                <w:rFonts w:eastAsia="MS Gothic" w:cs="Times New Roman"/>
                <w:color w:val="000000"/>
                <w:sz w:val="20"/>
                <w:szCs w:val="20"/>
                <w:lang w:eastAsia="en-GB"/>
              </w:rPr>
              <w:t>Combined</w:t>
            </w:r>
          </w:p>
        </w:tc>
        <w:tc>
          <w:tcPr>
            <w:tcW w:w="2091" w:type="dxa"/>
            <w:tcBorders>
              <w:top w:val="single" w:sz="4" w:space="0" w:color="auto"/>
              <w:bottom w:val="single" w:sz="4" w:space="0" w:color="auto"/>
            </w:tcBorders>
            <w:shd w:val="clear" w:color="auto" w:fill="auto"/>
            <w:noWrap/>
            <w:vAlign w:val="center"/>
          </w:tcPr>
          <w:p w14:paraId="39134EDB" w14:textId="77777777" w:rsidR="00FD59AD" w:rsidRPr="0099041B" w:rsidRDefault="00FD59AD" w:rsidP="005B5D58">
            <w:pPr>
              <w:spacing w:after="0" w:line="240" w:lineRule="auto"/>
              <w:rPr>
                <w:rFonts w:eastAsia="MS Gothic" w:cs="Times New Roman"/>
                <w:color w:val="000000"/>
                <w:sz w:val="20"/>
                <w:szCs w:val="20"/>
                <w:lang w:eastAsia="en-GB"/>
              </w:rPr>
            </w:pPr>
            <w:r w:rsidRPr="0099041B">
              <w:rPr>
                <w:rFonts w:eastAsia="MS Gothic" w:cs="Times New Roman"/>
                <w:color w:val="000000"/>
                <w:sz w:val="20"/>
                <w:szCs w:val="20"/>
                <w:lang w:eastAsia="en-GB"/>
              </w:rPr>
              <w:t>203 singletons</w:t>
            </w:r>
          </w:p>
        </w:tc>
        <w:tc>
          <w:tcPr>
            <w:tcW w:w="4361" w:type="dxa"/>
            <w:tcBorders>
              <w:top w:val="single" w:sz="4" w:space="0" w:color="auto"/>
              <w:bottom w:val="single" w:sz="4" w:space="0" w:color="auto"/>
            </w:tcBorders>
            <w:shd w:val="clear" w:color="auto" w:fill="auto"/>
            <w:noWrap/>
            <w:vAlign w:val="center"/>
          </w:tcPr>
          <w:p w14:paraId="34C4F842" w14:textId="77777777" w:rsidR="00FD59AD" w:rsidRPr="0099041B" w:rsidRDefault="00FD59AD" w:rsidP="005B5D58">
            <w:pPr>
              <w:spacing w:after="0" w:line="240" w:lineRule="auto"/>
              <w:rPr>
                <w:rFonts w:eastAsia="MS Gothic" w:cs="Times New Roman"/>
                <w:color w:val="000000"/>
                <w:sz w:val="20"/>
                <w:szCs w:val="20"/>
                <w:lang w:eastAsia="en-GB"/>
              </w:rPr>
            </w:pPr>
            <w:r w:rsidRPr="0099041B">
              <w:rPr>
                <w:rFonts w:eastAsia="MS Gothic" w:cs="Times New Roman"/>
                <w:color w:val="000000"/>
                <w:sz w:val="20"/>
                <w:szCs w:val="20"/>
                <w:lang w:eastAsia="en-GB"/>
              </w:rPr>
              <w:t>Individuals scoring &lt;-1.5SD in the above cohorts</w:t>
            </w:r>
          </w:p>
        </w:tc>
        <w:tc>
          <w:tcPr>
            <w:tcW w:w="2410" w:type="dxa"/>
            <w:tcBorders>
              <w:top w:val="single" w:sz="4" w:space="0" w:color="auto"/>
              <w:bottom w:val="single" w:sz="4" w:space="0" w:color="auto"/>
            </w:tcBorders>
            <w:shd w:val="clear" w:color="auto" w:fill="FFFFFF"/>
            <w:noWrap/>
            <w:vAlign w:val="center"/>
          </w:tcPr>
          <w:p w14:paraId="0374C782" w14:textId="77777777" w:rsidR="00FD59AD" w:rsidRPr="0099041B" w:rsidRDefault="00FD59AD" w:rsidP="005B5D58">
            <w:pPr>
              <w:spacing w:after="0" w:line="240" w:lineRule="auto"/>
              <w:rPr>
                <w:rFonts w:eastAsia="MS Gothic" w:cs="Times New Roman"/>
                <w:color w:val="000000"/>
                <w:sz w:val="20"/>
                <w:szCs w:val="20"/>
                <w:lang w:eastAsia="en-GB"/>
              </w:rPr>
            </w:pPr>
            <w:r w:rsidRPr="0099041B">
              <w:rPr>
                <w:rFonts w:eastAsia="MS Gothic" w:cs="Times New Roman"/>
                <w:color w:val="000000"/>
                <w:sz w:val="20"/>
                <w:szCs w:val="20"/>
                <w:lang w:eastAsia="en-GB"/>
              </w:rPr>
              <w:t>9.6%</w:t>
            </w:r>
          </w:p>
        </w:tc>
      </w:tr>
      <w:tr w:rsidR="00FD59AD" w:rsidRPr="00FD59AD" w14:paraId="3D0F5C28" w14:textId="77777777" w:rsidTr="005B5D58">
        <w:trPr>
          <w:trHeight w:val="638"/>
        </w:trPr>
        <w:tc>
          <w:tcPr>
            <w:tcW w:w="1185" w:type="dxa"/>
            <w:tcBorders>
              <w:top w:val="single" w:sz="4" w:space="0" w:color="auto"/>
              <w:bottom w:val="single" w:sz="4" w:space="0" w:color="auto"/>
            </w:tcBorders>
            <w:shd w:val="clear" w:color="auto" w:fill="auto"/>
            <w:noWrap/>
            <w:vAlign w:val="center"/>
            <w:hideMark/>
          </w:tcPr>
          <w:p w14:paraId="23D1B9DB" w14:textId="77777777" w:rsidR="00FD59AD" w:rsidRPr="00FD59AD" w:rsidRDefault="00FD59AD" w:rsidP="005B5D58">
            <w:pPr>
              <w:spacing w:after="0" w:line="240" w:lineRule="auto"/>
              <w:rPr>
                <w:rFonts w:eastAsia="MS Gothic" w:cs="Times New Roman"/>
                <w:color w:val="000000"/>
                <w:sz w:val="20"/>
                <w:szCs w:val="20"/>
                <w:lang w:eastAsia="en-GB"/>
              </w:rPr>
            </w:pPr>
            <w:r w:rsidRPr="00FD59AD">
              <w:rPr>
                <w:rFonts w:eastAsia="MS Gothic" w:cs="Times New Roman"/>
                <w:color w:val="000000"/>
                <w:sz w:val="20"/>
                <w:szCs w:val="20"/>
                <w:lang w:eastAsia="en-GB"/>
              </w:rPr>
              <w:t>Hong Kong</w:t>
            </w:r>
          </w:p>
        </w:tc>
        <w:tc>
          <w:tcPr>
            <w:tcW w:w="2091" w:type="dxa"/>
            <w:tcBorders>
              <w:top w:val="single" w:sz="4" w:space="0" w:color="auto"/>
              <w:bottom w:val="single" w:sz="4" w:space="0" w:color="auto"/>
            </w:tcBorders>
            <w:shd w:val="clear" w:color="auto" w:fill="auto"/>
            <w:noWrap/>
            <w:vAlign w:val="center"/>
            <w:hideMark/>
          </w:tcPr>
          <w:p w14:paraId="3FD3D9F4" w14:textId="77777777" w:rsidR="00FD59AD" w:rsidRPr="00FD59AD" w:rsidRDefault="00FD59AD" w:rsidP="005B5D58">
            <w:pPr>
              <w:spacing w:after="0" w:line="240" w:lineRule="auto"/>
              <w:rPr>
                <w:rFonts w:eastAsia="MS Gothic" w:cs="Times New Roman"/>
                <w:color w:val="000000"/>
                <w:sz w:val="20"/>
                <w:szCs w:val="20"/>
                <w:lang w:eastAsia="en-GB"/>
              </w:rPr>
            </w:pPr>
            <w:r w:rsidRPr="00FD59AD">
              <w:rPr>
                <w:rFonts w:eastAsia="MS Gothic" w:cs="Times New Roman"/>
                <w:color w:val="000000"/>
                <w:sz w:val="20"/>
                <w:szCs w:val="20"/>
                <w:lang w:eastAsia="en-GB"/>
              </w:rPr>
              <w:t>220 singletons/twins</w:t>
            </w:r>
          </w:p>
        </w:tc>
        <w:tc>
          <w:tcPr>
            <w:tcW w:w="4361" w:type="dxa"/>
            <w:tcBorders>
              <w:top w:val="single" w:sz="4" w:space="0" w:color="auto"/>
              <w:bottom w:val="single" w:sz="4" w:space="0" w:color="auto"/>
            </w:tcBorders>
            <w:shd w:val="clear" w:color="auto" w:fill="auto"/>
            <w:noWrap/>
            <w:vAlign w:val="center"/>
            <w:hideMark/>
          </w:tcPr>
          <w:p w14:paraId="3D5D45D9" w14:textId="77777777" w:rsidR="00FD59AD" w:rsidRPr="00FD59AD" w:rsidRDefault="00FD59AD" w:rsidP="005B5D58">
            <w:pPr>
              <w:spacing w:after="0" w:line="240" w:lineRule="auto"/>
              <w:rPr>
                <w:rFonts w:eastAsia="MS Gothic" w:cs="Times New Roman"/>
                <w:color w:val="000000"/>
                <w:sz w:val="20"/>
                <w:szCs w:val="20"/>
                <w:lang w:eastAsia="en-GB"/>
              </w:rPr>
            </w:pPr>
            <w:r w:rsidRPr="00FD59AD">
              <w:rPr>
                <w:rFonts w:eastAsia="MS Gothic" w:cs="Times New Roman"/>
                <w:color w:val="000000"/>
                <w:sz w:val="20"/>
                <w:szCs w:val="20"/>
                <w:lang w:eastAsia="en-GB"/>
              </w:rPr>
              <w:t>Typically developing</w:t>
            </w:r>
          </w:p>
        </w:tc>
        <w:tc>
          <w:tcPr>
            <w:tcW w:w="2410" w:type="dxa"/>
            <w:tcBorders>
              <w:top w:val="single" w:sz="4" w:space="0" w:color="auto"/>
              <w:bottom w:val="single" w:sz="4" w:space="0" w:color="auto"/>
            </w:tcBorders>
            <w:shd w:val="clear" w:color="auto" w:fill="auto"/>
            <w:noWrap/>
            <w:vAlign w:val="center"/>
            <w:hideMark/>
          </w:tcPr>
          <w:p w14:paraId="3E4D785D" w14:textId="77777777" w:rsidR="00FD59AD" w:rsidRPr="00FD59AD" w:rsidRDefault="00FD59AD" w:rsidP="005B5D58">
            <w:pPr>
              <w:spacing w:after="0" w:line="240" w:lineRule="auto"/>
              <w:rPr>
                <w:rFonts w:eastAsia="MS Gothic" w:cs="Times New Roman"/>
                <w:color w:val="000000"/>
                <w:sz w:val="20"/>
                <w:szCs w:val="20"/>
                <w:lang w:eastAsia="en-GB"/>
              </w:rPr>
            </w:pPr>
            <w:r w:rsidRPr="00FD59AD">
              <w:rPr>
                <w:rFonts w:eastAsia="MS Gothic" w:cs="Times New Roman"/>
                <w:color w:val="000000"/>
                <w:sz w:val="20"/>
                <w:szCs w:val="20"/>
                <w:lang w:eastAsia="en-GB"/>
              </w:rPr>
              <w:t>37.6%</w:t>
            </w:r>
          </w:p>
        </w:tc>
      </w:tr>
      <w:tr w:rsidR="00FD59AD" w:rsidRPr="00FD59AD" w14:paraId="23DB4025" w14:textId="77777777" w:rsidTr="005B5D58">
        <w:trPr>
          <w:trHeight w:val="638"/>
        </w:trPr>
        <w:tc>
          <w:tcPr>
            <w:tcW w:w="1185" w:type="dxa"/>
            <w:tcBorders>
              <w:top w:val="single" w:sz="4" w:space="0" w:color="auto"/>
              <w:bottom w:val="single" w:sz="4" w:space="0" w:color="auto"/>
            </w:tcBorders>
            <w:shd w:val="clear" w:color="auto" w:fill="auto"/>
            <w:noWrap/>
            <w:vAlign w:val="center"/>
          </w:tcPr>
          <w:p w14:paraId="114F323E" w14:textId="77777777" w:rsidR="00FD59AD" w:rsidRPr="00FD59AD" w:rsidRDefault="00FD59AD" w:rsidP="005B5D58">
            <w:pPr>
              <w:spacing w:after="0" w:line="240" w:lineRule="auto"/>
              <w:rPr>
                <w:rFonts w:eastAsia="MS Gothic" w:cs="Times New Roman"/>
                <w:color w:val="000000"/>
                <w:sz w:val="20"/>
                <w:szCs w:val="20"/>
                <w:lang w:eastAsia="en-GB"/>
              </w:rPr>
            </w:pPr>
            <w:r w:rsidRPr="00FD59AD">
              <w:rPr>
                <w:rFonts w:eastAsia="MS Gothic" w:cs="Times New Roman"/>
                <w:color w:val="000000"/>
                <w:sz w:val="20"/>
                <w:szCs w:val="20"/>
                <w:lang w:eastAsia="en-GB"/>
              </w:rPr>
              <w:t>1000 Genomes</w:t>
            </w:r>
          </w:p>
        </w:tc>
        <w:tc>
          <w:tcPr>
            <w:tcW w:w="2091" w:type="dxa"/>
            <w:tcBorders>
              <w:top w:val="single" w:sz="4" w:space="0" w:color="auto"/>
              <w:bottom w:val="single" w:sz="4" w:space="0" w:color="auto"/>
            </w:tcBorders>
            <w:shd w:val="clear" w:color="auto" w:fill="auto"/>
            <w:noWrap/>
            <w:vAlign w:val="center"/>
          </w:tcPr>
          <w:p w14:paraId="2647217B" w14:textId="77777777" w:rsidR="00FD59AD" w:rsidRPr="00FD59AD" w:rsidRDefault="00FD59AD" w:rsidP="005B5D58">
            <w:pPr>
              <w:spacing w:after="0" w:line="240" w:lineRule="auto"/>
              <w:rPr>
                <w:rFonts w:eastAsia="MS Gothic" w:cs="Times New Roman"/>
                <w:color w:val="000000"/>
                <w:sz w:val="20"/>
                <w:szCs w:val="20"/>
                <w:lang w:eastAsia="en-GB"/>
              </w:rPr>
            </w:pPr>
            <w:r w:rsidRPr="00FD59AD">
              <w:rPr>
                <w:rFonts w:eastAsia="MS Gothic" w:cs="Times New Roman"/>
                <w:color w:val="000000"/>
                <w:sz w:val="20"/>
                <w:szCs w:val="20"/>
                <w:lang w:eastAsia="en-GB"/>
              </w:rPr>
              <w:t>503 singletons</w:t>
            </w:r>
          </w:p>
          <w:p w14:paraId="11DC44ED" w14:textId="77777777" w:rsidR="00FD59AD" w:rsidRPr="00FD59AD" w:rsidRDefault="00FD59AD" w:rsidP="005B5D58">
            <w:pPr>
              <w:spacing w:after="0" w:line="240" w:lineRule="auto"/>
              <w:rPr>
                <w:rFonts w:eastAsia="MS Gothic" w:cs="Times New Roman"/>
                <w:color w:val="000000"/>
                <w:sz w:val="20"/>
                <w:szCs w:val="20"/>
                <w:lang w:eastAsia="en-GB"/>
              </w:rPr>
            </w:pPr>
            <w:r w:rsidRPr="00FD59AD">
              <w:rPr>
                <w:rFonts w:eastAsia="MS Gothic" w:cs="Times New Roman"/>
                <w:color w:val="000000"/>
                <w:sz w:val="20"/>
                <w:szCs w:val="20"/>
                <w:lang w:eastAsia="en-GB"/>
              </w:rPr>
              <w:t>504 singletons</w:t>
            </w:r>
          </w:p>
        </w:tc>
        <w:tc>
          <w:tcPr>
            <w:tcW w:w="4361" w:type="dxa"/>
            <w:tcBorders>
              <w:top w:val="single" w:sz="4" w:space="0" w:color="auto"/>
              <w:bottom w:val="single" w:sz="4" w:space="0" w:color="auto"/>
            </w:tcBorders>
            <w:shd w:val="clear" w:color="auto" w:fill="auto"/>
            <w:noWrap/>
            <w:vAlign w:val="center"/>
          </w:tcPr>
          <w:p w14:paraId="4A4CF863" w14:textId="77777777" w:rsidR="00FD59AD" w:rsidRPr="00FD59AD" w:rsidRDefault="00FD59AD" w:rsidP="005B5D58">
            <w:pPr>
              <w:spacing w:after="0" w:line="240" w:lineRule="auto"/>
              <w:rPr>
                <w:rFonts w:eastAsia="MS Gothic" w:cs="Times New Roman"/>
                <w:color w:val="000000"/>
                <w:sz w:val="20"/>
                <w:szCs w:val="20"/>
                <w:lang w:eastAsia="en-GB"/>
              </w:rPr>
            </w:pPr>
            <w:r w:rsidRPr="00FD59AD">
              <w:rPr>
                <w:rFonts w:eastAsia="MS Gothic" w:cs="Times New Roman"/>
                <w:color w:val="000000"/>
                <w:sz w:val="20"/>
                <w:szCs w:val="20"/>
                <w:lang w:eastAsia="en-GB"/>
              </w:rPr>
              <w:t>General population</w:t>
            </w:r>
          </w:p>
        </w:tc>
        <w:tc>
          <w:tcPr>
            <w:tcW w:w="2410" w:type="dxa"/>
            <w:tcBorders>
              <w:top w:val="single" w:sz="4" w:space="0" w:color="auto"/>
              <w:bottom w:val="single" w:sz="4" w:space="0" w:color="auto"/>
            </w:tcBorders>
            <w:shd w:val="clear" w:color="auto" w:fill="auto"/>
            <w:noWrap/>
            <w:vAlign w:val="center"/>
          </w:tcPr>
          <w:p w14:paraId="05E1C1F7" w14:textId="77777777" w:rsidR="00FD59AD" w:rsidRPr="00FD59AD" w:rsidRDefault="00FD59AD" w:rsidP="005B5D58">
            <w:pPr>
              <w:spacing w:after="0" w:line="240" w:lineRule="auto"/>
              <w:rPr>
                <w:rFonts w:eastAsia="MS Gothic" w:cs="Times New Roman"/>
                <w:color w:val="000000"/>
                <w:sz w:val="20"/>
                <w:szCs w:val="20"/>
                <w:lang w:eastAsia="en-GB"/>
              </w:rPr>
            </w:pPr>
            <w:r w:rsidRPr="00FD59AD">
              <w:rPr>
                <w:rFonts w:eastAsia="MS Gothic" w:cs="Times New Roman"/>
                <w:color w:val="000000"/>
                <w:sz w:val="20"/>
                <w:szCs w:val="20"/>
                <w:lang w:eastAsia="en-GB"/>
              </w:rPr>
              <w:t>8.05% Europe</w:t>
            </w:r>
          </w:p>
          <w:p w14:paraId="40DAC598" w14:textId="77777777" w:rsidR="00FD59AD" w:rsidRPr="00FD59AD" w:rsidRDefault="00FD59AD" w:rsidP="005B5D58">
            <w:pPr>
              <w:spacing w:after="0" w:line="240" w:lineRule="auto"/>
              <w:rPr>
                <w:rFonts w:eastAsia="MS Gothic" w:cs="Times New Roman"/>
                <w:color w:val="000000"/>
                <w:sz w:val="20"/>
                <w:szCs w:val="20"/>
                <w:lang w:eastAsia="en-GB"/>
              </w:rPr>
            </w:pPr>
            <w:r w:rsidRPr="00FD59AD">
              <w:rPr>
                <w:rFonts w:eastAsia="MS Gothic" w:cs="Times New Roman"/>
                <w:color w:val="000000"/>
                <w:sz w:val="20"/>
                <w:szCs w:val="20"/>
                <w:lang w:eastAsia="en-GB"/>
              </w:rPr>
              <w:t>33.5% East Asia</w:t>
            </w:r>
          </w:p>
        </w:tc>
      </w:tr>
    </w:tbl>
    <w:p w14:paraId="2D38A2CF" w14:textId="77777777" w:rsidR="00FD59AD" w:rsidRPr="00FD59AD" w:rsidRDefault="00FD59AD" w:rsidP="00FD59AD">
      <w:pPr>
        <w:spacing w:line="240" w:lineRule="auto"/>
        <w:rPr>
          <w:rFonts w:eastAsia="MS Gothic" w:cs="Times New Roman"/>
          <w:sz w:val="20"/>
          <w:szCs w:val="20"/>
        </w:rPr>
      </w:pPr>
      <w:r w:rsidRPr="00FD59AD">
        <w:rPr>
          <w:rFonts w:eastAsia="MS Gothic" w:cs="Times New Roman"/>
          <w:sz w:val="20"/>
          <w:szCs w:val="20"/>
        </w:rPr>
        <w:t xml:space="preserve">RD = reading difficulties; TD = typically developing;*the number of </w:t>
      </w:r>
      <w:proofErr w:type="spellStart"/>
      <w:r w:rsidRPr="00FD59AD">
        <w:rPr>
          <w:rFonts w:eastAsia="MS Gothic" w:cs="Times New Roman"/>
          <w:sz w:val="20"/>
          <w:szCs w:val="20"/>
        </w:rPr>
        <w:t>probands</w:t>
      </w:r>
      <w:proofErr w:type="spellEnd"/>
      <w:r w:rsidRPr="00FD59AD">
        <w:rPr>
          <w:rFonts w:eastAsia="MS Gothic" w:cs="Times New Roman"/>
          <w:sz w:val="20"/>
          <w:szCs w:val="20"/>
        </w:rPr>
        <w:t xml:space="preserve"> is lower than the number of families because of missing data. </w:t>
      </w:r>
    </w:p>
    <w:p w14:paraId="70CAB118" w14:textId="77777777" w:rsidR="00FD59AD" w:rsidRPr="00FD59AD" w:rsidRDefault="00FD59AD" w:rsidP="00FD59AD">
      <w:pPr>
        <w:rPr>
          <w:rFonts w:eastAsia="Cambria" w:cs="Times New Roman"/>
          <w:b/>
        </w:rPr>
      </w:pPr>
    </w:p>
    <w:p w14:paraId="2AF8D404" w14:textId="77777777" w:rsidR="00FD59AD" w:rsidRPr="00FD59AD" w:rsidRDefault="00FD59AD" w:rsidP="00FD59AD">
      <w:pPr>
        <w:rPr>
          <w:rFonts w:eastAsia="Cambria" w:cs="Times New Roman"/>
          <w:b/>
        </w:rPr>
      </w:pPr>
    </w:p>
    <w:p w14:paraId="26EA5F51" w14:textId="77777777" w:rsidR="00FD59AD" w:rsidRPr="00FD59AD" w:rsidRDefault="00FD59AD" w:rsidP="00FD59AD">
      <w:pPr>
        <w:rPr>
          <w:rFonts w:eastAsia="Cambria" w:cs="Times New Roman"/>
          <w:b/>
        </w:rPr>
      </w:pPr>
      <w:r w:rsidRPr="00FD59AD">
        <w:rPr>
          <w:rFonts w:eastAsia="Cambria" w:cs="Times New Roman"/>
          <w:b/>
          <w:bCs/>
        </w:rPr>
        <w:t xml:space="preserve">Table 3: Mean score of READ and VMOT stratified by the </w:t>
      </w:r>
      <w:r w:rsidRPr="00FD59AD">
        <w:rPr>
          <w:rFonts w:eastAsia="Cambria" w:cs="Times New Roman"/>
          <w:b/>
          <w:bCs/>
          <w:i/>
          <w:iCs/>
        </w:rPr>
        <w:t>DCDC2</w:t>
      </w:r>
      <w:r w:rsidRPr="00FD59AD">
        <w:rPr>
          <w:rFonts w:eastAsia="Cambria" w:cs="Times New Roman"/>
          <w:b/>
          <w:bCs/>
        </w:rPr>
        <w:t xml:space="preserve"> deletion genotype in the Oxford dyslexia cohort</w:t>
      </w:r>
    </w:p>
    <w:tbl>
      <w:tblPr>
        <w:tblStyle w:val="TableGrid2"/>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2487"/>
        <w:gridCol w:w="2138"/>
        <w:gridCol w:w="1701"/>
        <w:gridCol w:w="2011"/>
      </w:tblGrid>
      <w:tr w:rsidR="00FD59AD" w:rsidRPr="00FD59AD" w14:paraId="0991A9DA" w14:textId="77777777" w:rsidTr="005B5D58">
        <w:trPr>
          <w:trHeight w:val="300"/>
        </w:trPr>
        <w:tc>
          <w:tcPr>
            <w:tcW w:w="1671" w:type="dxa"/>
            <w:vMerge w:val="restart"/>
            <w:tcBorders>
              <w:top w:val="single" w:sz="4" w:space="0" w:color="auto"/>
            </w:tcBorders>
            <w:noWrap/>
            <w:hideMark/>
          </w:tcPr>
          <w:p w14:paraId="0857734E" w14:textId="77777777" w:rsidR="00FD59AD" w:rsidRPr="00FD59AD" w:rsidRDefault="00FD59AD" w:rsidP="005B5D58">
            <w:pPr>
              <w:spacing w:after="200" w:line="276" w:lineRule="auto"/>
              <w:jc w:val="center"/>
              <w:rPr>
                <w:rFonts w:eastAsia="Cambria" w:cs="Times New Roman"/>
                <w:b/>
                <w:bCs/>
                <w:sz w:val="20"/>
                <w:szCs w:val="20"/>
              </w:rPr>
            </w:pPr>
            <w:r w:rsidRPr="00FD59AD">
              <w:rPr>
                <w:rFonts w:eastAsia="Cambria" w:cs="Times New Roman"/>
                <w:b/>
                <w:bCs/>
                <w:sz w:val="20"/>
                <w:szCs w:val="20"/>
              </w:rPr>
              <w:t>Number of deletion alleles</w:t>
            </w:r>
          </w:p>
        </w:tc>
        <w:tc>
          <w:tcPr>
            <w:tcW w:w="4625" w:type="dxa"/>
            <w:gridSpan w:val="2"/>
            <w:tcBorders>
              <w:top w:val="single" w:sz="4" w:space="0" w:color="auto"/>
            </w:tcBorders>
            <w:noWrap/>
            <w:vAlign w:val="center"/>
            <w:hideMark/>
          </w:tcPr>
          <w:p w14:paraId="1DEF38C0" w14:textId="77777777" w:rsidR="00FD59AD" w:rsidRPr="00FD59AD" w:rsidRDefault="00FD59AD" w:rsidP="005B5D58">
            <w:pPr>
              <w:spacing w:after="200" w:line="276" w:lineRule="auto"/>
              <w:jc w:val="center"/>
              <w:rPr>
                <w:rFonts w:eastAsia="Cambria" w:cs="Times New Roman"/>
                <w:b/>
                <w:bCs/>
                <w:sz w:val="20"/>
                <w:szCs w:val="20"/>
              </w:rPr>
            </w:pPr>
            <w:r w:rsidRPr="00FD59AD">
              <w:rPr>
                <w:rFonts w:eastAsia="Cambria" w:cs="Times New Roman"/>
                <w:b/>
                <w:bCs/>
                <w:sz w:val="20"/>
                <w:szCs w:val="20"/>
              </w:rPr>
              <w:t>READ (SD;N)</w:t>
            </w:r>
          </w:p>
        </w:tc>
        <w:tc>
          <w:tcPr>
            <w:tcW w:w="3712" w:type="dxa"/>
            <w:gridSpan w:val="2"/>
            <w:tcBorders>
              <w:top w:val="single" w:sz="4" w:space="0" w:color="auto"/>
            </w:tcBorders>
            <w:noWrap/>
            <w:vAlign w:val="center"/>
            <w:hideMark/>
          </w:tcPr>
          <w:p w14:paraId="7D60E72D" w14:textId="77777777" w:rsidR="00FD59AD" w:rsidRPr="00FD59AD" w:rsidRDefault="00FD59AD" w:rsidP="005B5D58">
            <w:pPr>
              <w:spacing w:after="200" w:line="276" w:lineRule="auto"/>
              <w:jc w:val="center"/>
              <w:rPr>
                <w:rFonts w:eastAsia="Cambria" w:cs="Times New Roman"/>
                <w:b/>
                <w:bCs/>
                <w:sz w:val="20"/>
                <w:szCs w:val="20"/>
              </w:rPr>
            </w:pPr>
            <w:r w:rsidRPr="00FD59AD">
              <w:rPr>
                <w:rFonts w:eastAsia="Cambria" w:cs="Times New Roman"/>
                <w:b/>
                <w:bCs/>
                <w:sz w:val="20"/>
                <w:szCs w:val="20"/>
              </w:rPr>
              <w:t>VMOT % (SD;N)</w:t>
            </w:r>
          </w:p>
        </w:tc>
      </w:tr>
      <w:tr w:rsidR="00FD59AD" w:rsidRPr="00FD59AD" w14:paraId="1BC96A8B" w14:textId="77777777" w:rsidTr="005B5D58">
        <w:trPr>
          <w:trHeight w:val="300"/>
        </w:trPr>
        <w:tc>
          <w:tcPr>
            <w:tcW w:w="1671" w:type="dxa"/>
            <w:vMerge/>
            <w:tcBorders>
              <w:bottom w:val="single" w:sz="4" w:space="0" w:color="auto"/>
            </w:tcBorders>
            <w:hideMark/>
          </w:tcPr>
          <w:p w14:paraId="342DD774" w14:textId="77777777" w:rsidR="00FD59AD" w:rsidRPr="00FD59AD" w:rsidRDefault="00FD59AD" w:rsidP="005B5D58">
            <w:pPr>
              <w:spacing w:after="200" w:line="276" w:lineRule="auto"/>
              <w:rPr>
                <w:rFonts w:eastAsia="Cambria" w:cs="Times New Roman"/>
                <w:b/>
                <w:bCs/>
                <w:sz w:val="20"/>
                <w:szCs w:val="20"/>
              </w:rPr>
            </w:pPr>
          </w:p>
        </w:tc>
        <w:tc>
          <w:tcPr>
            <w:tcW w:w="2487" w:type="dxa"/>
            <w:tcBorders>
              <w:bottom w:val="single" w:sz="4" w:space="0" w:color="auto"/>
            </w:tcBorders>
            <w:noWrap/>
            <w:vAlign w:val="center"/>
            <w:hideMark/>
          </w:tcPr>
          <w:p w14:paraId="5DAF4D03" w14:textId="77777777" w:rsidR="00FD59AD" w:rsidRPr="00FD59AD" w:rsidRDefault="00FD59AD" w:rsidP="005B5D58">
            <w:pPr>
              <w:spacing w:after="200" w:line="276" w:lineRule="auto"/>
              <w:jc w:val="center"/>
              <w:rPr>
                <w:rFonts w:eastAsia="Cambria" w:cs="Times New Roman"/>
                <w:b/>
                <w:bCs/>
                <w:sz w:val="20"/>
                <w:szCs w:val="20"/>
              </w:rPr>
            </w:pPr>
            <w:r w:rsidRPr="00FD59AD">
              <w:rPr>
                <w:rFonts w:eastAsia="Cambria" w:cs="Times New Roman"/>
                <w:b/>
                <w:bCs/>
                <w:sz w:val="20"/>
                <w:szCs w:val="20"/>
              </w:rPr>
              <w:t>All</w:t>
            </w:r>
          </w:p>
        </w:tc>
        <w:tc>
          <w:tcPr>
            <w:tcW w:w="2138" w:type="dxa"/>
            <w:tcBorders>
              <w:bottom w:val="single" w:sz="4" w:space="0" w:color="auto"/>
            </w:tcBorders>
            <w:vAlign w:val="center"/>
            <w:hideMark/>
          </w:tcPr>
          <w:p w14:paraId="292A5E0F" w14:textId="77777777" w:rsidR="00FD59AD" w:rsidRPr="00FD59AD" w:rsidRDefault="00FD59AD" w:rsidP="005B5D58">
            <w:pPr>
              <w:spacing w:after="200" w:line="276" w:lineRule="auto"/>
              <w:jc w:val="center"/>
              <w:rPr>
                <w:rFonts w:eastAsia="Cambria" w:cs="Times New Roman"/>
                <w:b/>
                <w:bCs/>
                <w:sz w:val="20"/>
                <w:szCs w:val="20"/>
              </w:rPr>
            </w:pPr>
            <w:proofErr w:type="spellStart"/>
            <w:r w:rsidRPr="00FD59AD">
              <w:rPr>
                <w:rFonts w:eastAsia="Cambria" w:cs="Times New Roman"/>
                <w:b/>
                <w:bCs/>
                <w:sz w:val="20"/>
                <w:szCs w:val="20"/>
              </w:rPr>
              <w:t>Probands</w:t>
            </w:r>
            <w:proofErr w:type="spellEnd"/>
          </w:p>
        </w:tc>
        <w:tc>
          <w:tcPr>
            <w:tcW w:w="1701" w:type="dxa"/>
            <w:tcBorders>
              <w:bottom w:val="single" w:sz="4" w:space="0" w:color="auto"/>
            </w:tcBorders>
            <w:noWrap/>
            <w:vAlign w:val="center"/>
            <w:hideMark/>
          </w:tcPr>
          <w:p w14:paraId="5967237D" w14:textId="77777777" w:rsidR="00FD59AD" w:rsidRPr="00FD59AD" w:rsidRDefault="00FD59AD" w:rsidP="005B5D58">
            <w:pPr>
              <w:spacing w:after="200" w:line="276" w:lineRule="auto"/>
              <w:jc w:val="center"/>
              <w:rPr>
                <w:rFonts w:eastAsia="Cambria" w:cs="Times New Roman"/>
                <w:b/>
                <w:bCs/>
                <w:sz w:val="20"/>
                <w:szCs w:val="20"/>
              </w:rPr>
            </w:pPr>
            <w:r w:rsidRPr="00FD59AD">
              <w:rPr>
                <w:rFonts w:eastAsia="Cambria" w:cs="Times New Roman"/>
                <w:b/>
                <w:bCs/>
                <w:sz w:val="20"/>
                <w:szCs w:val="20"/>
              </w:rPr>
              <w:t>All</w:t>
            </w:r>
          </w:p>
        </w:tc>
        <w:tc>
          <w:tcPr>
            <w:tcW w:w="2011" w:type="dxa"/>
            <w:tcBorders>
              <w:bottom w:val="single" w:sz="4" w:space="0" w:color="auto"/>
            </w:tcBorders>
            <w:vAlign w:val="center"/>
            <w:hideMark/>
          </w:tcPr>
          <w:p w14:paraId="64C95B88" w14:textId="77777777" w:rsidR="00FD59AD" w:rsidRPr="00FD59AD" w:rsidRDefault="00FD59AD" w:rsidP="005B5D58">
            <w:pPr>
              <w:spacing w:after="200" w:line="276" w:lineRule="auto"/>
              <w:jc w:val="center"/>
              <w:rPr>
                <w:rFonts w:eastAsia="Cambria" w:cs="Times New Roman"/>
                <w:b/>
                <w:bCs/>
                <w:sz w:val="20"/>
                <w:szCs w:val="20"/>
              </w:rPr>
            </w:pPr>
            <w:proofErr w:type="spellStart"/>
            <w:r w:rsidRPr="00FD59AD">
              <w:rPr>
                <w:rFonts w:eastAsia="Cambria" w:cs="Times New Roman"/>
                <w:b/>
                <w:bCs/>
                <w:sz w:val="20"/>
                <w:szCs w:val="20"/>
              </w:rPr>
              <w:t>Probands</w:t>
            </w:r>
            <w:proofErr w:type="spellEnd"/>
          </w:p>
        </w:tc>
      </w:tr>
      <w:tr w:rsidR="00FD59AD" w:rsidRPr="00FD59AD" w14:paraId="6D78FAF7" w14:textId="77777777" w:rsidTr="005B5D58">
        <w:trPr>
          <w:trHeight w:val="300"/>
        </w:trPr>
        <w:tc>
          <w:tcPr>
            <w:tcW w:w="1671" w:type="dxa"/>
            <w:tcBorders>
              <w:top w:val="single" w:sz="4" w:space="0" w:color="auto"/>
            </w:tcBorders>
            <w:noWrap/>
            <w:hideMark/>
          </w:tcPr>
          <w:p w14:paraId="19090CD2" w14:textId="77777777" w:rsidR="00FD59AD" w:rsidRPr="00FD59AD" w:rsidRDefault="00FD59AD" w:rsidP="005B5D58">
            <w:pPr>
              <w:spacing w:after="200" w:line="276" w:lineRule="auto"/>
              <w:jc w:val="center"/>
              <w:rPr>
                <w:rFonts w:eastAsia="Cambria" w:cs="Times New Roman"/>
                <w:sz w:val="20"/>
                <w:szCs w:val="20"/>
              </w:rPr>
            </w:pPr>
            <w:r w:rsidRPr="00FD59AD">
              <w:rPr>
                <w:rFonts w:eastAsia="Cambria" w:cs="Times New Roman"/>
                <w:sz w:val="20"/>
                <w:szCs w:val="20"/>
              </w:rPr>
              <w:t>0</w:t>
            </w:r>
          </w:p>
        </w:tc>
        <w:tc>
          <w:tcPr>
            <w:tcW w:w="2487" w:type="dxa"/>
            <w:tcBorders>
              <w:top w:val="single" w:sz="4" w:space="0" w:color="auto"/>
            </w:tcBorders>
            <w:noWrap/>
            <w:vAlign w:val="center"/>
            <w:hideMark/>
          </w:tcPr>
          <w:p w14:paraId="0B3DA238" w14:textId="77777777" w:rsidR="00FD59AD" w:rsidRPr="00FD59AD" w:rsidRDefault="00FD59AD" w:rsidP="005B5D58">
            <w:pPr>
              <w:spacing w:after="200" w:line="276" w:lineRule="auto"/>
              <w:jc w:val="center"/>
              <w:rPr>
                <w:rFonts w:eastAsia="Cambria" w:cs="Times New Roman"/>
                <w:sz w:val="20"/>
                <w:szCs w:val="20"/>
              </w:rPr>
            </w:pPr>
            <w:r w:rsidRPr="00FD59AD">
              <w:rPr>
                <w:rFonts w:eastAsia="Cambria" w:cs="Times New Roman"/>
                <w:sz w:val="20"/>
                <w:szCs w:val="20"/>
              </w:rPr>
              <w:t>46.2 (9.7; 417)</w:t>
            </w:r>
          </w:p>
        </w:tc>
        <w:tc>
          <w:tcPr>
            <w:tcW w:w="2138" w:type="dxa"/>
            <w:tcBorders>
              <w:top w:val="single" w:sz="4" w:space="0" w:color="auto"/>
            </w:tcBorders>
            <w:vAlign w:val="center"/>
            <w:hideMark/>
          </w:tcPr>
          <w:p w14:paraId="5684EE39" w14:textId="77777777" w:rsidR="00FD59AD" w:rsidRPr="00FD59AD" w:rsidRDefault="00FD59AD" w:rsidP="005B5D58">
            <w:pPr>
              <w:spacing w:after="200" w:line="276" w:lineRule="auto"/>
              <w:jc w:val="center"/>
              <w:rPr>
                <w:rFonts w:eastAsia="Cambria" w:cs="Times New Roman"/>
                <w:sz w:val="20"/>
                <w:szCs w:val="20"/>
              </w:rPr>
            </w:pPr>
            <w:r w:rsidRPr="00FD59AD">
              <w:rPr>
                <w:rFonts w:eastAsia="Cambria" w:cs="Times New Roman"/>
                <w:sz w:val="20"/>
                <w:szCs w:val="20"/>
              </w:rPr>
              <w:t>38.6 (6.8; 126)</w:t>
            </w:r>
          </w:p>
        </w:tc>
        <w:tc>
          <w:tcPr>
            <w:tcW w:w="1701" w:type="dxa"/>
            <w:tcBorders>
              <w:top w:val="single" w:sz="4" w:space="0" w:color="auto"/>
            </w:tcBorders>
            <w:noWrap/>
            <w:vAlign w:val="center"/>
            <w:hideMark/>
          </w:tcPr>
          <w:p w14:paraId="44B3DD2B" w14:textId="77777777" w:rsidR="00FD59AD" w:rsidRPr="00FD59AD" w:rsidRDefault="00FD59AD" w:rsidP="005B5D58">
            <w:pPr>
              <w:spacing w:after="200" w:line="276" w:lineRule="auto"/>
              <w:jc w:val="center"/>
              <w:rPr>
                <w:rFonts w:eastAsia="Cambria" w:cs="Times New Roman"/>
                <w:sz w:val="20"/>
                <w:szCs w:val="20"/>
              </w:rPr>
            </w:pPr>
            <w:r w:rsidRPr="00FD59AD">
              <w:rPr>
                <w:rFonts w:eastAsia="Cambria" w:cs="Times New Roman"/>
                <w:sz w:val="20"/>
                <w:szCs w:val="20"/>
              </w:rPr>
              <w:t>18.8 (12.0; 374)</w:t>
            </w:r>
          </w:p>
        </w:tc>
        <w:tc>
          <w:tcPr>
            <w:tcW w:w="2011" w:type="dxa"/>
            <w:tcBorders>
              <w:top w:val="single" w:sz="4" w:space="0" w:color="auto"/>
            </w:tcBorders>
            <w:vAlign w:val="center"/>
            <w:hideMark/>
          </w:tcPr>
          <w:p w14:paraId="43389A01" w14:textId="77777777" w:rsidR="00FD59AD" w:rsidRPr="00FD59AD" w:rsidRDefault="00FD59AD" w:rsidP="005B5D58">
            <w:pPr>
              <w:spacing w:after="200" w:line="276" w:lineRule="auto"/>
              <w:jc w:val="center"/>
              <w:rPr>
                <w:rFonts w:eastAsia="Cambria" w:cs="Times New Roman"/>
                <w:sz w:val="20"/>
                <w:szCs w:val="20"/>
              </w:rPr>
            </w:pPr>
            <w:r w:rsidRPr="00FD59AD">
              <w:rPr>
                <w:rFonts w:eastAsia="Cambria" w:cs="Times New Roman"/>
                <w:sz w:val="20"/>
                <w:szCs w:val="20"/>
              </w:rPr>
              <w:t>20.7 (13.5; 112)</w:t>
            </w:r>
          </w:p>
        </w:tc>
      </w:tr>
      <w:tr w:rsidR="00FD59AD" w:rsidRPr="00FD59AD" w14:paraId="2D8D98C4" w14:textId="77777777" w:rsidTr="005B5D58">
        <w:trPr>
          <w:trHeight w:val="300"/>
        </w:trPr>
        <w:tc>
          <w:tcPr>
            <w:tcW w:w="1671" w:type="dxa"/>
            <w:noWrap/>
            <w:hideMark/>
          </w:tcPr>
          <w:p w14:paraId="5540D76E" w14:textId="77777777" w:rsidR="00FD59AD" w:rsidRPr="00FD59AD" w:rsidRDefault="00FD59AD" w:rsidP="005B5D58">
            <w:pPr>
              <w:spacing w:after="200" w:line="276" w:lineRule="auto"/>
              <w:jc w:val="center"/>
              <w:rPr>
                <w:rFonts w:eastAsia="Cambria" w:cs="Times New Roman"/>
                <w:sz w:val="20"/>
                <w:szCs w:val="20"/>
              </w:rPr>
            </w:pPr>
            <w:r w:rsidRPr="00FD59AD">
              <w:rPr>
                <w:rFonts w:eastAsia="Cambria" w:cs="Times New Roman"/>
                <w:sz w:val="20"/>
                <w:szCs w:val="20"/>
              </w:rPr>
              <w:t>1</w:t>
            </w:r>
          </w:p>
        </w:tc>
        <w:tc>
          <w:tcPr>
            <w:tcW w:w="2487" w:type="dxa"/>
            <w:noWrap/>
            <w:vAlign w:val="center"/>
            <w:hideMark/>
          </w:tcPr>
          <w:p w14:paraId="339580FC" w14:textId="77777777" w:rsidR="00FD59AD" w:rsidRPr="00FD59AD" w:rsidRDefault="00FD59AD" w:rsidP="005B5D58">
            <w:pPr>
              <w:spacing w:after="200" w:line="276" w:lineRule="auto"/>
              <w:jc w:val="center"/>
              <w:rPr>
                <w:rFonts w:eastAsia="Cambria" w:cs="Times New Roman"/>
                <w:sz w:val="20"/>
                <w:szCs w:val="20"/>
              </w:rPr>
            </w:pPr>
            <w:r w:rsidRPr="00FD59AD">
              <w:rPr>
                <w:rFonts w:eastAsia="Cambria" w:cs="Times New Roman"/>
                <w:sz w:val="20"/>
                <w:szCs w:val="20"/>
              </w:rPr>
              <w:t>45.0 (10.8; 73)</w:t>
            </w:r>
          </w:p>
        </w:tc>
        <w:tc>
          <w:tcPr>
            <w:tcW w:w="2138" w:type="dxa"/>
            <w:vAlign w:val="center"/>
            <w:hideMark/>
          </w:tcPr>
          <w:p w14:paraId="09821E37" w14:textId="77777777" w:rsidR="00FD59AD" w:rsidRPr="00FD59AD" w:rsidRDefault="00FD59AD" w:rsidP="005B5D58">
            <w:pPr>
              <w:spacing w:after="200" w:line="276" w:lineRule="auto"/>
              <w:jc w:val="center"/>
              <w:rPr>
                <w:rFonts w:eastAsia="Cambria" w:cs="Times New Roman"/>
                <w:sz w:val="20"/>
                <w:szCs w:val="20"/>
              </w:rPr>
            </w:pPr>
            <w:r w:rsidRPr="00FD59AD">
              <w:rPr>
                <w:rFonts w:eastAsia="Cambria" w:cs="Times New Roman"/>
                <w:sz w:val="20"/>
                <w:szCs w:val="20"/>
              </w:rPr>
              <w:t>36.6 (7.6; 24)</w:t>
            </w:r>
          </w:p>
        </w:tc>
        <w:tc>
          <w:tcPr>
            <w:tcW w:w="1701" w:type="dxa"/>
            <w:noWrap/>
            <w:vAlign w:val="center"/>
            <w:hideMark/>
          </w:tcPr>
          <w:p w14:paraId="5FCDCF36" w14:textId="77777777" w:rsidR="00FD59AD" w:rsidRPr="00FD59AD" w:rsidRDefault="00FD59AD" w:rsidP="005B5D58">
            <w:pPr>
              <w:spacing w:after="200" w:line="276" w:lineRule="auto"/>
              <w:jc w:val="center"/>
              <w:rPr>
                <w:rFonts w:eastAsia="Cambria" w:cs="Times New Roman"/>
                <w:sz w:val="20"/>
                <w:szCs w:val="20"/>
              </w:rPr>
            </w:pPr>
            <w:r w:rsidRPr="00FD59AD">
              <w:rPr>
                <w:rFonts w:eastAsia="Cambria" w:cs="Times New Roman"/>
                <w:sz w:val="20"/>
                <w:szCs w:val="20"/>
              </w:rPr>
              <w:t>17.5 (9.8; 66)</w:t>
            </w:r>
          </w:p>
        </w:tc>
        <w:tc>
          <w:tcPr>
            <w:tcW w:w="2011" w:type="dxa"/>
            <w:vAlign w:val="center"/>
            <w:hideMark/>
          </w:tcPr>
          <w:p w14:paraId="75934366" w14:textId="77777777" w:rsidR="00FD59AD" w:rsidRPr="00FD59AD" w:rsidRDefault="00FD59AD" w:rsidP="005B5D58">
            <w:pPr>
              <w:spacing w:after="200" w:line="276" w:lineRule="auto"/>
              <w:jc w:val="center"/>
              <w:rPr>
                <w:rFonts w:eastAsia="Cambria" w:cs="Times New Roman"/>
                <w:sz w:val="20"/>
                <w:szCs w:val="20"/>
              </w:rPr>
            </w:pPr>
            <w:r w:rsidRPr="00FD59AD">
              <w:rPr>
                <w:rFonts w:eastAsia="Cambria" w:cs="Times New Roman"/>
                <w:sz w:val="20"/>
                <w:szCs w:val="20"/>
              </w:rPr>
              <w:t>21.3 (14.2; 22)</w:t>
            </w:r>
          </w:p>
        </w:tc>
      </w:tr>
      <w:tr w:rsidR="00FD59AD" w:rsidRPr="00FD59AD" w14:paraId="2DB8EC0B" w14:textId="77777777" w:rsidTr="005B5D58">
        <w:trPr>
          <w:trHeight w:val="300"/>
        </w:trPr>
        <w:tc>
          <w:tcPr>
            <w:tcW w:w="1671" w:type="dxa"/>
            <w:tcBorders>
              <w:bottom w:val="single" w:sz="4" w:space="0" w:color="auto"/>
            </w:tcBorders>
            <w:noWrap/>
            <w:hideMark/>
          </w:tcPr>
          <w:p w14:paraId="2C2A62A8" w14:textId="77777777" w:rsidR="00FD59AD" w:rsidRPr="00FD59AD" w:rsidRDefault="00FD59AD" w:rsidP="005B5D58">
            <w:pPr>
              <w:spacing w:after="200" w:line="276" w:lineRule="auto"/>
              <w:jc w:val="center"/>
              <w:rPr>
                <w:rFonts w:eastAsia="Cambria" w:cs="Times New Roman"/>
                <w:sz w:val="20"/>
                <w:szCs w:val="20"/>
              </w:rPr>
            </w:pPr>
            <w:r w:rsidRPr="00FD59AD">
              <w:rPr>
                <w:rFonts w:eastAsia="Cambria" w:cs="Times New Roman"/>
                <w:sz w:val="20"/>
                <w:szCs w:val="20"/>
              </w:rPr>
              <w:t>2</w:t>
            </w:r>
          </w:p>
        </w:tc>
        <w:tc>
          <w:tcPr>
            <w:tcW w:w="2487" w:type="dxa"/>
            <w:tcBorders>
              <w:bottom w:val="single" w:sz="4" w:space="0" w:color="auto"/>
            </w:tcBorders>
            <w:noWrap/>
            <w:vAlign w:val="center"/>
            <w:hideMark/>
          </w:tcPr>
          <w:p w14:paraId="71179D7F" w14:textId="77777777" w:rsidR="00FD59AD" w:rsidRPr="00FD59AD" w:rsidRDefault="00FD59AD" w:rsidP="005B5D58">
            <w:pPr>
              <w:spacing w:after="200" w:line="276" w:lineRule="auto"/>
              <w:jc w:val="center"/>
              <w:rPr>
                <w:rFonts w:eastAsia="Cambria" w:cs="Times New Roman"/>
                <w:sz w:val="20"/>
                <w:szCs w:val="20"/>
              </w:rPr>
            </w:pPr>
            <w:r w:rsidRPr="00FD59AD">
              <w:rPr>
                <w:rFonts w:eastAsia="Cambria" w:cs="Times New Roman"/>
                <w:sz w:val="20"/>
                <w:szCs w:val="20"/>
              </w:rPr>
              <w:t>46.4 (14.5; 7)</w:t>
            </w:r>
          </w:p>
        </w:tc>
        <w:tc>
          <w:tcPr>
            <w:tcW w:w="2138" w:type="dxa"/>
            <w:tcBorders>
              <w:bottom w:val="single" w:sz="4" w:space="0" w:color="auto"/>
            </w:tcBorders>
            <w:vAlign w:val="center"/>
            <w:hideMark/>
          </w:tcPr>
          <w:p w14:paraId="32020281" w14:textId="77777777" w:rsidR="00FD59AD" w:rsidRPr="00FD59AD" w:rsidRDefault="00FD59AD" w:rsidP="005B5D58">
            <w:pPr>
              <w:spacing w:after="200" w:line="276" w:lineRule="auto"/>
              <w:jc w:val="center"/>
              <w:rPr>
                <w:rFonts w:eastAsia="Cambria" w:cs="Times New Roman"/>
                <w:sz w:val="20"/>
                <w:szCs w:val="20"/>
              </w:rPr>
            </w:pPr>
            <w:r w:rsidRPr="00FD59AD">
              <w:rPr>
                <w:rFonts w:eastAsia="Cambria" w:cs="Times New Roman"/>
                <w:sz w:val="20"/>
                <w:szCs w:val="20"/>
              </w:rPr>
              <w:t>36.7 (8.7; 3)</w:t>
            </w:r>
          </w:p>
        </w:tc>
        <w:tc>
          <w:tcPr>
            <w:tcW w:w="1701" w:type="dxa"/>
            <w:tcBorders>
              <w:bottom w:val="single" w:sz="4" w:space="0" w:color="auto"/>
            </w:tcBorders>
            <w:noWrap/>
            <w:vAlign w:val="center"/>
            <w:hideMark/>
          </w:tcPr>
          <w:p w14:paraId="1226E1F6" w14:textId="77777777" w:rsidR="00FD59AD" w:rsidRPr="00FD59AD" w:rsidRDefault="00FD59AD" w:rsidP="005B5D58">
            <w:pPr>
              <w:spacing w:after="200" w:line="276" w:lineRule="auto"/>
              <w:jc w:val="center"/>
              <w:rPr>
                <w:rFonts w:eastAsia="Cambria" w:cs="Times New Roman"/>
                <w:sz w:val="20"/>
                <w:szCs w:val="20"/>
              </w:rPr>
            </w:pPr>
            <w:r w:rsidRPr="00FD59AD">
              <w:rPr>
                <w:rFonts w:eastAsia="Cambria" w:cs="Times New Roman"/>
                <w:sz w:val="20"/>
                <w:szCs w:val="20"/>
              </w:rPr>
              <w:t>16.7 (6.9; 6)</w:t>
            </w:r>
          </w:p>
        </w:tc>
        <w:tc>
          <w:tcPr>
            <w:tcW w:w="2011" w:type="dxa"/>
            <w:tcBorders>
              <w:bottom w:val="single" w:sz="4" w:space="0" w:color="auto"/>
            </w:tcBorders>
            <w:vAlign w:val="center"/>
            <w:hideMark/>
          </w:tcPr>
          <w:p w14:paraId="78B75EB3" w14:textId="77777777" w:rsidR="00FD59AD" w:rsidRPr="00FD59AD" w:rsidRDefault="00FD59AD" w:rsidP="005B5D58">
            <w:pPr>
              <w:spacing w:after="200" w:line="276" w:lineRule="auto"/>
              <w:jc w:val="center"/>
              <w:rPr>
                <w:rFonts w:eastAsia="Cambria" w:cs="Times New Roman"/>
                <w:sz w:val="20"/>
                <w:szCs w:val="20"/>
              </w:rPr>
            </w:pPr>
            <w:r w:rsidRPr="00FD59AD">
              <w:rPr>
                <w:rFonts w:eastAsia="Cambria" w:cs="Times New Roman"/>
                <w:sz w:val="20"/>
                <w:szCs w:val="20"/>
              </w:rPr>
              <w:t>19.2 (5.8; 3)</w:t>
            </w:r>
          </w:p>
        </w:tc>
      </w:tr>
    </w:tbl>
    <w:p w14:paraId="2A4434F2" w14:textId="77777777" w:rsidR="00FD59AD" w:rsidRPr="00FD59AD" w:rsidRDefault="00FD59AD" w:rsidP="00FD59AD">
      <w:pPr>
        <w:spacing w:line="240" w:lineRule="auto"/>
        <w:rPr>
          <w:rFonts w:eastAsia="Cambria" w:cs="Times New Roman"/>
          <w:sz w:val="20"/>
          <w:szCs w:val="20"/>
        </w:rPr>
      </w:pPr>
      <w:r w:rsidRPr="00FD59AD">
        <w:rPr>
          <w:rFonts w:eastAsia="Cambria" w:cs="Times New Roman"/>
          <w:sz w:val="20"/>
          <w:szCs w:val="20"/>
        </w:rPr>
        <w:t>The READ scores are standardised with a population mean of 50 and SD = 10. VMOT scores are in % coherent motion at detection threshold. Poorer reading is represented by lower standard scores; reduced sensitivity to VMOT is indicated by higher scores. See Supplementary Figure 1 for the distribution of the raw scores.</w:t>
      </w:r>
    </w:p>
    <w:p w14:paraId="15AFDE51" w14:textId="77777777" w:rsidR="00FD59AD" w:rsidRPr="00FD59AD" w:rsidRDefault="00FD59AD" w:rsidP="00FD59AD">
      <w:pPr>
        <w:rPr>
          <w:rFonts w:eastAsia="Cambria" w:cs="Times New Roman"/>
          <w:b/>
        </w:rPr>
      </w:pPr>
    </w:p>
    <w:p w14:paraId="39610861" w14:textId="568BD05D" w:rsidR="008B24A3" w:rsidRPr="00FD59AD" w:rsidRDefault="008B24A3" w:rsidP="00831631">
      <w:pPr>
        <w:spacing w:line="360" w:lineRule="auto"/>
        <w:rPr>
          <w:rFonts w:eastAsia="Cambria" w:cs="Times New Roman"/>
          <w:sz w:val="20"/>
          <w:szCs w:val="20"/>
        </w:rPr>
      </w:pPr>
    </w:p>
    <w:p w14:paraId="2D8C793F" w14:textId="2F52950F" w:rsidR="008B24A3" w:rsidRPr="00FD59AD" w:rsidRDefault="008B24A3" w:rsidP="004A159C">
      <w:pPr>
        <w:rPr>
          <w:rFonts w:eastAsia="Cambria" w:cs="Times New Roman"/>
          <w:b/>
        </w:rPr>
      </w:pPr>
    </w:p>
    <w:sectPr w:rsidR="008B24A3" w:rsidRPr="00FD59AD" w:rsidSect="00A277F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6D07B" w14:textId="77777777" w:rsidR="005B5D58" w:rsidRDefault="005B5D58" w:rsidP="00CA4567">
      <w:pPr>
        <w:spacing w:after="0" w:line="240" w:lineRule="auto"/>
      </w:pPr>
      <w:r>
        <w:separator/>
      </w:r>
    </w:p>
  </w:endnote>
  <w:endnote w:type="continuationSeparator" w:id="0">
    <w:p w14:paraId="54D7093C" w14:textId="77777777" w:rsidR="005B5D58" w:rsidRDefault="005B5D58" w:rsidP="00CA4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dvOT1ef757c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380718"/>
      <w:docPartObj>
        <w:docPartGallery w:val="Page Numbers (Bottom of Page)"/>
        <w:docPartUnique/>
      </w:docPartObj>
    </w:sdtPr>
    <w:sdtEndPr>
      <w:rPr>
        <w:noProof/>
      </w:rPr>
    </w:sdtEndPr>
    <w:sdtContent>
      <w:p w14:paraId="4DE4F6C3" w14:textId="77777777" w:rsidR="005B5D58" w:rsidRDefault="005B5D58">
        <w:pPr>
          <w:pStyle w:val="Footer"/>
          <w:jc w:val="center"/>
        </w:pPr>
        <w:r>
          <w:fldChar w:fldCharType="begin"/>
        </w:r>
        <w:r>
          <w:instrText xml:space="preserve"> PAGE   \* MERGEFORMAT </w:instrText>
        </w:r>
        <w:r>
          <w:fldChar w:fldCharType="separate"/>
        </w:r>
        <w:r w:rsidR="00140A9C">
          <w:rPr>
            <w:noProof/>
          </w:rPr>
          <w:t>23</w:t>
        </w:r>
        <w:r>
          <w:rPr>
            <w:noProof/>
          </w:rPr>
          <w:fldChar w:fldCharType="end"/>
        </w:r>
      </w:p>
    </w:sdtContent>
  </w:sdt>
  <w:p w14:paraId="63DB803A" w14:textId="77777777" w:rsidR="005B5D58" w:rsidRDefault="005B5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B91CD" w14:textId="77777777" w:rsidR="005B5D58" w:rsidRDefault="005B5D58" w:rsidP="00CA4567">
      <w:pPr>
        <w:spacing w:after="0" w:line="240" w:lineRule="auto"/>
      </w:pPr>
      <w:r>
        <w:separator/>
      </w:r>
    </w:p>
  </w:footnote>
  <w:footnote w:type="continuationSeparator" w:id="0">
    <w:p w14:paraId="4E308C6E" w14:textId="77777777" w:rsidR="005B5D58" w:rsidRDefault="005B5D58" w:rsidP="00CA45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104BB"/>
    <w:multiLevelType w:val="hybridMultilevel"/>
    <w:tmpl w:val="AC4EA818"/>
    <w:lvl w:ilvl="0" w:tplc="78247E0A">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67"/>
    <w:rsid w:val="00000FAD"/>
    <w:rsid w:val="00004D0C"/>
    <w:rsid w:val="00005C18"/>
    <w:rsid w:val="00006557"/>
    <w:rsid w:val="00007193"/>
    <w:rsid w:val="00007E71"/>
    <w:rsid w:val="00011972"/>
    <w:rsid w:val="00012113"/>
    <w:rsid w:val="0001568C"/>
    <w:rsid w:val="00017686"/>
    <w:rsid w:val="00023591"/>
    <w:rsid w:val="000240C5"/>
    <w:rsid w:val="00030EA9"/>
    <w:rsid w:val="000366BA"/>
    <w:rsid w:val="00036741"/>
    <w:rsid w:val="00040FDC"/>
    <w:rsid w:val="00041343"/>
    <w:rsid w:val="00041973"/>
    <w:rsid w:val="00041EDE"/>
    <w:rsid w:val="00053447"/>
    <w:rsid w:val="000562BB"/>
    <w:rsid w:val="00056A46"/>
    <w:rsid w:val="00056CB5"/>
    <w:rsid w:val="000606BE"/>
    <w:rsid w:val="00065720"/>
    <w:rsid w:val="00065BCE"/>
    <w:rsid w:val="00070CD3"/>
    <w:rsid w:val="00073FD5"/>
    <w:rsid w:val="000776F3"/>
    <w:rsid w:val="00077B8E"/>
    <w:rsid w:val="00086527"/>
    <w:rsid w:val="00086A09"/>
    <w:rsid w:val="00086C76"/>
    <w:rsid w:val="000958DB"/>
    <w:rsid w:val="0009726E"/>
    <w:rsid w:val="000A12B8"/>
    <w:rsid w:val="000A3446"/>
    <w:rsid w:val="000A3B84"/>
    <w:rsid w:val="000A5C47"/>
    <w:rsid w:val="000B1AE2"/>
    <w:rsid w:val="000B4B01"/>
    <w:rsid w:val="000B4EB2"/>
    <w:rsid w:val="000B5931"/>
    <w:rsid w:val="000B5A57"/>
    <w:rsid w:val="000B677B"/>
    <w:rsid w:val="000C3A16"/>
    <w:rsid w:val="000C4279"/>
    <w:rsid w:val="000C5BDE"/>
    <w:rsid w:val="000D0E54"/>
    <w:rsid w:val="000D41A1"/>
    <w:rsid w:val="000D5FDD"/>
    <w:rsid w:val="000D6C94"/>
    <w:rsid w:val="000E0A11"/>
    <w:rsid w:val="000E4063"/>
    <w:rsid w:val="000E6698"/>
    <w:rsid w:val="000F09D6"/>
    <w:rsid w:val="000F6CBE"/>
    <w:rsid w:val="00100FF9"/>
    <w:rsid w:val="00101F9D"/>
    <w:rsid w:val="001020E5"/>
    <w:rsid w:val="00103B70"/>
    <w:rsid w:val="00104A05"/>
    <w:rsid w:val="00105D9C"/>
    <w:rsid w:val="00110532"/>
    <w:rsid w:val="0012101A"/>
    <w:rsid w:val="00123227"/>
    <w:rsid w:val="00127DEE"/>
    <w:rsid w:val="0013050B"/>
    <w:rsid w:val="00130C4F"/>
    <w:rsid w:val="00135365"/>
    <w:rsid w:val="0013625C"/>
    <w:rsid w:val="001372AF"/>
    <w:rsid w:val="00140A9C"/>
    <w:rsid w:val="001450A7"/>
    <w:rsid w:val="00151F95"/>
    <w:rsid w:val="00156602"/>
    <w:rsid w:val="001574A2"/>
    <w:rsid w:val="00161BB3"/>
    <w:rsid w:val="00162416"/>
    <w:rsid w:val="00163338"/>
    <w:rsid w:val="00163DF5"/>
    <w:rsid w:val="0016561C"/>
    <w:rsid w:val="001768A9"/>
    <w:rsid w:val="00177318"/>
    <w:rsid w:val="001811A1"/>
    <w:rsid w:val="001833AF"/>
    <w:rsid w:val="00186EFE"/>
    <w:rsid w:val="0018714C"/>
    <w:rsid w:val="00190036"/>
    <w:rsid w:val="00190F61"/>
    <w:rsid w:val="0019282C"/>
    <w:rsid w:val="0019778C"/>
    <w:rsid w:val="001A2D0C"/>
    <w:rsid w:val="001A40AE"/>
    <w:rsid w:val="001B187C"/>
    <w:rsid w:val="001C1492"/>
    <w:rsid w:val="001C2701"/>
    <w:rsid w:val="001C5699"/>
    <w:rsid w:val="001C6F4E"/>
    <w:rsid w:val="001C7625"/>
    <w:rsid w:val="001D14D3"/>
    <w:rsid w:val="001D459D"/>
    <w:rsid w:val="001D4635"/>
    <w:rsid w:val="001D63C0"/>
    <w:rsid w:val="001D6678"/>
    <w:rsid w:val="001F4C01"/>
    <w:rsid w:val="001F54E7"/>
    <w:rsid w:val="00203ACD"/>
    <w:rsid w:val="00204F5F"/>
    <w:rsid w:val="00206BFD"/>
    <w:rsid w:val="002075D2"/>
    <w:rsid w:val="002076CD"/>
    <w:rsid w:val="002140F4"/>
    <w:rsid w:val="00214424"/>
    <w:rsid w:val="002155C7"/>
    <w:rsid w:val="00217259"/>
    <w:rsid w:val="00222472"/>
    <w:rsid w:val="00222EA4"/>
    <w:rsid w:val="00223FBC"/>
    <w:rsid w:val="00225F2D"/>
    <w:rsid w:val="002260D6"/>
    <w:rsid w:val="00227B3D"/>
    <w:rsid w:val="00230755"/>
    <w:rsid w:val="002309DC"/>
    <w:rsid w:val="00233A50"/>
    <w:rsid w:val="00235394"/>
    <w:rsid w:val="00241B9C"/>
    <w:rsid w:val="00244094"/>
    <w:rsid w:val="0024677D"/>
    <w:rsid w:val="0025717A"/>
    <w:rsid w:val="00266397"/>
    <w:rsid w:val="00271B62"/>
    <w:rsid w:val="002751C4"/>
    <w:rsid w:val="00276F03"/>
    <w:rsid w:val="002778A6"/>
    <w:rsid w:val="00280EFB"/>
    <w:rsid w:val="0028501E"/>
    <w:rsid w:val="00285472"/>
    <w:rsid w:val="00290E48"/>
    <w:rsid w:val="00296B9F"/>
    <w:rsid w:val="002B28A2"/>
    <w:rsid w:val="002B3312"/>
    <w:rsid w:val="002B4968"/>
    <w:rsid w:val="002B4F0E"/>
    <w:rsid w:val="002B5D7F"/>
    <w:rsid w:val="002B6727"/>
    <w:rsid w:val="002C10EC"/>
    <w:rsid w:val="002C37F8"/>
    <w:rsid w:val="002D2418"/>
    <w:rsid w:val="002D402A"/>
    <w:rsid w:val="002D52C4"/>
    <w:rsid w:val="002E67BA"/>
    <w:rsid w:val="002E7CAB"/>
    <w:rsid w:val="002F3C73"/>
    <w:rsid w:val="002F4EDA"/>
    <w:rsid w:val="00310475"/>
    <w:rsid w:val="00313541"/>
    <w:rsid w:val="00313C4B"/>
    <w:rsid w:val="0031554E"/>
    <w:rsid w:val="0031633C"/>
    <w:rsid w:val="00321130"/>
    <w:rsid w:val="00325EC5"/>
    <w:rsid w:val="00326958"/>
    <w:rsid w:val="00327568"/>
    <w:rsid w:val="00327C4D"/>
    <w:rsid w:val="003319A8"/>
    <w:rsid w:val="00332C35"/>
    <w:rsid w:val="003347F6"/>
    <w:rsid w:val="00337DB3"/>
    <w:rsid w:val="00341841"/>
    <w:rsid w:val="0034342A"/>
    <w:rsid w:val="0035131E"/>
    <w:rsid w:val="003527F2"/>
    <w:rsid w:val="00356125"/>
    <w:rsid w:val="00357B22"/>
    <w:rsid w:val="00357E3E"/>
    <w:rsid w:val="00361083"/>
    <w:rsid w:val="00361F89"/>
    <w:rsid w:val="00363D0D"/>
    <w:rsid w:val="00366216"/>
    <w:rsid w:val="00366753"/>
    <w:rsid w:val="0037034C"/>
    <w:rsid w:val="003708C0"/>
    <w:rsid w:val="0037530B"/>
    <w:rsid w:val="00376F97"/>
    <w:rsid w:val="00382482"/>
    <w:rsid w:val="00382502"/>
    <w:rsid w:val="00385BA7"/>
    <w:rsid w:val="00387B88"/>
    <w:rsid w:val="00387D49"/>
    <w:rsid w:val="003937F7"/>
    <w:rsid w:val="00394BB0"/>
    <w:rsid w:val="00394D52"/>
    <w:rsid w:val="003A0AC0"/>
    <w:rsid w:val="003A2AEA"/>
    <w:rsid w:val="003A5CEC"/>
    <w:rsid w:val="003B2883"/>
    <w:rsid w:val="003B3380"/>
    <w:rsid w:val="003B3F32"/>
    <w:rsid w:val="003B5007"/>
    <w:rsid w:val="003C584E"/>
    <w:rsid w:val="003C6195"/>
    <w:rsid w:val="003C7F47"/>
    <w:rsid w:val="003D1F45"/>
    <w:rsid w:val="003D2410"/>
    <w:rsid w:val="003D2F1D"/>
    <w:rsid w:val="003D37F6"/>
    <w:rsid w:val="003D52F2"/>
    <w:rsid w:val="003D7F87"/>
    <w:rsid w:val="003E263A"/>
    <w:rsid w:val="003E3677"/>
    <w:rsid w:val="003E4836"/>
    <w:rsid w:val="003E583C"/>
    <w:rsid w:val="003E5CB8"/>
    <w:rsid w:val="003F0168"/>
    <w:rsid w:val="003F2D97"/>
    <w:rsid w:val="003F5225"/>
    <w:rsid w:val="003F56B4"/>
    <w:rsid w:val="003F6F1A"/>
    <w:rsid w:val="00410429"/>
    <w:rsid w:val="00412CBD"/>
    <w:rsid w:val="00416E75"/>
    <w:rsid w:val="00417B4B"/>
    <w:rsid w:val="00422BE2"/>
    <w:rsid w:val="00426EBB"/>
    <w:rsid w:val="00427F24"/>
    <w:rsid w:val="00430539"/>
    <w:rsid w:val="00432A4F"/>
    <w:rsid w:val="00434615"/>
    <w:rsid w:val="0043708E"/>
    <w:rsid w:val="0044617A"/>
    <w:rsid w:val="00452E2E"/>
    <w:rsid w:val="0045438F"/>
    <w:rsid w:val="00463DD9"/>
    <w:rsid w:val="00463F30"/>
    <w:rsid w:val="00465B84"/>
    <w:rsid w:val="00470E54"/>
    <w:rsid w:val="00472085"/>
    <w:rsid w:val="00473634"/>
    <w:rsid w:val="0047431B"/>
    <w:rsid w:val="00476148"/>
    <w:rsid w:val="00483756"/>
    <w:rsid w:val="004943EE"/>
    <w:rsid w:val="00495886"/>
    <w:rsid w:val="00497F09"/>
    <w:rsid w:val="004A00CE"/>
    <w:rsid w:val="004A0F7A"/>
    <w:rsid w:val="004A159C"/>
    <w:rsid w:val="004A589C"/>
    <w:rsid w:val="004A7C8C"/>
    <w:rsid w:val="004B289B"/>
    <w:rsid w:val="004B4465"/>
    <w:rsid w:val="004C23A9"/>
    <w:rsid w:val="004C54CA"/>
    <w:rsid w:val="004C5932"/>
    <w:rsid w:val="004C678E"/>
    <w:rsid w:val="004D08D1"/>
    <w:rsid w:val="004D632D"/>
    <w:rsid w:val="004E2454"/>
    <w:rsid w:val="004E2AD3"/>
    <w:rsid w:val="004F2428"/>
    <w:rsid w:val="004F4E3B"/>
    <w:rsid w:val="0050244B"/>
    <w:rsid w:val="0050313B"/>
    <w:rsid w:val="00503768"/>
    <w:rsid w:val="005044FA"/>
    <w:rsid w:val="00505454"/>
    <w:rsid w:val="00506590"/>
    <w:rsid w:val="005141DE"/>
    <w:rsid w:val="00514E1F"/>
    <w:rsid w:val="00515C91"/>
    <w:rsid w:val="0052000B"/>
    <w:rsid w:val="00520FE0"/>
    <w:rsid w:val="005263D2"/>
    <w:rsid w:val="00531A8A"/>
    <w:rsid w:val="00531CBF"/>
    <w:rsid w:val="00535476"/>
    <w:rsid w:val="00544585"/>
    <w:rsid w:val="00545DA5"/>
    <w:rsid w:val="00545F8E"/>
    <w:rsid w:val="00546530"/>
    <w:rsid w:val="00551727"/>
    <w:rsid w:val="00552CEB"/>
    <w:rsid w:val="005566C4"/>
    <w:rsid w:val="00560DA0"/>
    <w:rsid w:val="005622CD"/>
    <w:rsid w:val="00565796"/>
    <w:rsid w:val="00567B34"/>
    <w:rsid w:val="00573BA6"/>
    <w:rsid w:val="00577699"/>
    <w:rsid w:val="00582DB8"/>
    <w:rsid w:val="00583588"/>
    <w:rsid w:val="0059633C"/>
    <w:rsid w:val="0059683E"/>
    <w:rsid w:val="005A6392"/>
    <w:rsid w:val="005B39FE"/>
    <w:rsid w:val="005B5D58"/>
    <w:rsid w:val="005B7E4A"/>
    <w:rsid w:val="005C1CF5"/>
    <w:rsid w:val="005C3CAA"/>
    <w:rsid w:val="005D38B5"/>
    <w:rsid w:val="005E3158"/>
    <w:rsid w:val="005E5A3B"/>
    <w:rsid w:val="005F45FF"/>
    <w:rsid w:val="005F6867"/>
    <w:rsid w:val="00600345"/>
    <w:rsid w:val="00603A03"/>
    <w:rsid w:val="00603F37"/>
    <w:rsid w:val="0060494F"/>
    <w:rsid w:val="006050BA"/>
    <w:rsid w:val="00606510"/>
    <w:rsid w:val="006067F5"/>
    <w:rsid w:val="006072CA"/>
    <w:rsid w:val="00607E1B"/>
    <w:rsid w:val="00613B13"/>
    <w:rsid w:val="00617C1A"/>
    <w:rsid w:val="00617E8E"/>
    <w:rsid w:val="00623255"/>
    <w:rsid w:val="006239CD"/>
    <w:rsid w:val="00626CF5"/>
    <w:rsid w:val="00632993"/>
    <w:rsid w:val="00633EA6"/>
    <w:rsid w:val="006402E1"/>
    <w:rsid w:val="00640739"/>
    <w:rsid w:val="00641C80"/>
    <w:rsid w:val="006458D3"/>
    <w:rsid w:val="006463C6"/>
    <w:rsid w:val="00651585"/>
    <w:rsid w:val="00651D47"/>
    <w:rsid w:val="00652378"/>
    <w:rsid w:val="006558AA"/>
    <w:rsid w:val="00661BA9"/>
    <w:rsid w:val="00661D09"/>
    <w:rsid w:val="00664177"/>
    <w:rsid w:val="0067152F"/>
    <w:rsid w:val="00672BBC"/>
    <w:rsid w:val="00676A76"/>
    <w:rsid w:val="0068170F"/>
    <w:rsid w:val="00681AD9"/>
    <w:rsid w:val="00681EE6"/>
    <w:rsid w:val="00685279"/>
    <w:rsid w:val="00687268"/>
    <w:rsid w:val="0069162E"/>
    <w:rsid w:val="00693B3E"/>
    <w:rsid w:val="00695DE8"/>
    <w:rsid w:val="006A3F96"/>
    <w:rsid w:val="006A534A"/>
    <w:rsid w:val="006A6363"/>
    <w:rsid w:val="006A6496"/>
    <w:rsid w:val="006B021D"/>
    <w:rsid w:val="006B3F8C"/>
    <w:rsid w:val="006B7770"/>
    <w:rsid w:val="006B7DE0"/>
    <w:rsid w:val="006C1783"/>
    <w:rsid w:val="006C3C28"/>
    <w:rsid w:val="006C3CB4"/>
    <w:rsid w:val="006C6042"/>
    <w:rsid w:val="006C715D"/>
    <w:rsid w:val="006D6930"/>
    <w:rsid w:val="006D722A"/>
    <w:rsid w:val="006E3DDA"/>
    <w:rsid w:val="006E5A36"/>
    <w:rsid w:val="006F0F8D"/>
    <w:rsid w:val="006F3600"/>
    <w:rsid w:val="006F38C3"/>
    <w:rsid w:val="006F55E8"/>
    <w:rsid w:val="006F742F"/>
    <w:rsid w:val="006F7A93"/>
    <w:rsid w:val="00703DD5"/>
    <w:rsid w:val="00707B6E"/>
    <w:rsid w:val="00715C70"/>
    <w:rsid w:val="00716E5C"/>
    <w:rsid w:val="007174AC"/>
    <w:rsid w:val="00720F5F"/>
    <w:rsid w:val="00721CC8"/>
    <w:rsid w:val="00723906"/>
    <w:rsid w:val="007263DE"/>
    <w:rsid w:val="00730CE8"/>
    <w:rsid w:val="00734A2E"/>
    <w:rsid w:val="00737292"/>
    <w:rsid w:val="007377C8"/>
    <w:rsid w:val="00737A4E"/>
    <w:rsid w:val="00741B94"/>
    <w:rsid w:val="00742E79"/>
    <w:rsid w:val="0074623C"/>
    <w:rsid w:val="0074662A"/>
    <w:rsid w:val="00753812"/>
    <w:rsid w:val="00754CF2"/>
    <w:rsid w:val="00757368"/>
    <w:rsid w:val="0076349B"/>
    <w:rsid w:val="00766AC6"/>
    <w:rsid w:val="0076788A"/>
    <w:rsid w:val="007711FF"/>
    <w:rsid w:val="007716DC"/>
    <w:rsid w:val="007813F1"/>
    <w:rsid w:val="007814DD"/>
    <w:rsid w:val="0078599B"/>
    <w:rsid w:val="0079010E"/>
    <w:rsid w:val="007933D8"/>
    <w:rsid w:val="007A3BFA"/>
    <w:rsid w:val="007B02B9"/>
    <w:rsid w:val="007B399C"/>
    <w:rsid w:val="007B5888"/>
    <w:rsid w:val="007C03D2"/>
    <w:rsid w:val="007C31A5"/>
    <w:rsid w:val="007C33B2"/>
    <w:rsid w:val="007C5D3B"/>
    <w:rsid w:val="007C6A11"/>
    <w:rsid w:val="007C7A10"/>
    <w:rsid w:val="007D16ED"/>
    <w:rsid w:val="007D1DE2"/>
    <w:rsid w:val="007D46AF"/>
    <w:rsid w:val="007D72D4"/>
    <w:rsid w:val="007E1EBB"/>
    <w:rsid w:val="007E2BA2"/>
    <w:rsid w:val="007E56B7"/>
    <w:rsid w:val="007E7A2E"/>
    <w:rsid w:val="007F0E17"/>
    <w:rsid w:val="007F2797"/>
    <w:rsid w:val="00801AB5"/>
    <w:rsid w:val="00802261"/>
    <w:rsid w:val="00804828"/>
    <w:rsid w:val="00805946"/>
    <w:rsid w:val="008060A4"/>
    <w:rsid w:val="0081157B"/>
    <w:rsid w:val="00811F0A"/>
    <w:rsid w:val="0081587A"/>
    <w:rsid w:val="00820DC5"/>
    <w:rsid w:val="00824FA4"/>
    <w:rsid w:val="0082682A"/>
    <w:rsid w:val="00830750"/>
    <w:rsid w:val="00831631"/>
    <w:rsid w:val="00832CFA"/>
    <w:rsid w:val="008355FA"/>
    <w:rsid w:val="008374D9"/>
    <w:rsid w:val="00840CA4"/>
    <w:rsid w:val="00843839"/>
    <w:rsid w:val="00844063"/>
    <w:rsid w:val="00845283"/>
    <w:rsid w:val="0085132F"/>
    <w:rsid w:val="00853389"/>
    <w:rsid w:val="008561D0"/>
    <w:rsid w:val="00857B1D"/>
    <w:rsid w:val="008609FC"/>
    <w:rsid w:val="0086216E"/>
    <w:rsid w:val="00863A05"/>
    <w:rsid w:val="00865020"/>
    <w:rsid w:val="00867582"/>
    <w:rsid w:val="00870B31"/>
    <w:rsid w:val="008817F8"/>
    <w:rsid w:val="0088431D"/>
    <w:rsid w:val="00891361"/>
    <w:rsid w:val="00893E07"/>
    <w:rsid w:val="008945ED"/>
    <w:rsid w:val="00894A37"/>
    <w:rsid w:val="00896560"/>
    <w:rsid w:val="0089712A"/>
    <w:rsid w:val="008977C0"/>
    <w:rsid w:val="008A4209"/>
    <w:rsid w:val="008A55D5"/>
    <w:rsid w:val="008B0C76"/>
    <w:rsid w:val="008B24A3"/>
    <w:rsid w:val="008B317D"/>
    <w:rsid w:val="008B5B7C"/>
    <w:rsid w:val="008B5CD8"/>
    <w:rsid w:val="008C18BE"/>
    <w:rsid w:val="008C3097"/>
    <w:rsid w:val="008C3DED"/>
    <w:rsid w:val="008C747E"/>
    <w:rsid w:val="008D7155"/>
    <w:rsid w:val="008F49D4"/>
    <w:rsid w:val="008F7B23"/>
    <w:rsid w:val="00900D9D"/>
    <w:rsid w:val="00903746"/>
    <w:rsid w:val="00905D7F"/>
    <w:rsid w:val="00906E4F"/>
    <w:rsid w:val="00907536"/>
    <w:rsid w:val="00913BB0"/>
    <w:rsid w:val="00914599"/>
    <w:rsid w:val="00914C76"/>
    <w:rsid w:val="009173F6"/>
    <w:rsid w:val="009215D1"/>
    <w:rsid w:val="009231B5"/>
    <w:rsid w:val="00924106"/>
    <w:rsid w:val="00926026"/>
    <w:rsid w:val="00927700"/>
    <w:rsid w:val="009341CF"/>
    <w:rsid w:val="00936338"/>
    <w:rsid w:val="00942C0D"/>
    <w:rsid w:val="00946588"/>
    <w:rsid w:val="0095065E"/>
    <w:rsid w:val="0095237D"/>
    <w:rsid w:val="009535E0"/>
    <w:rsid w:val="0095438E"/>
    <w:rsid w:val="009544C3"/>
    <w:rsid w:val="00955E75"/>
    <w:rsid w:val="00956FB0"/>
    <w:rsid w:val="00957A5D"/>
    <w:rsid w:val="009625AE"/>
    <w:rsid w:val="00967114"/>
    <w:rsid w:val="00972F45"/>
    <w:rsid w:val="00974C9A"/>
    <w:rsid w:val="00980A14"/>
    <w:rsid w:val="00980D4F"/>
    <w:rsid w:val="009817EF"/>
    <w:rsid w:val="0098236B"/>
    <w:rsid w:val="0098572A"/>
    <w:rsid w:val="0099041B"/>
    <w:rsid w:val="00997F5C"/>
    <w:rsid w:val="009A45CD"/>
    <w:rsid w:val="009A77A6"/>
    <w:rsid w:val="009B0838"/>
    <w:rsid w:val="009B6ED7"/>
    <w:rsid w:val="009B742B"/>
    <w:rsid w:val="009C31F8"/>
    <w:rsid w:val="009C481C"/>
    <w:rsid w:val="009C53B8"/>
    <w:rsid w:val="009D0AF1"/>
    <w:rsid w:val="009D527A"/>
    <w:rsid w:val="009E0772"/>
    <w:rsid w:val="009E681F"/>
    <w:rsid w:val="009F5AD0"/>
    <w:rsid w:val="009F5BA8"/>
    <w:rsid w:val="009F6B33"/>
    <w:rsid w:val="009F7824"/>
    <w:rsid w:val="00A016C9"/>
    <w:rsid w:val="00A05F25"/>
    <w:rsid w:val="00A10402"/>
    <w:rsid w:val="00A12EC5"/>
    <w:rsid w:val="00A130F0"/>
    <w:rsid w:val="00A16FD0"/>
    <w:rsid w:val="00A25477"/>
    <w:rsid w:val="00A2608A"/>
    <w:rsid w:val="00A26537"/>
    <w:rsid w:val="00A26D71"/>
    <w:rsid w:val="00A277F2"/>
    <w:rsid w:val="00A35861"/>
    <w:rsid w:val="00A41731"/>
    <w:rsid w:val="00A4375F"/>
    <w:rsid w:val="00A50714"/>
    <w:rsid w:val="00A55B87"/>
    <w:rsid w:val="00A609DF"/>
    <w:rsid w:val="00A6126B"/>
    <w:rsid w:val="00A62B12"/>
    <w:rsid w:val="00A6389C"/>
    <w:rsid w:val="00A64E58"/>
    <w:rsid w:val="00A66972"/>
    <w:rsid w:val="00A66AEC"/>
    <w:rsid w:val="00A6727C"/>
    <w:rsid w:val="00A67848"/>
    <w:rsid w:val="00A70C01"/>
    <w:rsid w:val="00A71BAF"/>
    <w:rsid w:val="00A728B3"/>
    <w:rsid w:val="00A7307F"/>
    <w:rsid w:val="00A92DBA"/>
    <w:rsid w:val="00A93999"/>
    <w:rsid w:val="00A93EEB"/>
    <w:rsid w:val="00A95251"/>
    <w:rsid w:val="00AA1CEC"/>
    <w:rsid w:val="00AA2FB6"/>
    <w:rsid w:val="00AA5FF4"/>
    <w:rsid w:val="00AB49A3"/>
    <w:rsid w:val="00AB5346"/>
    <w:rsid w:val="00AB73E7"/>
    <w:rsid w:val="00AB749C"/>
    <w:rsid w:val="00AC2EA9"/>
    <w:rsid w:val="00AD2895"/>
    <w:rsid w:val="00AD30E6"/>
    <w:rsid w:val="00AD6135"/>
    <w:rsid w:val="00AE18CA"/>
    <w:rsid w:val="00AE24FA"/>
    <w:rsid w:val="00AE3924"/>
    <w:rsid w:val="00AE405E"/>
    <w:rsid w:val="00AE5601"/>
    <w:rsid w:val="00AE6C36"/>
    <w:rsid w:val="00AF3E45"/>
    <w:rsid w:val="00AF5535"/>
    <w:rsid w:val="00AF63FC"/>
    <w:rsid w:val="00B01D33"/>
    <w:rsid w:val="00B01DD2"/>
    <w:rsid w:val="00B048B9"/>
    <w:rsid w:val="00B0560A"/>
    <w:rsid w:val="00B11F80"/>
    <w:rsid w:val="00B13C80"/>
    <w:rsid w:val="00B17E7D"/>
    <w:rsid w:val="00B217A6"/>
    <w:rsid w:val="00B26458"/>
    <w:rsid w:val="00B26840"/>
    <w:rsid w:val="00B26CF6"/>
    <w:rsid w:val="00B27930"/>
    <w:rsid w:val="00B351CD"/>
    <w:rsid w:val="00B35602"/>
    <w:rsid w:val="00B402F1"/>
    <w:rsid w:val="00B42AFF"/>
    <w:rsid w:val="00B460FD"/>
    <w:rsid w:val="00B470E0"/>
    <w:rsid w:val="00B521F6"/>
    <w:rsid w:val="00B54692"/>
    <w:rsid w:val="00B55177"/>
    <w:rsid w:val="00B55599"/>
    <w:rsid w:val="00B5706B"/>
    <w:rsid w:val="00B5714D"/>
    <w:rsid w:val="00B61ECF"/>
    <w:rsid w:val="00B62CBC"/>
    <w:rsid w:val="00B63045"/>
    <w:rsid w:val="00B63DFF"/>
    <w:rsid w:val="00B63E19"/>
    <w:rsid w:val="00B67132"/>
    <w:rsid w:val="00B67184"/>
    <w:rsid w:val="00B75792"/>
    <w:rsid w:val="00B75E6E"/>
    <w:rsid w:val="00B773E4"/>
    <w:rsid w:val="00B777C8"/>
    <w:rsid w:val="00B81BE0"/>
    <w:rsid w:val="00B859E9"/>
    <w:rsid w:val="00B85AAF"/>
    <w:rsid w:val="00B8715F"/>
    <w:rsid w:val="00B87FEF"/>
    <w:rsid w:val="00B91CD6"/>
    <w:rsid w:val="00B95A7B"/>
    <w:rsid w:val="00B960C6"/>
    <w:rsid w:val="00BA03AA"/>
    <w:rsid w:val="00BA1A5C"/>
    <w:rsid w:val="00BA5BA0"/>
    <w:rsid w:val="00BB04F9"/>
    <w:rsid w:val="00BB10DD"/>
    <w:rsid w:val="00BB5095"/>
    <w:rsid w:val="00BB7B0D"/>
    <w:rsid w:val="00BC4EB2"/>
    <w:rsid w:val="00BD0AF6"/>
    <w:rsid w:val="00BD13AF"/>
    <w:rsid w:val="00BD19CE"/>
    <w:rsid w:val="00BD1DC2"/>
    <w:rsid w:val="00BD441E"/>
    <w:rsid w:val="00BD61ED"/>
    <w:rsid w:val="00BE1C3E"/>
    <w:rsid w:val="00BE1DFB"/>
    <w:rsid w:val="00BE22CF"/>
    <w:rsid w:val="00BE3B56"/>
    <w:rsid w:val="00BE5765"/>
    <w:rsid w:val="00BE63D7"/>
    <w:rsid w:val="00BE7ACC"/>
    <w:rsid w:val="00BF0600"/>
    <w:rsid w:val="00BF1AA5"/>
    <w:rsid w:val="00BF2491"/>
    <w:rsid w:val="00BF3DB0"/>
    <w:rsid w:val="00BF4089"/>
    <w:rsid w:val="00BF7CC3"/>
    <w:rsid w:val="00C029A1"/>
    <w:rsid w:val="00C03B41"/>
    <w:rsid w:val="00C041EC"/>
    <w:rsid w:val="00C0423E"/>
    <w:rsid w:val="00C042C1"/>
    <w:rsid w:val="00C051A4"/>
    <w:rsid w:val="00C05F4E"/>
    <w:rsid w:val="00C17881"/>
    <w:rsid w:val="00C17A76"/>
    <w:rsid w:val="00C20030"/>
    <w:rsid w:val="00C21661"/>
    <w:rsid w:val="00C2175E"/>
    <w:rsid w:val="00C22C2D"/>
    <w:rsid w:val="00C25817"/>
    <w:rsid w:val="00C27056"/>
    <w:rsid w:val="00C2788F"/>
    <w:rsid w:val="00C34BA9"/>
    <w:rsid w:val="00C34DC1"/>
    <w:rsid w:val="00C3528C"/>
    <w:rsid w:val="00C37521"/>
    <w:rsid w:val="00C41BD9"/>
    <w:rsid w:val="00C44566"/>
    <w:rsid w:val="00C45A93"/>
    <w:rsid w:val="00C51067"/>
    <w:rsid w:val="00C5355B"/>
    <w:rsid w:val="00C56CDE"/>
    <w:rsid w:val="00C56EB3"/>
    <w:rsid w:val="00C57918"/>
    <w:rsid w:val="00C61FEF"/>
    <w:rsid w:val="00C63663"/>
    <w:rsid w:val="00C64EF2"/>
    <w:rsid w:val="00C732FE"/>
    <w:rsid w:val="00C759E1"/>
    <w:rsid w:val="00C77A88"/>
    <w:rsid w:val="00C77C34"/>
    <w:rsid w:val="00C810FF"/>
    <w:rsid w:val="00C83CEA"/>
    <w:rsid w:val="00C8406A"/>
    <w:rsid w:val="00C846F0"/>
    <w:rsid w:val="00C87FF7"/>
    <w:rsid w:val="00C920F2"/>
    <w:rsid w:val="00C93EC8"/>
    <w:rsid w:val="00C941FE"/>
    <w:rsid w:val="00CA4567"/>
    <w:rsid w:val="00CA4B30"/>
    <w:rsid w:val="00CB02A3"/>
    <w:rsid w:val="00CB3B37"/>
    <w:rsid w:val="00CC08FB"/>
    <w:rsid w:val="00CC6680"/>
    <w:rsid w:val="00CC7FB2"/>
    <w:rsid w:val="00CD4533"/>
    <w:rsid w:val="00CE1488"/>
    <w:rsid w:val="00CE4182"/>
    <w:rsid w:val="00CF0024"/>
    <w:rsid w:val="00CF1BB1"/>
    <w:rsid w:val="00CF26E2"/>
    <w:rsid w:val="00D03A4A"/>
    <w:rsid w:val="00D068FF"/>
    <w:rsid w:val="00D0691E"/>
    <w:rsid w:val="00D069F3"/>
    <w:rsid w:val="00D06AF4"/>
    <w:rsid w:val="00D12412"/>
    <w:rsid w:val="00D1448C"/>
    <w:rsid w:val="00D14B27"/>
    <w:rsid w:val="00D15E20"/>
    <w:rsid w:val="00D162A2"/>
    <w:rsid w:val="00D16B60"/>
    <w:rsid w:val="00D20BC8"/>
    <w:rsid w:val="00D22013"/>
    <w:rsid w:val="00D24DA2"/>
    <w:rsid w:val="00D32889"/>
    <w:rsid w:val="00D341AE"/>
    <w:rsid w:val="00D35008"/>
    <w:rsid w:val="00D36ABA"/>
    <w:rsid w:val="00D37F23"/>
    <w:rsid w:val="00D416D1"/>
    <w:rsid w:val="00D453E3"/>
    <w:rsid w:val="00D512D6"/>
    <w:rsid w:val="00D51C32"/>
    <w:rsid w:val="00D51ED2"/>
    <w:rsid w:val="00D534A1"/>
    <w:rsid w:val="00D54999"/>
    <w:rsid w:val="00D55996"/>
    <w:rsid w:val="00D66A5D"/>
    <w:rsid w:val="00D71387"/>
    <w:rsid w:val="00D769EF"/>
    <w:rsid w:val="00D82B67"/>
    <w:rsid w:val="00D8314E"/>
    <w:rsid w:val="00D8609E"/>
    <w:rsid w:val="00D96E38"/>
    <w:rsid w:val="00DA01D7"/>
    <w:rsid w:val="00DA173F"/>
    <w:rsid w:val="00DA3BEA"/>
    <w:rsid w:val="00DA572D"/>
    <w:rsid w:val="00DA6259"/>
    <w:rsid w:val="00DA6728"/>
    <w:rsid w:val="00DA6814"/>
    <w:rsid w:val="00DB0BCA"/>
    <w:rsid w:val="00DB1053"/>
    <w:rsid w:val="00DB12AF"/>
    <w:rsid w:val="00DC03AE"/>
    <w:rsid w:val="00DC0FE1"/>
    <w:rsid w:val="00DC4B86"/>
    <w:rsid w:val="00DC5CAB"/>
    <w:rsid w:val="00DC68B7"/>
    <w:rsid w:val="00DC7901"/>
    <w:rsid w:val="00DD0803"/>
    <w:rsid w:val="00DD206C"/>
    <w:rsid w:val="00DD2730"/>
    <w:rsid w:val="00DD34E1"/>
    <w:rsid w:val="00DE0E0D"/>
    <w:rsid w:val="00DE19AF"/>
    <w:rsid w:val="00DE3689"/>
    <w:rsid w:val="00DE39D6"/>
    <w:rsid w:val="00DE4092"/>
    <w:rsid w:val="00DF48C3"/>
    <w:rsid w:val="00DF54B7"/>
    <w:rsid w:val="00DF566E"/>
    <w:rsid w:val="00E026A9"/>
    <w:rsid w:val="00E02A53"/>
    <w:rsid w:val="00E05A8D"/>
    <w:rsid w:val="00E07D72"/>
    <w:rsid w:val="00E10A7D"/>
    <w:rsid w:val="00E10BDA"/>
    <w:rsid w:val="00E16110"/>
    <w:rsid w:val="00E16EC1"/>
    <w:rsid w:val="00E2012D"/>
    <w:rsid w:val="00E22BE4"/>
    <w:rsid w:val="00E26C65"/>
    <w:rsid w:val="00E348D0"/>
    <w:rsid w:val="00E365EC"/>
    <w:rsid w:val="00E44E56"/>
    <w:rsid w:val="00E509BF"/>
    <w:rsid w:val="00E51DCC"/>
    <w:rsid w:val="00E57CA7"/>
    <w:rsid w:val="00E6082C"/>
    <w:rsid w:val="00E608E6"/>
    <w:rsid w:val="00E66D03"/>
    <w:rsid w:val="00E670B3"/>
    <w:rsid w:val="00E704AB"/>
    <w:rsid w:val="00E77CE9"/>
    <w:rsid w:val="00E80564"/>
    <w:rsid w:val="00E80591"/>
    <w:rsid w:val="00E80AA5"/>
    <w:rsid w:val="00E82D05"/>
    <w:rsid w:val="00E87AD3"/>
    <w:rsid w:val="00E9571B"/>
    <w:rsid w:val="00E97B8C"/>
    <w:rsid w:val="00E97C65"/>
    <w:rsid w:val="00EA2AF1"/>
    <w:rsid w:val="00EA38F9"/>
    <w:rsid w:val="00EA651C"/>
    <w:rsid w:val="00EA654B"/>
    <w:rsid w:val="00EA71EC"/>
    <w:rsid w:val="00EA7BB5"/>
    <w:rsid w:val="00EA7CCA"/>
    <w:rsid w:val="00EB265E"/>
    <w:rsid w:val="00EB2A99"/>
    <w:rsid w:val="00EB4BAB"/>
    <w:rsid w:val="00EC1062"/>
    <w:rsid w:val="00EC2158"/>
    <w:rsid w:val="00EC50EB"/>
    <w:rsid w:val="00EC6622"/>
    <w:rsid w:val="00EC6F8D"/>
    <w:rsid w:val="00ED4BDF"/>
    <w:rsid w:val="00ED733B"/>
    <w:rsid w:val="00ED7EF4"/>
    <w:rsid w:val="00EE4A4A"/>
    <w:rsid w:val="00EE6558"/>
    <w:rsid w:val="00EE767C"/>
    <w:rsid w:val="00EF468B"/>
    <w:rsid w:val="00EF537F"/>
    <w:rsid w:val="00EF60F5"/>
    <w:rsid w:val="00EF6BF5"/>
    <w:rsid w:val="00F01197"/>
    <w:rsid w:val="00F045A6"/>
    <w:rsid w:val="00F06C1E"/>
    <w:rsid w:val="00F11581"/>
    <w:rsid w:val="00F12688"/>
    <w:rsid w:val="00F13382"/>
    <w:rsid w:val="00F15AFB"/>
    <w:rsid w:val="00F163F3"/>
    <w:rsid w:val="00F17E55"/>
    <w:rsid w:val="00F201BA"/>
    <w:rsid w:val="00F21A5C"/>
    <w:rsid w:val="00F2309F"/>
    <w:rsid w:val="00F25456"/>
    <w:rsid w:val="00F25691"/>
    <w:rsid w:val="00F25894"/>
    <w:rsid w:val="00F30501"/>
    <w:rsid w:val="00F328C2"/>
    <w:rsid w:val="00F337AE"/>
    <w:rsid w:val="00F33E02"/>
    <w:rsid w:val="00F3544E"/>
    <w:rsid w:val="00F371EB"/>
    <w:rsid w:val="00F47BD4"/>
    <w:rsid w:val="00F533F9"/>
    <w:rsid w:val="00F605AE"/>
    <w:rsid w:val="00F605C2"/>
    <w:rsid w:val="00F612D4"/>
    <w:rsid w:val="00F667BA"/>
    <w:rsid w:val="00F669FD"/>
    <w:rsid w:val="00F66ABD"/>
    <w:rsid w:val="00F71395"/>
    <w:rsid w:val="00F72EC6"/>
    <w:rsid w:val="00F74A29"/>
    <w:rsid w:val="00F74E15"/>
    <w:rsid w:val="00F76F05"/>
    <w:rsid w:val="00F80078"/>
    <w:rsid w:val="00F803FA"/>
    <w:rsid w:val="00F906EC"/>
    <w:rsid w:val="00F91302"/>
    <w:rsid w:val="00F921AD"/>
    <w:rsid w:val="00F93E89"/>
    <w:rsid w:val="00FA4A91"/>
    <w:rsid w:val="00FA4DA4"/>
    <w:rsid w:val="00FA58FC"/>
    <w:rsid w:val="00FA7852"/>
    <w:rsid w:val="00FB1207"/>
    <w:rsid w:val="00FB20DB"/>
    <w:rsid w:val="00FB4FF1"/>
    <w:rsid w:val="00FB53E2"/>
    <w:rsid w:val="00FB5F0C"/>
    <w:rsid w:val="00FB6310"/>
    <w:rsid w:val="00FC0C32"/>
    <w:rsid w:val="00FC3D05"/>
    <w:rsid w:val="00FC4883"/>
    <w:rsid w:val="00FC4A90"/>
    <w:rsid w:val="00FC4B6A"/>
    <w:rsid w:val="00FC7839"/>
    <w:rsid w:val="00FD1604"/>
    <w:rsid w:val="00FD3609"/>
    <w:rsid w:val="00FD59AD"/>
    <w:rsid w:val="00FD6BB4"/>
    <w:rsid w:val="00FD6DF6"/>
    <w:rsid w:val="00FE067B"/>
    <w:rsid w:val="00FE1937"/>
    <w:rsid w:val="00FE3C31"/>
    <w:rsid w:val="00FE5436"/>
    <w:rsid w:val="00FF1F00"/>
    <w:rsid w:val="00FF7914"/>
    <w:rsid w:val="0770B871"/>
    <w:rsid w:val="180E59ED"/>
    <w:rsid w:val="34CA5EAE"/>
    <w:rsid w:val="36C9E936"/>
    <w:rsid w:val="4CA4F4BE"/>
    <w:rsid w:val="65B9F1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98E7CA"/>
  <w15:docId w15:val="{2ABC6272-A831-47E9-BC44-605C7661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link w:val="BodyAChar"/>
    <w:rsid w:val="00906E4F"/>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GB"/>
    </w:rPr>
  </w:style>
  <w:style w:type="character" w:customStyle="1" w:styleId="BodyAChar">
    <w:name w:val="Body A Char"/>
    <w:basedOn w:val="DefaultParagraphFont"/>
    <w:link w:val="BodyA"/>
    <w:rsid w:val="00906E4F"/>
    <w:rPr>
      <w:rFonts w:ascii="Helvetica" w:eastAsia="Arial Unicode MS" w:hAnsi="Arial Unicode MS" w:cs="Arial Unicode MS"/>
      <w:color w:val="000000"/>
      <w:u w:color="000000"/>
      <w:bdr w:val="nil"/>
      <w:lang w:val="en-US" w:eastAsia="en-GB"/>
    </w:rPr>
  </w:style>
  <w:style w:type="character" w:styleId="Hyperlink">
    <w:name w:val="Hyperlink"/>
    <w:basedOn w:val="DefaultParagraphFont"/>
    <w:uiPriority w:val="99"/>
    <w:unhideWhenUsed/>
    <w:rsid w:val="00D12412"/>
    <w:rPr>
      <w:color w:val="0000FF"/>
      <w:u w:val="single"/>
    </w:rPr>
  </w:style>
  <w:style w:type="character" w:styleId="CommentReference">
    <w:name w:val="annotation reference"/>
    <w:basedOn w:val="DefaultParagraphFont"/>
    <w:uiPriority w:val="99"/>
    <w:semiHidden/>
    <w:unhideWhenUsed/>
    <w:rsid w:val="00926026"/>
    <w:rPr>
      <w:sz w:val="16"/>
      <w:szCs w:val="16"/>
    </w:rPr>
  </w:style>
  <w:style w:type="paragraph" w:styleId="CommentText">
    <w:name w:val="annotation text"/>
    <w:basedOn w:val="Normal"/>
    <w:link w:val="CommentTextChar"/>
    <w:uiPriority w:val="99"/>
    <w:semiHidden/>
    <w:unhideWhenUsed/>
    <w:rsid w:val="00926026"/>
    <w:pPr>
      <w:spacing w:line="240" w:lineRule="auto"/>
    </w:pPr>
    <w:rPr>
      <w:sz w:val="20"/>
      <w:szCs w:val="20"/>
    </w:rPr>
  </w:style>
  <w:style w:type="character" w:customStyle="1" w:styleId="CommentTextChar">
    <w:name w:val="Comment Text Char"/>
    <w:basedOn w:val="DefaultParagraphFont"/>
    <w:link w:val="CommentText"/>
    <w:uiPriority w:val="99"/>
    <w:semiHidden/>
    <w:rsid w:val="00926026"/>
    <w:rPr>
      <w:sz w:val="20"/>
      <w:szCs w:val="20"/>
    </w:rPr>
  </w:style>
  <w:style w:type="paragraph" w:styleId="CommentSubject">
    <w:name w:val="annotation subject"/>
    <w:basedOn w:val="CommentText"/>
    <w:next w:val="CommentText"/>
    <w:link w:val="CommentSubjectChar"/>
    <w:uiPriority w:val="99"/>
    <w:semiHidden/>
    <w:unhideWhenUsed/>
    <w:rsid w:val="00926026"/>
    <w:rPr>
      <w:b/>
      <w:bCs/>
    </w:rPr>
  </w:style>
  <w:style w:type="character" w:customStyle="1" w:styleId="CommentSubjectChar">
    <w:name w:val="Comment Subject Char"/>
    <w:basedOn w:val="CommentTextChar"/>
    <w:link w:val="CommentSubject"/>
    <w:uiPriority w:val="99"/>
    <w:semiHidden/>
    <w:rsid w:val="00926026"/>
    <w:rPr>
      <w:b/>
      <w:bCs/>
      <w:sz w:val="20"/>
      <w:szCs w:val="20"/>
    </w:rPr>
  </w:style>
  <w:style w:type="paragraph" w:styleId="BalloonText">
    <w:name w:val="Balloon Text"/>
    <w:basedOn w:val="Normal"/>
    <w:link w:val="BalloonTextChar"/>
    <w:uiPriority w:val="99"/>
    <w:semiHidden/>
    <w:unhideWhenUsed/>
    <w:rsid w:val="00926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026"/>
    <w:rPr>
      <w:rFonts w:ascii="Tahoma" w:hAnsi="Tahoma" w:cs="Tahoma"/>
      <w:sz w:val="16"/>
      <w:szCs w:val="16"/>
    </w:rPr>
  </w:style>
  <w:style w:type="character" w:styleId="Emphasis">
    <w:name w:val="Emphasis"/>
    <w:basedOn w:val="DefaultParagraphFont"/>
    <w:uiPriority w:val="20"/>
    <w:qFormat/>
    <w:rsid w:val="00515C91"/>
    <w:rPr>
      <w:i/>
      <w:iCs/>
    </w:rPr>
  </w:style>
  <w:style w:type="paragraph" w:styleId="ListParagraph">
    <w:name w:val="List Paragraph"/>
    <w:basedOn w:val="Normal"/>
    <w:uiPriority w:val="34"/>
    <w:qFormat/>
    <w:rsid w:val="00E22BE4"/>
    <w:pPr>
      <w:ind w:left="720"/>
      <w:contextualSpacing/>
    </w:pPr>
  </w:style>
  <w:style w:type="table" w:customStyle="1" w:styleId="GridTable1Light1">
    <w:name w:val="Grid Table 1 Light1"/>
    <w:basedOn w:val="TableNormal"/>
    <w:uiPriority w:val="46"/>
    <w:rsid w:val="001A40A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59"/>
    <w:rsid w:val="00DE3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567"/>
  </w:style>
  <w:style w:type="paragraph" w:styleId="Footer">
    <w:name w:val="footer"/>
    <w:basedOn w:val="Normal"/>
    <w:link w:val="FooterChar"/>
    <w:uiPriority w:val="99"/>
    <w:unhideWhenUsed/>
    <w:rsid w:val="00CA4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567"/>
  </w:style>
  <w:style w:type="table" w:customStyle="1" w:styleId="TableGrid1">
    <w:name w:val="Table Grid1"/>
    <w:basedOn w:val="TableNormal"/>
    <w:next w:val="TableGrid"/>
    <w:uiPriority w:val="59"/>
    <w:rsid w:val="008C18B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C53B8"/>
  </w:style>
  <w:style w:type="paragraph" w:styleId="Revision">
    <w:name w:val="Revision"/>
    <w:hidden/>
    <w:uiPriority w:val="99"/>
    <w:semiHidden/>
    <w:rsid w:val="00753812"/>
    <w:pPr>
      <w:spacing w:after="0" w:line="240" w:lineRule="auto"/>
    </w:pPr>
  </w:style>
  <w:style w:type="table" w:customStyle="1" w:styleId="TableGrid2">
    <w:name w:val="Table Grid2"/>
    <w:basedOn w:val="TableNormal"/>
    <w:next w:val="TableGrid"/>
    <w:uiPriority w:val="59"/>
    <w:rsid w:val="008B2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8475">
      <w:bodyDiv w:val="1"/>
      <w:marLeft w:val="0"/>
      <w:marRight w:val="0"/>
      <w:marTop w:val="0"/>
      <w:marBottom w:val="0"/>
      <w:divBdr>
        <w:top w:val="none" w:sz="0" w:space="0" w:color="auto"/>
        <w:left w:val="none" w:sz="0" w:space="0" w:color="auto"/>
        <w:bottom w:val="none" w:sz="0" w:space="0" w:color="auto"/>
        <w:right w:val="none" w:sz="0" w:space="0" w:color="auto"/>
      </w:divBdr>
    </w:div>
    <w:div w:id="130634800">
      <w:bodyDiv w:val="1"/>
      <w:marLeft w:val="0"/>
      <w:marRight w:val="0"/>
      <w:marTop w:val="0"/>
      <w:marBottom w:val="0"/>
      <w:divBdr>
        <w:top w:val="none" w:sz="0" w:space="0" w:color="auto"/>
        <w:left w:val="none" w:sz="0" w:space="0" w:color="auto"/>
        <w:bottom w:val="none" w:sz="0" w:space="0" w:color="auto"/>
        <w:right w:val="none" w:sz="0" w:space="0" w:color="auto"/>
      </w:divBdr>
    </w:div>
    <w:div w:id="162089607">
      <w:bodyDiv w:val="1"/>
      <w:marLeft w:val="0"/>
      <w:marRight w:val="0"/>
      <w:marTop w:val="0"/>
      <w:marBottom w:val="0"/>
      <w:divBdr>
        <w:top w:val="none" w:sz="0" w:space="0" w:color="auto"/>
        <w:left w:val="none" w:sz="0" w:space="0" w:color="auto"/>
        <w:bottom w:val="none" w:sz="0" w:space="0" w:color="auto"/>
        <w:right w:val="none" w:sz="0" w:space="0" w:color="auto"/>
      </w:divBdr>
    </w:div>
    <w:div w:id="311912099">
      <w:bodyDiv w:val="1"/>
      <w:marLeft w:val="0"/>
      <w:marRight w:val="0"/>
      <w:marTop w:val="0"/>
      <w:marBottom w:val="0"/>
      <w:divBdr>
        <w:top w:val="none" w:sz="0" w:space="0" w:color="auto"/>
        <w:left w:val="none" w:sz="0" w:space="0" w:color="auto"/>
        <w:bottom w:val="none" w:sz="0" w:space="0" w:color="auto"/>
        <w:right w:val="none" w:sz="0" w:space="0" w:color="auto"/>
      </w:divBdr>
    </w:div>
    <w:div w:id="331220702">
      <w:bodyDiv w:val="1"/>
      <w:marLeft w:val="0"/>
      <w:marRight w:val="0"/>
      <w:marTop w:val="0"/>
      <w:marBottom w:val="0"/>
      <w:divBdr>
        <w:top w:val="none" w:sz="0" w:space="0" w:color="auto"/>
        <w:left w:val="none" w:sz="0" w:space="0" w:color="auto"/>
        <w:bottom w:val="none" w:sz="0" w:space="0" w:color="auto"/>
        <w:right w:val="none" w:sz="0" w:space="0" w:color="auto"/>
      </w:divBdr>
    </w:div>
    <w:div w:id="381835065">
      <w:bodyDiv w:val="1"/>
      <w:marLeft w:val="0"/>
      <w:marRight w:val="0"/>
      <w:marTop w:val="0"/>
      <w:marBottom w:val="0"/>
      <w:divBdr>
        <w:top w:val="none" w:sz="0" w:space="0" w:color="auto"/>
        <w:left w:val="none" w:sz="0" w:space="0" w:color="auto"/>
        <w:bottom w:val="none" w:sz="0" w:space="0" w:color="auto"/>
        <w:right w:val="none" w:sz="0" w:space="0" w:color="auto"/>
      </w:divBdr>
    </w:div>
    <w:div w:id="408964907">
      <w:bodyDiv w:val="1"/>
      <w:marLeft w:val="0"/>
      <w:marRight w:val="0"/>
      <w:marTop w:val="0"/>
      <w:marBottom w:val="0"/>
      <w:divBdr>
        <w:top w:val="none" w:sz="0" w:space="0" w:color="auto"/>
        <w:left w:val="none" w:sz="0" w:space="0" w:color="auto"/>
        <w:bottom w:val="none" w:sz="0" w:space="0" w:color="auto"/>
        <w:right w:val="none" w:sz="0" w:space="0" w:color="auto"/>
      </w:divBdr>
    </w:div>
    <w:div w:id="486289387">
      <w:bodyDiv w:val="1"/>
      <w:marLeft w:val="0"/>
      <w:marRight w:val="0"/>
      <w:marTop w:val="0"/>
      <w:marBottom w:val="0"/>
      <w:divBdr>
        <w:top w:val="none" w:sz="0" w:space="0" w:color="auto"/>
        <w:left w:val="none" w:sz="0" w:space="0" w:color="auto"/>
        <w:bottom w:val="none" w:sz="0" w:space="0" w:color="auto"/>
        <w:right w:val="none" w:sz="0" w:space="0" w:color="auto"/>
      </w:divBdr>
    </w:div>
    <w:div w:id="777944030">
      <w:bodyDiv w:val="1"/>
      <w:marLeft w:val="0"/>
      <w:marRight w:val="0"/>
      <w:marTop w:val="0"/>
      <w:marBottom w:val="0"/>
      <w:divBdr>
        <w:top w:val="none" w:sz="0" w:space="0" w:color="auto"/>
        <w:left w:val="none" w:sz="0" w:space="0" w:color="auto"/>
        <w:bottom w:val="none" w:sz="0" w:space="0" w:color="auto"/>
        <w:right w:val="none" w:sz="0" w:space="0" w:color="auto"/>
      </w:divBdr>
    </w:div>
    <w:div w:id="916330868">
      <w:bodyDiv w:val="1"/>
      <w:marLeft w:val="0"/>
      <w:marRight w:val="0"/>
      <w:marTop w:val="0"/>
      <w:marBottom w:val="0"/>
      <w:divBdr>
        <w:top w:val="none" w:sz="0" w:space="0" w:color="auto"/>
        <w:left w:val="none" w:sz="0" w:space="0" w:color="auto"/>
        <w:bottom w:val="none" w:sz="0" w:space="0" w:color="auto"/>
        <w:right w:val="none" w:sz="0" w:space="0" w:color="auto"/>
      </w:divBdr>
    </w:div>
    <w:div w:id="1031493064">
      <w:bodyDiv w:val="1"/>
      <w:marLeft w:val="0"/>
      <w:marRight w:val="0"/>
      <w:marTop w:val="0"/>
      <w:marBottom w:val="0"/>
      <w:divBdr>
        <w:top w:val="none" w:sz="0" w:space="0" w:color="auto"/>
        <w:left w:val="none" w:sz="0" w:space="0" w:color="auto"/>
        <w:bottom w:val="none" w:sz="0" w:space="0" w:color="auto"/>
        <w:right w:val="none" w:sz="0" w:space="0" w:color="auto"/>
      </w:divBdr>
    </w:div>
    <w:div w:id="1044135798">
      <w:bodyDiv w:val="1"/>
      <w:marLeft w:val="0"/>
      <w:marRight w:val="0"/>
      <w:marTop w:val="0"/>
      <w:marBottom w:val="0"/>
      <w:divBdr>
        <w:top w:val="none" w:sz="0" w:space="0" w:color="auto"/>
        <w:left w:val="none" w:sz="0" w:space="0" w:color="auto"/>
        <w:bottom w:val="none" w:sz="0" w:space="0" w:color="auto"/>
        <w:right w:val="none" w:sz="0" w:space="0" w:color="auto"/>
      </w:divBdr>
    </w:div>
    <w:div w:id="1366521685">
      <w:bodyDiv w:val="1"/>
      <w:marLeft w:val="0"/>
      <w:marRight w:val="0"/>
      <w:marTop w:val="0"/>
      <w:marBottom w:val="0"/>
      <w:divBdr>
        <w:top w:val="none" w:sz="0" w:space="0" w:color="auto"/>
        <w:left w:val="none" w:sz="0" w:space="0" w:color="auto"/>
        <w:bottom w:val="none" w:sz="0" w:space="0" w:color="auto"/>
        <w:right w:val="none" w:sz="0" w:space="0" w:color="auto"/>
      </w:divBdr>
    </w:div>
    <w:div w:id="1554579799">
      <w:bodyDiv w:val="1"/>
      <w:marLeft w:val="0"/>
      <w:marRight w:val="0"/>
      <w:marTop w:val="0"/>
      <w:marBottom w:val="0"/>
      <w:divBdr>
        <w:top w:val="none" w:sz="0" w:space="0" w:color="auto"/>
        <w:left w:val="none" w:sz="0" w:space="0" w:color="auto"/>
        <w:bottom w:val="none" w:sz="0" w:space="0" w:color="auto"/>
        <w:right w:val="none" w:sz="0" w:space="0" w:color="auto"/>
      </w:divBdr>
    </w:div>
    <w:div w:id="1692222538">
      <w:bodyDiv w:val="1"/>
      <w:marLeft w:val="0"/>
      <w:marRight w:val="0"/>
      <w:marTop w:val="0"/>
      <w:marBottom w:val="0"/>
      <w:divBdr>
        <w:top w:val="none" w:sz="0" w:space="0" w:color="auto"/>
        <w:left w:val="none" w:sz="0" w:space="0" w:color="auto"/>
        <w:bottom w:val="none" w:sz="0" w:space="0" w:color="auto"/>
        <w:right w:val="none" w:sz="0" w:space="0" w:color="auto"/>
      </w:divBdr>
      <w:divsChild>
        <w:div w:id="1970745696">
          <w:marLeft w:val="0"/>
          <w:marRight w:val="0"/>
          <w:marTop w:val="0"/>
          <w:marBottom w:val="0"/>
          <w:divBdr>
            <w:top w:val="none" w:sz="0" w:space="0" w:color="auto"/>
            <w:left w:val="none" w:sz="0" w:space="0" w:color="auto"/>
            <w:bottom w:val="none" w:sz="0" w:space="0" w:color="auto"/>
            <w:right w:val="none" w:sz="0" w:space="0" w:color="auto"/>
          </w:divBdr>
        </w:div>
        <w:div w:id="1257402416">
          <w:marLeft w:val="0"/>
          <w:marRight w:val="0"/>
          <w:marTop w:val="0"/>
          <w:marBottom w:val="0"/>
          <w:divBdr>
            <w:top w:val="none" w:sz="0" w:space="0" w:color="auto"/>
            <w:left w:val="none" w:sz="0" w:space="0" w:color="auto"/>
            <w:bottom w:val="none" w:sz="0" w:space="0" w:color="auto"/>
            <w:right w:val="none" w:sz="0" w:space="0" w:color="auto"/>
          </w:divBdr>
        </w:div>
        <w:div w:id="10767144">
          <w:marLeft w:val="0"/>
          <w:marRight w:val="0"/>
          <w:marTop w:val="0"/>
          <w:marBottom w:val="0"/>
          <w:divBdr>
            <w:top w:val="none" w:sz="0" w:space="0" w:color="auto"/>
            <w:left w:val="none" w:sz="0" w:space="0" w:color="auto"/>
            <w:bottom w:val="none" w:sz="0" w:space="0" w:color="auto"/>
            <w:right w:val="none" w:sz="0" w:space="0" w:color="auto"/>
          </w:divBdr>
        </w:div>
        <w:div w:id="1226601321">
          <w:marLeft w:val="0"/>
          <w:marRight w:val="0"/>
          <w:marTop w:val="0"/>
          <w:marBottom w:val="0"/>
          <w:divBdr>
            <w:top w:val="none" w:sz="0" w:space="0" w:color="auto"/>
            <w:left w:val="none" w:sz="0" w:space="0" w:color="auto"/>
            <w:bottom w:val="none" w:sz="0" w:space="0" w:color="auto"/>
            <w:right w:val="none" w:sz="0" w:space="0" w:color="auto"/>
          </w:divBdr>
        </w:div>
        <w:div w:id="478886028">
          <w:marLeft w:val="0"/>
          <w:marRight w:val="0"/>
          <w:marTop w:val="0"/>
          <w:marBottom w:val="0"/>
          <w:divBdr>
            <w:top w:val="none" w:sz="0" w:space="0" w:color="auto"/>
            <w:left w:val="none" w:sz="0" w:space="0" w:color="auto"/>
            <w:bottom w:val="none" w:sz="0" w:space="0" w:color="auto"/>
            <w:right w:val="none" w:sz="0" w:space="0" w:color="auto"/>
          </w:divBdr>
        </w:div>
        <w:div w:id="1621569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58@st-andrews.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1B832-0390-4122-84BE-157A01826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23</Pages>
  <Words>95768</Words>
  <Characters>545879</Characters>
  <Application>Microsoft Office Word</Application>
  <DocSecurity>0</DocSecurity>
  <Lines>4548</Lines>
  <Paragraphs>1280</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640367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Paracchini</dc:creator>
  <cp:lastModifiedBy>Silvia Paracchini</cp:lastModifiedBy>
  <cp:revision>13</cp:revision>
  <cp:lastPrinted>2016-12-06T17:16:00Z</cp:lastPrinted>
  <dcterms:created xsi:type="dcterms:W3CDTF">2017-04-21T16:55:00Z</dcterms:created>
  <dcterms:modified xsi:type="dcterms:W3CDTF">2017-05-08T15:29:00Z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http://www.zotero.org/styles/molecular-psychiatry</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http://www.zotero.org/styles/biological-psychiatry</vt:lpwstr>
  </property>
  <property fmtid="{D5CDD505-2E9C-101B-9397-08002B2CF9AE}" pid="11" name="Mendeley Recent Style Name 3_1">
    <vt:lpwstr>Biological Psychiatry</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http://www.zotero.org/styles/molecular-psychiatry</vt:lpwstr>
  </property>
  <property fmtid="{D5CDD505-2E9C-101B-9397-08002B2CF9AE}" pid="17" name="Mendeley Recent Style Name 6_1">
    <vt:lpwstr>Molecular Psychiatry</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http://www.zotero.org/styles/plos-genetics</vt:lpwstr>
  </property>
  <property fmtid="{D5CDD505-2E9C-101B-9397-08002B2CF9AE}" pid="21" name="Mendeley Recent Style Name 8_1">
    <vt:lpwstr>PLOS Genetics</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1da55671-e402-3a52-9796-9023494e49b4</vt:lpwstr>
  </property>
</Properties>
</file>