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E51" w:rsidRPr="00084CDC" w:rsidRDefault="00075E51" w:rsidP="0099535B">
      <w:pPr>
        <w:spacing w:line="480" w:lineRule="auto"/>
        <w:jc w:val="center"/>
        <w:rPr>
          <w:rFonts w:ascii="Times New Roman" w:hAnsi="Times New Roman" w:cs="Times New Roman"/>
          <w:b/>
          <w:sz w:val="24"/>
          <w:szCs w:val="24"/>
        </w:rPr>
      </w:pPr>
    </w:p>
    <w:p w:rsidR="00516E4E" w:rsidRPr="00084CDC" w:rsidRDefault="00A55B56" w:rsidP="0099535B">
      <w:pPr>
        <w:spacing w:line="480" w:lineRule="auto"/>
        <w:jc w:val="center"/>
        <w:rPr>
          <w:rFonts w:ascii="Times New Roman" w:hAnsi="Times New Roman" w:cs="Times New Roman"/>
          <w:sz w:val="24"/>
          <w:szCs w:val="24"/>
        </w:rPr>
      </w:pPr>
      <w:r>
        <w:rPr>
          <w:rFonts w:ascii="Times New Roman" w:hAnsi="Times New Roman" w:cs="Times New Roman"/>
          <w:b/>
          <w:sz w:val="24"/>
          <w:szCs w:val="24"/>
        </w:rPr>
        <w:t>O</w:t>
      </w:r>
      <w:r w:rsidR="00B1703B" w:rsidRPr="00084CDC">
        <w:rPr>
          <w:rFonts w:ascii="Times New Roman" w:hAnsi="Times New Roman" w:cs="Times New Roman"/>
          <w:b/>
          <w:sz w:val="24"/>
          <w:szCs w:val="24"/>
        </w:rPr>
        <w:t xml:space="preserve">n Parity and </w:t>
      </w:r>
      <w:r w:rsidR="00382479" w:rsidRPr="00084CDC">
        <w:rPr>
          <w:rFonts w:ascii="Times New Roman" w:hAnsi="Times New Roman" w:cs="Times New Roman"/>
          <w:b/>
          <w:sz w:val="24"/>
          <w:szCs w:val="24"/>
        </w:rPr>
        <w:t>t</w:t>
      </w:r>
      <w:r w:rsidR="006940B0" w:rsidRPr="00084CDC">
        <w:rPr>
          <w:rFonts w:ascii="Times New Roman" w:hAnsi="Times New Roman" w:cs="Times New Roman"/>
          <w:b/>
          <w:sz w:val="24"/>
          <w:szCs w:val="24"/>
        </w:rPr>
        <w:t>he Intuition of Neutrality</w:t>
      </w:r>
      <w:r w:rsidR="00516E4E" w:rsidRPr="00084CDC">
        <w:rPr>
          <w:rFonts w:ascii="Times New Roman" w:hAnsi="Times New Roman" w:cs="Times New Roman"/>
          <w:sz w:val="24"/>
          <w:szCs w:val="24"/>
        </w:rPr>
        <w:t>.</w:t>
      </w:r>
    </w:p>
    <w:p w:rsidR="001872A1" w:rsidRDefault="001872A1" w:rsidP="00A55B56">
      <w:pPr>
        <w:spacing w:line="240" w:lineRule="auto"/>
        <w:jc w:val="center"/>
        <w:rPr>
          <w:rFonts w:ascii="Times New Roman" w:hAnsi="Times New Roman" w:cs="Times New Roman"/>
          <w:sz w:val="24"/>
          <w:szCs w:val="24"/>
        </w:rPr>
      </w:pPr>
      <w:r w:rsidRPr="00084CDC">
        <w:rPr>
          <w:rFonts w:ascii="Times New Roman" w:hAnsi="Times New Roman" w:cs="Times New Roman"/>
          <w:sz w:val="24"/>
          <w:szCs w:val="24"/>
        </w:rPr>
        <w:t>Mozaffar Qizilbash</w:t>
      </w:r>
      <w:r w:rsidR="00DF5ABA">
        <w:rPr>
          <w:rFonts w:ascii="Times New Roman" w:hAnsi="Times New Roman" w:cs="Times New Roman"/>
          <w:sz w:val="24"/>
          <w:szCs w:val="24"/>
        </w:rPr>
        <w:t>*</w:t>
      </w:r>
    </w:p>
    <w:p w:rsidR="00A55B56" w:rsidRPr="00084CDC" w:rsidRDefault="00A55B56" w:rsidP="0099535B">
      <w:pPr>
        <w:spacing w:line="480" w:lineRule="auto"/>
        <w:jc w:val="center"/>
        <w:rPr>
          <w:rFonts w:ascii="Times New Roman" w:hAnsi="Times New Roman" w:cs="Times New Roman"/>
          <w:sz w:val="24"/>
          <w:szCs w:val="24"/>
        </w:rPr>
      </w:pPr>
    </w:p>
    <w:p w:rsidR="00A55B56" w:rsidRDefault="007901DB" w:rsidP="00A55B56">
      <w:pPr>
        <w:spacing w:line="480" w:lineRule="auto"/>
        <w:jc w:val="center"/>
        <w:rPr>
          <w:rFonts w:ascii="Times New Roman" w:hAnsi="Times New Roman" w:cs="Times New Roman"/>
          <w:b/>
          <w:sz w:val="24"/>
          <w:szCs w:val="24"/>
        </w:rPr>
      </w:pPr>
      <w:r w:rsidRPr="00A55B56">
        <w:rPr>
          <w:rFonts w:ascii="Times New Roman" w:hAnsi="Times New Roman" w:cs="Times New Roman"/>
          <w:b/>
          <w:sz w:val="24"/>
          <w:szCs w:val="24"/>
        </w:rPr>
        <w:t>Abstract</w:t>
      </w:r>
    </w:p>
    <w:p w:rsidR="009A32E9" w:rsidRPr="00084CDC" w:rsidRDefault="001C2312" w:rsidP="00A55B56">
      <w:pPr>
        <w:spacing w:line="240" w:lineRule="auto"/>
        <w:rPr>
          <w:rFonts w:ascii="Times New Roman" w:hAnsi="Times New Roman" w:cs="Times New Roman"/>
          <w:sz w:val="24"/>
          <w:szCs w:val="24"/>
        </w:rPr>
      </w:pPr>
      <w:r>
        <w:rPr>
          <w:rFonts w:ascii="Times New Roman" w:hAnsi="Times New Roman" w:cs="Times New Roman"/>
          <w:sz w:val="24"/>
          <w:szCs w:val="24"/>
        </w:rPr>
        <w:t>On p</w:t>
      </w:r>
      <w:r w:rsidR="00CA73B6" w:rsidRPr="00084CDC">
        <w:rPr>
          <w:rFonts w:ascii="Times New Roman" w:hAnsi="Times New Roman" w:cs="Times New Roman"/>
          <w:sz w:val="24"/>
          <w:szCs w:val="24"/>
        </w:rPr>
        <w:t>arity view</w:t>
      </w:r>
      <w:r w:rsidR="00873269" w:rsidRPr="00084CDC">
        <w:rPr>
          <w:rFonts w:ascii="Times New Roman" w:hAnsi="Times New Roman" w:cs="Times New Roman"/>
          <w:sz w:val="24"/>
          <w:szCs w:val="24"/>
        </w:rPr>
        <w:t>s</w:t>
      </w:r>
      <w:r w:rsidR="00CA73B6" w:rsidRPr="00084CDC">
        <w:rPr>
          <w:rFonts w:ascii="Times New Roman" w:hAnsi="Times New Roman" w:cs="Times New Roman"/>
          <w:sz w:val="24"/>
          <w:szCs w:val="24"/>
        </w:rPr>
        <w:t xml:space="preserve"> </w:t>
      </w:r>
      <w:r w:rsidR="00E4691E" w:rsidRPr="00084CDC">
        <w:rPr>
          <w:rFonts w:ascii="Times New Roman" w:hAnsi="Times New Roman" w:cs="Times New Roman"/>
          <w:sz w:val="24"/>
          <w:szCs w:val="24"/>
        </w:rPr>
        <w:t xml:space="preserve">of mere addition </w:t>
      </w:r>
      <w:r w:rsidR="00CA73B6" w:rsidRPr="00084CDC">
        <w:rPr>
          <w:rFonts w:ascii="Times New Roman" w:hAnsi="Times New Roman" w:cs="Times New Roman"/>
          <w:sz w:val="24"/>
          <w:szCs w:val="24"/>
        </w:rPr>
        <w:t xml:space="preserve">if </w:t>
      </w:r>
      <w:r w:rsidR="008935F0">
        <w:rPr>
          <w:rFonts w:ascii="Times New Roman" w:hAnsi="Times New Roman" w:cs="Times New Roman"/>
          <w:sz w:val="24"/>
          <w:szCs w:val="24"/>
        </w:rPr>
        <w:t>someone</w:t>
      </w:r>
      <w:r w:rsidR="00FC5CDF">
        <w:rPr>
          <w:rFonts w:ascii="Times New Roman" w:hAnsi="Times New Roman" w:cs="Times New Roman"/>
          <w:sz w:val="24"/>
          <w:szCs w:val="24"/>
        </w:rPr>
        <w:t xml:space="preserve"> (or </w:t>
      </w:r>
      <w:r w:rsidR="00387A8E">
        <w:rPr>
          <w:rFonts w:ascii="Times New Roman" w:hAnsi="Times New Roman" w:cs="Times New Roman"/>
          <w:sz w:val="24"/>
          <w:szCs w:val="24"/>
        </w:rPr>
        <w:t xml:space="preserve">a </w:t>
      </w:r>
      <w:r w:rsidR="00FC5CDF">
        <w:rPr>
          <w:rFonts w:ascii="Times New Roman" w:hAnsi="Times New Roman" w:cs="Times New Roman"/>
          <w:sz w:val="24"/>
          <w:szCs w:val="24"/>
        </w:rPr>
        <w:t>group</w:t>
      </w:r>
      <w:r w:rsidR="008935F0">
        <w:rPr>
          <w:rFonts w:ascii="Times New Roman" w:hAnsi="Times New Roman" w:cs="Times New Roman"/>
          <w:sz w:val="24"/>
          <w:szCs w:val="24"/>
        </w:rPr>
        <w:t xml:space="preserve"> of people</w:t>
      </w:r>
      <w:r w:rsidR="00261A53" w:rsidRPr="00084CDC">
        <w:rPr>
          <w:rFonts w:ascii="Times New Roman" w:hAnsi="Times New Roman" w:cs="Times New Roman"/>
          <w:sz w:val="24"/>
          <w:szCs w:val="24"/>
        </w:rPr>
        <w:t xml:space="preserve">) is </w:t>
      </w:r>
      <w:r w:rsidR="00CA73B6" w:rsidRPr="00084CDC">
        <w:rPr>
          <w:rFonts w:ascii="Times New Roman" w:hAnsi="Times New Roman" w:cs="Times New Roman"/>
          <w:sz w:val="24"/>
          <w:szCs w:val="24"/>
        </w:rPr>
        <w:t xml:space="preserve">added to the world at a range of </w:t>
      </w:r>
      <w:r w:rsidR="00A243E8">
        <w:rPr>
          <w:rFonts w:ascii="Times New Roman" w:hAnsi="Times New Roman" w:cs="Times New Roman"/>
          <w:sz w:val="24"/>
          <w:szCs w:val="24"/>
        </w:rPr>
        <w:t>well-being</w:t>
      </w:r>
      <w:r w:rsidR="006E1C22">
        <w:rPr>
          <w:rFonts w:ascii="Times New Roman" w:hAnsi="Times New Roman" w:cs="Times New Roman"/>
          <w:sz w:val="24"/>
          <w:szCs w:val="24"/>
        </w:rPr>
        <w:t xml:space="preserve"> levels </w:t>
      </w:r>
      <w:r>
        <w:rPr>
          <w:rFonts w:ascii="Times New Roman" w:hAnsi="Times New Roman" w:cs="Times New Roman"/>
          <w:sz w:val="24"/>
          <w:szCs w:val="24"/>
        </w:rPr>
        <w:t xml:space="preserve">– or ‘neutral range’ - </w:t>
      </w:r>
      <w:r w:rsidR="00CA73B6" w:rsidRPr="00084CDC">
        <w:rPr>
          <w:rFonts w:ascii="Times New Roman" w:hAnsi="Times New Roman" w:cs="Times New Roman"/>
          <w:sz w:val="24"/>
          <w:szCs w:val="24"/>
        </w:rPr>
        <w:t>leaving existing people unaff</w:t>
      </w:r>
      <w:r w:rsidR="00FC5CDF">
        <w:rPr>
          <w:rFonts w:ascii="Times New Roman" w:hAnsi="Times New Roman" w:cs="Times New Roman"/>
          <w:sz w:val="24"/>
          <w:szCs w:val="24"/>
        </w:rPr>
        <w:t>ected, addition is on a par with the initial situation</w:t>
      </w:r>
      <w:r w:rsidR="00CA73B6" w:rsidRPr="00084CDC">
        <w:rPr>
          <w:rFonts w:ascii="Times New Roman" w:hAnsi="Times New Roman" w:cs="Times New Roman"/>
          <w:sz w:val="24"/>
          <w:szCs w:val="24"/>
        </w:rPr>
        <w:t>.</w:t>
      </w:r>
      <w:r w:rsidR="00A21C99" w:rsidRPr="00084CDC">
        <w:rPr>
          <w:rFonts w:ascii="Times New Roman" w:hAnsi="Times New Roman" w:cs="Times New Roman"/>
          <w:sz w:val="24"/>
          <w:szCs w:val="24"/>
        </w:rPr>
        <w:t xml:space="preserve"> </w:t>
      </w:r>
      <w:r w:rsidR="00A243E8">
        <w:rPr>
          <w:rFonts w:ascii="Times New Roman" w:hAnsi="Times New Roman" w:cs="Times New Roman"/>
          <w:sz w:val="24"/>
          <w:szCs w:val="24"/>
        </w:rPr>
        <w:t>T</w:t>
      </w:r>
      <w:r w:rsidR="009A32E9" w:rsidRPr="00084CDC">
        <w:rPr>
          <w:rFonts w:ascii="Times New Roman" w:hAnsi="Times New Roman" w:cs="Times New Roman"/>
          <w:sz w:val="24"/>
          <w:szCs w:val="24"/>
        </w:rPr>
        <w:t xml:space="preserve">wo </w:t>
      </w:r>
      <w:r w:rsidR="00A243E8">
        <w:rPr>
          <w:rFonts w:ascii="Times New Roman" w:hAnsi="Times New Roman" w:cs="Times New Roman"/>
          <w:sz w:val="24"/>
          <w:szCs w:val="24"/>
        </w:rPr>
        <w:t xml:space="preserve">distinct </w:t>
      </w:r>
      <w:r w:rsidR="0053404A">
        <w:rPr>
          <w:rFonts w:ascii="Times New Roman" w:hAnsi="Times New Roman" w:cs="Times New Roman"/>
          <w:sz w:val="24"/>
          <w:szCs w:val="24"/>
        </w:rPr>
        <w:t>parity</w:t>
      </w:r>
      <w:r>
        <w:rPr>
          <w:rFonts w:ascii="Times New Roman" w:hAnsi="Times New Roman" w:cs="Times New Roman"/>
          <w:sz w:val="24"/>
          <w:szCs w:val="24"/>
        </w:rPr>
        <w:t xml:space="preserve"> views</w:t>
      </w:r>
      <w:r w:rsidR="00A243E8">
        <w:rPr>
          <w:rFonts w:ascii="Times New Roman" w:hAnsi="Times New Roman" w:cs="Times New Roman"/>
          <w:sz w:val="24"/>
          <w:szCs w:val="24"/>
        </w:rPr>
        <w:t xml:space="preserve"> -</w:t>
      </w:r>
      <w:r>
        <w:rPr>
          <w:rFonts w:ascii="Times New Roman" w:hAnsi="Times New Roman" w:cs="Times New Roman"/>
          <w:sz w:val="24"/>
          <w:szCs w:val="24"/>
        </w:rPr>
        <w:t xml:space="preserve"> </w:t>
      </w:r>
      <w:r w:rsidR="008935F0">
        <w:rPr>
          <w:rFonts w:ascii="Times New Roman" w:hAnsi="Times New Roman" w:cs="Times New Roman"/>
          <w:sz w:val="24"/>
          <w:szCs w:val="24"/>
        </w:rPr>
        <w:t>‘</w:t>
      </w:r>
      <w:r w:rsidR="009A32E9" w:rsidRPr="00084CDC">
        <w:rPr>
          <w:rFonts w:ascii="Times New Roman" w:hAnsi="Times New Roman" w:cs="Times New Roman"/>
          <w:sz w:val="24"/>
          <w:szCs w:val="24"/>
        </w:rPr>
        <w:t>rough</w:t>
      </w:r>
      <w:r w:rsidR="0045326D">
        <w:rPr>
          <w:rFonts w:ascii="Times New Roman" w:hAnsi="Times New Roman" w:cs="Times New Roman"/>
          <w:sz w:val="24"/>
          <w:szCs w:val="24"/>
        </w:rPr>
        <w:t xml:space="preserve"> </w:t>
      </w:r>
      <w:r w:rsidR="009A32E9" w:rsidRPr="00084CDC">
        <w:rPr>
          <w:rFonts w:ascii="Times New Roman" w:hAnsi="Times New Roman" w:cs="Times New Roman"/>
          <w:sz w:val="24"/>
          <w:szCs w:val="24"/>
        </w:rPr>
        <w:t>equality</w:t>
      </w:r>
      <w:r w:rsidR="008935F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E01A0">
        <w:rPr>
          <w:rFonts w:ascii="Times New Roman" w:hAnsi="Times New Roman" w:cs="Times New Roman"/>
          <w:sz w:val="24"/>
          <w:szCs w:val="24"/>
        </w:rPr>
        <w:t>fit</w:t>
      </w:r>
      <w:r w:rsidR="00562F07">
        <w:rPr>
          <w:rFonts w:ascii="Times New Roman" w:hAnsi="Times New Roman" w:cs="Times New Roman"/>
          <w:sz w:val="24"/>
          <w:szCs w:val="24"/>
        </w:rPr>
        <w:t xml:space="preserve">ting-attitudes </w:t>
      </w:r>
      <w:r>
        <w:rPr>
          <w:rFonts w:ascii="Times New Roman" w:hAnsi="Times New Roman" w:cs="Times New Roman"/>
          <w:sz w:val="24"/>
          <w:szCs w:val="24"/>
        </w:rPr>
        <w:t>view</w:t>
      </w:r>
      <w:r w:rsidR="008935F0">
        <w:rPr>
          <w:rFonts w:ascii="Times New Roman" w:hAnsi="Times New Roman" w:cs="Times New Roman"/>
          <w:sz w:val="24"/>
          <w:szCs w:val="24"/>
        </w:rPr>
        <w:t>s</w:t>
      </w:r>
      <w:r w:rsidR="00A243E8">
        <w:rPr>
          <w:rFonts w:ascii="Times New Roman" w:hAnsi="Times New Roman" w:cs="Times New Roman"/>
          <w:sz w:val="24"/>
          <w:szCs w:val="24"/>
        </w:rPr>
        <w:t xml:space="preserve"> – defend the ‘intuition of neutrality’</w:t>
      </w:r>
      <w:r w:rsidR="006E1C22">
        <w:rPr>
          <w:rFonts w:ascii="Times New Roman" w:hAnsi="Times New Roman" w:cs="Times New Roman"/>
          <w:sz w:val="24"/>
          <w:szCs w:val="24"/>
        </w:rPr>
        <w:t xml:space="preserve">. </w:t>
      </w:r>
      <w:r>
        <w:rPr>
          <w:rFonts w:ascii="Times New Roman" w:hAnsi="Times New Roman" w:cs="Times New Roman"/>
          <w:sz w:val="24"/>
          <w:szCs w:val="24"/>
        </w:rPr>
        <w:t xml:space="preserve">The first can be </w:t>
      </w:r>
      <w:r w:rsidR="008935F0">
        <w:rPr>
          <w:rFonts w:ascii="Times New Roman" w:hAnsi="Times New Roman" w:cs="Times New Roman"/>
          <w:sz w:val="24"/>
          <w:szCs w:val="24"/>
        </w:rPr>
        <w:t xml:space="preserve">interpreted or </w:t>
      </w:r>
      <w:r w:rsidR="009A32E9" w:rsidRPr="00084CDC">
        <w:rPr>
          <w:rFonts w:ascii="Times New Roman" w:hAnsi="Times New Roman" w:cs="Times New Roman"/>
          <w:sz w:val="24"/>
          <w:szCs w:val="24"/>
        </w:rPr>
        <w:t xml:space="preserve">adjusted so </w:t>
      </w:r>
      <w:r w:rsidR="00FC5CDF">
        <w:rPr>
          <w:rFonts w:ascii="Times New Roman" w:hAnsi="Times New Roman" w:cs="Times New Roman"/>
          <w:sz w:val="24"/>
          <w:szCs w:val="24"/>
        </w:rPr>
        <w:t xml:space="preserve">that it can rebut </w:t>
      </w:r>
      <w:r w:rsidR="00FC5CDF" w:rsidRPr="00084CDC">
        <w:rPr>
          <w:rFonts w:ascii="Times New Roman" w:hAnsi="Times New Roman" w:cs="Times New Roman"/>
          <w:sz w:val="24"/>
          <w:szCs w:val="24"/>
        </w:rPr>
        <w:t xml:space="preserve">John Broome’s objection that </w:t>
      </w:r>
      <w:r w:rsidR="00FC5CDF">
        <w:rPr>
          <w:rFonts w:ascii="Times New Roman" w:hAnsi="Times New Roman" w:cs="Times New Roman"/>
          <w:sz w:val="24"/>
          <w:szCs w:val="24"/>
        </w:rPr>
        <w:t>the</w:t>
      </w:r>
      <w:r w:rsidR="00FC5CDF" w:rsidRPr="00084CDC">
        <w:rPr>
          <w:rFonts w:ascii="Times New Roman" w:hAnsi="Times New Roman" w:cs="Times New Roman"/>
          <w:sz w:val="24"/>
          <w:szCs w:val="24"/>
        </w:rPr>
        <w:t xml:space="preserve"> neutral range</w:t>
      </w:r>
      <w:r w:rsidR="00FC5CDF">
        <w:rPr>
          <w:rFonts w:ascii="Times New Roman" w:hAnsi="Times New Roman" w:cs="Times New Roman"/>
          <w:sz w:val="24"/>
          <w:szCs w:val="24"/>
        </w:rPr>
        <w:t xml:space="preserve"> is wide</w:t>
      </w:r>
      <w:r w:rsidR="009A32E9" w:rsidRPr="00084CDC">
        <w:rPr>
          <w:rFonts w:ascii="Times New Roman" w:hAnsi="Times New Roman" w:cs="Times New Roman"/>
          <w:sz w:val="24"/>
          <w:szCs w:val="24"/>
        </w:rPr>
        <w:t>.</w:t>
      </w:r>
      <w:r w:rsidR="00B14031" w:rsidRPr="00084CDC">
        <w:rPr>
          <w:rFonts w:ascii="Times New Roman" w:hAnsi="Times New Roman" w:cs="Times New Roman"/>
          <w:sz w:val="24"/>
          <w:szCs w:val="24"/>
        </w:rPr>
        <w:t xml:space="preserve"> </w:t>
      </w:r>
      <w:r w:rsidR="0053404A">
        <w:rPr>
          <w:rFonts w:ascii="Times New Roman" w:hAnsi="Times New Roman" w:cs="Times New Roman"/>
          <w:sz w:val="24"/>
          <w:szCs w:val="24"/>
        </w:rPr>
        <w:t>The two</w:t>
      </w:r>
      <w:r w:rsidR="00B14031" w:rsidRPr="00084CDC">
        <w:rPr>
          <w:rFonts w:ascii="Times New Roman" w:hAnsi="Times New Roman" w:cs="Times New Roman"/>
          <w:sz w:val="24"/>
          <w:szCs w:val="24"/>
        </w:rPr>
        <w:t xml:space="preserve"> views </w:t>
      </w:r>
      <w:r w:rsidR="008935F0">
        <w:rPr>
          <w:rFonts w:ascii="Times New Roman" w:hAnsi="Times New Roman" w:cs="Times New Roman"/>
          <w:sz w:val="24"/>
          <w:szCs w:val="24"/>
        </w:rPr>
        <w:t>r</w:t>
      </w:r>
      <w:r w:rsidR="00B14031" w:rsidRPr="00084CDC">
        <w:rPr>
          <w:rFonts w:ascii="Times New Roman" w:hAnsi="Times New Roman" w:cs="Times New Roman"/>
          <w:sz w:val="24"/>
          <w:szCs w:val="24"/>
        </w:rPr>
        <w:t xml:space="preserve">espond in distinct ways to </w:t>
      </w:r>
      <w:r w:rsidR="00A243E8">
        <w:rPr>
          <w:rFonts w:ascii="Times New Roman" w:hAnsi="Times New Roman" w:cs="Times New Roman"/>
          <w:sz w:val="24"/>
          <w:szCs w:val="24"/>
        </w:rPr>
        <w:t xml:space="preserve">two of </w:t>
      </w:r>
      <w:r>
        <w:rPr>
          <w:rFonts w:ascii="Times New Roman" w:hAnsi="Times New Roman" w:cs="Times New Roman"/>
          <w:sz w:val="24"/>
          <w:szCs w:val="24"/>
        </w:rPr>
        <w:t>Broome’s other objections</w:t>
      </w:r>
      <w:r w:rsidR="00B14031" w:rsidRPr="00084CDC">
        <w:rPr>
          <w:rFonts w:ascii="Times New Roman" w:hAnsi="Times New Roman" w:cs="Times New Roman"/>
          <w:sz w:val="24"/>
          <w:szCs w:val="24"/>
        </w:rPr>
        <w:t xml:space="preserve">. </w:t>
      </w:r>
      <w:r w:rsidR="00FC5CDF">
        <w:rPr>
          <w:rFonts w:ascii="Times New Roman" w:hAnsi="Times New Roman" w:cs="Times New Roman"/>
          <w:sz w:val="24"/>
          <w:szCs w:val="24"/>
        </w:rPr>
        <w:t>B</w:t>
      </w:r>
      <w:r w:rsidR="006266E5">
        <w:rPr>
          <w:rFonts w:ascii="Times New Roman" w:hAnsi="Times New Roman" w:cs="Times New Roman"/>
          <w:sz w:val="24"/>
          <w:szCs w:val="24"/>
        </w:rPr>
        <w:t>oth views can</w:t>
      </w:r>
      <w:r w:rsidR="00271C6A">
        <w:rPr>
          <w:rFonts w:ascii="Times New Roman" w:hAnsi="Times New Roman" w:cs="Times New Roman"/>
          <w:sz w:val="24"/>
          <w:szCs w:val="24"/>
        </w:rPr>
        <w:t>, nonetheless,</w:t>
      </w:r>
      <w:r w:rsidR="00A243E8">
        <w:rPr>
          <w:rFonts w:ascii="Times New Roman" w:hAnsi="Times New Roman" w:cs="Times New Roman"/>
          <w:sz w:val="24"/>
          <w:szCs w:val="24"/>
        </w:rPr>
        <w:t xml:space="preserve"> </w:t>
      </w:r>
      <w:r w:rsidR="006266E5">
        <w:rPr>
          <w:rFonts w:ascii="Times New Roman" w:hAnsi="Times New Roman" w:cs="Times New Roman"/>
          <w:sz w:val="24"/>
          <w:szCs w:val="24"/>
        </w:rPr>
        <w:t xml:space="preserve">be </w:t>
      </w:r>
      <w:r w:rsidR="00A243E8">
        <w:rPr>
          <w:rFonts w:ascii="Times New Roman" w:hAnsi="Times New Roman" w:cs="Times New Roman"/>
          <w:sz w:val="24"/>
          <w:szCs w:val="24"/>
        </w:rPr>
        <w:t xml:space="preserve">plausibly </w:t>
      </w:r>
      <w:r w:rsidR="006266E5">
        <w:rPr>
          <w:rFonts w:ascii="Times New Roman" w:hAnsi="Times New Roman" w:cs="Times New Roman"/>
          <w:sz w:val="24"/>
          <w:szCs w:val="24"/>
        </w:rPr>
        <w:t>defended against these objections</w:t>
      </w:r>
      <w:r w:rsidR="0009501E">
        <w:rPr>
          <w:rFonts w:ascii="Times New Roman" w:hAnsi="Times New Roman" w:cs="Times New Roman"/>
          <w:sz w:val="24"/>
          <w:szCs w:val="24"/>
        </w:rPr>
        <w:t>.</w:t>
      </w:r>
      <w:r w:rsidR="009A32E9" w:rsidRPr="00084CDC">
        <w:rPr>
          <w:rFonts w:ascii="Times New Roman" w:hAnsi="Times New Roman" w:cs="Times New Roman"/>
          <w:sz w:val="24"/>
          <w:szCs w:val="24"/>
        </w:rPr>
        <w:t xml:space="preserve"> </w:t>
      </w:r>
    </w:p>
    <w:p w:rsidR="00E23103" w:rsidRDefault="00FC5CDF" w:rsidP="00A109CF">
      <w:pPr>
        <w:spacing w:line="240" w:lineRule="auto"/>
        <w:rPr>
          <w:rFonts w:ascii="Times New Roman" w:hAnsi="Times New Roman" w:cs="Times New Roman"/>
          <w:sz w:val="24"/>
          <w:szCs w:val="24"/>
        </w:rPr>
      </w:pPr>
      <w:r w:rsidRPr="00FC5CDF">
        <w:rPr>
          <w:rFonts w:ascii="Times New Roman" w:hAnsi="Times New Roman" w:cs="Times New Roman"/>
          <w:b/>
          <w:sz w:val="24"/>
          <w:szCs w:val="24"/>
        </w:rPr>
        <w:t>Keywords</w:t>
      </w:r>
      <w:r>
        <w:rPr>
          <w:rFonts w:ascii="Times New Roman" w:hAnsi="Times New Roman" w:cs="Times New Roman"/>
          <w:sz w:val="24"/>
          <w:szCs w:val="24"/>
        </w:rPr>
        <w:t>: parity; po</w:t>
      </w:r>
      <w:r w:rsidR="0053404A">
        <w:rPr>
          <w:rFonts w:ascii="Times New Roman" w:hAnsi="Times New Roman" w:cs="Times New Roman"/>
          <w:sz w:val="24"/>
          <w:szCs w:val="24"/>
        </w:rPr>
        <w:t>pulation; ethics; mere addition; Parfit.</w:t>
      </w:r>
    </w:p>
    <w:p w:rsidR="00FC5CDF" w:rsidRDefault="00FC5CDF" w:rsidP="00A109CF">
      <w:pPr>
        <w:spacing w:line="240" w:lineRule="auto"/>
        <w:rPr>
          <w:rFonts w:ascii="Times New Roman" w:hAnsi="Times New Roman" w:cs="Times New Roman"/>
          <w:sz w:val="24"/>
          <w:szCs w:val="24"/>
        </w:rPr>
      </w:pPr>
    </w:p>
    <w:p w:rsidR="00FC5CDF" w:rsidRDefault="00FC5CDF" w:rsidP="00A109CF">
      <w:pPr>
        <w:spacing w:line="240" w:lineRule="auto"/>
        <w:rPr>
          <w:rFonts w:ascii="Times New Roman" w:hAnsi="Times New Roman" w:cs="Times New Roman"/>
          <w:sz w:val="24"/>
          <w:szCs w:val="24"/>
        </w:rPr>
      </w:pPr>
    </w:p>
    <w:p w:rsidR="00FC5CDF" w:rsidRPr="00FC5CDF" w:rsidRDefault="00FC5CDF" w:rsidP="00A109CF">
      <w:pPr>
        <w:spacing w:line="240" w:lineRule="auto"/>
        <w:rPr>
          <w:rFonts w:ascii="Times New Roman" w:hAnsi="Times New Roman" w:cs="Times New Roman"/>
          <w:sz w:val="24"/>
          <w:szCs w:val="24"/>
        </w:rPr>
      </w:pPr>
    </w:p>
    <w:p w:rsidR="009E6F49" w:rsidRDefault="009E6F49" w:rsidP="009D38C9">
      <w:pPr>
        <w:spacing w:line="480" w:lineRule="auto"/>
        <w:jc w:val="center"/>
        <w:rPr>
          <w:rFonts w:ascii="Times New Roman" w:hAnsi="Times New Roman" w:cs="Times New Roman"/>
          <w:b/>
          <w:sz w:val="24"/>
          <w:szCs w:val="24"/>
        </w:rPr>
      </w:pPr>
    </w:p>
    <w:p w:rsidR="009E6F49" w:rsidRDefault="009E6F49" w:rsidP="009D38C9">
      <w:pPr>
        <w:spacing w:line="480" w:lineRule="auto"/>
        <w:jc w:val="center"/>
        <w:rPr>
          <w:rFonts w:ascii="Times New Roman" w:hAnsi="Times New Roman" w:cs="Times New Roman"/>
          <w:b/>
          <w:sz w:val="24"/>
          <w:szCs w:val="24"/>
        </w:rPr>
      </w:pPr>
    </w:p>
    <w:p w:rsidR="009E6F49" w:rsidRDefault="009E6F49" w:rsidP="009D38C9">
      <w:pPr>
        <w:spacing w:line="480" w:lineRule="auto"/>
        <w:jc w:val="center"/>
        <w:rPr>
          <w:rFonts w:ascii="Times New Roman" w:hAnsi="Times New Roman" w:cs="Times New Roman"/>
          <w:b/>
          <w:sz w:val="24"/>
          <w:szCs w:val="24"/>
        </w:rPr>
      </w:pPr>
    </w:p>
    <w:p w:rsidR="00271C6A" w:rsidRDefault="00271C6A" w:rsidP="00271C6A">
      <w:pPr>
        <w:spacing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Department of Economics and Related Studies, University of York, YO10 5DD. E-mail: </w:t>
      </w:r>
      <w:hyperlink r:id="rId8" w:history="1">
        <w:r w:rsidRPr="008F35A8">
          <w:rPr>
            <w:rStyle w:val="Hyperlink"/>
            <w:rFonts w:ascii="Times New Roman" w:hAnsi="Times New Roman" w:cs="Times New Roman"/>
            <w:sz w:val="24"/>
            <w:szCs w:val="24"/>
          </w:rPr>
          <w:t>mozaffar.qizilbash@york.ac.uk</w:t>
        </w:r>
      </w:hyperlink>
      <w:r>
        <w:rPr>
          <w:rFonts w:ascii="Times New Roman" w:hAnsi="Times New Roman" w:cs="Times New Roman"/>
          <w:sz w:val="24"/>
          <w:szCs w:val="24"/>
        </w:rPr>
        <w:t xml:space="preserve">. URL: </w:t>
      </w:r>
      <w:r w:rsidRPr="006E1C22">
        <w:rPr>
          <w:rFonts w:ascii="Times New Roman" w:hAnsi="Times New Roman" w:cs="Times New Roman"/>
          <w:sz w:val="24"/>
          <w:szCs w:val="24"/>
        </w:rPr>
        <w:t>https://www.york.ac.uk/economics/our-people/staff-profiles/mozaffar-qizilbash/</w:t>
      </w:r>
    </w:p>
    <w:p w:rsidR="009E6F49" w:rsidRDefault="009E6F49" w:rsidP="00271C6A">
      <w:pPr>
        <w:spacing w:line="480" w:lineRule="auto"/>
        <w:rPr>
          <w:rFonts w:ascii="Times New Roman" w:hAnsi="Times New Roman" w:cs="Times New Roman"/>
          <w:b/>
          <w:sz w:val="24"/>
          <w:szCs w:val="24"/>
        </w:rPr>
      </w:pPr>
    </w:p>
    <w:p w:rsidR="009E6F49" w:rsidRDefault="009E6F49" w:rsidP="009D38C9">
      <w:pPr>
        <w:spacing w:line="480" w:lineRule="auto"/>
        <w:jc w:val="center"/>
        <w:rPr>
          <w:rFonts w:ascii="Times New Roman" w:hAnsi="Times New Roman" w:cs="Times New Roman"/>
          <w:b/>
          <w:sz w:val="24"/>
          <w:szCs w:val="24"/>
        </w:rPr>
      </w:pPr>
    </w:p>
    <w:p w:rsidR="009E6F49" w:rsidRDefault="009E6F49" w:rsidP="009D38C9">
      <w:pPr>
        <w:spacing w:line="480" w:lineRule="auto"/>
        <w:jc w:val="center"/>
        <w:rPr>
          <w:rFonts w:ascii="Times New Roman" w:hAnsi="Times New Roman" w:cs="Times New Roman"/>
          <w:b/>
          <w:sz w:val="24"/>
          <w:szCs w:val="24"/>
        </w:rPr>
      </w:pPr>
    </w:p>
    <w:p w:rsidR="00271C6A" w:rsidRDefault="00271C6A" w:rsidP="009D38C9">
      <w:pPr>
        <w:spacing w:line="480" w:lineRule="auto"/>
        <w:jc w:val="center"/>
        <w:rPr>
          <w:rFonts w:ascii="Times New Roman" w:hAnsi="Times New Roman" w:cs="Times New Roman"/>
          <w:b/>
          <w:sz w:val="24"/>
          <w:szCs w:val="24"/>
        </w:rPr>
      </w:pPr>
    </w:p>
    <w:p w:rsidR="009D38C9" w:rsidRPr="00084CDC" w:rsidRDefault="00680D71" w:rsidP="009D38C9">
      <w:pPr>
        <w:spacing w:line="480" w:lineRule="auto"/>
        <w:jc w:val="center"/>
        <w:rPr>
          <w:rFonts w:ascii="Times New Roman" w:hAnsi="Times New Roman" w:cs="Times New Roman"/>
          <w:b/>
          <w:sz w:val="24"/>
          <w:szCs w:val="24"/>
        </w:rPr>
      </w:pPr>
      <w:r w:rsidRPr="00084CDC">
        <w:rPr>
          <w:rFonts w:ascii="Times New Roman" w:hAnsi="Times New Roman" w:cs="Times New Roman"/>
          <w:b/>
          <w:sz w:val="24"/>
          <w:szCs w:val="24"/>
        </w:rPr>
        <w:lastRenderedPageBreak/>
        <w:t xml:space="preserve">On Parity and </w:t>
      </w:r>
      <w:r w:rsidR="006940B0" w:rsidRPr="00084CDC">
        <w:rPr>
          <w:rFonts w:ascii="Times New Roman" w:hAnsi="Times New Roman" w:cs="Times New Roman"/>
          <w:b/>
          <w:sz w:val="24"/>
          <w:szCs w:val="24"/>
        </w:rPr>
        <w:t xml:space="preserve">The Intuition of </w:t>
      </w:r>
      <w:r w:rsidRPr="00084CDC">
        <w:rPr>
          <w:rFonts w:ascii="Times New Roman" w:hAnsi="Times New Roman" w:cs="Times New Roman"/>
          <w:b/>
          <w:sz w:val="24"/>
          <w:szCs w:val="24"/>
        </w:rPr>
        <w:t>Neutrality.</w:t>
      </w:r>
    </w:p>
    <w:p w:rsidR="007C4749" w:rsidRPr="009A38C7" w:rsidRDefault="007C4749" w:rsidP="009A38C7">
      <w:pPr>
        <w:pStyle w:val="ListParagraph"/>
        <w:numPr>
          <w:ilvl w:val="0"/>
          <w:numId w:val="5"/>
        </w:numPr>
        <w:spacing w:line="480" w:lineRule="auto"/>
        <w:rPr>
          <w:rFonts w:ascii="Times New Roman" w:hAnsi="Times New Roman" w:cs="Times New Roman"/>
          <w:b/>
          <w:sz w:val="24"/>
          <w:szCs w:val="24"/>
        </w:rPr>
      </w:pPr>
      <w:r w:rsidRPr="009A38C7">
        <w:rPr>
          <w:rFonts w:ascii="Times New Roman" w:hAnsi="Times New Roman" w:cs="Times New Roman"/>
          <w:b/>
          <w:sz w:val="24"/>
          <w:szCs w:val="24"/>
        </w:rPr>
        <w:t>Introduction.</w:t>
      </w:r>
    </w:p>
    <w:p w:rsidR="00CA4770" w:rsidRPr="00084CDC" w:rsidRDefault="004E1FE2" w:rsidP="005A5E27">
      <w:pPr>
        <w:spacing w:line="480" w:lineRule="auto"/>
        <w:rPr>
          <w:rFonts w:ascii="Times New Roman" w:hAnsi="Times New Roman" w:cs="Times New Roman"/>
          <w:sz w:val="24"/>
          <w:szCs w:val="24"/>
        </w:rPr>
      </w:pPr>
      <w:r w:rsidRPr="00084CDC">
        <w:rPr>
          <w:rFonts w:ascii="Times New Roman" w:hAnsi="Times New Roman" w:cs="Times New Roman"/>
          <w:sz w:val="24"/>
          <w:szCs w:val="24"/>
        </w:rPr>
        <w:t xml:space="preserve">Suppose that </w:t>
      </w:r>
      <w:r w:rsidR="009B5231" w:rsidRPr="00084CDC">
        <w:rPr>
          <w:rFonts w:ascii="Times New Roman" w:hAnsi="Times New Roman" w:cs="Times New Roman"/>
          <w:sz w:val="24"/>
          <w:szCs w:val="24"/>
        </w:rPr>
        <w:t xml:space="preserve">some </w:t>
      </w:r>
      <w:r w:rsidRPr="00084CDC">
        <w:rPr>
          <w:rFonts w:ascii="Times New Roman" w:hAnsi="Times New Roman" w:cs="Times New Roman"/>
          <w:sz w:val="24"/>
          <w:szCs w:val="24"/>
        </w:rPr>
        <w:t>people are added to the world, they have lives worth living, affect no one else and that their existence does not cause any social injustice</w:t>
      </w:r>
      <w:r w:rsidR="007C6AC5" w:rsidRPr="00084CDC">
        <w:rPr>
          <w:rFonts w:ascii="Times New Roman" w:hAnsi="Times New Roman" w:cs="Times New Roman"/>
          <w:sz w:val="24"/>
          <w:szCs w:val="24"/>
        </w:rPr>
        <w:t>. Their addition</w:t>
      </w:r>
      <w:r w:rsidRPr="00084CDC">
        <w:rPr>
          <w:rFonts w:ascii="Times New Roman" w:hAnsi="Times New Roman" w:cs="Times New Roman"/>
          <w:sz w:val="24"/>
          <w:szCs w:val="24"/>
        </w:rPr>
        <w:t xml:space="preserve"> is – in Derek Parfit’s terms </w:t>
      </w:r>
      <w:r w:rsidR="007C6AC5" w:rsidRPr="00084CDC">
        <w:rPr>
          <w:rFonts w:ascii="Times New Roman" w:hAnsi="Times New Roman" w:cs="Times New Roman"/>
          <w:sz w:val="24"/>
          <w:szCs w:val="24"/>
        </w:rPr>
        <w:t xml:space="preserve">- </w:t>
      </w:r>
      <w:r w:rsidRPr="00084CDC">
        <w:rPr>
          <w:rFonts w:ascii="Times New Roman" w:hAnsi="Times New Roman" w:cs="Times New Roman"/>
          <w:sz w:val="24"/>
          <w:szCs w:val="24"/>
        </w:rPr>
        <w:t>a ‘mere addition’</w:t>
      </w:r>
      <w:r w:rsidR="00F73525" w:rsidRPr="00084CDC">
        <w:rPr>
          <w:rFonts w:ascii="Times New Roman" w:hAnsi="Times New Roman" w:cs="Times New Roman"/>
          <w:sz w:val="24"/>
          <w:szCs w:val="24"/>
        </w:rPr>
        <w:t xml:space="preserve"> </w:t>
      </w:r>
      <w:r w:rsidR="00F55EA1" w:rsidRPr="00084CDC">
        <w:rPr>
          <w:rFonts w:ascii="Times New Roman" w:hAnsi="Times New Roman" w:cs="Times New Roman"/>
          <w:sz w:val="24"/>
          <w:szCs w:val="24"/>
        </w:rPr>
        <w:t>(Parfit</w:t>
      </w:r>
      <w:r w:rsidR="00E51FCA" w:rsidRPr="00084CDC">
        <w:rPr>
          <w:rFonts w:ascii="Times New Roman" w:hAnsi="Times New Roman" w:cs="Times New Roman"/>
          <w:sz w:val="24"/>
          <w:szCs w:val="24"/>
        </w:rPr>
        <w:t xml:space="preserve"> 1984:</w:t>
      </w:r>
      <w:r w:rsidR="00F73525" w:rsidRPr="00084CDC">
        <w:rPr>
          <w:rFonts w:ascii="Times New Roman" w:hAnsi="Times New Roman" w:cs="Times New Roman"/>
          <w:sz w:val="24"/>
          <w:szCs w:val="24"/>
        </w:rPr>
        <w:t xml:space="preserve"> 420)</w:t>
      </w:r>
      <w:r w:rsidR="00F55EA1" w:rsidRPr="00084CDC">
        <w:rPr>
          <w:rFonts w:ascii="Times New Roman" w:hAnsi="Times New Roman" w:cs="Times New Roman"/>
          <w:sz w:val="24"/>
          <w:szCs w:val="24"/>
        </w:rPr>
        <w:t>.</w:t>
      </w:r>
      <w:r w:rsidRPr="00084CDC">
        <w:rPr>
          <w:rFonts w:ascii="Times New Roman" w:hAnsi="Times New Roman" w:cs="Times New Roman"/>
          <w:sz w:val="24"/>
          <w:szCs w:val="24"/>
        </w:rPr>
        <w:t xml:space="preserve"> Parfit famously explained variations of a paradox involving </w:t>
      </w:r>
      <w:r w:rsidR="000118D6" w:rsidRPr="00084CDC">
        <w:rPr>
          <w:rFonts w:ascii="Times New Roman" w:hAnsi="Times New Roman" w:cs="Times New Roman"/>
          <w:sz w:val="24"/>
          <w:szCs w:val="24"/>
        </w:rPr>
        <w:t>mere</w:t>
      </w:r>
      <w:r w:rsidRPr="00084CDC">
        <w:rPr>
          <w:rFonts w:ascii="Times New Roman" w:hAnsi="Times New Roman" w:cs="Times New Roman"/>
          <w:sz w:val="24"/>
          <w:szCs w:val="24"/>
        </w:rPr>
        <w:t xml:space="preserve"> addition</w:t>
      </w:r>
      <w:r w:rsidR="000118D6" w:rsidRPr="00084CDC">
        <w:rPr>
          <w:rFonts w:ascii="Times New Roman" w:hAnsi="Times New Roman" w:cs="Times New Roman"/>
          <w:sz w:val="24"/>
          <w:szCs w:val="24"/>
        </w:rPr>
        <w:t xml:space="preserve"> and considered</w:t>
      </w:r>
      <w:r w:rsidR="0089345E" w:rsidRPr="00084CDC">
        <w:rPr>
          <w:rFonts w:ascii="Times New Roman" w:hAnsi="Times New Roman" w:cs="Times New Roman"/>
          <w:sz w:val="24"/>
          <w:szCs w:val="24"/>
        </w:rPr>
        <w:t xml:space="preserve"> the possibility that one may be able to av</w:t>
      </w:r>
      <w:r w:rsidR="00A9249E" w:rsidRPr="00084CDC">
        <w:rPr>
          <w:rFonts w:ascii="Times New Roman" w:hAnsi="Times New Roman" w:cs="Times New Roman"/>
          <w:sz w:val="24"/>
          <w:szCs w:val="24"/>
        </w:rPr>
        <w:t xml:space="preserve">oid </w:t>
      </w:r>
      <w:r w:rsidR="0089345E" w:rsidRPr="00084CDC">
        <w:rPr>
          <w:rFonts w:ascii="Times New Roman" w:hAnsi="Times New Roman" w:cs="Times New Roman"/>
          <w:sz w:val="24"/>
          <w:szCs w:val="24"/>
        </w:rPr>
        <w:t>the paradox if two states of the world are ‘roughly comparable’</w:t>
      </w:r>
      <w:r w:rsidR="00F55EA1" w:rsidRPr="00084CDC">
        <w:rPr>
          <w:rFonts w:ascii="Times New Roman" w:hAnsi="Times New Roman" w:cs="Times New Roman"/>
          <w:sz w:val="24"/>
          <w:szCs w:val="24"/>
        </w:rPr>
        <w:t xml:space="preserve"> (Parfit</w:t>
      </w:r>
      <w:r w:rsidR="000E46A1" w:rsidRPr="00084CDC">
        <w:rPr>
          <w:rFonts w:ascii="Times New Roman" w:hAnsi="Times New Roman" w:cs="Times New Roman"/>
          <w:sz w:val="24"/>
          <w:szCs w:val="24"/>
        </w:rPr>
        <w:t xml:space="preserve"> 1984:</w:t>
      </w:r>
      <w:r w:rsidR="00F55EA1" w:rsidRPr="00084CDC">
        <w:rPr>
          <w:rFonts w:ascii="Times New Roman" w:hAnsi="Times New Roman" w:cs="Times New Roman"/>
          <w:sz w:val="24"/>
          <w:szCs w:val="24"/>
        </w:rPr>
        <w:t xml:space="preserve"> 431-2)</w:t>
      </w:r>
      <w:r w:rsidR="0089345E" w:rsidRPr="00084CDC">
        <w:rPr>
          <w:rFonts w:ascii="Times New Roman" w:hAnsi="Times New Roman" w:cs="Times New Roman"/>
          <w:sz w:val="24"/>
          <w:szCs w:val="24"/>
        </w:rPr>
        <w:t>.</w:t>
      </w:r>
      <w:r w:rsidR="00681936" w:rsidRPr="00084CDC">
        <w:rPr>
          <w:rFonts w:ascii="Times New Roman" w:hAnsi="Times New Roman" w:cs="Times New Roman"/>
          <w:sz w:val="24"/>
          <w:szCs w:val="24"/>
        </w:rPr>
        <w:t xml:space="preserve"> </w:t>
      </w:r>
      <w:r w:rsidRPr="00084CDC">
        <w:rPr>
          <w:rFonts w:ascii="Times New Roman" w:hAnsi="Times New Roman" w:cs="Times New Roman"/>
          <w:sz w:val="24"/>
          <w:szCs w:val="24"/>
        </w:rPr>
        <w:t xml:space="preserve">In this paper I </w:t>
      </w:r>
      <w:r w:rsidR="00F27AB3" w:rsidRPr="00084CDC">
        <w:rPr>
          <w:rFonts w:ascii="Times New Roman" w:hAnsi="Times New Roman" w:cs="Times New Roman"/>
          <w:sz w:val="24"/>
          <w:szCs w:val="24"/>
        </w:rPr>
        <w:t xml:space="preserve">restrict my discussion to </w:t>
      </w:r>
      <w:r w:rsidR="00680D71" w:rsidRPr="00084CDC">
        <w:rPr>
          <w:rFonts w:ascii="Times New Roman" w:hAnsi="Times New Roman" w:cs="Times New Roman"/>
          <w:sz w:val="24"/>
          <w:szCs w:val="24"/>
        </w:rPr>
        <w:t xml:space="preserve">two </w:t>
      </w:r>
      <w:r w:rsidRPr="00084CDC">
        <w:rPr>
          <w:rFonts w:ascii="Times New Roman" w:hAnsi="Times New Roman" w:cs="Times New Roman"/>
          <w:sz w:val="24"/>
          <w:szCs w:val="24"/>
        </w:rPr>
        <w:t>view</w:t>
      </w:r>
      <w:r w:rsidR="00680D71" w:rsidRPr="00084CDC">
        <w:rPr>
          <w:rFonts w:ascii="Times New Roman" w:hAnsi="Times New Roman" w:cs="Times New Roman"/>
          <w:sz w:val="24"/>
          <w:szCs w:val="24"/>
        </w:rPr>
        <w:t>s</w:t>
      </w:r>
      <w:r w:rsidRPr="00084CDC">
        <w:rPr>
          <w:rFonts w:ascii="Times New Roman" w:hAnsi="Times New Roman" w:cs="Times New Roman"/>
          <w:sz w:val="24"/>
          <w:szCs w:val="24"/>
        </w:rPr>
        <w:t xml:space="preserve"> </w:t>
      </w:r>
      <w:r w:rsidR="00794B57" w:rsidRPr="00084CDC">
        <w:rPr>
          <w:rFonts w:ascii="Times New Roman" w:hAnsi="Times New Roman" w:cs="Times New Roman"/>
          <w:sz w:val="24"/>
          <w:szCs w:val="24"/>
        </w:rPr>
        <w:t xml:space="preserve">of mere addition </w:t>
      </w:r>
      <w:r w:rsidR="00DF70CA" w:rsidRPr="00084CDC">
        <w:rPr>
          <w:rFonts w:ascii="Times New Roman" w:hAnsi="Times New Roman" w:cs="Times New Roman"/>
          <w:sz w:val="24"/>
          <w:szCs w:val="24"/>
        </w:rPr>
        <w:t>(see Qizilbash 2005; 2007a; and 2007b</w:t>
      </w:r>
      <w:r w:rsidR="00DE5870" w:rsidRPr="00084CDC">
        <w:rPr>
          <w:rFonts w:ascii="Times New Roman" w:hAnsi="Times New Roman" w:cs="Times New Roman"/>
          <w:sz w:val="24"/>
          <w:szCs w:val="24"/>
        </w:rPr>
        <w:t>;</w:t>
      </w:r>
      <w:r w:rsidR="00DF70CA" w:rsidRPr="00084CDC">
        <w:rPr>
          <w:rFonts w:ascii="Times New Roman" w:hAnsi="Times New Roman" w:cs="Times New Roman"/>
          <w:sz w:val="24"/>
          <w:szCs w:val="24"/>
        </w:rPr>
        <w:t xml:space="preserve"> and Rabinowicz, 2009</w:t>
      </w:r>
      <w:r w:rsidR="00314A64">
        <w:rPr>
          <w:rFonts w:ascii="Times New Roman" w:hAnsi="Times New Roman" w:cs="Times New Roman"/>
          <w:sz w:val="24"/>
          <w:szCs w:val="24"/>
        </w:rPr>
        <w:t>a</w:t>
      </w:r>
      <w:r w:rsidR="00DF70CA" w:rsidRPr="00084CDC">
        <w:rPr>
          <w:rFonts w:ascii="Times New Roman" w:hAnsi="Times New Roman" w:cs="Times New Roman"/>
          <w:sz w:val="24"/>
          <w:szCs w:val="24"/>
        </w:rPr>
        <w:t xml:space="preserve">) </w:t>
      </w:r>
      <w:r w:rsidR="00794B57" w:rsidRPr="00084CDC">
        <w:rPr>
          <w:rFonts w:ascii="Times New Roman" w:hAnsi="Times New Roman" w:cs="Times New Roman"/>
          <w:sz w:val="24"/>
          <w:szCs w:val="24"/>
        </w:rPr>
        <w:t>which</w:t>
      </w:r>
      <w:r w:rsidR="00F27AB3" w:rsidRPr="00084CDC">
        <w:rPr>
          <w:rFonts w:ascii="Times New Roman" w:hAnsi="Times New Roman" w:cs="Times New Roman"/>
          <w:sz w:val="24"/>
          <w:szCs w:val="24"/>
        </w:rPr>
        <w:t xml:space="preserve"> are related to Parfit’s discussion and</w:t>
      </w:r>
      <w:r w:rsidR="00794B57" w:rsidRPr="00084CDC">
        <w:rPr>
          <w:rFonts w:ascii="Times New Roman" w:hAnsi="Times New Roman" w:cs="Times New Roman"/>
          <w:sz w:val="24"/>
          <w:szCs w:val="24"/>
        </w:rPr>
        <w:t xml:space="preserve"> </w:t>
      </w:r>
      <w:r w:rsidR="00680D71" w:rsidRPr="00084CDC">
        <w:rPr>
          <w:rFonts w:ascii="Times New Roman" w:hAnsi="Times New Roman" w:cs="Times New Roman"/>
          <w:sz w:val="24"/>
          <w:szCs w:val="24"/>
        </w:rPr>
        <w:t>invo</w:t>
      </w:r>
      <w:r w:rsidR="00B712A8" w:rsidRPr="00084CDC">
        <w:rPr>
          <w:rFonts w:ascii="Times New Roman" w:hAnsi="Times New Roman" w:cs="Times New Roman"/>
          <w:sz w:val="24"/>
          <w:szCs w:val="24"/>
        </w:rPr>
        <w:t>ke</w:t>
      </w:r>
      <w:r w:rsidR="00794B57" w:rsidRPr="00084CDC">
        <w:rPr>
          <w:rFonts w:ascii="Times New Roman" w:hAnsi="Times New Roman" w:cs="Times New Roman"/>
          <w:sz w:val="24"/>
          <w:szCs w:val="24"/>
        </w:rPr>
        <w:t xml:space="preserve"> the relation of ‘parity</w:t>
      </w:r>
      <w:r w:rsidR="000118D6" w:rsidRPr="00084CDC">
        <w:rPr>
          <w:rFonts w:ascii="Times New Roman" w:hAnsi="Times New Roman" w:cs="Times New Roman"/>
          <w:sz w:val="24"/>
          <w:szCs w:val="24"/>
        </w:rPr>
        <w:t>’</w:t>
      </w:r>
      <w:r w:rsidR="00B712A8" w:rsidRPr="00084CDC">
        <w:rPr>
          <w:rFonts w:ascii="Times New Roman" w:hAnsi="Times New Roman" w:cs="Times New Roman"/>
          <w:sz w:val="24"/>
          <w:szCs w:val="24"/>
        </w:rPr>
        <w:t xml:space="preserve"> first advanced by Ruth Chang (see Chang 2002a; 2002b; and </w:t>
      </w:r>
      <w:r w:rsidR="00737A2D">
        <w:rPr>
          <w:rFonts w:ascii="Times New Roman" w:hAnsi="Times New Roman" w:cs="Times New Roman"/>
          <w:sz w:val="24"/>
          <w:szCs w:val="24"/>
        </w:rPr>
        <w:t>2005; Qizilbash 2002; Gert 2004;</w:t>
      </w:r>
      <w:r w:rsidR="00B712A8" w:rsidRPr="00084CDC">
        <w:rPr>
          <w:rFonts w:ascii="Times New Roman" w:hAnsi="Times New Roman" w:cs="Times New Roman"/>
          <w:sz w:val="24"/>
          <w:szCs w:val="24"/>
        </w:rPr>
        <w:t xml:space="preserve"> Hsieh 2005, Peterson 2007; R</w:t>
      </w:r>
      <w:r w:rsidR="00D0557A">
        <w:rPr>
          <w:rFonts w:ascii="Times New Roman" w:hAnsi="Times New Roman" w:cs="Times New Roman"/>
          <w:sz w:val="24"/>
          <w:szCs w:val="24"/>
        </w:rPr>
        <w:t>abinowicz 2009</w:t>
      </w:r>
      <w:r w:rsidR="00314A64">
        <w:rPr>
          <w:rFonts w:ascii="Times New Roman" w:hAnsi="Times New Roman" w:cs="Times New Roman"/>
          <w:sz w:val="24"/>
          <w:szCs w:val="24"/>
        </w:rPr>
        <w:t>b</w:t>
      </w:r>
      <w:r w:rsidR="00D0557A">
        <w:rPr>
          <w:rFonts w:ascii="Times New Roman" w:hAnsi="Times New Roman" w:cs="Times New Roman"/>
          <w:sz w:val="24"/>
          <w:szCs w:val="24"/>
        </w:rPr>
        <w:t>; Carlson</w:t>
      </w:r>
      <w:r w:rsidR="00B712A8" w:rsidRPr="00084CDC">
        <w:rPr>
          <w:rFonts w:ascii="Times New Roman" w:hAnsi="Times New Roman" w:cs="Times New Roman"/>
          <w:sz w:val="24"/>
          <w:szCs w:val="24"/>
        </w:rPr>
        <w:t xml:space="preserve"> 2010b;</w:t>
      </w:r>
      <w:r w:rsidR="008A6B17">
        <w:rPr>
          <w:rFonts w:ascii="Times New Roman" w:hAnsi="Times New Roman" w:cs="Times New Roman"/>
          <w:sz w:val="24"/>
          <w:szCs w:val="24"/>
        </w:rPr>
        <w:t xml:space="preserve"> and Gustafsson 2011a and 2011b</w:t>
      </w:r>
      <w:r w:rsidR="00B712A8" w:rsidRPr="00084CDC">
        <w:rPr>
          <w:rFonts w:ascii="Times New Roman" w:hAnsi="Times New Roman" w:cs="Times New Roman"/>
          <w:sz w:val="24"/>
          <w:szCs w:val="24"/>
        </w:rPr>
        <w:t xml:space="preserve"> </w:t>
      </w:r>
      <w:r w:rsidR="00B712A8" w:rsidRPr="00084CDC">
        <w:rPr>
          <w:rFonts w:ascii="Times New Roman" w:hAnsi="Times New Roman" w:cs="Times New Roman"/>
          <w:i/>
          <w:sz w:val="24"/>
          <w:szCs w:val="24"/>
        </w:rPr>
        <w:t>inter alia</w:t>
      </w:r>
      <w:r w:rsidR="00B712A8" w:rsidRPr="00084CDC">
        <w:rPr>
          <w:rFonts w:ascii="Times New Roman" w:hAnsi="Times New Roman" w:cs="Times New Roman"/>
          <w:sz w:val="24"/>
          <w:szCs w:val="24"/>
        </w:rPr>
        <w:t xml:space="preserve">). </w:t>
      </w:r>
      <w:r w:rsidR="00E51FCA" w:rsidRPr="00084CDC">
        <w:rPr>
          <w:rFonts w:ascii="Times New Roman" w:hAnsi="Times New Roman" w:cs="Times New Roman"/>
          <w:sz w:val="24"/>
          <w:szCs w:val="24"/>
        </w:rPr>
        <w:t xml:space="preserve"> </w:t>
      </w:r>
      <w:r w:rsidR="00B712A8" w:rsidRPr="00084CDC">
        <w:rPr>
          <w:rFonts w:ascii="Times New Roman" w:hAnsi="Times New Roman" w:cs="Times New Roman"/>
          <w:sz w:val="24"/>
          <w:szCs w:val="24"/>
        </w:rPr>
        <w:t xml:space="preserve">Both views </w:t>
      </w:r>
      <w:r w:rsidR="00680D71" w:rsidRPr="00084CDC">
        <w:rPr>
          <w:rFonts w:ascii="Times New Roman" w:hAnsi="Times New Roman" w:cs="Times New Roman"/>
          <w:sz w:val="24"/>
          <w:szCs w:val="24"/>
        </w:rPr>
        <w:t xml:space="preserve">are close relations of </w:t>
      </w:r>
      <w:r w:rsidR="0089345E" w:rsidRPr="00084CDC">
        <w:rPr>
          <w:rFonts w:ascii="Times New Roman" w:hAnsi="Times New Roman" w:cs="Times New Roman"/>
          <w:sz w:val="24"/>
          <w:szCs w:val="24"/>
        </w:rPr>
        <w:t>Charles Blackorby, Walter Bossert and David Donaldson</w:t>
      </w:r>
      <w:r w:rsidR="00680D71" w:rsidRPr="00084CDC">
        <w:rPr>
          <w:rFonts w:ascii="Times New Roman" w:hAnsi="Times New Roman" w:cs="Times New Roman"/>
          <w:sz w:val="24"/>
          <w:szCs w:val="24"/>
        </w:rPr>
        <w:t xml:space="preserve">’s </w:t>
      </w:r>
      <w:r w:rsidR="00873269" w:rsidRPr="00084CDC">
        <w:rPr>
          <w:rFonts w:ascii="Times New Roman" w:hAnsi="Times New Roman" w:cs="Times New Roman"/>
          <w:sz w:val="24"/>
          <w:szCs w:val="24"/>
        </w:rPr>
        <w:t>‘critical-</w:t>
      </w:r>
      <w:r w:rsidR="006940B0" w:rsidRPr="00084CDC">
        <w:rPr>
          <w:rFonts w:ascii="Times New Roman" w:hAnsi="Times New Roman" w:cs="Times New Roman"/>
          <w:sz w:val="24"/>
          <w:szCs w:val="24"/>
        </w:rPr>
        <w:t>band utilitarianism’</w:t>
      </w:r>
      <w:r w:rsidR="00F55EA1" w:rsidRPr="00084CDC">
        <w:rPr>
          <w:rFonts w:ascii="Times New Roman" w:hAnsi="Times New Roman" w:cs="Times New Roman"/>
          <w:sz w:val="24"/>
          <w:szCs w:val="24"/>
        </w:rPr>
        <w:t xml:space="preserve"> (or ‘</w:t>
      </w:r>
      <w:r w:rsidR="00E51FCA" w:rsidRPr="00084CDC">
        <w:rPr>
          <w:rFonts w:ascii="Times New Roman" w:hAnsi="Times New Roman" w:cs="Times New Roman"/>
          <w:sz w:val="24"/>
          <w:szCs w:val="24"/>
        </w:rPr>
        <w:t>incomplete critical-</w:t>
      </w:r>
      <w:r w:rsidR="00F55EA1" w:rsidRPr="00084CDC">
        <w:rPr>
          <w:rFonts w:ascii="Times New Roman" w:hAnsi="Times New Roman" w:cs="Times New Roman"/>
          <w:sz w:val="24"/>
          <w:szCs w:val="24"/>
        </w:rPr>
        <w:t>le</w:t>
      </w:r>
      <w:r w:rsidR="000E46A1" w:rsidRPr="00084CDC">
        <w:rPr>
          <w:rFonts w:ascii="Times New Roman" w:hAnsi="Times New Roman" w:cs="Times New Roman"/>
          <w:sz w:val="24"/>
          <w:szCs w:val="24"/>
        </w:rPr>
        <w:t>vel generalised utilitarianism’, see B</w:t>
      </w:r>
      <w:r w:rsidR="00271C6A">
        <w:rPr>
          <w:rFonts w:ascii="Times New Roman" w:hAnsi="Times New Roman" w:cs="Times New Roman"/>
          <w:sz w:val="24"/>
          <w:szCs w:val="24"/>
        </w:rPr>
        <w:t xml:space="preserve">lackorby </w:t>
      </w:r>
      <w:r w:rsidR="00271C6A">
        <w:rPr>
          <w:rFonts w:ascii="Times New Roman" w:hAnsi="Times New Roman" w:cs="Times New Roman"/>
          <w:i/>
          <w:sz w:val="24"/>
          <w:szCs w:val="24"/>
        </w:rPr>
        <w:t>et</w:t>
      </w:r>
      <w:r w:rsidR="00D25D82">
        <w:rPr>
          <w:rFonts w:ascii="Times New Roman" w:hAnsi="Times New Roman" w:cs="Times New Roman"/>
          <w:i/>
          <w:sz w:val="24"/>
          <w:szCs w:val="24"/>
        </w:rPr>
        <w:t>.</w:t>
      </w:r>
      <w:r w:rsidR="00271C6A">
        <w:rPr>
          <w:rFonts w:ascii="Times New Roman" w:hAnsi="Times New Roman" w:cs="Times New Roman"/>
          <w:i/>
          <w:sz w:val="24"/>
          <w:szCs w:val="24"/>
        </w:rPr>
        <w:t xml:space="preserve"> </w:t>
      </w:r>
      <w:r w:rsidR="00D25D82">
        <w:rPr>
          <w:rFonts w:ascii="Times New Roman" w:hAnsi="Times New Roman" w:cs="Times New Roman"/>
          <w:i/>
          <w:sz w:val="24"/>
          <w:szCs w:val="24"/>
        </w:rPr>
        <w:t>a</w:t>
      </w:r>
      <w:r w:rsidR="00271C6A">
        <w:rPr>
          <w:rFonts w:ascii="Times New Roman" w:hAnsi="Times New Roman" w:cs="Times New Roman"/>
          <w:i/>
          <w:sz w:val="24"/>
          <w:szCs w:val="24"/>
        </w:rPr>
        <w:t>l</w:t>
      </w:r>
      <w:r w:rsidR="00D25D82">
        <w:rPr>
          <w:rFonts w:ascii="Times New Roman" w:hAnsi="Times New Roman" w:cs="Times New Roman"/>
          <w:i/>
          <w:sz w:val="24"/>
          <w:szCs w:val="24"/>
        </w:rPr>
        <w:t>.</w:t>
      </w:r>
      <w:r w:rsidR="00737A2D">
        <w:rPr>
          <w:rFonts w:ascii="Times New Roman" w:hAnsi="Times New Roman" w:cs="Times New Roman"/>
          <w:sz w:val="24"/>
          <w:szCs w:val="24"/>
        </w:rPr>
        <w:t xml:space="preserve"> 1996;</w:t>
      </w:r>
      <w:r w:rsidR="000E46A1" w:rsidRPr="00084CDC">
        <w:rPr>
          <w:rFonts w:ascii="Times New Roman" w:hAnsi="Times New Roman" w:cs="Times New Roman"/>
          <w:sz w:val="24"/>
          <w:szCs w:val="24"/>
        </w:rPr>
        <w:t xml:space="preserve"> 1997</w:t>
      </w:r>
      <w:r w:rsidR="00737A2D">
        <w:rPr>
          <w:rFonts w:ascii="Times New Roman" w:hAnsi="Times New Roman" w:cs="Times New Roman"/>
          <w:sz w:val="24"/>
          <w:szCs w:val="24"/>
        </w:rPr>
        <w:t>;</w:t>
      </w:r>
      <w:r w:rsidR="000E46A1" w:rsidRPr="00084CDC">
        <w:rPr>
          <w:rFonts w:ascii="Times New Roman" w:hAnsi="Times New Roman" w:cs="Times New Roman"/>
          <w:sz w:val="24"/>
          <w:szCs w:val="24"/>
        </w:rPr>
        <w:t xml:space="preserve"> and 2005) </w:t>
      </w:r>
      <w:r w:rsidR="006F1533" w:rsidRPr="00084CDC">
        <w:rPr>
          <w:rFonts w:ascii="Times New Roman" w:hAnsi="Times New Roman" w:cs="Times New Roman"/>
          <w:sz w:val="24"/>
          <w:szCs w:val="24"/>
        </w:rPr>
        <w:t>which is inspired by th</w:t>
      </w:r>
      <w:r w:rsidR="006940B0" w:rsidRPr="00084CDC">
        <w:rPr>
          <w:rFonts w:ascii="Times New Roman" w:hAnsi="Times New Roman" w:cs="Times New Roman"/>
          <w:sz w:val="24"/>
          <w:szCs w:val="24"/>
        </w:rPr>
        <w:t>e</w:t>
      </w:r>
      <w:r w:rsidR="0089345E" w:rsidRPr="00084CDC">
        <w:rPr>
          <w:rFonts w:ascii="Times New Roman" w:hAnsi="Times New Roman" w:cs="Times New Roman"/>
          <w:sz w:val="24"/>
          <w:szCs w:val="24"/>
        </w:rPr>
        <w:t xml:space="preserve"> </w:t>
      </w:r>
      <w:r w:rsidR="00481FD4" w:rsidRPr="00084CDC">
        <w:rPr>
          <w:rFonts w:ascii="Times New Roman" w:hAnsi="Times New Roman" w:cs="Times New Roman"/>
          <w:sz w:val="24"/>
          <w:szCs w:val="24"/>
        </w:rPr>
        <w:t xml:space="preserve">relevant </w:t>
      </w:r>
      <w:r w:rsidR="006F1533" w:rsidRPr="00084CDC">
        <w:rPr>
          <w:rFonts w:ascii="Times New Roman" w:hAnsi="Times New Roman" w:cs="Times New Roman"/>
          <w:sz w:val="24"/>
          <w:szCs w:val="24"/>
        </w:rPr>
        <w:t>part</w:t>
      </w:r>
      <w:r w:rsidR="00481FD4" w:rsidRPr="00084CDC">
        <w:rPr>
          <w:rFonts w:ascii="Times New Roman" w:hAnsi="Times New Roman" w:cs="Times New Roman"/>
          <w:sz w:val="24"/>
          <w:szCs w:val="24"/>
        </w:rPr>
        <w:t xml:space="preserve"> of Parfit’s discussion</w:t>
      </w:r>
      <w:r w:rsidR="0089345E" w:rsidRPr="00084CDC">
        <w:rPr>
          <w:rFonts w:ascii="Times New Roman" w:hAnsi="Times New Roman" w:cs="Times New Roman"/>
          <w:sz w:val="24"/>
          <w:szCs w:val="24"/>
        </w:rPr>
        <w:t>.</w:t>
      </w:r>
      <w:r w:rsidR="007D11EF" w:rsidRPr="00084CDC">
        <w:rPr>
          <w:rFonts w:ascii="Times New Roman" w:hAnsi="Times New Roman" w:cs="Times New Roman"/>
          <w:sz w:val="24"/>
          <w:szCs w:val="24"/>
        </w:rPr>
        <w:t xml:space="preserve"> According to critical-band utilitarianism, if someone is </w:t>
      </w:r>
      <w:r w:rsidR="00DF70CA" w:rsidRPr="00084CDC">
        <w:rPr>
          <w:rFonts w:ascii="Times New Roman" w:hAnsi="Times New Roman" w:cs="Times New Roman"/>
          <w:sz w:val="24"/>
          <w:szCs w:val="24"/>
        </w:rPr>
        <w:t xml:space="preserve">merely </w:t>
      </w:r>
      <w:r w:rsidR="007D11EF" w:rsidRPr="00084CDC">
        <w:rPr>
          <w:rFonts w:ascii="Times New Roman" w:hAnsi="Times New Roman" w:cs="Times New Roman"/>
          <w:sz w:val="24"/>
          <w:szCs w:val="24"/>
        </w:rPr>
        <w:t xml:space="preserve">added to the world at a range </w:t>
      </w:r>
      <w:r w:rsidR="001F3B37">
        <w:rPr>
          <w:rFonts w:ascii="Times New Roman" w:hAnsi="Times New Roman" w:cs="Times New Roman"/>
          <w:sz w:val="24"/>
          <w:szCs w:val="24"/>
        </w:rPr>
        <w:t xml:space="preserve">or interval </w:t>
      </w:r>
      <w:r w:rsidR="007D11EF" w:rsidRPr="00084CDC">
        <w:rPr>
          <w:rFonts w:ascii="Times New Roman" w:hAnsi="Times New Roman" w:cs="Times New Roman"/>
          <w:sz w:val="24"/>
          <w:szCs w:val="24"/>
        </w:rPr>
        <w:t xml:space="preserve">of </w:t>
      </w:r>
      <w:r w:rsidR="00B712A8" w:rsidRPr="00084CDC">
        <w:rPr>
          <w:rFonts w:ascii="Times New Roman" w:hAnsi="Times New Roman" w:cs="Times New Roman"/>
          <w:sz w:val="24"/>
          <w:szCs w:val="24"/>
        </w:rPr>
        <w:t>‘</w:t>
      </w:r>
      <w:r w:rsidR="007D11EF" w:rsidRPr="00084CDC">
        <w:rPr>
          <w:rFonts w:ascii="Times New Roman" w:hAnsi="Times New Roman" w:cs="Times New Roman"/>
          <w:sz w:val="24"/>
          <w:szCs w:val="24"/>
        </w:rPr>
        <w:t>critical levels</w:t>
      </w:r>
      <w:r w:rsidR="00B712A8" w:rsidRPr="00084CDC">
        <w:rPr>
          <w:rFonts w:ascii="Times New Roman" w:hAnsi="Times New Roman" w:cs="Times New Roman"/>
          <w:sz w:val="24"/>
          <w:szCs w:val="24"/>
        </w:rPr>
        <w:t>’</w:t>
      </w:r>
      <w:r w:rsidR="007D11EF" w:rsidRPr="00084CDC">
        <w:rPr>
          <w:rFonts w:ascii="Times New Roman" w:hAnsi="Times New Roman" w:cs="Times New Roman"/>
          <w:sz w:val="24"/>
          <w:szCs w:val="24"/>
        </w:rPr>
        <w:t xml:space="preserve"> of well-being, </w:t>
      </w:r>
      <w:r w:rsidR="00703709" w:rsidRPr="00084CDC">
        <w:rPr>
          <w:rFonts w:ascii="Times New Roman" w:hAnsi="Times New Roman" w:cs="Times New Roman"/>
          <w:sz w:val="24"/>
          <w:szCs w:val="24"/>
        </w:rPr>
        <w:t>the</w:t>
      </w:r>
      <w:r w:rsidR="00B712A8" w:rsidRPr="00084CDC">
        <w:rPr>
          <w:rFonts w:ascii="Times New Roman" w:hAnsi="Times New Roman" w:cs="Times New Roman"/>
          <w:sz w:val="24"/>
          <w:szCs w:val="24"/>
        </w:rPr>
        <w:t xml:space="preserve"> </w:t>
      </w:r>
      <w:r w:rsidR="007D11EF" w:rsidRPr="00084CDC">
        <w:rPr>
          <w:rFonts w:ascii="Times New Roman" w:hAnsi="Times New Roman" w:cs="Times New Roman"/>
          <w:sz w:val="24"/>
          <w:szCs w:val="24"/>
        </w:rPr>
        <w:t>addition makes the world neither better</w:t>
      </w:r>
      <w:r w:rsidR="008A6B17">
        <w:rPr>
          <w:rFonts w:ascii="Times New Roman" w:hAnsi="Times New Roman" w:cs="Times New Roman"/>
          <w:sz w:val="24"/>
          <w:szCs w:val="24"/>
        </w:rPr>
        <w:t xml:space="preserve"> than</w:t>
      </w:r>
      <w:r w:rsidR="006266E5">
        <w:rPr>
          <w:rFonts w:ascii="Times New Roman" w:hAnsi="Times New Roman" w:cs="Times New Roman"/>
          <w:sz w:val="24"/>
          <w:szCs w:val="24"/>
        </w:rPr>
        <w:t>,</w:t>
      </w:r>
      <w:r w:rsidR="007D11EF" w:rsidRPr="00084CDC">
        <w:rPr>
          <w:rFonts w:ascii="Times New Roman" w:hAnsi="Times New Roman" w:cs="Times New Roman"/>
          <w:sz w:val="24"/>
          <w:szCs w:val="24"/>
        </w:rPr>
        <w:t xml:space="preserve"> nor worse</w:t>
      </w:r>
      <w:r w:rsidR="008A6B17">
        <w:rPr>
          <w:rFonts w:ascii="Times New Roman" w:hAnsi="Times New Roman" w:cs="Times New Roman"/>
          <w:sz w:val="24"/>
          <w:szCs w:val="24"/>
        </w:rPr>
        <w:t xml:space="preserve"> than</w:t>
      </w:r>
      <w:r w:rsidR="006266E5">
        <w:rPr>
          <w:rFonts w:ascii="Times New Roman" w:hAnsi="Times New Roman" w:cs="Times New Roman"/>
          <w:sz w:val="24"/>
          <w:szCs w:val="24"/>
        </w:rPr>
        <w:t>,</w:t>
      </w:r>
      <w:r w:rsidR="00DE5870" w:rsidRPr="00084CDC">
        <w:rPr>
          <w:rFonts w:ascii="Times New Roman" w:hAnsi="Times New Roman" w:cs="Times New Roman"/>
          <w:sz w:val="24"/>
          <w:szCs w:val="24"/>
        </w:rPr>
        <w:t xml:space="preserve"> nor equally as good</w:t>
      </w:r>
      <w:r w:rsidR="00D0557A">
        <w:rPr>
          <w:rFonts w:ascii="Times New Roman" w:hAnsi="Times New Roman" w:cs="Times New Roman"/>
          <w:sz w:val="24"/>
          <w:szCs w:val="24"/>
        </w:rPr>
        <w:t xml:space="preserve"> as the world without addition</w:t>
      </w:r>
      <w:r w:rsidR="007D11EF" w:rsidRPr="00084CDC">
        <w:rPr>
          <w:rFonts w:ascii="Times New Roman" w:hAnsi="Times New Roman" w:cs="Times New Roman"/>
          <w:sz w:val="24"/>
          <w:szCs w:val="24"/>
        </w:rPr>
        <w:t>.</w:t>
      </w:r>
      <w:r w:rsidR="001F3B37">
        <w:rPr>
          <w:rFonts w:ascii="Times New Roman" w:hAnsi="Times New Roman" w:cs="Times New Roman"/>
          <w:sz w:val="24"/>
          <w:szCs w:val="24"/>
        </w:rPr>
        <w:t xml:space="preserve"> The two worlds are ‘not ranked’ (B</w:t>
      </w:r>
      <w:r w:rsidR="00271C6A">
        <w:rPr>
          <w:rFonts w:ascii="Times New Roman" w:hAnsi="Times New Roman" w:cs="Times New Roman"/>
          <w:sz w:val="24"/>
          <w:szCs w:val="24"/>
        </w:rPr>
        <w:t xml:space="preserve">lackorby </w:t>
      </w:r>
      <w:r w:rsidR="00271C6A">
        <w:rPr>
          <w:rFonts w:ascii="Times New Roman" w:hAnsi="Times New Roman" w:cs="Times New Roman"/>
          <w:i/>
          <w:sz w:val="24"/>
          <w:szCs w:val="24"/>
        </w:rPr>
        <w:t>et</w:t>
      </w:r>
      <w:r w:rsidR="00D25D82">
        <w:rPr>
          <w:rFonts w:ascii="Times New Roman" w:hAnsi="Times New Roman" w:cs="Times New Roman"/>
          <w:i/>
          <w:sz w:val="24"/>
          <w:szCs w:val="24"/>
        </w:rPr>
        <w:t>.</w:t>
      </w:r>
      <w:r w:rsidR="00271C6A">
        <w:rPr>
          <w:rFonts w:ascii="Times New Roman" w:hAnsi="Times New Roman" w:cs="Times New Roman"/>
          <w:i/>
          <w:sz w:val="24"/>
          <w:szCs w:val="24"/>
        </w:rPr>
        <w:t xml:space="preserve"> al</w:t>
      </w:r>
      <w:r w:rsidR="007816A4">
        <w:rPr>
          <w:rFonts w:ascii="Times New Roman" w:hAnsi="Times New Roman" w:cs="Times New Roman"/>
          <w:i/>
          <w:sz w:val="24"/>
          <w:szCs w:val="24"/>
        </w:rPr>
        <w:t>.</w:t>
      </w:r>
      <w:r w:rsidR="00737A2D">
        <w:rPr>
          <w:rFonts w:ascii="Times New Roman" w:hAnsi="Times New Roman" w:cs="Times New Roman"/>
          <w:sz w:val="24"/>
          <w:szCs w:val="24"/>
        </w:rPr>
        <w:t xml:space="preserve"> 2005:</w:t>
      </w:r>
      <w:r w:rsidR="001F3B37">
        <w:rPr>
          <w:rFonts w:ascii="Times New Roman" w:hAnsi="Times New Roman" w:cs="Times New Roman"/>
          <w:sz w:val="24"/>
          <w:szCs w:val="24"/>
        </w:rPr>
        <w:t xml:space="preserve"> 248).</w:t>
      </w:r>
      <w:r w:rsidR="0089345E" w:rsidRPr="00084CDC">
        <w:rPr>
          <w:rFonts w:ascii="Times New Roman" w:hAnsi="Times New Roman" w:cs="Times New Roman"/>
          <w:sz w:val="24"/>
          <w:szCs w:val="24"/>
        </w:rPr>
        <w:t xml:space="preserve"> </w:t>
      </w:r>
      <w:r w:rsidR="00703709" w:rsidRPr="00084CDC">
        <w:rPr>
          <w:rFonts w:ascii="Times New Roman" w:hAnsi="Times New Roman" w:cs="Times New Roman"/>
          <w:sz w:val="24"/>
          <w:szCs w:val="24"/>
        </w:rPr>
        <w:t>On</w:t>
      </w:r>
      <w:r w:rsidR="007D11EF" w:rsidRPr="00084CDC">
        <w:rPr>
          <w:rFonts w:ascii="Times New Roman" w:hAnsi="Times New Roman" w:cs="Times New Roman"/>
          <w:sz w:val="24"/>
          <w:szCs w:val="24"/>
        </w:rPr>
        <w:t xml:space="preserve"> parity view</w:t>
      </w:r>
      <w:r w:rsidR="00703709" w:rsidRPr="00084CDC">
        <w:rPr>
          <w:rFonts w:ascii="Times New Roman" w:hAnsi="Times New Roman" w:cs="Times New Roman"/>
          <w:sz w:val="24"/>
          <w:szCs w:val="24"/>
        </w:rPr>
        <w:t>s</w:t>
      </w:r>
      <w:r w:rsidR="000671AD" w:rsidRPr="00084CDC">
        <w:rPr>
          <w:rFonts w:ascii="Times New Roman" w:hAnsi="Times New Roman" w:cs="Times New Roman"/>
          <w:sz w:val="24"/>
          <w:szCs w:val="24"/>
        </w:rPr>
        <w:t xml:space="preserve">, mere </w:t>
      </w:r>
      <w:r w:rsidR="00DE5870" w:rsidRPr="00084CDC">
        <w:rPr>
          <w:rFonts w:ascii="Times New Roman" w:hAnsi="Times New Roman" w:cs="Times New Roman"/>
          <w:sz w:val="24"/>
          <w:szCs w:val="24"/>
        </w:rPr>
        <w:t xml:space="preserve">addition at a range of levels of well-being </w:t>
      </w:r>
      <w:r w:rsidR="007D11EF" w:rsidRPr="00084CDC">
        <w:rPr>
          <w:rFonts w:ascii="Times New Roman" w:hAnsi="Times New Roman" w:cs="Times New Roman"/>
          <w:sz w:val="24"/>
          <w:szCs w:val="24"/>
        </w:rPr>
        <w:t>is on a par with the original state of affairs. In his more recent</w:t>
      </w:r>
      <w:r w:rsidR="00DC6ACF">
        <w:rPr>
          <w:rFonts w:ascii="Times New Roman" w:hAnsi="Times New Roman" w:cs="Times New Roman"/>
          <w:sz w:val="24"/>
          <w:szCs w:val="24"/>
        </w:rPr>
        <w:t xml:space="preserve"> </w:t>
      </w:r>
      <w:r w:rsidR="007D11EF" w:rsidRPr="00084CDC">
        <w:rPr>
          <w:rFonts w:ascii="Times New Roman" w:hAnsi="Times New Roman" w:cs="Times New Roman"/>
          <w:sz w:val="24"/>
          <w:szCs w:val="24"/>
        </w:rPr>
        <w:t>work on population ethics, some of which is now published (</w:t>
      </w:r>
      <w:r w:rsidR="00D0557A">
        <w:rPr>
          <w:rFonts w:ascii="Times New Roman" w:hAnsi="Times New Roman" w:cs="Times New Roman"/>
          <w:sz w:val="24"/>
          <w:szCs w:val="24"/>
        </w:rPr>
        <w:t>Parfit</w:t>
      </w:r>
      <w:r w:rsidR="007D11EF" w:rsidRPr="00084CDC">
        <w:rPr>
          <w:rFonts w:ascii="Times New Roman" w:hAnsi="Times New Roman" w:cs="Times New Roman"/>
          <w:sz w:val="24"/>
          <w:szCs w:val="24"/>
        </w:rPr>
        <w:t xml:space="preserve"> 2016</w:t>
      </w:r>
      <w:r w:rsidR="00E91EE4">
        <w:rPr>
          <w:rFonts w:ascii="Times New Roman" w:hAnsi="Times New Roman" w:cs="Times New Roman"/>
          <w:sz w:val="24"/>
          <w:szCs w:val="24"/>
        </w:rPr>
        <w:t xml:space="preserve">; </w:t>
      </w:r>
      <w:r w:rsidR="00DC6ACF">
        <w:rPr>
          <w:rFonts w:ascii="Times New Roman" w:hAnsi="Times New Roman" w:cs="Times New Roman"/>
          <w:sz w:val="24"/>
          <w:szCs w:val="24"/>
        </w:rPr>
        <w:t>see also Parfit</w:t>
      </w:r>
      <w:r w:rsidR="00E91EE4">
        <w:rPr>
          <w:rFonts w:ascii="Times New Roman" w:hAnsi="Times New Roman" w:cs="Times New Roman"/>
          <w:sz w:val="24"/>
          <w:szCs w:val="24"/>
        </w:rPr>
        <w:t xml:space="preserve"> 2012</w:t>
      </w:r>
      <w:r w:rsidR="00DC6ACF">
        <w:rPr>
          <w:rFonts w:ascii="Times New Roman" w:hAnsi="Times New Roman" w:cs="Times New Roman"/>
          <w:sz w:val="24"/>
          <w:szCs w:val="24"/>
        </w:rPr>
        <w:t xml:space="preserve"> and 2015</w:t>
      </w:r>
      <w:r w:rsidR="007D11EF" w:rsidRPr="00084CDC">
        <w:rPr>
          <w:rFonts w:ascii="Times New Roman" w:hAnsi="Times New Roman" w:cs="Times New Roman"/>
          <w:sz w:val="24"/>
          <w:szCs w:val="24"/>
        </w:rPr>
        <w:t>), Parfit further developed his views on ‘imprecise comparability’</w:t>
      </w:r>
      <w:r w:rsidR="00FF073E" w:rsidRPr="00084CDC">
        <w:rPr>
          <w:rFonts w:ascii="Times New Roman" w:hAnsi="Times New Roman" w:cs="Times New Roman"/>
          <w:sz w:val="24"/>
          <w:szCs w:val="24"/>
        </w:rPr>
        <w:t xml:space="preserve"> </w:t>
      </w:r>
      <w:r w:rsidR="00CA4770" w:rsidRPr="00084CDC">
        <w:rPr>
          <w:rFonts w:ascii="Times New Roman" w:hAnsi="Times New Roman" w:cs="Times New Roman"/>
          <w:sz w:val="24"/>
          <w:szCs w:val="24"/>
        </w:rPr>
        <w:t xml:space="preserve">in the context of </w:t>
      </w:r>
      <w:r w:rsidR="00DF70CA" w:rsidRPr="00084CDC">
        <w:rPr>
          <w:rFonts w:ascii="Times New Roman" w:hAnsi="Times New Roman" w:cs="Times New Roman"/>
          <w:sz w:val="24"/>
          <w:szCs w:val="24"/>
        </w:rPr>
        <w:t xml:space="preserve">the question of </w:t>
      </w:r>
      <w:r w:rsidR="00CA4770" w:rsidRPr="00084CDC">
        <w:rPr>
          <w:rFonts w:ascii="Times New Roman" w:hAnsi="Times New Roman" w:cs="Times New Roman"/>
          <w:sz w:val="24"/>
          <w:szCs w:val="24"/>
        </w:rPr>
        <w:t>whether we can avoid the ‘repugnant conclusion’</w:t>
      </w:r>
      <w:r w:rsidR="007D11EF" w:rsidRPr="00084CDC">
        <w:rPr>
          <w:rFonts w:ascii="Times New Roman" w:hAnsi="Times New Roman" w:cs="Times New Roman"/>
          <w:sz w:val="24"/>
          <w:szCs w:val="24"/>
        </w:rPr>
        <w:t>.</w:t>
      </w:r>
      <w:r w:rsidR="005E6329" w:rsidRPr="00084CDC">
        <w:rPr>
          <w:rFonts w:ascii="Times New Roman" w:hAnsi="Times New Roman" w:cs="Times New Roman"/>
          <w:sz w:val="24"/>
          <w:szCs w:val="24"/>
        </w:rPr>
        <w:t xml:space="preserve"> </w:t>
      </w:r>
      <w:r w:rsidR="00B712A8" w:rsidRPr="00084CDC">
        <w:rPr>
          <w:rFonts w:ascii="Times New Roman" w:hAnsi="Times New Roman" w:cs="Times New Roman"/>
          <w:sz w:val="24"/>
          <w:szCs w:val="24"/>
        </w:rPr>
        <w:t>Ruth Chang</w:t>
      </w:r>
      <w:r w:rsidR="00E31F0B" w:rsidRPr="00084CDC">
        <w:rPr>
          <w:rFonts w:ascii="Times New Roman" w:hAnsi="Times New Roman" w:cs="Times New Roman"/>
          <w:sz w:val="24"/>
          <w:szCs w:val="24"/>
        </w:rPr>
        <w:t xml:space="preserve"> (2016)</w:t>
      </w:r>
      <w:r w:rsidR="00703709" w:rsidRPr="00084CDC">
        <w:rPr>
          <w:rFonts w:ascii="Times New Roman" w:hAnsi="Times New Roman" w:cs="Times New Roman"/>
          <w:sz w:val="24"/>
          <w:szCs w:val="24"/>
        </w:rPr>
        <w:t xml:space="preserve"> has also discussed </w:t>
      </w:r>
      <w:r w:rsidR="00B712A8" w:rsidRPr="00084CDC">
        <w:rPr>
          <w:rFonts w:ascii="Times New Roman" w:hAnsi="Times New Roman" w:cs="Times New Roman"/>
          <w:sz w:val="24"/>
          <w:szCs w:val="24"/>
        </w:rPr>
        <w:t>Parfit’s views and argued the case for introducing the relation of parity into discussions of pop</w:t>
      </w:r>
      <w:r w:rsidR="00E31F0B" w:rsidRPr="00084CDC">
        <w:rPr>
          <w:rFonts w:ascii="Times New Roman" w:hAnsi="Times New Roman" w:cs="Times New Roman"/>
          <w:sz w:val="24"/>
          <w:szCs w:val="24"/>
        </w:rPr>
        <w:t>ulation ethics.</w:t>
      </w:r>
      <w:r w:rsidR="00CA4770" w:rsidRPr="00084CDC">
        <w:rPr>
          <w:rFonts w:ascii="Times New Roman" w:hAnsi="Times New Roman" w:cs="Times New Roman"/>
          <w:sz w:val="24"/>
          <w:szCs w:val="24"/>
        </w:rPr>
        <w:t xml:space="preserve"> </w:t>
      </w:r>
      <w:r w:rsidR="005A5E27" w:rsidRPr="00084CDC">
        <w:rPr>
          <w:rFonts w:ascii="Times New Roman" w:hAnsi="Times New Roman" w:cs="Times New Roman"/>
          <w:sz w:val="24"/>
          <w:szCs w:val="24"/>
        </w:rPr>
        <w:t xml:space="preserve"> </w:t>
      </w:r>
    </w:p>
    <w:p w:rsidR="00D0557A" w:rsidRDefault="00D0557A" w:rsidP="00CA4770">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In this paper, </w:t>
      </w:r>
      <w:r w:rsidR="00B712A8" w:rsidRPr="00084CDC">
        <w:rPr>
          <w:rFonts w:ascii="Times New Roman" w:hAnsi="Times New Roman" w:cs="Times New Roman"/>
          <w:sz w:val="24"/>
          <w:szCs w:val="24"/>
        </w:rPr>
        <w:t xml:space="preserve">I </w:t>
      </w:r>
      <w:r w:rsidR="00E31F0B" w:rsidRPr="00084CDC">
        <w:rPr>
          <w:rFonts w:ascii="Times New Roman" w:hAnsi="Times New Roman" w:cs="Times New Roman"/>
          <w:sz w:val="24"/>
          <w:szCs w:val="24"/>
        </w:rPr>
        <w:t xml:space="preserve">try to advance </w:t>
      </w:r>
      <w:r w:rsidR="00DF70CA" w:rsidRPr="00084CDC">
        <w:rPr>
          <w:rFonts w:ascii="Times New Roman" w:hAnsi="Times New Roman" w:cs="Times New Roman"/>
          <w:sz w:val="24"/>
          <w:szCs w:val="24"/>
        </w:rPr>
        <w:t>the</w:t>
      </w:r>
      <w:r w:rsidR="00E31F0B" w:rsidRPr="00084CDC">
        <w:rPr>
          <w:rFonts w:ascii="Times New Roman" w:hAnsi="Times New Roman" w:cs="Times New Roman"/>
          <w:sz w:val="24"/>
          <w:szCs w:val="24"/>
        </w:rPr>
        <w:t xml:space="preserve"> discussion by </w:t>
      </w:r>
      <w:r w:rsidR="000671AD" w:rsidRPr="00084CDC">
        <w:rPr>
          <w:rFonts w:ascii="Times New Roman" w:hAnsi="Times New Roman" w:cs="Times New Roman"/>
          <w:sz w:val="24"/>
          <w:szCs w:val="24"/>
        </w:rPr>
        <w:t>distinguishing</w:t>
      </w:r>
      <w:r w:rsidR="00B712A8" w:rsidRPr="00084CDC">
        <w:rPr>
          <w:rFonts w:ascii="Times New Roman" w:hAnsi="Times New Roman" w:cs="Times New Roman"/>
          <w:sz w:val="24"/>
          <w:szCs w:val="24"/>
        </w:rPr>
        <w:t xml:space="preserve"> </w:t>
      </w:r>
      <w:r w:rsidR="002C32F2">
        <w:rPr>
          <w:rFonts w:ascii="Times New Roman" w:hAnsi="Times New Roman" w:cs="Times New Roman"/>
          <w:sz w:val="24"/>
          <w:szCs w:val="24"/>
        </w:rPr>
        <w:t xml:space="preserve">the </w:t>
      </w:r>
      <w:r w:rsidR="00B712A8" w:rsidRPr="00084CDC">
        <w:rPr>
          <w:rFonts w:ascii="Times New Roman" w:hAnsi="Times New Roman" w:cs="Times New Roman"/>
          <w:sz w:val="24"/>
          <w:szCs w:val="24"/>
        </w:rPr>
        <w:t xml:space="preserve">two </w:t>
      </w:r>
      <w:r w:rsidR="00E31F0B" w:rsidRPr="00084CDC">
        <w:rPr>
          <w:rFonts w:ascii="Times New Roman" w:hAnsi="Times New Roman" w:cs="Times New Roman"/>
          <w:sz w:val="24"/>
          <w:szCs w:val="24"/>
        </w:rPr>
        <w:t>ve</w:t>
      </w:r>
      <w:r w:rsidR="00B76F1A" w:rsidRPr="00084CDC">
        <w:rPr>
          <w:rFonts w:ascii="Times New Roman" w:hAnsi="Times New Roman" w:cs="Times New Roman"/>
          <w:sz w:val="24"/>
          <w:szCs w:val="24"/>
        </w:rPr>
        <w:t>rsions of the parity</w:t>
      </w:r>
      <w:r w:rsidR="00DF70CA" w:rsidRPr="00084CDC">
        <w:rPr>
          <w:rFonts w:ascii="Times New Roman" w:hAnsi="Times New Roman" w:cs="Times New Roman"/>
          <w:sz w:val="24"/>
          <w:szCs w:val="24"/>
        </w:rPr>
        <w:t xml:space="preserve"> view</w:t>
      </w:r>
      <w:r>
        <w:rPr>
          <w:rFonts w:ascii="Times New Roman" w:hAnsi="Times New Roman" w:cs="Times New Roman"/>
          <w:sz w:val="24"/>
          <w:szCs w:val="24"/>
        </w:rPr>
        <w:t>, one of which is a versio</w:t>
      </w:r>
      <w:r w:rsidR="00A55B56">
        <w:rPr>
          <w:rFonts w:ascii="Times New Roman" w:hAnsi="Times New Roman" w:cs="Times New Roman"/>
          <w:sz w:val="24"/>
          <w:szCs w:val="24"/>
        </w:rPr>
        <w:t xml:space="preserve">n of the ‘rough’ </w:t>
      </w:r>
      <w:r>
        <w:rPr>
          <w:rFonts w:ascii="Times New Roman" w:hAnsi="Times New Roman" w:cs="Times New Roman"/>
          <w:sz w:val="24"/>
          <w:szCs w:val="24"/>
        </w:rPr>
        <w:t>equality view</w:t>
      </w:r>
      <w:r w:rsidR="008A6B17">
        <w:rPr>
          <w:rFonts w:ascii="Times New Roman" w:hAnsi="Times New Roman" w:cs="Times New Roman"/>
          <w:sz w:val="24"/>
          <w:szCs w:val="24"/>
        </w:rPr>
        <w:t>,</w:t>
      </w:r>
      <w:r w:rsidR="001F3B37">
        <w:rPr>
          <w:rFonts w:ascii="Times New Roman" w:hAnsi="Times New Roman" w:cs="Times New Roman"/>
          <w:sz w:val="24"/>
          <w:szCs w:val="24"/>
        </w:rPr>
        <w:t xml:space="preserve"> while the other is based on a fitting-attitudes analysis of value</w:t>
      </w:r>
      <w:r>
        <w:rPr>
          <w:rFonts w:ascii="Times New Roman" w:hAnsi="Times New Roman" w:cs="Times New Roman"/>
          <w:sz w:val="24"/>
          <w:szCs w:val="24"/>
        </w:rPr>
        <w:t>. Both views</w:t>
      </w:r>
      <w:r w:rsidR="00DF70CA" w:rsidRPr="00084CDC">
        <w:rPr>
          <w:rFonts w:ascii="Times New Roman" w:hAnsi="Times New Roman" w:cs="Times New Roman"/>
          <w:sz w:val="24"/>
          <w:szCs w:val="24"/>
        </w:rPr>
        <w:t xml:space="preserve"> attempt to defend the ‘intuition of neutrality’</w:t>
      </w:r>
      <w:r>
        <w:rPr>
          <w:rFonts w:ascii="Times New Roman" w:hAnsi="Times New Roman" w:cs="Times New Roman"/>
          <w:sz w:val="24"/>
          <w:szCs w:val="24"/>
        </w:rPr>
        <w:t>.</w:t>
      </w:r>
      <w:r w:rsidR="00DF70CA" w:rsidRPr="00084CDC">
        <w:rPr>
          <w:rFonts w:ascii="Times New Roman" w:hAnsi="Times New Roman" w:cs="Times New Roman"/>
          <w:sz w:val="24"/>
          <w:szCs w:val="24"/>
        </w:rPr>
        <w:t xml:space="preserve"> Since there is more than one version of this intuition, I distinguish one of these and call it the ‘core’ </w:t>
      </w:r>
      <w:r w:rsidR="002C32F2">
        <w:rPr>
          <w:rFonts w:ascii="Times New Roman" w:hAnsi="Times New Roman" w:cs="Times New Roman"/>
          <w:sz w:val="24"/>
          <w:szCs w:val="24"/>
        </w:rPr>
        <w:t xml:space="preserve">neutrality </w:t>
      </w:r>
      <w:r w:rsidR="00DF70CA" w:rsidRPr="00084CDC">
        <w:rPr>
          <w:rFonts w:ascii="Times New Roman" w:hAnsi="Times New Roman" w:cs="Times New Roman"/>
          <w:sz w:val="24"/>
          <w:szCs w:val="24"/>
        </w:rPr>
        <w:t xml:space="preserve">intuition. The core intuition is that the mere addition of a person (or people) at some range of well-being levels makes the world neither better nor worse. The relevant </w:t>
      </w:r>
      <w:r w:rsidR="00703709" w:rsidRPr="00084CDC">
        <w:rPr>
          <w:rFonts w:ascii="Times New Roman" w:hAnsi="Times New Roman" w:cs="Times New Roman"/>
          <w:sz w:val="24"/>
          <w:szCs w:val="24"/>
        </w:rPr>
        <w:t xml:space="preserve">range of </w:t>
      </w:r>
      <w:r w:rsidR="00DF70CA" w:rsidRPr="00084CDC">
        <w:rPr>
          <w:rFonts w:ascii="Times New Roman" w:hAnsi="Times New Roman" w:cs="Times New Roman"/>
          <w:sz w:val="24"/>
          <w:szCs w:val="24"/>
        </w:rPr>
        <w:t>well-being levels is the ‘neutral range’. Both parity views defend the existence of a neutral range and were, at least in part, advanced in response to John Broome’s work in population ethics.</w:t>
      </w:r>
      <w:r w:rsidR="008A6B17">
        <w:rPr>
          <w:rFonts w:ascii="Times New Roman" w:hAnsi="Times New Roman" w:cs="Times New Roman"/>
          <w:sz w:val="24"/>
          <w:szCs w:val="24"/>
        </w:rPr>
        <w:t xml:space="preserve"> </w:t>
      </w:r>
      <w:r w:rsidR="00AD527D" w:rsidRPr="00084CDC">
        <w:rPr>
          <w:rFonts w:ascii="Times New Roman" w:hAnsi="Times New Roman" w:cs="Times New Roman"/>
          <w:sz w:val="24"/>
          <w:szCs w:val="24"/>
        </w:rPr>
        <w:t xml:space="preserve">Broome </w:t>
      </w:r>
      <w:r w:rsidRPr="00084CDC">
        <w:rPr>
          <w:rFonts w:ascii="Times New Roman" w:hAnsi="Times New Roman" w:cs="Times New Roman"/>
          <w:sz w:val="24"/>
          <w:szCs w:val="24"/>
        </w:rPr>
        <w:t xml:space="preserve">(2007a; 2007b; and 2009) </w:t>
      </w:r>
      <w:r w:rsidR="00AD527D" w:rsidRPr="00084CDC">
        <w:rPr>
          <w:rFonts w:ascii="Times New Roman" w:hAnsi="Times New Roman" w:cs="Times New Roman"/>
          <w:sz w:val="24"/>
          <w:szCs w:val="24"/>
        </w:rPr>
        <w:t xml:space="preserve">has responded </w:t>
      </w:r>
      <w:r w:rsidR="000671AD" w:rsidRPr="00084CDC">
        <w:rPr>
          <w:rFonts w:ascii="Times New Roman" w:hAnsi="Times New Roman" w:cs="Times New Roman"/>
          <w:sz w:val="24"/>
          <w:szCs w:val="24"/>
        </w:rPr>
        <w:t xml:space="preserve">to these </w:t>
      </w:r>
      <w:r w:rsidR="00AD527D" w:rsidRPr="00084CDC">
        <w:rPr>
          <w:rFonts w:ascii="Times New Roman" w:hAnsi="Times New Roman" w:cs="Times New Roman"/>
          <w:sz w:val="24"/>
          <w:szCs w:val="24"/>
        </w:rPr>
        <w:t>views and raised some objections to them.</w:t>
      </w:r>
      <w:r w:rsidR="005E6329" w:rsidRPr="00084CDC">
        <w:rPr>
          <w:rFonts w:ascii="Times New Roman" w:hAnsi="Times New Roman" w:cs="Times New Roman"/>
          <w:sz w:val="24"/>
          <w:szCs w:val="24"/>
        </w:rPr>
        <w:t xml:space="preserve"> I </w:t>
      </w:r>
      <w:r w:rsidR="000671AD" w:rsidRPr="00084CDC">
        <w:rPr>
          <w:rFonts w:ascii="Times New Roman" w:hAnsi="Times New Roman" w:cs="Times New Roman"/>
          <w:sz w:val="24"/>
          <w:szCs w:val="24"/>
        </w:rPr>
        <w:t xml:space="preserve">argue that </w:t>
      </w:r>
      <w:r w:rsidR="000E01A0">
        <w:rPr>
          <w:rFonts w:ascii="Times New Roman" w:hAnsi="Times New Roman" w:cs="Times New Roman"/>
          <w:sz w:val="24"/>
          <w:szCs w:val="24"/>
        </w:rPr>
        <w:t>diffe</w:t>
      </w:r>
      <w:r w:rsidR="002C32F2">
        <w:rPr>
          <w:rFonts w:ascii="Times New Roman" w:hAnsi="Times New Roman" w:cs="Times New Roman"/>
          <w:sz w:val="24"/>
          <w:szCs w:val="24"/>
        </w:rPr>
        <w:t>rences between these views mean</w:t>
      </w:r>
      <w:r w:rsidR="000E01A0">
        <w:rPr>
          <w:rFonts w:ascii="Times New Roman" w:hAnsi="Times New Roman" w:cs="Times New Roman"/>
          <w:sz w:val="24"/>
          <w:szCs w:val="24"/>
        </w:rPr>
        <w:t xml:space="preserve"> that they characterise the neutrality intuition in different ways and that they may be open to different lines of objection and </w:t>
      </w:r>
      <w:r w:rsidR="002C32F2">
        <w:rPr>
          <w:rFonts w:ascii="Times New Roman" w:hAnsi="Times New Roman" w:cs="Times New Roman"/>
          <w:sz w:val="24"/>
          <w:szCs w:val="24"/>
        </w:rPr>
        <w:t xml:space="preserve">can </w:t>
      </w:r>
      <w:r w:rsidR="000E01A0">
        <w:rPr>
          <w:rFonts w:ascii="Times New Roman" w:hAnsi="Times New Roman" w:cs="Times New Roman"/>
          <w:sz w:val="24"/>
          <w:szCs w:val="24"/>
        </w:rPr>
        <w:t xml:space="preserve">respond to objections in </w:t>
      </w:r>
      <w:r w:rsidR="002C32F2">
        <w:rPr>
          <w:rFonts w:ascii="Times New Roman" w:hAnsi="Times New Roman" w:cs="Times New Roman"/>
          <w:sz w:val="24"/>
          <w:szCs w:val="24"/>
        </w:rPr>
        <w:t>distinct</w:t>
      </w:r>
      <w:r w:rsidR="000E01A0">
        <w:rPr>
          <w:rFonts w:ascii="Times New Roman" w:hAnsi="Times New Roman" w:cs="Times New Roman"/>
          <w:sz w:val="24"/>
          <w:szCs w:val="24"/>
        </w:rPr>
        <w:t xml:space="preserve"> ways. </w:t>
      </w:r>
    </w:p>
    <w:p w:rsidR="00B61657" w:rsidRPr="00084CDC" w:rsidRDefault="00D0557A" w:rsidP="00CA477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making this argument, </w:t>
      </w:r>
      <w:r w:rsidR="00CA4770" w:rsidRPr="00084CDC">
        <w:rPr>
          <w:rFonts w:ascii="Times New Roman" w:hAnsi="Times New Roman" w:cs="Times New Roman"/>
          <w:sz w:val="24"/>
          <w:szCs w:val="24"/>
        </w:rPr>
        <w:t>I set aside other</w:t>
      </w:r>
      <w:r w:rsidR="005E6329" w:rsidRPr="00084CDC">
        <w:rPr>
          <w:rFonts w:ascii="Times New Roman" w:hAnsi="Times New Roman" w:cs="Times New Roman"/>
          <w:sz w:val="24"/>
          <w:szCs w:val="24"/>
        </w:rPr>
        <w:t xml:space="preserve"> recent</w:t>
      </w:r>
      <w:r w:rsidR="00CA4770" w:rsidRPr="00084CDC">
        <w:rPr>
          <w:rFonts w:ascii="Times New Roman" w:hAnsi="Times New Roman" w:cs="Times New Roman"/>
          <w:sz w:val="24"/>
          <w:szCs w:val="24"/>
        </w:rPr>
        <w:t xml:space="preserve"> work which introduces the notion of parity </w:t>
      </w:r>
      <w:r w:rsidR="000671AD" w:rsidRPr="00084CDC">
        <w:rPr>
          <w:rFonts w:ascii="Times New Roman" w:hAnsi="Times New Roman" w:cs="Times New Roman"/>
          <w:sz w:val="24"/>
          <w:szCs w:val="24"/>
        </w:rPr>
        <w:t>in population ethics (see Frick,</w:t>
      </w:r>
      <w:r w:rsidR="00CA4770" w:rsidRPr="00084CDC">
        <w:rPr>
          <w:rFonts w:ascii="Times New Roman" w:hAnsi="Times New Roman" w:cs="Times New Roman"/>
          <w:sz w:val="24"/>
          <w:szCs w:val="24"/>
        </w:rPr>
        <w:t xml:space="preserve"> 2014) and some discussions of Parfit’s recent views</w:t>
      </w:r>
      <w:r w:rsidR="00737A2D">
        <w:rPr>
          <w:rFonts w:ascii="Times New Roman" w:hAnsi="Times New Roman" w:cs="Times New Roman"/>
          <w:sz w:val="24"/>
          <w:szCs w:val="24"/>
        </w:rPr>
        <w:t xml:space="preserve"> (see, for example, Frick, 2014;</w:t>
      </w:r>
      <w:r w:rsidR="00CA4770" w:rsidRPr="00084CDC">
        <w:rPr>
          <w:rFonts w:ascii="Times New Roman" w:hAnsi="Times New Roman" w:cs="Times New Roman"/>
          <w:sz w:val="24"/>
          <w:szCs w:val="24"/>
        </w:rPr>
        <w:t xml:space="preserve"> Nebel, 2015</w:t>
      </w:r>
      <w:r w:rsidR="00737A2D">
        <w:rPr>
          <w:rFonts w:ascii="Times New Roman" w:hAnsi="Times New Roman" w:cs="Times New Roman"/>
          <w:sz w:val="24"/>
          <w:szCs w:val="24"/>
        </w:rPr>
        <w:t>;</w:t>
      </w:r>
      <w:r w:rsidR="00CA4770" w:rsidRPr="00084CDC">
        <w:rPr>
          <w:rFonts w:ascii="Times New Roman" w:hAnsi="Times New Roman" w:cs="Times New Roman"/>
          <w:sz w:val="24"/>
          <w:szCs w:val="24"/>
        </w:rPr>
        <w:t xml:space="preserve"> and Arrhenius, 2016) except to the degree that </w:t>
      </w:r>
      <w:r w:rsidR="00737A2D">
        <w:rPr>
          <w:rFonts w:ascii="Times New Roman" w:hAnsi="Times New Roman" w:cs="Times New Roman"/>
          <w:sz w:val="24"/>
          <w:szCs w:val="24"/>
        </w:rPr>
        <w:t>they</w:t>
      </w:r>
      <w:r w:rsidR="00CA4770" w:rsidRPr="00084CDC">
        <w:rPr>
          <w:rFonts w:ascii="Times New Roman" w:hAnsi="Times New Roman" w:cs="Times New Roman"/>
          <w:sz w:val="24"/>
          <w:szCs w:val="24"/>
        </w:rPr>
        <w:t xml:space="preserve"> </w:t>
      </w:r>
      <w:r w:rsidR="00737A2D">
        <w:rPr>
          <w:rFonts w:ascii="Times New Roman" w:hAnsi="Times New Roman" w:cs="Times New Roman"/>
          <w:sz w:val="24"/>
          <w:szCs w:val="24"/>
        </w:rPr>
        <w:t>are</w:t>
      </w:r>
      <w:r w:rsidR="00CA4770" w:rsidRPr="00084CDC">
        <w:rPr>
          <w:rFonts w:ascii="Times New Roman" w:hAnsi="Times New Roman" w:cs="Times New Roman"/>
          <w:sz w:val="24"/>
          <w:szCs w:val="24"/>
        </w:rPr>
        <w:t xml:space="preserve"> relevant to the discuss</w:t>
      </w:r>
      <w:r w:rsidR="000671AD" w:rsidRPr="00084CDC">
        <w:rPr>
          <w:rFonts w:ascii="Times New Roman" w:hAnsi="Times New Roman" w:cs="Times New Roman"/>
          <w:sz w:val="24"/>
          <w:szCs w:val="24"/>
        </w:rPr>
        <w:t xml:space="preserve">ion at hand. </w:t>
      </w:r>
      <w:r w:rsidR="00703709" w:rsidRPr="00084CDC">
        <w:rPr>
          <w:rFonts w:ascii="Times New Roman" w:hAnsi="Times New Roman" w:cs="Times New Roman"/>
          <w:sz w:val="24"/>
          <w:szCs w:val="24"/>
        </w:rPr>
        <w:t xml:space="preserve"> </w:t>
      </w:r>
      <w:r w:rsidR="000671AD" w:rsidRPr="00084CDC">
        <w:rPr>
          <w:rFonts w:ascii="Times New Roman" w:hAnsi="Times New Roman" w:cs="Times New Roman"/>
          <w:sz w:val="24"/>
          <w:szCs w:val="24"/>
        </w:rPr>
        <w:t xml:space="preserve">Because I focus on some of Broome’s objections </w:t>
      </w:r>
      <w:r w:rsidR="00703709" w:rsidRPr="00084CDC">
        <w:rPr>
          <w:rFonts w:ascii="Times New Roman" w:hAnsi="Times New Roman" w:cs="Times New Roman"/>
          <w:sz w:val="24"/>
          <w:szCs w:val="24"/>
        </w:rPr>
        <w:t xml:space="preserve">I </w:t>
      </w:r>
      <w:r>
        <w:rPr>
          <w:rFonts w:ascii="Times New Roman" w:hAnsi="Times New Roman" w:cs="Times New Roman"/>
          <w:sz w:val="24"/>
          <w:szCs w:val="24"/>
        </w:rPr>
        <w:t xml:space="preserve">also </w:t>
      </w:r>
      <w:r w:rsidR="00703709" w:rsidRPr="00084CDC">
        <w:rPr>
          <w:rFonts w:ascii="Times New Roman" w:hAnsi="Times New Roman" w:cs="Times New Roman"/>
          <w:sz w:val="24"/>
          <w:szCs w:val="24"/>
        </w:rPr>
        <w:t xml:space="preserve">set aside other </w:t>
      </w:r>
      <w:r w:rsidR="00DE5870" w:rsidRPr="00084CDC">
        <w:rPr>
          <w:rFonts w:ascii="Times New Roman" w:hAnsi="Times New Roman" w:cs="Times New Roman"/>
          <w:sz w:val="24"/>
          <w:szCs w:val="24"/>
        </w:rPr>
        <w:t xml:space="preserve">potential </w:t>
      </w:r>
      <w:r w:rsidR="00703709" w:rsidRPr="00084CDC">
        <w:rPr>
          <w:rFonts w:ascii="Times New Roman" w:hAnsi="Times New Roman" w:cs="Times New Roman"/>
          <w:sz w:val="24"/>
          <w:szCs w:val="24"/>
        </w:rPr>
        <w:t>objections (</w:t>
      </w:r>
      <w:r>
        <w:rPr>
          <w:rFonts w:ascii="Times New Roman" w:hAnsi="Times New Roman" w:cs="Times New Roman"/>
          <w:sz w:val="24"/>
          <w:szCs w:val="24"/>
        </w:rPr>
        <w:t>notably</w:t>
      </w:r>
      <w:r w:rsidR="00703709" w:rsidRPr="00084CDC">
        <w:rPr>
          <w:rFonts w:ascii="Times New Roman" w:hAnsi="Times New Roman" w:cs="Times New Roman"/>
          <w:sz w:val="24"/>
          <w:szCs w:val="24"/>
        </w:rPr>
        <w:t xml:space="preserve"> those relating to variations of the ‘sadi</w:t>
      </w:r>
      <w:r w:rsidR="00612DD9">
        <w:rPr>
          <w:rFonts w:ascii="Times New Roman" w:hAnsi="Times New Roman" w:cs="Times New Roman"/>
          <w:sz w:val="24"/>
          <w:szCs w:val="24"/>
        </w:rPr>
        <w:t>stic conclusion’; see Arrhenuis</w:t>
      </w:r>
      <w:r w:rsidR="00703709" w:rsidRPr="00084CDC">
        <w:rPr>
          <w:rFonts w:ascii="Times New Roman" w:hAnsi="Times New Roman" w:cs="Times New Roman"/>
          <w:sz w:val="24"/>
          <w:szCs w:val="24"/>
        </w:rPr>
        <w:t xml:space="preserve"> </w:t>
      </w:r>
      <w:r w:rsidR="00547A7E" w:rsidRPr="00084CDC">
        <w:rPr>
          <w:rFonts w:ascii="Times New Roman" w:hAnsi="Times New Roman" w:cs="Times New Roman"/>
          <w:sz w:val="24"/>
          <w:szCs w:val="24"/>
        </w:rPr>
        <w:t xml:space="preserve">2000; </w:t>
      </w:r>
      <w:r w:rsidR="00703709" w:rsidRPr="00084CDC">
        <w:rPr>
          <w:rFonts w:ascii="Times New Roman" w:hAnsi="Times New Roman" w:cs="Times New Roman"/>
          <w:sz w:val="24"/>
          <w:szCs w:val="24"/>
        </w:rPr>
        <w:t>2016</w:t>
      </w:r>
      <w:r w:rsidR="00A243E8">
        <w:rPr>
          <w:rFonts w:ascii="Times New Roman" w:hAnsi="Times New Roman" w:cs="Times New Roman"/>
          <w:sz w:val="24"/>
          <w:szCs w:val="24"/>
        </w:rPr>
        <w:t>;</w:t>
      </w:r>
      <w:r w:rsidR="00547A7E" w:rsidRPr="00084CDC">
        <w:rPr>
          <w:rFonts w:ascii="Times New Roman" w:hAnsi="Times New Roman" w:cs="Times New Roman"/>
          <w:sz w:val="24"/>
          <w:szCs w:val="24"/>
        </w:rPr>
        <w:t xml:space="preserve"> and forthcoming;</w:t>
      </w:r>
      <w:r w:rsidR="00612DD9">
        <w:rPr>
          <w:rFonts w:ascii="Times New Roman" w:hAnsi="Times New Roman" w:cs="Times New Roman"/>
          <w:sz w:val="24"/>
          <w:szCs w:val="24"/>
        </w:rPr>
        <w:t xml:space="preserve"> and Parfit</w:t>
      </w:r>
      <w:r w:rsidR="00703709" w:rsidRPr="00084CDC">
        <w:rPr>
          <w:rFonts w:ascii="Times New Roman" w:hAnsi="Times New Roman" w:cs="Times New Roman"/>
          <w:sz w:val="24"/>
          <w:szCs w:val="24"/>
        </w:rPr>
        <w:t xml:space="preserve"> 2016). </w:t>
      </w:r>
      <w:r w:rsidR="00DE5870" w:rsidRPr="00084CDC">
        <w:rPr>
          <w:rFonts w:ascii="Times New Roman" w:hAnsi="Times New Roman" w:cs="Times New Roman"/>
          <w:sz w:val="24"/>
          <w:szCs w:val="24"/>
        </w:rPr>
        <w:t>T</w:t>
      </w:r>
      <w:r w:rsidR="00B76F1A" w:rsidRPr="00084CDC">
        <w:rPr>
          <w:rFonts w:ascii="Times New Roman" w:hAnsi="Times New Roman" w:cs="Times New Roman"/>
          <w:sz w:val="24"/>
          <w:szCs w:val="24"/>
        </w:rPr>
        <w:t>he possibility of parity remains the subject of controversy</w:t>
      </w:r>
      <w:r w:rsidR="00DE5870" w:rsidRPr="00084CDC">
        <w:rPr>
          <w:rFonts w:ascii="Times New Roman" w:hAnsi="Times New Roman" w:cs="Times New Roman"/>
          <w:sz w:val="24"/>
          <w:szCs w:val="24"/>
        </w:rPr>
        <w:t xml:space="preserve"> and I do not discuss that controversy in this paper</w:t>
      </w:r>
      <w:r w:rsidR="00B76F1A" w:rsidRPr="00084CDC">
        <w:rPr>
          <w:rFonts w:ascii="Times New Roman" w:hAnsi="Times New Roman" w:cs="Times New Roman"/>
          <w:sz w:val="24"/>
          <w:szCs w:val="24"/>
        </w:rPr>
        <w:t xml:space="preserve">. </w:t>
      </w:r>
      <w:r w:rsidR="00DE5870" w:rsidRPr="00084CDC">
        <w:rPr>
          <w:rFonts w:ascii="Times New Roman" w:hAnsi="Times New Roman" w:cs="Times New Roman"/>
          <w:sz w:val="24"/>
          <w:szCs w:val="24"/>
        </w:rPr>
        <w:t>Nonetheless, o</w:t>
      </w:r>
      <w:r w:rsidR="00B76F1A" w:rsidRPr="00084CDC">
        <w:rPr>
          <w:rFonts w:ascii="Times New Roman" w:hAnsi="Times New Roman" w:cs="Times New Roman"/>
          <w:sz w:val="24"/>
          <w:szCs w:val="24"/>
        </w:rPr>
        <w:t>ne argu</w:t>
      </w:r>
      <w:r w:rsidR="00703709" w:rsidRPr="00084CDC">
        <w:rPr>
          <w:rFonts w:ascii="Times New Roman" w:hAnsi="Times New Roman" w:cs="Times New Roman"/>
          <w:sz w:val="24"/>
          <w:szCs w:val="24"/>
        </w:rPr>
        <w:t xml:space="preserve">ment </w:t>
      </w:r>
      <w:r w:rsidR="00612DD9">
        <w:rPr>
          <w:rFonts w:ascii="Times New Roman" w:hAnsi="Times New Roman" w:cs="Times New Roman"/>
          <w:sz w:val="24"/>
          <w:szCs w:val="24"/>
        </w:rPr>
        <w:t>Chang (2016:</w:t>
      </w:r>
      <w:r w:rsidR="00B76F1A" w:rsidRPr="00084CDC">
        <w:rPr>
          <w:rFonts w:ascii="Times New Roman" w:hAnsi="Times New Roman" w:cs="Times New Roman"/>
          <w:sz w:val="24"/>
          <w:szCs w:val="24"/>
        </w:rPr>
        <w:t xml:space="preserve"> 194) </w:t>
      </w:r>
      <w:r w:rsidR="00703709" w:rsidRPr="00084CDC">
        <w:rPr>
          <w:rFonts w:ascii="Times New Roman" w:hAnsi="Times New Roman" w:cs="Times New Roman"/>
          <w:sz w:val="24"/>
          <w:szCs w:val="24"/>
        </w:rPr>
        <w:t xml:space="preserve">advances is that if </w:t>
      </w:r>
      <w:r w:rsidR="00B76F1A" w:rsidRPr="00084CDC">
        <w:rPr>
          <w:rFonts w:ascii="Times New Roman" w:hAnsi="Times New Roman" w:cs="Times New Roman"/>
          <w:sz w:val="24"/>
          <w:szCs w:val="24"/>
        </w:rPr>
        <w:t xml:space="preserve">‘there is important </w:t>
      </w:r>
      <w:r w:rsidR="00E22929" w:rsidRPr="00084CDC">
        <w:rPr>
          <w:rFonts w:ascii="Times New Roman" w:hAnsi="Times New Roman" w:cs="Times New Roman"/>
          <w:sz w:val="24"/>
          <w:szCs w:val="24"/>
        </w:rPr>
        <w:t xml:space="preserve">philosophical </w:t>
      </w:r>
      <w:r w:rsidR="00B76F1A" w:rsidRPr="00084CDC">
        <w:rPr>
          <w:rFonts w:ascii="Times New Roman" w:hAnsi="Times New Roman" w:cs="Times New Roman"/>
          <w:sz w:val="24"/>
          <w:szCs w:val="24"/>
        </w:rPr>
        <w:t xml:space="preserve">work that </w:t>
      </w:r>
      <w:r w:rsidR="00E22929" w:rsidRPr="00084CDC">
        <w:rPr>
          <w:rFonts w:ascii="Times New Roman" w:hAnsi="Times New Roman" w:cs="Times New Roman"/>
          <w:sz w:val="24"/>
          <w:szCs w:val="24"/>
        </w:rPr>
        <w:t xml:space="preserve">only </w:t>
      </w:r>
      <w:r w:rsidR="00B76F1A" w:rsidRPr="00084CDC">
        <w:rPr>
          <w:rFonts w:ascii="Times New Roman" w:hAnsi="Times New Roman" w:cs="Times New Roman"/>
          <w:sz w:val="24"/>
          <w:szCs w:val="24"/>
        </w:rPr>
        <w:t>parity can do or can do better than other standard notions’</w:t>
      </w:r>
      <w:r w:rsidR="00703709" w:rsidRPr="00084CDC">
        <w:rPr>
          <w:rFonts w:ascii="Times New Roman" w:hAnsi="Times New Roman" w:cs="Times New Roman"/>
          <w:sz w:val="24"/>
          <w:szCs w:val="24"/>
        </w:rPr>
        <w:t xml:space="preserve"> that supports the possibility of parity as a distinct relation</w:t>
      </w:r>
      <w:r w:rsidR="00B76F1A" w:rsidRPr="00084CDC">
        <w:rPr>
          <w:rFonts w:ascii="Times New Roman" w:hAnsi="Times New Roman" w:cs="Times New Roman"/>
          <w:sz w:val="24"/>
          <w:szCs w:val="24"/>
        </w:rPr>
        <w:t xml:space="preserve">. </w:t>
      </w:r>
      <w:r w:rsidR="00E22929" w:rsidRPr="00084CDC">
        <w:rPr>
          <w:rFonts w:ascii="Times New Roman" w:hAnsi="Times New Roman" w:cs="Times New Roman"/>
          <w:sz w:val="24"/>
          <w:szCs w:val="24"/>
        </w:rPr>
        <w:t>T</w:t>
      </w:r>
      <w:r w:rsidR="00B76F1A" w:rsidRPr="00084CDC">
        <w:rPr>
          <w:rFonts w:ascii="Times New Roman" w:hAnsi="Times New Roman" w:cs="Times New Roman"/>
          <w:sz w:val="24"/>
          <w:szCs w:val="24"/>
        </w:rPr>
        <w:t xml:space="preserve">o the degree that parity can be the basis </w:t>
      </w:r>
      <w:r w:rsidR="000E01A0">
        <w:rPr>
          <w:rFonts w:ascii="Times New Roman" w:hAnsi="Times New Roman" w:cs="Times New Roman"/>
          <w:sz w:val="24"/>
          <w:szCs w:val="24"/>
        </w:rPr>
        <w:t>of</w:t>
      </w:r>
      <w:r w:rsidR="00B76F1A" w:rsidRPr="00084CDC">
        <w:rPr>
          <w:rFonts w:ascii="Times New Roman" w:hAnsi="Times New Roman" w:cs="Times New Roman"/>
          <w:sz w:val="24"/>
          <w:szCs w:val="24"/>
        </w:rPr>
        <w:t xml:space="preserve"> a defensible view of mere addition or</w:t>
      </w:r>
      <w:r w:rsidR="00E22929" w:rsidRPr="00084CDC">
        <w:rPr>
          <w:rFonts w:ascii="Times New Roman" w:hAnsi="Times New Roman" w:cs="Times New Roman"/>
          <w:sz w:val="24"/>
          <w:szCs w:val="24"/>
        </w:rPr>
        <w:t xml:space="preserve"> of</w:t>
      </w:r>
      <w:r w:rsidR="00B76F1A" w:rsidRPr="00084CDC">
        <w:rPr>
          <w:rFonts w:ascii="Times New Roman" w:hAnsi="Times New Roman" w:cs="Times New Roman"/>
          <w:sz w:val="24"/>
          <w:szCs w:val="24"/>
        </w:rPr>
        <w:t xml:space="preserve"> the intuition of neutrality, </w:t>
      </w:r>
      <w:r w:rsidR="00703709" w:rsidRPr="00084CDC">
        <w:rPr>
          <w:rFonts w:ascii="Times New Roman" w:hAnsi="Times New Roman" w:cs="Times New Roman"/>
          <w:sz w:val="24"/>
          <w:szCs w:val="24"/>
        </w:rPr>
        <w:t>parity views of mere addition</w:t>
      </w:r>
      <w:r w:rsidR="000671AD" w:rsidRPr="00084CDC">
        <w:rPr>
          <w:rFonts w:ascii="Times New Roman" w:hAnsi="Times New Roman" w:cs="Times New Roman"/>
          <w:sz w:val="24"/>
          <w:szCs w:val="24"/>
        </w:rPr>
        <w:t xml:space="preserve"> do </w:t>
      </w:r>
      <w:r w:rsidR="00B76F1A" w:rsidRPr="00084CDC">
        <w:rPr>
          <w:rFonts w:ascii="Times New Roman" w:hAnsi="Times New Roman" w:cs="Times New Roman"/>
          <w:sz w:val="24"/>
          <w:szCs w:val="24"/>
        </w:rPr>
        <w:t xml:space="preserve">the sort of work which would count in its favour. </w:t>
      </w:r>
    </w:p>
    <w:p w:rsidR="00C33D1E" w:rsidRPr="00084CDC" w:rsidRDefault="00C33D1E" w:rsidP="00B61657">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lastRenderedPageBreak/>
        <w:t>The paper is s</w:t>
      </w:r>
      <w:r w:rsidR="009A38C7">
        <w:rPr>
          <w:rFonts w:ascii="Times New Roman" w:hAnsi="Times New Roman" w:cs="Times New Roman"/>
          <w:sz w:val="24"/>
          <w:szCs w:val="24"/>
        </w:rPr>
        <w:t>tructured as follows: sections 2 and 3</w:t>
      </w:r>
      <w:r w:rsidRPr="00084CDC">
        <w:rPr>
          <w:rFonts w:ascii="Times New Roman" w:hAnsi="Times New Roman" w:cs="Times New Roman"/>
          <w:sz w:val="24"/>
          <w:szCs w:val="24"/>
        </w:rPr>
        <w:t xml:space="preserve"> introduce</w:t>
      </w:r>
      <w:r w:rsidR="00085B80" w:rsidRPr="00084CDC">
        <w:rPr>
          <w:rFonts w:ascii="Times New Roman" w:hAnsi="Times New Roman" w:cs="Times New Roman"/>
          <w:sz w:val="24"/>
          <w:szCs w:val="24"/>
        </w:rPr>
        <w:t xml:space="preserve"> and explain</w:t>
      </w:r>
      <w:r w:rsidRPr="00084CDC">
        <w:rPr>
          <w:rFonts w:ascii="Times New Roman" w:hAnsi="Times New Roman" w:cs="Times New Roman"/>
          <w:sz w:val="24"/>
          <w:szCs w:val="24"/>
        </w:rPr>
        <w:t xml:space="preserve"> the</w:t>
      </w:r>
      <w:r w:rsidR="00B61657" w:rsidRPr="00084CDC">
        <w:rPr>
          <w:rFonts w:ascii="Times New Roman" w:hAnsi="Times New Roman" w:cs="Times New Roman"/>
          <w:sz w:val="24"/>
          <w:szCs w:val="24"/>
        </w:rPr>
        <w:t xml:space="preserve"> relevant parity views </w:t>
      </w:r>
      <w:r w:rsidR="003E7459" w:rsidRPr="00084CDC">
        <w:rPr>
          <w:rFonts w:ascii="Times New Roman" w:hAnsi="Times New Roman" w:cs="Times New Roman"/>
          <w:sz w:val="24"/>
          <w:szCs w:val="24"/>
        </w:rPr>
        <w:t xml:space="preserve">of </w:t>
      </w:r>
      <w:r w:rsidR="00B61657" w:rsidRPr="00084CDC">
        <w:rPr>
          <w:rFonts w:ascii="Times New Roman" w:hAnsi="Times New Roman" w:cs="Times New Roman"/>
          <w:sz w:val="24"/>
          <w:szCs w:val="24"/>
        </w:rPr>
        <w:t>mere addition</w:t>
      </w:r>
      <w:r w:rsidR="001C4247">
        <w:rPr>
          <w:rFonts w:ascii="Times New Roman" w:hAnsi="Times New Roman" w:cs="Times New Roman"/>
          <w:sz w:val="24"/>
          <w:szCs w:val="24"/>
        </w:rPr>
        <w:t>,</w:t>
      </w:r>
      <w:r w:rsidR="000671AD" w:rsidRPr="00084CDC">
        <w:rPr>
          <w:rFonts w:ascii="Times New Roman" w:hAnsi="Times New Roman" w:cs="Times New Roman"/>
          <w:sz w:val="24"/>
          <w:szCs w:val="24"/>
        </w:rPr>
        <w:t xml:space="preserve"> their defence of the neutrality intuition</w:t>
      </w:r>
      <w:r w:rsidR="00E22929" w:rsidRPr="00084CDC">
        <w:rPr>
          <w:rFonts w:ascii="Times New Roman" w:hAnsi="Times New Roman" w:cs="Times New Roman"/>
          <w:sz w:val="24"/>
          <w:szCs w:val="24"/>
        </w:rPr>
        <w:t xml:space="preserve">, </w:t>
      </w:r>
      <w:r w:rsidR="000E01A0">
        <w:rPr>
          <w:rFonts w:ascii="Times New Roman" w:hAnsi="Times New Roman" w:cs="Times New Roman"/>
          <w:sz w:val="24"/>
          <w:szCs w:val="24"/>
        </w:rPr>
        <w:t xml:space="preserve">and one </w:t>
      </w:r>
      <w:r w:rsidR="000671AD" w:rsidRPr="00084CDC">
        <w:rPr>
          <w:rFonts w:ascii="Times New Roman" w:hAnsi="Times New Roman" w:cs="Times New Roman"/>
          <w:sz w:val="24"/>
          <w:szCs w:val="24"/>
        </w:rPr>
        <w:t>difference</w:t>
      </w:r>
      <w:r w:rsidR="000E01A0">
        <w:rPr>
          <w:rFonts w:ascii="Times New Roman" w:hAnsi="Times New Roman" w:cs="Times New Roman"/>
          <w:sz w:val="24"/>
          <w:szCs w:val="24"/>
        </w:rPr>
        <w:t xml:space="preserve"> between them</w:t>
      </w:r>
      <w:r w:rsidR="00C84D21" w:rsidRPr="00084CDC">
        <w:rPr>
          <w:rFonts w:ascii="Times New Roman" w:hAnsi="Times New Roman" w:cs="Times New Roman"/>
          <w:sz w:val="24"/>
          <w:szCs w:val="24"/>
        </w:rPr>
        <w:t>; section</w:t>
      </w:r>
      <w:r w:rsidR="00703709" w:rsidRPr="00084CDC">
        <w:rPr>
          <w:rFonts w:ascii="Times New Roman" w:hAnsi="Times New Roman" w:cs="Times New Roman"/>
          <w:sz w:val="24"/>
          <w:szCs w:val="24"/>
        </w:rPr>
        <w:t>s</w:t>
      </w:r>
      <w:r w:rsidR="009A38C7">
        <w:rPr>
          <w:rFonts w:ascii="Times New Roman" w:hAnsi="Times New Roman" w:cs="Times New Roman"/>
          <w:sz w:val="24"/>
          <w:szCs w:val="24"/>
        </w:rPr>
        <w:t xml:space="preserve"> 4 to 6</w:t>
      </w:r>
      <w:r w:rsidR="00C84D21" w:rsidRPr="00084CDC">
        <w:rPr>
          <w:rFonts w:ascii="Times New Roman" w:hAnsi="Times New Roman" w:cs="Times New Roman"/>
          <w:sz w:val="24"/>
          <w:szCs w:val="24"/>
        </w:rPr>
        <w:t xml:space="preserve"> discuss various objections to the defence of </w:t>
      </w:r>
      <w:r w:rsidR="00A34434" w:rsidRPr="00084CDC">
        <w:rPr>
          <w:rFonts w:ascii="Times New Roman" w:hAnsi="Times New Roman" w:cs="Times New Roman"/>
          <w:sz w:val="24"/>
          <w:szCs w:val="24"/>
        </w:rPr>
        <w:t xml:space="preserve">the </w:t>
      </w:r>
      <w:r w:rsidR="00C84D21" w:rsidRPr="00084CDC">
        <w:rPr>
          <w:rFonts w:ascii="Times New Roman" w:hAnsi="Times New Roman" w:cs="Times New Roman"/>
          <w:sz w:val="24"/>
          <w:szCs w:val="24"/>
        </w:rPr>
        <w:t xml:space="preserve">neutrality </w:t>
      </w:r>
      <w:r w:rsidR="00A34434" w:rsidRPr="00084CDC">
        <w:rPr>
          <w:rFonts w:ascii="Times New Roman" w:hAnsi="Times New Roman" w:cs="Times New Roman"/>
          <w:sz w:val="24"/>
          <w:szCs w:val="24"/>
        </w:rPr>
        <w:t>intuition in terms of</w:t>
      </w:r>
      <w:r w:rsidR="00C84D21" w:rsidRPr="00084CDC">
        <w:rPr>
          <w:rFonts w:ascii="Times New Roman" w:hAnsi="Times New Roman" w:cs="Times New Roman"/>
          <w:sz w:val="24"/>
          <w:szCs w:val="24"/>
        </w:rPr>
        <w:t xml:space="preserve"> parity</w:t>
      </w:r>
      <w:r w:rsidR="00372850" w:rsidRPr="00084CDC">
        <w:rPr>
          <w:rFonts w:ascii="Times New Roman" w:hAnsi="Times New Roman" w:cs="Times New Roman"/>
          <w:sz w:val="24"/>
          <w:szCs w:val="24"/>
        </w:rPr>
        <w:t xml:space="preserve"> and </w:t>
      </w:r>
      <w:r w:rsidR="00AD527D" w:rsidRPr="00084CDC">
        <w:rPr>
          <w:rFonts w:ascii="Times New Roman" w:hAnsi="Times New Roman" w:cs="Times New Roman"/>
          <w:sz w:val="24"/>
          <w:szCs w:val="24"/>
        </w:rPr>
        <w:t xml:space="preserve">the different ways in which </w:t>
      </w:r>
      <w:r w:rsidR="00372850" w:rsidRPr="00084CDC">
        <w:rPr>
          <w:rFonts w:ascii="Times New Roman" w:hAnsi="Times New Roman" w:cs="Times New Roman"/>
          <w:sz w:val="24"/>
          <w:szCs w:val="24"/>
        </w:rPr>
        <w:t>parity v</w:t>
      </w:r>
      <w:r w:rsidR="000671AD" w:rsidRPr="00084CDC">
        <w:rPr>
          <w:rFonts w:ascii="Times New Roman" w:hAnsi="Times New Roman" w:cs="Times New Roman"/>
          <w:sz w:val="24"/>
          <w:szCs w:val="24"/>
        </w:rPr>
        <w:t xml:space="preserve">iews </w:t>
      </w:r>
      <w:r w:rsidR="000E01A0">
        <w:rPr>
          <w:rFonts w:ascii="Times New Roman" w:hAnsi="Times New Roman" w:cs="Times New Roman"/>
          <w:sz w:val="24"/>
          <w:szCs w:val="24"/>
        </w:rPr>
        <w:t xml:space="preserve">can </w:t>
      </w:r>
      <w:r w:rsidR="00372850" w:rsidRPr="00084CDC">
        <w:rPr>
          <w:rFonts w:ascii="Times New Roman" w:hAnsi="Times New Roman" w:cs="Times New Roman"/>
          <w:sz w:val="24"/>
          <w:szCs w:val="24"/>
        </w:rPr>
        <w:t>respond to these</w:t>
      </w:r>
      <w:r w:rsidR="00B61657" w:rsidRPr="00084CDC">
        <w:rPr>
          <w:rFonts w:ascii="Times New Roman" w:hAnsi="Times New Roman" w:cs="Times New Roman"/>
          <w:sz w:val="24"/>
          <w:szCs w:val="24"/>
        </w:rPr>
        <w:t>; and sec</w:t>
      </w:r>
      <w:r w:rsidR="00C40184">
        <w:rPr>
          <w:rFonts w:ascii="Times New Roman" w:hAnsi="Times New Roman" w:cs="Times New Roman"/>
          <w:sz w:val="24"/>
          <w:szCs w:val="24"/>
        </w:rPr>
        <w:t>tion 7</w:t>
      </w:r>
      <w:r w:rsidR="00B61657" w:rsidRPr="00084CDC">
        <w:rPr>
          <w:rFonts w:ascii="Times New Roman" w:hAnsi="Times New Roman" w:cs="Times New Roman"/>
          <w:sz w:val="24"/>
          <w:szCs w:val="24"/>
        </w:rPr>
        <w:t xml:space="preserve"> concludes.</w:t>
      </w:r>
    </w:p>
    <w:p w:rsidR="00B11FA2" w:rsidRPr="009A38C7" w:rsidRDefault="00C850BA" w:rsidP="009A38C7">
      <w:pPr>
        <w:pStyle w:val="ListParagraph"/>
        <w:numPr>
          <w:ilvl w:val="0"/>
          <w:numId w:val="5"/>
        </w:numPr>
        <w:spacing w:line="480" w:lineRule="auto"/>
        <w:jc w:val="both"/>
        <w:rPr>
          <w:rFonts w:ascii="Times New Roman" w:hAnsi="Times New Roman" w:cs="Times New Roman"/>
          <w:b/>
          <w:sz w:val="24"/>
          <w:szCs w:val="24"/>
        </w:rPr>
      </w:pPr>
      <w:r w:rsidRPr="009A38C7">
        <w:rPr>
          <w:rFonts w:ascii="Times New Roman" w:hAnsi="Times New Roman" w:cs="Times New Roman"/>
          <w:b/>
          <w:sz w:val="24"/>
          <w:szCs w:val="24"/>
        </w:rPr>
        <w:t>Two Parity Views.</w:t>
      </w:r>
    </w:p>
    <w:p w:rsidR="006E1C22" w:rsidRPr="00084CDC" w:rsidRDefault="00C850BA" w:rsidP="004573F6">
      <w:pPr>
        <w:spacing w:line="480" w:lineRule="auto"/>
        <w:ind w:firstLine="360"/>
        <w:rPr>
          <w:rFonts w:ascii="Times New Roman" w:hAnsi="Times New Roman" w:cs="Times New Roman"/>
          <w:sz w:val="24"/>
          <w:szCs w:val="24"/>
        </w:rPr>
      </w:pPr>
      <w:r w:rsidRPr="00A243E8">
        <w:rPr>
          <w:rFonts w:ascii="Times New Roman" w:hAnsi="Times New Roman" w:cs="Times New Roman"/>
          <w:i/>
          <w:sz w:val="24"/>
          <w:szCs w:val="24"/>
        </w:rPr>
        <w:t xml:space="preserve">The </w:t>
      </w:r>
      <w:r w:rsidR="00FC07B4" w:rsidRPr="00A243E8">
        <w:rPr>
          <w:rFonts w:ascii="Times New Roman" w:hAnsi="Times New Roman" w:cs="Times New Roman"/>
          <w:i/>
          <w:sz w:val="24"/>
          <w:szCs w:val="24"/>
        </w:rPr>
        <w:t>first parity view</w:t>
      </w:r>
      <w:r w:rsidR="000118D6" w:rsidRPr="00084CDC">
        <w:rPr>
          <w:rFonts w:ascii="Times New Roman" w:hAnsi="Times New Roman" w:cs="Times New Roman"/>
          <w:sz w:val="24"/>
          <w:szCs w:val="24"/>
        </w:rPr>
        <w:t xml:space="preserve"> is </w:t>
      </w:r>
      <w:r w:rsidR="00FC07B4">
        <w:rPr>
          <w:rFonts w:ascii="Times New Roman" w:hAnsi="Times New Roman" w:cs="Times New Roman"/>
          <w:sz w:val="24"/>
          <w:szCs w:val="24"/>
        </w:rPr>
        <w:t xml:space="preserve">best understood as a version of the ‘rough equality’ view and I shall refer to it henceforth as the </w:t>
      </w:r>
      <w:r w:rsidR="00FC07B4" w:rsidRPr="00FC07B4">
        <w:rPr>
          <w:rFonts w:ascii="Times New Roman" w:hAnsi="Times New Roman" w:cs="Times New Roman"/>
          <w:i/>
          <w:sz w:val="24"/>
          <w:szCs w:val="24"/>
        </w:rPr>
        <w:t>rough equality view</w:t>
      </w:r>
      <w:r w:rsidR="00FC07B4">
        <w:rPr>
          <w:rFonts w:ascii="Times New Roman" w:hAnsi="Times New Roman" w:cs="Times New Roman"/>
          <w:sz w:val="24"/>
          <w:szCs w:val="24"/>
        </w:rPr>
        <w:t xml:space="preserve">. It is </w:t>
      </w:r>
      <w:r w:rsidR="00CF3D81" w:rsidRPr="00084CDC">
        <w:rPr>
          <w:rFonts w:ascii="Times New Roman" w:hAnsi="Times New Roman" w:cs="Times New Roman"/>
          <w:sz w:val="24"/>
          <w:szCs w:val="24"/>
        </w:rPr>
        <w:t xml:space="preserve">motivated by examples. Consider </w:t>
      </w:r>
      <w:r w:rsidR="000118D6" w:rsidRPr="00084CDC">
        <w:rPr>
          <w:rFonts w:ascii="Times New Roman" w:hAnsi="Times New Roman" w:cs="Times New Roman"/>
          <w:sz w:val="24"/>
          <w:szCs w:val="24"/>
        </w:rPr>
        <w:t>three</w:t>
      </w:r>
      <w:r w:rsidR="00CF3D81" w:rsidRPr="00084CDC">
        <w:rPr>
          <w:rFonts w:ascii="Times New Roman" w:hAnsi="Times New Roman" w:cs="Times New Roman"/>
          <w:sz w:val="24"/>
          <w:szCs w:val="24"/>
        </w:rPr>
        <w:t xml:space="preserve"> excellent meals: </w:t>
      </w:r>
      <w:r w:rsidR="00CF3D81" w:rsidRPr="00084CDC">
        <w:rPr>
          <w:rFonts w:ascii="Times New Roman" w:hAnsi="Times New Roman" w:cs="Times New Roman"/>
          <w:i/>
          <w:sz w:val="24"/>
          <w:szCs w:val="24"/>
        </w:rPr>
        <w:t xml:space="preserve">f </w:t>
      </w:r>
      <w:r w:rsidR="00CF3D81" w:rsidRPr="00084CDC">
        <w:rPr>
          <w:rFonts w:ascii="Times New Roman" w:hAnsi="Times New Roman" w:cs="Times New Roman"/>
          <w:sz w:val="24"/>
          <w:szCs w:val="24"/>
        </w:rPr>
        <w:t xml:space="preserve">is an excellent French meal; </w:t>
      </w:r>
      <w:r w:rsidR="00CF3D81" w:rsidRPr="00084CDC">
        <w:rPr>
          <w:rFonts w:ascii="Times New Roman" w:hAnsi="Times New Roman" w:cs="Times New Roman"/>
          <w:i/>
          <w:sz w:val="24"/>
          <w:szCs w:val="24"/>
        </w:rPr>
        <w:t xml:space="preserve">i </w:t>
      </w:r>
      <w:r w:rsidR="00CF3D81" w:rsidRPr="00084CDC">
        <w:rPr>
          <w:rFonts w:ascii="Times New Roman" w:hAnsi="Times New Roman" w:cs="Times New Roman"/>
          <w:sz w:val="24"/>
          <w:szCs w:val="24"/>
        </w:rPr>
        <w:t xml:space="preserve">is an </w:t>
      </w:r>
      <w:r w:rsidR="000118D6" w:rsidRPr="00084CDC">
        <w:rPr>
          <w:rFonts w:ascii="Times New Roman" w:hAnsi="Times New Roman" w:cs="Times New Roman"/>
          <w:sz w:val="24"/>
          <w:szCs w:val="24"/>
        </w:rPr>
        <w:t>excellent Italian meal; and</w:t>
      </w:r>
      <w:r w:rsidR="00CF3D81" w:rsidRPr="00084CDC">
        <w:rPr>
          <w:rFonts w:ascii="Times New Roman" w:hAnsi="Times New Roman" w:cs="Times New Roman"/>
          <w:sz w:val="24"/>
          <w:szCs w:val="24"/>
        </w:rPr>
        <w:t xml:space="preserve"> </w:t>
      </w:r>
      <w:r w:rsidR="00CF3D81" w:rsidRPr="00084CDC">
        <w:rPr>
          <w:rFonts w:ascii="Times New Roman" w:hAnsi="Times New Roman" w:cs="Times New Roman"/>
          <w:i/>
          <w:sz w:val="24"/>
          <w:szCs w:val="24"/>
        </w:rPr>
        <w:t>f</w:t>
      </w:r>
      <w:r w:rsidR="00CF3D81" w:rsidRPr="00084CDC">
        <w:rPr>
          <w:rFonts w:ascii="Times New Roman" w:hAnsi="Times New Roman" w:cs="Times New Roman"/>
          <w:sz w:val="24"/>
          <w:szCs w:val="24"/>
        </w:rPr>
        <w:t>+ is a</w:t>
      </w:r>
      <w:r w:rsidR="00703709" w:rsidRPr="00084CDC">
        <w:rPr>
          <w:rFonts w:ascii="Times New Roman" w:hAnsi="Times New Roman" w:cs="Times New Roman"/>
          <w:sz w:val="24"/>
          <w:szCs w:val="24"/>
        </w:rPr>
        <w:t>n excell</w:t>
      </w:r>
      <w:bookmarkStart w:id="0" w:name="_GoBack"/>
      <w:bookmarkEnd w:id="0"/>
      <w:r w:rsidR="00703709" w:rsidRPr="00084CDC">
        <w:rPr>
          <w:rFonts w:ascii="Times New Roman" w:hAnsi="Times New Roman" w:cs="Times New Roman"/>
          <w:sz w:val="24"/>
          <w:szCs w:val="24"/>
        </w:rPr>
        <w:t>ent</w:t>
      </w:r>
      <w:r w:rsidR="00CF3D81" w:rsidRPr="00084CDC">
        <w:rPr>
          <w:rFonts w:ascii="Times New Roman" w:hAnsi="Times New Roman" w:cs="Times New Roman"/>
          <w:sz w:val="24"/>
          <w:szCs w:val="24"/>
        </w:rPr>
        <w:t xml:space="preserve"> French meal which is slightly better than </w:t>
      </w:r>
      <w:r w:rsidR="00CF3D81" w:rsidRPr="00084CDC">
        <w:rPr>
          <w:rFonts w:ascii="Times New Roman" w:hAnsi="Times New Roman" w:cs="Times New Roman"/>
          <w:i/>
          <w:sz w:val="24"/>
          <w:szCs w:val="24"/>
        </w:rPr>
        <w:t>f</w:t>
      </w:r>
      <w:r w:rsidR="00CF3D81" w:rsidRPr="00084CDC">
        <w:rPr>
          <w:rFonts w:ascii="Times New Roman" w:hAnsi="Times New Roman" w:cs="Times New Roman"/>
          <w:sz w:val="24"/>
          <w:szCs w:val="24"/>
        </w:rPr>
        <w:t xml:space="preserve">. </w:t>
      </w:r>
      <w:r w:rsidR="00CE4177" w:rsidRPr="00084CDC">
        <w:rPr>
          <w:rFonts w:ascii="Times New Roman" w:hAnsi="Times New Roman" w:cs="Times New Roman"/>
          <w:sz w:val="24"/>
          <w:szCs w:val="24"/>
        </w:rPr>
        <w:t>S</w:t>
      </w:r>
      <w:r w:rsidR="00666500" w:rsidRPr="00084CDC">
        <w:rPr>
          <w:rFonts w:ascii="Times New Roman" w:hAnsi="Times New Roman" w:cs="Times New Roman"/>
          <w:sz w:val="24"/>
          <w:szCs w:val="24"/>
        </w:rPr>
        <w:t xml:space="preserve">uppose that </w:t>
      </w:r>
      <w:r w:rsidR="008206F0" w:rsidRPr="00084CDC">
        <w:rPr>
          <w:rFonts w:ascii="Times New Roman" w:hAnsi="Times New Roman" w:cs="Times New Roman"/>
          <w:sz w:val="24"/>
          <w:szCs w:val="24"/>
        </w:rPr>
        <w:t xml:space="preserve">neither </w:t>
      </w:r>
      <w:r w:rsidR="008206F0" w:rsidRPr="00084CDC">
        <w:rPr>
          <w:rFonts w:ascii="Times New Roman" w:hAnsi="Times New Roman" w:cs="Times New Roman"/>
          <w:i/>
          <w:sz w:val="24"/>
          <w:szCs w:val="24"/>
        </w:rPr>
        <w:t xml:space="preserve">f </w:t>
      </w:r>
      <w:r w:rsidR="008206F0" w:rsidRPr="00084CDC">
        <w:rPr>
          <w:rFonts w:ascii="Times New Roman" w:hAnsi="Times New Roman" w:cs="Times New Roman"/>
          <w:sz w:val="24"/>
          <w:szCs w:val="24"/>
        </w:rPr>
        <w:t xml:space="preserve">nor </w:t>
      </w:r>
      <w:r w:rsidR="008206F0" w:rsidRPr="00084CDC">
        <w:rPr>
          <w:rFonts w:ascii="Times New Roman" w:hAnsi="Times New Roman" w:cs="Times New Roman"/>
          <w:i/>
          <w:sz w:val="24"/>
          <w:szCs w:val="24"/>
        </w:rPr>
        <w:t xml:space="preserve">i </w:t>
      </w:r>
      <w:r w:rsidR="00666500" w:rsidRPr="00084CDC">
        <w:rPr>
          <w:rFonts w:ascii="Times New Roman" w:hAnsi="Times New Roman" w:cs="Times New Roman"/>
          <w:sz w:val="24"/>
          <w:szCs w:val="24"/>
        </w:rPr>
        <w:t xml:space="preserve">is better than the other. Are excellent French and Italian meals exactly as good? </w:t>
      </w:r>
      <w:r w:rsidR="00CE4177" w:rsidRPr="00084CDC">
        <w:rPr>
          <w:rFonts w:ascii="Times New Roman" w:hAnsi="Times New Roman" w:cs="Times New Roman"/>
          <w:sz w:val="24"/>
          <w:szCs w:val="24"/>
        </w:rPr>
        <w:t xml:space="preserve">‘Exactly as good as’ is a transitive relation so that for any items </w:t>
      </w:r>
      <w:r w:rsidR="00CE4177" w:rsidRPr="00084CDC">
        <w:rPr>
          <w:rFonts w:ascii="Times New Roman" w:hAnsi="Times New Roman" w:cs="Times New Roman"/>
          <w:i/>
          <w:sz w:val="24"/>
          <w:szCs w:val="24"/>
        </w:rPr>
        <w:t>x</w:t>
      </w:r>
      <w:r w:rsidR="00CE4177" w:rsidRPr="00084CDC">
        <w:rPr>
          <w:rFonts w:ascii="Times New Roman" w:hAnsi="Times New Roman" w:cs="Times New Roman"/>
          <w:sz w:val="24"/>
          <w:szCs w:val="24"/>
        </w:rPr>
        <w:t xml:space="preserve">, </w:t>
      </w:r>
      <w:r w:rsidR="00CE4177" w:rsidRPr="00084CDC">
        <w:rPr>
          <w:rFonts w:ascii="Times New Roman" w:hAnsi="Times New Roman" w:cs="Times New Roman"/>
          <w:i/>
          <w:sz w:val="24"/>
          <w:szCs w:val="24"/>
        </w:rPr>
        <w:t>y</w:t>
      </w:r>
      <w:r w:rsidR="00CE4177" w:rsidRPr="00084CDC">
        <w:rPr>
          <w:rFonts w:ascii="Times New Roman" w:hAnsi="Times New Roman" w:cs="Times New Roman"/>
          <w:sz w:val="24"/>
          <w:szCs w:val="24"/>
        </w:rPr>
        <w:t xml:space="preserve"> and </w:t>
      </w:r>
      <w:r w:rsidR="00CE4177" w:rsidRPr="00084CDC">
        <w:rPr>
          <w:rFonts w:ascii="Times New Roman" w:hAnsi="Times New Roman" w:cs="Times New Roman"/>
          <w:i/>
          <w:sz w:val="24"/>
          <w:szCs w:val="24"/>
        </w:rPr>
        <w:t>z</w:t>
      </w:r>
      <w:r w:rsidR="00CE4177" w:rsidRPr="00084CDC">
        <w:rPr>
          <w:rFonts w:ascii="Times New Roman" w:hAnsi="Times New Roman" w:cs="Times New Roman"/>
          <w:sz w:val="24"/>
          <w:szCs w:val="24"/>
        </w:rPr>
        <w:t xml:space="preserve"> </w:t>
      </w:r>
      <w:r w:rsidR="00C3735C" w:rsidRPr="00084CDC">
        <w:rPr>
          <w:rFonts w:ascii="Times New Roman" w:hAnsi="Times New Roman" w:cs="Times New Roman"/>
          <w:sz w:val="24"/>
          <w:szCs w:val="24"/>
        </w:rPr>
        <w:t xml:space="preserve">in the set of items </w:t>
      </w:r>
      <w:r w:rsidR="00CE4177" w:rsidRPr="00084CDC">
        <w:rPr>
          <w:rFonts w:ascii="Times New Roman" w:hAnsi="Times New Roman" w:cs="Times New Roman"/>
          <w:sz w:val="24"/>
          <w:szCs w:val="24"/>
        </w:rPr>
        <w:t xml:space="preserve">if </w:t>
      </w:r>
      <w:r w:rsidR="00CE4177" w:rsidRPr="00084CDC">
        <w:rPr>
          <w:rFonts w:ascii="Times New Roman" w:hAnsi="Times New Roman" w:cs="Times New Roman"/>
          <w:i/>
          <w:sz w:val="24"/>
          <w:szCs w:val="24"/>
        </w:rPr>
        <w:t xml:space="preserve">x </w:t>
      </w:r>
      <w:r w:rsidR="00CE4177" w:rsidRPr="00084CDC">
        <w:rPr>
          <w:rFonts w:ascii="Times New Roman" w:hAnsi="Times New Roman" w:cs="Times New Roman"/>
          <w:sz w:val="24"/>
          <w:szCs w:val="24"/>
        </w:rPr>
        <w:t xml:space="preserve">is exactly as good as </w:t>
      </w:r>
      <w:r w:rsidR="00CE4177" w:rsidRPr="00084CDC">
        <w:rPr>
          <w:rFonts w:ascii="Times New Roman" w:hAnsi="Times New Roman" w:cs="Times New Roman"/>
          <w:i/>
          <w:sz w:val="24"/>
          <w:szCs w:val="24"/>
        </w:rPr>
        <w:t>y</w:t>
      </w:r>
      <w:r w:rsidR="00CE4177" w:rsidRPr="00084CDC">
        <w:rPr>
          <w:rFonts w:ascii="Times New Roman" w:hAnsi="Times New Roman" w:cs="Times New Roman"/>
          <w:sz w:val="24"/>
          <w:szCs w:val="24"/>
        </w:rPr>
        <w:t xml:space="preserve"> and </w:t>
      </w:r>
      <w:r w:rsidR="00CE4177" w:rsidRPr="00084CDC">
        <w:rPr>
          <w:rFonts w:ascii="Times New Roman" w:hAnsi="Times New Roman" w:cs="Times New Roman"/>
          <w:i/>
          <w:sz w:val="24"/>
          <w:szCs w:val="24"/>
        </w:rPr>
        <w:t xml:space="preserve">y </w:t>
      </w:r>
      <w:r w:rsidR="00CE4177" w:rsidRPr="00084CDC">
        <w:rPr>
          <w:rFonts w:ascii="Times New Roman" w:hAnsi="Times New Roman" w:cs="Times New Roman"/>
          <w:sz w:val="24"/>
          <w:szCs w:val="24"/>
        </w:rPr>
        <w:t xml:space="preserve">is exactly as good as </w:t>
      </w:r>
      <w:r w:rsidR="00CE4177" w:rsidRPr="00084CDC">
        <w:rPr>
          <w:rFonts w:ascii="Times New Roman" w:hAnsi="Times New Roman" w:cs="Times New Roman"/>
          <w:i/>
          <w:sz w:val="24"/>
          <w:szCs w:val="24"/>
        </w:rPr>
        <w:t xml:space="preserve">z </w:t>
      </w:r>
      <w:r w:rsidR="00CE4177" w:rsidRPr="00084CDC">
        <w:rPr>
          <w:rFonts w:ascii="Times New Roman" w:hAnsi="Times New Roman" w:cs="Times New Roman"/>
          <w:sz w:val="24"/>
          <w:szCs w:val="24"/>
        </w:rPr>
        <w:t xml:space="preserve">then </w:t>
      </w:r>
      <w:r w:rsidR="00CE4177" w:rsidRPr="00084CDC">
        <w:rPr>
          <w:rFonts w:ascii="Times New Roman" w:hAnsi="Times New Roman" w:cs="Times New Roman"/>
          <w:i/>
          <w:sz w:val="24"/>
          <w:szCs w:val="24"/>
        </w:rPr>
        <w:t>x</w:t>
      </w:r>
      <w:r w:rsidR="00CE4177" w:rsidRPr="00084CDC">
        <w:rPr>
          <w:rFonts w:ascii="Times New Roman" w:hAnsi="Times New Roman" w:cs="Times New Roman"/>
          <w:sz w:val="24"/>
          <w:szCs w:val="24"/>
        </w:rPr>
        <w:t xml:space="preserve"> is exactly as good as </w:t>
      </w:r>
      <w:r w:rsidR="00CE4177" w:rsidRPr="00084CDC">
        <w:rPr>
          <w:rFonts w:ascii="Times New Roman" w:hAnsi="Times New Roman" w:cs="Times New Roman"/>
          <w:i/>
          <w:sz w:val="24"/>
          <w:szCs w:val="24"/>
        </w:rPr>
        <w:t>z</w:t>
      </w:r>
      <w:r w:rsidR="00CE4177" w:rsidRPr="00084CDC">
        <w:rPr>
          <w:rFonts w:ascii="Times New Roman" w:hAnsi="Times New Roman" w:cs="Times New Roman"/>
          <w:sz w:val="24"/>
          <w:szCs w:val="24"/>
        </w:rPr>
        <w:t xml:space="preserve">. </w:t>
      </w:r>
      <w:r w:rsidR="008206F0" w:rsidRPr="00084CDC">
        <w:rPr>
          <w:rFonts w:ascii="Times New Roman" w:hAnsi="Times New Roman" w:cs="Times New Roman"/>
          <w:sz w:val="24"/>
          <w:szCs w:val="24"/>
        </w:rPr>
        <w:t>If excellent French meals and excellent Italian meals are exactly as good, then given that ‘exactly as good as’ is transitive</w:t>
      </w:r>
      <w:r w:rsidR="00611A8C" w:rsidRPr="00084CDC">
        <w:rPr>
          <w:rFonts w:ascii="Times New Roman" w:hAnsi="Times New Roman" w:cs="Times New Roman"/>
          <w:sz w:val="24"/>
          <w:szCs w:val="24"/>
        </w:rPr>
        <w:t>,</w:t>
      </w:r>
      <w:r w:rsidR="00CE4177" w:rsidRPr="00084CDC">
        <w:rPr>
          <w:rFonts w:ascii="Times New Roman" w:hAnsi="Times New Roman" w:cs="Times New Roman"/>
          <w:sz w:val="24"/>
          <w:szCs w:val="24"/>
        </w:rPr>
        <w:t xml:space="preserve"> </w:t>
      </w:r>
      <w:r w:rsidR="008206F0" w:rsidRPr="00084CDC">
        <w:rPr>
          <w:rFonts w:ascii="Times New Roman" w:hAnsi="Times New Roman" w:cs="Times New Roman"/>
          <w:i/>
          <w:sz w:val="24"/>
          <w:szCs w:val="24"/>
        </w:rPr>
        <w:t>f</w:t>
      </w:r>
      <w:r w:rsidR="008206F0" w:rsidRPr="00084CDC">
        <w:rPr>
          <w:rFonts w:ascii="Times New Roman" w:hAnsi="Times New Roman" w:cs="Times New Roman"/>
          <w:sz w:val="24"/>
          <w:szCs w:val="24"/>
        </w:rPr>
        <w:t xml:space="preserve"> is exactly as good as </w:t>
      </w:r>
      <w:r w:rsidR="008206F0" w:rsidRPr="00084CDC">
        <w:rPr>
          <w:rFonts w:ascii="Times New Roman" w:hAnsi="Times New Roman" w:cs="Times New Roman"/>
          <w:i/>
          <w:sz w:val="24"/>
          <w:szCs w:val="24"/>
        </w:rPr>
        <w:t xml:space="preserve">i </w:t>
      </w:r>
      <w:r w:rsidR="00CE4177" w:rsidRPr="00084CDC">
        <w:rPr>
          <w:rFonts w:ascii="Times New Roman" w:hAnsi="Times New Roman" w:cs="Times New Roman"/>
          <w:sz w:val="24"/>
          <w:szCs w:val="24"/>
        </w:rPr>
        <w:t xml:space="preserve">and </w:t>
      </w:r>
      <w:r w:rsidR="00CE4177" w:rsidRPr="00084CDC">
        <w:rPr>
          <w:rFonts w:ascii="Times New Roman" w:hAnsi="Times New Roman" w:cs="Times New Roman"/>
          <w:i/>
          <w:sz w:val="24"/>
          <w:szCs w:val="24"/>
        </w:rPr>
        <w:t xml:space="preserve">i </w:t>
      </w:r>
      <w:r w:rsidR="00CE4177" w:rsidRPr="00084CDC">
        <w:rPr>
          <w:rFonts w:ascii="Times New Roman" w:hAnsi="Times New Roman" w:cs="Times New Roman"/>
          <w:sz w:val="24"/>
          <w:szCs w:val="24"/>
        </w:rPr>
        <w:t xml:space="preserve">is exactly as good as </w:t>
      </w:r>
      <w:r w:rsidR="00CE4177" w:rsidRPr="00084CDC">
        <w:rPr>
          <w:rFonts w:ascii="Times New Roman" w:hAnsi="Times New Roman" w:cs="Times New Roman"/>
          <w:i/>
          <w:sz w:val="24"/>
          <w:szCs w:val="24"/>
        </w:rPr>
        <w:t>f</w:t>
      </w:r>
      <w:r w:rsidR="00CE4177" w:rsidRPr="00084CDC">
        <w:rPr>
          <w:rFonts w:ascii="Times New Roman" w:hAnsi="Times New Roman" w:cs="Times New Roman"/>
          <w:sz w:val="24"/>
          <w:szCs w:val="24"/>
        </w:rPr>
        <w:t xml:space="preserve">+ </w:t>
      </w:r>
      <w:r w:rsidR="00666500" w:rsidRPr="00084CDC">
        <w:rPr>
          <w:rFonts w:ascii="Times New Roman" w:hAnsi="Times New Roman" w:cs="Times New Roman"/>
          <w:sz w:val="24"/>
          <w:szCs w:val="24"/>
        </w:rPr>
        <w:t xml:space="preserve">imply </w:t>
      </w:r>
      <w:r w:rsidR="008206F0" w:rsidRPr="00084CDC">
        <w:rPr>
          <w:rFonts w:ascii="Times New Roman" w:hAnsi="Times New Roman" w:cs="Times New Roman"/>
          <w:sz w:val="24"/>
          <w:szCs w:val="24"/>
        </w:rPr>
        <w:t>that</w:t>
      </w:r>
      <w:r w:rsidR="008206F0" w:rsidRPr="00084CDC">
        <w:rPr>
          <w:rFonts w:ascii="Times New Roman" w:hAnsi="Times New Roman" w:cs="Times New Roman"/>
          <w:i/>
          <w:sz w:val="24"/>
          <w:szCs w:val="24"/>
        </w:rPr>
        <w:t xml:space="preserve"> f </w:t>
      </w:r>
      <w:r w:rsidR="008206F0" w:rsidRPr="00084CDC">
        <w:rPr>
          <w:rFonts w:ascii="Times New Roman" w:hAnsi="Times New Roman" w:cs="Times New Roman"/>
          <w:sz w:val="24"/>
          <w:szCs w:val="24"/>
        </w:rPr>
        <w:t xml:space="preserve">and </w:t>
      </w:r>
      <w:r w:rsidR="008206F0" w:rsidRPr="00084CDC">
        <w:rPr>
          <w:rFonts w:ascii="Times New Roman" w:hAnsi="Times New Roman" w:cs="Times New Roman"/>
          <w:i/>
          <w:sz w:val="24"/>
          <w:szCs w:val="24"/>
        </w:rPr>
        <w:t>f</w:t>
      </w:r>
      <w:r w:rsidR="00CE4177" w:rsidRPr="00084CDC">
        <w:rPr>
          <w:rFonts w:ascii="Times New Roman" w:hAnsi="Times New Roman" w:cs="Times New Roman"/>
          <w:i/>
          <w:sz w:val="24"/>
          <w:szCs w:val="24"/>
        </w:rPr>
        <w:t>+</w:t>
      </w:r>
      <w:r w:rsidR="008206F0" w:rsidRPr="00084CDC">
        <w:rPr>
          <w:rFonts w:ascii="Times New Roman" w:hAnsi="Times New Roman" w:cs="Times New Roman"/>
          <w:sz w:val="24"/>
          <w:szCs w:val="24"/>
        </w:rPr>
        <w:t xml:space="preserve"> are exactly as good.</w:t>
      </w:r>
      <w:r w:rsidR="00CF3D81" w:rsidRPr="00084CDC">
        <w:rPr>
          <w:rFonts w:ascii="Times New Roman" w:hAnsi="Times New Roman" w:cs="Times New Roman"/>
          <w:sz w:val="24"/>
          <w:szCs w:val="24"/>
        </w:rPr>
        <w:t xml:space="preserve"> </w:t>
      </w:r>
      <w:r w:rsidR="00CE4177" w:rsidRPr="00084CDC">
        <w:rPr>
          <w:rFonts w:ascii="Times New Roman" w:hAnsi="Times New Roman" w:cs="Times New Roman"/>
          <w:sz w:val="24"/>
          <w:szCs w:val="24"/>
        </w:rPr>
        <w:t>Yet</w:t>
      </w:r>
      <w:r w:rsidR="00666500" w:rsidRPr="00084CDC">
        <w:rPr>
          <w:rFonts w:ascii="Times New Roman" w:hAnsi="Times New Roman" w:cs="Times New Roman"/>
          <w:sz w:val="24"/>
          <w:szCs w:val="24"/>
        </w:rPr>
        <w:t xml:space="preserve"> </w:t>
      </w:r>
      <w:r w:rsidR="00666500" w:rsidRPr="00084CDC">
        <w:rPr>
          <w:rFonts w:ascii="Times New Roman" w:hAnsi="Times New Roman" w:cs="Times New Roman"/>
          <w:i/>
          <w:sz w:val="24"/>
          <w:szCs w:val="24"/>
        </w:rPr>
        <w:t>f</w:t>
      </w:r>
      <w:r w:rsidR="00666500" w:rsidRPr="00084CDC">
        <w:rPr>
          <w:rFonts w:ascii="Times New Roman" w:hAnsi="Times New Roman" w:cs="Times New Roman"/>
          <w:sz w:val="24"/>
          <w:szCs w:val="24"/>
        </w:rPr>
        <w:t xml:space="preserve">+ is better than </w:t>
      </w:r>
      <w:r w:rsidR="00666500" w:rsidRPr="00084CDC">
        <w:rPr>
          <w:rFonts w:ascii="Times New Roman" w:hAnsi="Times New Roman" w:cs="Times New Roman"/>
          <w:i/>
          <w:sz w:val="24"/>
          <w:szCs w:val="24"/>
        </w:rPr>
        <w:t>f</w:t>
      </w:r>
      <w:r w:rsidR="00666500" w:rsidRPr="00084CDC">
        <w:rPr>
          <w:rFonts w:ascii="Times New Roman" w:hAnsi="Times New Roman" w:cs="Times New Roman"/>
          <w:sz w:val="24"/>
          <w:szCs w:val="24"/>
        </w:rPr>
        <w:t xml:space="preserve">. </w:t>
      </w:r>
      <w:r w:rsidR="00306AFD" w:rsidRPr="00084CDC">
        <w:rPr>
          <w:rFonts w:ascii="Times New Roman" w:hAnsi="Times New Roman" w:cs="Times New Roman"/>
          <w:sz w:val="24"/>
          <w:szCs w:val="24"/>
        </w:rPr>
        <w:t>So</w:t>
      </w:r>
      <w:r w:rsidR="00DA75E0" w:rsidRPr="00084CDC">
        <w:rPr>
          <w:rFonts w:ascii="Times New Roman" w:hAnsi="Times New Roman" w:cs="Times New Roman"/>
          <w:sz w:val="24"/>
          <w:szCs w:val="24"/>
        </w:rPr>
        <w:t xml:space="preserve"> while</w:t>
      </w:r>
      <w:r w:rsidR="00306AFD" w:rsidRPr="00084CDC">
        <w:rPr>
          <w:rFonts w:ascii="Times New Roman" w:hAnsi="Times New Roman" w:cs="Times New Roman"/>
          <w:sz w:val="24"/>
          <w:szCs w:val="24"/>
        </w:rPr>
        <w:t xml:space="preserve"> </w:t>
      </w:r>
      <w:r w:rsidR="00666500" w:rsidRPr="00084CDC">
        <w:rPr>
          <w:rFonts w:ascii="Times New Roman" w:hAnsi="Times New Roman" w:cs="Times New Roman"/>
          <w:sz w:val="24"/>
          <w:szCs w:val="24"/>
        </w:rPr>
        <w:t xml:space="preserve">an </w:t>
      </w:r>
      <w:r w:rsidR="00481FD4" w:rsidRPr="00084CDC">
        <w:rPr>
          <w:rFonts w:ascii="Times New Roman" w:hAnsi="Times New Roman" w:cs="Times New Roman"/>
          <w:sz w:val="24"/>
          <w:szCs w:val="24"/>
        </w:rPr>
        <w:t xml:space="preserve">excellent French </w:t>
      </w:r>
      <w:r w:rsidR="00666500" w:rsidRPr="00084CDC">
        <w:rPr>
          <w:rFonts w:ascii="Times New Roman" w:hAnsi="Times New Roman" w:cs="Times New Roman"/>
          <w:sz w:val="24"/>
          <w:szCs w:val="24"/>
        </w:rPr>
        <w:t>meal</w:t>
      </w:r>
      <w:r w:rsidR="00306AFD" w:rsidRPr="00084CDC">
        <w:rPr>
          <w:rFonts w:ascii="Times New Roman" w:hAnsi="Times New Roman" w:cs="Times New Roman"/>
          <w:sz w:val="24"/>
          <w:szCs w:val="24"/>
        </w:rPr>
        <w:t xml:space="preserve"> </w:t>
      </w:r>
      <w:r w:rsidR="000C2583" w:rsidRPr="00084CDC">
        <w:rPr>
          <w:rFonts w:ascii="Times New Roman" w:hAnsi="Times New Roman" w:cs="Times New Roman"/>
          <w:sz w:val="24"/>
          <w:szCs w:val="24"/>
        </w:rPr>
        <w:t>is</w:t>
      </w:r>
      <w:r w:rsidR="00306AFD" w:rsidRPr="00084CDC">
        <w:rPr>
          <w:rFonts w:ascii="Times New Roman" w:hAnsi="Times New Roman" w:cs="Times New Roman"/>
          <w:sz w:val="24"/>
          <w:szCs w:val="24"/>
        </w:rPr>
        <w:t xml:space="preserve"> </w:t>
      </w:r>
      <w:r w:rsidR="00481FD4" w:rsidRPr="00084CDC">
        <w:rPr>
          <w:rFonts w:ascii="Times New Roman" w:hAnsi="Times New Roman" w:cs="Times New Roman"/>
          <w:sz w:val="24"/>
          <w:szCs w:val="24"/>
        </w:rPr>
        <w:t>not</w:t>
      </w:r>
      <w:r w:rsidR="00306AFD" w:rsidRPr="00084CDC">
        <w:rPr>
          <w:rFonts w:ascii="Times New Roman" w:hAnsi="Times New Roman" w:cs="Times New Roman"/>
          <w:sz w:val="24"/>
          <w:szCs w:val="24"/>
        </w:rPr>
        <w:t xml:space="preserve"> better than </w:t>
      </w:r>
      <w:r w:rsidR="00481FD4" w:rsidRPr="00084CDC">
        <w:rPr>
          <w:rFonts w:ascii="Times New Roman" w:hAnsi="Times New Roman" w:cs="Times New Roman"/>
          <w:sz w:val="24"/>
          <w:szCs w:val="24"/>
        </w:rPr>
        <w:t>an excellent Italian meal,</w:t>
      </w:r>
      <w:r w:rsidR="00306AFD" w:rsidRPr="00084CDC">
        <w:rPr>
          <w:rFonts w:ascii="Times New Roman" w:hAnsi="Times New Roman" w:cs="Times New Roman"/>
          <w:sz w:val="24"/>
          <w:szCs w:val="24"/>
        </w:rPr>
        <w:t xml:space="preserve"> they are not exactly as good</w:t>
      </w:r>
      <w:r w:rsidR="00DA75E0" w:rsidRPr="00084CDC">
        <w:rPr>
          <w:rFonts w:ascii="Times New Roman" w:hAnsi="Times New Roman" w:cs="Times New Roman"/>
          <w:sz w:val="24"/>
          <w:szCs w:val="24"/>
        </w:rPr>
        <w:t xml:space="preserve"> either</w:t>
      </w:r>
      <w:r w:rsidR="00306AFD" w:rsidRPr="00084CDC">
        <w:rPr>
          <w:rFonts w:ascii="Times New Roman" w:hAnsi="Times New Roman" w:cs="Times New Roman"/>
          <w:sz w:val="24"/>
          <w:szCs w:val="24"/>
        </w:rPr>
        <w:t>.</w:t>
      </w:r>
      <w:r w:rsidR="006E1C22" w:rsidRPr="00084CDC">
        <w:rPr>
          <w:rStyle w:val="FootnoteReference"/>
          <w:rFonts w:ascii="Times New Roman" w:hAnsi="Times New Roman" w:cs="Times New Roman"/>
          <w:sz w:val="24"/>
          <w:szCs w:val="24"/>
        </w:rPr>
        <w:footnoteReference w:id="1"/>
      </w:r>
      <w:r w:rsidR="006E1C22" w:rsidRPr="00084CDC">
        <w:rPr>
          <w:rFonts w:ascii="Times New Roman" w:hAnsi="Times New Roman" w:cs="Times New Roman"/>
          <w:sz w:val="24"/>
          <w:szCs w:val="24"/>
        </w:rPr>
        <w:t xml:space="preserve"> But one might hold that they are nonetheless ‘comparable’. James Griffin (1986: 80-2) sometimes refers to a distinct relation which arguably holds in examples of this sort as ‘rough equality’ while he also allows for the possibility that there may also be vagueness rather than a distinct relation in examples of this </w:t>
      </w:r>
      <w:r w:rsidR="006E1C22" w:rsidRPr="00084CDC">
        <w:rPr>
          <w:rFonts w:ascii="Times New Roman" w:hAnsi="Times New Roman" w:cs="Times New Roman"/>
          <w:sz w:val="24"/>
          <w:szCs w:val="24"/>
        </w:rPr>
        <w:lastRenderedPageBreak/>
        <w:t>sort</w:t>
      </w:r>
      <w:r w:rsidR="006E1C22">
        <w:rPr>
          <w:rFonts w:ascii="Times New Roman" w:hAnsi="Times New Roman" w:cs="Times New Roman"/>
          <w:sz w:val="24"/>
          <w:szCs w:val="24"/>
        </w:rPr>
        <w:t xml:space="preserve"> (see Qizilbash 2000)</w:t>
      </w:r>
      <w:r w:rsidR="006E1C22" w:rsidRPr="00084CDC">
        <w:rPr>
          <w:rFonts w:ascii="Times New Roman" w:hAnsi="Times New Roman" w:cs="Times New Roman"/>
          <w:sz w:val="24"/>
          <w:szCs w:val="24"/>
        </w:rPr>
        <w:t>; Parfit (1984: 451) uses the term ‘rough comparability’ in such cases; and Ruth Chang invokes the relation of ‘parity’. I do not exclude the possibility that the examples which are used to motivate a distinct relation of parity might also be explained in terms of vagueness</w:t>
      </w:r>
      <w:r w:rsidR="00684183">
        <w:rPr>
          <w:rFonts w:ascii="Times New Roman" w:hAnsi="Times New Roman" w:cs="Times New Roman"/>
          <w:sz w:val="24"/>
          <w:szCs w:val="24"/>
        </w:rPr>
        <w:t xml:space="preserve"> (see Sugden 2009 and Qizilbash</w:t>
      </w:r>
      <w:r w:rsidR="006E1C22" w:rsidRPr="00084CDC">
        <w:rPr>
          <w:rFonts w:ascii="Times New Roman" w:hAnsi="Times New Roman" w:cs="Times New Roman"/>
          <w:sz w:val="24"/>
          <w:szCs w:val="24"/>
        </w:rPr>
        <w:t xml:space="preserve"> 2012). Rather I only take it, for the purposes of this paper, that the relation of parity can be motivated by these examples. While the </w:t>
      </w:r>
      <w:r w:rsidR="006E1C22">
        <w:rPr>
          <w:rFonts w:ascii="Times New Roman" w:hAnsi="Times New Roman" w:cs="Times New Roman"/>
          <w:sz w:val="24"/>
          <w:szCs w:val="24"/>
        </w:rPr>
        <w:t>rough equality view</w:t>
      </w:r>
      <w:r w:rsidR="006E1C22" w:rsidRPr="00084CDC">
        <w:rPr>
          <w:rFonts w:ascii="Times New Roman" w:hAnsi="Times New Roman" w:cs="Times New Roman"/>
          <w:sz w:val="24"/>
          <w:szCs w:val="24"/>
        </w:rPr>
        <w:t xml:space="preserve"> is influenced by Griffin’s and Parfit’s works, it follows Chang in using ‘parity’ and treats ‘parity’ as a term of art. Nonetheless, because of the influence of Griffin’s work it </w:t>
      </w:r>
      <w:r w:rsidR="006E1C22">
        <w:rPr>
          <w:rFonts w:ascii="Times New Roman" w:hAnsi="Times New Roman" w:cs="Times New Roman"/>
          <w:sz w:val="24"/>
          <w:szCs w:val="24"/>
        </w:rPr>
        <w:t xml:space="preserve">is </w:t>
      </w:r>
      <w:r w:rsidR="006E1C22" w:rsidRPr="00084CDC">
        <w:rPr>
          <w:rFonts w:ascii="Times New Roman" w:hAnsi="Times New Roman" w:cs="Times New Roman"/>
          <w:sz w:val="24"/>
          <w:szCs w:val="24"/>
        </w:rPr>
        <w:t xml:space="preserve">a version of the ‘rough equality’ view, where ‘roughly equal’ is understood as a distinct relation.  </w:t>
      </w:r>
      <w:r w:rsidR="00A243E8">
        <w:rPr>
          <w:rFonts w:ascii="Times New Roman" w:hAnsi="Times New Roman" w:cs="Times New Roman"/>
          <w:sz w:val="24"/>
          <w:szCs w:val="24"/>
        </w:rPr>
        <w:t>‘Parity’ is simply use</w:t>
      </w:r>
      <w:r w:rsidR="00684183">
        <w:rPr>
          <w:rFonts w:ascii="Times New Roman" w:hAnsi="Times New Roman" w:cs="Times New Roman"/>
          <w:sz w:val="24"/>
          <w:szCs w:val="24"/>
        </w:rPr>
        <w:t xml:space="preserve">d as a term of art to refer to </w:t>
      </w:r>
      <w:r w:rsidR="00A243E8">
        <w:rPr>
          <w:rFonts w:ascii="Times New Roman" w:hAnsi="Times New Roman" w:cs="Times New Roman"/>
          <w:sz w:val="24"/>
          <w:szCs w:val="24"/>
        </w:rPr>
        <w:t>rough equality where this is understood as a dis</w:t>
      </w:r>
      <w:r w:rsidR="00684183">
        <w:rPr>
          <w:rFonts w:ascii="Times New Roman" w:hAnsi="Times New Roman" w:cs="Times New Roman"/>
          <w:sz w:val="24"/>
          <w:szCs w:val="24"/>
        </w:rPr>
        <w:t>tinct relation (Qizilbash 2005:</w:t>
      </w:r>
      <w:r w:rsidR="00A243E8">
        <w:rPr>
          <w:rFonts w:ascii="Times New Roman" w:hAnsi="Times New Roman" w:cs="Times New Roman"/>
          <w:sz w:val="24"/>
          <w:szCs w:val="24"/>
        </w:rPr>
        <w:t xml:space="preserve"> 415).</w:t>
      </w:r>
    </w:p>
    <w:p w:rsidR="006E1C22" w:rsidRPr="00084CDC" w:rsidRDefault="006E1C22" w:rsidP="0099535B">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t xml:space="preserve">To define parity formally, on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we need further definitions. ‘At least as good as’ is a primitive relation. </w:t>
      </w:r>
      <w:r w:rsidRPr="00084CDC">
        <w:rPr>
          <w:rFonts w:ascii="Times New Roman" w:hAnsi="Times New Roman" w:cs="Times New Roman"/>
          <w:i/>
          <w:sz w:val="24"/>
          <w:szCs w:val="24"/>
        </w:rPr>
        <w:t xml:space="preserve">x </w:t>
      </w:r>
      <w:r w:rsidRPr="00084CDC">
        <w:rPr>
          <w:rFonts w:ascii="Times New Roman" w:hAnsi="Times New Roman" w:cs="Times New Roman"/>
          <w:sz w:val="24"/>
          <w:szCs w:val="24"/>
        </w:rPr>
        <w:t xml:space="preserve">and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are exactly as good if and only if </w:t>
      </w:r>
      <w:r w:rsidRPr="00084CDC">
        <w:rPr>
          <w:rFonts w:ascii="Times New Roman" w:hAnsi="Times New Roman" w:cs="Times New Roman"/>
          <w:i/>
          <w:sz w:val="24"/>
          <w:szCs w:val="24"/>
        </w:rPr>
        <w:t xml:space="preserve">x </w:t>
      </w:r>
      <w:r w:rsidRPr="00084CDC">
        <w:rPr>
          <w:rFonts w:ascii="Times New Roman" w:hAnsi="Times New Roman" w:cs="Times New Roman"/>
          <w:sz w:val="24"/>
          <w:szCs w:val="24"/>
        </w:rPr>
        <w:t xml:space="preserve">is at least as good as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and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is at least as good as </w:t>
      </w:r>
      <w:r w:rsidRPr="00084CDC">
        <w:rPr>
          <w:rFonts w:ascii="Times New Roman" w:hAnsi="Times New Roman" w:cs="Times New Roman"/>
          <w:i/>
          <w:sz w:val="24"/>
          <w:szCs w:val="24"/>
        </w:rPr>
        <w:t xml:space="preserve">x. x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if and only if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is at least as good as </w:t>
      </w:r>
      <w:r w:rsidRPr="00084CDC">
        <w:rPr>
          <w:rFonts w:ascii="Times New Roman" w:hAnsi="Times New Roman" w:cs="Times New Roman"/>
          <w:i/>
          <w:sz w:val="24"/>
          <w:szCs w:val="24"/>
        </w:rPr>
        <w:t>y</w:t>
      </w:r>
      <w:r w:rsidRPr="00084CDC">
        <w:rPr>
          <w:rFonts w:ascii="Times New Roman" w:hAnsi="Times New Roman" w:cs="Times New Roman"/>
          <w:sz w:val="24"/>
          <w:szCs w:val="24"/>
        </w:rPr>
        <w:t xml:space="preserve"> and it is not the case that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is at least as good as </w:t>
      </w:r>
      <w:r w:rsidRPr="00084CDC">
        <w:rPr>
          <w:rFonts w:ascii="Times New Roman" w:hAnsi="Times New Roman" w:cs="Times New Roman"/>
          <w:i/>
          <w:sz w:val="24"/>
          <w:szCs w:val="24"/>
        </w:rPr>
        <w:t>x</w:t>
      </w:r>
      <w:r w:rsidRPr="00084CDC">
        <w:rPr>
          <w:rFonts w:ascii="Times New Roman" w:hAnsi="Times New Roman" w:cs="Times New Roman"/>
          <w:sz w:val="24"/>
          <w:szCs w:val="24"/>
        </w:rPr>
        <w:t>.</w:t>
      </w:r>
      <w:r w:rsidRPr="00084CDC">
        <w:rPr>
          <w:rFonts w:ascii="Times New Roman" w:hAnsi="Times New Roman" w:cs="Times New Roman"/>
          <w:i/>
          <w:sz w:val="24"/>
          <w:szCs w:val="24"/>
        </w:rPr>
        <w:t xml:space="preserve"> x </w:t>
      </w:r>
      <w:r w:rsidRPr="00084CDC">
        <w:rPr>
          <w:rFonts w:ascii="Times New Roman" w:hAnsi="Times New Roman" w:cs="Times New Roman"/>
          <w:sz w:val="24"/>
          <w:szCs w:val="24"/>
        </w:rPr>
        <w:t xml:space="preserve">and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are incommensurate if and only if it is false that </w:t>
      </w:r>
      <w:r w:rsidRPr="00084CDC">
        <w:rPr>
          <w:rFonts w:ascii="Times New Roman" w:hAnsi="Times New Roman" w:cs="Times New Roman"/>
          <w:i/>
          <w:sz w:val="24"/>
          <w:szCs w:val="24"/>
        </w:rPr>
        <w:t xml:space="preserve">x </w:t>
      </w:r>
      <w:r w:rsidRPr="00084CDC">
        <w:rPr>
          <w:rFonts w:ascii="Times New Roman" w:hAnsi="Times New Roman" w:cs="Times New Roman"/>
          <w:sz w:val="24"/>
          <w:szCs w:val="24"/>
        </w:rPr>
        <w:t xml:space="preserve">is at least as good as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or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is at least as good as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allows for the possibility that while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and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are incommensurate one is nonetheless comparable with the other. ‘Comparable with’ is taken to be a primitive relation. Parity is then defined as follows: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and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are on a par if and only if they are incommensurate and comparable. </w:t>
      </w:r>
      <w:r>
        <w:rPr>
          <w:rFonts w:ascii="Times New Roman" w:hAnsi="Times New Roman" w:cs="Times New Roman"/>
          <w:sz w:val="24"/>
          <w:szCs w:val="24"/>
        </w:rPr>
        <w:t>On this view, w</w:t>
      </w:r>
      <w:r w:rsidRPr="00084CDC">
        <w:rPr>
          <w:rFonts w:ascii="Times New Roman" w:hAnsi="Times New Roman" w:cs="Times New Roman"/>
          <w:sz w:val="24"/>
          <w:szCs w:val="24"/>
        </w:rPr>
        <w:t>hen parity holds between items – such as excellent Italian and excellent French meals –</w:t>
      </w:r>
      <w:r w:rsidRPr="00084CDC">
        <w:rPr>
          <w:rFonts w:ascii="Times New Roman" w:hAnsi="Times New Roman" w:cs="Times New Roman"/>
          <w:i/>
          <w:sz w:val="24"/>
          <w:szCs w:val="24"/>
        </w:rPr>
        <w:t xml:space="preserve"> </w:t>
      </w:r>
      <w:r w:rsidRPr="00084CDC">
        <w:rPr>
          <w:rFonts w:ascii="Times New Roman" w:hAnsi="Times New Roman" w:cs="Times New Roman"/>
          <w:sz w:val="24"/>
          <w:szCs w:val="24"/>
        </w:rPr>
        <w:t xml:space="preserve">while some slight change in value may not tilt the balance in favour of one of them, any significant increase in the value of one of the items will make it better, and any significant reduction in the value of one will make it worse, than the other. This </w:t>
      </w:r>
      <w:r w:rsidRPr="00084CDC">
        <w:rPr>
          <w:rFonts w:ascii="Times New Roman" w:hAnsi="Times New Roman" w:cs="Times New Roman"/>
          <w:sz w:val="24"/>
          <w:szCs w:val="24"/>
        </w:rPr>
        <w:lastRenderedPageBreak/>
        <w:t>feature of parity is the ‘mark of parity’</w:t>
      </w:r>
      <w:r>
        <w:rPr>
          <w:rFonts w:ascii="Times New Roman" w:hAnsi="Times New Roman" w:cs="Times New Roman"/>
          <w:sz w:val="24"/>
          <w:szCs w:val="24"/>
        </w:rPr>
        <w:t xml:space="preserve"> on the rough equality view</w:t>
      </w:r>
      <w:r w:rsidRPr="00084CDC">
        <w:rPr>
          <w:rFonts w:ascii="Times New Roman" w:hAnsi="Times New Roman" w:cs="Times New Roman"/>
          <w:sz w:val="24"/>
          <w:szCs w:val="24"/>
        </w:rPr>
        <w:t>.</w:t>
      </w:r>
      <w:r w:rsidRPr="00084CDC">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While this mark does not follow from the </w:t>
      </w:r>
      <w:r w:rsidR="00737A2D">
        <w:rPr>
          <w:rFonts w:ascii="Times New Roman" w:hAnsi="Times New Roman" w:cs="Times New Roman"/>
          <w:sz w:val="24"/>
          <w:szCs w:val="24"/>
        </w:rPr>
        <w:t xml:space="preserve">formal </w:t>
      </w:r>
      <w:r>
        <w:rPr>
          <w:rFonts w:ascii="Times New Roman" w:hAnsi="Times New Roman" w:cs="Times New Roman"/>
          <w:sz w:val="24"/>
          <w:szCs w:val="24"/>
        </w:rPr>
        <w:t xml:space="preserve">definition of parity, it is implied by a central component of the rough equality view: the </w:t>
      </w:r>
      <w:r w:rsidR="003F096F">
        <w:rPr>
          <w:rFonts w:ascii="Times New Roman" w:hAnsi="Times New Roman" w:cs="Times New Roman"/>
          <w:sz w:val="24"/>
          <w:szCs w:val="24"/>
        </w:rPr>
        <w:t xml:space="preserve">assumption </w:t>
      </w:r>
      <w:r>
        <w:rPr>
          <w:rFonts w:ascii="Times New Roman" w:hAnsi="Times New Roman" w:cs="Times New Roman"/>
          <w:sz w:val="24"/>
          <w:szCs w:val="24"/>
        </w:rPr>
        <w:t xml:space="preserve">that while parity is a form of equality and a distinct relation, it is not precise equality. The mark of parity also </w:t>
      </w:r>
      <w:r w:rsidRPr="00084CDC">
        <w:rPr>
          <w:rFonts w:ascii="Times New Roman" w:hAnsi="Times New Roman" w:cs="Times New Roman"/>
          <w:sz w:val="24"/>
          <w:szCs w:val="24"/>
        </w:rPr>
        <w:t xml:space="preserve">distinguishes parity from ‘incomparability’. If there were ‘incomparability’, on this view, while one is not better than the other even some significant increase (or reduction) in the value of one option would not make it better (worse) than the other. On the </w:t>
      </w:r>
      <w:r>
        <w:rPr>
          <w:rFonts w:ascii="Times New Roman" w:hAnsi="Times New Roman" w:cs="Times New Roman"/>
          <w:sz w:val="24"/>
          <w:szCs w:val="24"/>
        </w:rPr>
        <w:t>rough equality view</w:t>
      </w:r>
      <w:r w:rsidRPr="00084CDC">
        <w:rPr>
          <w:rFonts w:ascii="Times New Roman" w:hAnsi="Times New Roman" w:cs="Times New Roman"/>
          <w:sz w:val="24"/>
          <w:szCs w:val="24"/>
        </w:rPr>
        <w:t>, ‘exactly as good as’ and ‘better than’ are transitive.</w:t>
      </w:r>
      <w:r w:rsidRPr="00084CDC">
        <w:rPr>
          <w:rStyle w:val="FootnoteReference"/>
          <w:rFonts w:ascii="Times New Roman" w:hAnsi="Times New Roman" w:cs="Times New Roman"/>
          <w:sz w:val="24"/>
          <w:szCs w:val="24"/>
        </w:rPr>
        <w:footnoteReference w:id="3"/>
      </w:r>
      <w:r w:rsidRPr="00084CDC">
        <w:rPr>
          <w:rFonts w:ascii="Times New Roman" w:hAnsi="Times New Roman" w:cs="Times New Roman"/>
          <w:sz w:val="24"/>
          <w:szCs w:val="24"/>
        </w:rPr>
        <w:t xml:space="preserve"> Transitivity of ‘better than’ ('exactly as good as’) means that for any states of the world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y</w:t>
      </w:r>
      <w:r w:rsidRPr="00084CDC">
        <w:rPr>
          <w:rFonts w:ascii="Times New Roman" w:hAnsi="Times New Roman" w:cs="Times New Roman"/>
          <w:sz w:val="24"/>
          <w:szCs w:val="24"/>
        </w:rPr>
        <w:t xml:space="preserve"> and </w:t>
      </w:r>
      <w:r w:rsidRPr="00084CDC">
        <w:rPr>
          <w:rFonts w:ascii="Times New Roman" w:hAnsi="Times New Roman" w:cs="Times New Roman"/>
          <w:i/>
          <w:sz w:val="24"/>
          <w:szCs w:val="24"/>
        </w:rPr>
        <w:t xml:space="preserve">z </w:t>
      </w:r>
      <w:r w:rsidRPr="00084CDC">
        <w:rPr>
          <w:rFonts w:ascii="Times New Roman" w:hAnsi="Times New Roman" w:cs="Times New Roman"/>
          <w:sz w:val="24"/>
          <w:szCs w:val="24"/>
        </w:rPr>
        <w:t xml:space="preserve">in the set of states of the world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if </w:t>
      </w:r>
      <w:r w:rsidRPr="00084CDC">
        <w:rPr>
          <w:rFonts w:ascii="Times New Roman" w:hAnsi="Times New Roman" w:cs="Times New Roman"/>
          <w:i/>
          <w:sz w:val="24"/>
          <w:szCs w:val="24"/>
        </w:rPr>
        <w:t xml:space="preserve">x </w:t>
      </w:r>
      <w:r w:rsidRPr="00084CDC">
        <w:rPr>
          <w:rFonts w:ascii="Times New Roman" w:hAnsi="Times New Roman" w:cs="Times New Roman"/>
          <w:sz w:val="24"/>
          <w:szCs w:val="24"/>
        </w:rPr>
        <w:t xml:space="preserve">is better than (exactly as good as) </w:t>
      </w:r>
      <w:r w:rsidRPr="00084CDC">
        <w:rPr>
          <w:rFonts w:ascii="Times New Roman" w:hAnsi="Times New Roman" w:cs="Times New Roman"/>
          <w:i/>
          <w:sz w:val="24"/>
          <w:szCs w:val="24"/>
        </w:rPr>
        <w:t>y</w:t>
      </w:r>
      <w:r w:rsidRPr="00084CDC">
        <w:rPr>
          <w:rFonts w:ascii="Times New Roman" w:hAnsi="Times New Roman" w:cs="Times New Roman"/>
          <w:sz w:val="24"/>
          <w:szCs w:val="24"/>
        </w:rPr>
        <w:t xml:space="preserve"> and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is better than (exactly as good as) </w:t>
      </w:r>
      <w:r w:rsidRPr="00084CDC">
        <w:rPr>
          <w:rFonts w:ascii="Times New Roman" w:hAnsi="Times New Roman" w:cs="Times New Roman"/>
          <w:i/>
          <w:sz w:val="24"/>
          <w:szCs w:val="24"/>
        </w:rPr>
        <w:t xml:space="preserve">z </w:t>
      </w:r>
      <w:r w:rsidRPr="00084CDC">
        <w:rPr>
          <w:rFonts w:ascii="Times New Roman" w:hAnsi="Times New Roman" w:cs="Times New Roman"/>
          <w:sz w:val="24"/>
          <w:szCs w:val="24"/>
        </w:rPr>
        <w:t xml:space="preserve">then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is better than (exactly as good as) </w:t>
      </w:r>
      <w:r w:rsidRPr="00084CDC">
        <w:rPr>
          <w:rFonts w:ascii="Times New Roman" w:hAnsi="Times New Roman" w:cs="Times New Roman"/>
          <w:i/>
          <w:sz w:val="24"/>
          <w:szCs w:val="24"/>
        </w:rPr>
        <w:t>z</w:t>
      </w:r>
      <w:r w:rsidRPr="00084CDC">
        <w:rPr>
          <w:rFonts w:ascii="Times New Roman" w:hAnsi="Times New Roman" w:cs="Times New Roman"/>
          <w:sz w:val="24"/>
          <w:szCs w:val="24"/>
        </w:rPr>
        <w:t xml:space="preserve">. Furthermore, it is assumed that ‘BE transitivity’ holds so that for any states of the world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y</w:t>
      </w:r>
      <w:r w:rsidRPr="00084CDC">
        <w:rPr>
          <w:rFonts w:ascii="Times New Roman" w:hAnsi="Times New Roman" w:cs="Times New Roman"/>
          <w:sz w:val="24"/>
          <w:szCs w:val="24"/>
        </w:rPr>
        <w:t xml:space="preserve"> and </w:t>
      </w:r>
      <w:r w:rsidRPr="00084CDC">
        <w:rPr>
          <w:rFonts w:ascii="Times New Roman" w:hAnsi="Times New Roman" w:cs="Times New Roman"/>
          <w:i/>
          <w:sz w:val="24"/>
          <w:szCs w:val="24"/>
        </w:rPr>
        <w:t xml:space="preserve">z </w:t>
      </w:r>
      <w:r w:rsidRPr="00084CDC">
        <w:rPr>
          <w:rFonts w:ascii="Times New Roman" w:hAnsi="Times New Roman" w:cs="Times New Roman"/>
          <w:sz w:val="24"/>
          <w:szCs w:val="24"/>
        </w:rPr>
        <w:t xml:space="preserve">in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if </w:t>
      </w:r>
      <w:r w:rsidRPr="00084CDC">
        <w:rPr>
          <w:rFonts w:ascii="Times New Roman" w:hAnsi="Times New Roman" w:cs="Times New Roman"/>
          <w:i/>
          <w:sz w:val="24"/>
          <w:szCs w:val="24"/>
        </w:rPr>
        <w:t xml:space="preserve">x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y</w:t>
      </w:r>
      <w:r w:rsidRPr="00084CDC">
        <w:rPr>
          <w:rFonts w:ascii="Times New Roman" w:hAnsi="Times New Roman" w:cs="Times New Roman"/>
          <w:sz w:val="24"/>
          <w:szCs w:val="24"/>
        </w:rPr>
        <w:t xml:space="preserve"> and </w:t>
      </w:r>
      <w:r w:rsidRPr="00084CDC">
        <w:rPr>
          <w:rFonts w:ascii="Times New Roman" w:hAnsi="Times New Roman" w:cs="Times New Roman"/>
          <w:i/>
          <w:sz w:val="24"/>
          <w:szCs w:val="24"/>
        </w:rPr>
        <w:t xml:space="preserve">y </w:t>
      </w:r>
      <w:r w:rsidRPr="00084CDC">
        <w:rPr>
          <w:rFonts w:ascii="Times New Roman" w:hAnsi="Times New Roman" w:cs="Times New Roman"/>
          <w:sz w:val="24"/>
          <w:szCs w:val="24"/>
        </w:rPr>
        <w:t xml:space="preserve">is exactly as good as </w:t>
      </w:r>
      <w:r w:rsidRPr="00084CDC">
        <w:rPr>
          <w:rFonts w:ascii="Times New Roman" w:hAnsi="Times New Roman" w:cs="Times New Roman"/>
          <w:i/>
          <w:sz w:val="24"/>
          <w:szCs w:val="24"/>
        </w:rPr>
        <w:t xml:space="preserve">z </w:t>
      </w:r>
      <w:r w:rsidRPr="00084CDC">
        <w:rPr>
          <w:rFonts w:ascii="Times New Roman" w:hAnsi="Times New Roman" w:cs="Times New Roman"/>
          <w:sz w:val="24"/>
          <w:szCs w:val="24"/>
        </w:rPr>
        <w:t xml:space="preserve">then </w:t>
      </w:r>
      <w:r w:rsidRPr="00084CDC">
        <w:rPr>
          <w:rFonts w:ascii="Times New Roman" w:hAnsi="Times New Roman" w:cs="Times New Roman"/>
          <w:i/>
          <w:sz w:val="24"/>
          <w:szCs w:val="24"/>
        </w:rPr>
        <w:t>x</w:t>
      </w:r>
      <w:r w:rsidRPr="00084CDC">
        <w:rPr>
          <w:rFonts w:ascii="Times New Roman" w:hAnsi="Times New Roman" w:cs="Times New Roman"/>
          <w:sz w:val="24"/>
          <w:szCs w:val="24"/>
        </w:rPr>
        <w:t xml:space="preserve"> is better than </w:t>
      </w:r>
      <w:r w:rsidRPr="00084CDC">
        <w:rPr>
          <w:rFonts w:ascii="Times New Roman" w:hAnsi="Times New Roman" w:cs="Times New Roman"/>
          <w:i/>
          <w:sz w:val="24"/>
          <w:szCs w:val="24"/>
        </w:rPr>
        <w:t>z.</w:t>
      </w:r>
      <w:r w:rsidRPr="00084CDC">
        <w:rPr>
          <w:rFonts w:ascii="Times New Roman" w:hAnsi="Times New Roman" w:cs="Times New Roman"/>
          <w:sz w:val="24"/>
          <w:szCs w:val="24"/>
        </w:rPr>
        <w:t xml:space="preserve"> </w:t>
      </w:r>
    </w:p>
    <w:p w:rsidR="006E1C22" w:rsidRPr="00084CDC" w:rsidRDefault="006E1C22" w:rsidP="00703709">
      <w:pPr>
        <w:spacing w:line="480" w:lineRule="auto"/>
        <w:ind w:firstLine="360"/>
        <w:rPr>
          <w:rFonts w:ascii="Times New Roman" w:hAnsi="Times New Roman"/>
          <w:sz w:val="24"/>
          <w:szCs w:val="24"/>
        </w:rPr>
      </w:pPr>
      <w:r w:rsidRPr="00084CDC">
        <w:rPr>
          <w:rFonts w:ascii="Times New Roman" w:hAnsi="Times New Roman"/>
          <w:sz w:val="24"/>
          <w:szCs w:val="24"/>
        </w:rPr>
        <w:t xml:space="preserve">The </w:t>
      </w:r>
      <w:r w:rsidRPr="007469AE">
        <w:rPr>
          <w:rFonts w:ascii="Times New Roman" w:hAnsi="Times New Roman"/>
          <w:i/>
          <w:sz w:val="24"/>
          <w:szCs w:val="24"/>
        </w:rPr>
        <w:t>second parity view</w:t>
      </w:r>
      <w:r w:rsidRPr="00084CDC">
        <w:rPr>
          <w:rFonts w:ascii="Times New Roman" w:hAnsi="Times New Roman"/>
          <w:sz w:val="24"/>
          <w:szCs w:val="24"/>
        </w:rPr>
        <w:t xml:space="preserve"> is </w:t>
      </w:r>
      <w:r>
        <w:rPr>
          <w:rFonts w:ascii="Times New Roman" w:hAnsi="Times New Roman"/>
          <w:sz w:val="24"/>
          <w:szCs w:val="24"/>
        </w:rPr>
        <w:t>based on a ‘fitting-</w:t>
      </w:r>
      <w:r w:rsidRPr="00084CDC">
        <w:rPr>
          <w:rFonts w:ascii="Times New Roman" w:hAnsi="Times New Roman"/>
          <w:sz w:val="24"/>
          <w:szCs w:val="24"/>
        </w:rPr>
        <w:t>attitudes analysis of value’</w:t>
      </w:r>
      <w:r>
        <w:rPr>
          <w:rFonts w:ascii="Times New Roman" w:hAnsi="Times New Roman"/>
          <w:sz w:val="24"/>
          <w:szCs w:val="24"/>
        </w:rPr>
        <w:t xml:space="preserve"> and I refer to it henceforth as the ‘fitting attitudes view’ – or ‘FA view’ for short</w:t>
      </w:r>
      <w:r w:rsidRPr="00084CDC">
        <w:rPr>
          <w:rFonts w:ascii="Times New Roman" w:hAnsi="Times New Roman"/>
          <w:sz w:val="24"/>
          <w:szCs w:val="24"/>
        </w:rPr>
        <w:t xml:space="preserve">.  On this view value relations are defined as follows: ‘[a]n object is better than an another iff one is required to prefer it’; ‘[t]wo items are </w:t>
      </w:r>
      <w:r w:rsidRPr="00084CDC">
        <w:rPr>
          <w:rFonts w:ascii="Times New Roman" w:hAnsi="Times New Roman"/>
          <w:i/>
          <w:sz w:val="24"/>
          <w:szCs w:val="24"/>
        </w:rPr>
        <w:t>equally good</w:t>
      </w:r>
      <w:r w:rsidRPr="00084CDC">
        <w:rPr>
          <w:rFonts w:ascii="Times New Roman" w:hAnsi="Times New Roman"/>
          <w:sz w:val="24"/>
          <w:szCs w:val="24"/>
        </w:rPr>
        <w:t xml:space="preserve"> iff they ought to be equi-preferred, i.e. if one is required to be indifferent between them’; and ‘[t]wo items, </w:t>
      </w:r>
      <w:r w:rsidRPr="00084CDC">
        <w:rPr>
          <w:rFonts w:ascii="Times New Roman" w:hAnsi="Times New Roman"/>
          <w:i/>
          <w:sz w:val="24"/>
          <w:szCs w:val="24"/>
        </w:rPr>
        <w:t xml:space="preserve">x </w:t>
      </w:r>
      <w:r w:rsidRPr="00084CDC">
        <w:rPr>
          <w:rFonts w:ascii="Times New Roman" w:hAnsi="Times New Roman"/>
          <w:sz w:val="24"/>
          <w:szCs w:val="24"/>
        </w:rPr>
        <w:t xml:space="preserve">and </w:t>
      </w:r>
      <w:r w:rsidRPr="00084CDC">
        <w:rPr>
          <w:rFonts w:ascii="Times New Roman" w:hAnsi="Times New Roman"/>
          <w:i/>
          <w:sz w:val="24"/>
          <w:szCs w:val="24"/>
        </w:rPr>
        <w:t>y</w:t>
      </w:r>
      <w:r w:rsidRPr="00084CDC">
        <w:rPr>
          <w:rFonts w:ascii="Times New Roman" w:hAnsi="Times New Roman"/>
          <w:sz w:val="24"/>
          <w:szCs w:val="24"/>
        </w:rPr>
        <w:t xml:space="preserve">, are </w:t>
      </w:r>
      <w:r w:rsidRPr="00084CDC">
        <w:rPr>
          <w:rFonts w:ascii="Times New Roman" w:hAnsi="Times New Roman"/>
          <w:i/>
          <w:sz w:val="24"/>
          <w:szCs w:val="24"/>
        </w:rPr>
        <w:t xml:space="preserve">on a par </w:t>
      </w:r>
      <w:r w:rsidRPr="00084CDC">
        <w:rPr>
          <w:rFonts w:ascii="Times New Roman" w:hAnsi="Times New Roman"/>
          <w:sz w:val="24"/>
          <w:szCs w:val="24"/>
        </w:rPr>
        <w:t xml:space="preserve">iff  it is (i) permissible to prefer </w:t>
      </w:r>
      <w:r w:rsidRPr="00084CDC">
        <w:rPr>
          <w:rFonts w:ascii="Times New Roman" w:hAnsi="Times New Roman"/>
          <w:i/>
          <w:sz w:val="24"/>
          <w:szCs w:val="24"/>
        </w:rPr>
        <w:t xml:space="preserve">x </w:t>
      </w:r>
      <w:r w:rsidRPr="00084CDC">
        <w:rPr>
          <w:rFonts w:ascii="Times New Roman" w:hAnsi="Times New Roman"/>
          <w:sz w:val="24"/>
          <w:szCs w:val="24"/>
        </w:rPr>
        <w:t xml:space="preserve">to </w:t>
      </w:r>
      <w:r w:rsidRPr="00084CDC">
        <w:rPr>
          <w:rFonts w:ascii="Times New Roman" w:hAnsi="Times New Roman"/>
          <w:i/>
          <w:sz w:val="24"/>
          <w:szCs w:val="24"/>
        </w:rPr>
        <w:t>y</w:t>
      </w:r>
      <w:r w:rsidRPr="00084CDC">
        <w:rPr>
          <w:rFonts w:ascii="Times New Roman" w:hAnsi="Times New Roman"/>
          <w:sz w:val="24"/>
          <w:szCs w:val="24"/>
        </w:rPr>
        <w:t xml:space="preserve">, and (ii) permissible to prefer </w:t>
      </w:r>
      <w:r w:rsidRPr="00084CDC">
        <w:rPr>
          <w:rFonts w:ascii="Times New Roman" w:hAnsi="Times New Roman"/>
          <w:i/>
          <w:sz w:val="24"/>
          <w:szCs w:val="24"/>
        </w:rPr>
        <w:t xml:space="preserve">y </w:t>
      </w:r>
      <w:r w:rsidRPr="00084CDC">
        <w:rPr>
          <w:rFonts w:ascii="Times New Roman" w:hAnsi="Times New Roman"/>
          <w:sz w:val="24"/>
          <w:szCs w:val="24"/>
        </w:rPr>
        <w:t xml:space="preserve">to </w:t>
      </w:r>
      <w:r w:rsidRPr="00084CDC">
        <w:rPr>
          <w:rFonts w:ascii="Times New Roman" w:hAnsi="Times New Roman"/>
          <w:i/>
          <w:sz w:val="24"/>
          <w:szCs w:val="24"/>
        </w:rPr>
        <w:t>x</w:t>
      </w:r>
      <w:r w:rsidRPr="00084CDC">
        <w:rPr>
          <w:rFonts w:ascii="Times New Roman" w:hAnsi="Times New Roman"/>
          <w:sz w:val="24"/>
          <w:szCs w:val="24"/>
        </w:rPr>
        <w:t>’ (Rabinowicz 2009a: 402). ‘Radical’ incomparability is defined as follows: ‘</w:t>
      </w:r>
      <w:r w:rsidRPr="00084CDC">
        <w:rPr>
          <w:rFonts w:ascii="Times New Roman" w:hAnsi="Times New Roman"/>
          <w:i/>
          <w:sz w:val="24"/>
          <w:szCs w:val="24"/>
        </w:rPr>
        <w:t>x</w:t>
      </w:r>
      <w:r w:rsidRPr="00084CDC">
        <w:rPr>
          <w:rFonts w:ascii="Times New Roman" w:hAnsi="Times New Roman"/>
          <w:sz w:val="24"/>
          <w:szCs w:val="24"/>
        </w:rPr>
        <w:t xml:space="preserve"> and </w:t>
      </w:r>
      <w:r w:rsidRPr="00084CDC">
        <w:rPr>
          <w:rFonts w:ascii="Times New Roman" w:hAnsi="Times New Roman"/>
          <w:i/>
          <w:sz w:val="24"/>
          <w:szCs w:val="24"/>
        </w:rPr>
        <w:t xml:space="preserve">y </w:t>
      </w:r>
      <w:r w:rsidRPr="00084CDC">
        <w:rPr>
          <w:rFonts w:ascii="Times New Roman" w:hAnsi="Times New Roman"/>
          <w:sz w:val="24"/>
          <w:szCs w:val="24"/>
        </w:rPr>
        <w:t xml:space="preserve">are </w:t>
      </w:r>
      <w:r w:rsidRPr="00084CDC">
        <w:rPr>
          <w:rFonts w:ascii="Times New Roman" w:hAnsi="Times New Roman"/>
          <w:i/>
          <w:sz w:val="24"/>
          <w:szCs w:val="24"/>
        </w:rPr>
        <w:t>incomparable</w:t>
      </w:r>
      <w:r w:rsidRPr="00084CDC">
        <w:rPr>
          <w:rFonts w:ascii="Times New Roman" w:hAnsi="Times New Roman"/>
          <w:sz w:val="24"/>
          <w:szCs w:val="24"/>
        </w:rPr>
        <w:t xml:space="preserve"> if and only if it is required not to prefer one to the other or to be indifferent’ (Rabinowicz 2009b: 84). In early statements of this view, ‘preference’ refers to a disposition to choose (Rabinowicz 2009b: </w:t>
      </w:r>
      <w:r w:rsidRPr="00084CDC">
        <w:rPr>
          <w:rFonts w:ascii="Times New Roman" w:hAnsi="Times New Roman"/>
          <w:sz w:val="24"/>
          <w:szCs w:val="24"/>
        </w:rPr>
        <w:lastRenderedPageBreak/>
        <w:t xml:space="preserve">83). However, on a more recent version it is conceived of in terms of degrees of favouring, so that if one item is preferred to another the first is favoured to a </w:t>
      </w:r>
      <w:r>
        <w:rPr>
          <w:rFonts w:ascii="Times New Roman" w:hAnsi="Times New Roman"/>
          <w:sz w:val="24"/>
          <w:szCs w:val="24"/>
        </w:rPr>
        <w:t>higher degree (Rabinowicz</w:t>
      </w:r>
      <w:r w:rsidRPr="00084CDC">
        <w:rPr>
          <w:rFonts w:ascii="Times New Roman" w:hAnsi="Times New Roman"/>
          <w:sz w:val="24"/>
          <w:szCs w:val="24"/>
        </w:rPr>
        <w:t xml:space="preserve"> 2012: 152). The definition of incommensurateness in this parity view is then: </w:t>
      </w:r>
      <w:r w:rsidRPr="00084CDC">
        <w:rPr>
          <w:rFonts w:ascii="Times New Roman" w:hAnsi="Times New Roman"/>
          <w:i/>
          <w:sz w:val="24"/>
          <w:szCs w:val="24"/>
        </w:rPr>
        <w:t>x</w:t>
      </w:r>
      <w:r w:rsidRPr="00084CDC">
        <w:rPr>
          <w:rFonts w:ascii="Times New Roman" w:hAnsi="Times New Roman"/>
          <w:sz w:val="24"/>
          <w:szCs w:val="24"/>
        </w:rPr>
        <w:t xml:space="preserve"> and </w:t>
      </w:r>
      <w:r w:rsidRPr="00084CDC">
        <w:rPr>
          <w:rFonts w:ascii="Times New Roman" w:hAnsi="Times New Roman"/>
          <w:i/>
          <w:sz w:val="24"/>
          <w:szCs w:val="24"/>
        </w:rPr>
        <w:t xml:space="preserve">y </w:t>
      </w:r>
      <w:r w:rsidRPr="00084CDC">
        <w:rPr>
          <w:rFonts w:ascii="Times New Roman" w:hAnsi="Times New Roman"/>
          <w:sz w:val="24"/>
          <w:szCs w:val="24"/>
        </w:rPr>
        <w:t xml:space="preserve">are </w:t>
      </w:r>
      <w:r w:rsidRPr="00084CDC">
        <w:rPr>
          <w:rFonts w:ascii="Times New Roman" w:hAnsi="Times New Roman"/>
          <w:i/>
          <w:sz w:val="24"/>
          <w:szCs w:val="24"/>
        </w:rPr>
        <w:t xml:space="preserve">incommensurate </w:t>
      </w:r>
      <w:r w:rsidRPr="00084CDC">
        <w:rPr>
          <w:rFonts w:ascii="Times New Roman" w:hAnsi="Times New Roman"/>
          <w:sz w:val="24"/>
          <w:szCs w:val="24"/>
        </w:rPr>
        <w:t xml:space="preserve">if and only if they are not equally good and neither is better than the other. This definition of ‘incommensurate’ coincides with the definition of ‘incommensurate’ on the </w:t>
      </w:r>
      <w:r>
        <w:rPr>
          <w:rFonts w:ascii="Times New Roman" w:hAnsi="Times New Roman"/>
          <w:sz w:val="24"/>
          <w:szCs w:val="24"/>
        </w:rPr>
        <w:t>rough equality view</w:t>
      </w:r>
      <w:r w:rsidRPr="00084CDC">
        <w:rPr>
          <w:rFonts w:ascii="Times New Roman" w:hAnsi="Times New Roman"/>
          <w:sz w:val="24"/>
          <w:szCs w:val="24"/>
        </w:rPr>
        <w:t xml:space="preserve"> if ‘equally as good’ means ‘exactly as good’. The more formal development of the </w:t>
      </w:r>
      <w:r>
        <w:rPr>
          <w:rFonts w:ascii="Times New Roman" w:hAnsi="Times New Roman"/>
          <w:sz w:val="24"/>
          <w:szCs w:val="24"/>
        </w:rPr>
        <w:t>FA view</w:t>
      </w:r>
      <w:r w:rsidRPr="00084CDC">
        <w:rPr>
          <w:rFonts w:ascii="Times New Roman" w:hAnsi="Times New Roman"/>
          <w:sz w:val="24"/>
          <w:szCs w:val="24"/>
        </w:rPr>
        <w:t xml:space="preserve"> uses an ‘intersection model’ which involves a class of all permissible preference orderings </w:t>
      </w:r>
      <w:r w:rsidRPr="00084CDC">
        <w:rPr>
          <w:rFonts w:ascii="Times New Roman" w:hAnsi="Times New Roman"/>
          <w:i/>
          <w:sz w:val="24"/>
          <w:szCs w:val="24"/>
        </w:rPr>
        <w:t>K</w:t>
      </w:r>
      <w:r w:rsidRPr="00084CDC">
        <w:rPr>
          <w:rFonts w:ascii="Times New Roman" w:hAnsi="Times New Roman"/>
          <w:sz w:val="24"/>
          <w:szCs w:val="24"/>
        </w:rPr>
        <w:t xml:space="preserve">. The formal definitions of the relevant value relations are then: </w:t>
      </w:r>
      <w:r w:rsidRPr="00084CDC">
        <w:rPr>
          <w:rFonts w:ascii="Times New Roman" w:hAnsi="Times New Roman"/>
          <w:i/>
          <w:sz w:val="24"/>
          <w:szCs w:val="24"/>
        </w:rPr>
        <w:t>x</w:t>
      </w:r>
      <w:r w:rsidRPr="00084CDC">
        <w:rPr>
          <w:rFonts w:ascii="Times New Roman" w:hAnsi="Times New Roman"/>
          <w:sz w:val="24"/>
          <w:szCs w:val="24"/>
        </w:rPr>
        <w:t xml:space="preserve"> is </w:t>
      </w:r>
      <w:r w:rsidRPr="00084CDC">
        <w:rPr>
          <w:rFonts w:ascii="Times New Roman" w:hAnsi="Times New Roman"/>
          <w:i/>
          <w:sz w:val="24"/>
          <w:szCs w:val="24"/>
        </w:rPr>
        <w:t xml:space="preserve">better </w:t>
      </w:r>
      <w:r w:rsidRPr="00084CDC">
        <w:rPr>
          <w:rFonts w:ascii="Times New Roman" w:hAnsi="Times New Roman"/>
          <w:sz w:val="24"/>
          <w:szCs w:val="24"/>
        </w:rPr>
        <w:t xml:space="preserve">than </w:t>
      </w:r>
      <w:r w:rsidRPr="00084CDC">
        <w:rPr>
          <w:rFonts w:ascii="Times New Roman" w:hAnsi="Times New Roman"/>
          <w:i/>
          <w:sz w:val="24"/>
          <w:szCs w:val="24"/>
        </w:rPr>
        <w:t xml:space="preserve">y </w:t>
      </w:r>
      <w:r w:rsidRPr="00084CDC">
        <w:rPr>
          <w:rFonts w:ascii="Times New Roman" w:hAnsi="Times New Roman"/>
          <w:sz w:val="24"/>
          <w:szCs w:val="24"/>
        </w:rPr>
        <w:t xml:space="preserve">if and only if </w:t>
      </w:r>
      <w:r w:rsidRPr="00084CDC">
        <w:rPr>
          <w:rFonts w:ascii="Times New Roman" w:hAnsi="Times New Roman"/>
          <w:i/>
          <w:sz w:val="24"/>
          <w:szCs w:val="24"/>
        </w:rPr>
        <w:t xml:space="preserve">x </w:t>
      </w:r>
      <w:r w:rsidRPr="00084CDC">
        <w:rPr>
          <w:rFonts w:ascii="Times New Roman" w:hAnsi="Times New Roman"/>
          <w:sz w:val="24"/>
          <w:szCs w:val="24"/>
        </w:rPr>
        <w:t xml:space="preserve">is preferred to </w:t>
      </w:r>
      <w:r w:rsidRPr="00084CDC">
        <w:rPr>
          <w:rFonts w:ascii="Times New Roman" w:hAnsi="Times New Roman"/>
          <w:i/>
          <w:sz w:val="24"/>
          <w:szCs w:val="24"/>
        </w:rPr>
        <w:t>y</w:t>
      </w:r>
      <w:r w:rsidRPr="00084CDC">
        <w:rPr>
          <w:rFonts w:ascii="Times New Roman" w:hAnsi="Times New Roman"/>
          <w:sz w:val="24"/>
          <w:szCs w:val="24"/>
        </w:rPr>
        <w:t xml:space="preserve"> in every ordering in </w:t>
      </w:r>
      <w:r w:rsidRPr="00084CDC">
        <w:rPr>
          <w:rFonts w:ascii="Times New Roman" w:hAnsi="Times New Roman"/>
          <w:i/>
          <w:sz w:val="24"/>
          <w:szCs w:val="24"/>
        </w:rPr>
        <w:t>K</w:t>
      </w:r>
      <w:r w:rsidRPr="00084CDC">
        <w:rPr>
          <w:rFonts w:ascii="Times New Roman" w:hAnsi="Times New Roman"/>
          <w:sz w:val="24"/>
          <w:szCs w:val="24"/>
        </w:rPr>
        <w:t xml:space="preserve">; </w:t>
      </w:r>
      <w:r w:rsidRPr="00084CDC">
        <w:rPr>
          <w:rFonts w:ascii="Times New Roman" w:hAnsi="Times New Roman"/>
          <w:i/>
          <w:sz w:val="24"/>
          <w:szCs w:val="24"/>
        </w:rPr>
        <w:t>x</w:t>
      </w:r>
      <w:r w:rsidRPr="00084CDC">
        <w:rPr>
          <w:rFonts w:ascii="Times New Roman" w:hAnsi="Times New Roman"/>
          <w:sz w:val="24"/>
          <w:szCs w:val="24"/>
        </w:rPr>
        <w:t xml:space="preserve"> and </w:t>
      </w:r>
      <w:r w:rsidRPr="00084CDC">
        <w:rPr>
          <w:rFonts w:ascii="Times New Roman" w:hAnsi="Times New Roman"/>
          <w:i/>
          <w:sz w:val="24"/>
          <w:szCs w:val="24"/>
        </w:rPr>
        <w:t xml:space="preserve">y </w:t>
      </w:r>
      <w:r w:rsidRPr="00084CDC">
        <w:rPr>
          <w:rFonts w:ascii="Times New Roman" w:hAnsi="Times New Roman"/>
          <w:sz w:val="24"/>
          <w:szCs w:val="24"/>
        </w:rPr>
        <w:t xml:space="preserve">are </w:t>
      </w:r>
      <w:r w:rsidRPr="00084CDC">
        <w:rPr>
          <w:rFonts w:ascii="Times New Roman" w:hAnsi="Times New Roman"/>
          <w:i/>
          <w:sz w:val="24"/>
          <w:szCs w:val="24"/>
        </w:rPr>
        <w:t xml:space="preserve">equally good </w:t>
      </w:r>
      <w:r w:rsidRPr="00084CDC">
        <w:rPr>
          <w:rFonts w:ascii="Times New Roman" w:hAnsi="Times New Roman"/>
          <w:sz w:val="24"/>
          <w:szCs w:val="24"/>
        </w:rPr>
        <w:t xml:space="preserve">if and only if they are equi-preferred in every </w:t>
      </w:r>
      <w:r w:rsidRPr="00084CDC">
        <w:rPr>
          <w:rFonts w:ascii="Times New Roman" w:hAnsi="Times New Roman"/>
          <w:i/>
          <w:sz w:val="24"/>
          <w:szCs w:val="24"/>
        </w:rPr>
        <w:t>K</w:t>
      </w:r>
      <w:r w:rsidRPr="00084CDC">
        <w:rPr>
          <w:rFonts w:ascii="Times New Roman" w:hAnsi="Times New Roman"/>
          <w:sz w:val="24"/>
          <w:szCs w:val="24"/>
        </w:rPr>
        <w:t xml:space="preserve">-ordering; and </w:t>
      </w:r>
      <w:r w:rsidRPr="00084CDC">
        <w:rPr>
          <w:rFonts w:ascii="Times New Roman" w:hAnsi="Times New Roman"/>
          <w:i/>
          <w:sz w:val="24"/>
          <w:szCs w:val="24"/>
        </w:rPr>
        <w:t xml:space="preserve">x </w:t>
      </w:r>
      <w:r w:rsidRPr="00084CDC">
        <w:rPr>
          <w:rFonts w:ascii="Times New Roman" w:hAnsi="Times New Roman"/>
          <w:sz w:val="24"/>
          <w:szCs w:val="24"/>
        </w:rPr>
        <w:t xml:space="preserve">and </w:t>
      </w:r>
      <w:r w:rsidRPr="00084CDC">
        <w:rPr>
          <w:rFonts w:ascii="Times New Roman" w:hAnsi="Times New Roman"/>
          <w:i/>
          <w:sz w:val="24"/>
          <w:szCs w:val="24"/>
        </w:rPr>
        <w:t xml:space="preserve">y </w:t>
      </w:r>
      <w:r w:rsidRPr="00084CDC">
        <w:rPr>
          <w:rFonts w:ascii="Times New Roman" w:hAnsi="Times New Roman"/>
          <w:sz w:val="24"/>
          <w:szCs w:val="24"/>
        </w:rPr>
        <w:t xml:space="preserve">are </w:t>
      </w:r>
      <w:r w:rsidRPr="00084CDC">
        <w:rPr>
          <w:rFonts w:ascii="Times New Roman" w:hAnsi="Times New Roman"/>
          <w:i/>
          <w:sz w:val="24"/>
          <w:szCs w:val="24"/>
        </w:rPr>
        <w:t xml:space="preserve">on a par </w:t>
      </w:r>
      <w:r w:rsidRPr="00084CDC">
        <w:rPr>
          <w:rFonts w:ascii="Times New Roman" w:hAnsi="Times New Roman"/>
          <w:sz w:val="24"/>
          <w:szCs w:val="24"/>
        </w:rPr>
        <w:t xml:space="preserve">if and only if </w:t>
      </w:r>
      <w:r w:rsidRPr="00084CDC">
        <w:rPr>
          <w:rFonts w:ascii="Times New Roman" w:hAnsi="Times New Roman"/>
          <w:i/>
          <w:sz w:val="24"/>
          <w:szCs w:val="24"/>
        </w:rPr>
        <w:t xml:space="preserve">K </w:t>
      </w:r>
      <w:r w:rsidRPr="00084CDC">
        <w:rPr>
          <w:rFonts w:ascii="Times New Roman" w:hAnsi="Times New Roman"/>
          <w:sz w:val="24"/>
          <w:szCs w:val="24"/>
        </w:rPr>
        <w:t xml:space="preserve">contains an ordering in which </w:t>
      </w:r>
      <w:r w:rsidRPr="00084CDC">
        <w:rPr>
          <w:rFonts w:ascii="Times New Roman" w:hAnsi="Times New Roman"/>
          <w:i/>
          <w:sz w:val="24"/>
          <w:szCs w:val="24"/>
        </w:rPr>
        <w:t xml:space="preserve">x </w:t>
      </w:r>
      <w:r w:rsidRPr="00084CDC">
        <w:rPr>
          <w:rFonts w:ascii="Times New Roman" w:hAnsi="Times New Roman"/>
          <w:sz w:val="24"/>
          <w:szCs w:val="24"/>
        </w:rPr>
        <w:t xml:space="preserve">is preferred to </w:t>
      </w:r>
      <w:r w:rsidRPr="00084CDC">
        <w:rPr>
          <w:rFonts w:ascii="Times New Roman" w:hAnsi="Times New Roman"/>
          <w:i/>
          <w:sz w:val="24"/>
          <w:szCs w:val="24"/>
        </w:rPr>
        <w:t xml:space="preserve">y </w:t>
      </w:r>
      <w:r w:rsidRPr="00084CDC">
        <w:rPr>
          <w:rFonts w:ascii="Times New Roman" w:hAnsi="Times New Roman"/>
          <w:sz w:val="24"/>
          <w:szCs w:val="24"/>
        </w:rPr>
        <w:t xml:space="preserve">and an ordering in which </w:t>
      </w:r>
      <w:r w:rsidRPr="00084CDC">
        <w:rPr>
          <w:rFonts w:ascii="Times New Roman" w:hAnsi="Times New Roman"/>
          <w:i/>
          <w:sz w:val="24"/>
          <w:szCs w:val="24"/>
        </w:rPr>
        <w:t xml:space="preserve">y </w:t>
      </w:r>
      <w:r w:rsidRPr="00084CDC">
        <w:rPr>
          <w:rFonts w:ascii="Times New Roman" w:hAnsi="Times New Roman"/>
          <w:sz w:val="24"/>
          <w:szCs w:val="24"/>
        </w:rPr>
        <w:t xml:space="preserve">is preferred to </w:t>
      </w:r>
      <w:r w:rsidRPr="00084CDC">
        <w:rPr>
          <w:rFonts w:ascii="Times New Roman" w:hAnsi="Times New Roman"/>
          <w:i/>
          <w:sz w:val="24"/>
          <w:szCs w:val="24"/>
        </w:rPr>
        <w:t>x</w:t>
      </w:r>
      <w:r w:rsidRPr="00084CDC">
        <w:rPr>
          <w:rFonts w:ascii="Times New Roman" w:hAnsi="Times New Roman"/>
          <w:sz w:val="24"/>
          <w:szCs w:val="24"/>
        </w:rPr>
        <w:t xml:space="preserve"> (Rabinowicz 2009b: 86).</w:t>
      </w:r>
    </w:p>
    <w:p w:rsidR="006E1C22" w:rsidRPr="00084CDC" w:rsidRDefault="006E1C22" w:rsidP="00A506D3">
      <w:pPr>
        <w:spacing w:line="480" w:lineRule="auto"/>
        <w:ind w:firstLine="360"/>
        <w:rPr>
          <w:rFonts w:ascii="Times New Roman" w:hAnsi="Times New Roman"/>
          <w:sz w:val="24"/>
          <w:szCs w:val="24"/>
        </w:rPr>
      </w:pPr>
      <w:r w:rsidRPr="00084CDC">
        <w:rPr>
          <w:rFonts w:ascii="Times New Roman" w:hAnsi="Times New Roman"/>
          <w:sz w:val="24"/>
          <w:szCs w:val="24"/>
        </w:rPr>
        <w:t xml:space="preserve">Before proceeding, it is worth noting </w:t>
      </w:r>
      <w:r>
        <w:rPr>
          <w:rFonts w:ascii="Times New Roman" w:hAnsi="Times New Roman"/>
          <w:sz w:val="24"/>
          <w:szCs w:val="24"/>
        </w:rPr>
        <w:t>a</w:t>
      </w:r>
      <w:r w:rsidRPr="00084CDC">
        <w:rPr>
          <w:rFonts w:ascii="Times New Roman" w:hAnsi="Times New Roman"/>
          <w:sz w:val="24"/>
          <w:szCs w:val="24"/>
        </w:rPr>
        <w:t xml:space="preserve"> difference between the two parity views. Because the</w:t>
      </w:r>
      <w:r>
        <w:rPr>
          <w:rFonts w:ascii="Times New Roman" w:hAnsi="Times New Roman"/>
          <w:sz w:val="24"/>
          <w:szCs w:val="24"/>
        </w:rPr>
        <w:t xml:space="preserve"> rough equality view invokes the mark of parity i</w:t>
      </w:r>
      <w:r w:rsidRPr="00084CDC">
        <w:rPr>
          <w:rFonts w:ascii="Times New Roman" w:hAnsi="Times New Roman"/>
          <w:sz w:val="24"/>
          <w:szCs w:val="24"/>
        </w:rPr>
        <w:t>nsignificant changes in the value of</w:t>
      </w:r>
      <w:r>
        <w:rPr>
          <w:rFonts w:ascii="Times New Roman" w:hAnsi="Times New Roman"/>
          <w:sz w:val="24"/>
          <w:szCs w:val="24"/>
        </w:rPr>
        <w:t xml:space="preserve"> two states</w:t>
      </w:r>
      <w:r w:rsidRPr="00084CDC">
        <w:rPr>
          <w:rFonts w:ascii="Times New Roman" w:hAnsi="Times New Roman"/>
          <w:sz w:val="24"/>
          <w:szCs w:val="24"/>
        </w:rPr>
        <w:t xml:space="preserve"> </w:t>
      </w:r>
      <w:r>
        <w:rPr>
          <w:rFonts w:ascii="Times New Roman" w:hAnsi="Times New Roman"/>
          <w:sz w:val="24"/>
          <w:szCs w:val="24"/>
        </w:rPr>
        <w:t xml:space="preserve">which are on a par </w:t>
      </w:r>
      <w:r w:rsidRPr="00084CDC">
        <w:rPr>
          <w:rFonts w:ascii="Times New Roman" w:hAnsi="Times New Roman"/>
          <w:sz w:val="24"/>
          <w:szCs w:val="24"/>
        </w:rPr>
        <w:t>do not necessarily make one better or worse than the other</w:t>
      </w:r>
      <w:r>
        <w:rPr>
          <w:rFonts w:ascii="Times New Roman" w:hAnsi="Times New Roman"/>
          <w:sz w:val="24"/>
          <w:szCs w:val="24"/>
        </w:rPr>
        <w:t>, while significant changes in value do</w:t>
      </w:r>
      <w:r w:rsidRPr="00084CDC">
        <w:rPr>
          <w:rFonts w:ascii="Times New Roman" w:hAnsi="Times New Roman"/>
          <w:sz w:val="24"/>
          <w:szCs w:val="24"/>
        </w:rPr>
        <w:t>.</w:t>
      </w:r>
      <w:r>
        <w:rPr>
          <w:rFonts w:ascii="Times New Roman" w:hAnsi="Times New Roman"/>
          <w:sz w:val="24"/>
          <w:szCs w:val="24"/>
        </w:rPr>
        <w:t xml:space="preserve"> This is only plausible if options which are on a par are roughly equal in value. T</w:t>
      </w:r>
      <w:r w:rsidRPr="00084CDC">
        <w:rPr>
          <w:rFonts w:ascii="Times New Roman" w:hAnsi="Times New Roman"/>
          <w:sz w:val="24"/>
          <w:szCs w:val="24"/>
        </w:rPr>
        <w:t xml:space="preserve">he </w:t>
      </w:r>
      <w:r>
        <w:rPr>
          <w:rFonts w:ascii="Times New Roman" w:hAnsi="Times New Roman"/>
          <w:sz w:val="24"/>
          <w:szCs w:val="24"/>
        </w:rPr>
        <w:t>rough equality view</w:t>
      </w:r>
      <w:r w:rsidRPr="00084CDC">
        <w:rPr>
          <w:rFonts w:ascii="Times New Roman" w:hAnsi="Times New Roman"/>
          <w:sz w:val="24"/>
          <w:szCs w:val="24"/>
        </w:rPr>
        <w:t xml:space="preserve"> </w:t>
      </w:r>
      <w:r>
        <w:rPr>
          <w:rFonts w:ascii="Times New Roman" w:hAnsi="Times New Roman"/>
          <w:sz w:val="24"/>
          <w:szCs w:val="24"/>
        </w:rPr>
        <w:t xml:space="preserve">may </w:t>
      </w:r>
      <w:r w:rsidRPr="00084CDC">
        <w:rPr>
          <w:rFonts w:ascii="Times New Roman" w:hAnsi="Times New Roman"/>
          <w:sz w:val="24"/>
          <w:szCs w:val="24"/>
        </w:rPr>
        <w:t>also differ here from Chang’s view as it is expressed in her discussion of the relationship between her views and Parfit’s</w:t>
      </w:r>
      <w:r>
        <w:rPr>
          <w:rFonts w:ascii="Times New Roman" w:hAnsi="Times New Roman"/>
          <w:sz w:val="24"/>
          <w:szCs w:val="24"/>
        </w:rPr>
        <w:t>. In that discussion, Chang</w:t>
      </w:r>
      <w:r w:rsidRPr="00084CDC">
        <w:rPr>
          <w:rFonts w:ascii="Times New Roman" w:hAnsi="Times New Roman"/>
          <w:sz w:val="24"/>
          <w:szCs w:val="24"/>
        </w:rPr>
        <w:t xml:space="preserve"> contrasts parit</w:t>
      </w:r>
      <w:r w:rsidR="00AA0085">
        <w:rPr>
          <w:rFonts w:ascii="Times New Roman" w:hAnsi="Times New Roman"/>
          <w:sz w:val="24"/>
          <w:szCs w:val="24"/>
        </w:rPr>
        <w:t>y and imprecise equality (Chang 2016:</w:t>
      </w:r>
      <w:r w:rsidRPr="00084CDC">
        <w:rPr>
          <w:rFonts w:ascii="Times New Roman" w:hAnsi="Times New Roman"/>
          <w:sz w:val="24"/>
          <w:szCs w:val="24"/>
        </w:rPr>
        <w:t xml:space="preserve"> 198-205). She </w:t>
      </w:r>
      <w:r>
        <w:rPr>
          <w:rFonts w:ascii="Times New Roman" w:hAnsi="Times New Roman"/>
          <w:sz w:val="24"/>
          <w:szCs w:val="24"/>
        </w:rPr>
        <w:t xml:space="preserve">also </w:t>
      </w:r>
      <w:r w:rsidRPr="00084CDC">
        <w:rPr>
          <w:rFonts w:ascii="Times New Roman" w:hAnsi="Times New Roman"/>
          <w:sz w:val="24"/>
          <w:szCs w:val="24"/>
        </w:rPr>
        <w:t>writes that: ‘imprecise equality is not a form of equality, but rather appears to</w:t>
      </w:r>
      <w:r w:rsidR="00AA0085">
        <w:rPr>
          <w:rFonts w:ascii="Times New Roman" w:hAnsi="Times New Roman"/>
          <w:sz w:val="24"/>
          <w:szCs w:val="24"/>
        </w:rPr>
        <w:t xml:space="preserve"> be a distinct relation’ (Chang 2016:</w:t>
      </w:r>
      <w:r w:rsidRPr="00084CDC">
        <w:rPr>
          <w:rFonts w:ascii="Times New Roman" w:hAnsi="Times New Roman"/>
          <w:sz w:val="24"/>
          <w:szCs w:val="24"/>
        </w:rPr>
        <w:t xml:space="preserve"> 201)</w:t>
      </w:r>
      <w:r>
        <w:rPr>
          <w:rFonts w:ascii="Times New Roman" w:hAnsi="Times New Roman"/>
          <w:sz w:val="24"/>
          <w:szCs w:val="24"/>
        </w:rPr>
        <w:t xml:space="preserve"> whereas on the rough equality view parity is rough equality understood as a distinct relation</w:t>
      </w:r>
      <w:r w:rsidRPr="00084CDC">
        <w:rPr>
          <w:rFonts w:ascii="Times New Roman" w:hAnsi="Times New Roman"/>
          <w:sz w:val="24"/>
          <w:szCs w:val="24"/>
        </w:rPr>
        <w:t xml:space="preserve">. </w:t>
      </w:r>
      <w:r>
        <w:rPr>
          <w:rFonts w:ascii="Times New Roman" w:hAnsi="Times New Roman"/>
          <w:sz w:val="24"/>
          <w:szCs w:val="24"/>
        </w:rPr>
        <w:t xml:space="preserve">If </w:t>
      </w:r>
      <w:r w:rsidRPr="00084CDC">
        <w:rPr>
          <w:rFonts w:ascii="Times New Roman" w:hAnsi="Times New Roman"/>
          <w:sz w:val="24"/>
          <w:szCs w:val="24"/>
        </w:rPr>
        <w:t xml:space="preserve">parity is a distinct relation which contrasts with </w:t>
      </w:r>
      <w:r w:rsidRPr="00084CDC">
        <w:rPr>
          <w:rFonts w:ascii="Times New Roman" w:hAnsi="Times New Roman"/>
          <w:i/>
          <w:sz w:val="24"/>
          <w:szCs w:val="24"/>
        </w:rPr>
        <w:t>exact equality</w:t>
      </w:r>
      <w:r w:rsidRPr="00084CDC">
        <w:rPr>
          <w:rFonts w:ascii="Times New Roman" w:hAnsi="Times New Roman"/>
          <w:sz w:val="24"/>
          <w:szCs w:val="24"/>
        </w:rPr>
        <w:t xml:space="preserve"> what is distinctive about it as a form of equality is that </w:t>
      </w:r>
      <w:r>
        <w:rPr>
          <w:rFonts w:ascii="Times New Roman" w:hAnsi="Times New Roman"/>
          <w:sz w:val="24"/>
          <w:szCs w:val="24"/>
        </w:rPr>
        <w:t xml:space="preserve">when items are on a par </w:t>
      </w:r>
      <w:r w:rsidRPr="00084CDC">
        <w:rPr>
          <w:rFonts w:ascii="Times New Roman" w:hAnsi="Times New Roman"/>
          <w:sz w:val="24"/>
          <w:szCs w:val="24"/>
        </w:rPr>
        <w:t xml:space="preserve">insignificant changes in the value of one item need not make </w:t>
      </w:r>
      <w:r>
        <w:rPr>
          <w:rFonts w:ascii="Times New Roman" w:hAnsi="Times New Roman"/>
          <w:sz w:val="24"/>
          <w:szCs w:val="24"/>
        </w:rPr>
        <w:t xml:space="preserve">it either </w:t>
      </w:r>
      <w:r w:rsidRPr="00084CDC">
        <w:rPr>
          <w:rFonts w:ascii="Times New Roman" w:hAnsi="Times New Roman"/>
          <w:sz w:val="24"/>
          <w:szCs w:val="24"/>
        </w:rPr>
        <w:t>better than</w:t>
      </w:r>
      <w:r>
        <w:rPr>
          <w:rFonts w:ascii="Times New Roman" w:hAnsi="Times New Roman"/>
          <w:sz w:val="24"/>
          <w:szCs w:val="24"/>
        </w:rPr>
        <w:t xml:space="preserve"> or worse </w:t>
      </w:r>
      <w:r>
        <w:rPr>
          <w:rFonts w:ascii="Times New Roman" w:hAnsi="Times New Roman"/>
          <w:sz w:val="24"/>
          <w:szCs w:val="24"/>
        </w:rPr>
        <w:lastRenderedPageBreak/>
        <w:t>than</w:t>
      </w:r>
      <w:r w:rsidRPr="00084CDC">
        <w:rPr>
          <w:rFonts w:ascii="Times New Roman" w:hAnsi="Times New Roman"/>
          <w:sz w:val="24"/>
          <w:szCs w:val="24"/>
        </w:rPr>
        <w:t xml:space="preserve"> the o</w:t>
      </w:r>
      <w:r>
        <w:rPr>
          <w:rFonts w:ascii="Times New Roman" w:hAnsi="Times New Roman"/>
          <w:sz w:val="24"/>
          <w:szCs w:val="24"/>
        </w:rPr>
        <w:t>ther as they would in cases of exact equality</w:t>
      </w:r>
      <w:r w:rsidRPr="00084CDC">
        <w:rPr>
          <w:rFonts w:ascii="Times New Roman" w:hAnsi="Times New Roman"/>
          <w:sz w:val="24"/>
          <w:szCs w:val="24"/>
        </w:rPr>
        <w:t>.</w:t>
      </w:r>
      <w:r>
        <w:rPr>
          <w:rFonts w:ascii="Times New Roman" w:hAnsi="Times New Roman"/>
          <w:sz w:val="24"/>
          <w:szCs w:val="24"/>
        </w:rPr>
        <w:t xml:space="preserve"> By contrast, t</w:t>
      </w:r>
      <w:r w:rsidRPr="00084CDC">
        <w:rPr>
          <w:rFonts w:ascii="Times New Roman" w:hAnsi="Times New Roman"/>
          <w:sz w:val="24"/>
          <w:szCs w:val="24"/>
        </w:rPr>
        <w:t xml:space="preserve">he </w:t>
      </w:r>
      <w:r>
        <w:rPr>
          <w:rFonts w:ascii="Times New Roman" w:hAnsi="Times New Roman"/>
          <w:sz w:val="24"/>
          <w:szCs w:val="24"/>
        </w:rPr>
        <w:t>FA view</w:t>
      </w:r>
      <w:r w:rsidRPr="00084CDC">
        <w:rPr>
          <w:rFonts w:ascii="Times New Roman" w:hAnsi="Times New Roman"/>
          <w:sz w:val="24"/>
          <w:szCs w:val="24"/>
        </w:rPr>
        <w:t xml:space="preserve"> does not</w:t>
      </w:r>
      <w:r>
        <w:rPr>
          <w:rFonts w:ascii="Times New Roman" w:hAnsi="Times New Roman"/>
          <w:sz w:val="24"/>
          <w:szCs w:val="24"/>
        </w:rPr>
        <w:t xml:space="preserve"> invoke the mark of parity, nor does it claim that parity is a form of equality.</w:t>
      </w:r>
      <w:r w:rsidRPr="00084CDC">
        <w:rPr>
          <w:rFonts w:ascii="Times New Roman" w:hAnsi="Times New Roman"/>
          <w:sz w:val="24"/>
          <w:szCs w:val="24"/>
        </w:rPr>
        <w:t xml:space="preserve">  </w:t>
      </w:r>
    </w:p>
    <w:p w:rsidR="006E1C22" w:rsidRDefault="006E1C22" w:rsidP="00BA3F16">
      <w:pPr>
        <w:spacing w:line="480" w:lineRule="auto"/>
        <w:ind w:firstLine="360"/>
        <w:rPr>
          <w:rFonts w:ascii="Times New Roman" w:hAnsi="Times New Roman" w:cs="Times New Roman"/>
          <w:sz w:val="24"/>
          <w:szCs w:val="24"/>
        </w:rPr>
      </w:pPr>
      <w:r>
        <w:rPr>
          <w:rFonts w:ascii="Times New Roman" w:hAnsi="Times New Roman"/>
          <w:sz w:val="24"/>
          <w:szCs w:val="24"/>
        </w:rPr>
        <w:t>I’ve stressed the mark of parity</w:t>
      </w:r>
      <w:r w:rsidRPr="00084CDC">
        <w:rPr>
          <w:rFonts w:ascii="Times New Roman" w:hAnsi="Times New Roman"/>
          <w:sz w:val="24"/>
          <w:szCs w:val="24"/>
        </w:rPr>
        <w:t xml:space="preserve"> as a feature that distinguishes the </w:t>
      </w:r>
      <w:r>
        <w:rPr>
          <w:rFonts w:ascii="Times New Roman" w:hAnsi="Times New Roman"/>
          <w:sz w:val="24"/>
          <w:szCs w:val="24"/>
        </w:rPr>
        <w:t>two parity views</w:t>
      </w:r>
      <w:r w:rsidRPr="00084CDC">
        <w:rPr>
          <w:rFonts w:ascii="Times New Roman" w:hAnsi="Times New Roman"/>
          <w:sz w:val="24"/>
          <w:szCs w:val="24"/>
        </w:rPr>
        <w:t xml:space="preserve">. It is worth considering a variation of the </w:t>
      </w:r>
      <w:r>
        <w:rPr>
          <w:rFonts w:ascii="Times New Roman" w:hAnsi="Times New Roman"/>
          <w:sz w:val="24"/>
          <w:szCs w:val="24"/>
        </w:rPr>
        <w:t>rough equality view</w:t>
      </w:r>
      <w:r w:rsidRPr="00084CDC">
        <w:rPr>
          <w:rFonts w:ascii="Times New Roman" w:hAnsi="Times New Roman"/>
          <w:sz w:val="24"/>
          <w:szCs w:val="24"/>
        </w:rPr>
        <w:t xml:space="preserve">. On this </w:t>
      </w:r>
      <w:r>
        <w:rPr>
          <w:rFonts w:ascii="Times New Roman" w:hAnsi="Times New Roman"/>
          <w:sz w:val="24"/>
          <w:szCs w:val="24"/>
        </w:rPr>
        <w:t>variation</w:t>
      </w:r>
      <w:r w:rsidRPr="00084CDC">
        <w:rPr>
          <w:rFonts w:ascii="Times New Roman" w:hAnsi="Times New Roman"/>
          <w:sz w:val="24"/>
          <w:szCs w:val="24"/>
        </w:rPr>
        <w:t xml:space="preserve"> of the </w:t>
      </w:r>
      <w:r>
        <w:rPr>
          <w:rFonts w:ascii="Times New Roman" w:hAnsi="Times New Roman"/>
          <w:sz w:val="24"/>
          <w:szCs w:val="24"/>
        </w:rPr>
        <w:t>rough equality view</w:t>
      </w:r>
      <w:r w:rsidRPr="00084CDC">
        <w:rPr>
          <w:rFonts w:ascii="Times New Roman" w:hAnsi="Times New Roman"/>
          <w:sz w:val="24"/>
          <w:szCs w:val="24"/>
        </w:rPr>
        <w:t xml:space="preserve">, value relations are formally defined just as they are on the </w:t>
      </w:r>
      <w:r>
        <w:rPr>
          <w:rFonts w:ascii="Times New Roman" w:hAnsi="Times New Roman"/>
          <w:sz w:val="24"/>
          <w:szCs w:val="24"/>
        </w:rPr>
        <w:t>rough equality view</w:t>
      </w:r>
      <w:r w:rsidRPr="00084CDC">
        <w:rPr>
          <w:rFonts w:ascii="Times New Roman" w:hAnsi="Times New Roman"/>
          <w:sz w:val="24"/>
          <w:szCs w:val="24"/>
        </w:rPr>
        <w:t xml:space="preserve"> using ‘at least as good as’ and ‘comparable to’ as primitives. But on this </w:t>
      </w:r>
      <w:r>
        <w:rPr>
          <w:rFonts w:ascii="Times New Roman" w:hAnsi="Times New Roman"/>
          <w:sz w:val="24"/>
          <w:szCs w:val="24"/>
        </w:rPr>
        <w:t>variation</w:t>
      </w:r>
      <w:r w:rsidRPr="00084CDC">
        <w:rPr>
          <w:rFonts w:ascii="Times New Roman" w:hAnsi="Times New Roman"/>
          <w:sz w:val="24"/>
          <w:szCs w:val="24"/>
        </w:rPr>
        <w:t xml:space="preserve"> one would weaken the mark of parity. On this weakening, w</w:t>
      </w:r>
      <w:r w:rsidRPr="00084CDC">
        <w:rPr>
          <w:rFonts w:ascii="Times New Roman" w:hAnsi="Times New Roman" w:cs="Times New Roman"/>
          <w:sz w:val="24"/>
          <w:szCs w:val="24"/>
        </w:rPr>
        <w:t xml:space="preserve">hen parity holds between items, while some slight change in value may not tilt the balance in favour of one of them, either some significant increase in the value of one of the items will make it better or some significant reduction in the value of one will make it worse, than the other. This </w:t>
      </w:r>
      <w:r>
        <w:rPr>
          <w:rFonts w:ascii="Times New Roman" w:hAnsi="Times New Roman" w:cs="Times New Roman"/>
          <w:sz w:val="24"/>
          <w:szCs w:val="24"/>
        </w:rPr>
        <w:t>variation</w:t>
      </w:r>
      <w:r w:rsidRPr="00084CDC">
        <w:rPr>
          <w:rFonts w:ascii="Times New Roman" w:hAnsi="Times New Roman" w:cs="Times New Roman"/>
          <w:sz w:val="24"/>
          <w:szCs w:val="24"/>
        </w:rPr>
        <w:t xml:space="preserve"> of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would</w:t>
      </w:r>
      <w:r>
        <w:rPr>
          <w:rFonts w:ascii="Times New Roman" w:hAnsi="Times New Roman" w:cs="Times New Roman"/>
          <w:sz w:val="24"/>
          <w:szCs w:val="24"/>
        </w:rPr>
        <w:t>, however,</w:t>
      </w:r>
      <w:r w:rsidRPr="00084CDC">
        <w:rPr>
          <w:rFonts w:ascii="Times New Roman" w:hAnsi="Times New Roman" w:cs="Times New Roman"/>
          <w:sz w:val="24"/>
          <w:szCs w:val="24"/>
        </w:rPr>
        <w:t xml:space="preserve"> not be a ‘rough equality’ view, since even </w:t>
      </w:r>
      <w:r>
        <w:rPr>
          <w:rFonts w:ascii="Times New Roman" w:hAnsi="Times New Roman" w:cs="Times New Roman"/>
          <w:sz w:val="24"/>
          <w:szCs w:val="24"/>
        </w:rPr>
        <w:t>some significant change</w:t>
      </w:r>
      <w:r w:rsidRPr="00084CDC">
        <w:rPr>
          <w:rFonts w:ascii="Times New Roman" w:hAnsi="Times New Roman" w:cs="Times New Roman"/>
          <w:sz w:val="24"/>
          <w:szCs w:val="24"/>
        </w:rPr>
        <w:t xml:space="preserve"> in the value of one item need not necessarily change the comparative value of items </w:t>
      </w:r>
      <w:r>
        <w:rPr>
          <w:rFonts w:ascii="Times New Roman" w:hAnsi="Times New Roman" w:cs="Times New Roman"/>
          <w:sz w:val="24"/>
          <w:szCs w:val="24"/>
        </w:rPr>
        <w:t xml:space="preserve">when they are on a par. It does not have the mark of parity. I </w:t>
      </w:r>
      <w:r w:rsidRPr="00084CDC">
        <w:rPr>
          <w:rFonts w:ascii="Times New Roman" w:hAnsi="Times New Roman" w:cs="Times New Roman"/>
          <w:sz w:val="24"/>
          <w:szCs w:val="24"/>
        </w:rPr>
        <w:t xml:space="preserve">term this variation of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the ‘adjusted </w:t>
      </w:r>
      <w:r>
        <w:rPr>
          <w:rFonts w:ascii="Times New Roman" w:hAnsi="Times New Roman" w:cs="Times New Roman"/>
          <w:sz w:val="24"/>
          <w:szCs w:val="24"/>
        </w:rPr>
        <w:t>first parity view</w:t>
      </w:r>
      <w:r w:rsidRPr="00084CDC">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084CDC">
        <w:rPr>
          <w:rFonts w:ascii="Times New Roman" w:hAnsi="Times New Roman" w:cs="Times New Roman"/>
          <w:sz w:val="24"/>
          <w:szCs w:val="24"/>
        </w:rPr>
        <w:t xml:space="preserve">On this </w:t>
      </w:r>
      <w:r w:rsidR="00737A2D">
        <w:rPr>
          <w:rFonts w:ascii="Times New Roman" w:hAnsi="Times New Roman" w:cs="Times New Roman"/>
          <w:sz w:val="24"/>
          <w:szCs w:val="24"/>
        </w:rPr>
        <w:t>variation</w:t>
      </w:r>
      <w:r w:rsidRPr="00084CDC">
        <w:rPr>
          <w:rFonts w:ascii="Times New Roman" w:hAnsi="Times New Roman" w:cs="Times New Roman"/>
          <w:sz w:val="24"/>
          <w:szCs w:val="24"/>
        </w:rPr>
        <w:t xml:space="preserve"> of the </w:t>
      </w:r>
      <w:r>
        <w:rPr>
          <w:rFonts w:ascii="Times New Roman" w:hAnsi="Times New Roman" w:cs="Times New Roman"/>
          <w:sz w:val="24"/>
          <w:szCs w:val="24"/>
        </w:rPr>
        <w:t xml:space="preserve">first </w:t>
      </w:r>
      <w:r w:rsidR="00737A2D">
        <w:rPr>
          <w:rFonts w:ascii="Times New Roman" w:hAnsi="Times New Roman" w:cs="Times New Roman"/>
          <w:sz w:val="24"/>
          <w:szCs w:val="24"/>
        </w:rPr>
        <w:t xml:space="preserve">parity </w:t>
      </w:r>
      <w:r>
        <w:rPr>
          <w:rFonts w:ascii="Times New Roman" w:hAnsi="Times New Roman" w:cs="Times New Roman"/>
          <w:sz w:val="24"/>
          <w:szCs w:val="24"/>
        </w:rPr>
        <w:t>view</w:t>
      </w:r>
      <w:r w:rsidRPr="00084CDC">
        <w:rPr>
          <w:rFonts w:ascii="Times New Roman" w:hAnsi="Times New Roman" w:cs="Times New Roman"/>
          <w:sz w:val="24"/>
          <w:szCs w:val="24"/>
        </w:rPr>
        <w:t>, the distinction between parity and incomparability can be made as follows: when two item</w:t>
      </w:r>
      <w:r w:rsidR="00737A2D">
        <w:rPr>
          <w:rFonts w:ascii="Times New Roman" w:hAnsi="Times New Roman" w:cs="Times New Roman"/>
          <w:sz w:val="24"/>
          <w:szCs w:val="24"/>
        </w:rPr>
        <w:t>s are incomparable, whils</w:t>
      </w:r>
      <w:r>
        <w:rPr>
          <w:rFonts w:ascii="Times New Roman" w:hAnsi="Times New Roman" w:cs="Times New Roman"/>
          <w:sz w:val="24"/>
          <w:szCs w:val="24"/>
        </w:rPr>
        <w:t xml:space="preserve">t they are incommensurate, no </w:t>
      </w:r>
      <w:r w:rsidRPr="00084CDC">
        <w:rPr>
          <w:rFonts w:ascii="Times New Roman" w:hAnsi="Times New Roman" w:cs="Times New Roman"/>
          <w:sz w:val="24"/>
          <w:szCs w:val="24"/>
        </w:rPr>
        <w:t>change in the value of one item makes it better or worse than the other.</w:t>
      </w:r>
    </w:p>
    <w:p w:rsidR="006E1C22" w:rsidRPr="00C40184" w:rsidRDefault="006E1C22" w:rsidP="009A38C7">
      <w:pPr>
        <w:pStyle w:val="ListParagraph"/>
        <w:numPr>
          <w:ilvl w:val="0"/>
          <w:numId w:val="5"/>
        </w:numPr>
        <w:spacing w:line="480" w:lineRule="auto"/>
        <w:rPr>
          <w:rFonts w:ascii="Times New Roman" w:hAnsi="Times New Roman" w:cs="Times New Roman"/>
          <w:b/>
          <w:sz w:val="24"/>
          <w:szCs w:val="24"/>
        </w:rPr>
      </w:pPr>
      <w:r w:rsidRPr="00C40184">
        <w:rPr>
          <w:rFonts w:ascii="Times New Roman" w:hAnsi="Times New Roman" w:cs="Times New Roman"/>
          <w:b/>
          <w:sz w:val="24"/>
          <w:szCs w:val="24"/>
        </w:rPr>
        <w:t>Mere Addition and the Intuition of Neutrality.</w:t>
      </w:r>
    </w:p>
    <w:p w:rsidR="006E1C22" w:rsidRPr="00084CDC" w:rsidRDefault="006E1C22" w:rsidP="0099535B">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t xml:space="preserve">In cases of mere addition, extra people exist: (i) who have lives worth living; (ii) who affect no one else; and (iii) whose existence does not involve any social injustice. Discussions of the ‘mere addition paradox’ sometimes drop (iii) (see, for example, Temkin 1987) and I </w:t>
      </w:r>
      <w:r w:rsidRPr="00084CDC">
        <w:rPr>
          <w:rFonts w:ascii="Times New Roman" w:hAnsi="Times New Roman" w:cs="Times New Roman"/>
          <w:sz w:val="24"/>
          <w:szCs w:val="24"/>
        </w:rPr>
        <w:lastRenderedPageBreak/>
        <w:t xml:space="preserve">follow this precedent for simplicity. To illustrate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 begin with a variation of one of Parfit’s examples. In presenting the example I use notation Broome has used in his </w:t>
      </w:r>
      <w:r w:rsidRPr="00084CDC">
        <w:rPr>
          <w:rFonts w:ascii="Times New Roman" w:hAnsi="Times New Roman" w:cs="Times New Roman"/>
          <w:i/>
          <w:sz w:val="24"/>
          <w:szCs w:val="24"/>
        </w:rPr>
        <w:t xml:space="preserve">Weighing Lives </w:t>
      </w:r>
      <w:r w:rsidRPr="00084CDC">
        <w:rPr>
          <w:rFonts w:ascii="Times New Roman" w:hAnsi="Times New Roman" w:cs="Times New Roman"/>
          <w:sz w:val="24"/>
          <w:szCs w:val="24"/>
        </w:rPr>
        <w:t>and elsewhere (e.g. Broome 1999: 230). In this notation each possible state is represented by a vector. Each place in the vector stands for a person who lives in at least one of the states of affairs being compared. The corresponding place in each vector compared stands for the same person. In a state where she does not exist, her place contains an Ω. If she exists, her place contains a number which indicates her lifetime well-being. Well-being is assumed to be measurable on a cardinal scale which is comparable between people. Any positive level of well-being is taken to be good rather than bad. Consider the following example involving three states of the world:</w:t>
      </w:r>
    </w:p>
    <w:p w:rsidR="006E1C22" w:rsidRPr="00737A2D" w:rsidRDefault="006E1C22" w:rsidP="00CA461F">
      <w:pPr>
        <w:spacing w:line="480" w:lineRule="auto"/>
        <w:rPr>
          <w:rFonts w:ascii="Times New Roman" w:hAnsi="Times New Roman" w:cs="Times New Roman"/>
          <w:b/>
          <w:sz w:val="24"/>
          <w:szCs w:val="24"/>
        </w:rPr>
      </w:pPr>
      <w:r w:rsidRPr="00737A2D">
        <w:rPr>
          <w:rFonts w:ascii="Times New Roman" w:hAnsi="Times New Roman" w:cs="Times New Roman"/>
          <w:b/>
          <w:sz w:val="24"/>
          <w:szCs w:val="24"/>
        </w:rPr>
        <w:t>Example 1.</w:t>
      </w:r>
    </w:p>
    <w:p w:rsidR="006E1C22" w:rsidRPr="00084CDC" w:rsidRDefault="006E1C22" w:rsidP="003A3D27">
      <w:pPr>
        <w:spacing w:line="480" w:lineRule="auto"/>
        <w:rPr>
          <w:rFonts w:ascii="Times New Roman" w:hAnsi="Times New Roman" w:cs="Times New Roman"/>
          <w:sz w:val="24"/>
          <w:szCs w:val="24"/>
        </w:rPr>
      </w:pPr>
      <w:r w:rsidRPr="00084CDC">
        <w:rPr>
          <w:rFonts w:ascii="Times New Roman" w:hAnsi="Times New Roman" w:cs="Times New Roman"/>
          <w:i/>
          <w:sz w:val="24"/>
          <w:szCs w:val="24"/>
        </w:rPr>
        <w:t>a</w:t>
      </w:r>
      <w:r w:rsidRPr="00084CDC">
        <w:rPr>
          <w:rFonts w:ascii="Times New Roman" w:hAnsi="Times New Roman" w:cs="Times New Roman"/>
          <w:sz w:val="24"/>
          <w:szCs w:val="24"/>
        </w:rPr>
        <w:t>: (10, 10,  Ω, Ω)</w:t>
      </w:r>
    </w:p>
    <w:p w:rsidR="006E1C22" w:rsidRPr="00084CDC" w:rsidRDefault="006E1C22" w:rsidP="003A3D27">
      <w:pPr>
        <w:spacing w:line="480" w:lineRule="auto"/>
        <w:rPr>
          <w:rFonts w:ascii="Times New Roman" w:hAnsi="Times New Roman" w:cs="Times New Roman"/>
          <w:sz w:val="24"/>
          <w:szCs w:val="24"/>
        </w:rPr>
      </w:pPr>
      <w:r w:rsidRPr="00084CDC">
        <w:rPr>
          <w:rFonts w:ascii="Times New Roman" w:hAnsi="Times New Roman" w:cs="Times New Roman"/>
          <w:i/>
          <w:sz w:val="24"/>
          <w:szCs w:val="24"/>
        </w:rPr>
        <w:t>a</w:t>
      </w:r>
      <w:r w:rsidRPr="00084CDC">
        <w:rPr>
          <w:rFonts w:ascii="Times New Roman" w:hAnsi="Times New Roman" w:cs="Times New Roman"/>
          <w:sz w:val="24"/>
          <w:szCs w:val="24"/>
        </w:rPr>
        <w:t>+: (10, 10, 1, 1)</w:t>
      </w:r>
    </w:p>
    <w:p w:rsidR="006E1C22" w:rsidRPr="00084CDC" w:rsidRDefault="006E1C22" w:rsidP="003A3D27">
      <w:pPr>
        <w:spacing w:line="480" w:lineRule="auto"/>
        <w:rPr>
          <w:rFonts w:ascii="Times New Roman" w:hAnsi="Times New Roman" w:cs="Times New Roman"/>
          <w:sz w:val="24"/>
          <w:szCs w:val="24"/>
        </w:rPr>
      </w:pPr>
      <w:r w:rsidRPr="00084CDC">
        <w:rPr>
          <w:rFonts w:ascii="Times New Roman" w:hAnsi="Times New Roman" w:cs="Times New Roman"/>
          <w:i/>
          <w:sz w:val="24"/>
          <w:szCs w:val="24"/>
        </w:rPr>
        <w:t>b</w:t>
      </w:r>
      <w:r w:rsidRPr="00084CDC">
        <w:rPr>
          <w:rFonts w:ascii="Times New Roman" w:hAnsi="Times New Roman" w:cs="Times New Roman"/>
          <w:sz w:val="24"/>
          <w:szCs w:val="24"/>
        </w:rPr>
        <w:t>:   (8, 8, 8, 8).</w:t>
      </w:r>
    </w:p>
    <w:p w:rsidR="006E1C22" w:rsidRPr="00084CDC" w:rsidRDefault="006E1C22" w:rsidP="003A3D27">
      <w:pPr>
        <w:spacing w:line="480" w:lineRule="auto"/>
        <w:rPr>
          <w:rFonts w:ascii="Times New Roman" w:hAnsi="Times New Roman" w:cs="Times New Roman"/>
          <w:sz w:val="24"/>
          <w:szCs w:val="24"/>
        </w:rPr>
      </w:pP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adds two extra people to the population in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without affecting existing people’s well-being. The lives of the extra people are good and so are worth living.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is also not worse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since it would be hard to claim that it would have been better had these extra people not lived. Now consider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 here everyone who exists in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has a well-being level of 8 and aggregate welfare is higher than in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Welfare is also more equitably distributed in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than it is in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So it can be argued that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However, Parfit </w:t>
      </w:r>
      <w:r w:rsidRPr="00084CDC">
        <w:rPr>
          <w:rFonts w:ascii="Times New Roman" w:hAnsi="Times New Roman"/>
          <w:sz w:val="24"/>
          <w:szCs w:val="24"/>
        </w:rPr>
        <w:t xml:space="preserve">(1984: 388 and 425-432) </w:t>
      </w:r>
      <w:r w:rsidRPr="00084CDC">
        <w:rPr>
          <w:rFonts w:ascii="Times New Roman" w:hAnsi="Times New Roman" w:cs="Times New Roman"/>
          <w:sz w:val="24"/>
          <w:szCs w:val="24"/>
        </w:rPr>
        <w:t xml:space="preserve">thinks that if we accept that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we might accept:</w:t>
      </w:r>
    </w:p>
    <w:p w:rsidR="006E1C22" w:rsidRPr="00084CDC" w:rsidRDefault="006E1C22" w:rsidP="003A3D27">
      <w:pPr>
        <w:spacing w:line="480" w:lineRule="auto"/>
        <w:rPr>
          <w:rFonts w:ascii="Times New Roman" w:hAnsi="Times New Roman" w:cs="Times New Roman"/>
          <w:sz w:val="24"/>
          <w:szCs w:val="24"/>
        </w:rPr>
      </w:pPr>
      <w:r w:rsidRPr="00737A2D">
        <w:rPr>
          <w:rFonts w:ascii="Times New Roman" w:hAnsi="Times New Roman" w:cs="Times New Roman"/>
          <w:b/>
          <w:sz w:val="24"/>
          <w:szCs w:val="24"/>
        </w:rPr>
        <w:t>The Repugnant Conclusion</w:t>
      </w:r>
      <w:r w:rsidRPr="00084CDC">
        <w:rPr>
          <w:rFonts w:ascii="Times New Roman" w:hAnsi="Times New Roman"/>
          <w:sz w:val="24"/>
          <w:szCs w:val="24"/>
        </w:rPr>
        <w:t xml:space="preserve">: for any possible population of at least 10 billion people, all with a very high quality of life, there must be some much larger imaginable population whose </w:t>
      </w:r>
      <w:r w:rsidRPr="00084CDC">
        <w:rPr>
          <w:rFonts w:ascii="Times New Roman" w:hAnsi="Times New Roman"/>
          <w:sz w:val="24"/>
          <w:szCs w:val="24"/>
        </w:rPr>
        <w:lastRenderedPageBreak/>
        <w:t xml:space="preserve">existence, if other things are equal would be better, even though its members have lives that are barely worth living. </w:t>
      </w:r>
    </w:p>
    <w:p w:rsidR="006E1C22" w:rsidRPr="00084CDC" w:rsidRDefault="006E1C22" w:rsidP="003A3D27">
      <w:pPr>
        <w:spacing w:line="480" w:lineRule="auto"/>
        <w:rPr>
          <w:rFonts w:ascii="Times New Roman" w:hAnsi="Times New Roman" w:cs="Times New Roman"/>
          <w:sz w:val="24"/>
          <w:szCs w:val="24"/>
        </w:rPr>
      </w:pPr>
      <w:r w:rsidRPr="00084CDC">
        <w:rPr>
          <w:rFonts w:ascii="Times New Roman" w:hAnsi="Times New Roman" w:cs="Times New Roman"/>
          <w:sz w:val="24"/>
          <w:szCs w:val="24"/>
        </w:rPr>
        <w:t xml:space="preserve">This is because by repeatedly applying this logic in comparing states while doubling the size of the population one might endorse the view that a very large population living lives barely worth living is better than a small population enjoying a high quality of life. Because Parfit thinks that moral theories should not lead us to accept the Repugnant Conclusion, he thinks that these should judge that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not better than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However, if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w:t>
      </w:r>
      <w:r w:rsidRPr="00084CDC">
        <w:rPr>
          <w:rFonts w:ascii="Times New Roman" w:hAnsi="Times New Roman" w:cs="Times New Roman"/>
          <w:i/>
          <w:sz w:val="24"/>
          <w:szCs w:val="24"/>
        </w:rPr>
        <w:t xml:space="preserve"> </w:t>
      </w:r>
      <w:r w:rsidRPr="00084CDC">
        <w:rPr>
          <w:rFonts w:ascii="Times New Roman" w:hAnsi="Times New Roman" w:cs="Times New Roman"/>
          <w:sz w:val="24"/>
          <w:szCs w:val="24"/>
        </w:rPr>
        <w:t xml:space="preserve">and if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is not worse than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means that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is at least as good as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then there are two possibilities. Either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w:t>
      </w:r>
      <w:r w:rsidRPr="00084CDC">
        <w:rPr>
          <w:rFonts w:ascii="Times New Roman" w:hAnsi="Times New Roman" w:cs="Times New Roman"/>
          <w:i/>
          <w:sz w:val="24"/>
          <w:szCs w:val="24"/>
        </w:rPr>
        <w:t xml:space="preserve"> </w:t>
      </w:r>
      <w:r w:rsidRPr="00084CDC">
        <w:rPr>
          <w:rFonts w:ascii="Times New Roman" w:hAnsi="Times New Roman" w:cs="Times New Roman"/>
          <w:sz w:val="24"/>
          <w:szCs w:val="24"/>
        </w:rPr>
        <w:t xml:space="preserve">and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so that by transitivity of ‘better than’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Or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w:t>
      </w:r>
      <w:r w:rsidRPr="00084CDC">
        <w:rPr>
          <w:rFonts w:ascii="Times New Roman" w:hAnsi="Times New Roman" w:cs="Times New Roman"/>
          <w:i/>
          <w:sz w:val="24"/>
          <w:szCs w:val="24"/>
        </w:rPr>
        <w:t xml:space="preserve"> </w:t>
      </w:r>
      <w:r w:rsidRPr="00084CDC">
        <w:rPr>
          <w:rFonts w:ascii="Times New Roman" w:hAnsi="Times New Roman" w:cs="Times New Roman"/>
          <w:sz w:val="24"/>
          <w:szCs w:val="24"/>
        </w:rPr>
        <w:t xml:space="preserve">and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is exactly as good as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so that by BE transitivity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Either way, it follows that </w:t>
      </w:r>
      <w:r w:rsidRPr="00084CDC">
        <w:rPr>
          <w:rFonts w:ascii="Times New Roman" w:hAnsi="Times New Roman" w:cs="Times New Roman"/>
          <w:i/>
          <w:sz w:val="24"/>
          <w:szCs w:val="24"/>
        </w:rPr>
        <w:t>b</w:t>
      </w:r>
      <w:r w:rsidRPr="00084CDC">
        <w:rPr>
          <w:rFonts w:ascii="Times New Roman" w:hAnsi="Times New Roman" w:cs="Times New Roman"/>
          <w:sz w:val="24"/>
          <w:szCs w:val="24"/>
        </w:rPr>
        <w:t xml:space="preserve"> is indeed better than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Yet to avoid the Repugnant Conclusion we have judged that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not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So we have a contradiction. This is one version of the mere addition paradox. One potential ‘way out’ of this paradox is to drop the assumption that ‘better than’ is transitive (see Temkin 1987) but, as we have seen,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explicitly assumes that this relation is transitive. An alternative potential ‘way out’ is to suppose that while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and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are comparable, they are incommensurate. If so, on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they are on a par. In Parfit’s own terms they are ‘roughly comparable’. </w:t>
      </w:r>
    </w:p>
    <w:p w:rsidR="006E1C22" w:rsidRPr="00084CDC" w:rsidRDefault="006E1C22" w:rsidP="008866AD">
      <w:pPr>
        <w:spacing w:line="480" w:lineRule="auto"/>
        <w:rPr>
          <w:rFonts w:ascii="Times New Roman" w:hAnsi="Times New Roman" w:cs="Times New Roman"/>
          <w:sz w:val="24"/>
          <w:szCs w:val="24"/>
        </w:rPr>
      </w:pPr>
      <w:r w:rsidRPr="00084CDC">
        <w:rPr>
          <w:rFonts w:ascii="Times New Roman" w:hAnsi="Times New Roman" w:cs="Times New Roman"/>
          <w:sz w:val="24"/>
          <w:szCs w:val="24"/>
        </w:rPr>
        <w:tab/>
        <w:t>John Broome’s discussions of mere addition focus on what he calls the ‘intuition of neutrality’. This intuition can be traced to Jan Narveson’s path-breaking contributions (Narveson 1967 and 1973). Narveson (1973: 63) thinks that utilitarians are ‘in favour of making people happy, but neutral about making happy people. Or rather, neutral as a public policy, regarding it as a matter for private decision’. But this intuition can be filled out in different ways. One way in which Narveson (1967: 65) fills it out is this: ‘[i]f an action would have no effects whatever on the general happiness, then it would be morally indifferent: we could do it or not, just as we pleased.’ A key element of the intuition, on my reading</w:t>
      </w:r>
      <w:r w:rsidRPr="00084CDC">
        <w:rPr>
          <w:rFonts w:ascii="Times New Roman" w:hAnsi="Times New Roman" w:cs="Times New Roman"/>
          <w:sz w:val="24"/>
          <w:szCs w:val="24"/>
          <w:u w:val="single"/>
        </w:rPr>
        <w:t>,</w:t>
      </w:r>
      <w:r w:rsidRPr="00084CDC">
        <w:rPr>
          <w:rFonts w:ascii="Times New Roman" w:hAnsi="Times New Roman" w:cs="Times New Roman"/>
          <w:sz w:val="24"/>
          <w:szCs w:val="24"/>
        </w:rPr>
        <w:t xml:space="preserve"> is that - </w:t>
      </w:r>
      <w:r w:rsidRPr="00084CDC">
        <w:rPr>
          <w:rFonts w:ascii="Times New Roman" w:hAnsi="Times New Roman" w:cs="Times New Roman"/>
          <w:sz w:val="24"/>
          <w:szCs w:val="24"/>
        </w:rPr>
        <w:lastRenderedPageBreak/>
        <w:t xml:space="preserve">at the level of public morality - we are indifferent between certain acts in the sense that either is morally permissible if they affect nobody’s welfare. In the context of adding people to the world, Narveson (1967: 65) adds that: ‘[h]aving children, in other words, is normally a matter of moral indifference.’ He qualifies this claim by arguing that ‘it does follow from utilitarian principles that, if we can predict that a child would be miserable if born, then it is our duty </w:t>
      </w:r>
      <w:r w:rsidRPr="00084CDC">
        <w:rPr>
          <w:rFonts w:ascii="Times New Roman" w:hAnsi="Times New Roman" w:cs="Times New Roman"/>
          <w:i/>
          <w:sz w:val="24"/>
          <w:szCs w:val="24"/>
        </w:rPr>
        <w:t xml:space="preserve">not </w:t>
      </w:r>
      <w:r w:rsidRPr="00084CDC">
        <w:rPr>
          <w:rFonts w:ascii="Times New Roman" w:hAnsi="Times New Roman" w:cs="Times New Roman"/>
          <w:sz w:val="24"/>
          <w:szCs w:val="24"/>
        </w:rPr>
        <w:t>to have it’ (Narveson 1967: 69).</w:t>
      </w:r>
    </w:p>
    <w:p w:rsidR="006E1C22" w:rsidRDefault="006E1C22" w:rsidP="00612DD9">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t xml:space="preserve">It is a version of this intuition which Broome has in mind much of the time. What Broome (2004: 143) means by ‘neutral’ is ‘ethically neutral’. And for Broome (2004: 142) a level of well-being is neutral if, as regards a life lived at that level of well-being, ‘it is neither better nor worse that this life is lived than that it is not lived’. To explain Broome’s position, let us </w:t>
      </w:r>
      <w:r>
        <w:rPr>
          <w:rFonts w:ascii="Times New Roman" w:hAnsi="Times New Roman" w:cs="Times New Roman"/>
          <w:sz w:val="24"/>
          <w:szCs w:val="24"/>
        </w:rPr>
        <w:t xml:space="preserve">first </w:t>
      </w:r>
      <w:r w:rsidRPr="00084CDC">
        <w:rPr>
          <w:rFonts w:ascii="Times New Roman" w:hAnsi="Times New Roman" w:cs="Times New Roman"/>
          <w:sz w:val="24"/>
          <w:szCs w:val="24"/>
        </w:rPr>
        <w:t xml:space="preserve">suppose that there is just one neutral level of well-being: adding lives above this level makes the world better and adding </w:t>
      </w:r>
      <w:r>
        <w:rPr>
          <w:rFonts w:ascii="Times New Roman" w:hAnsi="Times New Roman" w:cs="Times New Roman"/>
          <w:sz w:val="24"/>
          <w:szCs w:val="24"/>
        </w:rPr>
        <w:t>lives</w:t>
      </w:r>
      <w:r w:rsidRPr="00084CDC">
        <w:rPr>
          <w:rFonts w:ascii="Times New Roman" w:hAnsi="Times New Roman" w:cs="Times New Roman"/>
          <w:sz w:val="24"/>
          <w:szCs w:val="24"/>
        </w:rPr>
        <w:t xml:space="preserve"> below this level makes it worse. In this case, what Narveson calls ‘moral indifference’ would be construed in terms of exact equality of goodness and there is only one level of well-being such that we are indifferent about adding someone to the world at that level as regards public policy.</w:t>
      </w:r>
      <w:r>
        <w:rPr>
          <w:rFonts w:ascii="Times New Roman" w:hAnsi="Times New Roman" w:cs="Times New Roman"/>
          <w:sz w:val="24"/>
          <w:szCs w:val="24"/>
        </w:rPr>
        <w:t xml:space="preserve"> </w:t>
      </w:r>
      <w:r w:rsidRPr="00084CDC">
        <w:rPr>
          <w:rFonts w:ascii="Times New Roman" w:hAnsi="Times New Roman" w:cs="Times New Roman"/>
          <w:sz w:val="24"/>
          <w:szCs w:val="24"/>
        </w:rPr>
        <w:t xml:space="preserve">Broome thinks that according to the neutrality intuition there is a ‘neutral range’ such that adding someone at any level in the range is ethically neutral. The existence of such a range is what earlier I termed the ‘core’ neutrality intuition. </w:t>
      </w:r>
      <w:r>
        <w:rPr>
          <w:rFonts w:ascii="Times New Roman" w:hAnsi="Times New Roman" w:cs="Times New Roman"/>
          <w:sz w:val="24"/>
          <w:szCs w:val="24"/>
        </w:rPr>
        <w:t xml:space="preserve">Above this range it is better to merely add people to the world; and below it, it is worse to do so. </w:t>
      </w:r>
    </w:p>
    <w:p w:rsidR="006E1C22" w:rsidRPr="00084CDC" w:rsidRDefault="006E1C22" w:rsidP="00612DD9">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t xml:space="preserve">In characterising the neutral range,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follows a hint in the work of Blackorby, Bossert and Donaldson. While they do not say much about this range</w:t>
      </w:r>
      <w:r>
        <w:rPr>
          <w:rFonts w:ascii="Times New Roman" w:hAnsi="Times New Roman" w:cs="Times New Roman"/>
          <w:sz w:val="24"/>
          <w:szCs w:val="24"/>
        </w:rPr>
        <w:t xml:space="preserve"> (or ‘interval’)</w:t>
      </w:r>
      <w:r w:rsidRPr="00084CDC">
        <w:rPr>
          <w:rFonts w:ascii="Times New Roman" w:hAnsi="Times New Roman" w:cs="Times New Roman"/>
          <w:sz w:val="24"/>
          <w:szCs w:val="24"/>
        </w:rPr>
        <w:t xml:space="preserve">, at one point Blackorby, Bossert and Donaldson (1997: 218) suppose rather tentatively that lives at the top end of the neutral range are ‘short of flourishing’, while those </w:t>
      </w:r>
      <w:r w:rsidRPr="00084CDC">
        <w:rPr>
          <w:rFonts w:ascii="Times New Roman" w:hAnsi="Times New Roman" w:cs="Times New Roman"/>
          <w:sz w:val="24"/>
          <w:szCs w:val="24"/>
        </w:rPr>
        <w:lastRenderedPageBreak/>
        <w:t>at the bottom of the range are ‘barely satisfactory’.</w:t>
      </w:r>
      <w:r w:rsidRPr="00084CDC">
        <w:rPr>
          <w:rStyle w:val="FootnoteReference"/>
          <w:rFonts w:ascii="Times New Roman" w:hAnsi="Times New Roman" w:cs="Times New Roman"/>
          <w:sz w:val="24"/>
          <w:szCs w:val="24"/>
        </w:rPr>
        <w:footnoteReference w:id="5"/>
      </w:r>
      <w:r w:rsidRPr="00084CDC">
        <w:rPr>
          <w:rFonts w:ascii="Times New Roman" w:hAnsi="Times New Roman" w:cs="Times New Roman"/>
          <w:sz w:val="24"/>
          <w:szCs w:val="24"/>
        </w:rPr>
        <w:t xml:space="preserve">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maps this intuition as follows.</w:t>
      </w:r>
      <w:r>
        <w:rPr>
          <w:rFonts w:ascii="Times New Roman" w:hAnsi="Times New Roman" w:cs="Times New Roman"/>
          <w:sz w:val="24"/>
          <w:szCs w:val="24"/>
        </w:rPr>
        <w:t xml:space="preserve"> Lives in the neutral range are merely satisfactory.</w:t>
      </w:r>
      <w:r w:rsidRPr="00084CDC">
        <w:rPr>
          <w:rFonts w:ascii="Times New Roman" w:hAnsi="Times New Roman" w:cs="Times New Roman"/>
          <w:sz w:val="24"/>
          <w:szCs w:val="24"/>
        </w:rPr>
        <w:t xml:space="preserve"> A mere addition of people with </w:t>
      </w:r>
      <w:r>
        <w:rPr>
          <w:rFonts w:ascii="Times New Roman" w:hAnsi="Times New Roman" w:cs="Times New Roman"/>
          <w:sz w:val="24"/>
          <w:szCs w:val="24"/>
        </w:rPr>
        <w:t xml:space="preserve">merely </w:t>
      </w:r>
      <w:r w:rsidRPr="00084CDC">
        <w:rPr>
          <w:rFonts w:ascii="Times New Roman" w:hAnsi="Times New Roman" w:cs="Times New Roman"/>
          <w:sz w:val="24"/>
          <w:szCs w:val="24"/>
        </w:rPr>
        <w:t xml:space="preserve">satisfactory lives is on a par with the original situation. Lives lived at a significantly better (worse) level than merely ‘satisfactory’ are flourishing (miserable). Furthermore, the borderline between lives which are significantly better (worse) than merely satisfactory and those which are not is imprecise. So the borderlines of the neutral range are imprecise on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w:t>
      </w:r>
      <w:r>
        <w:rPr>
          <w:rFonts w:ascii="Times New Roman" w:hAnsi="Times New Roman" w:cs="Times New Roman"/>
          <w:sz w:val="24"/>
          <w:szCs w:val="24"/>
        </w:rPr>
        <w:t xml:space="preserve">For expository purposes </w:t>
      </w:r>
      <w:r w:rsidRPr="00084CDC">
        <w:rPr>
          <w:rFonts w:ascii="Times New Roman" w:hAnsi="Times New Roman" w:cs="Times New Roman"/>
          <w:sz w:val="24"/>
          <w:szCs w:val="24"/>
        </w:rPr>
        <w:t xml:space="preserve">in </w:t>
      </w:r>
      <w:r>
        <w:rPr>
          <w:rFonts w:ascii="Times New Roman" w:hAnsi="Times New Roman" w:cs="Times New Roman"/>
          <w:sz w:val="24"/>
          <w:szCs w:val="24"/>
        </w:rPr>
        <w:t xml:space="preserve">further </w:t>
      </w:r>
      <w:r w:rsidRPr="00084CDC">
        <w:rPr>
          <w:rFonts w:ascii="Times New Roman" w:hAnsi="Times New Roman" w:cs="Times New Roman"/>
          <w:sz w:val="24"/>
          <w:szCs w:val="24"/>
        </w:rPr>
        <w:t xml:space="preserve">explaining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 focus exclusively on cases where one person is merely </w:t>
      </w:r>
      <w:r>
        <w:rPr>
          <w:rFonts w:ascii="Times New Roman" w:hAnsi="Times New Roman" w:cs="Times New Roman"/>
          <w:sz w:val="24"/>
          <w:szCs w:val="24"/>
        </w:rPr>
        <w:t xml:space="preserve">added to the world. I </w:t>
      </w:r>
      <w:r w:rsidRPr="00084CDC">
        <w:rPr>
          <w:rFonts w:ascii="Times New Roman" w:hAnsi="Times New Roman" w:cs="Times New Roman"/>
          <w:sz w:val="24"/>
          <w:szCs w:val="24"/>
        </w:rPr>
        <w:t xml:space="preserve">write the level of well-being of the added person as µ. Consider some level of µ in the neutral range where lives are merely satisfactory. </w:t>
      </w:r>
      <w:r>
        <w:rPr>
          <w:rFonts w:ascii="Times New Roman" w:hAnsi="Times New Roman" w:cs="Times New Roman"/>
          <w:sz w:val="24"/>
          <w:szCs w:val="24"/>
        </w:rPr>
        <w:t>On this view, a</w:t>
      </w:r>
      <w:r w:rsidRPr="00084CDC">
        <w:rPr>
          <w:rFonts w:ascii="Times New Roman" w:hAnsi="Times New Roman" w:cs="Times New Roman"/>
          <w:sz w:val="24"/>
          <w:szCs w:val="24"/>
        </w:rPr>
        <w:t xml:space="preserve">ny significant increase (decrease) in µ makes the world with the added person significantly better (worse). </w:t>
      </w:r>
      <w:r>
        <w:rPr>
          <w:rFonts w:ascii="Times New Roman" w:hAnsi="Times New Roman" w:cs="Times New Roman"/>
          <w:sz w:val="24"/>
          <w:szCs w:val="24"/>
        </w:rPr>
        <w:t>So the mere addition of flourishing (miserable) lives makes the world better (worse).</w:t>
      </w:r>
      <w:r w:rsidRPr="00084CDC">
        <w:rPr>
          <w:rFonts w:ascii="Times New Roman" w:hAnsi="Times New Roman" w:cs="Times New Roman"/>
          <w:sz w:val="24"/>
          <w:szCs w:val="24"/>
        </w:rPr>
        <w:t xml:space="preserve"> This view is clearly consistent with Narveson’s view that adding people whose lives are miserable makes the world worse, though it is inconsistent with the view that adding people with happy lives is neutral, if th</w:t>
      </w:r>
      <w:r>
        <w:rPr>
          <w:rFonts w:ascii="Times New Roman" w:hAnsi="Times New Roman" w:cs="Times New Roman"/>
          <w:sz w:val="24"/>
          <w:szCs w:val="24"/>
        </w:rPr>
        <w:t>ose lives are flourishing.</w:t>
      </w:r>
    </w:p>
    <w:p w:rsidR="006E1C22" w:rsidRPr="00084CDC" w:rsidRDefault="006E1C22" w:rsidP="009D62A2">
      <w:pPr>
        <w:spacing w:line="480" w:lineRule="auto"/>
        <w:ind w:firstLine="360"/>
        <w:rPr>
          <w:rFonts w:ascii="Times New Roman" w:hAnsi="Times New Roman"/>
          <w:sz w:val="24"/>
          <w:szCs w:val="24"/>
        </w:rPr>
      </w:pPr>
      <w:r w:rsidRPr="00084CDC">
        <w:rPr>
          <w:rFonts w:ascii="Times New Roman" w:hAnsi="Times New Roman"/>
          <w:sz w:val="24"/>
          <w:szCs w:val="24"/>
        </w:rPr>
        <w:t xml:space="preserve">The </w:t>
      </w:r>
      <w:r>
        <w:rPr>
          <w:rFonts w:ascii="Times New Roman" w:hAnsi="Times New Roman"/>
          <w:sz w:val="24"/>
          <w:szCs w:val="24"/>
        </w:rPr>
        <w:t>FA view</w:t>
      </w:r>
      <w:r w:rsidRPr="00084CDC">
        <w:rPr>
          <w:rFonts w:ascii="Times New Roman" w:hAnsi="Times New Roman"/>
          <w:sz w:val="24"/>
          <w:szCs w:val="24"/>
        </w:rPr>
        <w:t xml:space="preserve"> of mere addition (Rabinowicz 2009</w:t>
      </w:r>
      <w:r>
        <w:rPr>
          <w:rFonts w:ascii="Times New Roman" w:hAnsi="Times New Roman"/>
          <w:sz w:val="24"/>
          <w:szCs w:val="24"/>
        </w:rPr>
        <w:t>a</w:t>
      </w:r>
      <w:r w:rsidRPr="00084CDC">
        <w:rPr>
          <w:rFonts w:ascii="Times New Roman" w:hAnsi="Times New Roman"/>
          <w:sz w:val="24"/>
          <w:szCs w:val="24"/>
        </w:rPr>
        <w:t>: 403) is also related to Blackorby, Bossert and Donaldson’s view.  Because choice of some level of well-being or subinterval in the neutral range is central to this parity view, the relevant levels of well-being</w:t>
      </w:r>
      <w:r>
        <w:rPr>
          <w:rFonts w:ascii="Times New Roman" w:hAnsi="Times New Roman"/>
          <w:sz w:val="24"/>
          <w:szCs w:val="24"/>
        </w:rPr>
        <w:t xml:space="preserve"> </w:t>
      </w:r>
      <w:r w:rsidRPr="00084CDC">
        <w:rPr>
          <w:rFonts w:ascii="Times New Roman" w:hAnsi="Times New Roman"/>
          <w:sz w:val="24"/>
          <w:szCs w:val="24"/>
        </w:rPr>
        <w:t>in the range are neutral. I write the well-being of person</w:t>
      </w:r>
      <w:r w:rsidRPr="00084CDC">
        <w:rPr>
          <w:rFonts w:ascii="Times New Roman" w:hAnsi="Times New Roman"/>
          <w:i/>
          <w:sz w:val="24"/>
          <w:szCs w:val="24"/>
        </w:rPr>
        <w:t xml:space="preserve"> i</w:t>
      </w:r>
      <w:r w:rsidRPr="00084CDC">
        <w:rPr>
          <w:rFonts w:ascii="Times New Roman" w:hAnsi="Times New Roman"/>
          <w:sz w:val="24"/>
          <w:szCs w:val="24"/>
        </w:rPr>
        <w:t xml:space="preserve"> in state of the world </w:t>
      </w:r>
      <w:r w:rsidRPr="00084CDC">
        <w:rPr>
          <w:rFonts w:ascii="Times New Roman" w:hAnsi="Times New Roman"/>
          <w:i/>
          <w:sz w:val="24"/>
          <w:szCs w:val="24"/>
        </w:rPr>
        <w:t>x</w:t>
      </w:r>
      <w:r w:rsidRPr="00084CDC">
        <w:rPr>
          <w:rFonts w:ascii="Times New Roman" w:hAnsi="Times New Roman"/>
          <w:sz w:val="24"/>
          <w:szCs w:val="24"/>
        </w:rPr>
        <w:t xml:space="preserve"> as </w:t>
      </w:r>
      <w:r w:rsidRPr="00084CDC">
        <w:rPr>
          <w:rFonts w:ascii="Times New Roman" w:hAnsi="Times New Roman"/>
          <w:i/>
          <w:sz w:val="24"/>
          <w:szCs w:val="24"/>
        </w:rPr>
        <w:t>W</w:t>
      </w:r>
      <w:r w:rsidRPr="00084CDC">
        <w:rPr>
          <w:rFonts w:ascii="Times New Roman" w:hAnsi="Times New Roman"/>
          <w:i/>
          <w:sz w:val="24"/>
          <w:szCs w:val="24"/>
          <w:vertAlign w:val="subscript"/>
        </w:rPr>
        <w:t>i</w:t>
      </w:r>
      <w:r w:rsidRPr="00084CDC">
        <w:rPr>
          <w:rFonts w:ascii="Times New Roman" w:hAnsi="Times New Roman"/>
          <w:sz w:val="24"/>
          <w:szCs w:val="24"/>
          <w:vertAlign w:val="subscript"/>
        </w:rPr>
        <w:t xml:space="preserve"> </w:t>
      </w:r>
      <w:r w:rsidRPr="00084CDC">
        <w:rPr>
          <w:rFonts w:ascii="Times New Roman" w:hAnsi="Times New Roman"/>
          <w:sz w:val="24"/>
          <w:szCs w:val="24"/>
        </w:rPr>
        <w:t>(</w:t>
      </w:r>
      <w:r w:rsidRPr="00084CDC">
        <w:rPr>
          <w:rFonts w:ascii="Times New Roman" w:hAnsi="Times New Roman"/>
          <w:i/>
          <w:sz w:val="24"/>
          <w:szCs w:val="24"/>
        </w:rPr>
        <w:t>x</w:t>
      </w:r>
      <w:r w:rsidRPr="00084CDC">
        <w:rPr>
          <w:rFonts w:ascii="Times New Roman" w:hAnsi="Times New Roman"/>
          <w:sz w:val="24"/>
          <w:szCs w:val="24"/>
        </w:rPr>
        <w:t>)</w:t>
      </w:r>
      <w:r w:rsidRPr="00084CDC">
        <w:rPr>
          <w:rFonts w:ascii="Times New Roman" w:hAnsi="Times New Roman"/>
          <w:szCs w:val="24"/>
        </w:rPr>
        <w:t xml:space="preserve"> </w:t>
      </w:r>
      <w:r w:rsidRPr="00574389">
        <w:rPr>
          <w:rFonts w:ascii="Times New Roman" w:hAnsi="Times New Roman"/>
          <w:sz w:val="24"/>
          <w:szCs w:val="24"/>
        </w:rPr>
        <w:t xml:space="preserve">and </w:t>
      </w:r>
      <w:r w:rsidRPr="00574389">
        <w:rPr>
          <w:rFonts w:ascii="Times New Roman" w:hAnsi="Times New Roman" w:cs="Times New Roman"/>
          <w:sz w:val="24"/>
          <w:szCs w:val="24"/>
        </w:rPr>
        <w:t>π</w:t>
      </w:r>
      <w:r w:rsidRPr="00574389">
        <w:rPr>
          <w:rFonts w:ascii="Times New Roman" w:hAnsi="Times New Roman"/>
          <w:sz w:val="24"/>
          <w:szCs w:val="24"/>
        </w:rPr>
        <w:t xml:space="preserve"> for a </w:t>
      </w:r>
      <w:r w:rsidRPr="00574389">
        <w:rPr>
          <w:rFonts w:ascii="Times New Roman" w:hAnsi="Times New Roman"/>
          <w:sz w:val="24"/>
          <w:szCs w:val="24"/>
        </w:rPr>
        <w:lastRenderedPageBreak/>
        <w:t>neutral level of well-being</w:t>
      </w:r>
      <w:r w:rsidRPr="00084CDC">
        <w:rPr>
          <w:rFonts w:ascii="Times New Roman" w:hAnsi="Times New Roman"/>
          <w:szCs w:val="24"/>
        </w:rPr>
        <w:t>.</w:t>
      </w:r>
      <w:r w:rsidRPr="00084CDC">
        <w:rPr>
          <w:rFonts w:ascii="Times New Roman" w:hAnsi="Times New Roman"/>
          <w:i/>
          <w:szCs w:val="24"/>
        </w:rPr>
        <w:t xml:space="preserve"> </w:t>
      </w:r>
      <w:r w:rsidRPr="00084CDC">
        <w:rPr>
          <w:rFonts w:ascii="Times New Roman" w:hAnsi="Times New Roman"/>
          <w:sz w:val="24"/>
          <w:szCs w:val="24"/>
        </w:rPr>
        <w:t xml:space="preserve"> For all states </w:t>
      </w:r>
      <w:r w:rsidRPr="00084CDC">
        <w:rPr>
          <w:rFonts w:ascii="Times New Roman" w:hAnsi="Times New Roman"/>
          <w:i/>
          <w:sz w:val="24"/>
          <w:szCs w:val="24"/>
        </w:rPr>
        <w:t>x</w:t>
      </w:r>
      <w:r w:rsidRPr="00084CDC">
        <w:rPr>
          <w:rFonts w:ascii="Times New Roman" w:hAnsi="Times New Roman"/>
          <w:sz w:val="24"/>
          <w:szCs w:val="24"/>
        </w:rPr>
        <w:t xml:space="preserve"> in </w:t>
      </w:r>
      <w:r w:rsidRPr="00084CDC">
        <w:rPr>
          <w:rFonts w:ascii="Times New Roman" w:hAnsi="Times New Roman"/>
          <w:i/>
          <w:sz w:val="24"/>
          <w:szCs w:val="24"/>
        </w:rPr>
        <w:t>X</w:t>
      </w:r>
      <w:r w:rsidRPr="00084CDC">
        <w:rPr>
          <w:rFonts w:ascii="Times New Roman" w:hAnsi="Times New Roman"/>
          <w:sz w:val="24"/>
          <w:szCs w:val="24"/>
        </w:rPr>
        <w:t xml:space="preserve">, </w:t>
      </w:r>
      <w:r w:rsidRPr="00084CDC">
        <w:rPr>
          <w:rFonts w:ascii="Times New Roman" w:hAnsi="Times New Roman"/>
          <w:i/>
          <w:sz w:val="24"/>
          <w:szCs w:val="24"/>
        </w:rPr>
        <w:t>neutral range utilitarianism</w:t>
      </w:r>
      <w:r w:rsidRPr="00084CDC">
        <w:rPr>
          <w:rFonts w:ascii="Times New Roman" w:hAnsi="Times New Roman"/>
          <w:sz w:val="24"/>
          <w:szCs w:val="24"/>
        </w:rPr>
        <w:t xml:space="preserve"> ranks states of the world according to the following formula: </w:t>
      </w:r>
    </w:p>
    <w:p w:rsidR="006E1C22" w:rsidRPr="00084CDC" w:rsidRDefault="006E1C22" w:rsidP="009D62A2">
      <w:pPr>
        <w:spacing w:line="480" w:lineRule="auto"/>
        <w:ind w:firstLine="360"/>
        <w:rPr>
          <w:rFonts w:ascii="Times New Roman" w:hAnsi="Times New Roman"/>
          <w:sz w:val="24"/>
          <w:szCs w:val="24"/>
        </w:rPr>
      </w:pPr>
      <w:r w:rsidRPr="00084CDC">
        <w:rPr>
          <w:rFonts w:ascii="Times New Roman" w:hAnsi="Times New Roman"/>
          <w:sz w:val="24"/>
          <w:szCs w:val="24"/>
        </w:rPr>
        <w:t xml:space="preserve">                                      </w:t>
      </w:r>
      <w:r w:rsidRPr="00084CDC">
        <w:rPr>
          <w:rFonts w:ascii="Times New Roman" w:hAnsi="Times New Roman"/>
          <w:sz w:val="24"/>
          <w:szCs w:val="24"/>
        </w:rPr>
        <w:sym w:font="Symbol" w:char="F053"/>
      </w:r>
      <w:r w:rsidRPr="00084CDC">
        <w:rPr>
          <w:rFonts w:ascii="Times New Roman" w:hAnsi="Times New Roman"/>
          <w:i/>
          <w:sz w:val="24"/>
          <w:szCs w:val="24"/>
        </w:rPr>
        <w:t xml:space="preserve"> </w:t>
      </w:r>
      <w:r w:rsidRPr="00084CDC">
        <w:rPr>
          <w:rFonts w:ascii="Times New Roman" w:hAnsi="Times New Roman"/>
          <w:i/>
          <w:sz w:val="24"/>
          <w:szCs w:val="24"/>
          <w:vertAlign w:val="subscript"/>
        </w:rPr>
        <w:t>i</w:t>
      </w:r>
      <w:r w:rsidRPr="00084CDC">
        <w:rPr>
          <w:rFonts w:ascii="Times New Roman" w:hAnsi="Times New Roman"/>
          <w:sz w:val="24"/>
          <w:szCs w:val="24"/>
          <w:vertAlign w:val="subscript"/>
        </w:rPr>
        <w:t xml:space="preserve"> exists in </w:t>
      </w:r>
      <w:r w:rsidRPr="00084CDC">
        <w:rPr>
          <w:rFonts w:ascii="Times New Roman" w:hAnsi="Times New Roman"/>
          <w:i/>
          <w:sz w:val="24"/>
          <w:szCs w:val="24"/>
          <w:vertAlign w:val="subscript"/>
        </w:rPr>
        <w:t>x</w:t>
      </w:r>
      <w:r w:rsidRPr="00084CDC">
        <w:rPr>
          <w:rFonts w:ascii="Times New Roman" w:hAnsi="Times New Roman"/>
          <w:sz w:val="24"/>
          <w:szCs w:val="24"/>
          <w:vertAlign w:val="subscript"/>
        </w:rPr>
        <w:t xml:space="preserve"> </w:t>
      </w:r>
      <w:r w:rsidRPr="00084CDC">
        <w:rPr>
          <w:rFonts w:ascii="Times New Roman" w:hAnsi="Times New Roman"/>
          <w:sz w:val="24"/>
          <w:szCs w:val="24"/>
        </w:rPr>
        <w:t>[</w:t>
      </w:r>
      <w:r w:rsidRPr="00084CDC">
        <w:rPr>
          <w:rFonts w:ascii="Times New Roman" w:hAnsi="Times New Roman"/>
          <w:i/>
          <w:sz w:val="24"/>
          <w:szCs w:val="24"/>
        </w:rPr>
        <w:t>W</w:t>
      </w:r>
      <w:r w:rsidRPr="00084CDC">
        <w:rPr>
          <w:rFonts w:ascii="Times New Roman" w:hAnsi="Times New Roman"/>
          <w:i/>
          <w:sz w:val="24"/>
          <w:szCs w:val="24"/>
          <w:vertAlign w:val="subscript"/>
        </w:rPr>
        <w:t>i</w:t>
      </w:r>
      <w:r w:rsidRPr="00084CDC">
        <w:rPr>
          <w:rFonts w:ascii="Times New Roman" w:hAnsi="Times New Roman"/>
          <w:sz w:val="24"/>
          <w:szCs w:val="24"/>
        </w:rPr>
        <w:t>(</w:t>
      </w:r>
      <w:r w:rsidRPr="00084CDC">
        <w:rPr>
          <w:rFonts w:ascii="Times New Roman" w:hAnsi="Times New Roman"/>
          <w:i/>
          <w:szCs w:val="24"/>
        </w:rPr>
        <w:t>x</w:t>
      </w:r>
      <w:r w:rsidRPr="00084CDC">
        <w:rPr>
          <w:rFonts w:ascii="Times New Roman" w:hAnsi="Times New Roman"/>
          <w:szCs w:val="24"/>
        </w:rPr>
        <w:t>)</w:t>
      </w:r>
      <w:r w:rsidRPr="00084CDC">
        <w:rPr>
          <w:rFonts w:ascii="Times New Roman" w:hAnsi="Times New Roman"/>
          <w:sz w:val="24"/>
          <w:szCs w:val="24"/>
        </w:rPr>
        <w:t>–π]</w:t>
      </w:r>
    </w:p>
    <w:p w:rsidR="006E1C22" w:rsidRPr="00084CDC" w:rsidRDefault="006E1C22" w:rsidP="006F4A25">
      <w:pPr>
        <w:spacing w:line="480" w:lineRule="auto"/>
        <w:rPr>
          <w:rFonts w:ascii="Times New Roman" w:hAnsi="Times New Roman"/>
          <w:sz w:val="24"/>
          <w:szCs w:val="24"/>
        </w:rPr>
      </w:pPr>
      <w:r w:rsidRPr="00084CDC">
        <w:rPr>
          <w:rFonts w:ascii="Times New Roman" w:hAnsi="Times New Roman"/>
          <w:sz w:val="24"/>
          <w:szCs w:val="24"/>
        </w:rPr>
        <w:t xml:space="preserve">On the </w:t>
      </w:r>
      <w:r>
        <w:rPr>
          <w:rFonts w:ascii="Times New Roman" w:hAnsi="Times New Roman"/>
          <w:sz w:val="24"/>
          <w:szCs w:val="24"/>
        </w:rPr>
        <w:t>FA view</w:t>
      </w:r>
      <w:r w:rsidRPr="00084CDC">
        <w:rPr>
          <w:rFonts w:ascii="Times New Roman" w:hAnsi="Times New Roman"/>
          <w:sz w:val="24"/>
          <w:szCs w:val="24"/>
        </w:rPr>
        <w:t xml:space="preserve"> a preference ordering </w:t>
      </w:r>
      <w:r w:rsidRPr="00084CDC">
        <w:rPr>
          <w:rFonts w:ascii="Times New Roman" w:hAnsi="Times New Roman"/>
          <w:i/>
          <w:sz w:val="24"/>
          <w:szCs w:val="24"/>
        </w:rPr>
        <w:t>P</w:t>
      </w:r>
      <w:r w:rsidRPr="00084CDC">
        <w:rPr>
          <w:rFonts w:ascii="Times New Roman" w:hAnsi="Times New Roman"/>
          <w:i/>
          <w:sz w:val="24"/>
          <w:szCs w:val="24"/>
          <w:vertAlign w:val="subscript"/>
        </w:rPr>
        <w:t>π</w:t>
      </w:r>
      <w:r w:rsidRPr="00084CDC">
        <w:rPr>
          <w:rFonts w:ascii="Times New Roman" w:hAnsi="Times New Roman"/>
          <w:sz w:val="24"/>
          <w:szCs w:val="24"/>
        </w:rPr>
        <w:t xml:space="preserve"> on the set of states of the world is </w:t>
      </w:r>
      <w:r w:rsidRPr="00084CDC">
        <w:rPr>
          <w:rFonts w:ascii="Times New Roman" w:hAnsi="Times New Roman"/>
          <w:i/>
          <w:sz w:val="24"/>
          <w:szCs w:val="24"/>
        </w:rPr>
        <w:t xml:space="preserve">induced </w:t>
      </w:r>
      <w:r w:rsidRPr="00084CDC">
        <w:rPr>
          <w:rFonts w:ascii="Times New Roman" w:hAnsi="Times New Roman"/>
          <w:sz w:val="24"/>
          <w:szCs w:val="24"/>
        </w:rPr>
        <w:t xml:space="preserve">by a neutral well-being level π if and only if for any state of the world </w:t>
      </w:r>
      <w:r w:rsidRPr="00084CDC">
        <w:rPr>
          <w:rFonts w:ascii="Times New Roman" w:hAnsi="Times New Roman"/>
          <w:i/>
          <w:sz w:val="24"/>
          <w:szCs w:val="24"/>
        </w:rPr>
        <w:t>x</w:t>
      </w:r>
      <w:r w:rsidRPr="00084CDC">
        <w:rPr>
          <w:rFonts w:ascii="Times New Roman" w:hAnsi="Times New Roman"/>
          <w:sz w:val="24"/>
          <w:szCs w:val="24"/>
        </w:rPr>
        <w:t xml:space="preserve">, the position of </w:t>
      </w:r>
      <w:r w:rsidRPr="00084CDC">
        <w:rPr>
          <w:rFonts w:ascii="Times New Roman" w:hAnsi="Times New Roman"/>
          <w:i/>
          <w:sz w:val="24"/>
          <w:szCs w:val="24"/>
        </w:rPr>
        <w:t xml:space="preserve">x </w:t>
      </w:r>
      <w:r w:rsidRPr="00084CDC">
        <w:rPr>
          <w:rFonts w:ascii="Times New Roman" w:hAnsi="Times New Roman"/>
          <w:sz w:val="24"/>
          <w:szCs w:val="24"/>
        </w:rPr>
        <w:t xml:space="preserve">in </w:t>
      </w:r>
      <w:r w:rsidRPr="00084CDC">
        <w:rPr>
          <w:rFonts w:ascii="Times New Roman" w:hAnsi="Times New Roman"/>
          <w:i/>
          <w:sz w:val="24"/>
          <w:szCs w:val="24"/>
        </w:rPr>
        <w:t>P</w:t>
      </w:r>
      <w:r w:rsidRPr="00084CDC">
        <w:rPr>
          <w:rFonts w:ascii="Times New Roman" w:hAnsi="Times New Roman"/>
          <w:i/>
          <w:sz w:val="24"/>
          <w:szCs w:val="24"/>
          <w:vertAlign w:val="subscript"/>
        </w:rPr>
        <w:t xml:space="preserve">π </w:t>
      </w:r>
      <w:r w:rsidRPr="00084CDC">
        <w:rPr>
          <w:rFonts w:ascii="Times New Roman" w:hAnsi="Times New Roman"/>
          <w:sz w:val="24"/>
          <w:szCs w:val="24"/>
        </w:rPr>
        <w:t xml:space="preserve">is determined by this formula. On this view, a preference ordering </w:t>
      </w:r>
      <w:r w:rsidRPr="00084CDC">
        <w:rPr>
          <w:rFonts w:ascii="Times New Roman" w:hAnsi="Times New Roman"/>
          <w:i/>
          <w:sz w:val="24"/>
          <w:szCs w:val="24"/>
        </w:rPr>
        <w:t>P</w:t>
      </w:r>
      <w:r w:rsidRPr="00084CDC">
        <w:rPr>
          <w:rFonts w:ascii="Times New Roman" w:hAnsi="Times New Roman"/>
          <w:sz w:val="24"/>
          <w:szCs w:val="24"/>
        </w:rPr>
        <w:t xml:space="preserve"> belongs to the class of permissible orderings </w:t>
      </w:r>
      <w:r w:rsidRPr="00084CDC">
        <w:rPr>
          <w:rFonts w:ascii="Times New Roman" w:hAnsi="Times New Roman"/>
          <w:i/>
          <w:sz w:val="24"/>
          <w:szCs w:val="24"/>
        </w:rPr>
        <w:t>K</w:t>
      </w:r>
      <w:r w:rsidRPr="00084CDC">
        <w:rPr>
          <w:rFonts w:ascii="Times New Roman" w:hAnsi="Times New Roman"/>
          <w:sz w:val="24"/>
          <w:szCs w:val="24"/>
        </w:rPr>
        <w:t xml:space="preserve"> if and only if there is a subinterval </w:t>
      </w:r>
      <w:r w:rsidRPr="00084CDC">
        <w:rPr>
          <w:rFonts w:ascii="Times New Roman" w:hAnsi="Times New Roman"/>
          <w:i/>
          <w:sz w:val="24"/>
          <w:szCs w:val="24"/>
        </w:rPr>
        <w:t xml:space="preserve">I </w:t>
      </w:r>
      <w:r w:rsidRPr="00084CDC">
        <w:rPr>
          <w:rFonts w:ascii="Times New Roman" w:hAnsi="Times New Roman"/>
          <w:sz w:val="24"/>
          <w:szCs w:val="24"/>
        </w:rPr>
        <w:t xml:space="preserve">of the neutral range such that </w:t>
      </w:r>
      <w:r w:rsidRPr="00084CDC">
        <w:rPr>
          <w:rFonts w:ascii="Times New Roman" w:hAnsi="Times New Roman"/>
          <w:i/>
          <w:sz w:val="24"/>
          <w:szCs w:val="24"/>
        </w:rPr>
        <w:t>P</w:t>
      </w:r>
      <w:r w:rsidRPr="00084CDC">
        <w:rPr>
          <w:rFonts w:ascii="Times New Roman" w:hAnsi="Times New Roman"/>
          <w:i/>
          <w:sz w:val="24"/>
          <w:szCs w:val="24"/>
          <w:vertAlign w:val="subscript"/>
        </w:rPr>
        <w:t xml:space="preserve"> </w:t>
      </w:r>
      <w:r w:rsidRPr="00084CDC">
        <w:rPr>
          <w:rFonts w:ascii="Times New Roman" w:hAnsi="Times New Roman"/>
          <w:sz w:val="24"/>
          <w:szCs w:val="24"/>
        </w:rPr>
        <w:t xml:space="preserve">is the intersection of all complete orderings </w:t>
      </w:r>
      <w:r w:rsidRPr="00084CDC">
        <w:rPr>
          <w:rFonts w:ascii="Times New Roman" w:hAnsi="Times New Roman"/>
          <w:i/>
          <w:sz w:val="24"/>
          <w:szCs w:val="24"/>
        </w:rPr>
        <w:t>P</w:t>
      </w:r>
      <w:r w:rsidRPr="00084CDC">
        <w:rPr>
          <w:rFonts w:ascii="Times New Roman" w:hAnsi="Times New Roman"/>
          <w:i/>
          <w:sz w:val="24"/>
          <w:szCs w:val="24"/>
          <w:vertAlign w:val="subscript"/>
        </w:rPr>
        <w:t>π</w:t>
      </w:r>
      <w:r w:rsidRPr="00084CDC">
        <w:rPr>
          <w:rFonts w:ascii="Times New Roman" w:hAnsi="Times New Roman"/>
          <w:sz w:val="24"/>
          <w:szCs w:val="24"/>
        </w:rPr>
        <w:t xml:space="preserve"> induced by different well-being levels within </w:t>
      </w:r>
      <w:r w:rsidRPr="00084CDC">
        <w:rPr>
          <w:rFonts w:ascii="Times New Roman" w:hAnsi="Times New Roman"/>
          <w:i/>
          <w:sz w:val="24"/>
          <w:szCs w:val="24"/>
        </w:rPr>
        <w:t xml:space="preserve">I </w:t>
      </w:r>
      <w:r w:rsidRPr="00084CDC">
        <w:rPr>
          <w:rFonts w:ascii="Times New Roman" w:hAnsi="Times New Roman"/>
          <w:sz w:val="24"/>
          <w:szCs w:val="24"/>
        </w:rPr>
        <w:t>(see Rabinowicz 2009a: 404)</w:t>
      </w:r>
      <w:r w:rsidRPr="00084CDC">
        <w:rPr>
          <w:rFonts w:ascii="Times New Roman" w:hAnsi="Times New Roman"/>
          <w:i/>
          <w:sz w:val="24"/>
          <w:szCs w:val="24"/>
        </w:rPr>
        <w:t>.</w:t>
      </w:r>
      <w:r w:rsidRPr="00084CDC">
        <w:rPr>
          <w:rFonts w:ascii="Times New Roman" w:hAnsi="Times New Roman"/>
          <w:sz w:val="24"/>
          <w:szCs w:val="24"/>
        </w:rPr>
        <w:t xml:space="preserve"> </w:t>
      </w:r>
    </w:p>
    <w:p w:rsidR="006E1C22" w:rsidRPr="00084CDC" w:rsidRDefault="006E1C22" w:rsidP="009D62A2">
      <w:pPr>
        <w:spacing w:line="480" w:lineRule="auto"/>
        <w:ind w:firstLine="720"/>
        <w:rPr>
          <w:rFonts w:ascii="Times New Roman" w:hAnsi="Times New Roman"/>
          <w:sz w:val="24"/>
          <w:szCs w:val="24"/>
        </w:rPr>
      </w:pPr>
      <w:r w:rsidRPr="00084CDC">
        <w:rPr>
          <w:rFonts w:ascii="Times New Roman" w:hAnsi="Times New Roman"/>
          <w:sz w:val="24"/>
          <w:szCs w:val="24"/>
        </w:rPr>
        <w:t xml:space="preserve">It is easiest to explain the </w:t>
      </w:r>
      <w:r>
        <w:rPr>
          <w:rFonts w:ascii="Times New Roman" w:hAnsi="Times New Roman"/>
          <w:sz w:val="24"/>
          <w:szCs w:val="24"/>
        </w:rPr>
        <w:t>FA view</w:t>
      </w:r>
      <w:r w:rsidRPr="00084CDC">
        <w:rPr>
          <w:rFonts w:ascii="Times New Roman" w:hAnsi="Times New Roman"/>
          <w:sz w:val="24"/>
          <w:szCs w:val="24"/>
        </w:rPr>
        <w:t xml:space="preserve"> by considering an example (Rabinowicz 2009a: 405). In this example there are three people - one of whom may or may not exist – and four states of the world:</w:t>
      </w:r>
    </w:p>
    <w:p w:rsidR="006E1C22" w:rsidRPr="00737A2D" w:rsidRDefault="006E1C22" w:rsidP="00D36B5A">
      <w:pPr>
        <w:spacing w:line="480" w:lineRule="auto"/>
        <w:rPr>
          <w:rFonts w:ascii="Times New Roman" w:hAnsi="Times New Roman"/>
          <w:b/>
          <w:sz w:val="24"/>
          <w:szCs w:val="24"/>
        </w:rPr>
      </w:pPr>
      <w:r w:rsidRPr="00737A2D">
        <w:rPr>
          <w:rFonts w:ascii="Times New Roman" w:hAnsi="Times New Roman"/>
          <w:b/>
          <w:sz w:val="24"/>
          <w:szCs w:val="24"/>
        </w:rPr>
        <w:t>Example 2.</w:t>
      </w:r>
    </w:p>
    <w:p w:rsidR="006E1C22" w:rsidRPr="00084CDC" w:rsidRDefault="006E1C22" w:rsidP="009D62A2">
      <w:pPr>
        <w:spacing w:line="480" w:lineRule="auto"/>
        <w:rPr>
          <w:rFonts w:ascii="Times New Roman" w:hAnsi="Times New Roman"/>
          <w:sz w:val="24"/>
          <w:szCs w:val="24"/>
        </w:rPr>
      </w:pPr>
      <w:r w:rsidRPr="00084CDC">
        <w:rPr>
          <w:rFonts w:ascii="Times New Roman" w:hAnsi="Times New Roman"/>
          <w:i/>
          <w:sz w:val="24"/>
          <w:szCs w:val="24"/>
        </w:rPr>
        <w:t>e</w:t>
      </w:r>
      <w:r w:rsidR="008132ED">
        <w:rPr>
          <w:rFonts w:ascii="Times New Roman" w:hAnsi="Times New Roman"/>
          <w:sz w:val="24"/>
          <w:szCs w:val="24"/>
        </w:rPr>
        <w:t xml:space="preserve">  = (3,4,Ω)</w:t>
      </w:r>
    </w:p>
    <w:p w:rsidR="006E1C22" w:rsidRPr="00084CDC" w:rsidRDefault="006E1C22" w:rsidP="009D62A2">
      <w:pPr>
        <w:spacing w:line="480" w:lineRule="auto"/>
        <w:rPr>
          <w:rFonts w:ascii="Times New Roman" w:hAnsi="Times New Roman"/>
          <w:sz w:val="24"/>
          <w:szCs w:val="24"/>
        </w:rPr>
      </w:pPr>
      <w:r w:rsidRPr="00084CDC">
        <w:rPr>
          <w:rFonts w:ascii="Times New Roman" w:hAnsi="Times New Roman"/>
          <w:i/>
          <w:sz w:val="24"/>
          <w:szCs w:val="24"/>
        </w:rPr>
        <w:t>f</w:t>
      </w:r>
      <w:r w:rsidR="008132ED">
        <w:rPr>
          <w:rFonts w:ascii="Times New Roman" w:hAnsi="Times New Roman"/>
          <w:sz w:val="24"/>
          <w:szCs w:val="24"/>
        </w:rPr>
        <w:t xml:space="preserve">  = (3,4,1)</w:t>
      </w:r>
      <w:r w:rsidRPr="00084CDC">
        <w:rPr>
          <w:rFonts w:ascii="Times New Roman" w:hAnsi="Times New Roman"/>
          <w:sz w:val="24"/>
          <w:szCs w:val="24"/>
        </w:rPr>
        <w:t xml:space="preserve"> </w:t>
      </w:r>
    </w:p>
    <w:p w:rsidR="006E1C22" w:rsidRPr="00084CDC" w:rsidRDefault="006E1C22" w:rsidP="009D62A2">
      <w:pPr>
        <w:spacing w:line="480" w:lineRule="auto"/>
        <w:rPr>
          <w:rFonts w:ascii="Times New Roman" w:hAnsi="Times New Roman"/>
          <w:i/>
          <w:iCs/>
          <w:sz w:val="24"/>
          <w:szCs w:val="24"/>
        </w:rPr>
      </w:pPr>
      <w:r w:rsidRPr="00084CDC">
        <w:rPr>
          <w:rFonts w:ascii="Times New Roman" w:hAnsi="Times New Roman"/>
          <w:i/>
          <w:sz w:val="24"/>
          <w:szCs w:val="24"/>
        </w:rPr>
        <w:t>g</w:t>
      </w:r>
      <w:r w:rsidR="008132ED">
        <w:rPr>
          <w:rFonts w:ascii="Times New Roman" w:hAnsi="Times New Roman"/>
          <w:sz w:val="24"/>
          <w:szCs w:val="24"/>
        </w:rPr>
        <w:t xml:space="preserve"> = (3,3,3)</w:t>
      </w:r>
      <w:r w:rsidRPr="00084CDC">
        <w:rPr>
          <w:rFonts w:ascii="Times New Roman" w:hAnsi="Times New Roman"/>
          <w:sz w:val="24"/>
          <w:szCs w:val="24"/>
        </w:rPr>
        <w:t xml:space="preserve"> </w:t>
      </w:r>
    </w:p>
    <w:p w:rsidR="006E1C22" w:rsidRPr="00084CDC" w:rsidRDefault="006E1C22" w:rsidP="009D62A2">
      <w:pPr>
        <w:spacing w:line="480" w:lineRule="auto"/>
        <w:rPr>
          <w:rFonts w:ascii="Times New Roman" w:hAnsi="Times New Roman"/>
          <w:sz w:val="24"/>
          <w:szCs w:val="24"/>
        </w:rPr>
      </w:pPr>
      <w:r w:rsidRPr="00084CDC">
        <w:rPr>
          <w:rFonts w:ascii="Times New Roman" w:hAnsi="Times New Roman"/>
          <w:i/>
          <w:iCs/>
          <w:sz w:val="24"/>
          <w:szCs w:val="24"/>
        </w:rPr>
        <w:t xml:space="preserve">h </w:t>
      </w:r>
      <w:r w:rsidR="008132ED">
        <w:rPr>
          <w:rFonts w:ascii="Times New Roman" w:hAnsi="Times New Roman"/>
          <w:sz w:val="24"/>
          <w:szCs w:val="24"/>
        </w:rPr>
        <w:t>= (3,3,Ω)</w:t>
      </w:r>
    </w:p>
    <w:p w:rsidR="006E1C22" w:rsidRPr="00084CDC" w:rsidRDefault="006E1C22" w:rsidP="009D62A2">
      <w:pPr>
        <w:spacing w:line="480" w:lineRule="auto"/>
        <w:rPr>
          <w:rFonts w:ascii="Times New Roman" w:hAnsi="Times New Roman"/>
          <w:sz w:val="24"/>
          <w:szCs w:val="24"/>
        </w:rPr>
      </w:pPr>
      <w:r w:rsidRPr="00084CDC">
        <w:rPr>
          <w:rFonts w:ascii="Times New Roman" w:hAnsi="Times New Roman"/>
          <w:sz w:val="24"/>
          <w:szCs w:val="24"/>
        </w:rPr>
        <w:t xml:space="preserve">Suppose that 1 and 3 are both in the neutral range so that preference orderings induced by these levels of well-being belong to the class of permissible orderings </w:t>
      </w:r>
      <w:r w:rsidRPr="00084CDC">
        <w:rPr>
          <w:rFonts w:ascii="Times New Roman" w:hAnsi="Times New Roman"/>
          <w:i/>
          <w:sz w:val="24"/>
          <w:szCs w:val="24"/>
        </w:rPr>
        <w:t>K</w:t>
      </w:r>
      <w:r w:rsidRPr="00084CDC">
        <w:rPr>
          <w:rFonts w:ascii="Times New Roman" w:hAnsi="Times New Roman"/>
          <w:sz w:val="24"/>
          <w:szCs w:val="24"/>
        </w:rPr>
        <w:t xml:space="preserve"> on neutral range utilitarianism. Now consider the formula for neutral range utilitarianism.  If π&gt;2, </w:t>
      </w:r>
      <w:r w:rsidRPr="00084CDC">
        <w:rPr>
          <w:rFonts w:ascii="Times New Roman" w:hAnsi="Times New Roman"/>
          <w:i/>
          <w:sz w:val="24"/>
          <w:szCs w:val="24"/>
        </w:rPr>
        <w:t xml:space="preserve">e </w:t>
      </w:r>
      <w:r w:rsidRPr="00084CDC">
        <w:rPr>
          <w:rFonts w:ascii="Times New Roman" w:hAnsi="Times New Roman"/>
          <w:sz w:val="24"/>
          <w:szCs w:val="24"/>
        </w:rPr>
        <w:t xml:space="preserve">is preferred to </w:t>
      </w:r>
      <w:r w:rsidRPr="00084CDC">
        <w:rPr>
          <w:rFonts w:ascii="Times New Roman" w:hAnsi="Times New Roman"/>
          <w:i/>
          <w:sz w:val="24"/>
          <w:szCs w:val="24"/>
        </w:rPr>
        <w:t>g</w:t>
      </w:r>
      <w:r w:rsidRPr="00084CDC">
        <w:rPr>
          <w:rFonts w:ascii="Times New Roman" w:hAnsi="Times New Roman"/>
          <w:sz w:val="24"/>
          <w:szCs w:val="24"/>
        </w:rPr>
        <w:t xml:space="preserve"> and if π&lt;2 </w:t>
      </w:r>
      <w:r w:rsidRPr="00084CDC">
        <w:rPr>
          <w:rFonts w:ascii="Times New Roman" w:hAnsi="Times New Roman"/>
          <w:i/>
          <w:sz w:val="24"/>
          <w:szCs w:val="24"/>
        </w:rPr>
        <w:t xml:space="preserve">g </w:t>
      </w:r>
      <w:r w:rsidRPr="00084CDC">
        <w:rPr>
          <w:rFonts w:ascii="Times New Roman" w:hAnsi="Times New Roman"/>
          <w:sz w:val="24"/>
          <w:szCs w:val="24"/>
        </w:rPr>
        <w:t xml:space="preserve">is preferred to </w:t>
      </w:r>
      <w:r w:rsidRPr="00084CDC">
        <w:rPr>
          <w:rFonts w:ascii="Times New Roman" w:hAnsi="Times New Roman"/>
          <w:i/>
          <w:sz w:val="24"/>
          <w:szCs w:val="24"/>
        </w:rPr>
        <w:t>e</w:t>
      </w:r>
      <w:r w:rsidRPr="00084CDC">
        <w:rPr>
          <w:rFonts w:ascii="Times New Roman" w:hAnsi="Times New Roman"/>
          <w:sz w:val="24"/>
          <w:szCs w:val="24"/>
        </w:rPr>
        <w:t xml:space="preserve">. Different choices of π induce different preference orderings. Given that 1 and 3 are both in the neutral range, it follows that it is permissible to </w:t>
      </w:r>
      <w:r w:rsidRPr="00084CDC">
        <w:rPr>
          <w:rFonts w:ascii="Times New Roman" w:hAnsi="Times New Roman"/>
          <w:sz w:val="24"/>
          <w:szCs w:val="24"/>
        </w:rPr>
        <w:lastRenderedPageBreak/>
        <w:t xml:space="preserve">prefer </w:t>
      </w:r>
      <w:r w:rsidRPr="00084CDC">
        <w:rPr>
          <w:rFonts w:ascii="Times New Roman" w:hAnsi="Times New Roman"/>
          <w:i/>
          <w:sz w:val="24"/>
          <w:szCs w:val="24"/>
        </w:rPr>
        <w:t xml:space="preserve">e </w:t>
      </w:r>
      <w:r w:rsidRPr="00084CDC">
        <w:rPr>
          <w:rFonts w:ascii="Times New Roman" w:hAnsi="Times New Roman"/>
          <w:sz w:val="24"/>
          <w:szCs w:val="24"/>
        </w:rPr>
        <w:t xml:space="preserve">to </w:t>
      </w:r>
      <w:r w:rsidRPr="00084CDC">
        <w:rPr>
          <w:rFonts w:ascii="Times New Roman" w:hAnsi="Times New Roman"/>
          <w:i/>
          <w:sz w:val="24"/>
          <w:szCs w:val="24"/>
        </w:rPr>
        <w:t xml:space="preserve">g </w:t>
      </w:r>
      <w:r>
        <w:rPr>
          <w:rFonts w:ascii="Times New Roman" w:hAnsi="Times New Roman"/>
          <w:sz w:val="24"/>
          <w:szCs w:val="24"/>
        </w:rPr>
        <w:t xml:space="preserve">and </w:t>
      </w:r>
      <w:r w:rsidRPr="00084CDC">
        <w:rPr>
          <w:rFonts w:ascii="Times New Roman" w:hAnsi="Times New Roman"/>
          <w:sz w:val="24"/>
          <w:szCs w:val="24"/>
        </w:rPr>
        <w:t xml:space="preserve">also permissible to have the opposite preference. This is an instance of incommensurateness on the </w:t>
      </w:r>
      <w:r>
        <w:rPr>
          <w:rFonts w:ascii="Times New Roman" w:hAnsi="Times New Roman"/>
          <w:sz w:val="24"/>
          <w:szCs w:val="24"/>
        </w:rPr>
        <w:t>FA view</w:t>
      </w:r>
      <w:r w:rsidRPr="00084CDC">
        <w:rPr>
          <w:rFonts w:ascii="Times New Roman" w:hAnsi="Times New Roman"/>
          <w:sz w:val="24"/>
          <w:szCs w:val="24"/>
        </w:rPr>
        <w:t xml:space="preserve"> since neither </w:t>
      </w:r>
      <w:r w:rsidRPr="00084CDC">
        <w:rPr>
          <w:rFonts w:ascii="Times New Roman" w:hAnsi="Times New Roman"/>
          <w:i/>
          <w:sz w:val="24"/>
          <w:szCs w:val="24"/>
        </w:rPr>
        <w:t xml:space="preserve">e </w:t>
      </w:r>
      <w:r w:rsidRPr="00084CDC">
        <w:rPr>
          <w:rFonts w:ascii="Times New Roman" w:hAnsi="Times New Roman"/>
          <w:sz w:val="24"/>
          <w:szCs w:val="24"/>
        </w:rPr>
        <w:t xml:space="preserve">nor </w:t>
      </w:r>
      <w:r w:rsidRPr="00084CDC">
        <w:rPr>
          <w:rFonts w:ascii="Times New Roman" w:hAnsi="Times New Roman"/>
          <w:i/>
          <w:sz w:val="24"/>
          <w:szCs w:val="24"/>
        </w:rPr>
        <w:t xml:space="preserve">g </w:t>
      </w:r>
      <w:r w:rsidRPr="00084CDC">
        <w:rPr>
          <w:rFonts w:ascii="Times New Roman" w:hAnsi="Times New Roman"/>
          <w:sz w:val="24"/>
          <w:szCs w:val="24"/>
        </w:rPr>
        <w:t xml:space="preserve">is preferred in each </w:t>
      </w:r>
      <w:r w:rsidRPr="00084CDC">
        <w:rPr>
          <w:rFonts w:ascii="Times New Roman" w:hAnsi="Times New Roman"/>
          <w:i/>
          <w:sz w:val="24"/>
          <w:szCs w:val="24"/>
        </w:rPr>
        <w:t>K</w:t>
      </w:r>
      <w:r w:rsidRPr="00084CDC">
        <w:rPr>
          <w:rFonts w:ascii="Times New Roman" w:hAnsi="Times New Roman"/>
          <w:sz w:val="24"/>
          <w:szCs w:val="24"/>
        </w:rPr>
        <w:t xml:space="preserve"> ordering, nor are they equally good in each </w:t>
      </w:r>
      <w:r w:rsidRPr="00084CDC">
        <w:rPr>
          <w:rFonts w:ascii="Times New Roman" w:hAnsi="Times New Roman"/>
          <w:i/>
          <w:sz w:val="24"/>
          <w:szCs w:val="24"/>
        </w:rPr>
        <w:t>K</w:t>
      </w:r>
      <w:r w:rsidRPr="00084CDC">
        <w:rPr>
          <w:rFonts w:ascii="Times New Roman" w:hAnsi="Times New Roman"/>
          <w:sz w:val="24"/>
          <w:szCs w:val="24"/>
        </w:rPr>
        <w:t xml:space="preserve"> ordering. The </w:t>
      </w:r>
      <w:r>
        <w:rPr>
          <w:rFonts w:ascii="Times New Roman" w:hAnsi="Times New Roman"/>
          <w:sz w:val="24"/>
          <w:szCs w:val="24"/>
        </w:rPr>
        <w:t>FA view</w:t>
      </w:r>
      <w:r w:rsidRPr="00084CDC">
        <w:rPr>
          <w:rFonts w:ascii="Times New Roman" w:hAnsi="Times New Roman"/>
          <w:sz w:val="24"/>
          <w:szCs w:val="24"/>
        </w:rPr>
        <w:t xml:space="preserve"> then answers the question: ‘[h]ow can we explain that mere additions result in incommensurateness?’ as follows: ‘[i]ncommensurateness is explained by the </w:t>
      </w:r>
      <w:r w:rsidRPr="00084CDC">
        <w:rPr>
          <w:rFonts w:ascii="Times New Roman" w:hAnsi="Times New Roman"/>
          <w:i/>
          <w:sz w:val="24"/>
          <w:szCs w:val="24"/>
        </w:rPr>
        <w:t xml:space="preserve">permissibility of different preference orderings </w:t>
      </w:r>
      <w:r w:rsidRPr="00084CDC">
        <w:rPr>
          <w:rFonts w:ascii="Times New Roman" w:hAnsi="Times New Roman"/>
          <w:sz w:val="24"/>
          <w:szCs w:val="24"/>
        </w:rPr>
        <w:t xml:space="preserve">(which correspond to different choices of subintervals within the neutral range)’ (Rabinowicz 2009a: 405). This is because </w:t>
      </w:r>
      <w:r w:rsidRPr="00084CDC">
        <w:rPr>
          <w:rFonts w:ascii="Times New Roman" w:hAnsi="Times New Roman"/>
          <w:i/>
          <w:sz w:val="24"/>
          <w:szCs w:val="24"/>
        </w:rPr>
        <w:t xml:space="preserve">e </w:t>
      </w:r>
      <w:r w:rsidRPr="00084CDC">
        <w:rPr>
          <w:rFonts w:ascii="Times New Roman" w:hAnsi="Times New Roman"/>
          <w:sz w:val="24"/>
          <w:szCs w:val="24"/>
        </w:rPr>
        <w:t xml:space="preserve">and </w:t>
      </w:r>
      <w:r w:rsidRPr="00084CDC">
        <w:rPr>
          <w:rFonts w:ascii="Times New Roman" w:hAnsi="Times New Roman"/>
          <w:i/>
          <w:sz w:val="24"/>
          <w:szCs w:val="24"/>
        </w:rPr>
        <w:t>g</w:t>
      </w:r>
      <w:r w:rsidRPr="00084CDC">
        <w:rPr>
          <w:rFonts w:ascii="Times New Roman" w:hAnsi="Times New Roman"/>
          <w:sz w:val="24"/>
          <w:szCs w:val="24"/>
        </w:rPr>
        <w:t xml:space="preserve"> are on a par, since in one </w:t>
      </w:r>
      <w:r w:rsidRPr="00084CDC">
        <w:rPr>
          <w:rFonts w:ascii="Times New Roman" w:hAnsi="Times New Roman"/>
          <w:i/>
          <w:sz w:val="24"/>
          <w:szCs w:val="24"/>
        </w:rPr>
        <w:t>K</w:t>
      </w:r>
      <w:r w:rsidRPr="00084CDC">
        <w:rPr>
          <w:rFonts w:ascii="Times New Roman" w:hAnsi="Times New Roman"/>
          <w:sz w:val="24"/>
          <w:szCs w:val="24"/>
        </w:rPr>
        <w:t xml:space="preserve"> ordering </w:t>
      </w:r>
      <w:r w:rsidRPr="00084CDC">
        <w:rPr>
          <w:rFonts w:ascii="Times New Roman" w:hAnsi="Times New Roman"/>
          <w:i/>
          <w:sz w:val="24"/>
          <w:szCs w:val="24"/>
        </w:rPr>
        <w:t xml:space="preserve">e </w:t>
      </w:r>
      <w:r w:rsidRPr="00084CDC">
        <w:rPr>
          <w:rFonts w:ascii="Times New Roman" w:hAnsi="Times New Roman"/>
          <w:sz w:val="24"/>
          <w:szCs w:val="24"/>
        </w:rPr>
        <w:t xml:space="preserve">is preferred to </w:t>
      </w:r>
      <w:r w:rsidRPr="00084CDC">
        <w:rPr>
          <w:rFonts w:ascii="Times New Roman" w:hAnsi="Times New Roman"/>
          <w:i/>
          <w:sz w:val="24"/>
          <w:szCs w:val="24"/>
        </w:rPr>
        <w:t xml:space="preserve">g </w:t>
      </w:r>
      <w:r w:rsidRPr="00084CDC">
        <w:rPr>
          <w:rFonts w:ascii="Times New Roman" w:hAnsi="Times New Roman"/>
          <w:sz w:val="24"/>
          <w:szCs w:val="24"/>
        </w:rPr>
        <w:t xml:space="preserve">while in another </w:t>
      </w:r>
      <w:r w:rsidRPr="00084CDC">
        <w:rPr>
          <w:rFonts w:ascii="Times New Roman" w:hAnsi="Times New Roman"/>
          <w:i/>
          <w:sz w:val="24"/>
          <w:szCs w:val="24"/>
        </w:rPr>
        <w:t xml:space="preserve">g </w:t>
      </w:r>
      <w:r w:rsidRPr="00084CDC">
        <w:rPr>
          <w:rFonts w:ascii="Times New Roman" w:hAnsi="Times New Roman"/>
          <w:sz w:val="24"/>
          <w:szCs w:val="24"/>
        </w:rPr>
        <w:t xml:space="preserve">is preferred to </w:t>
      </w:r>
      <w:r w:rsidRPr="00084CDC">
        <w:rPr>
          <w:rFonts w:ascii="Times New Roman" w:hAnsi="Times New Roman"/>
          <w:i/>
          <w:sz w:val="24"/>
          <w:szCs w:val="24"/>
        </w:rPr>
        <w:t>e</w:t>
      </w:r>
      <w:r w:rsidRPr="00084CDC">
        <w:rPr>
          <w:rFonts w:ascii="Times New Roman" w:hAnsi="Times New Roman"/>
          <w:sz w:val="24"/>
          <w:szCs w:val="24"/>
        </w:rPr>
        <w:t xml:space="preserve">. For this reason, neutral range utilitarianism is a version of the parity view of mere addition. </w:t>
      </w:r>
    </w:p>
    <w:p w:rsidR="006E1C22" w:rsidRPr="00084CDC" w:rsidRDefault="006E1C22" w:rsidP="00F17BC0">
      <w:pPr>
        <w:spacing w:line="480" w:lineRule="auto"/>
        <w:ind w:firstLine="720"/>
        <w:rPr>
          <w:rFonts w:ascii="Times New Roman" w:hAnsi="Times New Roman"/>
          <w:sz w:val="24"/>
          <w:szCs w:val="24"/>
        </w:rPr>
      </w:pPr>
      <w:r>
        <w:rPr>
          <w:rFonts w:ascii="Times New Roman" w:hAnsi="Times New Roman"/>
          <w:sz w:val="24"/>
          <w:szCs w:val="24"/>
        </w:rPr>
        <w:t>The difference</w:t>
      </w:r>
      <w:r w:rsidRPr="00084CDC">
        <w:rPr>
          <w:rFonts w:ascii="Times New Roman" w:hAnsi="Times New Roman"/>
          <w:sz w:val="24"/>
          <w:szCs w:val="24"/>
        </w:rPr>
        <w:t xml:space="preserve"> between the two parity views which </w:t>
      </w:r>
      <w:r>
        <w:rPr>
          <w:rFonts w:ascii="Times New Roman" w:hAnsi="Times New Roman"/>
          <w:sz w:val="24"/>
          <w:szCs w:val="24"/>
        </w:rPr>
        <w:t>was</w:t>
      </w:r>
      <w:r w:rsidRPr="00084CDC">
        <w:rPr>
          <w:rFonts w:ascii="Times New Roman" w:hAnsi="Times New Roman"/>
          <w:sz w:val="24"/>
          <w:szCs w:val="24"/>
        </w:rPr>
        <w:t xml:space="preserve"> earlier noted lead</w:t>
      </w:r>
      <w:r>
        <w:rPr>
          <w:rFonts w:ascii="Times New Roman" w:hAnsi="Times New Roman"/>
          <w:sz w:val="24"/>
          <w:szCs w:val="24"/>
        </w:rPr>
        <w:t>s</w:t>
      </w:r>
      <w:r w:rsidRPr="00084CDC">
        <w:rPr>
          <w:rFonts w:ascii="Times New Roman" w:hAnsi="Times New Roman"/>
          <w:sz w:val="24"/>
          <w:szCs w:val="24"/>
        </w:rPr>
        <w:t xml:space="preserve"> to differences in the way they characterise the intuition of neutrality. On the </w:t>
      </w:r>
      <w:r>
        <w:rPr>
          <w:rFonts w:ascii="Times New Roman" w:hAnsi="Times New Roman"/>
          <w:sz w:val="24"/>
          <w:szCs w:val="24"/>
        </w:rPr>
        <w:t>rough equality view</w:t>
      </w:r>
      <w:r w:rsidRPr="00084CDC">
        <w:rPr>
          <w:rFonts w:ascii="Times New Roman" w:hAnsi="Times New Roman"/>
          <w:sz w:val="24"/>
          <w:szCs w:val="24"/>
        </w:rPr>
        <w:t xml:space="preserve"> the intuition that ‘neutrality is parity’ hinges on the fact that parity is form of rough equality so that </w:t>
      </w:r>
      <w:r>
        <w:rPr>
          <w:rFonts w:ascii="Times New Roman" w:hAnsi="Times New Roman"/>
          <w:sz w:val="24"/>
          <w:szCs w:val="24"/>
        </w:rPr>
        <w:t xml:space="preserve">when </w:t>
      </w:r>
      <w:r w:rsidRPr="00084CDC">
        <w:rPr>
          <w:rFonts w:ascii="Times New Roman" w:hAnsi="Times New Roman"/>
          <w:sz w:val="24"/>
          <w:szCs w:val="24"/>
        </w:rPr>
        <w:t>the mere addition of extra people</w:t>
      </w:r>
      <w:r>
        <w:rPr>
          <w:rFonts w:ascii="Times New Roman" w:hAnsi="Times New Roman"/>
          <w:sz w:val="24"/>
          <w:szCs w:val="24"/>
        </w:rPr>
        <w:t xml:space="preserve"> is on a par with the original situation it</w:t>
      </w:r>
      <w:r w:rsidRPr="00084CDC">
        <w:rPr>
          <w:rFonts w:ascii="Times New Roman" w:hAnsi="Times New Roman"/>
          <w:sz w:val="24"/>
          <w:szCs w:val="24"/>
        </w:rPr>
        <w:t xml:space="preserve"> is a matter of moral indifference. </w:t>
      </w:r>
      <w:r>
        <w:rPr>
          <w:rFonts w:ascii="Times New Roman" w:hAnsi="Times New Roman"/>
          <w:sz w:val="24"/>
          <w:szCs w:val="24"/>
        </w:rPr>
        <w:t>O</w:t>
      </w:r>
      <w:r w:rsidRPr="00084CDC">
        <w:rPr>
          <w:rFonts w:ascii="Times New Roman" w:hAnsi="Times New Roman"/>
          <w:sz w:val="24"/>
          <w:szCs w:val="24"/>
        </w:rPr>
        <w:t xml:space="preserve">n the </w:t>
      </w:r>
      <w:r>
        <w:rPr>
          <w:rFonts w:ascii="Times New Roman" w:hAnsi="Times New Roman"/>
          <w:sz w:val="24"/>
          <w:szCs w:val="24"/>
        </w:rPr>
        <w:t>FA view</w:t>
      </w:r>
      <w:r w:rsidRPr="00084CDC">
        <w:rPr>
          <w:rFonts w:ascii="Times New Roman" w:hAnsi="Times New Roman"/>
          <w:sz w:val="24"/>
          <w:szCs w:val="24"/>
        </w:rPr>
        <w:t>,</w:t>
      </w:r>
      <w:r>
        <w:rPr>
          <w:rFonts w:ascii="Times New Roman" w:hAnsi="Times New Roman"/>
          <w:sz w:val="24"/>
          <w:szCs w:val="24"/>
        </w:rPr>
        <w:t xml:space="preserve"> by contrast, </w:t>
      </w:r>
      <w:r w:rsidRPr="00084CDC">
        <w:rPr>
          <w:rFonts w:ascii="Times New Roman" w:hAnsi="Times New Roman"/>
          <w:sz w:val="24"/>
          <w:szCs w:val="24"/>
        </w:rPr>
        <w:t xml:space="preserve">when states of the world are on a par, </w:t>
      </w:r>
      <w:r>
        <w:rPr>
          <w:rFonts w:ascii="Times New Roman" w:hAnsi="Times New Roman"/>
          <w:sz w:val="24"/>
          <w:szCs w:val="24"/>
        </w:rPr>
        <w:t>a</w:t>
      </w:r>
      <w:r w:rsidRPr="00084CDC">
        <w:rPr>
          <w:rFonts w:ascii="Times New Roman" w:hAnsi="Times New Roman"/>
          <w:sz w:val="24"/>
          <w:szCs w:val="24"/>
        </w:rPr>
        <w:t xml:space="preserve"> </w:t>
      </w:r>
      <w:r w:rsidRPr="00084CDC">
        <w:rPr>
          <w:rFonts w:ascii="Times New Roman" w:hAnsi="Times New Roman"/>
          <w:i/>
          <w:sz w:val="24"/>
          <w:szCs w:val="24"/>
        </w:rPr>
        <w:t>preference</w:t>
      </w:r>
      <w:r w:rsidRPr="00084CDC">
        <w:rPr>
          <w:rFonts w:ascii="Times New Roman" w:hAnsi="Times New Roman"/>
          <w:sz w:val="24"/>
          <w:szCs w:val="24"/>
        </w:rPr>
        <w:t xml:space="preserve"> </w:t>
      </w:r>
      <w:r>
        <w:rPr>
          <w:rFonts w:ascii="Times New Roman" w:hAnsi="Times New Roman"/>
          <w:sz w:val="24"/>
          <w:szCs w:val="24"/>
        </w:rPr>
        <w:t xml:space="preserve">for either </w:t>
      </w:r>
      <w:r w:rsidRPr="00084CDC">
        <w:rPr>
          <w:rFonts w:ascii="Times New Roman" w:hAnsi="Times New Roman"/>
          <w:sz w:val="24"/>
          <w:szCs w:val="24"/>
        </w:rPr>
        <w:t>is permissible</w:t>
      </w:r>
      <w:r>
        <w:rPr>
          <w:rFonts w:ascii="Times New Roman" w:hAnsi="Times New Roman"/>
          <w:sz w:val="24"/>
          <w:szCs w:val="24"/>
        </w:rPr>
        <w:t xml:space="preserve"> so that there is indifference about the preference one has.</w:t>
      </w:r>
      <w:r w:rsidRPr="00084CDC">
        <w:rPr>
          <w:rFonts w:ascii="Times New Roman" w:hAnsi="Times New Roman"/>
          <w:sz w:val="24"/>
          <w:szCs w:val="24"/>
        </w:rPr>
        <w:t xml:space="preserve"> Furthermore, because the</w:t>
      </w:r>
      <w:r>
        <w:rPr>
          <w:rFonts w:ascii="Times New Roman" w:hAnsi="Times New Roman"/>
          <w:sz w:val="24"/>
          <w:szCs w:val="24"/>
        </w:rPr>
        <w:t xml:space="preserve"> rough equality view invokes the mark of parity,</w:t>
      </w:r>
      <w:r w:rsidRPr="00084CDC">
        <w:rPr>
          <w:rFonts w:ascii="Times New Roman" w:hAnsi="Times New Roman"/>
          <w:sz w:val="24"/>
          <w:szCs w:val="24"/>
        </w:rPr>
        <w:t xml:space="preserve"> it characterises the neutral range in a way which the </w:t>
      </w:r>
      <w:r>
        <w:rPr>
          <w:rFonts w:ascii="Times New Roman" w:hAnsi="Times New Roman"/>
          <w:sz w:val="24"/>
          <w:szCs w:val="24"/>
        </w:rPr>
        <w:t>FA view</w:t>
      </w:r>
      <w:r w:rsidRPr="00084CDC">
        <w:rPr>
          <w:rFonts w:ascii="Times New Roman" w:hAnsi="Times New Roman"/>
          <w:sz w:val="24"/>
          <w:szCs w:val="24"/>
        </w:rPr>
        <w:t xml:space="preserve"> need not. These differences between the two parity views are illustrated in the following sections</w:t>
      </w:r>
      <w:r>
        <w:rPr>
          <w:rFonts w:ascii="Times New Roman" w:hAnsi="Times New Roman"/>
          <w:sz w:val="24"/>
          <w:szCs w:val="24"/>
        </w:rPr>
        <w:t>,</w:t>
      </w:r>
      <w:r w:rsidRPr="00084CDC">
        <w:rPr>
          <w:rFonts w:ascii="Times New Roman" w:hAnsi="Times New Roman"/>
          <w:sz w:val="24"/>
          <w:szCs w:val="24"/>
        </w:rPr>
        <w:t xml:space="preserve"> </w:t>
      </w:r>
      <w:r>
        <w:rPr>
          <w:rFonts w:ascii="Times New Roman" w:hAnsi="Times New Roman"/>
          <w:sz w:val="24"/>
          <w:szCs w:val="24"/>
        </w:rPr>
        <w:t>through a discussion of John</w:t>
      </w:r>
      <w:r w:rsidRPr="00084CDC">
        <w:rPr>
          <w:rFonts w:ascii="Times New Roman" w:hAnsi="Times New Roman"/>
          <w:sz w:val="24"/>
          <w:szCs w:val="24"/>
        </w:rPr>
        <w:t xml:space="preserve"> Broome’s objections. However, </w:t>
      </w:r>
      <w:r>
        <w:rPr>
          <w:rFonts w:ascii="Times New Roman" w:hAnsi="Times New Roman"/>
          <w:sz w:val="24"/>
          <w:szCs w:val="24"/>
        </w:rPr>
        <w:t>because it does not invoke the mark of parity</w:t>
      </w:r>
      <w:r w:rsidRPr="00084CDC">
        <w:rPr>
          <w:rFonts w:ascii="Times New Roman" w:hAnsi="Times New Roman"/>
          <w:sz w:val="24"/>
          <w:szCs w:val="24"/>
        </w:rPr>
        <w:t xml:space="preserve"> the </w:t>
      </w:r>
      <w:r>
        <w:rPr>
          <w:rFonts w:ascii="Times New Roman" w:hAnsi="Times New Roman"/>
          <w:sz w:val="24"/>
          <w:szCs w:val="24"/>
        </w:rPr>
        <w:t>FA view</w:t>
      </w:r>
      <w:r w:rsidRPr="00084CDC">
        <w:rPr>
          <w:rFonts w:ascii="Times New Roman" w:hAnsi="Times New Roman"/>
          <w:sz w:val="24"/>
          <w:szCs w:val="24"/>
        </w:rPr>
        <w:t xml:space="preserve"> is not open to the first objection I discuss. </w:t>
      </w:r>
    </w:p>
    <w:p w:rsidR="006E1C22" w:rsidRPr="00C40184" w:rsidRDefault="006E1C22" w:rsidP="00C40184">
      <w:pPr>
        <w:pStyle w:val="ListParagraph"/>
        <w:numPr>
          <w:ilvl w:val="0"/>
          <w:numId w:val="5"/>
        </w:numPr>
        <w:spacing w:line="480" w:lineRule="auto"/>
        <w:rPr>
          <w:rFonts w:ascii="Times New Roman" w:hAnsi="Times New Roman" w:cs="Times New Roman"/>
          <w:b/>
          <w:sz w:val="24"/>
          <w:szCs w:val="24"/>
        </w:rPr>
      </w:pPr>
      <w:r w:rsidRPr="00C40184">
        <w:rPr>
          <w:rFonts w:ascii="Times New Roman" w:hAnsi="Times New Roman" w:cs="Times New Roman"/>
          <w:b/>
          <w:sz w:val="24"/>
          <w:szCs w:val="24"/>
        </w:rPr>
        <w:t>Does the Rough Equality View Imply a Narrow Neutral Range?</w:t>
      </w:r>
    </w:p>
    <w:p w:rsidR="006E1C22" w:rsidRPr="00084CDC" w:rsidRDefault="006E1C22" w:rsidP="0099535B">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Broome’s interpretation of the neutrality intuition is that it is </w:t>
      </w:r>
      <w:r w:rsidRPr="00084CDC">
        <w:rPr>
          <w:rFonts w:ascii="Times New Roman" w:hAnsi="Times New Roman" w:cs="Times New Roman"/>
          <w:i/>
          <w:sz w:val="24"/>
          <w:szCs w:val="24"/>
        </w:rPr>
        <w:t xml:space="preserve">very often </w:t>
      </w:r>
      <w:r w:rsidRPr="00084CDC">
        <w:rPr>
          <w:rFonts w:ascii="Times New Roman" w:hAnsi="Times New Roman" w:cs="Times New Roman"/>
          <w:sz w:val="24"/>
          <w:szCs w:val="24"/>
        </w:rPr>
        <w:t xml:space="preserve">neutral to add someone to the world (Broome 2004: 143). One of Broome’s objections to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is that ‘[m]ost people think the neutral range is wide’ (Broome 2007a: 153). On his </w:t>
      </w:r>
      <w:r w:rsidRPr="00084CDC">
        <w:rPr>
          <w:rFonts w:ascii="Times New Roman" w:hAnsi="Times New Roman" w:cs="Times New Roman"/>
          <w:sz w:val="24"/>
          <w:szCs w:val="24"/>
        </w:rPr>
        <w:lastRenderedPageBreak/>
        <w:t>view, the intuition of neutra</w:t>
      </w:r>
      <w:r>
        <w:rPr>
          <w:rFonts w:ascii="Times New Roman" w:hAnsi="Times New Roman" w:cs="Times New Roman"/>
          <w:sz w:val="24"/>
          <w:szCs w:val="24"/>
        </w:rPr>
        <w:t xml:space="preserve">lity implies a neutral range </w:t>
      </w:r>
      <w:r w:rsidRPr="00084CDC">
        <w:rPr>
          <w:rFonts w:ascii="Times New Roman" w:hAnsi="Times New Roman" w:cs="Times New Roman"/>
          <w:sz w:val="24"/>
          <w:szCs w:val="24"/>
        </w:rPr>
        <w:t xml:space="preserve">which is ‘wide’ in the sense that it can contain two levels of well-being, with one being much (and thus significantly) better than the other (Broome 2007a: 154). Broome (2007a: 154) </w:t>
      </w:r>
      <w:r w:rsidR="00737A2D">
        <w:rPr>
          <w:rFonts w:ascii="Times New Roman" w:hAnsi="Times New Roman" w:cs="Times New Roman"/>
          <w:sz w:val="24"/>
          <w:szCs w:val="24"/>
        </w:rPr>
        <w:t>claims that</w:t>
      </w:r>
      <w:r w:rsidRPr="00084CDC">
        <w:rPr>
          <w:rFonts w:ascii="Times New Roman" w:hAnsi="Times New Roman" w:cs="Times New Roman"/>
          <w:sz w:val="24"/>
          <w:szCs w:val="24"/>
        </w:rPr>
        <w:t xml:space="preserve">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‘does not meet the problem that concerns me, since it implies </w:t>
      </w:r>
      <w:r w:rsidR="00737A2D">
        <w:rPr>
          <w:rFonts w:ascii="Times New Roman" w:hAnsi="Times New Roman" w:cs="Times New Roman"/>
          <w:sz w:val="24"/>
          <w:szCs w:val="24"/>
        </w:rPr>
        <w:t xml:space="preserve">that </w:t>
      </w:r>
      <w:r w:rsidRPr="00084CDC">
        <w:rPr>
          <w:rFonts w:ascii="Times New Roman" w:hAnsi="Times New Roman" w:cs="Times New Roman"/>
          <w:sz w:val="24"/>
          <w:szCs w:val="24"/>
        </w:rPr>
        <w:t xml:space="preserve">the zone is insignificantly wide.’  </w:t>
      </w:r>
    </w:p>
    <w:p w:rsidR="006E1C22" w:rsidRPr="00084CDC" w:rsidRDefault="006E1C22" w:rsidP="0099535B">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The neutral range is certainly ‘narrow’ in a particular sense on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Consider the question of whether to add a person to the world at some level of well-being µ which is in the neutral range. Suppose we define a ‘narrow’ neutral range as follows: a neutral range is ‘narrow’ if and only if for all levels of well-being in the neutral range, any significant increase in µ makes the world with the added person better than the world without addition or ‘status quo’ and any significant decrease in µ makes the status quo better than the world with the added person. A neutral range is ‘wide’ if it is not narrow.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assumes that any significant increase (decrease) in μ makes the state with the added person significantly better (worse) (Qizilbash 2005: 422-5 and 2007a: 136).</w:t>
      </w:r>
      <w:r w:rsidRPr="00084CDC">
        <w:rPr>
          <w:rStyle w:val="FootnoteReference"/>
          <w:rFonts w:ascii="Times New Roman" w:hAnsi="Times New Roman" w:cs="Times New Roman"/>
          <w:sz w:val="24"/>
          <w:szCs w:val="24"/>
        </w:rPr>
        <w:t xml:space="preserve"> </w:t>
      </w:r>
      <w:r w:rsidRPr="00084CDC">
        <w:rPr>
          <w:rFonts w:ascii="Times New Roman" w:hAnsi="Times New Roman" w:cs="Times New Roman"/>
          <w:sz w:val="24"/>
          <w:szCs w:val="24"/>
        </w:rPr>
        <w:t xml:space="preserve">If we accept this assumption, this view implies that if </w:t>
      </w:r>
      <w:r>
        <w:rPr>
          <w:rFonts w:ascii="Times New Roman" w:hAnsi="Times New Roman" w:cs="Times New Roman"/>
          <w:sz w:val="24"/>
          <w:szCs w:val="24"/>
        </w:rPr>
        <w:t>mere addition of lives in the n</w:t>
      </w:r>
      <w:r w:rsidRPr="00084CDC">
        <w:rPr>
          <w:rFonts w:ascii="Times New Roman" w:hAnsi="Times New Roman" w:cs="Times New Roman"/>
          <w:sz w:val="24"/>
          <w:szCs w:val="24"/>
        </w:rPr>
        <w:t xml:space="preserve">eutral range is </w:t>
      </w:r>
      <w:r>
        <w:rPr>
          <w:rFonts w:ascii="Times New Roman" w:hAnsi="Times New Roman" w:cs="Times New Roman"/>
          <w:sz w:val="24"/>
          <w:szCs w:val="24"/>
        </w:rPr>
        <w:t>on a par with the status quo, the neutral range is</w:t>
      </w:r>
      <w:r w:rsidRPr="00084CDC">
        <w:rPr>
          <w:rFonts w:ascii="Times New Roman" w:hAnsi="Times New Roman" w:cs="Times New Roman"/>
          <w:sz w:val="24"/>
          <w:szCs w:val="24"/>
        </w:rPr>
        <w:t xml:space="preserve"> narrow. To see this, suppose that the neutral range is a zone of parity and it is not narrow (i.e. wide). Then there is some μ in the neutral range such that some significant increase (or decrease) in the well-being level of the added person would not make the state with the added person better (worse) than the status quo.</w:t>
      </w:r>
      <w:r>
        <w:rPr>
          <w:rFonts w:ascii="Times New Roman" w:hAnsi="Times New Roman" w:cs="Times New Roman"/>
          <w:sz w:val="24"/>
          <w:szCs w:val="24"/>
        </w:rPr>
        <w:t xml:space="preserve"> On the rough equality view</w:t>
      </w:r>
      <w:r w:rsidRPr="00084CDC">
        <w:rPr>
          <w:rFonts w:ascii="Times New Roman" w:hAnsi="Times New Roman" w:cs="Times New Roman"/>
          <w:sz w:val="24"/>
          <w:szCs w:val="24"/>
        </w:rPr>
        <w:t xml:space="preserve">, for all μ in the neutral range the status quo is on a par with the state with the added person. Furthermore, </w:t>
      </w:r>
      <w:r w:rsidRPr="00084CDC">
        <w:rPr>
          <w:rFonts w:ascii="Times New Roman" w:hAnsi="Times New Roman" w:cs="Times New Roman"/>
          <w:iCs/>
          <w:sz w:val="24"/>
          <w:szCs w:val="24"/>
        </w:rPr>
        <w:t>if the status quo</w:t>
      </w:r>
      <w:r w:rsidRPr="00084CDC">
        <w:rPr>
          <w:rFonts w:ascii="Times New Roman" w:hAnsi="Times New Roman" w:cs="Times New Roman"/>
          <w:sz w:val="24"/>
          <w:szCs w:val="24"/>
        </w:rPr>
        <w:t xml:space="preserve"> is on a par with the state with the added person</w:t>
      </w:r>
      <w:r w:rsidRPr="00084CDC">
        <w:rPr>
          <w:rFonts w:ascii="Times New Roman" w:hAnsi="Times New Roman" w:cs="Times New Roman"/>
          <w:iCs/>
          <w:sz w:val="24"/>
          <w:szCs w:val="24"/>
        </w:rPr>
        <w:t xml:space="preserve"> then by the mark of parity, while some slight improvement (worsening) in either state may not make it better (worse) than the other, any significant improvement (worsening) will. As we saw, the </w:t>
      </w:r>
      <w:r>
        <w:rPr>
          <w:rFonts w:ascii="Times New Roman" w:hAnsi="Times New Roman" w:cs="Times New Roman"/>
          <w:iCs/>
          <w:sz w:val="24"/>
          <w:szCs w:val="24"/>
        </w:rPr>
        <w:t>rough equality view</w:t>
      </w:r>
      <w:r w:rsidRPr="00084CDC">
        <w:rPr>
          <w:rFonts w:ascii="Times New Roman" w:hAnsi="Times New Roman" w:cs="Times New Roman"/>
          <w:iCs/>
          <w:sz w:val="24"/>
          <w:szCs w:val="24"/>
        </w:rPr>
        <w:t xml:space="preserve"> assumes that any significant increase (decrease) in µ</w:t>
      </w:r>
      <w:r w:rsidRPr="00084CDC">
        <w:rPr>
          <w:rFonts w:ascii="Times New Roman" w:hAnsi="Times New Roman" w:cs="Times New Roman"/>
          <w:sz w:val="24"/>
          <w:szCs w:val="24"/>
        </w:rPr>
        <w:t xml:space="preserve"> makes the world with the added person significantly better (worse). So if, for all levels of µ in the neutral range, the status quo is on a par with the world with the added person then any </w:t>
      </w:r>
      <w:r w:rsidRPr="00084CDC">
        <w:rPr>
          <w:rFonts w:ascii="Times New Roman" w:hAnsi="Times New Roman" w:cs="Times New Roman"/>
          <w:sz w:val="24"/>
          <w:szCs w:val="24"/>
        </w:rPr>
        <w:lastRenderedPageBreak/>
        <w:t xml:space="preserve">significant increase (or decrease) in the well-being of the added person would make the state with the added person significantly better (worse) and would make the state with the added person better (worse) than the status quo. Earlier we concluded from the neutral range not being narrow that there is some level of well-being in the neutral range and some significant increase (or decrease) in this level would not make the state with the added person better (or worse) than the status quo. This is a contradiction. So according to the </w:t>
      </w:r>
      <w:r>
        <w:rPr>
          <w:rFonts w:ascii="Times New Roman" w:hAnsi="Times New Roman" w:cs="Times New Roman"/>
          <w:sz w:val="24"/>
          <w:szCs w:val="24"/>
        </w:rPr>
        <w:t>rough equality view</w:t>
      </w:r>
      <w:r w:rsidRPr="00084CDC">
        <w:rPr>
          <w:rFonts w:ascii="Times New Roman" w:hAnsi="Times New Roman" w:cs="Times New Roman"/>
          <w:sz w:val="24"/>
          <w:szCs w:val="24"/>
        </w:rPr>
        <w:t>, the zone is narrow.</w:t>
      </w:r>
      <w:r w:rsidR="00737A2D">
        <w:rPr>
          <w:rFonts w:ascii="Times New Roman" w:hAnsi="Times New Roman" w:cs="Times New Roman"/>
          <w:sz w:val="24"/>
          <w:szCs w:val="24"/>
        </w:rPr>
        <w:t xml:space="preserve"> </w:t>
      </w:r>
    </w:p>
    <w:p w:rsidR="006E1C22" w:rsidRPr="00084CDC" w:rsidRDefault="006E1C22" w:rsidP="00D36B5A">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One key question which is relevant in interpreting the result that the </w:t>
      </w:r>
      <w:r>
        <w:rPr>
          <w:rFonts w:ascii="Times New Roman" w:hAnsi="Times New Roman" w:cs="Times New Roman"/>
          <w:sz w:val="24"/>
          <w:szCs w:val="24"/>
        </w:rPr>
        <w:t>neutral range</w:t>
      </w:r>
      <w:r w:rsidRPr="00084CDC">
        <w:rPr>
          <w:rFonts w:ascii="Times New Roman" w:hAnsi="Times New Roman" w:cs="Times New Roman"/>
          <w:sz w:val="24"/>
          <w:szCs w:val="24"/>
        </w:rPr>
        <w:t xml:space="preserve"> is narrow is: what makes an increase in µ ‘significant’? One way of answering this question is to define a ‘significant’ increase (decrease) in μ as one which is sufficiently large that it makes the world in which the person is added significantly better (worse). If we adopt this definition then the assumption made in deriving the result that the </w:t>
      </w:r>
      <w:r>
        <w:rPr>
          <w:rFonts w:ascii="Times New Roman" w:hAnsi="Times New Roman" w:cs="Times New Roman"/>
          <w:sz w:val="24"/>
          <w:szCs w:val="24"/>
        </w:rPr>
        <w:t xml:space="preserve">range </w:t>
      </w:r>
      <w:r w:rsidRPr="00084CDC">
        <w:rPr>
          <w:rFonts w:ascii="Times New Roman" w:hAnsi="Times New Roman" w:cs="Times New Roman"/>
          <w:sz w:val="24"/>
          <w:szCs w:val="24"/>
        </w:rPr>
        <w:t xml:space="preserve">is narrow would hold by the definition of a ‘significant’ increase or decrease in μ. Yet, if the </w:t>
      </w:r>
      <w:r>
        <w:rPr>
          <w:rFonts w:ascii="Times New Roman" w:hAnsi="Times New Roman" w:cs="Times New Roman"/>
          <w:sz w:val="24"/>
          <w:szCs w:val="24"/>
        </w:rPr>
        <w:t xml:space="preserve">range </w:t>
      </w:r>
      <w:r w:rsidRPr="00084CDC">
        <w:rPr>
          <w:rFonts w:ascii="Times New Roman" w:hAnsi="Times New Roman" w:cs="Times New Roman"/>
          <w:sz w:val="24"/>
          <w:szCs w:val="24"/>
        </w:rPr>
        <w:t xml:space="preserve">is narrow in this sense, it is far from clear that it is ‘narrow’ in any ordinary sense. And it is something like the ordinary senses of a ‘narrow’ or ‘wide’ range of lives which is implicit when Broome appeals to the intuition of neutrality and the width of the neutral range implied by that intuition. For example, he writes that ‘[w]e think intuitively that adding a person to the world is very often neutral’ (Broome 2004: 143) which suggests that the neutral range is ‘wide’.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may be consistent with this intuition if the </w:t>
      </w:r>
      <w:r>
        <w:rPr>
          <w:rFonts w:ascii="Times New Roman" w:hAnsi="Times New Roman" w:cs="Times New Roman"/>
          <w:sz w:val="24"/>
          <w:szCs w:val="24"/>
        </w:rPr>
        <w:t>neutral</w:t>
      </w:r>
      <w:r w:rsidRPr="00084CDC">
        <w:rPr>
          <w:rFonts w:ascii="Times New Roman" w:hAnsi="Times New Roman" w:cs="Times New Roman"/>
          <w:sz w:val="24"/>
          <w:szCs w:val="24"/>
        </w:rPr>
        <w:t xml:space="preserve"> </w:t>
      </w:r>
      <w:r>
        <w:rPr>
          <w:rFonts w:ascii="Times New Roman" w:hAnsi="Times New Roman" w:cs="Times New Roman"/>
          <w:sz w:val="24"/>
          <w:szCs w:val="24"/>
        </w:rPr>
        <w:t xml:space="preserve">range </w:t>
      </w:r>
      <w:r w:rsidRPr="00084CDC">
        <w:rPr>
          <w:rFonts w:ascii="Times New Roman" w:hAnsi="Times New Roman" w:cs="Times New Roman"/>
          <w:sz w:val="24"/>
          <w:szCs w:val="24"/>
        </w:rPr>
        <w:t>consists of lives which are merely satisfactory and there is, in some ordinary sense, a ‘wide’ range of lives which are merely satisfactory so that adding someone to the world is very often neutral.</w:t>
      </w:r>
    </w:p>
    <w:p w:rsidR="006E1C22" w:rsidRPr="00084CDC" w:rsidRDefault="006E1C22" w:rsidP="00D36B5A">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If one defends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along these lines, a reasonable question to ask is whether one can say more in characterising a ‘merely satisfactory life’. One way of doing this is to return to Parfit’s own text. In his discussion of mere addition, Parfit at one point discusses an (appeal to) the ‘valueless level’ of well-being. Parfit tells us that below this level </w:t>
      </w:r>
      <w:r w:rsidRPr="00084CDC">
        <w:rPr>
          <w:rFonts w:ascii="Times New Roman" w:hAnsi="Times New Roman" w:cs="Times New Roman"/>
          <w:sz w:val="24"/>
          <w:szCs w:val="24"/>
        </w:rPr>
        <w:lastRenderedPageBreak/>
        <w:t>if ‘lives are worth living, they have personal value – value for the people whose lives they are. But the fact that such lives are lived does not make the outcome better’ (Parfit 1984: 412). The quality of life of the people who are merely added must be below the valueless level, since if they were above this level then their addition would make the outcome better. Nonetheless, the lives of those who are merely added must be worth living. So one way to characterise ‘</w:t>
      </w:r>
      <w:r>
        <w:rPr>
          <w:rFonts w:ascii="Times New Roman" w:hAnsi="Times New Roman" w:cs="Times New Roman"/>
          <w:sz w:val="24"/>
          <w:szCs w:val="24"/>
        </w:rPr>
        <w:t xml:space="preserve">merely </w:t>
      </w:r>
      <w:r w:rsidRPr="00084CDC">
        <w:rPr>
          <w:rFonts w:ascii="Times New Roman" w:hAnsi="Times New Roman" w:cs="Times New Roman"/>
          <w:sz w:val="24"/>
          <w:szCs w:val="24"/>
        </w:rPr>
        <w:t>satisfactory lives’ is that while such lives are worth living, and have value for the people whose lives they are, they are below the valueless level. The vagueness at the bounda</w:t>
      </w:r>
      <w:r>
        <w:rPr>
          <w:rFonts w:ascii="Times New Roman" w:hAnsi="Times New Roman" w:cs="Times New Roman"/>
          <w:sz w:val="24"/>
          <w:szCs w:val="24"/>
        </w:rPr>
        <w:t xml:space="preserve">ries of the zone of parity is </w:t>
      </w:r>
      <w:r w:rsidRPr="00084CDC">
        <w:rPr>
          <w:rFonts w:ascii="Times New Roman" w:hAnsi="Times New Roman" w:cs="Times New Roman"/>
          <w:sz w:val="24"/>
          <w:szCs w:val="24"/>
        </w:rPr>
        <w:t>vagueness – at the bottom end – about boundary cases of a life worth living – and at the top end – about the point at which addition of life makes the outcome better. When one considers the range of lives which fall between those which are definitely not worth living so that on this reading their addition would make the world worse and those which are definitely of such high quality that their addition makes the world better</w:t>
      </w:r>
      <w:r>
        <w:rPr>
          <w:rFonts w:ascii="Times New Roman" w:hAnsi="Times New Roman" w:cs="Times New Roman"/>
          <w:sz w:val="24"/>
          <w:szCs w:val="24"/>
        </w:rPr>
        <w:t>,</w:t>
      </w:r>
      <w:r w:rsidRPr="00084CDC">
        <w:rPr>
          <w:rFonts w:ascii="Times New Roman" w:hAnsi="Times New Roman" w:cs="Times New Roman"/>
          <w:sz w:val="24"/>
          <w:szCs w:val="24"/>
        </w:rPr>
        <w:t xml:space="preserve"> this range may also be ‘wide’ in the ordinary sense that a wide variety of lives would fall in this range. Indeed, in an ordinary sense of ‘significantly’, the quality of life of someone at the bottom (top) of the range could be significantly worse (better) than the quality of life of someone at the top (bottom).  </w:t>
      </w:r>
    </w:p>
    <w:p w:rsidR="006E1C22" w:rsidRPr="00084CDC" w:rsidRDefault="006E1C22" w:rsidP="0099535B">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An alternative way of answering the question of what makes an increase in μ ‘significant’ might drop the assumption that any significant increase (decrease) in μ necessarily makes the world with the added person significantly better (worse). Dropping this assumption would allow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to capture the intuition that the zone is ‘wide’ even in the sense used in deriving the result that the zone is narrow, which is the sense Broome is using in objecting to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It is thus worth asking: is this assumption plausible? To answer this question, we need to revisit what makes an increase or decrease in the well-being of the added person ‘significant’. On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adding a person who has a (merely) satisfactory life is on a par with the status quo, while </w:t>
      </w:r>
      <w:r w:rsidRPr="00084CDC">
        <w:rPr>
          <w:rFonts w:ascii="Times New Roman" w:hAnsi="Times New Roman" w:cs="Times New Roman"/>
          <w:sz w:val="24"/>
          <w:szCs w:val="24"/>
        </w:rPr>
        <w:lastRenderedPageBreak/>
        <w:t xml:space="preserve">adding a person with a flourishing (miserable) life is better (worse) than the status quo. Should we stand by this position? Some might want to resist the view that increasing (decreasing) the quality of the added life from merely satisfactory to a flourishing (miserable) life necessarily makes the world with the added person </w:t>
      </w:r>
      <w:r w:rsidRPr="00084CDC">
        <w:rPr>
          <w:rFonts w:ascii="Times New Roman" w:hAnsi="Times New Roman" w:cs="Times New Roman"/>
          <w:i/>
          <w:sz w:val="24"/>
          <w:szCs w:val="24"/>
        </w:rPr>
        <w:t>significantly</w:t>
      </w:r>
      <w:r w:rsidRPr="00084CDC">
        <w:rPr>
          <w:rFonts w:ascii="Times New Roman" w:hAnsi="Times New Roman" w:cs="Times New Roman"/>
          <w:sz w:val="24"/>
          <w:szCs w:val="24"/>
        </w:rPr>
        <w:t xml:space="preserve"> better (worse). One might hold the intuition that the quality of life of the added person should be more than merely flourishing (miserable) – it may need to be ‘superlative’ (‘utterly miserable’) for the addition of one person at that level to make the world with the added person significantly better (worse). If so, the derivation of the result that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implies a narrow neutral range no longer follows and this view allows for a wide neutral range. If we find this intuition persuasive, it would be unnecessarily restrictive to rule out the possibility that even if a flourishing life is significantly better than one which is merely satisfactory, the world with the added person whose life is flourishing is not better than the world without that person.   </w:t>
      </w:r>
    </w:p>
    <w:p w:rsidR="006E1C22" w:rsidRPr="00084CDC" w:rsidRDefault="006E1C22" w:rsidP="0099535B">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There are, nonetheless, reasons for hesitating before accepting a wide neutral </w:t>
      </w:r>
      <w:r>
        <w:rPr>
          <w:rFonts w:ascii="Times New Roman" w:hAnsi="Times New Roman" w:cs="Times New Roman"/>
          <w:sz w:val="24"/>
          <w:szCs w:val="24"/>
        </w:rPr>
        <w:t>range</w:t>
      </w:r>
      <w:r w:rsidRPr="00084CDC">
        <w:rPr>
          <w:rFonts w:ascii="Times New Roman" w:hAnsi="Times New Roman" w:cs="Times New Roman"/>
          <w:sz w:val="24"/>
          <w:szCs w:val="24"/>
        </w:rPr>
        <w:t xml:space="preserve"> along these lines. If we allow for addition of people at a level which is miserable (if not utterly miserable) to be on a par with the initial situation,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is not consistent with that part of Narveson’s intuition which suggests that ‘if we can predict that a child would be miserable if born, then it is our duty</w:t>
      </w:r>
      <w:r w:rsidRPr="00084CDC">
        <w:rPr>
          <w:rFonts w:ascii="Times New Roman" w:hAnsi="Times New Roman" w:cs="Times New Roman"/>
          <w:i/>
          <w:sz w:val="24"/>
          <w:szCs w:val="24"/>
        </w:rPr>
        <w:t xml:space="preserve"> not</w:t>
      </w:r>
      <w:r w:rsidRPr="00084CDC">
        <w:rPr>
          <w:rFonts w:ascii="Times New Roman" w:hAnsi="Times New Roman" w:cs="Times New Roman"/>
          <w:sz w:val="24"/>
          <w:szCs w:val="24"/>
        </w:rPr>
        <w:t xml:space="preserve"> to have it’. Furthermore, a miserable life may not be worth living, so that addition of people at this level may not count as mere addition. These considerations restrict any ‘widening’ on the lower, but not at the upper, end of the neutral range. They suggest the following view: the quality of life of the added person should be more than merely flourishing for addition at that level to make the world with the added person better than the status quo, while addition of someone at a miserable level would </w:t>
      </w:r>
      <w:r w:rsidRPr="00084CDC">
        <w:rPr>
          <w:rFonts w:ascii="Times New Roman" w:hAnsi="Times New Roman" w:cs="Times New Roman"/>
          <w:sz w:val="24"/>
          <w:szCs w:val="24"/>
        </w:rPr>
        <w:lastRenderedPageBreak/>
        <w:t>make the world with the added person worse.</w:t>
      </w:r>
      <w:r w:rsidRPr="00084CDC">
        <w:rPr>
          <w:rStyle w:val="FootnoteReference"/>
          <w:rFonts w:ascii="Times New Roman" w:hAnsi="Times New Roman" w:cs="Times New Roman"/>
          <w:sz w:val="24"/>
          <w:szCs w:val="24"/>
        </w:rPr>
        <w:footnoteReference w:id="6"/>
      </w:r>
      <w:r w:rsidRPr="00084CDC">
        <w:rPr>
          <w:rFonts w:ascii="Times New Roman" w:hAnsi="Times New Roman" w:cs="Times New Roman"/>
          <w:sz w:val="24"/>
          <w:szCs w:val="24"/>
        </w:rPr>
        <w:t xml:space="preserve"> This view would, nonetheless, violate the assumption we made in deriving the result that the zone is narrow: it implies a wide zone. </w:t>
      </w:r>
    </w:p>
    <w:p w:rsidR="006E1C22" w:rsidRPr="00084CDC" w:rsidRDefault="006E1C22" w:rsidP="0099535B">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Finally, as discussed earlier, </w:t>
      </w:r>
      <w:r>
        <w:rPr>
          <w:rFonts w:ascii="Times New Roman" w:hAnsi="Times New Roman" w:cs="Times New Roman"/>
          <w:sz w:val="24"/>
          <w:szCs w:val="24"/>
        </w:rPr>
        <w:t>the</w:t>
      </w:r>
      <w:r w:rsidRPr="00084CDC">
        <w:rPr>
          <w:rFonts w:ascii="Times New Roman" w:hAnsi="Times New Roman" w:cs="Times New Roman"/>
          <w:sz w:val="24"/>
          <w:szCs w:val="24"/>
        </w:rPr>
        <w:t xml:space="preserve"> adjusted </w:t>
      </w:r>
      <w:r>
        <w:rPr>
          <w:rFonts w:ascii="Times New Roman" w:hAnsi="Times New Roman" w:cs="Times New Roman"/>
          <w:sz w:val="24"/>
          <w:szCs w:val="24"/>
        </w:rPr>
        <w:t>first parity view</w:t>
      </w:r>
      <w:r w:rsidRPr="00084CDC">
        <w:rPr>
          <w:rFonts w:ascii="Times New Roman" w:hAnsi="Times New Roman" w:cs="Times New Roman"/>
          <w:sz w:val="24"/>
          <w:szCs w:val="24"/>
        </w:rPr>
        <w:t xml:space="preserve"> discussed in the previous section might drop the mark o</w:t>
      </w:r>
      <w:r>
        <w:rPr>
          <w:rFonts w:ascii="Times New Roman" w:hAnsi="Times New Roman" w:cs="Times New Roman"/>
          <w:sz w:val="24"/>
          <w:szCs w:val="24"/>
        </w:rPr>
        <w:t>f parity, so that when two states</w:t>
      </w:r>
      <w:r w:rsidRPr="00084CDC">
        <w:rPr>
          <w:rFonts w:ascii="Times New Roman" w:hAnsi="Times New Roman" w:cs="Times New Roman"/>
          <w:sz w:val="24"/>
          <w:szCs w:val="24"/>
        </w:rPr>
        <w:t xml:space="preserve"> are on a par some (rather than any) significant change in the value of one </w:t>
      </w:r>
      <w:r>
        <w:rPr>
          <w:rFonts w:ascii="Times New Roman" w:hAnsi="Times New Roman" w:cs="Times New Roman"/>
          <w:sz w:val="24"/>
          <w:szCs w:val="24"/>
        </w:rPr>
        <w:t xml:space="preserve">state makes one </w:t>
      </w:r>
      <w:r w:rsidRPr="00084CDC">
        <w:rPr>
          <w:rFonts w:ascii="Times New Roman" w:hAnsi="Times New Roman" w:cs="Times New Roman"/>
          <w:sz w:val="24"/>
          <w:szCs w:val="24"/>
        </w:rPr>
        <w:t xml:space="preserve">better </w:t>
      </w:r>
      <w:r>
        <w:rPr>
          <w:rFonts w:ascii="Times New Roman" w:hAnsi="Times New Roman" w:cs="Times New Roman"/>
          <w:sz w:val="24"/>
          <w:szCs w:val="24"/>
        </w:rPr>
        <w:t xml:space="preserve">or worse </w:t>
      </w:r>
      <w:r w:rsidRPr="00084CDC">
        <w:rPr>
          <w:rFonts w:ascii="Times New Roman" w:hAnsi="Times New Roman" w:cs="Times New Roman"/>
          <w:sz w:val="24"/>
          <w:szCs w:val="24"/>
        </w:rPr>
        <w:t xml:space="preserve">than the other. If that is so, then given the other assumptions made on the </w:t>
      </w:r>
      <w:r>
        <w:rPr>
          <w:rFonts w:ascii="Times New Roman" w:hAnsi="Times New Roman" w:cs="Times New Roman"/>
          <w:sz w:val="24"/>
          <w:szCs w:val="24"/>
        </w:rPr>
        <w:t>rough equality view, one can accept the view</w:t>
      </w:r>
      <w:r w:rsidRPr="00084CDC">
        <w:rPr>
          <w:rFonts w:ascii="Times New Roman" w:hAnsi="Times New Roman" w:cs="Times New Roman"/>
          <w:sz w:val="24"/>
          <w:szCs w:val="24"/>
        </w:rPr>
        <w:t xml:space="preserve"> that adding a miserable life - which is significantly worse than a </w:t>
      </w:r>
      <w:r>
        <w:rPr>
          <w:rFonts w:ascii="Times New Roman" w:hAnsi="Times New Roman" w:cs="Times New Roman"/>
          <w:sz w:val="24"/>
          <w:szCs w:val="24"/>
        </w:rPr>
        <w:t xml:space="preserve">merely </w:t>
      </w:r>
      <w:r w:rsidRPr="00084CDC">
        <w:rPr>
          <w:rFonts w:ascii="Times New Roman" w:hAnsi="Times New Roman" w:cs="Times New Roman"/>
          <w:sz w:val="24"/>
          <w:szCs w:val="24"/>
        </w:rPr>
        <w:t xml:space="preserve">satisfactory life - makes the outcome worse, even if adding a flourishing life which is significantly better than a </w:t>
      </w:r>
      <w:r>
        <w:rPr>
          <w:rFonts w:ascii="Times New Roman" w:hAnsi="Times New Roman" w:cs="Times New Roman"/>
          <w:sz w:val="24"/>
          <w:szCs w:val="24"/>
        </w:rPr>
        <w:t xml:space="preserve">merely </w:t>
      </w:r>
      <w:r w:rsidRPr="00084CDC">
        <w:rPr>
          <w:rFonts w:ascii="Times New Roman" w:hAnsi="Times New Roman" w:cs="Times New Roman"/>
          <w:sz w:val="24"/>
          <w:szCs w:val="24"/>
        </w:rPr>
        <w:t>satisfactory life does not</w:t>
      </w:r>
      <w:r>
        <w:rPr>
          <w:rFonts w:ascii="Times New Roman" w:hAnsi="Times New Roman" w:cs="Times New Roman"/>
          <w:sz w:val="24"/>
          <w:szCs w:val="24"/>
        </w:rPr>
        <w:t xml:space="preserve"> necessarily do so</w:t>
      </w:r>
      <w:r w:rsidRPr="00084CDC">
        <w:rPr>
          <w:rFonts w:ascii="Times New Roman" w:hAnsi="Times New Roman" w:cs="Times New Roman"/>
          <w:sz w:val="24"/>
          <w:szCs w:val="24"/>
        </w:rPr>
        <w:t>.</w:t>
      </w:r>
      <w:r>
        <w:rPr>
          <w:rFonts w:ascii="Times New Roman" w:hAnsi="Times New Roman" w:cs="Times New Roman"/>
          <w:sz w:val="24"/>
          <w:szCs w:val="24"/>
        </w:rPr>
        <w:t xml:space="preserve"> The adjusted first parity view thus allows for the possibility that there is a wide neutral range and no upper bound to the neutral range. </w:t>
      </w:r>
    </w:p>
    <w:p w:rsidR="006E1C22" w:rsidRPr="00C40184" w:rsidRDefault="006E1C22" w:rsidP="00C40184">
      <w:pPr>
        <w:pStyle w:val="ListParagraph"/>
        <w:numPr>
          <w:ilvl w:val="0"/>
          <w:numId w:val="5"/>
        </w:numPr>
        <w:spacing w:line="480" w:lineRule="auto"/>
        <w:rPr>
          <w:rFonts w:ascii="Times New Roman" w:hAnsi="Times New Roman" w:cs="Times New Roman"/>
          <w:b/>
          <w:sz w:val="24"/>
          <w:szCs w:val="24"/>
        </w:rPr>
      </w:pPr>
      <w:r w:rsidRPr="00C40184">
        <w:rPr>
          <w:rFonts w:ascii="Times New Roman" w:hAnsi="Times New Roman" w:cs="Times New Roman"/>
          <w:b/>
          <w:sz w:val="24"/>
          <w:szCs w:val="24"/>
        </w:rPr>
        <w:t>Is Neutrality as Parity a ‘Fudge’?</w:t>
      </w:r>
    </w:p>
    <w:p w:rsidR="006E1C22" w:rsidRPr="00084CDC" w:rsidRDefault="006E1C22" w:rsidP="0099535B">
      <w:pPr>
        <w:spacing w:line="480" w:lineRule="auto"/>
        <w:ind w:firstLine="720"/>
        <w:rPr>
          <w:rFonts w:ascii="Times New Roman" w:hAnsi="Times New Roman" w:cs="Times New Roman"/>
          <w:i/>
          <w:sz w:val="24"/>
          <w:szCs w:val="24"/>
        </w:rPr>
      </w:pPr>
      <w:r w:rsidRPr="00084CDC">
        <w:rPr>
          <w:rFonts w:ascii="Times New Roman" w:hAnsi="Times New Roman" w:cs="Times New Roman"/>
          <w:sz w:val="24"/>
          <w:szCs w:val="24"/>
        </w:rPr>
        <w:t xml:space="preserve">Broome thinks that ‘neutrality is most naturally understood as equality’ and that resorting to incommensurateness ‘looks like a fudge unless we can offer some reason why the neutrality of existence really amounts to incommensurateness rather than equality’ (Broome 2004: 168-169). This </w:t>
      </w:r>
      <w:r w:rsidRPr="00B558BF">
        <w:rPr>
          <w:rFonts w:ascii="Times New Roman" w:hAnsi="Times New Roman" w:cs="Times New Roman"/>
          <w:i/>
          <w:sz w:val="24"/>
          <w:szCs w:val="24"/>
        </w:rPr>
        <w:t>ad-hocness</w:t>
      </w:r>
      <w:r w:rsidRPr="00084CDC">
        <w:rPr>
          <w:rFonts w:ascii="Times New Roman" w:hAnsi="Times New Roman" w:cs="Times New Roman"/>
          <w:sz w:val="24"/>
          <w:szCs w:val="24"/>
        </w:rPr>
        <w:t xml:space="preserve"> objection applies to parity views because parity is a form of incommensurateness. Given my interpretation of the intuition this objection only has force in relation to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if one naturally interprets the notion of ‘moral indifference’ in terms of exact equality of goodness. </w:t>
      </w:r>
      <w:r>
        <w:rPr>
          <w:rFonts w:ascii="Times New Roman" w:hAnsi="Times New Roman" w:cs="Times New Roman"/>
          <w:sz w:val="24"/>
          <w:szCs w:val="24"/>
        </w:rPr>
        <w:t>As we have seen, o</w:t>
      </w:r>
      <w:r w:rsidRPr="00084CDC">
        <w:rPr>
          <w:rFonts w:ascii="Times New Roman" w:hAnsi="Times New Roman" w:cs="Times New Roman"/>
          <w:sz w:val="24"/>
          <w:szCs w:val="24"/>
        </w:rPr>
        <w:t xml:space="preserve">n </w:t>
      </w:r>
      <w:r>
        <w:rPr>
          <w:rFonts w:ascii="Times New Roman" w:hAnsi="Times New Roman" w:cs="Times New Roman"/>
          <w:sz w:val="24"/>
          <w:szCs w:val="24"/>
        </w:rPr>
        <w:t>the rough equality view</w:t>
      </w:r>
      <w:r w:rsidRPr="00084CDC">
        <w:rPr>
          <w:rFonts w:ascii="Times New Roman" w:hAnsi="Times New Roman" w:cs="Times New Roman"/>
          <w:sz w:val="24"/>
          <w:szCs w:val="24"/>
        </w:rPr>
        <w:t xml:space="preserve"> parity is a form of equality – but it is not precise equality (Qizilbash 2007a: 142 and 2007b: 111). This is </w:t>
      </w:r>
      <w:r>
        <w:rPr>
          <w:rFonts w:ascii="Times New Roman" w:hAnsi="Times New Roman" w:cs="Times New Roman"/>
          <w:sz w:val="24"/>
          <w:szCs w:val="24"/>
        </w:rPr>
        <w:t xml:space="preserve">an </w:t>
      </w:r>
      <w:r w:rsidRPr="00084CDC">
        <w:rPr>
          <w:rFonts w:ascii="Times New Roman" w:hAnsi="Times New Roman" w:cs="Times New Roman"/>
          <w:sz w:val="24"/>
          <w:szCs w:val="24"/>
        </w:rPr>
        <w:t xml:space="preserve">unsurprising </w:t>
      </w:r>
      <w:r>
        <w:rPr>
          <w:rFonts w:ascii="Times New Roman" w:hAnsi="Times New Roman" w:cs="Times New Roman"/>
          <w:sz w:val="24"/>
          <w:szCs w:val="24"/>
        </w:rPr>
        <w:t xml:space="preserve">claim </w:t>
      </w:r>
      <w:r w:rsidRPr="00084CDC">
        <w:rPr>
          <w:rFonts w:ascii="Times New Roman" w:hAnsi="Times New Roman" w:cs="Times New Roman"/>
          <w:sz w:val="24"/>
          <w:szCs w:val="24"/>
        </w:rPr>
        <w:t xml:space="preserve">since one meaning of the word ‘parity’ </w:t>
      </w:r>
      <w:r w:rsidRPr="00084CDC">
        <w:rPr>
          <w:rFonts w:ascii="Times New Roman" w:hAnsi="Times New Roman" w:cs="Times New Roman"/>
          <w:i/>
          <w:sz w:val="24"/>
          <w:szCs w:val="24"/>
        </w:rPr>
        <w:t>is</w:t>
      </w:r>
      <w:r w:rsidRPr="00084CDC">
        <w:rPr>
          <w:rFonts w:ascii="Times New Roman" w:hAnsi="Times New Roman" w:cs="Times New Roman"/>
          <w:sz w:val="24"/>
          <w:szCs w:val="24"/>
        </w:rPr>
        <w:t xml:space="preserve"> equality </w:t>
      </w:r>
      <w:r w:rsidRPr="00084CDC">
        <w:rPr>
          <w:rFonts w:ascii="Times New Roman" w:hAnsi="Times New Roman" w:cs="Times New Roman"/>
          <w:sz w:val="24"/>
          <w:szCs w:val="24"/>
        </w:rPr>
        <w:lastRenderedPageBreak/>
        <w:t xml:space="preserve">– indeed this is the first meaning of the word offered in the </w:t>
      </w:r>
      <w:r w:rsidRPr="00084CDC">
        <w:rPr>
          <w:rFonts w:ascii="Times New Roman" w:hAnsi="Times New Roman" w:cs="Times New Roman"/>
          <w:i/>
          <w:sz w:val="24"/>
          <w:szCs w:val="24"/>
        </w:rPr>
        <w:t>Oxford English Dictionary</w:t>
      </w:r>
      <w:r w:rsidRPr="00084CDC">
        <w:rPr>
          <w:rFonts w:ascii="Times New Roman" w:hAnsi="Times New Roman" w:cs="Times New Roman"/>
          <w:sz w:val="24"/>
          <w:szCs w:val="24"/>
        </w:rPr>
        <w:t xml:space="preserve">. On this parity </w:t>
      </w:r>
      <w:r>
        <w:rPr>
          <w:rFonts w:ascii="Times New Roman" w:hAnsi="Times New Roman" w:cs="Times New Roman"/>
          <w:sz w:val="24"/>
          <w:szCs w:val="24"/>
        </w:rPr>
        <w:t xml:space="preserve">view </w:t>
      </w:r>
      <w:r w:rsidRPr="00084CDC">
        <w:rPr>
          <w:rFonts w:ascii="Times New Roman" w:hAnsi="Times New Roman" w:cs="Times New Roman"/>
          <w:sz w:val="24"/>
          <w:szCs w:val="24"/>
        </w:rPr>
        <w:t xml:space="preserve">the obvious attitude to take to states which are on a par is a form of indifference. For this reason, Griffin (1986: 97) observed that: ‘[w]here we have rough equality, we treat the items, when it comes to choice, simply as equals. We are indifferent between them, even though our indifference in this case has an uneasiness about it absent in cases of strict equality’. So when it comes to choosing between having a child and not doing so, if the level of well-being of the child is within the </w:t>
      </w:r>
      <w:r>
        <w:rPr>
          <w:rFonts w:ascii="Times New Roman" w:hAnsi="Times New Roman" w:cs="Times New Roman"/>
          <w:sz w:val="24"/>
          <w:szCs w:val="24"/>
        </w:rPr>
        <w:t>neutral</w:t>
      </w:r>
      <w:r w:rsidRPr="00084CDC">
        <w:rPr>
          <w:rFonts w:ascii="Times New Roman" w:hAnsi="Times New Roman" w:cs="Times New Roman"/>
          <w:sz w:val="24"/>
          <w:szCs w:val="24"/>
        </w:rPr>
        <w:t xml:space="preserve"> range, it is a matter of moral indifference whether or not to have the child</w:t>
      </w:r>
      <w:r>
        <w:rPr>
          <w:rFonts w:ascii="Times New Roman" w:hAnsi="Times New Roman" w:cs="Times New Roman"/>
          <w:sz w:val="24"/>
          <w:szCs w:val="24"/>
        </w:rPr>
        <w:t>.</w:t>
      </w:r>
    </w:p>
    <w:p w:rsidR="006E1C22" w:rsidRPr="00084CDC" w:rsidRDefault="006E1C22" w:rsidP="0099535B">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 xml:space="preserve">In responding to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Broome also suggests that incommensurateness might be relevant in contexts where there is more than one value involved. But in cases of mere addition, he thinks that this is not so. He writes that his remark that ‘[n]eutrality is most naturally understood as equality of value’ (Broome 2007: 121) was meant to apply only to a particular context. In cases where there are choices involving more than one dimension it is natural to think that the values may be ‘incommensurable’. But when only one value is at stake this is not a natural understanding: it is more natural, Broome suggests, to think that the options – say two glasses of lemonade which are valued because they realise one value (pleasure) – are equally good. And in adding people to the world there is only one value ‘if it is a value’ at stake: the ‘number of people’. So it is not clear why there is ‘incommensurability’ in this case. Broome (2007: 121) suggests that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provides the beginnings of a response to this worry by claiming that comparisons involving states in which some people are alive and others in which they are not are ‘complex’ in a way that cases involving a fixed population are not. </w:t>
      </w:r>
    </w:p>
    <w:p w:rsidR="006E1C22" w:rsidRPr="00E46010" w:rsidRDefault="006E1C22" w:rsidP="0099535B">
      <w:pPr>
        <w:spacing w:line="480" w:lineRule="auto"/>
        <w:rPr>
          <w:rFonts w:ascii="Times New Roman" w:hAnsi="Times New Roman" w:cs="Times New Roman"/>
          <w:color w:val="FF0000"/>
          <w:sz w:val="24"/>
          <w:szCs w:val="24"/>
        </w:rPr>
      </w:pPr>
      <w:r w:rsidRPr="00084CDC">
        <w:rPr>
          <w:rFonts w:ascii="Times New Roman" w:hAnsi="Times New Roman" w:cs="Times New Roman"/>
          <w:sz w:val="24"/>
          <w:szCs w:val="24"/>
        </w:rPr>
        <w:t xml:space="preserve"> </w:t>
      </w:r>
      <w:r w:rsidRPr="00084CDC">
        <w:rPr>
          <w:rFonts w:ascii="Times New Roman" w:hAnsi="Times New Roman" w:cs="Times New Roman"/>
          <w:sz w:val="24"/>
          <w:szCs w:val="24"/>
        </w:rPr>
        <w:tab/>
        <w:t xml:space="preserve">How might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respond? The first point to note is that in the variation of the mere addition paradox provided in Example 1 (and indeed even in Broome’s variation on the paradox in Example 3 below) there are at least two values involved in </w:t>
      </w:r>
      <w:r w:rsidRPr="00084CDC">
        <w:rPr>
          <w:rFonts w:ascii="Times New Roman" w:hAnsi="Times New Roman" w:cs="Times New Roman"/>
          <w:sz w:val="24"/>
          <w:szCs w:val="24"/>
        </w:rPr>
        <w:lastRenderedPageBreak/>
        <w:t xml:space="preserve">comparisons between states: (aggregate) well-being and equality. Nonetheless, suppose that we concede that there is only one value involved. The relation of parity is motivated by examples in the </w:t>
      </w:r>
      <w:r>
        <w:rPr>
          <w:rFonts w:ascii="Times New Roman" w:hAnsi="Times New Roman" w:cs="Times New Roman"/>
          <w:sz w:val="24"/>
          <w:szCs w:val="24"/>
        </w:rPr>
        <w:t>rough equality view</w:t>
      </w:r>
      <w:r w:rsidRPr="00084CDC">
        <w:rPr>
          <w:rFonts w:ascii="Times New Roman" w:hAnsi="Times New Roman" w:cs="Times New Roman"/>
          <w:sz w:val="24"/>
          <w:szCs w:val="24"/>
        </w:rPr>
        <w:t>. In the example involving excellent French and Italian meals given earlier there need be only one value (such as pleasure) involved when comparing the goodness of meals. The same can be said about the example Parfit offers in motivating his ‘rough comparability’ view. He (Parfit 1984: 430-432) compares the relative value of two Poets and a Novelist. In a comparison between the value of a Poet and a Novelist ‘rough comparability’ may hold because the items being compared - e.g. the achievements of the relevant authors - are rather different in nature or kind. This point clearly applies even if there is only one value – achievement – involved in the comparison. Of course, one might object here that multiplicity is still relevant to the example that Parfit has in mind. It may be that the Novelist exemplifies different virtues or kinds of achievement to the Poet, and this multiplicity of virtues or types of achievement is what generates the roughness in comparisons (Griffin 1986: 80). But even if that is so, the underlying comparison can still be of just one value (such as achievement) even if one acknowledges different virtues or kinds of achiev</w:t>
      </w:r>
      <w:r>
        <w:rPr>
          <w:rFonts w:ascii="Times New Roman" w:hAnsi="Times New Roman" w:cs="Times New Roman"/>
          <w:sz w:val="24"/>
          <w:szCs w:val="24"/>
        </w:rPr>
        <w:t>ement</w:t>
      </w:r>
      <w:r w:rsidRPr="00084CDC">
        <w:rPr>
          <w:rFonts w:ascii="Times New Roman" w:hAnsi="Times New Roman" w:cs="Times New Roman"/>
          <w:sz w:val="24"/>
          <w:szCs w:val="24"/>
        </w:rPr>
        <w:t xml:space="preserve"> which can be displayed in realising that value. Here it is helpful to distinguish between ‘value-types’ and ‘value-tokens’. ‘Accomplishment’ is a value-type and distinct realisations of this value can count as ‘value-tokens’. The ‘complexity’ involved in the comparison may relate not to the number of values involved, but to something else such as the distinct virtues exemplified in realising the value or the distinct kinds of value-token involved in a comparison. The ‘complexity’ invoked in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is arguably of this sort. It might relate to the number of dimensions involved in a comparison – there is an added dimension in the case where some people exist in one state and not another which is not present in cases where the same people are alive in each – which does not necessarily relate to the number of values involved.  I should add that the mere fact that comparisons </w:t>
      </w:r>
      <w:r w:rsidRPr="00084CDC">
        <w:rPr>
          <w:rFonts w:ascii="Times New Roman" w:hAnsi="Times New Roman" w:cs="Times New Roman"/>
          <w:sz w:val="24"/>
          <w:szCs w:val="24"/>
        </w:rPr>
        <w:lastRenderedPageBreak/>
        <w:t>between different states can sometimes be complex in this way does not necessarily imply that comparisons between states where different people exist need invariably involve roughness in comparisons, just as multidimensional choices need not necessarily involve parity or imprecision.</w:t>
      </w:r>
      <w:r w:rsidRPr="00084CDC">
        <w:rPr>
          <w:rStyle w:val="FootnoteReference"/>
          <w:rFonts w:ascii="Times New Roman" w:hAnsi="Times New Roman" w:cs="Times New Roman"/>
          <w:sz w:val="24"/>
          <w:szCs w:val="24"/>
        </w:rPr>
        <w:footnoteReference w:id="7"/>
      </w:r>
      <w:r w:rsidRPr="00084CDC">
        <w:rPr>
          <w:rFonts w:ascii="Times New Roman" w:hAnsi="Times New Roman" w:cs="Times New Roman"/>
          <w:sz w:val="24"/>
          <w:szCs w:val="24"/>
        </w:rPr>
        <w:t xml:space="preserve"> Nonetheless, if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insists there is imprecision or parity</w:t>
      </w:r>
      <w:r>
        <w:rPr>
          <w:rFonts w:ascii="Times New Roman" w:hAnsi="Times New Roman" w:cs="Times New Roman"/>
          <w:sz w:val="24"/>
          <w:szCs w:val="24"/>
        </w:rPr>
        <w:t xml:space="preserve"> in population comparisons</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 xml:space="preserve">only </w:t>
      </w:r>
      <w:r w:rsidRPr="00084CDC">
        <w:rPr>
          <w:rFonts w:ascii="Times New Roman" w:hAnsi="Times New Roman" w:cs="Times New Roman"/>
          <w:sz w:val="24"/>
          <w:szCs w:val="24"/>
        </w:rPr>
        <w:t xml:space="preserve">in cases of mere addition, it would certainly be </w:t>
      </w:r>
      <w:r w:rsidRPr="00084CDC">
        <w:rPr>
          <w:rFonts w:ascii="Times New Roman" w:hAnsi="Times New Roman" w:cs="Times New Roman"/>
          <w:i/>
          <w:sz w:val="24"/>
          <w:szCs w:val="24"/>
        </w:rPr>
        <w:t>ad hoc</w:t>
      </w:r>
      <w:r w:rsidRPr="00084CDC">
        <w:rPr>
          <w:rFonts w:ascii="Times New Roman" w:hAnsi="Times New Roman" w:cs="Times New Roman"/>
          <w:sz w:val="24"/>
          <w:szCs w:val="24"/>
        </w:rPr>
        <w:t xml:space="preserve">. If this is how </w:t>
      </w:r>
      <w:r>
        <w:rPr>
          <w:rFonts w:ascii="Times New Roman" w:hAnsi="Times New Roman" w:cs="Times New Roman"/>
          <w:sz w:val="24"/>
          <w:szCs w:val="24"/>
        </w:rPr>
        <w:t xml:space="preserve">parity views are </w:t>
      </w:r>
      <w:r w:rsidRPr="00084CDC">
        <w:rPr>
          <w:rFonts w:ascii="Times New Roman" w:hAnsi="Times New Roman" w:cs="Times New Roman"/>
          <w:sz w:val="24"/>
          <w:szCs w:val="24"/>
        </w:rPr>
        <w:t xml:space="preserve">construed then parity views of mere addition fall foul of the objection. But parity views need not insist that parity </w:t>
      </w:r>
      <w:r>
        <w:rPr>
          <w:rFonts w:ascii="Times New Roman" w:hAnsi="Times New Roman" w:cs="Times New Roman"/>
          <w:sz w:val="24"/>
          <w:szCs w:val="24"/>
        </w:rPr>
        <w:t xml:space="preserve">in population comparisons </w:t>
      </w:r>
      <w:r w:rsidRPr="00084CDC">
        <w:rPr>
          <w:rFonts w:ascii="Times New Roman" w:hAnsi="Times New Roman" w:cs="Times New Roman"/>
          <w:sz w:val="24"/>
          <w:szCs w:val="24"/>
        </w:rPr>
        <w:t>only arises in cases of mere addition.</w:t>
      </w:r>
      <w:r>
        <w:rPr>
          <w:rFonts w:ascii="Times New Roman" w:hAnsi="Times New Roman" w:cs="Times New Roman"/>
          <w:sz w:val="24"/>
          <w:szCs w:val="24"/>
        </w:rPr>
        <w:t xml:space="preserve"> </w:t>
      </w:r>
    </w:p>
    <w:p w:rsidR="006E1C22" w:rsidRPr="00084CDC" w:rsidRDefault="006E1C22" w:rsidP="0099535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Ruth </w:t>
      </w:r>
      <w:r w:rsidRPr="00084CDC">
        <w:rPr>
          <w:rFonts w:ascii="Times New Roman" w:hAnsi="Times New Roman" w:cs="Times New Roman"/>
          <w:sz w:val="24"/>
          <w:szCs w:val="24"/>
        </w:rPr>
        <w:t xml:space="preserve">Chang (2016) has advanced a different rationale for invoking parity in population ethics. </w:t>
      </w:r>
      <w:r>
        <w:rPr>
          <w:rFonts w:ascii="Times New Roman" w:hAnsi="Times New Roman" w:cs="Times New Roman"/>
          <w:sz w:val="24"/>
          <w:szCs w:val="24"/>
        </w:rPr>
        <w:t xml:space="preserve">Might her intervention help to address the </w:t>
      </w:r>
      <w:r w:rsidRPr="00612DD9">
        <w:rPr>
          <w:rFonts w:ascii="Times New Roman" w:hAnsi="Times New Roman" w:cs="Times New Roman"/>
          <w:i/>
          <w:sz w:val="24"/>
          <w:szCs w:val="24"/>
        </w:rPr>
        <w:t>ad-hocness</w:t>
      </w:r>
      <w:r>
        <w:rPr>
          <w:rFonts w:ascii="Times New Roman" w:hAnsi="Times New Roman" w:cs="Times New Roman"/>
          <w:sz w:val="24"/>
          <w:szCs w:val="24"/>
        </w:rPr>
        <w:t xml:space="preserve"> objection? Chang’s</w:t>
      </w:r>
      <w:r w:rsidRPr="00084CDC">
        <w:rPr>
          <w:rFonts w:ascii="Times New Roman" w:hAnsi="Times New Roman" w:cs="Times New Roman"/>
          <w:sz w:val="24"/>
          <w:szCs w:val="24"/>
        </w:rPr>
        <w:t xml:space="preserve"> discussion is related to Parfit’s recent development of his imprecise equality view</w:t>
      </w:r>
      <w:r>
        <w:rPr>
          <w:rFonts w:ascii="Times New Roman" w:hAnsi="Times New Roman" w:cs="Times New Roman"/>
          <w:sz w:val="24"/>
          <w:szCs w:val="24"/>
        </w:rPr>
        <w:t xml:space="preserve"> (Parfit</w:t>
      </w:r>
      <w:r w:rsidR="00D83D87">
        <w:rPr>
          <w:rFonts w:ascii="Times New Roman" w:hAnsi="Times New Roman" w:cs="Times New Roman"/>
          <w:sz w:val="24"/>
          <w:szCs w:val="24"/>
        </w:rPr>
        <w:t xml:space="preserve"> 2016:</w:t>
      </w:r>
      <w:r w:rsidRPr="00084CDC">
        <w:rPr>
          <w:rFonts w:ascii="Times New Roman" w:hAnsi="Times New Roman" w:cs="Times New Roman"/>
          <w:sz w:val="24"/>
          <w:szCs w:val="24"/>
        </w:rPr>
        <w:t xml:space="preserve"> 120-126). The crucial point in Chang’s discussion relates to the ‘slide’ to the Repugnant Conclusion. If we begin with a </w:t>
      </w:r>
      <w:r>
        <w:rPr>
          <w:rFonts w:ascii="Times New Roman" w:hAnsi="Times New Roman" w:cs="Times New Roman"/>
          <w:sz w:val="24"/>
          <w:szCs w:val="24"/>
        </w:rPr>
        <w:t>small population all living at the same</w:t>
      </w:r>
      <w:r w:rsidRPr="00084CDC">
        <w:rPr>
          <w:rFonts w:ascii="Times New Roman" w:hAnsi="Times New Roman" w:cs="Times New Roman"/>
          <w:sz w:val="24"/>
          <w:szCs w:val="24"/>
        </w:rPr>
        <w:t xml:space="preserve"> high quality of life, and repeatedly increase the size of </w:t>
      </w:r>
      <w:r w:rsidR="003F096F">
        <w:rPr>
          <w:rFonts w:ascii="Times New Roman" w:hAnsi="Times New Roman" w:cs="Times New Roman"/>
          <w:sz w:val="24"/>
          <w:szCs w:val="24"/>
        </w:rPr>
        <w:t xml:space="preserve">the </w:t>
      </w:r>
      <w:r w:rsidRPr="00084CDC">
        <w:rPr>
          <w:rFonts w:ascii="Times New Roman" w:hAnsi="Times New Roman" w:cs="Times New Roman"/>
          <w:sz w:val="24"/>
          <w:szCs w:val="24"/>
        </w:rPr>
        <w:t xml:space="preserve">population while decreasing the quality of life of those alive, given transitivity of ‘better than’, the Repugnant Conclusion only follows if, when we compare each pair of states of the world in the sequence, the world with the larger population is better than the world with the smaller population.  </w:t>
      </w:r>
      <w:r>
        <w:rPr>
          <w:rFonts w:ascii="Times New Roman" w:hAnsi="Times New Roman" w:cs="Times New Roman"/>
          <w:sz w:val="24"/>
          <w:szCs w:val="24"/>
        </w:rPr>
        <w:t>Parfit claims that</w:t>
      </w:r>
      <w:r w:rsidRPr="00084CDC">
        <w:rPr>
          <w:rFonts w:ascii="Times New Roman" w:hAnsi="Times New Roman" w:cs="Times New Roman"/>
          <w:sz w:val="24"/>
          <w:szCs w:val="24"/>
        </w:rPr>
        <w:t xml:space="preserve"> if there is a pair of worlds in the sequence which are, in </w:t>
      </w:r>
      <w:r>
        <w:rPr>
          <w:rFonts w:ascii="Times New Roman" w:hAnsi="Times New Roman" w:cs="Times New Roman"/>
          <w:sz w:val="24"/>
          <w:szCs w:val="24"/>
        </w:rPr>
        <w:t xml:space="preserve">his </w:t>
      </w:r>
      <w:r w:rsidRPr="00084CDC">
        <w:rPr>
          <w:rFonts w:ascii="Times New Roman" w:hAnsi="Times New Roman" w:cs="Times New Roman"/>
          <w:sz w:val="24"/>
          <w:szCs w:val="24"/>
        </w:rPr>
        <w:t xml:space="preserve">terms, imprecisely equally good, the Repugnant Conclusion does not </w:t>
      </w:r>
      <w:r>
        <w:rPr>
          <w:rFonts w:ascii="Times New Roman" w:hAnsi="Times New Roman" w:cs="Times New Roman"/>
          <w:sz w:val="24"/>
          <w:szCs w:val="24"/>
        </w:rPr>
        <w:t xml:space="preserve">follow. </w:t>
      </w:r>
      <w:r w:rsidRPr="00084CDC">
        <w:rPr>
          <w:rFonts w:ascii="Times New Roman" w:hAnsi="Times New Roman" w:cs="Times New Roman"/>
          <w:sz w:val="24"/>
          <w:szCs w:val="24"/>
        </w:rPr>
        <w:t xml:space="preserve">Chang distinguishes ‘imprecise equality’ and ‘parity’. But she makes a point similar to Parfit’s by suggesting that in the sequence ‘since there is a range of items that are on a par with one another, we break the chain of betterness </w:t>
      </w:r>
      <w:r w:rsidRPr="00084CDC">
        <w:rPr>
          <w:rFonts w:ascii="Times New Roman" w:hAnsi="Times New Roman" w:cs="Times New Roman"/>
          <w:sz w:val="24"/>
          <w:szCs w:val="24"/>
        </w:rPr>
        <w:lastRenderedPageBreak/>
        <w:t>… and the slide to the Repugna</w:t>
      </w:r>
      <w:r>
        <w:rPr>
          <w:rFonts w:ascii="Times New Roman" w:hAnsi="Times New Roman" w:cs="Times New Roman"/>
          <w:sz w:val="24"/>
          <w:szCs w:val="24"/>
        </w:rPr>
        <w:t>nt Conclusion is halted’ (Chang</w:t>
      </w:r>
      <w:r w:rsidR="00D83D87">
        <w:rPr>
          <w:rFonts w:ascii="Times New Roman" w:hAnsi="Times New Roman" w:cs="Times New Roman"/>
          <w:sz w:val="24"/>
          <w:szCs w:val="24"/>
        </w:rPr>
        <w:t xml:space="preserve"> 2016:</w:t>
      </w:r>
      <w:r w:rsidRPr="00084CDC">
        <w:rPr>
          <w:rFonts w:ascii="Times New Roman" w:hAnsi="Times New Roman" w:cs="Times New Roman"/>
          <w:sz w:val="24"/>
          <w:szCs w:val="24"/>
        </w:rPr>
        <w:t xml:space="preserve"> 210). Chang’s explanation for why there is parity in this case is that as we move along the sequence of states of the world ‘a qualitative difference in successive outcomes will begin to manifest such that a successor is no longer better than its predecess</w:t>
      </w:r>
      <w:r>
        <w:rPr>
          <w:rFonts w:ascii="Times New Roman" w:hAnsi="Times New Roman" w:cs="Times New Roman"/>
          <w:sz w:val="24"/>
          <w:szCs w:val="24"/>
        </w:rPr>
        <w:t>or but on a par with it’ (Chang</w:t>
      </w:r>
      <w:r w:rsidR="00D83D87">
        <w:rPr>
          <w:rFonts w:ascii="Times New Roman" w:hAnsi="Times New Roman" w:cs="Times New Roman"/>
          <w:sz w:val="24"/>
          <w:szCs w:val="24"/>
        </w:rPr>
        <w:t xml:space="preserve"> 2016:</w:t>
      </w:r>
      <w:r w:rsidRPr="00084CDC">
        <w:rPr>
          <w:rFonts w:ascii="Times New Roman" w:hAnsi="Times New Roman" w:cs="Times New Roman"/>
          <w:sz w:val="24"/>
          <w:szCs w:val="24"/>
        </w:rPr>
        <w:t xml:space="preserve"> 211). This qualitative difference might arise because as we move down the sequence and people’s lives are less good, certain values (or value-tokens) can no longer be realised. At some point in the sequence, Chang would suggest, a larger population at some level of well-being is not better than a smaller population at a higher level: it is on a par. </w:t>
      </w:r>
      <w:r>
        <w:rPr>
          <w:rFonts w:ascii="Times New Roman" w:hAnsi="Times New Roman" w:cs="Times New Roman"/>
          <w:sz w:val="24"/>
          <w:szCs w:val="24"/>
        </w:rPr>
        <w:t xml:space="preserve">This way of introducing </w:t>
      </w:r>
      <w:r w:rsidRPr="00084CDC">
        <w:rPr>
          <w:rFonts w:ascii="Times New Roman" w:hAnsi="Times New Roman" w:cs="Times New Roman"/>
          <w:sz w:val="24"/>
          <w:szCs w:val="24"/>
        </w:rPr>
        <w:t>parity</w:t>
      </w:r>
      <w:r>
        <w:rPr>
          <w:rFonts w:ascii="Times New Roman" w:hAnsi="Times New Roman" w:cs="Times New Roman"/>
          <w:sz w:val="24"/>
          <w:szCs w:val="24"/>
        </w:rPr>
        <w:t xml:space="preserve"> </w:t>
      </w:r>
      <w:r w:rsidRPr="00084CDC">
        <w:rPr>
          <w:rFonts w:ascii="Times New Roman" w:hAnsi="Times New Roman" w:cs="Times New Roman"/>
          <w:sz w:val="24"/>
          <w:szCs w:val="24"/>
        </w:rPr>
        <w:t xml:space="preserve">in discussions of the Repugnant Conclusion does not </w:t>
      </w:r>
      <w:r>
        <w:rPr>
          <w:rFonts w:ascii="Times New Roman" w:hAnsi="Times New Roman" w:cs="Times New Roman"/>
          <w:sz w:val="24"/>
          <w:szCs w:val="24"/>
        </w:rPr>
        <w:t xml:space="preserve">invoke </w:t>
      </w:r>
      <w:r w:rsidRPr="00084CDC">
        <w:rPr>
          <w:rFonts w:ascii="Times New Roman" w:hAnsi="Times New Roman" w:cs="Times New Roman"/>
          <w:sz w:val="24"/>
          <w:szCs w:val="24"/>
        </w:rPr>
        <w:t>mere addition.</w:t>
      </w:r>
      <w:r>
        <w:rPr>
          <w:rFonts w:ascii="Times New Roman" w:hAnsi="Times New Roman" w:cs="Times New Roman"/>
          <w:sz w:val="24"/>
          <w:szCs w:val="24"/>
        </w:rPr>
        <w:t xml:space="preserve"> So it does not help address the </w:t>
      </w:r>
      <w:r>
        <w:rPr>
          <w:rFonts w:ascii="Times New Roman" w:hAnsi="Times New Roman" w:cs="Times New Roman"/>
          <w:i/>
          <w:sz w:val="24"/>
          <w:szCs w:val="24"/>
        </w:rPr>
        <w:t xml:space="preserve">ad-hocness </w:t>
      </w:r>
      <w:r>
        <w:rPr>
          <w:rFonts w:ascii="Times New Roman" w:hAnsi="Times New Roman" w:cs="Times New Roman"/>
          <w:sz w:val="24"/>
          <w:szCs w:val="24"/>
        </w:rPr>
        <w:t>objection to parity views of mere addition.</w:t>
      </w:r>
      <w:r w:rsidRPr="00084CDC">
        <w:rPr>
          <w:rFonts w:ascii="Times New Roman" w:hAnsi="Times New Roman" w:cs="Times New Roman"/>
          <w:sz w:val="24"/>
          <w:szCs w:val="24"/>
        </w:rPr>
        <w:t xml:space="preserve"> </w:t>
      </w:r>
    </w:p>
    <w:p w:rsidR="006E1C22" w:rsidRPr="00084CDC" w:rsidRDefault="006E1C22" w:rsidP="00E001A0">
      <w:pPr>
        <w:spacing w:line="480" w:lineRule="auto"/>
        <w:rPr>
          <w:rFonts w:ascii="Times New Roman" w:hAnsi="Times New Roman"/>
          <w:sz w:val="24"/>
          <w:szCs w:val="24"/>
        </w:rPr>
      </w:pPr>
      <w:r w:rsidRPr="00084CDC">
        <w:rPr>
          <w:rFonts w:ascii="Times New Roman" w:hAnsi="Times New Roman" w:cs="Times New Roman"/>
          <w:sz w:val="24"/>
          <w:szCs w:val="24"/>
        </w:rPr>
        <w:tab/>
        <w:t xml:space="preserve">How does the </w:t>
      </w:r>
      <w:r>
        <w:rPr>
          <w:rFonts w:ascii="Times New Roman" w:hAnsi="Times New Roman" w:cs="Times New Roman"/>
          <w:sz w:val="24"/>
          <w:szCs w:val="24"/>
        </w:rPr>
        <w:t>FA view</w:t>
      </w:r>
      <w:r w:rsidRPr="00084CDC">
        <w:rPr>
          <w:rFonts w:ascii="Times New Roman" w:hAnsi="Times New Roman" w:cs="Times New Roman"/>
          <w:sz w:val="24"/>
          <w:szCs w:val="24"/>
        </w:rPr>
        <w:t xml:space="preserve"> of mere addition respond to the objection that ‘parity as neutrality’ may be a ‘fudge’? To explain how it does, recall that in Example 2, on this view, it is </w:t>
      </w:r>
      <w:r w:rsidRPr="00084CDC">
        <w:rPr>
          <w:rFonts w:ascii="Times New Roman" w:hAnsi="Times New Roman"/>
          <w:sz w:val="24"/>
          <w:szCs w:val="24"/>
        </w:rPr>
        <w:t xml:space="preserve">permissible to prefer one state to the other - </w:t>
      </w:r>
      <w:r w:rsidRPr="00084CDC">
        <w:rPr>
          <w:rFonts w:ascii="Times New Roman" w:hAnsi="Times New Roman"/>
          <w:i/>
          <w:sz w:val="24"/>
          <w:szCs w:val="24"/>
        </w:rPr>
        <w:t xml:space="preserve">e </w:t>
      </w:r>
      <w:r w:rsidRPr="00084CDC">
        <w:rPr>
          <w:rFonts w:ascii="Times New Roman" w:hAnsi="Times New Roman"/>
          <w:sz w:val="24"/>
          <w:szCs w:val="24"/>
        </w:rPr>
        <w:t xml:space="preserve">to </w:t>
      </w:r>
      <w:r w:rsidRPr="00084CDC">
        <w:rPr>
          <w:rFonts w:ascii="Times New Roman" w:hAnsi="Times New Roman"/>
          <w:i/>
          <w:sz w:val="24"/>
          <w:szCs w:val="24"/>
        </w:rPr>
        <w:t xml:space="preserve">g </w:t>
      </w:r>
      <w:r w:rsidRPr="00084CDC">
        <w:rPr>
          <w:rFonts w:ascii="Times New Roman" w:hAnsi="Times New Roman"/>
          <w:sz w:val="24"/>
          <w:szCs w:val="24"/>
        </w:rPr>
        <w:t xml:space="preserve">in the relevant example - and it is also permissible to have the opposite preference. On this view, the answer to the question: ‘[h]ow can we explain that mere additions result in incommensurateness?’ is that: ‘[i]ncommensurateness is explained by the </w:t>
      </w:r>
      <w:r w:rsidRPr="00084CDC">
        <w:rPr>
          <w:rFonts w:ascii="Times New Roman" w:hAnsi="Times New Roman"/>
          <w:i/>
          <w:sz w:val="24"/>
          <w:szCs w:val="24"/>
        </w:rPr>
        <w:t xml:space="preserve">permissibility of different preference orderings </w:t>
      </w:r>
      <w:r w:rsidRPr="00084CDC">
        <w:rPr>
          <w:rFonts w:ascii="Times New Roman" w:hAnsi="Times New Roman"/>
          <w:sz w:val="24"/>
          <w:szCs w:val="24"/>
        </w:rPr>
        <w:t xml:space="preserve">(which correspond to different choices of subintervals within the neutral range)’ (Rabinowicz 2009a: 405). This is because </w:t>
      </w:r>
      <w:r w:rsidRPr="00084CDC">
        <w:rPr>
          <w:rFonts w:ascii="Times New Roman" w:hAnsi="Times New Roman"/>
          <w:i/>
          <w:sz w:val="24"/>
          <w:szCs w:val="24"/>
        </w:rPr>
        <w:t xml:space="preserve">e </w:t>
      </w:r>
      <w:r w:rsidRPr="00084CDC">
        <w:rPr>
          <w:rFonts w:ascii="Times New Roman" w:hAnsi="Times New Roman"/>
          <w:sz w:val="24"/>
          <w:szCs w:val="24"/>
        </w:rPr>
        <w:t xml:space="preserve">and </w:t>
      </w:r>
      <w:r w:rsidRPr="00084CDC">
        <w:rPr>
          <w:rFonts w:ascii="Times New Roman" w:hAnsi="Times New Roman"/>
          <w:i/>
          <w:sz w:val="24"/>
          <w:szCs w:val="24"/>
        </w:rPr>
        <w:t>g</w:t>
      </w:r>
      <w:r w:rsidRPr="00084CDC">
        <w:rPr>
          <w:rFonts w:ascii="Times New Roman" w:hAnsi="Times New Roman"/>
          <w:sz w:val="24"/>
          <w:szCs w:val="24"/>
        </w:rPr>
        <w:t xml:space="preserve"> are on a par, since in one </w:t>
      </w:r>
      <w:r w:rsidRPr="00084CDC">
        <w:rPr>
          <w:rFonts w:ascii="Times New Roman" w:hAnsi="Times New Roman"/>
          <w:i/>
          <w:sz w:val="24"/>
          <w:szCs w:val="24"/>
        </w:rPr>
        <w:t>K</w:t>
      </w:r>
      <w:r w:rsidRPr="00084CDC">
        <w:rPr>
          <w:rFonts w:ascii="Times New Roman" w:hAnsi="Times New Roman"/>
          <w:sz w:val="24"/>
          <w:szCs w:val="24"/>
        </w:rPr>
        <w:t xml:space="preserve"> ordering </w:t>
      </w:r>
      <w:r w:rsidRPr="00084CDC">
        <w:rPr>
          <w:rFonts w:ascii="Times New Roman" w:hAnsi="Times New Roman"/>
          <w:i/>
          <w:sz w:val="24"/>
          <w:szCs w:val="24"/>
        </w:rPr>
        <w:t xml:space="preserve">e </w:t>
      </w:r>
      <w:r w:rsidRPr="00084CDC">
        <w:rPr>
          <w:rFonts w:ascii="Times New Roman" w:hAnsi="Times New Roman"/>
          <w:sz w:val="24"/>
          <w:szCs w:val="24"/>
        </w:rPr>
        <w:t xml:space="preserve">is preferred to </w:t>
      </w:r>
      <w:r w:rsidRPr="00084CDC">
        <w:rPr>
          <w:rFonts w:ascii="Times New Roman" w:hAnsi="Times New Roman"/>
          <w:i/>
          <w:sz w:val="24"/>
          <w:szCs w:val="24"/>
        </w:rPr>
        <w:t xml:space="preserve">g </w:t>
      </w:r>
      <w:r w:rsidRPr="00084CDC">
        <w:rPr>
          <w:rFonts w:ascii="Times New Roman" w:hAnsi="Times New Roman"/>
          <w:sz w:val="24"/>
          <w:szCs w:val="24"/>
        </w:rPr>
        <w:t xml:space="preserve">while in another </w:t>
      </w:r>
      <w:r w:rsidRPr="00084CDC">
        <w:rPr>
          <w:rFonts w:ascii="Times New Roman" w:hAnsi="Times New Roman"/>
          <w:i/>
          <w:sz w:val="24"/>
          <w:szCs w:val="24"/>
        </w:rPr>
        <w:t xml:space="preserve">g </w:t>
      </w:r>
      <w:r w:rsidRPr="00084CDC">
        <w:rPr>
          <w:rFonts w:ascii="Times New Roman" w:hAnsi="Times New Roman"/>
          <w:sz w:val="24"/>
          <w:szCs w:val="24"/>
        </w:rPr>
        <w:t xml:space="preserve">is preferred to </w:t>
      </w:r>
      <w:r w:rsidRPr="00084CDC">
        <w:rPr>
          <w:rFonts w:ascii="Times New Roman" w:hAnsi="Times New Roman"/>
          <w:i/>
          <w:sz w:val="24"/>
          <w:szCs w:val="24"/>
        </w:rPr>
        <w:t>e</w:t>
      </w:r>
      <w:r w:rsidRPr="00084CDC">
        <w:rPr>
          <w:rFonts w:ascii="Times New Roman" w:hAnsi="Times New Roman"/>
          <w:sz w:val="24"/>
          <w:szCs w:val="24"/>
        </w:rPr>
        <w:t xml:space="preserve"> so that on the </w:t>
      </w:r>
      <w:r>
        <w:rPr>
          <w:rFonts w:ascii="Times New Roman" w:hAnsi="Times New Roman"/>
          <w:sz w:val="24"/>
          <w:szCs w:val="24"/>
        </w:rPr>
        <w:t>FA view</w:t>
      </w:r>
      <w:r w:rsidRPr="00084CDC">
        <w:rPr>
          <w:rFonts w:ascii="Times New Roman" w:hAnsi="Times New Roman"/>
          <w:sz w:val="24"/>
          <w:szCs w:val="24"/>
        </w:rPr>
        <w:t xml:space="preserve"> ‘[t]here is no need to appeal to heterogeneous values ... to arrive to </w:t>
      </w:r>
      <w:r w:rsidRPr="00084CDC">
        <w:rPr>
          <w:rFonts w:ascii="Times New Roman" w:hAnsi="Times New Roman"/>
          <w:i/>
          <w:sz w:val="24"/>
          <w:szCs w:val="24"/>
        </w:rPr>
        <w:t xml:space="preserve">bona fide </w:t>
      </w:r>
      <w:r w:rsidRPr="00084CDC">
        <w:rPr>
          <w:rFonts w:ascii="Times New Roman" w:hAnsi="Times New Roman"/>
          <w:sz w:val="24"/>
          <w:szCs w:val="24"/>
        </w:rPr>
        <w:t>cases of incommensurate alternatives’ (Rabinowicz 2009a: 405</w:t>
      </w:r>
      <w:r w:rsidRPr="00084CDC">
        <w:rPr>
          <w:rFonts w:ascii="Times New Roman" w:hAnsi="Times New Roman"/>
          <w:b/>
          <w:sz w:val="24"/>
          <w:szCs w:val="24"/>
        </w:rPr>
        <w:t>)</w:t>
      </w:r>
      <w:r w:rsidRPr="00084CDC">
        <w:rPr>
          <w:rFonts w:ascii="Times New Roman" w:hAnsi="Times New Roman"/>
          <w:sz w:val="24"/>
          <w:szCs w:val="24"/>
        </w:rPr>
        <w:t xml:space="preserve">. This response only has force, of course, if the only form of incommensurateness involved in mere addition is parity as is the case on the </w:t>
      </w:r>
      <w:r>
        <w:rPr>
          <w:rFonts w:ascii="Times New Roman" w:hAnsi="Times New Roman"/>
          <w:sz w:val="24"/>
          <w:szCs w:val="24"/>
        </w:rPr>
        <w:t>FA view</w:t>
      </w:r>
      <w:r w:rsidRPr="00084CDC">
        <w:rPr>
          <w:rFonts w:ascii="Times New Roman" w:hAnsi="Times New Roman"/>
          <w:sz w:val="24"/>
          <w:szCs w:val="24"/>
        </w:rPr>
        <w:t xml:space="preserve">.  Nonetheless, one might still ask </w:t>
      </w:r>
      <w:r w:rsidRPr="00084CDC">
        <w:rPr>
          <w:rFonts w:ascii="Times New Roman" w:hAnsi="Times New Roman"/>
          <w:i/>
          <w:sz w:val="24"/>
          <w:szCs w:val="24"/>
        </w:rPr>
        <w:t>why</w:t>
      </w:r>
      <w:r w:rsidRPr="00084CDC">
        <w:rPr>
          <w:rFonts w:ascii="Times New Roman" w:hAnsi="Times New Roman"/>
          <w:sz w:val="24"/>
          <w:szCs w:val="24"/>
        </w:rPr>
        <w:t xml:space="preserve"> either preference is permissible in cases of mere addition. The ans</w:t>
      </w:r>
      <w:r>
        <w:rPr>
          <w:rFonts w:ascii="Times New Roman" w:hAnsi="Times New Roman"/>
          <w:sz w:val="24"/>
          <w:szCs w:val="24"/>
        </w:rPr>
        <w:t xml:space="preserve">wer to this question might </w:t>
      </w:r>
      <w:r w:rsidRPr="00084CDC">
        <w:rPr>
          <w:rFonts w:ascii="Times New Roman" w:hAnsi="Times New Roman"/>
          <w:sz w:val="24"/>
          <w:szCs w:val="24"/>
        </w:rPr>
        <w:t>invoke some sort of multi-dimensionality or complexity in cases of mer</w:t>
      </w:r>
      <w:r>
        <w:rPr>
          <w:rFonts w:ascii="Times New Roman" w:hAnsi="Times New Roman"/>
          <w:sz w:val="24"/>
          <w:szCs w:val="24"/>
        </w:rPr>
        <w:t>e addition as it does in the case of the rough equality view</w:t>
      </w:r>
      <w:r w:rsidRPr="00084CDC">
        <w:rPr>
          <w:rFonts w:ascii="Times New Roman" w:hAnsi="Times New Roman"/>
          <w:sz w:val="24"/>
          <w:szCs w:val="24"/>
        </w:rPr>
        <w:t>.</w:t>
      </w:r>
    </w:p>
    <w:p w:rsidR="00271C6A" w:rsidRDefault="006E1C22" w:rsidP="00DE2077">
      <w:pPr>
        <w:spacing w:line="480" w:lineRule="auto"/>
        <w:ind w:firstLine="720"/>
        <w:rPr>
          <w:rFonts w:ascii="Times New Roman" w:hAnsi="Times New Roman"/>
          <w:sz w:val="24"/>
          <w:szCs w:val="24"/>
        </w:rPr>
      </w:pPr>
      <w:r w:rsidRPr="00084CDC">
        <w:rPr>
          <w:rFonts w:ascii="Times New Roman" w:hAnsi="Times New Roman"/>
          <w:sz w:val="24"/>
          <w:szCs w:val="24"/>
        </w:rPr>
        <w:lastRenderedPageBreak/>
        <w:t xml:space="preserve">Broome is unconvinced by the </w:t>
      </w:r>
      <w:r>
        <w:rPr>
          <w:rFonts w:ascii="Times New Roman" w:hAnsi="Times New Roman"/>
          <w:sz w:val="24"/>
          <w:szCs w:val="24"/>
        </w:rPr>
        <w:t>FA view</w:t>
      </w:r>
      <w:r w:rsidRPr="00084CDC">
        <w:rPr>
          <w:rFonts w:ascii="Times New Roman" w:hAnsi="Times New Roman"/>
          <w:sz w:val="24"/>
          <w:szCs w:val="24"/>
        </w:rPr>
        <w:t>’s characterisation of neutrality as parit</w:t>
      </w:r>
      <w:r w:rsidR="00271C6A">
        <w:rPr>
          <w:rFonts w:ascii="Times New Roman" w:hAnsi="Times New Roman"/>
          <w:sz w:val="24"/>
          <w:szCs w:val="24"/>
        </w:rPr>
        <w:t>y. He writes that on this view:</w:t>
      </w:r>
    </w:p>
    <w:p w:rsidR="00271C6A" w:rsidRDefault="006E1C22" w:rsidP="00271C6A">
      <w:pPr>
        <w:spacing w:line="480" w:lineRule="auto"/>
        <w:ind w:left="720"/>
        <w:rPr>
          <w:rFonts w:ascii="Times New Roman" w:hAnsi="Times New Roman"/>
          <w:sz w:val="24"/>
          <w:szCs w:val="24"/>
        </w:rPr>
      </w:pPr>
      <w:r w:rsidRPr="00084CDC">
        <w:rPr>
          <w:rFonts w:ascii="Times New Roman" w:hAnsi="Times New Roman"/>
          <w:sz w:val="24"/>
          <w:szCs w:val="24"/>
        </w:rPr>
        <w:t xml:space="preserve">[two] worlds [which differ in their population] might be incommensurate in value. If they are, it is permissible to prefer one to the other and also permissible to prefer the other to the one. I find that implausible. We are considering the world’s moral value. In matters of taste, opposite preferences are permissible, but it seems implausible for them to </w:t>
      </w:r>
      <w:r w:rsidR="00271C6A">
        <w:rPr>
          <w:rFonts w:ascii="Times New Roman" w:hAnsi="Times New Roman"/>
          <w:sz w:val="24"/>
          <w:szCs w:val="24"/>
        </w:rPr>
        <w:t>be permissible in moral matters</w:t>
      </w:r>
      <w:r w:rsidRPr="00084CDC">
        <w:rPr>
          <w:rFonts w:ascii="Times New Roman" w:hAnsi="Times New Roman"/>
          <w:sz w:val="24"/>
          <w:szCs w:val="24"/>
        </w:rPr>
        <w:t xml:space="preserve"> (Broome 2009: 417). </w:t>
      </w:r>
    </w:p>
    <w:p w:rsidR="006E1C22" w:rsidRPr="00084CDC" w:rsidRDefault="006E1C22" w:rsidP="00271C6A">
      <w:pPr>
        <w:spacing w:line="480" w:lineRule="auto"/>
        <w:rPr>
          <w:rFonts w:ascii="Times New Roman" w:hAnsi="Times New Roman"/>
          <w:sz w:val="24"/>
          <w:szCs w:val="24"/>
        </w:rPr>
      </w:pPr>
      <w:r w:rsidRPr="00084CDC">
        <w:rPr>
          <w:rFonts w:ascii="Times New Roman" w:hAnsi="Times New Roman"/>
          <w:sz w:val="24"/>
          <w:szCs w:val="24"/>
        </w:rPr>
        <w:t xml:space="preserve">To defend the </w:t>
      </w:r>
      <w:r>
        <w:rPr>
          <w:rFonts w:ascii="Times New Roman" w:hAnsi="Times New Roman"/>
          <w:sz w:val="24"/>
          <w:szCs w:val="24"/>
        </w:rPr>
        <w:t>FA view</w:t>
      </w:r>
      <w:r w:rsidRPr="00084CDC">
        <w:rPr>
          <w:rFonts w:ascii="Times New Roman" w:hAnsi="Times New Roman"/>
          <w:sz w:val="24"/>
          <w:szCs w:val="24"/>
        </w:rPr>
        <w:t xml:space="preserve">, one might plausibly suppose instead that public morality </w:t>
      </w:r>
      <w:r w:rsidRPr="00084CDC">
        <w:rPr>
          <w:rFonts w:ascii="Times New Roman" w:hAnsi="Times New Roman"/>
          <w:i/>
          <w:sz w:val="24"/>
          <w:szCs w:val="24"/>
        </w:rPr>
        <w:t xml:space="preserve">requires </w:t>
      </w:r>
      <w:r w:rsidRPr="00084CDC">
        <w:rPr>
          <w:rFonts w:ascii="Times New Roman" w:hAnsi="Times New Roman"/>
          <w:sz w:val="24"/>
          <w:szCs w:val="24"/>
        </w:rPr>
        <w:t xml:space="preserve">certain preferences or attitudes and that - in the case of mere addition - there is no such requirement, so that any preference is permitted. In this specific sense, whether or not to have a child is a matter of ‘moral indifference’ and, to this degree is ‘ethically neutral’, at the level of public morality in cases of parity. Or at least the </w:t>
      </w:r>
      <w:r>
        <w:rPr>
          <w:rFonts w:ascii="Times New Roman" w:hAnsi="Times New Roman"/>
          <w:sz w:val="24"/>
          <w:szCs w:val="24"/>
        </w:rPr>
        <w:t>FA view</w:t>
      </w:r>
      <w:r w:rsidRPr="00084CDC">
        <w:rPr>
          <w:rFonts w:ascii="Times New Roman" w:hAnsi="Times New Roman"/>
          <w:sz w:val="24"/>
          <w:szCs w:val="24"/>
        </w:rPr>
        <w:t xml:space="preserve"> might interpret </w:t>
      </w:r>
      <w:r>
        <w:rPr>
          <w:rFonts w:ascii="Times New Roman" w:hAnsi="Times New Roman"/>
          <w:sz w:val="24"/>
          <w:szCs w:val="24"/>
        </w:rPr>
        <w:t>the</w:t>
      </w:r>
      <w:r w:rsidRPr="00084CDC">
        <w:rPr>
          <w:rFonts w:ascii="Times New Roman" w:hAnsi="Times New Roman"/>
          <w:sz w:val="24"/>
          <w:szCs w:val="24"/>
        </w:rPr>
        <w:t xml:space="preserve"> neutrality intuition in this way. </w:t>
      </w:r>
      <w:r>
        <w:rPr>
          <w:rFonts w:ascii="Times New Roman" w:hAnsi="Times New Roman"/>
          <w:sz w:val="24"/>
          <w:szCs w:val="24"/>
        </w:rPr>
        <w:t>And if it does so, it characterises the intuition in a way which is different to the rough equality view.</w:t>
      </w:r>
      <w:r w:rsidRPr="00084CDC">
        <w:rPr>
          <w:rFonts w:ascii="Times New Roman" w:hAnsi="Times New Roman"/>
          <w:sz w:val="24"/>
          <w:szCs w:val="24"/>
        </w:rPr>
        <w:t xml:space="preserve"> </w:t>
      </w:r>
    </w:p>
    <w:p w:rsidR="006E1C22" w:rsidRPr="00C40184" w:rsidRDefault="006E1C22" w:rsidP="00C40184">
      <w:pPr>
        <w:pStyle w:val="ListParagraph"/>
        <w:numPr>
          <w:ilvl w:val="0"/>
          <w:numId w:val="5"/>
        </w:numPr>
        <w:spacing w:line="480" w:lineRule="auto"/>
        <w:rPr>
          <w:rFonts w:ascii="Times New Roman" w:hAnsi="Times New Roman" w:cs="Times New Roman"/>
          <w:b/>
          <w:sz w:val="24"/>
          <w:szCs w:val="24"/>
        </w:rPr>
      </w:pPr>
      <w:r w:rsidRPr="00C40184">
        <w:rPr>
          <w:rFonts w:ascii="Times New Roman" w:hAnsi="Times New Roman" w:cs="Times New Roman"/>
          <w:b/>
          <w:sz w:val="24"/>
          <w:szCs w:val="24"/>
        </w:rPr>
        <w:t xml:space="preserve">Is Neutrality as Parity ‘Implausibly Greedy’? </w:t>
      </w:r>
    </w:p>
    <w:p w:rsidR="006E1C22" w:rsidRPr="00084CDC" w:rsidRDefault="006E1C22" w:rsidP="0099535B">
      <w:pPr>
        <w:spacing w:line="480" w:lineRule="auto"/>
        <w:ind w:firstLine="720"/>
        <w:rPr>
          <w:rFonts w:ascii="Times New Roman" w:hAnsi="Times New Roman" w:cs="Times New Roman"/>
          <w:sz w:val="24"/>
          <w:szCs w:val="24"/>
        </w:rPr>
      </w:pPr>
      <w:r w:rsidRPr="00084CDC">
        <w:rPr>
          <w:rFonts w:ascii="Times New Roman" w:hAnsi="Times New Roman" w:cs="Times New Roman"/>
          <w:sz w:val="24"/>
          <w:szCs w:val="24"/>
        </w:rPr>
        <w:t>Another doubt about parity views relates to Broome’s view that incommensurateness involves a sort of ‘greedy neutrality’. Because parity is a form of incommensurateness, this doubt is an objection to both parity views. Broome (2004: 156) illustrates this point with a version of the mere addition paradox which involves three states. Consider:</w:t>
      </w:r>
    </w:p>
    <w:p w:rsidR="006E1C22" w:rsidRPr="00D83D87" w:rsidRDefault="006E1C22" w:rsidP="00882FD0">
      <w:pPr>
        <w:spacing w:line="480" w:lineRule="auto"/>
        <w:rPr>
          <w:rFonts w:ascii="Times New Roman" w:hAnsi="Times New Roman" w:cs="Times New Roman"/>
          <w:b/>
          <w:sz w:val="24"/>
          <w:szCs w:val="24"/>
        </w:rPr>
      </w:pPr>
      <w:r w:rsidRPr="00D83D87">
        <w:rPr>
          <w:rFonts w:ascii="Times New Roman" w:hAnsi="Times New Roman" w:cs="Times New Roman"/>
          <w:b/>
          <w:sz w:val="24"/>
          <w:szCs w:val="24"/>
        </w:rPr>
        <w:t xml:space="preserve">Example 3. </w:t>
      </w:r>
    </w:p>
    <w:p w:rsidR="006E1C22" w:rsidRPr="00084CDC" w:rsidRDefault="006E1C22" w:rsidP="00CF552D">
      <w:pPr>
        <w:spacing w:line="480" w:lineRule="auto"/>
        <w:rPr>
          <w:rFonts w:ascii="Times New Roman" w:hAnsi="Times New Roman" w:cs="Times New Roman"/>
          <w:sz w:val="24"/>
          <w:szCs w:val="24"/>
        </w:rPr>
      </w:pPr>
      <w:r w:rsidRPr="00084CDC">
        <w:rPr>
          <w:rFonts w:ascii="Times New Roman" w:hAnsi="Times New Roman" w:cs="Times New Roman"/>
          <w:i/>
          <w:iCs/>
          <w:sz w:val="24"/>
          <w:szCs w:val="24"/>
        </w:rPr>
        <w:t>k</w:t>
      </w:r>
      <w:r w:rsidR="008132ED">
        <w:rPr>
          <w:rFonts w:ascii="Times New Roman" w:hAnsi="Times New Roman" w:cs="Times New Roman"/>
          <w:sz w:val="24"/>
          <w:szCs w:val="24"/>
        </w:rPr>
        <w:t xml:space="preserve">  = (4,4, ... 4, 6, Ω)</w:t>
      </w:r>
    </w:p>
    <w:p w:rsidR="006E1C22" w:rsidRPr="00084CDC" w:rsidRDefault="006E1C22" w:rsidP="00CF552D">
      <w:pPr>
        <w:spacing w:line="480" w:lineRule="auto"/>
        <w:rPr>
          <w:rFonts w:ascii="Times New Roman" w:hAnsi="Times New Roman" w:cs="Times New Roman"/>
          <w:sz w:val="24"/>
          <w:szCs w:val="24"/>
        </w:rPr>
      </w:pPr>
      <w:r w:rsidRPr="00084CDC">
        <w:rPr>
          <w:rFonts w:ascii="Times New Roman" w:hAnsi="Times New Roman" w:cs="Times New Roman"/>
          <w:i/>
          <w:sz w:val="24"/>
          <w:szCs w:val="24"/>
        </w:rPr>
        <w:t>l</w:t>
      </w:r>
      <w:r w:rsidR="008132ED">
        <w:rPr>
          <w:rFonts w:ascii="Times New Roman" w:hAnsi="Times New Roman" w:cs="Times New Roman"/>
          <w:sz w:val="24"/>
          <w:szCs w:val="24"/>
        </w:rPr>
        <w:t xml:space="preserve">  = (4,4, ... 4, 6, 1)</w:t>
      </w:r>
    </w:p>
    <w:p w:rsidR="006E1C22" w:rsidRPr="00084CDC" w:rsidRDefault="006E1C22" w:rsidP="00CF552D">
      <w:pPr>
        <w:spacing w:line="480" w:lineRule="auto"/>
        <w:rPr>
          <w:rFonts w:ascii="Times New Roman" w:hAnsi="Times New Roman" w:cs="Times New Roman"/>
          <w:sz w:val="24"/>
          <w:szCs w:val="24"/>
        </w:rPr>
      </w:pPr>
      <w:r w:rsidRPr="00084CDC">
        <w:rPr>
          <w:rFonts w:ascii="Times New Roman" w:hAnsi="Times New Roman" w:cs="Times New Roman"/>
          <w:i/>
          <w:sz w:val="24"/>
          <w:szCs w:val="24"/>
        </w:rPr>
        <w:lastRenderedPageBreak/>
        <w:t>m</w:t>
      </w:r>
      <w:r w:rsidR="004D0D1B">
        <w:rPr>
          <w:rFonts w:ascii="Times New Roman" w:hAnsi="Times New Roman" w:cs="Times New Roman"/>
          <w:sz w:val="24"/>
          <w:szCs w:val="24"/>
        </w:rPr>
        <w:t xml:space="preserve"> = (4,4, ... 4, 4, 4).</w:t>
      </w:r>
    </w:p>
    <w:p w:rsidR="006E1C22" w:rsidRPr="00084CDC" w:rsidRDefault="006E1C22" w:rsidP="0099535B">
      <w:pPr>
        <w:spacing w:line="480" w:lineRule="auto"/>
        <w:rPr>
          <w:rFonts w:ascii="Times New Roman" w:hAnsi="Times New Roman" w:cs="Times New Roman"/>
          <w:sz w:val="24"/>
          <w:szCs w:val="24"/>
        </w:rPr>
      </w:pPr>
      <w:r w:rsidRPr="00084CDC">
        <w:rPr>
          <w:rFonts w:ascii="Times New Roman" w:hAnsi="Times New Roman" w:cs="Times New Roman"/>
          <w:sz w:val="24"/>
          <w:szCs w:val="24"/>
        </w:rPr>
        <w:t xml:space="preserve">Suppose that 4 and 1 are in the neutral range. Broome’s version of the paradox runs as follows. First, we judge that </w:t>
      </w:r>
      <w:r w:rsidRPr="00084CDC">
        <w:rPr>
          <w:rFonts w:ascii="Times New Roman" w:hAnsi="Times New Roman" w:cs="Times New Roman"/>
          <w:i/>
          <w:iCs/>
          <w:sz w:val="24"/>
          <w:szCs w:val="24"/>
        </w:rPr>
        <w:t>m</w:t>
      </w:r>
      <w:r w:rsidRPr="00084CDC">
        <w:rPr>
          <w:rFonts w:ascii="Times New Roman" w:hAnsi="Times New Roman" w:cs="Times New Roman"/>
          <w:iCs/>
          <w:sz w:val="24"/>
          <w:szCs w:val="24"/>
        </w:rPr>
        <w:t xml:space="preserve"> is better than </w:t>
      </w:r>
      <w:r w:rsidRPr="00084CDC">
        <w:rPr>
          <w:rFonts w:ascii="Times New Roman" w:hAnsi="Times New Roman" w:cs="Times New Roman"/>
          <w:i/>
          <w:iCs/>
          <w:sz w:val="24"/>
          <w:szCs w:val="24"/>
        </w:rPr>
        <w:t>l</w:t>
      </w:r>
      <w:r w:rsidRPr="00084CDC">
        <w:rPr>
          <w:rFonts w:ascii="Times New Roman" w:hAnsi="Times New Roman" w:cs="Times New Roman"/>
          <w:sz w:val="24"/>
          <w:szCs w:val="24"/>
        </w:rPr>
        <w:t xml:space="preserve"> because </w:t>
      </w:r>
      <w:r w:rsidRPr="00084CDC">
        <w:rPr>
          <w:rFonts w:ascii="Times New Roman" w:hAnsi="Times New Roman" w:cs="Times New Roman"/>
          <w:i/>
          <w:iCs/>
          <w:sz w:val="24"/>
          <w:szCs w:val="24"/>
        </w:rPr>
        <w:t>m</w:t>
      </w:r>
      <w:r w:rsidRPr="00084CDC">
        <w:rPr>
          <w:rFonts w:ascii="Times New Roman" w:hAnsi="Times New Roman" w:cs="Times New Roman"/>
          <w:sz w:val="24"/>
          <w:szCs w:val="24"/>
        </w:rPr>
        <w:t xml:space="preserve"> has greater aggregate well-being, and a more equal distribution, than </w:t>
      </w:r>
      <w:r w:rsidRPr="00084CDC">
        <w:rPr>
          <w:rFonts w:ascii="Times New Roman" w:hAnsi="Times New Roman" w:cs="Times New Roman"/>
          <w:i/>
          <w:iCs/>
          <w:sz w:val="24"/>
          <w:szCs w:val="24"/>
        </w:rPr>
        <w:t xml:space="preserve">l </w:t>
      </w:r>
      <w:r w:rsidRPr="00084CDC">
        <w:rPr>
          <w:rFonts w:ascii="Times New Roman" w:hAnsi="Times New Roman" w:cs="Times New Roman"/>
          <w:sz w:val="24"/>
          <w:szCs w:val="24"/>
        </w:rPr>
        <w:t xml:space="preserve">does. Because 1 and 4 are in the neutral range, </w:t>
      </w:r>
      <w:r w:rsidRPr="00084CDC">
        <w:rPr>
          <w:rFonts w:ascii="Times New Roman" w:hAnsi="Times New Roman" w:cs="Times New Roman"/>
          <w:i/>
          <w:iCs/>
          <w:sz w:val="24"/>
          <w:szCs w:val="24"/>
        </w:rPr>
        <w:t xml:space="preserve">k </w:t>
      </w:r>
      <w:r w:rsidRPr="00084CDC">
        <w:rPr>
          <w:rFonts w:ascii="Times New Roman" w:hAnsi="Times New Roman" w:cs="Times New Roman"/>
          <w:sz w:val="24"/>
          <w:szCs w:val="24"/>
        </w:rPr>
        <w:t xml:space="preserve">and </w:t>
      </w:r>
      <w:r w:rsidRPr="00084CDC">
        <w:rPr>
          <w:rFonts w:ascii="Times New Roman" w:hAnsi="Times New Roman" w:cs="Times New Roman"/>
          <w:i/>
          <w:iCs/>
          <w:sz w:val="24"/>
          <w:szCs w:val="24"/>
        </w:rPr>
        <w:t xml:space="preserve">l </w:t>
      </w:r>
      <w:r w:rsidRPr="00084CDC">
        <w:rPr>
          <w:rFonts w:ascii="Times New Roman" w:hAnsi="Times New Roman" w:cs="Times New Roman"/>
          <w:sz w:val="24"/>
          <w:szCs w:val="24"/>
        </w:rPr>
        <w:t xml:space="preserve">are incommensurate and it cannot be true that </w:t>
      </w:r>
      <w:r w:rsidRPr="00084CDC">
        <w:rPr>
          <w:rFonts w:ascii="Times New Roman" w:hAnsi="Times New Roman" w:cs="Times New Roman"/>
          <w:i/>
          <w:iCs/>
          <w:sz w:val="24"/>
          <w:szCs w:val="24"/>
        </w:rPr>
        <w:t>k</w:t>
      </w:r>
      <w:r w:rsidRPr="00084CDC">
        <w:rPr>
          <w:rFonts w:ascii="Times New Roman" w:hAnsi="Times New Roman" w:cs="Times New Roman"/>
          <w:sz w:val="24"/>
          <w:szCs w:val="24"/>
        </w:rPr>
        <w:t xml:space="preserve"> is better than </w:t>
      </w:r>
      <w:r w:rsidRPr="00084CDC">
        <w:rPr>
          <w:rFonts w:ascii="Times New Roman" w:hAnsi="Times New Roman" w:cs="Times New Roman"/>
          <w:i/>
          <w:iCs/>
          <w:sz w:val="24"/>
          <w:szCs w:val="24"/>
        </w:rPr>
        <w:t>m.</w:t>
      </w:r>
      <w:r w:rsidRPr="00084CDC">
        <w:rPr>
          <w:rFonts w:ascii="Times New Roman" w:hAnsi="Times New Roman" w:cs="Times New Roman"/>
          <w:sz w:val="24"/>
          <w:szCs w:val="24"/>
        </w:rPr>
        <w:t xml:space="preserve"> If it were, then, by transitivity of ‘better than’,</w:t>
      </w:r>
      <w:r w:rsidRPr="00084CDC">
        <w:rPr>
          <w:rFonts w:ascii="Times New Roman" w:hAnsi="Times New Roman" w:cs="Times New Roman"/>
          <w:i/>
          <w:iCs/>
          <w:sz w:val="24"/>
          <w:szCs w:val="24"/>
        </w:rPr>
        <w:t xml:space="preserve"> k</w:t>
      </w:r>
      <w:r w:rsidRPr="00084CDC">
        <w:rPr>
          <w:rFonts w:ascii="Times New Roman" w:hAnsi="Times New Roman" w:cs="Times New Roman"/>
          <w:sz w:val="24"/>
          <w:szCs w:val="24"/>
        </w:rPr>
        <w:t xml:space="preserve"> is better than </w:t>
      </w:r>
      <w:r w:rsidRPr="00084CDC">
        <w:rPr>
          <w:rFonts w:ascii="Times New Roman" w:hAnsi="Times New Roman" w:cs="Times New Roman"/>
          <w:i/>
          <w:iCs/>
          <w:sz w:val="24"/>
          <w:szCs w:val="24"/>
        </w:rPr>
        <w:t>l</w:t>
      </w:r>
      <w:r w:rsidRPr="00084CDC">
        <w:rPr>
          <w:rFonts w:ascii="Times New Roman" w:hAnsi="Times New Roman" w:cs="Times New Roman"/>
          <w:sz w:val="24"/>
          <w:szCs w:val="24"/>
        </w:rPr>
        <w:t xml:space="preserve">. However, we know that </w:t>
      </w:r>
      <w:r w:rsidRPr="00084CDC">
        <w:rPr>
          <w:rFonts w:ascii="Times New Roman" w:hAnsi="Times New Roman" w:cs="Times New Roman"/>
          <w:i/>
          <w:iCs/>
          <w:sz w:val="24"/>
          <w:szCs w:val="24"/>
        </w:rPr>
        <w:t xml:space="preserve">k </w:t>
      </w:r>
      <w:r w:rsidRPr="00084CDC">
        <w:rPr>
          <w:rFonts w:ascii="Times New Roman" w:hAnsi="Times New Roman" w:cs="Times New Roman"/>
          <w:sz w:val="24"/>
          <w:szCs w:val="24"/>
        </w:rPr>
        <w:t xml:space="preserve">and </w:t>
      </w:r>
      <w:r w:rsidRPr="00084CDC">
        <w:rPr>
          <w:rFonts w:ascii="Times New Roman" w:hAnsi="Times New Roman" w:cs="Times New Roman"/>
          <w:i/>
          <w:iCs/>
          <w:sz w:val="24"/>
          <w:szCs w:val="24"/>
        </w:rPr>
        <w:t xml:space="preserve">l </w:t>
      </w:r>
      <w:r w:rsidRPr="00084CDC">
        <w:rPr>
          <w:rFonts w:ascii="Times New Roman" w:hAnsi="Times New Roman" w:cs="Times New Roman"/>
          <w:sz w:val="24"/>
          <w:szCs w:val="24"/>
        </w:rPr>
        <w:t xml:space="preserve">are incommensurate. So we would be led to contradiction. But Broome insists that, if one accepts the neutrality intuition, </w:t>
      </w:r>
      <w:r w:rsidRPr="00084CDC">
        <w:rPr>
          <w:rFonts w:ascii="Times New Roman" w:hAnsi="Times New Roman" w:cs="Times New Roman"/>
          <w:i/>
          <w:iCs/>
          <w:sz w:val="24"/>
          <w:szCs w:val="24"/>
        </w:rPr>
        <w:t>k</w:t>
      </w:r>
      <w:r w:rsidRPr="00084CDC">
        <w:rPr>
          <w:rFonts w:ascii="Times New Roman" w:hAnsi="Times New Roman" w:cs="Times New Roman"/>
          <w:iCs/>
          <w:sz w:val="24"/>
          <w:szCs w:val="24"/>
        </w:rPr>
        <w:t xml:space="preserve"> is better than </w:t>
      </w:r>
      <w:r w:rsidRPr="00084CDC">
        <w:rPr>
          <w:rFonts w:ascii="Times New Roman" w:hAnsi="Times New Roman" w:cs="Times New Roman"/>
          <w:i/>
          <w:iCs/>
          <w:sz w:val="24"/>
          <w:szCs w:val="24"/>
        </w:rPr>
        <w:t>m</w:t>
      </w:r>
      <w:r w:rsidRPr="00084CDC">
        <w:rPr>
          <w:rFonts w:ascii="Times New Roman" w:hAnsi="Times New Roman" w:cs="Times New Roman"/>
          <w:sz w:val="24"/>
          <w:szCs w:val="24"/>
        </w:rPr>
        <w:t xml:space="preserve">. He thinks this because in moving from </w:t>
      </w:r>
      <w:r w:rsidRPr="00084CDC">
        <w:rPr>
          <w:rFonts w:ascii="Times New Roman" w:hAnsi="Times New Roman" w:cs="Times New Roman"/>
          <w:i/>
          <w:iCs/>
          <w:sz w:val="24"/>
          <w:szCs w:val="24"/>
        </w:rPr>
        <w:t xml:space="preserve">k </w:t>
      </w:r>
      <w:r w:rsidRPr="00084CDC">
        <w:rPr>
          <w:rFonts w:ascii="Times New Roman" w:hAnsi="Times New Roman" w:cs="Times New Roman"/>
          <w:sz w:val="24"/>
          <w:szCs w:val="24"/>
        </w:rPr>
        <w:t xml:space="preserve">to </w:t>
      </w:r>
      <w:r w:rsidRPr="00084CDC">
        <w:rPr>
          <w:rFonts w:ascii="Times New Roman" w:hAnsi="Times New Roman" w:cs="Times New Roman"/>
          <w:i/>
          <w:iCs/>
          <w:sz w:val="24"/>
          <w:szCs w:val="24"/>
        </w:rPr>
        <w:t xml:space="preserve">m </w:t>
      </w:r>
      <w:r w:rsidRPr="00084CDC">
        <w:rPr>
          <w:rFonts w:ascii="Times New Roman" w:hAnsi="Times New Roman" w:cs="Times New Roman"/>
          <w:sz w:val="24"/>
          <w:szCs w:val="24"/>
        </w:rPr>
        <w:t xml:space="preserve">there are two changes. Firstly, one person has come into existence and the change is neutral because 4 is in the neutral range. Secondly, another person’s well-being has fallen from 6 to 4. This is a bad thing. Broome thinks that the combined effect of a neutral change and a change for the worse implies that </w:t>
      </w:r>
      <w:r w:rsidRPr="00084CDC">
        <w:rPr>
          <w:rFonts w:ascii="Times New Roman" w:hAnsi="Times New Roman" w:cs="Times New Roman"/>
          <w:i/>
          <w:iCs/>
          <w:sz w:val="24"/>
          <w:szCs w:val="24"/>
        </w:rPr>
        <w:t xml:space="preserve">m </w:t>
      </w:r>
      <w:r w:rsidRPr="00084CDC">
        <w:rPr>
          <w:rFonts w:ascii="Times New Roman" w:hAnsi="Times New Roman" w:cs="Times New Roman"/>
          <w:sz w:val="24"/>
          <w:szCs w:val="24"/>
        </w:rPr>
        <w:t xml:space="preserve">is worse than </w:t>
      </w:r>
      <w:r w:rsidRPr="00084CDC">
        <w:rPr>
          <w:rFonts w:ascii="Times New Roman" w:hAnsi="Times New Roman" w:cs="Times New Roman"/>
          <w:i/>
          <w:iCs/>
          <w:sz w:val="24"/>
          <w:szCs w:val="24"/>
        </w:rPr>
        <w:t>k</w:t>
      </w:r>
      <w:r w:rsidRPr="00084CDC">
        <w:rPr>
          <w:rFonts w:ascii="Times New Roman" w:hAnsi="Times New Roman" w:cs="Times New Roman"/>
          <w:sz w:val="24"/>
          <w:szCs w:val="24"/>
        </w:rPr>
        <w:t xml:space="preserve">. If </w:t>
      </w:r>
      <w:r w:rsidRPr="00084CDC">
        <w:rPr>
          <w:rFonts w:ascii="Times New Roman" w:hAnsi="Times New Roman" w:cs="Times New Roman"/>
          <w:i/>
          <w:iCs/>
          <w:sz w:val="24"/>
          <w:szCs w:val="24"/>
        </w:rPr>
        <w:t xml:space="preserve">k </w:t>
      </w:r>
      <w:r w:rsidRPr="00084CDC">
        <w:rPr>
          <w:rFonts w:ascii="Times New Roman" w:hAnsi="Times New Roman" w:cs="Times New Roman"/>
          <w:sz w:val="24"/>
          <w:szCs w:val="24"/>
        </w:rPr>
        <w:t xml:space="preserve">and </w:t>
      </w:r>
      <w:r w:rsidRPr="00084CDC">
        <w:rPr>
          <w:rFonts w:ascii="Times New Roman" w:hAnsi="Times New Roman" w:cs="Times New Roman"/>
          <w:i/>
          <w:iCs/>
          <w:sz w:val="24"/>
          <w:szCs w:val="24"/>
        </w:rPr>
        <w:t xml:space="preserve">m </w:t>
      </w:r>
      <w:r w:rsidRPr="00084CDC">
        <w:rPr>
          <w:rFonts w:ascii="Times New Roman" w:hAnsi="Times New Roman" w:cs="Times New Roman"/>
          <w:iCs/>
          <w:sz w:val="24"/>
          <w:szCs w:val="24"/>
        </w:rPr>
        <w:t>are</w:t>
      </w:r>
      <w:r w:rsidRPr="00084CDC">
        <w:rPr>
          <w:rFonts w:ascii="Times New Roman" w:hAnsi="Times New Roman" w:cs="Times New Roman"/>
          <w:i/>
          <w:iCs/>
          <w:sz w:val="24"/>
          <w:szCs w:val="24"/>
        </w:rPr>
        <w:t xml:space="preserve"> </w:t>
      </w:r>
      <w:r w:rsidRPr="00084CDC">
        <w:rPr>
          <w:rFonts w:ascii="Times New Roman" w:hAnsi="Times New Roman" w:cs="Times New Roman"/>
          <w:sz w:val="24"/>
          <w:szCs w:val="24"/>
        </w:rPr>
        <w:t xml:space="preserve">incommensurate, he thinks that neutrality is not what it should be because it ‘swallows up’ (i.e. in some way compensates for) the badness of reducing one person’s well-being from 6 to 4. He thinks that this makes the neutrality involved in a neutral range implausibly ‘greedy’. </w:t>
      </w:r>
    </w:p>
    <w:p w:rsidR="006E1C22" w:rsidRPr="00084CDC" w:rsidRDefault="006E1C22" w:rsidP="004F6102">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t>Broome’s intuition that ‘neutrality is not implausibly greedy’ goes well beyond any version of the neutrality intuition that I have discussed so far.</w:t>
      </w:r>
      <w:r w:rsidRPr="00084CDC">
        <w:rPr>
          <w:rStyle w:val="FootnoteReference"/>
          <w:rFonts w:ascii="Times New Roman" w:hAnsi="Times New Roman" w:cs="Times New Roman"/>
          <w:sz w:val="24"/>
          <w:szCs w:val="24"/>
        </w:rPr>
        <w:footnoteReference w:id="8"/>
      </w:r>
      <w:r w:rsidRPr="00084CDC">
        <w:rPr>
          <w:rFonts w:ascii="Times New Roman" w:hAnsi="Times New Roman" w:cs="Times New Roman"/>
          <w:sz w:val="24"/>
          <w:szCs w:val="24"/>
        </w:rPr>
        <w:t xml:space="preserve"> Indeed, in the </w:t>
      </w:r>
      <w:r>
        <w:rPr>
          <w:rFonts w:ascii="Times New Roman" w:hAnsi="Times New Roman" w:cs="Times New Roman"/>
          <w:sz w:val="24"/>
          <w:szCs w:val="24"/>
        </w:rPr>
        <w:t>FA view</w:t>
      </w:r>
      <w:r w:rsidRPr="00084CDC">
        <w:rPr>
          <w:rFonts w:ascii="Times New Roman" w:hAnsi="Times New Roman" w:cs="Times New Roman"/>
          <w:sz w:val="24"/>
          <w:szCs w:val="24"/>
        </w:rPr>
        <w:t>, t</w:t>
      </w:r>
      <w:r w:rsidRPr="00084CDC">
        <w:rPr>
          <w:rFonts w:ascii="Times New Roman" w:hAnsi="Times New Roman"/>
          <w:sz w:val="24"/>
          <w:szCs w:val="24"/>
        </w:rPr>
        <w:t xml:space="preserve">here is no attempt to defend the intuition that neutrality is not greedy and ‘adding people is (axiologically) neutral simply means that it on its own makes the world neither better nor worse’ (Rabinowicz 2009a: 399). So also, in the </w:t>
      </w:r>
      <w:r>
        <w:rPr>
          <w:rFonts w:ascii="Times New Roman" w:hAnsi="Times New Roman"/>
          <w:sz w:val="24"/>
          <w:szCs w:val="24"/>
        </w:rPr>
        <w:t>FA view</w:t>
      </w:r>
      <w:r w:rsidRPr="00084CDC">
        <w:rPr>
          <w:rFonts w:ascii="Times New Roman" w:hAnsi="Times New Roman"/>
          <w:sz w:val="24"/>
          <w:szCs w:val="24"/>
        </w:rPr>
        <w:t xml:space="preserve">, there is no attempt to defend a version of the neutrality intuition where: ‘by a neutral thing we mean one that makes </w:t>
      </w:r>
      <w:r w:rsidRPr="00084CDC">
        <w:rPr>
          <w:rFonts w:ascii="Times New Roman" w:hAnsi="Times New Roman"/>
          <w:i/>
          <w:sz w:val="24"/>
          <w:szCs w:val="24"/>
        </w:rPr>
        <w:t xml:space="preserve">no change </w:t>
      </w:r>
      <w:r w:rsidRPr="00084CDC">
        <w:rPr>
          <w:rFonts w:ascii="Times New Roman" w:hAnsi="Times New Roman"/>
          <w:sz w:val="24"/>
          <w:szCs w:val="24"/>
        </w:rPr>
        <w:t xml:space="preserve">to the value of the world’ (Rabinowicz 2009: 398). On the </w:t>
      </w:r>
      <w:r>
        <w:rPr>
          <w:rFonts w:ascii="Times New Roman" w:hAnsi="Times New Roman"/>
          <w:sz w:val="24"/>
          <w:szCs w:val="24"/>
        </w:rPr>
        <w:t>FA view</w:t>
      </w:r>
      <w:r w:rsidRPr="00084CDC">
        <w:rPr>
          <w:rFonts w:ascii="Times New Roman" w:hAnsi="Times New Roman"/>
          <w:sz w:val="24"/>
          <w:szCs w:val="24"/>
        </w:rPr>
        <w:t xml:space="preserve">, even if the world </w:t>
      </w:r>
      <w:r w:rsidRPr="00084CDC">
        <w:rPr>
          <w:rFonts w:ascii="Times New Roman" w:hAnsi="Times New Roman"/>
          <w:sz w:val="24"/>
          <w:szCs w:val="24"/>
        </w:rPr>
        <w:lastRenderedPageBreak/>
        <w:t>is neither better nor worse with the mere addition of people it is not true that there is no change to the value of the world, since the world with the added people is not ‘equally as good’ as the status quo: the two worlds are incommensurate (Rabinowicz 2009: 399) and on a par. Here a significant difference between the two parity views arises</w:t>
      </w:r>
      <w:r>
        <w:rPr>
          <w:rFonts w:ascii="Times New Roman" w:hAnsi="Times New Roman"/>
          <w:sz w:val="24"/>
          <w:szCs w:val="24"/>
        </w:rPr>
        <w:t xml:space="preserve"> because </w:t>
      </w:r>
      <w:r w:rsidRPr="00084CDC">
        <w:rPr>
          <w:rFonts w:ascii="Times New Roman" w:hAnsi="Times New Roman"/>
          <w:sz w:val="24"/>
          <w:szCs w:val="24"/>
        </w:rPr>
        <w:t xml:space="preserve">on the </w:t>
      </w:r>
      <w:r>
        <w:rPr>
          <w:rFonts w:ascii="Times New Roman" w:hAnsi="Times New Roman"/>
          <w:sz w:val="24"/>
          <w:szCs w:val="24"/>
        </w:rPr>
        <w:t>FA view</w:t>
      </w:r>
      <w:r w:rsidRPr="00084CDC">
        <w:rPr>
          <w:rFonts w:ascii="Times New Roman" w:hAnsi="Times New Roman"/>
          <w:sz w:val="24"/>
          <w:szCs w:val="24"/>
        </w:rPr>
        <w:t xml:space="preserve"> parity is not a form of equality. Nonetheless, even on the </w:t>
      </w:r>
      <w:r>
        <w:rPr>
          <w:rFonts w:ascii="Times New Roman" w:hAnsi="Times New Roman"/>
          <w:sz w:val="24"/>
          <w:szCs w:val="24"/>
        </w:rPr>
        <w:t>rough equality view</w:t>
      </w:r>
      <w:r w:rsidRPr="00084CDC">
        <w:rPr>
          <w:rFonts w:ascii="Times New Roman" w:hAnsi="Times New Roman"/>
          <w:sz w:val="24"/>
          <w:szCs w:val="24"/>
        </w:rPr>
        <w:t xml:space="preserve">, addition of people </w:t>
      </w:r>
      <w:r w:rsidR="003F096F">
        <w:rPr>
          <w:rFonts w:ascii="Times New Roman" w:hAnsi="Times New Roman"/>
          <w:sz w:val="24"/>
          <w:szCs w:val="24"/>
        </w:rPr>
        <w:t xml:space="preserve">to the world in the neutral range </w:t>
      </w:r>
      <w:r w:rsidRPr="00084CDC">
        <w:rPr>
          <w:rFonts w:ascii="Times New Roman" w:hAnsi="Times New Roman"/>
          <w:sz w:val="24"/>
          <w:szCs w:val="24"/>
        </w:rPr>
        <w:t>does not leave the world with the added people exactly as good as before: the two states of the world are incommensurate.</w:t>
      </w:r>
    </w:p>
    <w:p w:rsidR="006E1C22" w:rsidRPr="00084CDC" w:rsidRDefault="006E1C22" w:rsidP="00E47CD9">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t xml:space="preserve">While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insists that this intuition about neutrality not being ‘greedy’ extends beyond cases of mere addition, it tentatively advanced a ‘hunch’ about one way in which it might be extended to cases where the addition of extra people can make existing people worse off. The hunch would extend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beyond cases of mere addition so that if addition of a person (or people) is on a par with the status quo it cannot justify any </w:t>
      </w:r>
      <w:r w:rsidRPr="00084CDC">
        <w:rPr>
          <w:rFonts w:ascii="Times New Roman" w:hAnsi="Times New Roman" w:cs="Times New Roman"/>
          <w:i/>
          <w:sz w:val="24"/>
          <w:szCs w:val="24"/>
        </w:rPr>
        <w:t>significant</w:t>
      </w:r>
      <w:r w:rsidRPr="00084CDC">
        <w:rPr>
          <w:rFonts w:ascii="Times New Roman" w:hAnsi="Times New Roman" w:cs="Times New Roman"/>
          <w:sz w:val="24"/>
          <w:szCs w:val="24"/>
        </w:rPr>
        <w:t xml:space="preserve"> sacrifice of other values (Qizilbash 2007b: 114). The thought here is that even if neutrality is greedy on this way of extending it, it may not be ‘implausibly’ greedy. But Broome interprets some of his examples of ‘greedy neutrality’ in terms of global warming and in these examples he thinks that the addition of people does involve significant sacrifice of other values (Broome 2007: 155).  Clearly, if the parity view were extended beyond cases of mere addition in the way tentatively entertained in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it would not treat addition as neutral in those cases. Nonetheless, it is not obvious that it makes sense to extend the </w:t>
      </w:r>
      <w:r>
        <w:rPr>
          <w:rFonts w:ascii="Times New Roman" w:hAnsi="Times New Roman" w:cs="Times New Roman"/>
          <w:sz w:val="24"/>
          <w:szCs w:val="24"/>
        </w:rPr>
        <w:t>rough equality view</w:t>
      </w:r>
      <w:r w:rsidRPr="00084CDC">
        <w:rPr>
          <w:rFonts w:ascii="Times New Roman" w:hAnsi="Times New Roman" w:cs="Times New Roman"/>
          <w:sz w:val="24"/>
          <w:szCs w:val="24"/>
        </w:rPr>
        <w:t xml:space="preserve"> of mere addition beyond cases of mere addition.</w:t>
      </w:r>
    </w:p>
    <w:p w:rsidR="006E1C22" w:rsidRPr="00084CDC" w:rsidRDefault="006E1C22" w:rsidP="0099535B">
      <w:pPr>
        <w:spacing w:line="480" w:lineRule="auto"/>
        <w:ind w:firstLine="360"/>
        <w:rPr>
          <w:rFonts w:ascii="Times New Roman" w:hAnsi="Times New Roman" w:cs="Times New Roman"/>
          <w:sz w:val="24"/>
          <w:szCs w:val="24"/>
        </w:rPr>
      </w:pPr>
      <w:r w:rsidRPr="00084CDC">
        <w:rPr>
          <w:rFonts w:ascii="Times New Roman" w:hAnsi="Times New Roman" w:cs="Times New Roman"/>
          <w:sz w:val="24"/>
          <w:szCs w:val="24"/>
        </w:rPr>
        <w:t xml:space="preserve">Broome further develops this line of argument in his work on climate change. For two worlds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and </w:t>
      </w:r>
      <w:r w:rsidRPr="00084CDC">
        <w:rPr>
          <w:rFonts w:ascii="Times New Roman" w:hAnsi="Times New Roman" w:cs="Times New Roman"/>
          <w:i/>
          <w:sz w:val="24"/>
          <w:szCs w:val="24"/>
        </w:rPr>
        <w:t>B</w:t>
      </w:r>
      <w:r w:rsidRPr="00084CDC">
        <w:rPr>
          <w:rFonts w:ascii="Times New Roman" w:hAnsi="Times New Roman" w:cs="Times New Roman"/>
          <w:sz w:val="24"/>
          <w:szCs w:val="24"/>
        </w:rPr>
        <w:t xml:space="preserve"> he defines the neutrality intuition as follows: </w:t>
      </w:r>
    </w:p>
    <w:p w:rsidR="006E1C22" w:rsidRPr="00084CDC" w:rsidRDefault="006E1C22" w:rsidP="0099535B">
      <w:pPr>
        <w:spacing w:line="480" w:lineRule="auto"/>
        <w:ind w:left="360"/>
        <w:rPr>
          <w:rFonts w:ascii="Times New Roman" w:hAnsi="Times New Roman" w:cs="Times New Roman"/>
          <w:sz w:val="24"/>
          <w:szCs w:val="24"/>
        </w:rPr>
      </w:pPr>
      <w:r w:rsidRPr="00084CDC">
        <w:rPr>
          <w:rFonts w:ascii="Times New Roman" w:hAnsi="Times New Roman" w:cs="Times New Roman"/>
          <w:sz w:val="24"/>
          <w:szCs w:val="24"/>
        </w:rPr>
        <w:lastRenderedPageBreak/>
        <w:t xml:space="preserve">The intuition is that there is a neutral range of well-being such that, provided that the added people’s well-being is within the neutral range, the following is true: if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 xml:space="preserve">A </w:t>
      </w:r>
      <w:r w:rsidRPr="00084CDC">
        <w:rPr>
          <w:rFonts w:ascii="Times New Roman" w:hAnsi="Times New Roman" w:cs="Times New Roman"/>
          <w:sz w:val="24"/>
          <w:szCs w:val="24"/>
        </w:rPr>
        <w:t xml:space="preserve">for the existing people, then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better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and if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worse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for the existing people, then </w:t>
      </w:r>
      <w:r w:rsidRPr="00084CDC">
        <w:rPr>
          <w:rFonts w:ascii="Times New Roman" w:hAnsi="Times New Roman" w:cs="Times New Roman"/>
          <w:i/>
          <w:sz w:val="24"/>
          <w:szCs w:val="24"/>
        </w:rPr>
        <w:t xml:space="preserve">B </w:t>
      </w:r>
      <w:r w:rsidRPr="00084CDC">
        <w:rPr>
          <w:rFonts w:ascii="Times New Roman" w:hAnsi="Times New Roman" w:cs="Times New Roman"/>
          <w:sz w:val="24"/>
          <w:szCs w:val="24"/>
        </w:rPr>
        <w:t xml:space="preserve">is worse than </w:t>
      </w:r>
      <w:r w:rsidRPr="00084CDC">
        <w:rPr>
          <w:rFonts w:ascii="Times New Roman" w:hAnsi="Times New Roman" w:cs="Times New Roman"/>
          <w:i/>
          <w:sz w:val="24"/>
          <w:szCs w:val="24"/>
        </w:rPr>
        <w:t>A</w:t>
      </w:r>
      <w:r w:rsidRPr="00084CDC">
        <w:rPr>
          <w:rFonts w:ascii="Times New Roman" w:hAnsi="Times New Roman" w:cs="Times New Roman"/>
          <w:sz w:val="24"/>
          <w:szCs w:val="24"/>
        </w:rPr>
        <w:t xml:space="preserve"> (Broome 2012: 176). </w:t>
      </w:r>
    </w:p>
    <w:p w:rsidR="0088623E" w:rsidRPr="00084CDC" w:rsidRDefault="006E1C22" w:rsidP="0099535B">
      <w:pPr>
        <w:spacing w:line="480" w:lineRule="auto"/>
        <w:rPr>
          <w:rFonts w:ascii="Times New Roman" w:hAnsi="Times New Roman" w:cs="Times New Roman"/>
          <w:sz w:val="24"/>
          <w:szCs w:val="24"/>
        </w:rPr>
      </w:pPr>
      <w:r w:rsidRPr="00084CDC">
        <w:rPr>
          <w:rFonts w:ascii="Times New Roman" w:hAnsi="Times New Roman" w:cs="Times New Roman"/>
          <w:sz w:val="24"/>
          <w:szCs w:val="24"/>
        </w:rPr>
        <w:t>This intuition also goes beyond the core neutrality intuition which the parity view defends: it requires more than the existence of a neutra</w:t>
      </w:r>
      <w:r>
        <w:rPr>
          <w:rFonts w:ascii="Times New Roman" w:hAnsi="Times New Roman" w:cs="Times New Roman"/>
          <w:sz w:val="24"/>
          <w:szCs w:val="24"/>
        </w:rPr>
        <w:t>l range.</w:t>
      </w:r>
      <w:r w:rsidRPr="00084CDC">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F43ECE" w:rsidRPr="00084CDC">
        <w:rPr>
          <w:rFonts w:ascii="Times New Roman" w:hAnsi="Times New Roman" w:cs="Times New Roman"/>
          <w:sz w:val="24"/>
          <w:szCs w:val="24"/>
        </w:rPr>
        <w:t xml:space="preserve">Indeed, Broome treats this later formulation of the intuition as capturing an essential feature </w:t>
      </w:r>
      <w:r w:rsidR="008C0A3D" w:rsidRPr="00084CDC">
        <w:rPr>
          <w:rFonts w:ascii="Times New Roman" w:hAnsi="Times New Roman" w:cs="Times New Roman"/>
          <w:sz w:val="24"/>
          <w:szCs w:val="24"/>
        </w:rPr>
        <w:t>and part of the intuition</w:t>
      </w:r>
      <w:r w:rsidR="00F43ECE" w:rsidRPr="00084CDC">
        <w:rPr>
          <w:rFonts w:ascii="Times New Roman" w:hAnsi="Times New Roman" w:cs="Times New Roman"/>
          <w:sz w:val="24"/>
          <w:szCs w:val="24"/>
        </w:rPr>
        <w:t>. He thinks that refuting ‘part of it is enough to refute the intuition as a whole’</w:t>
      </w:r>
      <w:r w:rsidR="002F7A66" w:rsidRPr="00084CDC">
        <w:rPr>
          <w:rFonts w:ascii="Times New Roman" w:hAnsi="Times New Roman" w:cs="Times New Roman"/>
          <w:sz w:val="24"/>
          <w:szCs w:val="24"/>
        </w:rPr>
        <w:t xml:space="preserve"> (Broome 2004: 176)</w:t>
      </w:r>
      <w:r w:rsidR="00F43ECE" w:rsidRPr="00084CDC">
        <w:rPr>
          <w:rFonts w:ascii="Times New Roman" w:hAnsi="Times New Roman" w:cs="Times New Roman"/>
          <w:sz w:val="24"/>
          <w:szCs w:val="24"/>
        </w:rPr>
        <w:t>. He goes on to present a counter-example which he thinks demonstrates that the intuition is false. I</w:t>
      </w:r>
      <w:r w:rsidR="00E81026" w:rsidRPr="00084CDC">
        <w:rPr>
          <w:rFonts w:ascii="Times New Roman" w:hAnsi="Times New Roman" w:cs="Times New Roman"/>
          <w:sz w:val="24"/>
          <w:szCs w:val="24"/>
        </w:rPr>
        <w:t>t is not obvious that parity views of mere addition should contest</w:t>
      </w:r>
      <w:r w:rsidR="00F43ECE" w:rsidRPr="00084CDC">
        <w:rPr>
          <w:rFonts w:ascii="Times New Roman" w:hAnsi="Times New Roman" w:cs="Times New Roman"/>
          <w:sz w:val="24"/>
          <w:szCs w:val="24"/>
        </w:rPr>
        <w:t xml:space="preserve"> Broome’s counter-example because I do</w:t>
      </w:r>
      <w:r w:rsidR="00611A8C" w:rsidRPr="00084CDC">
        <w:rPr>
          <w:rFonts w:ascii="Times New Roman" w:hAnsi="Times New Roman" w:cs="Times New Roman"/>
          <w:sz w:val="24"/>
          <w:szCs w:val="24"/>
        </w:rPr>
        <w:t>ubt</w:t>
      </w:r>
      <w:r w:rsidR="00F43ECE" w:rsidRPr="00084CDC">
        <w:rPr>
          <w:rFonts w:ascii="Times New Roman" w:hAnsi="Times New Roman" w:cs="Times New Roman"/>
          <w:sz w:val="24"/>
          <w:szCs w:val="24"/>
        </w:rPr>
        <w:t xml:space="preserve"> that the intuition </w:t>
      </w:r>
      <w:r w:rsidR="00E47CD9" w:rsidRPr="00084CDC">
        <w:rPr>
          <w:rFonts w:ascii="Times New Roman" w:hAnsi="Times New Roman" w:cs="Times New Roman"/>
          <w:sz w:val="24"/>
          <w:szCs w:val="24"/>
        </w:rPr>
        <w:t xml:space="preserve">at work here is the </w:t>
      </w:r>
      <w:r w:rsidR="00E81026" w:rsidRPr="00084CDC">
        <w:rPr>
          <w:rFonts w:ascii="Times New Roman" w:hAnsi="Times New Roman" w:cs="Times New Roman"/>
          <w:sz w:val="24"/>
          <w:szCs w:val="24"/>
        </w:rPr>
        <w:t xml:space="preserve">one </w:t>
      </w:r>
      <w:r w:rsidR="00F43ECE" w:rsidRPr="00084CDC">
        <w:rPr>
          <w:rFonts w:ascii="Times New Roman" w:hAnsi="Times New Roman" w:cs="Times New Roman"/>
          <w:sz w:val="24"/>
          <w:szCs w:val="24"/>
        </w:rPr>
        <w:t>that pari</w:t>
      </w:r>
      <w:r w:rsidR="00E47CD9" w:rsidRPr="00084CDC">
        <w:rPr>
          <w:rFonts w:ascii="Times New Roman" w:hAnsi="Times New Roman" w:cs="Times New Roman"/>
          <w:sz w:val="24"/>
          <w:szCs w:val="24"/>
        </w:rPr>
        <w:t>ty view</w:t>
      </w:r>
      <w:r w:rsidR="00E81026" w:rsidRPr="00084CDC">
        <w:rPr>
          <w:rFonts w:ascii="Times New Roman" w:hAnsi="Times New Roman" w:cs="Times New Roman"/>
          <w:sz w:val="24"/>
          <w:szCs w:val="24"/>
        </w:rPr>
        <w:t>s</w:t>
      </w:r>
      <w:r w:rsidR="00596B38" w:rsidRPr="00084CDC">
        <w:rPr>
          <w:rFonts w:ascii="Times New Roman" w:hAnsi="Times New Roman" w:cs="Times New Roman"/>
          <w:sz w:val="24"/>
          <w:szCs w:val="24"/>
        </w:rPr>
        <w:t xml:space="preserve"> seek</w:t>
      </w:r>
      <w:r w:rsidR="00E47CD9" w:rsidRPr="00084CDC">
        <w:rPr>
          <w:rFonts w:ascii="Times New Roman" w:hAnsi="Times New Roman" w:cs="Times New Roman"/>
          <w:sz w:val="24"/>
          <w:szCs w:val="24"/>
        </w:rPr>
        <w:t xml:space="preserve"> to </w:t>
      </w:r>
      <w:r w:rsidR="003B1675" w:rsidRPr="00084CDC">
        <w:rPr>
          <w:rFonts w:ascii="Times New Roman" w:hAnsi="Times New Roman" w:cs="Times New Roman"/>
          <w:sz w:val="24"/>
          <w:szCs w:val="24"/>
        </w:rPr>
        <w:t>defend</w:t>
      </w:r>
      <w:r w:rsidR="00E47CD9" w:rsidRPr="00084CDC">
        <w:rPr>
          <w:rFonts w:ascii="Times New Roman" w:hAnsi="Times New Roman" w:cs="Times New Roman"/>
          <w:sz w:val="24"/>
          <w:szCs w:val="24"/>
        </w:rPr>
        <w:t xml:space="preserve">. </w:t>
      </w:r>
      <w:r w:rsidR="00F43ECE" w:rsidRPr="00084CDC">
        <w:rPr>
          <w:rFonts w:ascii="Times New Roman" w:hAnsi="Times New Roman" w:cs="Times New Roman"/>
          <w:sz w:val="24"/>
          <w:szCs w:val="24"/>
        </w:rPr>
        <w:t xml:space="preserve">Nor does </w:t>
      </w:r>
      <w:r w:rsidR="00FF4460">
        <w:rPr>
          <w:rFonts w:ascii="Times New Roman" w:hAnsi="Times New Roman" w:cs="Times New Roman"/>
          <w:sz w:val="24"/>
          <w:szCs w:val="24"/>
        </w:rPr>
        <w:t xml:space="preserve">either </w:t>
      </w:r>
      <w:r w:rsidR="00F43ECE" w:rsidRPr="00084CDC">
        <w:rPr>
          <w:rFonts w:ascii="Times New Roman" w:hAnsi="Times New Roman" w:cs="Times New Roman"/>
          <w:sz w:val="24"/>
          <w:szCs w:val="24"/>
        </w:rPr>
        <w:t>parity view treat th</w:t>
      </w:r>
      <w:r w:rsidR="00E47CD9" w:rsidRPr="00084CDC">
        <w:rPr>
          <w:rFonts w:ascii="Times New Roman" w:hAnsi="Times New Roman" w:cs="Times New Roman"/>
          <w:sz w:val="24"/>
          <w:szCs w:val="24"/>
        </w:rPr>
        <w:t>is intuition</w:t>
      </w:r>
      <w:r w:rsidR="00A06467" w:rsidRPr="00084CDC">
        <w:rPr>
          <w:rFonts w:ascii="Times New Roman" w:hAnsi="Times New Roman" w:cs="Times New Roman"/>
          <w:sz w:val="24"/>
          <w:szCs w:val="24"/>
        </w:rPr>
        <w:t xml:space="preserve"> as part</w:t>
      </w:r>
      <w:r w:rsidR="00F43ECE" w:rsidRPr="00084CDC">
        <w:rPr>
          <w:rFonts w:ascii="Times New Roman" w:hAnsi="Times New Roman" w:cs="Times New Roman"/>
          <w:sz w:val="24"/>
          <w:szCs w:val="24"/>
        </w:rPr>
        <w:t xml:space="preserve"> of </w:t>
      </w:r>
      <w:r w:rsidR="00F43ECE" w:rsidRPr="00084CDC">
        <w:rPr>
          <w:rFonts w:ascii="Times New Roman" w:hAnsi="Times New Roman" w:cs="Times New Roman"/>
          <w:i/>
          <w:sz w:val="24"/>
          <w:szCs w:val="24"/>
        </w:rPr>
        <w:t>one</w:t>
      </w:r>
      <w:r w:rsidR="00F43ECE" w:rsidRPr="00084CDC">
        <w:rPr>
          <w:rFonts w:ascii="Times New Roman" w:hAnsi="Times New Roman" w:cs="Times New Roman"/>
          <w:sz w:val="24"/>
          <w:szCs w:val="24"/>
        </w:rPr>
        <w:t xml:space="preserve"> </w:t>
      </w:r>
      <w:r w:rsidR="00E47CD9" w:rsidRPr="00084CDC">
        <w:rPr>
          <w:rFonts w:ascii="Times New Roman" w:hAnsi="Times New Roman" w:cs="Times New Roman"/>
          <w:sz w:val="24"/>
          <w:szCs w:val="24"/>
        </w:rPr>
        <w:t xml:space="preserve">larger </w:t>
      </w:r>
      <w:r w:rsidR="00F43ECE" w:rsidRPr="00084CDC">
        <w:rPr>
          <w:rFonts w:ascii="Times New Roman" w:hAnsi="Times New Roman" w:cs="Times New Roman"/>
          <w:sz w:val="24"/>
          <w:szCs w:val="24"/>
        </w:rPr>
        <w:t>intuition</w:t>
      </w:r>
      <w:r w:rsidR="00CC04DA" w:rsidRPr="00084CDC">
        <w:rPr>
          <w:rFonts w:ascii="Times New Roman" w:hAnsi="Times New Roman" w:cs="Times New Roman"/>
          <w:sz w:val="24"/>
          <w:szCs w:val="24"/>
        </w:rPr>
        <w:t xml:space="preserve"> which extends beyond cases of mere addition</w:t>
      </w:r>
      <w:r w:rsidR="00F43ECE" w:rsidRPr="00084CDC">
        <w:rPr>
          <w:rFonts w:ascii="Times New Roman" w:hAnsi="Times New Roman" w:cs="Times New Roman"/>
          <w:sz w:val="24"/>
          <w:szCs w:val="24"/>
        </w:rPr>
        <w:t>.</w:t>
      </w:r>
      <w:r w:rsidR="00CC04DA" w:rsidRPr="00084CDC">
        <w:rPr>
          <w:rFonts w:ascii="Times New Roman" w:hAnsi="Times New Roman" w:cs="Times New Roman"/>
          <w:sz w:val="24"/>
          <w:szCs w:val="24"/>
        </w:rPr>
        <w:t xml:space="preserve"> </w:t>
      </w:r>
      <w:r w:rsidR="00F43ECE" w:rsidRPr="00084CDC">
        <w:rPr>
          <w:rFonts w:ascii="Times New Roman" w:hAnsi="Times New Roman" w:cs="Times New Roman"/>
          <w:sz w:val="24"/>
          <w:szCs w:val="24"/>
        </w:rPr>
        <w:t xml:space="preserve">So even if Broome has </w:t>
      </w:r>
      <w:r w:rsidR="00CC04DA" w:rsidRPr="00084CDC">
        <w:rPr>
          <w:rFonts w:ascii="Times New Roman" w:hAnsi="Times New Roman" w:cs="Times New Roman"/>
          <w:sz w:val="24"/>
          <w:szCs w:val="24"/>
        </w:rPr>
        <w:t xml:space="preserve">convincingly </w:t>
      </w:r>
      <w:r w:rsidR="00F43ECE" w:rsidRPr="00084CDC">
        <w:rPr>
          <w:rFonts w:ascii="Times New Roman" w:hAnsi="Times New Roman" w:cs="Times New Roman"/>
          <w:sz w:val="24"/>
          <w:szCs w:val="24"/>
        </w:rPr>
        <w:t xml:space="preserve">demonstrated that </w:t>
      </w:r>
      <w:r w:rsidR="00F3348A" w:rsidRPr="00084CDC">
        <w:rPr>
          <w:rFonts w:ascii="Times New Roman" w:hAnsi="Times New Roman" w:cs="Times New Roman"/>
          <w:sz w:val="24"/>
          <w:szCs w:val="24"/>
        </w:rPr>
        <w:t>(what he thinks is)</w:t>
      </w:r>
      <w:r w:rsidR="001649A3" w:rsidRPr="00084CDC">
        <w:rPr>
          <w:rFonts w:ascii="Times New Roman" w:hAnsi="Times New Roman" w:cs="Times New Roman"/>
          <w:sz w:val="24"/>
          <w:szCs w:val="24"/>
        </w:rPr>
        <w:t xml:space="preserve"> a</w:t>
      </w:r>
      <w:r w:rsidR="00692212" w:rsidRPr="00084CDC">
        <w:rPr>
          <w:rFonts w:ascii="Times New Roman" w:hAnsi="Times New Roman" w:cs="Times New Roman"/>
          <w:sz w:val="24"/>
          <w:szCs w:val="24"/>
        </w:rPr>
        <w:t xml:space="preserve"> feature of the</w:t>
      </w:r>
      <w:r w:rsidR="00F43ECE" w:rsidRPr="00084CDC">
        <w:rPr>
          <w:rFonts w:ascii="Times New Roman" w:hAnsi="Times New Roman" w:cs="Times New Roman"/>
          <w:sz w:val="24"/>
          <w:szCs w:val="24"/>
        </w:rPr>
        <w:t xml:space="preserve"> </w:t>
      </w:r>
      <w:r w:rsidR="00CC04DA" w:rsidRPr="00084CDC">
        <w:rPr>
          <w:rFonts w:ascii="Times New Roman" w:hAnsi="Times New Roman" w:cs="Times New Roman"/>
          <w:sz w:val="24"/>
          <w:szCs w:val="24"/>
        </w:rPr>
        <w:t xml:space="preserve">neutrality </w:t>
      </w:r>
      <w:r w:rsidR="00E47CD9" w:rsidRPr="00084CDC">
        <w:rPr>
          <w:rFonts w:ascii="Times New Roman" w:hAnsi="Times New Roman" w:cs="Times New Roman"/>
          <w:sz w:val="24"/>
          <w:szCs w:val="24"/>
        </w:rPr>
        <w:t>intuition</w:t>
      </w:r>
      <w:r w:rsidR="006D3D58" w:rsidRPr="00084CDC">
        <w:rPr>
          <w:rFonts w:ascii="Times New Roman" w:hAnsi="Times New Roman" w:cs="Times New Roman"/>
          <w:sz w:val="24"/>
          <w:szCs w:val="24"/>
        </w:rPr>
        <w:t xml:space="preserve"> should be rejected</w:t>
      </w:r>
      <w:r w:rsidR="00F43ECE" w:rsidRPr="00084CDC">
        <w:rPr>
          <w:rFonts w:ascii="Times New Roman" w:hAnsi="Times New Roman" w:cs="Times New Roman"/>
          <w:sz w:val="24"/>
          <w:szCs w:val="24"/>
        </w:rPr>
        <w:t xml:space="preserve">, </w:t>
      </w:r>
      <w:r w:rsidR="0099535B" w:rsidRPr="00084CDC">
        <w:rPr>
          <w:rFonts w:ascii="Times New Roman" w:hAnsi="Times New Roman" w:cs="Times New Roman"/>
          <w:sz w:val="24"/>
          <w:szCs w:val="24"/>
        </w:rPr>
        <w:t xml:space="preserve">his </w:t>
      </w:r>
      <w:r w:rsidR="00125E6F" w:rsidRPr="00084CDC">
        <w:rPr>
          <w:rFonts w:ascii="Times New Roman" w:hAnsi="Times New Roman" w:cs="Times New Roman"/>
          <w:sz w:val="24"/>
          <w:szCs w:val="24"/>
        </w:rPr>
        <w:t>demonstration</w:t>
      </w:r>
      <w:r w:rsidR="00F43ECE" w:rsidRPr="00084CDC">
        <w:rPr>
          <w:rFonts w:ascii="Times New Roman" w:hAnsi="Times New Roman" w:cs="Times New Roman"/>
          <w:sz w:val="24"/>
          <w:szCs w:val="24"/>
        </w:rPr>
        <w:t xml:space="preserve"> </w:t>
      </w:r>
      <w:r w:rsidR="0082543C" w:rsidRPr="00084CDC">
        <w:rPr>
          <w:rFonts w:ascii="Times New Roman" w:hAnsi="Times New Roman" w:cs="Times New Roman"/>
          <w:sz w:val="24"/>
          <w:szCs w:val="24"/>
        </w:rPr>
        <w:t>may</w:t>
      </w:r>
      <w:r w:rsidR="00E81026" w:rsidRPr="00084CDC">
        <w:rPr>
          <w:rFonts w:ascii="Times New Roman" w:hAnsi="Times New Roman" w:cs="Times New Roman"/>
          <w:sz w:val="24"/>
          <w:szCs w:val="24"/>
        </w:rPr>
        <w:t xml:space="preserve"> not count against </w:t>
      </w:r>
      <w:r w:rsidR="00F43ECE" w:rsidRPr="00084CDC">
        <w:rPr>
          <w:rFonts w:ascii="Times New Roman" w:hAnsi="Times New Roman" w:cs="Times New Roman"/>
          <w:sz w:val="24"/>
          <w:szCs w:val="24"/>
        </w:rPr>
        <w:t>parity view</w:t>
      </w:r>
      <w:r w:rsidR="00E81026" w:rsidRPr="00084CDC">
        <w:rPr>
          <w:rFonts w:ascii="Times New Roman" w:hAnsi="Times New Roman" w:cs="Times New Roman"/>
          <w:sz w:val="24"/>
          <w:szCs w:val="24"/>
        </w:rPr>
        <w:t>s</w:t>
      </w:r>
      <w:r w:rsidR="006D3D58" w:rsidRPr="00084CDC">
        <w:rPr>
          <w:rFonts w:ascii="Times New Roman" w:hAnsi="Times New Roman" w:cs="Times New Roman"/>
          <w:sz w:val="24"/>
          <w:szCs w:val="24"/>
        </w:rPr>
        <w:t xml:space="preserve"> of mere addition</w:t>
      </w:r>
      <w:r w:rsidR="00F43ECE" w:rsidRPr="00084CDC">
        <w:rPr>
          <w:rFonts w:ascii="Times New Roman" w:hAnsi="Times New Roman" w:cs="Times New Roman"/>
          <w:sz w:val="24"/>
          <w:szCs w:val="24"/>
        </w:rPr>
        <w:t>.</w:t>
      </w:r>
      <w:r w:rsidR="0082543C" w:rsidRPr="00084CDC">
        <w:rPr>
          <w:rFonts w:ascii="Times New Roman" w:hAnsi="Times New Roman" w:cs="Times New Roman"/>
          <w:sz w:val="24"/>
          <w:szCs w:val="24"/>
        </w:rPr>
        <w:t xml:space="preserve"> For this demonstration to count against parity views, Broome would need to show that parity views of mere addition imply or defend the relevant ‘feature’ or ‘part’ of the intuition. </w:t>
      </w:r>
    </w:p>
    <w:p w:rsidR="00BD0F95" w:rsidRPr="00C40184" w:rsidRDefault="00BD0F95" w:rsidP="00C40184">
      <w:pPr>
        <w:pStyle w:val="ListParagraph"/>
        <w:numPr>
          <w:ilvl w:val="0"/>
          <w:numId w:val="5"/>
        </w:numPr>
        <w:spacing w:line="480" w:lineRule="auto"/>
        <w:rPr>
          <w:rFonts w:ascii="Times New Roman" w:hAnsi="Times New Roman"/>
          <w:b/>
          <w:sz w:val="24"/>
          <w:szCs w:val="24"/>
        </w:rPr>
      </w:pPr>
      <w:r w:rsidRPr="00C40184">
        <w:rPr>
          <w:rFonts w:ascii="Times New Roman" w:hAnsi="Times New Roman"/>
          <w:b/>
          <w:sz w:val="24"/>
          <w:szCs w:val="24"/>
        </w:rPr>
        <w:t>Conclusions</w:t>
      </w:r>
    </w:p>
    <w:p w:rsidR="00B25972" w:rsidRPr="00084CDC" w:rsidRDefault="009629D3" w:rsidP="00B25972">
      <w:pPr>
        <w:spacing w:line="480" w:lineRule="auto"/>
        <w:rPr>
          <w:rFonts w:ascii="Times New Roman" w:hAnsi="Times New Roman"/>
          <w:sz w:val="24"/>
          <w:szCs w:val="24"/>
        </w:rPr>
      </w:pPr>
      <w:r w:rsidRPr="00084CDC">
        <w:rPr>
          <w:rFonts w:ascii="Times New Roman" w:hAnsi="Times New Roman"/>
          <w:sz w:val="24"/>
          <w:szCs w:val="24"/>
        </w:rPr>
        <w:t>P</w:t>
      </w:r>
      <w:r w:rsidR="0069037F" w:rsidRPr="00084CDC">
        <w:rPr>
          <w:rFonts w:ascii="Times New Roman" w:hAnsi="Times New Roman"/>
          <w:sz w:val="24"/>
          <w:szCs w:val="24"/>
        </w:rPr>
        <w:t>arity view</w:t>
      </w:r>
      <w:r w:rsidRPr="00084CDC">
        <w:rPr>
          <w:rFonts w:ascii="Times New Roman" w:hAnsi="Times New Roman"/>
          <w:sz w:val="24"/>
          <w:szCs w:val="24"/>
        </w:rPr>
        <w:t>s</w:t>
      </w:r>
      <w:r w:rsidR="00B25972" w:rsidRPr="00084CDC">
        <w:rPr>
          <w:rFonts w:ascii="Times New Roman" w:hAnsi="Times New Roman"/>
          <w:sz w:val="24"/>
          <w:szCs w:val="24"/>
        </w:rPr>
        <w:t xml:space="preserve"> of mere addition hold that if a person is (or people are) merely added to the world</w:t>
      </w:r>
      <w:r w:rsidR="0071086E" w:rsidRPr="00084CDC">
        <w:rPr>
          <w:rFonts w:ascii="Times New Roman" w:hAnsi="Times New Roman"/>
          <w:sz w:val="24"/>
          <w:szCs w:val="24"/>
        </w:rPr>
        <w:t xml:space="preserve"> at a </w:t>
      </w:r>
      <w:r w:rsidR="002C5F2B" w:rsidRPr="00084CDC">
        <w:rPr>
          <w:rFonts w:ascii="Times New Roman" w:hAnsi="Times New Roman"/>
          <w:sz w:val="24"/>
          <w:szCs w:val="24"/>
        </w:rPr>
        <w:t xml:space="preserve">neutral </w:t>
      </w:r>
      <w:r w:rsidR="0071086E" w:rsidRPr="00084CDC">
        <w:rPr>
          <w:rFonts w:ascii="Times New Roman" w:hAnsi="Times New Roman"/>
          <w:sz w:val="24"/>
          <w:szCs w:val="24"/>
        </w:rPr>
        <w:t>range of levels of well-being</w:t>
      </w:r>
      <w:r w:rsidR="00B25972" w:rsidRPr="00084CDC">
        <w:rPr>
          <w:rFonts w:ascii="Times New Roman" w:hAnsi="Times New Roman"/>
          <w:sz w:val="24"/>
          <w:szCs w:val="24"/>
        </w:rPr>
        <w:t xml:space="preserve"> the outcome of addition is on a par with the initial state of </w:t>
      </w:r>
      <w:r w:rsidR="001872A1" w:rsidRPr="00084CDC">
        <w:rPr>
          <w:rFonts w:ascii="Times New Roman" w:hAnsi="Times New Roman"/>
          <w:sz w:val="24"/>
          <w:szCs w:val="24"/>
        </w:rPr>
        <w:t>the world.</w:t>
      </w:r>
      <w:r w:rsidR="00787E58" w:rsidRPr="00084CDC">
        <w:rPr>
          <w:rFonts w:ascii="Times New Roman" w:hAnsi="Times New Roman"/>
          <w:sz w:val="24"/>
          <w:szCs w:val="24"/>
        </w:rPr>
        <w:t xml:space="preserve"> The</w:t>
      </w:r>
      <w:r w:rsidR="0045326D">
        <w:rPr>
          <w:rFonts w:ascii="Times New Roman" w:hAnsi="Times New Roman"/>
          <w:sz w:val="24"/>
          <w:szCs w:val="24"/>
        </w:rPr>
        <w:t xml:space="preserve"> two views discussed in this paper </w:t>
      </w:r>
      <w:r w:rsidR="00787E58" w:rsidRPr="00084CDC">
        <w:rPr>
          <w:rFonts w:ascii="Times New Roman" w:hAnsi="Times New Roman"/>
          <w:sz w:val="24"/>
          <w:szCs w:val="24"/>
        </w:rPr>
        <w:t xml:space="preserve">can be distinguished </w:t>
      </w:r>
      <w:r w:rsidR="00612DD9">
        <w:rPr>
          <w:rFonts w:ascii="Times New Roman" w:hAnsi="Times New Roman"/>
          <w:sz w:val="24"/>
          <w:szCs w:val="24"/>
        </w:rPr>
        <w:t xml:space="preserve">because </w:t>
      </w:r>
      <w:r w:rsidR="00612DD9">
        <w:rPr>
          <w:rFonts w:ascii="Times New Roman" w:hAnsi="Times New Roman"/>
          <w:sz w:val="24"/>
          <w:szCs w:val="24"/>
        </w:rPr>
        <w:lastRenderedPageBreak/>
        <w:t xml:space="preserve">one is and the other is not </w:t>
      </w:r>
      <w:r w:rsidR="00B055BE">
        <w:rPr>
          <w:rFonts w:ascii="Times New Roman" w:hAnsi="Times New Roman"/>
          <w:sz w:val="24"/>
          <w:szCs w:val="24"/>
        </w:rPr>
        <w:t xml:space="preserve">a </w:t>
      </w:r>
      <w:r w:rsidR="00787E58" w:rsidRPr="00084CDC">
        <w:rPr>
          <w:rFonts w:ascii="Times New Roman" w:hAnsi="Times New Roman"/>
          <w:sz w:val="24"/>
          <w:szCs w:val="24"/>
        </w:rPr>
        <w:t>rough</w:t>
      </w:r>
      <w:r w:rsidR="00612DD9">
        <w:rPr>
          <w:rFonts w:ascii="Times New Roman" w:hAnsi="Times New Roman"/>
          <w:sz w:val="24"/>
          <w:szCs w:val="24"/>
        </w:rPr>
        <w:t xml:space="preserve"> </w:t>
      </w:r>
      <w:r w:rsidR="00787E58" w:rsidRPr="00084CDC">
        <w:rPr>
          <w:rFonts w:ascii="Times New Roman" w:hAnsi="Times New Roman"/>
          <w:sz w:val="24"/>
          <w:szCs w:val="24"/>
        </w:rPr>
        <w:t>equality view.</w:t>
      </w:r>
      <w:r w:rsidR="00B25972" w:rsidRPr="00084CDC">
        <w:rPr>
          <w:rFonts w:ascii="Times New Roman" w:hAnsi="Times New Roman"/>
          <w:sz w:val="24"/>
          <w:szCs w:val="24"/>
        </w:rPr>
        <w:t xml:space="preserve"> </w:t>
      </w:r>
      <w:r w:rsidR="00B055BE">
        <w:rPr>
          <w:rFonts w:ascii="Times New Roman" w:hAnsi="Times New Roman"/>
          <w:sz w:val="24"/>
          <w:szCs w:val="24"/>
        </w:rPr>
        <w:t>The rough equality view</w:t>
      </w:r>
      <w:r w:rsidR="00087C48" w:rsidRPr="00084CDC">
        <w:rPr>
          <w:rFonts w:ascii="Times New Roman" w:hAnsi="Times New Roman"/>
          <w:sz w:val="24"/>
          <w:szCs w:val="24"/>
        </w:rPr>
        <w:t xml:space="preserve"> distinguishes between parity and</w:t>
      </w:r>
      <w:r w:rsidR="0045326D">
        <w:rPr>
          <w:rFonts w:ascii="Times New Roman" w:hAnsi="Times New Roman"/>
          <w:sz w:val="24"/>
          <w:szCs w:val="24"/>
        </w:rPr>
        <w:t xml:space="preserve"> incomparability by invoking a mark of parity</w:t>
      </w:r>
      <w:r w:rsidR="00787E58" w:rsidRPr="00084CDC">
        <w:rPr>
          <w:rFonts w:ascii="Times New Roman" w:hAnsi="Times New Roman"/>
          <w:sz w:val="24"/>
          <w:szCs w:val="24"/>
        </w:rPr>
        <w:t>.</w:t>
      </w:r>
      <w:r w:rsidR="00087C48" w:rsidRPr="00084CDC">
        <w:rPr>
          <w:rFonts w:ascii="Times New Roman" w:hAnsi="Times New Roman"/>
          <w:sz w:val="24"/>
          <w:szCs w:val="24"/>
        </w:rPr>
        <w:t xml:space="preserve"> This view can be interpreted or adjusted so that it can allow for</w:t>
      </w:r>
      <w:r w:rsidR="00B63742" w:rsidRPr="00084CDC">
        <w:rPr>
          <w:rFonts w:ascii="Times New Roman" w:hAnsi="Times New Roman"/>
          <w:sz w:val="24"/>
          <w:szCs w:val="24"/>
        </w:rPr>
        <w:t xml:space="preserve"> mere addition at a wide range of lives being on a par with the status quo</w:t>
      </w:r>
      <w:r w:rsidR="002C5F2B" w:rsidRPr="00084CDC">
        <w:rPr>
          <w:rFonts w:ascii="Times New Roman" w:hAnsi="Times New Roman"/>
          <w:sz w:val="24"/>
          <w:szCs w:val="24"/>
        </w:rPr>
        <w:t>.</w:t>
      </w:r>
      <w:r w:rsidR="00271CAF" w:rsidRPr="00084CDC">
        <w:rPr>
          <w:rFonts w:ascii="Times New Roman" w:hAnsi="Times New Roman"/>
          <w:sz w:val="24"/>
          <w:szCs w:val="24"/>
        </w:rPr>
        <w:t xml:space="preserve"> </w:t>
      </w:r>
      <w:r w:rsidR="00B63742" w:rsidRPr="00084CDC">
        <w:rPr>
          <w:rFonts w:ascii="Times New Roman" w:hAnsi="Times New Roman"/>
          <w:sz w:val="24"/>
          <w:szCs w:val="24"/>
        </w:rPr>
        <w:t>I</w:t>
      </w:r>
      <w:r w:rsidR="002C5F2B" w:rsidRPr="00084CDC">
        <w:rPr>
          <w:rFonts w:ascii="Times New Roman" w:hAnsi="Times New Roman"/>
          <w:sz w:val="24"/>
          <w:szCs w:val="24"/>
        </w:rPr>
        <w:t xml:space="preserve">f the </w:t>
      </w:r>
      <w:r w:rsidR="00FC07B4">
        <w:rPr>
          <w:rFonts w:ascii="Times New Roman" w:hAnsi="Times New Roman"/>
          <w:sz w:val="24"/>
          <w:szCs w:val="24"/>
        </w:rPr>
        <w:t>rough equality view</w:t>
      </w:r>
      <w:r w:rsidR="002C5F2B" w:rsidRPr="00084CDC">
        <w:rPr>
          <w:rFonts w:ascii="Times New Roman" w:hAnsi="Times New Roman"/>
          <w:sz w:val="24"/>
          <w:szCs w:val="24"/>
        </w:rPr>
        <w:t xml:space="preserve"> </w:t>
      </w:r>
      <w:r w:rsidR="00B63742" w:rsidRPr="00084CDC">
        <w:rPr>
          <w:rFonts w:ascii="Times New Roman" w:hAnsi="Times New Roman"/>
          <w:sz w:val="24"/>
          <w:szCs w:val="24"/>
        </w:rPr>
        <w:t>is adjusted</w:t>
      </w:r>
      <w:r w:rsidR="00FF4460">
        <w:rPr>
          <w:rFonts w:ascii="Times New Roman" w:hAnsi="Times New Roman"/>
          <w:sz w:val="24"/>
          <w:szCs w:val="24"/>
        </w:rPr>
        <w:t xml:space="preserve"> by</w:t>
      </w:r>
      <w:r w:rsidR="00B63742" w:rsidRPr="00084CDC">
        <w:rPr>
          <w:rFonts w:ascii="Times New Roman" w:hAnsi="Times New Roman"/>
          <w:sz w:val="24"/>
          <w:szCs w:val="24"/>
        </w:rPr>
        <w:t xml:space="preserve"> </w:t>
      </w:r>
      <w:r w:rsidR="002C5F2B" w:rsidRPr="00084CDC">
        <w:rPr>
          <w:rFonts w:ascii="Times New Roman" w:hAnsi="Times New Roman"/>
          <w:sz w:val="24"/>
          <w:szCs w:val="24"/>
        </w:rPr>
        <w:t>drop</w:t>
      </w:r>
      <w:r w:rsidR="00FF4460">
        <w:rPr>
          <w:rFonts w:ascii="Times New Roman" w:hAnsi="Times New Roman"/>
          <w:sz w:val="24"/>
          <w:szCs w:val="24"/>
        </w:rPr>
        <w:t>ping</w:t>
      </w:r>
      <w:r w:rsidR="0009501E">
        <w:rPr>
          <w:rFonts w:ascii="Times New Roman" w:hAnsi="Times New Roman"/>
          <w:sz w:val="24"/>
          <w:szCs w:val="24"/>
        </w:rPr>
        <w:t xml:space="preserve"> the mark of parity</w:t>
      </w:r>
      <w:r w:rsidR="002C5F2B" w:rsidRPr="00084CDC">
        <w:rPr>
          <w:rFonts w:ascii="Times New Roman" w:hAnsi="Times New Roman"/>
          <w:sz w:val="24"/>
          <w:szCs w:val="24"/>
        </w:rPr>
        <w:t>, it is consistent with a wide neutral range and the possibility that the neutra</w:t>
      </w:r>
      <w:r w:rsidR="00FF4460">
        <w:rPr>
          <w:rFonts w:ascii="Times New Roman" w:hAnsi="Times New Roman"/>
          <w:sz w:val="24"/>
          <w:szCs w:val="24"/>
        </w:rPr>
        <w:t xml:space="preserve">l range has no upper boundary. </w:t>
      </w:r>
      <w:r w:rsidR="00862721">
        <w:rPr>
          <w:rFonts w:ascii="Times New Roman" w:hAnsi="Times New Roman"/>
          <w:sz w:val="24"/>
          <w:szCs w:val="24"/>
        </w:rPr>
        <w:t>I</w:t>
      </w:r>
      <w:r w:rsidR="00B63742" w:rsidRPr="00084CDC">
        <w:rPr>
          <w:rFonts w:ascii="Times New Roman" w:hAnsi="Times New Roman"/>
          <w:sz w:val="24"/>
          <w:szCs w:val="24"/>
        </w:rPr>
        <w:t xml:space="preserve">f Broome’s </w:t>
      </w:r>
      <w:r w:rsidR="00B63742" w:rsidRPr="00084CDC">
        <w:rPr>
          <w:rFonts w:ascii="Times New Roman" w:hAnsi="Times New Roman"/>
          <w:i/>
          <w:sz w:val="24"/>
          <w:szCs w:val="24"/>
        </w:rPr>
        <w:t>ad-hocness</w:t>
      </w:r>
      <w:r w:rsidR="00B63742" w:rsidRPr="00084CDC">
        <w:rPr>
          <w:rFonts w:ascii="Times New Roman" w:hAnsi="Times New Roman"/>
          <w:sz w:val="24"/>
          <w:szCs w:val="24"/>
        </w:rPr>
        <w:t xml:space="preserve"> objection is interpreted as an objection to the view that there is only parity</w:t>
      </w:r>
      <w:r w:rsidR="00FF4460">
        <w:rPr>
          <w:rFonts w:ascii="Times New Roman" w:hAnsi="Times New Roman"/>
          <w:sz w:val="24"/>
          <w:szCs w:val="24"/>
        </w:rPr>
        <w:t xml:space="preserve"> in population comparisons where there is </w:t>
      </w:r>
      <w:r w:rsidR="00B63742" w:rsidRPr="00084CDC">
        <w:rPr>
          <w:rFonts w:ascii="Times New Roman" w:hAnsi="Times New Roman"/>
          <w:sz w:val="24"/>
          <w:szCs w:val="24"/>
        </w:rPr>
        <w:t>mere ad</w:t>
      </w:r>
      <w:r w:rsidR="00FF4460">
        <w:rPr>
          <w:rFonts w:ascii="Times New Roman" w:hAnsi="Times New Roman"/>
          <w:sz w:val="24"/>
          <w:szCs w:val="24"/>
        </w:rPr>
        <w:t xml:space="preserve">dition, then parity views </w:t>
      </w:r>
      <w:r w:rsidR="00B63742" w:rsidRPr="00084CDC">
        <w:rPr>
          <w:rFonts w:ascii="Times New Roman" w:hAnsi="Times New Roman"/>
          <w:sz w:val="24"/>
          <w:szCs w:val="24"/>
        </w:rPr>
        <w:t xml:space="preserve">fall foul of this objection. </w:t>
      </w:r>
      <w:r w:rsidR="00FF4460">
        <w:rPr>
          <w:rFonts w:ascii="Times New Roman" w:hAnsi="Times New Roman"/>
          <w:sz w:val="24"/>
          <w:szCs w:val="24"/>
        </w:rPr>
        <w:t>However, p</w:t>
      </w:r>
      <w:r w:rsidR="00B63742" w:rsidRPr="00084CDC">
        <w:rPr>
          <w:rFonts w:ascii="Times New Roman" w:hAnsi="Times New Roman"/>
          <w:sz w:val="24"/>
          <w:szCs w:val="24"/>
        </w:rPr>
        <w:t>arity views need not commit themselves to that view.</w:t>
      </w:r>
      <w:r w:rsidR="001872A1" w:rsidRPr="00084CDC">
        <w:rPr>
          <w:rFonts w:ascii="Times New Roman" w:hAnsi="Times New Roman"/>
          <w:sz w:val="24"/>
          <w:szCs w:val="24"/>
        </w:rPr>
        <w:t xml:space="preserve"> </w:t>
      </w:r>
      <w:r w:rsidR="00B25972" w:rsidRPr="00084CDC">
        <w:rPr>
          <w:rFonts w:ascii="Times New Roman" w:hAnsi="Times New Roman"/>
          <w:sz w:val="24"/>
          <w:szCs w:val="24"/>
        </w:rPr>
        <w:t xml:space="preserve">In cases of mere addition, the </w:t>
      </w:r>
      <w:r w:rsidR="00FC07B4">
        <w:rPr>
          <w:rFonts w:ascii="Times New Roman" w:hAnsi="Times New Roman"/>
          <w:sz w:val="24"/>
          <w:szCs w:val="24"/>
        </w:rPr>
        <w:t>rough equality view</w:t>
      </w:r>
      <w:r w:rsidR="00B25972" w:rsidRPr="00084CDC">
        <w:rPr>
          <w:rFonts w:ascii="Times New Roman" w:hAnsi="Times New Roman"/>
          <w:sz w:val="24"/>
          <w:szCs w:val="24"/>
        </w:rPr>
        <w:t xml:space="preserve"> is consistent with Jan Narveson’s intuition that adding people to the world is </w:t>
      </w:r>
      <w:r w:rsidR="004A3934" w:rsidRPr="00084CDC">
        <w:rPr>
          <w:rFonts w:ascii="Times New Roman" w:hAnsi="Times New Roman"/>
          <w:sz w:val="24"/>
          <w:szCs w:val="24"/>
        </w:rPr>
        <w:t xml:space="preserve">sometimes </w:t>
      </w:r>
      <w:r w:rsidR="00B25972" w:rsidRPr="00084CDC">
        <w:rPr>
          <w:rFonts w:ascii="Times New Roman" w:hAnsi="Times New Roman"/>
          <w:sz w:val="24"/>
          <w:szCs w:val="24"/>
        </w:rPr>
        <w:t xml:space="preserve">a matter of moral indifference, in the sense that it is a matter of indifference whether </w:t>
      </w:r>
      <w:r w:rsidR="008C3213" w:rsidRPr="00084CDC">
        <w:rPr>
          <w:rFonts w:ascii="Times New Roman" w:hAnsi="Times New Roman"/>
          <w:sz w:val="24"/>
          <w:szCs w:val="24"/>
        </w:rPr>
        <w:t xml:space="preserve">or not </w:t>
      </w:r>
      <w:r w:rsidR="00B25972" w:rsidRPr="00084CDC">
        <w:rPr>
          <w:rFonts w:ascii="Times New Roman" w:hAnsi="Times New Roman"/>
          <w:sz w:val="24"/>
          <w:szCs w:val="24"/>
        </w:rPr>
        <w:t xml:space="preserve">one </w:t>
      </w:r>
      <w:r w:rsidR="00B25972" w:rsidRPr="00084CDC">
        <w:rPr>
          <w:rFonts w:ascii="Times New Roman" w:hAnsi="Times New Roman"/>
          <w:i/>
          <w:sz w:val="24"/>
          <w:szCs w:val="24"/>
        </w:rPr>
        <w:t>chooses</w:t>
      </w:r>
      <w:r w:rsidR="00B25972" w:rsidRPr="00084CDC">
        <w:rPr>
          <w:rFonts w:ascii="Times New Roman" w:hAnsi="Times New Roman"/>
          <w:sz w:val="24"/>
          <w:szCs w:val="24"/>
        </w:rPr>
        <w:t xml:space="preserve"> to have a child, or more generally</w:t>
      </w:r>
      <w:r w:rsidR="00692212" w:rsidRPr="00084CDC">
        <w:rPr>
          <w:rFonts w:ascii="Times New Roman" w:hAnsi="Times New Roman"/>
          <w:sz w:val="24"/>
          <w:szCs w:val="24"/>
        </w:rPr>
        <w:t>, to add people</w:t>
      </w:r>
      <w:r w:rsidR="00B25972" w:rsidRPr="00084CDC">
        <w:rPr>
          <w:rFonts w:ascii="Times New Roman" w:hAnsi="Times New Roman"/>
          <w:sz w:val="24"/>
          <w:szCs w:val="24"/>
        </w:rPr>
        <w:t xml:space="preserve"> </w:t>
      </w:r>
      <w:r w:rsidR="00EC536A" w:rsidRPr="00084CDC">
        <w:rPr>
          <w:rFonts w:ascii="Times New Roman" w:hAnsi="Times New Roman"/>
          <w:sz w:val="24"/>
          <w:szCs w:val="24"/>
        </w:rPr>
        <w:t xml:space="preserve">to the world </w:t>
      </w:r>
      <w:r w:rsidR="00B25972" w:rsidRPr="00084CDC">
        <w:rPr>
          <w:rFonts w:ascii="Times New Roman" w:hAnsi="Times New Roman"/>
          <w:sz w:val="24"/>
          <w:szCs w:val="24"/>
        </w:rPr>
        <w:t>in the n</w:t>
      </w:r>
      <w:r w:rsidR="00B63742" w:rsidRPr="00084CDC">
        <w:rPr>
          <w:rFonts w:ascii="Times New Roman" w:hAnsi="Times New Roman"/>
          <w:sz w:val="24"/>
          <w:szCs w:val="24"/>
        </w:rPr>
        <w:t xml:space="preserve">eutral range. </w:t>
      </w:r>
      <w:r w:rsidR="0045326D">
        <w:rPr>
          <w:rFonts w:ascii="Times New Roman" w:hAnsi="Times New Roman"/>
          <w:sz w:val="24"/>
          <w:szCs w:val="24"/>
        </w:rPr>
        <w:t>By contrast,</w:t>
      </w:r>
      <w:r w:rsidR="00FF4460">
        <w:rPr>
          <w:rFonts w:ascii="Times New Roman" w:hAnsi="Times New Roman"/>
          <w:sz w:val="24"/>
          <w:szCs w:val="24"/>
        </w:rPr>
        <w:t xml:space="preserve"> t</w:t>
      </w:r>
      <w:r w:rsidR="0071086E" w:rsidRPr="00084CDC">
        <w:rPr>
          <w:rFonts w:ascii="Times New Roman" w:hAnsi="Times New Roman"/>
          <w:sz w:val="24"/>
          <w:szCs w:val="24"/>
        </w:rPr>
        <w:t xml:space="preserve">he </w:t>
      </w:r>
      <w:r w:rsidR="007469AE">
        <w:rPr>
          <w:rFonts w:ascii="Times New Roman" w:hAnsi="Times New Roman"/>
          <w:sz w:val="24"/>
          <w:szCs w:val="24"/>
        </w:rPr>
        <w:t>FA view</w:t>
      </w:r>
      <w:r w:rsidR="00316342">
        <w:rPr>
          <w:rFonts w:ascii="Times New Roman" w:hAnsi="Times New Roman"/>
          <w:sz w:val="24"/>
          <w:szCs w:val="24"/>
        </w:rPr>
        <w:t xml:space="preserve"> </w:t>
      </w:r>
      <w:r w:rsidR="0045326D">
        <w:rPr>
          <w:rFonts w:ascii="Times New Roman" w:hAnsi="Times New Roman"/>
          <w:sz w:val="24"/>
          <w:szCs w:val="24"/>
        </w:rPr>
        <w:t xml:space="preserve">implies instead that </w:t>
      </w:r>
      <w:r w:rsidR="00787E58" w:rsidRPr="00084CDC">
        <w:rPr>
          <w:rFonts w:ascii="Times New Roman" w:hAnsi="Times New Roman"/>
          <w:sz w:val="24"/>
          <w:szCs w:val="24"/>
        </w:rPr>
        <w:t>whether</w:t>
      </w:r>
      <w:r w:rsidR="0045326D">
        <w:rPr>
          <w:rFonts w:ascii="Times New Roman" w:hAnsi="Times New Roman"/>
          <w:sz w:val="24"/>
          <w:szCs w:val="24"/>
        </w:rPr>
        <w:t xml:space="preserve"> or not</w:t>
      </w:r>
      <w:r w:rsidR="00787E58" w:rsidRPr="00084CDC">
        <w:rPr>
          <w:rFonts w:ascii="Times New Roman" w:hAnsi="Times New Roman"/>
          <w:sz w:val="24"/>
          <w:szCs w:val="24"/>
        </w:rPr>
        <w:t xml:space="preserve"> one</w:t>
      </w:r>
      <w:r w:rsidR="00787E58" w:rsidRPr="00612DD9">
        <w:rPr>
          <w:rFonts w:ascii="Times New Roman" w:hAnsi="Times New Roman"/>
          <w:i/>
          <w:sz w:val="24"/>
          <w:szCs w:val="24"/>
        </w:rPr>
        <w:t xml:space="preserve"> prefers</w:t>
      </w:r>
      <w:r w:rsidR="00787E58" w:rsidRPr="00084CDC">
        <w:rPr>
          <w:rFonts w:ascii="Times New Roman" w:hAnsi="Times New Roman"/>
          <w:sz w:val="24"/>
          <w:szCs w:val="24"/>
        </w:rPr>
        <w:t xml:space="preserve"> to have a child</w:t>
      </w:r>
      <w:r w:rsidR="0045326D">
        <w:rPr>
          <w:rFonts w:ascii="Times New Roman" w:hAnsi="Times New Roman"/>
          <w:sz w:val="24"/>
          <w:szCs w:val="24"/>
        </w:rPr>
        <w:t xml:space="preserve"> (or to add people</w:t>
      </w:r>
      <w:r w:rsidR="006036A8">
        <w:rPr>
          <w:rFonts w:ascii="Times New Roman" w:hAnsi="Times New Roman"/>
          <w:sz w:val="24"/>
          <w:szCs w:val="24"/>
        </w:rPr>
        <w:t>)</w:t>
      </w:r>
      <w:r w:rsidR="0071086E" w:rsidRPr="00084CDC">
        <w:rPr>
          <w:rFonts w:ascii="Times New Roman" w:hAnsi="Times New Roman"/>
          <w:sz w:val="24"/>
          <w:szCs w:val="24"/>
        </w:rPr>
        <w:t xml:space="preserve"> is</w:t>
      </w:r>
      <w:r w:rsidR="00B63742" w:rsidRPr="00084CDC">
        <w:rPr>
          <w:rFonts w:ascii="Times New Roman" w:hAnsi="Times New Roman"/>
          <w:sz w:val="24"/>
          <w:szCs w:val="24"/>
        </w:rPr>
        <w:t xml:space="preserve"> </w:t>
      </w:r>
      <w:r w:rsidR="00862721">
        <w:rPr>
          <w:rFonts w:ascii="Times New Roman" w:hAnsi="Times New Roman"/>
          <w:sz w:val="24"/>
          <w:szCs w:val="24"/>
        </w:rPr>
        <w:t xml:space="preserve">sometimes </w:t>
      </w:r>
      <w:r w:rsidR="00B63742" w:rsidRPr="00084CDC">
        <w:rPr>
          <w:rFonts w:ascii="Times New Roman" w:hAnsi="Times New Roman"/>
          <w:sz w:val="24"/>
          <w:szCs w:val="24"/>
        </w:rPr>
        <w:t>a matter of moral indifference</w:t>
      </w:r>
      <w:r w:rsidR="00A47C91" w:rsidRPr="00084CDC">
        <w:rPr>
          <w:rFonts w:ascii="Times New Roman" w:hAnsi="Times New Roman"/>
          <w:sz w:val="24"/>
          <w:szCs w:val="24"/>
        </w:rPr>
        <w:t>. Th</w:t>
      </w:r>
      <w:r w:rsidR="001872A1" w:rsidRPr="00084CDC">
        <w:rPr>
          <w:rFonts w:ascii="Times New Roman" w:hAnsi="Times New Roman"/>
          <w:sz w:val="24"/>
          <w:szCs w:val="24"/>
        </w:rPr>
        <w:t>e</w:t>
      </w:r>
      <w:r w:rsidR="00F713DA" w:rsidRPr="00084CDC">
        <w:rPr>
          <w:rFonts w:ascii="Times New Roman" w:hAnsi="Times New Roman"/>
          <w:sz w:val="24"/>
          <w:szCs w:val="24"/>
        </w:rPr>
        <w:t xml:space="preserve"> </w:t>
      </w:r>
      <w:r w:rsidR="0045326D">
        <w:rPr>
          <w:rFonts w:ascii="Times New Roman" w:hAnsi="Times New Roman"/>
          <w:sz w:val="24"/>
          <w:szCs w:val="24"/>
        </w:rPr>
        <w:t>characterisation</w:t>
      </w:r>
      <w:r w:rsidR="00F713DA" w:rsidRPr="00084CDC">
        <w:rPr>
          <w:rFonts w:ascii="Times New Roman" w:hAnsi="Times New Roman"/>
          <w:sz w:val="24"/>
          <w:szCs w:val="24"/>
        </w:rPr>
        <w:t xml:space="preserve"> of </w:t>
      </w:r>
      <w:r w:rsidR="00B63742" w:rsidRPr="00084CDC">
        <w:rPr>
          <w:rFonts w:ascii="Times New Roman" w:hAnsi="Times New Roman"/>
          <w:sz w:val="24"/>
          <w:szCs w:val="24"/>
        </w:rPr>
        <w:t xml:space="preserve">the </w:t>
      </w:r>
      <w:r w:rsidR="0045326D">
        <w:rPr>
          <w:rFonts w:ascii="Times New Roman" w:hAnsi="Times New Roman"/>
          <w:sz w:val="24"/>
          <w:szCs w:val="24"/>
        </w:rPr>
        <w:t xml:space="preserve">core </w:t>
      </w:r>
      <w:r w:rsidR="00B63742" w:rsidRPr="00084CDC">
        <w:rPr>
          <w:rFonts w:ascii="Times New Roman" w:hAnsi="Times New Roman"/>
          <w:sz w:val="24"/>
          <w:szCs w:val="24"/>
        </w:rPr>
        <w:t xml:space="preserve">neutrality </w:t>
      </w:r>
      <w:r w:rsidR="0071086E" w:rsidRPr="00084CDC">
        <w:rPr>
          <w:rFonts w:ascii="Times New Roman" w:hAnsi="Times New Roman"/>
          <w:sz w:val="24"/>
          <w:szCs w:val="24"/>
        </w:rPr>
        <w:t xml:space="preserve">intuition </w:t>
      </w:r>
      <w:r w:rsidR="004A3934" w:rsidRPr="00084CDC">
        <w:rPr>
          <w:rFonts w:ascii="Times New Roman" w:hAnsi="Times New Roman"/>
          <w:sz w:val="24"/>
          <w:szCs w:val="24"/>
        </w:rPr>
        <w:t xml:space="preserve">thus </w:t>
      </w:r>
      <w:r w:rsidR="001872A1" w:rsidRPr="00084CDC">
        <w:rPr>
          <w:rFonts w:ascii="Times New Roman" w:hAnsi="Times New Roman"/>
          <w:sz w:val="24"/>
          <w:szCs w:val="24"/>
        </w:rPr>
        <w:t>differs</w:t>
      </w:r>
      <w:r w:rsidR="00F713DA" w:rsidRPr="00084CDC">
        <w:rPr>
          <w:rFonts w:ascii="Times New Roman" w:hAnsi="Times New Roman"/>
          <w:sz w:val="24"/>
          <w:szCs w:val="24"/>
        </w:rPr>
        <w:t xml:space="preserve"> in the two parity views</w:t>
      </w:r>
      <w:r w:rsidR="00F23773" w:rsidRPr="00084CDC">
        <w:rPr>
          <w:rFonts w:ascii="Times New Roman" w:hAnsi="Times New Roman"/>
          <w:sz w:val="24"/>
          <w:szCs w:val="24"/>
        </w:rPr>
        <w:t xml:space="preserve">. </w:t>
      </w:r>
      <w:r w:rsidR="00B63742" w:rsidRPr="00084CDC">
        <w:rPr>
          <w:rFonts w:ascii="Times New Roman" w:hAnsi="Times New Roman"/>
          <w:sz w:val="24"/>
          <w:szCs w:val="24"/>
        </w:rPr>
        <w:t xml:space="preserve">As regards Broome’s objection that </w:t>
      </w:r>
      <w:r w:rsidR="0071086E" w:rsidRPr="00084CDC">
        <w:rPr>
          <w:rFonts w:ascii="Times New Roman" w:hAnsi="Times New Roman"/>
          <w:sz w:val="24"/>
          <w:szCs w:val="24"/>
        </w:rPr>
        <w:t>neutrality is not</w:t>
      </w:r>
      <w:r w:rsidR="00596B38" w:rsidRPr="00084CDC">
        <w:rPr>
          <w:rFonts w:ascii="Times New Roman" w:hAnsi="Times New Roman"/>
          <w:sz w:val="24"/>
          <w:szCs w:val="24"/>
        </w:rPr>
        <w:t xml:space="preserve"> implausibly</w:t>
      </w:r>
      <w:r w:rsidR="0071086E" w:rsidRPr="00084CDC">
        <w:rPr>
          <w:rFonts w:ascii="Times New Roman" w:hAnsi="Times New Roman"/>
          <w:sz w:val="24"/>
          <w:szCs w:val="24"/>
        </w:rPr>
        <w:t xml:space="preserve"> </w:t>
      </w:r>
      <w:r w:rsidR="00596B38" w:rsidRPr="00084CDC">
        <w:rPr>
          <w:rFonts w:ascii="Times New Roman" w:hAnsi="Times New Roman"/>
          <w:sz w:val="24"/>
          <w:szCs w:val="24"/>
        </w:rPr>
        <w:t>‘</w:t>
      </w:r>
      <w:r w:rsidR="0071086E" w:rsidRPr="00084CDC">
        <w:rPr>
          <w:rFonts w:ascii="Times New Roman" w:hAnsi="Times New Roman"/>
          <w:sz w:val="24"/>
          <w:szCs w:val="24"/>
        </w:rPr>
        <w:t>greedy</w:t>
      </w:r>
      <w:r w:rsidR="00596B38" w:rsidRPr="00084CDC">
        <w:rPr>
          <w:rFonts w:ascii="Times New Roman" w:hAnsi="Times New Roman"/>
          <w:sz w:val="24"/>
          <w:szCs w:val="24"/>
        </w:rPr>
        <w:t>’</w:t>
      </w:r>
      <w:r w:rsidR="00B63742" w:rsidRPr="00084CDC">
        <w:rPr>
          <w:rFonts w:ascii="Times New Roman" w:hAnsi="Times New Roman"/>
          <w:sz w:val="24"/>
          <w:szCs w:val="24"/>
        </w:rPr>
        <w:t xml:space="preserve">, </w:t>
      </w:r>
      <w:r w:rsidR="0071086E" w:rsidRPr="00084CDC">
        <w:rPr>
          <w:rFonts w:ascii="Times New Roman" w:hAnsi="Times New Roman"/>
          <w:sz w:val="24"/>
          <w:szCs w:val="24"/>
        </w:rPr>
        <w:t xml:space="preserve">this </w:t>
      </w:r>
      <w:r w:rsidRPr="00084CDC">
        <w:rPr>
          <w:rFonts w:ascii="Times New Roman" w:hAnsi="Times New Roman"/>
          <w:sz w:val="24"/>
          <w:szCs w:val="24"/>
        </w:rPr>
        <w:t>version</w:t>
      </w:r>
      <w:r w:rsidR="001872A1" w:rsidRPr="00084CDC">
        <w:rPr>
          <w:rFonts w:ascii="Times New Roman" w:hAnsi="Times New Roman"/>
          <w:sz w:val="24"/>
          <w:szCs w:val="24"/>
        </w:rPr>
        <w:t xml:space="preserve"> of the </w:t>
      </w:r>
      <w:r w:rsidR="0071086E" w:rsidRPr="00084CDC">
        <w:rPr>
          <w:rFonts w:ascii="Times New Roman" w:hAnsi="Times New Roman"/>
          <w:sz w:val="24"/>
          <w:szCs w:val="24"/>
        </w:rPr>
        <w:t xml:space="preserve">intuition </w:t>
      </w:r>
      <w:r w:rsidR="00F713DA" w:rsidRPr="00084CDC">
        <w:rPr>
          <w:rFonts w:ascii="Times New Roman" w:hAnsi="Times New Roman"/>
          <w:sz w:val="24"/>
          <w:szCs w:val="24"/>
        </w:rPr>
        <w:t>goes beyond</w:t>
      </w:r>
      <w:r w:rsidR="0071086E" w:rsidRPr="00084CDC">
        <w:rPr>
          <w:rFonts w:ascii="Times New Roman" w:hAnsi="Times New Roman"/>
          <w:sz w:val="24"/>
          <w:szCs w:val="24"/>
        </w:rPr>
        <w:t xml:space="preserve"> the </w:t>
      </w:r>
      <w:r w:rsidR="00692212" w:rsidRPr="00084CDC">
        <w:rPr>
          <w:rFonts w:ascii="Times New Roman" w:hAnsi="Times New Roman"/>
          <w:sz w:val="24"/>
          <w:szCs w:val="24"/>
        </w:rPr>
        <w:t xml:space="preserve">core </w:t>
      </w:r>
      <w:r w:rsidR="00596B38" w:rsidRPr="00084CDC">
        <w:rPr>
          <w:rFonts w:ascii="Times New Roman" w:hAnsi="Times New Roman"/>
          <w:sz w:val="24"/>
          <w:szCs w:val="24"/>
        </w:rPr>
        <w:t>intuition that there is a</w:t>
      </w:r>
      <w:r w:rsidR="00A47C91" w:rsidRPr="00084CDC">
        <w:rPr>
          <w:rFonts w:ascii="Times New Roman" w:hAnsi="Times New Roman"/>
          <w:sz w:val="24"/>
          <w:szCs w:val="24"/>
        </w:rPr>
        <w:t xml:space="preserve"> </w:t>
      </w:r>
      <w:r w:rsidR="0071086E" w:rsidRPr="00084CDC">
        <w:rPr>
          <w:rFonts w:ascii="Times New Roman" w:hAnsi="Times New Roman"/>
          <w:sz w:val="24"/>
          <w:szCs w:val="24"/>
        </w:rPr>
        <w:t>neutral range, and parity views of mere ad</w:t>
      </w:r>
      <w:r w:rsidR="00F713DA" w:rsidRPr="00084CDC">
        <w:rPr>
          <w:rFonts w:ascii="Times New Roman" w:hAnsi="Times New Roman"/>
          <w:sz w:val="24"/>
          <w:szCs w:val="24"/>
        </w:rPr>
        <w:t xml:space="preserve">dition do not attempt to </w:t>
      </w:r>
      <w:r w:rsidR="00692212" w:rsidRPr="00084CDC">
        <w:rPr>
          <w:rFonts w:ascii="Times New Roman" w:hAnsi="Times New Roman"/>
          <w:sz w:val="24"/>
          <w:szCs w:val="24"/>
        </w:rPr>
        <w:t xml:space="preserve">defend </w:t>
      </w:r>
      <w:r w:rsidR="0071086E" w:rsidRPr="00084CDC">
        <w:rPr>
          <w:rFonts w:ascii="Times New Roman" w:hAnsi="Times New Roman"/>
          <w:sz w:val="24"/>
          <w:szCs w:val="24"/>
        </w:rPr>
        <w:t>it.</w:t>
      </w:r>
      <w:r w:rsidR="00F713DA" w:rsidRPr="00084CDC">
        <w:rPr>
          <w:rFonts w:ascii="Times New Roman" w:hAnsi="Times New Roman"/>
          <w:sz w:val="24"/>
          <w:szCs w:val="24"/>
        </w:rPr>
        <w:t xml:space="preserve"> So Broome’s objection does not count against those views.</w:t>
      </w:r>
      <w:r w:rsidR="00B63742" w:rsidRPr="00084CDC">
        <w:rPr>
          <w:rFonts w:ascii="Times New Roman" w:hAnsi="Times New Roman"/>
          <w:sz w:val="24"/>
          <w:szCs w:val="24"/>
        </w:rPr>
        <w:t xml:space="preserve"> </w:t>
      </w:r>
      <w:r w:rsidR="00D83D87">
        <w:rPr>
          <w:rFonts w:ascii="Times New Roman" w:hAnsi="Times New Roman"/>
          <w:sz w:val="24"/>
          <w:szCs w:val="24"/>
        </w:rPr>
        <w:t xml:space="preserve">The discussion </w:t>
      </w:r>
      <w:r w:rsidR="0009501E">
        <w:rPr>
          <w:rFonts w:ascii="Times New Roman" w:hAnsi="Times New Roman"/>
          <w:sz w:val="24"/>
          <w:szCs w:val="24"/>
        </w:rPr>
        <w:t>thus suggests that t</w:t>
      </w:r>
      <w:r w:rsidR="00B055BE">
        <w:rPr>
          <w:rFonts w:ascii="Times New Roman" w:hAnsi="Times New Roman"/>
          <w:sz w:val="24"/>
          <w:szCs w:val="24"/>
        </w:rPr>
        <w:t>he</w:t>
      </w:r>
      <w:r w:rsidR="00D83D87">
        <w:rPr>
          <w:rFonts w:ascii="Times New Roman" w:hAnsi="Times New Roman"/>
          <w:sz w:val="24"/>
          <w:szCs w:val="24"/>
        </w:rPr>
        <w:t xml:space="preserve"> two</w:t>
      </w:r>
      <w:r w:rsidR="00B055BE">
        <w:rPr>
          <w:rFonts w:ascii="Times New Roman" w:hAnsi="Times New Roman"/>
          <w:sz w:val="24"/>
          <w:szCs w:val="24"/>
        </w:rPr>
        <w:t xml:space="preserve"> parity views can be defended against these objections</w:t>
      </w:r>
      <w:r w:rsidR="0009501E">
        <w:rPr>
          <w:rFonts w:ascii="Times New Roman" w:hAnsi="Times New Roman"/>
          <w:sz w:val="24"/>
          <w:szCs w:val="24"/>
        </w:rPr>
        <w:t>.</w:t>
      </w:r>
    </w:p>
    <w:p w:rsidR="00F73525" w:rsidRPr="00084CDC" w:rsidRDefault="00F73525" w:rsidP="00F73525">
      <w:pPr>
        <w:spacing w:line="480" w:lineRule="auto"/>
        <w:jc w:val="center"/>
        <w:rPr>
          <w:rFonts w:ascii="Times New Roman" w:hAnsi="Times New Roman"/>
          <w:b/>
          <w:sz w:val="24"/>
          <w:szCs w:val="24"/>
        </w:rPr>
      </w:pPr>
      <w:r w:rsidRPr="00084CDC">
        <w:rPr>
          <w:rFonts w:ascii="Times New Roman" w:hAnsi="Times New Roman"/>
          <w:b/>
          <w:sz w:val="24"/>
          <w:szCs w:val="24"/>
        </w:rPr>
        <w:t>References</w:t>
      </w:r>
    </w:p>
    <w:p w:rsidR="007A008F" w:rsidRPr="00084CDC" w:rsidRDefault="007A008F" w:rsidP="00E51FCA">
      <w:pPr>
        <w:spacing w:line="480" w:lineRule="auto"/>
        <w:rPr>
          <w:rFonts w:ascii="Times New Roman" w:hAnsi="Times New Roman"/>
          <w:sz w:val="24"/>
          <w:szCs w:val="24"/>
        </w:rPr>
      </w:pPr>
      <w:r w:rsidRPr="00084CDC">
        <w:rPr>
          <w:rFonts w:ascii="Times New Roman" w:hAnsi="Times New Roman"/>
          <w:sz w:val="24"/>
          <w:szCs w:val="24"/>
        </w:rPr>
        <w:t xml:space="preserve">Arrhenius, G. 2000. </w:t>
      </w:r>
      <w:r w:rsidRPr="00084CDC">
        <w:rPr>
          <w:rFonts w:ascii="Times New Roman" w:hAnsi="Times New Roman"/>
          <w:i/>
          <w:sz w:val="24"/>
          <w:szCs w:val="24"/>
        </w:rPr>
        <w:t xml:space="preserve">Future Generations: A Challenge for Moral Theory. </w:t>
      </w:r>
      <w:r w:rsidR="00B02D93">
        <w:rPr>
          <w:rFonts w:ascii="Times New Roman" w:hAnsi="Times New Roman"/>
          <w:sz w:val="24"/>
          <w:szCs w:val="24"/>
        </w:rPr>
        <w:t>University Printers, Ekonomikum:</w:t>
      </w:r>
      <w:r w:rsidRPr="00084CDC">
        <w:rPr>
          <w:rFonts w:ascii="Times New Roman" w:hAnsi="Times New Roman"/>
          <w:sz w:val="24"/>
          <w:szCs w:val="24"/>
        </w:rPr>
        <w:t xml:space="preserve"> Uppsala.</w:t>
      </w:r>
    </w:p>
    <w:p w:rsidR="001F3B37" w:rsidRPr="00084CDC" w:rsidRDefault="00B02D93" w:rsidP="001F3B37">
      <w:pPr>
        <w:spacing w:line="480" w:lineRule="auto"/>
        <w:rPr>
          <w:rFonts w:ascii="Times New Roman" w:hAnsi="Times New Roman"/>
          <w:sz w:val="24"/>
          <w:szCs w:val="24"/>
        </w:rPr>
      </w:pPr>
      <w:r>
        <w:rPr>
          <w:rFonts w:ascii="Times New Roman" w:hAnsi="Times New Roman"/>
          <w:sz w:val="24"/>
          <w:szCs w:val="24"/>
        </w:rPr>
        <w:t xml:space="preserve">Arrhenius, G. 2016. </w:t>
      </w:r>
      <w:r w:rsidR="00567AE0">
        <w:rPr>
          <w:rFonts w:ascii="Times New Roman" w:hAnsi="Times New Roman"/>
          <w:sz w:val="24"/>
          <w:szCs w:val="24"/>
        </w:rPr>
        <w:t>Population ethics and d</w:t>
      </w:r>
      <w:r w:rsidR="001F3B37" w:rsidRPr="00084CDC">
        <w:rPr>
          <w:rFonts w:ascii="Times New Roman" w:hAnsi="Times New Roman"/>
          <w:sz w:val="24"/>
          <w:szCs w:val="24"/>
        </w:rPr>
        <w:t>if</w:t>
      </w:r>
      <w:r w:rsidR="00567AE0">
        <w:rPr>
          <w:rFonts w:ascii="Times New Roman" w:hAnsi="Times New Roman"/>
          <w:sz w:val="24"/>
          <w:szCs w:val="24"/>
        </w:rPr>
        <w:t>ferent-number-based i</w:t>
      </w:r>
      <w:r>
        <w:rPr>
          <w:rFonts w:ascii="Times New Roman" w:hAnsi="Times New Roman"/>
          <w:sz w:val="24"/>
          <w:szCs w:val="24"/>
        </w:rPr>
        <w:t>mprecision.</w:t>
      </w:r>
      <w:r w:rsidR="001F3B37" w:rsidRPr="00084CDC">
        <w:rPr>
          <w:rFonts w:ascii="Times New Roman" w:hAnsi="Times New Roman"/>
          <w:sz w:val="24"/>
          <w:szCs w:val="24"/>
        </w:rPr>
        <w:t xml:space="preserve"> </w:t>
      </w:r>
      <w:r w:rsidR="001F3B37" w:rsidRPr="00084CDC">
        <w:rPr>
          <w:rFonts w:ascii="Times New Roman" w:hAnsi="Times New Roman"/>
          <w:i/>
          <w:sz w:val="24"/>
          <w:szCs w:val="24"/>
        </w:rPr>
        <w:t xml:space="preserve">Theoria </w:t>
      </w:r>
      <w:r w:rsidR="001F3B37" w:rsidRPr="00084CDC">
        <w:rPr>
          <w:rFonts w:ascii="Times New Roman" w:hAnsi="Times New Roman"/>
          <w:sz w:val="24"/>
          <w:szCs w:val="24"/>
        </w:rPr>
        <w:t>82: 166</w:t>
      </w:r>
      <w:r w:rsidR="00826B89">
        <w:rPr>
          <w:rFonts w:ascii="Times New Roman" w:hAnsi="Times New Roman"/>
          <w:sz w:val="24"/>
          <w:szCs w:val="24"/>
        </w:rPr>
        <w:t>-</w:t>
      </w:r>
      <w:r w:rsidR="001F3B37" w:rsidRPr="00084CDC">
        <w:rPr>
          <w:rFonts w:ascii="Times New Roman" w:hAnsi="Times New Roman"/>
          <w:sz w:val="24"/>
          <w:szCs w:val="24"/>
        </w:rPr>
        <w:t>-181.</w:t>
      </w:r>
    </w:p>
    <w:p w:rsidR="00D12C2D" w:rsidRPr="00084CDC" w:rsidRDefault="009629D3" w:rsidP="00E51FCA">
      <w:pPr>
        <w:spacing w:line="480" w:lineRule="auto"/>
        <w:rPr>
          <w:rFonts w:ascii="Times New Roman" w:hAnsi="Times New Roman"/>
          <w:sz w:val="24"/>
          <w:szCs w:val="24"/>
        </w:rPr>
      </w:pPr>
      <w:r w:rsidRPr="00084CDC">
        <w:rPr>
          <w:rFonts w:ascii="Times New Roman" w:hAnsi="Times New Roman"/>
          <w:sz w:val="24"/>
          <w:szCs w:val="24"/>
        </w:rPr>
        <w:lastRenderedPageBreak/>
        <w:t>Arrheni</w:t>
      </w:r>
      <w:r w:rsidR="00D12C2D" w:rsidRPr="00084CDC">
        <w:rPr>
          <w:rFonts w:ascii="Times New Roman" w:hAnsi="Times New Roman"/>
          <w:sz w:val="24"/>
          <w:szCs w:val="24"/>
        </w:rPr>
        <w:t xml:space="preserve">us, G. </w:t>
      </w:r>
      <w:r w:rsidR="00B02D93">
        <w:rPr>
          <w:rFonts w:ascii="Times New Roman" w:hAnsi="Times New Roman"/>
          <w:sz w:val="24"/>
          <w:szCs w:val="24"/>
        </w:rPr>
        <w:t>F</w:t>
      </w:r>
      <w:r w:rsidR="00D12C2D" w:rsidRPr="00084CDC">
        <w:rPr>
          <w:rFonts w:ascii="Times New Roman" w:hAnsi="Times New Roman"/>
          <w:sz w:val="24"/>
          <w:szCs w:val="24"/>
        </w:rPr>
        <w:t xml:space="preserve">orthcoming </w:t>
      </w:r>
      <w:r w:rsidR="00D12C2D" w:rsidRPr="00084CDC">
        <w:rPr>
          <w:rFonts w:ascii="Times New Roman" w:hAnsi="Times New Roman"/>
          <w:i/>
          <w:sz w:val="24"/>
          <w:szCs w:val="24"/>
        </w:rPr>
        <w:t>Population Ethics: The Challenge of Future Generations</w:t>
      </w:r>
      <w:r w:rsidR="00B02D93">
        <w:rPr>
          <w:rFonts w:ascii="Times New Roman" w:hAnsi="Times New Roman"/>
          <w:sz w:val="24"/>
          <w:szCs w:val="24"/>
        </w:rPr>
        <w:t>.</w:t>
      </w:r>
      <w:r w:rsidR="00D12C2D" w:rsidRPr="00084CDC">
        <w:rPr>
          <w:rFonts w:ascii="Times New Roman" w:hAnsi="Times New Roman"/>
          <w:sz w:val="24"/>
          <w:szCs w:val="24"/>
        </w:rPr>
        <w:t xml:space="preserve"> Oxford: Oxford University Press.</w:t>
      </w:r>
    </w:p>
    <w:p w:rsidR="002C350C" w:rsidRPr="00084CDC" w:rsidRDefault="002C350C" w:rsidP="00E51FCA">
      <w:pPr>
        <w:spacing w:line="480" w:lineRule="auto"/>
        <w:rPr>
          <w:rFonts w:ascii="Times New Roman" w:hAnsi="Times New Roman" w:cs="Times New Roman"/>
          <w:sz w:val="24"/>
          <w:szCs w:val="24"/>
        </w:rPr>
      </w:pPr>
      <w:r w:rsidRPr="00084CDC">
        <w:rPr>
          <w:rFonts w:ascii="Times New Roman" w:hAnsi="Times New Roman"/>
          <w:sz w:val="24"/>
          <w:szCs w:val="24"/>
        </w:rPr>
        <w:t xml:space="preserve">Blackorby, C., W. </w:t>
      </w:r>
      <w:r w:rsidR="00B02D93">
        <w:rPr>
          <w:rFonts w:ascii="Times New Roman" w:hAnsi="Times New Roman"/>
          <w:sz w:val="24"/>
          <w:szCs w:val="24"/>
        </w:rPr>
        <w:t xml:space="preserve">Bossert and D. Donaldson 1995. </w:t>
      </w:r>
      <w:r w:rsidR="00567AE0">
        <w:rPr>
          <w:rFonts w:ascii="Times New Roman" w:hAnsi="Times New Roman"/>
          <w:sz w:val="24"/>
          <w:szCs w:val="24"/>
        </w:rPr>
        <w:t>Intertemporal population ethics: c</w:t>
      </w:r>
      <w:r w:rsidRPr="00084CDC">
        <w:rPr>
          <w:rFonts w:ascii="Times New Roman" w:hAnsi="Times New Roman"/>
          <w:sz w:val="24"/>
          <w:szCs w:val="24"/>
        </w:rPr>
        <w:t>ritic</w:t>
      </w:r>
      <w:r w:rsidR="00567AE0">
        <w:rPr>
          <w:rFonts w:ascii="Times New Roman" w:hAnsi="Times New Roman"/>
          <w:sz w:val="24"/>
          <w:szCs w:val="24"/>
        </w:rPr>
        <w:t>al-level utilitarian p</w:t>
      </w:r>
      <w:r w:rsidR="00B02D93">
        <w:rPr>
          <w:rFonts w:ascii="Times New Roman" w:hAnsi="Times New Roman"/>
          <w:sz w:val="24"/>
          <w:szCs w:val="24"/>
        </w:rPr>
        <w:t>rinciples.</w:t>
      </w:r>
      <w:r w:rsidRPr="00084CDC">
        <w:rPr>
          <w:rFonts w:ascii="Times New Roman" w:hAnsi="Times New Roman"/>
          <w:sz w:val="24"/>
          <w:szCs w:val="24"/>
        </w:rPr>
        <w:t xml:space="preserve"> </w:t>
      </w:r>
      <w:r w:rsidRPr="00084CDC">
        <w:rPr>
          <w:rFonts w:ascii="Times New Roman" w:hAnsi="Times New Roman"/>
          <w:i/>
          <w:sz w:val="24"/>
          <w:szCs w:val="24"/>
        </w:rPr>
        <w:t xml:space="preserve">Econometrica </w:t>
      </w:r>
      <w:r w:rsidRPr="00084CDC">
        <w:rPr>
          <w:rFonts w:ascii="Times New Roman" w:hAnsi="Times New Roman"/>
          <w:sz w:val="24"/>
          <w:szCs w:val="24"/>
        </w:rPr>
        <w:t>65: 1303-</w:t>
      </w:r>
      <w:r w:rsidR="00826B89">
        <w:rPr>
          <w:rFonts w:ascii="Times New Roman" w:hAnsi="Times New Roman"/>
          <w:sz w:val="24"/>
          <w:szCs w:val="24"/>
        </w:rPr>
        <w:t>-</w:t>
      </w:r>
      <w:r w:rsidRPr="00084CDC">
        <w:rPr>
          <w:rFonts w:ascii="Times New Roman" w:hAnsi="Times New Roman"/>
          <w:sz w:val="24"/>
          <w:szCs w:val="24"/>
        </w:rPr>
        <w:t>1320</w:t>
      </w:r>
      <w:r w:rsidR="00E23103" w:rsidRPr="00084CDC">
        <w:rPr>
          <w:rFonts w:ascii="Times New Roman" w:hAnsi="Times New Roman"/>
          <w:sz w:val="24"/>
          <w:szCs w:val="24"/>
        </w:rPr>
        <w:t>.</w:t>
      </w:r>
    </w:p>
    <w:p w:rsidR="00E51FCA" w:rsidRPr="00084CDC" w:rsidRDefault="00E51FCA"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t>Blackorby,</w:t>
      </w:r>
      <w:r w:rsidR="009248D1" w:rsidRPr="00084CDC">
        <w:rPr>
          <w:rFonts w:ascii="Times New Roman" w:hAnsi="Times New Roman" w:cs="Times New Roman"/>
          <w:sz w:val="24"/>
          <w:szCs w:val="24"/>
        </w:rPr>
        <w:t xml:space="preserve"> C.,</w:t>
      </w:r>
      <w:r w:rsidRPr="00084CDC">
        <w:rPr>
          <w:rFonts w:ascii="Times New Roman" w:hAnsi="Times New Roman" w:cs="Times New Roman"/>
          <w:sz w:val="24"/>
          <w:szCs w:val="24"/>
        </w:rPr>
        <w:t xml:space="preserve"> </w:t>
      </w:r>
      <w:r w:rsidR="009248D1" w:rsidRPr="00084CDC">
        <w:rPr>
          <w:rFonts w:ascii="Times New Roman" w:hAnsi="Times New Roman" w:cs="Times New Roman"/>
          <w:sz w:val="24"/>
          <w:szCs w:val="24"/>
        </w:rPr>
        <w:t xml:space="preserve">W. </w:t>
      </w:r>
      <w:r w:rsidRPr="00084CDC">
        <w:rPr>
          <w:rFonts w:ascii="Times New Roman" w:hAnsi="Times New Roman" w:cs="Times New Roman"/>
          <w:sz w:val="24"/>
          <w:szCs w:val="24"/>
        </w:rPr>
        <w:t>Bossert,</w:t>
      </w:r>
      <w:r w:rsidR="009248D1" w:rsidRPr="00084CDC">
        <w:rPr>
          <w:rFonts w:ascii="Times New Roman" w:hAnsi="Times New Roman" w:cs="Times New Roman"/>
          <w:sz w:val="24"/>
          <w:szCs w:val="24"/>
        </w:rPr>
        <w:t xml:space="preserve"> </w:t>
      </w:r>
      <w:r w:rsidRPr="00084CDC">
        <w:rPr>
          <w:rFonts w:ascii="Times New Roman" w:hAnsi="Times New Roman" w:cs="Times New Roman"/>
          <w:sz w:val="24"/>
          <w:szCs w:val="24"/>
        </w:rPr>
        <w:t xml:space="preserve">and </w:t>
      </w:r>
      <w:r w:rsidR="009248D1" w:rsidRPr="00084CDC">
        <w:rPr>
          <w:rFonts w:ascii="Times New Roman" w:hAnsi="Times New Roman" w:cs="Times New Roman"/>
          <w:sz w:val="24"/>
          <w:szCs w:val="24"/>
        </w:rPr>
        <w:t xml:space="preserve">D. </w:t>
      </w:r>
      <w:r w:rsidRPr="00084CDC">
        <w:rPr>
          <w:rFonts w:ascii="Times New Roman" w:hAnsi="Times New Roman" w:cs="Times New Roman"/>
          <w:sz w:val="24"/>
          <w:szCs w:val="24"/>
        </w:rPr>
        <w:t xml:space="preserve">Donaldson </w:t>
      </w:r>
      <w:r w:rsidR="002C350C" w:rsidRPr="00084CDC">
        <w:rPr>
          <w:rFonts w:ascii="Times New Roman" w:hAnsi="Times New Roman" w:cs="Times New Roman"/>
          <w:sz w:val="24"/>
          <w:szCs w:val="24"/>
        </w:rPr>
        <w:t>1996.</w:t>
      </w:r>
      <w:r w:rsidR="00B02D93">
        <w:rPr>
          <w:rFonts w:ascii="Times New Roman" w:hAnsi="Times New Roman" w:cs="Times New Roman"/>
          <w:sz w:val="24"/>
          <w:szCs w:val="24"/>
        </w:rPr>
        <w:t xml:space="preserve"> </w:t>
      </w:r>
      <w:r w:rsidRPr="00084CDC">
        <w:rPr>
          <w:rFonts w:ascii="Times New Roman" w:hAnsi="Times New Roman" w:cs="Times New Roman"/>
          <w:sz w:val="24"/>
          <w:szCs w:val="24"/>
        </w:rPr>
        <w:t>Quasi-</w:t>
      </w:r>
      <w:r w:rsidR="00567AE0">
        <w:rPr>
          <w:rFonts w:ascii="Times New Roman" w:hAnsi="Times New Roman" w:cs="Times New Roman"/>
          <w:sz w:val="24"/>
          <w:szCs w:val="24"/>
        </w:rPr>
        <w:t>orderings and population e</w:t>
      </w:r>
      <w:r w:rsidR="00B02D93">
        <w:rPr>
          <w:rFonts w:ascii="Times New Roman" w:hAnsi="Times New Roman" w:cs="Times New Roman"/>
          <w:sz w:val="24"/>
          <w:szCs w:val="24"/>
        </w:rPr>
        <w:t>thics.</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 xml:space="preserve">Social Choice and Welfare </w:t>
      </w:r>
      <w:r w:rsidRPr="00084CDC">
        <w:rPr>
          <w:rFonts w:ascii="Times New Roman" w:hAnsi="Times New Roman" w:cs="Times New Roman"/>
          <w:sz w:val="24"/>
          <w:szCs w:val="24"/>
        </w:rPr>
        <w:t>13: 129-</w:t>
      </w:r>
      <w:r w:rsidR="00826B89">
        <w:rPr>
          <w:rFonts w:ascii="Times New Roman" w:hAnsi="Times New Roman" w:cs="Times New Roman"/>
          <w:sz w:val="24"/>
          <w:szCs w:val="24"/>
        </w:rPr>
        <w:t>-</w:t>
      </w:r>
      <w:r w:rsidRPr="00084CDC">
        <w:rPr>
          <w:rFonts w:ascii="Times New Roman" w:hAnsi="Times New Roman" w:cs="Times New Roman"/>
          <w:sz w:val="24"/>
          <w:szCs w:val="24"/>
        </w:rPr>
        <w:t>151.</w:t>
      </w:r>
    </w:p>
    <w:p w:rsidR="00E51FCA" w:rsidRPr="00084CDC" w:rsidRDefault="00E51FCA"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t>Blackorby,</w:t>
      </w:r>
      <w:r w:rsidR="009248D1" w:rsidRPr="00084CDC">
        <w:rPr>
          <w:rFonts w:ascii="Times New Roman" w:hAnsi="Times New Roman" w:cs="Times New Roman"/>
          <w:sz w:val="24"/>
          <w:szCs w:val="24"/>
        </w:rPr>
        <w:t xml:space="preserve"> C.,</w:t>
      </w:r>
      <w:r w:rsidRPr="00084CDC">
        <w:rPr>
          <w:rFonts w:ascii="Times New Roman" w:hAnsi="Times New Roman" w:cs="Times New Roman"/>
          <w:sz w:val="24"/>
          <w:szCs w:val="24"/>
        </w:rPr>
        <w:t xml:space="preserve"> </w:t>
      </w:r>
      <w:r w:rsidR="009248D1" w:rsidRPr="00084CDC">
        <w:rPr>
          <w:rFonts w:ascii="Times New Roman" w:hAnsi="Times New Roman" w:cs="Times New Roman"/>
          <w:sz w:val="24"/>
          <w:szCs w:val="24"/>
        </w:rPr>
        <w:t xml:space="preserve">W. </w:t>
      </w:r>
      <w:r w:rsidRPr="00084CDC">
        <w:rPr>
          <w:rFonts w:ascii="Times New Roman" w:hAnsi="Times New Roman" w:cs="Times New Roman"/>
          <w:sz w:val="24"/>
          <w:szCs w:val="24"/>
        </w:rPr>
        <w:t>Bossert</w:t>
      </w:r>
      <w:r w:rsidR="009248D1" w:rsidRPr="00084CDC">
        <w:rPr>
          <w:rFonts w:ascii="Times New Roman" w:hAnsi="Times New Roman" w:cs="Times New Roman"/>
          <w:sz w:val="24"/>
          <w:szCs w:val="24"/>
        </w:rPr>
        <w:t xml:space="preserve"> </w:t>
      </w:r>
      <w:r w:rsidRPr="00084CDC">
        <w:rPr>
          <w:rFonts w:ascii="Times New Roman" w:hAnsi="Times New Roman" w:cs="Times New Roman"/>
          <w:sz w:val="24"/>
          <w:szCs w:val="24"/>
        </w:rPr>
        <w:t>and D. Donaldson</w:t>
      </w:r>
      <w:r w:rsidR="002C350C" w:rsidRPr="00084CDC">
        <w:rPr>
          <w:rFonts w:ascii="Times New Roman" w:hAnsi="Times New Roman" w:cs="Times New Roman"/>
          <w:sz w:val="24"/>
          <w:szCs w:val="24"/>
        </w:rPr>
        <w:t xml:space="preserve"> 1997.</w:t>
      </w:r>
      <w:r w:rsidR="00B02D93">
        <w:rPr>
          <w:rFonts w:ascii="Times New Roman" w:hAnsi="Times New Roman" w:cs="Times New Roman"/>
          <w:sz w:val="24"/>
          <w:szCs w:val="24"/>
        </w:rPr>
        <w:t xml:space="preserve"> </w:t>
      </w:r>
      <w:r w:rsidR="00567AE0">
        <w:rPr>
          <w:rFonts w:ascii="Times New Roman" w:hAnsi="Times New Roman" w:cs="Times New Roman"/>
          <w:sz w:val="24"/>
          <w:szCs w:val="24"/>
        </w:rPr>
        <w:t>Critical-level u</w:t>
      </w:r>
      <w:r w:rsidRPr="00084CDC">
        <w:rPr>
          <w:rFonts w:ascii="Times New Roman" w:hAnsi="Times New Roman" w:cs="Times New Roman"/>
          <w:sz w:val="24"/>
          <w:szCs w:val="24"/>
        </w:rPr>
        <w:t>tilitarianism an</w:t>
      </w:r>
      <w:r w:rsidR="00567AE0">
        <w:rPr>
          <w:rFonts w:ascii="Times New Roman" w:hAnsi="Times New Roman" w:cs="Times New Roman"/>
          <w:sz w:val="24"/>
          <w:szCs w:val="24"/>
        </w:rPr>
        <w:t>d the population-ethics d</w:t>
      </w:r>
      <w:r w:rsidR="00B02D93">
        <w:rPr>
          <w:rFonts w:ascii="Times New Roman" w:hAnsi="Times New Roman" w:cs="Times New Roman"/>
          <w:sz w:val="24"/>
          <w:szCs w:val="24"/>
        </w:rPr>
        <w:t>ilemma.</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 xml:space="preserve">Economics and Philosophy </w:t>
      </w:r>
      <w:r w:rsidRPr="00084CDC">
        <w:rPr>
          <w:rFonts w:ascii="Times New Roman" w:hAnsi="Times New Roman" w:cs="Times New Roman"/>
          <w:sz w:val="24"/>
          <w:szCs w:val="24"/>
        </w:rPr>
        <w:t>13: 197-</w:t>
      </w:r>
      <w:r w:rsidR="00826B89">
        <w:rPr>
          <w:rFonts w:ascii="Times New Roman" w:hAnsi="Times New Roman" w:cs="Times New Roman"/>
          <w:sz w:val="24"/>
          <w:szCs w:val="24"/>
        </w:rPr>
        <w:t>-</w:t>
      </w:r>
      <w:r w:rsidRPr="00084CDC">
        <w:rPr>
          <w:rFonts w:ascii="Times New Roman" w:hAnsi="Times New Roman" w:cs="Times New Roman"/>
          <w:sz w:val="24"/>
          <w:szCs w:val="24"/>
        </w:rPr>
        <w:t>230.</w:t>
      </w:r>
    </w:p>
    <w:p w:rsidR="00E51FCA" w:rsidRPr="00084CDC" w:rsidRDefault="00E51FCA"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t>Blackorby,</w:t>
      </w:r>
      <w:r w:rsidR="009248D1" w:rsidRPr="00084CDC">
        <w:rPr>
          <w:rFonts w:ascii="Times New Roman" w:hAnsi="Times New Roman" w:cs="Times New Roman"/>
          <w:sz w:val="24"/>
          <w:szCs w:val="24"/>
        </w:rPr>
        <w:t xml:space="preserve"> C.,</w:t>
      </w:r>
      <w:r w:rsidRPr="00084CDC">
        <w:rPr>
          <w:rFonts w:ascii="Times New Roman" w:hAnsi="Times New Roman" w:cs="Times New Roman"/>
          <w:sz w:val="24"/>
          <w:szCs w:val="24"/>
        </w:rPr>
        <w:t xml:space="preserve"> W. Bossert, and D. Donaldson, 2005</w:t>
      </w:r>
      <w:r w:rsidR="002C350C" w:rsidRPr="00084CDC">
        <w:rPr>
          <w:rFonts w:ascii="Times New Roman" w:hAnsi="Times New Roman" w:cs="Times New Roman"/>
          <w:sz w:val="24"/>
          <w:szCs w:val="24"/>
        </w:rPr>
        <w:t>.</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Population Issues in Social Choice Theory, Welfare Economics and Ethics.</w:t>
      </w:r>
      <w:r w:rsidR="00B02D93">
        <w:rPr>
          <w:rFonts w:ascii="Times New Roman" w:hAnsi="Times New Roman" w:cs="Times New Roman"/>
          <w:sz w:val="24"/>
          <w:szCs w:val="24"/>
        </w:rPr>
        <w:t xml:space="preserve"> Cambridge</w:t>
      </w:r>
      <w:r w:rsidRPr="00084CDC">
        <w:rPr>
          <w:rFonts w:ascii="Times New Roman" w:hAnsi="Times New Roman" w:cs="Times New Roman"/>
          <w:sz w:val="24"/>
          <w:szCs w:val="24"/>
        </w:rPr>
        <w:t>: Cambridge University Press.</w:t>
      </w:r>
    </w:p>
    <w:p w:rsidR="009C03AB" w:rsidRPr="00084CDC" w:rsidRDefault="009C03AB" w:rsidP="00E51FCA">
      <w:pPr>
        <w:spacing w:line="480" w:lineRule="auto"/>
        <w:rPr>
          <w:rFonts w:ascii="Times New Roman" w:hAnsi="Times New Roman"/>
          <w:sz w:val="24"/>
          <w:szCs w:val="24"/>
        </w:rPr>
      </w:pPr>
      <w:r w:rsidRPr="00084CDC">
        <w:rPr>
          <w:rFonts w:ascii="Times New Roman" w:hAnsi="Times New Roman"/>
          <w:sz w:val="24"/>
          <w:szCs w:val="24"/>
        </w:rPr>
        <w:t xml:space="preserve">Broome, J. 1999. </w:t>
      </w:r>
      <w:r w:rsidRPr="00084CDC">
        <w:rPr>
          <w:rFonts w:ascii="Times New Roman" w:hAnsi="Times New Roman"/>
          <w:i/>
          <w:sz w:val="24"/>
          <w:szCs w:val="24"/>
        </w:rPr>
        <w:t>Ethics out of Economics</w:t>
      </w:r>
      <w:r w:rsidRPr="00084CDC">
        <w:rPr>
          <w:rFonts w:ascii="Times New Roman" w:hAnsi="Times New Roman"/>
          <w:sz w:val="24"/>
          <w:szCs w:val="24"/>
        </w:rPr>
        <w:t>,</w:t>
      </w:r>
      <w:r w:rsidRPr="00084CDC">
        <w:rPr>
          <w:rFonts w:ascii="Times New Roman" w:hAnsi="Times New Roman"/>
          <w:i/>
          <w:sz w:val="24"/>
          <w:szCs w:val="24"/>
        </w:rPr>
        <w:t xml:space="preserve"> </w:t>
      </w:r>
      <w:r w:rsidRPr="00084CDC">
        <w:rPr>
          <w:rFonts w:ascii="Times New Roman" w:hAnsi="Times New Roman"/>
          <w:sz w:val="24"/>
          <w:szCs w:val="24"/>
        </w:rPr>
        <w:t>Cambridge University Press: Cambridge</w:t>
      </w:r>
      <w:r w:rsidR="00B02D93">
        <w:rPr>
          <w:rFonts w:ascii="Times New Roman" w:hAnsi="Times New Roman"/>
          <w:sz w:val="24"/>
          <w:szCs w:val="24"/>
        </w:rPr>
        <w:t>.</w:t>
      </w:r>
    </w:p>
    <w:p w:rsidR="00122247" w:rsidRPr="00084CDC" w:rsidRDefault="00122247" w:rsidP="00E51FCA">
      <w:pPr>
        <w:spacing w:line="480" w:lineRule="auto"/>
        <w:rPr>
          <w:rFonts w:ascii="Times New Roman" w:hAnsi="Times New Roman"/>
          <w:sz w:val="24"/>
          <w:szCs w:val="24"/>
        </w:rPr>
      </w:pPr>
      <w:r w:rsidRPr="00084CDC">
        <w:rPr>
          <w:rFonts w:ascii="Times New Roman" w:hAnsi="Times New Roman"/>
          <w:sz w:val="24"/>
          <w:szCs w:val="24"/>
        </w:rPr>
        <w:t xml:space="preserve">Broome, J. 2004. </w:t>
      </w:r>
      <w:r w:rsidRPr="00084CDC">
        <w:rPr>
          <w:rFonts w:ascii="Times New Roman" w:hAnsi="Times New Roman"/>
          <w:i/>
          <w:sz w:val="24"/>
          <w:szCs w:val="24"/>
        </w:rPr>
        <w:t>Weighing Lives.</w:t>
      </w:r>
      <w:r w:rsidR="002C350C" w:rsidRPr="00084CDC">
        <w:rPr>
          <w:rFonts w:ascii="Times New Roman" w:hAnsi="Times New Roman"/>
          <w:i/>
          <w:sz w:val="24"/>
          <w:szCs w:val="24"/>
        </w:rPr>
        <w:t xml:space="preserve"> </w:t>
      </w:r>
      <w:r w:rsidR="002C350C" w:rsidRPr="00084CDC">
        <w:rPr>
          <w:rFonts w:ascii="Times New Roman" w:hAnsi="Times New Roman"/>
          <w:sz w:val="24"/>
          <w:szCs w:val="24"/>
        </w:rPr>
        <w:t>Oxford: Oxford University Press.</w:t>
      </w:r>
    </w:p>
    <w:p w:rsidR="00E51FCA" w:rsidRPr="00084CDC" w:rsidRDefault="00E51FCA" w:rsidP="00E51FCA">
      <w:pPr>
        <w:spacing w:line="480" w:lineRule="auto"/>
        <w:rPr>
          <w:rFonts w:ascii="Times New Roman" w:hAnsi="Times New Roman"/>
          <w:sz w:val="24"/>
          <w:szCs w:val="24"/>
        </w:rPr>
      </w:pPr>
      <w:r w:rsidRPr="00084CDC">
        <w:rPr>
          <w:rFonts w:ascii="Times New Roman" w:hAnsi="Times New Roman"/>
          <w:sz w:val="24"/>
          <w:szCs w:val="24"/>
        </w:rPr>
        <w:t>Broome</w:t>
      </w:r>
      <w:r w:rsidR="009248D1" w:rsidRPr="00084CDC">
        <w:rPr>
          <w:rFonts w:ascii="Times New Roman" w:hAnsi="Times New Roman"/>
          <w:sz w:val="24"/>
          <w:szCs w:val="24"/>
        </w:rPr>
        <w:t>, J.</w:t>
      </w:r>
      <w:r w:rsidRPr="00084CDC">
        <w:rPr>
          <w:rFonts w:ascii="Times New Roman" w:hAnsi="Times New Roman"/>
          <w:sz w:val="24"/>
          <w:szCs w:val="24"/>
        </w:rPr>
        <w:t xml:space="preserve"> 2007a</w:t>
      </w:r>
      <w:r w:rsidR="002F7A66" w:rsidRPr="00084CDC">
        <w:rPr>
          <w:rFonts w:ascii="Times New Roman" w:hAnsi="Times New Roman"/>
          <w:sz w:val="24"/>
          <w:szCs w:val="24"/>
        </w:rPr>
        <w:t>.</w:t>
      </w:r>
      <w:r w:rsidR="00B02D93">
        <w:rPr>
          <w:rFonts w:ascii="Times New Roman" w:hAnsi="Times New Roman"/>
          <w:sz w:val="24"/>
          <w:szCs w:val="24"/>
        </w:rPr>
        <w:t xml:space="preserve"> Reply to Qizilbash.</w:t>
      </w:r>
      <w:r w:rsidRPr="00084CDC">
        <w:rPr>
          <w:rFonts w:ascii="Times New Roman" w:hAnsi="Times New Roman"/>
          <w:sz w:val="24"/>
          <w:szCs w:val="24"/>
        </w:rPr>
        <w:t xml:space="preserve"> </w:t>
      </w:r>
      <w:r w:rsidRPr="00084CDC">
        <w:rPr>
          <w:rFonts w:ascii="Times New Roman" w:hAnsi="Times New Roman"/>
          <w:i/>
          <w:sz w:val="24"/>
          <w:szCs w:val="24"/>
        </w:rPr>
        <w:t>Philosophy and Phenomenological Research</w:t>
      </w:r>
      <w:r w:rsidRPr="00084CDC">
        <w:rPr>
          <w:rFonts w:ascii="Times New Roman" w:hAnsi="Times New Roman"/>
          <w:sz w:val="24"/>
          <w:szCs w:val="24"/>
        </w:rPr>
        <w:t xml:space="preserve"> LXXV (1): 152-</w:t>
      </w:r>
      <w:r w:rsidR="00826B89">
        <w:rPr>
          <w:rFonts w:ascii="Times New Roman" w:hAnsi="Times New Roman"/>
          <w:sz w:val="24"/>
          <w:szCs w:val="24"/>
        </w:rPr>
        <w:t>-</w:t>
      </w:r>
      <w:r w:rsidRPr="00084CDC">
        <w:rPr>
          <w:rFonts w:ascii="Times New Roman" w:hAnsi="Times New Roman"/>
          <w:sz w:val="24"/>
          <w:szCs w:val="24"/>
        </w:rPr>
        <w:t xml:space="preserve">157. </w:t>
      </w:r>
    </w:p>
    <w:p w:rsidR="00E51FCA" w:rsidRPr="00084CDC" w:rsidRDefault="00E51FCA" w:rsidP="00E51FCA">
      <w:pPr>
        <w:spacing w:line="480" w:lineRule="auto"/>
        <w:rPr>
          <w:rFonts w:ascii="Times New Roman" w:hAnsi="Times New Roman"/>
          <w:sz w:val="24"/>
          <w:szCs w:val="24"/>
        </w:rPr>
      </w:pPr>
      <w:r w:rsidRPr="00084CDC">
        <w:rPr>
          <w:rFonts w:ascii="Times New Roman" w:hAnsi="Times New Roman"/>
          <w:sz w:val="24"/>
          <w:szCs w:val="24"/>
        </w:rPr>
        <w:t>Broome</w:t>
      </w:r>
      <w:r w:rsidR="009248D1" w:rsidRPr="00084CDC">
        <w:rPr>
          <w:rFonts w:ascii="Times New Roman" w:hAnsi="Times New Roman"/>
          <w:sz w:val="24"/>
          <w:szCs w:val="24"/>
        </w:rPr>
        <w:t>, J</w:t>
      </w:r>
      <w:r w:rsidR="002F7A66" w:rsidRPr="00084CDC">
        <w:rPr>
          <w:rFonts w:ascii="Times New Roman" w:hAnsi="Times New Roman"/>
          <w:sz w:val="24"/>
          <w:szCs w:val="24"/>
        </w:rPr>
        <w:t>.</w:t>
      </w:r>
      <w:r w:rsidRPr="00084CDC">
        <w:rPr>
          <w:rFonts w:ascii="Times New Roman" w:hAnsi="Times New Roman"/>
          <w:sz w:val="24"/>
          <w:szCs w:val="24"/>
        </w:rPr>
        <w:t xml:space="preserve"> 2007</w:t>
      </w:r>
      <w:r w:rsidR="004573F6" w:rsidRPr="00084CDC">
        <w:rPr>
          <w:rFonts w:ascii="Times New Roman" w:hAnsi="Times New Roman"/>
          <w:sz w:val="24"/>
          <w:szCs w:val="24"/>
        </w:rPr>
        <w:t>b</w:t>
      </w:r>
      <w:r w:rsidR="002F7A66" w:rsidRPr="00084CDC">
        <w:rPr>
          <w:rFonts w:ascii="Times New Roman" w:hAnsi="Times New Roman"/>
          <w:sz w:val="24"/>
          <w:szCs w:val="24"/>
        </w:rPr>
        <w:t>.</w:t>
      </w:r>
      <w:r w:rsidR="00B02D93">
        <w:rPr>
          <w:rFonts w:ascii="Times New Roman" w:hAnsi="Times New Roman"/>
          <w:sz w:val="24"/>
          <w:szCs w:val="24"/>
        </w:rPr>
        <w:t xml:space="preserve"> Replies.</w:t>
      </w:r>
      <w:r w:rsidRPr="00084CDC">
        <w:rPr>
          <w:rFonts w:ascii="Times New Roman" w:hAnsi="Times New Roman"/>
          <w:sz w:val="24"/>
          <w:szCs w:val="24"/>
        </w:rPr>
        <w:t xml:space="preserve"> </w:t>
      </w:r>
      <w:r w:rsidRPr="00084CDC">
        <w:rPr>
          <w:rFonts w:ascii="Times New Roman" w:hAnsi="Times New Roman"/>
          <w:i/>
          <w:sz w:val="24"/>
          <w:szCs w:val="24"/>
        </w:rPr>
        <w:t>Economics and Philosophy</w:t>
      </w:r>
      <w:r w:rsidRPr="00084CDC">
        <w:rPr>
          <w:rFonts w:ascii="Times New Roman" w:hAnsi="Times New Roman"/>
          <w:sz w:val="24"/>
          <w:szCs w:val="24"/>
        </w:rPr>
        <w:t xml:space="preserve"> 23: 115</w:t>
      </w:r>
      <w:r w:rsidR="00826B89">
        <w:rPr>
          <w:rFonts w:ascii="Times New Roman" w:hAnsi="Times New Roman"/>
          <w:sz w:val="24"/>
          <w:szCs w:val="24"/>
        </w:rPr>
        <w:t>-</w:t>
      </w:r>
      <w:r w:rsidRPr="00084CDC">
        <w:rPr>
          <w:rFonts w:ascii="Times New Roman" w:hAnsi="Times New Roman"/>
          <w:sz w:val="24"/>
          <w:szCs w:val="24"/>
        </w:rPr>
        <w:t>-124.</w:t>
      </w:r>
    </w:p>
    <w:p w:rsidR="00E51FCA" w:rsidRPr="00084CDC" w:rsidRDefault="00E51FCA" w:rsidP="00E51FCA">
      <w:pPr>
        <w:spacing w:line="480" w:lineRule="auto"/>
        <w:rPr>
          <w:rFonts w:ascii="Times New Roman" w:hAnsi="Times New Roman"/>
          <w:i/>
          <w:sz w:val="24"/>
          <w:szCs w:val="24"/>
        </w:rPr>
      </w:pPr>
      <w:r w:rsidRPr="00084CDC">
        <w:rPr>
          <w:rFonts w:ascii="Times New Roman" w:hAnsi="Times New Roman"/>
          <w:sz w:val="24"/>
          <w:szCs w:val="24"/>
        </w:rPr>
        <w:t>Broome</w:t>
      </w:r>
      <w:r w:rsidR="009248D1" w:rsidRPr="00084CDC">
        <w:rPr>
          <w:rFonts w:ascii="Times New Roman" w:hAnsi="Times New Roman"/>
          <w:sz w:val="24"/>
          <w:szCs w:val="24"/>
        </w:rPr>
        <w:t>, J</w:t>
      </w:r>
      <w:r w:rsidR="002F7A66" w:rsidRPr="00084CDC">
        <w:rPr>
          <w:rFonts w:ascii="Times New Roman" w:hAnsi="Times New Roman"/>
          <w:sz w:val="24"/>
          <w:szCs w:val="24"/>
        </w:rPr>
        <w:t>.</w:t>
      </w:r>
      <w:r w:rsidRPr="00084CDC">
        <w:rPr>
          <w:rFonts w:ascii="Times New Roman" w:hAnsi="Times New Roman"/>
          <w:sz w:val="24"/>
          <w:szCs w:val="24"/>
        </w:rPr>
        <w:t xml:space="preserve"> </w:t>
      </w:r>
      <w:r w:rsidR="004573F6" w:rsidRPr="00084CDC">
        <w:rPr>
          <w:rFonts w:ascii="Times New Roman" w:hAnsi="Times New Roman"/>
          <w:sz w:val="24"/>
          <w:szCs w:val="24"/>
        </w:rPr>
        <w:t>2009</w:t>
      </w:r>
      <w:r w:rsidR="002F7A66" w:rsidRPr="00084CDC">
        <w:rPr>
          <w:rFonts w:ascii="Times New Roman" w:hAnsi="Times New Roman"/>
          <w:sz w:val="24"/>
          <w:szCs w:val="24"/>
        </w:rPr>
        <w:t>.</w:t>
      </w:r>
      <w:r w:rsidR="00B02D93">
        <w:rPr>
          <w:rFonts w:ascii="Times New Roman" w:hAnsi="Times New Roman"/>
          <w:sz w:val="24"/>
          <w:szCs w:val="24"/>
        </w:rPr>
        <w:t xml:space="preserve"> Reply to Rabinowicz.</w:t>
      </w:r>
      <w:r w:rsidRPr="00084CDC">
        <w:rPr>
          <w:rFonts w:ascii="Times New Roman" w:hAnsi="Times New Roman"/>
          <w:sz w:val="24"/>
          <w:szCs w:val="24"/>
        </w:rPr>
        <w:t xml:space="preserve"> </w:t>
      </w:r>
      <w:r w:rsidRPr="00084CDC">
        <w:rPr>
          <w:rFonts w:ascii="Times New Roman" w:hAnsi="Times New Roman"/>
          <w:i/>
          <w:sz w:val="24"/>
          <w:szCs w:val="24"/>
        </w:rPr>
        <w:t xml:space="preserve">Philosophical Issues </w:t>
      </w:r>
      <w:r w:rsidRPr="00084CDC">
        <w:rPr>
          <w:rFonts w:ascii="Times New Roman" w:hAnsi="Times New Roman"/>
          <w:sz w:val="24"/>
          <w:szCs w:val="24"/>
        </w:rPr>
        <w:t>19: 412</w:t>
      </w:r>
      <w:r w:rsidR="00826B89">
        <w:rPr>
          <w:rFonts w:ascii="Times New Roman" w:hAnsi="Times New Roman"/>
          <w:sz w:val="24"/>
          <w:szCs w:val="24"/>
        </w:rPr>
        <w:t>-</w:t>
      </w:r>
      <w:r w:rsidRPr="00084CDC">
        <w:rPr>
          <w:rFonts w:ascii="Times New Roman" w:hAnsi="Times New Roman"/>
          <w:sz w:val="24"/>
          <w:szCs w:val="24"/>
        </w:rPr>
        <w:t>-417</w:t>
      </w:r>
      <w:r w:rsidRPr="00084CDC">
        <w:rPr>
          <w:rFonts w:ascii="Times New Roman" w:hAnsi="Times New Roman"/>
          <w:i/>
          <w:sz w:val="24"/>
          <w:szCs w:val="24"/>
        </w:rPr>
        <w:t>.</w:t>
      </w:r>
    </w:p>
    <w:p w:rsidR="009248D1" w:rsidRPr="00084CDC" w:rsidRDefault="00E51FCA" w:rsidP="00E51FCA">
      <w:pPr>
        <w:spacing w:line="480" w:lineRule="auto"/>
        <w:rPr>
          <w:rFonts w:ascii="Times New Roman" w:hAnsi="Times New Roman"/>
          <w:sz w:val="24"/>
          <w:szCs w:val="24"/>
        </w:rPr>
      </w:pPr>
      <w:r w:rsidRPr="00084CDC">
        <w:rPr>
          <w:rFonts w:ascii="Times New Roman" w:hAnsi="Times New Roman"/>
          <w:sz w:val="24"/>
          <w:szCs w:val="24"/>
        </w:rPr>
        <w:t>Broome</w:t>
      </w:r>
      <w:r w:rsidR="009248D1" w:rsidRPr="00084CDC">
        <w:rPr>
          <w:rFonts w:ascii="Times New Roman" w:hAnsi="Times New Roman"/>
          <w:sz w:val="24"/>
          <w:szCs w:val="24"/>
        </w:rPr>
        <w:t>, J</w:t>
      </w:r>
      <w:r w:rsidR="002F7A66" w:rsidRPr="00084CDC">
        <w:rPr>
          <w:rFonts w:ascii="Times New Roman" w:hAnsi="Times New Roman"/>
          <w:sz w:val="24"/>
          <w:szCs w:val="24"/>
        </w:rPr>
        <w:t>.</w:t>
      </w:r>
      <w:r w:rsidR="004573F6" w:rsidRPr="00084CDC">
        <w:rPr>
          <w:rFonts w:ascii="Times New Roman" w:hAnsi="Times New Roman"/>
          <w:sz w:val="24"/>
          <w:szCs w:val="24"/>
        </w:rPr>
        <w:t xml:space="preserve"> 2012</w:t>
      </w:r>
      <w:r w:rsidR="002F7A66" w:rsidRPr="00084CDC">
        <w:rPr>
          <w:rFonts w:ascii="Times New Roman" w:hAnsi="Times New Roman"/>
          <w:sz w:val="24"/>
          <w:szCs w:val="24"/>
        </w:rPr>
        <w:t>.</w:t>
      </w:r>
      <w:r w:rsidRPr="00084CDC">
        <w:rPr>
          <w:rFonts w:ascii="Times New Roman" w:hAnsi="Times New Roman"/>
          <w:sz w:val="24"/>
          <w:szCs w:val="24"/>
        </w:rPr>
        <w:t xml:space="preserve"> </w:t>
      </w:r>
      <w:r w:rsidRPr="00084CDC">
        <w:rPr>
          <w:rFonts w:ascii="Times New Roman" w:hAnsi="Times New Roman"/>
          <w:i/>
          <w:sz w:val="24"/>
          <w:szCs w:val="24"/>
        </w:rPr>
        <w:t>Climate Matters: Ethics in a Warming World</w:t>
      </w:r>
      <w:r w:rsidRPr="00084CDC">
        <w:rPr>
          <w:rFonts w:ascii="Times New Roman" w:hAnsi="Times New Roman"/>
          <w:sz w:val="24"/>
          <w:szCs w:val="24"/>
        </w:rPr>
        <w:t>. New York and London: Norton &amp; Company.</w:t>
      </w:r>
    </w:p>
    <w:p w:rsidR="009248D1" w:rsidRPr="00084CDC" w:rsidRDefault="009248D1" w:rsidP="00E51FCA">
      <w:pPr>
        <w:spacing w:line="480" w:lineRule="auto"/>
        <w:rPr>
          <w:rFonts w:ascii="Times New Roman" w:hAnsi="Times New Roman"/>
          <w:sz w:val="24"/>
          <w:szCs w:val="24"/>
        </w:rPr>
      </w:pPr>
      <w:r w:rsidRPr="00084CDC">
        <w:rPr>
          <w:rFonts w:ascii="Times New Roman" w:hAnsi="Times New Roman"/>
          <w:sz w:val="24"/>
          <w:szCs w:val="24"/>
        </w:rPr>
        <w:t>Carlson, E</w:t>
      </w:r>
      <w:r w:rsidR="00286931" w:rsidRPr="00084CDC">
        <w:rPr>
          <w:rFonts w:ascii="Times New Roman" w:hAnsi="Times New Roman"/>
          <w:sz w:val="24"/>
          <w:szCs w:val="24"/>
        </w:rPr>
        <w:t>.</w:t>
      </w:r>
      <w:r w:rsidR="004573F6" w:rsidRPr="00084CDC">
        <w:rPr>
          <w:rFonts w:ascii="Times New Roman" w:hAnsi="Times New Roman"/>
          <w:sz w:val="24"/>
          <w:szCs w:val="24"/>
        </w:rPr>
        <w:t xml:space="preserve"> 2010</w:t>
      </w:r>
      <w:r w:rsidR="007A008F" w:rsidRPr="00084CDC">
        <w:rPr>
          <w:rFonts w:ascii="Times New Roman" w:hAnsi="Times New Roman"/>
          <w:sz w:val="24"/>
          <w:szCs w:val="24"/>
        </w:rPr>
        <w:t>a</w:t>
      </w:r>
      <w:r w:rsidR="00286931" w:rsidRPr="00084CDC">
        <w:rPr>
          <w:rFonts w:ascii="Times New Roman" w:hAnsi="Times New Roman"/>
          <w:sz w:val="24"/>
          <w:szCs w:val="24"/>
        </w:rPr>
        <w:t>.</w:t>
      </w:r>
      <w:r w:rsidR="00B02D93">
        <w:rPr>
          <w:rFonts w:ascii="Times New Roman" w:hAnsi="Times New Roman"/>
          <w:sz w:val="24"/>
          <w:szCs w:val="24"/>
        </w:rPr>
        <w:t xml:space="preserve"> </w:t>
      </w:r>
      <w:r w:rsidR="00567AE0">
        <w:rPr>
          <w:rFonts w:ascii="Times New Roman" w:hAnsi="Times New Roman"/>
          <w:sz w:val="24"/>
          <w:szCs w:val="24"/>
        </w:rPr>
        <w:t>The s</w:t>
      </w:r>
      <w:r w:rsidRPr="00084CDC">
        <w:rPr>
          <w:rFonts w:ascii="Times New Roman" w:hAnsi="Times New Roman"/>
          <w:sz w:val="24"/>
          <w:szCs w:val="24"/>
        </w:rPr>
        <w:t>ma</w:t>
      </w:r>
      <w:r w:rsidR="00567AE0">
        <w:rPr>
          <w:rFonts w:ascii="Times New Roman" w:hAnsi="Times New Roman"/>
          <w:sz w:val="24"/>
          <w:szCs w:val="24"/>
        </w:rPr>
        <w:t>ll improvement argument r</w:t>
      </w:r>
      <w:r w:rsidR="00B02D93">
        <w:rPr>
          <w:rFonts w:ascii="Times New Roman" w:hAnsi="Times New Roman"/>
          <w:sz w:val="24"/>
          <w:szCs w:val="24"/>
        </w:rPr>
        <w:t>escued.</w:t>
      </w:r>
      <w:r w:rsidRPr="00084CDC">
        <w:rPr>
          <w:rFonts w:ascii="Times New Roman" w:hAnsi="Times New Roman"/>
          <w:sz w:val="24"/>
          <w:szCs w:val="24"/>
        </w:rPr>
        <w:t xml:space="preserve"> </w:t>
      </w:r>
      <w:r w:rsidRPr="00084CDC">
        <w:rPr>
          <w:rFonts w:ascii="Times New Roman" w:hAnsi="Times New Roman"/>
          <w:i/>
          <w:sz w:val="24"/>
          <w:szCs w:val="24"/>
        </w:rPr>
        <w:t xml:space="preserve">Philosophical Quarterly </w:t>
      </w:r>
      <w:r w:rsidRPr="00084CDC">
        <w:rPr>
          <w:rFonts w:ascii="Times New Roman" w:hAnsi="Times New Roman"/>
          <w:sz w:val="24"/>
          <w:szCs w:val="24"/>
        </w:rPr>
        <w:t>61: 171-</w:t>
      </w:r>
      <w:r w:rsidR="00826B89">
        <w:rPr>
          <w:rFonts w:ascii="Times New Roman" w:hAnsi="Times New Roman"/>
          <w:sz w:val="24"/>
          <w:szCs w:val="24"/>
        </w:rPr>
        <w:t>-</w:t>
      </w:r>
      <w:r w:rsidRPr="00084CDC">
        <w:rPr>
          <w:rFonts w:ascii="Times New Roman" w:hAnsi="Times New Roman"/>
          <w:sz w:val="24"/>
          <w:szCs w:val="24"/>
        </w:rPr>
        <w:t>4</w:t>
      </w:r>
      <w:r w:rsidR="007A008F" w:rsidRPr="00084CDC">
        <w:rPr>
          <w:rFonts w:ascii="Times New Roman" w:hAnsi="Times New Roman"/>
          <w:sz w:val="24"/>
          <w:szCs w:val="24"/>
        </w:rPr>
        <w:t>.</w:t>
      </w:r>
    </w:p>
    <w:p w:rsidR="007A008F" w:rsidRPr="00084CDC" w:rsidRDefault="00B02D93" w:rsidP="00E51FCA">
      <w:pPr>
        <w:spacing w:line="480" w:lineRule="auto"/>
        <w:rPr>
          <w:rFonts w:ascii="Times New Roman" w:hAnsi="Times New Roman"/>
          <w:sz w:val="24"/>
          <w:szCs w:val="24"/>
        </w:rPr>
      </w:pPr>
      <w:r>
        <w:rPr>
          <w:rFonts w:ascii="Times New Roman" w:hAnsi="Times New Roman"/>
          <w:sz w:val="24"/>
          <w:szCs w:val="24"/>
        </w:rPr>
        <w:t xml:space="preserve">Carlson, E. 2010b. Parity </w:t>
      </w:r>
      <w:r w:rsidR="00567AE0">
        <w:rPr>
          <w:rFonts w:ascii="Times New Roman" w:hAnsi="Times New Roman"/>
          <w:sz w:val="24"/>
          <w:szCs w:val="24"/>
        </w:rPr>
        <w:t>d</w:t>
      </w:r>
      <w:r>
        <w:rPr>
          <w:rFonts w:ascii="Times New Roman" w:hAnsi="Times New Roman"/>
          <w:sz w:val="24"/>
          <w:szCs w:val="24"/>
        </w:rPr>
        <w:t>emystified.</w:t>
      </w:r>
      <w:r w:rsidR="007A008F" w:rsidRPr="00084CDC">
        <w:rPr>
          <w:rFonts w:ascii="Times New Roman" w:hAnsi="Times New Roman"/>
          <w:sz w:val="24"/>
          <w:szCs w:val="24"/>
        </w:rPr>
        <w:t xml:space="preserve"> </w:t>
      </w:r>
      <w:r w:rsidR="007A008F" w:rsidRPr="00084CDC">
        <w:rPr>
          <w:rFonts w:ascii="Times New Roman" w:hAnsi="Times New Roman"/>
          <w:i/>
          <w:sz w:val="24"/>
          <w:szCs w:val="24"/>
        </w:rPr>
        <w:t xml:space="preserve">Theoria </w:t>
      </w:r>
      <w:r w:rsidR="007A008F" w:rsidRPr="00084CDC">
        <w:rPr>
          <w:rFonts w:ascii="Times New Roman" w:hAnsi="Times New Roman"/>
          <w:sz w:val="24"/>
          <w:szCs w:val="24"/>
        </w:rPr>
        <w:t>76: 119-</w:t>
      </w:r>
      <w:r w:rsidR="00826B89">
        <w:rPr>
          <w:rFonts w:ascii="Times New Roman" w:hAnsi="Times New Roman"/>
          <w:sz w:val="24"/>
          <w:szCs w:val="24"/>
        </w:rPr>
        <w:t>-</w:t>
      </w:r>
      <w:r w:rsidR="007A008F" w:rsidRPr="00084CDC">
        <w:rPr>
          <w:rFonts w:ascii="Times New Roman" w:hAnsi="Times New Roman"/>
          <w:sz w:val="24"/>
          <w:szCs w:val="24"/>
        </w:rPr>
        <w:t>128.</w:t>
      </w:r>
    </w:p>
    <w:p w:rsidR="00D86D89" w:rsidRPr="00084CDC" w:rsidRDefault="00E51FCA"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lastRenderedPageBreak/>
        <w:t>Chang</w:t>
      </w:r>
      <w:r w:rsidR="009248D1" w:rsidRPr="00084CDC">
        <w:rPr>
          <w:rFonts w:ascii="Times New Roman" w:hAnsi="Times New Roman" w:cs="Times New Roman"/>
          <w:sz w:val="24"/>
          <w:szCs w:val="24"/>
        </w:rPr>
        <w:t>, R</w:t>
      </w:r>
      <w:r w:rsidR="00286931" w:rsidRPr="00084CDC">
        <w:rPr>
          <w:rFonts w:ascii="Times New Roman" w:hAnsi="Times New Roman" w:cs="Times New Roman"/>
          <w:sz w:val="24"/>
          <w:szCs w:val="24"/>
        </w:rPr>
        <w:t>.</w:t>
      </w:r>
      <w:r w:rsidRPr="00084CDC">
        <w:rPr>
          <w:rFonts w:ascii="Times New Roman" w:hAnsi="Times New Roman" w:cs="Times New Roman"/>
          <w:sz w:val="24"/>
          <w:szCs w:val="24"/>
        </w:rPr>
        <w:t xml:space="preserve"> 2002</w:t>
      </w:r>
      <w:r w:rsidR="00D86D89" w:rsidRPr="00084CDC">
        <w:rPr>
          <w:rFonts w:ascii="Times New Roman" w:hAnsi="Times New Roman" w:cs="Times New Roman"/>
          <w:sz w:val="24"/>
          <w:szCs w:val="24"/>
        </w:rPr>
        <w:t>a</w:t>
      </w:r>
      <w:r w:rsidR="00286931" w:rsidRPr="00084CDC">
        <w:rPr>
          <w:rFonts w:ascii="Times New Roman" w:hAnsi="Times New Roman" w:cs="Times New Roman"/>
          <w:sz w:val="24"/>
          <w:szCs w:val="24"/>
        </w:rPr>
        <w:t>.</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Making Comparisons Count</w:t>
      </w:r>
      <w:r w:rsidRPr="00084CDC">
        <w:rPr>
          <w:rFonts w:ascii="Times New Roman" w:hAnsi="Times New Roman" w:cs="Times New Roman"/>
          <w:i/>
          <w:iCs/>
          <w:sz w:val="24"/>
          <w:szCs w:val="24"/>
        </w:rPr>
        <w:t xml:space="preserve">. </w:t>
      </w:r>
      <w:r w:rsidRPr="00084CDC">
        <w:rPr>
          <w:rFonts w:ascii="Times New Roman" w:hAnsi="Times New Roman" w:cs="Times New Roman"/>
          <w:sz w:val="24"/>
          <w:szCs w:val="24"/>
        </w:rPr>
        <w:t>New York and London</w:t>
      </w:r>
      <w:r w:rsidR="00D86D89" w:rsidRPr="00084CDC">
        <w:rPr>
          <w:rFonts w:ascii="Times New Roman" w:hAnsi="Times New Roman" w:cs="Times New Roman"/>
          <w:sz w:val="24"/>
          <w:szCs w:val="24"/>
        </w:rPr>
        <w:t>: Routledge.</w:t>
      </w:r>
    </w:p>
    <w:p w:rsidR="00D86D89" w:rsidRPr="00084CDC" w:rsidRDefault="00D86D89"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t>Chang</w:t>
      </w:r>
      <w:r w:rsidR="009248D1" w:rsidRPr="00084CDC">
        <w:rPr>
          <w:rFonts w:ascii="Times New Roman" w:hAnsi="Times New Roman" w:cs="Times New Roman"/>
          <w:sz w:val="24"/>
          <w:szCs w:val="24"/>
        </w:rPr>
        <w:t>, R</w:t>
      </w:r>
      <w:r w:rsidR="00286931" w:rsidRPr="00084CDC">
        <w:rPr>
          <w:rFonts w:ascii="Times New Roman" w:hAnsi="Times New Roman" w:cs="Times New Roman"/>
          <w:sz w:val="24"/>
          <w:szCs w:val="24"/>
        </w:rPr>
        <w:t>.</w:t>
      </w:r>
      <w:r w:rsidR="00E51FCA" w:rsidRPr="00084CDC">
        <w:rPr>
          <w:rFonts w:ascii="Times New Roman" w:hAnsi="Times New Roman" w:cs="Times New Roman"/>
          <w:sz w:val="24"/>
          <w:szCs w:val="24"/>
        </w:rPr>
        <w:t xml:space="preserve"> 2002</w:t>
      </w:r>
      <w:r w:rsidRPr="00084CDC">
        <w:rPr>
          <w:rFonts w:ascii="Times New Roman" w:hAnsi="Times New Roman" w:cs="Times New Roman"/>
          <w:sz w:val="24"/>
          <w:szCs w:val="24"/>
        </w:rPr>
        <w:t>b</w:t>
      </w:r>
      <w:r w:rsidR="00286931" w:rsidRPr="00084CDC">
        <w:rPr>
          <w:rFonts w:ascii="Times New Roman" w:hAnsi="Times New Roman" w:cs="Times New Roman"/>
          <w:sz w:val="24"/>
          <w:szCs w:val="24"/>
        </w:rPr>
        <w:t>.</w:t>
      </w:r>
      <w:r w:rsidR="00567AE0">
        <w:rPr>
          <w:rFonts w:ascii="Times New Roman" w:hAnsi="Times New Roman" w:cs="Times New Roman"/>
          <w:sz w:val="24"/>
          <w:szCs w:val="24"/>
        </w:rPr>
        <w:t xml:space="preserve"> The possibility of p</w:t>
      </w:r>
      <w:r w:rsidR="00B02D93">
        <w:rPr>
          <w:rFonts w:ascii="Times New Roman" w:hAnsi="Times New Roman" w:cs="Times New Roman"/>
          <w:sz w:val="24"/>
          <w:szCs w:val="24"/>
        </w:rPr>
        <w:t>arity.</w:t>
      </w:r>
      <w:r w:rsidR="00E51FCA" w:rsidRPr="00084CDC">
        <w:rPr>
          <w:rFonts w:ascii="Times New Roman" w:hAnsi="Times New Roman" w:cs="Times New Roman"/>
          <w:sz w:val="24"/>
          <w:szCs w:val="24"/>
        </w:rPr>
        <w:t xml:space="preserve"> </w:t>
      </w:r>
      <w:r w:rsidR="00E51FCA" w:rsidRPr="00084CDC">
        <w:rPr>
          <w:rFonts w:ascii="Times New Roman" w:hAnsi="Times New Roman" w:cs="Times New Roman"/>
          <w:i/>
          <w:sz w:val="24"/>
          <w:szCs w:val="24"/>
        </w:rPr>
        <w:t>Ethics</w:t>
      </w:r>
      <w:r w:rsidR="00E51FCA" w:rsidRPr="00084CDC">
        <w:rPr>
          <w:rFonts w:ascii="Times New Roman" w:hAnsi="Times New Roman" w:cs="Times New Roman"/>
          <w:i/>
          <w:iCs/>
          <w:sz w:val="24"/>
          <w:szCs w:val="24"/>
        </w:rPr>
        <w:t xml:space="preserve"> </w:t>
      </w:r>
      <w:r w:rsidRPr="00084CDC">
        <w:rPr>
          <w:rFonts w:ascii="Times New Roman" w:hAnsi="Times New Roman" w:cs="Times New Roman"/>
          <w:sz w:val="24"/>
          <w:szCs w:val="24"/>
        </w:rPr>
        <w:t>112: 659-</w:t>
      </w:r>
      <w:r w:rsidR="00826B89">
        <w:rPr>
          <w:rFonts w:ascii="Times New Roman" w:hAnsi="Times New Roman" w:cs="Times New Roman"/>
          <w:sz w:val="24"/>
          <w:szCs w:val="24"/>
        </w:rPr>
        <w:t>-</w:t>
      </w:r>
      <w:r w:rsidRPr="00084CDC">
        <w:rPr>
          <w:rFonts w:ascii="Times New Roman" w:hAnsi="Times New Roman" w:cs="Times New Roman"/>
          <w:sz w:val="24"/>
          <w:szCs w:val="24"/>
        </w:rPr>
        <w:t>688.</w:t>
      </w:r>
    </w:p>
    <w:p w:rsidR="00286931" w:rsidRPr="00084CDC" w:rsidRDefault="00D86D89" w:rsidP="00E51FCA">
      <w:pPr>
        <w:spacing w:line="480" w:lineRule="auto"/>
        <w:rPr>
          <w:rFonts w:ascii="Times New Roman" w:hAnsi="Times New Roman"/>
          <w:sz w:val="24"/>
          <w:szCs w:val="24"/>
        </w:rPr>
      </w:pPr>
      <w:r w:rsidRPr="00084CDC">
        <w:rPr>
          <w:rFonts w:ascii="Times New Roman" w:hAnsi="Times New Roman"/>
          <w:sz w:val="24"/>
          <w:szCs w:val="24"/>
        </w:rPr>
        <w:t>Chang</w:t>
      </w:r>
      <w:r w:rsidR="004573F6" w:rsidRPr="00084CDC">
        <w:rPr>
          <w:rFonts w:ascii="Times New Roman" w:hAnsi="Times New Roman"/>
          <w:sz w:val="24"/>
          <w:szCs w:val="24"/>
        </w:rPr>
        <w:t>, R. 2005</w:t>
      </w:r>
      <w:r w:rsidR="00286931" w:rsidRPr="00084CDC">
        <w:rPr>
          <w:rFonts w:ascii="Times New Roman" w:hAnsi="Times New Roman"/>
          <w:sz w:val="24"/>
          <w:szCs w:val="24"/>
        </w:rPr>
        <w:t>.</w:t>
      </w:r>
      <w:r w:rsidR="00B02D93">
        <w:rPr>
          <w:rFonts w:ascii="Times New Roman" w:hAnsi="Times New Roman"/>
          <w:sz w:val="24"/>
          <w:szCs w:val="24"/>
        </w:rPr>
        <w:t xml:space="preserve"> </w:t>
      </w:r>
      <w:r w:rsidR="00E51FCA" w:rsidRPr="00084CDC">
        <w:rPr>
          <w:rFonts w:ascii="Times New Roman" w:hAnsi="Times New Roman"/>
          <w:sz w:val="24"/>
          <w:szCs w:val="24"/>
        </w:rPr>
        <w:t>Pa</w:t>
      </w:r>
      <w:r w:rsidR="00567AE0">
        <w:rPr>
          <w:rFonts w:ascii="Times New Roman" w:hAnsi="Times New Roman"/>
          <w:sz w:val="24"/>
          <w:szCs w:val="24"/>
        </w:rPr>
        <w:t>rity, interval value and c</w:t>
      </w:r>
      <w:r w:rsidR="00B02D93">
        <w:rPr>
          <w:rFonts w:ascii="Times New Roman" w:hAnsi="Times New Roman"/>
          <w:sz w:val="24"/>
          <w:szCs w:val="24"/>
        </w:rPr>
        <w:t>hoice.</w:t>
      </w:r>
      <w:r w:rsidR="00E51FCA" w:rsidRPr="00084CDC">
        <w:rPr>
          <w:rFonts w:ascii="Times New Roman" w:hAnsi="Times New Roman"/>
          <w:sz w:val="24"/>
          <w:szCs w:val="24"/>
        </w:rPr>
        <w:t xml:space="preserve"> </w:t>
      </w:r>
      <w:r w:rsidR="00E51FCA" w:rsidRPr="00084CDC">
        <w:rPr>
          <w:rFonts w:ascii="Times New Roman" w:hAnsi="Times New Roman"/>
          <w:i/>
          <w:sz w:val="24"/>
          <w:szCs w:val="24"/>
        </w:rPr>
        <w:t xml:space="preserve">Ethics </w:t>
      </w:r>
      <w:r w:rsidRPr="00084CDC">
        <w:rPr>
          <w:rFonts w:ascii="Times New Roman" w:hAnsi="Times New Roman"/>
          <w:sz w:val="24"/>
          <w:szCs w:val="24"/>
        </w:rPr>
        <w:t>115: 331-</w:t>
      </w:r>
      <w:r w:rsidR="00826B89">
        <w:rPr>
          <w:rFonts w:ascii="Times New Roman" w:hAnsi="Times New Roman"/>
          <w:sz w:val="24"/>
          <w:szCs w:val="24"/>
        </w:rPr>
        <w:t>-</w:t>
      </w:r>
      <w:r w:rsidRPr="00084CDC">
        <w:rPr>
          <w:rFonts w:ascii="Times New Roman" w:hAnsi="Times New Roman"/>
          <w:sz w:val="24"/>
          <w:szCs w:val="24"/>
        </w:rPr>
        <w:t>350.</w:t>
      </w:r>
      <w:r w:rsidR="00E51FCA" w:rsidRPr="00084CDC">
        <w:rPr>
          <w:rFonts w:ascii="Times New Roman" w:hAnsi="Times New Roman"/>
          <w:sz w:val="24"/>
          <w:szCs w:val="24"/>
        </w:rPr>
        <w:t xml:space="preserve"> </w:t>
      </w:r>
    </w:p>
    <w:p w:rsidR="00DC5157" w:rsidRPr="00084CDC" w:rsidRDefault="00B02D93" w:rsidP="00D86D89">
      <w:pPr>
        <w:pStyle w:val="EndnoteText"/>
        <w:spacing w:line="480" w:lineRule="auto"/>
        <w:rPr>
          <w:rFonts w:ascii="Times New Roman" w:hAnsi="Times New Roman"/>
          <w:sz w:val="24"/>
          <w:szCs w:val="24"/>
        </w:rPr>
      </w:pPr>
      <w:r>
        <w:rPr>
          <w:rFonts w:ascii="Times New Roman" w:hAnsi="Times New Roman"/>
          <w:sz w:val="24"/>
          <w:szCs w:val="24"/>
        </w:rPr>
        <w:t xml:space="preserve">Chang, R. 2016. </w:t>
      </w:r>
      <w:r w:rsidR="00567AE0">
        <w:rPr>
          <w:rFonts w:ascii="Times New Roman" w:hAnsi="Times New Roman"/>
          <w:sz w:val="24"/>
          <w:szCs w:val="24"/>
        </w:rPr>
        <w:t>Parity, imprecise c</w:t>
      </w:r>
      <w:r w:rsidR="00DC5157" w:rsidRPr="00084CDC">
        <w:rPr>
          <w:rFonts w:ascii="Times New Roman" w:hAnsi="Times New Roman"/>
          <w:sz w:val="24"/>
          <w:szCs w:val="24"/>
        </w:rPr>
        <w:t>omparabili</w:t>
      </w:r>
      <w:r w:rsidR="00567AE0">
        <w:rPr>
          <w:rFonts w:ascii="Times New Roman" w:hAnsi="Times New Roman"/>
          <w:sz w:val="24"/>
          <w:szCs w:val="24"/>
        </w:rPr>
        <w:t>ty and the repugnant c</w:t>
      </w:r>
      <w:r>
        <w:rPr>
          <w:rFonts w:ascii="Times New Roman" w:hAnsi="Times New Roman"/>
          <w:sz w:val="24"/>
          <w:szCs w:val="24"/>
        </w:rPr>
        <w:t>onclusion.</w:t>
      </w:r>
      <w:r w:rsidR="00DC5157" w:rsidRPr="00084CDC">
        <w:rPr>
          <w:rFonts w:ascii="Times New Roman" w:hAnsi="Times New Roman"/>
          <w:sz w:val="24"/>
          <w:szCs w:val="24"/>
        </w:rPr>
        <w:t xml:space="preserve"> </w:t>
      </w:r>
      <w:r w:rsidR="00DC5157" w:rsidRPr="00084CDC">
        <w:rPr>
          <w:rFonts w:ascii="Times New Roman" w:hAnsi="Times New Roman"/>
          <w:i/>
          <w:sz w:val="24"/>
          <w:szCs w:val="24"/>
        </w:rPr>
        <w:t xml:space="preserve">Theoria </w:t>
      </w:r>
      <w:r w:rsidR="00DC5157" w:rsidRPr="00084CDC">
        <w:rPr>
          <w:rFonts w:ascii="Times New Roman" w:hAnsi="Times New Roman"/>
          <w:sz w:val="24"/>
          <w:szCs w:val="24"/>
        </w:rPr>
        <w:t>82: 182</w:t>
      </w:r>
      <w:r w:rsidR="00826B89">
        <w:rPr>
          <w:rFonts w:ascii="Times New Roman" w:hAnsi="Times New Roman"/>
          <w:sz w:val="24"/>
          <w:szCs w:val="24"/>
        </w:rPr>
        <w:t>-</w:t>
      </w:r>
      <w:r w:rsidR="00DC5157" w:rsidRPr="00084CDC">
        <w:rPr>
          <w:rFonts w:ascii="Times New Roman" w:hAnsi="Times New Roman"/>
          <w:sz w:val="24"/>
          <w:szCs w:val="24"/>
        </w:rPr>
        <w:t>-214.</w:t>
      </w:r>
    </w:p>
    <w:p w:rsidR="00D86D89" w:rsidRPr="00084CDC" w:rsidRDefault="00D86D89" w:rsidP="00D86D89">
      <w:pPr>
        <w:pStyle w:val="EndnoteText"/>
        <w:spacing w:line="480" w:lineRule="auto"/>
        <w:rPr>
          <w:rFonts w:ascii="Times New Roman" w:hAnsi="Times New Roman"/>
          <w:sz w:val="24"/>
          <w:szCs w:val="24"/>
        </w:rPr>
      </w:pPr>
      <w:r w:rsidRPr="00084CDC">
        <w:rPr>
          <w:rFonts w:ascii="Times New Roman" w:hAnsi="Times New Roman"/>
          <w:sz w:val="24"/>
          <w:szCs w:val="24"/>
        </w:rPr>
        <w:t xml:space="preserve">Espinoza, </w:t>
      </w:r>
      <w:r w:rsidR="004573F6" w:rsidRPr="00084CDC">
        <w:rPr>
          <w:rFonts w:ascii="Times New Roman" w:hAnsi="Times New Roman"/>
          <w:sz w:val="24"/>
          <w:szCs w:val="24"/>
        </w:rPr>
        <w:t xml:space="preserve">N. </w:t>
      </w:r>
      <w:r w:rsidR="00567AE0">
        <w:rPr>
          <w:rFonts w:ascii="Times New Roman" w:hAnsi="Times New Roman"/>
          <w:sz w:val="24"/>
          <w:szCs w:val="24"/>
        </w:rPr>
        <w:t>2008. The small improvement a</w:t>
      </w:r>
      <w:r w:rsidR="00B02D93">
        <w:rPr>
          <w:rFonts w:ascii="Times New Roman" w:hAnsi="Times New Roman"/>
          <w:sz w:val="24"/>
          <w:szCs w:val="24"/>
        </w:rPr>
        <w:t>rgument.</w:t>
      </w:r>
      <w:r w:rsidRPr="00084CDC">
        <w:rPr>
          <w:rFonts w:ascii="Times New Roman" w:hAnsi="Times New Roman"/>
          <w:sz w:val="24"/>
          <w:szCs w:val="24"/>
        </w:rPr>
        <w:t xml:space="preserve"> </w:t>
      </w:r>
      <w:r w:rsidRPr="00084CDC">
        <w:rPr>
          <w:rFonts w:ascii="Times New Roman" w:hAnsi="Times New Roman"/>
          <w:i/>
          <w:sz w:val="24"/>
          <w:szCs w:val="24"/>
        </w:rPr>
        <w:t xml:space="preserve">Synthese </w:t>
      </w:r>
      <w:r w:rsidRPr="00084CDC">
        <w:rPr>
          <w:rFonts w:ascii="Times New Roman" w:hAnsi="Times New Roman"/>
          <w:sz w:val="24"/>
          <w:szCs w:val="24"/>
        </w:rPr>
        <w:t>165: 127</w:t>
      </w:r>
      <w:r w:rsidR="00826B89">
        <w:rPr>
          <w:rFonts w:ascii="Times New Roman" w:hAnsi="Times New Roman"/>
          <w:sz w:val="24"/>
          <w:szCs w:val="24"/>
        </w:rPr>
        <w:t>-</w:t>
      </w:r>
      <w:r w:rsidRPr="00084CDC">
        <w:rPr>
          <w:rFonts w:ascii="Times New Roman" w:hAnsi="Times New Roman"/>
          <w:sz w:val="24"/>
          <w:szCs w:val="24"/>
        </w:rPr>
        <w:t>-139.</w:t>
      </w:r>
    </w:p>
    <w:p w:rsidR="00EB0283" w:rsidRPr="00084CDC" w:rsidRDefault="00B02D93" w:rsidP="00D86D89">
      <w:pPr>
        <w:pStyle w:val="EndnoteText"/>
        <w:spacing w:line="480" w:lineRule="auto"/>
        <w:rPr>
          <w:rFonts w:ascii="Times New Roman" w:hAnsi="Times New Roman"/>
          <w:sz w:val="24"/>
          <w:szCs w:val="24"/>
        </w:rPr>
      </w:pPr>
      <w:r>
        <w:rPr>
          <w:rFonts w:ascii="Times New Roman" w:hAnsi="Times New Roman"/>
          <w:sz w:val="24"/>
          <w:szCs w:val="24"/>
        </w:rPr>
        <w:t>Frick, J. 2014.</w:t>
      </w:r>
      <w:r w:rsidR="00EB0283" w:rsidRPr="00084CDC">
        <w:rPr>
          <w:rFonts w:ascii="Times New Roman" w:hAnsi="Times New Roman"/>
          <w:sz w:val="24"/>
          <w:szCs w:val="24"/>
        </w:rPr>
        <w:t xml:space="preserve"> </w:t>
      </w:r>
      <w:r w:rsidR="00EB0283" w:rsidRPr="00084CDC">
        <w:rPr>
          <w:rFonts w:ascii="Times New Roman" w:hAnsi="Times New Roman"/>
          <w:i/>
          <w:sz w:val="24"/>
          <w:szCs w:val="24"/>
        </w:rPr>
        <w:t xml:space="preserve">Making Happy People, Not Making People Happy: A Defence of the Asymmetry Intuition in Population Ethics. </w:t>
      </w:r>
      <w:r w:rsidR="00EB0283" w:rsidRPr="00084CDC">
        <w:rPr>
          <w:rFonts w:ascii="Times New Roman" w:hAnsi="Times New Roman"/>
          <w:sz w:val="24"/>
          <w:szCs w:val="24"/>
        </w:rPr>
        <w:t>PhD Dissertation. Cambridge, Mass.: Harvard University.</w:t>
      </w:r>
    </w:p>
    <w:p w:rsidR="00DA09C9" w:rsidRPr="00084CDC" w:rsidRDefault="00DA09C9" w:rsidP="00D86D89">
      <w:pPr>
        <w:pStyle w:val="EndnoteText"/>
        <w:spacing w:line="480" w:lineRule="auto"/>
        <w:rPr>
          <w:rFonts w:ascii="Times New Roman" w:hAnsi="Times New Roman"/>
          <w:sz w:val="24"/>
          <w:szCs w:val="24"/>
        </w:rPr>
      </w:pPr>
      <w:r w:rsidRPr="00084CDC">
        <w:rPr>
          <w:rFonts w:ascii="Times New Roman" w:hAnsi="Times New Roman"/>
          <w:sz w:val="24"/>
          <w:szCs w:val="24"/>
        </w:rPr>
        <w:t xml:space="preserve">Frick, J. </w:t>
      </w:r>
      <w:r w:rsidR="00B055BE">
        <w:rPr>
          <w:rFonts w:ascii="Times New Roman" w:hAnsi="Times New Roman"/>
          <w:sz w:val="24"/>
          <w:szCs w:val="24"/>
        </w:rPr>
        <w:t>2017</w:t>
      </w:r>
      <w:r w:rsidR="00B02D93">
        <w:rPr>
          <w:rFonts w:ascii="Times New Roman" w:hAnsi="Times New Roman"/>
          <w:sz w:val="24"/>
          <w:szCs w:val="24"/>
        </w:rPr>
        <w:t xml:space="preserve">. </w:t>
      </w:r>
      <w:r w:rsidR="00271CAF" w:rsidRPr="00084CDC">
        <w:rPr>
          <w:rFonts w:ascii="Times New Roman" w:hAnsi="Times New Roman"/>
          <w:sz w:val="24"/>
          <w:szCs w:val="24"/>
        </w:rPr>
        <w:t>On t</w:t>
      </w:r>
      <w:r w:rsidR="00567AE0">
        <w:rPr>
          <w:rFonts w:ascii="Times New Roman" w:hAnsi="Times New Roman"/>
          <w:sz w:val="24"/>
          <w:szCs w:val="24"/>
        </w:rPr>
        <w:t>he survival of h</w:t>
      </w:r>
      <w:r w:rsidR="00B02D93">
        <w:rPr>
          <w:rFonts w:ascii="Times New Roman" w:hAnsi="Times New Roman"/>
          <w:sz w:val="24"/>
          <w:szCs w:val="24"/>
        </w:rPr>
        <w:t>umanity</w:t>
      </w:r>
      <w:r w:rsidR="00B70AB4" w:rsidRPr="00084CDC">
        <w:rPr>
          <w:rFonts w:ascii="Times New Roman" w:hAnsi="Times New Roman"/>
          <w:sz w:val="24"/>
          <w:szCs w:val="24"/>
        </w:rPr>
        <w:t xml:space="preserve">. </w:t>
      </w:r>
      <w:r w:rsidR="00B055BE">
        <w:rPr>
          <w:rFonts w:ascii="Times New Roman" w:hAnsi="Times New Roman"/>
          <w:i/>
          <w:sz w:val="24"/>
          <w:szCs w:val="24"/>
        </w:rPr>
        <w:t>Canadian Journal of Philosophy</w:t>
      </w:r>
      <w:r w:rsidR="00B055BE">
        <w:rPr>
          <w:rFonts w:ascii="Times New Roman" w:hAnsi="Times New Roman"/>
          <w:sz w:val="24"/>
          <w:szCs w:val="24"/>
        </w:rPr>
        <w:t xml:space="preserve"> 47: 344-</w:t>
      </w:r>
      <w:r w:rsidR="00826B89">
        <w:rPr>
          <w:rFonts w:ascii="Times New Roman" w:hAnsi="Times New Roman"/>
          <w:sz w:val="24"/>
          <w:szCs w:val="24"/>
        </w:rPr>
        <w:t>-</w:t>
      </w:r>
      <w:r w:rsidR="00B055BE">
        <w:rPr>
          <w:rFonts w:ascii="Times New Roman" w:hAnsi="Times New Roman"/>
          <w:sz w:val="24"/>
          <w:szCs w:val="24"/>
        </w:rPr>
        <w:t>367</w:t>
      </w:r>
      <w:r w:rsidR="00B70AB4" w:rsidRPr="00084CDC">
        <w:rPr>
          <w:rFonts w:ascii="Times New Roman" w:hAnsi="Times New Roman"/>
          <w:sz w:val="24"/>
          <w:szCs w:val="24"/>
        </w:rPr>
        <w:t>.</w:t>
      </w:r>
    </w:p>
    <w:p w:rsidR="00286931" w:rsidRPr="00084CDC" w:rsidRDefault="00286931" w:rsidP="00286931">
      <w:pPr>
        <w:spacing w:line="480" w:lineRule="auto"/>
        <w:rPr>
          <w:rFonts w:ascii="Times New Roman" w:hAnsi="Times New Roman" w:cs="Times New Roman"/>
          <w:sz w:val="24"/>
          <w:szCs w:val="24"/>
        </w:rPr>
      </w:pPr>
      <w:r w:rsidRPr="00084CDC">
        <w:rPr>
          <w:rFonts w:ascii="Times New Roman" w:hAnsi="Times New Roman" w:cs="Times New Roman"/>
          <w:sz w:val="24"/>
          <w:szCs w:val="24"/>
        </w:rPr>
        <w:t>Gert,</w:t>
      </w:r>
      <w:r w:rsidR="00596B38" w:rsidRPr="00084CDC">
        <w:rPr>
          <w:rFonts w:ascii="Times New Roman" w:hAnsi="Times New Roman" w:cs="Times New Roman"/>
          <w:sz w:val="24"/>
          <w:szCs w:val="24"/>
        </w:rPr>
        <w:t xml:space="preserve"> J.</w:t>
      </w:r>
      <w:r w:rsidRPr="00084CDC">
        <w:rPr>
          <w:rFonts w:ascii="Times New Roman" w:hAnsi="Times New Roman" w:cs="Times New Roman"/>
          <w:sz w:val="24"/>
          <w:szCs w:val="24"/>
        </w:rPr>
        <w:t xml:space="preserve"> </w:t>
      </w:r>
      <w:r w:rsidR="00596B38" w:rsidRPr="00084CDC">
        <w:rPr>
          <w:rFonts w:ascii="Times New Roman" w:hAnsi="Times New Roman" w:cs="Times New Roman"/>
          <w:sz w:val="24"/>
          <w:szCs w:val="24"/>
        </w:rPr>
        <w:t>2004.</w:t>
      </w:r>
      <w:r w:rsidR="00567AE0">
        <w:rPr>
          <w:rFonts w:ascii="Times New Roman" w:hAnsi="Times New Roman" w:cs="Times New Roman"/>
          <w:sz w:val="24"/>
          <w:szCs w:val="24"/>
        </w:rPr>
        <w:t xml:space="preserve"> Value and p</w:t>
      </w:r>
      <w:r w:rsidR="00B02D93">
        <w:rPr>
          <w:rFonts w:ascii="Times New Roman" w:hAnsi="Times New Roman" w:cs="Times New Roman"/>
          <w:sz w:val="24"/>
          <w:szCs w:val="24"/>
        </w:rPr>
        <w:t>arity.</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Ethics</w:t>
      </w:r>
      <w:r w:rsidRPr="00084CDC">
        <w:rPr>
          <w:rFonts w:ascii="Times New Roman" w:hAnsi="Times New Roman" w:cs="Times New Roman"/>
          <w:sz w:val="24"/>
          <w:szCs w:val="24"/>
        </w:rPr>
        <w:t xml:space="preserve"> 114: 492-</w:t>
      </w:r>
      <w:r w:rsidR="00826B89">
        <w:rPr>
          <w:rFonts w:ascii="Times New Roman" w:hAnsi="Times New Roman" w:cs="Times New Roman"/>
          <w:sz w:val="24"/>
          <w:szCs w:val="24"/>
        </w:rPr>
        <w:t>-</w:t>
      </w:r>
      <w:r w:rsidRPr="00084CDC">
        <w:rPr>
          <w:rFonts w:ascii="Times New Roman" w:hAnsi="Times New Roman" w:cs="Times New Roman"/>
          <w:sz w:val="24"/>
          <w:szCs w:val="24"/>
        </w:rPr>
        <w:t>520.</w:t>
      </w:r>
    </w:p>
    <w:p w:rsidR="009248D1" w:rsidRPr="00084CDC" w:rsidRDefault="009248D1" w:rsidP="00D86D89">
      <w:pPr>
        <w:pStyle w:val="EndnoteText"/>
        <w:spacing w:line="480" w:lineRule="auto"/>
        <w:rPr>
          <w:rFonts w:ascii="Times New Roman" w:hAnsi="Times New Roman"/>
        </w:rPr>
      </w:pPr>
      <w:r w:rsidRPr="00084CDC">
        <w:rPr>
          <w:rFonts w:ascii="Times New Roman" w:hAnsi="Times New Roman"/>
          <w:sz w:val="24"/>
          <w:szCs w:val="24"/>
        </w:rPr>
        <w:t xml:space="preserve">Griffin, J. </w:t>
      </w:r>
      <w:r w:rsidR="004573F6" w:rsidRPr="00084CDC">
        <w:rPr>
          <w:rFonts w:ascii="Times New Roman" w:hAnsi="Times New Roman"/>
          <w:sz w:val="24"/>
          <w:szCs w:val="24"/>
        </w:rPr>
        <w:t>1986.</w:t>
      </w:r>
      <w:r w:rsidRPr="00084CDC">
        <w:rPr>
          <w:rFonts w:ascii="Times New Roman" w:hAnsi="Times New Roman"/>
          <w:sz w:val="24"/>
          <w:szCs w:val="24"/>
        </w:rPr>
        <w:t xml:space="preserve"> </w:t>
      </w:r>
      <w:r w:rsidRPr="00084CDC">
        <w:rPr>
          <w:rFonts w:ascii="Times New Roman" w:hAnsi="Times New Roman"/>
          <w:i/>
          <w:sz w:val="24"/>
          <w:szCs w:val="24"/>
        </w:rPr>
        <w:t>Well-Being: Its Meaning, Measurement and Moral Importance,</w:t>
      </w:r>
      <w:r w:rsidRPr="00084CDC">
        <w:rPr>
          <w:rFonts w:ascii="Times New Roman" w:hAnsi="Times New Roman"/>
          <w:sz w:val="24"/>
          <w:szCs w:val="24"/>
        </w:rPr>
        <w:t xml:space="preserve"> Oxford: Clarendon Press</w:t>
      </w:r>
    </w:p>
    <w:p w:rsidR="00D86D89" w:rsidRPr="00084CDC" w:rsidRDefault="00D86D89"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t xml:space="preserve">Gustafsson, </w:t>
      </w:r>
      <w:r w:rsidR="004573F6" w:rsidRPr="00084CDC">
        <w:rPr>
          <w:rFonts w:ascii="Times New Roman" w:hAnsi="Times New Roman" w:cs="Times New Roman"/>
          <w:sz w:val="24"/>
          <w:szCs w:val="24"/>
        </w:rPr>
        <w:t xml:space="preserve">J. </w:t>
      </w:r>
      <w:r w:rsidR="00B02D93">
        <w:rPr>
          <w:rFonts w:ascii="Times New Roman" w:hAnsi="Times New Roman" w:cs="Times New Roman"/>
          <w:sz w:val="24"/>
          <w:szCs w:val="24"/>
        </w:rPr>
        <w:t>2011a.</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Preference and Choice</w:t>
      </w:r>
      <w:r w:rsidRPr="00084CDC">
        <w:rPr>
          <w:rFonts w:ascii="Times New Roman" w:hAnsi="Times New Roman" w:cs="Times New Roman"/>
          <w:sz w:val="24"/>
          <w:szCs w:val="24"/>
        </w:rPr>
        <w:t xml:space="preserve"> Doctoral Thesis in Philosophy, Royal Institute of Technology, Stockholm.</w:t>
      </w:r>
    </w:p>
    <w:p w:rsidR="00D86D89" w:rsidRPr="00084CDC" w:rsidRDefault="00D86D89"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t>Gustafsson,</w:t>
      </w:r>
      <w:r w:rsidR="004573F6" w:rsidRPr="00084CDC">
        <w:rPr>
          <w:rFonts w:ascii="Times New Roman" w:hAnsi="Times New Roman" w:cs="Times New Roman"/>
          <w:sz w:val="24"/>
          <w:szCs w:val="24"/>
        </w:rPr>
        <w:t xml:space="preserve"> J.</w:t>
      </w:r>
      <w:r w:rsidR="00B02D93">
        <w:rPr>
          <w:rFonts w:ascii="Times New Roman" w:hAnsi="Times New Roman" w:cs="Times New Roman"/>
          <w:sz w:val="24"/>
          <w:szCs w:val="24"/>
        </w:rPr>
        <w:t xml:space="preserve"> 2011b</w:t>
      </w:r>
      <w:r w:rsidR="00826B89">
        <w:rPr>
          <w:rFonts w:ascii="Times New Roman" w:hAnsi="Times New Roman" w:cs="Times New Roman"/>
          <w:sz w:val="24"/>
          <w:szCs w:val="24"/>
        </w:rPr>
        <w:t>.</w:t>
      </w:r>
      <w:r w:rsidR="00B02D93">
        <w:rPr>
          <w:rFonts w:ascii="Times New Roman" w:hAnsi="Times New Roman" w:cs="Times New Roman"/>
          <w:sz w:val="24"/>
          <w:szCs w:val="24"/>
        </w:rPr>
        <w:t xml:space="preserve"> </w:t>
      </w:r>
      <w:r w:rsidR="00567AE0">
        <w:rPr>
          <w:rFonts w:ascii="Times New Roman" w:hAnsi="Times New Roman" w:cs="Times New Roman"/>
          <w:sz w:val="24"/>
          <w:szCs w:val="24"/>
        </w:rPr>
        <w:t>An extended f</w:t>
      </w:r>
      <w:r w:rsidRPr="00084CDC">
        <w:rPr>
          <w:rFonts w:ascii="Times New Roman" w:hAnsi="Times New Roman" w:cs="Times New Roman"/>
          <w:sz w:val="24"/>
          <w:szCs w:val="24"/>
        </w:rPr>
        <w:t>ra</w:t>
      </w:r>
      <w:r w:rsidR="00567AE0">
        <w:rPr>
          <w:rFonts w:ascii="Times New Roman" w:hAnsi="Times New Roman" w:cs="Times New Roman"/>
          <w:sz w:val="24"/>
          <w:szCs w:val="24"/>
        </w:rPr>
        <w:t>mework for p</w:t>
      </w:r>
      <w:r w:rsidR="00B02D93">
        <w:rPr>
          <w:rFonts w:ascii="Times New Roman" w:hAnsi="Times New Roman" w:cs="Times New Roman"/>
          <w:sz w:val="24"/>
          <w:szCs w:val="24"/>
        </w:rPr>
        <w:t>r</w:t>
      </w:r>
      <w:r w:rsidR="00567AE0">
        <w:rPr>
          <w:rFonts w:ascii="Times New Roman" w:hAnsi="Times New Roman" w:cs="Times New Roman"/>
          <w:sz w:val="24"/>
          <w:szCs w:val="24"/>
        </w:rPr>
        <w:t>eference r</w:t>
      </w:r>
      <w:r w:rsidR="00B02D93">
        <w:rPr>
          <w:rFonts w:ascii="Times New Roman" w:hAnsi="Times New Roman" w:cs="Times New Roman"/>
          <w:sz w:val="24"/>
          <w:szCs w:val="24"/>
        </w:rPr>
        <w:t>elations.</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 xml:space="preserve">Economics and Philosophy </w:t>
      </w:r>
      <w:r w:rsidRPr="00084CDC">
        <w:rPr>
          <w:rFonts w:ascii="Times New Roman" w:hAnsi="Times New Roman" w:cs="Times New Roman"/>
          <w:sz w:val="24"/>
          <w:szCs w:val="24"/>
        </w:rPr>
        <w:t>27: 360-</w:t>
      </w:r>
      <w:r w:rsidR="00826B89">
        <w:rPr>
          <w:rFonts w:ascii="Times New Roman" w:hAnsi="Times New Roman" w:cs="Times New Roman"/>
          <w:sz w:val="24"/>
          <w:szCs w:val="24"/>
        </w:rPr>
        <w:t>-</w:t>
      </w:r>
      <w:r w:rsidRPr="00084CDC">
        <w:rPr>
          <w:rFonts w:ascii="Times New Roman" w:hAnsi="Times New Roman" w:cs="Times New Roman"/>
          <w:sz w:val="24"/>
          <w:szCs w:val="24"/>
        </w:rPr>
        <w:t>367</w:t>
      </w:r>
      <w:r w:rsidR="009248D1" w:rsidRPr="00084CDC">
        <w:rPr>
          <w:rFonts w:ascii="Times New Roman" w:hAnsi="Times New Roman" w:cs="Times New Roman"/>
          <w:sz w:val="24"/>
          <w:szCs w:val="24"/>
        </w:rPr>
        <w:t>.</w:t>
      </w:r>
    </w:p>
    <w:p w:rsidR="009248D1" w:rsidRPr="00084CDC" w:rsidRDefault="009248D1" w:rsidP="00E51FCA">
      <w:pPr>
        <w:spacing w:line="480" w:lineRule="auto"/>
        <w:rPr>
          <w:rFonts w:ascii="Times New Roman" w:hAnsi="Times New Roman" w:cs="Times New Roman"/>
          <w:sz w:val="24"/>
          <w:szCs w:val="24"/>
        </w:rPr>
      </w:pPr>
      <w:r w:rsidRPr="00084CDC">
        <w:rPr>
          <w:rFonts w:ascii="Times New Roman" w:hAnsi="Times New Roman"/>
          <w:sz w:val="24"/>
          <w:szCs w:val="24"/>
        </w:rPr>
        <w:t xml:space="preserve">Gustafsson, </w:t>
      </w:r>
      <w:r w:rsidR="004573F6" w:rsidRPr="00084CDC">
        <w:rPr>
          <w:rFonts w:ascii="Times New Roman" w:hAnsi="Times New Roman"/>
          <w:sz w:val="24"/>
          <w:szCs w:val="24"/>
        </w:rPr>
        <w:t>J. 2013</w:t>
      </w:r>
      <w:r w:rsidR="00826B89">
        <w:rPr>
          <w:rFonts w:ascii="Times New Roman" w:hAnsi="Times New Roman"/>
          <w:sz w:val="24"/>
          <w:szCs w:val="24"/>
        </w:rPr>
        <w:t xml:space="preserve">. </w:t>
      </w:r>
      <w:r w:rsidRPr="00084CDC">
        <w:rPr>
          <w:rFonts w:ascii="Times New Roman" w:hAnsi="Times New Roman"/>
          <w:sz w:val="24"/>
          <w:szCs w:val="24"/>
        </w:rPr>
        <w:t>Indeterminacy and</w:t>
      </w:r>
      <w:r w:rsidR="00567AE0">
        <w:rPr>
          <w:rFonts w:ascii="Times New Roman" w:hAnsi="Times New Roman"/>
          <w:sz w:val="24"/>
          <w:szCs w:val="24"/>
        </w:rPr>
        <w:t xml:space="preserve"> the small improvement a</w:t>
      </w:r>
      <w:r w:rsidR="00826B89">
        <w:rPr>
          <w:rFonts w:ascii="Times New Roman" w:hAnsi="Times New Roman"/>
          <w:sz w:val="24"/>
          <w:szCs w:val="24"/>
        </w:rPr>
        <w:t>rgument.</w:t>
      </w:r>
      <w:r w:rsidRPr="00084CDC">
        <w:rPr>
          <w:rFonts w:ascii="Times New Roman" w:hAnsi="Times New Roman"/>
          <w:sz w:val="24"/>
          <w:szCs w:val="24"/>
        </w:rPr>
        <w:t xml:space="preserve"> </w:t>
      </w:r>
      <w:r w:rsidRPr="00084CDC">
        <w:rPr>
          <w:rFonts w:ascii="Times New Roman" w:hAnsi="Times New Roman"/>
          <w:i/>
          <w:sz w:val="24"/>
          <w:szCs w:val="24"/>
        </w:rPr>
        <w:t xml:space="preserve">Utilitas </w:t>
      </w:r>
      <w:r w:rsidRPr="00084CDC">
        <w:rPr>
          <w:rFonts w:ascii="Times New Roman" w:hAnsi="Times New Roman"/>
          <w:sz w:val="24"/>
          <w:szCs w:val="24"/>
        </w:rPr>
        <w:t>25: 433</w:t>
      </w:r>
      <w:r w:rsidR="00826B89">
        <w:rPr>
          <w:rFonts w:ascii="Times New Roman" w:hAnsi="Times New Roman"/>
          <w:sz w:val="24"/>
          <w:szCs w:val="24"/>
        </w:rPr>
        <w:t>-</w:t>
      </w:r>
      <w:r w:rsidRPr="00084CDC">
        <w:rPr>
          <w:rFonts w:ascii="Times New Roman" w:hAnsi="Times New Roman"/>
          <w:sz w:val="24"/>
          <w:szCs w:val="24"/>
        </w:rPr>
        <w:t>-445.</w:t>
      </w:r>
    </w:p>
    <w:p w:rsidR="00D86D89" w:rsidRPr="00084CDC" w:rsidRDefault="00D86D89" w:rsidP="00E51FCA">
      <w:pPr>
        <w:spacing w:line="480" w:lineRule="auto"/>
        <w:rPr>
          <w:rFonts w:ascii="Times New Roman" w:hAnsi="Times New Roman" w:cs="Times New Roman"/>
          <w:sz w:val="24"/>
          <w:szCs w:val="24"/>
        </w:rPr>
      </w:pPr>
      <w:r w:rsidRPr="00084CDC">
        <w:rPr>
          <w:rFonts w:ascii="Times New Roman" w:hAnsi="Times New Roman"/>
          <w:sz w:val="24"/>
          <w:szCs w:val="24"/>
        </w:rPr>
        <w:t>Gustafsson</w:t>
      </w:r>
      <w:r w:rsidR="004573F6" w:rsidRPr="00084CDC">
        <w:rPr>
          <w:rFonts w:ascii="Times New Roman" w:hAnsi="Times New Roman"/>
          <w:sz w:val="24"/>
          <w:szCs w:val="24"/>
        </w:rPr>
        <w:t>, J.</w:t>
      </w:r>
      <w:r w:rsidRPr="00084CDC">
        <w:rPr>
          <w:rFonts w:ascii="Times New Roman" w:hAnsi="Times New Roman"/>
          <w:sz w:val="24"/>
          <w:szCs w:val="24"/>
        </w:rPr>
        <w:t xml:space="preserve"> and N. E</w:t>
      </w:r>
      <w:r w:rsidR="004573F6" w:rsidRPr="00084CDC">
        <w:rPr>
          <w:rFonts w:ascii="Times New Roman" w:hAnsi="Times New Roman"/>
          <w:sz w:val="24"/>
          <w:szCs w:val="24"/>
        </w:rPr>
        <w:t>spinoza 2009.</w:t>
      </w:r>
      <w:r w:rsidR="00826B89">
        <w:rPr>
          <w:rFonts w:ascii="Times New Roman" w:hAnsi="Times New Roman"/>
          <w:sz w:val="24"/>
          <w:szCs w:val="24"/>
        </w:rPr>
        <w:t xml:space="preserve"> </w:t>
      </w:r>
      <w:r w:rsidR="00567AE0">
        <w:rPr>
          <w:rFonts w:ascii="Times New Roman" w:hAnsi="Times New Roman"/>
          <w:sz w:val="24"/>
          <w:szCs w:val="24"/>
        </w:rPr>
        <w:t>Conflicting reasons in the s</w:t>
      </w:r>
      <w:r w:rsidRPr="00084CDC">
        <w:rPr>
          <w:rFonts w:ascii="Times New Roman" w:hAnsi="Times New Roman"/>
          <w:sz w:val="24"/>
          <w:szCs w:val="24"/>
        </w:rPr>
        <w:t>mal</w:t>
      </w:r>
      <w:r w:rsidR="00567AE0">
        <w:rPr>
          <w:rFonts w:ascii="Times New Roman" w:hAnsi="Times New Roman"/>
          <w:sz w:val="24"/>
          <w:szCs w:val="24"/>
        </w:rPr>
        <w:t>l improvement a</w:t>
      </w:r>
      <w:r w:rsidR="00826B89">
        <w:rPr>
          <w:rFonts w:ascii="Times New Roman" w:hAnsi="Times New Roman"/>
          <w:sz w:val="24"/>
          <w:szCs w:val="24"/>
        </w:rPr>
        <w:t>rgument.</w:t>
      </w:r>
      <w:r w:rsidRPr="00084CDC">
        <w:rPr>
          <w:rFonts w:ascii="Times New Roman" w:hAnsi="Times New Roman"/>
          <w:sz w:val="24"/>
          <w:szCs w:val="24"/>
        </w:rPr>
        <w:t xml:space="preserve"> </w:t>
      </w:r>
      <w:r w:rsidRPr="00084CDC">
        <w:rPr>
          <w:rFonts w:ascii="Times New Roman" w:hAnsi="Times New Roman"/>
          <w:i/>
          <w:sz w:val="24"/>
          <w:szCs w:val="24"/>
        </w:rPr>
        <w:t>Philosophical Quarterly,</w:t>
      </w:r>
      <w:r w:rsidRPr="00084CDC">
        <w:rPr>
          <w:rFonts w:ascii="Times New Roman" w:hAnsi="Times New Roman"/>
          <w:sz w:val="24"/>
          <w:szCs w:val="24"/>
        </w:rPr>
        <w:t>60: 754-</w:t>
      </w:r>
      <w:r w:rsidR="00826B89">
        <w:rPr>
          <w:rFonts w:ascii="Times New Roman" w:hAnsi="Times New Roman"/>
          <w:sz w:val="24"/>
          <w:szCs w:val="24"/>
        </w:rPr>
        <w:t>-</w:t>
      </w:r>
      <w:r w:rsidRPr="00084CDC">
        <w:rPr>
          <w:rFonts w:ascii="Times New Roman" w:hAnsi="Times New Roman"/>
          <w:sz w:val="24"/>
          <w:szCs w:val="24"/>
        </w:rPr>
        <w:t>763</w:t>
      </w:r>
    </w:p>
    <w:p w:rsidR="00D86D89" w:rsidRPr="00084CDC" w:rsidRDefault="00D86D89" w:rsidP="00E51FCA">
      <w:pPr>
        <w:spacing w:line="480" w:lineRule="auto"/>
        <w:rPr>
          <w:rFonts w:ascii="Times New Roman" w:hAnsi="Times New Roman" w:cs="Times New Roman"/>
          <w:sz w:val="24"/>
          <w:szCs w:val="24"/>
        </w:rPr>
      </w:pPr>
      <w:r w:rsidRPr="00084CDC">
        <w:rPr>
          <w:rFonts w:ascii="Times New Roman" w:hAnsi="Times New Roman" w:cs="Times New Roman"/>
          <w:sz w:val="24"/>
          <w:szCs w:val="24"/>
        </w:rPr>
        <w:lastRenderedPageBreak/>
        <w:t>Hsieh,</w:t>
      </w:r>
      <w:r w:rsidR="004573F6" w:rsidRPr="00084CDC">
        <w:rPr>
          <w:rFonts w:ascii="Times New Roman" w:hAnsi="Times New Roman" w:cs="Times New Roman"/>
          <w:sz w:val="24"/>
          <w:szCs w:val="24"/>
        </w:rPr>
        <w:t xml:space="preserve"> N-H. 2005.</w:t>
      </w:r>
      <w:r w:rsidR="00826B89">
        <w:rPr>
          <w:rFonts w:ascii="Times New Roman" w:hAnsi="Times New Roman" w:cs="Times New Roman"/>
          <w:sz w:val="24"/>
          <w:szCs w:val="24"/>
        </w:rPr>
        <w:t xml:space="preserve"> </w:t>
      </w:r>
      <w:r w:rsidRPr="00084CDC">
        <w:rPr>
          <w:rFonts w:ascii="Times New Roman" w:hAnsi="Times New Roman" w:cs="Times New Roman"/>
          <w:sz w:val="24"/>
          <w:szCs w:val="24"/>
        </w:rPr>
        <w:t>Equality,</w:t>
      </w:r>
      <w:r w:rsidR="00567AE0">
        <w:rPr>
          <w:rFonts w:ascii="Times New Roman" w:hAnsi="Times New Roman" w:cs="Times New Roman"/>
          <w:sz w:val="24"/>
          <w:szCs w:val="24"/>
        </w:rPr>
        <w:t xml:space="preserve"> clumpiness and i</w:t>
      </w:r>
      <w:r w:rsidR="00826B89">
        <w:rPr>
          <w:rFonts w:ascii="Times New Roman" w:hAnsi="Times New Roman" w:cs="Times New Roman"/>
          <w:sz w:val="24"/>
          <w:szCs w:val="24"/>
        </w:rPr>
        <w:t>ncomparability.</w:t>
      </w:r>
      <w:r w:rsidRPr="00084CDC">
        <w:rPr>
          <w:rFonts w:ascii="Times New Roman" w:hAnsi="Times New Roman" w:cs="Times New Roman"/>
          <w:sz w:val="24"/>
          <w:szCs w:val="24"/>
        </w:rPr>
        <w:t xml:space="preserve"> </w:t>
      </w:r>
      <w:r w:rsidR="00826B89">
        <w:rPr>
          <w:rFonts w:ascii="Times New Roman" w:hAnsi="Times New Roman" w:cs="Times New Roman"/>
          <w:i/>
          <w:sz w:val="24"/>
          <w:szCs w:val="24"/>
        </w:rPr>
        <w:t>Utilitas</w:t>
      </w:r>
      <w:r w:rsidRPr="00084CDC">
        <w:rPr>
          <w:rFonts w:ascii="Times New Roman" w:hAnsi="Times New Roman" w:cs="Times New Roman"/>
          <w:i/>
          <w:sz w:val="24"/>
          <w:szCs w:val="24"/>
        </w:rPr>
        <w:t xml:space="preserve"> </w:t>
      </w:r>
      <w:r w:rsidRPr="00084CDC">
        <w:rPr>
          <w:rFonts w:ascii="Times New Roman" w:hAnsi="Times New Roman" w:cs="Times New Roman"/>
          <w:sz w:val="24"/>
          <w:szCs w:val="24"/>
        </w:rPr>
        <w:t>17: 180</w:t>
      </w:r>
      <w:r w:rsidR="00826B89">
        <w:rPr>
          <w:rFonts w:ascii="Times New Roman" w:hAnsi="Times New Roman" w:cs="Times New Roman"/>
          <w:sz w:val="24"/>
          <w:szCs w:val="24"/>
        </w:rPr>
        <w:t>-</w:t>
      </w:r>
      <w:r w:rsidRPr="00084CDC">
        <w:rPr>
          <w:rFonts w:ascii="Times New Roman" w:hAnsi="Times New Roman" w:cs="Times New Roman"/>
          <w:sz w:val="24"/>
          <w:szCs w:val="24"/>
        </w:rPr>
        <w:t>-204</w:t>
      </w:r>
    </w:p>
    <w:p w:rsidR="00122247" w:rsidRPr="00084CDC" w:rsidRDefault="00826B89" w:rsidP="00F73525">
      <w:pPr>
        <w:spacing w:line="480" w:lineRule="auto"/>
        <w:rPr>
          <w:rFonts w:ascii="Times New Roman" w:hAnsi="Times New Roman" w:cs="Times New Roman"/>
          <w:sz w:val="24"/>
          <w:szCs w:val="24"/>
        </w:rPr>
      </w:pPr>
      <w:r>
        <w:rPr>
          <w:rFonts w:ascii="Times New Roman" w:hAnsi="Times New Roman" w:cs="Times New Roman"/>
          <w:sz w:val="24"/>
          <w:szCs w:val="24"/>
        </w:rPr>
        <w:t xml:space="preserve">Narveson, J. 1967. </w:t>
      </w:r>
      <w:r w:rsidR="00122247" w:rsidRPr="00084CDC">
        <w:rPr>
          <w:rFonts w:ascii="Times New Roman" w:hAnsi="Times New Roman" w:cs="Times New Roman"/>
          <w:sz w:val="24"/>
          <w:szCs w:val="24"/>
        </w:rPr>
        <w:t>Utilit</w:t>
      </w:r>
      <w:r w:rsidR="00567AE0">
        <w:rPr>
          <w:rFonts w:ascii="Times New Roman" w:hAnsi="Times New Roman" w:cs="Times New Roman"/>
          <w:sz w:val="24"/>
          <w:szCs w:val="24"/>
        </w:rPr>
        <w:t>arianism and future g</w:t>
      </w:r>
      <w:r>
        <w:rPr>
          <w:rFonts w:ascii="Times New Roman" w:hAnsi="Times New Roman" w:cs="Times New Roman"/>
          <w:sz w:val="24"/>
          <w:szCs w:val="24"/>
        </w:rPr>
        <w:t>enerations.</w:t>
      </w:r>
      <w:r w:rsidR="00122247" w:rsidRPr="00084CDC">
        <w:rPr>
          <w:rFonts w:ascii="Times New Roman" w:hAnsi="Times New Roman" w:cs="Times New Roman"/>
          <w:sz w:val="24"/>
          <w:szCs w:val="24"/>
        </w:rPr>
        <w:t xml:space="preserve"> </w:t>
      </w:r>
      <w:r w:rsidR="00122247" w:rsidRPr="00084CDC">
        <w:rPr>
          <w:rFonts w:ascii="Times New Roman" w:hAnsi="Times New Roman" w:cs="Times New Roman"/>
          <w:i/>
          <w:sz w:val="24"/>
          <w:szCs w:val="24"/>
        </w:rPr>
        <w:t xml:space="preserve">Mind </w:t>
      </w:r>
      <w:r w:rsidR="00122247" w:rsidRPr="00084CDC">
        <w:rPr>
          <w:rFonts w:ascii="Times New Roman" w:hAnsi="Times New Roman" w:cs="Times New Roman"/>
          <w:sz w:val="24"/>
          <w:szCs w:val="24"/>
        </w:rPr>
        <w:t>76: 62</w:t>
      </w:r>
      <w:r>
        <w:rPr>
          <w:rFonts w:ascii="Times New Roman" w:hAnsi="Times New Roman" w:cs="Times New Roman"/>
          <w:sz w:val="24"/>
          <w:szCs w:val="24"/>
        </w:rPr>
        <w:t>-</w:t>
      </w:r>
      <w:r w:rsidR="00122247" w:rsidRPr="00084CDC">
        <w:rPr>
          <w:rFonts w:ascii="Times New Roman" w:hAnsi="Times New Roman" w:cs="Times New Roman"/>
          <w:sz w:val="24"/>
          <w:szCs w:val="24"/>
        </w:rPr>
        <w:t>-72.</w:t>
      </w:r>
    </w:p>
    <w:p w:rsidR="00122247" w:rsidRPr="00084CDC" w:rsidRDefault="00567AE0" w:rsidP="00F73525">
      <w:pPr>
        <w:spacing w:line="480" w:lineRule="auto"/>
        <w:rPr>
          <w:rFonts w:ascii="Times New Roman" w:hAnsi="Times New Roman"/>
          <w:sz w:val="24"/>
          <w:szCs w:val="24"/>
        </w:rPr>
      </w:pPr>
      <w:r>
        <w:rPr>
          <w:rFonts w:ascii="Times New Roman" w:hAnsi="Times New Roman" w:cs="Times New Roman"/>
          <w:sz w:val="24"/>
          <w:szCs w:val="24"/>
        </w:rPr>
        <w:t>Narveson, J. 1973. Moral problems of p</w:t>
      </w:r>
      <w:r w:rsidR="00826B89">
        <w:rPr>
          <w:rFonts w:ascii="Times New Roman" w:hAnsi="Times New Roman" w:cs="Times New Roman"/>
          <w:sz w:val="24"/>
          <w:szCs w:val="24"/>
        </w:rPr>
        <w:t>opulation.</w:t>
      </w:r>
      <w:r w:rsidR="00122247" w:rsidRPr="00084CDC">
        <w:rPr>
          <w:rFonts w:ascii="Times New Roman" w:hAnsi="Times New Roman" w:cs="Times New Roman"/>
          <w:sz w:val="24"/>
          <w:szCs w:val="24"/>
        </w:rPr>
        <w:t xml:space="preserve"> </w:t>
      </w:r>
      <w:r w:rsidR="00122247" w:rsidRPr="00084CDC">
        <w:rPr>
          <w:rFonts w:ascii="Times New Roman" w:hAnsi="Times New Roman" w:cs="Times New Roman"/>
          <w:i/>
          <w:sz w:val="24"/>
          <w:szCs w:val="24"/>
        </w:rPr>
        <w:t>Monist</w:t>
      </w:r>
      <w:r w:rsidR="00122247" w:rsidRPr="00084CDC">
        <w:rPr>
          <w:rFonts w:ascii="Times New Roman" w:hAnsi="Times New Roman" w:cs="Times New Roman"/>
          <w:sz w:val="24"/>
          <w:szCs w:val="24"/>
        </w:rPr>
        <w:t xml:space="preserve"> 57: 62-</w:t>
      </w:r>
      <w:r w:rsidR="00826B89">
        <w:rPr>
          <w:rFonts w:ascii="Times New Roman" w:hAnsi="Times New Roman" w:cs="Times New Roman"/>
          <w:sz w:val="24"/>
          <w:szCs w:val="24"/>
        </w:rPr>
        <w:t>-</w:t>
      </w:r>
      <w:r w:rsidR="00122247" w:rsidRPr="00084CDC">
        <w:rPr>
          <w:rFonts w:ascii="Times New Roman" w:hAnsi="Times New Roman" w:cs="Times New Roman"/>
          <w:sz w:val="24"/>
          <w:szCs w:val="24"/>
        </w:rPr>
        <w:t>86.</w:t>
      </w:r>
    </w:p>
    <w:p w:rsidR="00EB0283" w:rsidRPr="00084CDC" w:rsidRDefault="00826B89" w:rsidP="00F73525">
      <w:pPr>
        <w:spacing w:line="480" w:lineRule="auto"/>
        <w:rPr>
          <w:rFonts w:ascii="Times New Roman" w:hAnsi="Times New Roman"/>
          <w:sz w:val="24"/>
          <w:szCs w:val="24"/>
        </w:rPr>
      </w:pPr>
      <w:r>
        <w:rPr>
          <w:rFonts w:ascii="Times New Roman" w:hAnsi="Times New Roman"/>
          <w:sz w:val="24"/>
          <w:szCs w:val="24"/>
        </w:rPr>
        <w:t xml:space="preserve">Nebel, J. 2015. </w:t>
      </w:r>
      <w:r w:rsidR="00567AE0">
        <w:rPr>
          <w:rFonts w:ascii="Times New Roman" w:hAnsi="Times New Roman"/>
          <w:sz w:val="24"/>
          <w:szCs w:val="24"/>
        </w:rPr>
        <w:t>Incommensurability in P</w:t>
      </w:r>
      <w:r w:rsidR="00EB0283" w:rsidRPr="00084CDC">
        <w:rPr>
          <w:rFonts w:ascii="Times New Roman" w:hAnsi="Times New Roman"/>
          <w:sz w:val="24"/>
          <w:szCs w:val="24"/>
        </w:rPr>
        <w:t>opulation Ethics</w:t>
      </w:r>
      <w:r>
        <w:rPr>
          <w:rFonts w:ascii="Times New Roman" w:hAnsi="Times New Roman"/>
          <w:sz w:val="24"/>
          <w:szCs w:val="24"/>
        </w:rPr>
        <w:t>.</w:t>
      </w:r>
      <w:r w:rsidR="00EB0283" w:rsidRPr="00084CDC">
        <w:rPr>
          <w:rFonts w:ascii="Times New Roman" w:hAnsi="Times New Roman"/>
          <w:sz w:val="24"/>
          <w:szCs w:val="24"/>
        </w:rPr>
        <w:t xml:space="preserve"> BPhil Dissertation. </w:t>
      </w:r>
      <w:r w:rsidR="009629D3" w:rsidRPr="00084CDC">
        <w:rPr>
          <w:rFonts w:ascii="Times New Roman" w:hAnsi="Times New Roman"/>
          <w:sz w:val="24"/>
          <w:szCs w:val="24"/>
        </w:rPr>
        <w:t xml:space="preserve">Oxford: </w:t>
      </w:r>
      <w:r w:rsidR="00EB0283" w:rsidRPr="00084CDC">
        <w:rPr>
          <w:rFonts w:ascii="Times New Roman" w:hAnsi="Times New Roman"/>
          <w:sz w:val="24"/>
          <w:szCs w:val="24"/>
        </w:rPr>
        <w:t>Oxford University.</w:t>
      </w:r>
    </w:p>
    <w:p w:rsidR="00F73525" w:rsidRDefault="00F73525" w:rsidP="00F73525">
      <w:pPr>
        <w:spacing w:line="480" w:lineRule="auto"/>
        <w:rPr>
          <w:rFonts w:ascii="Times New Roman" w:hAnsi="Times New Roman"/>
          <w:sz w:val="24"/>
          <w:szCs w:val="24"/>
        </w:rPr>
      </w:pPr>
      <w:r w:rsidRPr="00084CDC">
        <w:rPr>
          <w:rFonts w:ascii="Times New Roman" w:hAnsi="Times New Roman"/>
          <w:sz w:val="24"/>
          <w:szCs w:val="24"/>
        </w:rPr>
        <w:t>Parfit</w:t>
      </w:r>
      <w:r w:rsidR="004573F6" w:rsidRPr="00084CDC">
        <w:rPr>
          <w:rFonts w:ascii="Times New Roman" w:hAnsi="Times New Roman"/>
          <w:sz w:val="24"/>
          <w:szCs w:val="24"/>
        </w:rPr>
        <w:t>, D.</w:t>
      </w:r>
      <w:r w:rsidRPr="00084CDC">
        <w:rPr>
          <w:rFonts w:ascii="Times New Roman" w:hAnsi="Times New Roman"/>
          <w:sz w:val="24"/>
          <w:szCs w:val="24"/>
        </w:rPr>
        <w:t xml:space="preserve"> 1984. </w:t>
      </w:r>
      <w:r w:rsidRPr="00084CDC">
        <w:rPr>
          <w:rFonts w:ascii="Times New Roman" w:hAnsi="Times New Roman"/>
          <w:i/>
          <w:sz w:val="24"/>
          <w:szCs w:val="24"/>
        </w:rPr>
        <w:t xml:space="preserve">Reasons and Persons, </w:t>
      </w:r>
      <w:r w:rsidRPr="00084CDC">
        <w:rPr>
          <w:rFonts w:ascii="Times New Roman" w:hAnsi="Times New Roman"/>
          <w:sz w:val="24"/>
          <w:szCs w:val="24"/>
        </w:rPr>
        <w:t>Oxford: Oxford University Press.</w:t>
      </w:r>
    </w:p>
    <w:p w:rsidR="00DC6ACF" w:rsidRDefault="00DC6ACF" w:rsidP="00F73525">
      <w:pPr>
        <w:spacing w:line="480" w:lineRule="auto"/>
        <w:rPr>
          <w:rFonts w:ascii="Times New Roman" w:hAnsi="Times New Roman"/>
          <w:sz w:val="24"/>
          <w:szCs w:val="24"/>
        </w:rPr>
      </w:pPr>
      <w:r>
        <w:rPr>
          <w:rFonts w:ascii="Times New Roman" w:hAnsi="Times New Roman"/>
          <w:sz w:val="24"/>
          <w:szCs w:val="24"/>
        </w:rPr>
        <w:t>Parfit, D. 2</w:t>
      </w:r>
      <w:r w:rsidR="00826B89">
        <w:rPr>
          <w:rFonts w:ascii="Times New Roman" w:hAnsi="Times New Roman"/>
          <w:sz w:val="24"/>
          <w:szCs w:val="24"/>
        </w:rPr>
        <w:t xml:space="preserve">012. </w:t>
      </w:r>
      <w:r w:rsidRPr="00DC6ACF">
        <w:rPr>
          <w:rFonts w:ascii="Times New Roman" w:hAnsi="Times New Roman"/>
          <w:sz w:val="24"/>
          <w:szCs w:val="24"/>
        </w:rPr>
        <w:t>Towards Theory X. Parts 1 and 2</w:t>
      </w:r>
      <w:r w:rsidR="00826B89">
        <w:rPr>
          <w:rFonts w:ascii="Times New Roman" w:hAnsi="Times New Roman"/>
          <w:sz w:val="24"/>
          <w:szCs w:val="24"/>
        </w:rPr>
        <w:t>. Unfinished Manuscripts</w:t>
      </w:r>
      <w:r>
        <w:rPr>
          <w:rFonts w:ascii="Times New Roman" w:hAnsi="Times New Roman"/>
          <w:sz w:val="24"/>
          <w:szCs w:val="24"/>
        </w:rPr>
        <w:t xml:space="preserve"> se</w:t>
      </w:r>
      <w:r w:rsidR="00DA59A4">
        <w:rPr>
          <w:rFonts w:ascii="Times New Roman" w:hAnsi="Times New Roman"/>
          <w:sz w:val="24"/>
          <w:szCs w:val="24"/>
        </w:rPr>
        <w:t>nt by</w:t>
      </w:r>
      <w:r w:rsidR="00826B89">
        <w:rPr>
          <w:rFonts w:ascii="Times New Roman" w:hAnsi="Times New Roman"/>
          <w:sz w:val="24"/>
          <w:szCs w:val="24"/>
        </w:rPr>
        <w:t xml:space="preserve"> the author by e</w:t>
      </w:r>
      <w:r w:rsidR="00DA59A4">
        <w:rPr>
          <w:rFonts w:ascii="Times New Roman" w:hAnsi="Times New Roman"/>
          <w:sz w:val="24"/>
          <w:szCs w:val="24"/>
        </w:rPr>
        <w:t>-mail on</w:t>
      </w:r>
      <w:r>
        <w:rPr>
          <w:rFonts w:ascii="Times New Roman" w:hAnsi="Times New Roman"/>
          <w:sz w:val="24"/>
          <w:szCs w:val="24"/>
        </w:rPr>
        <w:t xml:space="preserve"> 29 March 2012.</w:t>
      </w:r>
    </w:p>
    <w:p w:rsidR="00DC6ACF" w:rsidRPr="00DC6ACF" w:rsidRDefault="00826B89" w:rsidP="00F73525">
      <w:pPr>
        <w:spacing w:line="480" w:lineRule="auto"/>
        <w:rPr>
          <w:rFonts w:ascii="Times New Roman" w:hAnsi="Times New Roman"/>
          <w:sz w:val="24"/>
          <w:szCs w:val="24"/>
        </w:rPr>
      </w:pPr>
      <w:r>
        <w:rPr>
          <w:rFonts w:ascii="Times New Roman" w:hAnsi="Times New Roman"/>
          <w:sz w:val="24"/>
          <w:szCs w:val="24"/>
        </w:rPr>
        <w:t xml:space="preserve">Parfit, D. 2015. </w:t>
      </w:r>
      <w:r w:rsidR="00567AE0">
        <w:rPr>
          <w:rFonts w:ascii="Times New Roman" w:hAnsi="Times New Roman"/>
          <w:sz w:val="24"/>
          <w:szCs w:val="24"/>
        </w:rPr>
        <w:t>Three ways of a</w:t>
      </w:r>
      <w:r w:rsidR="00DC6ACF" w:rsidRPr="00DC6ACF">
        <w:rPr>
          <w:rFonts w:ascii="Times New Roman" w:hAnsi="Times New Roman"/>
          <w:sz w:val="24"/>
          <w:szCs w:val="24"/>
        </w:rPr>
        <w:t>v</w:t>
      </w:r>
      <w:r w:rsidR="00567AE0">
        <w:rPr>
          <w:rFonts w:ascii="Times New Roman" w:hAnsi="Times New Roman"/>
          <w:sz w:val="24"/>
          <w:szCs w:val="24"/>
        </w:rPr>
        <w:t>oiding the repugnant c</w:t>
      </w:r>
      <w:r>
        <w:rPr>
          <w:rFonts w:ascii="Times New Roman" w:hAnsi="Times New Roman"/>
          <w:sz w:val="24"/>
          <w:szCs w:val="24"/>
        </w:rPr>
        <w:t>onclusion</w:t>
      </w:r>
      <w:r w:rsidR="00DC6ACF">
        <w:rPr>
          <w:rFonts w:ascii="Times New Roman" w:hAnsi="Times New Roman"/>
          <w:i/>
          <w:sz w:val="24"/>
          <w:szCs w:val="24"/>
        </w:rPr>
        <w:t xml:space="preserve">. </w:t>
      </w:r>
      <w:r w:rsidR="00DC6ACF">
        <w:rPr>
          <w:rFonts w:ascii="Times New Roman" w:hAnsi="Times New Roman"/>
          <w:sz w:val="24"/>
          <w:szCs w:val="24"/>
        </w:rPr>
        <w:t>Un</w:t>
      </w:r>
      <w:r w:rsidR="00DA59A4">
        <w:rPr>
          <w:rFonts w:ascii="Times New Roman" w:hAnsi="Times New Roman"/>
          <w:sz w:val="24"/>
          <w:szCs w:val="24"/>
        </w:rPr>
        <w:t>finish</w:t>
      </w:r>
      <w:r>
        <w:rPr>
          <w:rFonts w:ascii="Times New Roman" w:hAnsi="Times New Roman"/>
          <w:sz w:val="24"/>
          <w:szCs w:val="24"/>
        </w:rPr>
        <w:t>ed Manuscript s</w:t>
      </w:r>
      <w:r w:rsidR="00DC6ACF">
        <w:rPr>
          <w:rFonts w:ascii="Times New Roman" w:hAnsi="Times New Roman"/>
          <w:sz w:val="24"/>
          <w:szCs w:val="24"/>
        </w:rPr>
        <w:t xml:space="preserve">ent by </w:t>
      </w:r>
      <w:r>
        <w:rPr>
          <w:rFonts w:ascii="Times New Roman" w:hAnsi="Times New Roman"/>
          <w:sz w:val="24"/>
          <w:szCs w:val="24"/>
        </w:rPr>
        <w:t>the author by e</w:t>
      </w:r>
      <w:r w:rsidR="00DC6ACF">
        <w:rPr>
          <w:rFonts w:ascii="Times New Roman" w:hAnsi="Times New Roman"/>
          <w:sz w:val="24"/>
          <w:szCs w:val="24"/>
        </w:rPr>
        <w:t>-mail on 10 September 2015.</w:t>
      </w:r>
    </w:p>
    <w:p w:rsidR="00DC5157" w:rsidRPr="00084CDC" w:rsidRDefault="00826B89" w:rsidP="00F73525">
      <w:pPr>
        <w:spacing w:line="480" w:lineRule="auto"/>
        <w:rPr>
          <w:rFonts w:ascii="Times New Roman" w:hAnsi="Times New Roman" w:cs="Times New Roman"/>
          <w:sz w:val="24"/>
          <w:szCs w:val="24"/>
        </w:rPr>
      </w:pPr>
      <w:r>
        <w:rPr>
          <w:rFonts w:ascii="Times New Roman" w:hAnsi="Times New Roman" w:cs="Times New Roman"/>
          <w:sz w:val="24"/>
          <w:szCs w:val="24"/>
        </w:rPr>
        <w:t xml:space="preserve">Parfit, D. 2016. </w:t>
      </w:r>
      <w:r w:rsidR="00567AE0">
        <w:rPr>
          <w:rFonts w:ascii="Times New Roman" w:hAnsi="Times New Roman" w:cs="Times New Roman"/>
          <w:sz w:val="24"/>
          <w:szCs w:val="24"/>
        </w:rPr>
        <w:t>Can we a</w:t>
      </w:r>
      <w:r w:rsidR="00DC5157" w:rsidRPr="00084CDC">
        <w:rPr>
          <w:rFonts w:ascii="Times New Roman" w:hAnsi="Times New Roman" w:cs="Times New Roman"/>
          <w:sz w:val="24"/>
          <w:szCs w:val="24"/>
        </w:rPr>
        <w:t>void th</w:t>
      </w:r>
      <w:r w:rsidR="00567AE0">
        <w:rPr>
          <w:rFonts w:ascii="Times New Roman" w:hAnsi="Times New Roman" w:cs="Times New Roman"/>
          <w:sz w:val="24"/>
          <w:szCs w:val="24"/>
        </w:rPr>
        <w:t>e repugnant c</w:t>
      </w:r>
      <w:r>
        <w:rPr>
          <w:rFonts w:ascii="Times New Roman" w:hAnsi="Times New Roman" w:cs="Times New Roman"/>
          <w:sz w:val="24"/>
          <w:szCs w:val="24"/>
        </w:rPr>
        <w:t>onclusion?</w:t>
      </w:r>
      <w:r w:rsidR="00DC5157" w:rsidRPr="00084CDC">
        <w:rPr>
          <w:rFonts w:ascii="Times New Roman" w:hAnsi="Times New Roman" w:cs="Times New Roman"/>
          <w:sz w:val="24"/>
          <w:szCs w:val="24"/>
        </w:rPr>
        <w:t xml:space="preserve"> </w:t>
      </w:r>
      <w:r w:rsidR="00DC5157" w:rsidRPr="00084CDC">
        <w:rPr>
          <w:rFonts w:ascii="Times New Roman" w:hAnsi="Times New Roman" w:cs="Times New Roman"/>
          <w:i/>
          <w:sz w:val="24"/>
          <w:szCs w:val="24"/>
        </w:rPr>
        <w:t>Theoria</w:t>
      </w:r>
      <w:r w:rsidR="00DC5157" w:rsidRPr="00084CDC">
        <w:rPr>
          <w:rFonts w:ascii="Times New Roman" w:hAnsi="Times New Roman" w:cs="Times New Roman"/>
          <w:sz w:val="24"/>
          <w:szCs w:val="24"/>
        </w:rPr>
        <w:t xml:space="preserve"> 82: 110-</w:t>
      </w:r>
      <w:r>
        <w:rPr>
          <w:rFonts w:ascii="Times New Roman" w:hAnsi="Times New Roman" w:cs="Times New Roman"/>
          <w:sz w:val="24"/>
          <w:szCs w:val="24"/>
        </w:rPr>
        <w:t>-</w:t>
      </w:r>
      <w:r w:rsidR="00DC5157" w:rsidRPr="00084CDC">
        <w:rPr>
          <w:rFonts w:ascii="Times New Roman" w:hAnsi="Times New Roman" w:cs="Times New Roman"/>
          <w:sz w:val="24"/>
          <w:szCs w:val="24"/>
        </w:rPr>
        <w:t xml:space="preserve">127. </w:t>
      </w:r>
    </w:p>
    <w:p w:rsidR="00D86D89" w:rsidRDefault="00D86D89" w:rsidP="00F73525">
      <w:pPr>
        <w:spacing w:line="480" w:lineRule="auto"/>
        <w:rPr>
          <w:rFonts w:ascii="Times New Roman" w:hAnsi="Times New Roman" w:cs="Times New Roman"/>
          <w:sz w:val="24"/>
          <w:szCs w:val="24"/>
        </w:rPr>
      </w:pPr>
      <w:r w:rsidRPr="00084CDC">
        <w:rPr>
          <w:rFonts w:ascii="Times New Roman" w:hAnsi="Times New Roman" w:cs="Times New Roman"/>
          <w:sz w:val="24"/>
          <w:szCs w:val="24"/>
        </w:rPr>
        <w:t xml:space="preserve">Peterson, </w:t>
      </w:r>
      <w:r w:rsidR="004573F6" w:rsidRPr="00084CDC">
        <w:rPr>
          <w:rFonts w:ascii="Times New Roman" w:hAnsi="Times New Roman" w:cs="Times New Roman"/>
          <w:sz w:val="24"/>
          <w:szCs w:val="24"/>
        </w:rPr>
        <w:t>M. 2007.</w:t>
      </w:r>
      <w:r w:rsidR="00826B89">
        <w:rPr>
          <w:rFonts w:ascii="Times New Roman" w:hAnsi="Times New Roman" w:cs="Times New Roman"/>
          <w:sz w:val="24"/>
          <w:szCs w:val="24"/>
        </w:rPr>
        <w:t xml:space="preserve"> </w:t>
      </w:r>
      <w:r w:rsidRPr="00084CDC">
        <w:rPr>
          <w:rFonts w:ascii="Times New Roman" w:hAnsi="Times New Roman" w:cs="Times New Roman"/>
          <w:sz w:val="24"/>
          <w:szCs w:val="24"/>
        </w:rPr>
        <w:t>Parity,</w:t>
      </w:r>
      <w:r w:rsidR="00567AE0">
        <w:rPr>
          <w:rFonts w:ascii="Times New Roman" w:hAnsi="Times New Roman" w:cs="Times New Roman"/>
          <w:sz w:val="24"/>
          <w:szCs w:val="24"/>
        </w:rPr>
        <w:t xml:space="preserve"> clumpiness and rational c</w:t>
      </w:r>
      <w:r w:rsidR="00826B89">
        <w:rPr>
          <w:rFonts w:ascii="Times New Roman" w:hAnsi="Times New Roman" w:cs="Times New Roman"/>
          <w:sz w:val="24"/>
          <w:szCs w:val="24"/>
        </w:rPr>
        <w:t>hoice.</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 xml:space="preserve">Utilitas </w:t>
      </w:r>
      <w:r w:rsidRPr="00084CDC">
        <w:rPr>
          <w:rFonts w:ascii="Times New Roman" w:hAnsi="Times New Roman" w:cs="Times New Roman"/>
          <w:sz w:val="24"/>
          <w:szCs w:val="24"/>
        </w:rPr>
        <w:t>19: 505</w:t>
      </w:r>
      <w:r w:rsidR="00826B89">
        <w:rPr>
          <w:rFonts w:ascii="Times New Roman" w:hAnsi="Times New Roman" w:cs="Times New Roman"/>
          <w:sz w:val="24"/>
          <w:szCs w:val="24"/>
        </w:rPr>
        <w:t>-</w:t>
      </w:r>
      <w:r w:rsidRPr="00084CDC">
        <w:rPr>
          <w:rFonts w:ascii="Times New Roman" w:hAnsi="Times New Roman" w:cs="Times New Roman"/>
          <w:sz w:val="24"/>
          <w:szCs w:val="24"/>
        </w:rPr>
        <w:t>-513.</w:t>
      </w:r>
    </w:p>
    <w:p w:rsidR="000E01A0" w:rsidRPr="00084CDC" w:rsidRDefault="00826B89" w:rsidP="000E01A0">
      <w:pPr>
        <w:tabs>
          <w:tab w:val="left" w:pos="-1440"/>
        </w:tabs>
        <w:spacing w:line="480" w:lineRule="auto"/>
        <w:rPr>
          <w:rFonts w:ascii="Times New Roman" w:hAnsi="Times New Roman"/>
          <w:sz w:val="24"/>
          <w:szCs w:val="24"/>
        </w:rPr>
      </w:pPr>
      <w:r>
        <w:rPr>
          <w:rFonts w:ascii="Times New Roman" w:hAnsi="Times New Roman" w:cs="Times New Roman"/>
          <w:sz w:val="24"/>
          <w:szCs w:val="24"/>
        </w:rPr>
        <w:t xml:space="preserve">Qizilbash, M. 2000. </w:t>
      </w:r>
      <w:r w:rsidR="00567AE0">
        <w:rPr>
          <w:rFonts w:ascii="Times New Roman" w:hAnsi="Times New Roman" w:cs="Times New Roman"/>
          <w:sz w:val="24"/>
          <w:szCs w:val="24"/>
        </w:rPr>
        <w:t>Comparability of values, rough equality and v</w:t>
      </w:r>
      <w:r w:rsidR="000E01A0">
        <w:rPr>
          <w:rFonts w:ascii="Times New Roman" w:hAnsi="Times New Roman" w:cs="Times New Roman"/>
          <w:sz w:val="24"/>
          <w:szCs w:val="24"/>
        </w:rPr>
        <w:t>agueness: Griffin a</w:t>
      </w:r>
      <w:r w:rsidR="00567AE0">
        <w:rPr>
          <w:rFonts w:ascii="Times New Roman" w:hAnsi="Times New Roman" w:cs="Times New Roman"/>
          <w:sz w:val="24"/>
          <w:szCs w:val="24"/>
        </w:rPr>
        <w:t>nd Broome on i</w:t>
      </w:r>
      <w:r>
        <w:rPr>
          <w:rFonts w:ascii="Times New Roman" w:hAnsi="Times New Roman" w:cs="Times New Roman"/>
          <w:sz w:val="24"/>
          <w:szCs w:val="24"/>
        </w:rPr>
        <w:t>ncommensurability.</w:t>
      </w:r>
      <w:r w:rsidR="000E01A0">
        <w:rPr>
          <w:rFonts w:ascii="Times New Roman" w:hAnsi="Times New Roman" w:cs="Times New Roman"/>
          <w:sz w:val="24"/>
          <w:szCs w:val="24"/>
        </w:rPr>
        <w:t xml:space="preserve"> </w:t>
      </w:r>
      <w:r w:rsidR="000E01A0">
        <w:rPr>
          <w:rFonts w:ascii="Times New Roman" w:hAnsi="Times New Roman" w:cs="Times New Roman"/>
          <w:i/>
          <w:sz w:val="24"/>
          <w:szCs w:val="24"/>
        </w:rPr>
        <w:t xml:space="preserve">Utilitas </w:t>
      </w:r>
      <w:r w:rsidR="000E01A0">
        <w:rPr>
          <w:rFonts w:ascii="Times New Roman" w:hAnsi="Times New Roman" w:cs="Times New Roman"/>
          <w:sz w:val="24"/>
          <w:szCs w:val="24"/>
        </w:rPr>
        <w:t>12: 223</w:t>
      </w:r>
      <w:r>
        <w:rPr>
          <w:rFonts w:ascii="Times New Roman" w:hAnsi="Times New Roman" w:cs="Times New Roman"/>
          <w:sz w:val="24"/>
          <w:szCs w:val="24"/>
        </w:rPr>
        <w:t>-</w:t>
      </w:r>
      <w:r w:rsidR="000E01A0">
        <w:rPr>
          <w:rFonts w:ascii="Times New Roman" w:hAnsi="Times New Roman" w:cs="Times New Roman"/>
          <w:sz w:val="24"/>
          <w:szCs w:val="24"/>
        </w:rPr>
        <w:t xml:space="preserve">-240. </w:t>
      </w:r>
    </w:p>
    <w:p w:rsidR="00D86D89" w:rsidRPr="00084CDC" w:rsidRDefault="00D86D89" w:rsidP="000E01A0">
      <w:pPr>
        <w:spacing w:line="480" w:lineRule="auto"/>
        <w:rPr>
          <w:rFonts w:ascii="Times New Roman" w:hAnsi="Times New Roman" w:cs="Times New Roman"/>
          <w:sz w:val="24"/>
          <w:szCs w:val="24"/>
        </w:rPr>
      </w:pPr>
      <w:r w:rsidRPr="00084CDC">
        <w:rPr>
          <w:rFonts w:ascii="Times New Roman" w:hAnsi="Times New Roman" w:cs="Times New Roman"/>
          <w:sz w:val="24"/>
          <w:szCs w:val="24"/>
        </w:rPr>
        <w:t>Qizilbash</w:t>
      </w:r>
      <w:r w:rsidR="004573F6" w:rsidRPr="00084CDC">
        <w:rPr>
          <w:rFonts w:ascii="Times New Roman" w:hAnsi="Times New Roman" w:cs="Times New Roman"/>
          <w:sz w:val="24"/>
          <w:szCs w:val="24"/>
        </w:rPr>
        <w:t>, M. 2002.</w:t>
      </w:r>
      <w:r w:rsidR="00826B89">
        <w:rPr>
          <w:rFonts w:ascii="Times New Roman" w:hAnsi="Times New Roman" w:cs="Times New Roman"/>
          <w:sz w:val="24"/>
          <w:szCs w:val="24"/>
        </w:rPr>
        <w:t xml:space="preserve"> </w:t>
      </w:r>
      <w:r w:rsidRPr="00084CDC">
        <w:rPr>
          <w:rFonts w:ascii="Times New Roman" w:hAnsi="Times New Roman" w:cs="Times New Roman"/>
          <w:sz w:val="24"/>
          <w:szCs w:val="24"/>
        </w:rPr>
        <w:t>Rationality,</w:t>
      </w:r>
      <w:r w:rsidR="00567AE0">
        <w:rPr>
          <w:rFonts w:ascii="Times New Roman" w:hAnsi="Times New Roman" w:cs="Times New Roman"/>
          <w:sz w:val="24"/>
          <w:szCs w:val="24"/>
        </w:rPr>
        <w:t xml:space="preserve"> comparability and m</w:t>
      </w:r>
      <w:r w:rsidR="00826B89">
        <w:rPr>
          <w:rFonts w:ascii="Times New Roman" w:hAnsi="Times New Roman" w:cs="Times New Roman"/>
          <w:sz w:val="24"/>
          <w:szCs w:val="24"/>
        </w:rPr>
        <w:t>aximization.</w:t>
      </w:r>
      <w:r w:rsidRPr="00084CDC">
        <w:rPr>
          <w:rFonts w:ascii="Times New Roman" w:hAnsi="Times New Roman" w:cs="Times New Roman"/>
          <w:sz w:val="24"/>
          <w:szCs w:val="24"/>
        </w:rPr>
        <w:t xml:space="preserve"> </w:t>
      </w:r>
      <w:r w:rsidRPr="00084CDC">
        <w:rPr>
          <w:rFonts w:ascii="Times New Roman" w:hAnsi="Times New Roman" w:cs="Times New Roman"/>
          <w:i/>
          <w:sz w:val="24"/>
          <w:szCs w:val="24"/>
        </w:rPr>
        <w:t xml:space="preserve">Economics and Philosophy </w:t>
      </w:r>
      <w:r w:rsidRPr="00084CDC">
        <w:rPr>
          <w:rFonts w:ascii="Times New Roman" w:hAnsi="Times New Roman" w:cs="Times New Roman"/>
          <w:sz w:val="24"/>
          <w:szCs w:val="24"/>
        </w:rPr>
        <w:t>18: 141</w:t>
      </w:r>
      <w:r w:rsidR="00826B89">
        <w:rPr>
          <w:rFonts w:ascii="Times New Roman" w:hAnsi="Times New Roman" w:cs="Times New Roman"/>
          <w:sz w:val="24"/>
          <w:szCs w:val="24"/>
        </w:rPr>
        <w:t>-</w:t>
      </w:r>
      <w:r w:rsidRPr="00084CDC">
        <w:rPr>
          <w:rFonts w:ascii="Times New Roman" w:hAnsi="Times New Roman" w:cs="Times New Roman"/>
          <w:sz w:val="24"/>
          <w:szCs w:val="24"/>
        </w:rPr>
        <w:t xml:space="preserve">-156. </w:t>
      </w:r>
    </w:p>
    <w:p w:rsidR="00F55EA1" w:rsidRPr="00084CDC" w:rsidRDefault="00F55EA1" w:rsidP="00F73525">
      <w:pPr>
        <w:spacing w:line="480" w:lineRule="auto"/>
        <w:rPr>
          <w:rFonts w:ascii="Times New Roman" w:hAnsi="Times New Roman"/>
          <w:sz w:val="24"/>
          <w:szCs w:val="24"/>
        </w:rPr>
      </w:pPr>
      <w:r w:rsidRPr="00084CDC">
        <w:rPr>
          <w:rFonts w:ascii="Times New Roman" w:hAnsi="Times New Roman"/>
          <w:sz w:val="24"/>
          <w:szCs w:val="24"/>
        </w:rPr>
        <w:t>Qizilbash</w:t>
      </w:r>
      <w:r w:rsidR="004573F6" w:rsidRPr="00084CDC">
        <w:rPr>
          <w:rFonts w:ascii="Times New Roman" w:hAnsi="Times New Roman"/>
          <w:sz w:val="24"/>
          <w:szCs w:val="24"/>
        </w:rPr>
        <w:t>, M. 2005.</w:t>
      </w:r>
      <w:r w:rsidR="00826B89">
        <w:rPr>
          <w:rFonts w:ascii="Times New Roman" w:hAnsi="Times New Roman"/>
          <w:b/>
          <w:bCs/>
          <w:sz w:val="24"/>
          <w:szCs w:val="24"/>
        </w:rPr>
        <w:t xml:space="preserve"> </w:t>
      </w:r>
      <w:r w:rsidR="00567AE0">
        <w:rPr>
          <w:rFonts w:ascii="Times New Roman" w:hAnsi="Times New Roman"/>
          <w:sz w:val="24"/>
          <w:szCs w:val="24"/>
        </w:rPr>
        <w:t>The mere addition paradox, p</w:t>
      </w:r>
      <w:r w:rsidRPr="00084CDC">
        <w:rPr>
          <w:rFonts w:ascii="Times New Roman" w:hAnsi="Times New Roman"/>
          <w:sz w:val="24"/>
          <w:szCs w:val="24"/>
        </w:rPr>
        <w:t>arity and</w:t>
      </w:r>
      <w:r w:rsidR="00567AE0">
        <w:rPr>
          <w:rFonts w:ascii="Times New Roman" w:hAnsi="Times New Roman"/>
          <w:sz w:val="24"/>
          <w:szCs w:val="24"/>
        </w:rPr>
        <w:t xml:space="preserve"> critical-level u</w:t>
      </w:r>
      <w:r w:rsidR="00826B89">
        <w:rPr>
          <w:rFonts w:ascii="Times New Roman" w:hAnsi="Times New Roman"/>
          <w:sz w:val="24"/>
          <w:szCs w:val="24"/>
        </w:rPr>
        <w:t>tilitarianism.</w:t>
      </w:r>
      <w:r w:rsidRPr="00084CDC">
        <w:rPr>
          <w:rFonts w:ascii="Times New Roman" w:hAnsi="Times New Roman"/>
          <w:sz w:val="24"/>
          <w:szCs w:val="24"/>
        </w:rPr>
        <w:t xml:space="preserve"> </w:t>
      </w:r>
      <w:r w:rsidRPr="00084CDC">
        <w:rPr>
          <w:rFonts w:ascii="Times New Roman" w:hAnsi="Times New Roman"/>
          <w:i/>
          <w:sz w:val="24"/>
          <w:szCs w:val="24"/>
        </w:rPr>
        <w:t>Social Choice and Welfare</w:t>
      </w:r>
      <w:r w:rsidRPr="00084CDC">
        <w:rPr>
          <w:rFonts w:ascii="Times New Roman" w:hAnsi="Times New Roman"/>
          <w:sz w:val="24"/>
          <w:szCs w:val="24"/>
        </w:rPr>
        <w:t xml:space="preserve"> 24: 413-</w:t>
      </w:r>
      <w:r w:rsidR="00826B89">
        <w:rPr>
          <w:rFonts w:ascii="Times New Roman" w:hAnsi="Times New Roman"/>
          <w:sz w:val="24"/>
          <w:szCs w:val="24"/>
        </w:rPr>
        <w:t>-</w:t>
      </w:r>
      <w:r w:rsidRPr="00084CDC">
        <w:rPr>
          <w:rFonts w:ascii="Times New Roman" w:hAnsi="Times New Roman"/>
          <w:sz w:val="24"/>
          <w:szCs w:val="24"/>
        </w:rPr>
        <w:t>431.</w:t>
      </w:r>
    </w:p>
    <w:p w:rsidR="00F55EA1" w:rsidRPr="00084CDC" w:rsidRDefault="00F55EA1" w:rsidP="00F73525">
      <w:pPr>
        <w:spacing w:line="480" w:lineRule="auto"/>
        <w:rPr>
          <w:rFonts w:ascii="Times New Roman" w:hAnsi="Times New Roman"/>
          <w:sz w:val="24"/>
          <w:szCs w:val="24"/>
        </w:rPr>
      </w:pPr>
      <w:r w:rsidRPr="00084CDC">
        <w:rPr>
          <w:rFonts w:ascii="Times New Roman" w:hAnsi="Times New Roman"/>
          <w:sz w:val="24"/>
          <w:szCs w:val="24"/>
        </w:rPr>
        <w:t>Qizilbash</w:t>
      </w:r>
      <w:r w:rsidR="004573F6" w:rsidRPr="00084CDC">
        <w:rPr>
          <w:rFonts w:ascii="Times New Roman" w:hAnsi="Times New Roman"/>
          <w:sz w:val="24"/>
          <w:szCs w:val="24"/>
        </w:rPr>
        <w:t>, M.</w:t>
      </w:r>
      <w:r w:rsidRPr="00084CDC">
        <w:rPr>
          <w:rFonts w:ascii="Times New Roman" w:hAnsi="Times New Roman"/>
          <w:sz w:val="24"/>
          <w:szCs w:val="24"/>
        </w:rPr>
        <w:t xml:space="preserve"> 2007a</w:t>
      </w:r>
      <w:r w:rsidR="004573F6" w:rsidRPr="00084CDC">
        <w:rPr>
          <w:rFonts w:ascii="Times New Roman" w:hAnsi="Times New Roman"/>
          <w:sz w:val="24"/>
          <w:szCs w:val="24"/>
        </w:rPr>
        <w:t>.</w:t>
      </w:r>
      <w:r w:rsidR="00826B89">
        <w:rPr>
          <w:rFonts w:ascii="Times New Roman" w:hAnsi="Times New Roman"/>
          <w:sz w:val="24"/>
          <w:szCs w:val="24"/>
        </w:rPr>
        <w:t xml:space="preserve"> </w:t>
      </w:r>
      <w:r w:rsidR="00567AE0">
        <w:rPr>
          <w:rFonts w:ascii="Times New Roman" w:hAnsi="Times New Roman"/>
          <w:sz w:val="24"/>
          <w:szCs w:val="24"/>
        </w:rPr>
        <w:t>The m</w:t>
      </w:r>
      <w:r w:rsidRPr="00084CDC">
        <w:rPr>
          <w:rFonts w:ascii="Times New Roman" w:hAnsi="Times New Roman"/>
          <w:sz w:val="24"/>
          <w:szCs w:val="24"/>
        </w:rPr>
        <w:t xml:space="preserve">ere </w:t>
      </w:r>
      <w:r w:rsidR="00567AE0">
        <w:rPr>
          <w:rFonts w:ascii="Times New Roman" w:hAnsi="Times New Roman"/>
          <w:sz w:val="24"/>
          <w:szCs w:val="24"/>
        </w:rPr>
        <w:t>a</w:t>
      </w:r>
      <w:r w:rsidRPr="00084CDC">
        <w:rPr>
          <w:rFonts w:ascii="Times New Roman" w:hAnsi="Times New Roman"/>
          <w:sz w:val="24"/>
          <w:szCs w:val="24"/>
        </w:rPr>
        <w:t>ddition</w:t>
      </w:r>
      <w:r w:rsidR="00567AE0">
        <w:rPr>
          <w:rFonts w:ascii="Times New Roman" w:hAnsi="Times New Roman"/>
          <w:sz w:val="24"/>
          <w:szCs w:val="24"/>
        </w:rPr>
        <w:t xml:space="preserve"> paradox, parity and v</w:t>
      </w:r>
      <w:r w:rsidR="00826B89">
        <w:rPr>
          <w:rFonts w:ascii="Times New Roman" w:hAnsi="Times New Roman"/>
          <w:sz w:val="24"/>
          <w:szCs w:val="24"/>
        </w:rPr>
        <w:t>agueness.</w:t>
      </w:r>
      <w:r w:rsidRPr="00084CDC">
        <w:rPr>
          <w:rFonts w:ascii="Times New Roman" w:hAnsi="Times New Roman"/>
          <w:sz w:val="24"/>
          <w:szCs w:val="24"/>
        </w:rPr>
        <w:t xml:space="preserve"> </w:t>
      </w:r>
      <w:r w:rsidRPr="00084CDC">
        <w:rPr>
          <w:rFonts w:ascii="Times New Roman" w:hAnsi="Times New Roman"/>
          <w:i/>
          <w:sz w:val="24"/>
          <w:szCs w:val="24"/>
        </w:rPr>
        <w:t xml:space="preserve">Philosophy and Phenomenological Research </w:t>
      </w:r>
      <w:r w:rsidRPr="00084CDC">
        <w:rPr>
          <w:rFonts w:ascii="Times New Roman" w:hAnsi="Times New Roman"/>
          <w:sz w:val="24"/>
          <w:szCs w:val="24"/>
        </w:rPr>
        <w:t>LXXV (1): 129-</w:t>
      </w:r>
      <w:r w:rsidR="00826B89">
        <w:rPr>
          <w:rFonts w:ascii="Times New Roman" w:hAnsi="Times New Roman"/>
          <w:sz w:val="24"/>
          <w:szCs w:val="24"/>
        </w:rPr>
        <w:t>-</w:t>
      </w:r>
      <w:r w:rsidRPr="00084CDC">
        <w:rPr>
          <w:rFonts w:ascii="Times New Roman" w:hAnsi="Times New Roman"/>
          <w:sz w:val="24"/>
          <w:szCs w:val="24"/>
        </w:rPr>
        <w:t>151.</w:t>
      </w:r>
    </w:p>
    <w:p w:rsidR="00F55EA1" w:rsidRPr="00084CDC" w:rsidRDefault="00F55EA1" w:rsidP="00F73525">
      <w:pPr>
        <w:spacing w:line="480" w:lineRule="auto"/>
        <w:rPr>
          <w:rFonts w:ascii="Times New Roman" w:hAnsi="Times New Roman"/>
          <w:sz w:val="24"/>
          <w:szCs w:val="24"/>
        </w:rPr>
      </w:pPr>
      <w:r w:rsidRPr="00084CDC">
        <w:rPr>
          <w:rFonts w:ascii="Times New Roman" w:hAnsi="Times New Roman"/>
          <w:sz w:val="24"/>
          <w:szCs w:val="24"/>
        </w:rPr>
        <w:lastRenderedPageBreak/>
        <w:t>Qizilbash</w:t>
      </w:r>
      <w:r w:rsidR="004573F6" w:rsidRPr="00084CDC">
        <w:rPr>
          <w:rFonts w:ascii="Times New Roman" w:hAnsi="Times New Roman"/>
          <w:sz w:val="24"/>
          <w:szCs w:val="24"/>
        </w:rPr>
        <w:t>, M.</w:t>
      </w:r>
      <w:r w:rsidRPr="00084CDC">
        <w:rPr>
          <w:rFonts w:ascii="Times New Roman" w:hAnsi="Times New Roman"/>
          <w:sz w:val="24"/>
          <w:szCs w:val="24"/>
        </w:rPr>
        <w:t xml:space="preserve"> 2007b</w:t>
      </w:r>
      <w:r w:rsidR="004573F6" w:rsidRPr="00084CDC">
        <w:rPr>
          <w:rFonts w:ascii="Times New Roman" w:hAnsi="Times New Roman"/>
          <w:sz w:val="24"/>
          <w:szCs w:val="24"/>
        </w:rPr>
        <w:t>.</w:t>
      </w:r>
      <w:r w:rsidR="00826B89">
        <w:rPr>
          <w:rFonts w:ascii="Times New Roman" w:hAnsi="Times New Roman"/>
          <w:sz w:val="24"/>
          <w:szCs w:val="24"/>
        </w:rPr>
        <w:t xml:space="preserve"> </w:t>
      </w:r>
      <w:r w:rsidR="00567AE0">
        <w:rPr>
          <w:rFonts w:ascii="Times New Roman" w:hAnsi="Times New Roman"/>
          <w:sz w:val="24"/>
          <w:szCs w:val="24"/>
        </w:rPr>
        <w:t>The parity v</w:t>
      </w:r>
      <w:r w:rsidRPr="00084CDC">
        <w:rPr>
          <w:rFonts w:ascii="Times New Roman" w:hAnsi="Times New Roman"/>
          <w:sz w:val="24"/>
          <w:szCs w:val="24"/>
        </w:rPr>
        <w:t>i</w:t>
      </w:r>
      <w:r w:rsidR="00567AE0">
        <w:rPr>
          <w:rFonts w:ascii="Times New Roman" w:hAnsi="Times New Roman"/>
          <w:sz w:val="24"/>
          <w:szCs w:val="24"/>
        </w:rPr>
        <w:t>ew and intuitions of n</w:t>
      </w:r>
      <w:r w:rsidR="00826B89">
        <w:rPr>
          <w:rFonts w:ascii="Times New Roman" w:hAnsi="Times New Roman"/>
          <w:sz w:val="24"/>
          <w:szCs w:val="24"/>
        </w:rPr>
        <w:t>eutrality.</w:t>
      </w:r>
      <w:r w:rsidRPr="00084CDC">
        <w:rPr>
          <w:rFonts w:ascii="Times New Roman" w:hAnsi="Times New Roman"/>
          <w:sz w:val="24"/>
          <w:szCs w:val="24"/>
        </w:rPr>
        <w:t xml:space="preserve"> </w:t>
      </w:r>
      <w:r w:rsidRPr="00084CDC">
        <w:rPr>
          <w:rFonts w:ascii="Times New Roman" w:hAnsi="Times New Roman"/>
          <w:i/>
          <w:sz w:val="24"/>
          <w:szCs w:val="24"/>
        </w:rPr>
        <w:t>Economics and Philosophy</w:t>
      </w:r>
      <w:r w:rsidRPr="00084CDC">
        <w:rPr>
          <w:rFonts w:ascii="Times New Roman" w:hAnsi="Times New Roman"/>
          <w:sz w:val="24"/>
          <w:szCs w:val="24"/>
        </w:rPr>
        <w:t xml:space="preserve"> 23: 107-</w:t>
      </w:r>
      <w:r w:rsidR="00826B89">
        <w:rPr>
          <w:rFonts w:ascii="Times New Roman" w:hAnsi="Times New Roman"/>
          <w:sz w:val="24"/>
          <w:szCs w:val="24"/>
        </w:rPr>
        <w:t>-</w:t>
      </w:r>
      <w:r w:rsidRPr="00084CDC">
        <w:rPr>
          <w:rFonts w:ascii="Times New Roman" w:hAnsi="Times New Roman"/>
          <w:sz w:val="24"/>
          <w:szCs w:val="24"/>
        </w:rPr>
        <w:t>114.</w:t>
      </w:r>
    </w:p>
    <w:p w:rsidR="009248D1" w:rsidRPr="00084CDC" w:rsidRDefault="009248D1" w:rsidP="00F73525">
      <w:pPr>
        <w:spacing w:line="480" w:lineRule="auto"/>
        <w:rPr>
          <w:rFonts w:ascii="Times New Roman" w:hAnsi="Times New Roman"/>
          <w:sz w:val="24"/>
          <w:szCs w:val="24"/>
        </w:rPr>
      </w:pPr>
      <w:r w:rsidRPr="00084CDC">
        <w:rPr>
          <w:rFonts w:ascii="Times New Roman" w:hAnsi="Times New Roman"/>
          <w:sz w:val="24"/>
          <w:szCs w:val="24"/>
        </w:rPr>
        <w:t>Qizilbash,</w:t>
      </w:r>
      <w:r w:rsidR="004573F6" w:rsidRPr="00084CDC">
        <w:rPr>
          <w:rFonts w:ascii="Times New Roman" w:hAnsi="Times New Roman"/>
          <w:sz w:val="24"/>
          <w:szCs w:val="24"/>
        </w:rPr>
        <w:t xml:space="preserve"> M.</w:t>
      </w:r>
      <w:r w:rsidRPr="00084CDC">
        <w:rPr>
          <w:rFonts w:ascii="Times New Roman" w:hAnsi="Times New Roman"/>
          <w:sz w:val="24"/>
          <w:szCs w:val="24"/>
        </w:rPr>
        <w:t xml:space="preserve"> 2012</w:t>
      </w:r>
      <w:r w:rsidR="00072361">
        <w:rPr>
          <w:rFonts w:ascii="Times New Roman" w:hAnsi="Times New Roman"/>
          <w:sz w:val="24"/>
          <w:szCs w:val="24"/>
        </w:rPr>
        <w:t>.</w:t>
      </w:r>
      <w:r w:rsidR="00826B89">
        <w:rPr>
          <w:rFonts w:ascii="Times New Roman" w:hAnsi="Times New Roman"/>
          <w:sz w:val="24"/>
          <w:szCs w:val="24"/>
        </w:rPr>
        <w:t xml:space="preserve"> </w:t>
      </w:r>
      <w:r w:rsidR="00567AE0">
        <w:rPr>
          <w:rFonts w:ascii="Times New Roman" w:hAnsi="Times New Roman"/>
          <w:sz w:val="24"/>
          <w:szCs w:val="24"/>
        </w:rPr>
        <w:t>Incommensurability or v</w:t>
      </w:r>
      <w:r w:rsidRPr="00084CDC">
        <w:rPr>
          <w:rFonts w:ascii="Times New Roman" w:hAnsi="Times New Roman"/>
          <w:sz w:val="24"/>
          <w:szCs w:val="24"/>
        </w:rPr>
        <w:t>aguene</w:t>
      </w:r>
      <w:r w:rsidR="00567AE0">
        <w:rPr>
          <w:rFonts w:ascii="Times New Roman" w:hAnsi="Times New Roman"/>
          <w:sz w:val="24"/>
          <w:szCs w:val="24"/>
        </w:rPr>
        <w:t>ss? A c</w:t>
      </w:r>
      <w:r w:rsidR="00826B89">
        <w:rPr>
          <w:rFonts w:ascii="Times New Roman" w:hAnsi="Times New Roman"/>
          <w:sz w:val="24"/>
          <w:szCs w:val="24"/>
        </w:rPr>
        <w:t>omment on Rabinowicz and Sugden.</w:t>
      </w:r>
      <w:r w:rsidRPr="00084CDC">
        <w:rPr>
          <w:rFonts w:ascii="Times New Roman" w:hAnsi="Times New Roman"/>
          <w:sz w:val="24"/>
          <w:szCs w:val="24"/>
        </w:rPr>
        <w:t xml:space="preserve"> </w:t>
      </w:r>
      <w:r w:rsidRPr="00084CDC">
        <w:rPr>
          <w:rFonts w:ascii="Times New Roman" w:hAnsi="Times New Roman"/>
          <w:i/>
          <w:sz w:val="24"/>
          <w:szCs w:val="24"/>
        </w:rPr>
        <w:t>Proceedings of the Aristotelian Society</w:t>
      </w:r>
      <w:r w:rsidRPr="00084CDC">
        <w:rPr>
          <w:rFonts w:ascii="Times New Roman" w:hAnsi="Times New Roman"/>
          <w:sz w:val="24"/>
          <w:szCs w:val="24"/>
        </w:rPr>
        <w:t xml:space="preserve"> CXII: 331-</w:t>
      </w:r>
      <w:r w:rsidR="00826B89">
        <w:rPr>
          <w:rFonts w:ascii="Times New Roman" w:hAnsi="Times New Roman"/>
          <w:sz w:val="24"/>
          <w:szCs w:val="24"/>
        </w:rPr>
        <w:t>-</w:t>
      </w:r>
      <w:r w:rsidRPr="00084CDC">
        <w:rPr>
          <w:rFonts w:ascii="Times New Roman" w:hAnsi="Times New Roman"/>
          <w:sz w:val="24"/>
          <w:szCs w:val="24"/>
        </w:rPr>
        <w:t>336.</w:t>
      </w:r>
    </w:p>
    <w:p w:rsidR="00017E7D" w:rsidRPr="00084CDC" w:rsidRDefault="00017E7D" w:rsidP="00F73525">
      <w:pPr>
        <w:spacing w:line="480" w:lineRule="auto"/>
        <w:rPr>
          <w:rFonts w:ascii="Times New Roman" w:hAnsi="Times New Roman"/>
          <w:sz w:val="24"/>
          <w:szCs w:val="24"/>
        </w:rPr>
      </w:pPr>
      <w:r w:rsidRPr="00084CDC">
        <w:rPr>
          <w:rFonts w:ascii="Times New Roman" w:hAnsi="Times New Roman"/>
          <w:sz w:val="24"/>
          <w:szCs w:val="24"/>
        </w:rPr>
        <w:t xml:space="preserve">Raz, J. 1986. </w:t>
      </w:r>
      <w:r w:rsidRPr="00084CDC">
        <w:rPr>
          <w:rFonts w:ascii="Times New Roman" w:hAnsi="Times New Roman"/>
          <w:i/>
          <w:sz w:val="24"/>
          <w:szCs w:val="24"/>
        </w:rPr>
        <w:t xml:space="preserve">Morality and Freedom </w:t>
      </w:r>
      <w:r w:rsidRPr="00084CDC">
        <w:rPr>
          <w:rFonts w:ascii="Times New Roman" w:hAnsi="Times New Roman"/>
          <w:sz w:val="24"/>
          <w:szCs w:val="24"/>
        </w:rPr>
        <w:t>Oxfor</w:t>
      </w:r>
      <w:r w:rsidR="00681936" w:rsidRPr="00084CDC">
        <w:rPr>
          <w:rFonts w:ascii="Times New Roman" w:hAnsi="Times New Roman"/>
          <w:sz w:val="24"/>
          <w:szCs w:val="24"/>
        </w:rPr>
        <w:t>d: Oxford University Press</w:t>
      </w:r>
      <w:r w:rsidRPr="00084CDC">
        <w:rPr>
          <w:rFonts w:ascii="Times New Roman" w:hAnsi="Times New Roman"/>
          <w:sz w:val="24"/>
          <w:szCs w:val="24"/>
        </w:rPr>
        <w:t>.</w:t>
      </w:r>
    </w:p>
    <w:p w:rsidR="00F55EA1" w:rsidRPr="00084CDC" w:rsidRDefault="00F55EA1" w:rsidP="00F73525">
      <w:pPr>
        <w:spacing w:line="480" w:lineRule="auto"/>
        <w:rPr>
          <w:rFonts w:ascii="Times New Roman" w:hAnsi="Times New Roman"/>
          <w:sz w:val="24"/>
          <w:szCs w:val="24"/>
        </w:rPr>
      </w:pPr>
      <w:r w:rsidRPr="00084CDC">
        <w:rPr>
          <w:rFonts w:ascii="Times New Roman" w:hAnsi="Times New Roman"/>
          <w:sz w:val="24"/>
          <w:szCs w:val="24"/>
        </w:rPr>
        <w:t>Rabinowicz</w:t>
      </w:r>
      <w:r w:rsidR="004573F6" w:rsidRPr="00084CDC">
        <w:rPr>
          <w:rFonts w:ascii="Times New Roman" w:hAnsi="Times New Roman"/>
          <w:sz w:val="24"/>
          <w:szCs w:val="24"/>
        </w:rPr>
        <w:t>, W.</w:t>
      </w:r>
      <w:r w:rsidR="009C03AB" w:rsidRPr="00084CDC">
        <w:rPr>
          <w:rFonts w:ascii="Times New Roman" w:hAnsi="Times New Roman"/>
          <w:sz w:val="24"/>
          <w:szCs w:val="24"/>
        </w:rPr>
        <w:t xml:space="preserve"> 2009a.</w:t>
      </w:r>
      <w:r w:rsidR="00826B89">
        <w:rPr>
          <w:rFonts w:ascii="Times New Roman" w:hAnsi="Times New Roman"/>
          <w:sz w:val="24"/>
          <w:szCs w:val="24"/>
        </w:rPr>
        <w:t xml:space="preserve"> </w:t>
      </w:r>
      <w:r w:rsidR="00567AE0">
        <w:rPr>
          <w:rFonts w:ascii="Times New Roman" w:hAnsi="Times New Roman"/>
          <w:sz w:val="24"/>
          <w:szCs w:val="24"/>
        </w:rPr>
        <w:t>Broome and the intuition of n</w:t>
      </w:r>
      <w:r w:rsidRPr="00084CDC">
        <w:rPr>
          <w:rFonts w:ascii="Times New Roman" w:hAnsi="Times New Roman"/>
          <w:sz w:val="24"/>
          <w:szCs w:val="24"/>
        </w:rPr>
        <w:t>eutrality</w:t>
      </w:r>
      <w:r w:rsidR="00826B89">
        <w:rPr>
          <w:rFonts w:ascii="Times New Roman" w:hAnsi="Times New Roman"/>
          <w:sz w:val="24"/>
          <w:szCs w:val="24"/>
        </w:rPr>
        <w:t>.</w:t>
      </w:r>
      <w:r w:rsidRPr="00084CDC">
        <w:rPr>
          <w:rFonts w:ascii="Times New Roman" w:hAnsi="Times New Roman"/>
          <w:sz w:val="24"/>
          <w:szCs w:val="24"/>
        </w:rPr>
        <w:t xml:space="preserve"> </w:t>
      </w:r>
      <w:r w:rsidRPr="00084CDC">
        <w:rPr>
          <w:rFonts w:ascii="Times New Roman" w:hAnsi="Times New Roman"/>
          <w:i/>
          <w:sz w:val="24"/>
          <w:szCs w:val="24"/>
        </w:rPr>
        <w:t>Philosophical Issues</w:t>
      </w:r>
      <w:r w:rsidRPr="00084CDC">
        <w:rPr>
          <w:rFonts w:ascii="Times New Roman" w:hAnsi="Times New Roman"/>
          <w:sz w:val="24"/>
          <w:szCs w:val="24"/>
        </w:rPr>
        <w:t>19: 389</w:t>
      </w:r>
      <w:r w:rsidR="00826B89">
        <w:rPr>
          <w:rFonts w:ascii="Times New Roman" w:hAnsi="Times New Roman"/>
          <w:sz w:val="24"/>
          <w:szCs w:val="24"/>
        </w:rPr>
        <w:t>-</w:t>
      </w:r>
      <w:r w:rsidRPr="00084CDC">
        <w:rPr>
          <w:rFonts w:ascii="Times New Roman" w:hAnsi="Times New Roman"/>
          <w:sz w:val="24"/>
          <w:szCs w:val="24"/>
        </w:rPr>
        <w:t>-411.</w:t>
      </w:r>
    </w:p>
    <w:p w:rsidR="009C03AB" w:rsidRPr="00084CDC" w:rsidRDefault="00826B89" w:rsidP="00F73525">
      <w:pPr>
        <w:spacing w:line="480" w:lineRule="auto"/>
        <w:rPr>
          <w:rFonts w:ascii="Times New Roman" w:hAnsi="Times New Roman"/>
          <w:bCs/>
          <w:sz w:val="24"/>
          <w:szCs w:val="24"/>
        </w:rPr>
      </w:pPr>
      <w:r>
        <w:rPr>
          <w:rFonts w:ascii="Times New Roman" w:hAnsi="Times New Roman"/>
          <w:bCs/>
          <w:sz w:val="24"/>
          <w:szCs w:val="24"/>
        </w:rPr>
        <w:t xml:space="preserve">Rabinowicz, W. 2009b. </w:t>
      </w:r>
      <w:r w:rsidR="009C03AB" w:rsidRPr="00084CDC">
        <w:rPr>
          <w:rFonts w:ascii="Times New Roman" w:hAnsi="Times New Roman"/>
          <w:bCs/>
          <w:sz w:val="24"/>
          <w:szCs w:val="24"/>
        </w:rPr>
        <w:t>I</w:t>
      </w:r>
      <w:r w:rsidR="00567AE0">
        <w:rPr>
          <w:rFonts w:ascii="Times New Roman" w:hAnsi="Times New Roman"/>
          <w:bCs/>
          <w:sz w:val="24"/>
          <w:szCs w:val="24"/>
        </w:rPr>
        <w:t>ncommensurability and v</w:t>
      </w:r>
      <w:r>
        <w:rPr>
          <w:rFonts w:ascii="Times New Roman" w:hAnsi="Times New Roman"/>
          <w:bCs/>
          <w:sz w:val="24"/>
          <w:szCs w:val="24"/>
        </w:rPr>
        <w:t>agueness.</w:t>
      </w:r>
      <w:r w:rsidR="009C03AB" w:rsidRPr="00084CDC">
        <w:rPr>
          <w:rFonts w:ascii="Times New Roman" w:hAnsi="Times New Roman"/>
          <w:bCs/>
          <w:sz w:val="24"/>
          <w:szCs w:val="24"/>
        </w:rPr>
        <w:t xml:space="preserve"> </w:t>
      </w:r>
      <w:r w:rsidR="007B485C">
        <w:rPr>
          <w:rFonts w:ascii="Times New Roman" w:hAnsi="Times New Roman"/>
          <w:bCs/>
          <w:i/>
          <w:sz w:val="24"/>
          <w:szCs w:val="24"/>
        </w:rPr>
        <w:t>Proceedings of the Aristote</w:t>
      </w:r>
      <w:r w:rsidR="009C03AB" w:rsidRPr="00084CDC">
        <w:rPr>
          <w:rFonts w:ascii="Times New Roman" w:hAnsi="Times New Roman"/>
          <w:bCs/>
          <w:i/>
          <w:sz w:val="24"/>
          <w:szCs w:val="24"/>
        </w:rPr>
        <w:t xml:space="preserve">lian Society </w:t>
      </w:r>
      <w:r w:rsidR="009C03AB" w:rsidRPr="00084CDC">
        <w:rPr>
          <w:rFonts w:ascii="Times New Roman" w:hAnsi="Times New Roman"/>
          <w:bCs/>
          <w:sz w:val="24"/>
          <w:szCs w:val="24"/>
        </w:rPr>
        <w:t>LXXXIII: 71-</w:t>
      </w:r>
      <w:r>
        <w:rPr>
          <w:rFonts w:ascii="Times New Roman" w:hAnsi="Times New Roman"/>
          <w:bCs/>
          <w:sz w:val="24"/>
          <w:szCs w:val="24"/>
        </w:rPr>
        <w:t>-</w:t>
      </w:r>
      <w:r w:rsidR="009C03AB" w:rsidRPr="00084CDC">
        <w:rPr>
          <w:rFonts w:ascii="Times New Roman" w:hAnsi="Times New Roman"/>
          <w:bCs/>
          <w:sz w:val="24"/>
          <w:szCs w:val="24"/>
        </w:rPr>
        <w:t>94</w:t>
      </w:r>
      <w:r w:rsidR="00A01B91" w:rsidRPr="00084CDC">
        <w:rPr>
          <w:rFonts w:ascii="Times New Roman" w:hAnsi="Times New Roman"/>
          <w:bCs/>
          <w:sz w:val="24"/>
          <w:szCs w:val="24"/>
        </w:rPr>
        <w:t>.</w:t>
      </w:r>
    </w:p>
    <w:p w:rsidR="00A01B91" w:rsidRPr="00084CDC" w:rsidRDefault="004A3934" w:rsidP="00F73525">
      <w:pPr>
        <w:spacing w:line="480" w:lineRule="auto"/>
        <w:rPr>
          <w:rFonts w:ascii="Times New Roman" w:hAnsi="Times New Roman"/>
          <w:b/>
          <w:sz w:val="24"/>
          <w:szCs w:val="24"/>
        </w:rPr>
      </w:pPr>
      <w:r w:rsidRPr="00084CDC">
        <w:rPr>
          <w:rFonts w:ascii="Times New Roman" w:hAnsi="Times New Roman"/>
          <w:sz w:val="24"/>
          <w:szCs w:val="24"/>
        </w:rPr>
        <w:t xml:space="preserve">Rabinowicz, </w:t>
      </w:r>
      <w:r w:rsidR="00DC5157" w:rsidRPr="00084CDC">
        <w:rPr>
          <w:rFonts w:ascii="Times New Roman" w:hAnsi="Times New Roman"/>
          <w:sz w:val="24"/>
          <w:szCs w:val="24"/>
        </w:rPr>
        <w:t xml:space="preserve">W. </w:t>
      </w:r>
      <w:r w:rsidRPr="00084CDC">
        <w:rPr>
          <w:rFonts w:ascii="Times New Roman" w:hAnsi="Times New Roman"/>
          <w:sz w:val="24"/>
          <w:szCs w:val="24"/>
        </w:rPr>
        <w:t>2012</w:t>
      </w:r>
      <w:r w:rsidR="00826B89">
        <w:rPr>
          <w:rFonts w:ascii="Times New Roman" w:hAnsi="Times New Roman"/>
          <w:sz w:val="24"/>
          <w:szCs w:val="24"/>
        </w:rPr>
        <w:t xml:space="preserve">. </w:t>
      </w:r>
      <w:r w:rsidR="00567AE0">
        <w:rPr>
          <w:rFonts w:ascii="Times New Roman" w:hAnsi="Times New Roman"/>
          <w:sz w:val="24"/>
          <w:szCs w:val="24"/>
        </w:rPr>
        <w:t>Value relations r</w:t>
      </w:r>
      <w:r w:rsidRPr="00084CDC">
        <w:rPr>
          <w:rFonts w:ascii="Times New Roman" w:hAnsi="Times New Roman"/>
          <w:sz w:val="24"/>
          <w:szCs w:val="24"/>
        </w:rPr>
        <w:t>evisited</w:t>
      </w:r>
      <w:r w:rsidR="00826B89">
        <w:rPr>
          <w:rFonts w:ascii="Times New Roman" w:hAnsi="Times New Roman"/>
          <w:sz w:val="24"/>
          <w:szCs w:val="24"/>
        </w:rPr>
        <w:t>.</w:t>
      </w:r>
      <w:r w:rsidR="00A01B91" w:rsidRPr="00084CDC">
        <w:rPr>
          <w:rFonts w:ascii="Times New Roman" w:hAnsi="Times New Roman"/>
          <w:sz w:val="24"/>
          <w:szCs w:val="24"/>
        </w:rPr>
        <w:t xml:space="preserve"> </w:t>
      </w:r>
      <w:r w:rsidR="00A01B91" w:rsidRPr="00084CDC">
        <w:rPr>
          <w:rFonts w:ascii="Times New Roman" w:hAnsi="Times New Roman"/>
          <w:i/>
          <w:sz w:val="24"/>
          <w:szCs w:val="24"/>
        </w:rPr>
        <w:t xml:space="preserve">Economics and Philosophy </w:t>
      </w:r>
      <w:r w:rsidR="00A01B91" w:rsidRPr="00084CDC">
        <w:rPr>
          <w:rFonts w:ascii="Times New Roman" w:hAnsi="Times New Roman"/>
          <w:sz w:val="24"/>
          <w:szCs w:val="24"/>
        </w:rPr>
        <w:t>27</w:t>
      </w:r>
      <w:r w:rsidR="002C139C" w:rsidRPr="00084CDC">
        <w:rPr>
          <w:rFonts w:ascii="Times New Roman" w:hAnsi="Times New Roman"/>
          <w:sz w:val="24"/>
          <w:szCs w:val="24"/>
        </w:rPr>
        <w:t xml:space="preserve">: </w:t>
      </w:r>
      <w:r w:rsidRPr="00084CDC">
        <w:rPr>
          <w:rFonts w:ascii="Times New Roman" w:hAnsi="Times New Roman"/>
          <w:sz w:val="24"/>
          <w:szCs w:val="24"/>
        </w:rPr>
        <w:t>133-</w:t>
      </w:r>
      <w:r w:rsidR="00826B89">
        <w:rPr>
          <w:rFonts w:ascii="Times New Roman" w:hAnsi="Times New Roman"/>
          <w:sz w:val="24"/>
          <w:szCs w:val="24"/>
        </w:rPr>
        <w:t>-</w:t>
      </w:r>
      <w:r w:rsidRPr="00084CDC">
        <w:rPr>
          <w:rFonts w:ascii="Times New Roman" w:hAnsi="Times New Roman"/>
          <w:sz w:val="24"/>
          <w:szCs w:val="24"/>
        </w:rPr>
        <w:t>164.</w:t>
      </w:r>
    </w:p>
    <w:p w:rsidR="00A560DA" w:rsidRPr="00084CDC" w:rsidRDefault="00A560DA" w:rsidP="00F73525">
      <w:pPr>
        <w:spacing w:line="480" w:lineRule="auto"/>
        <w:rPr>
          <w:rFonts w:ascii="Times New Roman" w:hAnsi="Times New Roman"/>
          <w:sz w:val="24"/>
          <w:szCs w:val="24"/>
        </w:rPr>
      </w:pPr>
      <w:r w:rsidRPr="00084CDC">
        <w:rPr>
          <w:rFonts w:ascii="Times New Roman" w:hAnsi="Times New Roman"/>
          <w:sz w:val="24"/>
          <w:szCs w:val="24"/>
        </w:rPr>
        <w:t>Sugden, R. 2009.</w:t>
      </w:r>
      <w:r w:rsidR="00826B89">
        <w:rPr>
          <w:rFonts w:ascii="Times New Roman" w:hAnsi="Times New Roman"/>
          <w:sz w:val="24"/>
          <w:szCs w:val="24"/>
        </w:rPr>
        <w:t xml:space="preserve"> </w:t>
      </w:r>
      <w:r w:rsidR="00567AE0">
        <w:rPr>
          <w:rFonts w:ascii="Times New Roman" w:hAnsi="Times New Roman"/>
          <w:sz w:val="24"/>
          <w:szCs w:val="24"/>
        </w:rPr>
        <w:t>On modelling v</w:t>
      </w:r>
      <w:r w:rsidR="00590680">
        <w:rPr>
          <w:rFonts w:ascii="Times New Roman" w:hAnsi="Times New Roman"/>
          <w:sz w:val="24"/>
          <w:szCs w:val="24"/>
        </w:rPr>
        <w:t>agueness – and not modelling i</w:t>
      </w:r>
      <w:r w:rsidR="00826B89">
        <w:rPr>
          <w:rFonts w:ascii="Times New Roman" w:hAnsi="Times New Roman"/>
          <w:sz w:val="24"/>
          <w:szCs w:val="24"/>
        </w:rPr>
        <w:t>ncommensurability.</w:t>
      </w:r>
      <w:r w:rsidR="004A3934" w:rsidRPr="00084CDC">
        <w:rPr>
          <w:rFonts w:ascii="Times New Roman" w:hAnsi="Times New Roman"/>
          <w:sz w:val="24"/>
          <w:szCs w:val="24"/>
        </w:rPr>
        <w:t xml:space="preserve"> </w:t>
      </w:r>
      <w:r w:rsidR="004A3934" w:rsidRPr="00084CDC">
        <w:rPr>
          <w:rFonts w:ascii="Times New Roman" w:hAnsi="Times New Roman"/>
          <w:i/>
          <w:sz w:val="24"/>
          <w:szCs w:val="24"/>
        </w:rPr>
        <w:t>Proceedings of the Aristotelian Society</w:t>
      </w:r>
      <w:r w:rsidR="00826B89">
        <w:rPr>
          <w:rFonts w:ascii="Times New Roman" w:hAnsi="Times New Roman"/>
          <w:sz w:val="24"/>
          <w:szCs w:val="24"/>
        </w:rPr>
        <w:t xml:space="preserve"> (Supplementary Volume) 83</w:t>
      </w:r>
      <w:r w:rsidR="004A3934" w:rsidRPr="00084CDC">
        <w:rPr>
          <w:rFonts w:ascii="Times New Roman" w:hAnsi="Times New Roman"/>
          <w:sz w:val="24"/>
          <w:szCs w:val="24"/>
        </w:rPr>
        <w:t>: 95</w:t>
      </w:r>
      <w:r w:rsidR="00826B89">
        <w:rPr>
          <w:rFonts w:ascii="Times New Roman" w:hAnsi="Times New Roman"/>
          <w:sz w:val="24"/>
          <w:szCs w:val="24"/>
        </w:rPr>
        <w:t>-</w:t>
      </w:r>
      <w:r w:rsidR="004A3934" w:rsidRPr="00084CDC">
        <w:rPr>
          <w:rFonts w:ascii="Times New Roman" w:hAnsi="Times New Roman"/>
          <w:sz w:val="24"/>
          <w:szCs w:val="24"/>
        </w:rPr>
        <w:t>-113.</w:t>
      </w:r>
    </w:p>
    <w:p w:rsidR="009C03AB" w:rsidRDefault="00826B89" w:rsidP="00F73525">
      <w:pPr>
        <w:spacing w:line="480" w:lineRule="auto"/>
        <w:rPr>
          <w:rFonts w:ascii="Times New Roman" w:hAnsi="Times New Roman" w:cs="Times New Roman"/>
          <w:sz w:val="24"/>
          <w:szCs w:val="24"/>
        </w:rPr>
      </w:pPr>
      <w:r>
        <w:rPr>
          <w:rFonts w:ascii="Times New Roman" w:hAnsi="Times New Roman" w:cs="Times New Roman"/>
          <w:sz w:val="24"/>
          <w:szCs w:val="24"/>
        </w:rPr>
        <w:t xml:space="preserve">Temkin, L. 1987. </w:t>
      </w:r>
      <w:r w:rsidR="009C03AB" w:rsidRPr="00084CDC">
        <w:rPr>
          <w:rFonts w:ascii="Times New Roman" w:hAnsi="Times New Roman" w:cs="Times New Roman"/>
          <w:sz w:val="24"/>
          <w:szCs w:val="24"/>
        </w:rPr>
        <w:t>Intransitivit</w:t>
      </w:r>
      <w:r w:rsidR="00567AE0">
        <w:rPr>
          <w:rFonts w:ascii="Times New Roman" w:hAnsi="Times New Roman" w:cs="Times New Roman"/>
          <w:sz w:val="24"/>
          <w:szCs w:val="24"/>
        </w:rPr>
        <w:t>y and the mere addition p</w:t>
      </w:r>
      <w:r>
        <w:rPr>
          <w:rFonts w:ascii="Times New Roman" w:hAnsi="Times New Roman" w:cs="Times New Roman"/>
          <w:sz w:val="24"/>
          <w:szCs w:val="24"/>
        </w:rPr>
        <w:t>aradox.</w:t>
      </w:r>
      <w:r w:rsidR="009C03AB" w:rsidRPr="00084CDC">
        <w:rPr>
          <w:rFonts w:ascii="Times New Roman" w:hAnsi="Times New Roman" w:cs="Times New Roman"/>
          <w:sz w:val="24"/>
          <w:szCs w:val="24"/>
        </w:rPr>
        <w:t xml:space="preserve"> </w:t>
      </w:r>
      <w:r w:rsidR="009C03AB" w:rsidRPr="00084CDC">
        <w:rPr>
          <w:rFonts w:ascii="Times New Roman" w:hAnsi="Times New Roman" w:cs="Times New Roman"/>
          <w:i/>
          <w:sz w:val="24"/>
          <w:szCs w:val="24"/>
        </w:rPr>
        <w:t xml:space="preserve">Philosophy and Public Affairs </w:t>
      </w:r>
      <w:r w:rsidR="009C03AB" w:rsidRPr="00084CDC">
        <w:rPr>
          <w:rFonts w:ascii="Times New Roman" w:hAnsi="Times New Roman" w:cs="Times New Roman"/>
          <w:sz w:val="24"/>
          <w:szCs w:val="24"/>
        </w:rPr>
        <w:t>16: 138-</w:t>
      </w:r>
      <w:r>
        <w:rPr>
          <w:rFonts w:ascii="Times New Roman" w:hAnsi="Times New Roman" w:cs="Times New Roman"/>
          <w:sz w:val="24"/>
          <w:szCs w:val="24"/>
        </w:rPr>
        <w:t>-</w:t>
      </w:r>
      <w:r w:rsidR="009C03AB" w:rsidRPr="00084CDC">
        <w:rPr>
          <w:rFonts w:ascii="Times New Roman" w:hAnsi="Times New Roman" w:cs="Times New Roman"/>
          <w:sz w:val="24"/>
          <w:szCs w:val="24"/>
        </w:rPr>
        <w:t>187.</w:t>
      </w:r>
    </w:p>
    <w:p w:rsidR="00D83D87" w:rsidRDefault="00B02D93" w:rsidP="00B02D93">
      <w:pPr>
        <w:spacing w:line="480" w:lineRule="auto"/>
        <w:rPr>
          <w:rFonts w:ascii="Times New Roman" w:hAnsi="Times New Roman" w:cs="Times New Roman"/>
          <w:sz w:val="24"/>
          <w:szCs w:val="24"/>
        </w:rPr>
      </w:pPr>
      <w:r>
        <w:rPr>
          <w:rFonts w:ascii="Times New Roman" w:hAnsi="Times New Roman" w:cs="Times New Roman"/>
          <w:sz w:val="24"/>
          <w:szCs w:val="24"/>
        </w:rPr>
        <w:t xml:space="preserve">ACKNOWLEDGEMENTS </w:t>
      </w:r>
      <w:r w:rsidRPr="002B7006">
        <w:rPr>
          <w:rFonts w:ascii="Times New Roman" w:hAnsi="Times New Roman" w:cs="Times New Roman"/>
          <w:sz w:val="24"/>
          <w:szCs w:val="24"/>
        </w:rPr>
        <w:t>An earlier version of this paper was presented at the MANCEPT workshop on New Work in Population Ethics</w:t>
      </w:r>
      <w:r>
        <w:rPr>
          <w:rFonts w:ascii="Times New Roman" w:hAnsi="Times New Roman" w:cs="Times New Roman"/>
          <w:sz w:val="24"/>
          <w:szCs w:val="24"/>
        </w:rPr>
        <w:t xml:space="preserve"> at the University of Manchester as well as at the Practical Philosophy Seminar in York</w:t>
      </w:r>
      <w:r w:rsidRPr="002B7006">
        <w:rPr>
          <w:rFonts w:ascii="Times New Roman" w:hAnsi="Times New Roman" w:cs="Times New Roman"/>
          <w:sz w:val="24"/>
          <w:szCs w:val="24"/>
        </w:rPr>
        <w:t xml:space="preserve"> and at </w:t>
      </w:r>
      <w:r>
        <w:rPr>
          <w:rFonts w:ascii="Times New Roman" w:hAnsi="Times New Roman" w:cs="Times New Roman"/>
          <w:sz w:val="24"/>
          <w:szCs w:val="24"/>
        </w:rPr>
        <w:t xml:space="preserve">a seminar at </w:t>
      </w:r>
      <w:r w:rsidRPr="002B7006">
        <w:rPr>
          <w:rFonts w:ascii="Times New Roman" w:hAnsi="Times New Roman" w:cs="Times New Roman"/>
          <w:sz w:val="24"/>
          <w:szCs w:val="24"/>
        </w:rPr>
        <w:t xml:space="preserve">the University of Reading. I thank </w:t>
      </w:r>
      <w:r>
        <w:rPr>
          <w:rFonts w:ascii="Times New Roman" w:hAnsi="Times New Roman" w:cs="Times New Roman"/>
          <w:sz w:val="24"/>
          <w:szCs w:val="24"/>
        </w:rPr>
        <w:t xml:space="preserve">Luke Elson, </w:t>
      </w:r>
      <w:r w:rsidRPr="002B7006">
        <w:rPr>
          <w:rFonts w:ascii="Times New Roman" w:hAnsi="Times New Roman" w:cs="Times New Roman"/>
          <w:sz w:val="24"/>
          <w:szCs w:val="24"/>
        </w:rPr>
        <w:t xml:space="preserve">Johann Frick, Johan Gustafsson, </w:t>
      </w:r>
      <w:r>
        <w:rPr>
          <w:rFonts w:ascii="Times New Roman" w:hAnsi="Times New Roman" w:cs="Times New Roman"/>
          <w:sz w:val="24"/>
          <w:szCs w:val="24"/>
        </w:rPr>
        <w:t xml:space="preserve">Brad Hooker, </w:t>
      </w:r>
      <w:r w:rsidRPr="002B7006">
        <w:rPr>
          <w:rFonts w:ascii="Times New Roman" w:hAnsi="Times New Roman" w:cs="Times New Roman"/>
          <w:sz w:val="24"/>
          <w:szCs w:val="24"/>
        </w:rPr>
        <w:t xml:space="preserve">Christian Piller, Wlodek Rabinowicz, Richard Yetter Chappell and </w:t>
      </w:r>
      <w:r>
        <w:rPr>
          <w:rFonts w:ascii="Times New Roman" w:hAnsi="Times New Roman" w:cs="Times New Roman"/>
          <w:sz w:val="24"/>
          <w:szCs w:val="24"/>
        </w:rPr>
        <w:t xml:space="preserve">other </w:t>
      </w:r>
      <w:r w:rsidRPr="002B7006">
        <w:rPr>
          <w:rFonts w:ascii="Times New Roman" w:hAnsi="Times New Roman" w:cs="Times New Roman"/>
          <w:sz w:val="24"/>
          <w:szCs w:val="24"/>
        </w:rPr>
        <w:t>participants at the</w:t>
      </w:r>
      <w:r>
        <w:rPr>
          <w:rFonts w:ascii="Times New Roman" w:hAnsi="Times New Roman" w:cs="Times New Roman"/>
          <w:sz w:val="24"/>
          <w:szCs w:val="24"/>
        </w:rPr>
        <w:t xml:space="preserve">se events </w:t>
      </w:r>
      <w:r w:rsidRPr="002B7006">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2B7006">
        <w:rPr>
          <w:rFonts w:ascii="Times New Roman" w:hAnsi="Times New Roman" w:cs="Times New Roman"/>
          <w:sz w:val="24"/>
          <w:szCs w:val="24"/>
        </w:rPr>
        <w:t>commen</w:t>
      </w:r>
      <w:r>
        <w:rPr>
          <w:rFonts w:ascii="Times New Roman" w:hAnsi="Times New Roman" w:cs="Times New Roman"/>
          <w:sz w:val="24"/>
          <w:szCs w:val="24"/>
        </w:rPr>
        <w:t>ts</w:t>
      </w:r>
      <w:r w:rsidRPr="002B7006">
        <w:rPr>
          <w:rFonts w:ascii="Times New Roman" w:hAnsi="Times New Roman" w:cs="Times New Roman"/>
          <w:sz w:val="24"/>
          <w:szCs w:val="24"/>
        </w:rPr>
        <w:t xml:space="preserve">. A </w:t>
      </w:r>
      <w:r>
        <w:rPr>
          <w:rFonts w:ascii="Times New Roman" w:hAnsi="Times New Roman" w:cs="Times New Roman"/>
          <w:sz w:val="24"/>
          <w:szCs w:val="24"/>
        </w:rPr>
        <w:t>predecessor</w:t>
      </w:r>
      <w:r w:rsidRPr="002B7006">
        <w:rPr>
          <w:rFonts w:ascii="Times New Roman" w:hAnsi="Times New Roman" w:cs="Times New Roman"/>
          <w:sz w:val="24"/>
          <w:szCs w:val="24"/>
        </w:rPr>
        <w:t xml:space="preserve"> of </w:t>
      </w:r>
      <w:r>
        <w:rPr>
          <w:rFonts w:ascii="Times New Roman" w:hAnsi="Times New Roman" w:cs="Times New Roman"/>
          <w:sz w:val="24"/>
          <w:szCs w:val="24"/>
        </w:rPr>
        <w:t>this paper</w:t>
      </w:r>
      <w:r w:rsidRPr="002B7006">
        <w:rPr>
          <w:rFonts w:ascii="Times New Roman" w:hAnsi="Times New Roman" w:cs="Times New Roman"/>
          <w:sz w:val="24"/>
          <w:szCs w:val="24"/>
        </w:rPr>
        <w:t xml:space="preserve"> was also presented </w:t>
      </w:r>
      <w:r w:rsidR="00D83D87">
        <w:rPr>
          <w:rFonts w:ascii="Times New Roman" w:hAnsi="Times New Roman" w:cs="Times New Roman"/>
          <w:sz w:val="24"/>
          <w:szCs w:val="24"/>
        </w:rPr>
        <w:t xml:space="preserve">a conference in </w:t>
      </w:r>
      <w:r w:rsidRPr="002B7006">
        <w:rPr>
          <w:rFonts w:ascii="Times New Roman" w:hAnsi="Times New Roman" w:cs="Times New Roman"/>
          <w:sz w:val="24"/>
          <w:szCs w:val="24"/>
        </w:rPr>
        <w:t>Venice</w:t>
      </w:r>
      <w:r w:rsidR="00D83D87">
        <w:rPr>
          <w:rFonts w:ascii="Times New Roman" w:hAnsi="Times New Roman" w:cs="Times New Roman"/>
          <w:sz w:val="24"/>
          <w:szCs w:val="24"/>
        </w:rPr>
        <w:t xml:space="preserve"> and </w:t>
      </w:r>
      <w:r>
        <w:rPr>
          <w:rFonts w:ascii="Times New Roman" w:hAnsi="Times New Roman" w:cs="Times New Roman"/>
          <w:sz w:val="24"/>
          <w:szCs w:val="24"/>
        </w:rPr>
        <w:t xml:space="preserve">at the International Society for Utilitarian Studies Conference at </w:t>
      </w:r>
      <w:r w:rsidRPr="002B7006">
        <w:rPr>
          <w:rFonts w:ascii="Times New Roman" w:hAnsi="Times New Roman" w:cs="Times New Roman"/>
          <w:sz w:val="24"/>
          <w:szCs w:val="24"/>
        </w:rPr>
        <w:t xml:space="preserve">New York </w:t>
      </w:r>
      <w:r w:rsidR="00D83D87">
        <w:rPr>
          <w:rFonts w:ascii="Times New Roman" w:hAnsi="Times New Roman" w:cs="Times New Roman"/>
          <w:sz w:val="24"/>
          <w:szCs w:val="24"/>
        </w:rPr>
        <w:t>University</w:t>
      </w:r>
      <w:r w:rsidR="00570760">
        <w:rPr>
          <w:rFonts w:ascii="Times New Roman" w:hAnsi="Times New Roman" w:cs="Times New Roman"/>
          <w:sz w:val="24"/>
          <w:szCs w:val="24"/>
        </w:rPr>
        <w:t xml:space="preserve"> and at a session at the University of Bayreuth</w:t>
      </w:r>
      <w:r w:rsidRPr="002B7006">
        <w:rPr>
          <w:rFonts w:ascii="Times New Roman" w:hAnsi="Times New Roman" w:cs="Times New Roman"/>
          <w:sz w:val="24"/>
          <w:szCs w:val="24"/>
        </w:rPr>
        <w:t>. I thank Joh</w:t>
      </w:r>
      <w:r w:rsidR="00D83D87">
        <w:rPr>
          <w:rFonts w:ascii="Times New Roman" w:hAnsi="Times New Roman" w:cs="Times New Roman"/>
          <w:sz w:val="24"/>
          <w:szCs w:val="24"/>
        </w:rPr>
        <w:t xml:space="preserve">n Broome, Wlodek Rabinowicz, </w:t>
      </w:r>
      <w:r w:rsidRPr="002B7006">
        <w:rPr>
          <w:rFonts w:ascii="Times New Roman" w:hAnsi="Times New Roman" w:cs="Times New Roman"/>
          <w:sz w:val="24"/>
          <w:szCs w:val="24"/>
        </w:rPr>
        <w:t xml:space="preserve">Jake Nebel </w:t>
      </w:r>
      <w:r w:rsidR="00D83D87">
        <w:rPr>
          <w:rFonts w:ascii="Times New Roman" w:hAnsi="Times New Roman" w:cs="Times New Roman"/>
          <w:sz w:val="24"/>
          <w:szCs w:val="24"/>
        </w:rPr>
        <w:lastRenderedPageBreak/>
        <w:t xml:space="preserve">and participants at the relevant events </w:t>
      </w:r>
      <w:r w:rsidRPr="002B7006">
        <w:rPr>
          <w:rFonts w:ascii="Times New Roman" w:hAnsi="Times New Roman" w:cs="Times New Roman"/>
          <w:sz w:val="24"/>
          <w:szCs w:val="24"/>
        </w:rPr>
        <w:t>for their comments on that version; an</w:t>
      </w:r>
      <w:r>
        <w:rPr>
          <w:rFonts w:ascii="Times New Roman" w:hAnsi="Times New Roman" w:cs="Times New Roman"/>
          <w:sz w:val="24"/>
          <w:szCs w:val="24"/>
        </w:rPr>
        <w:t xml:space="preserve">d I </w:t>
      </w:r>
      <w:r w:rsidRPr="002B7006">
        <w:rPr>
          <w:rFonts w:ascii="Times New Roman" w:hAnsi="Times New Roman" w:cs="Times New Roman"/>
          <w:sz w:val="24"/>
          <w:szCs w:val="24"/>
        </w:rPr>
        <w:t xml:space="preserve">acknowledge my debt to </w:t>
      </w:r>
      <w:r>
        <w:rPr>
          <w:rFonts w:ascii="Times New Roman" w:hAnsi="Times New Roman" w:cs="Times New Roman"/>
          <w:sz w:val="24"/>
          <w:szCs w:val="24"/>
        </w:rPr>
        <w:t xml:space="preserve">the </w:t>
      </w:r>
      <w:r w:rsidR="00D83D87">
        <w:rPr>
          <w:rFonts w:ascii="Times New Roman" w:hAnsi="Times New Roman" w:cs="Times New Roman"/>
          <w:sz w:val="24"/>
          <w:szCs w:val="24"/>
        </w:rPr>
        <w:t xml:space="preserve">late </w:t>
      </w:r>
      <w:r w:rsidRPr="002B7006">
        <w:rPr>
          <w:rFonts w:ascii="Times New Roman" w:hAnsi="Times New Roman" w:cs="Times New Roman"/>
          <w:sz w:val="24"/>
          <w:szCs w:val="24"/>
        </w:rPr>
        <w:t xml:space="preserve">Derek Parfit who took an interest in, and encouraged my work on, this paper and </w:t>
      </w:r>
      <w:r>
        <w:rPr>
          <w:rFonts w:ascii="Times New Roman" w:hAnsi="Times New Roman" w:cs="Times New Roman"/>
          <w:sz w:val="24"/>
          <w:szCs w:val="24"/>
        </w:rPr>
        <w:t xml:space="preserve">very kindly </w:t>
      </w:r>
      <w:r w:rsidR="00D83D87">
        <w:rPr>
          <w:rFonts w:ascii="Times New Roman" w:hAnsi="Times New Roman" w:cs="Times New Roman"/>
          <w:sz w:val="24"/>
          <w:szCs w:val="24"/>
        </w:rPr>
        <w:t xml:space="preserve">sent me </w:t>
      </w:r>
      <w:r w:rsidRPr="002B7006">
        <w:rPr>
          <w:rFonts w:ascii="Times New Roman" w:hAnsi="Times New Roman" w:cs="Times New Roman"/>
          <w:sz w:val="24"/>
          <w:szCs w:val="24"/>
        </w:rPr>
        <w:t xml:space="preserve">drafts of his </w:t>
      </w:r>
      <w:r>
        <w:rPr>
          <w:rFonts w:ascii="Times New Roman" w:hAnsi="Times New Roman" w:cs="Times New Roman"/>
          <w:sz w:val="24"/>
          <w:szCs w:val="24"/>
        </w:rPr>
        <w:t>recent but unfinished works on population ethics</w:t>
      </w:r>
      <w:r w:rsidRPr="002B7006">
        <w:rPr>
          <w:rFonts w:ascii="Times New Roman" w:hAnsi="Times New Roman" w:cs="Times New Roman"/>
          <w:sz w:val="24"/>
          <w:szCs w:val="24"/>
        </w:rPr>
        <w:t xml:space="preserve">. James Griffin has discussed his views </w:t>
      </w:r>
      <w:r>
        <w:rPr>
          <w:rFonts w:ascii="Times New Roman" w:hAnsi="Times New Roman" w:cs="Times New Roman"/>
          <w:sz w:val="24"/>
          <w:szCs w:val="24"/>
        </w:rPr>
        <w:t>with me</w:t>
      </w:r>
      <w:r w:rsidRPr="002B7006">
        <w:rPr>
          <w:rFonts w:ascii="Times New Roman" w:hAnsi="Times New Roman" w:cs="Times New Roman"/>
          <w:sz w:val="24"/>
          <w:szCs w:val="24"/>
        </w:rPr>
        <w:t xml:space="preserve"> over the years and they have also informed my work on this paper. I also thank two anonymous referees for extremely helpful comments. Any error is mine.</w:t>
      </w:r>
    </w:p>
    <w:p w:rsidR="00B11FA2" w:rsidRPr="008935F0" w:rsidRDefault="00D83D87" w:rsidP="008935F0">
      <w:pPr>
        <w:spacing w:line="480" w:lineRule="auto"/>
        <w:rPr>
          <w:rFonts w:ascii="Times New Roman" w:hAnsi="Times New Roman" w:cs="Times New Roman"/>
          <w:sz w:val="24"/>
          <w:szCs w:val="24"/>
        </w:rPr>
      </w:pPr>
      <w:r>
        <w:rPr>
          <w:rFonts w:ascii="Times New Roman" w:hAnsi="Times New Roman" w:cs="Times New Roman"/>
          <w:sz w:val="24"/>
          <w:szCs w:val="24"/>
        </w:rPr>
        <w:t xml:space="preserve">BIOGRAPHICAL INFORMATION. Mozaffar Qizilbash is </w:t>
      </w:r>
      <w:r w:rsidR="00590680">
        <w:rPr>
          <w:rFonts w:ascii="Times New Roman" w:hAnsi="Times New Roman" w:cs="Times New Roman"/>
          <w:sz w:val="24"/>
          <w:szCs w:val="24"/>
        </w:rPr>
        <w:t xml:space="preserve">a Professor </w:t>
      </w:r>
      <w:r>
        <w:rPr>
          <w:rFonts w:ascii="Times New Roman" w:hAnsi="Times New Roman" w:cs="Times New Roman"/>
          <w:sz w:val="24"/>
          <w:szCs w:val="24"/>
        </w:rPr>
        <w:t xml:space="preserve">in the Department of Economics and Related Studies </w:t>
      </w:r>
      <w:r w:rsidR="00590680">
        <w:rPr>
          <w:rFonts w:ascii="Times New Roman" w:hAnsi="Times New Roman" w:cs="Times New Roman"/>
          <w:sz w:val="24"/>
          <w:szCs w:val="24"/>
        </w:rPr>
        <w:t>at</w:t>
      </w:r>
      <w:r>
        <w:rPr>
          <w:rFonts w:ascii="Times New Roman" w:hAnsi="Times New Roman" w:cs="Times New Roman"/>
          <w:sz w:val="24"/>
          <w:szCs w:val="24"/>
        </w:rPr>
        <w:t xml:space="preserve"> the University of York. His research straddles the disciplines of economics and philosophy and has focussed on topics relating to</w:t>
      </w:r>
      <w:r w:rsidR="003F096F">
        <w:rPr>
          <w:rFonts w:ascii="Times New Roman" w:hAnsi="Times New Roman" w:cs="Times New Roman"/>
          <w:sz w:val="24"/>
          <w:szCs w:val="24"/>
        </w:rPr>
        <w:t>:</w:t>
      </w:r>
      <w:r>
        <w:rPr>
          <w:rFonts w:ascii="Times New Roman" w:hAnsi="Times New Roman" w:cs="Times New Roman"/>
          <w:sz w:val="24"/>
          <w:szCs w:val="24"/>
        </w:rPr>
        <w:t xml:space="preserve"> wel</w:t>
      </w:r>
      <w:r w:rsidR="008935F0">
        <w:rPr>
          <w:rFonts w:ascii="Times New Roman" w:hAnsi="Times New Roman" w:cs="Times New Roman"/>
          <w:sz w:val="24"/>
          <w:szCs w:val="24"/>
        </w:rPr>
        <w:t>l-being; incommensura</w:t>
      </w:r>
      <w:r w:rsidR="003F096F">
        <w:rPr>
          <w:rFonts w:ascii="Times New Roman" w:hAnsi="Times New Roman" w:cs="Times New Roman"/>
          <w:sz w:val="24"/>
          <w:szCs w:val="24"/>
        </w:rPr>
        <w:t>bility; the capability approach;</w:t>
      </w:r>
      <w:r w:rsidR="008935F0">
        <w:rPr>
          <w:rFonts w:ascii="Times New Roman" w:hAnsi="Times New Roman" w:cs="Times New Roman"/>
          <w:sz w:val="24"/>
          <w:szCs w:val="24"/>
        </w:rPr>
        <w:t xml:space="preserve"> utilitarianism</w:t>
      </w:r>
      <w:r w:rsidR="003F096F">
        <w:rPr>
          <w:rFonts w:ascii="Times New Roman" w:hAnsi="Times New Roman" w:cs="Times New Roman"/>
          <w:sz w:val="24"/>
          <w:szCs w:val="24"/>
        </w:rPr>
        <w:t>;</w:t>
      </w:r>
      <w:r w:rsidR="008935F0">
        <w:rPr>
          <w:rFonts w:ascii="Times New Roman" w:hAnsi="Times New Roman" w:cs="Times New Roman"/>
          <w:sz w:val="24"/>
          <w:szCs w:val="24"/>
        </w:rPr>
        <w:t xml:space="preserve"> and related matters.</w:t>
      </w:r>
      <w:r w:rsidR="00B02D93" w:rsidRPr="002B7006">
        <w:rPr>
          <w:rFonts w:ascii="Times New Roman" w:hAnsi="Times New Roman" w:cs="Times New Roman"/>
          <w:sz w:val="24"/>
          <w:szCs w:val="24"/>
        </w:rPr>
        <w:t xml:space="preserve">   </w:t>
      </w:r>
    </w:p>
    <w:sectPr w:rsidR="00B11FA2" w:rsidRPr="008935F0" w:rsidSect="00B55B4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023" w:rsidRDefault="00BB2023" w:rsidP="00B11FA2">
      <w:pPr>
        <w:spacing w:after="0" w:line="240" w:lineRule="auto"/>
      </w:pPr>
      <w:r>
        <w:separator/>
      </w:r>
    </w:p>
  </w:endnote>
  <w:endnote w:type="continuationSeparator" w:id="0">
    <w:p w:rsidR="00BB2023" w:rsidRDefault="00BB2023" w:rsidP="00B1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6558"/>
      <w:docPartObj>
        <w:docPartGallery w:val="Page Numbers (Bottom of Page)"/>
        <w:docPartUnique/>
      </w:docPartObj>
    </w:sdtPr>
    <w:sdtEndPr/>
    <w:sdtContent>
      <w:p w:rsidR="00862721" w:rsidRDefault="00862721">
        <w:pPr>
          <w:pStyle w:val="Footer"/>
          <w:jc w:val="center"/>
        </w:pPr>
        <w:r>
          <w:fldChar w:fldCharType="begin"/>
        </w:r>
        <w:r>
          <w:instrText xml:space="preserve"> PAGE   \* MERGEFORMAT </w:instrText>
        </w:r>
        <w:r>
          <w:fldChar w:fldCharType="separate"/>
        </w:r>
        <w:r w:rsidR="007816A4">
          <w:rPr>
            <w:noProof/>
          </w:rPr>
          <w:t>33</w:t>
        </w:r>
        <w:r>
          <w:rPr>
            <w:noProof/>
          </w:rPr>
          <w:fldChar w:fldCharType="end"/>
        </w:r>
      </w:p>
    </w:sdtContent>
  </w:sdt>
  <w:p w:rsidR="00862721" w:rsidRDefault="0086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023" w:rsidRDefault="00BB2023" w:rsidP="00B11FA2">
      <w:pPr>
        <w:spacing w:after="0" w:line="240" w:lineRule="auto"/>
      </w:pPr>
      <w:r>
        <w:separator/>
      </w:r>
    </w:p>
  </w:footnote>
  <w:footnote w:type="continuationSeparator" w:id="0">
    <w:p w:rsidR="00BB2023" w:rsidRDefault="00BB2023" w:rsidP="00B11FA2">
      <w:pPr>
        <w:spacing w:after="0" w:line="240" w:lineRule="auto"/>
      </w:pPr>
      <w:r>
        <w:continuationSeparator/>
      </w:r>
    </w:p>
  </w:footnote>
  <w:footnote w:id="1">
    <w:p w:rsidR="006E1C22" w:rsidRPr="00F616F9" w:rsidRDefault="006E1C22" w:rsidP="003A3D27">
      <w:pPr>
        <w:pStyle w:val="FootnoteText"/>
        <w:spacing w:line="480" w:lineRule="auto"/>
        <w:rPr>
          <w:rFonts w:ascii="Times New Roman" w:hAnsi="Times New Roman"/>
        </w:rPr>
      </w:pPr>
      <w:r>
        <w:rPr>
          <w:rStyle w:val="FootnoteReference"/>
        </w:rPr>
        <w:footnoteRef/>
      </w:r>
      <w:r>
        <w:t xml:space="preserve">  </w:t>
      </w:r>
      <w:r w:rsidRPr="00F35492">
        <w:rPr>
          <w:rFonts w:ascii="Times New Roman" w:hAnsi="Times New Roman"/>
          <w:sz w:val="24"/>
          <w:szCs w:val="24"/>
        </w:rPr>
        <w:t>This is a version of the small improvement argument. The argument is contested, but I do not discuss objections to it in this paper.</w:t>
      </w:r>
      <w:r>
        <w:rPr>
          <w:rFonts w:ascii="Times New Roman" w:hAnsi="Times New Roman"/>
          <w:sz w:val="24"/>
          <w:szCs w:val="24"/>
        </w:rPr>
        <w:t xml:space="preserve"> See: Espinoza</w:t>
      </w:r>
      <w:r w:rsidRPr="00F35492">
        <w:rPr>
          <w:rFonts w:ascii="Times New Roman" w:hAnsi="Times New Roman"/>
          <w:sz w:val="24"/>
          <w:szCs w:val="24"/>
        </w:rPr>
        <w:t xml:space="preserve"> </w:t>
      </w:r>
      <w:r>
        <w:rPr>
          <w:rFonts w:ascii="Times New Roman" w:hAnsi="Times New Roman"/>
          <w:sz w:val="24"/>
          <w:szCs w:val="24"/>
        </w:rPr>
        <w:t>(</w:t>
      </w:r>
      <w:r w:rsidRPr="00F35492">
        <w:rPr>
          <w:rFonts w:ascii="Times New Roman" w:hAnsi="Times New Roman"/>
          <w:sz w:val="24"/>
          <w:szCs w:val="24"/>
        </w:rPr>
        <w:t>2008</w:t>
      </w:r>
      <w:r>
        <w:rPr>
          <w:rFonts w:ascii="Times New Roman" w:hAnsi="Times New Roman"/>
          <w:sz w:val="24"/>
          <w:szCs w:val="24"/>
        </w:rPr>
        <w:t xml:space="preserve">); Gustafsson and </w:t>
      </w:r>
      <w:r w:rsidRPr="00F35492">
        <w:rPr>
          <w:rFonts w:ascii="Times New Roman" w:hAnsi="Times New Roman"/>
          <w:sz w:val="24"/>
          <w:szCs w:val="24"/>
        </w:rPr>
        <w:t>E</w:t>
      </w:r>
      <w:r>
        <w:rPr>
          <w:rFonts w:ascii="Times New Roman" w:hAnsi="Times New Roman"/>
          <w:sz w:val="24"/>
          <w:szCs w:val="24"/>
        </w:rPr>
        <w:t>spinoza (2009); Carlson (2010a); and Gustafsson (2013). On the related question of whether w</w:t>
      </w:r>
      <w:r w:rsidR="00A243E8">
        <w:rPr>
          <w:rFonts w:ascii="Times New Roman" w:hAnsi="Times New Roman"/>
          <w:sz w:val="24"/>
          <w:szCs w:val="24"/>
        </w:rPr>
        <w:t>e should favour  incommensurateness or vagueness</w:t>
      </w:r>
      <w:r w:rsidR="00271C6A">
        <w:rPr>
          <w:rFonts w:ascii="Times New Roman" w:hAnsi="Times New Roman"/>
          <w:sz w:val="24"/>
          <w:szCs w:val="24"/>
        </w:rPr>
        <w:t xml:space="preserve"> see </w:t>
      </w:r>
      <w:r>
        <w:rPr>
          <w:rFonts w:ascii="Times New Roman" w:hAnsi="Times New Roman"/>
          <w:sz w:val="24"/>
          <w:szCs w:val="24"/>
        </w:rPr>
        <w:t>Qizilbash (2012).</w:t>
      </w:r>
    </w:p>
  </w:footnote>
  <w:footnote w:id="2">
    <w:p w:rsidR="006E1C22" w:rsidRPr="000C2583" w:rsidRDefault="006E1C22" w:rsidP="000C2583">
      <w:pPr>
        <w:pStyle w:val="FootnoteText"/>
        <w:spacing w:line="480" w:lineRule="auto"/>
        <w:rPr>
          <w:rFonts w:ascii="Times New Roman" w:hAnsi="Times New Roman"/>
          <w:sz w:val="24"/>
          <w:szCs w:val="24"/>
        </w:rPr>
      </w:pPr>
      <w:r w:rsidRPr="000C2583">
        <w:rPr>
          <w:rStyle w:val="FootnoteReference"/>
          <w:rFonts w:ascii="Times New Roman" w:hAnsi="Times New Roman"/>
          <w:sz w:val="24"/>
          <w:szCs w:val="24"/>
        </w:rPr>
        <w:footnoteRef/>
      </w:r>
      <w:r w:rsidRPr="000C2583">
        <w:rPr>
          <w:rFonts w:ascii="Times New Roman" w:hAnsi="Times New Roman"/>
          <w:sz w:val="24"/>
          <w:szCs w:val="24"/>
        </w:rPr>
        <w:t xml:space="preserve"> This is distinct from the ‘mark of incommensurability’ defined by Joseph Raz</w:t>
      </w:r>
      <w:r w:rsidR="00737A2D">
        <w:rPr>
          <w:rFonts w:ascii="Times New Roman" w:hAnsi="Times New Roman"/>
          <w:sz w:val="24"/>
          <w:szCs w:val="24"/>
        </w:rPr>
        <w:t>. See</w:t>
      </w:r>
      <w:r>
        <w:rPr>
          <w:rFonts w:ascii="Times New Roman" w:hAnsi="Times New Roman"/>
          <w:sz w:val="24"/>
          <w:szCs w:val="24"/>
        </w:rPr>
        <w:t xml:space="preserve"> Raz (1986: 35-6). </w:t>
      </w:r>
      <w:r w:rsidRPr="000C2583">
        <w:rPr>
          <w:rFonts w:ascii="Times New Roman" w:hAnsi="Times New Roman"/>
          <w:sz w:val="24"/>
          <w:szCs w:val="24"/>
        </w:rPr>
        <w:t xml:space="preserve"> </w:t>
      </w:r>
    </w:p>
  </w:footnote>
  <w:footnote w:id="3">
    <w:p w:rsidR="006E1C22" w:rsidRPr="006669D4" w:rsidRDefault="006E1C22" w:rsidP="00232703">
      <w:pPr>
        <w:pStyle w:val="FootnoteText"/>
        <w:spacing w:line="480" w:lineRule="auto"/>
        <w:rPr>
          <w:rFonts w:ascii="Times New Roman" w:hAnsi="Times New Roman"/>
          <w:sz w:val="24"/>
          <w:szCs w:val="24"/>
        </w:rPr>
      </w:pPr>
      <w:r>
        <w:rPr>
          <w:rStyle w:val="FootnoteReference"/>
        </w:rPr>
        <w:footnoteRef/>
      </w:r>
      <w:r>
        <w:t xml:space="preserve"> </w:t>
      </w:r>
      <w:r w:rsidRPr="006669D4">
        <w:rPr>
          <w:rFonts w:ascii="Times New Roman" w:hAnsi="Times New Roman"/>
          <w:sz w:val="24"/>
          <w:szCs w:val="24"/>
        </w:rPr>
        <w:t xml:space="preserve">The formal structure of value relations on this view is given in </w:t>
      </w:r>
      <w:r>
        <w:rPr>
          <w:rFonts w:ascii="Times New Roman" w:hAnsi="Times New Roman"/>
          <w:sz w:val="24"/>
          <w:szCs w:val="24"/>
        </w:rPr>
        <w:t>Qizilbash (2005).</w:t>
      </w:r>
      <w:r>
        <w:rPr>
          <w:sz w:val="24"/>
          <w:szCs w:val="24"/>
        </w:rPr>
        <w:t xml:space="preserve"> </w:t>
      </w:r>
    </w:p>
  </w:footnote>
  <w:footnote w:id="4">
    <w:p w:rsidR="006E1C22" w:rsidRDefault="006E1C22" w:rsidP="00492B7A">
      <w:pPr>
        <w:pStyle w:val="FootnoteText"/>
        <w:spacing w:line="480" w:lineRule="auto"/>
      </w:pPr>
      <w:r>
        <w:rPr>
          <w:rStyle w:val="FootnoteReference"/>
        </w:rPr>
        <w:footnoteRef/>
      </w:r>
      <w:r>
        <w:t xml:space="preserve"> </w:t>
      </w:r>
      <w:r w:rsidRPr="00492B7A">
        <w:rPr>
          <w:rFonts w:ascii="Times New Roman" w:hAnsi="Times New Roman"/>
          <w:sz w:val="24"/>
          <w:szCs w:val="24"/>
        </w:rPr>
        <w:t>I am extremely grateful to an anonymous referee for proposing th</w:t>
      </w:r>
      <w:r>
        <w:rPr>
          <w:rFonts w:ascii="Times New Roman" w:hAnsi="Times New Roman"/>
          <w:sz w:val="24"/>
          <w:szCs w:val="24"/>
        </w:rPr>
        <w:t>is variation of the rough equality view</w:t>
      </w:r>
      <w:r w:rsidRPr="00492B7A">
        <w:rPr>
          <w:rFonts w:ascii="Times New Roman" w:hAnsi="Times New Roman"/>
          <w:sz w:val="24"/>
          <w:szCs w:val="24"/>
        </w:rPr>
        <w:t>.</w:t>
      </w:r>
    </w:p>
  </w:footnote>
  <w:footnote w:id="5">
    <w:p w:rsidR="006E1C22" w:rsidRPr="00286931" w:rsidRDefault="006E1C22" w:rsidP="00286931">
      <w:pPr>
        <w:pStyle w:val="FootnoteText"/>
        <w:spacing w:line="480" w:lineRule="auto"/>
        <w:rPr>
          <w:rFonts w:ascii="Times New Roman" w:hAnsi="Times New Roman"/>
          <w:sz w:val="24"/>
          <w:szCs w:val="24"/>
        </w:rPr>
      </w:pPr>
      <w:r>
        <w:rPr>
          <w:rStyle w:val="FootnoteReference"/>
        </w:rPr>
        <w:footnoteRef/>
      </w:r>
      <w:r>
        <w:t xml:space="preserve"> </w:t>
      </w:r>
      <w:r>
        <w:rPr>
          <w:rFonts w:ascii="Times New Roman" w:hAnsi="Times New Roman"/>
          <w:sz w:val="24"/>
          <w:szCs w:val="24"/>
        </w:rPr>
        <w:t>Note, nonetheless, that Blackorby, Bossert and Donaldson (1996: 141) do allow the upper bound of the neutral range (or ‘interval’) to approach infinity. This means that their view is compatible with a version of the neutrality intuition where even the mere addition of very good lives is neutral.</w:t>
      </w:r>
    </w:p>
  </w:footnote>
  <w:footnote w:id="6">
    <w:p w:rsidR="006E1C22" w:rsidRPr="00F4439A" w:rsidRDefault="006E1C22" w:rsidP="00F4439A">
      <w:pPr>
        <w:pStyle w:val="FootnoteText"/>
        <w:spacing w:line="480" w:lineRule="auto"/>
        <w:rPr>
          <w:rFonts w:ascii="Times New Roman" w:hAnsi="Times New Roman"/>
          <w:sz w:val="24"/>
          <w:szCs w:val="24"/>
        </w:rPr>
      </w:pPr>
      <w:r w:rsidRPr="00697831">
        <w:rPr>
          <w:rStyle w:val="FootnoteReference"/>
          <w:rFonts w:ascii="Times New Roman" w:hAnsi="Times New Roman"/>
          <w:sz w:val="24"/>
          <w:szCs w:val="24"/>
        </w:rPr>
        <w:footnoteRef/>
      </w:r>
      <w:r w:rsidRPr="00697831">
        <w:rPr>
          <w:rFonts w:ascii="Times New Roman" w:hAnsi="Times New Roman"/>
          <w:sz w:val="24"/>
          <w:szCs w:val="24"/>
        </w:rPr>
        <w:t xml:space="preserve"> To some degree, this view is faithful</w:t>
      </w:r>
      <w:r>
        <w:rPr>
          <w:rFonts w:ascii="Times New Roman" w:hAnsi="Times New Roman"/>
          <w:sz w:val="24"/>
          <w:szCs w:val="24"/>
        </w:rPr>
        <w:t xml:space="preserve"> </w:t>
      </w:r>
      <w:r w:rsidRPr="00F4439A">
        <w:rPr>
          <w:rFonts w:ascii="Times New Roman" w:hAnsi="Times New Roman"/>
          <w:sz w:val="24"/>
          <w:szCs w:val="24"/>
        </w:rPr>
        <w:t xml:space="preserve">to the </w:t>
      </w:r>
      <w:r>
        <w:rPr>
          <w:rFonts w:ascii="Times New Roman" w:hAnsi="Times New Roman"/>
          <w:sz w:val="24"/>
          <w:szCs w:val="24"/>
        </w:rPr>
        <w:t>‘</w:t>
      </w:r>
      <w:r w:rsidRPr="00F4439A">
        <w:rPr>
          <w:rFonts w:ascii="Times New Roman" w:hAnsi="Times New Roman"/>
          <w:sz w:val="24"/>
          <w:szCs w:val="24"/>
        </w:rPr>
        <w:t>asymmetry</w:t>
      </w:r>
      <w:r>
        <w:rPr>
          <w:rFonts w:ascii="Times New Roman" w:hAnsi="Times New Roman"/>
          <w:sz w:val="24"/>
          <w:szCs w:val="24"/>
        </w:rPr>
        <w:t>’</w:t>
      </w:r>
      <w:r w:rsidRPr="00F4439A">
        <w:rPr>
          <w:rFonts w:ascii="Times New Roman" w:hAnsi="Times New Roman"/>
          <w:sz w:val="24"/>
          <w:szCs w:val="24"/>
        </w:rPr>
        <w:t xml:space="preserve"> in Narveson’s intuition</w:t>
      </w:r>
      <w:r>
        <w:rPr>
          <w:rFonts w:ascii="Times New Roman" w:hAnsi="Times New Roman"/>
          <w:sz w:val="24"/>
          <w:szCs w:val="24"/>
        </w:rPr>
        <w:t xml:space="preserve"> that adding happy people is neutral while adding miserable people is not. See Narveson (1973: 75-</w:t>
      </w:r>
      <w:r w:rsidRPr="00F4439A">
        <w:rPr>
          <w:rFonts w:ascii="Times New Roman" w:hAnsi="Times New Roman"/>
          <w:sz w:val="24"/>
          <w:szCs w:val="24"/>
        </w:rPr>
        <w:t>7</w:t>
      </w:r>
      <w:r>
        <w:rPr>
          <w:rFonts w:ascii="Times New Roman" w:hAnsi="Times New Roman"/>
          <w:sz w:val="24"/>
          <w:szCs w:val="24"/>
        </w:rPr>
        <w:t>)</w:t>
      </w:r>
      <w:r w:rsidRPr="00F4439A">
        <w:rPr>
          <w:rFonts w:ascii="Times New Roman" w:hAnsi="Times New Roman"/>
          <w:sz w:val="24"/>
          <w:szCs w:val="24"/>
        </w:rPr>
        <w:t>.</w:t>
      </w:r>
    </w:p>
  </w:footnote>
  <w:footnote w:id="7">
    <w:p w:rsidR="006E1C22" w:rsidRPr="00346028" w:rsidRDefault="006E1C22" w:rsidP="00D03C46">
      <w:pPr>
        <w:pStyle w:val="FootnoteText"/>
        <w:spacing w:line="480" w:lineRule="auto"/>
        <w:rPr>
          <w:rFonts w:ascii="Times New Roman" w:hAnsi="Times New Roman"/>
        </w:rPr>
      </w:pPr>
      <w:r>
        <w:rPr>
          <w:rStyle w:val="FootnoteReference"/>
        </w:rPr>
        <w:footnoteRef/>
      </w:r>
      <w:r>
        <w:t xml:space="preserve"> </w:t>
      </w:r>
      <w:r w:rsidRPr="00D03C46">
        <w:rPr>
          <w:rFonts w:ascii="Times New Roman" w:hAnsi="Times New Roman"/>
          <w:sz w:val="24"/>
          <w:szCs w:val="24"/>
        </w:rPr>
        <w:t>Furthermore, the parity view of mere addition would not necessarily suggest</w:t>
      </w:r>
      <w:r>
        <w:rPr>
          <w:rFonts w:ascii="Times New Roman" w:hAnsi="Times New Roman"/>
          <w:sz w:val="24"/>
          <w:szCs w:val="24"/>
        </w:rPr>
        <w:t>, nor would it rule out the possibility,</w:t>
      </w:r>
      <w:r w:rsidRPr="00D03C46">
        <w:rPr>
          <w:rFonts w:ascii="Times New Roman" w:hAnsi="Times New Roman"/>
          <w:sz w:val="24"/>
          <w:szCs w:val="24"/>
        </w:rPr>
        <w:t xml:space="preserve"> that there is parity or imprecision in cases which do not involve mere addition, as when one might compare the two states: (Ω, 4) and (4, Ω).</w:t>
      </w:r>
    </w:p>
  </w:footnote>
  <w:footnote w:id="8">
    <w:p w:rsidR="006E1C22" w:rsidRDefault="006E1C22" w:rsidP="001F3B37">
      <w:pPr>
        <w:pStyle w:val="FootnoteText"/>
        <w:spacing w:line="480" w:lineRule="auto"/>
      </w:pPr>
      <w:r>
        <w:rPr>
          <w:rStyle w:val="FootnoteReference"/>
        </w:rPr>
        <w:footnoteRef/>
      </w:r>
      <w:r>
        <w:t xml:space="preserve"> </w:t>
      </w:r>
      <w:r>
        <w:rPr>
          <w:rFonts w:ascii="Times New Roman" w:hAnsi="Times New Roman"/>
          <w:sz w:val="24"/>
          <w:szCs w:val="24"/>
        </w:rPr>
        <w:t>On this see also Johann Fri</w:t>
      </w:r>
      <w:r w:rsidR="003F096F">
        <w:rPr>
          <w:rFonts w:ascii="Times New Roman" w:hAnsi="Times New Roman"/>
          <w:sz w:val="24"/>
          <w:szCs w:val="24"/>
        </w:rPr>
        <w:t>ck (2017) and Rabinowicz (2009a:</w:t>
      </w:r>
      <w:r>
        <w:rPr>
          <w:rFonts w:ascii="Times New Roman" w:hAnsi="Times New Roman"/>
          <w:sz w:val="24"/>
          <w:szCs w:val="24"/>
        </w:rPr>
        <w:t xml:space="preserve"> 408-409), both of whom show how the notion of neutrality as ‘non-greediness’ goes beyond the core intuition</w:t>
      </w:r>
      <w:r w:rsidRPr="009D38C9">
        <w:rPr>
          <w:rFonts w:ascii="Times New Roman" w:hAnsi="Times New Roman"/>
          <w:sz w:val="24"/>
          <w:szCs w:val="24"/>
        </w:rPr>
        <w:t>.</w:t>
      </w:r>
    </w:p>
  </w:footnote>
  <w:footnote w:id="9">
    <w:p w:rsidR="006E1C22" w:rsidRDefault="006E1C22" w:rsidP="00FF4460">
      <w:pPr>
        <w:pStyle w:val="FootnoteText"/>
        <w:spacing w:line="480" w:lineRule="auto"/>
      </w:pPr>
      <w:r>
        <w:rPr>
          <w:rStyle w:val="FootnoteReference"/>
        </w:rPr>
        <w:footnoteRef/>
      </w:r>
      <w:r>
        <w:t xml:space="preserve"> </w:t>
      </w:r>
      <w:r w:rsidRPr="00787E58">
        <w:rPr>
          <w:rFonts w:ascii="Times New Roman" w:hAnsi="Times New Roman"/>
          <w:sz w:val="24"/>
          <w:szCs w:val="24"/>
        </w:rPr>
        <w:t xml:space="preserve">This </w:t>
      </w:r>
      <w:r>
        <w:rPr>
          <w:rFonts w:ascii="Times New Roman" w:hAnsi="Times New Roman"/>
          <w:sz w:val="24"/>
          <w:szCs w:val="24"/>
        </w:rPr>
        <w:t>characterisation</w:t>
      </w:r>
      <w:r w:rsidRPr="00787E58">
        <w:rPr>
          <w:rFonts w:ascii="Times New Roman" w:hAnsi="Times New Roman"/>
          <w:sz w:val="24"/>
          <w:szCs w:val="24"/>
        </w:rPr>
        <w:t xml:space="preserve"> of the neutrality intuition incorporates what Frick</w:t>
      </w:r>
      <w:r>
        <w:rPr>
          <w:rFonts w:ascii="Times New Roman" w:hAnsi="Times New Roman"/>
          <w:sz w:val="24"/>
          <w:szCs w:val="24"/>
        </w:rPr>
        <w:t xml:space="preserve"> (2017</w:t>
      </w:r>
      <w:r w:rsidRPr="00787E58">
        <w:rPr>
          <w:rFonts w:ascii="Times New Roman" w:hAnsi="Times New Roman"/>
          <w:sz w:val="24"/>
          <w:szCs w:val="24"/>
        </w:rPr>
        <w:t>) calls the ‘non-greediness principle’ and he provides reasons to reject this principle.</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7591"/>
    <w:multiLevelType w:val="hybridMultilevel"/>
    <w:tmpl w:val="A832F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D50FF"/>
    <w:multiLevelType w:val="hybridMultilevel"/>
    <w:tmpl w:val="6FEC0B6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E0FA7"/>
    <w:multiLevelType w:val="hybridMultilevel"/>
    <w:tmpl w:val="055A9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41661"/>
    <w:multiLevelType w:val="hybridMultilevel"/>
    <w:tmpl w:val="554A7DD2"/>
    <w:lvl w:ilvl="0" w:tplc="BB96D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D41CB"/>
    <w:multiLevelType w:val="hybridMultilevel"/>
    <w:tmpl w:val="055A9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B0EAB"/>
    <w:multiLevelType w:val="hybridMultilevel"/>
    <w:tmpl w:val="F91A165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A2"/>
    <w:rsid w:val="000118D6"/>
    <w:rsid w:val="00017E7D"/>
    <w:rsid w:val="00020752"/>
    <w:rsid w:val="00022680"/>
    <w:rsid w:val="00026D89"/>
    <w:rsid w:val="00031632"/>
    <w:rsid w:val="00032476"/>
    <w:rsid w:val="00044196"/>
    <w:rsid w:val="00052D73"/>
    <w:rsid w:val="00063324"/>
    <w:rsid w:val="00064C42"/>
    <w:rsid w:val="00065C3F"/>
    <w:rsid w:val="000671AD"/>
    <w:rsid w:val="00072361"/>
    <w:rsid w:val="00075E51"/>
    <w:rsid w:val="00076FF5"/>
    <w:rsid w:val="00083124"/>
    <w:rsid w:val="000843CA"/>
    <w:rsid w:val="00084CDC"/>
    <w:rsid w:val="00085B80"/>
    <w:rsid w:val="00087C48"/>
    <w:rsid w:val="0009501E"/>
    <w:rsid w:val="000B681B"/>
    <w:rsid w:val="000C193C"/>
    <w:rsid w:val="000C2583"/>
    <w:rsid w:val="000D2693"/>
    <w:rsid w:val="000E01A0"/>
    <w:rsid w:val="000E0A8F"/>
    <w:rsid w:val="000E46A1"/>
    <w:rsid w:val="000E54B4"/>
    <w:rsid w:val="000F2885"/>
    <w:rsid w:val="000F4333"/>
    <w:rsid w:val="000F6720"/>
    <w:rsid w:val="001121E1"/>
    <w:rsid w:val="00112808"/>
    <w:rsid w:val="001149E2"/>
    <w:rsid w:val="0011572D"/>
    <w:rsid w:val="00122247"/>
    <w:rsid w:val="00125E6F"/>
    <w:rsid w:val="00125ECE"/>
    <w:rsid w:val="00135A54"/>
    <w:rsid w:val="00136440"/>
    <w:rsid w:val="00150A4F"/>
    <w:rsid w:val="00150C95"/>
    <w:rsid w:val="00161CFD"/>
    <w:rsid w:val="001649A3"/>
    <w:rsid w:val="001679B3"/>
    <w:rsid w:val="00173579"/>
    <w:rsid w:val="00176251"/>
    <w:rsid w:val="001845A0"/>
    <w:rsid w:val="001872A1"/>
    <w:rsid w:val="001A28DA"/>
    <w:rsid w:val="001A781D"/>
    <w:rsid w:val="001B00B6"/>
    <w:rsid w:val="001B0233"/>
    <w:rsid w:val="001C1509"/>
    <w:rsid w:val="001C2312"/>
    <w:rsid w:val="001C4247"/>
    <w:rsid w:val="001E3426"/>
    <w:rsid w:val="001F0539"/>
    <w:rsid w:val="001F3B37"/>
    <w:rsid w:val="001F5D26"/>
    <w:rsid w:val="002028DA"/>
    <w:rsid w:val="00204E10"/>
    <w:rsid w:val="002061BE"/>
    <w:rsid w:val="00206E7B"/>
    <w:rsid w:val="00216BE6"/>
    <w:rsid w:val="002174FC"/>
    <w:rsid w:val="00217F77"/>
    <w:rsid w:val="00222991"/>
    <w:rsid w:val="00225D4E"/>
    <w:rsid w:val="00226E76"/>
    <w:rsid w:val="00232703"/>
    <w:rsid w:val="002346DF"/>
    <w:rsid w:val="0023494B"/>
    <w:rsid w:val="00237D3D"/>
    <w:rsid w:val="002476B6"/>
    <w:rsid w:val="00250FD4"/>
    <w:rsid w:val="00251C9F"/>
    <w:rsid w:val="0025487E"/>
    <w:rsid w:val="002561D8"/>
    <w:rsid w:val="002609F2"/>
    <w:rsid w:val="00261A53"/>
    <w:rsid w:val="00271C6A"/>
    <w:rsid w:val="00271CAF"/>
    <w:rsid w:val="002868DD"/>
    <w:rsid w:val="00286931"/>
    <w:rsid w:val="00286F90"/>
    <w:rsid w:val="00292842"/>
    <w:rsid w:val="002A79B8"/>
    <w:rsid w:val="002B3ED1"/>
    <w:rsid w:val="002B7006"/>
    <w:rsid w:val="002C139C"/>
    <w:rsid w:val="002C32F2"/>
    <w:rsid w:val="002C350C"/>
    <w:rsid w:val="002C5F2B"/>
    <w:rsid w:val="002D5DE9"/>
    <w:rsid w:val="002D63AA"/>
    <w:rsid w:val="002D68E2"/>
    <w:rsid w:val="002E16CF"/>
    <w:rsid w:val="002E2ACF"/>
    <w:rsid w:val="002E2D82"/>
    <w:rsid w:val="002E555B"/>
    <w:rsid w:val="002F1266"/>
    <w:rsid w:val="002F36A8"/>
    <w:rsid w:val="002F5737"/>
    <w:rsid w:val="002F7A66"/>
    <w:rsid w:val="003023DC"/>
    <w:rsid w:val="00303803"/>
    <w:rsid w:val="00306AFD"/>
    <w:rsid w:val="00314A64"/>
    <w:rsid w:val="00314E5F"/>
    <w:rsid w:val="003162EB"/>
    <w:rsid w:val="00316342"/>
    <w:rsid w:val="003205A6"/>
    <w:rsid w:val="003360F8"/>
    <w:rsid w:val="003454F8"/>
    <w:rsid w:val="00346028"/>
    <w:rsid w:val="00351342"/>
    <w:rsid w:val="003571C5"/>
    <w:rsid w:val="00364116"/>
    <w:rsid w:val="003661AE"/>
    <w:rsid w:val="00372850"/>
    <w:rsid w:val="00372B7C"/>
    <w:rsid w:val="003748C7"/>
    <w:rsid w:val="00382479"/>
    <w:rsid w:val="00382D7C"/>
    <w:rsid w:val="00385A66"/>
    <w:rsid w:val="00387A8E"/>
    <w:rsid w:val="00392E54"/>
    <w:rsid w:val="00396CEB"/>
    <w:rsid w:val="003A3D27"/>
    <w:rsid w:val="003A4429"/>
    <w:rsid w:val="003B1675"/>
    <w:rsid w:val="003C3B7C"/>
    <w:rsid w:val="003C43D1"/>
    <w:rsid w:val="003D1213"/>
    <w:rsid w:val="003D5565"/>
    <w:rsid w:val="003E1764"/>
    <w:rsid w:val="003E7459"/>
    <w:rsid w:val="003F096F"/>
    <w:rsid w:val="00400D93"/>
    <w:rsid w:val="00401218"/>
    <w:rsid w:val="00401A0F"/>
    <w:rsid w:val="00410220"/>
    <w:rsid w:val="00413A47"/>
    <w:rsid w:val="00414A60"/>
    <w:rsid w:val="00424C3D"/>
    <w:rsid w:val="00431F35"/>
    <w:rsid w:val="00437E19"/>
    <w:rsid w:val="00441E7D"/>
    <w:rsid w:val="00451CA6"/>
    <w:rsid w:val="0045326D"/>
    <w:rsid w:val="004573F6"/>
    <w:rsid w:val="00457F87"/>
    <w:rsid w:val="00460501"/>
    <w:rsid w:val="00462897"/>
    <w:rsid w:val="00465DD9"/>
    <w:rsid w:val="00472C36"/>
    <w:rsid w:val="00475061"/>
    <w:rsid w:val="00476CD9"/>
    <w:rsid w:val="00480959"/>
    <w:rsid w:val="00481FD4"/>
    <w:rsid w:val="004826A7"/>
    <w:rsid w:val="0049070D"/>
    <w:rsid w:val="00492B7A"/>
    <w:rsid w:val="004A3934"/>
    <w:rsid w:val="004A3970"/>
    <w:rsid w:val="004A738A"/>
    <w:rsid w:val="004B26CF"/>
    <w:rsid w:val="004B62BF"/>
    <w:rsid w:val="004C30D4"/>
    <w:rsid w:val="004C5A3E"/>
    <w:rsid w:val="004D00EF"/>
    <w:rsid w:val="004D0D1B"/>
    <w:rsid w:val="004D4E3F"/>
    <w:rsid w:val="004E1FE2"/>
    <w:rsid w:val="004E381C"/>
    <w:rsid w:val="004F6102"/>
    <w:rsid w:val="004F697F"/>
    <w:rsid w:val="005002D4"/>
    <w:rsid w:val="00503503"/>
    <w:rsid w:val="00505964"/>
    <w:rsid w:val="00514C06"/>
    <w:rsid w:val="00516E4E"/>
    <w:rsid w:val="0052657B"/>
    <w:rsid w:val="00526FF5"/>
    <w:rsid w:val="0053404A"/>
    <w:rsid w:val="00544740"/>
    <w:rsid w:val="005454AE"/>
    <w:rsid w:val="0054568E"/>
    <w:rsid w:val="00547A7E"/>
    <w:rsid w:val="0055287F"/>
    <w:rsid w:val="00556AB2"/>
    <w:rsid w:val="00560ECE"/>
    <w:rsid w:val="00561B5D"/>
    <w:rsid w:val="00562F07"/>
    <w:rsid w:val="00567AE0"/>
    <w:rsid w:val="00567E55"/>
    <w:rsid w:val="00570760"/>
    <w:rsid w:val="00574389"/>
    <w:rsid w:val="00587745"/>
    <w:rsid w:val="00590680"/>
    <w:rsid w:val="00592550"/>
    <w:rsid w:val="00594DF4"/>
    <w:rsid w:val="0059679A"/>
    <w:rsid w:val="00596B38"/>
    <w:rsid w:val="005A5DE1"/>
    <w:rsid w:val="005A5E27"/>
    <w:rsid w:val="005A6707"/>
    <w:rsid w:val="005A700B"/>
    <w:rsid w:val="005B198C"/>
    <w:rsid w:val="005C222A"/>
    <w:rsid w:val="005C2C3E"/>
    <w:rsid w:val="005C58F3"/>
    <w:rsid w:val="005E0C10"/>
    <w:rsid w:val="005E19CF"/>
    <w:rsid w:val="005E3627"/>
    <w:rsid w:val="005E41DB"/>
    <w:rsid w:val="005E6329"/>
    <w:rsid w:val="005E650E"/>
    <w:rsid w:val="005F2F22"/>
    <w:rsid w:val="005F7E01"/>
    <w:rsid w:val="006036A8"/>
    <w:rsid w:val="006039BD"/>
    <w:rsid w:val="00610B9B"/>
    <w:rsid w:val="00611A8C"/>
    <w:rsid w:val="00612DD9"/>
    <w:rsid w:val="006258DF"/>
    <w:rsid w:val="006266E5"/>
    <w:rsid w:val="00634084"/>
    <w:rsid w:val="006347AF"/>
    <w:rsid w:val="00636940"/>
    <w:rsid w:val="00636E3A"/>
    <w:rsid w:val="00644811"/>
    <w:rsid w:val="00645050"/>
    <w:rsid w:val="00647822"/>
    <w:rsid w:val="00651581"/>
    <w:rsid w:val="00653C71"/>
    <w:rsid w:val="00657AE7"/>
    <w:rsid w:val="006638FA"/>
    <w:rsid w:val="0066479C"/>
    <w:rsid w:val="00665786"/>
    <w:rsid w:val="00666500"/>
    <w:rsid w:val="006669D4"/>
    <w:rsid w:val="00670CBE"/>
    <w:rsid w:val="006746E8"/>
    <w:rsid w:val="00674F82"/>
    <w:rsid w:val="00675437"/>
    <w:rsid w:val="00680D71"/>
    <w:rsid w:val="00681936"/>
    <w:rsid w:val="00684183"/>
    <w:rsid w:val="006865B8"/>
    <w:rsid w:val="00686A19"/>
    <w:rsid w:val="0069037F"/>
    <w:rsid w:val="0069141E"/>
    <w:rsid w:val="00692212"/>
    <w:rsid w:val="006940B0"/>
    <w:rsid w:val="00696E1C"/>
    <w:rsid w:val="00697831"/>
    <w:rsid w:val="006A2C95"/>
    <w:rsid w:val="006A62C1"/>
    <w:rsid w:val="006B086C"/>
    <w:rsid w:val="006B0E39"/>
    <w:rsid w:val="006B1A1B"/>
    <w:rsid w:val="006B4621"/>
    <w:rsid w:val="006B5ADD"/>
    <w:rsid w:val="006C0A28"/>
    <w:rsid w:val="006C47B0"/>
    <w:rsid w:val="006C5CAE"/>
    <w:rsid w:val="006D3D58"/>
    <w:rsid w:val="006D6FBA"/>
    <w:rsid w:val="006E1C22"/>
    <w:rsid w:val="006F1533"/>
    <w:rsid w:val="006F313C"/>
    <w:rsid w:val="006F4A25"/>
    <w:rsid w:val="006F6D00"/>
    <w:rsid w:val="007004C6"/>
    <w:rsid w:val="00703709"/>
    <w:rsid w:val="00707C7B"/>
    <w:rsid w:val="0071086E"/>
    <w:rsid w:val="00712C87"/>
    <w:rsid w:val="00727B0E"/>
    <w:rsid w:val="00737A2D"/>
    <w:rsid w:val="00743197"/>
    <w:rsid w:val="007469AE"/>
    <w:rsid w:val="00747470"/>
    <w:rsid w:val="00747889"/>
    <w:rsid w:val="00751C8C"/>
    <w:rsid w:val="00752B69"/>
    <w:rsid w:val="00752BD9"/>
    <w:rsid w:val="007628DF"/>
    <w:rsid w:val="00774394"/>
    <w:rsid w:val="00774957"/>
    <w:rsid w:val="00775AC5"/>
    <w:rsid w:val="007816A4"/>
    <w:rsid w:val="007847D4"/>
    <w:rsid w:val="00787E58"/>
    <w:rsid w:val="007901DB"/>
    <w:rsid w:val="00794B57"/>
    <w:rsid w:val="007A008F"/>
    <w:rsid w:val="007A22D7"/>
    <w:rsid w:val="007A3A5F"/>
    <w:rsid w:val="007B164E"/>
    <w:rsid w:val="007B207D"/>
    <w:rsid w:val="007B485C"/>
    <w:rsid w:val="007C4749"/>
    <w:rsid w:val="007C6AC5"/>
    <w:rsid w:val="007C71A8"/>
    <w:rsid w:val="007D0610"/>
    <w:rsid w:val="007D11EF"/>
    <w:rsid w:val="007D16B9"/>
    <w:rsid w:val="007D3F3A"/>
    <w:rsid w:val="007D6522"/>
    <w:rsid w:val="007F51AD"/>
    <w:rsid w:val="007F6700"/>
    <w:rsid w:val="007F6921"/>
    <w:rsid w:val="00802D6F"/>
    <w:rsid w:val="00804D67"/>
    <w:rsid w:val="008132ED"/>
    <w:rsid w:val="008206F0"/>
    <w:rsid w:val="0082543C"/>
    <w:rsid w:val="00825A78"/>
    <w:rsid w:val="00826B89"/>
    <w:rsid w:val="00834E37"/>
    <w:rsid w:val="0083739B"/>
    <w:rsid w:val="008425DF"/>
    <w:rsid w:val="00846E92"/>
    <w:rsid w:val="0085281E"/>
    <w:rsid w:val="008559AC"/>
    <w:rsid w:val="00862721"/>
    <w:rsid w:val="00873269"/>
    <w:rsid w:val="00881A09"/>
    <w:rsid w:val="00882FD0"/>
    <w:rsid w:val="0088623E"/>
    <w:rsid w:val="008865E9"/>
    <w:rsid w:val="008866AD"/>
    <w:rsid w:val="008932B7"/>
    <w:rsid w:val="0089345E"/>
    <w:rsid w:val="008935F0"/>
    <w:rsid w:val="008A3160"/>
    <w:rsid w:val="008A6B17"/>
    <w:rsid w:val="008B7D6E"/>
    <w:rsid w:val="008C0A3D"/>
    <w:rsid w:val="008C3213"/>
    <w:rsid w:val="008C7604"/>
    <w:rsid w:val="008D22AE"/>
    <w:rsid w:val="008D5704"/>
    <w:rsid w:val="008D7A50"/>
    <w:rsid w:val="008E0575"/>
    <w:rsid w:val="008F3CDF"/>
    <w:rsid w:val="0090092D"/>
    <w:rsid w:val="009064B2"/>
    <w:rsid w:val="00906E7B"/>
    <w:rsid w:val="00907022"/>
    <w:rsid w:val="009073E4"/>
    <w:rsid w:val="00910CAA"/>
    <w:rsid w:val="009117A7"/>
    <w:rsid w:val="00916996"/>
    <w:rsid w:val="0092021B"/>
    <w:rsid w:val="00923F85"/>
    <w:rsid w:val="009248D1"/>
    <w:rsid w:val="00925403"/>
    <w:rsid w:val="00935EEF"/>
    <w:rsid w:val="009629D3"/>
    <w:rsid w:val="00977D8B"/>
    <w:rsid w:val="0098114D"/>
    <w:rsid w:val="00984EC1"/>
    <w:rsid w:val="0099236D"/>
    <w:rsid w:val="0099535B"/>
    <w:rsid w:val="009964D0"/>
    <w:rsid w:val="009A32E9"/>
    <w:rsid w:val="009A38C7"/>
    <w:rsid w:val="009A5C83"/>
    <w:rsid w:val="009A7F45"/>
    <w:rsid w:val="009B288A"/>
    <w:rsid w:val="009B5231"/>
    <w:rsid w:val="009B5288"/>
    <w:rsid w:val="009B7BFA"/>
    <w:rsid w:val="009C03AB"/>
    <w:rsid w:val="009C779C"/>
    <w:rsid w:val="009D38C9"/>
    <w:rsid w:val="009D3E49"/>
    <w:rsid w:val="009D4D21"/>
    <w:rsid w:val="009D62A2"/>
    <w:rsid w:val="009D663E"/>
    <w:rsid w:val="009E2897"/>
    <w:rsid w:val="009E3397"/>
    <w:rsid w:val="009E6F49"/>
    <w:rsid w:val="009F49B4"/>
    <w:rsid w:val="00A01B91"/>
    <w:rsid w:val="00A01E9A"/>
    <w:rsid w:val="00A06467"/>
    <w:rsid w:val="00A06959"/>
    <w:rsid w:val="00A07F9A"/>
    <w:rsid w:val="00A109CF"/>
    <w:rsid w:val="00A15389"/>
    <w:rsid w:val="00A16B6A"/>
    <w:rsid w:val="00A2092E"/>
    <w:rsid w:val="00A21C99"/>
    <w:rsid w:val="00A243E8"/>
    <w:rsid w:val="00A274BB"/>
    <w:rsid w:val="00A30062"/>
    <w:rsid w:val="00A34434"/>
    <w:rsid w:val="00A345BE"/>
    <w:rsid w:val="00A47C91"/>
    <w:rsid w:val="00A506D3"/>
    <w:rsid w:val="00A55B56"/>
    <w:rsid w:val="00A560DA"/>
    <w:rsid w:val="00A57633"/>
    <w:rsid w:val="00A57670"/>
    <w:rsid w:val="00A719FD"/>
    <w:rsid w:val="00A80439"/>
    <w:rsid w:val="00A9249E"/>
    <w:rsid w:val="00A972CB"/>
    <w:rsid w:val="00AA0085"/>
    <w:rsid w:val="00AA134A"/>
    <w:rsid w:val="00AA425D"/>
    <w:rsid w:val="00AA6EBF"/>
    <w:rsid w:val="00AB1C85"/>
    <w:rsid w:val="00AB6B46"/>
    <w:rsid w:val="00AC5389"/>
    <w:rsid w:val="00AC60AC"/>
    <w:rsid w:val="00AC60E7"/>
    <w:rsid w:val="00AD527D"/>
    <w:rsid w:val="00AD5685"/>
    <w:rsid w:val="00AE0BB5"/>
    <w:rsid w:val="00AE2A3F"/>
    <w:rsid w:val="00AF47EA"/>
    <w:rsid w:val="00B02D93"/>
    <w:rsid w:val="00B055BE"/>
    <w:rsid w:val="00B11FA2"/>
    <w:rsid w:val="00B14031"/>
    <w:rsid w:val="00B1703B"/>
    <w:rsid w:val="00B25972"/>
    <w:rsid w:val="00B3240F"/>
    <w:rsid w:val="00B456F7"/>
    <w:rsid w:val="00B51D9C"/>
    <w:rsid w:val="00B558BF"/>
    <w:rsid w:val="00B55B48"/>
    <w:rsid w:val="00B61657"/>
    <w:rsid w:val="00B63742"/>
    <w:rsid w:val="00B64A96"/>
    <w:rsid w:val="00B6620E"/>
    <w:rsid w:val="00B70AB4"/>
    <w:rsid w:val="00B712A8"/>
    <w:rsid w:val="00B76F1A"/>
    <w:rsid w:val="00B7732A"/>
    <w:rsid w:val="00B86937"/>
    <w:rsid w:val="00B91914"/>
    <w:rsid w:val="00BA3F16"/>
    <w:rsid w:val="00BA7D19"/>
    <w:rsid w:val="00BB2023"/>
    <w:rsid w:val="00BC19BF"/>
    <w:rsid w:val="00BD0F95"/>
    <w:rsid w:val="00BE6367"/>
    <w:rsid w:val="00BF5637"/>
    <w:rsid w:val="00BF5682"/>
    <w:rsid w:val="00BF5708"/>
    <w:rsid w:val="00BF7288"/>
    <w:rsid w:val="00C008B7"/>
    <w:rsid w:val="00C071C6"/>
    <w:rsid w:val="00C07C11"/>
    <w:rsid w:val="00C104BE"/>
    <w:rsid w:val="00C110B6"/>
    <w:rsid w:val="00C12296"/>
    <w:rsid w:val="00C312F4"/>
    <w:rsid w:val="00C33B13"/>
    <w:rsid w:val="00C33D1E"/>
    <w:rsid w:val="00C3735C"/>
    <w:rsid w:val="00C40184"/>
    <w:rsid w:val="00C541F4"/>
    <w:rsid w:val="00C542A9"/>
    <w:rsid w:val="00C5683D"/>
    <w:rsid w:val="00C7082A"/>
    <w:rsid w:val="00C7235D"/>
    <w:rsid w:val="00C7412F"/>
    <w:rsid w:val="00C74196"/>
    <w:rsid w:val="00C75A27"/>
    <w:rsid w:val="00C84D21"/>
    <w:rsid w:val="00C850BA"/>
    <w:rsid w:val="00C86E11"/>
    <w:rsid w:val="00C974A0"/>
    <w:rsid w:val="00CA461F"/>
    <w:rsid w:val="00CA4770"/>
    <w:rsid w:val="00CA73B6"/>
    <w:rsid w:val="00CB2316"/>
    <w:rsid w:val="00CB46BF"/>
    <w:rsid w:val="00CC04DA"/>
    <w:rsid w:val="00CC1CF4"/>
    <w:rsid w:val="00CC4ACD"/>
    <w:rsid w:val="00CD6963"/>
    <w:rsid w:val="00CE2D0A"/>
    <w:rsid w:val="00CE3B4A"/>
    <w:rsid w:val="00CE4177"/>
    <w:rsid w:val="00CE4AAB"/>
    <w:rsid w:val="00CF1C43"/>
    <w:rsid w:val="00CF3D81"/>
    <w:rsid w:val="00CF552D"/>
    <w:rsid w:val="00CF7615"/>
    <w:rsid w:val="00D03C46"/>
    <w:rsid w:val="00D0557A"/>
    <w:rsid w:val="00D05606"/>
    <w:rsid w:val="00D12C2D"/>
    <w:rsid w:val="00D133F0"/>
    <w:rsid w:val="00D16C68"/>
    <w:rsid w:val="00D20492"/>
    <w:rsid w:val="00D25056"/>
    <w:rsid w:val="00D25D82"/>
    <w:rsid w:val="00D319F9"/>
    <w:rsid w:val="00D36B5A"/>
    <w:rsid w:val="00D36D76"/>
    <w:rsid w:val="00D670DF"/>
    <w:rsid w:val="00D70EF1"/>
    <w:rsid w:val="00D73608"/>
    <w:rsid w:val="00D75F0E"/>
    <w:rsid w:val="00D80192"/>
    <w:rsid w:val="00D80376"/>
    <w:rsid w:val="00D809B1"/>
    <w:rsid w:val="00D83D87"/>
    <w:rsid w:val="00D84A00"/>
    <w:rsid w:val="00D86ACB"/>
    <w:rsid w:val="00D86D89"/>
    <w:rsid w:val="00D91EEE"/>
    <w:rsid w:val="00D94008"/>
    <w:rsid w:val="00D9510A"/>
    <w:rsid w:val="00DA09C9"/>
    <w:rsid w:val="00DA52B9"/>
    <w:rsid w:val="00DA59A4"/>
    <w:rsid w:val="00DA75A9"/>
    <w:rsid w:val="00DA75E0"/>
    <w:rsid w:val="00DB3BA2"/>
    <w:rsid w:val="00DB6856"/>
    <w:rsid w:val="00DC17A8"/>
    <w:rsid w:val="00DC1ABD"/>
    <w:rsid w:val="00DC5157"/>
    <w:rsid w:val="00DC6ACF"/>
    <w:rsid w:val="00DD4CF8"/>
    <w:rsid w:val="00DE2077"/>
    <w:rsid w:val="00DE5870"/>
    <w:rsid w:val="00DE5CE1"/>
    <w:rsid w:val="00DE75B1"/>
    <w:rsid w:val="00DF5ABA"/>
    <w:rsid w:val="00DF70CA"/>
    <w:rsid w:val="00DF7155"/>
    <w:rsid w:val="00DF7A3F"/>
    <w:rsid w:val="00E001A0"/>
    <w:rsid w:val="00E0618F"/>
    <w:rsid w:val="00E107C9"/>
    <w:rsid w:val="00E22929"/>
    <w:rsid w:val="00E23103"/>
    <w:rsid w:val="00E27D0A"/>
    <w:rsid w:val="00E31F0B"/>
    <w:rsid w:val="00E35898"/>
    <w:rsid w:val="00E46010"/>
    <w:rsid w:val="00E4691E"/>
    <w:rsid w:val="00E47CD9"/>
    <w:rsid w:val="00E50CA2"/>
    <w:rsid w:val="00E51FCA"/>
    <w:rsid w:val="00E52BCB"/>
    <w:rsid w:val="00E55F2F"/>
    <w:rsid w:val="00E56A99"/>
    <w:rsid w:val="00E6247F"/>
    <w:rsid w:val="00E635EB"/>
    <w:rsid w:val="00E8016B"/>
    <w:rsid w:val="00E81026"/>
    <w:rsid w:val="00E9093B"/>
    <w:rsid w:val="00E91EE4"/>
    <w:rsid w:val="00EA2D7C"/>
    <w:rsid w:val="00EA6B42"/>
    <w:rsid w:val="00EA73C5"/>
    <w:rsid w:val="00EB0283"/>
    <w:rsid w:val="00EC3DB4"/>
    <w:rsid w:val="00EC536A"/>
    <w:rsid w:val="00EC7483"/>
    <w:rsid w:val="00ED7C8F"/>
    <w:rsid w:val="00EE6026"/>
    <w:rsid w:val="00EF35E4"/>
    <w:rsid w:val="00EF7E33"/>
    <w:rsid w:val="00F03FF2"/>
    <w:rsid w:val="00F05C6E"/>
    <w:rsid w:val="00F17BC0"/>
    <w:rsid w:val="00F23773"/>
    <w:rsid w:val="00F27AB3"/>
    <w:rsid w:val="00F30F4E"/>
    <w:rsid w:val="00F3348A"/>
    <w:rsid w:val="00F35492"/>
    <w:rsid w:val="00F43ECE"/>
    <w:rsid w:val="00F4439A"/>
    <w:rsid w:val="00F46413"/>
    <w:rsid w:val="00F50E5D"/>
    <w:rsid w:val="00F55EA1"/>
    <w:rsid w:val="00F616F9"/>
    <w:rsid w:val="00F63261"/>
    <w:rsid w:val="00F66B66"/>
    <w:rsid w:val="00F713DA"/>
    <w:rsid w:val="00F734FA"/>
    <w:rsid w:val="00F73525"/>
    <w:rsid w:val="00F8538B"/>
    <w:rsid w:val="00FA282A"/>
    <w:rsid w:val="00FA562E"/>
    <w:rsid w:val="00FA6C66"/>
    <w:rsid w:val="00FB6198"/>
    <w:rsid w:val="00FC0318"/>
    <w:rsid w:val="00FC07B4"/>
    <w:rsid w:val="00FC15F3"/>
    <w:rsid w:val="00FC3FEA"/>
    <w:rsid w:val="00FC5CDF"/>
    <w:rsid w:val="00FD26F8"/>
    <w:rsid w:val="00FE3B17"/>
    <w:rsid w:val="00FF073E"/>
    <w:rsid w:val="00FF344B"/>
    <w:rsid w:val="00FF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DB606"/>
  <w15:docId w15:val="{4D74C285-3CFC-4740-BCE4-55495B50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B11FA2"/>
    <w:rPr>
      <w:vertAlign w:val="superscript"/>
    </w:rPr>
  </w:style>
  <w:style w:type="paragraph" w:styleId="EndnoteText">
    <w:name w:val="endnote text"/>
    <w:basedOn w:val="Normal"/>
    <w:link w:val="EndnoteTextChar"/>
    <w:uiPriority w:val="99"/>
    <w:semiHidden/>
    <w:unhideWhenUsed/>
    <w:rsid w:val="00A57670"/>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A57670"/>
    <w:rPr>
      <w:rFonts w:ascii="Calibri" w:eastAsia="Calibri" w:hAnsi="Calibri" w:cs="Times New Roman"/>
      <w:sz w:val="20"/>
      <w:szCs w:val="20"/>
    </w:rPr>
  </w:style>
  <w:style w:type="paragraph" w:styleId="ListParagraph">
    <w:name w:val="List Paragraph"/>
    <w:basedOn w:val="Normal"/>
    <w:uiPriority w:val="34"/>
    <w:qFormat/>
    <w:rsid w:val="001149E2"/>
    <w:pPr>
      <w:ind w:left="720"/>
      <w:contextualSpacing/>
    </w:pPr>
  </w:style>
  <w:style w:type="paragraph" w:styleId="Header">
    <w:name w:val="header"/>
    <w:basedOn w:val="Normal"/>
    <w:link w:val="HeaderChar"/>
    <w:uiPriority w:val="99"/>
    <w:semiHidden/>
    <w:unhideWhenUsed/>
    <w:rsid w:val="009E33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3397"/>
  </w:style>
  <w:style w:type="paragraph" w:styleId="Footer">
    <w:name w:val="footer"/>
    <w:basedOn w:val="Normal"/>
    <w:link w:val="FooterChar"/>
    <w:uiPriority w:val="99"/>
    <w:unhideWhenUsed/>
    <w:rsid w:val="009E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397"/>
  </w:style>
  <w:style w:type="paragraph" w:styleId="FootnoteText">
    <w:name w:val="footnote text"/>
    <w:basedOn w:val="Normal"/>
    <w:link w:val="FootnoteTextChar"/>
    <w:uiPriority w:val="99"/>
    <w:semiHidden/>
    <w:unhideWhenUsed/>
    <w:rsid w:val="00886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23E"/>
    <w:rPr>
      <w:sz w:val="20"/>
      <w:szCs w:val="20"/>
    </w:rPr>
  </w:style>
  <w:style w:type="character" w:styleId="FootnoteReference">
    <w:name w:val="footnote reference"/>
    <w:basedOn w:val="DefaultParagraphFont"/>
    <w:uiPriority w:val="99"/>
    <w:semiHidden/>
    <w:unhideWhenUsed/>
    <w:rsid w:val="0088623E"/>
    <w:rPr>
      <w:vertAlign w:val="superscript"/>
    </w:rPr>
  </w:style>
  <w:style w:type="character" w:styleId="Hyperlink">
    <w:name w:val="Hyperlink"/>
    <w:basedOn w:val="DefaultParagraphFont"/>
    <w:uiPriority w:val="99"/>
    <w:unhideWhenUsed/>
    <w:rsid w:val="00A109CF"/>
    <w:rPr>
      <w:color w:val="0000FF"/>
      <w:u w:val="single"/>
    </w:rPr>
  </w:style>
  <w:style w:type="paragraph" w:styleId="BalloonText">
    <w:name w:val="Balloon Text"/>
    <w:basedOn w:val="Normal"/>
    <w:link w:val="BalloonTextChar"/>
    <w:uiPriority w:val="99"/>
    <w:semiHidden/>
    <w:unhideWhenUsed/>
    <w:rsid w:val="00FC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EA"/>
    <w:rPr>
      <w:rFonts w:ascii="Tahoma" w:hAnsi="Tahoma" w:cs="Tahoma"/>
      <w:sz w:val="16"/>
      <w:szCs w:val="16"/>
    </w:rPr>
  </w:style>
  <w:style w:type="character" w:styleId="Mention">
    <w:name w:val="Mention"/>
    <w:basedOn w:val="DefaultParagraphFont"/>
    <w:uiPriority w:val="99"/>
    <w:semiHidden/>
    <w:unhideWhenUsed/>
    <w:rsid w:val="006E1C2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affar.qizilbash@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61E58-80C4-4526-B5F0-62A355C1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9108</Words>
  <Characters>51917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Qizilbash</dc:creator>
  <cp:lastModifiedBy>User</cp:lastModifiedBy>
  <cp:revision>2</cp:revision>
  <cp:lastPrinted>2017-08-10T07:26:00Z</cp:lastPrinted>
  <dcterms:created xsi:type="dcterms:W3CDTF">2017-08-10T08:31:00Z</dcterms:created>
  <dcterms:modified xsi:type="dcterms:W3CDTF">2017-08-10T08:31:00Z</dcterms:modified>
</cp:coreProperties>
</file>