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65C99" w14:textId="69B65CD2" w:rsidR="009B6C0C" w:rsidRPr="00473532" w:rsidRDefault="00111685" w:rsidP="009B6C0C">
      <w:pPr>
        <w:rPr>
          <w:rFonts w:ascii="Times New Roman" w:hAnsi="Times New Roman" w:cs="Times New Roman"/>
          <w:b/>
        </w:rPr>
      </w:pPr>
      <w:bookmarkStart w:id="0" w:name="_GoBack"/>
      <w:bookmarkEnd w:id="0"/>
      <w:r>
        <w:rPr>
          <w:rFonts w:ascii="Times New Roman" w:hAnsi="Times New Roman" w:cs="Times New Roman"/>
          <w:b/>
        </w:rPr>
        <w:t>A</w:t>
      </w:r>
      <w:r w:rsidR="009B6C0C" w:rsidRPr="00473532">
        <w:rPr>
          <w:rFonts w:ascii="Times New Roman" w:hAnsi="Times New Roman" w:cs="Times New Roman"/>
          <w:b/>
        </w:rPr>
        <w:t>lcohol research</w:t>
      </w:r>
      <w:r>
        <w:rPr>
          <w:rFonts w:ascii="Times New Roman" w:hAnsi="Times New Roman" w:cs="Times New Roman"/>
          <w:b/>
        </w:rPr>
        <w:t>ers should not accept funding from</w:t>
      </w:r>
      <w:r w:rsidRPr="00473532">
        <w:rPr>
          <w:rFonts w:ascii="Times New Roman" w:hAnsi="Times New Roman" w:cs="Times New Roman"/>
          <w:b/>
        </w:rPr>
        <w:t xml:space="preserve"> </w:t>
      </w:r>
      <w:r w:rsidR="009B6C0C" w:rsidRPr="00473532">
        <w:rPr>
          <w:rFonts w:ascii="Times New Roman" w:hAnsi="Times New Roman" w:cs="Times New Roman"/>
          <w:b/>
        </w:rPr>
        <w:t>the alcohol industry</w:t>
      </w:r>
      <w:r>
        <w:rPr>
          <w:rFonts w:ascii="Times New Roman" w:hAnsi="Times New Roman" w:cs="Times New Roman"/>
          <w:b/>
        </w:rPr>
        <w:t>: perspectives from brief interventions research</w:t>
      </w:r>
    </w:p>
    <w:p w14:paraId="667B4D92" w14:textId="77777777" w:rsidR="009B6C0C" w:rsidRDefault="009B6C0C" w:rsidP="009B6C0C">
      <w:pPr>
        <w:rPr>
          <w:rFonts w:ascii="Times New Roman" w:hAnsi="Times New Roman" w:cs="Times New Roman"/>
        </w:rPr>
      </w:pPr>
    </w:p>
    <w:p w14:paraId="2990E8FD" w14:textId="77777777" w:rsidR="00C137F1" w:rsidRDefault="00C137F1" w:rsidP="00C137F1">
      <w:pPr>
        <w:widowControl w:val="0"/>
        <w:autoSpaceDE w:val="0"/>
        <w:autoSpaceDN w:val="0"/>
        <w:adjustRightInd w:val="0"/>
        <w:spacing w:after="240"/>
        <w:rPr>
          <w:rFonts w:ascii="Times New Roman" w:hAnsi="Times New Roman" w:cs="Times New Roman"/>
        </w:rPr>
      </w:pPr>
    </w:p>
    <w:p w14:paraId="3746EA68" w14:textId="74725062" w:rsidR="00C137F1" w:rsidRDefault="00C137F1" w:rsidP="00C137F1">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Sven Andréasson, </w:t>
      </w:r>
      <w:r w:rsidR="004D0437">
        <w:rPr>
          <w:rFonts w:ascii="Times New Roman" w:hAnsi="Times New Roman" w:cs="Times New Roman"/>
        </w:rPr>
        <w:t>President of INEBRIA</w:t>
      </w:r>
      <w:r w:rsidR="00CA08D5">
        <w:rPr>
          <w:rFonts w:ascii="Times New Roman" w:hAnsi="Times New Roman" w:cs="Times New Roman"/>
        </w:rPr>
        <w:t xml:space="preserve"> </w:t>
      </w:r>
      <w:r w:rsidR="004D0437">
        <w:rPr>
          <w:rFonts w:ascii="Times New Roman" w:hAnsi="Times New Roman" w:cs="Times New Roman"/>
        </w:rPr>
        <w:t>(</w:t>
      </w:r>
      <w:r w:rsidR="004D0437">
        <w:rPr>
          <w:rFonts w:ascii="Times New Roman" w:hAnsi="Times New Roman"/>
        </w:rPr>
        <w:t>the International Network on Brief Intervention for Alcohol and Other Drugs)</w:t>
      </w:r>
      <w:r w:rsidR="00CA08D5">
        <w:rPr>
          <w:rFonts w:ascii="Times New Roman" w:hAnsi="Times New Roman"/>
        </w:rPr>
        <w:t xml:space="preserve"> </w:t>
      </w:r>
      <w:r w:rsidR="00CA08D5">
        <w:rPr>
          <w:rFonts w:ascii="Times New Roman" w:hAnsi="Times New Roman" w:cs="Times New Roman"/>
        </w:rPr>
        <w:t>from 2015</w:t>
      </w:r>
      <w:r w:rsidR="00CA08D5">
        <w:rPr>
          <w:rFonts w:ascii="Times New Roman" w:hAnsi="Times New Roman"/>
        </w:rPr>
        <w:t xml:space="preserve">, </w:t>
      </w:r>
      <w:r>
        <w:rPr>
          <w:rFonts w:ascii="Times New Roman" w:hAnsi="Times New Roman" w:cs="Times New Roman"/>
        </w:rPr>
        <w:t xml:space="preserve">professor, department of Public Health Sciences, Karolinska Institutet, Stockholm, Sweden. </w:t>
      </w:r>
    </w:p>
    <w:p w14:paraId="369B6FF9" w14:textId="12333D1A" w:rsidR="00C137F1" w:rsidRDefault="00C137F1" w:rsidP="00BB0927">
      <w:pPr>
        <w:widowControl w:val="0"/>
        <w:autoSpaceDE w:val="0"/>
        <w:autoSpaceDN w:val="0"/>
        <w:adjustRightInd w:val="0"/>
        <w:rPr>
          <w:rFonts w:ascii="Times New Roman" w:hAnsi="Times New Roman" w:cs="Times New Roman"/>
        </w:rPr>
      </w:pPr>
      <w:r>
        <w:rPr>
          <w:rFonts w:ascii="Times New Roman" w:hAnsi="Times New Roman" w:cs="Times New Roman"/>
        </w:rPr>
        <w:t>Jim McCambridge</w:t>
      </w:r>
      <w:r w:rsidR="00E9367D">
        <w:rPr>
          <w:rFonts w:ascii="Times New Roman" w:hAnsi="Times New Roman" w:cs="Times New Roman"/>
        </w:rPr>
        <w:t>,</w:t>
      </w:r>
      <w:r w:rsidR="00CF1FB7">
        <w:rPr>
          <w:rFonts w:ascii="Times New Roman" w:hAnsi="Times New Roman" w:cs="Times New Roman"/>
        </w:rPr>
        <w:t xml:space="preserve"> </w:t>
      </w:r>
      <w:r w:rsidR="004D0437" w:rsidRPr="008A6AB0">
        <w:rPr>
          <w:rFonts w:ascii="Times New Roman" w:hAnsi="Times New Roman" w:cs="Times New Roman"/>
        </w:rPr>
        <w:t>INEBRIA President 2012-15</w:t>
      </w:r>
      <w:r w:rsidR="004D0437">
        <w:rPr>
          <w:rFonts w:ascii="Times New Roman" w:hAnsi="Times New Roman" w:cs="Times New Roman"/>
        </w:rPr>
        <w:t xml:space="preserve">, </w:t>
      </w:r>
      <w:r w:rsidR="008A6AB0" w:rsidRPr="008A6AB0">
        <w:rPr>
          <w:rFonts w:ascii="Times New Roman" w:hAnsi="Times New Roman" w:cs="Times New Roman"/>
        </w:rPr>
        <w:t>p</w:t>
      </w:r>
      <w:r w:rsidR="00CF1FB7" w:rsidRPr="008A6AB0">
        <w:rPr>
          <w:rFonts w:ascii="Times New Roman" w:hAnsi="Times New Roman" w:cs="Times New Roman"/>
        </w:rPr>
        <w:t>rof</w:t>
      </w:r>
      <w:r w:rsidR="008A6AB0" w:rsidRPr="008A6AB0">
        <w:rPr>
          <w:rFonts w:ascii="Times New Roman" w:hAnsi="Times New Roman" w:cs="Times New Roman"/>
        </w:rPr>
        <w:t xml:space="preserve">essor, department of Health Sciences, </w:t>
      </w:r>
      <w:r w:rsidR="00CF1FB7" w:rsidRPr="008A6AB0">
        <w:rPr>
          <w:rFonts w:ascii="Times New Roman" w:hAnsi="Times New Roman" w:cs="Times New Roman"/>
        </w:rPr>
        <w:t>University of York</w:t>
      </w:r>
      <w:r w:rsidR="008A6AB0" w:rsidRPr="008A6AB0">
        <w:rPr>
          <w:rFonts w:ascii="Times New Roman" w:hAnsi="Times New Roman" w:cs="Times New Roman"/>
        </w:rPr>
        <w:t xml:space="preserve">, </w:t>
      </w:r>
      <w:r w:rsidR="00CF1FB7" w:rsidRPr="008A6AB0">
        <w:rPr>
          <w:rFonts w:ascii="Times New Roman" w:hAnsi="Times New Roman" w:cs="Times New Roman"/>
        </w:rPr>
        <w:t>UK</w:t>
      </w:r>
      <w:r w:rsidR="008A6AB0" w:rsidRPr="008A6AB0">
        <w:rPr>
          <w:rFonts w:ascii="Times New Roman" w:hAnsi="Times New Roman" w:cs="Times New Roman"/>
        </w:rPr>
        <w:t xml:space="preserve">. </w:t>
      </w:r>
    </w:p>
    <w:p w14:paraId="60D013B5" w14:textId="77777777" w:rsidR="00C137F1" w:rsidRPr="002274AF" w:rsidRDefault="00C137F1" w:rsidP="009B6C0C">
      <w:pPr>
        <w:rPr>
          <w:rFonts w:ascii="Times New Roman" w:hAnsi="Times New Roman" w:cs="Times New Roman"/>
        </w:rPr>
      </w:pPr>
    </w:p>
    <w:p w14:paraId="0A0333A7" w14:textId="5A6FB8E0" w:rsidR="008A6AB0" w:rsidRPr="002274AF" w:rsidRDefault="008A6AB0" w:rsidP="008A6AB0">
      <w:pPr>
        <w:pStyle w:val="NormalWeb"/>
        <w:rPr>
          <w:rFonts w:ascii="Times New Roman" w:hAnsi="Times New Roman"/>
          <w:sz w:val="24"/>
          <w:szCs w:val="24"/>
        </w:rPr>
      </w:pPr>
      <w:r w:rsidRPr="002274AF">
        <w:rPr>
          <w:rFonts w:ascii="Times New Roman" w:hAnsi="Times New Roman"/>
          <w:sz w:val="24"/>
          <w:szCs w:val="24"/>
        </w:rPr>
        <w:t>INEBRIA</w:t>
      </w:r>
      <w:r>
        <w:rPr>
          <w:rFonts w:ascii="Times New Roman" w:hAnsi="Times New Roman"/>
          <w:sz w:val="24"/>
          <w:szCs w:val="24"/>
        </w:rPr>
        <w:t xml:space="preserve"> </w:t>
      </w:r>
      <w:r w:rsidRPr="002274AF">
        <w:rPr>
          <w:rFonts w:ascii="Times New Roman" w:hAnsi="Times New Roman"/>
          <w:sz w:val="24"/>
          <w:szCs w:val="24"/>
        </w:rPr>
        <w:t xml:space="preserve">is an international network of </w:t>
      </w:r>
      <w:r>
        <w:rPr>
          <w:rFonts w:ascii="Times New Roman" w:hAnsi="Times New Roman"/>
          <w:sz w:val="24"/>
          <w:szCs w:val="24"/>
        </w:rPr>
        <w:t xml:space="preserve">more than 500 </w:t>
      </w:r>
      <w:r w:rsidRPr="002274AF">
        <w:rPr>
          <w:rFonts w:ascii="Times New Roman" w:hAnsi="Times New Roman"/>
          <w:sz w:val="24"/>
          <w:szCs w:val="24"/>
        </w:rPr>
        <w:t xml:space="preserve">researchers, policy makers, practitioners and other stakeholders interested in the potential of brief interventions in health and other settings to reduce the harms produced by alcohol and other drug use. It aims to provide global leadership in the development, evaluation and implementation of evidence-based practice in the area of early identification and brief intervention for hazardous and harmful substance use. </w:t>
      </w:r>
    </w:p>
    <w:p w14:paraId="1486A712" w14:textId="2593ED70" w:rsidR="00823547" w:rsidRPr="005F799D" w:rsidRDefault="00823547" w:rsidP="00823547">
      <w:pPr>
        <w:widowControl w:val="0"/>
        <w:autoSpaceDE w:val="0"/>
        <w:autoSpaceDN w:val="0"/>
        <w:adjustRightInd w:val="0"/>
        <w:spacing w:after="240"/>
        <w:rPr>
          <w:rFonts w:ascii="Times New Roman" w:hAnsi="Times New Roman" w:cs="Times New Roman"/>
          <w:lang w:val="en-US"/>
        </w:rPr>
      </w:pPr>
      <w:r w:rsidRPr="005F799D">
        <w:rPr>
          <w:rFonts w:ascii="Times New Roman" w:hAnsi="Times New Roman" w:cs="Times New Roman"/>
          <w:lang w:val="en-US"/>
        </w:rPr>
        <w:t xml:space="preserve">It is </w:t>
      </w:r>
      <w:r w:rsidR="008A6AB0">
        <w:rPr>
          <w:rFonts w:ascii="Times New Roman" w:hAnsi="Times New Roman" w:cs="Times New Roman"/>
          <w:lang w:val="en-US"/>
        </w:rPr>
        <w:t>the INEBRIA</w:t>
      </w:r>
      <w:r>
        <w:rPr>
          <w:rFonts w:ascii="Times New Roman" w:hAnsi="Times New Roman" w:cs="Times New Roman"/>
          <w:lang w:val="en-US"/>
        </w:rPr>
        <w:t xml:space="preserve"> </w:t>
      </w:r>
      <w:r w:rsidRPr="005F799D">
        <w:rPr>
          <w:rFonts w:ascii="Times New Roman" w:hAnsi="Times New Roman" w:cs="Times New Roman"/>
          <w:lang w:val="en-US"/>
        </w:rPr>
        <w:t xml:space="preserve">view that the commercial activities of the alcohol industry pose a conflict of interest (COI) of such magnitude that any form of engagement with the alcohol industry may influence the independence, objectivity, integrity and credibility internationally of any researcher accepting </w:t>
      </w:r>
      <w:r>
        <w:rPr>
          <w:rFonts w:ascii="Times New Roman" w:hAnsi="Times New Roman" w:cs="Times New Roman"/>
          <w:lang w:val="en-US"/>
        </w:rPr>
        <w:t xml:space="preserve">any form of </w:t>
      </w:r>
      <w:r w:rsidRPr="005F799D">
        <w:rPr>
          <w:rFonts w:ascii="Times New Roman" w:hAnsi="Times New Roman" w:cs="Times New Roman"/>
          <w:lang w:val="en-US"/>
        </w:rPr>
        <w:t>support</w:t>
      </w:r>
      <w:r>
        <w:rPr>
          <w:rFonts w:ascii="Times New Roman" w:hAnsi="Times New Roman" w:cs="Times New Roman"/>
          <w:lang w:val="en-US"/>
        </w:rPr>
        <w:t xml:space="preserve"> for research activities</w:t>
      </w:r>
      <w:r w:rsidRPr="005F799D">
        <w:rPr>
          <w:rFonts w:ascii="Times New Roman" w:hAnsi="Times New Roman" w:cs="Times New Roman"/>
          <w:lang w:val="en-US"/>
        </w:rPr>
        <w:t>. Any attention given by the industry to brief interventions is likely to be detrimental to evidence-based public health. Seeking or receiving funding from, and indeed having any relationships with the alcohol industry therefore should be discouraged.</w:t>
      </w:r>
      <w:r>
        <w:rPr>
          <w:rFonts w:ascii="Times New Roman" w:hAnsi="Times New Roman" w:cs="Times New Roman"/>
          <w:lang w:val="en-US"/>
        </w:rPr>
        <w:t xml:space="preserve"> This includes any organisation</w:t>
      </w:r>
      <w:r w:rsidRPr="005F799D">
        <w:rPr>
          <w:rFonts w:ascii="Times New Roman" w:hAnsi="Times New Roman" w:cs="Times New Roman"/>
          <w:lang w:val="en-US"/>
        </w:rPr>
        <w:t xml:space="preserve"> </w:t>
      </w:r>
      <w:r>
        <w:rPr>
          <w:rFonts w:ascii="Times New Roman" w:hAnsi="Times New Roman" w:cs="Times New Roman"/>
          <w:lang w:val="en-US"/>
        </w:rPr>
        <w:t xml:space="preserve">that is industry </w:t>
      </w:r>
      <w:r w:rsidRPr="005F799D">
        <w:rPr>
          <w:rFonts w:ascii="Times New Roman" w:hAnsi="Times New Roman" w:cs="Times New Roman"/>
          <w:lang w:val="en-US"/>
        </w:rPr>
        <w:t>funded</w:t>
      </w:r>
      <w:r>
        <w:rPr>
          <w:rFonts w:ascii="Times New Roman" w:hAnsi="Times New Roman" w:cs="Times New Roman"/>
          <w:lang w:val="en-US"/>
        </w:rPr>
        <w:t>,</w:t>
      </w:r>
      <w:r w:rsidRPr="005F799D">
        <w:rPr>
          <w:rFonts w:ascii="Times New Roman" w:hAnsi="Times New Roman" w:cs="Times New Roman"/>
          <w:lang w:val="en-US"/>
        </w:rPr>
        <w:t xml:space="preserve"> directly or indirectly</w:t>
      </w:r>
      <w:r>
        <w:rPr>
          <w:rFonts w:ascii="Times New Roman" w:hAnsi="Times New Roman" w:cs="Times New Roman"/>
          <w:lang w:val="en-US"/>
        </w:rPr>
        <w:t>,</w:t>
      </w:r>
      <w:r w:rsidRPr="005F799D">
        <w:rPr>
          <w:rFonts w:ascii="Times New Roman" w:hAnsi="Times New Roman" w:cs="Times New Roman"/>
          <w:lang w:val="en-US"/>
        </w:rPr>
        <w:t xml:space="preserve"> such as research funding bodies and public relations organisations which claim to be concerned with social aspects of alcohol in order to influence policy. </w:t>
      </w:r>
    </w:p>
    <w:p w14:paraId="11190484" w14:textId="4BE04A92" w:rsidR="009B6C0C" w:rsidRPr="00F6651B" w:rsidRDefault="009B6C0C" w:rsidP="009B6C0C">
      <w:pPr>
        <w:widowControl w:val="0"/>
        <w:autoSpaceDE w:val="0"/>
        <w:autoSpaceDN w:val="0"/>
        <w:adjustRightInd w:val="0"/>
        <w:spacing w:after="240"/>
        <w:rPr>
          <w:rFonts w:ascii="Times New Roman" w:hAnsi="Times New Roman" w:cs="Times New Roman"/>
          <w:lang w:val="en-US"/>
        </w:rPr>
      </w:pPr>
      <w:r w:rsidRPr="00F6651B">
        <w:rPr>
          <w:rFonts w:ascii="Times New Roman" w:hAnsi="Times New Roman" w:cs="Times New Roman"/>
          <w:lang w:val="en-US"/>
        </w:rPr>
        <w:t xml:space="preserve">At its 2014 annual general meeting, INEBRIA decided to adopt a position statement with regards to </w:t>
      </w:r>
      <w:r w:rsidR="00F6651B">
        <w:rPr>
          <w:rFonts w:ascii="Times New Roman" w:hAnsi="Times New Roman" w:cs="Times New Roman"/>
          <w:lang w:val="en-US"/>
        </w:rPr>
        <w:t xml:space="preserve">the alcohol </w:t>
      </w:r>
      <w:r w:rsidRPr="00F6651B">
        <w:rPr>
          <w:rFonts w:ascii="Times New Roman" w:hAnsi="Times New Roman" w:cs="Times New Roman"/>
          <w:lang w:val="en-US"/>
        </w:rPr>
        <w:t>industr</w:t>
      </w:r>
      <w:r w:rsidR="00F6651B">
        <w:rPr>
          <w:rFonts w:ascii="Times New Roman" w:hAnsi="Times New Roman" w:cs="Times New Roman"/>
          <w:lang w:val="en-US"/>
        </w:rPr>
        <w:t>y</w:t>
      </w:r>
      <w:r w:rsidRPr="00F6651B">
        <w:rPr>
          <w:rFonts w:ascii="Times New Roman" w:hAnsi="Times New Roman" w:cs="Times New Roman"/>
          <w:lang w:val="en-US"/>
        </w:rPr>
        <w:t xml:space="preserve"> whose interests </w:t>
      </w:r>
      <w:r w:rsidR="00F6651B">
        <w:rPr>
          <w:rFonts w:ascii="Times New Roman" w:hAnsi="Times New Roman" w:cs="Times New Roman"/>
          <w:lang w:val="en-US"/>
        </w:rPr>
        <w:t>are</w:t>
      </w:r>
      <w:r w:rsidRPr="00F6651B">
        <w:rPr>
          <w:rFonts w:ascii="Times New Roman" w:hAnsi="Times New Roman" w:cs="Times New Roman"/>
          <w:lang w:val="en-US"/>
        </w:rPr>
        <w:t xml:space="preserve"> in conflict with </w:t>
      </w:r>
      <w:r w:rsidR="00F6651B">
        <w:rPr>
          <w:rFonts w:ascii="Times New Roman" w:hAnsi="Times New Roman" w:cs="Times New Roman"/>
          <w:lang w:val="en-US"/>
        </w:rPr>
        <w:t>its</w:t>
      </w:r>
      <w:r w:rsidRPr="00F6651B">
        <w:rPr>
          <w:rFonts w:ascii="Times New Roman" w:hAnsi="Times New Roman" w:cs="Times New Roman"/>
          <w:lang w:val="en-US"/>
        </w:rPr>
        <w:t xml:space="preserve"> aims and objectives. In the position statement the alcohol industry is broadly defined to include producers, distributors, sellers and marketers of alcohol, including any company that derives significant revenues from producing, selling or marketing alcoholic products </w:t>
      </w:r>
      <w:r w:rsidRPr="00F6651B">
        <w:rPr>
          <w:rFonts w:ascii="Times New Roman" w:hAnsi="Times New Roman" w:cs="Times New Roman"/>
          <w:lang w:val="en-US"/>
        </w:rPr>
        <w:fldChar w:fldCharType="begin"/>
      </w:r>
      <w:r w:rsidRPr="00F6651B">
        <w:rPr>
          <w:rFonts w:ascii="Times New Roman" w:hAnsi="Times New Roman" w:cs="Times New Roman"/>
          <w:lang w:val="en-US"/>
        </w:rPr>
        <w:instrText xml:space="preserve"> ADDIN EN.CITE &lt;EndNote&gt;&lt;Cite&gt;&lt;Author&gt;Jernigan&lt;/Author&gt;&lt;Year&gt;2009&lt;/Year&gt;&lt;RecNum&gt;3778&lt;/RecNum&gt;&lt;DisplayText&gt;(1)&lt;/DisplayText&gt;&lt;record&gt;&lt;rec-number&gt;3778&lt;/rec-number&gt;&lt;foreign-keys&gt;&lt;key app="EN" db-id="d25tdaepypzsxqefpawpprw0x9dvx5a55dar" timestamp="1331120484"&gt;3778&lt;/key&gt;&lt;/foreign-keys&gt;&lt;ref-type name="Journal Article"&gt;17&lt;/ref-type&gt;&lt;contributors&gt;&lt;authors&gt;&lt;author&gt;Jernigan, D. H.&lt;/author&gt;&lt;/authors&gt;&lt;/contributors&gt;&lt;auth-address&gt;Department of Health, Behavior and Society, Johns Hopkins Bloomberg School of Public Health, Baltimore, MD 21205-1996, USA. djerniga@jhsph.edu&lt;/auth-address&gt;&lt;titles&gt;&lt;title&gt;The global alcohol industry: an overview&lt;/title&gt;&lt;secondary-title&gt;Addiction&lt;/secondary-title&gt;&lt;/titles&gt;&lt;periodical&gt;&lt;full-title&gt;Addiction&lt;/full-title&gt;&lt;/periodical&gt;&lt;pages&gt;6-12&lt;/pages&gt;&lt;volume&gt;104 Suppl 1&lt;/volume&gt;&lt;edition&gt;2009/01/15&lt;/edition&gt;&lt;keywords&gt;&lt;keyword&gt;Adolescent&lt;/keyword&gt;&lt;keyword&gt;Adult&lt;/keyword&gt;&lt;keyword&gt;Advertising as Topic&lt;/keyword&gt;&lt;keyword&gt;Age Factors&lt;/keyword&gt;&lt;keyword&gt;Alcohol Drinking/economics/*epidemiology&lt;/keyword&gt;&lt;keyword&gt;Alcoholic Beverages/economics/*supply &amp;amp; distribution&lt;/keyword&gt;&lt;keyword&gt;Alcoholic Intoxication/*prevention &amp;amp; control&lt;/keyword&gt;&lt;keyword&gt;Alcoholism/*prevention &amp;amp; control&lt;/keyword&gt;&lt;keyword&gt;Female&lt;/keyword&gt;&lt;keyword&gt;Food Industry/economics/*legislation &amp;amp; jurisprudence&lt;/keyword&gt;&lt;keyword&gt;Humans&lt;/keyword&gt;&lt;keyword&gt;Internationality/legislation &amp;amp; jurisprudence&lt;/keyword&gt;&lt;keyword&gt;Male&lt;/keyword&gt;&lt;keyword&gt;Marketing/legislation &amp;amp; jurisprudence/methods&lt;/keyword&gt;&lt;keyword&gt;Young Adult&lt;/keyword&gt;&lt;/keywords&gt;&lt;dates&gt;&lt;year&gt;2009&lt;/year&gt;&lt;pub-dates&gt;&lt;date&gt;Feb&lt;/date&gt;&lt;/pub-dates&gt;&lt;/dates&gt;&lt;isbn&gt;1360-0443 (Electronic)&amp;#xD;0965-2140 (Linking)&lt;/isbn&gt;&lt;accession-num&gt;19133910&lt;/accession-num&gt;&lt;urls&gt;&lt;related-urls&gt;&lt;url&gt;http://www.ncbi.nlm.nih.gov/pubmed/19133910&lt;/url&gt;&lt;/related-urls&gt;&lt;/urls&gt;&lt;electronic-resource-num&gt;10.1111/j.1360-0443.2008.02430.x&lt;/electronic-resource-num&gt;&lt;language&gt;eng&lt;/language&gt;&lt;/record&gt;&lt;/Cite&gt;&lt;/EndNote&gt;</w:instrText>
      </w:r>
      <w:r w:rsidRPr="00F6651B">
        <w:rPr>
          <w:rFonts w:ascii="Times New Roman" w:hAnsi="Times New Roman" w:cs="Times New Roman"/>
          <w:lang w:val="en-US"/>
        </w:rPr>
        <w:fldChar w:fldCharType="separate"/>
      </w:r>
      <w:r w:rsidRPr="00F6651B">
        <w:rPr>
          <w:rFonts w:ascii="Times New Roman" w:hAnsi="Times New Roman" w:cs="Times New Roman"/>
          <w:noProof/>
          <w:lang w:val="en-US"/>
        </w:rPr>
        <w:t>(</w:t>
      </w:r>
      <w:hyperlink w:anchor="_ENREF_1" w:tooltip="Jernigan, 2009 #3778" w:history="1">
        <w:r w:rsidRPr="00F6651B">
          <w:rPr>
            <w:rFonts w:ascii="Times New Roman" w:hAnsi="Times New Roman" w:cs="Times New Roman"/>
            <w:noProof/>
            <w:lang w:val="en-US"/>
          </w:rPr>
          <w:t>1</w:t>
        </w:r>
      </w:hyperlink>
      <w:r w:rsidRPr="00F6651B">
        <w:rPr>
          <w:rFonts w:ascii="Times New Roman" w:hAnsi="Times New Roman" w:cs="Times New Roman"/>
          <w:noProof/>
          <w:lang w:val="en-US"/>
        </w:rPr>
        <w:t>)</w:t>
      </w:r>
      <w:r w:rsidRPr="00F6651B">
        <w:rPr>
          <w:rFonts w:ascii="Times New Roman" w:hAnsi="Times New Roman" w:cs="Times New Roman"/>
          <w:lang w:val="en-US"/>
        </w:rPr>
        <w:fldChar w:fldCharType="end"/>
      </w:r>
      <w:r w:rsidRPr="00F6651B">
        <w:rPr>
          <w:rFonts w:ascii="Times New Roman" w:hAnsi="Times New Roman" w:cs="Times New Roman"/>
          <w:lang w:val="en-US"/>
        </w:rPr>
        <w:t xml:space="preserve">. The alcohol industry also includes beer, wine and spirit trade associations and social aspects and public relations organisations </w:t>
      </w:r>
      <w:r w:rsidRPr="00F6651B">
        <w:rPr>
          <w:rFonts w:ascii="Times New Roman" w:hAnsi="Times New Roman" w:cs="Times New Roman"/>
          <w:lang w:val="en-US"/>
        </w:rPr>
        <w:fldChar w:fldCharType="begin"/>
      </w:r>
      <w:r w:rsidRPr="00F6651B">
        <w:rPr>
          <w:rFonts w:ascii="Times New Roman" w:hAnsi="Times New Roman" w:cs="Times New Roman"/>
          <w:lang w:val="en-US"/>
        </w:rPr>
        <w:instrText xml:space="preserve"> ADDIN EN.CITE &lt;EndNote&gt;&lt;Cite&gt;&lt;Author&gt;Babor&lt;/Author&gt;&lt;Year&gt;2009&lt;/Year&gt;&lt;RecNum&gt;3757&lt;/RecNum&gt;&lt;DisplayText&gt;(2)&lt;/DisplayText&gt;&lt;record&gt;&lt;rec-number&gt;3757&lt;/rec-number&gt;&lt;foreign-keys&gt;&lt;key app="EN" db-id="d25tdaepypzsxqefpawpprw0x9dvx5a55dar" timestamp="1331119993"&gt;3757&lt;/key&gt;&lt;/foreign-keys&gt;&lt;ref-type name="Journal Article"&gt;17&lt;/ref-type&gt;&lt;contributors&gt;&lt;authors&gt;&lt;author&gt;Babor, T. F.&lt;/author&gt;&lt;/authors&gt;&lt;/contributors&gt;&lt;auth-address&gt;Department of Community Medicine and Health Care, University of Connecticut School of Medicine, Farmington, CT 06030-6325, USA. babor@nso.uchc.edu&lt;/auth-address&gt;&lt;titles&gt;&lt;title&gt;Alcohol research and the alcoholic beverage industry: issues, concerns and conflicts of interest&lt;/title&gt;&lt;secondary-title&gt;Addiction&lt;/secondary-title&gt;&lt;/titles&gt;&lt;periodical&gt;&lt;full-title&gt;Addiction&lt;/full-title&gt;&lt;/periodical&gt;&lt;pages&gt;34-47&lt;/pages&gt;&lt;volume&gt;104 Suppl 1&lt;/volume&gt;&lt;edition&gt;2009/01/15&lt;/edition&gt;&lt;keywords&gt;&lt;keyword&gt;Alcohol Drinking/*adverse effects&lt;/keyword&gt;&lt;keyword&gt;Alcoholic Beverages/*adverse effects/economics&lt;/keyword&gt;&lt;keyword&gt;Biomedical Research/economics/*ethics&lt;/keyword&gt;&lt;keyword&gt;*Conflict of Interest&lt;/keyword&gt;&lt;keyword&gt;Food Industry/economics/*ethics&lt;/keyword&gt;&lt;keyword&gt;Health Policy&lt;/keyword&gt;&lt;keyword&gt;Humans&lt;/keyword&gt;&lt;keyword&gt;Research Support as Topic&lt;/keyword&gt;&lt;/keywords&gt;&lt;dates&gt;&lt;year&gt;2009&lt;/year&gt;&lt;pub-dates&gt;&lt;date&gt;Feb&lt;/date&gt;&lt;/pub-dates&gt;&lt;/dates&gt;&lt;isbn&gt;1360-0443 (Electronic)&amp;#xD;0965-2140 (Linking)&lt;/isbn&gt;&lt;accession-num&gt;19133913&lt;/accession-num&gt;&lt;work-type&gt;Research Support, N.I.H., Extramural&amp;#xD;Research Support, Non-U.S. Gov&amp;apos;t&lt;/work-type&gt;&lt;urls&gt;&lt;related-urls&gt;&lt;url&gt;http://www.ncbi.nlm.nih.gov/pubmed/19133913&lt;/url&gt;&lt;/related-urls&gt;&lt;/urls&gt;&lt;electronic-resource-num&gt;10.1111/j.1360-0443.2008.02433.x&lt;/electronic-resource-num&gt;&lt;language&gt;eng&lt;/language&gt;&lt;/record&gt;&lt;/Cite&gt;&lt;/EndNote&gt;</w:instrText>
      </w:r>
      <w:r w:rsidRPr="00F6651B">
        <w:rPr>
          <w:rFonts w:ascii="Times New Roman" w:hAnsi="Times New Roman" w:cs="Times New Roman"/>
          <w:lang w:val="en-US"/>
        </w:rPr>
        <w:fldChar w:fldCharType="separate"/>
      </w:r>
      <w:r w:rsidRPr="00F6651B">
        <w:rPr>
          <w:rFonts w:ascii="Times New Roman" w:hAnsi="Times New Roman" w:cs="Times New Roman"/>
          <w:noProof/>
          <w:lang w:val="en-US"/>
        </w:rPr>
        <w:t>(</w:t>
      </w:r>
      <w:hyperlink w:anchor="_ENREF_2" w:tooltip="Babor, 2009 #3757" w:history="1">
        <w:r w:rsidRPr="00F6651B">
          <w:rPr>
            <w:rFonts w:ascii="Times New Roman" w:hAnsi="Times New Roman" w:cs="Times New Roman"/>
            <w:noProof/>
            <w:lang w:val="en-US"/>
          </w:rPr>
          <w:t>2</w:t>
        </w:r>
      </w:hyperlink>
      <w:r w:rsidRPr="00F6651B">
        <w:rPr>
          <w:rFonts w:ascii="Times New Roman" w:hAnsi="Times New Roman" w:cs="Times New Roman"/>
          <w:noProof/>
          <w:lang w:val="en-US"/>
        </w:rPr>
        <w:t>)</w:t>
      </w:r>
      <w:r w:rsidRPr="00F6651B">
        <w:rPr>
          <w:rFonts w:ascii="Times New Roman" w:hAnsi="Times New Roman" w:cs="Times New Roman"/>
          <w:lang w:val="en-US"/>
        </w:rPr>
        <w:fldChar w:fldCharType="end"/>
      </w:r>
      <w:r w:rsidRPr="00F6651B">
        <w:rPr>
          <w:rFonts w:ascii="Times New Roman" w:hAnsi="Times New Roman" w:cs="Times New Roman"/>
          <w:lang w:val="en-US"/>
        </w:rPr>
        <w:t>. INEBRIA draws a distinction between alcohol industry activities within the state sector (eg alcohol retail monopolies) which are managed in the public interest, and those which are in the private sector, where the pursuit of profit motivates industry actions. Th</w:t>
      </w:r>
      <w:r w:rsidR="00ED6334">
        <w:rPr>
          <w:rFonts w:ascii="Times New Roman" w:hAnsi="Times New Roman" w:cs="Times New Roman"/>
          <w:lang w:val="en-US"/>
        </w:rPr>
        <w:t>e</w:t>
      </w:r>
      <w:r w:rsidRPr="00F6651B">
        <w:rPr>
          <w:rFonts w:ascii="Times New Roman" w:hAnsi="Times New Roman" w:cs="Times New Roman"/>
          <w:lang w:val="en-US"/>
        </w:rPr>
        <w:t xml:space="preserve"> position statement is concerned with the latter. </w:t>
      </w:r>
    </w:p>
    <w:p w14:paraId="2C4C32AF" w14:textId="77777777" w:rsidR="00B46269" w:rsidRPr="00F6651B" w:rsidRDefault="009B6C0C" w:rsidP="009B6C0C">
      <w:pPr>
        <w:widowControl w:val="0"/>
        <w:autoSpaceDE w:val="0"/>
        <w:autoSpaceDN w:val="0"/>
        <w:adjustRightInd w:val="0"/>
        <w:spacing w:after="240"/>
        <w:rPr>
          <w:rFonts w:ascii="Times New Roman" w:hAnsi="Times New Roman" w:cs="Times New Roman"/>
          <w:lang w:val="en-US"/>
        </w:rPr>
      </w:pPr>
      <w:r w:rsidRPr="00F6651B">
        <w:rPr>
          <w:rFonts w:ascii="Times New Roman" w:hAnsi="Times New Roman" w:cs="Times New Roman"/>
          <w:lang w:val="en-US"/>
        </w:rPr>
        <w:t xml:space="preserve">While the focus of INEBRIA is on brief interventions for hazardous and harmful substance use, one of the objectives of the organisation is to promote integration of the study of brief interventions within the wider context of measures to prevent and reduce substance-related harm. </w:t>
      </w:r>
      <w:r w:rsidR="00B46269" w:rsidRPr="00F6651B">
        <w:rPr>
          <w:rFonts w:ascii="Times New Roman" w:hAnsi="Times New Roman" w:cs="Times New Roman"/>
          <w:lang w:val="en-US"/>
        </w:rPr>
        <w:t xml:space="preserve">From this perspective, the </w:t>
      </w:r>
      <w:r w:rsidR="00ED6334" w:rsidRPr="00F6651B">
        <w:rPr>
          <w:rFonts w:ascii="Times New Roman" w:hAnsi="Times New Roman" w:cs="Times New Roman"/>
          <w:lang w:val="en-US"/>
        </w:rPr>
        <w:t xml:space="preserve">issue of </w:t>
      </w:r>
      <w:r w:rsidR="00B46269" w:rsidRPr="00F6651B">
        <w:rPr>
          <w:rFonts w:ascii="Times New Roman" w:hAnsi="Times New Roman" w:cs="Times New Roman"/>
          <w:lang w:val="en-US"/>
        </w:rPr>
        <w:t xml:space="preserve">industry relations and funding is considerably broader than brief interventions, and is applicable to all forms of alcohol research, indeed to all research involving consumption of hazardous products, including dependence producing substances, unhealthy food or gambling.  </w:t>
      </w:r>
    </w:p>
    <w:p w14:paraId="295F59A7" w14:textId="77777777" w:rsidR="009B6C0C" w:rsidRPr="0041562F" w:rsidRDefault="009B6C0C" w:rsidP="009B6C0C">
      <w:pPr>
        <w:widowControl w:val="0"/>
        <w:autoSpaceDE w:val="0"/>
        <w:autoSpaceDN w:val="0"/>
        <w:adjustRightInd w:val="0"/>
        <w:spacing w:after="240"/>
        <w:rPr>
          <w:rFonts w:ascii="Times New Roman" w:hAnsi="Times New Roman" w:cs="Times New Roman"/>
          <w:lang w:val="en-US"/>
        </w:rPr>
      </w:pPr>
      <w:r w:rsidRPr="00F6651B">
        <w:rPr>
          <w:rFonts w:ascii="Times New Roman" w:hAnsi="Times New Roman" w:cs="Times New Roman"/>
          <w:lang w:val="en-US"/>
        </w:rPr>
        <w:t xml:space="preserve">While membership of INEBRIA will not be contingent on non-receipt of funds from the </w:t>
      </w:r>
      <w:r w:rsidRPr="00F6651B">
        <w:rPr>
          <w:rFonts w:ascii="Times New Roman" w:hAnsi="Times New Roman" w:cs="Times New Roman"/>
          <w:lang w:val="en-US"/>
        </w:rPr>
        <w:lastRenderedPageBreak/>
        <w:t>alcohol industry, all current members have been invited to endorse the position statement, as will individuals wishing to join INEBRIA in the future. All individuals wishing to present at an INEBRIA meeting will also be required to complete a COI declaration for the work being presented. Members of the Co-ordinating Committee will also sign a COI declaration and may not have worked with or received funding from the alcohol industry, directly or indirectly, in the 5 years prior to their election date, or during their term of office.</w:t>
      </w:r>
      <w:r w:rsidRPr="0041562F">
        <w:rPr>
          <w:rFonts w:ascii="Times New Roman" w:hAnsi="Times New Roman" w:cs="Times New Roman"/>
          <w:lang w:val="en-US"/>
        </w:rPr>
        <w:t xml:space="preserve"> </w:t>
      </w:r>
    </w:p>
    <w:p w14:paraId="5A08C3B2" w14:textId="6CEC0914" w:rsidR="009B6C0C" w:rsidRPr="007F487B" w:rsidRDefault="009B6C0C" w:rsidP="009B6C0C">
      <w:pPr>
        <w:widowControl w:val="0"/>
        <w:autoSpaceDE w:val="0"/>
        <w:autoSpaceDN w:val="0"/>
        <w:adjustRightInd w:val="0"/>
        <w:spacing w:after="240"/>
        <w:rPr>
          <w:rFonts w:ascii="Times New Roman" w:hAnsi="Times New Roman" w:cs="Times New Roman"/>
        </w:rPr>
      </w:pPr>
      <w:r w:rsidRPr="0041562F">
        <w:rPr>
          <w:rFonts w:ascii="Times New Roman" w:hAnsi="Times New Roman" w:cs="Times New Roman"/>
          <w:lang w:val="en-US"/>
        </w:rPr>
        <w:t xml:space="preserve">The position statement is based on a report of a working group </w:t>
      </w:r>
      <w:r>
        <w:rPr>
          <w:rFonts w:ascii="Times New Roman" w:hAnsi="Times New Roman" w:cs="Times New Roman"/>
          <w:lang w:val="en-US"/>
        </w:rPr>
        <w:t xml:space="preserve">of members and invited experts </w:t>
      </w:r>
      <w:r w:rsidRPr="0041562F">
        <w:rPr>
          <w:rFonts w:ascii="Times New Roman" w:hAnsi="Times New Roman" w:cs="Times New Roman"/>
          <w:lang w:val="en-US"/>
        </w:rPr>
        <w:t>convened to consider these issues</w:t>
      </w:r>
      <w:r w:rsidR="00F6651B">
        <w:rPr>
          <w:rFonts w:ascii="Times New Roman" w:hAnsi="Times New Roman" w:cs="Times New Roman"/>
          <w:lang w:val="en-US"/>
        </w:rPr>
        <w:t xml:space="preserve"> in depth</w:t>
      </w:r>
      <w:r>
        <w:rPr>
          <w:rFonts w:ascii="Times New Roman" w:hAnsi="Times New Roman" w:cs="Times New Roman"/>
          <w:lang w:val="en-US"/>
        </w:rPr>
        <w:t xml:space="preserve">.  </w:t>
      </w:r>
      <w:r w:rsidRPr="007F487B">
        <w:rPr>
          <w:rFonts w:ascii="Times New Roman" w:hAnsi="Times New Roman" w:cs="Times New Roman"/>
        </w:rPr>
        <w:t xml:space="preserve">The practical and </w:t>
      </w:r>
      <w:r w:rsidRPr="00D21675">
        <w:rPr>
          <w:rFonts w:ascii="Times New Roman" w:hAnsi="Times New Roman" w:cs="Times New Roman"/>
        </w:rPr>
        <w:t>ethical</w:t>
      </w:r>
      <w:r w:rsidRPr="007F487B">
        <w:rPr>
          <w:rFonts w:ascii="Times New Roman" w:hAnsi="Times New Roman" w:cs="Times New Roman"/>
        </w:rPr>
        <w:t xml:space="preserve"> challenges associated with the acceptance of funding for clinical services and research are becoming increasingly complex in a context where research plays a greater role in the regulation and marketing of potentially addictive products. Since the </w:t>
      </w:r>
      <w:r>
        <w:rPr>
          <w:rFonts w:ascii="Times New Roman" w:hAnsi="Times New Roman" w:cs="Times New Roman"/>
        </w:rPr>
        <w:t>publication</w:t>
      </w:r>
      <w:r w:rsidRPr="007F487B">
        <w:rPr>
          <w:rFonts w:ascii="Times New Roman" w:hAnsi="Times New Roman" w:cs="Times New Roman"/>
        </w:rPr>
        <w:t xml:space="preserve"> of the WHO Global Strategy </w:t>
      </w:r>
      <w:r>
        <w:rPr>
          <w:rFonts w:ascii="Times New Roman" w:hAnsi="Times New Roman" w:cs="Times New Roman"/>
        </w:rPr>
        <w:t xml:space="preserve">on Alcohol </w:t>
      </w:r>
      <w:r w:rsidRPr="007F487B">
        <w:rPr>
          <w:rFonts w:ascii="Times New Roman" w:hAnsi="Times New Roman" w:cs="Times New Roman"/>
        </w:rPr>
        <w:t xml:space="preserve">in 2010, the global alcohol producers have accelerated their “Corporate Social Responsibility” </w:t>
      </w:r>
      <w:r>
        <w:rPr>
          <w:rFonts w:ascii="Times New Roman" w:hAnsi="Times New Roman" w:cs="Times New Roman"/>
        </w:rPr>
        <w:t xml:space="preserve">(CSR) </w:t>
      </w:r>
      <w:r w:rsidRPr="007F487B">
        <w:rPr>
          <w:rFonts w:ascii="Times New Roman" w:hAnsi="Times New Roman" w:cs="Times New Roman"/>
        </w:rPr>
        <w:t>activities, which in many cases conflict with the research and policy initiatives advocated by public health authorities (</w:t>
      </w:r>
      <w:r>
        <w:rPr>
          <w:rFonts w:ascii="Times New Roman" w:hAnsi="Times New Roman" w:cs="Times New Roman"/>
        </w:rPr>
        <w:t>3)</w:t>
      </w:r>
      <w:r w:rsidRPr="007F487B">
        <w:rPr>
          <w:rFonts w:ascii="Times New Roman" w:hAnsi="Times New Roman" w:cs="Times New Roman"/>
        </w:rPr>
        <w:t xml:space="preserve">. </w:t>
      </w:r>
      <w:r>
        <w:rPr>
          <w:rFonts w:ascii="Times New Roman" w:hAnsi="Times New Roman" w:cs="Times New Roman"/>
        </w:rPr>
        <w:t>S</w:t>
      </w:r>
      <w:r w:rsidRPr="00EB6655">
        <w:rPr>
          <w:rFonts w:ascii="Times New Roman" w:hAnsi="Times New Roman" w:cs="Times New Roman"/>
        </w:rPr>
        <w:t xml:space="preserve">uch CSR activities are used in lobbying for industry-favourable policies, </w:t>
      </w:r>
      <w:r>
        <w:rPr>
          <w:rFonts w:ascii="Times New Roman" w:hAnsi="Times New Roman" w:cs="Times New Roman"/>
        </w:rPr>
        <w:t xml:space="preserve">involving </w:t>
      </w:r>
      <w:r w:rsidRPr="00EB6655">
        <w:rPr>
          <w:rFonts w:ascii="Times New Roman" w:hAnsi="Times New Roman" w:cs="Times New Roman"/>
        </w:rPr>
        <w:t xml:space="preserve">less regulation, </w:t>
      </w:r>
      <w:r>
        <w:rPr>
          <w:rFonts w:ascii="Times New Roman" w:hAnsi="Times New Roman" w:cs="Times New Roman"/>
        </w:rPr>
        <w:t>contrary to</w:t>
      </w:r>
      <w:r w:rsidRPr="00EB6655">
        <w:rPr>
          <w:rFonts w:ascii="Times New Roman" w:hAnsi="Times New Roman" w:cs="Times New Roman"/>
        </w:rPr>
        <w:t xml:space="preserve"> evidence-based policies that have a wider population reach.</w:t>
      </w:r>
      <w:r>
        <w:rPr>
          <w:rFonts w:ascii="Times New Roman" w:hAnsi="Times New Roman" w:cs="Times New Roman"/>
        </w:rPr>
        <w:t xml:space="preserve"> It is reasonable that society should define co</w:t>
      </w:r>
      <w:r w:rsidR="00D21675">
        <w:rPr>
          <w:rFonts w:ascii="Times New Roman" w:hAnsi="Times New Roman" w:cs="Times New Roman"/>
        </w:rPr>
        <w:t>r</w:t>
      </w:r>
      <w:r>
        <w:rPr>
          <w:rFonts w:ascii="Times New Roman" w:hAnsi="Times New Roman" w:cs="Times New Roman"/>
        </w:rPr>
        <w:t xml:space="preserve">porations’ social responsibilities, rather than </w:t>
      </w:r>
      <w:r w:rsidR="00F6651B">
        <w:rPr>
          <w:rFonts w:ascii="Times New Roman" w:hAnsi="Times New Roman" w:cs="Times New Roman"/>
        </w:rPr>
        <w:t xml:space="preserve">simply </w:t>
      </w:r>
      <w:r>
        <w:rPr>
          <w:rFonts w:ascii="Times New Roman" w:hAnsi="Times New Roman" w:cs="Times New Roman"/>
        </w:rPr>
        <w:t xml:space="preserve">accepting that corporations should do so in their own economic interests. </w:t>
      </w:r>
    </w:p>
    <w:p w14:paraId="1D48776E" w14:textId="46DE1650" w:rsidR="009B6C0C" w:rsidRDefault="009B6C0C" w:rsidP="009B6C0C">
      <w:pPr>
        <w:widowControl w:val="0"/>
        <w:autoSpaceDE w:val="0"/>
        <w:autoSpaceDN w:val="0"/>
        <w:adjustRightInd w:val="0"/>
        <w:spacing w:after="240"/>
        <w:rPr>
          <w:rFonts w:ascii="Times New Roman" w:hAnsi="Times New Roman" w:cs="Times New Roman"/>
        </w:rPr>
      </w:pPr>
      <w:r w:rsidRPr="007F487B">
        <w:rPr>
          <w:rFonts w:ascii="Times New Roman" w:hAnsi="Times New Roman" w:cs="Times New Roman"/>
        </w:rPr>
        <w:t xml:space="preserve">In addition to the potential for bias in the design, conduct and reporting of research, industry funding for a particular topic </w:t>
      </w:r>
      <w:r>
        <w:rPr>
          <w:rFonts w:ascii="Times New Roman" w:hAnsi="Times New Roman" w:cs="Times New Roman"/>
        </w:rPr>
        <w:t>may</w:t>
      </w:r>
      <w:r w:rsidRPr="007F487B">
        <w:rPr>
          <w:rFonts w:ascii="Times New Roman" w:hAnsi="Times New Roman" w:cs="Times New Roman"/>
        </w:rPr>
        <w:t xml:space="preserve"> </w:t>
      </w:r>
      <w:r w:rsidR="00BF17DA">
        <w:rPr>
          <w:rFonts w:ascii="Times New Roman" w:hAnsi="Times New Roman" w:cs="Times New Roman"/>
        </w:rPr>
        <w:t xml:space="preserve">or may </w:t>
      </w:r>
      <w:r w:rsidRPr="007F487B">
        <w:rPr>
          <w:rFonts w:ascii="Times New Roman" w:hAnsi="Times New Roman" w:cs="Times New Roman"/>
        </w:rPr>
        <w:t>not be selected for scientific reasons. To the extent that funding for a particular research question is dictated by commercial reasons, it is likely to alter the research agenda of the recipient organisation or an individual</w:t>
      </w:r>
      <w:r>
        <w:rPr>
          <w:rFonts w:ascii="Times New Roman" w:hAnsi="Times New Roman" w:cs="Times New Roman"/>
        </w:rPr>
        <w:t xml:space="preserve"> (4)</w:t>
      </w:r>
      <w:r w:rsidRPr="007F487B">
        <w:rPr>
          <w:rFonts w:ascii="Times New Roman" w:hAnsi="Times New Roman" w:cs="Times New Roman"/>
        </w:rPr>
        <w:t xml:space="preserve">. </w:t>
      </w:r>
    </w:p>
    <w:p w14:paraId="001A82CB" w14:textId="77777777" w:rsidR="009B6C0C" w:rsidRDefault="009B6C0C" w:rsidP="009B6C0C">
      <w:pPr>
        <w:widowControl w:val="0"/>
        <w:autoSpaceDE w:val="0"/>
        <w:autoSpaceDN w:val="0"/>
        <w:adjustRightInd w:val="0"/>
        <w:spacing w:after="240"/>
        <w:rPr>
          <w:rFonts w:ascii="Times New Roman" w:hAnsi="Times New Roman" w:cs="Times New Roman"/>
        </w:rPr>
      </w:pPr>
      <w:r w:rsidRPr="00132096">
        <w:rPr>
          <w:rFonts w:ascii="Times New Roman" w:hAnsi="Times New Roman" w:cs="Times New Roman"/>
        </w:rPr>
        <w:t xml:space="preserve">While early identification and brief intervention </w:t>
      </w:r>
      <w:r>
        <w:rPr>
          <w:rFonts w:ascii="Times New Roman" w:hAnsi="Times New Roman" w:cs="Times New Roman"/>
        </w:rPr>
        <w:t>shows</w:t>
      </w:r>
      <w:r w:rsidRPr="00132096">
        <w:rPr>
          <w:rFonts w:ascii="Times New Roman" w:hAnsi="Times New Roman" w:cs="Times New Roman"/>
        </w:rPr>
        <w:t xml:space="preserve"> eff</w:t>
      </w:r>
      <w:r>
        <w:rPr>
          <w:rFonts w:ascii="Times New Roman" w:hAnsi="Times New Roman" w:cs="Times New Roman"/>
        </w:rPr>
        <w:t>icacy</w:t>
      </w:r>
      <w:r w:rsidRPr="00132096">
        <w:rPr>
          <w:rFonts w:ascii="Times New Roman" w:hAnsi="Times New Roman" w:cs="Times New Roman"/>
        </w:rPr>
        <w:t xml:space="preserve"> on the individual level, there is </w:t>
      </w:r>
      <w:r>
        <w:rPr>
          <w:rFonts w:ascii="Times New Roman" w:hAnsi="Times New Roman" w:cs="Times New Roman"/>
        </w:rPr>
        <w:t xml:space="preserve">as </w:t>
      </w:r>
      <w:r w:rsidRPr="00132096">
        <w:rPr>
          <w:rFonts w:ascii="Times New Roman" w:hAnsi="Times New Roman" w:cs="Times New Roman"/>
        </w:rPr>
        <w:t>yet no evidence that it can achieve a noticeable population-level reduction in per capita consumption or alcohol-related harm unless accompanied by more effective alcohol control measures</w:t>
      </w:r>
      <w:r>
        <w:rPr>
          <w:rFonts w:ascii="Times New Roman" w:hAnsi="Times New Roman" w:cs="Times New Roman"/>
        </w:rPr>
        <w:t xml:space="preserve"> (5)</w:t>
      </w:r>
      <w:r w:rsidRPr="00132096">
        <w:rPr>
          <w:rFonts w:ascii="Times New Roman" w:hAnsi="Times New Roman" w:cs="Times New Roman"/>
        </w:rPr>
        <w:t xml:space="preserve">. Therefore, it is possible that the industry </w:t>
      </w:r>
      <w:r>
        <w:rPr>
          <w:rFonts w:ascii="Times New Roman" w:hAnsi="Times New Roman" w:cs="Times New Roman"/>
        </w:rPr>
        <w:t xml:space="preserve">may </w:t>
      </w:r>
      <w:r w:rsidRPr="00132096">
        <w:rPr>
          <w:rFonts w:ascii="Times New Roman" w:hAnsi="Times New Roman" w:cs="Times New Roman"/>
        </w:rPr>
        <w:t xml:space="preserve">promote and fund </w:t>
      </w:r>
      <w:r>
        <w:rPr>
          <w:rFonts w:ascii="Times New Roman" w:hAnsi="Times New Roman" w:cs="Times New Roman"/>
        </w:rPr>
        <w:t>brief intervention</w:t>
      </w:r>
      <w:r w:rsidRPr="00132096">
        <w:rPr>
          <w:rFonts w:ascii="Times New Roman" w:hAnsi="Times New Roman" w:cs="Times New Roman"/>
        </w:rPr>
        <w:t xml:space="preserve"> activities because </w:t>
      </w:r>
      <w:r>
        <w:rPr>
          <w:rFonts w:ascii="Times New Roman" w:hAnsi="Times New Roman" w:cs="Times New Roman"/>
        </w:rPr>
        <w:t xml:space="preserve">they </w:t>
      </w:r>
      <w:r w:rsidRPr="00132096">
        <w:rPr>
          <w:rFonts w:ascii="Times New Roman" w:hAnsi="Times New Roman" w:cs="Times New Roman"/>
        </w:rPr>
        <w:t>pose little threat to their profits</w:t>
      </w:r>
      <w:r>
        <w:rPr>
          <w:rFonts w:ascii="Times New Roman" w:hAnsi="Times New Roman" w:cs="Times New Roman"/>
        </w:rPr>
        <w:t>, as this offers an approach with a stronger evidential tradition than other alternative policy measures favoured by the industry, such as reliance on public education alone (6)</w:t>
      </w:r>
      <w:r w:rsidRPr="00132096">
        <w:rPr>
          <w:rFonts w:ascii="Times New Roman" w:hAnsi="Times New Roman" w:cs="Times New Roman"/>
        </w:rPr>
        <w:t xml:space="preserve">. </w:t>
      </w:r>
    </w:p>
    <w:p w14:paraId="14185255" w14:textId="7E3574A1" w:rsidR="009B6C0C" w:rsidRPr="00132096" w:rsidRDefault="009B6C0C" w:rsidP="009B6C0C">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Concerns about industry attention to brief interventions were initially raised by industry-funded submissions to present at INEBRIA annual conferences, and by an industry funded programme to train every employee assistance clinician in the U.S. in brief intervention (7). We were </w:t>
      </w:r>
      <w:r w:rsidR="00BF17DA">
        <w:rPr>
          <w:rFonts w:ascii="Times New Roman" w:hAnsi="Times New Roman" w:cs="Times New Roman"/>
        </w:rPr>
        <w:t xml:space="preserve">also </w:t>
      </w:r>
      <w:r>
        <w:rPr>
          <w:rFonts w:ascii="Times New Roman" w:hAnsi="Times New Roman" w:cs="Times New Roman"/>
        </w:rPr>
        <w:t>aware of industry using support for brief interventions in its efforts to thwart the evidence-based policy of mini</w:t>
      </w:r>
      <w:r w:rsidR="00D21675">
        <w:rPr>
          <w:rFonts w:ascii="Times New Roman" w:hAnsi="Times New Roman" w:cs="Times New Roman"/>
        </w:rPr>
        <w:t>m</w:t>
      </w:r>
      <w:r>
        <w:rPr>
          <w:rFonts w:ascii="Times New Roman" w:hAnsi="Times New Roman" w:cs="Times New Roman"/>
        </w:rPr>
        <w:t>um unit pricing of alcohol in Scotland (4). There have been wider concerns that the</w:t>
      </w:r>
      <w:r w:rsidRPr="00132096">
        <w:rPr>
          <w:rFonts w:ascii="Times New Roman" w:hAnsi="Times New Roman" w:cs="Times New Roman"/>
        </w:rPr>
        <w:t xml:space="preserve"> main effect</w:t>
      </w:r>
      <w:r>
        <w:rPr>
          <w:rFonts w:ascii="Times New Roman" w:hAnsi="Times New Roman" w:cs="Times New Roman"/>
        </w:rPr>
        <w:t>s</w:t>
      </w:r>
      <w:r w:rsidRPr="00132096">
        <w:rPr>
          <w:rFonts w:ascii="Times New Roman" w:hAnsi="Times New Roman" w:cs="Times New Roman"/>
        </w:rPr>
        <w:t xml:space="preserve"> of the alcohol industry’s cooperation with scientists and health professionals ha</w:t>
      </w:r>
      <w:r>
        <w:rPr>
          <w:rFonts w:ascii="Times New Roman" w:hAnsi="Times New Roman" w:cs="Times New Roman"/>
        </w:rPr>
        <w:t>ve</w:t>
      </w:r>
      <w:r w:rsidRPr="00132096">
        <w:rPr>
          <w:rFonts w:ascii="Times New Roman" w:hAnsi="Times New Roman" w:cs="Times New Roman"/>
        </w:rPr>
        <w:t xml:space="preserve"> been to improve their image with the public and with government policymakers, rather than </w:t>
      </w:r>
      <w:r w:rsidR="00BF17DA">
        <w:rPr>
          <w:rFonts w:ascii="Times New Roman" w:hAnsi="Times New Roman" w:cs="Times New Roman"/>
        </w:rPr>
        <w:t xml:space="preserve">to </w:t>
      </w:r>
      <w:r w:rsidRPr="00132096">
        <w:rPr>
          <w:rFonts w:ascii="Times New Roman" w:hAnsi="Times New Roman" w:cs="Times New Roman"/>
        </w:rPr>
        <w:t>promote science</w:t>
      </w:r>
      <w:r>
        <w:rPr>
          <w:rFonts w:ascii="Times New Roman" w:hAnsi="Times New Roman" w:cs="Times New Roman"/>
        </w:rPr>
        <w:t xml:space="preserve"> (8, 9)</w:t>
      </w:r>
      <w:r w:rsidRPr="00132096">
        <w:rPr>
          <w:rFonts w:ascii="Times New Roman" w:hAnsi="Times New Roman" w:cs="Times New Roman"/>
        </w:rPr>
        <w:t xml:space="preserve"> </w:t>
      </w:r>
    </w:p>
    <w:p w14:paraId="041B3D48" w14:textId="7DD3F15E" w:rsidR="009B6C0C" w:rsidRPr="005D7B80" w:rsidRDefault="009B6C0C" w:rsidP="009B6C0C">
      <w:pPr>
        <w:widowControl w:val="0"/>
        <w:autoSpaceDE w:val="0"/>
        <w:autoSpaceDN w:val="0"/>
        <w:adjustRightInd w:val="0"/>
        <w:spacing w:after="240"/>
        <w:rPr>
          <w:rFonts w:ascii="Times New Roman" w:hAnsi="Times New Roman" w:cs="Times New Roman"/>
        </w:rPr>
      </w:pPr>
      <w:r w:rsidRPr="0041562F">
        <w:rPr>
          <w:rFonts w:ascii="Times New Roman" w:hAnsi="Times New Roman" w:cs="Times New Roman"/>
        </w:rPr>
        <w:t xml:space="preserve">Several arguments have been advanced against accepting industry funding for such programs. </w:t>
      </w:r>
      <w:r w:rsidR="00D21675">
        <w:rPr>
          <w:rFonts w:ascii="Times New Roman" w:hAnsi="Times New Roman" w:cs="Times New Roman"/>
        </w:rPr>
        <w:t>T</w:t>
      </w:r>
      <w:r w:rsidRPr="0041562F">
        <w:rPr>
          <w:rFonts w:ascii="Times New Roman" w:hAnsi="Times New Roman" w:cs="Times New Roman"/>
        </w:rPr>
        <w:t xml:space="preserve">hese arguments </w:t>
      </w:r>
      <w:r w:rsidR="00D21675">
        <w:rPr>
          <w:rFonts w:ascii="Times New Roman" w:hAnsi="Times New Roman" w:cs="Times New Roman"/>
        </w:rPr>
        <w:t>can be</w:t>
      </w:r>
      <w:r w:rsidRPr="0041562F">
        <w:rPr>
          <w:rFonts w:ascii="Times New Roman" w:hAnsi="Times New Roman" w:cs="Times New Roman"/>
        </w:rPr>
        <w:t xml:space="preserve"> summarised within Peter Adams’ (</w:t>
      </w:r>
      <w:r>
        <w:rPr>
          <w:rFonts w:ascii="Times New Roman" w:hAnsi="Times New Roman" w:cs="Times New Roman"/>
        </w:rPr>
        <w:t>10</w:t>
      </w:r>
      <w:r w:rsidRPr="0041562F">
        <w:rPr>
          <w:rFonts w:ascii="Times New Roman" w:hAnsi="Times New Roman" w:cs="Times New Roman"/>
        </w:rPr>
        <w:t xml:space="preserve">) moral jeopardy framework, which is designed to assess a variety of risks involved with accepting funding from dangerous consumption industries. </w:t>
      </w:r>
      <w:r w:rsidR="00BF17DA">
        <w:rPr>
          <w:rFonts w:ascii="Times New Roman" w:hAnsi="Times New Roman" w:cs="Times New Roman"/>
        </w:rPr>
        <w:t>The</w:t>
      </w:r>
      <w:r>
        <w:rPr>
          <w:rFonts w:ascii="Times New Roman" w:hAnsi="Times New Roman" w:cs="Times New Roman"/>
        </w:rPr>
        <w:t xml:space="preserve"> </w:t>
      </w:r>
      <w:r w:rsidRPr="005D7B80">
        <w:rPr>
          <w:rFonts w:ascii="Times New Roman" w:hAnsi="Times New Roman" w:cs="Times New Roman"/>
        </w:rPr>
        <w:t>PERIL framework (Purpose, Extent, Relevant-harm, Identifiers, Link) assesses a variety of risks based on a continuum of moral jeopardy, from minor involvements to major conflicts</w:t>
      </w:r>
      <w:r>
        <w:rPr>
          <w:rFonts w:ascii="Times New Roman" w:hAnsi="Times New Roman" w:cs="Times New Roman"/>
        </w:rPr>
        <w:t xml:space="preserve"> (11)</w:t>
      </w:r>
      <w:r w:rsidRPr="005D7B80">
        <w:rPr>
          <w:rFonts w:ascii="Times New Roman" w:hAnsi="Times New Roman" w:cs="Times New Roman"/>
        </w:rPr>
        <w:t xml:space="preserve">. </w:t>
      </w:r>
      <w:r>
        <w:rPr>
          <w:rFonts w:ascii="Times New Roman" w:hAnsi="Times New Roman" w:cs="Times New Roman"/>
        </w:rPr>
        <w:t xml:space="preserve">INEBRIA finds industry </w:t>
      </w:r>
      <w:r w:rsidRPr="00896FD0">
        <w:rPr>
          <w:rFonts w:ascii="Times New Roman" w:hAnsi="Times New Roman" w:cs="Times New Roman"/>
        </w:rPr>
        <w:t xml:space="preserve">funding or other support for </w:t>
      </w:r>
      <w:r>
        <w:rPr>
          <w:rFonts w:ascii="Times New Roman" w:hAnsi="Times New Roman" w:cs="Times New Roman"/>
        </w:rPr>
        <w:t>brief intervention</w:t>
      </w:r>
      <w:r w:rsidRPr="00896FD0">
        <w:rPr>
          <w:rFonts w:ascii="Times New Roman" w:hAnsi="Times New Roman" w:cs="Times New Roman"/>
        </w:rPr>
        <w:t xml:space="preserve"> activities </w:t>
      </w:r>
      <w:r>
        <w:rPr>
          <w:rFonts w:ascii="Times New Roman" w:hAnsi="Times New Roman" w:cs="Times New Roman"/>
        </w:rPr>
        <w:t>incompatible with</w:t>
      </w:r>
      <w:r w:rsidRPr="00896FD0">
        <w:rPr>
          <w:rFonts w:ascii="Times New Roman" w:hAnsi="Times New Roman" w:cs="Times New Roman"/>
        </w:rPr>
        <w:t xml:space="preserve"> the aims of </w:t>
      </w:r>
      <w:r>
        <w:rPr>
          <w:rFonts w:ascii="Times New Roman" w:hAnsi="Times New Roman" w:cs="Times New Roman"/>
        </w:rPr>
        <w:t>the organisation</w:t>
      </w:r>
      <w:r w:rsidRPr="00896FD0">
        <w:rPr>
          <w:rFonts w:ascii="Times New Roman" w:hAnsi="Times New Roman" w:cs="Times New Roman"/>
        </w:rPr>
        <w:t>.</w:t>
      </w:r>
      <w:r w:rsidR="00D21675">
        <w:rPr>
          <w:rFonts w:ascii="Times New Roman" w:hAnsi="Times New Roman" w:cs="Times New Roman"/>
        </w:rPr>
        <w:t xml:space="preserve"> We encourage similar </w:t>
      </w:r>
      <w:r w:rsidR="00BF17DA">
        <w:rPr>
          <w:rFonts w:ascii="Times New Roman" w:hAnsi="Times New Roman" w:cs="Times New Roman"/>
        </w:rPr>
        <w:t>consideration of these issues among</w:t>
      </w:r>
      <w:r w:rsidR="00D21675">
        <w:rPr>
          <w:rFonts w:ascii="Times New Roman" w:hAnsi="Times New Roman" w:cs="Times New Roman"/>
        </w:rPr>
        <w:t xml:space="preserve"> researchers in other fields, such as </w:t>
      </w:r>
      <w:r w:rsidR="00835804">
        <w:rPr>
          <w:rFonts w:ascii="Times New Roman" w:hAnsi="Times New Roman" w:cs="Times New Roman"/>
        </w:rPr>
        <w:t xml:space="preserve">the </w:t>
      </w:r>
      <w:r w:rsidR="00D21675">
        <w:rPr>
          <w:rFonts w:ascii="Times New Roman" w:hAnsi="Times New Roman" w:cs="Times New Roman"/>
        </w:rPr>
        <w:t xml:space="preserve">cannabis </w:t>
      </w:r>
      <w:r w:rsidR="00337B80">
        <w:rPr>
          <w:rFonts w:ascii="Times New Roman" w:hAnsi="Times New Roman" w:cs="Times New Roman"/>
        </w:rPr>
        <w:t xml:space="preserve">(12) </w:t>
      </w:r>
      <w:r w:rsidR="00D21675">
        <w:rPr>
          <w:rFonts w:ascii="Times New Roman" w:hAnsi="Times New Roman" w:cs="Times New Roman"/>
        </w:rPr>
        <w:t>or gambling</w:t>
      </w:r>
      <w:r w:rsidR="00337B80">
        <w:rPr>
          <w:rFonts w:ascii="Times New Roman" w:hAnsi="Times New Roman" w:cs="Times New Roman"/>
        </w:rPr>
        <w:t xml:space="preserve"> (13)</w:t>
      </w:r>
      <w:r w:rsidR="00835804">
        <w:rPr>
          <w:rFonts w:ascii="Times New Roman" w:hAnsi="Times New Roman" w:cs="Times New Roman"/>
        </w:rPr>
        <w:t xml:space="preserve"> fields</w:t>
      </w:r>
      <w:r w:rsidR="00D21675">
        <w:rPr>
          <w:rFonts w:ascii="Times New Roman" w:hAnsi="Times New Roman" w:cs="Times New Roman"/>
        </w:rPr>
        <w:t xml:space="preserve">, just to mention two areas </w:t>
      </w:r>
      <w:r w:rsidR="00337B80">
        <w:rPr>
          <w:rFonts w:ascii="Times New Roman" w:hAnsi="Times New Roman" w:cs="Times New Roman"/>
        </w:rPr>
        <w:t>of r</w:t>
      </w:r>
      <w:r w:rsidR="00BF17DA">
        <w:rPr>
          <w:rFonts w:ascii="Times New Roman" w:hAnsi="Times New Roman" w:cs="Times New Roman"/>
        </w:rPr>
        <w:t>ecent r</w:t>
      </w:r>
      <w:r w:rsidR="00337B80">
        <w:rPr>
          <w:rFonts w:ascii="Times New Roman" w:hAnsi="Times New Roman" w:cs="Times New Roman"/>
        </w:rPr>
        <w:t>apid</w:t>
      </w:r>
      <w:r w:rsidR="00BF17DA">
        <w:rPr>
          <w:rFonts w:ascii="Times New Roman" w:hAnsi="Times New Roman" w:cs="Times New Roman"/>
        </w:rPr>
        <w:t>ly developing</w:t>
      </w:r>
      <w:r w:rsidR="00337B80">
        <w:rPr>
          <w:rFonts w:ascii="Times New Roman" w:hAnsi="Times New Roman" w:cs="Times New Roman"/>
        </w:rPr>
        <w:t xml:space="preserve"> consumer </w:t>
      </w:r>
      <w:r w:rsidR="00337B80">
        <w:rPr>
          <w:rFonts w:ascii="Times New Roman" w:hAnsi="Times New Roman" w:cs="Times New Roman"/>
        </w:rPr>
        <w:lastRenderedPageBreak/>
        <w:t>in</w:t>
      </w:r>
      <w:r w:rsidR="00BF17DA">
        <w:rPr>
          <w:rFonts w:ascii="Times New Roman" w:hAnsi="Times New Roman" w:cs="Times New Roman"/>
        </w:rPr>
        <w:t>terest following technological or policy changes</w:t>
      </w:r>
      <w:r w:rsidR="00337B80">
        <w:rPr>
          <w:rFonts w:ascii="Times New Roman" w:hAnsi="Times New Roman" w:cs="Times New Roman"/>
        </w:rPr>
        <w:t xml:space="preserve">, </w:t>
      </w:r>
      <w:r w:rsidR="00835804">
        <w:rPr>
          <w:rFonts w:ascii="Times New Roman" w:hAnsi="Times New Roman" w:cs="Times New Roman"/>
        </w:rPr>
        <w:t>huge commercial interest</w:t>
      </w:r>
      <w:r w:rsidR="00BF17DA">
        <w:rPr>
          <w:rFonts w:ascii="Times New Roman" w:hAnsi="Times New Roman" w:cs="Times New Roman"/>
        </w:rPr>
        <w:t>,</w:t>
      </w:r>
      <w:r w:rsidR="00835804">
        <w:rPr>
          <w:rFonts w:ascii="Times New Roman" w:hAnsi="Times New Roman" w:cs="Times New Roman"/>
        </w:rPr>
        <w:t xml:space="preserve"> </w:t>
      </w:r>
      <w:r w:rsidR="00BF17DA">
        <w:rPr>
          <w:rFonts w:ascii="Times New Roman" w:hAnsi="Times New Roman" w:cs="Times New Roman"/>
        </w:rPr>
        <w:t xml:space="preserve"> </w:t>
      </w:r>
      <w:r w:rsidR="00337B80">
        <w:rPr>
          <w:rFonts w:ascii="Times New Roman" w:hAnsi="Times New Roman" w:cs="Times New Roman"/>
        </w:rPr>
        <w:t>and lack of clear guidelines for researchers.</w:t>
      </w:r>
      <w:r w:rsidR="00D21675">
        <w:rPr>
          <w:rFonts w:ascii="Times New Roman" w:hAnsi="Times New Roman" w:cs="Times New Roman"/>
        </w:rPr>
        <w:t xml:space="preserve"> </w:t>
      </w:r>
    </w:p>
    <w:p w14:paraId="240AB00E" w14:textId="203F8E93" w:rsidR="009B6C0C" w:rsidRPr="003C6FBA" w:rsidRDefault="009B6C0C" w:rsidP="009B6C0C">
      <w:pPr>
        <w:widowControl w:val="0"/>
        <w:autoSpaceDE w:val="0"/>
        <w:autoSpaceDN w:val="0"/>
        <w:adjustRightInd w:val="0"/>
        <w:spacing w:after="240"/>
        <w:rPr>
          <w:rFonts w:ascii="Times New Roman" w:hAnsi="Times New Roman" w:cs="Times New Roman"/>
        </w:rPr>
      </w:pPr>
      <w:r>
        <w:rPr>
          <w:rFonts w:ascii="Times New Roman" w:hAnsi="Times New Roman" w:cs="Times New Roman"/>
        </w:rPr>
        <w:t>Consideration of industry</w:t>
      </w:r>
      <w:r w:rsidRPr="003C6FBA">
        <w:rPr>
          <w:rFonts w:ascii="Times New Roman" w:hAnsi="Times New Roman" w:cs="Times New Roman"/>
        </w:rPr>
        <w:t xml:space="preserve"> funding for </w:t>
      </w:r>
      <w:r w:rsidR="00337B80">
        <w:rPr>
          <w:rFonts w:ascii="Times New Roman" w:hAnsi="Times New Roman" w:cs="Times New Roman"/>
        </w:rPr>
        <w:t>alcohol research</w:t>
      </w:r>
      <w:r w:rsidRPr="003C6FBA">
        <w:rPr>
          <w:rFonts w:ascii="Times New Roman" w:hAnsi="Times New Roman" w:cs="Times New Roman"/>
        </w:rPr>
        <w:t xml:space="preserve"> is complicated by the argument that the industry </w:t>
      </w:r>
      <w:r>
        <w:rPr>
          <w:rFonts w:ascii="Times New Roman" w:hAnsi="Times New Roman" w:cs="Times New Roman"/>
        </w:rPr>
        <w:t xml:space="preserve">should </w:t>
      </w:r>
      <w:r w:rsidRPr="003C6FBA">
        <w:rPr>
          <w:rFonts w:ascii="Times New Roman" w:hAnsi="Times New Roman" w:cs="Times New Roman"/>
        </w:rPr>
        <w:t xml:space="preserve">take some responsibility for the damage caused by alcohol. However, the amount of financial support and the nature of the programs supported </w:t>
      </w:r>
      <w:r w:rsidR="00337B80">
        <w:rPr>
          <w:rFonts w:ascii="Times New Roman" w:hAnsi="Times New Roman" w:cs="Times New Roman"/>
        </w:rPr>
        <w:t xml:space="preserve">in the area of brief intervention </w:t>
      </w:r>
      <w:r w:rsidRPr="003C6FBA">
        <w:rPr>
          <w:rFonts w:ascii="Times New Roman" w:hAnsi="Times New Roman" w:cs="Times New Roman"/>
        </w:rPr>
        <w:t xml:space="preserve">(e.g. time-limited, low-impact pilot programs) amounts to a trivial contribution to address the damage caused by alcohol. To the extent that the industry is deriving political benefit and improved public perceptions through these generally minimal contributions, the risks </w:t>
      </w:r>
      <w:r>
        <w:rPr>
          <w:rFonts w:ascii="Times New Roman" w:hAnsi="Times New Roman" w:cs="Times New Roman"/>
        </w:rPr>
        <w:t xml:space="preserve">far </w:t>
      </w:r>
      <w:r w:rsidRPr="003C6FBA">
        <w:rPr>
          <w:rFonts w:ascii="Times New Roman" w:hAnsi="Times New Roman" w:cs="Times New Roman"/>
        </w:rPr>
        <w:t xml:space="preserve">outweigh the benefits and any association should be avoided. </w:t>
      </w:r>
    </w:p>
    <w:p w14:paraId="4910DE43" w14:textId="09712924" w:rsidR="009B6C0C" w:rsidRDefault="009B6C0C" w:rsidP="009B6C0C">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Important lessons can be drawn from </w:t>
      </w:r>
      <w:r w:rsidRPr="00AC659C">
        <w:rPr>
          <w:rFonts w:ascii="Times New Roman" w:hAnsi="Times New Roman" w:cs="Times New Roman"/>
        </w:rPr>
        <w:t>other fields</w:t>
      </w:r>
      <w:r>
        <w:rPr>
          <w:rFonts w:ascii="Times New Roman" w:hAnsi="Times New Roman" w:cs="Times New Roman"/>
        </w:rPr>
        <w:t xml:space="preserve"> where</w:t>
      </w:r>
      <w:r w:rsidRPr="00AC659C">
        <w:rPr>
          <w:rFonts w:ascii="Times New Roman" w:hAnsi="Times New Roman" w:cs="Times New Roman"/>
        </w:rPr>
        <w:t xml:space="preserve"> industry-funded research produces industry-favourable results. Drug research sponsored by the pharmaceutical industry is more likely to end up favouring the drug under consideration than studies sponsored by government grants or charitable organisations (</w:t>
      </w:r>
      <w:r>
        <w:rPr>
          <w:rFonts w:ascii="Times New Roman" w:hAnsi="Times New Roman" w:cs="Times New Roman"/>
        </w:rPr>
        <w:t>1</w:t>
      </w:r>
      <w:r w:rsidR="00EF64BC">
        <w:rPr>
          <w:rFonts w:ascii="Times New Roman" w:hAnsi="Times New Roman" w:cs="Times New Roman"/>
        </w:rPr>
        <w:t>4</w:t>
      </w:r>
      <w:r w:rsidRPr="00AC659C">
        <w:rPr>
          <w:rFonts w:ascii="Times New Roman" w:hAnsi="Times New Roman" w:cs="Times New Roman"/>
        </w:rPr>
        <w:t>). Similarly, nutrition research sponsored by the food industry is more likely to end up favo</w:t>
      </w:r>
      <w:r w:rsidR="00BF17DA">
        <w:rPr>
          <w:rFonts w:ascii="Times New Roman" w:hAnsi="Times New Roman" w:cs="Times New Roman"/>
        </w:rPr>
        <w:t>u</w:t>
      </w:r>
      <w:r w:rsidRPr="00AC659C">
        <w:rPr>
          <w:rFonts w:ascii="Times New Roman" w:hAnsi="Times New Roman" w:cs="Times New Roman"/>
        </w:rPr>
        <w:t>ring the food under consideration than independently funded research (</w:t>
      </w:r>
      <w:r>
        <w:rPr>
          <w:rFonts w:ascii="Times New Roman" w:hAnsi="Times New Roman" w:cs="Times New Roman"/>
        </w:rPr>
        <w:t>1</w:t>
      </w:r>
      <w:r w:rsidR="00EF64BC">
        <w:rPr>
          <w:rFonts w:ascii="Times New Roman" w:hAnsi="Times New Roman" w:cs="Times New Roman"/>
        </w:rPr>
        <w:t>5</w:t>
      </w:r>
      <w:r w:rsidRPr="00AC659C">
        <w:rPr>
          <w:rFonts w:ascii="Times New Roman" w:hAnsi="Times New Roman" w:cs="Times New Roman"/>
        </w:rPr>
        <w:t xml:space="preserve">). Wallace </w:t>
      </w:r>
      <w:r>
        <w:rPr>
          <w:rFonts w:ascii="Times New Roman" w:hAnsi="Times New Roman" w:cs="Times New Roman"/>
        </w:rPr>
        <w:t>(1</w:t>
      </w:r>
      <w:r w:rsidR="00EF64BC">
        <w:rPr>
          <w:rFonts w:ascii="Times New Roman" w:hAnsi="Times New Roman" w:cs="Times New Roman"/>
        </w:rPr>
        <w:t>6</w:t>
      </w:r>
      <w:r w:rsidRPr="00AC659C">
        <w:rPr>
          <w:rFonts w:ascii="Times New Roman" w:hAnsi="Times New Roman" w:cs="Times New Roman"/>
        </w:rPr>
        <w:t xml:space="preserve">) reported that interpretative bias played a role in the research funded by the tobacco industry claiming a genetic predisposition to lung cancer, and that studies tended to over-estimate genetic risk. </w:t>
      </w:r>
      <w:r>
        <w:rPr>
          <w:rFonts w:ascii="Times New Roman" w:hAnsi="Times New Roman" w:cs="Times New Roman"/>
        </w:rPr>
        <w:t>Also, just as the tobacco companies have extensively used philanthropy as a political device</w:t>
      </w:r>
      <w:r w:rsidR="008A6F0A">
        <w:rPr>
          <w:rFonts w:ascii="Times New Roman" w:hAnsi="Times New Roman" w:cs="Times New Roman"/>
        </w:rPr>
        <w:t xml:space="preserve"> (1</w:t>
      </w:r>
      <w:r w:rsidR="00EF64BC">
        <w:rPr>
          <w:rFonts w:ascii="Times New Roman" w:hAnsi="Times New Roman" w:cs="Times New Roman"/>
        </w:rPr>
        <w:t>7</w:t>
      </w:r>
      <w:r w:rsidR="008A6F0A">
        <w:rPr>
          <w:rFonts w:ascii="Times New Roman" w:hAnsi="Times New Roman" w:cs="Times New Roman"/>
        </w:rPr>
        <w:t xml:space="preserve"> - 1</w:t>
      </w:r>
      <w:r w:rsidR="00EF64BC">
        <w:rPr>
          <w:rFonts w:ascii="Times New Roman" w:hAnsi="Times New Roman" w:cs="Times New Roman"/>
        </w:rPr>
        <w:t>9</w:t>
      </w:r>
      <w:r>
        <w:rPr>
          <w:rFonts w:ascii="Times New Roman" w:hAnsi="Times New Roman" w:cs="Times New Roman"/>
        </w:rPr>
        <w:t>), there is emerging evidence that the alcohol industry is behaving similarly with the funding of charities</w:t>
      </w:r>
      <w:r w:rsidR="008A6F0A">
        <w:rPr>
          <w:rFonts w:ascii="Times New Roman" w:hAnsi="Times New Roman" w:cs="Times New Roman"/>
        </w:rPr>
        <w:t xml:space="preserve"> (</w:t>
      </w:r>
      <w:r w:rsidR="00EF64BC">
        <w:rPr>
          <w:rFonts w:ascii="Times New Roman" w:hAnsi="Times New Roman" w:cs="Times New Roman"/>
        </w:rPr>
        <w:t>20</w:t>
      </w:r>
      <w:r>
        <w:rPr>
          <w:rFonts w:ascii="Times New Roman" w:hAnsi="Times New Roman" w:cs="Times New Roman"/>
        </w:rPr>
        <w:t xml:space="preserve"> –</w:t>
      </w:r>
      <w:r w:rsidR="008A6F0A">
        <w:rPr>
          <w:rFonts w:ascii="Times New Roman" w:hAnsi="Times New Roman" w:cs="Times New Roman"/>
        </w:rPr>
        <w:t xml:space="preserve"> 2</w:t>
      </w:r>
      <w:r w:rsidR="00EF64BC">
        <w:rPr>
          <w:rFonts w:ascii="Times New Roman" w:hAnsi="Times New Roman" w:cs="Times New Roman"/>
        </w:rPr>
        <w:t>2</w:t>
      </w:r>
      <w:r>
        <w:rPr>
          <w:rFonts w:ascii="Times New Roman" w:hAnsi="Times New Roman" w:cs="Times New Roman"/>
        </w:rPr>
        <w:t>).</w:t>
      </w:r>
    </w:p>
    <w:p w14:paraId="272B7FD7" w14:textId="5543F696" w:rsidR="009B6C0C" w:rsidRDefault="009B6C0C" w:rsidP="009B6C0C">
      <w:pPr>
        <w:widowControl w:val="0"/>
        <w:autoSpaceDE w:val="0"/>
        <w:autoSpaceDN w:val="0"/>
        <w:adjustRightInd w:val="0"/>
        <w:spacing w:after="240"/>
        <w:rPr>
          <w:rFonts w:ascii="Times New Roman" w:hAnsi="Times New Roman" w:cs="Times New Roman"/>
        </w:rPr>
      </w:pPr>
      <w:r>
        <w:rPr>
          <w:rFonts w:ascii="Times New Roman" w:hAnsi="Times New Roman" w:cs="Times New Roman"/>
        </w:rPr>
        <w:t>Brief intervention capable of initiating or supporting behaviour change is an alluring idea, and the evidence-base makes it attractive to scientists tackling other problems, as well as corporate vested interests seeking to influence science and policy</w:t>
      </w:r>
      <w:r w:rsidR="00BF17DA">
        <w:rPr>
          <w:rFonts w:ascii="Times New Roman" w:hAnsi="Times New Roman" w:cs="Times New Roman"/>
        </w:rPr>
        <w:t>,</w:t>
      </w:r>
      <w:r>
        <w:rPr>
          <w:rFonts w:ascii="Times New Roman" w:hAnsi="Times New Roman" w:cs="Times New Roman"/>
        </w:rPr>
        <w:t xml:space="preserve"> for reasons </w:t>
      </w:r>
      <w:r w:rsidR="00BF17DA">
        <w:rPr>
          <w:rFonts w:ascii="Times New Roman" w:hAnsi="Times New Roman" w:cs="Times New Roman"/>
        </w:rPr>
        <w:t xml:space="preserve">quite </w:t>
      </w:r>
      <w:r>
        <w:rPr>
          <w:rFonts w:ascii="Times New Roman" w:hAnsi="Times New Roman" w:cs="Times New Roman"/>
        </w:rPr>
        <w:t>similar to those described here. For example, the gambling industry’s National Center for Responsible Gaming has made SBIRT a funding priority for 2015</w:t>
      </w:r>
      <w:r w:rsidR="008A6F0A">
        <w:rPr>
          <w:rFonts w:ascii="Times New Roman" w:hAnsi="Times New Roman" w:cs="Times New Roman"/>
        </w:rPr>
        <w:t xml:space="preserve"> (2</w:t>
      </w:r>
      <w:r w:rsidR="00EF64BC">
        <w:rPr>
          <w:rFonts w:ascii="Times New Roman" w:hAnsi="Times New Roman" w:cs="Times New Roman"/>
        </w:rPr>
        <w:t>3</w:t>
      </w:r>
      <w:r>
        <w:rPr>
          <w:rFonts w:ascii="Times New Roman" w:hAnsi="Times New Roman" w:cs="Times New Roman"/>
        </w:rPr>
        <w:t>). This indicates that the implications of these issues, and of our handling of them, are much wider</w:t>
      </w:r>
      <w:r w:rsidR="00BF17DA">
        <w:rPr>
          <w:rFonts w:ascii="Times New Roman" w:hAnsi="Times New Roman" w:cs="Times New Roman"/>
        </w:rPr>
        <w:t>,</w:t>
      </w:r>
      <w:r>
        <w:rPr>
          <w:rFonts w:ascii="Times New Roman" w:hAnsi="Times New Roman" w:cs="Times New Roman"/>
        </w:rPr>
        <w:t xml:space="preserve"> and deserving of attention. These issues are also complex, and require careful handling and well considered guidance. We know how useful expert advice has been, and we see much value in sharing our experience with other scientific organisations facing similar issues. We have already begun to do so with ICARA (the International Confederation of Alcohol, Tobacco and other Drugs Research Associations). </w:t>
      </w:r>
    </w:p>
    <w:p w14:paraId="4AD42A3B" w14:textId="67F1BB1A" w:rsidR="009B6C0C" w:rsidRDefault="009B6C0C" w:rsidP="009B6C0C">
      <w:pPr>
        <w:widowControl w:val="0"/>
        <w:autoSpaceDE w:val="0"/>
        <w:autoSpaceDN w:val="0"/>
        <w:adjustRightInd w:val="0"/>
        <w:spacing w:after="240"/>
        <w:rPr>
          <w:rFonts w:ascii="Times New Roman" w:hAnsi="Times New Roman" w:cs="Times New Roman"/>
        </w:rPr>
      </w:pPr>
      <w:r>
        <w:rPr>
          <w:rFonts w:ascii="Times New Roman" w:hAnsi="Times New Roman" w:cs="Times New Roman"/>
        </w:rPr>
        <w:t>We will pay careful attention to further industry efforts to capture the science of brief intervention. For example, we note the recent endowment of a chair at Harvard Medical School in the name of Morris E. Chafetz, the founding father of brief inte</w:t>
      </w:r>
      <w:r w:rsidR="00BF17DA">
        <w:rPr>
          <w:rFonts w:ascii="Times New Roman" w:hAnsi="Times New Roman" w:cs="Times New Roman"/>
        </w:rPr>
        <w:t>r</w:t>
      </w:r>
      <w:r>
        <w:rPr>
          <w:rFonts w:ascii="Times New Roman" w:hAnsi="Times New Roman" w:cs="Times New Roman"/>
        </w:rPr>
        <w:t>vention, by an alcohol industry body (with the agreement of the family)</w:t>
      </w:r>
      <w:r w:rsidR="008A6F0A">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EN.CITE &lt;EndNote&gt;&lt;Cite&gt;&lt;Author&gt;Foundation for Advancing Alcohol Responsibility&lt;/Author&gt;&lt;Year&gt;2015&lt;/Year&gt;&lt;RecNum&gt;5703&lt;/RecNum&gt;&lt;DisplayText&gt;(14)&lt;/DisplayText&gt;&lt;record&gt;&lt;rec-number&gt;5703&lt;/rec-number&gt;&lt;foreign-keys&gt;&lt;key app="EN" db-id="d25tdaepypzsxqefpawpprw0x9dvx5a55dar" timestamp="1443023932"&gt;5703&lt;/key&gt;&lt;/foreign-keys&gt;&lt;ref-type name="Web Page"&gt;12&lt;/ref-type&gt;&lt;contributors&gt;&lt;authors&gt;&lt;author&gt;Foundation for Advancing Alcohol Responsibility,&lt;/author&gt;&lt;/authors&gt;&lt;/contributors&gt;&lt;titles&gt;&lt;title&gt;Foundation for Advancing Alcohol Responsibility establishes Morris E. Chafetz Professorship in psychiatry in the field of behavioral sciences at Harvard Medical School &lt;/title&gt;&lt;/titles&gt;&lt;dates&gt;&lt;year&gt;2015&lt;/year&gt;&lt;/dates&gt;&lt;pub-location&gt;http://globenewswire.com/news-release/2015/07/15/752496/10141914/en/Foundation-for-Advancing-Alcohol-Responsibility-establishes-Morris-E-Chafetz-Professorship-in-psychiatry-in-the-field-of-behavioral-sciences-at-Harvard-Medical-School.html&lt;/pub-location&gt;&lt;publisher&gt;http://globenewswire.com/&lt;/publisher&gt;&lt;urls&gt;&lt;/urls&gt;&lt;/record&gt;&lt;/Cite&gt;&lt;/EndNote&gt;</w:instrText>
      </w:r>
      <w:r>
        <w:rPr>
          <w:rFonts w:ascii="Times New Roman" w:hAnsi="Times New Roman" w:cs="Times New Roman"/>
        </w:rPr>
        <w:fldChar w:fldCharType="separate"/>
      </w:r>
      <w:r>
        <w:rPr>
          <w:rFonts w:ascii="Times New Roman" w:hAnsi="Times New Roman" w:cs="Times New Roman"/>
          <w:noProof/>
        </w:rPr>
        <w:t>(</w:t>
      </w:r>
      <w:r w:rsidR="008A6F0A">
        <w:rPr>
          <w:rFonts w:ascii="Times New Roman" w:hAnsi="Times New Roman" w:cs="Times New Roman"/>
          <w:noProof/>
        </w:rPr>
        <w:t>2</w:t>
      </w:r>
      <w:r w:rsidR="00EF64BC">
        <w:rPr>
          <w:rFonts w:ascii="Times New Roman" w:hAnsi="Times New Roman" w:cs="Times New Roman"/>
          <w:noProof/>
        </w:rPr>
        <w:t>4</w:t>
      </w:r>
      <w:r>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rPr>
        <w:t xml:space="preserve">. There is an obvious ethical risk in accepting support from sources which have aims that largely oppose those of the receiving organisation. This is the core argument of the INEBRIA position statement. Accepting support from the alcohol industry will send a message that the industry is doing what it can to reduce alcohol related harm, and inadvertently weaken wider efforts to reduce the damage done to population health and society. </w:t>
      </w:r>
    </w:p>
    <w:p w14:paraId="4864EC14" w14:textId="77777777" w:rsidR="009B6C0C" w:rsidRDefault="009B6C0C" w:rsidP="009B6C0C">
      <w:pPr>
        <w:widowControl w:val="0"/>
        <w:autoSpaceDE w:val="0"/>
        <w:autoSpaceDN w:val="0"/>
        <w:adjustRightInd w:val="0"/>
        <w:spacing w:after="240"/>
        <w:rPr>
          <w:rFonts w:ascii="Times New Roman" w:hAnsi="Times New Roman" w:cs="Times New Roman"/>
        </w:rPr>
      </w:pPr>
    </w:p>
    <w:p w14:paraId="62C1A284" w14:textId="4D829B7B" w:rsidR="009B6C0C" w:rsidRDefault="009B6C0C" w:rsidP="009B6C0C">
      <w:pPr>
        <w:widowControl w:val="0"/>
        <w:autoSpaceDE w:val="0"/>
        <w:autoSpaceDN w:val="0"/>
        <w:adjustRightInd w:val="0"/>
        <w:spacing w:after="240"/>
        <w:rPr>
          <w:rFonts w:ascii="Times New Roman" w:hAnsi="Times New Roman" w:cs="Times New Roman"/>
        </w:rPr>
      </w:pPr>
      <w:r>
        <w:rPr>
          <w:rFonts w:ascii="Times New Roman" w:hAnsi="Times New Roman" w:cs="Times New Roman"/>
        </w:rPr>
        <w:t>Acknowl</w:t>
      </w:r>
      <w:r w:rsidR="00337B80">
        <w:rPr>
          <w:rFonts w:ascii="Times New Roman" w:hAnsi="Times New Roman" w:cs="Times New Roman"/>
        </w:rPr>
        <w:t>e</w:t>
      </w:r>
      <w:r>
        <w:rPr>
          <w:rFonts w:ascii="Times New Roman" w:hAnsi="Times New Roman" w:cs="Times New Roman"/>
        </w:rPr>
        <w:t>dgements</w:t>
      </w:r>
    </w:p>
    <w:p w14:paraId="39848755" w14:textId="77777777" w:rsidR="009B6C0C" w:rsidRDefault="009B6C0C" w:rsidP="009B6C0C">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INEBRIA is grateful for the evidence-based report produced by the independent working group, and which forms the basis of this comment. </w:t>
      </w:r>
    </w:p>
    <w:p w14:paraId="780F516B" w14:textId="77777777" w:rsidR="009B6C0C" w:rsidRDefault="009B6C0C" w:rsidP="009B6C0C">
      <w:pPr>
        <w:widowControl w:val="0"/>
        <w:autoSpaceDE w:val="0"/>
        <w:autoSpaceDN w:val="0"/>
        <w:adjustRightInd w:val="0"/>
        <w:spacing w:after="240"/>
        <w:rPr>
          <w:rFonts w:ascii="Times New Roman" w:hAnsi="Times New Roman" w:cs="Times New Roman"/>
        </w:rPr>
      </w:pPr>
      <w:r>
        <w:rPr>
          <w:rFonts w:ascii="Times New Roman" w:hAnsi="Times New Roman" w:cs="Times New Roman"/>
        </w:rPr>
        <w:lastRenderedPageBreak/>
        <w:t>References</w:t>
      </w:r>
    </w:p>
    <w:p w14:paraId="7EB37DCA" w14:textId="77777777" w:rsidR="009B6C0C" w:rsidRDefault="009B6C0C" w:rsidP="009B6C0C">
      <w:pPr>
        <w:pStyle w:val="EndNoteBibliography"/>
        <w:numPr>
          <w:ilvl w:val="0"/>
          <w:numId w:val="1"/>
        </w:numPr>
        <w:ind w:left="709" w:hanging="733"/>
      </w:pPr>
      <w:r w:rsidRPr="00A469DA">
        <w:t>Jernigan DH. The global alcohol industry: an overview. Addiction. 2009;104 Suppl 1:6-12.</w:t>
      </w:r>
    </w:p>
    <w:p w14:paraId="46ED9B67" w14:textId="77777777" w:rsidR="009B6C0C" w:rsidRPr="00A469DA" w:rsidRDefault="009B6C0C" w:rsidP="009B6C0C">
      <w:pPr>
        <w:pStyle w:val="EndNoteBibliography"/>
        <w:numPr>
          <w:ilvl w:val="0"/>
          <w:numId w:val="1"/>
        </w:numPr>
        <w:ind w:left="709" w:hanging="733"/>
      </w:pPr>
      <w:r w:rsidRPr="00A469DA">
        <w:t>Babor TF. Alcohol research and the alcoholic beverage industry: issues, concerns and conflicts of interest. Addiction. 2009;104 Suppl 1:34-47.</w:t>
      </w:r>
    </w:p>
    <w:p w14:paraId="246FA359" w14:textId="77777777" w:rsidR="009B6C0C" w:rsidRPr="00A469DA" w:rsidRDefault="009B6C0C" w:rsidP="009B6C0C">
      <w:pPr>
        <w:pStyle w:val="EndNoteBibliography"/>
        <w:numPr>
          <w:ilvl w:val="0"/>
          <w:numId w:val="1"/>
        </w:numPr>
        <w:ind w:left="709" w:hanging="733"/>
      </w:pPr>
      <w:r w:rsidRPr="00A469DA">
        <w:t>McCambridge J, Hawkins B, Holden C. Industry use of evidence to influence alcohol policy: a case study of submissions to the 2008 Scottish government consultation. PLoS Med. 2013;10(4):e1001431.</w:t>
      </w:r>
    </w:p>
    <w:p w14:paraId="69DA5A82" w14:textId="77777777" w:rsidR="009B6C0C" w:rsidRPr="00A469DA" w:rsidRDefault="009B6C0C" w:rsidP="009B6C0C">
      <w:pPr>
        <w:pStyle w:val="EndNoteBibliography"/>
        <w:numPr>
          <w:ilvl w:val="0"/>
          <w:numId w:val="1"/>
        </w:numPr>
        <w:ind w:left="709" w:hanging="733"/>
      </w:pPr>
      <w:r w:rsidRPr="00A469DA">
        <w:t>McCambridge J, Hawkins B, Holden C. Vested interests in addiction research and policy: The challenge corporate lobbying poses to reducing society's alcohol problems: insights from UK evidence on minimum unit pricing. Addiction. 2014;109:199-205.</w:t>
      </w:r>
    </w:p>
    <w:p w14:paraId="78CF0A82" w14:textId="77777777" w:rsidR="009B6C0C" w:rsidRPr="00B2460B" w:rsidRDefault="009B6C0C" w:rsidP="009B6C0C">
      <w:pPr>
        <w:pStyle w:val="ListParagraph"/>
        <w:widowControl w:val="0"/>
        <w:numPr>
          <w:ilvl w:val="0"/>
          <w:numId w:val="1"/>
        </w:numPr>
        <w:autoSpaceDE w:val="0"/>
        <w:autoSpaceDN w:val="0"/>
        <w:adjustRightInd w:val="0"/>
        <w:ind w:left="709" w:hanging="733"/>
        <w:rPr>
          <w:rFonts w:ascii="Times New Roman" w:hAnsi="Times New Roman" w:cs="Times New Roman"/>
        </w:rPr>
      </w:pPr>
      <w:r w:rsidRPr="00B2460B">
        <w:rPr>
          <w:rFonts w:ascii="Times New Roman" w:hAnsi="Times New Roman" w:cs="Times New Roman"/>
        </w:rPr>
        <w:t xml:space="preserve">Heather, N. (2012). Can screening and brief intervention lead to population-level reductions in alcohol- related harm? Addiction Science &amp; Clinical Practice, 7: 15 DOI: 10.1186/1940-0640-7-15. </w:t>
      </w:r>
    </w:p>
    <w:p w14:paraId="39D322E6" w14:textId="77777777" w:rsidR="009B6C0C" w:rsidRPr="000E1ABF" w:rsidRDefault="009B6C0C" w:rsidP="009B6C0C">
      <w:pPr>
        <w:pStyle w:val="ListParagraph"/>
        <w:widowControl w:val="0"/>
        <w:numPr>
          <w:ilvl w:val="0"/>
          <w:numId w:val="1"/>
        </w:numPr>
        <w:autoSpaceDE w:val="0"/>
        <w:autoSpaceDN w:val="0"/>
        <w:adjustRightInd w:val="0"/>
        <w:ind w:left="709" w:hanging="733"/>
        <w:rPr>
          <w:rFonts w:ascii="Times New Roman" w:hAnsi="Times New Roman" w:cs="Times New Roman"/>
        </w:rPr>
      </w:pPr>
      <w:r w:rsidRPr="000E1ABF">
        <w:rPr>
          <w:rFonts w:ascii="Times New Roman" w:hAnsi="Times New Roman" w:cs="Times New Roman"/>
        </w:rPr>
        <w:t xml:space="preserve">Stenius, K., Babor, T.F. (2010). The alcohol industry and public interest science. Addiction105:191-198. </w:t>
      </w:r>
    </w:p>
    <w:p w14:paraId="73EEAD30" w14:textId="77777777" w:rsidR="009B6C0C" w:rsidRDefault="009B6C0C" w:rsidP="009B6C0C">
      <w:pPr>
        <w:pStyle w:val="ListParagraph"/>
        <w:widowControl w:val="0"/>
        <w:numPr>
          <w:ilvl w:val="0"/>
          <w:numId w:val="1"/>
        </w:numPr>
        <w:autoSpaceDE w:val="0"/>
        <w:autoSpaceDN w:val="0"/>
        <w:adjustRightInd w:val="0"/>
        <w:ind w:left="709" w:hanging="733"/>
        <w:rPr>
          <w:rFonts w:ascii="Times New Roman" w:hAnsi="Times New Roman" w:cs="Times New Roman"/>
        </w:rPr>
      </w:pPr>
      <w:r>
        <w:rPr>
          <w:rFonts w:ascii="Times New Roman" w:hAnsi="Times New Roman" w:cs="Times New Roman"/>
        </w:rPr>
        <w:t xml:space="preserve">Diageo. The BIG initiative. Downloaded from the Internet Sep 22, 2015: </w:t>
      </w:r>
      <w:hyperlink r:id="rId7" w:history="1">
        <w:r w:rsidRPr="000E1ABF">
          <w:t>http://bigsbirteducation.webs.com/thebiginitiative.htm</w:t>
        </w:r>
      </w:hyperlink>
    </w:p>
    <w:p w14:paraId="26771043" w14:textId="77777777" w:rsidR="009B6C0C" w:rsidRPr="00755EEA" w:rsidRDefault="009B6C0C" w:rsidP="008A6F0A">
      <w:pPr>
        <w:pStyle w:val="EndNoteBibliography"/>
        <w:numPr>
          <w:ilvl w:val="0"/>
          <w:numId w:val="1"/>
        </w:numPr>
        <w:ind w:left="709" w:hanging="733"/>
        <w:rPr>
          <w:rStyle w:val="Hyperlink"/>
        </w:rPr>
      </w:pPr>
      <w:r w:rsidRPr="00A469DA">
        <w:t xml:space="preserve">Global Alcohol Policy Alliance. Statement of Concern: February 8, 2013. </w:t>
      </w:r>
      <w:r w:rsidR="008A6F0A">
        <w:t>The international public health community responds to the global alcohol producers’ attempts to implement the WHO global strategy on the harmful use of alcohol. 2013</w:t>
      </w:r>
      <w:r w:rsidR="008A6F0A">
        <w:rPr>
          <w:color w:val="0000FF" w:themeColor="hyperlink"/>
          <w:u w:val="single"/>
        </w:rPr>
        <w:t xml:space="preserve">. </w:t>
      </w:r>
      <w:r w:rsidRPr="00A469DA">
        <w:t xml:space="preserve">Available from: </w:t>
      </w:r>
      <w:hyperlink r:id="rId8" w:history="1">
        <w:r w:rsidRPr="00A469DA">
          <w:rPr>
            <w:rStyle w:val="Hyperlink"/>
          </w:rPr>
          <w:t>http://www.globalgapa.org/pdfs/who-statement-of-concern-080213.pdf</w:t>
        </w:r>
      </w:hyperlink>
    </w:p>
    <w:p w14:paraId="40B79DB3" w14:textId="77777777" w:rsidR="009B6C0C" w:rsidRPr="00A469DA" w:rsidRDefault="009B6C0C" w:rsidP="009B6C0C">
      <w:pPr>
        <w:pStyle w:val="EndNoteBibliography"/>
        <w:numPr>
          <w:ilvl w:val="0"/>
          <w:numId w:val="1"/>
        </w:numPr>
        <w:ind w:left="709" w:hanging="733"/>
      </w:pPr>
      <w:r w:rsidRPr="00A469DA">
        <w:t>Babor TF, Robaina K. Public Health, Academic Medicine, and the Alcohol Industry's Corporate Social Responsibility Activities. Am J Public Health. 2013;103(2):206-14.</w:t>
      </w:r>
      <w:r w:rsidRPr="007D092C">
        <w:rPr>
          <w:rFonts w:ascii="Times New Roman" w:hAnsi="Times New Roman" w:cs="Times New Roman"/>
        </w:rPr>
        <w:fldChar w:fldCharType="begin"/>
      </w:r>
      <w:r w:rsidRPr="00755EEA">
        <w:rPr>
          <w:rFonts w:ascii="Times New Roman" w:hAnsi="Times New Roman" w:cs="Times New Roman"/>
        </w:rPr>
        <w:instrText xml:space="preserve"> ADDIN EN.REFLIST </w:instrText>
      </w:r>
      <w:r w:rsidRPr="007D092C">
        <w:rPr>
          <w:rFonts w:ascii="Times New Roman" w:hAnsi="Times New Roman" w:cs="Times New Roman"/>
        </w:rPr>
        <w:fldChar w:fldCharType="separate"/>
      </w:r>
    </w:p>
    <w:p w14:paraId="5F29C12E" w14:textId="77777777" w:rsidR="009B6C0C" w:rsidRDefault="009B6C0C" w:rsidP="009B6C0C">
      <w:pPr>
        <w:pStyle w:val="ListParagraph"/>
        <w:widowControl w:val="0"/>
        <w:numPr>
          <w:ilvl w:val="0"/>
          <w:numId w:val="1"/>
        </w:numPr>
        <w:autoSpaceDE w:val="0"/>
        <w:autoSpaceDN w:val="0"/>
        <w:adjustRightInd w:val="0"/>
        <w:ind w:left="709" w:hanging="733"/>
        <w:rPr>
          <w:rFonts w:ascii="Times New Roman" w:hAnsi="Times New Roman" w:cs="Times New Roman"/>
        </w:rPr>
      </w:pPr>
      <w:r w:rsidRPr="003437E9">
        <w:rPr>
          <w:rFonts w:ascii="Times New Roman" w:hAnsi="Times New Roman" w:cs="Times New Roman"/>
        </w:rPr>
        <w:t xml:space="preserve">Adams, P.J. (2012). Should addiction researchers accept funding derived from the profits of addictive consumptions? In Chapman, A (Ed.), Genetic Research on Addiction. Ethics, the Law, and Public Health. New York: Cambridge University Press. </w:t>
      </w:r>
    </w:p>
    <w:p w14:paraId="48F34CBC" w14:textId="79873950" w:rsidR="00EF64BC" w:rsidRPr="003437E9" w:rsidRDefault="009B6C0C" w:rsidP="009B6C0C">
      <w:pPr>
        <w:pStyle w:val="ListParagraph"/>
        <w:widowControl w:val="0"/>
        <w:numPr>
          <w:ilvl w:val="0"/>
          <w:numId w:val="1"/>
        </w:numPr>
        <w:autoSpaceDE w:val="0"/>
        <w:autoSpaceDN w:val="0"/>
        <w:adjustRightInd w:val="0"/>
        <w:ind w:left="709" w:hanging="733"/>
        <w:rPr>
          <w:rFonts w:ascii="Times New Roman" w:hAnsi="Times New Roman" w:cs="Times New Roman"/>
        </w:rPr>
      </w:pPr>
      <w:r w:rsidRPr="003437E9">
        <w:rPr>
          <w:rFonts w:ascii="Times New Roman" w:hAnsi="Times New Roman" w:cs="Times New Roman"/>
        </w:rPr>
        <w:t xml:space="preserve">Adams, P. J. (2007). Assessing whether to receive funding support from tobacco, alcohol, gambling and other dangerous consumption industries. Addiction, 102(7), 1027-1033. </w:t>
      </w:r>
    </w:p>
    <w:p w14:paraId="4AD91C02" w14:textId="77777777" w:rsidR="00EF64BC" w:rsidRDefault="00030D84" w:rsidP="00F6651B">
      <w:pPr>
        <w:pStyle w:val="ListParagraph"/>
        <w:widowControl w:val="0"/>
        <w:numPr>
          <w:ilvl w:val="0"/>
          <w:numId w:val="1"/>
        </w:numPr>
        <w:autoSpaceDE w:val="0"/>
        <w:autoSpaceDN w:val="0"/>
        <w:adjustRightInd w:val="0"/>
        <w:ind w:left="709" w:hanging="733"/>
        <w:rPr>
          <w:rFonts w:ascii="Cambria" w:hAnsi="Cambria"/>
          <w:noProof/>
        </w:rPr>
      </w:pPr>
      <w:hyperlink r:id="rId9" w:history="1">
        <w:r w:rsidR="00EF64BC" w:rsidRPr="00F6651B">
          <w:rPr>
            <w:rFonts w:ascii="Cambria" w:hAnsi="Cambria"/>
            <w:noProof/>
          </w:rPr>
          <w:t>Livingstone C</w:t>
        </w:r>
      </w:hyperlink>
      <w:r w:rsidR="00EF64BC" w:rsidRPr="00F6651B">
        <w:rPr>
          <w:rFonts w:ascii="Cambria" w:hAnsi="Cambria"/>
          <w:noProof/>
        </w:rPr>
        <w:t xml:space="preserve">, </w:t>
      </w:r>
      <w:hyperlink r:id="rId10" w:history="1">
        <w:r w:rsidR="00EF64BC" w:rsidRPr="00F6651B">
          <w:rPr>
            <w:rFonts w:ascii="Cambria" w:hAnsi="Cambria"/>
            <w:noProof/>
          </w:rPr>
          <w:t>Adams PJ</w:t>
        </w:r>
      </w:hyperlink>
      <w:r w:rsidR="00EF64BC" w:rsidRPr="00F6651B">
        <w:rPr>
          <w:rFonts w:ascii="Cambria" w:hAnsi="Cambria"/>
          <w:noProof/>
        </w:rPr>
        <w:t>. Clear principles are needed for integrity in gambling research. Addiction. 2015 Jun 7. doi: 10.1111/add.12913. [Epub ahead of print]</w:t>
      </w:r>
    </w:p>
    <w:p w14:paraId="7E11EF79" w14:textId="782C344F" w:rsidR="00EF64BC" w:rsidRPr="00F6651B" w:rsidRDefault="00030D84" w:rsidP="00F6651B">
      <w:pPr>
        <w:pStyle w:val="ListParagraph"/>
        <w:widowControl w:val="0"/>
        <w:numPr>
          <w:ilvl w:val="0"/>
          <w:numId w:val="1"/>
        </w:numPr>
        <w:autoSpaceDE w:val="0"/>
        <w:autoSpaceDN w:val="0"/>
        <w:adjustRightInd w:val="0"/>
        <w:ind w:left="709" w:hanging="733"/>
        <w:rPr>
          <w:rFonts w:ascii="Cambria" w:hAnsi="Cambria"/>
          <w:noProof/>
        </w:rPr>
      </w:pPr>
      <w:hyperlink r:id="rId11" w:history="1">
        <w:r w:rsidR="00EF64BC" w:rsidRPr="00F6651B">
          <w:rPr>
            <w:rFonts w:ascii="Cambria" w:hAnsi="Cambria"/>
            <w:noProof/>
          </w:rPr>
          <w:t>Barry</w:t>
        </w:r>
      </w:hyperlink>
      <w:r w:rsidR="00B62C25">
        <w:rPr>
          <w:rFonts w:ascii="Cambria" w:hAnsi="Cambria"/>
          <w:noProof/>
        </w:rPr>
        <w:t xml:space="preserve"> R.A.</w:t>
      </w:r>
      <w:r w:rsidR="00EF64BC" w:rsidRPr="00F6651B">
        <w:rPr>
          <w:rFonts w:ascii="Cambria" w:hAnsi="Cambria"/>
          <w:noProof/>
        </w:rPr>
        <w:t xml:space="preserve">, </w:t>
      </w:r>
      <w:hyperlink r:id="rId12" w:history="1">
        <w:r w:rsidR="00EF64BC" w:rsidRPr="00F6651B">
          <w:rPr>
            <w:rFonts w:ascii="Cambria" w:hAnsi="Cambria"/>
            <w:noProof/>
          </w:rPr>
          <w:t>Hiilamo</w:t>
        </w:r>
      </w:hyperlink>
      <w:r w:rsidR="00B62C25">
        <w:rPr>
          <w:rFonts w:ascii="Cambria" w:hAnsi="Cambria"/>
          <w:noProof/>
        </w:rPr>
        <w:t xml:space="preserve"> H.</w:t>
      </w:r>
      <w:r w:rsidR="00EF64BC" w:rsidRPr="00F6651B">
        <w:rPr>
          <w:rFonts w:ascii="Cambria" w:hAnsi="Cambria"/>
          <w:noProof/>
        </w:rPr>
        <w:t xml:space="preserve">, and </w:t>
      </w:r>
      <w:hyperlink r:id="rId13" w:history="1">
        <w:r w:rsidR="00EF64BC" w:rsidRPr="00F6651B">
          <w:rPr>
            <w:rFonts w:ascii="Cambria" w:hAnsi="Cambria"/>
            <w:noProof/>
          </w:rPr>
          <w:t>Glantz</w:t>
        </w:r>
      </w:hyperlink>
      <w:r w:rsidR="00B62C25">
        <w:rPr>
          <w:rFonts w:ascii="Cambria" w:hAnsi="Cambria"/>
          <w:noProof/>
        </w:rPr>
        <w:t xml:space="preserve"> S.A</w:t>
      </w:r>
      <w:r w:rsidR="00EF64BC" w:rsidRPr="00F6651B">
        <w:rPr>
          <w:rFonts w:ascii="Cambria" w:hAnsi="Cambria"/>
          <w:noProof/>
        </w:rPr>
        <w:t xml:space="preserve">. Waiting for the Opportune Moment: The Tobacco Industry and Marijuana Legalization. </w:t>
      </w:r>
      <w:r w:rsidR="00B62C25">
        <w:rPr>
          <w:rFonts w:ascii="Cambria" w:hAnsi="Cambria"/>
          <w:noProof/>
        </w:rPr>
        <w:t xml:space="preserve">The </w:t>
      </w:r>
      <w:r w:rsidR="00EF64BC" w:rsidRPr="00EF64BC">
        <w:rPr>
          <w:rFonts w:ascii="Arial" w:hAnsi="Arial" w:cs="Arial"/>
          <w:sz w:val="22"/>
          <w:szCs w:val="22"/>
          <w:lang w:val="sv-SE"/>
        </w:rPr>
        <w:t>Milbank Q</w:t>
      </w:r>
      <w:r w:rsidR="00B62C25">
        <w:rPr>
          <w:rFonts w:ascii="Arial" w:hAnsi="Arial" w:cs="Arial"/>
          <w:sz w:val="22"/>
          <w:szCs w:val="22"/>
          <w:lang w:val="sv-SE"/>
        </w:rPr>
        <w:t>uarterly</w:t>
      </w:r>
      <w:r w:rsidR="00EF64BC" w:rsidRPr="00EF64BC">
        <w:rPr>
          <w:rFonts w:ascii="Arial" w:hAnsi="Arial" w:cs="Arial"/>
          <w:sz w:val="22"/>
          <w:szCs w:val="22"/>
          <w:lang w:val="sv-SE"/>
        </w:rPr>
        <w:t xml:space="preserve"> 2014 Jun; 92(2): 207–242</w:t>
      </w:r>
    </w:p>
    <w:p w14:paraId="6B03B3AB" w14:textId="77777777" w:rsidR="009B6C0C" w:rsidRPr="000E1ABF" w:rsidRDefault="009B6C0C" w:rsidP="009B6C0C">
      <w:pPr>
        <w:pStyle w:val="ListParagraph"/>
        <w:widowControl w:val="0"/>
        <w:numPr>
          <w:ilvl w:val="0"/>
          <w:numId w:val="1"/>
        </w:numPr>
        <w:autoSpaceDE w:val="0"/>
        <w:autoSpaceDN w:val="0"/>
        <w:adjustRightInd w:val="0"/>
        <w:ind w:left="709" w:hanging="733"/>
        <w:rPr>
          <w:rFonts w:ascii="Times New Roman" w:hAnsi="Times New Roman" w:cs="Times New Roman"/>
        </w:rPr>
      </w:pPr>
      <w:r w:rsidRPr="000E1ABF">
        <w:rPr>
          <w:rFonts w:ascii="Times New Roman" w:hAnsi="Times New Roman" w:cs="Times New Roman"/>
        </w:rPr>
        <w:t xml:space="preserve">Als-Nielsen, B., W. Chen, C. Gluud, and L.L. Kjaergard. 2003. Association of funding and conclusions in randomized drug trails: A reflection of treatment effect or adverse events? Journal of the American Medical Association 290:921-928. </w:t>
      </w:r>
    </w:p>
    <w:p w14:paraId="0810878F" w14:textId="77777777" w:rsidR="008A6F0A" w:rsidRPr="008A6F0A" w:rsidRDefault="009B6C0C" w:rsidP="009B6C0C">
      <w:pPr>
        <w:pStyle w:val="EndNoteBibliography"/>
        <w:numPr>
          <w:ilvl w:val="0"/>
          <w:numId w:val="1"/>
        </w:numPr>
        <w:ind w:left="709" w:hanging="733"/>
      </w:pPr>
      <w:r w:rsidRPr="00B2460B">
        <w:rPr>
          <w:rFonts w:ascii="Times New Roman" w:hAnsi="Times New Roman" w:cs="Times New Roman"/>
        </w:rPr>
        <w:t>Lesser, L.I., C.B. Ebbeling, M. Goozner, D. Wypij, and D.S. Ludwig. (2007). Relationship between funding source and conclusion among nutrition-related scientific articles. Public Library of Science Medicine 4:41- 46.</w:t>
      </w:r>
    </w:p>
    <w:p w14:paraId="7D2D23BB" w14:textId="77777777" w:rsidR="009B6C0C" w:rsidRDefault="009B6C0C" w:rsidP="009B6C0C">
      <w:pPr>
        <w:pStyle w:val="ListParagraph"/>
        <w:widowControl w:val="0"/>
        <w:numPr>
          <w:ilvl w:val="0"/>
          <w:numId w:val="1"/>
        </w:numPr>
        <w:autoSpaceDE w:val="0"/>
        <w:autoSpaceDN w:val="0"/>
        <w:adjustRightInd w:val="0"/>
        <w:ind w:left="709" w:hanging="733"/>
        <w:rPr>
          <w:rFonts w:ascii="Times New Roman" w:hAnsi="Times New Roman" w:cs="Times New Roman"/>
        </w:rPr>
      </w:pPr>
      <w:r w:rsidRPr="00B2460B">
        <w:rPr>
          <w:rFonts w:ascii="Times New Roman" w:hAnsi="Times New Roman" w:cs="Times New Roman"/>
        </w:rPr>
        <w:t>Wallace (2009). Big tobacco and the human genome: Driving the scientific bandwagon? Genomics, Society and Policy 5: 1-54</w:t>
      </w:r>
    </w:p>
    <w:p w14:paraId="47C0B245" w14:textId="77777777" w:rsidR="008A6F0A" w:rsidRPr="00A469DA" w:rsidRDefault="008A6F0A" w:rsidP="008A6F0A">
      <w:pPr>
        <w:pStyle w:val="EndNoteBibliography"/>
        <w:numPr>
          <w:ilvl w:val="0"/>
          <w:numId w:val="1"/>
        </w:numPr>
        <w:ind w:left="709" w:hanging="733"/>
      </w:pPr>
      <w:r w:rsidRPr="00A469DA">
        <w:t>Tesler LE, Malone RE. Corporate philanthropy, lobbying, and public health policy. Am J Public Health. 2008;98(12):2123-33.</w:t>
      </w:r>
    </w:p>
    <w:p w14:paraId="4683EC4A" w14:textId="77777777" w:rsidR="009B6C0C" w:rsidRPr="00A469DA" w:rsidRDefault="009B6C0C" w:rsidP="009B6C0C">
      <w:pPr>
        <w:pStyle w:val="EndNoteBibliography"/>
        <w:numPr>
          <w:ilvl w:val="0"/>
          <w:numId w:val="1"/>
        </w:numPr>
        <w:ind w:left="709" w:hanging="733"/>
      </w:pPr>
      <w:r w:rsidRPr="00A469DA">
        <w:lastRenderedPageBreak/>
        <w:t>Chapman S. Health and philanthropy--the tobacco connection. Lancet. 2011;377(9759):11-3.</w:t>
      </w:r>
    </w:p>
    <w:p w14:paraId="4E0CA9F3" w14:textId="77777777" w:rsidR="009B6C0C" w:rsidRPr="00A469DA" w:rsidRDefault="009B6C0C" w:rsidP="009B6C0C">
      <w:pPr>
        <w:pStyle w:val="EndNoteBibliography"/>
        <w:numPr>
          <w:ilvl w:val="0"/>
          <w:numId w:val="1"/>
        </w:numPr>
        <w:ind w:left="709" w:hanging="733"/>
      </w:pPr>
      <w:r w:rsidRPr="00A469DA">
        <w:t>Fooks GJ, Gilmore AB. Corporate philanthropy, political influence, and health policy. PLoS One. 2013;8(11):e80864.</w:t>
      </w:r>
    </w:p>
    <w:p w14:paraId="56E0ABAA" w14:textId="77777777" w:rsidR="009B6C0C" w:rsidRPr="00A469DA" w:rsidRDefault="009B6C0C" w:rsidP="009B6C0C">
      <w:pPr>
        <w:pStyle w:val="EndNoteBibliography"/>
        <w:numPr>
          <w:ilvl w:val="0"/>
          <w:numId w:val="1"/>
        </w:numPr>
        <w:ind w:left="709" w:hanging="733"/>
      </w:pPr>
      <w:r w:rsidRPr="00A469DA">
        <w:t>Matzopoulos R, Parry CD, Corrigall J, Myers J, Goldstein S, London L. Global Fund collusion with liquor giant is a clear conflict of interest. Bulletin of the World Health Organization. 2012;90(1):67-9; discussion 70.</w:t>
      </w:r>
    </w:p>
    <w:p w14:paraId="0426712D" w14:textId="77777777" w:rsidR="009B6C0C" w:rsidRPr="00A469DA" w:rsidRDefault="009B6C0C" w:rsidP="009B6C0C">
      <w:pPr>
        <w:pStyle w:val="EndNoteBibliography"/>
        <w:numPr>
          <w:ilvl w:val="0"/>
          <w:numId w:val="1"/>
        </w:numPr>
        <w:ind w:left="709" w:hanging="733"/>
      </w:pPr>
      <w:r w:rsidRPr="00A469DA">
        <w:t>Lyness SM, McCambridge, J. The alcohol industry, charities and policy influence in the UK. Eur J Public Health. 2014;24(4):557-61.</w:t>
      </w:r>
    </w:p>
    <w:p w14:paraId="51D08BB6" w14:textId="77777777" w:rsidR="009B6C0C" w:rsidRPr="00A469DA" w:rsidRDefault="009B6C0C" w:rsidP="009B6C0C">
      <w:pPr>
        <w:pStyle w:val="EndNoteBibliography"/>
        <w:numPr>
          <w:ilvl w:val="0"/>
          <w:numId w:val="1"/>
        </w:numPr>
        <w:ind w:left="709" w:hanging="733"/>
      </w:pPr>
      <w:r w:rsidRPr="00A469DA">
        <w:t>Hawkins B, McCambridge, J. Industry actors, think tanks and UK alcohol policy. American Journal of Public Health. 2014;104:1363-9.</w:t>
      </w:r>
    </w:p>
    <w:p w14:paraId="488CA014" w14:textId="77777777" w:rsidR="009B6C0C" w:rsidRPr="00A469DA" w:rsidRDefault="009B6C0C" w:rsidP="009B6C0C">
      <w:pPr>
        <w:pStyle w:val="EndNoteBibliography"/>
        <w:numPr>
          <w:ilvl w:val="0"/>
          <w:numId w:val="1"/>
        </w:numPr>
        <w:ind w:left="709" w:hanging="733"/>
      </w:pPr>
      <w:r w:rsidRPr="00A469DA">
        <w:t xml:space="preserve">National Center for Responsible Gaming. Apply for NCRG funding </w:t>
      </w:r>
      <w:hyperlink r:id="rId14" w:history="1">
        <w:r w:rsidRPr="00A469DA">
          <w:rPr>
            <w:rStyle w:val="Hyperlink"/>
          </w:rPr>
          <w:t>http://www.ncrg.org/research-center/apply-ncrg-funding:</w:t>
        </w:r>
      </w:hyperlink>
      <w:r w:rsidRPr="00A469DA">
        <w:t xml:space="preserve"> National Center for Responsible Gaming 2015.</w:t>
      </w:r>
    </w:p>
    <w:p w14:paraId="55E60CBC" w14:textId="77777777" w:rsidR="009B6C0C" w:rsidRPr="00A469DA" w:rsidRDefault="009B6C0C" w:rsidP="009B6C0C">
      <w:pPr>
        <w:pStyle w:val="EndNoteBibliography"/>
        <w:numPr>
          <w:ilvl w:val="0"/>
          <w:numId w:val="1"/>
        </w:numPr>
        <w:ind w:left="709" w:hanging="733"/>
      </w:pPr>
      <w:r w:rsidRPr="00A469DA">
        <w:t xml:space="preserve">Foundation for Advancing Alcohol Responsibility. Foundation for Advancing Alcohol Responsibility establishes Morris E. Chafetz Professorship in psychiatry in the field of behavioral sciences at Harvard Medical School </w:t>
      </w:r>
      <w:hyperlink r:id="rId15" w:history="1">
        <w:r w:rsidRPr="00A469DA">
          <w:rPr>
            <w:rStyle w:val="Hyperlink"/>
          </w:rPr>
          <w:t>http://globenewswire.com/news-release/2015/07/15/752496/10141914/en/Foundation-for-Advancing-Alcohol-Responsibility-establishes-Morris-E-Chafetz-Professorship-in-psychiatry-in-the-field-of-behavioral-sciences-at-Harvard-Medical-School.html:</w:t>
        </w:r>
      </w:hyperlink>
      <w:r w:rsidRPr="00A469DA">
        <w:t xml:space="preserve"> </w:t>
      </w:r>
      <w:hyperlink r:id="rId16" w:history="1">
        <w:r w:rsidRPr="00A469DA">
          <w:rPr>
            <w:rStyle w:val="Hyperlink"/>
          </w:rPr>
          <w:t>http://globenewswire.com/;</w:t>
        </w:r>
      </w:hyperlink>
      <w:r w:rsidRPr="00A469DA">
        <w:t xml:space="preserve"> 2015.</w:t>
      </w:r>
    </w:p>
    <w:p w14:paraId="75837098" w14:textId="77777777" w:rsidR="009B6C0C" w:rsidRPr="00F6651B" w:rsidRDefault="009B6C0C" w:rsidP="00F368A4">
      <w:pPr>
        <w:pStyle w:val="EndNoteBibliography"/>
        <w:ind w:left="-24"/>
      </w:pPr>
      <w:r w:rsidRPr="007D092C">
        <w:rPr>
          <w:rFonts w:ascii="Times New Roman" w:hAnsi="Times New Roman" w:cs="Times New Roman"/>
        </w:rPr>
        <w:fldChar w:fldCharType="end"/>
      </w:r>
    </w:p>
    <w:p w14:paraId="086521AF" w14:textId="77777777" w:rsidR="000C31AA" w:rsidRDefault="000C31AA" w:rsidP="00F6651B">
      <w:pPr>
        <w:pStyle w:val="EndNoteBibliography"/>
        <w:rPr>
          <w:rFonts w:ascii="Times New Roman" w:hAnsi="Times New Roman" w:cs="Times New Roman"/>
        </w:rPr>
      </w:pPr>
    </w:p>
    <w:p w14:paraId="3112AA08" w14:textId="0A4C255C" w:rsidR="000C31AA" w:rsidRDefault="000C31AA" w:rsidP="000C31AA">
      <w:pPr>
        <w:widowControl w:val="0"/>
        <w:autoSpaceDE w:val="0"/>
        <w:autoSpaceDN w:val="0"/>
        <w:adjustRightInd w:val="0"/>
        <w:rPr>
          <w:rFonts w:ascii="Arial" w:hAnsi="Arial" w:cs="Arial"/>
          <w:b/>
          <w:bCs/>
          <w:sz w:val="32"/>
          <w:szCs w:val="32"/>
          <w:u w:color="262626"/>
          <w:lang w:val="sv-SE"/>
        </w:rPr>
      </w:pPr>
    </w:p>
    <w:p w14:paraId="53E97181" w14:textId="028FB8BE" w:rsidR="00CF446B" w:rsidRPr="00F6651B" w:rsidRDefault="00CF446B" w:rsidP="00CF446B">
      <w:pPr>
        <w:widowControl w:val="0"/>
        <w:autoSpaceDE w:val="0"/>
        <w:autoSpaceDN w:val="0"/>
        <w:adjustRightInd w:val="0"/>
        <w:rPr>
          <w:rFonts w:ascii="Cambria" w:hAnsi="Cambria"/>
          <w:noProof/>
        </w:rPr>
      </w:pPr>
    </w:p>
    <w:p w14:paraId="2AC9E10F" w14:textId="4AA3BE7A" w:rsidR="000C31AA" w:rsidRPr="007E5E87" w:rsidRDefault="000C31AA" w:rsidP="00F6651B">
      <w:pPr>
        <w:pStyle w:val="EndNoteBibliography"/>
      </w:pPr>
    </w:p>
    <w:p w14:paraId="4E83716D" w14:textId="77777777" w:rsidR="009B6C0C" w:rsidRDefault="009B6C0C" w:rsidP="009B6C0C">
      <w:pPr>
        <w:pStyle w:val="EndNoteBibliography"/>
        <w:rPr>
          <w:rFonts w:ascii="Times New Roman" w:hAnsi="Times New Roman" w:cs="Times New Roman"/>
        </w:rPr>
      </w:pPr>
    </w:p>
    <w:p w14:paraId="23A34654" w14:textId="77777777" w:rsidR="009B6C0C" w:rsidRPr="00B2460B" w:rsidRDefault="009B6C0C" w:rsidP="009B6C0C">
      <w:pPr>
        <w:widowControl w:val="0"/>
        <w:autoSpaceDE w:val="0"/>
        <w:autoSpaceDN w:val="0"/>
        <w:adjustRightInd w:val="0"/>
        <w:spacing w:after="240"/>
        <w:rPr>
          <w:rFonts w:ascii="Times New Roman" w:hAnsi="Times New Roman" w:cs="Times New Roman"/>
        </w:rPr>
      </w:pPr>
    </w:p>
    <w:p w14:paraId="49CDD54A" w14:textId="77777777" w:rsidR="00243952" w:rsidRDefault="00243952"/>
    <w:sectPr w:rsidR="00243952" w:rsidSect="00243952">
      <w:headerReference w:type="even" r:id="rId17"/>
      <w:headerReference w:type="default" r:id="rId1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50405" w14:textId="77777777" w:rsidR="00CF1FB7" w:rsidRDefault="00CF1FB7">
      <w:r>
        <w:separator/>
      </w:r>
    </w:p>
  </w:endnote>
  <w:endnote w:type="continuationSeparator" w:id="0">
    <w:p w14:paraId="02CBE93B" w14:textId="77777777" w:rsidR="00CF1FB7" w:rsidRDefault="00CF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04DBF" w14:textId="77777777" w:rsidR="00CF1FB7" w:rsidRDefault="00CF1FB7">
      <w:r>
        <w:separator/>
      </w:r>
    </w:p>
  </w:footnote>
  <w:footnote w:type="continuationSeparator" w:id="0">
    <w:p w14:paraId="1EA4A8DB" w14:textId="77777777" w:rsidR="00CF1FB7" w:rsidRDefault="00CF1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C4A60" w14:textId="77777777" w:rsidR="00CF1FB7" w:rsidRDefault="00CF1FB7" w:rsidP="00ED63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3E448D" w14:textId="77777777" w:rsidR="00CF1FB7" w:rsidRDefault="00CF1FB7" w:rsidP="00ED63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7A858" w14:textId="60E7BF20" w:rsidR="00CF1FB7" w:rsidRDefault="00CF1FB7" w:rsidP="00ED63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0D84">
      <w:rPr>
        <w:rStyle w:val="PageNumber"/>
        <w:noProof/>
      </w:rPr>
      <w:t>1</w:t>
    </w:r>
    <w:r>
      <w:rPr>
        <w:rStyle w:val="PageNumber"/>
      </w:rPr>
      <w:fldChar w:fldCharType="end"/>
    </w:r>
  </w:p>
  <w:p w14:paraId="64C20392" w14:textId="77777777" w:rsidR="00CF1FB7" w:rsidRDefault="00CF1FB7" w:rsidP="00ED633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F774B"/>
    <w:multiLevelType w:val="hybridMultilevel"/>
    <w:tmpl w:val="8EE468D4"/>
    <w:lvl w:ilvl="0" w:tplc="BD226B80">
      <w:start w:val="1"/>
      <w:numFmt w:val="decimal"/>
      <w:lvlText w:val="%1."/>
      <w:lvlJc w:val="left"/>
      <w:pPr>
        <w:ind w:left="1300" w:hanging="130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C0C"/>
    <w:rsid w:val="00030D84"/>
    <w:rsid w:val="000C31AA"/>
    <w:rsid w:val="00111685"/>
    <w:rsid w:val="001C0A82"/>
    <w:rsid w:val="002116E1"/>
    <w:rsid w:val="00243952"/>
    <w:rsid w:val="00337B80"/>
    <w:rsid w:val="004D0437"/>
    <w:rsid w:val="00583856"/>
    <w:rsid w:val="00641C69"/>
    <w:rsid w:val="0078248D"/>
    <w:rsid w:val="00791858"/>
    <w:rsid w:val="00823547"/>
    <w:rsid w:val="00835804"/>
    <w:rsid w:val="008A6AB0"/>
    <w:rsid w:val="008A6F0A"/>
    <w:rsid w:val="00914EB4"/>
    <w:rsid w:val="009B6C0C"/>
    <w:rsid w:val="00B42146"/>
    <w:rsid w:val="00B46269"/>
    <w:rsid w:val="00B62C25"/>
    <w:rsid w:val="00BB0927"/>
    <w:rsid w:val="00BB2B05"/>
    <w:rsid w:val="00BF17DA"/>
    <w:rsid w:val="00C137F1"/>
    <w:rsid w:val="00C57AD8"/>
    <w:rsid w:val="00CA08D5"/>
    <w:rsid w:val="00CF1FB7"/>
    <w:rsid w:val="00CF446B"/>
    <w:rsid w:val="00D21675"/>
    <w:rsid w:val="00D82932"/>
    <w:rsid w:val="00E9367D"/>
    <w:rsid w:val="00ED6334"/>
    <w:rsid w:val="00EF64BC"/>
    <w:rsid w:val="00F368A4"/>
    <w:rsid w:val="00F6651B"/>
    <w:rsid w:val="00FC0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EF6097"/>
  <w14:defaultImageDpi w14:val="300"/>
  <w15:docId w15:val="{2ED8D9A8-19E1-40F5-9DB5-5E81FC1B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C0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6C0C"/>
    <w:pPr>
      <w:spacing w:before="100" w:beforeAutospacing="1" w:after="100" w:afterAutospacing="1"/>
    </w:pPr>
    <w:rPr>
      <w:rFonts w:ascii="Times" w:hAnsi="Times" w:cs="Times New Roman"/>
      <w:sz w:val="20"/>
      <w:szCs w:val="20"/>
      <w:lang w:val="en-US"/>
    </w:rPr>
  </w:style>
  <w:style w:type="paragraph" w:styleId="ListParagraph">
    <w:name w:val="List Paragraph"/>
    <w:basedOn w:val="Normal"/>
    <w:uiPriority w:val="34"/>
    <w:qFormat/>
    <w:rsid w:val="009B6C0C"/>
    <w:pPr>
      <w:ind w:left="720"/>
      <w:contextualSpacing/>
    </w:pPr>
  </w:style>
  <w:style w:type="paragraph" w:styleId="Header">
    <w:name w:val="header"/>
    <w:basedOn w:val="Normal"/>
    <w:link w:val="HeaderChar"/>
    <w:uiPriority w:val="99"/>
    <w:unhideWhenUsed/>
    <w:rsid w:val="009B6C0C"/>
    <w:pPr>
      <w:tabs>
        <w:tab w:val="center" w:pos="4703"/>
        <w:tab w:val="right" w:pos="9406"/>
      </w:tabs>
    </w:pPr>
  </w:style>
  <w:style w:type="character" w:customStyle="1" w:styleId="HeaderChar">
    <w:name w:val="Header Char"/>
    <w:basedOn w:val="DefaultParagraphFont"/>
    <w:link w:val="Header"/>
    <w:uiPriority w:val="99"/>
    <w:rsid w:val="009B6C0C"/>
    <w:rPr>
      <w:lang w:val="sv-SE"/>
    </w:rPr>
  </w:style>
  <w:style w:type="character" w:styleId="PageNumber">
    <w:name w:val="page number"/>
    <w:basedOn w:val="DefaultParagraphFont"/>
    <w:uiPriority w:val="99"/>
    <w:semiHidden/>
    <w:unhideWhenUsed/>
    <w:rsid w:val="009B6C0C"/>
  </w:style>
  <w:style w:type="character" w:styleId="Hyperlink">
    <w:name w:val="Hyperlink"/>
    <w:basedOn w:val="DefaultParagraphFont"/>
    <w:uiPriority w:val="99"/>
    <w:unhideWhenUsed/>
    <w:rsid w:val="009B6C0C"/>
    <w:rPr>
      <w:color w:val="0000FF" w:themeColor="hyperlink"/>
      <w:u w:val="single"/>
    </w:rPr>
  </w:style>
  <w:style w:type="paragraph" w:customStyle="1" w:styleId="EndNoteBibliography">
    <w:name w:val="EndNote Bibliography"/>
    <w:basedOn w:val="Normal"/>
    <w:link w:val="EndNoteBibliographyChar"/>
    <w:rsid w:val="009B6C0C"/>
    <w:rPr>
      <w:rFonts w:ascii="Cambria" w:hAnsi="Cambria"/>
      <w:noProof/>
    </w:rPr>
  </w:style>
  <w:style w:type="character" w:customStyle="1" w:styleId="EndNoteBibliographyChar">
    <w:name w:val="EndNote Bibliography Char"/>
    <w:basedOn w:val="DefaultParagraphFont"/>
    <w:link w:val="EndNoteBibliography"/>
    <w:rsid w:val="009B6C0C"/>
    <w:rPr>
      <w:rFonts w:ascii="Cambria" w:hAnsi="Cambria"/>
      <w:noProof/>
      <w:lang w:val="sv-SE"/>
    </w:rPr>
  </w:style>
  <w:style w:type="character" w:styleId="FollowedHyperlink">
    <w:name w:val="FollowedHyperlink"/>
    <w:basedOn w:val="DefaultParagraphFont"/>
    <w:uiPriority w:val="99"/>
    <w:semiHidden/>
    <w:unhideWhenUsed/>
    <w:rsid w:val="009B6C0C"/>
    <w:rPr>
      <w:color w:val="800080" w:themeColor="followedHyperlink"/>
      <w:u w:val="single"/>
    </w:rPr>
  </w:style>
  <w:style w:type="paragraph" w:styleId="BalloonText">
    <w:name w:val="Balloon Text"/>
    <w:basedOn w:val="Normal"/>
    <w:link w:val="BalloonTextChar"/>
    <w:uiPriority w:val="99"/>
    <w:semiHidden/>
    <w:unhideWhenUsed/>
    <w:rsid w:val="001116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685"/>
    <w:rPr>
      <w:rFonts w:ascii="Lucida Grande" w:hAnsi="Lucida Grande" w:cs="Lucida Grande"/>
      <w:sz w:val="18"/>
      <w:szCs w:val="18"/>
      <w:lang w:val="sv-SE"/>
    </w:rPr>
  </w:style>
  <w:style w:type="character" w:styleId="CommentReference">
    <w:name w:val="annotation reference"/>
    <w:basedOn w:val="DefaultParagraphFont"/>
    <w:uiPriority w:val="99"/>
    <w:semiHidden/>
    <w:unhideWhenUsed/>
    <w:rsid w:val="00BF17DA"/>
    <w:rPr>
      <w:sz w:val="16"/>
      <w:szCs w:val="16"/>
    </w:rPr>
  </w:style>
  <w:style w:type="paragraph" w:styleId="CommentText">
    <w:name w:val="annotation text"/>
    <w:basedOn w:val="Normal"/>
    <w:link w:val="CommentTextChar"/>
    <w:uiPriority w:val="99"/>
    <w:semiHidden/>
    <w:unhideWhenUsed/>
    <w:rsid w:val="00BF17DA"/>
    <w:rPr>
      <w:sz w:val="20"/>
      <w:szCs w:val="20"/>
    </w:rPr>
  </w:style>
  <w:style w:type="character" w:customStyle="1" w:styleId="CommentTextChar">
    <w:name w:val="Comment Text Char"/>
    <w:basedOn w:val="DefaultParagraphFont"/>
    <w:link w:val="CommentText"/>
    <w:uiPriority w:val="99"/>
    <w:semiHidden/>
    <w:rsid w:val="00BF17DA"/>
    <w:rPr>
      <w:sz w:val="20"/>
      <w:szCs w:val="20"/>
      <w:lang w:val="en-GB"/>
    </w:rPr>
  </w:style>
  <w:style w:type="paragraph" w:styleId="CommentSubject">
    <w:name w:val="annotation subject"/>
    <w:basedOn w:val="CommentText"/>
    <w:next w:val="CommentText"/>
    <w:link w:val="CommentSubjectChar"/>
    <w:uiPriority w:val="99"/>
    <w:semiHidden/>
    <w:unhideWhenUsed/>
    <w:rsid w:val="00BF17DA"/>
    <w:rPr>
      <w:b/>
      <w:bCs/>
    </w:rPr>
  </w:style>
  <w:style w:type="character" w:customStyle="1" w:styleId="CommentSubjectChar">
    <w:name w:val="Comment Subject Char"/>
    <w:basedOn w:val="CommentTextChar"/>
    <w:link w:val="CommentSubject"/>
    <w:uiPriority w:val="99"/>
    <w:semiHidden/>
    <w:rsid w:val="00BF17DA"/>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gapa.org/pdfs/who-statement-of-concern-080213.pdf" TargetMode="External"/><Relationship Id="rId13" Type="http://schemas.openxmlformats.org/officeDocument/2006/relationships/hyperlink" Target="http://www.ncbi.nlm.nih.gov/pubmed/?term=Glantz%20SA%5Bauth%5D"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bigsbirteducation.webs.com/thebiginitiative.htm" TargetMode="External"/><Relationship Id="rId12" Type="http://schemas.openxmlformats.org/officeDocument/2006/relationships/hyperlink" Target="http://www.ncbi.nlm.nih.gov/pubmed/?term=Hiilamo%20H%5Bauth%5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globenewswire.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Barry%20RA%5Bauth%5D" TargetMode="External"/><Relationship Id="rId5" Type="http://schemas.openxmlformats.org/officeDocument/2006/relationships/footnotes" Target="footnotes.xml"/><Relationship Id="rId15" Type="http://schemas.openxmlformats.org/officeDocument/2006/relationships/hyperlink" Target="http://globenewswire.com/news-release/2015/07/15/752496/10141914/en/Foundation-for-Advancing-Alcohol-Responsibility-establishes-Morris-E-Chafetz-Professorship-in-psychiatry-in-the-field-of-behavioral-sciences-at-Harvard-Medical-School.html:" TargetMode="External"/><Relationship Id="rId10" Type="http://schemas.openxmlformats.org/officeDocument/2006/relationships/hyperlink" Target="http://www.ncbi.nlm.nih.gov/pubmed/?term=Adams%20PJ%5BAuthor%5D&amp;cauthor=true&amp;cauthor_uid=2605840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bi.nlm.nih.gov/pubmed/?term=Livingstone%20C%5BAuthor%5D&amp;cauthor=true&amp;cauthor_uid=26058407" TargetMode="External"/><Relationship Id="rId14" Type="http://schemas.openxmlformats.org/officeDocument/2006/relationships/hyperlink" Target="http://www.ncrg.org/research-center/apply-ncrg-fund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3163</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Karolinska Institutet</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 Andréasson</dc:creator>
  <cp:lastModifiedBy>Orchard, J.</cp:lastModifiedBy>
  <cp:revision>2</cp:revision>
  <dcterms:created xsi:type="dcterms:W3CDTF">2017-07-06T17:09:00Z</dcterms:created>
  <dcterms:modified xsi:type="dcterms:W3CDTF">2017-07-06T17:09:00Z</dcterms:modified>
</cp:coreProperties>
</file>