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38B746" w14:textId="29C70871" w:rsidR="00EA1138" w:rsidRPr="00A363E9" w:rsidRDefault="00EA1138" w:rsidP="00EA1138">
      <w:pPr>
        <w:widowControl w:val="0"/>
        <w:autoSpaceDE w:val="0"/>
        <w:autoSpaceDN w:val="0"/>
        <w:adjustRightInd w:val="0"/>
        <w:spacing w:line="360" w:lineRule="auto"/>
        <w:rPr>
          <w:rFonts w:ascii="Palatino" w:hAnsi="Palatino" w:cs="Times New Roman"/>
          <w:b/>
          <w:color w:val="000000"/>
          <w:sz w:val="28"/>
          <w:szCs w:val="28"/>
          <w:lang w:val="en-GB"/>
        </w:rPr>
      </w:pPr>
      <w:r w:rsidRPr="00A363E9">
        <w:rPr>
          <w:rFonts w:ascii="Palatino" w:hAnsi="Palatino" w:cs="Times New Roman"/>
          <w:b/>
          <w:color w:val="000000"/>
          <w:sz w:val="28"/>
          <w:szCs w:val="28"/>
          <w:lang w:val="en-GB"/>
        </w:rPr>
        <w:t xml:space="preserve">Measurability, austerity and edibility: </w:t>
      </w:r>
      <w:r>
        <w:rPr>
          <w:rFonts w:ascii="Palatino" w:hAnsi="Palatino" w:cs="Times New Roman"/>
          <w:b/>
          <w:color w:val="000000"/>
          <w:sz w:val="28"/>
          <w:szCs w:val="28"/>
          <w:lang w:val="en-GB"/>
        </w:rPr>
        <w:t xml:space="preserve">introducing waste into </w:t>
      </w:r>
      <w:r w:rsidRPr="00A363E9">
        <w:rPr>
          <w:rFonts w:ascii="Palatino" w:hAnsi="Palatino" w:cs="Times New Roman"/>
          <w:b/>
          <w:color w:val="000000"/>
          <w:sz w:val="28"/>
          <w:szCs w:val="28"/>
          <w:lang w:val="en-GB"/>
        </w:rPr>
        <w:t>food regime</w:t>
      </w:r>
      <w:r>
        <w:rPr>
          <w:rFonts w:ascii="Palatino" w:hAnsi="Palatino" w:cs="Times New Roman"/>
          <w:b/>
          <w:color w:val="000000"/>
          <w:sz w:val="28"/>
          <w:szCs w:val="28"/>
          <w:lang w:val="en-GB"/>
        </w:rPr>
        <w:t xml:space="preserve"> theory.</w:t>
      </w:r>
    </w:p>
    <w:p w14:paraId="77337630" w14:textId="77777777" w:rsidR="003B28D7" w:rsidRPr="00A363E9" w:rsidRDefault="003B28D7" w:rsidP="00F83CF8">
      <w:pPr>
        <w:widowControl w:val="0"/>
        <w:autoSpaceDE w:val="0"/>
        <w:autoSpaceDN w:val="0"/>
        <w:adjustRightInd w:val="0"/>
        <w:spacing w:line="360" w:lineRule="auto"/>
        <w:rPr>
          <w:rFonts w:ascii="Palatino" w:hAnsi="Palatino" w:cs="Times New Roman"/>
          <w:color w:val="000000"/>
          <w:lang w:val="en-GB"/>
        </w:rPr>
      </w:pPr>
    </w:p>
    <w:p w14:paraId="1BB54BF3" w14:textId="67937571" w:rsidR="00B55C97" w:rsidRPr="00A363E9" w:rsidRDefault="00772FD5"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b/>
          <w:color w:val="000000"/>
          <w:lang w:val="en-GB"/>
        </w:rPr>
        <w:t xml:space="preserve">Introduction: The Idea of Waste ‘Transitions’ in </w:t>
      </w:r>
      <w:r w:rsidR="003A40A2" w:rsidRPr="00A363E9">
        <w:rPr>
          <w:rFonts w:ascii="Palatino" w:hAnsi="Palatino" w:cs="Times New Roman"/>
          <w:b/>
          <w:color w:val="000000"/>
          <w:lang w:val="en-GB"/>
        </w:rPr>
        <w:t>Food History</w:t>
      </w:r>
    </w:p>
    <w:p w14:paraId="053777DB" w14:textId="77777777" w:rsidR="00195C7A" w:rsidRPr="00A363E9" w:rsidRDefault="00195C7A" w:rsidP="00F83CF8">
      <w:pPr>
        <w:widowControl w:val="0"/>
        <w:autoSpaceDE w:val="0"/>
        <w:autoSpaceDN w:val="0"/>
        <w:adjustRightInd w:val="0"/>
        <w:spacing w:line="360" w:lineRule="auto"/>
        <w:rPr>
          <w:rFonts w:ascii="Palatino" w:hAnsi="Palatino" w:cs="Times New Roman"/>
          <w:color w:val="000000"/>
          <w:lang w:val="en-GB"/>
        </w:rPr>
      </w:pPr>
    </w:p>
    <w:p w14:paraId="557BA79D" w14:textId="3485AE8B" w:rsidR="00E24634" w:rsidRPr="00A363E9" w:rsidRDefault="008515D3"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We are, as we </w:t>
      </w:r>
      <w:r w:rsidR="00E51BEE" w:rsidRPr="00A363E9">
        <w:rPr>
          <w:rFonts w:ascii="Palatino" w:hAnsi="Palatino" w:cs="Times New Roman"/>
          <w:color w:val="000000"/>
          <w:lang w:val="en-GB"/>
        </w:rPr>
        <w:t xml:space="preserve">write, in the middle of an upsurge of interest and action around food waste </w:t>
      </w:r>
      <w:r w:rsidRPr="00A363E9">
        <w:rPr>
          <w:rFonts w:ascii="Palatino" w:hAnsi="Palatino" w:cs="Times New Roman"/>
          <w:color w:val="000000"/>
          <w:lang w:val="en-GB"/>
        </w:rPr>
        <w:t xml:space="preserve">which has gathered momentum since </w:t>
      </w:r>
      <w:r w:rsidR="00124825" w:rsidRPr="00A363E9">
        <w:rPr>
          <w:rFonts w:ascii="Palatino" w:hAnsi="Palatino" w:cs="Times New Roman"/>
          <w:color w:val="000000"/>
          <w:lang w:val="en-GB"/>
        </w:rPr>
        <w:t xml:space="preserve">the first </w:t>
      </w:r>
      <w:r w:rsidRPr="00A363E9">
        <w:rPr>
          <w:rFonts w:ascii="Palatino" w:hAnsi="Palatino" w:cs="Times New Roman"/>
          <w:color w:val="000000"/>
          <w:lang w:val="en-GB"/>
        </w:rPr>
        <w:t xml:space="preserve">edited collection on the </w:t>
      </w:r>
      <w:r w:rsidR="00124825" w:rsidRPr="00A363E9">
        <w:rPr>
          <w:rFonts w:ascii="Palatino" w:hAnsi="Palatino" w:cs="Times New Roman"/>
          <w:color w:val="000000"/>
          <w:lang w:val="en-GB"/>
        </w:rPr>
        <w:t xml:space="preserve">sociology of food waste was published </w:t>
      </w:r>
      <w:r w:rsidRPr="00A363E9">
        <w:rPr>
          <w:rFonts w:ascii="Palatino" w:hAnsi="Palatino" w:cs="Times New Roman"/>
          <w:color w:val="000000"/>
          <w:lang w:val="en-GB"/>
        </w:rPr>
        <w:t xml:space="preserve">in 2013 (Evans </w:t>
      </w:r>
      <w:r w:rsidRPr="00A363E9">
        <w:rPr>
          <w:rFonts w:ascii="Palatino" w:hAnsi="Palatino" w:cs="Times New Roman"/>
          <w:i/>
          <w:color w:val="000000"/>
          <w:lang w:val="en-GB"/>
        </w:rPr>
        <w:t>et al</w:t>
      </w:r>
      <w:r w:rsidRPr="00A363E9">
        <w:rPr>
          <w:rFonts w:ascii="Palatino" w:hAnsi="Palatino" w:cs="Times New Roman"/>
          <w:color w:val="000000"/>
          <w:lang w:val="en-GB"/>
        </w:rPr>
        <w:t xml:space="preserve"> 2013). </w:t>
      </w:r>
      <w:r w:rsidR="0002710E" w:rsidRPr="00A363E9">
        <w:rPr>
          <w:rFonts w:ascii="Palatino" w:hAnsi="Palatino" w:cs="Times New Roman"/>
          <w:color w:val="000000"/>
          <w:lang w:val="en-GB"/>
        </w:rPr>
        <w:t xml:space="preserve">Examples of its growing profile in the intervening period include </w:t>
      </w:r>
      <w:r w:rsidR="0002710E" w:rsidRPr="00A363E9">
        <w:rPr>
          <w:rFonts w:ascii="Palatino" w:hAnsi="Palatino" w:cs="Times New Roman"/>
          <w:bCs/>
          <w:color w:val="000000"/>
        </w:rPr>
        <w:t>the 2013 World Environment Day being themed around a campaign on food waste, Pope Francis declaring that wasting food is like stealing from the poor</w:t>
      </w:r>
      <w:r w:rsidR="00B1182E" w:rsidRPr="00A363E9">
        <w:rPr>
          <w:rStyle w:val="FootnoteReference"/>
          <w:rFonts w:ascii="Palatino" w:hAnsi="Palatino" w:cs="Times New Roman"/>
          <w:bCs/>
          <w:color w:val="000000"/>
        </w:rPr>
        <w:footnoteReference w:id="1"/>
      </w:r>
      <w:r w:rsidR="008E5266" w:rsidRPr="00A363E9">
        <w:rPr>
          <w:rFonts w:ascii="Palatino" w:hAnsi="Palatino" w:cs="Times New Roman"/>
          <w:bCs/>
          <w:color w:val="000000"/>
        </w:rPr>
        <w:t xml:space="preserve"> in the same year</w:t>
      </w:r>
      <w:r w:rsidR="0002710E" w:rsidRPr="00A363E9">
        <w:rPr>
          <w:rFonts w:ascii="Palatino" w:hAnsi="Palatino" w:cs="Times New Roman"/>
          <w:bCs/>
          <w:color w:val="000000"/>
        </w:rPr>
        <w:t>, Fr</w:t>
      </w:r>
      <w:r w:rsidR="00BD703F" w:rsidRPr="00A363E9">
        <w:rPr>
          <w:rFonts w:ascii="Palatino" w:hAnsi="Palatino" w:cs="Times New Roman"/>
          <w:bCs/>
          <w:color w:val="000000"/>
        </w:rPr>
        <w:t xml:space="preserve">ance in 2016 </w:t>
      </w:r>
      <w:r w:rsidR="0002710E" w:rsidRPr="00A363E9">
        <w:rPr>
          <w:rFonts w:ascii="Palatino" w:hAnsi="Palatino" w:cs="Times New Roman"/>
          <w:bCs/>
          <w:color w:val="000000"/>
        </w:rPr>
        <w:t>ban</w:t>
      </w:r>
      <w:r w:rsidR="00BD703F" w:rsidRPr="00A363E9">
        <w:rPr>
          <w:rFonts w:ascii="Palatino" w:hAnsi="Palatino" w:cs="Times New Roman"/>
          <w:bCs/>
          <w:color w:val="000000"/>
        </w:rPr>
        <w:t>ning</w:t>
      </w:r>
      <w:r w:rsidR="0002710E" w:rsidRPr="00A363E9">
        <w:rPr>
          <w:rFonts w:ascii="Palatino" w:hAnsi="Palatino" w:cs="Times New Roman"/>
          <w:bCs/>
          <w:color w:val="000000"/>
        </w:rPr>
        <w:t xml:space="preserve"> large supermarkets from wasting unsold food</w:t>
      </w:r>
      <w:r w:rsidR="00BD703F" w:rsidRPr="00A363E9">
        <w:rPr>
          <w:rFonts w:ascii="Palatino" w:hAnsi="Palatino" w:cs="Times New Roman"/>
          <w:bCs/>
          <w:color w:val="000000"/>
        </w:rPr>
        <w:t>, with the promise that Italy would soon follow</w:t>
      </w:r>
      <w:r w:rsidR="00B1182E" w:rsidRPr="00A363E9">
        <w:rPr>
          <w:rStyle w:val="FootnoteReference"/>
          <w:rFonts w:ascii="Palatino" w:hAnsi="Palatino" w:cs="Times New Roman"/>
          <w:bCs/>
          <w:color w:val="000000"/>
        </w:rPr>
        <w:footnoteReference w:id="2"/>
      </w:r>
      <w:r w:rsidR="0002710E" w:rsidRPr="00A363E9">
        <w:rPr>
          <w:rFonts w:ascii="Palatino" w:hAnsi="Palatino" w:cs="Times New Roman"/>
          <w:bCs/>
          <w:color w:val="000000"/>
        </w:rPr>
        <w:t>, and the launch of the first global standard for measuring and reporting food waste</w:t>
      </w:r>
      <w:r w:rsidR="008044AA" w:rsidRPr="00A363E9">
        <w:rPr>
          <w:rFonts w:ascii="Palatino" w:hAnsi="Palatino" w:cs="Times New Roman"/>
          <w:bCs/>
          <w:color w:val="000000"/>
        </w:rPr>
        <w:t xml:space="preserve"> (</w:t>
      </w:r>
      <w:r w:rsidR="00076C3D" w:rsidRPr="00A363E9">
        <w:rPr>
          <w:rFonts w:ascii="Palatino" w:hAnsi="Palatino" w:cs="Times New Roman"/>
          <w:bCs/>
          <w:color w:val="000000"/>
        </w:rPr>
        <w:t>UNEP 2016</w:t>
      </w:r>
      <w:r w:rsidR="008044AA" w:rsidRPr="00A363E9">
        <w:rPr>
          <w:rFonts w:ascii="Palatino" w:hAnsi="Palatino" w:cs="Times New Roman"/>
          <w:bCs/>
          <w:color w:val="000000"/>
        </w:rPr>
        <w:t>)</w:t>
      </w:r>
      <w:r w:rsidR="0002710E" w:rsidRPr="00A363E9">
        <w:rPr>
          <w:rFonts w:ascii="Palatino" w:hAnsi="Palatino" w:cs="Times New Roman"/>
          <w:bCs/>
          <w:color w:val="000000"/>
        </w:rPr>
        <w:t xml:space="preserve">. </w:t>
      </w:r>
      <w:r w:rsidRPr="00A363E9">
        <w:rPr>
          <w:rFonts w:ascii="Palatino" w:hAnsi="Palatino" w:cs="Times New Roman"/>
          <w:color w:val="000000"/>
          <w:lang w:val="en-GB"/>
        </w:rPr>
        <w:t xml:space="preserve"> </w:t>
      </w:r>
      <w:r w:rsidR="00E24634" w:rsidRPr="00A363E9">
        <w:rPr>
          <w:rFonts w:ascii="Palatino" w:hAnsi="Palatino" w:cs="Times New Roman"/>
          <w:color w:val="000000"/>
          <w:lang w:val="en-GB"/>
        </w:rPr>
        <w:t>So food waste is now even more visible</w:t>
      </w:r>
      <w:r w:rsidR="00B1182E" w:rsidRPr="00A363E9">
        <w:rPr>
          <w:rFonts w:ascii="Palatino" w:hAnsi="Palatino" w:cs="Times New Roman"/>
          <w:color w:val="000000"/>
          <w:lang w:val="en-GB"/>
        </w:rPr>
        <w:t xml:space="preserve"> than it was in 2013</w:t>
      </w:r>
      <w:r w:rsidR="00E24634" w:rsidRPr="00A363E9">
        <w:rPr>
          <w:rFonts w:ascii="Palatino" w:hAnsi="Palatino" w:cs="Times New Roman"/>
          <w:color w:val="000000"/>
          <w:lang w:val="en-GB"/>
        </w:rPr>
        <w:t>.</w:t>
      </w:r>
    </w:p>
    <w:p w14:paraId="62D4D634" w14:textId="77777777" w:rsidR="00E24634" w:rsidRPr="00A363E9" w:rsidRDefault="00E24634" w:rsidP="00F83CF8">
      <w:pPr>
        <w:widowControl w:val="0"/>
        <w:autoSpaceDE w:val="0"/>
        <w:autoSpaceDN w:val="0"/>
        <w:adjustRightInd w:val="0"/>
        <w:spacing w:line="360" w:lineRule="auto"/>
        <w:rPr>
          <w:rFonts w:ascii="Palatino" w:hAnsi="Palatino" w:cs="Times New Roman"/>
          <w:color w:val="000000"/>
          <w:lang w:val="en-GB"/>
        </w:rPr>
      </w:pPr>
    </w:p>
    <w:p w14:paraId="791F934E" w14:textId="5E6E8BD2" w:rsidR="008044AA" w:rsidRPr="00A363E9" w:rsidRDefault="0002710E"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O</w:t>
      </w:r>
      <w:r w:rsidR="008515D3" w:rsidRPr="00A363E9">
        <w:rPr>
          <w:rFonts w:ascii="Palatino" w:hAnsi="Palatino" w:cs="Times New Roman"/>
          <w:color w:val="000000"/>
          <w:lang w:val="en-GB"/>
        </w:rPr>
        <w:t xml:space="preserve">ur </w:t>
      </w:r>
      <w:r w:rsidR="00217F33" w:rsidRPr="00A363E9">
        <w:rPr>
          <w:rFonts w:ascii="Palatino" w:hAnsi="Palatino" w:cs="Times New Roman"/>
          <w:color w:val="000000"/>
          <w:lang w:val="en-GB"/>
        </w:rPr>
        <w:t>subject matter</w:t>
      </w:r>
      <w:r w:rsidRPr="00A363E9">
        <w:rPr>
          <w:rFonts w:ascii="Palatino" w:hAnsi="Palatino" w:cs="Times New Roman"/>
          <w:color w:val="000000"/>
          <w:lang w:val="en-GB"/>
        </w:rPr>
        <w:t xml:space="preserve"> in this </w:t>
      </w:r>
      <w:r w:rsidR="00905B65" w:rsidRPr="00A363E9">
        <w:rPr>
          <w:rFonts w:ascii="Palatino" w:hAnsi="Palatino" w:cs="Times New Roman"/>
          <w:color w:val="000000"/>
          <w:lang w:val="en-GB"/>
        </w:rPr>
        <w:t>article</w:t>
      </w:r>
      <w:r w:rsidR="00217F33" w:rsidRPr="00A363E9">
        <w:rPr>
          <w:rFonts w:ascii="Palatino" w:hAnsi="Palatino" w:cs="Times New Roman"/>
          <w:color w:val="000000"/>
          <w:lang w:val="en-GB"/>
        </w:rPr>
        <w:t xml:space="preserve"> is the degree to which food waste</w:t>
      </w:r>
      <w:r w:rsidR="00AE0B16" w:rsidRPr="00A363E9">
        <w:rPr>
          <w:rFonts w:ascii="Palatino" w:hAnsi="Palatino" w:cs="Times New Roman"/>
          <w:color w:val="000000"/>
          <w:lang w:val="en-GB"/>
        </w:rPr>
        <w:t xml:space="preserve"> has gone through historical periods of relative visibility and invisibility in cultural and political worlds</w:t>
      </w:r>
      <w:r w:rsidR="00217F33" w:rsidRPr="00A363E9">
        <w:rPr>
          <w:rFonts w:ascii="Palatino" w:hAnsi="Palatino" w:cs="Times New Roman"/>
          <w:color w:val="000000"/>
          <w:lang w:val="en-GB"/>
        </w:rPr>
        <w:t xml:space="preserve">. </w:t>
      </w:r>
      <w:r w:rsidR="00905B65" w:rsidRPr="00A363E9">
        <w:rPr>
          <w:rFonts w:ascii="Palatino" w:hAnsi="Palatino" w:cs="Times New Roman"/>
          <w:color w:val="000000"/>
          <w:lang w:val="en-GB"/>
        </w:rPr>
        <w:t>Framed within food regime theory</w:t>
      </w:r>
      <w:r w:rsidR="00612B7F" w:rsidRPr="00A363E9">
        <w:rPr>
          <w:rFonts w:ascii="Palatino" w:hAnsi="Palatino" w:cs="Times New Roman"/>
          <w:color w:val="000000"/>
          <w:lang w:val="en-GB"/>
        </w:rPr>
        <w:t>,</w:t>
      </w:r>
      <w:r w:rsidR="00076C3D" w:rsidRPr="00A363E9">
        <w:rPr>
          <w:rFonts w:ascii="Palatino" w:hAnsi="Palatino" w:cs="Times New Roman"/>
          <w:color w:val="000000"/>
          <w:lang w:val="en-GB"/>
        </w:rPr>
        <w:t xml:space="preserve"> </w:t>
      </w:r>
      <w:r w:rsidR="00905B65" w:rsidRPr="00A363E9">
        <w:rPr>
          <w:rFonts w:ascii="Palatino" w:hAnsi="Palatino" w:cs="Times New Roman"/>
          <w:color w:val="000000"/>
          <w:lang w:val="en-GB"/>
        </w:rPr>
        <w:t>s</w:t>
      </w:r>
      <w:r w:rsidR="00217F33" w:rsidRPr="00A363E9">
        <w:rPr>
          <w:rFonts w:ascii="Palatino" w:hAnsi="Palatino" w:cs="Times New Roman"/>
          <w:color w:val="000000"/>
          <w:lang w:val="en-GB"/>
        </w:rPr>
        <w:t xml:space="preserve">uch an inquiry forms the backdrop to current questions </w:t>
      </w:r>
      <w:r w:rsidR="00E24634" w:rsidRPr="00A363E9">
        <w:rPr>
          <w:rFonts w:ascii="Palatino" w:hAnsi="Palatino" w:cs="Times New Roman"/>
          <w:color w:val="000000"/>
          <w:lang w:val="en-GB"/>
        </w:rPr>
        <w:t xml:space="preserve">– posed in particular by campaigners and policy makers – </w:t>
      </w:r>
      <w:r w:rsidR="00217F33" w:rsidRPr="00A363E9">
        <w:rPr>
          <w:rFonts w:ascii="Palatino" w:hAnsi="Palatino" w:cs="Times New Roman"/>
          <w:color w:val="000000"/>
          <w:lang w:val="en-GB"/>
        </w:rPr>
        <w:t>as</w:t>
      </w:r>
      <w:r w:rsidR="00E24634" w:rsidRPr="00A363E9">
        <w:rPr>
          <w:rFonts w:ascii="Palatino" w:hAnsi="Palatino" w:cs="Times New Roman"/>
          <w:color w:val="000000"/>
          <w:lang w:val="en-GB"/>
        </w:rPr>
        <w:t xml:space="preserve"> </w:t>
      </w:r>
      <w:r w:rsidR="00217F33" w:rsidRPr="00A363E9">
        <w:rPr>
          <w:rFonts w:ascii="Palatino" w:hAnsi="Palatino" w:cs="Times New Roman"/>
          <w:color w:val="000000"/>
          <w:lang w:val="en-GB"/>
        </w:rPr>
        <w:t xml:space="preserve">to how to </w:t>
      </w:r>
      <w:r w:rsidR="00B01D6F" w:rsidRPr="00A363E9">
        <w:rPr>
          <w:rFonts w:ascii="Palatino" w:hAnsi="Palatino" w:cs="Times New Roman"/>
          <w:color w:val="000000"/>
          <w:lang w:val="en-GB"/>
        </w:rPr>
        <w:t xml:space="preserve">translate the new visibility </w:t>
      </w:r>
      <w:r w:rsidR="00B25FDD">
        <w:rPr>
          <w:rFonts w:ascii="Palatino" w:hAnsi="Palatino" w:cs="Times New Roman"/>
          <w:color w:val="000000"/>
          <w:lang w:val="en-GB"/>
        </w:rPr>
        <w:t xml:space="preserve">of </w:t>
      </w:r>
      <w:r w:rsidR="00217F33" w:rsidRPr="00A363E9">
        <w:rPr>
          <w:rFonts w:ascii="Palatino" w:hAnsi="Palatino" w:cs="Times New Roman"/>
          <w:color w:val="000000"/>
          <w:lang w:val="en-GB"/>
        </w:rPr>
        <w:t xml:space="preserve">food waste </w:t>
      </w:r>
      <w:r w:rsidR="00B01D6F" w:rsidRPr="00A363E9">
        <w:rPr>
          <w:rFonts w:ascii="Palatino" w:hAnsi="Palatino" w:cs="Times New Roman"/>
          <w:color w:val="000000"/>
          <w:lang w:val="en-GB"/>
        </w:rPr>
        <w:t>into political action.</w:t>
      </w:r>
      <w:r w:rsidR="00AE0B16" w:rsidRPr="00A363E9">
        <w:rPr>
          <w:rFonts w:ascii="Palatino" w:hAnsi="Palatino" w:cs="Times New Roman"/>
          <w:color w:val="000000"/>
          <w:lang w:val="en-GB"/>
        </w:rPr>
        <w:t xml:space="preserve"> It is also aimed</w:t>
      </w:r>
      <w:r w:rsidR="00217F33" w:rsidRPr="00A363E9">
        <w:rPr>
          <w:rFonts w:ascii="Palatino" w:hAnsi="Palatino" w:cs="Times New Roman"/>
          <w:color w:val="000000"/>
          <w:lang w:val="en-GB"/>
        </w:rPr>
        <w:t xml:space="preserve"> a</w:t>
      </w:r>
      <w:r w:rsidR="00AE0B16" w:rsidRPr="00A363E9">
        <w:rPr>
          <w:rFonts w:ascii="Palatino" w:hAnsi="Palatino" w:cs="Times New Roman"/>
          <w:color w:val="000000"/>
          <w:lang w:val="en-GB"/>
        </w:rPr>
        <w:t>t</w:t>
      </w:r>
      <w:r w:rsidR="00217F33" w:rsidRPr="00A363E9">
        <w:rPr>
          <w:rFonts w:ascii="Palatino" w:hAnsi="Palatino" w:cs="Times New Roman"/>
          <w:color w:val="000000"/>
          <w:lang w:val="en-GB"/>
        </w:rPr>
        <w:t xml:space="preserve"> providing some preliminary insight into </w:t>
      </w:r>
      <w:r w:rsidR="00AE0B16" w:rsidRPr="00A363E9">
        <w:rPr>
          <w:rFonts w:ascii="Palatino" w:hAnsi="Palatino" w:cs="Times New Roman"/>
          <w:color w:val="000000"/>
          <w:lang w:val="en-GB"/>
        </w:rPr>
        <w:t xml:space="preserve">both </w:t>
      </w:r>
      <w:r w:rsidR="00217F33" w:rsidRPr="00A363E9">
        <w:rPr>
          <w:rFonts w:ascii="Palatino" w:hAnsi="Palatino" w:cs="Times New Roman"/>
          <w:color w:val="000000"/>
          <w:lang w:val="en-GB"/>
        </w:rPr>
        <w:t xml:space="preserve">the scope and scale of </w:t>
      </w:r>
      <w:r w:rsidR="00AE0B16" w:rsidRPr="00A363E9">
        <w:rPr>
          <w:rFonts w:ascii="Palatino" w:hAnsi="Palatino" w:cs="Times New Roman"/>
          <w:color w:val="000000"/>
          <w:lang w:val="en-GB"/>
        </w:rPr>
        <w:t xml:space="preserve">historical </w:t>
      </w:r>
      <w:r w:rsidR="00217F33" w:rsidRPr="00A363E9">
        <w:rPr>
          <w:rFonts w:ascii="Palatino" w:hAnsi="Palatino" w:cs="Times New Roman"/>
          <w:color w:val="000000"/>
          <w:lang w:val="en-GB"/>
        </w:rPr>
        <w:t>‘was</w:t>
      </w:r>
      <w:r w:rsidR="005822CC" w:rsidRPr="00A363E9">
        <w:rPr>
          <w:rFonts w:ascii="Palatino" w:hAnsi="Palatino" w:cs="Times New Roman"/>
          <w:color w:val="000000"/>
          <w:lang w:val="en-GB"/>
        </w:rPr>
        <w:t>te transition</w:t>
      </w:r>
      <w:r w:rsidR="00AE0B16" w:rsidRPr="00A363E9">
        <w:rPr>
          <w:rFonts w:ascii="Palatino" w:hAnsi="Palatino" w:cs="Times New Roman"/>
          <w:color w:val="000000"/>
          <w:lang w:val="en-GB"/>
        </w:rPr>
        <w:t>s</w:t>
      </w:r>
      <w:r w:rsidR="005822CC" w:rsidRPr="00A363E9">
        <w:rPr>
          <w:rFonts w:ascii="Palatino" w:hAnsi="Palatino" w:cs="Times New Roman"/>
          <w:color w:val="000000"/>
          <w:lang w:val="en-GB"/>
        </w:rPr>
        <w:t xml:space="preserve">’ </w:t>
      </w:r>
      <w:r w:rsidR="00AE0B16" w:rsidRPr="00A363E9">
        <w:rPr>
          <w:rFonts w:ascii="Palatino" w:hAnsi="Palatino" w:cs="Times New Roman"/>
          <w:color w:val="000000"/>
          <w:lang w:val="en-GB"/>
        </w:rPr>
        <w:t>and their relevance to a food regime-based account of food history.</w:t>
      </w:r>
    </w:p>
    <w:p w14:paraId="2DA1DA6C" w14:textId="77777777" w:rsidR="008044AA" w:rsidRPr="00A363E9" w:rsidRDefault="008044AA" w:rsidP="00F83CF8">
      <w:pPr>
        <w:widowControl w:val="0"/>
        <w:autoSpaceDE w:val="0"/>
        <w:autoSpaceDN w:val="0"/>
        <w:adjustRightInd w:val="0"/>
        <w:spacing w:line="360" w:lineRule="auto"/>
        <w:rPr>
          <w:rFonts w:ascii="Palatino" w:hAnsi="Palatino" w:cs="Times New Roman"/>
          <w:color w:val="000000"/>
          <w:lang w:val="en-GB"/>
        </w:rPr>
      </w:pPr>
    </w:p>
    <w:p w14:paraId="54156B33" w14:textId="75C3F5F6" w:rsidR="005D4BAB" w:rsidRPr="00A363E9" w:rsidRDefault="005822CC"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The paper builds its argument from, initially, the body of </w:t>
      </w:r>
      <w:r w:rsidR="00097C6A" w:rsidRPr="00A363E9">
        <w:rPr>
          <w:rFonts w:ascii="Palatino" w:hAnsi="Palatino" w:cs="Times New Roman"/>
          <w:color w:val="000000"/>
          <w:lang w:val="en-GB"/>
        </w:rPr>
        <w:t>research</w:t>
      </w:r>
      <w:r w:rsidR="00097C6A" w:rsidRPr="00A363E9">
        <w:rPr>
          <w:rStyle w:val="CommentReference"/>
        </w:rPr>
        <w:t xml:space="preserve"> </w:t>
      </w:r>
      <w:r w:rsidRPr="00A363E9">
        <w:rPr>
          <w:rFonts w:ascii="Palatino" w:hAnsi="Palatino" w:cs="Times New Roman"/>
          <w:color w:val="000000"/>
          <w:lang w:val="en-GB"/>
        </w:rPr>
        <w:t xml:space="preserve">and wider popular and policy discussion which suggests a </w:t>
      </w:r>
      <w:r w:rsidRPr="00A363E9">
        <w:rPr>
          <w:rFonts w:ascii="Palatino" w:hAnsi="Palatino" w:cs="Times New Roman"/>
          <w:i/>
          <w:color w:val="000000"/>
          <w:lang w:val="en-GB"/>
        </w:rPr>
        <w:t>new</w:t>
      </w:r>
      <w:r w:rsidRPr="00A363E9">
        <w:rPr>
          <w:rFonts w:ascii="Palatino" w:hAnsi="Palatino" w:cs="Times New Roman"/>
          <w:color w:val="000000"/>
          <w:lang w:val="en-GB"/>
        </w:rPr>
        <w:t xml:space="preserve"> visibility of food waste as both a subject of scholarship as well as in its role as a n</w:t>
      </w:r>
      <w:r w:rsidR="002E2416" w:rsidRPr="00A363E9">
        <w:rPr>
          <w:rFonts w:ascii="Palatino" w:hAnsi="Palatino" w:cs="Times New Roman"/>
          <w:color w:val="000000"/>
          <w:lang w:val="en-GB"/>
        </w:rPr>
        <w:t>ovel</w:t>
      </w:r>
      <w:r w:rsidRPr="00A363E9">
        <w:rPr>
          <w:rFonts w:ascii="Palatino" w:hAnsi="Palatino" w:cs="Times New Roman"/>
          <w:color w:val="000000"/>
          <w:lang w:val="en-GB"/>
        </w:rPr>
        <w:t xml:space="preserve"> focus for policy and for public discussion. This claim – that we are currently in a period where waste is much more ‘visible’ </w:t>
      </w:r>
      <w:r w:rsidR="001C5B3A" w:rsidRPr="00A363E9">
        <w:rPr>
          <w:rFonts w:ascii="Palatino" w:hAnsi="Palatino" w:cs="Times New Roman"/>
          <w:color w:val="000000"/>
          <w:lang w:val="en-GB"/>
        </w:rPr>
        <w:t xml:space="preserve">and where the claim is that food is being wasted </w:t>
      </w:r>
      <w:r w:rsidR="001C5B3A" w:rsidRPr="00A363E9">
        <w:rPr>
          <w:rFonts w:ascii="Palatino" w:hAnsi="Palatino" w:cs="Times New Roman"/>
          <w:color w:val="000000"/>
          <w:lang w:val="en-GB"/>
        </w:rPr>
        <w:lastRenderedPageBreak/>
        <w:t xml:space="preserve">on an unprecedented scale </w:t>
      </w:r>
      <w:r w:rsidRPr="00A363E9">
        <w:rPr>
          <w:rFonts w:ascii="Palatino" w:hAnsi="Palatino" w:cs="Times New Roman"/>
          <w:color w:val="000000"/>
          <w:lang w:val="en-GB"/>
        </w:rPr>
        <w:t xml:space="preserve">– </w:t>
      </w:r>
      <w:r w:rsidR="008515D3" w:rsidRPr="00A363E9">
        <w:rPr>
          <w:rFonts w:ascii="Palatino" w:hAnsi="Palatino" w:cs="Times New Roman"/>
          <w:color w:val="000000"/>
          <w:lang w:val="en-GB"/>
        </w:rPr>
        <w:t xml:space="preserve">is both simple and has a prima facie plausibility.  None the less, it </w:t>
      </w:r>
      <w:r w:rsidRPr="00A363E9">
        <w:rPr>
          <w:rFonts w:ascii="Palatino" w:hAnsi="Palatino" w:cs="Times New Roman"/>
          <w:color w:val="000000"/>
          <w:lang w:val="en-GB"/>
        </w:rPr>
        <w:t xml:space="preserve">raises some interesting questions about </w:t>
      </w:r>
      <w:r w:rsidR="008515D3" w:rsidRPr="00A363E9">
        <w:rPr>
          <w:rFonts w:ascii="Palatino" w:hAnsi="Palatino" w:cs="Times New Roman"/>
          <w:color w:val="000000"/>
          <w:lang w:val="en-GB"/>
        </w:rPr>
        <w:t xml:space="preserve">the way </w:t>
      </w:r>
      <w:r w:rsidRPr="00A363E9">
        <w:rPr>
          <w:rFonts w:ascii="Palatino" w:hAnsi="Palatino" w:cs="Times New Roman"/>
          <w:color w:val="000000"/>
          <w:lang w:val="en-GB"/>
        </w:rPr>
        <w:t xml:space="preserve">the scope and significance of the current waste </w:t>
      </w:r>
      <w:r w:rsidR="003A409E" w:rsidRPr="00A363E9">
        <w:rPr>
          <w:rFonts w:ascii="Palatino" w:hAnsi="Palatino" w:cs="Times New Roman"/>
          <w:color w:val="000000"/>
          <w:lang w:val="en-GB"/>
        </w:rPr>
        <w:t>‘</w:t>
      </w:r>
      <w:r w:rsidRPr="00A363E9">
        <w:rPr>
          <w:rFonts w:ascii="Palatino" w:hAnsi="Palatino" w:cs="Times New Roman"/>
          <w:color w:val="000000"/>
          <w:lang w:val="en-GB"/>
        </w:rPr>
        <w:t>transition</w:t>
      </w:r>
      <w:r w:rsidR="003A409E" w:rsidRPr="00A363E9">
        <w:rPr>
          <w:rFonts w:ascii="Palatino" w:hAnsi="Palatino" w:cs="Times New Roman"/>
          <w:color w:val="000000"/>
          <w:lang w:val="en-GB"/>
        </w:rPr>
        <w:t>’</w:t>
      </w:r>
      <w:r w:rsidR="008515D3" w:rsidRPr="00A363E9">
        <w:rPr>
          <w:rFonts w:ascii="Palatino" w:hAnsi="Palatino" w:cs="Times New Roman"/>
          <w:color w:val="000000"/>
          <w:lang w:val="en-GB"/>
        </w:rPr>
        <w:t xml:space="preserve"> may be understood</w:t>
      </w:r>
      <w:r w:rsidRPr="00A363E9">
        <w:rPr>
          <w:rFonts w:ascii="Palatino" w:hAnsi="Palatino" w:cs="Times New Roman"/>
          <w:color w:val="000000"/>
          <w:lang w:val="en-GB"/>
        </w:rPr>
        <w:t xml:space="preserve">. In this paper, we compare the current moment with two prior epochs of food in modernity. </w:t>
      </w:r>
      <w:r w:rsidR="00E51BEE" w:rsidRPr="00A363E9">
        <w:rPr>
          <w:rFonts w:ascii="Palatino" w:hAnsi="Palatino" w:cs="Times New Roman"/>
          <w:color w:val="000000"/>
          <w:lang w:val="en-GB"/>
        </w:rPr>
        <w:t>Aligning our investigation with the periodization of food history characteristic of classical food regime theory,</w:t>
      </w:r>
      <w:r w:rsidR="00905B65" w:rsidRPr="00A363E9">
        <w:rPr>
          <w:rFonts w:ascii="Palatino" w:hAnsi="Palatino" w:cs="Times New Roman"/>
          <w:color w:val="000000"/>
          <w:lang w:val="en-GB"/>
        </w:rPr>
        <w:t xml:space="preserve"> w</w:t>
      </w:r>
      <w:r w:rsidRPr="00A363E9">
        <w:rPr>
          <w:rFonts w:ascii="Palatino" w:hAnsi="Palatino" w:cs="Times New Roman"/>
          <w:color w:val="000000"/>
          <w:lang w:val="en-GB"/>
        </w:rPr>
        <w:t>e sk</w:t>
      </w:r>
      <w:r w:rsidR="00772FD5" w:rsidRPr="00A363E9">
        <w:rPr>
          <w:rFonts w:ascii="Palatino" w:hAnsi="Palatino" w:cs="Times New Roman"/>
          <w:color w:val="000000"/>
          <w:lang w:val="en-GB"/>
        </w:rPr>
        <w:t>etch the broad profile of the period from the Vic</w:t>
      </w:r>
      <w:r w:rsidR="003A409E" w:rsidRPr="00A363E9">
        <w:rPr>
          <w:rFonts w:ascii="Palatino" w:hAnsi="Palatino" w:cs="Times New Roman"/>
          <w:color w:val="000000"/>
          <w:lang w:val="en-GB"/>
        </w:rPr>
        <w:t>torian food world in England stretching through into</w:t>
      </w:r>
      <w:r w:rsidR="00772FD5" w:rsidRPr="00A363E9">
        <w:rPr>
          <w:rFonts w:ascii="Palatino" w:hAnsi="Palatino" w:cs="Times New Roman"/>
          <w:color w:val="000000"/>
          <w:lang w:val="en-GB"/>
        </w:rPr>
        <w:t xml:space="preserve"> the pre-WWII years of Depression and dearth</w:t>
      </w:r>
      <w:r w:rsidR="00B01D6F" w:rsidRPr="00A363E9">
        <w:rPr>
          <w:rFonts w:ascii="Palatino" w:hAnsi="Palatino" w:cs="Times New Roman"/>
          <w:color w:val="000000"/>
          <w:lang w:val="en-GB"/>
        </w:rPr>
        <w:t xml:space="preserve"> (theoretically demarcated in Food Regime Theory as the ‘First Food Regime’)</w:t>
      </w:r>
      <w:r w:rsidR="002E2416" w:rsidRPr="00A363E9">
        <w:rPr>
          <w:rFonts w:ascii="Palatino" w:hAnsi="Palatino" w:cs="Times New Roman"/>
          <w:color w:val="000000"/>
          <w:lang w:val="en-GB"/>
        </w:rPr>
        <w:t>.  We do so</w:t>
      </w:r>
      <w:r w:rsidR="00772FD5" w:rsidRPr="00A363E9">
        <w:rPr>
          <w:rFonts w:ascii="Palatino" w:hAnsi="Palatino" w:cs="Times New Roman"/>
          <w:color w:val="000000"/>
          <w:lang w:val="en-GB"/>
        </w:rPr>
        <w:t xml:space="preserve"> in order</w:t>
      </w:r>
      <w:r w:rsidR="00EC0FFE">
        <w:rPr>
          <w:rFonts w:ascii="Palatino" w:hAnsi="Palatino" w:cs="Times New Roman"/>
          <w:color w:val="000000"/>
          <w:lang w:val="en-GB"/>
        </w:rPr>
        <w:t xml:space="preserve"> to</w:t>
      </w:r>
      <w:r w:rsidR="00772FD5" w:rsidRPr="00A363E9">
        <w:rPr>
          <w:rFonts w:ascii="Palatino" w:hAnsi="Palatino" w:cs="Times New Roman"/>
          <w:color w:val="000000"/>
          <w:lang w:val="en-GB"/>
        </w:rPr>
        <w:t xml:space="preserve"> clearly situate food waste </w:t>
      </w:r>
      <w:r w:rsidR="00E51BEE" w:rsidRPr="00A363E9">
        <w:rPr>
          <w:rFonts w:ascii="Palatino" w:hAnsi="Palatino" w:cs="Times New Roman"/>
          <w:color w:val="000000"/>
          <w:lang w:val="en-GB"/>
        </w:rPr>
        <w:t>in th</w:t>
      </w:r>
      <w:r w:rsidR="00B01D6F" w:rsidRPr="00A363E9">
        <w:rPr>
          <w:rFonts w:ascii="Palatino" w:hAnsi="Palatino" w:cs="Times New Roman"/>
          <w:color w:val="000000"/>
          <w:lang w:val="en-GB"/>
        </w:rPr>
        <w:t xml:space="preserve">is period </w:t>
      </w:r>
      <w:r w:rsidR="00E51BEE" w:rsidRPr="00A363E9">
        <w:rPr>
          <w:rFonts w:ascii="Palatino" w:hAnsi="Palatino" w:cs="Times New Roman"/>
          <w:color w:val="000000"/>
          <w:lang w:val="en-GB"/>
        </w:rPr>
        <w:t xml:space="preserve">and the subsequent decades of crisis and uncertainty </w:t>
      </w:r>
      <w:r w:rsidR="00772FD5" w:rsidRPr="00A363E9">
        <w:rPr>
          <w:rFonts w:ascii="Palatino" w:hAnsi="Palatino" w:cs="Times New Roman"/>
          <w:color w:val="000000"/>
          <w:lang w:val="en-GB"/>
        </w:rPr>
        <w:t xml:space="preserve">as both a subject of daily </w:t>
      </w:r>
      <w:r w:rsidR="00B1280B" w:rsidRPr="00A363E9">
        <w:rPr>
          <w:rFonts w:ascii="Palatino" w:hAnsi="Palatino" w:cs="Times New Roman"/>
          <w:color w:val="000000"/>
          <w:lang w:val="en-GB"/>
        </w:rPr>
        <w:t xml:space="preserve">practical </w:t>
      </w:r>
      <w:r w:rsidR="00772FD5" w:rsidRPr="00A363E9">
        <w:rPr>
          <w:rFonts w:ascii="Palatino" w:hAnsi="Palatino" w:cs="Times New Roman"/>
          <w:color w:val="000000"/>
          <w:lang w:val="en-GB"/>
        </w:rPr>
        <w:t xml:space="preserve">concern for households as well as a </w:t>
      </w:r>
      <w:r w:rsidR="00B1280B" w:rsidRPr="00A363E9">
        <w:rPr>
          <w:rFonts w:ascii="Palatino" w:hAnsi="Palatino" w:cs="Times New Roman"/>
          <w:color w:val="000000"/>
          <w:lang w:val="en-GB"/>
        </w:rPr>
        <w:t xml:space="preserve">focus for </w:t>
      </w:r>
      <w:r w:rsidR="00772FD5" w:rsidRPr="00A363E9">
        <w:rPr>
          <w:rFonts w:ascii="Palatino" w:hAnsi="Palatino" w:cs="Times New Roman"/>
          <w:color w:val="000000"/>
          <w:lang w:val="en-GB"/>
        </w:rPr>
        <w:t xml:space="preserve">moral </w:t>
      </w:r>
      <w:r w:rsidR="00B1280B" w:rsidRPr="00A363E9">
        <w:rPr>
          <w:rFonts w:ascii="Palatino" w:hAnsi="Palatino" w:cs="Times New Roman"/>
          <w:color w:val="000000"/>
          <w:lang w:val="en-GB"/>
        </w:rPr>
        <w:t xml:space="preserve">and political </w:t>
      </w:r>
      <w:r w:rsidR="00772FD5" w:rsidRPr="00A363E9">
        <w:rPr>
          <w:rFonts w:ascii="Palatino" w:hAnsi="Palatino" w:cs="Times New Roman"/>
          <w:color w:val="000000"/>
          <w:lang w:val="en-GB"/>
        </w:rPr>
        <w:t xml:space="preserve">concern </w:t>
      </w:r>
      <w:r w:rsidR="00B1280B" w:rsidRPr="00A363E9">
        <w:rPr>
          <w:rFonts w:ascii="Palatino" w:hAnsi="Palatino" w:cs="Times New Roman"/>
          <w:color w:val="000000"/>
          <w:lang w:val="en-GB"/>
        </w:rPr>
        <w:t>more generally</w:t>
      </w:r>
      <w:r w:rsidR="00772FD5" w:rsidRPr="00A363E9">
        <w:rPr>
          <w:rFonts w:ascii="Palatino" w:hAnsi="Palatino" w:cs="Times New Roman"/>
          <w:color w:val="000000"/>
          <w:lang w:val="en-GB"/>
        </w:rPr>
        <w:t>. Using evidence from cook</w:t>
      </w:r>
      <w:r w:rsidR="00B1280B" w:rsidRPr="00A363E9">
        <w:rPr>
          <w:rFonts w:ascii="Palatino" w:hAnsi="Palatino" w:cs="Times New Roman"/>
          <w:color w:val="000000"/>
          <w:lang w:val="en-GB"/>
        </w:rPr>
        <w:t xml:space="preserve">ery </w:t>
      </w:r>
      <w:r w:rsidR="00E51BEE" w:rsidRPr="00A363E9">
        <w:rPr>
          <w:rFonts w:ascii="Palatino" w:hAnsi="Palatino" w:cs="Times New Roman"/>
          <w:color w:val="000000"/>
          <w:lang w:val="en-GB"/>
        </w:rPr>
        <w:t>books</w:t>
      </w:r>
      <w:r w:rsidR="003A409E" w:rsidRPr="00A363E9">
        <w:rPr>
          <w:rFonts w:ascii="Palatino" w:hAnsi="Palatino" w:cs="Times New Roman"/>
          <w:color w:val="000000"/>
          <w:lang w:val="en-GB"/>
        </w:rPr>
        <w:t xml:space="preserve"> and household manuals</w:t>
      </w:r>
      <w:r w:rsidR="00E51BEE" w:rsidRPr="00A363E9">
        <w:rPr>
          <w:rFonts w:ascii="Palatino" w:hAnsi="Palatino" w:cs="Times New Roman"/>
          <w:color w:val="000000"/>
          <w:lang w:val="en-GB"/>
        </w:rPr>
        <w:t>, we demonstrate the</w:t>
      </w:r>
      <w:r w:rsidR="00772FD5" w:rsidRPr="00A363E9">
        <w:rPr>
          <w:rFonts w:ascii="Palatino" w:hAnsi="Palatino" w:cs="Times New Roman"/>
          <w:color w:val="000000"/>
          <w:lang w:val="en-GB"/>
        </w:rPr>
        <w:t xml:space="preserve"> ‘visibility’ of food waste as a matter of concern</w:t>
      </w:r>
      <w:r w:rsidR="00E51BEE" w:rsidRPr="00A363E9">
        <w:rPr>
          <w:rFonts w:ascii="Palatino" w:hAnsi="Palatino" w:cs="Times New Roman"/>
          <w:color w:val="000000"/>
          <w:lang w:val="en-GB"/>
        </w:rPr>
        <w:t xml:space="preserve"> and place these alongside the kinds of expert discourse that emerged around the food supply crisis of WWII.</w:t>
      </w:r>
      <w:r w:rsidR="005D4BAB" w:rsidRPr="00A363E9">
        <w:rPr>
          <w:rFonts w:ascii="Palatino" w:hAnsi="Palatino" w:cs="Times New Roman"/>
          <w:color w:val="000000"/>
          <w:lang w:val="en-GB"/>
        </w:rPr>
        <w:t xml:space="preserve"> </w:t>
      </w:r>
      <w:r w:rsidR="00905B65" w:rsidRPr="00A363E9">
        <w:rPr>
          <w:rFonts w:ascii="Palatino" w:hAnsi="Palatino" w:cs="Times New Roman"/>
          <w:color w:val="000000"/>
          <w:lang w:val="en-GB"/>
        </w:rPr>
        <w:t>Then, a</w:t>
      </w:r>
      <w:r w:rsidR="00772FD5" w:rsidRPr="00A363E9">
        <w:rPr>
          <w:rFonts w:ascii="Palatino" w:hAnsi="Palatino" w:cs="Times New Roman"/>
          <w:color w:val="000000"/>
          <w:lang w:val="en-GB"/>
        </w:rPr>
        <w:t>n</w:t>
      </w:r>
      <w:r w:rsidR="00905B65" w:rsidRPr="00A363E9">
        <w:rPr>
          <w:rFonts w:ascii="Palatino" w:hAnsi="Palatino" w:cs="Times New Roman"/>
          <w:color w:val="000000"/>
          <w:lang w:val="en-GB"/>
        </w:rPr>
        <w:t>d in stark</w:t>
      </w:r>
      <w:r w:rsidR="00772FD5" w:rsidRPr="00A363E9">
        <w:rPr>
          <w:rFonts w:ascii="Palatino" w:hAnsi="Palatino" w:cs="Times New Roman"/>
          <w:color w:val="000000"/>
          <w:lang w:val="en-GB"/>
        </w:rPr>
        <w:t xml:space="preserve"> contrast to th</w:t>
      </w:r>
      <w:r w:rsidR="00905B65" w:rsidRPr="00A363E9">
        <w:rPr>
          <w:rFonts w:ascii="Palatino" w:hAnsi="Palatino" w:cs="Times New Roman"/>
          <w:color w:val="000000"/>
          <w:lang w:val="en-GB"/>
        </w:rPr>
        <w:t>e prior epoch</w:t>
      </w:r>
      <w:r w:rsidR="00772FD5" w:rsidRPr="00A363E9">
        <w:rPr>
          <w:rFonts w:ascii="Palatino" w:hAnsi="Palatino" w:cs="Times New Roman"/>
          <w:color w:val="000000"/>
          <w:lang w:val="en-GB"/>
        </w:rPr>
        <w:t xml:space="preserve">, </w:t>
      </w:r>
      <w:r w:rsidR="00905B65" w:rsidRPr="00A363E9">
        <w:rPr>
          <w:rFonts w:ascii="Palatino" w:hAnsi="Palatino" w:cs="Times New Roman"/>
          <w:color w:val="000000"/>
          <w:lang w:val="en-GB"/>
        </w:rPr>
        <w:t xml:space="preserve">we examine </w:t>
      </w:r>
      <w:r w:rsidR="00772FD5" w:rsidRPr="00A363E9">
        <w:rPr>
          <w:rFonts w:ascii="Palatino" w:hAnsi="Palatino" w:cs="Times New Roman"/>
          <w:color w:val="000000"/>
          <w:lang w:val="en-GB"/>
        </w:rPr>
        <w:t xml:space="preserve">the period after WWII </w:t>
      </w:r>
      <w:r w:rsidR="00905B65" w:rsidRPr="00A363E9">
        <w:rPr>
          <w:rFonts w:ascii="Palatino" w:hAnsi="Palatino" w:cs="Times New Roman"/>
          <w:color w:val="000000"/>
          <w:lang w:val="en-GB"/>
        </w:rPr>
        <w:t xml:space="preserve">which </w:t>
      </w:r>
      <w:r w:rsidR="00772FD5" w:rsidRPr="00A363E9">
        <w:rPr>
          <w:rFonts w:ascii="Palatino" w:hAnsi="Palatino" w:cs="Times New Roman"/>
          <w:color w:val="000000"/>
          <w:lang w:val="en-GB"/>
        </w:rPr>
        <w:t xml:space="preserve">reveals a very different character: food waste is arguably less visible and the wider political and cultural tropes of the </w:t>
      </w:r>
      <w:r w:rsidR="003A409E" w:rsidRPr="00A363E9">
        <w:rPr>
          <w:rFonts w:ascii="Palatino" w:hAnsi="Palatino" w:cs="Times New Roman"/>
          <w:color w:val="000000"/>
          <w:lang w:val="en-GB"/>
        </w:rPr>
        <w:t>Second Food Regime</w:t>
      </w:r>
      <w:r w:rsidR="00B55C97" w:rsidRPr="00A363E9">
        <w:rPr>
          <w:rFonts w:ascii="Palatino" w:hAnsi="Palatino" w:cs="Times New Roman"/>
          <w:color w:val="000000"/>
          <w:lang w:val="en-GB"/>
        </w:rPr>
        <w:t xml:space="preserve"> </w:t>
      </w:r>
      <w:r w:rsidR="00772FD5" w:rsidRPr="00A363E9">
        <w:rPr>
          <w:rFonts w:ascii="Palatino" w:hAnsi="Palatino" w:cs="Times New Roman"/>
          <w:color w:val="000000"/>
          <w:lang w:val="en-GB"/>
        </w:rPr>
        <w:t>seem to erase food waste from popular discourse.</w:t>
      </w:r>
    </w:p>
    <w:p w14:paraId="26920B01" w14:textId="77777777" w:rsidR="005D4BAB" w:rsidRPr="00A363E9" w:rsidRDefault="005D4BAB" w:rsidP="00F83CF8">
      <w:pPr>
        <w:widowControl w:val="0"/>
        <w:autoSpaceDE w:val="0"/>
        <w:autoSpaceDN w:val="0"/>
        <w:adjustRightInd w:val="0"/>
        <w:spacing w:line="360" w:lineRule="auto"/>
        <w:rPr>
          <w:rFonts w:ascii="Palatino" w:hAnsi="Palatino" w:cs="Times New Roman"/>
          <w:color w:val="000000"/>
          <w:lang w:val="en-GB"/>
        </w:rPr>
      </w:pPr>
    </w:p>
    <w:p w14:paraId="4BB668BD" w14:textId="20D38CEF" w:rsidR="005822CC" w:rsidRPr="00A363E9" w:rsidRDefault="00B07AE9"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While food regime theory provides an entry-point for assembling the multiple dynamics that characterise particular moments in food history, we seek to move beyond a simple regime approach by more explicitly </w:t>
      </w:r>
      <w:r w:rsidR="00905B65" w:rsidRPr="00A363E9">
        <w:rPr>
          <w:rFonts w:ascii="Palatino" w:hAnsi="Palatino" w:cs="Times New Roman"/>
          <w:color w:val="000000"/>
          <w:lang w:val="en-GB"/>
        </w:rPr>
        <w:t xml:space="preserve">examining those practices and political areas </w:t>
      </w:r>
      <w:r w:rsidR="00AE0B16" w:rsidRPr="00A363E9">
        <w:rPr>
          <w:rFonts w:ascii="Palatino" w:hAnsi="Palatino" w:cs="Times New Roman"/>
          <w:color w:val="000000"/>
          <w:lang w:val="en-GB"/>
        </w:rPr>
        <w:t xml:space="preserve">that </w:t>
      </w:r>
      <w:r w:rsidR="00905B65" w:rsidRPr="00A363E9">
        <w:rPr>
          <w:rFonts w:ascii="Palatino" w:hAnsi="Palatino" w:cs="Times New Roman"/>
          <w:color w:val="000000"/>
          <w:lang w:val="en-GB"/>
        </w:rPr>
        <w:t xml:space="preserve">the </w:t>
      </w:r>
      <w:r w:rsidR="00AE0B16" w:rsidRPr="00A363E9">
        <w:rPr>
          <w:rFonts w:ascii="Palatino" w:hAnsi="Palatino" w:cs="Times New Roman"/>
          <w:color w:val="000000"/>
          <w:lang w:val="en-GB"/>
        </w:rPr>
        <w:t xml:space="preserve">epochal </w:t>
      </w:r>
      <w:r w:rsidR="00905B65" w:rsidRPr="00A363E9">
        <w:rPr>
          <w:rFonts w:ascii="Palatino" w:hAnsi="Palatino" w:cs="Times New Roman"/>
          <w:color w:val="000000"/>
          <w:lang w:val="en-GB"/>
        </w:rPr>
        <w:t xml:space="preserve">food regimes (and thus food regime theory itself) </w:t>
      </w:r>
      <w:r w:rsidR="00AE0B16" w:rsidRPr="00A363E9">
        <w:rPr>
          <w:rFonts w:ascii="Palatino" w:hAnsi="Palatino" w:cs="Times New Roman"/>
          <w:color w:val="000000"/>
          <w:lang w:val="en-GB"/>
        </w:rPr>
        <w:t xml:space="preserve">have </w:t>
      </w:r>
      <w:r w:rsidR="00905B65" w:rsidRPr="00A363E9">
        <w:rPr>
          <w:rFonts w:ascii="Palatino" w:hAnsi="Palatino" w:cs="Times New Roman"/>
          <w:color w:val="000000"/>
          <w:lang w:val="en-GB"/>
        </w:rPr>
        <w:t>tended to obscure</w:t>
      </w:r>
      <w:r w:rsidRPr="00A363E9">
        <w:rPr>
          <w:rFonts w:ascii="Palatino" w:hAnsi="Palatino" w:cs="Times New Roman"/>
          <w:color w:val="000000"/>
          <w:lang w:val="en-GB"/>
        </w:rPr>
        <w:t>. The intention is to</w:t>
      </w:r>
      <w:r w:rsidR="00B55C97" w:rsidRPr="00A363E9">
        <w:rPr>
          <w:rFonts w:ascii="Palatino" w:hAnsi="Palatino" w:cs="Times New Roman"/>
          <w:color w:val="000000"/>
          <w:lang w:val="en-GB"/>
        </w:rPr>
        <w:t xml:space="preserve"> assemble an approach</w:t>
      </w:r>
      <w:r w:rsidR="005D4BAB" w:rsidRPr="00A363E9">
        <w:rPr>
          <w:rFonts w:ascii="Palatino" w:hAnsi="Palatino" w:cs="Times New Roman"/>
          <w:color w:val="000000"/>
          <w:lang w:val="en-GB"/>
        </w:rPr>
        <w:t xml:space="preserve"> to understanding </w:t>
      </w:r>
      <w:proofErr w:type="gramStart"/>
      <w:r w:rsidR="005D4BAB" w:rsidRPr="00A363E9">
        <w:rPr>
          <w:rFonts w:ascii="Palatino" w:hAnsi="Palatino" w:cs="Times New Roman"/>
          <w:color w:val="000000"/>
          <w:lang w:val="en-GB"/>
        </w:rPr>
        <w:t xml:space="preserve">historical </w:t>
      </w:r>
      <w:r w:rsidR="00B55C97" w:rsidRPr="00A363E9">
        <w:rPr>
          <w:rFonts w:ascii="Palatino" w:hAnsi="Palatino" w:cs="Times New Roman"/>
          <w:color w:val="000000"/>
          <w:lang w:val="en-GB"/>
        </w:rPr>
        <w:t>waste trans</w:t>
      </w:r>
      <w:r w:rsidR="005D4BAB" w:rsidRPr="00A363E9">
        <w:rPr>
          <w:rFonts w:ascii="Palatino" w:hAnsi="Palatino" w:cs="Times New Roman"/>
          <w:color w:val="000000"/>
          <w:lang w:val="en-GB"/>
        </w:rPr>
        <w:t>itions</w:t>
      </w:r>
      <w:r w:rsidR="00B55C97" w:rsidRPr="00A363E9">
        <w:rPr>
          <w:rFonts w:ascii="Palatino" w:hAnsi="Palatino" w:cs="Times New Roman"/>
          <w:color w:val="000000"/>
          <w:lang w:val="en-GB"/>
        </w:rPr>
        <w:t xml:space="preserve"> that is</w:t>
      </w:r>
      <w:proofErr w:type="gramEnd"/>
      <w:r w:rsidR="00B55C97" w:rsidRPr="00A363E9">
        <w:rPr>
          <w:rFonts w:ascii="Palatino" w:hAnsi="Palatino" w:cs="Times New Roman"/>
          <w:color w:val="000000"/>
          <w:lang w:val="en-GB"/>
        </w:rPr>
        <w:t xml:space="preserve"> both grounded in historical sources while also acknowledging wider structural </w:t>
      </w:r>
      <w:r w:rsidRPr="00A363E9">
        <w:rPr>
          <w:rFonts w:ascii="Palatino" w:hAnsi="Palatino" w:cs="Times New Roman"/>
          <w:color w:val="000000"/>
          <w:lang w:val="en-GB"/>
        </w:rPr>
        <w:t xml:space="preserve">and cultural </w:t>
      </w:r>
      <w:r w:rsidR="00B55C97" w:rsidRPr="00A363E9">
        <w:rPr>
          <w:rFonts w:ascii="Palatino" w:hAnsi="Palatino" w:cs="Times New Roman"/>
          <w:color w:val="000000"/>
          <w:lang w:val="en-GB"/>
        </w:rPr>
        <w:t>transitions in the global food econom</w:t>
      </w:r>
      <w:r w:rsidR="00B01D6F" w:rsidRPr="00A363E9">
        <w:rPr>
          <w:rFonts w:ascii="Palatino" w:hAnsi="Palatino" w:cs="Times New Roman"/>
          <w:color w:val="000000"/>
          <w:lang w:val="en-GB"/>
        </w:rPr>
        <w:t>y.</w:t>
      </w:r>
    </w:p>
    <w:p w14:paraId="2C0899D2" w14:textId="77777777" w:rsidR="00B1280B" w:rsidRPr="00A363E9" w:rsidRDefault="00B1280B" w:rsidP="00F83CF8">
      <w:pPr>
        <w:widowControl w:val="0"/>
        <w:autoSpaceDE w:val="0"/>
        <w:autoSpaceDN w:val="0"/>
        <w:adjustRightInd w:val="0"/>
        <w:spacing w:line="360" w:lineRule="auto"/>
        <w:rPr>
          <w:rFonts w:ascii="Palatino" w:hAnsi="Palatino" w:cs="Times New Roman"/>
          <w:color w:val="000000"/>
          <w:lang w:val="en-GB"/>
        </w:rPr>
      </w:pPr>
    </w:p>
    <w:p w14:paraId="3232258C" w14:textId="339FA881" w:rsidR="00772FD5" w:rsidRPr="00A363E9" w:rsidRDefault="00772FD5"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We conclude by arguing that the relative visibility and invisibility of food waste during different epochs of modern food history provides </w:t>
      </w:r>
      <w:r w:rsidR="00A0523E" w:rsidRPr="00A363E9">
        <w:rPr>
          <w:rFonts w:ascii="Palatino" w:hAnsi="Palatino" w:cs="Times New Roman"/>
          <w:color w:val="000000"/>
          <w:lang w:val="en-GB"/>
        </w:rPr>
        <w:t>important insights in</w:t>
      </w:r>
      <w:r w:rsidRPr="00A363E9">
        <w:rPr>
          <w:rFonts w:ascii="Palatino" w:hAnsi="Palatino" w:cs="Times New Roman"/>
          <w:color w:val="000000"/>
          <w:lang w:val="en-GB"/>
        </w:rPr>
        <w:t xml:space="preserve">to the current moment of food waste politics and popular concern. It allows us to situate the current waste transition as part of a longer dynamic in which </w:t>
      </w:r>
      <w:r w:rsidR="00F570CD" w:rsidRPr="00A363E9">
        <w:rPr>
          <w:rFonts w:ascii="Palatino" w:hAnsi="Palatino" w:cs="Times New Roman"/>
          <w:color w:val="000000"/>
          <w:lang w:val="en-GB"/>
        </w:rPr>
        <w:t xml:space="preserve">the visibility and invisibility of </w:t>
      </w:r>
      <w:r w:rsidRPr="00A363E9">
        <w:rPr>
          <w:rFonts w:ascii="Palatino" w:hAnsi="Palatino" w:cs="Times New Roman"/>
          <w:color w:val="000000"/>
          <w:lang w:val="en-GB"/>
        </w:rPr>
        <w:t xml:space="preserve">food waste becomes </w:t>
      </w:r>
      <w:r w:rsidR="00905B65" w:rsidRPr="00A363E9">
        <w:rPr>
          <w:rFonts w:ascii="Palatino" w:hAnsi="Palatino" w:cs="Times New Roman"/>
          <w:color w:val="000000"/>
          <w:lang w:val="en-GB"/>
        </w:rPr>
        <w:t xml:space="preserve">both </w:t>
      </w:r>
      <w:r w:rsidRPr="00A363E9">
        <w:rPr>
          <w:rFonts w:ascii="Palatino" w:hAnsi="Palatino" w:cs="Times New Roman"/>
          <w:color w:val="000000"/>
          <w:lang w:val="en-GB"/>
        </w:rPr>
        <w:t xml:space="preserve">a signifier of wider transitions in the character and influence of food relations in </w:t>
      </w:r>
      <w:r w:rsidRPr="00A363E9">
        <w:rPr>
          <w:rFonts w:ascii="Palatino" w:hAnsi="Palatino" w:cs="Times New Roman"/>
          <w:color w:val="000000"/>
          <w:lang w:val="en-GB"/>
        </w:rPr>
        <w:lastRenderedPageBreak/>
        <w:t>modernity</w:t>
      </w:r>
      <w:r w:rsidR="00905B65" w:rsidRPr="00A363E9">
        <w:rPr>
          <w:rFonts w:ascii="Palatino" w:hAnsi="Palatino" w:cs="Times New Roman"/>
          <w:color w:val="000000"/>
          <w:lang w:val="en-GB"/>
        </w:rPr>
        <w:t xml:space="preserve"> as well as demonstrating the character of particular sites of political action and potential </w:t>
      </w:r>
      <w:r w:rsidR="00AE0B16" w:rsidRPr="00A363E9">
        <w:rPr>
          <w:rFonts w:ascii="Palatino" w:hAnsi="Palatino" w:cs="Times New Roman"/>
          <w:color w:val="000000"/>
          <w:lang w:val="en-GB"/>
        </w:rPr>
        <w:t>change</w:t>
      </w:r>
      <w:r w:rsidRPr="00A363E9">
        <w:rPr>
          <w:rFonts w:ascii="Palatino" w:hAnsi="Palatino" w:cs="Times New Roman"/>
          <w:color w:val="000000"/>
          <w:lang w:val="en-GB"/>
        </w:rPr>
        <w:t>.</w:t>
      </w:r>
      <w:r w:rsidR="002E2416" w:rsidRPr="00A363E9">
        <w:rPr>
          <w:rFonts w:ascii="Palatino" w:hAnsi="Palatino" w:cs="Times New Roman"/>
          <w:color w:val="000000"/>
          <w:lang w:val="en-GB"/>
        </w:rPr>
        <w:t xml:space="preserve"> </w:t>
      </w:r>
    </w:p>
    <w:p w14:paraId="002E230C" w14:textId="77777777" w:rsidR="00B4154D" w:rsidRPr="00A363E9" w:rsidRDefault="00B4154D" w:rsidP="00F83CF8">
      <w:pPr>
        <w:widowControl w:val="0"/>
        <w:autoSpaceDE w:val="0"/>
        <w:autoSpaceDN w:val="0"/>
        <w:adjustRightInd w:val="0"/>
        <w:spacing w:line="360" w:lineRule="auto"/>
        <w:rPr>
          <w:rFonts w:ascii="Palatino" w:hAnsi="Palatino" w:cs="Times New Roman"/>
          <w:color w:val="000000"/>
          <w:lang w:val="en-GB"/>
        </w:rPr>
      </w:pPr>
    </w:p>
    <w:p w14:paraId="543F157E" w14:textId="77777777" w:rsidR="00097C6A" w:rsidRPr="00A363E9" w:rsidRDefault="00097C6A" w:rsidP="00F83CF8">
      <w:pPr>
        <w:widowControl w:val="0"/>
        <w:autoSpaceDE w:val="0"/>
        <w:autoSpaceDN w:val="0"/>
        <w:adjustRightInd w:val="0"/>
        <w:spacing w:line="360" w:lineRule="auto"/>
        <w:rPr>
          <w:rFonts w:ascii="Palatino" w:hAnsi="Palatino" w:cs="Times New Roman"/>
          <w:color w:val="000000"/>
          <w:lang w:val="en-GB"/>
        </w:rPr>
      </w:pPr>
    </w:p>
    <w:p w14:paraId="7118FC8B" w14:textId="51E373AF" w:rsidR="00B4154D" w:rsidRPr="00A363E9" w:rsidRDefault="00B4154D" w:rsidP="00F83CF8">
      <w:pPr>
        <w:widowControl w:val="0"/>
        <w:autoSpaceDE w:val="0"/>
        <w:autoSpaceDN w:val="0"/>
        <w:adjustRightInd w:val="0"/>
        <w:spacing w:line="360" w:lineRule="auto"/>
        <w:rPr>
          <w:rFonts w:ascii="Palatino" w:hAnsi="Palatino" w:cs="Times New Roman"/>
          <w:b/>
          <w:color w:val="000000"/>
          <w:lang w:val="en-GB"/>
        </w:rPr>
      </w:pPr>
      <w:r w:rsidRPr="00A363E9">
        <w:rPr>
          <w:rFonts w:ascii="Palatino" w:hAnsi="Palatino" w:cs="Times New Roman"/>
          <w:b/>
          <w:color w:val="000000"/>
          <w:lang w:val="en-GB"/>
        </w:rPr>
        <w:t>A Theoretical Context to Waste Transitions: Food Regime Theory.</w:t>
      </w:r>
    </w:p>
    <w:p w14:paraId="669D663E" w14:textId="77777777" w:rsidR="00B4154D" w:rsidRPr="00A363E9" w:rsidRDefault="00B4154D" w:rsidP="00F83CF8">
      <w:pPr>
        <w:widowControl w:val="0"/>
        <w:autoSpaceDE w:val="0"/>
        <w:autoSpaceDN w:val="0"/>
        <w:adjustRightInd w:val="0"/>
        <w:spacing w:line="360" w:lineRule="auto"/>
        <w:rPr>
          <w:rFonts w:ascii="Palatino" w:hAnsi="Palatino" w:cs="Times New Roman"/>
          <w:color w:val="000000"/>
          <w:lang w:val="en-GB"/>
        </w:rPr>
      </w:pPr>
    </w:p>
    <w:p w14:paraId="3F683B34" w14:textId="6C1F8270" w:rsidR="00B4154D" w:rsidRPr="00A363E9" w:rsidRDefault="00B4154D"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The study of large historical transitions in food systems has been strongly influenced by the body of work known as </w:t>
      </w:r>
      <w:r w:rsidR="005D4BAB" w:rsidRPr="00A363E9">
        <w:rPr>
          <w:rFonts w:ascii="Palatino" w:hAnsi="Palatino" w:cs="Times New Roman"/>
          <w:color w:val="000000"/>
          <w:lang w:val="en-GB"/>
        </w:rPr>
        <w:t xml:space="preserve">Food Regime Theory </w:t>
      </w:r>
      <w:r w:rsidRPr="00A363E9">
        <w:rPr>
          <w:rFonts w:ascii="Palatino" w:hAnsi="Palatino" w:cs="Times New Roman"/>
          <w:color w:val="000000"/>
          <w:lang w:val="en-GB"/>
        </w:rPr>
        <w:t xml:space="preserve">(Friedmann and McMichael 1989; Friedmann 1993; McMichael 1993; Pritchard 1996). While this theoretical framework provides a rather broad-brush approach to food history, it </w:t>
      </w:r>
      <w:r w:rsidR="00A0523E" w:rsidRPr="00A363E9">
        <w:rPr>
          <w:rFonts w:ascii="Palatino" w:hAnsi="Palatino" w:cs="Times New Roman"/>
          <w:color w:val="000000"/>
          <w:lang w:val="en-GB"/>
        </w:rPr>
        <w:t xml:space="preserve">nevertheless </w:t>
      </w:r>
      <w:r w:rsidRPr="00A363E9">
        <w:rPr>
          <w:rFonts w:ascii="Palatino" w:hAnsi="Palatino" w:cs="Times New Roman"/>
          <w:color w:val="000000"/>
          <w:lang w:val="en-GB"/>
        </w:rPr>
        <w:t>provide</w:t>
      </w:r>
      <w:r w:rsidR="00611172" w:rsidRPr="00A363E9">
        <w:rPr>
          <w:rFonts w:ascii="Palatino" w:hAnsi="Palatino" w:cs="Times New Roman"/>
          <w:color w:val="000000"/>
          <w:lang w:val="en-GB"/>
        </w:rPr>
        <w:t>s</w:t>
      </w:r>
      <w:r w:rsidRPr="00A363E9">
        <w:rPr>
          <w:rFonts w:ascii="Palatino" w:hAnsi="Palatino" w:cs="Times New Roman"/>
          <w:color w:val="000000"/>
          <w:lang w:val="en-GB"/>
        </w:rPr>
        <w:t xml:space="preserve"> a starting </w:t>
      </w:r>
      <w:proofErr w:type="gramStart"/>
      <w:r w:rsidRPr="00A363E9">
        <w:rPr>
          <w:rFonts w:ascii="Palatino" w:hAnsi="Palatino" w:cs="Times New Roman"/>
          <w:color w:val="000000"/>
          <w:lang w:val="en-GB"/>
        </w:rPr>
        <w:t>point which</w:t>
      </w:r>
      <w:proofErr w:type="gramEnd"/>
      <w:r w:rsidRPr="00A363E9">
        <w:rPr>
          <w:rFonts w:ascii="Palatino" w:hAnsi="Palatino" w:cs="Times New Roman"/>
          <w:color w:val="000000"/>
          <w:lang w:val="en-GB"/>
        </w:rPr>
        <w:t xml:space="preserve"> enables an immediate engagement with epochs and transitions </w:t>
      </w:r>
      <w:r w:rsidR="005D4BAB" w:rsidRPr="00A363E9">
        <w:rPr>
          <w:rFonts w:ascii="Palatino" w:hAnsi="Palatino" w:cs="Times New Roman"/>
          <w:color w:val="000000"/>
          <w:lang w:val="en-GB"/>
        </w:rPr>
        <w:t>in global-scale food relations.</w:t>
      </w:r>
      <w:r w:rsidR="005079E0">
        <w:rPr>
          <w:rStyle w:val="FootnoteReference"/>
          <w:rFonts w:ascii="Palatino" w:hAnsi="Palatino" w:cs="Times New Roman"/>
          <w:color w:val="000000"/>
          <w:lang w:val="en-GB"/>
        </w:rPr>
        <w:footnoteReference w:id="3"/>
      </w:r>
      <w:r w:rsidR="00B01D6F" w:rsidRPr="00A363E9">
        <w:rPr>
          <w:rFonts w:ascii="Palatino" w:hAnsi="Palatino" w:cs="Times New Roman"/>
          <w:color w:val="000000"/>
          <w:lang w:val="en-GB"/>
        </w:rPr>
        <w:t xml:space="preserve"> It is notable from the outset that neither the original body of food regime work in the 80s/90s nor more recent contributions to the genre have made any attempt to incorporate food waste into their theorisation of food systems – a lacuna that this article will attempt to demonstrate has left the food regime narrative resting on a set of rather narrow bases.</w:t>
      </w:r>
      <w:r w:rsidR="00B7326A" w:rsidRPr="00A363E9">
        <w:rPr>
          <w:rStyle w:val="FootnoteReference"/>
          <w:rFonts w:ascii="Palatino" w:hAnsi="Palatino" w:cs="Times New Roman"/>
          <w:color w:val="000000"/>
          <w:lang w:val="en-GB"/>
        </w:rPr>
        <w:footnoteReference w:id="4"/>
      </w:r>
      <w:r w:rsidR="00B01D6F" w:rsidRPr="00A363E9">
        <w:rPr>
          <w:rFonts w:ascii="Palatino" w:hAnsi="Palatino" w:cs="Times New Roman"/>
          <w:color w:val="000000"/>
          <w:lang w:val="en-GB"/>
        </w:rPr>
        <w:t xml:space="preserve"> The closest related work is that of Zsuza Gille who creates an entirely parallel (and compelling) narrative of historical ‘waste regimes’ without seeking to apply them to the more orthodox framing of food regimes (Gille 2010, 2013).</w:t>
      </w:r>
    </w:p>
    <w:p w14:paraId="1CB41C33" w14:textId="77777777" w:rsidR="00B4154D" w:rsidRPr="00A363E9" w:rsidRDefault="00B4154D" w:rsidP="00F83CF8">
      <w:pPr>
        <w:widowControl w:val="0"/>
        <w:autoSpaceDE w:val="0"/>
        <w:autoSpaceDN w:val="0"/>
        <w:adjustRightInd w:val="0"/>
        <w:spacing w:line="360" w:lineRule="auto"/>
        <w:rPr>
          <w:rFonts w:ascii="Palatino" w:hAnsi="Palatino" w:cs="Times New Roman"/>
          <w:color w:val="000000"/>
          <w:lang w:val="en-GB"/>
        </w:rPr>
      </w:pPr>
    </w:p>
    <w:p w14:paraId="45AD2D63" w14:textId="633424B7" w:rsidR="00611172" w:rsidRPr="00A363E9" w:rsidRDefault="00B4154D" w:rsidP="00F83CF8">
      <w:pPr>
        <w:widowControl w:val="0"/>
        <w:autoSpaceDE w:val="0"/>
        <w:autoSpaceDN w:val="0"/>
        <w:adjustRightInd w:val="0"/>
        <w:spacing w:line="360" w:lineRule="auto"/>
        <w:rPr>
          <w:rFonts w:ascii="Palatino" w:hAnsi="Palatino" w:cs="Times New Roman"/>
          <w:lang w:val="en-GB"/>
        </w:rPr>
      </w:pPr>
      <w:r w:rsidRPr="00A363E9">
        <w:rPr>
          <w:rFonts w:ascii="Palatino" w:hAnsi="Palatino" w:cs="Times New Roman"/>
          <w:lang w:val="en-GB"/>
        </w:rPr>
        <w:t xml:space="preserve">Within Agri-Food Studies, some scholars </w:t>
      </w:r>
      <w:r w:rsidR="00611172" w:rsidRPr="00A363E9">
        <w:rPr>
          <w:rFonts w:ascii="Palatino" w:hAnsi="Palatino" w:cs="Times New Roman"/>
          <w:lang w:val="en-GB"/>
        </w:rPr>
        <w:t>in the late-80s/early 90s</w:t>
      </w:r>
      <w:r w:rsidRPr="00A363E9">
        <w:rPr>
          <w:rFonts w:ascii="Palatino" w:hAnsi="Palatino" w:cs="Times New Roman"/>
          <w:lang w:val="en-GB"/>
        </w:rPr>
        <w:t xml:space="preserve"> used the idea of the </w:t>
      </w:r>
      <w:r w:rsidR="00611172" w:rsidRPr="00A363E9">
        <w:rPr>
          <w:rFonts w:ascii="Palatino" w:hAnsi="Palatino" w:cs="Times New Roman"/>
          <w:lang w:val="en-GB"/>
        </w:rPr>
        <w:t>‘</w:t>
      </w:r>
      <w:r w:rsidRPr="00A363E9">
        <w:rPr>
          <w:rFonts w:ascii="Palatino" w:hAnsi="Palatino" w:cs="Times New Roman"/>
          <w:lang w:val="en-GB"/>
        </w:rPr>
        <w:t>food regime</w:t>
      </w:r>
      <w:r w:rsidR="00611172" w:rsidRPr="00A363E9">
        <w:rPr>
          <w:rFonts w:ascii="Palatino" w:hAnsi="Palatino" w:cs="Times New Roman"/>
          <w:lang w:val="en-GB"/>
        </w:rPr>
        <w:t>’</w:t>
      </w:r>
      <w:r w:rsidRPr="00A363E9">
        <w:rPr>
          <w:rFonts w:ascii="Palatino" w:hAnsi="Palatino" w:cs="Times New Roman"/>
          <w:lang w:val="en-GB"/>
        </w:rPr>
        <w:t xml:space="preserve"> as a mechanism for explaining a dramatic set of changes that took place in the agricultural systems of those countries emerging from colonial empires into configuration as capitalist nation/states</w:t>
      </w:r>
      <w:r w:rsidR="009C0E84" w:rsidRPr="00A363E9">
        <w:rPr>
          <w:rFonts w:ascii="Palatino" w:hAnsi="Palatino" w:cs="Times New Roman"/>
          <w:lang w:val="en-GB"/>
        </w:rPr>
        <w:t xml:space="preserve"> (Friedmann and McMichael 1989)</w:t>
      </w:r>
      <w:r w:rsidRPr="00A363E9">
        <w:rPr>
          <w:rFonts w:ascii="Palatino" w:hAnsi="Palatino" w:cs="Times New Roman"/>
          <w:lang w:val="en-GB"/>
        </w:rPr>
        <w:t xml:space="preserve">. While arguments within the food regime tradition vary, a key point of agreement is that something significant </w:t>
      </w:r>
      <w:r w:rsidR="00611172" w:rsidRPr="00A363E9">
        <w:rPr>
          <w:rFonts w:ascii="Palatino" w:hAnsi="Palatino" w:cs="Times New Roman"/>
          <w:lang w:val="en-GB"/>
        </w:rPr>
        <w:t>changed in</w:t>
      </w:r>
      <w:r w:rsidRPr="00A363E9">
        <w:rPr>
          <w:rFonts w:ascii="Palatino" w:hAnsi="Palatino" w:cs="Times New Roman"/>
          <w:lang w:val="en-GB"/>
        </w:rPr>
        <w:t xml:space="preserve"> the way international and national food relationships were configured both </w:t>
      </w:r>
      <w:r w:rsidRPr="00A363E9">
        <w:rPr>
          <w:rFonts w:ascii="Palatino" w:hAnsi="Palatino" w:cs="Times New Roman"/>
          <w:lang w:val="en-GB"/>
        </w:rPr>
        <w:lastRenderedPageBreak/>
        <w:t>in the mid-1800s and then in the period after World War II.</w:t>
      </w:r>
    </w:p>
    <w:p w14:paraId="2FDED59B" w14:textId="77777777" w:rsidR="00611172" w:rsidRPr="00A363E9" w:rsidRDefault="00611172" w:rsidP="00F83CF8">
      <w:pPr>
        <w:widowControl w:val="0"/>
        <w:autoSpaceDE w:val="0"/>
        <w:autoSpaceDN w:val="0"/>
        <w:adjustRightInd w:val="0"/>
        <w:spacing w:line="360" w:lineRule="auto"/>
        <w:rPr>
          <w:rFonts w:ascii="Palatino" w:hAnsi="Palatino" w:cs="Times New Roman"/>
          <w:lang w:val="en-GB"/>
        </w:rPr>
      </w:pPr>
    </w:p>
    <w:p w14:paraId="10EC1D2B" w14:textId="4F2CC06E" w:rsidR="00B4154D" w:rsidRPr="00A363E9" w:rsidRDefault="00B4154D" w:rsidP="00F83CF8">
      <w:pPr>
        <w:widowControl w:val="0"/>
        <w:autoSpaceDE w:val="0"/>
        <w:autoSpaceDN w:val="0"/>
        <w:adjustRightInd w:val="0"/>
        <w:spacing w:line="360" w:lineRule="auto"/>
        <w:rPr>
          <w:rFonts w:ascii="Palatino" w:hAnsi="Palatino" w:cs="Times New Roman"/>
          <w:lang w:val="en-GB"/>
        </w:rPr>
      </w:pPr>
      <w:r w:rsidRPr="00A363E9">
        <w:rPr>
          <w:rFonts w:ascii="Palatino" w:hAnsi="Palatino" w:cs="Times New Roman"/>
          <w:lang w:val="en-GB"/>
        </w:rPr>
        <w:t>Fundamental to Food Regime Theory is the understanding that the rise and fall of Empires as the key mode of global government reconfigured global food relations in both the nineteenth and twentieth centuries. Friedmann and McM</w:t>
      </w:r>
      <w:r w:rsidR="00A0523E" w:rsidRPr="00A363E9">
        <w:rPr>
          <w:rFonts w:ascii="Palatino" w:hAnsi="Palatino" w:cs="Times New Roman"/>
          <w:lang w:val="en-GB"/>
        </w:rPr>
        <w:t>ichael (1989) characterised the</w:t>
      </w:r>
      <w:r w:rsidRPr="00A363E9">
        <w:rPr>
          <w:rFonts w:ascii="Palatino" w:hAnsi="Palatino" w:cs="Times New Roman"/>
          <w:lang w:val="en-GB"/>
        </w:rPr>
        <w:t xml:space="preserve"> global-scale set of food relationships that emerged after the food shortages that afflicted the 1840s </w:t>
      </w:r>
      <w:r w:rsidR="005D4BAB" w:rsidRPr="00A363E9">
        <w:rPr>
          <w:rFonts w:ascii="Palatino" w:hAnsi="Palatino" w:cs="Times New Roman"/>
          <w:lang w:val="en-GB"/>
        </w:rPr>
        <w:t>as the ‘First Food R</w:t>
      </w:r>
      <w:r w:rsidRPr="00A363E9">
        <w:rPr>
          <w:rFonts w:ascii="Palatino" w:hAnsi="Palatino" w:cs="Times New Roman"/>
          <w:lang w:val="en-GB"/>
        </w:rPr>
        <w:t>egime’ (</w:t>
      </w:r>
      <w:r w:rsidR="005D4BAB" w:rsidRPr="00A363E9">
        <w:rPr>
          <w:rFonts w:ascii="Palatino" w:hAnsi="Palatino" w:cs="Times New Roman"/>
          <w:lang w:val="en-GB"/>
        </w:rPr>
        <w:t>later also naming</w:t>
      </w:r>
      <w:r w:rsidRPr="00A363E9">
        <w:rPr>
          <w:rFonts w:ascii="Palatino" w:hAnsi="Palatino" w:cs="Times New Roman"/>
          <w:lang w:val="en-GB"/>
        </w:rPr>
        <w:t xml:space="preserve"> this the Imperial Food Regime).</w:t>
      </w:r>
      <w:r w:rsidR="00611172" w:rsidRPr="00A363E9">
        <w:rPr>
          <w:rFonts w:ascii="Palatino" w:hAnsi="Palatino" w:cs="Times New Roman"/>
          <w:lang w:val="en-GB"/>
        </w:rPr>
        <w:t xml:space="preserve"> </w:t>
      </w:r>
      <w:r w:rsidRPr="00A363E9">
        <w:rPr>
          <w:rFonts w:ascii="Palatino" w:hAnsi="Palatino" w:cs="Times New Roman"/>
          <w:lang w:val="en-GB"/>
        </w:rPr>
        <w:t xml:space="preserve">After around 50-60 years of </w:t>
      </w:r>
      <w:r w:rsidR="00A0523E" w:rsidRPr="00A363E9">
        <w:rPr>
          <w:rFonts w:ascii="Palatino" w:hAnsi="Palatino" w:cs="Times New Roman"/>
          <w:lang w:val="en-GB"/>
        </w:rPr>
        <w:t>stable growth in the First Food Regime</w:t>
      </w:r>
      <w:r w:rsidRPr="00A363E9">
        <w:rPr>
          <w:rFonts w:ascii="Palatino" w:hAnsi="Palatino" w:cs="Times New Roman"/>
          <w:lang w:val="en-GB"/>
        </w:rPr>
        <w:t>, a period of crisis emerged in which w</w:t>
      </w:r>
      <w:r w:rsidR="005D4BAB" w:rsidRPr="00A363E9">
        <w:rPr>
          <w:rFonts w:ascii="Palatino" w:hAnsi="Palatino" w:cs="Times New Roman"/>
          <w:lang w:val="en-GB"/>
        </w:rPr>
        <w:t>orld wars and global depression</w:t>
      </w:r>
      <w:r w:rsidRPr="00A363E9">
        <w:rPr>
          <w:rFonts w:ascii="Palatino" w:hAnsi="Palatino" w:cs="Times New Roman"/>
          <w:lang w:val="en-GB"/>
        </w:rPr>
        <w:t xml:space="preserve"> overturned many of the certainties and securities of imperial food trading. Friedmann and McMichael (1989) argued that this set of mid-20</w:t>
      </w:r>
      <w:r w:rsidRPr="00A363E9">
        <w:rPr>
          <w:rFonts w:ascii="Palatino" w:hAnsi="Palatino" w:cs="Times New Roman"/>
          <w:vertAlign w:val="superscript"/>
          <w:lang w:val="en-GB"/>
        </w:rPr>
        <w:t>th</w:t>
      </w:r>
      <w:r w:rsidRPr="00A363E9">
        <w:rPr>
          <w:rFonts w:ascii="Palatino" w:hAnsi="Palatino" w:cs="Times New Roman"/>
          <w:lang w:val="en-GB"/>
        </w:rPr>
        <w:t xml:space="preserve"> century transitions occurred across so many areas of the food system simultaneously (and strongly influencing each other) that they collectively comprise a shift in the whole food </w:t>
      </w:r>
      <w:r w:rsidRPr="00A363E9">
        <w:rPr>
          <w:rFonts w:ascii="Palatino" w:hAnsi="Palatino" w:cs="Times New Roman"/>
          <w:i/>
          <w:lang w:val="en-GB"/>
        </w:rPr>
        <w:t>regime</w:t>
      </w:r>
      <w:r w:rsidRPr="00A363E9">
        <w:rPr>
          <w:rFonts w:ascii="Palatino" w:hAnsi="Palatino" w:cs="Times New Roman"/>
          <w:lang w:val="en-GB"/>
        </w:rPr>
        <w:t xml:space="preserve"> from the First (Imperial) Food Regime to the Second (Aid/Surplus) Food Regime.</w:t>
      </w:r>
      <w:r w:rsidR="009D2957" w:rsidRPr="00A363E9">
        <w:rPr>
          <w:rFonts w:ascii="Palatino" w:hAnsi="Palatino" w:cs="Times New Roman"/>
          <w:lang w:val="en-GB"/>
        </w:rPr>
        <w:t xml:space="preserve"> Within each regime of relations, up to six key relationships – </w:t>
      </w:r>
      <w:r w:rsidR="00611172" w:rsidRPr="00A363E9">
        <w:rPr>
          <w:rFonts w:ascii="Palatino" w:hAnsi="Palatino" w:cs="Times New Roman"/>
          <w:lang w:val="en-GB"/>
        </w:rPr>
        <w:t>political/</w:t>
      </w:r>
      <w:r w:rsidR="009D2957" w:rsidRPr="00A363E9">
        <w:rPr>
          <w:rFonts w:ascii="Palatino" w:hAnsi="Palatino" w:cs="Times New Roman"/>
          <w:lang w:val="en-GB"/>
        </w:rPr>
        <w:t>governance</w:t>
      </w:r>
      <w:r w:rsidR="00611172" w:rsidRPr="00A363E9">
        <w:rPr>
          <w:rFonts w:ascii="Palatino" w:hAnsi="Palatino" w:cs="Times New Roman"/>
          <w:lang w:val="en-GB"/>
        </w:rPr>
        <w:t xml:space="preserve"> arrangements</w:t>
      </w:r>
      <w:r w:rsidR="009D2957" w:rsidRPr="00A363E9">
        <w:rPr>
          <w:rFonts w:ascii="Palatino" w:hAnsi="Palatino" w:cs="Times New Roman"/>
          <w:lang w:val="en-GB"/>
        </w:rPr>
        <w:t>, labour relations, commodity complexes, trading patterns, farming systems, and consumer cultures – interlinked in a mutually reinforcing way during periods of stability or became disrupted or destabilised during periods of disintegration, crisis and transition.</w:t>
      </w:r>
      <w:r w:rsidR="005D4BAB" w:rsidRPr="00A363E9">
        <w:rPr>
          <w:rFonts w:ascii="Palatino" w:hAnsi="Palatino" w:cs="Times New Roman"/>
          <w:lang w:val="en-GB"/>
        </w:rPr>
        <w:t xml:space="preserve"> The transition </w:t>
      </w:r>
      <w:r w:rsidR="00A0523E" w:rsidRPr="00A363E9">
        <w:rPr>
          <w:rFonts w:ascii="Palatino" w:hAnsi="Palatino" w:cs="Times New Roman"/>
          <w:lang w:val="en-GB"/>
        </w:rPr>
        <w:t xml:space="preserve">in the </w:t>
      </w:r>
      <w:r w:rsidR="005D4BAB" w:rsidRPr="00A363E9">
        <w:rPr>
          <w:rFonts w:ascii="Palatino" w:hAnsi="Palatino" w:cs="Times New Roman"/>
          <w:lang w:val="en-GB"/>
        </w:rPr>
        <w:t>mid-20</w:t>
      </w:r>
      <w:r w:rsidR="005D4BAB" w:rsidRPr="00A363E9">
        <w:rPr>
          <w:rFonts w:ascii="Palatino" w:hAnsi="Palatino" w:cs="Times New Roman"/>
          <w:vertAlign w:val="superscript"/>
          <w:lang w:val="en-GB"/>
        </w:rPr>
        <w:t>th</w:t>
      </w:r>
      <w:r w:rsidR="005D4BAB" w:rsidRPr="00A363E9">
        <w:rPr>
          <w:rFonts w:ascii="Palatino" w:hAnsi="Palatino" w:cs="Times New Roman"/>
          <w:lang w:val="en-GB"/>
        </w:rPr>
        <w:t xml:space="preserve"> Century was so profound as to be characterised as a fundamental regime-shift linking all these key relationships.</w:t>
      </w:r>
    </w:p>
    <w:p w14:paraId="4D27B810" w14:textId="77777777" w:rsidR="00B4154D" w:rsidRPr="00A363E9" w:rsidRDefault="00B4154D" w:rsidP="00F83CF8">
      <w:pPr>
        <w:widowControl w:val="0"/>
        <w:autoSpaceDE w:val="0"/>
        <w:autoSpaceDN w:val="0"/>
        <w:adjustRightInd w:val="0"/>
        <w:spacing w:line="360" w:lineRule="auto"/>
        <w:rPr>
          <w:rFonts w:ascii="Palatino" w:hAnsi="Palatino" w:cs="Times New Roman"/>
          <w:lang w:val="en-GB"/>
        </w:rPr>
      </w:pPr>
    </w:p>
    <w:p w14:paraId="373C62C2" w14:textId="43D343E7" w:rsidR="00850F99" w:rsidRPr="00A363E9" w:rsidRDefault="00B4154D" w:rsidP="00F83CF8">
      <w:pPr>
        <w:widowControl w:val="0"/>
        <w:autoSpaceDE w:val="0"/>
        <w:autoSpaceDN w:val="0"/>
        <w:adjustRightInd w:val="0"/>
        <w:spacing w:line="360" w:lineRule="auto"/>
        <w:rPr>
          <w:rFonts w:ascii="Palatino" w:hAnsi="Palatino" w:cs="Times New Roman"/>
          <w:lang w:val="en-GB"/>
        </w:rPr>
      </w:pPr>
      <w:r w:rsidRPr="00A363E9">
        <w:rPr>
          <w:rFonts w:ascii="Palatino" w:hAnsi="Palatino" w:cs="Times New Roman"/>
          <w:lang w:val="en-GB"/>
        </w:rPr>
        <w:t xml:space="preserve">The strongest contribution of Food Regime Theory is that it disrupts any sense in which global food relations either follow some kind of linear, structural </w:t>
      </w:r>
      <w:r w:rsidR="00A0523E" w:rsidRPr="00A363E9">
        <w:rPr>
          <w:rFonts w:ascii="Palatino" w:hAnsi="Palatino" w:cs="Times New Roman"/>
          <w:lang w:val="en-GB"/>
        </w:rPr>
        <w:t>elaboration</w:t>
      </w:r>
      <w:r w:rsidRPr="00A363E9">
        <w:rPr>
          <w:rFonts w:ascii="Palatino" w:hAnsi="Palatino" w:cs="Times New Roman"/>
          <w:lang w:val="en-GB"/>
        </w:rPr>
        <w:t xml:space="preserve"> of global capitalism, or, alternately, have no wider pattern at all through the 20</w:t>
      </w:r>
      <w:r w:rsidRPr="00A363E9">
        <w:rPr>
          <w:rFonts w:ascii="Palatino" w:hAnsi="Palatino" w:cs="Times New Roman"/>
          <w:vertAlign w:val="superscript"/>
          <w:lang w:val="en-GB"/>
        </w:rPr>
        <w:t>th</w:t>
      </w:r>
      <w:r w:rsidRPr="00A363E9">
        <w:rPr>
          <w:rFonts w:ascii="Palatino" w:hAnsi="Palatino" w:cs="Times New Roman"/>
          <w:lang w:val="en-GB"/>
        </w:rPr>
        <w:t xml:space="preserve"> Century (Campbell and Dixon 2009). What this approach allows is a theoretical focus both on period</w:t>
      </w:r>
      <w:r w:rsidR="009C0E84" w:rsidRPr="00A363E9">
        <w:rPr>
          <w:rFonts w:ascii="Palatino" w:hAnsi="Palatino" w:cs="Times New Roman"/>
          <w:lang w:val="en-GB"/>
        </w:rPr>
        <w:t>s</w:t>
      </w:r>
      <w:r w:rsidRPr="00A363E9">
        <w:rPr>
          <w:rFonts w:ascii="Palatino" w:hAnsi="Palatino" w:cs="Times New Roman"/>
          <w:lang w:val="en-GB"/>
        </w:rPr>
        <w:t xml:space="preserve"> of stability in global-sc</w:t>
      </w:r>
      <w:r w:rsidR="003F738F" w:rsidRPr="00A363E9">
        <w:rPr>
          <w:rFonts w:ascii="Palatino" w:hAnsi="Palatino" w:cs="Times New Roman"/>
          <w:lang w:val="en-GB"/>
        </w:rPr>
        <w:t>ale food relations as well as</w:t>
      </w:r>
      <w:r w:rsidRPr="00A363E9">
        <w:rPr>
          <w:rFonts w:ascii="Palatino" w:hAnsi="Palatino" w:cs="Times New Roman"/>
          <w:lang w:val="en-GB"/>
        </w:rPr>
        <w:t xml:space="preserve"> the crisis period </w:t>
      </w:r>
      <w:r w:rsidRPr="00A363E9">
        <w:rPr>
          <w:rFonts w:ascii="Palatino" w:hAnsi="Palatino" w:cs="Times New Roman"/>
          <w:i/>
          <w:lang w:val="en-GB"/>
        </w:rPr>
        <w:t>between</w:t>
      </w:r>
      <w:r w:rsidRPr="00A363E9">
        <w:rPr>
          <w:rFonts w:ascii="Palatino" w:hAnsi="Palatino" w:cs="Times New Roman"/>
          <w:lang w:val="en-GB"/>
        </w:rPr>
        <w:t xml:space="preserve"> </w:t>
      </w:r>
      <w:proofErr w:type="gramStart"/>
      <w:r w:rsidRPr="00A363E9">
        <w:rPr>
          <w:rFonts w:ascii="Palatino" w:hAnsi="Palatino" w:cs="Times New Roman"/>
          <w:lang w:val="en-GB"/>
        </w:rPr>
        <w:t>regimes which</w:t>
      </w:r>
      <w:proofErr w:type="gramEnd"/>
      <w:r w:rsidRPr="00A363E9">
        <w:rPr>
          <w:rFonts w:ascii="Palatino" w:hAnsi="Palatino" w:cs="Times New Roman"/>
          <w:lang w:val="en-GB"/>
        </w:rPr>
        <w:t xml:space="preserve"> </w:t>
      </w:r>
      <w:r w:rsidR="003F738F" w:rsidRPr="00A363E9">
        <w:rPr>
          <w:rFonts w:ascii="Palatino" w:hAnsi="Palatino" w:cs="Times New Roman"/>
          <w:lang w:val="en-GB"/>
        </w:rPr>
        <w:t>exhibit</w:t>
      </w:r>
      <w:r w:rsidRPr="00A363E9">
        <w:rPr>
          <w:rFonts w:ascii="Palatino" w:hAnsi="Palatino" w:cs="Times New Roman"/>
          <w:lang w:val="en-GB"/>
        </w:rPr>
        <w:t xml:space="preserve"> </w:t>
      </w:r>
      <w:r w:rsidR="005D4BAB" w:rsidRPr="00A363E9">
        <w:rPr>
          <w:rFonts w:ascii="Palatino" w:hAnsi="Palatino" w:cs="Times New Roman"/>
          <w:lang w:val="en-GB"/>
        </w:rPr>
        <w:t>dynamics</w:t>
      </w:r>
      <w:r w:rsidRPr="00A363E9">
        <w:rPr>
          <w:rFonts w:ascii="Palatino" w:hAnsi="Palatino" w:cs="Times New Roman"/>
          <w:lang w:val="en-GB"/>
        </w:rPr>
        <w:t xml:space="preserve"> of transition. </w:t>
      </w:r>
      <w:r w:rsidR="009C0E84" w:rsidRPr="00A363E9">
        <w:rPr>
          <w:rFonts w:ascii="Palatino" w:hAnsi="Palatino" w:cs="Times New Roman"/>
          <w:lang w:val="en-GB"/>
        </w:rPr>
        <w:t>While t</w:t>
      </w:r>
      <w:r w:rsidRPr="00A363E9">
        <w:rPr>
          <w:rFonts w:ascii="Palatino" w:hAnsi="Palatino" w:cs="Times New Roman"/>
          <w:lang w:val="en-GB"/>
        </w:rPr>
        <w:t xml:space="preserve">he generally agreed upon canon of Food Regime Theory sees </w:t>
      </w:r>
      <w:r w:rsidR="009C0E84" w:rsidRPr="00A363E9">
        <w:rPr>
          <w:rFonts w:ascii="Palatino" w:hAnsi="Palatino" w:cs="Times New Roman"/>
          <w:lang w:val="en-GB"/>
        </w:rPr>
        <w:t>two periods</w:t>
      </w:r>
      <w:r w:rsidRPr="00A363E9">
        <w:rPr>
          <w:rFonts w:ascii="Palatino" w:hAnsi="Palatino" w:cs="Times New Roman"/>
          <w:lang w:val="en-GB"/>
        </w:rPr>
        <w:t xml:space="preserve"> of regime transition happening during the mid-</w:t>
      </w:r>
      <w:r w:rsidR="009C0E84" w:rsidRPr="00A363E9">
        <w:rPr>
          <w:rFonts w:ascii="Palatino" w:hAnsi="Palatino" w:cs="Times New Roman"/>
          <w:lang w:val="en-GB"/>
        </w:rPr>
        <w:t>19</w:t>
      </w:r>
      <w:r w:rsidR="009C0E84" w:rsidRPr="00A363E9">
        <w:rPr>
          <w:rFonts w:ascii="Palatino" w:hAnsi="Palatino" w:cs="Times New Roman"/>
          <w:vertAlign w:val="superscript"/>
          <w:lang w:val="en-GB"/>
        </w:rPr>
        <w:t>th</w:t>
      </w:r>
      <w:r w:rsidR="009C0E84" w:rsidRPr="00A363E9">
        <w:rPr>
          <w:rFonts w:ascii="Palatino" w:hAnsi="Palatino" w:cs="Times New Roman"/>
          <w:lang w:val="en-GB"/>
        </w:rPr>
        <w:t xml:space="preserve"> and mid-</w:t>
      </w:r>
      <w:r w:rsidRPr="00A363E9">
        <w:rPr>
          <w:rFonts w:ascii="Palatino" w:hAnsi="Palatino" w:cs="Times New Roman"/>
          <w:lang w:val="en-GB"/>
        </w:rPr>
        <w:t>20</w:t>
      </w:r>
      <w:r w:rsidRPr="00A363E9">
        <w:rPr>
          <w:rFonts w:ascii="Palatino" w:hAnsi="Palatino" w:cs="Times New Roman"/>
          <w:vertAlign w:val="superscript"/>
          <w:lang w:val="en-GB"/>
        </w:rPr>
        <w:t>th</w:t>
      </w:r>
      <w:r w:rsidRPr="00A363E9">
        <w:rPr>
          <w:rFonts w:ascii="Palatino" w:hAnsi="Palatino" w:cs="Times New Roman"/>
          <w:lang w:val="en-GB"/>
        </w:rPr>
        <w:t xml:space="preserve"> Centur</w:t>
      </w:r>
      <w:r w:rsidR="009C0E84" w:rsidRPr="00A363E9">
        <w:rPr>
          <w:rFonts w:ascii="Palatino" w:hAnsi="Palatino" w:cs="Times New Roman"/>
          <w:lang w:val="en-GB"/>
        </w:rPr>
        <w:t>ies, t</w:t>
      </w:r>
      <w:r w:rsidRPr="00A363E9">
        <w:rPr>
          <w:rFonts w:ascii="Palatino" w:hAnsi="Palatino" w:cs="Times New Roman"/>
          <w:lang w:val="en-GB"/>
        </w:rPr>
        <w:t>heorists in this genre have also tried to adopt the approach to understand more contemporary 21</w:t>
      </w:r>
      <w:r w:rsidRPr="00A363E9">
        <w:rPr>
          <w:rFonts w:ascii="Palatino" w:hAnsi="Palatino" w:cs="Times New Roman"/>
          <w:vertAlign w:val="superscript"/>
          <w:lang w:val="en-GB"/>
        </w:rPr>
        <w:t>st</w:t>
      </w:r>
      <w:r w:rsidRPr="00A363E9">
        <w:rPr>
          <w:rFonts w:ascii="Palatino" w:hAnsi="Palatino" w:cs="Times New Roman"/>
          <w:lang w:val="en-GB"/>
        </w:rPr>
        <w:t xml:space="preserve"> Century food relations (Arraghi 2003; </w:t>
      </w:r>
      <w:r w:rsidR="009D2957" w:rsidRPr="00A363E9">
        <w:rPr>
          <w:rFonts w:ascii="Palatino" w:hAnsi="Palatino" w:cs="Times New Roman"/>
          <w:lang w:val="en-GB"/>
        </w:rPr>
        <w:t>Pritchard 2009; Burch and Lawrence 2009; Dixon 2009</w:t>
      </w:r>
      <w:r w:rsidR="00CD12DB" w:rsidRPr="00A363E9">
        <w:rPr>
          <w:rFonts w:ascii="Palatino" w:hAnsi="Palatino" w:cs="Times New Roman"/>
          <w:lang w:val="en-GB"/>
        </w:rPr>
        <w:t>; Schermer 2015</w:t>
      </w:r>
      <w:r w:rsidRPr="00A363E9">
        <w:rPr>
          <w:rFonts w:ascii="Palatino" w:hAnsi="Palatino" w:cs="Times New Roman"/>
          <w:lang w:val="en-GB"/>
        </w:rPr>
        <w:t xml:space="preserve">). </w:t>
      </w:r>
      <w:r w:rsidR="005D4BAB" w:rsidRPr="00A363E9">
        <w:rPr>
          <w:rFonts w:ascii="Palatino" w:hAnsi="Palatino" w:cs="Times New Roman"/>
          <w:lang w:val="en-GB"/>
        </w:rPr>
        <w:t xml:space="preserve">What is </w:t>
      </w:r>
      <w:r w:rsidR="00611172" w:rsidRPr="00A363E9">
        <w:rPr>
          <w:rFonts w:ascii="Palatino" w:hAnsi="Palatino" w:cs="Times New Roman"/>
          <w:lang w:val="en-GB"/>
        </w:rPr>
        <w:t xml:space="preserve">notable is the concern that the original food </w:t>
      </w:r>
      <w:r w:rsidR="00611172" w:rsidRPr="00A363E9">
        <w:rPr>
          <w:rFonts w:ascii="Palatino" w:hAnsi="Palatino" w:cs="Times New Roman"/>
          <w:lang w:val="en-GB"/>
        </w:rPr>
        <w:lastRenderedPageBreak/>
        <w:t xml:space="preserve">regime accounts </w:t>
      </w:r>
      <w:r w:rsidR="0008338A" w:rsidRPr="00A363E9">
        <w:rPr>
          <w:rFonts w:ascii="Palatino" w:hAnsi="Palatino" w:cs="Times New Roman"/>
          <w:lang w:val="en-GB"/>
        </w:rPr>
        <w:t>are too</w:t>
      </w:r>
      <w:r w:rsidR="003F738F" w:rsidRPr="00A363E9">
        <w:rPr>
          <w:rFonts w:ascii="Palatino" w:hAnsi="Palatino" w:cs="Times New Roman"/>
          <w:lang w:val="en-GB"/>
        </w:rPr>
        <w:t xml:space="preserve"> structural and deterministic (</w:t>
      </w:r>
      <w:r w:rsidR="0008338A" w:rsidRPr="00A363E9">
        <w:rPr>
          <w:rFonts w:ascii="Palatino" w:hAnsi="Palatino" w:cs="Times New Roman"/>
          <w:lang w:val="en-GB"/>
        </w:rPr>
        <w:t xml:space="preserve">Le Heron and Lewis 2009), </w:t>
      </w:r>
      <w:r w:rsidR="003F738F" w:rsidRPr="00A363E9">
        <w:rPr>
          <w:rFonts w:ascii="Palatino" w:hAnsi="Palatino" w:cs="Times New Roman"/>
          <w:lang w:val="en-GB"/>
        </w:rPr>
        <w:t xml:space="preserve">or </w:t>
      </w:r>
      <w:r w:rsidR="00611172" w:rsidRPr="00A363E9">
        <w:rPr>
          <w:rFonts w:ascii="Palatino" w:hAnsi="Palatino" w:cs="Times New Roman"/>
          <w:lang w:val="en-GB"/>
        </w:rPr>
        <w:t xml:space="preserve">left </w:t>
      </w:r>
      <w:r w:rsidR="003F738F" w:rsidRPr="00A363E9">
        <w:rPr>
          <w:rFonts w:ascii="Palatino" w:hAnsi="Palatino" w:cs="Times New Roman"/>
          <w:lang w:val="en-GB"/>
        </w:rPr>
        <w:t xml:space="preserve">either </w:t>
      </w:r>
      <w:r w:rsidR="00611172" w:rsidRPr="00A363E9">
        <w:rPr>
          <w:rFonts w:ascii="Palatino" w:hAnsi="Palatino" w:cs="Times New Roman"/>
          <w:lang w:val="en-GB"/>
        </w:rPr>
        <w:t xml:space="preserve">the more material/ecological realm relatively unconsidered (Le Heron and Roche 2005) </w:t>
      </w:r>
      <w:r w:rsidR="003F738F" w:rsidRPr="00A363E9">
        <w:rPr>
          <w:rFonts w:ascii="Palatino" w:hAnsi="Palatino" w:cs="Times New Roman"/>
          <w:lang w:val="en-GB"/>
        </w:rPr>
        <w:t>or</w:t>
      </w:r>
      <w:r w:rsidR="00611172" w:rsidRPr="00A363E9">
        <w:rPr>
          <w:rFonts w:ascii="Palatino" w:hAnsi="Palatino" w:cs="Times New Roman"/>
          <w:lang w:val="en-GB"/>
        </w:rPr>
        <w:t xml:space="preserve"> un</w:t>
      </w:r>
      <w:r w:rsidR="003F738F" w:rsidRPr="00A363E9">
        <w:rPr>
          <w:rFonts w:ascii="Palatino" w:hAnsi="Palatino" w:cs="Times New Roman"/>
          <w:lang w:val="en-GB"/>
        </w:rPr>
        <w:t>derplayed</w:t>
      </w:r>
      <w:r w:rsidR="00611172" w:rsidRPr="00A363E9">
        <w:rPr>
          <w:rFonts w:ascii="Palatino" w:hAnsi="Palatino" w:cs="Times New Roman"/>
          <w:lang w:val="en-GB"/>
        </w:rPr>
        <w:t xml:space="preserve"> the </w:t>
      </w:r>
      <w:r w:rsidR="005D4BAB" w:rsidRPr="00A363E9">
        <w:rPr>
          <w:rFonts w:ascii="Palatino" w:hAnsi="Palatino" w:cs="Times New Roman"/>
          <w:lang w:val="en-GB"/>
        </w:rPr>
        <w:t xml:space="preserve">role of culture (Campbell 2009) as </w:t>
      </w:r>
      <w:r w:rsidR="003F738F" w:rsidRPr="00A363E9">
        <w:rPr>
          <w:rFonts w:ascii="Palatino" w:hAnsi="Palatino" w:cs="Times New Roman"/>
          <w:lang w:val="en-GB"/>
        </w:rPr>
        <w:t>elements</w:t>
      </w:r>
      <w:r w:rsidR="005D4BAB" w:rsidRPr="00A363E9">
        <w:rPr>
          <w:rFonts w:ascii="Palatino" w:hAnsi="Palatino" w:cs="Times New Roman"/>
          <w:lang w:val="en-GB"/>
        </w:rPr>
        <w:t xml:space="preserve"> of the regime of relationships.</w:t>
      </w:r>
    </w:p>
    <w:p w14:paraId="3FB4CA6A" w14:textId="77777777" w:rsidR="00850F99" w:rsidRPr="00A363E9" w:rsidRDefault="00850F99" w:rsidP="00F83CF8">
      <w:pPr>
        <w:widowControl w:val="0"/>
        <w:autoSpaceDE w:val="0"/>
        <w:autoSpaceDN w:val="0"/>
        <w:adjustRightInd w:val="0"/>
        <w:spacing w:line="360" w:lineRule="auto"/>
        <w:rPr>
          <w:rFonts w:ascii="Palatino" w:hAnsi="Palatino" w:cs="Times New Roman"/>
          <w:lang w:val="en-GB"/>
        </w:rPr>
      </w:pPr>
    </w:p>
    <w:p w14:paraId="33436DA9" w14:textId="4162B60D" w:rsidR="00850F99" w:rsidRPr="00A363E9" w:rsidRDefault="00850F99" w:rsidP="00F83CF8">
      <w:pPr>
        <w:widowControl w:val="0"/>
        <w:autoSpaceDE w:val="0"/>
        <w:autoSpaceDN w:val="0"/>
        <w:adjustRightInd w:val="0"/>
        <w:spacing w:line="360" w:lineRule="auto"/>
        <w:rPr>
          <w:rFonts w:ascii="Palatino" w:hAnsi="Palatino" w:cs="Times New Roman"/>
          <w:lang w:val="en-GB"/>
        </w:rPr>
      </w:pPr>
      <w:r w:rsidRPr="00A363E9">
        <w:rPr>
          <w:rFonts w:ascii="Palatino" w:hAnsi="Palatino" w:cs="Times New Roman"/>
          <w:lang w:val="en-GB"/>
        </w:rPr>
        <w:t xml:space="preserve">In opening up ecological and cultural dynamics, some of the new theorisations have moved towards the terrain of food sustainability and ecological dynamics. Of interest for the argument in this article are debates around </w:t>
      </w:r>
      <w:r w:rsidR="00B4154D" w:rsidRPr="00A363E9">
        <w:rPr>
          <w:rFonts w:ascii="Palatino" w:hAnsi="Palatino" w:cs="Times New Roman"/>
          <w:lang w:val="en-GB"/>
        </w:rPr>
        <w:t xml:space="preserve">McMichael’s </w:t>
      </w:r>
      <w:r w:rsidRPr="00A363E9">
        <w:rPr>
          <w:rFonts w:ascii="Palatino" w:hAnsi="Palatino" w:cs="Times New Roman"/>
          <w:lang w:val="en-GB"/>
        </w:rPr>
        <w:t xml:space="preserve">characterisation of </w:t>
      </w:r>
      <w:r w:rsidR="003F738F" w:rsidRPr="00A363E9">
        <w:rPr>
          <w:rFonts w:ascii="Palatino" w:hAnsi="Palatino" w:cs="Times New Roman"/>
          <w:lang w:val="en-GB"/>
        </w:rPr>
        <w:t xml:space="preserve">contemporary </w:t>
      </w:r>
      <w:r w:rsidRPr="00A363E9">
        <w:rPr>
          <w:rFonts w:ascii="Palatino" w:hAnsi="Palatino" w:cs="Times New Roman"/>
          <w:lang w:val="en-GB"/>
        </w:rPr>
        <w:t xml:space="preserve">corporate industrial food as the </w:t>
      </w:r>
      <w:r w:rsidR="00197FA8" w:rsidRPr="00A363E9">
        <w:rPr>
          <w:rFonts w:ascii="Palatino" w:hAnsi="Palatino" w:cs="Times New Roman"/>
          <w:lang w:val="en-GB"/>
        </w:rPr>
        <w:t>‘</w:t>
      </w:r>
      <w:r w:rsidR="00B4154D" w:rsidRPr="00A363E9">
        <w:rPr>
          <w:rFonts w:ascii="Palatino" w:hAnsi="Palatino" w:cs="Times New Roman"/>
          <w:lang w:val="en-GB"/>
        </w:rPr>
        <w:t>Food from Nowhere</w:t>
      </w:r>
      <w:r w:rsidR="00197FA8" w:rsidRPr="00A363E9">
        <w:rPr>
          <w:rFonts w:ascii="Palatino" w:hAnsi="Palatino" w:cs="Times New Roman"/>
          <w:lang w:val="en-GB"/>
        </w:rPr>
        <w:t>’</w:t>
      </w:r>
      <w:r w:rsidR="00B4154D" w:rsidRPr="00A363E9">
        <w:rPr>
          <w:rFonts w:ascii="Palatino" w:hAnsi="Palatino" w:cs="Times New Roman"/>
          <w:lang w:val="en-GB"/>
        </w:rPr>
        <w:t xml:space="preserve"> regime (2002, 2005)</w:t>
      </w:r>
      <w:r w:rsidRPr="00A363E9">
        <w:rPr>
          <w:rFonts w:ascii="Palatino" w:hAnsi="Palatino" w:cs="Times New Roman"/>
          <w:lang w:val="en-GB"/>
        </w:rPr>
        <w:t>, a framing that has generated several</w:t>
      </w:r>
      <w:r w:rsidR="00B4154D" w:rsidRPr="00A363E9">
        <w:rPr>
          <w:rFonts w:ascii="Palatino" w:hAnsi="Palatino" w:cs="Times New Roman"/>
          <w:lang w:val="en-GB"/>
        </w:rPr>
        <w:t xml:space="preserve"> counterpoints: Friedmann’s (2005) Corporate Environmental</w:t>
      </w:r>
      <w:r w:rsidR="00197FA8" w:rsidRPr="00A363E9">
        <w:rPr>
          <w:rFonts w:ascii="Palatino" w:hAnsi="Palatino" w:cs="Times New Roman"/>
          <w:lang w:val="en-GB"/>
        </w:rPr>
        <w:t xml:space="preserve"> Food Regime and</w:t>
      </w:r>
      <w:r w:rsidR="00B4154D" w:rsidRPr="00A363E9">
        <w:rPr>
          <w:rFonts w:ascii="Palatino" w:hAnsi="Palatino" w:cs="Times New Roman"/>
          <w:lang w:val="en-GB"/>
        </w:rPr>
        <w:t xml:space="preserve"> Campbell’s </w:t>
      </w:r>
      <w:r w:rsidRPr="00A363E9">
        <w:rPr>
          <w:rFonts w:ascii="Palatino" w:hAnsi="Palatino" w:cs="Times New Roman"/>
          <w:lang w:val="en-GB"/>
        </w:rPr>
        <w:t>‘</w:t>
      </w:r>
      <w:r w:rsidR="00B4154D" w:rsidRPr="00A363E9">
        <w:rPr>
          <w:rFonts w:ascii="Palatino" w:hAnsi="Palatino" w:cs="Times New Roman"/>
          <w:lang w:val="en-GB"/>
        </w:rPr>
        <w:t>Food from Somewhere</w:t>
      </w:r>
      <w:r w:rsidRPr="00A363E9">
        <w:rPr>
          <w:rFonts w:ascii="Palatino" w:hAnsi="Palatino" w:cs="Times New Roman"/>
          <w:lang w:val="en-GB"/>
        </w:rPr>
        <w:t>’</w:t>
      </w:r>
      <w:r w:rsidR="00B4154D" w:rsidRPr="00A363E9">
        <w:rPr>
          <w:rFonts w:ascii="Palatino" w:hAnsi="Palatino" w:cs="Times New Roman"/>
          <w:lang w:val="en-GB"/>
        </w:rPr>
        <w:t xml:space="preserve"> </w:t>
      </w:r>
      <w:r w:rsidR="00CD12DB" w:rsidRPr="00A363E9">
        <w:rPr>
          <w:rFonts w:ascii="Palatino" w:hAnsi="Palatino" w:cs="Times New Roman"/>
          <w:lang w:val="en-GB"/>
        </w:rPr>
        <w:t>R</w:t>
      </w:r>
      <w:r w:rsidR="00B4154D" w:rsidRPr="00A363E9">
        <w:rPr>
          <w:rFonts w:ascii="Palatino" w:hAnsi="Palatino" w:cs="Times New Roman"/>
          <w:lang w:val="en-GB"/>
        </w:rPr>
        <w:t>egime (2009).</w:t>
      </w:r>
      <w:r w:rsidR="009D2957" w:rsidRPr="00A363E9">
        <w:rPr>
          <w:rFonts w:ascii="Palatino" w:hAnsi="Palatino" w:cs="Times New Roman"/>
          <w:lang w:val="en-GB"/>
        </w:rPr>
        <w:t xml:space="preserve"> </w:t>
      </w:r>
      <w:r w:rsidRPr="00A363E9">
        <w:rPr>
          <w:rFonts w:ascii="Palatino" w:hAnsi="Palatino" w:cs="Times New Roman"/>
          <w:lang w:val="en-GB"/>
        </w:rPr>
        <w:t>These demarcate a particular space within the food regime narrative where food waste might fit</w:t>
      </w:r>
      <w:r w:rsidR="00197FA8" w:rsidRPr="00A363E9">
        <w:rPr>
          <w:rFonts w:ascii="Palatino" w:hAnsi="Palatino" w:cs="Times New Roman"/>
          <w:lang w:val="en-GB"/>
        </w:rPr>
        <w:t xml:space="preserve"> as part of a wider incorporation of sustainability claims into </w:t>
      </w:r>
      <w:r w:rsidR="00B01D6F" w:rsidRPr="00A363E9">
        <w:rPr>
          <w:rFonts w:ascii="Palatino" w:hAnsi="Palatino" w:cs="Times New Roman"/>
          <w:lang w:val="en-GB"/>
        </w:rPr>
        <w:t>political actions, practices and institutional relationships that operate according to a discursive logic that is grounded in opposition to the dominant industrial regime</w:t>
      </w:r>
      <w:r w:rsidR="00197FA8" w:rsidRPr="00A363E9">
        <w:rPr>
          <w:rFonts w:ascii="Palatino" w:hAnsi="Palatino" w:cs="Times New Roman"/>
          <w:lang w:val="en-GB"/>
        </w:rPr>
        <w:t xml:space="preserve">.  </w:t>
      </w:r>
      <w:r w:rsidR="00351DB1" w:rsidRPr="00A363E9">
        <w:rPr>
          <w:rFonts w:ascii="Palatino" w:hAnsi="Palatino" w:cs="Times New Roman"/>
          <w:lang w:val="en-GB"/>
        </w:rPr>
        <w:t>These recent discussions demarcate</w:t>
      </w:r>
      <w:r w:rsidR="00197FA8" w:rsidRPr="00A363E9">
        <w:rPr>
          <w:rFonts w:ascii="Palatino" w:hAnsi="Palatino" w:cs="Times New Roman"/>
          <w:lang w:val="en-GB"/>
        </w:rPr>
        <w:t xml:space="preserve"> a critical area for this article: is the current political activity around food (and food waste) characteristic of a new regime or evidenc</w:t>
      </w:r>
      <w:r w:rsidR="00A942A3" w:rsidRPr="00A363E9">
        <w:rPr>
          <w:rFonts w:ascii="Palatino" w:hAnsi="Palatino" w:cs="Times New Roman"/>
          <w:lang w:val="en-GB"/>
        </w:rPr>
        <w:t xml:space="preserve">e of </w:t>
      </w:r>
      <w:r w:rsidR="00197FA8" w:rsidRPr="00A363E9">
        <w:rPr>
          <w:rFonts w:ascii="Palatino" w:hAnsi="Palatino" w:cs="Times New Roman"/>
          <w:lang w:val="en-GB"/>
        </w:rPr>
        <w:t xml:space="preserve">counter-regime politics (or, indeed, demonstrating </w:t>
      </w:r>
      <w:r w:rsidR="00B01D6F" w:rsidRPr="00A363E9">
        <w:rPr>
          <w:rFonts w:ascii="Palatino" w:hAnsi="Palatino" w:cs="Times New Roman"/>
          <w:lang w:val="en-GB"/>
        </w:rPr>
        <w:t xml:space="preserve">cultural and </w:t>
      </w:r>
      <w:r w:rsidR="00197FA8" w:rsidRPr="00A363E9">
        <w:rPr>
          <w:rFonts w:ascii="Palatino" w:hAnsi="Palatino" w:cs="Times New Roman"/>
          <w:lang w:val="en-GB"/>
        </w:rPr>
        <w:t xml:space="preserve">political action that </w:t>
      </w:r>
      <w:r w:rsidR="00A942A3" w:rsidRPr="00A363E9">
        <w:rPr>
          <w:rFonts w:ascii="Palatino" w:hAnsi="Palatino" w:cs="Times New Roman"/>
          <w:lang w:val="en-GB"/>
        </w:rPr>
        <w:t xml:space="preserve">is not aligned </w:t>
      </w:r>
      <w:r w:rsidR="00197FA8" w:rsidRPr="00A363E9">
        <w:rPr>
          <w:rFonts w:ascii="Palatino" w:hAnsi="Palatino" w:cs="Times New Roman"/>
          <w:lang w:val="en-GB"/>
        </w:rPr>
        <w:t>with</w:t>
      </w:r>
      <w:r w:rsidR="00351DB1" w:rsidRPr="00A363E9">
        <w:rPr>
          <w:rFonts w:ascii="Palatino" w:hAnsi="Palatino" w:cs="Times New Roman"/>
          <w:lang w:val="en-GB"/>
        </w:rPr>
        <w:t xml:space="preserve"> a</w:t>
      </w:r>
      <w:r w:rsidR="00197FA8" w:rsidRPr="00A363E9">
        <w:rPr>
          <w:rFonts w:ascii="Palatino" w:hAnsi="Palatino" w:cs="Times New Roman"/>
          <w:lang w:val="en-GB"/>
        </w:rPr>
        <w:t xml:space="preserve"> food regime </w:t>
      </w:r>
      <w:r w:rsidR="00351DB1" w:rsidRPr="00A363E9">
        <w:rPr>
          <w:rFonts w:ascii="Palatino" w:hAnsi="Palatino" w:cs="Times New Roman"/>
          <w:lang w:val="en-GB"/>
        </w:rPr>
        <w:t>framework</w:t>
      </w:r>
      <w:r w:rsidR="00197FA8" w:rsidRPr="00A363E9">
        <w:rPr>
          <w:rFonts w:ascii="Palatino" w:hAnsi="Palatino" w:cs="Times New Roman"/>
          <w:lang w:val="en-GB"/>
        </w:rPr>
        <w:t xml:space="preserve"> at all). </w:t>
      </w:r>
      <w:r w:rsidRPr="00A363E9">
        <w:rPr>
          <w:rFonts w:ascii="Palatino" w:hAnsi="Palatino" w:cs="Times New Roman"/>
          <w:lang w:val="en-GB"/>
        </w:rPr>
        <w:t xml:space="preserve">In order to </w:t>
      </w:r>
      <w:r w:rsidR="00197FA8" w:rsidRPr="00A363E9">
        <w:rPr>
          <w:rFonts w:ascii="Palatino" w:hAnsi="Palatino" w:cs="Times New Roman"/>
          <w:lang w:val="en-GB"/>
        </w:rPr>
        <w:t>address this area of contemporary food regime discussion</w:t>
      </w:r>
      <w:r w:rsidRPr="00A363E9">
        <w:rPr>
          <w:rFonts w:ascii="Palatino" w:hAnsi="Palatino" w:cs="Times New Roman"/>
          <w:lang w:val="en-GB"/>
        </w:rPr>
        <w:t xml:space="preserve">, we wish to examine both the nature of the current ‘waste transition’ and the role of food waste as a participant in earlier </w:t>
      </w:r>
      <w:r w:rsidR="00197FA8" w:rsidRPr="00A363E9">
        <w:rPr>
          <w:rFonts w:ascii="Palatino" w:hAnsi="Palatino" w:cs="Times New Roman"/>
          <w:lang w:val="en-GB"/>
        </w:rPr>
        <w:t xml:space="preserve">regime </w:t>
      </w:r>
      <w:r w:rsidRPr="00A363E9">
        <w:rPr>
          <w:rFonts w:ascii="Palatino" w:hAnsi="Palatino" w:cs="Times New Roman"/>
          <w:lang w:val="en-GB"/>
        </w:rPr>
        <w:t>transitions</w:t>
      </w:r>
      <w:r w:rsidR="00197FA8" w:rsidRPr="00A363E9">
        <w:rPr>
          <w:rFonts w:ascii="Palatino" w:hAnsi="Palatino" w:cs="Times New Roman"/>
          <w:lang w:val="en-GB"/>
        </w:rPr>
        <w:t>. By do</w:t>
      </w:r>
      <w:r w:rsidR="00351DB1" w:rsidRPr="00A363E9">
        <w:rPr>
          <w:rFonts w:ascii="Palatino" w:hAnsi="Palatino" w:cs="Times New Roman"/>
          <w:lang w:val="en-GB"/>
        </w:rPr>
        <w:t>ing</w:t>
      </w:r>
      <w:r w:rsidR="00197FA8" w:rsidRPr="00A363E9">
        <w:rPr>
          <w:rFonts w:ascii="Palatino" w:hAnsi="Palatino" w:cs="Times New Roman"/>
          <w:lang w:val="en-GB"/>
        </w:rPr>
        <w:t xml:space="preserve"> so, we hope to demonstrate</w:t>
      </w:r>
      <w:r w:rsidRPr="00A363E9">
        <w:rPr>
          <w:rFonts w:ascii="Palatino" w:hAnsi="Palatino" w:cs="Times New Roman"/>
          <w:lang w:val="en-GB"/>
        </w:rPr>
        <w:t xml:space="preserve"> the way in which evidence might be generated for the role of food waste in these larger transitions and how they might influence a reframing of food regime theory itself.</w:t>
      </w:r>
    </w:p>
    <w:p w14:paraId="7B0B4A6F" w14:textId="77777777" w:rsidR="00B01D6F" w:rsidRPr="00A363E9" w:rsidRDefault="00B01D6F" w:rsidP="00F83CF8">
      <w:pPr>
        <w:widowControl w:val="0"/>
        <w:autoSpaceDE w:val="0"/>
        <w:autoSpaceDN w:val="0"/>
        <w:adjustRightInd w:val="0"/>
        <w:spacing w:line="360" w:lineRule="auto"/>
        <w:rPr>
          <w:rFonts w:ascii="Palatino" w:hAnsi="Palatino" w:cs="Times New Roman"/>
          <w:lang w:val="en-GB"/>
        </w:rPr>
      </w:pPr>
    </w:p>
    <w:p w14:paraId="2C15A2FE" w14:textId="77777777" w:rsidR="00B01D6F" w:rsidRPr="00A363E9" w:rsidRDefault="00B01D6F"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In order to create this theoretical reframing, we wish to examine, in more detail, three elements of what we call waste transitions. First, we review the contemporary transition that formed the starting point to this enquiry. We wish to examine the extent to which the current transition reveals the cultural visibility and invisibility of food waste. We will then go on to contrast this with two earlier </w:t>
      </w:r>
      <w:proofErr w:type="gramStart"/>
      <w:r w:rsidRPr="00A363E9">
        <w:rPr>
          <w:rFonts w:ascii="Palatino" w:hAnsi="Palatino" w:cs="Times New Roman"/>
          <w:color w:val="000000"/>
          <w:lang w:val="en-GB"/>
        </w:rPr>
        <w:t>periods which</w:t>
      </w:r>
      <w:proofErr w:type="gramEnd"/>
      <w:r w:rsidRPr="00A363E9">
        <w:rPr>
          <w:rFonts w:ascii="Palatino" w:hAnsi="Palatino" w:cs="Times New Roman"/>
          <w:color w:val="000000"/>
          <w:lang w:val="en-GB"/>
        </w:rPr>
        <w:t xml:space="preserve"> sit on either side of the great food regime transition in the mid-20</w:t>
      </w:r>
      <w:r w:rsidRPr="00A363E9">
        <w:rPr>
          <w:rFonts w:ascii="Palatino" w:hAnsi="Palatino" w:cs="Times New Roman"/>
          <w:color w:val="000000"/>
          <w:vertAlign w:val="superscript"/>
          <w:lang w:val="en-GB"/>
        </w:rPr>
        <w:t>th</w:t>
      </w:r>
      <w:r w:rsidRPr="00A363E9">
        <w:rPr>
          <w:rFonts w:ascii="Palatino" w:hAnsi="Palatino" w:cs="Times New Roman"/>
          <w:color w:val="000000"/>
          <w:lang w:val="en-GB"/>
        </w:rPr>
        <w:t xml:space="preserve"> Century.</w:t>
      </w:r>
    </w:p>
    <w:p w14:paraId="23216C29" w14:textId="77777777" w:rsidR="00097C6A" w:rsidRPr="00A363E9" w:rsidRDefault="00097C6A" w:rsidP="00F83CF8">
      <w:pPr>
        <w:widowControl w:val="0"/>
        <w:autoSpaceDE w:val="0"/>
        <w:autoSpaceDN w:val="0"/>
        <w:adjustRightInd w:val="0"/>
        <w:spacing w:line="360" w:lineRule="auto"/>
        <w:rPr>
          <w:rFonts w:ascii="Palatino" w:hAnsi="Palatino" w:cs="Times New Roman"/>
          <w:color w:val="000000"/>
          <w:lang w:val="en-GB"/>
        </w:rPr>
      </w:pPr>
    </w:p>
    <w:p w14:paraId="44A2E99D" w14:textId="77777777" w:rsidR="00697D52" w:rsidRPr="00A363E9" w:rsidRDefault="00697D52" w:rsidP="00F83CF8">
      <w:pPr>
        <w:widowControl w:val="0"/>
        <w:autoSpaceDE w:val="0"/>
        <w:autoSpaceDN w:val="0"/>
        <w:adjustRightInd w:val="0"/>
        <w:spacing w:line="360" w:lineRule="auto"/>
        <w:rPr>
          <w:rFonts w:ascii="Palatino" w:hAnsi="Palatino" w:cs="Times New Roman"/>
          <w:color w:val="000000"/>
          <w:lang w:val="en-GB"/>
        </w:rPr>
      </w:pPr>
    </w:p>
    <w:p w14:paraId="3BA6C740" w14:textId="337956F5" w:rsidR="00B01D6F" w:rsidRPr="00A363E9" w:rsidRDefault="00850F99" w:rsidP="00F83CF8">
      <w:pPr>
        <w:widowControl w:val="0"/>
        <w:autoSpaceDE w:val="0"/>
        <w:autoSpaceDN w:val="0"/>
        <w:adjustRightInd w:val="0"/>
        <w:spacing w:line="360" w:lineRule="auto"/>
        <w:rPr>
          <w:rFonts w:ascii="Palatino" w:hAnsi="Palatino" w:cs="Times New Roman"/>
          <w:b/>
          <w:color w:val="000000"/>
          <w:lang w:val="en-GB"/>
        </w:rPr>
      </w:pPr>
      <w:r w:rsidRPr="00A363E9">
        <w:rPr>
          <w:rFonts w:ascii="Palatino" w:hAnsi="Palatino" w:cs="Times New Roman"/>
          <w:b/>
          <w:color w:val="000000"/>
          <w:lang w:val="en-GB"/>
        </w:rPr>
        <w:t>1.</w:t>
      </w:r>
      <w:r w:rsidR="003B28D7" w:rsidRPr="00A363E9">
        <w:rPr>
          <w:rFonts w:ascii="Palatino" w:hAnsi="Palatino" w:cs="Times New Roman"/>
          <w:b/>
          <w:color w:val="000000"/>
          <w:lang w:val="en-GB"/>
        </w:rPr>
        <w:t xml:space="preserve"> </w:t>
      </w:r>
      <w:r w:rsidR="00772FD5" w:rsidRPr="00A363E9">
        <w:rPr>
          <w:rFonts w:ascii="Palatino" w:hAnsi="Palatino" w:cs="Times New Roman"/>
          <w:b/>
          <w:color w:val="000000"/>
          <w:lang w:val="en-GB"/>
        </w:rPr>
        <w:t>From Invisibility to Visibility in the 21</w:t>
      </w:r>
      <w:r w:rsidR="00772FD5" w:rsidRPr="00A363E9">
        <w:rPr>
          <w:rFonts w:ascii="Palatino" w:hAnsi="Palatino" w:cs="Times New Roman"/>
          <w:b/>
          <w:color w:val="000000"/>
          <w:vertAlign w:val="superscript"/>
          <w:lang w:val="en-GB"/>
        </w:rPr>
        <w:t>st</w:t>
      </w:r>
      <w:r w:rsidR="00772FD5" w:rsidRPr="00A363E9">
        <w:rPr>
          <w:rFonts w:ascii="Palatino" w:hAnsi="Palatino" w:cs="Times New Roman"/>
          <w:b/>
          <w:color w:val="000000"/>
          <w:lang w:val="en-GB"/>
        </w:rPr>
        <w:t xml:space="preserve"> Century</w:t>
      </w:r>
      <w:r w:rsidR="008C7699" w:rsidRPr="00A363E9">
        <w:rPr>
          <w:rFonts w:ascii="Palatino" w:hAnsi="Palatino" w:cs="Times New Roman"/>
          <w:b/>
          <w:color w:val="000000"/>
          <w:lang w:val="en-GB"/>
        </w:rPr>
        <w:t>?</w:t>
      </w:r>
    </w:p>
    <w:p w14:paraId="0836A58A" w14:textId="77777777" w:rsidR="00B01D6F" w:rsidRPr="00A363E9" w:rsidRDefault="00B01D6F" w:rsidP="00F83CF8">
      <w:pPr>
        <w:widowControl w:val="0"/>
        <w:autoSpaceDE w:val="0"/>
        <w:autoSpaceDN w:val="0"/>
        <w:adjustRightInd w:val="0"/>
        <w:spacing w:line="360" w:lineRule="auto"/>
        <w:rPr>
          <w:rFonts w:ascii="Palatino" w:hAnsi="Palatino" w:cs="Times New Roman"/>
          <w:color w:val="000000"/>
          <w:lang w:val="en-GB"/>
        </w:rPr>
      </w:pPr>
    </w:p>
    <w:p w14:paraId="65E55859" w14:textId="30717633" w:rsidR="00176923" w:rsidRPr="00A363E9" w:rsidRDefault="00176923"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In </w:t>
      </w:r>
      <w:r w:rsidR="00073BAC" w:rsidRPr="00A363E9">
        <w:rPr>
          <w:rFonts w:ascii="Palatino" w:hAnsi="Palatino" w:cs="Times New Roman"/>
          <w:color w:val="000000"/>
          <w:lang w:val="en-GB"/>
        </w:rPr>
        <w:t xml:space="preserve">the aforementioned </w:t>
      </w:r>
      <w:r w:rsidRPr="00A363E9">
        <w:rPr>
          <w:rFonts w:ascii="Palatino" w:hAnsi="Palatino" w:cs="Times New Roman"/>
          <w:i/>
          <w:color w:val="000000"/>
          <w:lang w:val="en-GB"/>
        </w:rPr>
        <w:t xml:space="preserve">Sociological Review </w:t>
      </w:r>
      <w:r w:rsidR="00A90347" w:rsidRPr="00A363E9">
        <w:rPr>
          <w:rFonts w:ascii="Palatino" w:hAnsi="Palatino" w:cs="Times New Roman"/>
          <w:i/>
          <w:color w:val="000000"/>
          <w:lang w:val="en-GB"/>
        </w:rPr>
        <w:t>Monograph</w:t>
      </w:r>
      <w:r w:rsidR="00A90347" w:rsidRPr="00A363E9">
        <w:rPr>
          <w:rFonts w:ascii="Palatino" w:hAnsi="Palatino" w:cs="Times New Roman"/>
          <w:color w:val="000000"/>
          <w:lang w:val="en-GB"/>
        </w:rPr>
        <w:t xml:space="preserve"> </w:t>
      </w:r>
      <w:r w:rsidRPr="00A363E9">
        <w:rPr>
          <w:rFonts w:ascii="Palatino" w:hAnsi="Palatino" w:cs="Times New Roman"/>
          <w:color w:val="000000"/>
          <w:lang w:val="en-GB"/>
        </w:rPr>
        <w:t xml:space="preserve">dedicated to the </w:t>
      </w:r>
      <w:r w:rsidR="00833142" w:rsidRPr="00A363E9">
        <w:rPr>
          <w:rFonts w:ascii="Palatino" w:hAnsi="Palatino" w:cs="Times New Roman"/>
          <w:color w:val="000000"/>
          <w:lang w:val="en-GB"/>
        </w:rPr>
        <w:t xml:space="preserve">social science </w:t>
      </w:r>
      <w:r w:rsidRPr="00A363E9">
        <w:rPr>
          <w:rFonts w:ascii="Palatino" w:hAnsi="Palatino" w:cs="Times New Roman"/>
          <w:color w:val="000000"/>
          <w:lang w:val="en-GB"/>
        </w:rPr>
        <w:t xml:space="preserve">of food waste, </w:t>
      </w:r>
      <w:r w:rsidR="00073BAC" w:rsidRPr="00A363E9">
        <w:rPr>
          <w:rFonts w:ascii="Palatino" w:hAnsi="Palatino" w:cs="Times New Roman"/>
          <w:color w:val="000000"/>
          <w:lang w:val="en-GB"/>
        </w:rPr>
        <w:t>the editors</w:t>
      </w:r>
      <w:r w:rsidR="00981CA7" w:rsidRPr="00A363E9">
        <w:rPr>
          <w:rFonts w:ascii="Palatino" w:hAnsi="Palatino" w:cs="Times New Roman"/>
          <w:color w:val="000000"/>
          <w:lang w:val="en-GB"/>
        </w:rPr>
        <w:t xml:space="preserve"> (</w:t>
      </w:r>
      <w:r w:rsidRPr="00A363E9">
        <w:rPr>
          <w:rFonts w:ascii="Palatino" w:hAnsi="Palatino" w:cs="Times New Roman"/>
          <w:color w:val="000000"/>
          <w:lang w:val="en-GB"/>
        </w:rPr>
        <w:t xml:space="preserve">Evans et al 2013) </w:t>
      </w:r>
      <w:r w:rsidR="0048503F" w:rsidRPr="00A363E9">
        <w:rPr>
          <w:rFonts w:ascii="Palatino" w:hAnsi="Palatino" w:cs="Times New Roman"/>
          <w:color w:val="000000"/>
          <w:lang w:val="en-GB"/>
        </w:rPr>
        <w:t>suggested</w:t>
      </w:r>
      <w:r w:rsidRPr="00A363E9">
        <w:rPr>
          <w:rFonts w:ascii="Palatino" w:hAnsi="Palatino" w:cs="Times New Roman"/>
          <w:color w:val="000000"/>
          <w:lang w:val="en-GB"/>
        </w:rPr>
        <w:t xml:space="preserve"> that one of the most intriguing aspects of the contemporary politics of food waste was </w:t>
      </w:r>
      <w:r w:rsidR="0048503F" w:rsidRPr="00A363E9">
        <w:rPr>
          <w:rFonts w:ascii="Palatino" w:hAnsi="Palatino" w:cs="Times New Roman"/>
          <w:color w:val="000000"/>
          <w:lang w:val="en-GB"/>
        </w:rPr>
        <w:t xml:space="preserve">not only </w:t>
      </w:r>
      <w:r w:rsidRPr="00A363E9">
        <w:rPr>
          <w:rFonts w:ascii="Palatino" w:hAnsi="Palatino" w:cs="Times New Roman"/>
          <w:color w:val="000000"/>
          <w:lang w:val="en-GB"/>
        </w:rPr>
        <w:t>how novel it is</w:t>
      </w:r>
      <w:r w:rsidR="0048503F" w:rsidRPr="00A363E9">
        <w:rPr>
          <w:rFonts w:ascii="Palatino" w:hAnsi="Palatino" w:cs="Times New Roman"/>
          <w:color w:val="000000"/>
          <w:lang w:val="en-GB"/>
        </w:rPr>
        <w:t xml:space="preserve"> in terms of sociological scholarship, but that this reflects a </w:t>
      </w:r>
      <w:r w:rsidR="004B56BD" w:rsidRPr="00A363E9">
        <w:rPr>
          <w:rFonts w:ascii="Palatino" w:hAnsi="Palatino" w:cs="Times New Roman"/>
          <w:color w:val="000000"/>
          <w:lang w:val="en-GB"/>
        </w:rPr>
        <w:t xml:space="preserve">prior </w:t>
      </w:r>
      <w:r w:rsidR="0048503F" w:rsidRPr="00A363E9">
        <w:rPr>
          <w:rFonts w:ascii="Palatino" w:hAnsi="Palatino" w:cs="Times New Roman"/>
          <w:color w:val="000000"/>
          <w:lang w:val="en-GB"/>
        </w:rPr>
        <w:t>‘invisibility’ of food waste in popular culture, politics and social practice</w:t>
      </w:r>
      <w:r w:rsidRPr="00A363E9">
        <w:rPr>
          <w:rFonts w:ascii="Palatino" w:hAnsi="Palatino" w:cs="Times New Roman"/>
          <w:color w:val="000000"/>
          <w:lang w:val="en-GB"/>
        </w:rPr>
        <w:t xml:space="preserve">.  </w:t>
      </w:r>
      <w:r w:rsidR="004F19BE" w:rsidRPr="00A363E9">
        <w:rPr>
          <w:rFonts w:ascii="Palatino" w:hAnsi="Palatino" w:cs="Times New Roman"/>
          <w:color w:val="000000"/>
          <w:lang w:val="en-GB"/>
        </w:rPr>
        <w:t>They did</w:t>
      </w:r>
      <w:r w:rsidR="00073BAC" w:rsidRPr="00A363E9">
        <w:rPr>
          <w:rFonts w:ascii="Palatino" w:hAnsi="Palatino" w:cs="Times New Roman"/>
          <w:color w:val="000000"/>
          <w:lang w:val="en-GB"/>
        </w:rPr>
        <w:t xml:space="preserve"> not dispute that</w:t>
      </w:r>
      <w:r w:rsidRPr="00A363E9">
        <w:rPr>
          <w:rFonts w:ascii="Palatino" w:hAnsi="Palatino" w:cs="Times New Roman"/>
          <w:color w:val="000000"/>
          <w:lang w:val="en-GB"/>
        </w:rPr>
        <w:t xml:space="preserve"> small protest movements (e</w:t>
      </w:r>
      <w:r w:rsidR="00FF499C" w:rsidRPr="00A363E9">
        <w:rPr>
          <w:rFonts w:ascii="Palatino" w:hAnsi="Palatino" w:cs="Times New Roman"/>
          <w:color w:val="000000"/>
          <w:lang w:val="en-GB"/>
        </w:rPr>
        <w:t>.</w:t>
      </w:r>
      <w:r w:rsidRPr="00A363E9">
        <w:rPr>
          <w:rFonts w:ascii="Palatino" w:hAnsi="Palatino" w:cs="Times New Roman"/>
          <w:color w:val="000000"/>
          <w:lang w:val="en-GB"/>
        </w:rPr>
        <w:t xml:space="preserve">g. Freeganism) </w:t>
      </w:r>
      <w:r w:rsidR="00073BAC" w:rsidRPr="00A363E9">
        <w:rPr>
          <w:rFonts w:ascii="Palatino" w:hAnsi="Palatino" w:cs="Times New Roman"/>
          <w:color w:val="000000"/>
          <w:lang w:val="en-GB"/>
        </w:rPr>
        <w:t xml:space="preserve">have been </w:t>
      </w:r>
      <w:r w:rsidRPr="00A363E9">
        <w:rPr>
          <w:rFonts w:ascii="Palatino" w:hAnsi="Palatino" w:cs="Times New Roman"/>
          <w:color w:val="000000"/>
          <w:lang w:val="en-GB"/>
        </w:rPr>
        <w:t>contest</w:t>
      </w:r>
      <w:r w:rsidR="00073BAC" w:rsidRPr="00A363E9">
        <w:rPr>
          <w:rFonts w:ascii="Palatino" w:hAnsi="Palatino" w:cs="Times New Roman"/>
          <w:color w:val="000000"/>
          <w:lang w:val="en-GB"/>
        </w:rPr>
        <w:t>ing</w:t>
      </w:r>
      <w:r w:rsidRPr="00A363E9">
        <w:rPr>
          <w:rFonts w:ascii="Palatino" w:hAnsi="Palatino" w:cs="Times New Roman"/>
          <w:color w:val="000000"/>
          <w:lang w:val="en-GB"/>
        </w:rPr>
        <w:t xml:space="preserve"> </w:t>
      </w:r>
      <w:r w:rsidR="00073BAC" w:rsidRPr="00A363E9">
        <w:rPr>
          <w:rFonts w:ascii="Palatino" w:hAnsi="Palatino" w:cs="Times New Roman"/>
          <w:color w:val="000000"/>
          <w:lang w:val="en-GB"/>
        </w:rPr>
        <w:t xml:space="preserve">(since the 1970s) </w:t>
      </w:r>
      <w:r w:rsidRPr="00A363E9">
        <w:rPr>
          <w:rFonts w:ascii="Palatino" w:hAnsi="Palatino" w:cs="Times New Roman"/>
          <w:color w:val="000000"/>
          <w:lang w:val="en-GB"/>
        </w:rPr>
        <w:t>elements of contemporary food retailing</w:t>
      </w:r>
      <w:r w:rsidR="00073BAC" w:rsidRPr="00A363E9">
        <w:rPr>
          <w:rFonts w:ascii="Palatino" w:hAnsi="Palatino" w:cs="Times New Roman"/>
          <w:color w:val="000000"/>
          <w:lang w:val="en-GB"/>
        </w:rPr>
        <w:t>, principally those that</w:t>
      </w:r>
      <w:r w:rsidR="004F19BE" w:rsidRPr="00A363E9">
        <w:rPr>
          <w:rFonts w:ascii="Palatino" w:hAnsi="Palatino" w:cs="Times New Roman"/>
          <w:color w:val="000000"/>
          <w:lang w:val="en-GB"/>
        </w:rPr>
        <w:t xml:space="preserve"> </w:t>
      </w:r>
      <w:r w:rsidRPr="00A363E9">
        <w:rPr>
          <w:rFonts w:ascii="Palatino" w:hAnsi="Palatino" w:cs="Times New Roman"/>
          <w:color w:val="000000"/>
          <w:lang w:val="en-GB"/>
        </w:rPr>
        <w:t>exacerbate food waste</w:t>
      </w:r>
      <w:r w:rsidR="004F19BE" w:rsidRPr="00A363E9">
        <w:rPr>
          <w:rFonts w:ascii="Palatino" w:hAnsi="Palatino" w:cs="Times New Roman"/>
          <w:color w:val="000000"/>
          <w:lang w:val="en-GB"/>
        </w:rPr>
        <w:t>, nor</w:t>
      </w:r>
      <w:r w:rsidR="00073BAC" w:rsidRPr="00A363E9">
        <w:rPr>
          <w:rFonts w:ascii="Palatino" w:hAnsi="Palatino" w:cs="Times New Roman"/>
          <w:color w:val="000000"/>
          <w:lang w:val="en-GB"/>
        </w:rPr>
        <w:t xml:space="preserve"> claim that food waste was of no concern to governments and their populations prior to the advent of t</w:t>
      </w:r>
      <w:r w:rsidR="004F19BE" w:rsidRPr="00A363E9">
        <w:rPr>
          <w:rFonts w:ascii="Palatino" w:hAnsi="Palatino" w:cs="Times New Roman"/>
          <w:color w:val="000000"/>
          <w:lang w:val="en-GB"/>
        </w:rPr>
        <w:t xml:space="preserve">he current waste transition. </w:t>
      </w:r>
      <w:proofErr w:type="gramStart"/>
      <w:r w:rsidR="004F19BE" w:rsidRPr="00A363E9">
        <w:rPr>
          <w:rFonts w:ascii="Palatino" w:hAnsi="Palatino" w:cs="Times New Roman"/>
          <w:color w:val="000000"/>
          <w:lang w:val="en-GB"/>
        </w:rPr>
        <w:t>Their</w:t>
      </w:r>
      <w:proofErr w:type="gramEnd"/>
      <w:r w:rsidR="00073BAC" w:rsidRPr="00A363E9">
        <w:rPr>
          <w:rFonts w:ascii="Palatino" w:hAnsi="Palatino" w:cs="Times New Roman"/>
          <w:color w:val="000000"/>
          <w:lang w:val="en-GB"/>
        </w:rPr>
        <w:t xml:space="preserve"> starting point is </w:t>
      </w:r>
      <w:r w:rsidR="00280303" w:rsidRPr="00A363E9">
        <w:rPr>
          <w:rFonts w:ascii="Palatino" w:hAnsi="Palatino" w:cs="Times New Roman"/>
          <w:color w:val="000000"/>
          <w:lang w:val="en-GB"/>
        </w:rPr>
        <w:t>that</w:t>
      </w:r>
      <w:r w:rsidRPr="00A363E9">
        <w:rPr>
          <w:rFonts w:ascii="Palatino" w:hAnsi="Palatino" w:cs="Times New Roman"/>
          <w:color w:val="000000"/>
          <w:lang w:val="en-GB"/>
        </w:rPr>
        <w:t xml:space="preserve"> wider political</w:t>
      </w:r>
      <w:r w:rsidR="00280303" w:rsidRPr="00A363E9">
        <w:rPr>
          <w:rFonts w:ascii="Palatino" w:hAnsi="Palatino" w:cs="Times New Roman"/>
          <w:color w:val="000000"/>
          <w:lang w:val="en-GB"/>
        </w:rPr>
        <w:t xml:space="preserve"> </w:t>
      </w:r>
      <w:r w:rsidRPr="00A363E9">
        <w:rPr>
          <w:rFonts w:ascii="Palatino" w:hAnsi="Palatino" w:cs="Times New Roman"/>
          <w:color w:val="000000"/>
          <w:lang w:val="en-GB"/>
        </w:rPr>
        <w:t xml:space="preserve">recognition of </w:t>
      </w:r>
      <w:r w:rsidR="00BC51BC" w:rsidRPr="00A363E9">
        <w:rPr>
          <w:rFonts w:ascii="Palatino" w:hAnsi="Palatino" w:cs="Times New Roman"/>
          <w:color w:val="000000"/>
          <w:lang w:val="en-GB"/>
        </w:rPr>
        <w:t xml:space="preserve">food waste as a specific problem in its own right (as compared, say, to a proxy for inefficiencies in the food chain) </w:t>
      </w:r>
      <w:r w:rsidRPr="00A363E9">
        <w:rPr>
          <w:rFonts w:ascii="Palatino" w:hAnsi="Palatino" w:cs="Times New Roman"/>
          <w:color w:val="000000"/>
          <w:lang w:val="en-GB"/>
        </w:rPr>
        <w:t xml:space="preserve">is relatively recent and </w:t>
      </w:r>
      <w:r w:rsidR="00BC51BC" w:rsidRPr="00A363E9">
        <w:rPr>
          <w:rFonts w:ascii="Palatino" w:hAnsi="Palatino" w:cs="Times New Roman"/>
          <w:color w:val="000000"/>
          <w:lang w:val="en-GB"/>
        </w:rPr>
        <w:t xml:space="preserve">that </w:t>
      </w:r>
      <w:r w:rsidRPr="00A363E9">
        <w:rPr>
          <w:rFonts w:ascii="Palatino" w:hAnsi="Palatino" w:cs="Times New Roman"/>
          <w:color w:val="000000"/>
          <w:lang w:val="en-GB"/>
        </w:rPr>
        <w:t>the wider consciousness in popular culture (and politics) of a food waste crisis has only emerged in recent years.</w:t>
      </w:r>
      <w:r w:rsidR="004B56BD" w:rsidRPr="00A363E9">
        <w:rPr>
          <w:rFonts w:ascii="Palatino" w:hAnsi="Palatino" w:cs="Times New Roman"/>
          <w:color w:val="000000"/>
          <w:lang w:val="en-GB"/>
        </w:rPr>
        <w:t xml:space="preserve"> In collecting together different, but linked, elements of this shift in both popular an</w:t>
      </w:r>
      <w:r w:rsidR="004F19BE" w:rsidRPr="00A363E9">
        <w:rPr>
          <w:rFonts w:ascii="Palatino" w:hAnsi="Palatino" w:cs="Times New Roman"/>
          <w:color w:val="000000"/>
          <w:lang w:val="en-GB"/>
        </w:rPr>
        <w:t>d academic interest in waste, Evans et al (2013)</w:t>
      </w:r>
      <w:r w:rsidR="004B56BD" w:rsidRPr="00A363E9">
        <w:rPr>
          <w:rFonts w:ascii="Palatino" w:hAnsi="Palatino" w:cs="Times New Roman"/>
          <w:color w:val="000000"/>
          <w:lang w:val="en-GB"/>
        </w:rPr>
        <w:t xml:space="preserve"> suggest</w:t>
      </w:r>
      <w:r w:rsidR="004F19BE" w:rsidRPr="00A363E9">
        <w:rPr>
          <w:rFonts w:ascii="Palatino" w:hAnsi="Palatino" w:cs="Times New Roman"/>
          <w:color w:val="000000"/>
          <w:lang w:val="en-GB"/>
        </w:rPr>
        <w:t>ed</w:t>
      </w:r>
      <w:r w:rsidR="004B56BD" w:rsidRPr="00A363E9">
        <w:rPr>
          <w:rFonts w:ascii="Palatino" w:hAnsi="Palatino" w:cs="Times New Roman"/>
          <w:color w:val="000000"/>
          <w:lang w:val="en-GB"/>
        </w:rPr>
        <w:t xml:space="preserve"> that </w:t>
      </w:r>
      <w:r w:rsidR="004F19BE" w:rsidRPr="00A363E9">
        <w:rPr>
          <w:rFonts w:ascii="Palatino" w:hAnsi="Palatino" w:cs="Times New Roman"/>
          <w:color w:val="000000"/>
          <w:lang w:val="en-GB"/>
        </w:rPr>
        <w:t>all these dynamics</w:t>
      </w:r>
      <w:r w:rsidR="004B56BD" w:rsidRPr="00A363E9">
        <w:rPr>
          <w:rFonts w:ascii="Palatino" w:hAnsi="Palatino" w:cs="Times New Roman"/>
          <w:color w:val="000000"/>
          <w:lang w:val="en-GB"/>
        </w:rPr>
        <w:t xml:space="preserve"> might be collectively understood as a ‘waste transition’ from invisibility to visibility in the cultural life of food.</w:t>
      </w:r>
    </w:p>
    <w:p w14:paraId="2A7B2E9E" w14:textId="77777777" w:rsidR="0048503F" w:rsidRPr="00A363E9" w:rsidRDefault="0048503F" w:rsidP="00F83CF8">
      <w:pPr>
        <w:widowControl w:val="0"/>
        <w:autoSpaceDE w:val="0"/>
        <w:autoSpaceDN w:val="0"/>
        <w:adjustRightInd w:val="0"/>
        <w:spacing w:line="360" w:lineRule="auto"/>
        <w:rPr>
          <w:rFonts w:ascii="Palatino" w:hAnsi="Palatino" w:cs="Times New Roman"/>
          <w:color w:val="000000"/>
          <w:lang w:val="en-GB"/>
        </w:rPr>
      </w:pPr>
    </w:p>
    <w:p w14:paraId="1E523254" w14:textId="4E353688" w:rsidR="00471367" w:rsidRDefault="00A011D5" w:rsidP="00F83CF8">
      <w:pPr>
        <w:spacing w:line="360" w:lineRule="auto"/>
        <w:rPr>
          <w:rFonts w:ascii="Palatino" w:hAnsi="Palatino"/>
          <w:lang w:val="en-GB"/>
        </w:rPr>
      </w:pPr>
      <w:r w:rsidRPr="00A363E9">
        <w:rPr>
          <w:rFonts w:ascii="Palatino" w:hAnsi="Palatino" w:cs="Times New Roman"/>
          <w:color w:val="000000"/>
          <w:lang w:val="en-GB"/>
        </w:rPr>
        <w:t xml:space="preserve">In their discussion </w:t>
      </w:r>
      <w:r w:rsidR="004F19BE" w:rsidRPr="00A363E9">
        <w:rPr>
          <w:rFonts w:ascii="Palatino" w:hAnsi="Palatino" w:cs="Times New Roman"/>
          <w:color w:val="000000"/>
          <w:lang w:val="en-GB"/>
        </w:rPr>
        <w:t xml:space="preserve">this </w:t>
      </w:r>
      <w:r w:rsidRPr="00A363E9">
        <w:rPr>
          <w:rFonts w:ascii="Palatino" w:hAnsi="Palatino" w:cs="Times New Roman"/>
          <w:color w:val="000000"/>
          <w:lang w:val="en-GB"/>
        </w:rPr>
        <w:t xml:space="preserve">widespread </w:t>
      </w:r>
      <w:r w:rsidR="0048503F" w:rsidRPr="00A363E9">
        <w:rPr>
          <w:rFonts w:ascii="Palatino" w:hAnsi="Palatino" w:cs="Times New Roman"/>
          <w:color w:val="000000"/>
          <w:lang w:val="en-GB"/>
        </w:rPr>
        <w:t xml:space="preserve">re-emergence or re-visibilisation of food waste </w:t>
      </w:r>
      <w:r w:rsidRPr="00A363E9">
        <w:rPr>
          <w:rFonts w:ascii="Palatino" w:hAnsi="Palatino" w:cs="Times New Roman"/>
          <w:color w:val="000000"/>
          <w:lang w:val="en-GB"/>
        </w:rPr>
        <w:t xml:space="preserve">is taking place across </w:t>
      </w:r>
      <w:r w:rsidR="00A0361B" w:rsidRPr="00A363E9">
        <w:rPr>
          <w:rFonts w:ascii="Palatino" w:hAnsi="Palatino" w:cs="Times New Roman"/>
          <w:color w:val="000000"/>
          <w:lang w:val="en-GB"/>
        </w:rPr>
        <w:t>three</w:t>
      </w:r>
      <w:r w:rsidR="0048503F" w:rsidRPr="00A363E9">
        <w:rPr>
          <w:rFonts w:ascii="Palatino" w:hAnsi="Palatino" w:cs="Times New Roman"/>
          <w:color w:val="000000"/>
          <w:lang w:val="en-GB"/>
        </w:rPr>
        <w:t xml:space="preserve"> arenas of social and political life</w:t>
      </w:r>
      <w:r w:rsidRPr="00A363E9">
        <w:rPr>
          <w:rFonts w:ascii="Palatino" w:hAnsi="Palatino" w:cs="Times New Roman"/>
          <w:color w:val="000000"/>
          <w:lang w:val="en-GB"/>
        </w:rPr>
        <w:t xml:space="preserve">. First, they suggest that </w:t>
      </w:r>
      <w:r w:rsidR="00202DBA" w:rsidRPr="00A363E9">
        <w:rPr>
          <w:rFonts w:ascii="Palatino" w:hAnsi="Palatino"/>
          <w:lang w:val="en-GB"/>
        </w:rPr>
        <w:t>s</w:t>
      </w:r>
      <w:r w:rsidR="0048503F" w:rsidRPr="00A363E9">
        <w:rPr>
          <w:rFonts w:ascii="Palatino" w:hAnsi="Palatino"/>
          <w:lang w:val="en-GB"/>
        </w:rPr>
        <w:t>udden ecological shocks</w:t>
      </w:r>
      <w:r w:rsidR="00202DBA" w:rsidRPr="00A363E9">
        <w:rPr>
          <w:rFonts w:ascii="Palatino" w:hAnsi="Palatino"/>
          <w:lang w:val="en-GB"/>
        </w:rPr>
        <w:t xml:space="preserve"> and cris</w:t>
      </w:r>
      <w:r w:rsidR="003E6A71" w:rsidRPr="00A363E9">
        <w:rPr>
          <w:rFonts w:ascii="Palatino" w:hAnsi="Palatino"/>
          <w:lang w:val="en-GB"/>
        </w:rPr>
        <w:t>e</w:t>
      </w:r>
      <w:r w:rsidR="00202DBA" w:rsidRPr="00A363E9">
        <w:rPr>
          <w:rFonts w:ascii="Palatino" w:hAnsi="Palatino"/>
          <w:lang w:val="en-GB"/>
        </w:rPr>
        <w:t xml:space="preserve">s came together with effects of the Global </w:t>
      </w:r>
      <w:r w:rsidR="002024EE" w:rsidRPr="00A363E9">
        <w:rPr>
          <w:rFonts w:ascii="Palatino" w:hAnsi="Palatino"/>
          <w:lang w:val="en-GB"/>
        </w:rPr>
        <w:t xml:space="preserve">Financial Crisis in 2008 to shift political and public interest into </w:t>
      </w:r>
      <w:r w:rsidR="00202DBA" w:rsidRPr="00A363E9">
        <w:rPr>
          <w:rFonts w:ascii="Palatino" w:hAnsi="Palatino"/>
          <w:lang w:val="en-GB"/>
        </w:rPr>
        <w:t xml:space="preserve">the combined economic and </w:t>
      </w:r>
      <w:r w:rsidR="002024EE" w:rsidRPr="00A363E9">
        <w:rPr>
          <w:rFonts w:ascii="Palatino" w:hAnsi="Palatino"/>
          <w:lang w:val="en-GB"/>
        </w:rPr>
        <w:t xml:space="preserve">ecological threats to future sustainability. </w:t>
      </w:r>
      <w:r w:rsidR="00202DBA" w:rsidRPr="00A363E9">
        <w:rPr>
          <w:rFonts w:ascii="Palatino" w:hAnsi="Palatino"/>
          <w:lang w:val="en-GB"/>
        </w:rPr>
        <w:t>For example, t</w:t>
      </w:r>
      <w:r w:rsidR="002024EE" w:rsidRPr="00A363E9">
        <w:rPr>
          <w:rFonts w:ascii="Palatino" w:hAnsi="Palatino"/>
          <w:lang w:val="en-GB"/>
        </w:rPr>
        <w:t>he escalation of concern over Climate Change and Peak Oil, combined with spikes in food prices in 2008, 2011 and 201</w:t>
      </w:r>
      <w:r w:rsidR="004A03D3" w:rsidRPr="00A363E9">
        <w:rPr>
          <w:rFonts w:ascii="Palatino" w:hAnsi="Palatino"/>
          <w:lang w:val="en-GB"/>
        </w:rPr>
        <w:t>2</w:t>
      </w:r>
      <w:r w:rsidR="002024EE" w:rsidRPr="00A363E9">
        <w:rPr>
          <w:rFonts w:ascii="Palatino" w:hAnsi="Palatino"/>
          <w:lang w:val="en-GB"/>
        </w:rPr>
        <w:t xml:space="preserve"> </w:t>
      </w:r>
      <w:r w:rsidR="004A03D3" w:rsidRPr="00A363E9">
        <w:rPr>
          <w:rFonts w:ascii="Palatino" w:hAnsi="Palatino"/>
          <w:lang w:val="en-GB"/>
        </w:rPr>
        <w:t xml:space="preserve">(Rosin et al. 2012) </w:t>
      </w:r>
      <w:r w:rsidR="00202DBA" w:rsidRPr="00A363E9">
        <w:rPr>
          <w:rFonts w:ascii="Palatino" w:hAnsi="Palatino"/>
          <w:lang w:val="en-GB"/>
        </w:rPr>
        <w:t xml:space="preserve">brought concerns around the future of food supply </w:t>
      </w:r>
      <w:r w:rsidR="002024EE" w:rsidRPr="00A363E9">
        <w:rPr>
          <w:rFonts w:ascii="Palatino" w:hAnsi="Palatino"/>
          <w:lang w:val="en-GB"/>
        </w:rPr>
        <w:t>back into public and policy discussion. In this context, the ‘problem’ of food waste has experienced a political awakening that was not evident even ten years before.</w:t>
      </w:r>
      <w:r w:rsidR="00A0361B" w:rsidRPr="00A363E9">
        <w:rPr>
          <w:rFonts w:ascii="Palatino" w:hAnsi="Palatino"/>
          <w:lang w:val="en-GB"/>
        </w:rPr>
        <w:t xml:space="preserve"> </w:t>
      </w:r>
      <w:r w:rsidR="00202DBA" w:rsidRPr="00A363E9">
        <w:rPr>
          <w:rFonts w:ascii="Palatino" w:hAnsi="Palatino"/>
          <w:lang w:val="en-GB"/>
        </w:rPr>
        <w:t xml:space="preserve">Secondly, they draw attention to the </w:t>
      </w:r>
      <w:r w:rsidR="002024EE" w:rsidRPr="00A363E9">
        <w:rPr>
          <w:rFonts w:ascii="Palatino" w:hAnsi="Palatino"/>
          <w:lang w:val="en-GB"/>
        </w:rPr>
        <w:t>evolution of environmental management frameworks in the late-</w:t>
      </w:r>
      <w:r w:rsidR="00981CA7" w:rsidRPr="00A363E9">
        <w:rPr>
          <w:rFonts w:ascii="Palatino" w:hAnsi="Palatino"/>
          <w:lang w:val="en-GB"/>
        </w:rPr>
        <w:t xml:space="preserve">twentieth </w:t>
      </w:r>
      <w:r w:rsidR="002024EE" w:rsidRPr="00A363E9">
        <w:rPr>
          <w:rFonts w:ascii="Palatino" w:hAnsi="Palatino"/>
          <w:lang w:val="en-GB"/>
        </w:rPr>
        <w:t xml:space="preserve">Century </w:t>
      </w:r>
      <w:r w:rsidR="00202DBA" w:rsidRPr="00A363E9">
        <w:rPr>
          <w:rFonts w:ascii="Palatino" w:hAnsi="Palatino"/>
          <w:lang w:val="en-GB"/>
        </w:rPr>
        <w:t xml:space="preserve">such as </w:t>
      </w:r>
      <w:r w:rsidR="002024EE" w:rsidRPr="00A363E9">
        <w:rPr>
          <w:rFonts w:ascii="Palatino" w:hAnsi="Palatino"/>
          <w:lang w:val="en-GB"/>
        </w:rPr>
        <w:t xml:space="preserve">the creation of the EU </w:t>
      </w:r>
      <w:r w:rsidR="002024EE" w:rsidRPr="00A363E9">
        <w:rPr>
          <w:rFonts w:ascii="Palatino" w:hAnsi="Palatino"/>
          <w:lang w:val="en-GB"/>
        </w:rPr>
        <w:lastRenderedPageBreak/>
        <w:t>Landfill Directive (1999/3/EC)</w:t>
      </w:r>
      <w:r w:rsidR="00202DBA" w:rsidRPr="00A363E9">
        <w:rPr>
          <w:rFonts w:ascii="Palatino" w:hAnsi="Palatino"/>
          <w:lang w:val="en-GB"/>
        </w:rPr>
        <w:t xml:space="preserve">. </w:t>
      </w:r>
      <w:r w:rsidR="00101F35" w:rsidRPr="00A363E9">
        <w:rPr>
          <w:rFonts w:ascii="Palatino" w:hAnsi="Palatino"/>
          <w:lang w:val="en-GB"/>
        </w:rPr>
        <w:t xml:space="preserve">In response to this, the UK set up the </w:t>
      </w:r>
      <w:r w:rsidR="00202DBA" w:rsidRPr="00A363E9">
        <w:rPr>
          <w:rFonts w:ascii="Palatino" w:hAnsi="Palatino"/>
          <w:bCs/>
        </w:rPr>
        <w:t xml:space="preserve">Waste and Resources Action Programme </w:t>
      </w:r>
      <w:r w:rsidR="00101F35" w:rsidRPr="00A363E9">
        <w:rPr>
          <w:rFonts w:ascii="Palatino" w:hAnsi="Palatino"/>
          <w:bCs/>
        </w:rPr>
        <w:t>(WRAP)</w:t>
      </w:r>
      <w:r w:rsidR="003E6A71" w:rsidRPr="00A363E9">
        <w:rPr>
          <w:rFonts w:ascii="Palatino" w:hAnsi="Palatino"/>
          <w:bCs/>
        </w:rPr>
        <w:t xml:space="preserve"> </w:t>
      </w:r>
      <w:r w:rsidR="00202DBA" w:rsidRPr="00A363E9">
        <w:rPr>
          <w:rFonts w:ascii="Palatino" w:hAnsi="Palatino"/>
          <w:bCs/>
        </w:rPr>
        <w:t>– an arm’s</w:t>
      </w:r>
      <w:r w:rsidR="003E6A71" w:rsidRPr="00A363E9">
        <w:rPr>
          <w:rFonts w:ascii="Palatino" w:hAnsi="Palatino"/>
          <w:bCs/>
        </w:rPr>
        <w:t>-</w:t>
      </w:r>
      <w:r w:rsidR="00202DBA" w:rsidRPr="00A363E9">
        <w:rPr>
          <w:rFonts w:ascii="Palatino" w:hAnsi="Palatino"/>
          <w:bCs/>
        </w:rPr>
        <w:t xml:space="preserve">length government body, technically a not-for-profit company that is supported by funding from the EU and the four </w:t>
      </w:r>
      <w:r w:rsidR="00101F35" w:rsidRPr="00A363E9">
        <w:rPr>
          <w:rFonts w:ascii="Palatino" w:hAnsi="Palatino"/>
          <w:bCs/>
        </w:rPr>
        <w:t xml:space="preserve">national governments of the UK. </w:t>
      </w:r>
      <w:r w:rsidR="002024EE" w:rsidRPr="00A363E9">
        <w:rPr>
          <w:rFonts w:ascii="Palatino" w:hAnsi="Palatino"/>
          <w:lang w:val="en-GB"/>
        </w:rPr>
        <w:t xml:space="preserve">WRAP initiated a high-profile campaign – </w:t>
      </w:r>
      <w:r w:rsidR="00981CA7" w:rsidRPr="00A363E9">
        <w:rPr>
          <w:rFonts w:ascii="Palatino" w:hAnsi="Palatino"/>
          <w:lang w:val="en-GB"/>
        </w:rPr>
        <w:t>‘</w:t>
      </w:r>
      <w:r w:rsidR="002024EE" w:rsidRPr="00A363E9">
        <w:rPr>
          <w:rFonts w:ascii="Palatino" w:hAnsi="Palatino"/>
          <w:lang w:val="en-GB"/>
        </w:rPr>
        <w:t>Love Food Hate Waste</w:t>
      </w:r>
      <w:r w:rsidR="00981CA7" w:rsidRPr="00A363E9">
        <w:rPr>
          <w:rFonts w:ascii="Palatino" w:hAnsi="Palatino"/>
          <w:lang w:val="en-GB"/>
        </w:rPr>
        <w:t>’</w:t>
      </w:r>
      <w:r w:rsidR="002024EE" w:rsidRPr="00A363E9">
        <w:rPr>
          <w:rFonts w:ascii="Palatino" w:hAnsi="Palatino"/>
          <w:lang w:val="en-GB"/>
        </w:rPr>
        <w:t xml:space="preserve"> – in 2006 that began to bring food waste to wider public attention</w:t>
      </w:r>
      <w:r w:rsidR="008A7718" w:rsidRPr="00A363E9">
        <w:rPr>
          <w:rFonts w:ascii="Palatino" w:hAnsi="Palatino"/>
          <w:bCs/>
          <w:lang w:val="en-GB"/>
        </w:rPr>
        <w:t xml:space="preserve">. In addition to campaigning activity, </w:t>
      </w:r>
      <w:r w:rsidR="002024EE" w:rsidRPr="00A363E9">
        <w:rPr>
          <w:rFonts w:ascii="Palatino" w:hAnsi="Palatino"/>
          <w:lang w:val="en-GB"/>
        </w:rPr>
        <w:t xml:space="preserve">WRAP also collected and collated a range of </w:t>
      </w:r>
      <w:r w:rsidR="002B5612" w:rsidRPr="00A363E9">
        <w:rPr>
          <w:rFonts w:ascii="Palatino" w:hAnsi="Palatino"/>
          <w:lang w:val="en-GB"/>
        </w:rPr>
        <w:t>metrics and measures</w:t>
      </w:r>
      <w:r w:rsidR="002024EE" w:rsidRPr="00A363E9">
        <w:rPr>
          <w:rFonts w:ascii="Palatino" w:hAnsi="Palatino"/>
          <w:lang w:val="en-GB"/>
        </w:rPr>
        <w:t xml:space="preserve"> on food </w:t>
      </w:r>
      <w:r w:rsidR="00101F35" w:rsidRPr="00A363E9">
        <w:rPr>
          <w:rFonts w:ascii="Palatino" w:hAnsi="Palatino"/>
          <w:lang w:val="en-GB"/>
        </w:rPr>
        <w:t>waste</w:t>
      </w:r>
      <w:r w:rsidR="006473D5">
        <w:rPr>
          <w:rFonts w:ascii="Palatino" w:hAnsi="Palatino"/>
          <w:lang w:val="en-GB"/>
        </w:rPr>
        <w:t xml:space="preserve"> – including the headline that UK households at the time were wasting 1/3 of the food that they purchased for consumption – </w:t>
      </w:r>
      <w:r w:rsidR="00101F35" w:rsidRPr="00A363E9">
        <w:rPr>
          <w:rFonts w:ascii="Palatino" w:hAnsi="Palatino"/>
          <w:lang w:val="en-GB"/>
        </w:rPr>
        <w:t>that</w:t>
      </w:r>
      <w:r w:rsidR="002024EE" w:rsidRPr="00A363E9">
        <w:rPr>
          <w:rFonts w:ascii="Palatino" w:hAnsi="Palatino"/>
          <w:lang w:val="en-GB"/>
        </w:rPr>
        <w:t xml:space="preserve"> were then mobilised in other fora to raise the profile of food waste as a social and political problem. </w:t>
      </w:r>
      <w:r w:rsidR="001F0048" w:rsidRPr="00A363E9">
        <w:rPr>
          <w:rFonts w:ascii="Palatino" w:hAnsi="Palatino"/>
          <w:lang w:val="en-GB"/>
        </w:rPr>
        <w:t xml:space="preserve">WRAP initially focused on the </w:t>
      </w:r>
      <w:r w:rsidR="002B5612" w:rsidRPr="00A363E9">
        <w:rPr>
          <w:rFonts w:ascii="Palatino" w:hAnsi="Palatino"/>
          <w:lang w:val="en-GB"/>
        </w:rPr>
        <w:t xml:space="preserve">metric </w:t>
      </w:r>
      <w:r w:rsidR="001F0048" w:rsidRPr="00A363E9">
        <w:rPr>
          <w:rFonts w:ascii="Palatino" w:hAnsi="Palatino"/>
          <w:lang w:val="en-GB"/>
        </w:rPr>
        <w:t>quantification of household food waste (2008) which, it might be argued, had the effect of positioning it as an ‘end of pipe’ (Alexander et al. 2013) issue. Importantly, a range of other agencies set to work</w:t>
      </w:r>
      <w:r w:rsidR="00471367" w:rsidRPr="00A363E9">
        <w:rPr>
          <w:rFonts w:ascii="Palatino" w:hAnsi="Palatino"/>
          <w:lang w:val="en-GB"/>
        </w:rPr>
        <w:t xml:space="preserve"> (see Evans 2014)</w:t>
      </w:r>
      <w:r w:rsidR="001F0048" w:rsidRPr="00A363E9">
        <w:rPr>
          <w:rFonts w:ascii="Palatino" w:hAnsi="Palatino"/>
          <w:lang w:val="en-GB"/>
        </w:rPr>
        <w:t xml:space="preserve"> in quantifying food losses and food waste globally and across the whole chain, most notably the United Nations’ Food and Agricultural Organisation (2011</w:t>
      </w:r>
      <w:r w:rsidR="00F03F0A" w:rsidRPr="00A363E9">
        <w:rPr>
          <w:rFonts w:ascii="Palatino" w:hAnsi="Palatino"/>
          <w:lang w:val="en-GB"/>
        </w:rPr>
        <w:t>,</w:t>
      </w:r>
      <w:r w:rsidR="001F0048" w:rsidRPr="00A363E9">
        <w:rPr>
          <w:rFonts w:ascii="Palatino" w:hAnsi="Palatino"/>
          <w:lang w:val="en-GB"/>
        </w:rPr>
        <w:t xml:space="preserve"> 2013)</w:t>
      </w:r>
      <w:r w:rsidR="003D7E9C" w:rsidRPr="00A363E9">
        <w:rPr>
          <w:rStyle w:val="FootnoteReference"/>
          <w:rFonts w:ascii="Palatino" w:hAnsi="Palatino"/>
          <w:lang w:val="en-GB"/>
        </w:rPr>
        <w:footnoteReference w:id="5"/>
      </w:r>
      <w:r w:rsidR="001F0048" w:rsidRPr="00A363E9">
        <w:rPr>
          <w:rFonts w:ascii="Palatino" w:hAnsi="Palatino"/>
          <w:lang w:val="en-GB"/>
        </w:rPr>
        <w:t xml:space="preserve"> </w:t>
      </w:r>
      <w:r w:rsidR="00471367" w:rsidRPr="00A363E9">
        <w:rPr>
          <w:rFonts w:ascii="Palatino" w:hAnsi="Palatino"/>
          <w:lang w:val="en-GB"/>
        </w:rPr>
        <w:t xml:space="preserve">These estimates stabilised the view that food waste, at least in the Global North, is a problem of retail and final consumption. </w:t>
      </w:r>
      <w:r w:rsidR="00EC0FFE">
        <w:rPr>
          <w:rFonts w:ascii="Palatino" w:hAnsi="Palatino"/>
          <w:lang w:val="en-GB"/>
        </w:rPr>
        <w:t>Concomitantly, f</w:t>
      </w:r>
      <w:r w:rsidR="006473D5">
        <w:rPr>
          <w:rFonts w:ascii="Palatino" w:hAnsi="Palatino"/>
          <w:lang w:val="en-GB"/>
        </w:rPr>
        <w:t>ood waste in the Global South was</w:t>
      </w:r>
      <w:r w:rsidR="00EC0FFE">
        <w:rPr>
          <w:rFonts w:ascii="Palatino" w:hAnsi="Palatino"/>
          <w:lang w:val="en-GB"/>
        </w:rPr>
        <w:t xml:space="preserve"> framed as a matter of postharvest losses in food production resulting from technological failure and organisational inefficiencies.</w:t>
      </w:r>
    </w:p>
    <w:p w14:paraId="1D7313D3" w14:textId="77777777" w:rsidR="001F0048" w:rsidRPr="00A363E9" w:rsidRDefault="001F0048" w:rsidP="00F83CF8">
      <w:pPr>
        <w:spacing w:line="360" w:lineRule="auto"/>
        <w:rPr>
          <w:rFonts w:ascii="Palatino" w:hAnsi="Palatino"/>
          <w:lang w:val="en-GB"/>
        </w:rPr>
      </w:pPr>
    </w:p>
    <w:p w14:paraId="7375B531" w14:textId="0AC22F99" w:rsidR="007F7A41" w:rsidRDefault="00885114" w:rsidP="00F83CF8">
      <w:pPr>
        <w:spacing w:line="360" w:lineRule="auto"/>
        <w:rPr>
          <w:rFonts w:ascii="Palatino" w:hAnsi="Palatino" w:cs="Times New Roman"/>
          <w:color w:val="000000"/>
          <w:lang w:val="en-GB"/>
        </w:rPr>
      </w:pPr>
      <w:r w:rsidRPr="00A363E9">
        <w:rPr>
          <w:rFonts w:ascii="Palatino" w:hAnsi="Palatino" w:cs="Times New Roman"/>
          <w:color w:val="000000"/>
          <w:lang w:val="en-GB"/>
        </w:rPr>
        <w:t>A</w:t>
      </w:r>
      <w:r w:rsidR="002024EE" w:rsidRPr="00A363E9">
        <w:rPr>
          <w:rFonts w:ascii="Palatino" w:hAnsi="Palatino" w:cs="Times New Roman"/>
          <w:color w:val="000000"/>
          <w:lang w:val="en-GB"/>
        </w:rPr>
        <w:t>ccompanying these policy shifts</w:t>
      </w:r>
      <w:r w:rsidR="001F0048" w:rsidRPr="00A363E9">
        <w:rPr>
          <w:rFonts w:ascii="Palatino" w:hAnsi="Palatino" w:cs="Times New Roman"/>
          <w:color w:val="000000"/>
          <w:lang w:val="en-GB"/>
        </w:rPr>
        <w:t>, Evans et al. (2013)</w:t>
      </w:r>
      <w:r w:rsidR="002024EE" w:rsidRPr="00A363E9">
        <w:rPr>
          <w:rFonts w:ascii="Palatino" w:hAnsi="Palatino" w:cs="Times New Roman"/>
          <w:color w:val="000000"/>
          <w:lang w:val="en-GB"/>
        </w:rPr>
        <w:t xml:space="preserve"> </w:t>
      </w:r>
      <w:r w:rsidR="001F0048" w:rsidRPr="00A363E9">
        <w:rPr>
          <w:rFonts w:ascii="Palatino" w:hAnsi="Palatino" w:cs="Times New Roman"/>
          <w:color w:val="000000"/>
          <w:lang w:val="en-GB"/>
        </w:rPr>
        <w:t>intimate</w:t>
      </w:r>
      <w:r w:rsidR="002024EE" w:rsidRPr="00A363E9">
        <w:rPr>
          <w:rFonts w:ascii="Palatino" w:hAnsi="Palatino" w:cs="Times New Roman"/>
          <w:color w:val="000000"/>
          <w:lang w:val="en-GB"/>
        </w:rPr>
        <w:t xml:space="preserve"> parallel shift</w:t>
      </w:r>
      <w:r w:rsidR="001F0048" w:rsidRPr="00A363E9">
        <w:rPr>
          <w:rFonts w:ascii="Palatino" w:hAnsi="Palatino" w:cs="Times New Roman"/>
          <w:color w:val="000000"/>
          <w:lang w:val="en-GB"/>
        </w:rPr>
        <w:t>s</w:t>
      </w:r>
      <w:r w:rsidR="002024EE" w:rsidRPr="00A363E9">
        <w:rPr>
          <w:rFonts w:ascii="Palatino" w:hAnsi="Palatino" w:cs="Times New Roman"/>
          <w:color w:val="000000"/>
          <w:lang w:val="en-GB"/>
        </w:rPr>
        <w:t xml:space="preserve"> in activist and cultural politics. The two highest profile food waste activists – Tristram Stuart (2009) </w:t>
      </w:r>
      <w:r w:rsidR="001F0048" w:rsidRPr="00A363E9">
        <w:rPr>
          <w:rFonts w:ascii="Palatino" w:hAnsi="Palatino" w:cs="Times New Roman"/>
          <w:color w:val="000000"/>
          <w:lang w:val="en-GB"/>
        </w:rPr>
        <w:t xml:space="preserve">in the UK </w:t>
      </w:r>
      <w:r w:rsidR="002024EE" w:rsidRPr="00A363E9">
        <w:rPr>
          <w:rFonts w:ascii="Palatino" w:hAnsi="Palatino" w:cs="Times New Roman"/>
          <w:color w:val="000000"/>
          <w:lang w:val="en-GB"/>
        </w:rPr>
        <w:t>and J</w:t>
      </w:r>
      <w:r w:rsidR="009B2575" w:rsidRPr="00A363E9">
        <w:rPr>
          <w:rFonts w:ascii="Palatino" w:hAnsi="Palatino" w:cs="Times New Roman"/>
          <w:color w:val="000000"/>
          <w:lang w:val="en-GB"/>
        </w:rPr>
        <w:t xml:space="preserve">onathan </w:t>
      </w:r>
      <w:r w:rsidR="002024EE" w:rsidRPr="00A363E9">
        <w:rPr>
          <w:rFonts w:ascii="Palatino" w:hAnsi="Palatino" w:cs="Times New Roman"/>
          <w:color w:val="000000"/>
          <w:lang w:val="en-GB"/>
        </w:rPr>
        <w:t>Bloom (2011)</w:t>
      </w:r>
      <w:r w:rsidR="001F0048" w:rsidRPr="00A363E9">
        <w:rPr>
          <w:rFonts w:ascii="Palatino" w:hAnsi="Palatino" w:cs="Times New Roman"/>
          <w:color w:val="000000"/>
          <w:lang w:val="en-GB"/>
        </w:rPr>
        <w:t xml:space="preserve"> in the USA</w:t>
      </w:r>
      <w:r w:rsidR="002024EE" w:rsidRPr="00A363E9">
        <w:rPr>
          <w:rFonts w:ascii="Palatino" w:hAnsi="Palatino" w:cs="Times New Roman"/>
          <w:color w:val="000000"/>
          <w:lang w:val="en-GB"/>
        </w:rPr>
        <w:t xml:space="preserve"> – published influential expos</w:t>
      </w:r>
      <w:r w:rsidR="00C6576B">
        <w:rPr>
          <w:rFonts w:ascii="Book Antiqua" w:hAnsi="Book Antiqua" w:cs="Times New Roman"/>
          <w:color w:val="000000"/>
          <w:lang w:val="en-GB"/>
        </w:rPr>
        <w:t>é</w:t>
      </w:r>
      <w:r w:rsidR="002024EE" w:rsidRPr="00A363E9">
        <w:rPr>
          <w:rFonts w:ascii="Palatino" w:hAnsi="Palatino" w:cs="Times New Roman"/>
          <w:color w:val="000000"/>
          <w:lang w:val="en-GB"/>
        </w:rPr>
        <w:t>s of food waste.</w:t>
      </w:r>
      <w:r w:rsidR="001F0048" w:rsidRPr="00A363E9">
        <w:rPr>
          <w:rFonts w:ascii="Palatino" w:hAnsi="Palatino" w:cs="Times New Roman"/>
          <w:color w:val="000000"/>
          <w:lang w:val="en-GB"/>
        </w:rPr>
        <w:t xml:space="preserve"> </w:t>
      </w:r>
      <w:r w:rsidR="00A0361B" w:rsidRPr="00A363E9">
        <w:rPr>
          <w:rFonts w:ascii="Palatino" w:hAnsi="Palatino" w:cs="Times New Roman"/>
          <w:color w:val="000000"/>
          <w:lang w:val="en-GB"/>
        </w:rPr>
        <w:t xml:space="preserve">Alongside the activists, celebrity chefs have become important contributors to wider cultural recognition of food waste. Also, participating in this field of political action are more formally constituted NGO’s like Second </w:t>
      </w:r>
      <w:proofErr w:type="gramStart"/>
      <w:r w:rsidR="00A0361B" w:rsidRPr="00A363E9">
        <w:rPr>
          <w:rFonts w:ascii="Palatino" w:hAnsi="Palatino" w:cs="Times New Roman"/>
          <w:color w:val="000000"/>
          <w:lang w:val="en-GB"/>
        </w:rPr>
        <w:t>Harvest which</w:t>
      </w:r>
      <w:proofErr w:type="gramEnd"/>
      <w:r w:rsidR="00A0361B" w:rsidRPr="00A363E9">
        <w:rPr>
          <w:rFonts w:ascii="Palatino" w:hAnsi="Palatino" w:cs="Times New Roman"/>
          <w:color w:val="000000"/>
          <w:lang w:val="en-GB"/>
        </w:rPr>
        <w:t xml:space="preserve"> gather unwanted food for redistribution to the poor. Such activities are mirrored in myriad community-level endeavours where coalitions of local actors are attempting to change local waste practices, disposal and management.</w:t>
      </w:r>
      <w:r w:rsidR="00EC0FFE">
        <w:rPr>
          <w:rFonts w:ascii="Palatino" w:hAnsi="Palatino" w:cs="Times New Roman"/>
          <w:color w:val="000000"/>
          <w:lang w:val="en-GB"/>
        </w:rPr>
        <w:t xml:space="preserve"> Accepting that </w:t>
      </w:r>
      <w:r w:rsidR="00EC0FFE">
        <w:rPr>
          <w:rFonts w:ascii="Palatino" w:hAnsi="Palatino" w:cs="Times New Roman"/>
          <w:color w:val="000000"/>
          <w:lang w:val="en-GB"/>
        </w:rPr>
        <w:lastRenderedPageBreak/>
        <w:t>post-consumption food waste is becoming a political issue in Western contexts, we note the emergence of organized efforts on the part of citizen-consumers to reduce the amount of waste that they generate</w:t>
      </w:r>
      <w:r w:rsidR="006032C4">
        <w:rPr>
          <w:rFonts w:ascii="Palatino" w:hAnsi="Palatino" w:cs="Times New Roman"/>
          <w:color w:val="000000"/>
          <w:lang w:val="en-GB"/>
        </w:rPr>
        <w:t xml:space="preserve"> by, for example, joining ‘bulk buying’ clubs. </w:t>
      </w:r>
      <w:r w:rsidR="006473D5">
        <w:rPr>
          <w:rFonts w:ascii="Palatino" w:hAnsi="Palatino" w:cs="Times New Roman"/>
          <w:color w:val="000000"/>
          <w:lang w:val="en-GB"/>
        </w:rPr>
        <w:t>These</w:t>
      </w:r>
      <w:r w:rsidR="003E2DF5">
        <w:rPr>
          <w:rFonts w:ascii="Palatino" w:hAnsi="Palatino" w:cs="Times New Roman"/>
          <w:color w:val="000000"/>
          <w:lang w:val="en-GB"/>
        </w:rPr>
        <w:t xml:space="preserve"> clubs</w:t>
      </w:r>
      <w:r w:rsidR="006473D5">
        <w:rPr>
          <w:rFonts w:ascii="Palatino" w:hAnsi="Palatino" w:cs="Times New Roman"/>
          <w:color w:val="000000"/>
          <w:lang w:val="en-GB"/>
        </w:rPr>
        <w:t xml:space="preserve"> mirror longer-standing </w:t>
      </w:r>
      <w:r w:rsidR="003E2DF5">
        <w:rPr>
          <w:rFonts w:ascii="Palatino" w:hAnsi="Palatino" w:cs="Times New Roman"/>
          <w:color w:val="000000"/>
          <w:lang w:val="en-GB"/>
        </w:rPr>
        <w:t xml:space="preserve">manifestations </w:t>
      </w:r>
      <w:r w:rsidR="006473D5">
        <w:rPr>
          <w:rFonts w:ascii="Palatino" w:hAnsi="Palatino" w:cs="Times New Roman"/>
          <w:color w:val="000000"/>
          <w:lang w:val="en-GB"/>
        </w:rPr>
        <w:t xml:space="preserve">of consumer activism </w:t>
      </w:r>
      <w:r w:rsidR="003E2DF5">
        <w:rPr>
          <w:rFonts w:ascii="Palatino" w:hAnsi="Palatino" w:cs="Times New Roman"/>
          <w:color w:val="000000"/>
          <w:lang w:val="en-GB"/>
        </w:rPr>
        <w:t xml:space="preserve">(cf. Gabriel and Lang 2006) </w:t>
      </w:r>
      <w:r w:rsidR="006473D5">
        <w:rPr>
          <w:rFonts w:ascii="Palatino" w:hAnsi="Palatino" w:cs="Times New Roman"/>
          <w:color w:val="000000"/>
          <w:lang w:val="en-GB"/>
        </w:rPr>
        <w:t xml:space="preserve">insofar as they are concerned with the power of </w:t>
      </w:r>
      <w:proofErr w:type="gramStart"/>
      <w:r w:rsidR="006473D5">
        <w:rPr>
          <w:rFonts w:ascii="Palatino" w:hAnsi="Palatino" w:cs="Times New Roman"/>
          <w:color w:val="000000"/>
          <w:lang w:val="en-GB"/>
        </w:rPr>
        <w:t>retailers</w:t>
      </w:r>
      <w:proofErr w:type="gramEnd"/>
      <w:r w:rsidR="006473D5">
        <w:rPr>
          <w:rFonts w:ascii="Palatino" w:hAnsi="Palatino" w:cs="Times New Roman"/>
          <w:color w:val="000000"/>
          <w:lang w:val="en-GB"/>
        </w:rPr>
        <w:t xml:space="preserve"> vis-à-vis the food system</w:t>
      </w:r>
      <w:r w:rsidR="003E2DF5">
        <w:rPr>
          <w:rFonts w:ascii="Palatino" w:hAnsi="Palatino" w:cs="Times New Roman"/>
          <w:color w:val="000000"/>
          <w:lang w:val="en-GB"/>
        </w:rPr>
        <w:t xml:space="preserve"> and allow collectives of consumers to purchase from producers who share their values</w:t>
      </w:r>
      <w:r w:rsidR="00515370">
        <w:rPr>
          <w:rFonts w:ascii="Palatino" w:hAnsi="Palatino" w:cs="Times New Roman"/>
          <w:color w:val="000000"/>
          <w:lang w:val="en-GB"/>
        </w:rPr>
        <w:t>.</w:t>
      </w:r>
      <w:r w:rsidR="003E2DF5">
        <w:rPr>
          <w:rStyle w:val="FootnoteReference"/>
          <w:rFonts w:ascii="Palatino" w:hAnsi="Palatino" w:cs="Times New Roman"/>
          <w:color w:val="000000"/>
          <w:lang w:val="en-GB"/>
        </w:rPr>
        <w:footnoteReference w:id="6"/>
      </w:r>
      <w:r w:rsidR="003E2DF5">
        <w:rPr>
          <w:rFonts w:ascii="Palatino" w:hAnsi="Palatino" w:cs="Times New Roman"/>
          <w:color w:val="000000"/>
          <w:lang w:val="en-GB"/>
        </w:rPr>
        <w:t xml:space="preserve"> </w:t>
      </w:r>
    </w:p>
    <w:p w14:paraId="515AE971" w14:textId="77777777" w:rsidR="009F238A" w:rsidRDefault="009F238A" w:rsidP="009F238A">
      <w:pPr>
        <w:spacing w:line="360" w:lineRule="auto"/>
        <w:rPr>
          <w:rFonts w:ascii="Palatino" w:hAnsi="Palatino"/>
          <w:lang w:val="en-GB"/>
        </w:rPr>
      </w:pPr>
    </w:p>
    <w:p w14:paraId="0E439294" w14:textId="5A5696EE" w:rsidR="009F238A" w:rsidRPr="009F238A" w:rsidRDefault="009F238A" w:rsidP="009F238A">
      <w:pPr>
        <w:spacing w:line="360" w:lineRule="auto"/>
        <w:rPr>
          <w:rFonts w:ascii="Palatino" w:hAnsi="Palatino"/>
          <w:u w:val="single"/>
          <w:lang w:val="en-GB"/>
        </w:rPr>
      </w:pPr>
      <w:r>
        <w:rPr>
          <w:rFonts w:ascii="Palatino" w:hAnsi="Palatino"/>
          <w:lang w:val="en-GB"/>
        </w:rPr>
        <w:t>Common to all discussions of food was the use of measurement and metrics to increase the visibility of the issue. Aside from simply stating the scale of the problem (</w:t>
      </w:r>
      <w:r>
        <w:rPr>
          <w:rFonts w:ascii="Palatino" w:hAnsi="Palatino"/>
          <w:i/>
          <w:lang w:val="en-GB"/>
        </w:rPr>
        <w:t>1/3 of global food production, 1.3 billion tonnes annually)</w:t>
      </w:r>
      <w:r>
        <w:rPr>
          <w:rFonts w:ascii="Palatino" w:hAnsi="Palatino"/>
          <w:lang w:val="en-GB"/>
        </w:rPr>
        <w:t>, the significance of food waste was articulated (see WRAP 2012, FAO 2013, IME 2013) on the grounds of environmental impacts (</w:t>
      </w:r>
      <w:r>
        <w:rPr>
          <w:rFonts w:ascii="Palatino" w:hAnsi="Palatino"/>
          <w:i/>
          <w:lang w:val="en-GB"/>
        </w:rPr>
        <w:t>if food waste was a country its would rank third for greenhouse gas emissions after the USA and China)</w:t>
      </w:r>
      <w:r>
        <w:rPr>
          <w:rFonts w:ascii="Palatino" w:hAnsi="Palatino"/>
          <w:lang w:val="en-GB"/>
        </w:rPr>
        <w:t>, global inequalities (</w:t>
      </w:r>
      <w:r>
        <w:rPr>
          <w:rFonts w:ascii="Palatino" w:hAnsi="Palatino"/>
          <w:i/>
          <w:lang w:val="en-GB"/>
        </w:rPr>
        <w:t>one in four calories is wasted and yet 842 million people do not have access to sufficient calories on a daily basis)</w:t>
      </w:r>
      <w:r>
        <w:rPr>
          <w:rFonts w:ascii="Palatino" w:hAnsi="Palatino"/>
          <w:lang w:val="en-GB"/>
        </w:rPr>
        <w:t xml:space="preserve"> and economic losses </w:t>
      </w:r>
      <w:r>
        <w:rPr>
          <w:rFonts w:ascii="Palatino" w:hAnsi="Palatino"/>
          <w:i/>
          <w:lang w:val="en-GB"/>
        </w:rPr>
        <w:t>(the direct economic consequences of global food waste amount to $750 billion</w:t>
      </w:r>
      <w:r>
        <w:rPr>
          <w:rFonts w:ascii="Palatino" w:hAnsi="Palatino"/>
          <w:lang w:val="en-GB"/>
        </w:rPr>
        <w:t xml:space="preserve"> </w:t>
      </w:r>
      <w:r>
        <w:rPr>
          <w:rFonts w:ascii="Palatino" w:hAnsi="Palatino"/>
          <w:i/>
          <w:lang w:val="en-GB"/>
        </w:rPr>
        <w:t>annually</w:t>
      </w:r>
      <w:r>
        <w:rPr>
          <w:rFonts w:ascii="Palatino" w:hAnsi="Palatino"/>
          <w:lang w:val="en-GB"/>
        </w:rPr>
        <w:t>). Further, in the UK, many of these estimates were contextualised to show what they mean at a national level (</w:t>
      </w:r>
      <w:r>
        <w:rPr>
          <w:rFonts w:ascii="Palatino" w:hAnsi="Palatino"/>
          <w:i/>
          <w:lang w:val="en-GB"/>
        </w:rPr>
        <w:t xml:space="preserve">equivalent to taking ¼ cars of UK roads) and </w:t>
      </w:r>
      <w:r>
        <w:rPr>
          <w:rFonts w:ascii="Palatino" w:hAnsi="Palatino"/>
          <w:u w:val="single"/>
          <w:lang w:val="en-GB"/>
        </w:rPr>
        <w:t>per household (</w:t>
      </w:r>
      <w:r>
        <w:rPr>
          <w:rFonts w:ascii="Palatino" w:hAnsi="Palatino"/>
          <w:i/>
          <w:u w:val="single"/>
          <w:lang w:val="en-GB"/>
        </w:rPr>
        <w:t>the average household wastes 6 meals per week and avoidable food waste costs the average household £470 each year)</w:t>
      </w:r>
      <w:r>
        <w:rPr>
          <w:rFonts w:ascii="Palatino" w:hAnsi="Palatino"/>
          <w:u w:val="single"/>
          <w:lang w:val="en-GB"/>
        </w:rPr>
        <w:t>.</w:t>
      </w:r>
    </w:p>
    <w:p w14:paraId="0F6A8EAA" w14:textId="77777777" w:rsidR="007F7A41" w:rsidRPr="00A363E9" w:rsidRDefault="007F7A41" w:rsidP="00F83CF8">
      <w:pPr>
        <w:spacing w:line="360" w:lineRule="auto"/>
        <w:rPr>
          <w:rFonts w:ascii="Palatino" w:hAnsi="Palatino" w:cs="Times New Roman"/>
          <w:color w:val="000000"/>
          <w:lang w:val="en-GB"/>
        </w:rPr>
      </w:pPr>
    </w:p>
    <w:p w14:paraId="133089A9" w14:textId="7C5B1BF5" w:rsidR="00452AA7" w:rsidRPr="00A363E9" w:rsidRDefault="00452AA7" w:rsidP="00F83CF8">
      <w:pPr>
        <w:spacing w:line="360" w:lineRule="auto"/>
        <w:rPr>
          <w:rFonts w:ascii="Palatino" w:hAnsi="Palatino" w:cs="Times New Roman"/>
          <w:bCs/>
          <w:color w:val="000000"/>
          <w:lang w:val="en-GB"/>
        </w:rPr>
      </w:pPr>
      <w:r w:rsidRPr="00A363E9">
        <w:rPr>
          <w:rFonts w:ascii="Palatino" w:hAnsi="Palatino" w:cs="Times New Roman"/>
          <w:color w:val="000000"/>
          <w:lang w:val="en-GB"/>
        </w:rPr>
        <w:t>In the period since Evans et al. put forward their account of the current waste transition</w:t>
      </w:r>
      <w:r w:rsidR="001F0048" w:rsidRPr="00A363E9">
        <w:rPr>
          <w:rFonts w:ascii="Palatino" w:hAnsi="Palatino" w:cs="Times New Roman"/>
          <w:color w:val="000000"/>
          <w:lang w:val="en-GB"/>
        </w:rPr>
        <w:t>,</w:t>
      </w:r>
      <w:r w:rsidRPr="00A363E9">
        <w:rPr>
          <w:rFonts w:ascii="Palatino" w:hAnsi="Palatino" w:cs="Times New Roman"/>
          <w:color w:val="000000"/>
          <w:lang w:val="en-GB"/>
        </w:rPr>
        <w:t xml:space="preserve"> it has taken a rather interesting turn, at least in the UK. </w:t>
      </w:r>
      <w:r w:rsidR="001F0048" w:rsidRPr="00A363E9">
        <w:rPr>
          <w:rFonts w:ascii="Palatino" w:hAnsi="Palatino" w:cs="Times New Roman"/>
          <w:color w:val="000000"/>
          <w:lang w:val="en-GB"/>
        </w:rPr>
        <w:t xml:space="preserve"> </w:t>
      </w:r>
      <w:r w:rsidRPr="00A363E9">
        <w:rPr>
          <w:rFonts w:ascii="Palatino" w:hAnsi="Palatino" w:cs="Times New Roman"/>
          <w:color w:val="000000"/>
          <w:lang w:val="en-GB"/>
        </w:rPr>
        <w:t xml:space="preserve">Major retailers have become much more active and visible in taking measures to reduce food waste. </w:t>
      </w:r>
      <w:r w:rsidRPr="00A363E9">
        <w:rPr>
          <w:rFonts w:ascii="Palatino" w:hAnsi="Palatino" w:cs="Times New Roman"/>
          <w:bCs/>
          <w:color w:val="000000"/>
          <w:lang w:val="en-GB"/>
        </w:rPr>
        <w:t>While these currents have been gathering momentum since the start of the contemporary waste transition, the pivotal moment came in 2013 when Tesco – the UK’s largest supermarket – audited the amount of food that is wasted across its supply chain and by its customers, and released the findings</w:t>
      </w:r>
      <w:r w:rsidR="007F7A41" w:rsidRPr="00A363E9">
        <w:rPr>
          <w:rFonts w:ascii="Palatino" w:hAnsi="Palatino" w:cs="Times New Roman"/>
          <w:bCs/>
          <w:color w:val="000000"/>
          <w:lang w:val="en-GB"/>
        </w:rPr>
        <w:t xml:space="preserve"> (</w:t>
      </w:r>
      <w:r w:rsidR="00945563" w:rsidRPr="00A363E9">
        <w:rPr>
          <w:rFonts w:ascii="Palatino" w:hAnsi="Palatino" w:cs="Times New Roman"/>
          <w:bCs/>
          <w:color w:val="000000"/>
          <w:lang w:val="en-GB"/>
        </w:rPr>
        <w:t>Evans et al. in press</w:t>
      </w:r>
      <w:r w:rsidR="007F7A41" w:rsidRPr="00A363E9">
        <w:rPr>
          <w:rFonts w:ascii="Palatino" w:hAnsi="Palatino" w:cs="Times New Roman"/>
          <w:bCs/>
          <w:color w:val="000000"/>
          <w:lang w:val="en-GB"/>
        </w:rPr>
        <w:t>)</w:t>
      </w:r>
      <w:r w:rsidRPr="00A363E9">
        <w:rPr>
          <w:rFonts w:ascii="Palatino" w:hAnsi="Palatino" w:cs="Times New Roman"/>
          <w:bCs/>
          <w:color w:val="000000"/>
          <w:lang w:val="en-GB"/>
        </w:rPr>
        <w:t>. Either side of this landmark, all of the UK’s ‘big four’ supermarkets and a range of others have taken, or pledged to take, action on food waste. Interestingly, the extent of their action is not limited to the waste that they are directly responsible for (arising through their own in-</w:t>
      </w:r>
      <w:r w:rsidRPr="00A363E9">
        <w:rPr>
          <w:rFonts w:ascii="Palatino" w:hAnsi="Palatino" w:cs="Times New Roman"/>
          <w:bCs/>
          <w:color w:val="000000"/>
          <w:lang w:val="en-GB"/>
        </w:rPr>
        <w:lastRenderedPageBreak/>
        <w:t>store operations). They are starting to assume responsibilities for waste that arises elsewhere as a result of their power to influence the food system upstream (with suppliers) as well as downstream (with consumers)</w:t>
      </w:r>
      <w:r w:rsidR="00612B7F" w:rsidRPr="00A363E9">
        <w:rPr>
          <w:rFonts w:ascii="Palatino" w:hAnsi="Palatino" w:cs="Times New Roman"/>
          <w:bCs/>
          <w:color w:val="000000"/>
          <w:lang w:val="en-GB"/>
        </w:rPr>
        <w:t xml:space="preserve"> </w:t>
      </w:r>
      <w:r w:rsidR="00DF30C8" w:rsidRPr="00A363E9">
        <w:rPr>
          <w:rFonts w:ascii="Palatino" w:hAnsi="Palatino" w:cs="Times New Roman"/>
          <w:bCs/>
          <w:color w:val="000000"/>
          <w:lang w:val="en-GB"/>
        </w:rPr>
        <w:t>(see Evans et al. in press)</w:t>
      </w:r>
      <w:r w:rsidR="00612B7F" w:rsidRPr="00A363E9">
        <w:rPr>
          <w:rFonts w:ascii="Palatino" w:hAnsi="Palatino" w:cs="Times New Roman"/>
          <w:bCs/>
          <w:color w:val="000000"/>
          <w:lang w:val="en-GB"/>
        </w:rPr>
        <w:t>.</w:t>
      </w:r>
    </w:p>
    <w:p w14:paraId="6CF383BA" w14:textId="77777777" w:rsidR="00885114" w:rsidRPr="00A363E9" w:rsidRDefault="00885114" w:rsidP="00F83CF8">
      <w:pPr>
        <w:spacing w:line="360" w:lineRule="auto"/>
        <w:rPr>
          <w:rFonts w:ascii="Palatino" w:hAnsi="Palatino" w:cs="Times New Roman"/>
          <w:bCs/>
          <w:color w:val="000000"/>
          <w:lang w:val="en-GB"/>
        </w:rPr>
      </w:pPr>
    </w:p>
    <w:p w14:paraId="2B2AB00B" w14:textId="2E960478" w:rsidR="00CF6641" w:rsidRPr="00A363E9" w:rsidRDefault="00885114"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bCs/>
          <w:color w:val="000000"/>
          <w:lang w:val="en-GB"/>
        </w:rPr>
        <w:t>There also seems to be a sense that while WRAP was operating from the early 2000s, the level of commentary and prescription around food waste seems to have become even more acute since the twin food and financial crises after 2008. Put simply, in a period where austerity has become the main policy measure denoting fiscal ‘responsibility’, food waste has become a topic of concern for those advocating a more careful expenditure of reducing household income.</w:t>
      </w:r>
      <w:r w:rsidR="00CF6641" w:rsidRPr="00A363E9">
        <w:rPr>
          <w:rFonts w:ascii="Palatino" w:hAnsi="Palatino" w:cs="Times New Roman"/>
          <w:bCs/>
          <w:color w:val="000000"/>
          <w:lang w:val="en-GB"/>
        </w:rPr>
        <w:t xml:space="preserve"> </w:t>
      </w:r>
      <w:r w:rsidR="00CF6641" w:rsidRPr="00A363E9">
        <w:rPr>
          <w:rFonts w:ascii="Palatino" w:hAnsi="Palatino" w:cs="Times New Roman"/>
          <w:color w:val="000000"/>
          <w:lang w:val="en-GB"/>
        </w:rPr>
        <w:t xml:space="preserve">In the wake of </w:t>
      </w:r>
      <w:proofErr w:type="gramStart"/>
      <w:r w:rsidR="00CF6641" w:rsidRPr="00A363E9">
        <w:rPr>
          <w:rFonts w:ascii="Palatino" w:hAnsi="Palatino" w:cs="Times New Roman"/>
          <w:color w:val="000000"/>
          <w:lang w:val="en-GB"/>
        </w:rPr>
        <w:t>Stuart’s</w:t>
      </w:r>
      <w:proofErr w:type="gramEnd"/>
      <w:r w:rsidR="00CF6641" w:rsidRPr="00A363E9">
        <w:rPr>
          <w:rFonts w:ascii="Palatino" w:hAnsi="Palatino" w:cs="Times New Roman"/>
          <w:color w:val="000000"/>
          <w:lang w:val="en-GB"/>
        </w:rPr>
        <w:t xml:space="preserve"> (2009) and Bloom’s (2011) exposés avoiding food waste was increasingly linked to the new austerity in household incomes and budgets. For instance the BBC 2 </w:t>
      </w:r>
      <w:r w:rsidR="00CF6641" w:rsidRPr="00A363E9">
        <w:rPr>
          <w:rFonts w:ascii="Palatino" w:hAnsi="Palatino" w:cs="Times New Roman"/>
          <w:i/>
          <w:color w:val="000000"/>
          <w:lang w:val="en-GB"/>
        </w:rPr>
        <w:t xml:space="preserve">Food &amp; Drink </w:t>
      </w:r>
      <w:r w:rsidR="00CF6641" w:rsidRPr="00A363E9">
        <w:rPr>
          <w:rFonts w:ascii="Palatino" w:hAnsi="Palatino" w:cs="Times New Roman"/>
          <w:color w:val="000000"/>
          <w:lang w:val="en-GB"/>
        </w:rPr>
        <w:t xml:space="preserve">(27 January 2014) </w:t>
      </w:r>
      <w:r w:rsidR="00171C3C" w:rsidRPr="00A363E9">
        <w:rPr>
          <w:rFonts w:ascii="Palatino" w:hAnsi="Palatino" w:cs="Times New Roman"/>
          <w:color w:val="000000"/>
          <w:lang w:val="en-GB"/>
        </w:rPr>
        <w:t xml:space="preserve">television programme </w:t>
      </w:r>
      <w:r w:rsidR="00CF6641" w:rsidRPr="00A363E9">
        <w:rPr>
          <w:rFonts w:ascii="Palatino" w:hAnsi="Palatino" w:cs="Times New Roman"/>
          <w:color w:val="000000"/>
          <w:lang w:val="en-GB"/>
        </w:rPr>
        <w:t>presented a version of Stuart’s information and castigation of ‘the consumers’ as one of the main culprits in wasting so high a volu</w:t>
      </w:r>
      <w:r w:rsidR="004F19BE" w:rsidRPr="00A363E9">
        <w:rPr>
          <w:rFonts w:ascii="Palatino" w:hAnsi="Palatino" w:cs="Times New Roman"/>
          <w:color w:val="000000"/>
          <w:lang w:val="en-GB"/>
        </w:rPr>
        <w:t>me of edible food – claiming</w:t>
      </w:r>
      <w:r w:rsidR="00CF6641" w:rsidRPr="00A363E9">
        <w:rPr>
          <w:rFonts w:ascii="Palatino" w:hAnsi="Palatino" w:cs="Times New Roman"/>
          <w:color w:val="000000"/>
          <w:lang w:val="en-GB"/>
        </w:rPr>
        <w:t xml:space="preserve"> that since food was so cheap it was thereby not valued. </w:t>
      </w:r>
    </w:p>
    <w:p w14:paraId="7E64E3B4" w14:textId="77777777" w:rsidR="00885114" w:rsidRPr="00A363E9" w:rsidRDefault="00885114" w:rsidP="00F83CF8">
      <w:pPr>
        <w:spacing w:line="360" w:lineRule="auto"/>
        <w:rPr>
          <w:rFonts w:ascii="Palatino" w:hAnsi="Palatino" w:cs="Times New Roman"/>
          <w:bCs/>
          <w:color w:val="000000"/>
          <w:lang w:val="en-GB"/>
        </w:rPr>
      </w:pPr>
    </w:p>
    <w:p w14:paraId="4066DE3E" w14:textId="25B7CCCA" w:rsidR="00CF6641" w:rsidRPr="00A363E9" w:rsidRDefault="00CF6641"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Within this new genre of austerity and avoidance of food waste, one particularly well known advocate </w:t>
      </w:r>
      <w:r w:rsidR="00C6576B">
        <w:rPr>
          <w:rFonts w:ascii="Palatino" w:hAnsi="Palatino" w:cs="Times New Roman"/>
          <w:color w:val="000000"/>
          <w:lang w:val="en-GB"/>
        </w:rPr>
        <w:t xml:space="preserve">in the UK </w:t>
      </w:r>
      <w:r w:rsidRPr="00A363E9">
        <w:rPr>
          <w:rFonts w:ascii="Palatino" w:hAnsi="Palatino" w:cs="Times New Roman"/>
          <w:color w:val="000000"/>
          <w:lang w:val="en-GB"/>
        </w:rPr>
        <w:t xml:space="preserve">is Jack Monroe, a young woman on public support attempting to feed herself and small child on very limited means who began a blog of her recipes and experience of coping, and has since appeared on TV shows.  In her recipe book </w:t>
      </w:r>
      <w:r w:rsidR="004F19BE" w:rsidRPr="00A363E9">
        <w:rPr>
          <w:rFonts w:ascii="Palatino" w:hAnsi="Palatino" w:cs="Times New Roman"/>
          <w:i/>
          <w:color w:val="000000"/>
          <w:lang w:val="en-GB"/>
        </w:rPr>
        <w:t>A Girl C</w:t>
      </w:r>
      <w:r w:rsidRPr="00A363E9">
        <w:rPr>
          <w:rFonts w:ascii="Palatino" w:hAnsi="Palatino" w:cs="Times New Roman"/>
          <w:i/>
          <w:color w:val="000000"/>
          <w:lang w:val="en-GB"/>
        </w:rPr>
        <w:t>alled Jack: a 100 delicious budget recipes</w:t>
      </w:r>
      <w:r w:rsidRPr="00A363E9">
        <w:rPr>
          <w:rFonts w:ascii="Palatino" w:hAnsi="Palatino" w:cs="Times New Roman"/>
          <w:color w:val="000000"/>
          <w:lang w:val="en-GB"/>
        </w:rPr>
        <w:t xml:space="preserve"> (Monroe 2014) she ends her introduction by stating her belief that</w:t>
      </w:r>
      <w:r w:rsidR="002B5612" w:rsidRPr="00A363E9">
        <w:rPr>
          <w:rFonts w:ascii="Palatino" w:hAnsi="Palatino" w:cs="Times New Roman"/>
          <w:color w:val="000000"/>
          <w:lang w:val="en-GB"/>
        </w:rPr>
        <w:t>:</w:t>
      </w:r>
    </w:p>
    <w:p w14:paraId="4568B981" w14:textId="77777777" w:rsidR="00CF6641" w:rsidRPr="00A363E9" w:rsidRDefault="00CF6641" w:rsidP="00F83CF8">
      <w:pPr>
        <w:widowControl w:val="0"/>
        <w:autoSpaceDE w:val="0"/>
        <w:autoSpaceDN w:val="0"/>
        <w:adjustRightInd w:val="0"/>
        <w:spacing w:line="360" w:lineRule="auto"/>
        <w:rPr>
          <w:rFonts w:ascii="Palatino" w:hAnsi="Palatino" w:cs="Times New Roman"/>
          <w:color w:val="000000"/>
          <w:lang w:val="en-GB"/>
        </w:rPr>
      </w:pPr>
    </w:p>
    <w:p w14:paraId="5DA1608E" w14:textId="3D133BD2" w:rsidR="00CF6641" w:rsidRPr="00A363E9" w:rsidRDefault="00CF6641" w:rsidP="00F83CF8">
      <w:pPr>
        <w:widowControl w:val="0"/>
        <w:autoSpaceDE w:val="0"/>
        <w:autoSpaceDN w:val="0"/>
        <w:adjustRightInd w:val="0"/>
        <w:spacing w:line="360" w:lineRule="auto"/>
        <w:ind w:left="567"/>
        <w:rPr>
          <w:rFonts w:ascii="Palatino" w:hAnsi="Palatino" w:cs="Times New Roman"/>
          <w:color w:val="000000"/>
          <w:lang w:val="en-GB"/>
        </w:rPr>
      </w:pPr>
      <w:r w:rsidRPr="00A363E9">
        <w:rPr>
          <w:rFonts w:ascii="Palatino" w:hAnsi="Palatino" w:cs="Times New Roman"/>
          <w:color w:val="000000"/>
          <w:lang w:val="en-GB"/>
        </w:rPr>
        <w:t>…</w:t>
      </w:r>
      <w:proofErr w:type="gramStart"/>
      <w:r w:rsidRPr="00A363E9">
        <w:rPr>
          <w:rFonts w:ascii="Palatino" w:hAnsi="Palatino" w:cs="Times New Roman"/>
          <w:color w:val="000000"/>
          <w:lang w:val="en-GB"/>
        </w:rPr>
        <w:t>in</w:t>
      </w:r>
      <w:proofErr w:type="gramEnd"/>
      <w:r w:rsidRPr="00A363E9">
        <w:rPr>
          <w:rFonts w:ascii="Palatino" w:hAnsi="Palatino" w:cs="Times New Roman"/>
          <w:color w:val="000000"/>
          <w:lang w:val="en-GB"/>
        </w:rPr>
        <w:t xml:space="preserve"> order to tackle food poverty and a culture of microwave meals with dubious ingredients, cooking at home needs to be presented as less glossy, less sexy, less intimidating and more accessible, more about what you can make f</w:t>
      </w:r>
      <w:r w:rsidR="00C6576B">
        <w:rPr>
          <w:rFonts w:ascii="Palatino" w:hAnsi="Palatino" w:cs="Times New Roman"/>
          <w:color w:val="000000"/>
          <w:lang w:val="en-GB"/>
        </w:rPr>
        <w:t>r</w:t>
      </w:r>
      <w:r w:rsidRPr="00A363E9">
        <w:rPr>
          <w:rFonts w:ascii="Palatino" w:hAnsi="Palatino" w:cs="Times New Roman"/>
          <w:color w:val="000000"/>
          <w:lang w:val="en-GB"/>
        </w:rPr>
        <w:t xml:space="preserve">om what’s in the cupboard, to spend less, </w:t>
      </w:r>
      <w:r w:rsidRPr="00A363E9">
        <w:rPr>
          <w:rFonts w:ascii="Palatino" w:hAnsi="Palatino" w:cs="Times New Roman"/>
          <w:i/>
          <w:color w:val="000000"/>
          <w:lang w:val="en-GB"/>
        </w:rPr>
        <w:t>reduce waste</w:t>
      </w:r>
      <w:r w:rsidRPr="00A363E9">
        <w:rPr>
          <w:rFonts w:ascii="Palatino" w:hAnsi="Palatino" w:cs="Times New Roman"/>
          <w:color w:val="000000"/>
          <w:lang w:val="en-GB"/>
        </w:rPr>
        <w:t xml:space="preserve"> and knock up a meal in ten minutes when you get home from work, or when you have a toddler tugging on your leg.  (Monroe 2014: 10 emphasis added).  </w:t>
      </w:r>
    </w:p>
    <w:p w14:paraId="1302077F" w14:textId="77777777" w:rsidR="00CF6641" w:rsidRPr="00A363E9" w:rsidRDefault="00CF6641" w:rsidP="00F83CF8">
      <w:pPr>
        <w:widowControl w:val="0"/>
        <w:autoSpaceDE w:val="0"/>
        <w:autoSpaceDN w:val="0"/>
        <w:adjustRightInd w:val="0"/>
        <w:spacing w:line="360" w:lineRule="auto"/>
        <w:rPr>
          <w:rFonts w:ascii="Palatino" w:hAnsi="Palatino" w:cs="Times New Roman"/>
          <w:color w:val="000000"/>
          <w:lang w:val="en-GB"/>
        </w:rPr>
      </w:pPr>
    </w:p>
    <w:p w14:paraId="4FE659CB" w14:textId="3EEC7A5C" w:rsidR="00CF6641" w:rsidRPr="00A363E9" w:rsidRDefault="00CF6641"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lastRenderedPageBreak/>
        <w:t xml:space="preserve">Monroe’s blog and book provide one example of a number of new offerings.  For example, Canadian journalist Cinda Chavich opens her cookery book </w:t>
      </w:r>
      <w:r w:rsidRPr="00A363E9">
        <w:rPr>
          <w:rFonts w:ascii="Palatino" w:hAnsi="Palatino" w:cs="Times New Roman"/>
          <w:i/>
          <w:color w:val="000000"/>
          <w:lang w:val="en-GB"/>
        </w:rPr>
        <w:t xml:space="preserve">The </w:t>
      </w:r>
      <w:r w:rsidR="002B5612" w:rsidRPr="00A363E9">
        <w:rPr>
          <w:rFonts w:ascii="Palatino" w:hAnsi="Palatino" w:cs="Times New Roman"/>
          <w:i/>
          <w:color w:val="000000"/>
          <w:lang w:val="en-GB"/>
        </w:rPr>
        <w:t>W</w:t>
      </w:r>
      <w:r w:rsidRPr="00A363E9">
        <w:rPr>
          <w:rFonts w:ascii="Palatino" w:hAnsi="Palatino" w:cs="Times New Roman"/>
          <w:i/>
          <w:color w:val="000000"/>
          <w:lang w:val="en-GB"/>
        </w:rPr>
        <w:t xml:space="preserve">aste </w:t>
      </w:r>
      <w:r w:rsidR="002B5612" w:rsidRPr="00A363E9">
        <w:rPr>
          <w:rFonts w:ascii="Palatino" w:hAnsi="Palatino" w:cs="Times New Roman"/>
          <w:i/>
          <w:color w:val="000000"/>
          <w:lang w:val="en-GB"/>
        </w:rPr>
        <w:t>N</w:t>
      </w:r>
      <w:r w:rsidRPr="00A363E9">
        <w:rPr>
          <w:rFonts w:ascii="Palatino" w:hAnsi="Palatino" w:cs="Times New Roman"/>
          <w:i/>
          <w:color w:val="000000"/>
          <w:lang w:val="en-GB"/>
        </w:rPr>
        <w:t xml:space="preserve">ot </w:t>
      </w:r>
      <w:r w:rsidR="002B5612" w:rsidRPr="00A363E9">
        <w:rPr>
          <w:rFonts w:ascii="Palatino" w:hAnsi="Palatino" w:cs="Times New Roman"/>
          <w:i/>
          <w:color w:val="000000"/>
          <w:lang w:val="en-GB"/>
        </w:rPr>
        <w:t>W</w:t>
      </w:r>
      <w:r w:rsidRPr="00A363E9">
        <w:rPr>
          <w:rFonts w:ascii="Palatino" w:hAnsi="Palatino" w:cs="Times New Roman"/>
          <w:i/>
          <w:color w:val="000000"/>
          <w:lang w:val="en-GB"/>
        </w:rPr>
        <w:t xml:space="preserve">ant </w:t>
      </w:r>
      <w:r w:rsidR="002B5612" w:rsidRPr="00A363E9">
        <w:rPr>
          <w:rFonts w:ascii="Palatino" w:hAnsi="Palatino" w:cs="Times New Roman"/>
          <w:i/>
          <w:color w:val="000000"/>
          <w:lang w:val="en-GB"/>
        </w:rPr>
        <w:t>N</w:t>
      </w:r>
      <w:r w:rsidRPr="00A363E9">
        <w:rPr>
          <w:rFonts w:ascii="Palatino" w:hAnsi="Palatino" w:cs="Times New Roman"/>
          <w:i/>
          <w:color w:val="000000"/>
          <w:lang w:val="en-GB"/>
        </w:rPr>
        <w:t xml:space="preserve">ot </w:t>
      </w:r>
      <w:r w:rsidR="002B5612" w:rsidRPr="00A363E9">
        <w:rPr>
          <w:rFonts w:ascii="Palatino" w:hAnsi="Palatino" w:cs="Times New Roman"/>
          <w:i/>
          <w:color w:val="000000"/>
          <w:lang w:val="en-GB"/>
        </w:rPr>
        <w:t>C</w:t>
      </w:r>
      <w:r w:rsidRPr="00A363E9">
        <w:rPr>
          <w:rFonts w:ascii="Palatino" w:hAnsi="Palatino" w:cs="Times New Roman"/>
          <w:i/>
          <w:color w:val="000000"/>
          <w:lang w:val="en-GB"/>
        </w:rPr>
        <w:t xml:space="preserve">ook </w:t>
      </w:r>
      <w:r w:rsidR="002B5612" w:rsidRPr="00A363E9">
        <w:rPr>
          <w:rFonts w:ascii="Palatino" w:hAnsi="Palatino" w:cs="Times New Roman"/>
          <w:i/>
          <w:color w:val="000000"/>
          <w:lang w:val="en-GB"/>
        </w:rPr>
        <w:t>B</w:t>
      </w:r>
      <w:r w:rsidRPr="00A363E9">
        <w:rPr>
          <w:rFonts w:ascii="Palatino" w:hAnsi="Palatino" w:cs="Times New Roman"/>
          <w:i/>
          <w:color w:val="000000"/>
          <w:lang w:val="en-GB"/>
        </w:rPr>
        <w:t xml:space="preserve">ook </w:t>
      </w:r>
      <w:r w:rsidRPr="00A363E9">
        <w:rPr>
          <w:rFonts w:ascii="Palatino" w:hAnsi="Palatino" w:cs="Times New Roman"/>
          <w:color w:val="000000"/>
          <w:lang w:val="en-GB"/>
        </w:rPr>
        <w:t>with reference to evidence of the amount of food wasted and talks of ‘perfectly edible (and cosmetically perfect) food (being) plowed back into the fields to artificially reduce supply and prop up prices’ (Chavich 2015:1).  The immorality of waste, the contribution to global warming, along with the economic cost are all cited as reasons for ‘educating yourself on the issue… to find new strategies to reduce your… food</w:t>
      </w:r>
      <w:r w:rsidR="00BB3B84" w:rsidRPr="00A363E9">
        <w:rPr>
          <w:rFonts w:ascii="Palatino" w:hAnsi="Palatino" w:cs="Times New Roman"/>
          <w:color w:val="000000"/>
          <w:lang w:val="en-GB"/>
        </w:rPr>
        <w:t>-</w:t>
      </w:r>
      <w:r w:rsidRPr="00A363E9">
        <w:rPr>
          <w:rFonts w:ascii="Palatino" w:hAnsi="Palatino" w:cs="Times New Roman"/>
          <w:color w:val="000000"/>
          <w:lang w:val="en-GB"/>
        </w:rPr>
        <w:t xml:space="preserve">based carbon footprint…’ (Chavich 2015:1).  </w:t>
      </w:r>
    </w:p>
    <w:p w14:paraId="34579EFC" w14:textId="77777777" w:rsidR="00065565" w:rsidRPr="00A363E9" w:rsidRDefault="00065565" w:rsidP="00F83CF8">
      <w:pPr>
        <w:widowControl w:val="0"/>
        <w:autoSpaceDE w:val="0"/>
        <w:autoSpaceDN w:val="0"/>
        <w:adjustRightInd w:val="0"/>
        <w:spacing w:line="360" w:lineRule="auto"/>
        <w:rPr>
          <w:rFonts w:ascii="Palatino" w:hAnsi="Palatino" w:cs="Times New Roman"/>
          <w:color w:val="000000"/>
          <w:lang w:val="en-GB"/>
        </w:rPr>
      </w:pPr>
    </w:p>
    <w:p w14:paraId="18759A50" w14:textId="1BEB820D" w:rsidR="00FC742F" w:rsidRPr="00A363E9" w:rsidRDefault="00065565" w:rsidP="00F83CF8">
      <w:pPr>
        <w:widowControl w:val="0"/>
        <w:autoSpaceDE w:val="0"/>
        <w:autoSpaceDN w:val="0"/>
        <w:adjustRightInd w:val="0"/>
        <w:spacing w:line="360" w:lineRule="auto"/>
        <w:rPr>
          <w:rFonts w:ascii="Palatino" w:hAnsi="Palatino" w:cs="Times New Roman"/>
          <w:lang w:val="en-GB"/>
        </w:rPr>
      </w:pPr>
      <w:r w:rsidRPr="00A363E9">
        <w:rPr>
          <w:rFonts w:ascii="Palatino" w:hAnsi="Palatino" w:cs="Times New Roman"/>
          <w:color w:val="000000"/>
          <w:lang w:val="en-GB"/>
        </w:rPr>
        <w:t>On reflection, the sum of these actions by activists, policymakers, chefs and retailer</w:t>
      </w:r>
      <w:r w:rsidR="004F19BE" w:rsidRPr="00A363E9">
        <w:rPr>
          <w:rFonts w:ascii="Palatino" w:hAnsi="Palatino" w:cs="Times New Roman"/>
          <w:color w:val="000000"/>
          <w:lang w:val="en-GB"/>
        </w:rPr>
        <w:t>s describe a compelling new arena</w:t>
      </w:r>
      <w:r w:rsidRPr="00A363E9">
        <w:rPr>
          <w:rFonts w:ascii="Palatino" w:hAnsi="Palatino" w:cs="Times New Roman"/>
          <w:color w:val="000000"/>
          <w:lang w:val="en-GB"/>
        </w:rPr>
        <w:t xml:space="preserve"> of political action and change. Compared to only a few years </w:t>
      </w:r>
      <w:r w:rsidR="003D588A" w:rsidRPr="00A363E9">
        <w:rPr>
          <w:rFonts w:ascii="Palatino" w:hAnsi="Palatino" w:cs="Times New Roman"/>
          <w:color w:val="000000"/>
          <w:lang w:val="en-GB"/>
        </w:rPr>
        <w:t>earlier</w:t>
      </w:r>
      <w:r w:rsidRPr="00A363E9">
        <w:rPr>
          <w:rFonts w:ascii="Palatino" w:hAnsi="Palatino" w:cs="Times New Roman"/>
          <w:color w:val="000000"/>
          <w:lang w:val="en-GB"/>
        </w:rPr>
        <w:t>, food waste has become a site of action. It is increasingly being measured, evaluated and subject to normative statements that morally position food waste as bad. In recognising that this political space is something new – representing an intere</w:t>
      </w:r>
      <w:r w:rsidR="004F19BE" w:rsidRPr="00A363E9">
        <w:rPr>
          <w:rFonts w:ascii="Palatino" w:hAnsi="Palatino" w:cs="Times New Roman"/>
          <w:color w:val="000000"/>
          <w:lang w:val="en-GB"/>
        </w:rPr>
        <w:t>s</w:t>
      </w:r>
      <w:r w:rsidRPr="00A363E9">
        <w:rPr>
          <w:rFonts w:ascii="Palatino" w:hAnsi="Palatino" w:cs="Times New Roman"/>
          <w:color w:val="000000"/>
          <w:lang w:val="en-GB"/>
        </w:rPr>
        <w:t>ting transition in political and cultural action around food – we must also admit that a new morality of food was</w:t>
      </w:r>
      <w:r w:rsidR="004F19BE" w:rsidRPr="00A363E9">
        <w:rPr>
          <w:rFonts w:ascii="Palatino" w:hAnsi="Palatino" w:cs="Times New Roman"/>
          <w:color w:val="000000"/>
          <w:lang w:val="en-GB"/>
        </w:rPr>
        <w:t xml:space="preserve">te is not neatly counter-posed </w:t>
      </w:r>
      <w:r w:rsidR="003D588A" w:rsidRPr="00A363E9">
        <w:rPr>
          <w:rFonts w:ascii="Palatino" w:hAnsi="Palatino" w:cs="Times New Roman"/>
          <w:color w:val="000000"/>
          <w:lang w:val="en-GB"/>
        </w:rPr>
        <w:t xml:space="preserve">to </w:t>
      </w:r>
      <w:r w:rsidRPr="00A363E9">
        <w:rPr>
          <w:rFonts w:ascii="Palatino" w:hAnsi="Palatino" w:cs="Times New Roman"/>
          <w:color w:val="000000"/>
          <w:lang w:val="en-GB"/>
        </w:rPr>
        <w:t xml:space="preserve">a prior epoch where wasting food was the subject of moral approval. Rather, our argument is that something has shifted in the cultural presence of food waste which can be best characterised as a transition from invisibility </w:t>
      </w:r>
      <w:r w:rsidR="004F19BE" w:rsidRPr="00A363E9">
        <w:rPr>
          <w:rFonts w:ascii="Palatino" w:hAnsi="Palatino" w:cs="Times New Roman"/>
          <w:color w:val="000000"/>
          <w:lang w:val="en-GB"/>
        </w:rPr>
        <w:t>to visibility. In order to create</w:t>
      </w:r>
      <w:r w:rsidRPr="00A363E9">
        <w:rPr>
          <w:rFonts w:ascii="Palatino" w:hAnsi="Palatino" w:cs="Times New Roman"/>
          <w:color w:val="000000"/>
          <w:lang w:val="en-GB"/>
        </w:rPr>
        <w:t xml:space="preserve"> some deeper context to this set of claims, we now want to revisit two earlier periods in the history of food waste that provide the compelling backdrop to the current transition in waste politics. They are positioned, not co-incidentally, on either side of the great food regime transition that forms the central pivot of the 20</w:t>
      </w:r>
      <w:r w:rsidRPr="00A363E9">
        <w:rPr>
          <w:rFonts w:ascii="Palatino" w:hAnsi="Palatino" w:cs="Times New Roman"/>
          <w:color w:val="000000"/>
          <w:vertAlign w:val="superscript"/>
          <w:lang w:val="en-GB"/>
        </w:rPr>
        <w:t>th</w:t>
      </w:r>
      <w:r w:rsidRPr="00A363E9">
        <w:rPr>
          <w:rFonts w:ascii="Palatino" w:hAnsi="Palatino" w:cs="Times New Roman"/>
          <w:color w:val="000000"/>
          <w:lang w:val="en-GB"/>
        </w:rPr>
        <w:t xml:space="preserve"> Century</w:t>
      </w:r>
      <w:r w:rsidR="004F19BE" w:rsidRPr="00A363E9">
        <w:rPr>
          <w:rFonts w:ascii="Palatino" w:hAnsi="Palatino" w:cs="Times New Roman"/>
          <w:color w:val="000000"/>
          <w:lang w:val="en-GB"/>
        </w:rPr>
        <w:t xml:space="preserve"> world of food</w:t>
      </w:r>
      <w:r w:rsidRPr="00A363E9">
        <w:rPr>
          <w:rFonts w:ascii="Palatino" w:hAnsi="Palatino" w:cs="Times New Roman"/>
          <w:color w:val="000000"/>
          <w:lang w:val="en-GB"/>
        </w:rPr>
        <w:t>. These are</w:t>
      </w:r>
      <w:r w:rsidR="004F19BE" w:rsidRPr="00A363E9">
        <w:rPr>
          <w:rFonts w:ascii="Palatino" w:hAnsi="Palatino" w:cs="Times New Roman"/>
          <w:color w:val="000000"/>
          <w:lang w:val="en-GB"/>
        </w:rPr>
        <w:t>:</w:t>
      </w:r>
      <w:r w:rsidRPr="00A363E9">
        <w:rPr>
          <w:rFonts w:ascii="Palatino" w:hAnsi="Palatino" w:cs="Times New Roman"/>
          <w:color w:val="000000"/>
          <w:lang w:val="en-GB"/>
        </w:rPr>
        <w:t xml:space="preserve"> the period prior to and including WWII in which we argue there was some evidence of a high</w:t>
      </w:r>
      <w:r w:rsidR="004F19BE" w:rsidRPr="00A363E9">
        <w:rPr>
          <w:rFonts w:ascii="Palatino" w:hAnsi="Palatino" w:cs="Times New Roman"/>
          <w:color w:val="000000"/>
          <w:lang w:val="en-GB"/>
        </w:rPr>
        <w:t>er</w:t>
      </w:r>
      <w:r w:rsidRPr="00A363E9">
        <w:rPr>
          <w:rFonts w:ascii="Palatino" w:hAnsi="Palatino" w:cs="Times New Roman"/>
          <w:color w:val="000000"/>
          <w:lang w:val="en-GB"/>
        </w:rPr>
        <w:t xml:space="preserve"> level of cultural visibility of food waste</w:t>
      </w:r>
      <w:r w:rsidR="004F19BE" w:rsidRPr="00A363E9">
        <w:rPr>
          <w:rFonts w:ascii="Palatino" w:hAnsi="Palatino" w:cs="Times New Roman"/>
          <w:color w:val="000000"/>
          <w:lang w:val="en-GB"/>
        </w:rPr>
        <w:t>,</w:t>
      </w:r>
      <w:r w:rsidRPr="00A363E9">
        <w:rPr>
          <w:rFonts w:ascii="Palatino" w:hAnsi="Palatino" w:cs="Times New Roman"/>
          <w:color w:val="000000"/>
          <w:lang w:val="en-GB"/>
        </w:rPr>
        <w:t xml:space="preserve"> and then the period after WWII in which food waste seems to just disappear </w:t>
      </w:r>
      <w:r w:rsidR="00C66509" w:rsidRPr="00A363E9">
        <w:rPr>
          <w:rFonts w:ascii="Palatino" w:hAnsi="Palatino" w:cs="Times New Roman"/>
          <w:color w:val="000000"/>
          <w:lang w:val="en-GB"/>
        </w:rPr>
        <w:t xml:space="preserve">from view </w:t>
      </w:r>
      <w:r w:rsidR="003D588A" w:rsidRPr="00A363E9">
        <w:rPr>
          <w:rFonts w:ascii="Palatino" w:hAnsi="Palatino" w:cs="Times New Roman"/>
          <w:color w:val="000000"/>
          <w:lang w:val="en-GB"/>
        </w:rPr>
        <w:t xml:space="preserve">during </w:t>
      </w:r>
      <w:r w:rsidRPr="00A363E9">
        <w:rPr>
          <w:rFonts w:ascii="Palatino" w:hAnsi="Palatino" w:cs="Times New Roman"/>
          <w:color w:val="000000"/>
          <w:lang w:val="en-GB"/>
        </w:rPr>
        <w:t xml:space="preserve">the Second Food </w:t>
      </w:r>
      <w:r w:rsidR="00945563" w:rsidRPr="00A363E9">
        <w:rPr>
          <w:rFonts w:ascii="Palatino" w:hAnsi="Palatino" w:cs="Times New Roman"/>
          <w:color w:val="000000"/>
          <w:lang w:val="en-GB"/>
        </w:rPr>
        <w:t>Regime.</w:t>
      </w:r>
    </w:p>
    <w:p w14:paraId="1729E952" w14:textId="77777777" w:rsidR="00A0361B" w:rsidRPr="00A363E9" w:rsidRDefault="00A0361B" w:rsidP="00F83CF8">
      <w:pPr>
        <w:widowControl w:val="0"/>
        <w:autoSpaceDE w:val="0"/>
        <w:autoSpaceDN w:val="0"/>
        <w:adjustRightInd w:val="0"/>
        <w:spacing w:line="360" w:lineRule="auto"/>
        <w:rPr>
          <w:rFonts w:ascii="Palatino" w:hAnsi="Palatino" w:cs="Times New Roman"/>
          <w:color w:val="000000"/>
          <w:lang w:val="en-GB"/>
        </w:rPr>
      </w:pPr>
    </w:p>
    <w:p w14:paraId="5F7F8623" w14:textId="6F26DBC0" w:rsidR="00227054" w:rsidRPr="00A363E9" w:rsidRDefault="00850F99" w:rsidP="00F83CF8">
      <w:pPr>
        <w:widowControl w:val="0"/>
        <w:autoSpaceDE w:val="0"/>
        <w:autoSpaceDN w:val="0"/>
        <w:adjustRightInd w:val="0"/>
        <w:spacing w:line="360" w:lineRule="auto"/>
        <w:rPr>
          <w:rFonts w:ascii="Palatino" w:hAnsi="Palatino" w:cs="Times New Roman"/>
          <w:b/>
          <w:color w:val="000000"/>
          <w:lang w:val="en-GB"/>
        </w:rPr>
      </w:pPr>
      <w:r w:rsidRPr="00A363E9">
        <w:rPr>
          <w:rFonts w:ascii="Palatino" w:hAnsi="Palatino" w:cs="Times New Roman"/>
          <w:b/>
          <w:color w:val="000000"/>
          <w:lang w:val="en-GB"/>
        </w:rPr>
        <w:t xml:space="preserve">2. </w:t>
      </w:r>
      <w:r w:rsidR="00227054" w:rsidRPr="00A363E9">
        <w:rPr>
          <w:rFonts w:ascii="Palatino" w:hAnsi="Palatino" w:cs="Times New Roman"/>
          <w:b/>
          <w:color w:val="000000"/>
          <w:lang w:val="en-GB"/>
        </w:rPr>
        <w:t xml:space="preserve">Evidence of </w:t>
      </w:r>
      <w:r w:rsidR="00BB0C94" w:rsidRPr="00A363E9">
        <w:rPr>
          <w:rFonts w:ascii="Palatino" w:hAnsi="Palatino" w:cs="Times New Roman"/>
          <w:b/>
          <w:color w:val="000000"/>
          <w:lang w:val="en-GB"/>
        </w:rPr>
        <w:t>Cultural Visibility of</w:t>
      </w:r>
      <w:r w:rsidR="00227054" w:rsidRPr="00A363E9">
        <w:rPr>
          <w:rFonts w:ascii="Palatino" w:hAnsi="Palatino" w:cs="Times New Roman"/>
          <w:b/>
          <w:color w:val="000000"/>
          <w:lang w:val="en-GB"/>
        </w:rPr>
        <w:t xml:space="preserve"> Food Waste</w:t>
      </w:r>
      <w:r w:rsidR="00BB0C94" w:rsidRPr="00A363E9">
        <w:rPr>
          <w:rFonts w:ascii="Palatino" w:hAnsi="Palatino" w:cs="Times New Roman"/>
          <w:b/>
          <w:color w:val="000000"/>
          <w:lang w:val="en-GB"/>
        </w:rPr>
        <w:t xml:space="preserve">: From Household Food Management to Wartime </w:t>
      </w:r>
      <w:r w:rsidR="008A3F43" w:rsidRPr="00A363E9">
        <w:rPr>
          <w:rFonts w:ascii="Palatino" w:hAnsi="Palatino" w:cs="Times New Roman"/>
          <w:b/>
          <w:color w:val="000000"/>
          <w:lang w:val="en-GB"/>
        </w:rPr>
        <w:t>Dearth</w:t>
      </w:r>
      <w:r w:rsidR="00BB0C94" w:rsidRPr="00A363E9">
        <w:rPr>
          <w:rFonts w:ascii="Palatino" w:hAnsi="Palatino" w:cs="Times New Roman"/>
          <w:b/>
          <w:color w:val="000000"/>
          <w:lang w:val="en-GB"/>
        </w:rPr>
        <w:t>.</w:t>
      </w:r>
    </w:p>
    <w:p w14:paraId="3C892A34" w14:textId="77777777" w:rsidR="00BB613A" w:rsidRPr="00A363E9" w:rsidRDefault="00BB613A" w:rsidP="00F83CF8">
      <w:pPr>
        <w:widowControl w:val="0"/>
        <w:autoSpaceDE w:val="0"/>
        <w:autoSpaceDN w:val="0"/>
        <w:adjustRightInd w:val="0"/>
        <w:spacing w:line="360" w:lineRule="auto"/>
        <w:rPr>
          <w:rFonts w:ascii="Palatino" w:hAnsi="Palatino" w:cs="Times New Roman"/>
          <w:color w:val="000000"/>
          <w:lang w:val="en-GB"/>
        </w:rPr>
      </w:pPr>
    </w:p>
    <w:p w14:paraId="3DCD113A" w14:textId="6172BBCB" w:rsidR="00BB0C94" w:rsidRPr="00A363E9" w:rsidRDefault="00BB613A"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A more comp</w:t>
      </w:r>
      <w:r w:rsidR="0078247D" w:rsidRPr="00A363E9">
        <w:rPr>
          <w:rFonts w:ascii="Palatino" w:hAnsi="Palatino" w:cs="Times New Roman"/>
          <w:color w:val="000000"/>
          <w:lang w:val="en-GB"/>
        </w:rPr>
        <w:t>lex account of the cultural visibility of waste</w:t>
      </w:r>
      <w:r w:rsidRPr="00A363E9">
        <w:rPr>
          <w:rFonts w:ascii="Palatino" w:hAnsi="Palatino" w:cs="Times New Roman"/>
          <w:color w:val="000000"/>
          <w:lang w:val="en-GB"/>
        </w:rPr>
        <w:t xml:space="preserve"> </w:t>
      </w:r>
      <w:r w:rsidR="00BB0C94" w:rsidRPr="00A363E9">
        <w:rPr>
          <w:rFonts w:ascii="Palatino" w:hAnsi="Palatino" w:cs="Times New Roman"/>
          <w:color w:val="000000"/>
          <w:lang w:val="en-GB"/>
        </w:rPr>
        <w:t xml:space="preserve">prior to the second </w:t>
      </w:r>
      <w:r w:rsidR="00BB0C94" w:rsidRPr="00A363E9">
        <w:rPr>
          <w:rFonts w:ascii="Palatino" w:hAnsi="Palatino" w:cs="Times New Roman"/>
          <w:color w:val="000000"/>
          <w:lang w:val="en-GB"/>
        </w:rPr>
        <w:lastRenderedPageBreak/>
        <w:t>food regime poses multiple methodological challenges</w:t>
      </w:r>
      <w:r w:rsidRPr="00A363E9">
        <w:rPr>
          <w:rFonts w:ascii="Palatino" w:hAnsi="Palatino" w:cs="Times New Roman"/>
          <w:color w:val="000000"/>
          <w:lang w:val="en-GB"/>
        </w:rPr>
        <w:t xml:space="preserve"> simply because the discussion of food waste is itself so new.  </w:t>
      </w:r>
      <w:r w:rsidR="009E05C7" w:rsidRPr="00A363E9">
        <w:rPr>
          <w:rFonts w:ascii="Palatino" w:hAnsi="Palatino" w:cs="Times New Roman"/>
          <w:color w:val="000000"/>
          <w:lang w:val="en-GB"/>
        </w:rPr>
        <w:t>T</w:t>
      </w:r>
      <w:r w:rsidRPr="00A363E9">
        <w:rPr>
          <w:rFonts w:ascii="Palatino" w:hAnsi="Palatino" w:cs="Times New Roman"/>
          <w:color w:val="000000"/>
          <w:lang w:val="en-GB"/>
        </w:rPr>
        <w:t>here has not been any significant historical discussion of food waste in modernity</w:t>
      </w:r>
      <w:r w:rsidR="00BB0C94" w:rsidRPr="00A363E9">
        <w:rPr>
          <w:rFonts w:ascii="Palatino" w:hAnsi="Palatino" w:cs="Times New Roman"/>
          <w:color w:val="000000"/>
          <w:lang w:val="en-GB"/>
        </w:rPr>
        <w:t xml:space="preserve"> </w:t>
      </w:r>
      <w:r w:rsidR="009E05C7" w:rsidRPr="00A363E9">
        <w:rPr>
          <w:rFonts w:ascii="Palatino" w:hAnsi="Palatino" w:cs="Times New Roman"/>
          <w:color w:val="000000"/>
          <w:lang w:val="en-GB"/>
        </w:rPr>
        <w:t xml:space="preserve">and </w:t>
      </w:r>
      <w:r w:rsidRPr="00A363E9">
        <w:rPr>
          <w:rFonts w:ascii="Palatino" w:hAnsi="Palatino" w:cs="Times New Roman"/>
          <w:color w:val="000000"/>
          <w:lang w:val="en-GB"/>
        </w:rPr>
        <w:t xml:space="preserve">the historiography is notable by its absence. It means, then, that we are not reinterpreting the current body of scholarship on food waste in historical perspective.  Rather we are looking at an area where there is a </w:t>
      </w:r>
      <w:r w:rsidR="00BB0C94" w:rsidRPr="00A363E9">
        <w:rPr>
          <w:rFonts w:ascii="Palatino" w:hAnsi="Palatino" w:cs="Times New Roman"/>
          <w:color w:val="000000"/>
          <w:lang w:val="en-GB"/>
        </w:rPr>
        <w:t>challenging</w:t>
      </w:r>
      <w:r w:rsidRPr="00A363E9">
        <w:rPr>
          <w:rFonts w:ascii="Palatino" w:hAnsi="Palatino" w:cs="Times New Roman"/>
          <w:color w:val="000000"/>
          <w:lang w:val="en-GB"/>
        </w:rPr>
        <w:t xml:space="preserve"> lack of </w:t>
      </w:r>
      <w:r w:rsidR="003F05D2" w:rsidRPr="00A363E9">
        <w:rPr>
          <w:rFonts w:ascii="Palatino" w:hAnsi="Palatino" w:cs="Times New Roman"/>
          <w:color w:val="000000"/>
          <w:lang w:val="en-GB"/>
        </w:rPr>
        <w:t>historical evidence</w:t>
      </w:r>
      <w:r w:rsidR="009E05C7" w:rsidRPr="00A363E9">
        <w:rPr>
          <w:rFonts w:ascii="Palatino" w:hAnsi="Palatino" w:cs="Times New Roman"/>
          <w:color w:val="000000"/>
          <w:lang w:val="en-GB"/>
        </w:rPr>
        <w:t xml:space="preserve"> (</w:t>
      </w:r>
      <w:r w:rsidR="003F05D2" w:rsidRPr="00A363E9">
        <w:rPr>
          <w:rFonts w:ascii="Palatino" w:hAnsi="Palatino" w:cs="Times New Roman"/>
          <w:color w:val="000000"/>
          <w:lang w:val="en-GB"/>
        </w:rPr>
        <w:t xml:space="preserve">mirroring the absence of </w:t>
      </w:r>
      <w:r w:rsidRPr="00A363E9">
        <w:rPr>
          <w:rFonts w:ascii="Palatino" w:hAnsi="Palatino" w:cs="Times New Roman"/>
          <w:color w:val="000000"/>
          <w:lang w:val="en-GB"/>
        </w:rPr>
        <w:t>established</w:t>
      </w:r>
      <w:r w:rsidR="003F05D2" w:rsidRPr="00A363E9">
        <w:rPr>
          <w:rFonts w:ascii="Palatino" w:hAnsi="Palatino" w:cs="Times New Roman"/>
          <w:color w:val="000000"/>
          <w:lang w:val="en-GB"/>
        </w:rPr>
        <w:t xml:space="preserve"> traditions for studying the phenomenon</w:t>
      </w:r>
      <w:r w:rsidR="009E05C7" w:rsidRPr="00A363E9">
        <w:rPr>
          <w:rFonts w:ascii="Palatino" w:hAnsi="Palatino" w:cs="Times New Roman"/>
          <w:color w:val="000000"/>
          <w:lang w:val="en-GB"/>
        </w:rPr>
        <w:t>)</w:t>
      </w:r>
      <w:r w:rsidRPr="00A363E9">
        <w:rPr>
          <w:rFonts w:ascii="Palatino" w:hAnsi="Palatino" w:cs="Times New Roman"/>
          <w:color w:val="000000"/>
          <w:lang w:val="en-GB"/>
        </w:rPr>
        <w:t xml:space="preserve">. </w:t>
      </w:r>
      <w:r w:rsidR="009E05C7" w:rsidRPr="00A363E9">
        <w:rPr>
          <w:rFonts w:ascii="Palatino" w:hAnsi="Palatino" w:cs="Times New Roman"/>
          <w:color w:val="000000"/>
          <w:lang w:val="en-GB"/>
        </w:rPr>
        <w:t xml:space="preserve">While a </w:t>
      </w:r>
      <w:r w:rsidR="00DA72D4" w:rsidRPr="00A363E9">
        <w:rPr>
          <w:rFonts w:ascii="Palatino" w:hAnsi="Palatino" w:cs="Times New Roman"/>
          <w:color w:val="000000"/>
          <w:lang w:val="en-GB"/>
        </w:rPr>
        <w:t>superficial reading of pre-WWII history suggests a greater cultural visibility for food waste</w:t>
      </w:r>
      <w:r w:rsidRPr="00A363E9">
        <w:rPr>
          <w:rFonts w:ascii="Palatino" w:hAnsi="Palatino" w:cs="Times New Roman"/>
          <w:color w:val="000000"/>
          <w:lang w:val="en-GB"/>
        </w:rPr>
        <w:t>, there is relatively little primary material, requiring resort to oblique means of getting some purchase on the matter.</w:t>
      </w:r>
    </w:p>
    <w:p w14:paraId="7E92CA9F" w14:textId="77777777" w:rsidR="00BB613A" w:rsidRPr="00A363E9" w:rsidRDefault="00BB613A" w:rsidP="00F83CF8">
      <w:pPr>
        <w:widowControl w:val="0"/>
        <w:autoSpaceDE w:val="0"/>
        <w:autoSpaceDN w:val="0"/>
        <w:adjustRightInd w:val="0"/>
        <w:spacing w:line="360" w:lineRule="auto"/>
        <w:rPr>
          <w:rFonts w:ascii="Palatino" w:hAnsi="Palatino" w:cs="Times New Roman"/>
          <w:color w:val="000000"/>
          <w:lang w:val="en-GB"/>
        </w:rPr>
      </w:pPr>
    </w:p>
    <w:p w14:paraId="4351A334" w14:textId="603B278D" w:rsidR="00FC60BA" w:rsidRPr="00A363E9" w:rsidRDefault="00BB613A"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There are various candidates for this oblique approach</w:t>
      </w:r>
      <w:r w:rsidR="00FC60BA" w:rsidRPr="00A363E9">
        <w:rPr>
          <w:rFonts w:ascii="Palatino" w:hAnsi="Palatino" w:cs="Times New Roman"/>
          <w:color w:val="000000"/>
          <w:lang w:val="en-GB"/>
        </w:rPr>
        <w:t xml:space="preserve"> and none of them allow for any nuanced distinction comparing the periods covered by the First Food Regime and the between-regime period of crisis and disruption</w:t>
      </w:r>
      <w:r w:rsidRPr="00A363E9">
        <w:rPr>
          <w:rFonts w:ascii="Palatino" w:hAnsi="Palatino" w:cs="Times New Roman"/>
          <w:color w:val="000000"/>
          <w:lang w:val="en-GB"/>
        </w:rPr>
        <w:t xml:space="preserve">.  </w:t>
      </w:r>
      <w:r w:rsidR="00FC60BA" w:rsidRPr="00A363E9">
        <w:rPr>
          <w:rFonts w:ascii="Palatino" w:hAnsi="Palatino" w:cs="Times New Roman"/>
          <w:color w:val="000000"/>
          <w:lang w:val="en-GB"/>
        </w:rPr>
        <w:t>At best, there is no possibility (yet) of a nuanced history of the transition of household food practices from the late First Regime into the decades of crisis from the 1920s. However, a narrative can be built that suggests a heightened point of concern during and just after WWII in which the underlying strata of household-level concern over food management is joined by a growing chorus of expert discourse and government intervention during the period of food supply crisis around WWII. Even thought this cannot be used to provide a satisfying narrative of food waste under the First Food Regime, it does end up at the critical historical pivot for understanding the emergence of the Second.</w:t>
      </w:r>
    </w:p>
    <w:p w14:paraId="3DCF995C" w14:textId="77777777" w:rsidR="00FC60BA" w:rsidRPr="00A363E9" w:rsidRDefault="00FC60BA" w:rsidP="00F83CF8">
      <w:pPr>
        <w:widowControl w:val="0"/>
        <w:autoSpaceDE w:val="0"/>
        <w:autoSpaceDN w:val="0"/>
        <w:adjustRightInd w:val="0"/>
        <w:spacing w:line="360" w:lineRule="auto"/>
        <w:rPr>
          <w:rFonts w:ascii="Palatino" w:hAnsi="Palatino" w:cs="Times New Roman"/>
          <w:color w:val="000000"/>
          <w:lang w:val="en-GB"/>
        </w:rPr>
      </w:pPr>
    </w:p>
    <w:p w14:paraId="60742315" w14:textId="4E726E0B" w:rsidR="00BB613A" w:rsidRPr="00A363E9" w:rsidRDefault="00FC60BA"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The first </w:t>
      </w:r>
      <w:proofErr w:type="gramStart"/>
      <w:r w:rsidRPr="00A363E9">
        <w:rPr>
          <w:rFonts w:ascii="Palatino" w:hAnsi="Palatino" w:cs="Times New Roman"/>
          <w:color w:val="000000"/>
          <w:lang w:val="en-GB"/>
        </w:rPr>
        <w:t>set of oblique sources</w:t>
      </w:r>
      <w:r w:rsidR="00BB613A" w:rsidRPr="00A363E9">
        <w:rPr>
          <w:rFonts w:ascii="Palatino" w:hAnsi="Palatino" w:cs="Times New Roman"/>
          <w:color w:val="000000"/>
          <w:lang w:val="en-GB"/>
        </w:rPr>
        <w:t xml:space="preserve"> are</w:t>
      </w:r>
      <w:proofErr w:type="gramEnd"/>
      <w:r w:rsidR="00BB613A" w:rsidRPr="00A363E9">
        <w:rPr>
          <w:rFonts w:ascii="Palatino" w:hAnsi="Palatino" w:cs="Times New Roman"/>
          <w:color w:val="000000"/>
          <w:lang w:val="en-GB"/>
        </w:rPr>
        <w:t xml:space="preserve"> records created in the process of registering food waste for some reason or another</w:t>
      </w:r>
      <w:r w:rsidR="00DA72D4" w:rsidRPr="00A363E9">
        <w:rPr>
          <w:rFonts w:ascii="Palatino" w:hAnsi="Palatino" w:cs="Times New Roman"/>
          <w:color w:val="000000"/>
          <w:lang w:val="en-GB"/>
        </w:rPr>
        <w:t xml:space="preserve"> by municipalities or governments (particularly in wartime</w:t>
      </w:r>
      <w:r w:rsidRPr="00A363E9">
        <w:rPr>
          <w:rFonts w:ascii="Palatino" w:hAnsi="Palatino" w:cs="Times New Roman"/>
          <w:color w:val="000000"/>
          <w:lang w:val="en-GB"/>
        </w:rPr>
        <w:t xml:space="preserve">). </w:t>
      </w:r>
      <w:r w:rsidR="00DA72D4" w:rsidRPr="00A363E9">
        <w:rPr>
          <w:rFonts w:ascii="Palatino" w:hAnsi="Palatino" w:cs="Times New Roman"/>
          <w:color w:val="000000"/>
          <w:lang w:val="en-GB"/>
        </w:rPr>
        <w:t>The second group of sources of information</w:t>
      </w:r>
      <w:r w:rsidR="00BB613A" w:rsidRPr="00A363E9">
        <w:rPr>
          <w:rFonts w:ascii="Palatino" w:hAnsi="Palatino" w:cs="Times New Roman"/>
          <w:color w:val="000000"/>
          <w:lang w:val="en-GB"/>
        </w:rPr>
        <w:t xml:space="preserve"> are records of commentary, n</w:t>
      </w:r>
      <w:r w:rsidRPr="00A363E9">
        <w:rPr>
          <w:rFonts w:ascii="Palatino" w:hAnsi="Palatino" w:cs="Times New Roman"/>
          <w:color w:val="000000"/>
          <w:lang w:val="en-GB"/>
        </w:rPr>
        <w:t>otably exhortations to prevent f</w:t>
      </w:r>
      <w:r w:rsidR="00BB613A" w:rsidRPr="00A363E9">
        <w:rPr>
          <w:rFonts w:ascii="Palatino" w:hAnsi="Palatino" w:cs="Times New Roman"/>
          <w:color w:val="000000"/>
          <w:lang w:val="en-GB"/>
        </w:rPr>
        <w:t>ood waste.</w:t>
      </w:r>
    </w:p>
    <w:p w14:paraId="6272B711" w14:textId="77777777" w:rsidR="00BB613A" w:rsidRPr="00A363E9" w:rsidRDefault="00BB613A" w:rsidP="00F83CF8">
      <w:pPr>
        <w:widowControl w:val="0"/>
        <w:autoSpaceDE w:val="0"/>
        <w:autoSpaceDN w:val="0"/>
        <w:adjustRightInd w:val="0"/>
        <w:spacing w:line="360" w:lineRule="auto"/>
        <w:rPr>
          <w:rFonts w:ascii="Palatino" w:hAnsi="Palatino" w:cs="Times New Roman"/>
          <w:color w:val="000000"/>
          <w:lang w:val="en-GB"/>
        </w:rPr>
      </w:pPr>
    </w:p>
    <w:p w14:paraId="3357E1D8" w14:textId="38B96041" w:rsidR="00034C5E" w:rsidRPr="00A363E9" w:rsidRDefault="00BB613A" w:rsidP="00F83CF8">
      <w:pPr>
        <w:widowControl w:val="0"/>
        <w:autoSpaceDE w:val="0"/>
        <w:autoSpaceDN w:val="0"/>
        <w:adjustRightInd w:val="0"/>
        <w:spacing w:line="360" w:lineRule="auto"/>
        <w:rPr>
          <w:rFonts w:ascii="Palatino" w:hAnsi="Palatino"/>
        </w:rPr>
      </w:pPr>
      <w:r w:rsidRPr="00A363E9">
        <w:rPr>
          <w:rFonts w:ascii="Palatino" w:hAnsi="Palatino" w:cs="Times New Roman"/>
          <w:color w:val="000000"/>
          <w:lang w:val="en-GB"/>
        </w:rPr>
        <w:t xml:space="preserve">The </w:t>
      </w:r>
      <w:proofErr w:type="gramStart"/>
      <w:r w:rsidRPr="00A363E9">
        <w:rPr>
          <w:rFonts w:ascii="Palatino" w:hAnsi="Palatino" w:cs="Times New Roman"/>
          <w:color w:val="000000"/>
          <w:lang w:val="en-GB"/>
        </w:rPr>
        <w:t>range of reasons for mounting assessments of food waste are</w:t>
      </w:r>
      <w:proofErr w:type="gramEnd"/>
      <w:r w:rsidRPr="00A363E9">
        <w:rPr>
          <w:rFonts w:ascii="Palatino" w:hAnsi="Palatino" w:cs="Times New Roman"/>
          <w:color w:val="000000"/>
          <w:lang w:val="en-GB"/>
        </w:rPr>
        <w:t xml:space="preserve"> various.  Some of the earliest arise from pressures on municipal authorities to deal with </w:t>
      </w:r>
      <w:r w:rsidRPr="00A363E9">
        <w:rPr>
          <w:rFonts w:ascii="Palatino" w:hAnsi="Palatino" w:cs="Times New Roman"/>
          <w:color w:val="000000"/>
          <w:lang w:val="en-GB"/>
        </w:rPr>
        <w:lastRenderedPageBreak/>
        <w:t>the volume of rubbish generated in urban areas</w:t>
      </w:r>
      <w:r w:rsidRPr="00A363E9">
        <w:rPr>
          <w:rStyle w:val="FootnoteReference"/>
          <w:rFonts w:ascii="Palatino" w:hAnsi="Palatino" w:cs="Times New Roman"/>
          <w:color w:val="000000"/>
          <w:lang w:val="en-GB"/>
        </w:rPr>
        <w:footnoteReference w:id="7"/>
      </w:r>
      <w:r w:rsidRPr="00A363E9">
        <w:rPr>
          <w:rFonts w:ascii="Palatino" w:hAnsi="Palatino" w:cs="Times New Roman"/>
          <w:color w:val="000000"/>
          <w:lang w:val="en-GB"/>
        </w:rPr>
        <w:t>.  So, for instance, Melosi is able to rely on contemporary sources to record the per capita generation of garbage in M</w:t>
      </w:r>
      <w:r w:rsidR="00FC60BA" w:rsidRPr="00A363E9">
        <w:rPr>
          <w:rFonts w:ascii="Palatino" w:hAnsi="Palatino"/>
        </w:rPr>
        <w:t>anhattan between 1900 and 1920</w:t>
      </w:r>
      <w:r w:rsidRPr="00A363E9">
        <w:rPr>
          <w:rFonts w:ascii="Palatino" w:hAnsi="Palatino"/>
        </w:rPr>
        <w:t xml:space="preserve"> (Melosi 1981:23), as was Alexander in his discussion of the consequences for the management of refuse resulting from the European use of different fuels used for domestic heating and cooking compared to the US (Alexander 1993:7).  Rather later, wartime presents a wholly different reason for attending to food waste.  For example, writing in a personal capacity but giving his institutional affiliation as the US War Food Administration Kling published an article</w:t>
      </w:r>
      <w:r w:rsidR="00DA72D4" w:rsidRPr="00A363E9">
        <w:rPr>
          <w:rFonts w:ascii="Palatino" w:hAnsi="Palatino"/>
        </w:rPr>
        <w:t xml:space="preserve">, using </w:t>
      </w:r>
      <w:r w:rsidR="0078247D" w:rsidRPr="00A363E9">
        <w:rPr>
          <w:rFonts w:ascii="Palatino" w:hAnsi="Palatino"/>
        </w:rPr>
        <w:t>publically available</w:t>
      </w:r>
      <w:r w:rsidR="00DA72D4" w:rsidRPr="00A363E9">
        <w:rPr>
          <w:rFonts w:ascii="Palatino" w:hAnsi="Palatino"/>
        </w:rPr>
        <w:t xml:space="preserve"> 1930s data, </w:t>
      </w:r>
      <w:r w:rsidRPr="00A363E9">
        <w:rPr>
          <w:rFonts w:ascii="Palatino" w:hAnsi="Palatino"/>
        </w:rPr>
        <w:t>arguing that the size of the supply does not depend entirely on production: ‘the amount that reaches the consumer depends on the care taken in marketing and using it’ (Kling 194</w:t>
      </w:r>
      <w:r w:rsidR="00FF499C" w:rsidRPr="00A363E9">
        <w:rPr>
          <w:rFonts w:ascii="Palatino" w:hAnsi="Palatino"/>
        </w:rPr>
        <w:t>3: 848).</w:t>
      </w:r>
    </w:p>
    <w:p w14:paraId="52E1BA6A" w14:textId="77777777" w:rsidR="00FF499C" w:rsidRPr="00A363E9" w:rsidRDefault="00FF499C" w:rsidP="00F83CF8">
      <w:pPr>
        <w:widowControl w:val="0"/>
        <w:autoSpaceDE w:val="0"/>
        <w:autoSpaceDN w:val="0"/>
        <w:adjustRightInd w:val="0"/>
        <w:spacing w:line="360" w:lineRule="auto"/>
        <w:rPr>
          <w:rFonts w:ascii="Palatino" w:hAnsi="Palatino"/>
        </w:rPr>
      </w:pPr>
    </w:p>
    <w:p w14:paraId="056AE789" w14:textId="42CB5494" w:rsidR="00DA72D4" w:rsidRPr="00A363E9" w:rsidRDefault="00034C5E" w:rsidP="00F83CF8">
      <w:pPr>
        <w:widowControl w:val="0"/>
        <w:autoSpaceDE w:val="0"/>
        <w:autoSpaceDN w:val="0"/>
        <w:adjustRightInd w:val="0"/>
        <w:spacing w:line="360" w:lineRule="auto"/>
        <w:rPr>
          <w:rFonts w:ascii="Palatino" w:hAnsi="Palatino"/>
        </w:rPr>
      </w:pPr>
      <w:r w:rsidRPr="00A363E9">
        <w:rPr>
          <w:rFonts w:ascii="Palatino" w:hAnsi="Palatino"/>
        </w:rPr>
        <w:t>A</w:t>
      </w:r>
      <w:r w:rsidR="00A500DF" w:rsidRPr="00A363E9">
        <w:rPr>
          <w:rFonts w:ascii="Palatino" w:hAnsi="Palatino"/>
        </w:rPr>
        <w:t>nd a</w:t>
      </w:r>
      <w:r w:rsidR="00BB613A" w:rsidRPr="00A363E9">
        <w:rPr>
          <w:rFonts w:ascii="Palatino" w:hAnsi="Palatino"/>
        </w:rPr>
        <w:t xml:space="preserve"> different angle on wartime food provision is found in the need to know how to calculate the size of the rations to provide for serving soldiers that allows for ‘calorie loss from plate waste’ – </w:t>
      </w:r>
      <w:proofErr w:type="gramStart"/>
      <w:r w:rsidR="00BB613A" w:rsidRPr="00A363E9">
        <w:rPr>
          <w:rFonts w:ascii="Palatino" w:hAnsi="Palatino"/>
        </w:rPr>
        <w:t>4 per cen</w:t>
      </w:r>
      <w:r w:rsidR="0060548E" w:rsidRPr="00A363E9">
        <w:rPr>
          <w:rFonts w:ascii="Palatino" w:hAnsi="Palatino"/>
        </w:rPr>
        <w:t>t is recommended by Arneil and</w:t>
      </w:r>
      <w:r w:rsidR="00BB613A" w:rsidRPr="00A363E9">
        <w:rPr>
          <w:rFonts w:ascii="Palatino" w:hAnsi="Palatino"/>
        </w:rPr>
        <w:t xml:space="preserve"> Badham</w:t>
      </w:r>
      <w:proofErr w:type="gramEnd"/>
      <w:r w:rsidR="00BB613A" w:rsidRPr="00A363E9">
        <w:rPr>
          <w:rFonts w:ascii="Palatino" w:hAnsi="Palatino"/>
        </w:rPr>
        <w:t xml:space="preserve"> on the basis of their investigation for the British Army (194</w:t>
      </w:r>
      <w:r w:rsidR="00B1182E" w:rsidRPr="00A363E9">
        <w:rPr>
          <w:rFonts w:ascii="Palatino" w:hAnsi="Palatino"/>
        </w:rPr>
        <w:t>9</w:t>
      </w:r>
      <w:r w:rsidR="00BB613A" w:rsidRPr="00A363E9">
        <w:rPr>
          <w:rFonts w:ascii="Palatino" w:hAnsi="Palatino"/>
        </w:rPr>
        <w:t>: 312).</w:t>
      </w:r>
    </w:p>
    <w:p w14:paraId="16F468A7" w14:textId="77777777" w:rsidR="00FC60BA" w:rsidRPr="00A363E9" w:rsidRDefault="00FC60BA" w:rsidP="00F83CF8">
      <w:pPr>
        <w:widowControl w:val="0"/>
        <w:autoSpaceDE w:val="0"/>
        <w:autoSpaceDN w:val="0"/>
        <w:adjustRightInd w:val="0"/>
        <w:spacing w:line="360" w:lineRule="auto"/>
        <w:rPr>
          <w:rFonts w:ascii="Palatino" w:hAnsi="Palatino"/>
        </w:rPr>
      </w:pPr>
    </w:p>
    <w:p w14:paraId="00430D92" w14:textId="3F1F64A4" w:rsidR="00BB613A" w:rsidRPr="00A363E9" w:rsidRDefault="00DA72D4" w:rsidP="00F83CF8">
      <w:pPr>
        <w:widowControl w:val="0"/>
        <w:autoSpaceDE w:val="0"/>
        <w:autoSpaceDN w:val="0"/>
        <w:adjustRightInd w:val="0"/>
        <w:spacing w:line="360" w:lineRule="auto"/>
        <w:rPr>
          <w:rFonts w:ascii="Palatino" w:hAnsi="Palatino"/>
        </w:rPr>
      </w:pPr>
      <w:r w:rsidRPr="00A363E9">
        <w:rPr>
          <w:rFonts w:ascii="Palatino" w:hAnsi="Palatino"/>
        </w:rPr>
        <w:t xml:space="preserve">Wartime also provided an outlet for discussion of the </w:t>
      </w:r>
      <w:proofErr w:type="gramStart"/>
      <w:r w:rsidR="00BB613A" w:rsidRPr="00A363E9">
        <w:rPr>
          <w:rFonts w:ascii="Palatino" w:hAnsi="Palatino"/>
        </w:rPr>
        <w:t>long standing</w:t>
      </w:r>
      <w:proofErr w:type="gramEnd"/>
      <w:r w:rsidR="00BB613A" w:rsidRPr="00A363E9">
        <w:rPr>
          <w:rFonts w:ascii="Palatino" w:hAnsi="Palatino"/>
        </w:rPr>
        <w:t xml:space="preserve"> central concern of nutritionists of assessing nutritional intake</w:t>
      </w:r>
      <w:r w:rsidR="00A500DF" w:rsidRPr="00A363E9">
        <w:rPr>
          <w:rFonts w:ascii="Palatino" w:hAnsi="Palatino"/>
        </w:rPr>
        <w:t>.  This includes</w:t>
      </w:r>
      <w:r w:rsidR="008A3F43" w:rsidRPr="00A363E9">
        <w:rPr>
          <w:rFonts w:ascii="Palatino" w:hAnsi="Palatino"/>
        </w:rPr>
        <w:t xml:space="preserve"> an opportunity for </w:t>
      </w:r>
      <w:r w:rsidR="00BB613A" w:rsidRPr="00A363E9">
        <w:rPr>
          <w:rFonts w:ascii="Palatino" w:hAnsi="Palatino"/>
        </w:rPr>
        <w:t>assessing what, once served, does or does not get eaten</w:t>
      </w:r>
      <w:r w:rsidR="00A500DF" w:rsidRPr="00A363E9">
        <w:rPr>
          <w:rFonts w:ascii="Palatino" w:hAnsi="Palatino"/>
        </w:rPr>
        <w:t xml:space="preserve">.  An article published barely a year after the end of WWII and before food rationing in the UK got </w:t>
      </w:r>
      <w:r w:rsidR="00A500DF" w:rsidRPr="00A363E9">
        <w:rPr>
          <w:rFonts w:ascii="Palatino" w:hAnsi="Palatino"/>
          <w:i/>
        </w:rPr>
        <w:t>more</w:t>
      </w:r>
      <w:r w:rsidR="00A500DF" w:rsidRPr="00A363E9">
        <w:rPr>
          <w:rFonts w:ascii="Palatino" w:hAnsi="Palatino"/>
        </w:rPr>
        <w:t xml:space="preserve"> severe,</w:t>
      </w:r>
      <w:r w:rsidR="00596F40" w:rsidRPr="00A363E9">
        <w:rPr>
          <w:rFonts w:ascii="Palatino" w:hAnsi="Palatino"/>
        </w:rPr>
        <w:t xml:space="preserve"> </w:t>
      </w:r>
      <w:r w:rsidR="00BB613A" w:rsidRPr="00A363E9">
        <w:rPr>
          <w:rFonts w:ascii="Palatino" w:hAnsi="Palatino"/>
        </w:rPr>
        <w:t>record</w:t>
      </w:r>
      <w:r w:rsidR="00A500DF" w:rsidRPr="00A363E9">
        <w:rPr>
          <w:rFonts w:ascii="Palatino" w:hAnsi="Palatino"/>
        </w:rPr>
        <w:t>ed</w:t>
      </w:r>
      <w:r w:rsidR="00BB613A" w:rsidRPr="00A363E9">
        <w:rPr>
          <w:rFonts w:ascii="Palatino" w:hAnsi="Palatino"/>
        </w:rPr>
        <w:t xml:space="preserve"> that some people not only leave the fat from a serving of mutton, but that ‘some eat only about a third of the meat helping’</w:t>
      </w:r>
      <w:r w:rsidR="00A500DF" w:rsidRPr="00A363E9">
        <w:rPr>
          <w:rFonts w:ascii="Palatino" w:hAnsi="Palatino"/>
        </w:rPr>
        <w:t>.  This led</w:t>
      </w:r>
      <w:r w:rsidR="00BB613A" w:rsidRPr="00A363E9">
        <w:rPr>
          <w:rFonts w:ascii="Palatino" w:hAnsi="Palatino"/>
        </w:rPr>
        <w:t xml:space="preserve"> to the sage observation that ‘(</w:t>
      </w:r>
      <w:proofErr w:type="gramStart"/>
      <w:r w:rsidR="00BB613A" w:rsidRPr="00A363E9">
        <w:rPr>
          <w:rFonts w:ascii="Palatino" w:hAnsi="Palatino"/>
        </w:rPr>
        <w:t>T)his</w:t>
      </w:r>
      <w:proofErr w:type="gramEnd"/>
      <w:r w:rsidR="00BB613A" w:rsidRPr="00A363E9">
        <w:rPr>
          <w:rFonts w:ascii="Palatino" w:hAnsi="Palatino"/>
        </w:rPr>
        <w:t xml:space="preserve"> shows the futility of assessing individual food intake from the amounts served’ (Andross 1946: 158)</w:t>
      </w:r>
      <w:r w:rsidR="008A3F43" w:rsidRPr="00A363E9">
        <w:rPr>
          <w:rFonts w:ascii="Palatino" w:hAnsi="Palatino"/>
        </w:rPr>
        <w:t>.</w:t>
      </w:r>
    </w:p>
    <w:p w14:paraId="276C499F" w14:textId="77777777" w:rsidR="00BB613A" w:rsidRPr="00A363E9" w:rsidRDefault="00BB613A" w:rsidP="00F83CF8">
      <w:pPr>
        <w:widowControl w:val="0"/>
        <w:autoSpaceDE w:val="0"/>
        <w:autoSpaceDN w:val="0"/>
        <w:adjustRightInd w:val="0"/>
        <w:spacing w:line="360" w:lineRule="auto"/>
        <w:rPr>
          <w:rFonts w:ascii="Palatino" w:hAnsi="Palatino" w:cs="Times New Roman"/>
          <w:color w:val="000000"/>
          <w:lang w:val="en-GB"/>
        </w:rPr>
      </w:pPr>
    </w:p>
    <w:p w14:paraId="4293FF7F" w14:textId="3264BAAD" w:rsidR="005F1F05" w:rsidRPr="00A363E9" w:rsidRDefault="008A3F43"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lastRenderedPageBreak/>
        <w:t>A</w:t>
      </w:r>
      <w:r w:rsidR="0078247D" w:rsidRPr="00A363E9">
        <w:rPr>
          <w:rFonts w:ascii="Palatino" w:hAnsi="Palatino" w:cs="Times New Roman"/>
          <w:color w:val="000000"/>
          <w:lang w:val="en-GB"/>
        </w:rPr>
        <w:t>longside these official accounts, a</w:t>
      </w:r>
      <w:r w:rsidRPr="00A363E9">
        <w:rPr>
          <w:rFonts w:ascii="Palatino" w:hAnsi="Palatino" w:cs="Times New Roman"/>
          <w:color w:val="000000"/>
          <w:lang w:val="en-GB"/>
        </w:rPr>
        <w:t xml:space="preserve"> second style of historical data</w:t>
      </w:r>
      <w:r w:rsidR="00BB613A" w:rsidRPr="00A363E9">
        <w:rPr>
          <w:rFonts w:ascii="Palatino" w:hAnsi="Palatino" w:cs="Times New Roman"/>
          <w:color w:val="000000"/>
          <w:lang w:val="en-GB"/>
        </w:rPr>
        <w:t xml:space="preserve"> </w:t>
      </w:r>
      <w:r w:rsidRPr="00A363E9">
        <w:rPr>
          <w:rFonts w:ascii="Palatino" w:hAnsi="Palatino" w:cs="Times New Roman"/>
          <w:color w:val="000000"/>
          <w:lang w:val="en-GB"/>
        </w:rPr>
        <w:t>can provide slightly more cultural texture as to the desirability of avoiding food waste</w:t>
      </w:r>
      <w:r w:rsidR="00BB613A" w:rsidRPr="00A363E9">
        <w:rPr>
          <w:rFonts w:ascii="Palatino" w:hAnsi="Palatino" w:cs="Times New Roman"/>
          <w:color w:val="000000"/>
          <w:lang w:val="en-GB"/>
        </w:rPr>
        <w:t xml:space="preserve">.  </w:t>
      </w:r>
      <w:r w:rsidRPr="00A363E9">
        <w:rPr>
          <w:rFonts w:ascii="Palatino" w:hAnsi="Palatino" w:cs="Times New Roman"/>
          <w:color w:val="000000"/>
          <w:lang w:val="en-GB"/>
        </w:rPr>
        <w:t>As noted in the recent edited collection</w:t>
      </w:r>
      <w:proofErr w:type="gramStart"/>
      <w:r w:rsidRPr="00A363E9">
        <w:rPr>
          <w:rFonts w:ascii="Palatino" w:hAnsi="Palatino" w:cs="Times New Roman"/>
          <w:color w:val="000000"/>
          <w:lang w:val="en-GB"/>
        </w:rPr>
        <w:t>:</w:t>
      </w:r>
      <w:r w:rsidR="00BB613A" w:rsidRPr="00A363E9">
        <w:rPr>
          <w:rFonts w:ascii="Palatino" w:hAnsi="Palatino" w:cs="Times New Roman"/>
          <w:color w:val="000000"/>
          <w:lang w:val="en-GB"/>
        </w:rPr>
        <w:t>,</w:t>
      </w:r>
      <w:proofErr w:type="gramEnd"/>
      <w:r w:rsidR="00BB613A" w:rsidRPr="00A363E9">
        <w:rPr>
          <w:rFonts w:ascii="Palatino" w:hAnsi="Palatino" w:cs="Times New Roman"/>
          <w:color w:val="000000"/>
          <w:lang w:val="en-GB"/>
        </w:rPr>
        <w:t xml:space="preserve"> ‘(F)ood waste is especially visible when its prevention is being counselled’ (Evans </w:t>
      </w:r>
      <w:r w:rsidR="00BB613A" w:rsidRPr="00A363E9">
        <w:rPr>
          <w:rFonts w:ascii="Palatino" w:hAnsi="Palatino" w:cs="Times New Roman"/>
          <w:i/>
          <w:color w:val="000000"/>
          <w:lang w:val="en-GB"/>
        </w:rPr>
        <w:t xml:space="preserve">et al </w:t>
      </w:r>
      <w:r w:rsidR="00BB613A" w:rsidRPr="00A363E9">
        <w:rPr>
          <w:rFonts w:ascii="Palatino" w:hAnsi="Palatino" w:cs="Times New Roman"/>
          <w:color w:val="000000"/>
          <w:lang w:val="en-GB"/>
        </w:rPr>
        <w:t xml:space="preserve">2013:12).  </w:t>
      </w:r>
      <w:r w:rsidRPr="00A363E9">
        <w:rPr>
          <w:rFonts w:ascii="Palatino" w:hAnsi="Palatino" w:cs="Times New Roman"/>
          <w:color w:val="000000"/>
          <w:lang w:val="en-GB"/>
        </w:rPr>
        <w:t>Accordingly</w:t>
      </w:r>
      <w:r w:rsidR="00BB613A" w:rsidRPr="00A363E9">
        <w:rPr>
          <w:rFonts w:ascii="Palatino" w:hAnsi="Palatino" w:cs="Times New Roman"/>
          <w:color w:val="000000"/>
          <w:lang w:val="en-GB"/>
        </w:rPr>
        <w:t xml:space="preserve">, the need for avoiding waste can be shown to be consonant with urgings for thrift, good budgeting and living without extravagance.  </w:t>
      </w:r>
      <w:r w:rsidRPr="00A363E9">
        <w:rPr>
          <w:rFonts w:ascii="Palatino" w:hAnsi="Palatino" w:cs="Times New Roman"/>
          <w:color w:val="000000"/>
          <w:lang w:val="en-GB"/>
        </w:rPr>
        <w:t xml:space="preserve">In this way, household management manuals and </w:t>
      </w:r>
      <w:r w:rsidR="004665B2" w:rsidRPr="00A363E9">
        <w:rPr>
          <w:rFonts w:ascii="Palatino" w:hAnsi="Palatino" w:cs="Times New Roman"/>
          <w:color w:val="000000"/>
          <w:lang w:val="en-GB"/>
        </w:rPr>
        <w:t>cookery book</w:t>
      </w:r>
      <w:r w:rsidRPr="00A363E9">
        <w:rPr>
          <w:rFonts w:ascii="Palatino" w:hAnsi="Palatino" w:cs="Times New Roman"/>
          <w:color w:val="000000"/>
          <w:lang w:val="en-GB"/>
        </w:rPr>
        <w:t>s from the late nineteenth and early twentieth centuries all include a significant degree of ‘prevention being counsel</w:t>
      </w:r>
      <w:r w:rsidR="005F1F05" w:rsidRPr="00A363E9">
        <w:rPr>
          <w:rFonts w:ascii="Palatino" w:hAnsi="Palatino" w:cs="Times New Roman"/>
          <w:color w:val="000000"/>
          <w:lang w:val="en-GB"/>
        </w:rPr>
        <w:t>led’ in relation to food waste.</w:t>
      </w:r>
    </w:p>
    <w:p w14:paraId="79085A7E" w14:textId="77777777" w:rsidR="005F1F05" w:rsidRPr="00A363E9" w:rsidRDefault="005F1F05" w:rsidP="00F83CF8">
      <w:pPr>
        <w:widowControl w:val="0"/>
        <w:autoSpaceDE w:val="0"/>
        <w:autoSpaceDN w:val="0"/>
        <w:adjustRightInd w:val="0"/>
        <w:spacing w:line="360" w:lineRule="auto"/>
        <w:rPr>
          <w:rFonts w:ascii="Palatino" w:hAnsi="Palatino" w:cs="Times New Roman"/>
          <w:color w:val="000000"/>
          <w:lang w:val="en-GB"/>
        </w:rPr>
      </w:pPr>
    </w:p>
    <w:p w14:paraId="25918BBE" w14:textId="3A89DA74" w:rsidR="009C4534" w:rsidRPr="00A363E9" w:rsidRDefault="008A3F43"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Evans et al (2013), while advocating some caution about uncritical use of these sources, did list seven typical </w:t>
      </w:r>
      <w:r w:rsidR="004665B2" w:rsidRPr="00A363E9">
        <w:rPr>
          <w:rFonts w:ascii="Palatino" w:hAnsi="Palatino" w:cs="Times New Roman"/>
          <w:color w:val="000000"/>
          <w:lang w:val="en-GB"/>
        </w:rPr>
        <w:t>cookery book</w:t>
      </w:r>
      <w:r w:rsidRPr="00A363E9">
        <w:rPr>
          <w:rFonts w:ascii="Palatino" w:hAnsi="Palatino" w:cs="Times New Roman"/>
          <w:color w:val="000000"/>
          <w:lang w:val="en-GB"/>
        </w:rPr>
        <w:t xml:space="preserve">s or household manuals that </w:t>
      </w:r>
      <w:r w:rsidR="00BB613A" w:rsidRPr="00A363E9">
        <w:rPr>
          <w:rFonts w:ascii="Palatino" w:hAnsi="Palatino" w:cs="Times New Roman"/>
          <w:color w:val="000000"/>
          <w:lang w:val="en-GB"/>
        </w:rPr>
        <w:t>either include</w:t>
      </w:r>
      <w:r w:rsidRPr="00A363E9">
        <w:rPr>
          <w:rFonts w:ascii="Palatino" w:hAnsi="Palatino" w:cs="Times New Roman"/>
          <w:color w:val="000000"/>
          <w:lang w:val="en-GB"/>
        </w:rPr>
        <w:t>d</w:t>
      </w:r>
      <w:r w:rsidR="00BB613A" w:rsidRPr="00A363E9">
        <w:rPr>
          <w:rFonts w:ascii="Palatino" w:hAnsi="Palatino" w:cs="Times New Roman"/>
          <w:color w:val="000000"/>
          <w:lang w:val="en-GB"/>
        </w:rPr>
        <w:t xml:space="preserve"> cookery sections or sections which emphasise</w:t>
      </w:r>
      <w:r w:rsidRPr="00A363E9">
        <w:rPr>
          <w:rFonts w:ascii="Palatino" w:hAnsi="Palatino" w:cs="Times New Roman"/>
          <w:color w:val="000000"/>
          <w:lang w:val="en-GB"/>
        </w:rPr>
        <w:t>d</w:t>
      </w:r>
      <w:r w:rsidR="00BB613A" w:rsidRPr="00A363E9">
        <w:rPr>
          <w:rFonts w:ascii="Palatino" w:hAnsi="Palatino" w:cs="Times New Roman"/>
          <w:color w:val="000000"/>
          <w:lang w:val="en-GB"/>
        </w:rPr>
        <w:t xml:space="preserve"> good household budgeting or both.  Themes running through them include: ‘the labour-saving house’ and living within one’s means; a vocabulary of efficiency and convenience; injunctions for the thrifty management of the turn-over of cupboard supplies (e</w:t>
      </w:r>
      <w:r w:rsidR="0078247D" w:rsidRPr="00A363E9">
        <w:rPr>
          <w:rFonts w:ascii="Palatino" w:hAnsi="Palatino" w:cs="Times New Roman"/>
          <w:color w:val="000000"/>
          <w:lang w:val="en-GB"/>
        </w:rPr>
        <w:t>.</w:t>
      </w:r>
      <w:r w:rsidR="00BB613A" w:rsidRPr="00A363E9">
        <w:rPr>
          <w:rFonts w:ascii="Palatino" w:hAnsi="Palatino" w:cs="Times New Roman"/>
          <w:color w:val="000000"/>
          <w:lang w:val="en-GB"/>
        </w:rPr>
        <w:t>g</w:t>
      </w:r>
      <w:r w:rsidR="0078247D" w:rsidRPr="00A363E9">
        <w:rPr>
          <w:rFonts w:ascii="Palatino" w:hAnsi="Palatino" w:cs="Times New Roman"/>
          <w:color w:val="000000"/>
          <w:lang w:val="en-GB"/>
        </w:rPr>
        <w:t>.</w:t>
      </w:r>
      <w:r w:rsidR="00BB613A" w:rsidRPr="00A363E9">
        <w:rPr>
          <w:rFonts w:ascii="Palatino" w:hAnsi="Palatino" w:cs="Times New Roman"/>
          <w:color w:val="000000"/>
          <w:lang w:val="en-GB"/>
        </w:rPr>
        <w:t xml:space="preserve"> tapioca, barley and macaroni) that depend on a grasp of what nowadays would be called shelf life; general all</w:t>
      </w:r>
      <w:r w:rsidR="000C754B">
        <w:rPr>
          <w:rFonts w:ascii="Palatino" w:hAnsi="Palatino" w:cs="Times New Roman"/>
          <w:color w:val="000000"/>
          <w:lang w:val="en-GB"/>
        </w:rPr>
        <w:t>-</w:t>
      </w:r>
      <w:r w:rsidR="00BB613A" w:rsidRPr="00A363E9">
        <w:rPr>
          <w:rFonts w:ascii="Palatino" w:hAnsi="Palatino" w:cs="Times New Roman"/>
          <w:color w:val="000000"/>
          <w:lang w:val="en-GB"/>
        </w:rPr>
        <w:t>round counsel of frugality such as ‘(</w:t>
      </w:r>
      <w:proofErr w:type="gramStart"/>
      <w:r w:rsidR="00BB613A" w:rsidRPr="00A363E9">
        <w:rPr>
          <w:rFonts w:ascii="Palatino" w:hAnsi="Palatino" w:cs="Times New Roman"/>
          <w:color w:val="000000"/>
          <w:lang w:val="en-GB"/>
        </w:rPr>
        <w:t>I)n</w:t>
      </w:r>
      <w:proofErr w:type="gramEnd"/>
      <w:r w:rsidR="00BB613A" w:rsidRPr="00A363E9">
        <w:rPr>
          <w:rFonts w:ascii="Palatino" w:hAnsi="Palatino" w:cs="Times New Roman"/>
          <w:color w:val="000000"/>
          <w:lang w:val="en-GB"/>
        </w:rPr>
        <w:t xml:space="preserve"> the afternoon use your range to burn </w:t>
      </w:r>
      <w:r w:rsidR="0078247D" w:rsidRPr="00A363E9">
        <w:rPr>
          <w:rFonts w:ascii="Palatino" w:hAnsi="Palatino" w:cs="Times New Roman"/>
          <w:color w:val="000000"/>
          <w:lang w:val="en-GB"/>
        </w:rPr>
        <w:t>up rubbish’ as</w:t>
      </w:r>
      <w:r w:rsidR="00BB613A" w:rsidRPr="00A363E9">
        <w:rPr>
          <w:rFonts w:ascii="Palatino" w:hAnsi="Palatino" w:cs="Times New Roman"/>
          <w:color w:val="000000"/>
          <w:lang w:val="en-GB"/>
        </w:rPr>
        <w:t xml:space="preserve"> a way of economising on fuel (</w:t>
      </w:r>
      <w:r w:rsidR="004279F2" w:rsidRPr="00A363E9">
        <w:rPr>
          <w:rFonts w:ascii="Palatino" w:hAnsi="Palatino" w:cs="Times New Roman"/>
          <w:color w:val="000000"/>
          <w:lang w:val="en-GB"/>
        </w:rPr>
        <w:t>Anon 1935: 89</w:t>
      </w:r>
      <w:r w:rsidR="00BB613A" w:rsidRPr="00A363E9">
        <w:rPr>
          <w:rFonts w:ascii="Palatino" w:hAnsi="Palatino" w:cs="Times New Roman"/>
          <w:color w:val="000000"/>
          <w:lang w:val="en-GB"/>
        </w:rPr>
        <w:t xml:space="preserve">).  Keeping a </w:t>
      </w:r>
      <w:proofErr w:type="gramStart"/>
      <w:r w:rsidR="00BB613A" w:rsidRPr="00A363E9">
        <w:rPr>
          <w:rFonts w:ascii="Palatino" w:hAnsi="Palatino" w:cs="Times New Roman"/>
          <w:color w:val="000000"/>
          <w:lang w:val="en-GB"/>
        </w:rPr>
        <w:t>stock pot</w:t>
      </w:r>
      <w:proofErr w:type="gramEnd"/>
      <w:r w:rsidR="00BB613A" w:rsidRPr="00A363E9">
        <w:rPr>
          <w:rFonts w:ascii="Palatino" w:hAnsi="Palatino" w:cs="Times New Roman"/>
          <w:color w:val="000000"/>
          <w:lang w:val="en-GB"/>
        </w:rPr>
        <w:t xml:space="preserve"> is also advised.  A 1933 manual published in London carrying the reassuring title of </w:t>
      </w:r>
      <w:r w:rsidR="00BB613A" w:rsidRPr="00A363E9">
        <w:rPr>
          <w:rFonts w:ascii="Palatino" w:hAnsi="Palatino" w:cs="Times New Roman"/>
          <w:i/>
          <w:color w:val="000000"/>
          <w:lang w:val="en-GB"/>
        </w:rPr>
        <w:t>Everything Within</w:t>
      </w:r>
      <w:r w:rsidR="00BB613A" w:rsidRPr="00A363E9">
        <w:rPr>
          <w:rFonts w:ascii="Palatino" w:hAnsi="Palatino" w:cs="Times New Roman"/>
          <w:color w:val="000000"/>
          <w:lang w:val="en-GB"/>
        </w:rPr>
        <w:t xml:space="preserve">, declared that ‘every good housewife should keep a </w:t>
      </w:r>
      <w:proofErr w:type="gramStart"/>
      <w:r w:rsidR="00BB613A" w:rsidRPr="00A363E9">
        <w:rPr>
          <w:rFonts w:ascii="Palatino" w:hAnsi="Palatino" w:cs="Times New Roman"/>
          <w:color w:val="000000"/>
          <w:lang w:val="en-GB"/>
        </w:rPr>
        <w:t>stock-pot</w:t>
      </w:r>
      <w:proofErr w:type="gramEnd"/>
      <w:r w:rsidR="00BB613A" w:rsidRPr="00A363E9">
        <w:rPr>
          <w:rFonts w:ascii="Palatino" w:hAnsi="Palatino" w:cs="Times New Roman"/>
          <w:color w:val="000000"/>
          <w:lang w:val="en-GB"/>
        </w:rPr>
        <w:t xml:space="preserve"> going.  Into it must go every scrap of meat and bone that might otherwise be thrown away…’ (Marshall 1933:36</w:t>
      </w:r>
      <w:r w:rsidR="0078247D" w:rsidRPr="00A363E9">
        <w:rPr>
          <w:rFonts w:ascii="Palatino" w:hAnsi="Palatino" w:cs="Times New Roman"/>
          <w:color w:val="000000"/>
          <w:lang w:val="en-GB"/>
        </w:rPr>
        <w:t>)</w:t>
      </w:r>
      <w:r w:rsidR="00BB613A" w:rsidRPr="00A363E9">
        <w:rPr>
          <w:rFonts w:ascii="Palatino" w:hAnsi="Palatino" w:cs="Times New Roman"/>
          <w:color w:val="000000"/>
          <w:lang w:val="en-GB"/>
        </w:rPr>
        <w:t xml:space="preserve">. </w:t>
      </w:r>
    </w:p>
    <w:p w14:paraId="3E4E35FD" w14:textId="77777777" w:rsidR="009C4534" w:rsidRPr="00A363E9" w:rsidRDefault="009C4534" w:rsidP="00F83CF8">
      <w:pPr>
        <w:widowControl w:val="0"/>
        <w:autoSpaceDE w:val="0"/>
        <w:autoSpaceDN w:val="0"/>
        <w:adjustRightInd w:val="0"/>
        <w:spacing w:line="360" w:lineRule="auto"/>
        <w:rPr>
          <w:rFonts w:ascii="Palatino" w:hAnsi="Palatino" w:cs="Times New Roman"/>
          <w:color w:val="000000"/>
          <w:lang w:val="en-GB"/>
        </w:rPr>
      </w:pPr>
    </w:p>
    <w:p w14:paraId="1BBC34C5" w14:textId="6AD02EB9" w:rsidR="00DB08BF" w:rsidRPr="00A363E9" w:rsidRDefault="00DB08BF" w:rsidP="00F83CF8">
      <w:pPr>
        <w:widowControl w:val="0"/>
        <w:autoSpaceDE w:val="0"/>
        <w:autoSpaceDN w:val="0"/>
        <w:adjustRightInd w:val="0"/>
        <w:spacing w:line="360" w:lineRule="auto"/>
        <w:rPr>
          <w:rFonts w:ascii="Palatino" w:hAnsi="Palatino" w:cs="Times New Roman"/>
          <w:lang w:val="en-GB"/>
        </w:rPr>
      </w:pPr>
      <w:r w:rsidRPr="00A363E9">
        <w:rPr>
          <w:rFonts w:ascii="Palatino" w:hAnsi="Palatino" w:cs="Times New Roman"/>
          <w:color w:val="000000"/>
          <w:lang w:val="en-GB"/>
        </w:rPr>
        <w:t xml:space="preserve">Putting this assortment of </w:t>
      </w:r>
      <w:r w:rsidR="004665B2" w:rsidRPr="00A363E9">
        <w:rPr>
          <w:rFonts w:ascii="Palatino" w:hAnsi="Palatino" w:cs="Times New Roman"/>
          <w:color w:val="000000"/>
          <w:lang w:val="en-GB"/>
        </w:rPr>
        <w:t>cookery book</w:t>
      </w:r>
      <w:r w:rsidRPr="00A363E9">
        <w:rPr>
          <w:rFonts w:ascii="Palatino" w:hAnsi="Palatino" w:cs="Times New Roman"/>
          <w:color w:val="000000"/>
          <w:lang w:val="en-GB"/>
        </w:rPr>
        <w:t xml:space="preserve"> and household management sources together with the wartime assessments of army (and public) rations, suggests that an important focus for investigation must be the historic pivot that takes place around WWII.  </w:t>
      </w:r>
      <w:r w:rsidR="008A3F43" w:rsidRPr="00A363E9">
        <w:rPr>
          <w:rFonts w:ascii="Palatino" w:hAnsi="Palatino" w:cs="Times New Roman"/>
          <w:color w:val="000000"/>
          <w:lang w:val="en-GB"/>
        </w:rPr>
        <w:t>Evans et al (2013) concluded their discussion</w:t>
      </w:r>
      <w:r w:rsidR="00BB613A" w:rsidRPr="00A363E9">
        <w:rPr>
          <w:rFonts w:ascii="Palatino" w:hAnsi="Palatino" w:cs="Times New Roman"/>
          <w:color w:val="000000"/>
          <w:lang w:val="en-GB"/>
        </w:rPr>
        <w:t xml:space="preserve"> with the observation that b</w:t>
      </w:r>
      <w:r w:rsidR="00BB613A" w:rsidRPr="00A363E9">
        <w:rPr>
          <w:rFonts w:ascii="Palatino" w:hAnsi="Palatino" w:cs="Times New Roman"/>
          <w:lang w:val="en-GB"/>
        </w:rPr>
        <w:t xml:space="preserve">y and large the refrain of avoiding wasting food and using up leftovers ‘seems to fade as the children and grandchildren of those growing up in World War II became increasingly used to feeling better off than their forbears’ </w:t>
      </w:r>
      <w:r w:rsidR="00BB613A" w:rsidRPr="00A363E9">
        <w:rPr>
          <w:rFonts w:ascii="Palatino" w:hAnsi="Palatino" w:cs="Times New Roman"/>
          <w:color w:val="000000"/>
          <w:lang w:val="en-GB"/>
        </w:rPr>
        <w:t xml:space="preserve">(Evans </w:t>
      </w:r>
      <w:r w:rsidR="00BB613A" w:rsidRPr="00A363E9">
        <w:rPr>
          <w:rFonts w:ascii="Palatino" w:hAnsi="Palatino" w:cs="Times New Roman"/>
          <w:i/>
          <w:color w:val="000000"/>
          <w:lang w:val="en-GB"/>
        </w:rPr>
        <w:t xml:space="preserve">et al </w:t>
      </w:r>
      <w:r w:rsidR="00BB613A" w:rsidRPr="00A363E9">
        <w:rPr>
          <w:rFonts w:ascii="Palatino" w:hAnsi="Palatino" w:cs="Times New Roman"/>
          <w:color w:val="000000"/>
          <w:lang w:val="en-GB"/>
        </w:rPr>
        <w:t>2013: 14)</w:t>
      </w:r>
      <w:r w:rsidR="00BB613A" w:rsidRPr="00A363E9">
        <w:rPr>
          <w:rFonts w:ascii="Palatino" w:hAnsi="Palatino" w:cs="Times New Roman"/>
          <w:lang w:val="en-GB"/>
        </w:rPr>
        <w:t xml:space="preserve">. </w:t>
      </w:r>
    </w:p>
    <w:p w14:paraId="5FE31F2C" w14:textId="71D4CD7B" w:rsidR="00BB613A" w:rsidRPr="00A363E9" w:rsidRDefault="00BB613A" w:rsidP="00F83CF8">
      <w:pPr>
        <w:widowControl w:val="0"/>
        <w:autoSpaceDE w:val="0"/>
        <w:autoSpaceDN w:val="0"/>
        <w:adjustRightInd w:val="0"/>
        <w:spacing w:line="360" w:lineRule="auto"/>
        <w:rPr>
          <w:rFonts w:ascii="Palatino" w:hAnsi="Palatino" w:cs="Times New Roman"/>
          <w:lang w:val="en-GB"/>
        </w:rPr>
      </w:pPr>
    </w:p>
    <w:p w14:paraId="272FC3F6" w14:textId="49297147" w:rsidR="00BB613A" w:rsidRPr="00A363E9" w:rsidRDefault="00BB613A"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This cross generational change is borne out in a modest, but we propose </w:t>
      </w:r>
      <w:r w:rsidRPr="00A363E9">
        <w:rPr>
          <w:rFonts w:ascii="Palatino" w:hAnsi="Palatino" w:cs="Times New Roman"/>
          <w:color w:val="000000"/>
          <w:lang w:val="en-GB"/>
        </w:rPr>
        <w:lastRenderedPageBreak/>
        <w:t>striking, project</w:t>
      </w:r>
      <w:r w:rsidR="00A363E9" w:rsidRPr="00A363E9">
        <w:rPr>
          <w:rFonts w:ascii="Palatino" w:hAnsi="Palatino" w:cs="Times New Roman"/>
          <w:color w:val="000000"/>
          <w:lang w:val="en-GB"/>
        </w:rPr>
        <w:t xml:space="preserve"> that Mariella</w:t>
      </w:r>
      <w:r w:rsidRPr="00A363E9">
        <w:rPr>
          <w:rFonts w:ascii="Palatino" w:hAnsi="Palatino" w:cs="Times New Roman"/>
          <w:color w:val="000000"/>
          <w:lang w:val="en-GB"/>
        </w:rPr>
        <w:t xml:space="preserve"> Farrugia (2013)</w:t>
      </w:r>
      <w:r w:rsidRPr="00A363E9">
        <w:rPr>
          <w:rStyle w:val="FootnoteReference"/>
          <w:rFonts w:ascii="Palatino" w:hAnsi="Palatino" w:cs="Times New Roman"/>
          <w:color w:val="000000"/>
          <w:lang w:val="en-GB"/>
        </w:rPr>
        <w:footnoteReference w:id="8"/>
      </w:r>
      <w:r w:rsidRPr="00A363E9">
        <w:rPr>
          <w:rFonts w:ascii="Palatino" w:hAnsi="Palatino" w:cs="Times New Roman"/>
          <w:color w:val="000000"/>
          <w:lang w:val="en-GB"/>
        </w:rPr>
        <w:t xml:space="preserve"> conducted in Malta – an island, it will be remembered that spent almost two and a half years under siege during WWII.  As part of the study of </w:t>
      </w:r>
      <w:r w:rsidRPr="00A363E9">
        <w:rPr>
          <w:rFonts w:ascii="Palatino" w:hAnsi="Palatino"/>
        </w:rPr>
        <w:t>attempts to trace the impact of the siege-induced food shortages on the war</w:t>
      </w:r>
      <w:r w:rsidR="000C50F0" w:rsidRPr="00A363E9">
        <w:rPr>
          <w:rFonts w:ascii="Palatino" w:hAnsi="Palatino"/>
        </w:rPr>
        <w:t xml:space="preserve"> </w:t>
      </w:r>
      <w:r w:rsidRPr="00A363E9">
        <w:rPr>
          <w:rFonts w:ascii="Palatino" w:hAnsi="Palatino"/>
        </w:rPr>
        <w:t>- and subsequent generations</w:t>
      </w:r>
      <w:r w:rsidR="000C50F0" w:rsidRPr="00A363E9">
        <w:rPr>
          <w:rFonts w:ascii="Palatino" w:hAnsi="Palatino"/>
        </w:rPr>
        <w:t xml:space="preserve"> - </w:t>
      </w:r>
      <w:r w:rsidRPr="00A363E9">
        <w:rPr>
          <w:rFonts w:ascii="Palatino" w:hAnsi="Palatino"/>
        </w:rPr>
        <w:t xml:space="preserve">Farrugia interviewed eight </w:t>
      </w:r>
      <w:r w:rsidRPr="00A363E9">
        <w:rPr>
          <w:rFonts w:ascii="Palatino" w:hAnsi="Palatino" w:cs="Times New Roman"/>
          <w:color w:val="000000"/>
          <w:lang w:val="en-GB"/>
        </w:rPr>
        <w:t>very elderly Maltese residents.   “Hunger, the majority suffered from hunger. Nobody was satiated … there was no room for waste” said one man.  They talked about the way what would have been animal feed before the war, became an essential part of the human diet.  As Farrugia notes: ‘</w:t>
      </w:r>
      <w:r w:rsidRPr="00A363E9">
        <w:rPr>
          <w:rFonts w:ascii="Palatino" w:hAnsi="Palatino"/>
        </w:rPr>
        <w:t xml:space="preserve">the carob bean commonly associated with animal fodder, took on a completely new status. Participants recall people flocking around sellers to buy some chickpeas or one bean for a penny.”  And the same elderly man explained that some people </w:t>
      </w:r>
      <w:r w:rsidRPr="00A363E9">
        <w:rPr>
          <w:rFonts w:ascii="Palatino" w:hAnsi="Palatino" w:cs="Times New Roman"/>
          <w:color w:val="000000"/>
          <w:lang w:val="en-GB"/>
        </w:rPr>
        <w:t>“used to sell figs, in summer some prickly pears, eh, they did not leave it to rot in the trees as they do nowadays eh, and not even one was left! [</w:t>
      </w:r>
      <w:proofErr w:type="gramStart"/>
      <w:r w:rsidRPr="00A363E9">
        <w:rPr>
          <w:rFonts w:ascii="Palatino" w:hAnsi="Palatino" w:cs="Times New Roman"/>
          <w:color w:val="000000"/>
          <w:lang w:val="en-GB"/>
        </w:rPr>
        <w:t>laughs</w:t>
      </w:r>
      <w:proofErr w:type="gramEnd"/>
      <w:r w:rsidRPr="00A363E9">
        <w:rPr>
          <w:rFonts w:ascii="Palatino" w:hAnsi="Palatino" w:cs="Times New Roman"/>
          <w:color w:val="000000"/>
          <w:lang w:val="en-GB"/>
        </w:rPr>
        <w:t xml:space="preserve">].” </w:t>
      </w:r>
    </w:p>
    <w:p w14:paraId="6E7D7A33" w14:textId="77777777" w:rsidR="00BB613A" w:rsidRPr="00A363E9" w:rsidRDefault="00BB613A" w:rsidP="00F83CF8">
      <w:pPr>
        <w:widowControl w:val="0"/>
        <w:autoSpaceDE w:val="0"/>
        <w:autoSpaceDN w:val="0"/>
        <w:adjustRightInd w:val="0"/>
        <w:spacing w:line="360" w:lineRule="auto"/>
        <w:rPr>
          <w:rFonts w:ascii="Palatino" w:hAnsi="Palatino" w:cs="Times New Roman"/>
          <w:color w:val="000000"/>
          <w:lang w:val="en-GB"/>
        </w:rPr>
      </w:pPr>
    </w:p>
    <w:p w14:paraId="6780E4C1" w14:textId="0A9B2BCE" w:rsidR="00BB613A" w:rsidRPr="00A363E9" w:rsidRDefault="00BB613A" w:rsidP="00F83CF8">
      <w:pPr>
        <w:widowControl w:val="0"/>
        <w:autoSpaceDE w:val="0"/>
        <w:autoSpaceDN w:val="0"/>
        <w:adjustRightInd w:val="0"/>
        <w:spacing w:line="360" w:lineRule="auto"/>
        <w:rPr>
          <w:rFonts w:ascii="Palatino" w:hAnsi="Palatino"/>
        </w:rPr>
      </w:pPr>
      <w:r w:rsidRPr="00A363E9">
        <w:rPr>
          <w:rFonts w:ascii="Palatino" w:hAnsi="Palatino"/>
        </w:rPr>
        <w:t xml:space="preserve">The preoccupation with wasting not a single scrap of food is underlined by Ferrugia’s reporting that she was told that men would be hard at work on two bombed transport ships that sank before they were fully unloaded. She goes on: </w:t>
      </w:r>
    </w:p>
    <w:p w14:paraId="56D4A45E" w14:textId="62EE9CFD" w:rsidR="00BB613A" w:rsidRPr="00A363E9" w:rsidRDefault="00C7174B" w:rsidP="00F83CF8">
      <w:pPr>
        <w:widowControl w:val="0"/>
        <w:autoSpaceDE w:val="0"/>
        <w:autoSpaceDN w:val="0"/>
        <w:adjustRightInd w:val="0"/>
        <w:spacing w:line="360" w:lineRule="auto"/>
        <w:ind w:left="567"/>
        <w:rPr>
          <w:rFonts w:ascii="Palatino" w:hAnsi="Palatino" w:cs="Times New Roman"/>
          <w:color w:val="000000"/>
          <w:lang w:val="en-GB"/>
        </w:rPr>
      </w:pPr>
      <w:r w:rsidRPr="00A363E9">
        <w:rPr>
          <w:rFonts w:ascii="Palatino" w:hAnsi="Palatino"/>
        </w:rPr>
        <w:t>“</w:t>
      </w:r>
      <w:r w:rsidR="00BB613A" w:rsidRPr="00A363E9">
        <w:rPr>
          <w:rFonts w:ascii="Palatino" w:hAnsi="Palatino"/>
        </w:rPr>
        <w:t>The food situation was so critical that the authorities contracted companies to employ divers and retrieve whatever was possible from the burned and sunken goods</w:t>
      </w:r>
      <w:r w:rsidR="00BB613A" w:rsidRPr="00A363E9">
        <w:rPr>
          <w:rFonts w:ascii="Palatino" w:hAnsi="Palatino"/>
          <w:i/>
          <w:iCs/>
        </w:rPr>
        <w:t xml:space="preserve">. </w:t>
      </w:r>
      <w:r w:rsidR="00BB613A" w:rsidRPr="00A363E9">
        <w:rPr>
          <w:rFonts w:ascii="Palatino" w:hAnsi="Palatino"/>
          <w:iCs/>
        </w:rPr>
        <w:t xml:space="preserve">(One of her interviewees </w:t>
      </w:r>
      <w:r w:rsidR="00BB613A" w:rsidRPr="00A363E9">
        <w:rPr>
          <w:rFonts w:ascii="Palatino" w:hAnsi="Palatino"/>
        </w:rPr>
        <w:t>described) how they recovered burned cans of preserved food – sidetracking guiltily to admit pinching jelly and raisins for his mother in a bid to curb hunger pangs.</w:t>
      </w:r>
      <w:r w:rsidRPr="00A363E9">
        <w:rPr>
          <w:rFonts w:ascii="Palatino" w:hAnsi="Palatino"/>
        </w:rPr>
        <w:t>”</w:t>
      </w:r>
      <w:r w:rsidR="00F64ECF" w:rsidRPr="00A363E9">
        <w:rPr>
          <w:rFonts w:ascii="Palatino" w:hAnsi="Palatino"/>
        </w:rPr>
        <w:t>(</w:t>
      </w:r>
      <w:r w:rsidR="00685AD1" w:rsidRPr="00A363E9">
        <w:rPr>
          <w:rFonts w:ascii="Palatino" w:hAnsi="Palatino"/>
        </w:rPr>
        <w:t xml:space="preserve">Farrugia 2013: 81) </w:t>
      </w:r>
    </w:p>
    <w:p w14:paraId="36B28556" w14:textId="77777777" w:rsidR="00BB613A" w:rsidRPr="00A363E9" w:rsidRDefault="00BB613A" w:rsidP="00F83CF8">
      <w:pPr>
        <w:widowControl w:val="0"/>
        <w:autoSpaceDE w:val="0"/>
        <w:autoSpaceDN w:val="0"/>
        <w:adjustRightInd w:val="0"/>
        <w:spacing w:line="360" w:lineRule="auto"/>
        <w:rPr>
          <w:rFonts w:ascii="Palatino" w:hAnsi="Palatino" w:cs="Times New Roman"/>
          <w:color w:val="000000"/>
          <w:lang w:val="en-GB"/>
        </w:rPr>
      </w:pPr>
    </w:p>
    <w:p w14:paraId="79B21040" w14:textId="52B3BBE2" w:rsidR="00BB613A" w:rsidRPr="00A363E9" w:rsidRDefault="009C4534" w:rsidP="00F83CF8">
      <w:pPr>
        <w:widowControl w:val="0"/>
        <w:autoSpaceDE w:val="0"/>
        <w:autoSpaceDN w:val="0"/>
        <w:adjustRightInd w:val="0"/>
        <w:spacing w:line="360" w:lineRule="auto"/>
        <w:rPr>
          <w:rFonts w:ascii="Palatino" w:hAnsi="Palatino"/>
        </w:rPr>
      </w:pPr>
      <w:r w:rsidRPr="00A363E9">
        <w:rPr>
          <w:rFonts w:ascii="Palatino" w:hAnsi="Palatino" w:cs="Times New Roman"/>
          <w:color w:val="000000"/>
          <w:lang w:val="en-GB"/>
        </w:rPr>
        <w:t>In summary, we need to emphasis</w:t>
      </w:r>
      <w:r w:rsidR="00F60864">
        <w:rPr>
          <w:rFonts w:ascii="Palatino" w:hAnsi="Palatino" w:cs="Times New Roman"/>
          <w:color w:val="000000"/>
          <w:lang w:val="en-GB"/>
        </w:rPr>
        <w:t>e</w:t>
      </w:r>
      <w:r w:rsidRPr="00A363E9">
        <w:rPr>
          <w:rFonts w:ascii="Palatino" w:hAnsi="Palatino" w:cs="Times New Roman"/>
          <w:color w:val="000000"/>
          <w:lang w:val="en-GB"/>
        </w:rPr>
        <w:t xml:space="preserve"> that the historiography of this period is very </w:t>
      </w:r>
      <w:r w:rsidR="000C754B">
        <w:rPr>
          <w:rFonts w:ascii="Palatino" w:hAnsi="Palatino" w:cs="Times New Roman"/>
          <w:color w:val="000000"/>
          <w:lang w:val="en-GB"/>
        </w:rPr>
        <w:t xml:space="preserve">patchy </w:t>
      </w:r>
      <w:r w:rsidRPr="00A363E9">
        <w:rPr>
          <w:rFonts w:ascii="Palatino" w:hAnsi="Palatino" w:cs="Times New Roman"/>
          <w:color w:val="000000"/>
          <w:lang w:val="en-GB"/>
        </w:rPr>
        <w:t>in relation to food waste.</w:t>
      </w:r>
      <w:r w:rsidR="000C754B">
        <w:rPr>
          <w:rFonts w:ascii="Palatino" w:hAnsi="Palatino" w:cs="Times New Roman"/>
          <w:color w:val="000000"/>
          <w:lang w:val="en-GB"/>
        </w:rPr>
        <w:t xml:space="preserve"> Certainly there is a large and well known literature on </w:t>
      </w:r>
      <w:r w:rsidR="000C754B">
        <w:t xml:space="preserve">wartime waste propaganda </w:t>
      </w:r>
      <w:r w:rsidR="00F25FFA">
        <w:t xml:space="preserve">(eg Bentley 1998, </w:t>
      </w:r>
      <w:r w:rsidR="00F25FFA" w:rsidRPr="008542E9">
        <w:rPr>
          <w:rFonts w:ascii="Times New Roman" w:hAnsi="Times New Roman"/>
        </w:rPr>
        <w:t>Veit</w:t>
      </w:r>
      <w:r w:rsidR="00F25FFA">
        <w:t xml:space="preserve"> 2007 and Witkowski 2003 for the US, Park 2013 for South Korea and Helstosky 2004</w:t>
      </w:r>
      <w:r w:rsidR="00230B4B">
        <w:t xml:space="preserve">: </w:t>
      </w:r>
      <w:r w:rsidR="00230B4B" w:rsidRPr="00DA0CF0">
        <w:rPr>
          <w:rFonts w:ascii="Palatino Linotype" w:hAnsi="Palatino Linotype"/>
        </w:rPr>
        <w:t>99</w:t>
      </w:r>
      <w:r w:rsidR="00230B4B">
        <w:t xml:space="preserve"> for F</w:t>
      </w:r>
      <w:r w:rsidR="00F25FFA">
        <w:t>ascist Italy) but far less on actual day to day practices</w:t>
      </w:r>
      <w:r w:rsidR="00515370">
        <w:t xml:space="preserve"> and even less on the kinds of post-war transition out of scarcity that were revealed in the Maltese case</w:t>
      </w:r>
      <w:r w:rsidR="00F25FFA">
        <w:t xml:space="preserve">.  </w:t>
      </w:r>
      <w:bookmarkStart w:id="0" w:name="_GoBack"/>
      <w:bookmarkEnd w:id="0"/>
      <w:r w:rsidRPr="00A363E9">
        <w:rPr>
          <w:rFonts w:ascii="Palatino" w:hAnsi="Palatino" w:cs="Times New Roman"/>
          <w:color w:val="000000"/>
          <w:lang w:val="en-GB"/>
        </w:rPr>
        <w:t xml:space="preserve">Drawing on these diverse sources we are only cautiously able to assert </w:t>
      </w:r>
      <w:r w:rsidRPr="00A363E9">
        <w:rPr>
          <w:rFonts w:ascii="Palatino" w:hAnsi="Palatino" w:cs="Times New Roman"/>
          <w:color w:val="000000"/>
          <w:lang w:val="en-GB"/>
        </w:rPr>
        <w:lastRenderedPageBreak/>
        <w:t>that food waste was present as a concern in the day to day management practices of household</w:t>
      </w:r>
      <w:r w:rsidR="00F25FFA">
        <w:rPr>
          <w:rFonts w:ascii="Palatino" w:hAnsi="Palatino" w:cs="Times New Roman"/>
          <w:color w:val="000000"/>
          <w:lang w:val="en-GB"/>
        </w:rPr>
        <w:t xml:space="preserve"> members themselves</w:t>
      </w:r>
      <w:r w:rsidRPr="00A363E9">
        <w:rPr>
          <w:rFonts w:ascii="Palatino" w:hAnsi="Palatino" w:cs="Times New Roman"/>
          <w:color w:val="000000"/>
          <w:lang w:val="en-GB"/>
        </w:rPr>
        <w:t xml:space="preserve"> </w:t>
      </w:r>
      <w:r w:rsidR="005F1F05" w:rsidRPr="00A363E9">
        <w:rPr>
          <w:rFonts w:ascii="Palatino" w:hAnsi="Palatino" w:cs="Times New Roman"/>
          <w:color w:val="000000"/>
          <w:lang w:val="en-GB"/>
        </w:rPr>
        <w:t xml:space="preserve">over a long period </w:t>
      </w:r>
      <w:r w:rsidR="00C7174B" w:rsidRPr="00A363E9">
        <w:rPr>
          <w:rFonts w:ascii="Palatino" w:hAnsi="Palatino" w:cs="Times New Roman"/>
          <w:color w:val="000000"/>
          <w:lang w:val="en-GB"/>
        </w:rPr>
        <w:t xml:space="preserve">but </w:t>
      </w:r>
      <w:r w:rsidRPr="00A363E9">
        <w:rPr>
          <w:rFonts w:ascii="Palatino" w:hAnsi="Palatino" w:cs="Times New Roman"/>
          <w:color w:val="000000"/>
          <w:lang w:val="en-GB"/>
        </w:rPr>
        <w:t>that wartime brought a series of changed circumstances that accelerated both personal and governmental concern about wastage. Beyond that, the opportunity for closer historical scrutiny is open for subsequent scholars</w:t>
      </w:r>
      <w:r w:rsidR="00F60864">
        <w:rPr>
          <w:rFonts w:ascii="Palatino" w:hAnsi="Palatino" w:cs="Times New Roman"/>
          <w:color w:val="000000"/>
          <w:lang w:val="en-GB"/>
        </w:rPr>
        <w:t>.</w:t>
      </w:r>
      <w:r w:rsidRPr="00A363E9">
        <w:rPr>
          <w:rFonts w:ascii="Palatino" w:hAnsi="Palatino" w:cs="Times New Roman"/>
          <w:color w:val="000000"/>
          <w:lang w:val="en-GB"/>
        </w:rPr>
        <w:t xml:space="preserve"> </w:t>
      </w:r>
      <w:r w:rsidR="00F60864">
        <w:rPr>
          <w:rFonts w:ascii="Palatino" w:hAnsi="Palatino" w:cs="Times New Roman"/>
          <w:color w:val="000000"/>
          <w:lang w:val="en-GB"/>
        </w:rPr>
        <w:t>A</w:t>
      </w:r>
      <w:r w:rsidRPr="00A363E9">
        <w:rPr>
          <w:rFonts w:ascii="Palatino" w:hAnsi="Palatino" w:cs="Times New Roman"/>
          <w:color w:val="000000"/>
          <w:lang w:val="en-GB"/>
        </w:rPr>
        <w:t xml:space="preserve">t the very least, </w:t>
      </w:r>
      <w:r w:rsidR="00914BDF" w:rsidRPr="00A363E9">
        <w:rPr>
          <w:rFonts w:ascii="Palatino" w:hAnsi="Palatino" w:cs="Times New Roman"/>
          <w:color w:val="000000"/>
          <w:lang w:val="en-GB"/>
        </w:rPr>
        <w:t xml:space="preserve">the cause is compelling for, in a prophetic reflection of later concerns about waste, </w:t>
      </w:r>
      <w:r w:rsidRPr="00A363E9">
        <w:rPr>
          <w:rFonts w:ascii="Palatino" w:hAnsi="Palatino" w:cs="Times New Roman"/>
          <w:color w:val="000000"/>
          <w:lang w:val="en-GB"/>
        </w:rPr>
        <w:t>Kling</w:t>
      </w:r>
      <w:r w:rsidR="00914BDF" w:rsidRPr="00A363E9">
        <w:rPr>
          <w:rFonts w:ascii="Palatino" w:hAnsi="Palatino" w:cs="Times New Roman"/>
          <w:color w:val="000000"/>
          <w:lang w:val="en-GB"/>
        </w:rPr>
        <w:t xml:space="preserve"> reflects on</w:t>
      </w:r>
      <w:r w:rsidRPr="00A363E9">
        <w:rPr>
          <w:rFonts w:ascii="Palatino" w:hAnsi="Palatino" w:cs="Times New Roman"/>
          <w:color w:val="000000"/>
          <w:lang w:val="en-GB"/>
        </w:rPr>
        <w:t xml:space="preserve"> the challenge of dearth in wartime</w:t>
      </w:r>
      <w:r w:rsidR="00914BDF" w:rsidRPr="00A363E9">
        <w:rPr>
          <w:rFonts w:ascii="Palatino" w:hAnsi="Palatino" w:cs="Times New Roman"/>
          <w:color w:val="000000"/>
          <w:lang w:val="en-GB"/>
        </w:rPr>
        <w:t>, that</w:t>
      </w:r>
      <w:r w:rsidR="00BB613A" w:rsidRPr="00A363E9">
        <w:rPr>
          <w:rFonts w:ascii="Palatino" w:hAnsi="Palatino" w:cs="Times New Roman"/>
          <w:color w:val="000000"/>
          <w:lang w:val="en-GB"/>
        </w:rPr>
        <w:t xml:space="preserve">: </w:t>
      </w:r>
      <w:r w:rsidR="00BB613A" w:rsidRPr="00A363E9">
        <w:rPr>
          <w:rFonts w:ascii="Palatino" w:hAnsi="Palatino"/>
        </w:rPr>
        <w:t>‘(</w:t>
      </w:r>
      <w:proofErr w:type="gramStart"/>
      <w:r w:rsidR="00BB613A" w:rsidRPr="00A363E9">
        <w:rPr>
          <w:rFonts w:ascii="Palatino" w:hAnsi="Palatino"/>
        </w:rPr>
        <w:t>I)n</w:t>
      </w:r>
      <w:proofErr w:type="gramEnd"/>
      <w:r w:rsidR="00BB613A" w:rsidRPr="00A363E9">
        <w:rPr>
          <w:rFonts w:ascii="Palatino" w:hAnsi="Palatino"/>
        </w:rPr>
        <w:t xml:space="preserve"> this time of need, the Nation may well again practice the prudence of its forbears.’ (Kling 1943: 859)</w:t>
      </w:r>
      <w:r w:rsidRPr="00A363E9">
        <w:rPr>
          <w:rFonts w:ascii="Palatino" w:hAnsi="Palatino"/>
        </w:rPr>
        <w:t>.</w:t>
      </w:r>
    </w:p>
    <w:p w14:paraId="4E48E859" w14:textId="0F79E583" w:rsidR="000C073E" w:rsidRPr="00A363E9" w:rsidRDefault="000C073E" w:rsidP="00F83CF8">
      <w:pPr>
        <w:widowControl w:val="0"/>
        <w:autoSpaceDE w:val="0"/>
        <w:autoSpaceDN w:val="0"/>
        <w:adjustRightInd w:val="0"/>
        <w:spacing w:line="360" w:lineRule="auto"/>
        <w:rPr>
          <w:rFonts w:ascii="Palatino" w:hAnsi="Palatino" w:cs="Times New Roman"/>
          <w:b/>
          <w:lang w:val="en-GB"/>
        </w:rPr>
      </w:pPr>
    </w:p>
    <w:p w14:paraId="3BA9E37B" w14:textId="77777777" w:rsidR="00BB3079" w:rsidRPr="00A363E9" w:rsidRDefault="00BB3079" w:rsidP="00F83CF8">
      <w:pPr>
        <w:widowControl w:val="0"/>
        <w:autoSpaceDE w:val="0"/>
        <w:autoSpaceDN w:val="0"/>
        <w:adjustRightInd w:val="0"/>
        <w:spacing w:line="360" w:lineRule="auto"/>
        <w:rPr>
          <w:rFonts w:ascii="Palatino" w:hAnsi="Palatino" w:cs="Times New Roman"/>
          <w:b/>
          <w:lang w:val="en-GB"/>
        </w:rPr>
      </w:pPr>
    </w:p>
    <w:p w14:paraId="05623525" w14:textId="77777777" w:rsidR="00945563" w:rsidRPr="00A363E9" w:rsidRDefault="00945563" w:rsidP="00F83CF8">
      <w:pPr>
        <w:widowControl w:val="0"/>
        <w:autoSpaceDE w:val="0"/>
        <w:autoSpaceDN w:val="0"/>
        <w:adjustRightInd w:val="0"/>
        <w:spacing w:line="360" w:lineRule="auto"/>
        <w:rPr>
          <w:rFonts w:ascii="Palatino" w:hAnsi="Palatino" w:cs="Times New Roman"/>
          <w:b/>
          <w:lang w:val="en-GB"/>
        </w:rPr>
      </w:pPr>
      <w:r w:rsidRPr="00A363E9">
        <w:rPr>
          <w:rFonts w:ascii="Palatino" w:hAnsi="Palatino" w:cs="Times New Roman"/>
          <w:b/>
          <w:lang w:val="en-GB"/>
        </w:rPr>
        <w:t>3. Post-WWII: The Second Food Regime and Food Surplus.</w:t>
      </w:r>
    </w:p>
    <w:p w14:paraId="5E066CB5" w14:textId="77777777" w:rsidR="000C073E" w:rsidRPr="00A363E9" w:rsidRDefault="000C073E" w:rsidP="00F83CF8">
      <w:pPr>
        <w:widowControl w:val="0"/>
        <w:autoSpaceDE w:val="0"/>
        <w:autoSpaceDN w:val="0"/>
        <w:adjustRightInd w:val="0"/>
        <w:spacing w:line="360" w:lineRule="auto"/>
        <w:rPr>
          <w:rFonts w:ascii="Palatino" w:hAnsi="Palatino" w:cs="Times New Roman"/>
          <w:lang w:val="en-GB"/>
        </w:rPr>
      </w:pPr>
    </w:p>
    <w:p w14:paraId="1212DE1F" w14:textId="144441AC" w:rsidR="009F1A6B" w:rsidRPr="00A363E9" w:rsidRDefault="00A67E08" w:rsidP="00F83CF8">
      <w:pPr>
        <w:widowControl w:val="0"/>
        <w:autoSpaceDE w:val="0"/>
        <w:autoSpaceDN w:val="0"/>
        <w:adjustRightInd w:val="0"/>
        <w:spacing w:line="360" w:lineRule="auto"/>
        <w:rPr>
          <w:rFonts w:ascii="Palatino" w:hAnsi="Palatino" w:cs="Times New Roman"/>
          <w:lang w:val="en-GB"/>
        </w:rPr>
      </w:pPr>
      <w:r w:rsidRPr="00A363E9">
        <w:rPr>
          <w:rFonts w:ascii="Palatino" w:hAnsi="Palatino" w:cs="Times New Roman"/>
          <w:lang w:val="en-GB"/>
        </w:rPr>
        <w:t xml:space="preserve">Given the focus on food wastage that </w:t>
      </w:r>
      <w:r w:rsidR="00C7174B" w:rsidRPr="00A363E9">
        <w:rPr>
          <w:rFonts w:ascii="Palatino" w:hAnsi="Palatino" w:cs="Times New Roman"/>
          <w:lang w:val="en-GB"/>
        </w:rPr>
        <w:t>is evident in</w:t>
      </w:r>
      <w:r w:rsidRPr="00A363E9">
        <w:rPr>
          <w:rFonts w:ascii="Palatino" w:hAnsi="Palatino" w:cs="Times New Roman"/>
          <w:lang w:val="en-GB"/>
        </w:rPr>
        <w:t xml:space="preserve"> the </w:t>
      </w:r>
      <w:proofErr w:type="gramStart"/>
      <w:r w:rsidR="00AF6EB8" w:rsidRPr="00A363E9">
        <w:rPr>
          <w:rFonts w:ascii="Palatino" w:hAnsi="Palatino" w:cs="Times New Roman"/>
          <w:lang w:val="en-GB"/>
        </w:rPr>
        <w:t>years</w:t>
      </w:r>
      <w:proofErr w:type="gramEnd"/>
      <w:r w:rsidR="00AF6EB8" w:rsidRPr="00A363E9">
        <w:rPr>
          <w:rFonts w:ascii="Palatino" w:hAnsi="Palatino" w:cs="Times New Roman"/>
          <w:lang w:val="en-GB"/>
        </w:rPr>
        <w:t xml:space="preserve"> </w:t>
      </w:r>
      <w:r w:rsidRPr="00A363E9">
        <w:rPr>
          <w:rFonts w:ascii="Palatino" w:hAnsi="Palatino" w:cs="Times New Roman"/>
          <w:lang w:val="en-GB"/>
        </w:rPr>
        <w:t>prior and immediately after WWII, there is a</w:t>
      </w:r>
      <w:r w:rsidR="005F1F05" w:rsidRPr="00A363E9">
        <w:rPr>
          <w:rFonts w:ascii="Palatino" w:hAnsi="Palatino" w:cs="Times New Roman"/>
          <w:lang w:val="en-GB"/>
        </w:rPr>
        <w:t>n arguable</w:t>
      </w:r>
      <w:r w:rsidR="003C2110" w:rsidRPr="00A363E9">
        <w:rPr>
          <w:rFonts w:ascii="Palatino" w:hAnsi="Palatino" w:cs="Times New Roman"/>
          <w:lang w:val="en-GB"/>
        </w:rPr>
        <w:t xml:space="preserve"> </w:t>
      </w:r>
      <w:r w:rsidRPr="00A363E9">
        <w:rPr>
          <w:rFonts w:ascii="Palatino" w:hAnsi="Palatino" w:cs="Times New Roman"/>
          <w:lang w:val="en-GB"/>
        </w:rPr>
        <w:t xml:space="preserve">contrast </w:t>
      </w:r>
      <w:r w:rsidR="003C2110" w:rsidRPr="00A363E9">
        <w:rPr>
          <w:rFonts w:ascii="Palatino" w:hAnsi="Palatino" w:cs="Times New Roman"/>
          <w:lang w:val="en-GB"/>
        </w:rPr>
        <w:t xml:space="preserve">that can be made </w:t>
      </w:r>
      <w:r w:rsidRPr="00A363E9">
        <w:rPr>
          <w:rFonts w:ascii="Palatino" w:hAnsi="Palatino" w:cs="Times New Roman"/>
          <w:lang w:val="en-GB"/>
        </w:rPr>
        <w:t xml:space="preserve">with a later sense of relative invisibility of food waste in the post-war years. </w:t>
      </w:r>
      <w:r w:rsidR="005F1F05" w:rsidRPr="00A363E9">
        <w:rPr>
          <w:rFonts w:ascii="Palatino" w:hAnsi="Palatino" w:cs="Times New Roman"/>
          <w:lang w:val="en-GB"/>
        </w:rPr>
        <w:t xml:space="preserve">This </w:t>
      </w:r>
      <w:r w:rsidR="003E662C" w:rsidRPr="00A363E9">
        <w:rPr>
          <w:rFonts w:ascii="Palatino" w:hAnsi="Palatino" w:cs="Times New Roman"/>
          <w:lang w:val="en-GB"/>
        </w:rPr>
        <w:t xml:space="preserve">is closely </w:t>
      </w:r>
      <w:r w:rsidR="005F1F05" w:rsidRPr="00A363E9">
        <w:rPr>
          <w:rFonts w:ascii="Palatino" w:hAnsi="Palatino" w:cs="Times New Roman"/>
          <w:lang w:val="en-GB"/>
        </w:rPr>
        <w:t>align</w:t>
      </w:r>
      <w:r w:rsidR="003E662C" w:rsidRPr="00A363E9">
        <w:rPr>
          <w:rFonts w:ascii="Palatino" w:hAnsi="Palatino" w:cs="Times New Roman"/>
          <w:lang w:val="en-GB"/>
        </w:rPr>
        <w:t>ed</w:t>
      </w:r>
      <w:r w:rsidR="005F1F05" w:rsidRPr="00A363E9">
        <w:rPr>
          <w:rFonts w:ascii="Palatino" w:hAnsi="Palatino" w:cs="Times New Roman"/>
          <w:lang w:val="en-GB"/>
        </w:rPr>
        <w:t xml:space="preserve"> with the expectations of a Food Regime approach </w:t>
      </w:r>
      <w:r w:rsidR="003E662C" w:rsidRPr="00A363E9">
        <w:rPr>
          <w:rFonts w:ascii="Palatino" w:hAnsi="Palatino" w:cs="Times New Roman"/>
          <w:lang w:val="en-GB"/>
        </w:rPr>
        <w:t xml:space="preserve">in that </w:t>
      </w:r>
      <w:r w:rsidR="005F1F05" w:rsidRPr="00A363E9">
        <w:rPr>
          <w:rFonts w:ascii="Palatino" w:hAnsi="Palatino" w:cs="Times New Roman"/>
          <w:lang w:val="en-GB"/>
        </w:rPr>
        <w:t>the post-WWII pivot to the Second Food Regime is a central feature of most of the early work in this genre</w:t>
      </w:r>
      <w:r w:rsidRPr="00A363E9">
        <w:rPr>
          <w:rFonts w:ascii="Palatino" w:hAnsi="Palatino" w:cs="Times New Roman"/>
          <w:lang w:val="en-GB"/>
        </w:rPr>
        <w:t xml:space="preserve">. </w:t>
      </w:r>
      <w:r w:rsidR="009F1A6B" w:rsidRPr="00A363E9">
        <w:rPr>
          <w:rFonts w:ascii="Palatino" w:hAnsi="Palatino" w:cs="Times New Roman"/>
          <w:lang w:val="en-GB"/>
        </w:rPr>
        <w:t xml:space="preserve"> </w:t>
      </w:r>
      <w:r w:rsidRPr="00A363E9">
        <w:rPr>
          <w:rFonts w:ascii="Palatino" w:hAnsi="Palatino" w:cs="Times New Roman"/>
          <w:lang w:val="en-GB"/>
        </w:rPr>
        <w:t xml:space="preserve">We </w:t>
      </w:r>
      <w:r w:rsidR="009F1A6B" w:rsidRPr="00A363E9">
        <w:rPr>
          <w:rFonts w:ascii="Palatino" w:hAnsi="Palatino" w:cs="Times New Roman"/>
          <w:lang w:val="en-GB"/>
        </w:rPr>
        <w:t xml:space="preserve">are interested in historically locating one particular transition that lies </w:t>
      </w:r>
      <w:r w:rsidR="003E662C" w:rsidRPr="00A363E9">
        <w:rPr>
          <w:rFonts w:ascii="Palatino" w:hAnsi="Palatino" w:cs="Times New Roman"/>
          <w:lang w:val="en-GB"/>
        </w:rPr>
        <w:t xml:space="preserve">in the middle </w:t>
      </w:r>
      <w:r w:rsidR="009F1A6B" w:rsidRPr="00A363E9">
        <w:rPr>
          <w:rFonts w:ascii="Palatino" w:hAnsi="Palatino" w:cs="Times New Roman"/>
          <w:lang w:val="en-GB"/>
        </w:rPr>
        <w:t>of this</w:t>
      </w:r>
      <w:r w:rsidRPr="00A363E9">
        <w:rPr>
          <w:rFonts w:ascii="Palatino" w:hAnsi="Palatino" w:cs="Times New Roman"/>
          <w:lang w:val="en-GB"/>
        </w:rPr>
        <w:t xml:space="preserve"> period</w:t>
      </w:r>
      <w:r w:rsidR="009F1A6B" w:rsidRPr="00A363E9">
        <w:rPr>
          <w:rFonts w:ascii="Palatino" w:hAnsi="Palatino" w:cs="Times New Roman"/>
          <w:lang w:val="en-GB"/>
        </w:rPr>
        <w:t xml:space="preserve">: the historical moment when it becomes culturally acceptable to waste </w:t>
      </w:r>
      <w:r w:rsidR="009F1A6B" w:rsidRPr="00A363E9">
        <w:rPr>
          <w:rFonts w:ascii="Palatino" w:hAnsi="Palatino" w:cs="Times New Roman"/>
          <w:i/>
          <w:lang w:val="en-GB"/>
        </w:rPr>
        <w:t>edible</w:t>
      </w:r>
      <w:r w:rsidR="009F1A6B" w:rsidRPr="00A363E9">
        <w:rPr>
          <w:rFonts w:ascii="Palatino" w:hAnsi="Palatino" w:cs="Times New Roman"/>
          <w:lang w:val="en-GB"/>
        </w:rPr>
        <w:t xml:space="preserve"> food</w:t>
      </w:r>
      <w:r w:rsidR="00BF5270" w:rsidRPr="00A363E9">
        <w:rPr>
          <w:rFonts w:ascii="Palatino" w:hAnsi="Palatino" w:cs="Times New Roman"/>
          <w:lang w:val="en-GB"/>
        </w:rPr>
        <w:t xml:space="preserve"> – for this, it seems to us, is the most </w:t>
      </w:r>
      <w:r w:rsidR="00414281" w:rsidRPr="00A363E9">
        <w:rPr>
          <w:rFonts w:ascii="Palatino" w:hAnsi="Palatino" w:cs="Times New Roman"/>
          <w:lang w:val="en-GB"/>
        </w:rPr>
        <w:t xml:space="preserve">notable </w:t>
      </w:r>
      <w:r w:rsidR="00BF5270" w:rsidRPr="00A363E9">
        <w:rPr>
          <w:rFonts w:ascii="Palatino" w:hAnsi="Palatino" w:cs="Times New Roman"/>
          <w:lang w:val="en-GB"/>
        </w:rPr>
        <w:t xml:space="preserve">feature </w:t>
      </w:r>
      <w:r w:rsidR="00414281" w:rsidRPr="00A363E9">
        <w:rPr>
          <w:rFonts w:ascii="Palatino" w:hAnsi="Palatino" w:cs="Times New Roman"/>
          <w:lang w:val="en-GB"/>
        </w:rPr>
        <w:t xml:space="preserve">distinguishing </w:t>
      </w:r>
      <w:r w:rsidR="00BF5270" w:rsidRPr="00A363E9">
        <w:rPr>
          <w:rFonts w:ascii="Palatino" w:hAnsi="Palatino" w:cs="Times New Roman"/>
          <w:lang w:val="en-GB"/>
        </w:rPr>
        <w:t xml:space="preserve">the twentieth century </w:t>
      </w:r>
      <w:r w:rsidR="00414281" w:rsidRPr="00A363E9">
        <w:rPr>
          <w:rFonts w:ascii="Palatino" w:hAnsi="Palatino" w:cs="Times New Roman"/>
          <w:lang w:val="en-GB"/>
        </w:rPr>
        <w:t xml:space="preserve">version of the </w:t>
      </w:r>
      <w:r w:rsidR="00BF5270" w:rsidRPr="00A363E9">
        <w:rPr>
          <w:rFonts w:ascii="Palatino" w:hAnsi="Palatino" w:cs="Times New Roman"/>
          <w:lang w:val="en-GB"/>
        </w:rPr>
        <w:t xml:space="preserve">phenomenon </w:t>
      </w:r>
      <w:r w:rsidR="00183673" w:rsidRPr="00A363E9">
        <w:rPr>
          <w:rFonts w:ascii="Palatino" w:hAnsi="Palatino" w:cs="Times New Roman"/>
          <w:lang w:val="en-GB"/>
        </w:rPr>
        <w:t xml:space="preserve">of </w:t>
      </w:r>
      <w:r w:rsidR="00AF6EB8" w:rsidRPr="00A363E9">
        <w:rPr>
          <w:rFonts w:ascii="Palatino" w:hAnsi="Palatino" w:cs="Times New Roman"/>
          <w:lang w:val="en-GB"/>
        </w:rPr>
        <w:t xml:space="preserve">food wastage </w:t>
      </w:r>
      <w:r w:rsidR="00414281" w:rsidRPr="00A363E9">
        <w:rPr>
          <w:rFonts w:ascii="Palatino" w:hAnsi="Palatino" w:cs="Times New Roman"/>
          <w:lang w:val="en-GB"/>
        </w:rPr>
        <w:t>from earlier instances.</w:t>
      </w:r>
      <w:r w:rsidR="0078247D" w:rsidRPr="00A363E9">
        <w:rPr>
          <w:rFonts w:ascii="Palatino" w:hAnsi="Palatino" w:cs="Times New Roman"/>
          <w:lang w:val="en-GB"/>
        </w:rPr>
        <w:t xml:space="preserve"> It also goes to the heart of the cultural dissonance between generations in Malta.</w:t>
      </w:r>
    </w:p>
    <w:p w14:paraId="6EAC06AC" w14:textId="77777777" w:rsidR="00D75D02" w:rsidRPr="00A363E9" w:rsidRDefault="00D75D02" w:rsidP="00F83CF8">
      <w:pPr>
        <w:widowControl w:val="0"/>
        <w:autoSpaceDE w:val="0"/>
        <w:autoSpaceDN w:val="0"/>
        <w:adjustRightInd w:val="0"/>
        <w:spacing w:line="360" w:lineRule="auto"/>
        <w:rPr>
          <w:rFonts w:ascii="Palatino" w:hAnsi="Palatino" w:cs="Times New Roman"/>
          <w:lang w:val="en-GB"/>
        </w:rPr>
      </w:pPr>
    </w:p>
    <w:p w14:paraId="44D308D0" w14:textId="1AF736AF" w:rsidR="00D669BA" w:rsidRPr="00A363E9" w:rsidRDefault="00D669BA"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The food regime approach has been influential in </w:t>
      </w:r>
      <w:r w:rsidR="00814D42" w:rsidRPr="00A363E9">
        <w:rPr>
          <w:rFonts w:ascii="Palatino" w:hAnsi="Palatino" w:cs="Times New Roman"/>
          <w:color w:val="000000"/>
          <w:lang w:val="en-GB"/>
        </w:rPr>
        <w:t xml:space="preserve">accounting for </w:t>
      </w:r>
      <w:r w:rsidRPr="00A363E9">
        <w:rPr>
          <w:rFonts w:ascii="Palatino" w:hAnsi="Palatino" w:cs="Times New Roman"/>
          <w:color w:val="000000"/>
          <w:lang w:val="en-GB"/>
        </w:rPr>
        <w:t xml:space="preserve">the decades immediately after WWII as being ones that involved a dramatic change, inversion or rupture in the prior century of </w:t>
      </w:r>
      <w:r w:rsidR="009657EC" w:rsidRPr="00A363E9">
        <w:rPr>
          <w:rFonts w:ascii="Palatino" w:hAnsi="Palatino" w:cs="Times New Roman"/>
          <w:color w:val="000000"/>
          <w:lang w:val="en-GB"/>
        </w:rPr>
        <w:t>i</w:t>
      </w:r>
      <w:r w:rsidRPr="00A363E9">
        <w:rPr>
          <w:rFonts w:ascii="Palatino" w:hAnsi="Palatino" w:cs="Times New Roman"/>
          <w:color w:val="000000"/>
          <w:lang w:val="en-GB"/>
        </w:rPr>
        <w:t>mperial food relationships</w:t>
      </w:r>
      <w:r w:rsidR="00814D42" w:rsidRPr="00A363E9">
        <w:rPr>
          <w:rFonts w:ascii="Palatino" w:hAnsi="Palatino" w:cs="Times New Roman"/>
          <w:color w:val="000000"/>
          <w:lang w:val="en-GB"/>
        </w:rPr>
        <w:t xml:space="preserve">.  This account </w:t>
      </w:r>
      <w:r w:rsidRPr="00A363E9">
        <w:rPr>
          <w:rFonts w:ascii="Palatino" w:hAnsi="Palatino" w:cs="Times New Roman"/>
          <w:color w:val="000000"/>
          <w:lang w:val="en-GB"/>
        </w:rPr>
        <w:t>builds th</w:t>
      </w:r>
      <w:r w:rsidR="00814D42" w:rsidRPr="00A363E9">
        <w:rPr>
          <w:rFonts w:ascii="Palatino" w:hAnsi="Palatino" w:cs="Times New Roman"/>
          <w:color w:val="000000"/>
          <w:lang w:val="en-GB"/>
        </w:rPr>
        <w:t>e</w:t>
      </w:r>
      <w:r w:rsidRPr="00A363E9">
        <w:rPr>
          <w:rFonts w:ascii="Palatino" w:hAnsi="Palatino" w:cs="Times New Roman"/>
          <w:color w:val="000000"/>
          <w:lang w:val="en-GB"/>
        </w:rPr>
        <w:t xml:space="preserve"> narrative around transitions in the political framework for food production, the political management of agricultural productivity (and surplus), and key economic and technological transformations that then ensued.  </w:t>
      </w:r>
    </w:p>
    <w:p w14:paraId="61F5BA34" w14:textId="77777777" w:rsidR="00523A25" w:rsidRPr="00A363E9" w:rsidRDefault="00523A25" w:rsidP="00F83CF8">
      <w:pPr>
        <w:widowControl w:val="0"/>
        <w:autoSpaceDE w:val="0"/>
        <w:autoSpaceDN w:val="0"/>
        <w:adjustRightInd w:val="0"/>
        <w:spacing w:line="360" w:lineRule="auto"/>
        <w:rPr>
          <w:rFonts w:ascii="Palatino" w:hAnsi="Palatino" w:cs="Times New Roman"/>
          <w:lang w:val="en-GB"/>
        </w:rPr>
      </w:pPr>
    </w:p>
    <w:p w14:paraId="79BB1925" w14:textId="1D0D0476" w:rsidR="009B16E6" w:rsidRPr="00A363E9" w:rsidRDefault="00523A25" w:rsidP="00F83CF8">
      <w:pPr>
        <w:widowControl w:val="0"/>
        <w:autoSpaceDE w:val="0"/>
        <w:autoSpaceDN w:val="0"/>
        <w:adjustRightInd w:val="0"/>
        <w:spacing w:line="360" w:lineRule="auto"/>
        <w:rPr>
          <w:rFonts w:ascii="Palatino" w:hAnsi="Palatino" w:cs="Times New Roman"/>
          <w:lang w:val="en-GB"/>
        </w:rPr>
      </w:pPr>
      <w:r w:rsidRPr="00A363E9">
        <w:rPr>
          <w:rFonts w:ascii="Palatino" w:hAnsi="Palatino" w:cs="Times New Roman"/>
          <w:lang w:val="en-GB"/>
        </w:rPr>
        <w:t xml:space="preserve">This </w:t>
      </w:r>
      <w:r w:rsidR="00AF6EB8" w:rsidRPr="00A363E9">
        <w:rPr>
          <w:rFonts w:ascii="Palatino" w:hAnsi="Palatino" w:cs="Times New Roman"/>
          <w:lang w:val="en-GB"/>
        </w:rPr>
        <w:t xml:space="preserve">1950s </w:t>
      </w:r>
      <w:r w:rsidRPr="00A363E9">
        <w:rPr>
          <w:rFonts w:ascii="Palatino" w:hAnsi="Palatino" w:cs="Times New Roman"/>
          <w:lang w:val="en-GB"/>
        </w:rPr>
        <w:t xml:space="preserve">food regime </w:t>
      </w:r>
      <w:r w:rsidR="00D669BA" w:rsidRPr="00A363E9">
        <w:rPr>
          <w:rFonts w:ascii="Palatino" w:hAnsi="Palatino" w:cs="Times New Roman"/>
          <w:lang w:val="en-GB"/>
        </w:rPr>
        <w:t>‘</w:t>
      </w:r>
      <w:r w:rsidRPr="00A363E9">
        <w:rPr>
          <w:rFonts w:ascii="Palatino" w:hAnsi="Palatino" w:cs="Times New Roman"/>
          <w:lang w:val="en-GB"/>
        </w:rPr>
        <w:t>transition</w:t>
      </w:r>
      <w:r w:rsidR="00D669BA" w:rsidRPr="00A363E9">
        <w:rPr>
          <w:rFonts w:ascii="Palatino" w:hAnsi="Palatino" w:cs="Times New Roman"/>
          <w:lang w:val="en-GB"/>
        </w:rPr>
        <w:t>’</w:t>
      </w:r>
      <w:r w:rsidRPr="00A363E9">
        <w:rPr>
          <w:rFonts w:ascii="Palatino" w:hAnsi="Palatino" w:cs="Times New Roman"/>
          <w:lang w:val="en-GB"/>
        </w:rPr>
        <w:t xml:space="preserve"> comprised the following elements</w:t>
      </w:r>
      <w:r w:rsidR="00183673" w:rsidRPr="00A363E9">
        <w:rPr>
          <w:rFonts w:ascii="Palatino" w:hAnsi="Palatino" w:cs="Times New Roman"/>
          <w:lang w:val="en-GB"/>
        </w:rPr>
        <w:t xml:space="preserve"> (Campbell 2012)</w:t>
      </w:r>
      <w:r w:rsidRPr="00A363E9">
        <w:rPr>
          <w:rFonts w:ascii="Palatino" w:hAnsi="Palatino" w:cs="Times New Roman"/>
          <w:lang w:val="en-GB"/>
        </w:rPr>
        <w:t>:</w:t>
      </w:r>
    </w:p>
    <w:p w14:paraId="1C28D75D" w14:textId="77777777" w:rsidR="009B16E6" w:rsidRPr="00A363E9" w:rsidRDefault="009B16E6" w:rsidP="00F83CF8">
      <w:pPr>
        <w:pStyle w:val="ListParagraph"/>
        <w:widowControl w:val="0"/>
        <w:numPr>
          <w:ilvl w:val="0"/>
          <w:numId w:val="2"/>
        </w:numPr>
        <w:autoSpaceDE w:val="0"/>
        <w:autoSpaceDN w:val="0"/>
        <w:adjustRightInd w:val="0"/>
        <w:spacing w:line="360" w:lineRule="auto"/>
        <w:ind w:left="567"/>
        <w:rPr>
          <w:rFonts w:ascii="Palatino" w:hAnsi="Palatino" w:cs="Times New Roman"/>
          <w:lang w:val="en-GB"/>
        </w:rPr>
      </w:pPr>
      <w:r w:rsidRPr="00A363E9">
        <w:rPr>
          <w:rFonts w:ascii="Palatino" w:hAnsi="Palatino" w:cs="Times New Roman"/>
          <w:lang w:val="en-GB"/>
        </w:rPr>
        <w:lastRenderedPageBreak/>
        <w:t>A desire for ‘food security’ at home and ‘solving world hunger’ abroad.</w:t>
      </w:r>
    </w:p>
    <w:p w14:paraId="28CA9072" w14:textId="65DACB39" w:rsidR="009B16E6" w:rsidRPr="00A363E9" w:rsidRDefault="009B16E6" w:rsidP="00F83CF8">
      <w:pPr>
        <w:pStyle w:val="ListParagraph"/>
        <w:widowControl w:val="0"/>
        <w:numPr>
          <w:ilvl w:val="0"/>
          <w:numId w:val="2"/>
        </w:numPr>
        <w:autoSpaceDE w:val="0"/>
        <w:autoSpaceDN w:val="0"/>
        <w:adjustRightInd w:val="0"/>
        <w:spacing w:line="360" w:lineRule="auto"/>
        <w:ind w:left="567"/>
        <w:rPr>
          <w:rFonts w:ascii="Palatino" w:hAnsi="Palatino" w:cs="Times New Roman"/>
          <w:lang w:val="en-GB"/>
        </w:rPr>
      </w:pPr>
      <w:r w:rsidRPr="00A363E9">
        <w:rPr>
          <w:rFonts w:ascii="Palatino" w:hAnsi="Palatino" w:cs="Times New Roman"/>
          <w:lang w:val="en-GB"/>
        </w:rPr>
        <w:t>A shifting locus of food supply from the peripheral colonies of Empires back to production in the core industrial nations themselves.</w:t>
      </w:r>
    </w:p>
    <w:p w14:paraId="17A40998" w14:textId="5346AA1A" w:rsidR="00523A25" w:rsidRPr="00A363E9" w:rsidRDefault="00B248F0" w:rsidP="00F83CF8">
      <w:pPr>
        <w:pStyle w:val="ListParagraph"/>
        <w:widowControl w:val="0"/>
        <w:numPr>
          <w:ilvl w:val="0"/>
          <w:numId w:val="2"/>
        </w:numPr>
        <w:autoSpaceDE w:val="0"/>
        <w:autoSpaceDN w:val="0"/>
        <w:adjustRightInd w:val="0"/>
        <w:spacing w:line="360" w:lineRule="auto"/>
        <w:ind w:left="567"/>
        <w:rPr>
          <w:rFonts w:ascii="Palatino" w:hAnsi="Palatino" w:cs="Times New Roman"/>
          <w:lang w:val="en-GB"/>
        </w:rPr>
      </w:pPr>
      <w:r w:rsidRPr="00A363E9">
        <w:rPr>
          <w:rFonts w:ascii="Palatino" w:hAnsi="Palatino" w:cs="Times New Roman"/>
          <w:lang w:val="en-GB"/>
        </w:rPr>
        <w:t xml:space="preserve">An abandonment of agricultural free trade </w:t>
      </w:r>
      <w:r w:rsidR="009B16E6" w:rsidRPr="00A363E9">
        <w:rPr>
          <w:rFonts w:ascii="Palatino" w:hAnsi="Palatino" w:cs="Times New Roman"/>
          <w:lang w:val="en-GB"/>
        </w:rPr>
        <w:t>in favour of domestic subsidization of agriculture with</w:t>
      </w:r>
      <w:r w:rsidR="004F5872" w:rsidRPr="00A363E9">
        <w:rPr>
          <w:rFonts w:ascii="Palatino" w:hAnsi="Palatino" w:cs="Times New Roman"/>
          <w:lang w:val="en-GB"/>
        </w:rPr>
        <w:t>in</w:t>
      </w:r>
      <w:r w:rsidR="009B16E6" w:rsidRPr="00A363E9">
        <w:rPr>
          <w:rFonts w:ascii="Palatino" w:hAnsi="Palatino" w:cs="Times New Roman"/>
          <w:lang w:val="en-GB"/>
        </w:rPr>
        <w:t xml:space="preserve"> core industrial countries themselves.</w:t>
      </w:r>
    </w:p>
    <w:p w14:paraId="26D60C91" w14:textId="0D103D9E" w:rsidR="009B16E6" w:rsidRPr="00A363E9" w:rsidRDefault="009B16E6" w:rsidP="00F83CF8">
      <w:pPr>
        <w:pStyle w:val="ListParagraph"/>
        <w:widowControl w:val="0"/>
        <w:numPr>
          <w:ilvl w:val="0"/>
          <w:numId w:val="2"/>
        </w:numPr>
        <w:autoSpaceDE w:val="0"/>
        <w:autoSpaceDN w:val="0"/>
        <w:adjustRightInd w:val="0"/>
        <w:spacing w:line="360" w:lineRule="auto"/>
        <w:ind w:left="567"/>
        <w:rPr>
          <w:rFonts w:ascii="Palatino" w:hAnsi="Palatino" w:cs="Times New Roman"/>
          <w:lang w:val="en-GB"/>
        </w:rPr>
      </w:pPr>
      <w:r w:rsidRPr="00A363E9">
        <w:rPr>
          <w:rFonts w:ascii="Palatino" w:hAnsi="Palatino" w:cs="Times New Roman"/>
          <w:lang w:val="en-GB"/>
        </w:rPr>
        <w:t>A shift from extensive pastoral expansion in the colonies to industrialised intensification of agriculture in industrial countries.</w:t>
      </w:r>
    </w:p>
    <w:p w14:paraId="206B1CAB" w14:textId="48379421" w:rsidR="009B16E6" w:rsidRPr="00A363E9" w:rsidRDefault="009B16E6" w:rsidP="00F83CF8">
      <w:pPr>
        <w:pStyle w:val="ListParagraph"/>
        <w:widowControl w:val="0"/>
        <w:numPr>
          <w:ilvl w:val="0"/>
          <w:numId w:val="2"/>
        </w:numPr>
        <w:autoSpaceDE w:val="0"/>
        <w:autoSpaceDN w:val="0"/>
        <w:adjustRightInd w:val="0"/>
        <w:spacing w:line="360" w:lineRule="auto"/>
        <w:ind w:left="567"/>
        <w:rPr>
          <w:rFonts w:ascii="Palatino" w:hAnsi="Palatino" w:cs="Times New Roman"/>
          <w:lang w:val="en-GB"/>
        </w:rPr>
      </w:pPr>
      <w:r w:rsidRPr="00A363E9">
        <w:rPr>
          <w:rFonts w:ascii="Palatino" w:hAnsi="Palatino" w:cs="Times New Roman"/>
          <w:lang w:val="en-GB"/>
        </w:rPr>
        <w:t>Encouragement of intensification of agriculture through subsidies, tariffs, investment incentives and land zoning.</w:t>
      </w:r>
    </w:p>
    <w:p w14:paraId="229D6509" w14:textId="08D229EC" w:rsidR="009B16E6" w:rsidRPr="00A363E9" w:rsidRDefault="009B16E6" w:rsidP="00F83CF8">
      <w:pPr>
        <w:pStyle w:val="ListParagraph"/>
        <w:widowControl w:val="0"/>
        <w:numPr>
          <w:ilvl w:val="0"/>
          <w:numId w:val="2"/>
        </w:numPr>
        <w:autoSpaceDE w:val="0"/>
        <w:autoSpaceDN w:val="0"/>
        <w:adjustRightInd w:val="0"/>
        <w:spacing w:line="360" w:lineRule="auto"/>
        <w:ind w:left="567"/>
        <w:rPr>
          <w:rFonts w:ascii="Palatino" w:hAnsi="Palatino" w:cs="Times New Roman"/>
          <w:lang w:val="en-GB"/>
        </w:rPr>
      </w:pPr>
      <w:r w:rsidRPr="00A363E9">
        <w:rPr>
          <w:rFonts w:ascii="Palatino" w:hAnsi="Palatino" w:cs="Times New Roman"/>
          <w:lang w:val="en-GB"/>
        </w:rPr>
        <w:t>Increasing focus on agricultural commodities that were amenable to industrial-scale production (and consumption).</w:t>
      </w:r>
    </w:p>
    <w:p w14:paraId="173A7ED2" w14:textId="0E3C83D9" w:rsidR="009B16E6" w:rsidRPr="00A363E9" w:rsidRDefault="009B16E6" w:rsidP="00F83CF8">
      <w:pPr>
        <w:pStyle w:val="ListParagraph"/>
        <w:widowControl w:val="0"/>
        <w:numPr>
          <w:ilvl w:val="0"/>
          <w:numId w:val="2"/>
        </w:numPr>
        <w:autoSpaceDE w:val="0"/>
        <w:autoSpaceDN w:val="0"/>
        <w:adjustRightInd w:val="0"/>
        <w:spacing w:line="360" w:lineRule="auto"/>
        <w:ind w:left="567"/>
        <w:rPr>
          <w:rFonts w:ascii="Palatino" w:hAnsi="Palatino" w:cs="Times New Roman"/>
          <w:lang w:val="en-GB"/>
        </w:rPr>
      </w:pPr>
      <w:r w:rsidRPr="00A363E9">
        <w:rPr>
          <w:rFonts w:ascii="Palatino" w:hAnsi="Palatino" w:cs="Times New Roman"/>
          <w:lang w:val="en-GB"/>
        </w:rPr>
        <w:t>Mechanisms to manage the increasing surplus of food being produced – initially in the US and then, by the mid-1960s, within the UK and Europe.</w:t>
      </w:r>
    </w:p>
    <w:p w14:paraId="7708233B" w14:textId="1E273FEE" w:rsidR="009B16E6" w:rsidRPr="00A363E9" w:rsidRDefault="009B16E6" w:rsidP="00F83CF8">
      <w:pPr>
        <w:pStyle w:val="ListParagraph"/>
        <w:widowControl w:val="0"/>
        <w:numPr>
          <w:ilvl w:val="0"/>
          <w:numId w:val="2"/>
        </w:numPr>
        <w:autoSpaceDE w:val="0"/>
        <w:autoSpaceDN w:val="0"/>
        <w:adjustRightInd w:val="0"/>
        <w:spacing w:line="360" w:lineRule="auto"/>
        <w:ind w:left="567"/>
        <w:rPr>
          <w:rFonts w:ascii="Palatino" w:hAnsi="Palatino" w:cs="Times New Roman"/>
          <w:lang w:val="en-GB"/>
        </w:rPr>
      </w:pPr>
      <w:r w:rsidRPr="00A363E9">
        <w:rPr>
          <w:rFonts w:ascii="Palatino" w:hAnsi="Palatino" w:cs="Times New Roman"/>
          <w:lang w:val="en-GB"/>
        </w:rPr>
        <w:t>The establishment of policies and practices to create ‘food aid’ as a major political and economic feature of the Cold War.</w:t>
      </w:r>
    </w:p>
    <w:p w14:paraId="4325D9F4" w14:textId="77777777" w:rsidR="009B16E6" w:rsidRPr="00A363E9" w:rsidRDefault="009B16E6" w:rsidP="00F83CF8">
      <w:pPr>
        <w:widowControl w:val="0"/>
        <w:autoSpaceDE w:val="0"/>
        <w:autoSpaceDN w:val="0"/>
        <w:adjustRightInd w:val="0"/>
        <w:spacing w:line="360" w:lineRule="auto"/>
        <w:rPr>
          <w:rFonts w:ascii="Palatino" w:hAnsi="Palatino" w:cs="Times New Roman"/>
          <w:lang w:val="en-GB"/>
        </w:rPr>
      </w:pPr>
    </w:p>
    <w:p w14:paraId="00054743" w14:textId="52B2461A" w:rsidR="003E6C24" w:rsidRPr="00A363E9" w:rsidRDefault="000C073E" w:rsidP="00F83CF8">
      <w:pPr>
        <w:widowControl w:val="0"/>
        <w:autoSpaceDE w:val="0"/>
        <w:autoSpaceDN w:val="0"/>
        <w:adjustRightInd w:val="0"/>
        <w:spacing w:line="360" w:lineRule="auto"/>
        <w:rPr>
          <w:rFonts w:ascii="Palatino" w:hAnsi="Palatino" w:cs="Times New Roman"/>
          <w:lang w:val="en-GB"/>
        </w:rPr>
      </w:pPr>
      <w:r w:rsidRPr="00A363E9">
        <w:rPr>
          <w:rFonts w:ascii="Palatino" w:hAnsi="Palatino" w:cs="Times New Roman"/>
          <w:lang w:val="en-GB"/>
        </w:rPr>
        <w:t xml:space="preserve">This new </w:t>
      </w:r>
      <w:r w:rsidR="0077226B" w:rsidRPr="00A363E9">
        <w:rPr>
          <w:rFonts w:ascii="Palatino" w:hAnsi="Palatino" w:cs="Times New Roman"/>
          <w:lang w:val="en-GB"/>
        </w:rPr>
        <w:t xml:space="preserve">‘Cold War’ </w:t>
      </w:r>
      <w:r w:rsidRPr="00A363E9">
        <w:rPr>
          <w:rFonts w:ascii="Palatino" w:hAnsi="Palatino" w:cs="Times New Roman"/>
          <w:lang w:val="en-GB"/>
        </w:rPr>
        <w:t xml:space="preserve">regime </w:t>
      </w:r>
      <w:r w:rsidR="00256AA9" w:rsidRPr="00A363E9">
        <w:rPr>
          <w:rFonts w:ascii="Palatino" w:hAnsi="Palatino" w:cs="Times New Roman"/>
          <w:lang w:val="en-GB"/>
        </w:rPr>
        <w:t>had two over-arching effects</w:t>
      </w:r>
      <w:r w:rsidR="003E6C24" w:rsidRPr="00A363E9">
        <w:rPr>
          <w:rFonts w:ascii="Palatino" w:hAnsi="Palatino" w:cs="Times New Roman"/>
          <w:lang w:val="en-GB"/>
        </w:rPr>
        <w:t xml:space="preserve"> by, first, shifting the main locus (and policy focus) of</w:t>
      </w:r>
      <w:r w:rsidRPr="00A363E9">
        <w:rPr>
          <w:rFonts w:ascii="Palatino" w:hAnsi="Palatino" w:cs="Times New Roman"/>
          <w:lang w:val="en-GB"/>
        </w:rPr>
        <w:t xml:space="preserve"> agricultural production away from the </w:t>
      </w:r>
      <w:r w:rsidR="003E6C24" w:rsidRPr="00A363E9">
        <w:rPr>
          <w:rFonts w:ascii="Palatino" w:hAnsi="Palatino" w:cs="Times New Roman"/>
          <w:lang w:val="en-GB"/>
        </w:rPr>
        <w:t xml:space="preserve">former colonies and back </w:t>
      </w:r>
      <w:r w:rsidRPr="00A363E9">
        <w:rPr>
          <w:rFonts w:ascii="Palatino" w:hAnsi="Palatino" w:cs="Times New Roman"/>
          <w:lang w:val="en-GB"/>
        </w:rPr>
        <w:t xml:space="preserve">to the farming </w:t>
      </w:r>
      <w:r w:rsidR="003E6C24" w:rsidRPr="00A363E9">
        <w:rPr>
          <w:rFonts w:ascii="Palatino" w:hAnsi="Palatino" w:cs="Times New Roman"/>
          <w:lang w:val="en-GB"/>
        </w:rPr>
        <w:t>regions of the Developed World and, second, instituting</w:t>
      </w:r>
      <w:r w:rsidRPr="00A363E9">
        <w:rPr>
          <w:rFonts w:ascii="Palatino" w:hAnsi="Palatino" w:cs="Times New Roman"/>
          <w:lang w:val="en-GB"/>
        </w:rPr>
        <w:t xml:space="preserve"> policy frameworks (subsidies in Europe, food aid policies in the USA) that </w:t>
      </w:r>
      <w:r w:rsidR="003E6C24" w:rsidRPr="00A363E9">
        <w:rPr>
          <w:rFonts w:ascii="Palatino" w:hAnsi="Palatino" w:cs="Times New Roman"/>
          <w:lang w:val="en-GB"/>
        </w:rPr>
        <w:t>decoupled food production from market demand by directing farmers to simply produce</w:t>
      </w:r>
      <w:r w:rsidRPr="00A363E9">
        <w:rPr>
          <w:rFonts w:ascii="Palatino" w:hAnsi="Palatino" w:cs="Times New Roman"/>
          <w:lang w:val="en-GB"/>
        </w:rPr>
        <w:t xml:space="preserve"> the maximum possible amount of food </w:t>
      </w:r>
      <w:r w:rsidR="003E6C24" w:rsidRPr="00A363E9">
        <w:rPr>
          <w:rFonts w:ascii="Palatino" w:hAnsi="Palatino" w:cs="Times New Roman"/>
          <w:lang w:val="en-GB"/>
        </w:rPr>
        <w:t>from their land.</w:t>
      </w:r>
      <w:r w:rsidR="00AF6EB8" w:rsidRPr="00A363E9">
        <w:rPr>
          <w:rFonts w:ascii="Palatino" w:hAnsi="Palatino" w:cs="Times New Roman"/>
          <w:lang w:val="en-GB"/>
        </w:rPr>
        <w:t xml:space="preserve"> </w:t>
      </w:r>
      <w:r w:rsidRPr="00A363E9">
        <w:rPr>
          <w:rFonts w:ascii="Palatino" w:hAnsi="Palatino" w:cs="Times New Roman"/>
          <w:lang w:val="en-GB"/>
        </w:rPr>
        <w:t xml:space="preserve">The result was </w:t>
      </w:r>
      <w:r w:rsidR="003E6C24" w:rsidRPr="00A363E9">
        <w:rPr>
          <w:rFonts w:ascii="Palatino" w:hAnsi="Palatino" w:cs="Times New Roman"/>
          <w:lang w:val="en-GB"/>
        </w:rPr>
        <w:t xml:space="preserve">what Friedmann </w:t>
      </w:r>
      <w:r w:rsidR="007C1AA5" w:rsidRPr="00A363E9">
        <w:rPr>
          <w:rFonts w:ascii="Palatino" w:hAnsi="Palatino" w:cs="Times New Roman"/>
          <w:lang w:val="en-GB"/>
        </w:rPr>
        <w:t xml:space="preserve">(1993) </w:t>
      </w:r>
      <w:r w:rsidR="003E6C24" w:rsidRPr="00A363E9">
        <w:rPr>
          <w:rFonts w:ascii="Palatino" w:hAnsi="Palatino" w:cs="Times New Roman"/>
          <w:lang w:val="en-GB"/>
        </w:rPr>
        <w:t>termed the ‘surplus regime’:</w:t>
      </w:r>
      <w:r w:rsidRPr="00A363E9">
        <w:rPr>
          <w:rFonts w:ascii="Palatino" w:hAnsi="Palatino" w:cs="Times New Roman"/>
          <w:lang w:val="en-GB"/>
        </w:rPr>
        <w:t xml:space="preserve"> </w:t>
      </w:r>
      <w:r w:rsidR="003E6C24" w:rsidRPr="00A363E9">
        <w:rPr>
          <w:rFonts w:ascii="Palatino" w:hAnsi="Palatino" w:cs="Times New Roman"/>
          <w:lang w:val="en-GB"/>
        </w:rPr>
        <w:t>where production of</w:t>
      </w:r>
      <w:r w:rsidRPr="00A363E9">
        <w:rPr>
          <w:rFonts w:ascii="Palatino" w:hAnsi="Palatino" w:cs="Times New Roman"/>
          <w:lang w:val="en-GB"/>
        </w:rPr>
        <w:t xml:space="preserve"> excess food</w:t>
      </w:r>
      <w:r w:rsidR="00953D0C" w:rsidRPr="00A363E9">
        <w:rPr>
          <w:rFonts w:ascii="Palatino" w:hAnsi="Palatino" w:cs="Times New Roman"/>
          <w:lang w:val="en-GB"/>
        </w:rPr>
        <w:t xml:space="preserve"> formed the guiding logic </w:t>
      </w:r>
      <w:r w:rsidR="003E6C24" w:rsidRPr="00A363E9">
        <w:rPr>
          <w:rFonts w:ascii="Palatino" w:hAnsi="Palatino" w:cs="Times New Roman"/>
          <w:lang w:val="en-GB"/>
        </w:rPr>
        <w:t>of the new regime. Under this new supportive regime, corporate interest in investing in agricultural technologies, inputs and process</w:t>
      </w:r>
      <w:r w:rsidR="004F5872" w:rsidRPr="00A363E9">
        <w:rPr>
          <w:rFonts w:ascii="Palatino" w:hAnsi="Palatino" w:cs="Times New Roman"/>
          <w:lang w:val="en-GB"/>
        </w:rPr>
        <w:t>ing</w:t>
      </w:r>
      <w:r w:rsidR="003E6C24" w:rsidRPr="00A363E9">
        <w:rPr>
          <w:rFonts w:ascii="Palatino" w:hAnsi="Palatino" w:cs="Times New Roman"/>
          <w:lang w:val="en-GB"/>
        </w:rPr>
        <w:t xml:space="preserve"> escalated dramatically, and the first aim of the regime – food security at home – was achieved in a relatively short length of time.</w:t>
      </w:r>
      <w:r w:rsidR="00953D0C" w:rsidRPr="00A363E9">
        <w:rPr>
          <w:rFonts w:ascii="Palatino" w:hAnsi="Palatino" w:cs="Times New Roman"/>
          <w:lang w:val="en-GB"/>
        </w:rPr>
        <w:t xml:space="preserve"> This enabled both the re-arrangement of global food relations around the new strategy of food aid (</w:t>
      </w:r>
      <w:r w:rsidR="007C1AA5" w:rsidRPr="00A363E9">
        <w:rPr>
          <w:rFonts w:ascii="Palatino" w:hAnsi="Palatino" w:cs="Times New Roman"/>
          <w:lang w:val="en-GB"/>
        </w:rPr>
        <w:t xml:space="preserve">Friedmann 1993; </w:t>
      </w:r>
      <w:r w:rsidR="00953D0C" w:rsidRPr="00A363E9">
        <w:rPr>
          <w:rFonts w:ascii="Palatino" w:hAnsi="Palatino" w:cs="Times New Roman"/>
          <w:lang w:val="en-GB"/>
        </w:rPr>
        <w:t>George 1977) which disposed of food surpluses in ways that would benefit Cold War strategies, was well as a domestic market in the Western World that became increasingly saturated with cheap, industrially produced, foods.</w:t>
      </w:r>
    </w:p>
    <w:p w14:paraId="4262E002" w14:textId="77777777" w:rsidR="00953D0C" w:rsidRPr="00A363E9" w:rsidRDefault="00953D0C" w:rsidP="00F83CF8">
      <w:pPr>
        <w:widowControl w:val="0"/>
        <w:autoSpaceDE w:val="0"/>
        <w:autoSpaceDN w:val="0"/>
        <w:adjustRightInd w:val="0"/>
        <w:spacing w:line="360" w:lineRule="auto"/>
        <w:rPr>
          <w:rFonts w:ascii="Palatino" w:hAnsi="Palatino" w:cs="Times New Roman"/>
          <w:color w:val="000000"/>
          <w:lang w:val="en-GB"/>
        </w:rPr>
      </w:pPr>
    </w:p>
    <w:p w14:paraId="6515F043" w14:textId="67695009" w:rsidR="00AD7F6D" w:rsidRPr="00A363E9" w:rsidRDefault="00AD7F6D"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lang w:val="en-GB"/>
        </w:rPr>
        <w:lastRenderedPageBreak/>
        <w:t xml:space="preserve">Just as the new food surplus regime became a global political force in the </w:t>
      </w:r>
      <w:r w:rsidR="00814D42" w:rsidRPr="00A363E9">
        <w:rPr>
          <w:rFonts w:ascii="Palatino" w:hAnsi="Palatino" w:cs="Times New Roman"/>
          <w:lang w:val="en-GB"/>
        </w:rPr>
        <w:t>19</w:t>
      </w:r>
      <w:r w:rsidRPr="00A363E9">
        <w:rPr>
          <w:rFonts w:ascii="Palatino" w:hAnsi="Palatino" w:cs="Times New Roman"/>
          <w:lang w:val="en-GB"/>
        </w:rPr>
        <w:t>50s and 60s, the foodways, products and practices of the same period were inevitably influenced by the massive cheapening and increased availability of foodstuffs in the 50s and 60s. This was evident in both the UK (where rationing ended in the early 50s) and the US (where the industrialisation of agriculture was increasing the volume and decreasing the price of basic foods</w:t>
      </w:r>
      <w:r w:rsidR="00EC0448" w:rsidRPr="00A363E9">
        <w:rPr>
          <w:rFonts w:ascii="Palatino" w:hAnsi="Palatino" w:cs="Times New Roman"/>
          <w:lang w:val="en-GB"/>
        </w:rPr>
        <w:t>)</w:t>
      </w:r>
      <w:r w:rsidRPr="00A363E9">
        <w:rPr>
          <w:rFonts w:ascii="Palatino" w:hAnsi="Palatino" w:cs="Times New Roman"/>
          <w:lang w:val="en-GB"/>
        </w:rPr>
        <w:t xml:space="preserve">. </w:t>
      </w:r>
      <w:r w:rsidR="004F5872" w:rsidRPr="00A363E9">
        <w:rPr>
          <w:rFonts w:ascii="Palatino" w:hAnsi="Palatino" w:cs="Times New Roman"/>
          <w:lang w:val="en-GB"/>
        </w:rPr>
        <w:t>The availability of c</w:t>
      </w:r>
      <w:r w:rsidRPr="00A363E9">
        <w:rPr>
          <w:rFonts w:ascii="Palatino" w:hAnsi="Palatino" w:cs="Times New Roman"/>
          <w:lang w:val="en-GB"/>
        </w:rPr>
        <w:t xml:space="preserve">heaper food ingredients meant new commercial food practices and strategies were possible. </w:t>
      </w:r>
      <w:r w:rsidRPr="00A363E9">
        <w:rPr>
          <w:rFonts w:ascii="Palatino" w:hAnsi="Palatino" w:cs="Times New Roman"/>
          <w:color w:val="000000"/>
          <w:lang w:val="en-GB"/>
        </w:rPr>
        <w:t xml:space="preserve">It </w:t>
      </w:r>
      <w:r w:rsidR="004F5872" w:rsidRPr="00A363E9">
        <w:rPr>
          <w:rFonts w:ascii="Palatino" w:hAnsi="Palatino" w:cs="Times New Roman"/>
          <w:color w:val="000000"/>
          <w:lang w:val="en-GB"/>
        </w:rPr>
        <w:t>enabled</w:t>
      </w:r>
      <w:r w:rsidRPr="00A363E9">
        <w:rPr>
          <w:rFonts w:ascii="Palatino" w:hAnsi="Palatino" w:cs="Times New Roman"/>
          <w:color w:val="000000"/>
          <w:lang w:val="en-GB"/>
        </w:rPr>
        <w:t xml:space="preserve"> corporate investment into techniques of extensive food</w:t>
      </w:r>
      <w:r w:rsidRPr="00A363E9">
        <w:rPr>
          <w:rFonts w:ascii="Palatino" w:hAnsi="Palatino" w:cs="Times New Roman"/>
          <w:lang w:val="en-GB"/>
        </w:rPr>
        <w:t xml:space="preserve"> </w:t>
      </w:r>
      <w:r w:rsidRPr="00A363E9">
        <w:rPr>
          <w:rFonts w:ascii="Palatino" w:hAnsi="Palatino" w:cs="Times New Roman"/>
          <w:color w:val="000000"/>
          <w:lang w:val="en-GB"/>
        </w:rPr>
        <w:t>processing to create a wider variety of (value added) products from a narrow base of cheap food commodities (Levenstein, 1993)</w:t>
      </w:r>
      <w:r w:rsidR="00235F2A" w:rsidRPr="00A363E9">
        <w:rPr>
          <w:rFonts w:ascii="Palatino" w:hAnsi="Palatino" w:cs="Times New Roman"/>
          <w:color w:val="000000"/>
          <w:lang w:val="en-GB"/>
        </w:rPr>
        <w:t xml:space="preserve"> (see also</w:t>
      </w:r>
      <w:r w:rsidR="00B541E6" w:rsidRPr="00A363E9">
        <w:rPr>
          <w:rFonts w:ascii="Palatino" w:hAnsi="Palatino" w:cs="Times New Roman"/>
          <w:color w:val="000000"/>
          <w:lang w:val="en-GB"/>
        </w:rPr>
        <w:t xml:space="preserve"> </w:t>
      </w:r>
      <w:r w:rsidR="00235F2A" w:rsidRPr="00A363E9">
        <w:rPr>
          <w:rFonts w:ascii="Palatino" w:hAnsi="Palatino" w:cs="Times New Roman"/>
          <w:color w:val="000000"/>
          <w:lang w:val="en-GB"/>
        </w:rPr>
        <w:t>Goodman and Redclift, 1991;</w:t>
      </w:r>
      <w:r w:rsidR="00235F2A" w:rsidRPr="00A363E9">
        <w:rPr>
          <w:rFonts w:ascii="Palatino" w:hAnsi="Palatino" w:cs="Times New Roman"/>
          <w:lang w:val="en-GB"/>
        </w:rPr>
        <w:t xml:space="preserve"> </w:t>
      </w:r>
      <w:r w:rsidR="00235F2A" w:rsidRPr="00A363E9">
        <w:rPr>
          <w:rFonts w:ascii="Palatino" w:hAnsi="Palatino" w:cs="Times New Roman"/>
          <w:color w:val="000000"/>
          <w:lang w:val="en-GB"/>
        </w:rPr>
        <w:t>Goodman et al., 1987)</w:t>
      </w:r>
      <w:r w:rsidRPr="00A363E9">
        <w:rPr>
          <w:rFonts w:ascii="Palatino" w:hAnsi="Palatino" w:cs="Times New Roman"/>
          <w:color w:val="000000"/>
          <w:lang w:val="en-GB"/>
        </w:rPr>
        <w:t>; while the emergence of fast food franchises</w:t>
      </w:r>
      <w:r w:rsidR="00FF499C" w:rsidRPr="00A363E9">
        <w:rPr>
          <w:rFonts w:ascii="Palatino" w:hAnsi="Palatino" w:cs="Times New Roman"/>
          <w:color w:val="000000"/>
          <w:lang w:val="en-GB"/>
        </w:rPr>
        <w:t xml:space="preserve"> (including the culturally iconic development of the hamburger, soda and fries)</w:t>
      </w:r>
      <w:r w:rsidRPr="00A363E9">
        <w:rPr>
          <w:rFonts w:ascii="Palatino" w:hAnsi="Palatino" w:cs="Times New Roman"/>
          <w:color w:val="000000"/>
          <w:lang w:val="en-GB"/>
        </w:rPr>
        <w:t>; an elaboration of the branding and advertising of food; and</w:t>
      </w:r>
      <w:r w:rsidRPr="00A363E9">
        <w:rPr>
          <w:rFonts w:ascii="Palatino" w:hAnsi="Palatino" w:cs="Times New Roman"/>
          <w:lang w:val="en-GB"/>
        </w:rPr>
        <w:t xml:space="preserve"> a trend towards </w:t>
      </w:r>
      <w:r w:rsidRPr="00A363E9">
        <w:rPr>
          <w:rFonts w:ascii="Palatino" w:hAnsi="Palatino" w:cs="Times New Roman"/>
          <w:color w:val="000000"/>
          <w:lang w:val="en-GB"/>
        </w:rPr>
        <w:t>what Nestle (2003) calls the ‘supersizing’ of food, demonstrate the potential for commercial elaboration of new food styles and products within a regime of increasingly cheap food ingredients.</w:t>
      </w:r>
    </w:p>
    <w:p w14:paraId="3C45CAED" w14:textId="77777777" w:rsidR="00AD7F6D" w:rsidRPr="00A363E9" w:rsidRDefault="00AD7F6D" w:rsidP="00F83CF8">
      <w:pPr>
        <w:widowControl w:val="0"/>
        <w:autoSpaceDE w:val="0"/>
        <w:autoSpaceDN w:val="0"/>
        <w:adjustRightInd w:val="0"/>
        <w:spacing w:line="360" w:lineRule="auto"/>
        <w:rPr>
          <w:rFonts w:ascii="Palatino" w:hAnsi="Palatino" w:cs="Times New Roman"/>
          <w:color w:val="000000"/>
          <w:lang w:val="en-GB"/>
        </w:rPr>
      </w:pPr>
    </w:p>
    <w:p w14:paraId="53A79DD5" w14:textId="3308915D" w:rsidR="00817DA7" w:rsidRPr="00A363E9" w:rsidRDefault="00AD7F6D"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This set of</w:t>
      </w:r>
      <w:r w:rsidR="006F72B1" w:rsidRPr="00A363E9">
        <w:rPr>
          <w:rFonts w:ascii="Palatino" w:hAnsi="Palatino" w:cs="Times New Roman"/>
          <w:color w:val="000000"/>
          <w:lang w:val="en-GB"/>
        </w:rPr>
        <w:t xml:space="preserve"> social consequences arising from</w:t>
      </w:r>
      <w:r w:rsidRPr="00A363E9">
        <w:rPr>
          <w:rFonts w:ascii="Palatino" w:hAnsi="Palatino" w:cs="Times New Roman"/>
          <w:color w:val="000000"/>
          <w:lang w:val="en-GB"/>
        </w:rPr>
        <w:t xml:space="preserve"> changes to the price and volume of cheap foods </w:t>
      </w:r>
      <w:r w:rsidR="006F72B1" w:rsidRPr="00A363E9">
        <w:rPr>
          <w:rFonts w:ascii="Palatino" w:hAnsi="Palatino" w:cs="Times New Roman"/>
          <w:color w:val="000000"/>
          <w:lang w:val="en-GB"/>
        </w:rPr>
        <w:t xml:space="preserve">can only </w:t>
      </w:r>
      <w:r w:rsidRPr="00A363E9">
        <w:rPr>
          <w:rFonts w:ascii="Palatino" w:hAnsi="Palatino" w:cs="Times New Roman"/>
          <w:color w:val="000000"/>
          <w:lang w:val="en-GB"/>
        </w:rPr>
        <w:t xml:space="preserve">be </w:t>
      </w:r>
      <w:r w:rsidR="006F72B1" w:rsidRPr="00A363E9">
        <w:rPr>
          <w:rFonts w:ascii="Palatino" w:hAnsi="Palatino" w:cs="Times New Roman"/>
          <w:color w:val="000000"/>
          <w:lang w:val="en-GB"/>
        </w:rPr>
        <w:t>understood</w:t>
      </w:r>
      <w:r w:rsidRPr="00A363E9">
        <w:rPr>
          <w:rFonts w:ascii="Palatino" w:hAnsi="Palatino" w:cs="Times New Roman"/>
          <w:color w:val="000000"/>
          <w:lang w:val="en-GB"/>
        </w:rPr>
        <w:t xml:space="preserve"> alongside </w:t>
      </w:r>
      <w:r w:rsidR="006F72B1" w:rsidRPr="00A363E9">
        <w:rPr>
          <w:rFonts w:ascii="Palatino" w:hAnsi="Palatino" w:cs="Times New Roman"/>
          <w:color w:val="000000"/>
          <w:lang w:val="en-GB"/>
        </w:rPr>
        <w:t>a wider</w:t>
      </w:r>
      <w:r w:rsidRPr="00A363E9">
        <w:rPr>
          <w:rFonts w:ascii="Palatino" w:hAnsi="Palatino" w:cs="Times New Roman"/>
          <w:color w:val="000000"/>
          <w:lang w:val="en-GB"/>
        </w:rPr>
        <w:t xml:space="preserve"> ensemble of food relations. </w:t>
      </w:r>
      <w:r w:rsidR="00817DA7" w:rsidRPr="00A363E9">
        <w:rPr>
          <w:rFonts w:ascii="Palatino" w:hAnsi="Palatino" w:cs="Times New Roman"/>
          <w:color w:val="000000"/>
          <w:lang w:val="en-GB"/>
        </w:rPr>
        <w:t>Other social transitions were taking place in the 1950s and 1960s that, while sociological</w:t>
      </w:r>
      <w:r w:rsidR="007C1AA5" w:rsidRPr="00A363E9">
        <w:rPr>
          <w:rFonts w:ascii="Palatino" w:hAnsi="Palatino" w:cs="Times New Roman"/>
          <w:color w:val="000000"/>
          <w:lang w:val="en-GB"/>
        </w:rPr>
        <w:t>ly</w:t>
      </w:r>
      <w:r w:rsidR="00817DA7" w:rsidRPr="00A363E9">
        <w:rPr>
          <w:rFonts w:ascii="Palatino" w:hAnsi="Palatino" w:cs="Times New Roman"/>
          <w:color w:val="000000"/>
          <w:lang w:val="en-GB"/>
        </w:rPr>
        <w:t xml:space="preserve"> highly interesting in themselves, are briefly reviewed here only insofar as they contributed to changing dynamics around food surplus, food availability and the wasting of edible food.</w:t>
      </w:r>
    </w:p>
    <w:p w14:paraId="32D76C76" w14:textId="77777777" w:rsidR="00817DA7" w:rsidRPr="00A363E9" w:rsidRDefault="00817DA7" w:rsidP="00F83CF8">
      <w:pPr>
        <w:widowControl w:val="0"/>
        <w:autoSpaceDE w:val="0"/>
        <w:autoSpaceDN w:val="0"/>
        <w:adjustRightInd w:val="0"/>
        <w:spacing w:line="360" w:lineRule="auto"/>
        <w:rPr>
          <w:rFonts w:ascii="Palatino" w:hAnsi="Palatino" w:cs="Times New Roman"/>
          <w:color w:val="000000"/>
          <w:lang w:val="en-GB"/>
        </w:rPr>
      </w:pPr>
    </w:p>
    <w:p w14:paraId="6FC16F7A" w14:textId="31766233" w:rsidR="00817DA7" w:rsidRPr="00A363E9" w:rsidRDefault="00817DA7"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First, there were a cluster of changes to retailing patterns and food purchasing activities. This was the era of transition to the ‘weekend shop’ </w:t>
      </w:r>
      <w:r w:rsidR="00814D42" w:rsidRPr="00A363E9">
        <w:rPr>
          <w:rFonts w:ascii="Palatino" w:hAnsi="Palatino" w:cs="Times New Roman"/>
          <w:color w:val="000000"/>
          <w:lang w:val="en-GB"/>
        </w:rPr>
        <w:t xml:space="preserve">– associated with the spread of car ownership – </w:t>
      </w:r>
      <w:r w:rsidRPr="00A363E9">
        <w:rPr>
          <w:rFonts w:ascii="Palatino" w:hAnsi="Palatino" w:cs="Times New Roman"/>
          <w:color w:val="000000"/>
          <w:lang w:val="en-GB"/>
        </w:rPr>
        <w:t>and</w:t>
      </w:r>
      <w:r w:rsidR="00814D42" w:rsidRPr="00A363E9">
        <w:rPr>
          <w:rFonts w:ascii="Palatino" w:hAnsi="Palatino" w:cs="Times New Roman"/>
          <w:color w:val="000000"/>
          <w:lang w:val="en-GB"/>
        </w:rPr>
        <w:t xml:space="preserve"> </w:t>
      </w:r>
      <w:r w:rsidRPr="00A363E9">
        <w:rPr>
          <w:rFonts w:ascii="Palatino" w:hAnsi="Palatino" w:cs="Times New Roman"/>
          <w:color w:val="000000"/>
          <w:lang w:val="en-GB"/>
        </w:rPr>
        <w:t xml:space="preserve">away from a more regular and specific purchasing of food for specific meals or several days of planned cooking and eating. The weekend shop implies the purchasing of larger, bulk quantities of food. The second dynamic was </w:t>
      </w:r>
      <w:r w:rsidR="00BC0079" w:rsidRPr="00A363E9">
        <w:rPr>
          <w:rFonts w:ascii="Palatino" w:hAnsi="Palatino" w:cs="Times New Roman"/>
          <w:color w:val="000000"/>
          <w:lang w:val="en-GB"/>
        </w:rPr>
        <w:t xml:space="preserve">the </w:t>
      </w:r>
      <w:r w:rsidRPr="00A363E9">
        <w:rPr>
          <w:rFonts w:ascii="Palatino" w:hAnsi="Palatino" w:cs="Times New Roman"/>
          <w:color w:val="000000"/>
          <w:lang w:val="en-GB"/>
        </w:rPr>
        <w:t xml:space="preserve">suburbanisation of residence in cities and the invention of the supermarket </w:t>
      </w:r>
      <w:r w:rsidR="00814D42" w:rsidRPr="00A363E9">
        <w:rPr>
          <w:rFonts w:ascii="Palatino" w:hAnsi="Palatino" w:cs="Times New Roman"/>
          <w:color w:val="000000"/>
          <w:lang w:val="en-GB"/>
        </w:rPr>
        <w:t>(</w:t>
      </w:r>
      <w:r w:rsidRPr="00A363E9">
        <w:rPr>
          <w:rFonts w:ascii="Palatino" w:hAnsi="Palatino" w:cs="Times New Roman"/>
          <w:color w:val="000000"/>
          <w:lang w:val="en-GB"/>
        </w:rPr>
        <w:t xml:space="preserve">and then </w:t>
      </w:r>
      <w:r w:rsidR="00BA73F0" w:rsidRPr="00A363E9">
        <w:rPr>
          <w:rFonts w:ascii="Palatino" w:hAnsi="Palatino" w:cs="Times New Roman"/>
          <w:color w:val="000000"/>
          <w:lang w:val="en-GB"/>
        </w:rPr>
        <w:t xml:space="preserve">the </w:t>
      </w:r>
      <w:r w:rsidRPr="00A363E9">
        <w:rPr>
          <w:rFonts w:ascii="Palatino" w:hAnsi="Palatino" w:cs="Times New Roman"/>
          <w:color w:val="000000"/>
          <w:lang w:val="en-GB"/>
        </w:rPr>
        <w:t>shopping superstore</w:t>
      </w:r>
      <w:r w:rsidR="00BA73F0" w:rsidRPr="00A363E9">
        <w:rPr>
          <w:rFonts w:ascii="Palatino" w:hAnsi="Palatino" w:cs="Times New Roman"/>
          <w:color w:val="000000"/>
          <w:lang w:val="en-GB"/>
        </w:rPr>
        <w:t>)</w:t>
      </w:r>
      <w:r w:rsidRPr="00A363E9">
        <w:rPr>
          <w:rFonts w:ascii="Palatino" w:hAnsi="Palatino" w:cs="Times New Roman"/>
          <w:color w:val="000000"/>
          <w:lang w:val="en-GB"/>
        </w:rPr>
        <w:t xml:space="preserve"> both </w:t>
      </w:r>
      <w:r w:rsidR="00BA73F0" w:rsidRPr="00A363E9">
        <w:rPr>
          <w:rFonts w:ascii="Palatino" w:hAnsi="Palatino" w:cs="Times New Roman"/>
          <w:color w:val="000000"/>
          <w:lang w:val="en-GB"/>
        </w:rPr>
        <w:t xml:space="preserve">of which </w:t>
      </w:r>
      <w:r w:rsidRPr="00A363E9">
        <w:rPr>
          <w:rFonts w:ascii="Palatino" w:hAnsi="Palatino" w:cs="Times New Roman"/>
          <w:color w:val="000000"/>
          <w:lang w:val="en-GB"/>
        </w:rPr>
        <w:t xml:space="preserve">emphasise the convenience of one-a-week shopping but </w:t>
      </w:r>
      <w:r w:rsidR="00BA73F0" w:rsidRPr="00A363E9">
        <w:rPr>
          <w:rFonts w:ascii="Palatino" w:hAnsi="Palatino" w:cs="Times New Roman"/>
          <w:color w:val="000000"/>
          <w:lang w:val="en-GB"/>
        </w:rPr>
        <w:t xml:space="preserve">are </w:t>
      </w:r>
      <w:r w:rsidRPr="00A363E9">
        <w:rPr>
          <w:rFonts w:ascii="Palatino" w:hAnsi="Palatino" w:cs="Times New Roman"/>
          <w:color w:val="000000"/>
          <w:lang w:val="en-GB"/>
        </w:rPr>
        <w:t xml:space="preserve">also </w:t>
      </w:r>
      <w:r w:rsidR="00BA73F0" w:rsidRPr="00A363E9">
        <w:rPr>
          <w:rFonts w:ascii="Palatino" w:hAnsi="Palatino" w:cs="Times New Roman"/>
          <w:color w:val="000000"/>
          <w:lang w:val="en-GB"/>
        </w:rPr>
        <w:t xml:space="preserve">coupled with the </w:t>
      </w:r>
      <w:r w:rsidRPr="00A363E9">
        <w:rPr>
          <w:rFonts w:ascii="Palatino" w:hAnsi="Palatino" w:cs="Times New Roman"/>
          <w:color w:val="000000"/>
          <w:lang w:val="en-GB"/>
        </w:rPr>
        <w:t>operat</w:t>
      </w:r>
      <w:r w:rsidR="00FF499C" w:rsidRPr="00A363E9">
        <w:rPr>
          <w:rFonts w:ascii="Palatino" w:hAnsi="Palatino" w:cs="Times New Roman"/>
          <w:color w:val="000000"/>
          <w:lang w:val="en-GB"/>
        </w:rPr>
        <w:t>ion</w:t>
      </w:r>
      <w:r w:rsidRPr="00A363E9">
        <w:rPr>
          <w:rFonts w:ascii="Palatino" w:hAnsi="Palatino" w:cs="Times New Roman"/>
          <w:color w:val="000000"/>
          <w:lang w:val="en-GB"/>
        </w:rPr>
        <w:t xml:space="preserve"> in a retail strategy based </w:t>
      </w:r>
      <w:r w:rsidR="00BA73F0" w:rsidRPr="00A363E9">
        <w:rPr>
          <w:rFonts w:ascii="Palatino" w:hAnsi="Palatino" w:cs="Times New Roman"/>
          <w:color w:val="000000"/>
          <w:lang w:val="en-GB"/>
        </w:rPr>
        <w:t xml:space="preserve">on </w:t>
      </w:r>
      <w:r w:rsidRPr="00A363E9">
        <w:rPr>
          <w:rFonts w:ascii="Palatino" w:hAnsi="Palatino" w:cs="Times New Roman"/>
          <w:color w:val="000000"/>
          <w:lang w:val="en-GB"/>
        </w:rPr>
        <w:t>bulk purchasing</w:t>
      </w:r>
      <w:r w:rsidR="006F72B1" w:rsidRPr="00A363E9">
        <w:rPr>
          <w:rFonts w:ascii="Palatino" w:hAnsi="Palatino" w:cs="Times New Roman"/>
          <w:color w:val="000000"/>
          <w:lang w:val="en-GB"/>
        </w:rPr>
        <w:t xml:space="preserve"> by </w:t>
      </w:r>
      <w:r w:rsidR="00BC0079" w:rsidRPr="00A363E9">
        <w:rPr>
          <w:rFonts w:ascii="Palatino" w:hAnsi="Palatino" w:cs="Times New Roman"/>
          <w:color w:val="000000"/>
          <w:lang w:val="en-GB"/>
        </w:rPr>
        <w:t>shoppers</w:t>
      </w:r>
      <w:r w:rsidRPr="00A363E9">
        <w:rPr>
          <w:rFonts w:ascii="Palatino" w:hAnsi="Palatino" w:cs="Times New Roman"/>
          <w:color w:val="000000"/>
          <w:lang w:val="en-GB"/>
        </w:rPr>
        <w:t>.</w:t>
      </w:r>
      <w:r w:rsidR="00C20B42" w:rsidRPr="00A363E9">
        <w:rPr>
          <w:rFonts w:ascii="Palatino" w:hAnsi="Palatino" w:cs="Times New Roman"/>
          <w:color w:val="000000"/>
          <w:lang w:val="en-GB"/>
        </w:rPr>
        <w:t xml:space="preserve"> The arrival of supermarkets and other retailing </w:t>
      </w:r>
      <w:r w:rsidR="00C20B42" w:rsidRPr="00A363E9">
        <w:rPr>
          <w:rFonts w:ascii="Palatino" w:hAnsi="Palatino" w:cs="Times New Roman"/>
          <w:color w:val="000000"/>
          <w:lang w:val="en-GB"/>
        </w:rPr>
        <w:lastRenderedPageBreak/>
        <w:t xml:space="preserve">mega-stores increased the power of retailers to manage supply chains and inventories and to use particular retailing tactics to dispose of ‘surplus’ food in their </w:t>
      </w:r>
      <w:r w:rsidR="00BA73F0" w:rsidRPr="00A363E9">
        <w:rPr>
          <w:rFonts w:ascii="Palatino" w:hAnsi="Palatino" w:cs="Times New Roman"/>
          <w:color w:val="000000"/>
          <w:lang w:val="en-GB"/>
        </w:rPr>
        <w:t xml:space="preserve">own </w:t>
      </w:r>
      <w:r w:rsidR="00C20B42" w:rsidRPr="00A363E9">
        <w:rPr>
          <w:rFonts w:ascii="Palatino" w:hAnsi="Palatino" w:cs="Times New Roman"/>
          <w:color w:val="000000"/>
          <w:lang w:val="en-GB"/>
        </w:rPr>
        <w:t>inventor</w:t>
      </w:r>
      <w:r w:rsidR="00BA73F0" w:rsidRPr="00A363E9">
        <w:rPr>
          <w:rFonts w:ascii="Palatino" w:hAnsi="Palatino" w:cs="Times New Roman"/>
          <w:color w:val="000000"/>
          <w:lang w:val="en-GB"/>
        </w:rPr>
        <w:t>ies</w:t>
      </w:r>
      <w:r w:rsidR="00BC0079" w:rsidRPr="00A363E9">
        <w:rPr>
          <w:rFonts w:ascii="Palatino" w:hAnsi="Palatino" w:cs="Times New Roman"/>
          <w:color w:val="000000"/>
          <w:lang w:val="en-GB"/>
        </w:rPr>
        <w:t xml:space="preserve"> – mainly into the shopping carts </w:t>
      </w:r>
      <w:r w:rsidR="00BA73F0" w:rsidRPr="00A363E9">
        <w:rPr>
          <w:rFonts w:ascii="Palatino" w:hAnsi="Palatino" w:cs="Times New Roman"/>
          <w:color w:val="000000"/>
          <w:lang w:val="en-GB"/>
        </w:rPr>
        <w:t xml:space="preserve">and baskets </w:t>
      </w:r>
      <w:r w:rsidR="00BC0079" w:rsidRPr="00A363E9">
        <w:rPr>
          <w:rFonts w:ascii="Palatino" w:hAnsi="Palatino" w:cs="Times New Roman"/>
          <w:color w:val="000000"/>
          <w:lang w:val="en-GB"/>
        </w:rPr>
        <w:t>of their customers</w:t>
      </w:r>
      <w:r w:rsidR="00BA73F0" w:rsidRPr="00A363E9">
        <w:rPr>
          <w:rFonts w:ascii="Palatino" w:hAnsi="Palatino" w:cs="Times New Roman"/>
          <w:color w:val="000000"/>
          <w:lang w:val="en-GB"/>
        </w:rPr>
        <w:t xml:space="preserve"> notably via BOGOF</w:t>
      </w:r>
      <w:r w:rsidR="00BB3079" w:rsidRPr="00A363E9">
        <w:rPr>
          <w:rFonts w:ascii="Palatino" w:hAnsi="Palatino" w:cs="Times New Roman"/>
          <w:color w:val="000000"/>
          <w:lang w:val="en-GB"/>
        </w:rPr>
        <w:t>s</w:t>
      </w:r>
      <w:r w:rsidR="00BA73F0" w:rsidRPr="00A363E9">
        <w:rPr>
          <w:rStyle w:val="FootnoteReference"/>
          <w:rFonts w:ascii="Palatino" w:hAnsi="Palatino" w:cs="Times New Roman"/>
          <w:color w:val="000000"/>
          <w:lang w:val="en-GB"/>
        </w:rPr>
        <w:footnoteReference w:id="9"/>
      </w:r>
      <w:r w:rsidR="00BA73F0" w:rsidRPr="00A363E9">
        <w:rPr>
          <w:rFonts w:ascii="Palatino" w:hAnsi="Palatino" w:cs="Times New Roman"/>
          <w:color w:val="000000"/>
          <w:lang w:val="en-GB"/>
        </w:rPr>
        <w:t xml:space="preserve"> where the price of an article was reduced by purchasing one extra</w:t>
      </w:r>
      <w:r w:rsidR="00C20B42" w:rsidRPr="00A363E9">
        <w:rPr>
          <w:rFonts w:ascii="Palatino" w:hAnsi="Palatino" w:cs="Times New Roman"/>
          <w:color w:val="000000"/>
          <w:lang w:val="en-GB"/>
        </w:rPr>
        <w:t>.</w:t>
      </w:r>
    </w:p>
    <w:p w14:paraId="5A1A1B9F" w14:textId="77777777" w:rsidR="00817DA7" w:rsidRPr="00A363E9" w:rsidRDefault="00817DA7" w:rsidP="00F83CF8">
      <w:pPr>
        <w:widowControl w:val="0"/>
        <w:autoSpaceDE w:val="0"/>
        <w:autoSpaceDN w:val="0"/>
        <w:adjustRightInd w:val="0"/>
        <w:spacing w:line="360" w:lineRule="auto"/>
        <w:rPr>
          <w:rFonts w:ascii="Palatino" w:hAnsi="Palatino" w:cs="Times New Roman"/>
          <w:color w:val="000000"/>
          <w:lang w:val="en-GB"/>
        </w:rPr>
      </w:pPr>
    </w:p>
    <w:p w14:paraId="0D6F4EE3" w14:textId="009E2226" w:rsidR="00817DA7" w:rsidRPr="00A363E9" w:rsidRDefault="00817DA7"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Alongside the shifting household purchasing patterns are other parallel trends. In particular, the emergence of technologies of preservation, from ubiquitous refrigerators to packaging, food storage containers and plastic wraps and foils. It is a truism of this period that the more the capacity to preserve food increased, the greater the amount of food that was stor</w:t>
      </w:r>
      <w:r w:rsidR="0077226B" w:rsidRPr="00A363E9">
        <w:rPr>
          <w:rFonts w:ascii="Palatino" w:hAnsi="Palatino" w:cs="Times New Roman"/>
          <w:color w:val="000000"/>
          <w:lang w:val="en-GB"/>
        </w:rPr>
        <w:t xml:space="preserve">ed and then disposed of as </w:t>
      </w:r>
      <w:r w:rsidRPr="00A363E9">
        <w:rPr>
          <w:rFonts w:ascii="Palatino" w:hAnsi="Palatino" w:cs="Times New Roman"/>
          <w:color w:val="000000"/>
          <w:lang w:val="en-GB"/>
        </w:rPr>
        <w:t>waste</w:t>
      </w:r>
      <w:r w:rsidR="006F72B1" w:rsidRPr="00A363E9">
        <w:rPr>
          <w:rFonts w:ascii="Palatino" w:hAnsi="Palatino" w:cs="Times New Roman"/>
          <w:color w:val="000000"/>
          <w:lang w:val="en-GB"/>
        </w:rPr>
        <w:t xml:space="preserve"> (Leach 2014).</w:t>
      </w:r>
    </w:p>
    <w:p w14:paraId="57E88A38" w14:textId="77777777" w:rsidR="00817DA7" w:rsidRPr="00A363E9" w:rsidRDefault="00817DA7" w:rsidP="00F83CF8">
      <w:pPr>
        <w:widowControl w:val="0"/>
        <w:autoSpaceDE w:val="0"/>
        <w:autoSpaceDN w:val="0"/>
        <w:adjustRightInd w:val="0"/>
        <w:spacing w:line="360" w:lineRule="auto"/>
        <w:rPr>
          <w:rFonts w:ascii="Palatino" w:hAnsi="Palatino" w:cs="Times New Roman"/>
          <w:color w:val="000000"/>
          <w:lang w:val="en-GB"/>
        </w:rPr>
      </w:pPr>
    </w:p>
    <w:p w14:paraId="43A45A9D" w14:textId="6A395377" w:rsidR="00817DA7" w:rsidRPr="00A363E9" w:rsidRDefault="00332FB8"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lang w:val="en-GB"/>
        </w:rPr>
        <w:t>We argue that it is the a</w:t>
      </w:r>
      <w:r w:rsidR="00937842" w:rsidRPr="00A363E9">
        <w:rPr>
          <w:rFonts w:ascii="Palatino" w:hAnsi="Palatino" w:cs="Times New Roman"/>
          <w:lang w:val="en-GB"/>
        </w:rPr>
        <w:t xml:space="preserve">ssembling of all these factors </w:t>
      </w:r>
      <w:r w:rsidRPr="00A363E9">
        <w:rPr>
          <w:rFonts w:ascii="Palatino" w:hAnsi="Palatino" w:cs="Times New Roman"/>
          <w:lang w:val="en-GB"/>
        </w:rPr>
        <w:t>that created the conditions for an erasure of food waste from cultur</w:t>
      </w:r>
      <w:r w:rsidR="00BB3079" w:rsidRPr="00A363E9">
        <w:rPr>
          <w:rFonts w:ascii="Palatino" w:hAnsi="Palatino" w:cs="Times New Roman"/>
          <w:lang w:val="en-GB"/>
        </w:rPr>
        <w:t>al discourse around food.</w:t>
      </w:r>
      <w:r w:rsidR="00937842" w:rsidRPr="00A363E9">
        <w:rPr>
          <w:rFonts w:ascii="Palatino" w:hAnsi="Palatino" w:cs="Times New Roman"/>
          <w:color w:val="000000"/>
          <w:lang w:val="en-GB"/>
        </w:rPr>
        <w:t xml:space="preserve"> In a world where all the political and cultural emphasis is being directed towards the excessive production of abundant and cheap food, it is: “…not difficult to imagine</w:t>
      </w:r>
      <w:r w:rsidR="00937842" w:rsidRPr="00A363E9">
        <w:rPr>
          <w:rFonts w:ascii="Palatino" w:hAnsi="Palatino" w:cs="Times New Roman"/>
          <w:lang w:val="en-GB"/>
        </w:rPr>
        <w:t xml:space="preserve"> </w:t>
      </w:r>
      <w:r w:rsidR="00937842" w:rsidRPr="00A363E9">
        <w:rPr>
          <w:rFonts w:ascii="Palatino" w:hAnsi="Palatino" w:cs="Times New Roman"/>
          <w:color w:val="000000"/>
          <w:lang w:val="en-GB"/>
        </w:rPr>
        <w:t>frugality and careful household management offering a poor fit with the ‘zeitgeist’</w:t>
      </w:r>
      <w:r w:rsidR="00937842" w:rsidRPr="00A363E9">
        <w:rPr>
          <w:rFonts w:ascii="Palatino" w:hAnsi="Palatino" w:cs="Times New Roman"/>
          <w:lang w:val="en-GB"/>
        </w:rPr>
        <w:t xml:space="preserve"> </w:t>
      </w:r>
      <w:r w:rsidR="00937842" w:rsidRPr="00A363E9">
        <w:rPr>
          <w:rFonts w:ascii="Palatino" w:hAnsi="Palatino" w:cs="Times New Roman"/>
          <w:color w:val="000000"/>
          <w:lang w:val="en-GB"/>
        </w:rPr>
        <w:t xml:space="preserve">of the Cold War food regime.” (Evans et al. 2013: </w:t>
      </w:r>
      <w:r w:rsidR="00612B7F" w:rsidRPr="00A363E9">
        <w:rPr>
          <w:rFonts w:ascii="Palatino" w:hAnsi="Palatino" w:cs="Times New Roman"/>
          <w:color w:val="000000"/>
          <w:lang w:val="en-GB"/>
        </w:rPr>
        <w:t>15)</w:t>
      </w:r>
      <w:r w:rsidR="00937842" w:rsidRPr="00A363E9">
        <w:rPr>
          <w:rFonts w:ascii="Palatino" w:hAnsi="Palatino" w:cs="Times New Roman"/>
          <w:color w:val="000000"/>
          <w:lang w:val="en-GB"/>
        </w:rPr>
        <w:t>.</w:t>
      </w:r>
      <w:r w:rsidR="00817DA7" w:rsidRPr="00A363E9">
        <w:rPr>
          <w:rFonts w:ascii="Palatino" w:hAnsi="Palatino" w:cs="Times New Roman"/>
          <w:color w:val="000000"/>
          <w:lang w:val="en-GB"/>
        </w:rPr>
        <w:t xml:space="preserve"> What these all add up to </w:t>
      </w:r>
      <w:proofErr w:type="gramStart"/>
      <w:r w:rsidR="00817DA7" w:rsidRPr="00A363E9">
        <w:rPr>
          <w:rFonts w:ascii="Palatino" w:hAnsi="Palatino" w:cs="Times New Roman"/>
          <w:color w:val="000000"/>
          <w:lang w:val="en-GB"/>
        </w:rPr>
        <w:t>is</w:t>
      </w:r>
      <w:proofErr w:type="gramEnd"/>
      <w:r w:rsidR="00817DA7" w:rsidRPr="00A363E9">
        <w:rPr>
          <w:rFonts w:ascii="Palatino" w:hAnsi="Palatino" w:cs="Times New Roman"/>
          <w:color w:val="000000"/>
          <w:lang w:val="en-GB"/>
        </w:rPr>
        <w:t xml:space="preserve"> what we argue to be an important new dynamic in the cultural acceptability of food waste: the disposal of </w:t>
      </w:r>
      <w:r w:rsidR="00817DA7" w:rsidRPr="00A363E9">
        <w:rPr>
          <w:rFonts w:ascii="Palatino" w:hAnsi="Palatino" w:cs="Times New Roman"/>
          <w:i/>
          <w:color w:val="000000"/>
          <w:lang w:val="en-GB"/>
        </w:rPr>
        <w:t>edible</w:t>
      </w:r>
      <w:r w:rsidR="00817DA7" w:rsidRPr="00A363E9">
        <w:rPr>
          <w:rFonts w:ascii="Palatino" w:hAnsi="Palatino" w:cs="Times New Roman"/>
          <w:color w:val="000000"/>
          <w:lang w:val="en-GB"/>
        </w:rPr>
        <w:t xml:space="preserve"> food. Previous times of plenty had seen food wasted as a form of </w:t>
      </w:r>
      <w:r w:rsidR="0077226B" w:rsidRPr="00A363E9">
        <w:rPr>
          <w:rFonts w:ascii="Palatino" w:hAnsi="Palatino" w:cs="Times New Roman"/>
          <w:color w:val="000000"/>
          <w:lang w:val="en-GB"/>
        </w:rPr>
        <w:t xml:space="preserve">occasional </w:t>
      </w:r>
      <w:r w:rsidR="00817DA7" w:rsidRPr="00A363E9">
        <w:rPr>
          <w:rFonts w:ascii="Palatino" w:hAnsi="Palatino" w:cs="Times New Roman"/>
          <w:color w:val="000000"/>
          <w:lang w:val="en-GB"/>
        </w:rPr>
        <w:t xml:space="preserve">status display, or management of leftovers </w:t>
      </w:r>
      <w:r w:rsidR="00405E6B" w:rsidRPr="00A363E9">
        <w:rPr>
          <w:rFonts w:ascii="Palatino" w:hAnsi="Palatino" w:cs="Times New Roman"/>
          <w:color w:val="000000"/>
          <w:lang w:val="en-GB"/>
        </w:rPr>
        <w:t xml:space="preserve">urged </w:t>
      </w:r>
      <w:r w:rsidR="00817DA7" w:rsidRPr="00A363E9">
        <w:rPr>
          <w:rFonts w:ascii="Palatino" w:hAnsi="Palatino" w:cs="Times New Roman"/>
          <w:color w:val="000000"/>
          <w:lang w:val="en-GB"/>
        </w:rPr>
        <w:t xml:space="preserve">as part of prudent household </w:t>
      </w:r>
      <w:proofErr w:type="gramStart"/>
      <w:r w:rsidR="00817DA7" w:rsidRPr="00A363E9">
        <w:rPr>
          <w:rFonts w:ascii="Palatino" w:hAnsi="Palatino" w:cs="Times New Roman"/>
          <w:color w:val="000000"/>
          <w:lang w:val="en-GB"/>
        </w:rPr>
        <w:t>management.</w:t>
      </w:r>
      <w:proofErr w:type="gramEnd"/>
      <w:r w:rsidR="00817DA7" w:rsidRPr="00A363E9">
        <w:rPr>
          <w:rFonts w:ascii="Palatino" w:hAnsi="Palatino" w:cs="Times New Roman"/>
          <w:color w:val="000000"/>
          <w:lang w:val="en-GB"/>
        </w:rPr>
        <w:t xml:space="preserve"> This cultural dynamic </w:t>
      </w:r>
      <w:r w:rsidR="00405E6B" w:rsidRPr="00A363E9">
        <w:rPr>
          <w:rFonts w:ascii="Palatino" w:hAnsi="Palatino" w:cs="Times New Roman"/>
          <w:color w:val="000000"/>
          <w:lang w:val="en-GB"/>
        </w:rPr>
        <w:t>seems</w:t>
      </w:r>
      <w:r w:rsidR="00817DA7" w:rsidRPr="00A363E9">
        <w:rPr>
          <w:rFonts w:ascii="Palatino" w:hAnsi="Palatino" w:cs="Times New Roman"/>
          <w:color w:val="000000"/>
          <w:lang w:val="en-GB"/>
        </w:rPr>
        <w:t xml:space="preserve"> different </w:t>
      </w:r>
      <w:r w:rsidR="00405E6B" w:rsidRPr="00A363E9">
        <w:rPr>
          <w:rFonts w:ascii="Palatino" w:hAnsi="Palatino" w:cs="Times New Roman"/>
          <w:color w:val="000000"/>
          <w:lang w:val="en-GB"/>
        </w:rPr>
        <w:t xml:space="preserve">from earlier </w:t>
      </w:r>
      <w:r w:rsidR="00817DA7" w:rsidRPr="00A363E9">
        <w:rPr>
          <w:rFonts w:ascii="Palatino" w:hAnsi="Palatino" w:cs="Times New Roman"/>
          <w:color w:val="000000"/>
          <w:lang w:val="en-GB"/>
        </w:rPr>
        <w:t>eras. By the time we have moved away from the austerity and rationing of WWII we reach a point where a</w:t>
      </w:r>
      <w:r w:rsidR="00BC0079" w:rsidRPr="00A363E9">
        <w:rPr>
          <w:rFonts w:ascii="Palatino" w:hAnsi="Palatino" w:cs="Times New Roman"/>
          <w:color w:val="000000"/>
          <w:lang w:val="en-GB"/>
        </w:rPr>
        <w:t>n</w:t>
      </w:r>
      <w:r w:rsidR="00817DA7" w:rsidRPr="00A363E9">
        <w:rPr>
          <w:rFonts w:ascii="Palatino" w:hAnsi="Palatino" w:cs="Times New Roman"/>
          <w:color w:val="000000"/>
          <w:lang w:val="en-GB"/>
        </w:rPr>
        <w:t xml:space="preserve"> </w:t>
      </w:r>
      <w:r w:rsidR="00BC0079" w:rsidRPr="00A363E9">
        <w:rPr>
          <w:rFonts w:ascii="Palatino" w:hAnsi="Palatino" w:cs="Times New Roman"/>
          <w:color w:val="000000"/>
          <w:lang w:val="en-GB"/>
        </w:rPr>
        <w:t>unreflexive</w:t>
      </w:r>
      <w:r w:rsidR="00817DA7" w:rsidRPr="00A363E9">
        <w:rPr>
          <w:rFonts w:ascii="Palatino" w:hAnsi="Palatino" w:cs="Times New Roman"/>
          <w:color w:val="000000"/>
          <w:lang w:val="en-GB"/>
        </w:rPr>
        <w:t xml:space="preserve"> element of social life is the luxury of disposing of potentially edible food.</w:t>
      </w:r>
      <w:r w:rsidR="00BC0079" w:rsidRPr="00A363E9">
        <w:rPr>
          <w:rFonts w:ascii="Palatino" w:hAnsi="Palatino" w:cs="Times New Roman"/>
          <w:color w:val="000000"/>
          <w:lang w:val="en-GB"/>
        </w:rPr>
        <w:t xml:space="preserve"> The broader structural conditions of the new food regime had provided an environment where food waste is not so much </w:t>
      </w:r>
      <w:r w:rsidR="00405E6B" w:rsidRPr="00A363E9">
        <w:rPr>
          <w:rFonts w:ascii="Palatino" w:hAnsi="Palatino" w:cs="Times New Roman"/>
          <w:color w:val="000000"/>
          <w:lang w:val="en-GB"/>
        </w:rPr>
        <w:t xml:space="preserve">consciously </w:t>
      </w:r>
      <w:r w:rsidR="00BC0079" w:rsidRPr="00A363E9">
        <w:rPr>
          <w:rFonts w:ascii="Palatino" w:hAnsi="Palatino" w:cs="Times New Roman"/>
          <w:color w:val="000000"/>
          <w:lang w:val="en-GB"/>
        </w:rPr>
        <w:t xml:space="preserve">rejected as a matter of cultural concern as just </w:t>
      </w:r>
      <w:r w:rsidR="00405E6B" w:rsidRPr="00A363E9">
        <w:rPr>
          <w:rFonts w:ascii="Palatino" w:hAnsi="Palatino" w:cs="Times New Roman"/>
          <w:color w:val="000000"/>
          <w:lang w:val="en-GB"/>
        </w:rPr>
        <w:t xml:space="preserve">completely </w:t>
      </w:r>
      <w:r w:rsidR="00BC0079" w:rsidRPr="00A363E9">
        <w:rPr>
          <w:rFonts w:ascii="Palatino" w:hAnsi="Palatino" w:cs="Times New Roman"/>
          <w:color w:val="000000"/>
          <w:lang w:val="en-GB"/>
        </w:rPr>
        <w:t>erased from daily life.</w:t>
      </w:r>
    </w:p>
    <w:p w14:paraId="1335149A" w14:textId="77777777" w:rsidR="00817DA7" w:rsidRPr="00A363E9" w:rsidRDefault="00817DA7" w:rsidP="00F83CF8">
      <w:pPr>
        <w:widowControl w:val="0"/>
        <w:autoSpaceDE w:val="0"/>
        <w:autoSpaceDN w:val="0"/>
        <w:adjustRightInd w:val="0"/>
        <w:spacing w:line="360" w:lineRule="auto"/>
        <w:rPr>
          <w:rFonts w:ascii="Palatino" w:hAnsi="Palatino" w:cs="Times New Roman"/>
          <w:color w:val="000000"/>
          <w:lang w:val="en-GB"/>
        </w:rPr>
      </w:pPr>
    </w:p>
    <w:p w14:paraId="5381AB0B" w14:textId="111A4CC5" w:rsidR="00D43395" w:rsidRPr="00A363E9" w:rsidRDefault="00C53D9A"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Another way of understanding this transition is through the lens of risk. W</w:t>
      </w:r>
      <w:r w:rsidR="00D43395" w:rsidRPr="00A363E9">
        <w:rPr>
          <w:rFonts w:ascii="Palatino" w:hAnsi="Palatino" w:cs="Times New Roman"/>
          <w:color w:val="000000"/>
          <w:lang w:val="en-GB"/>
        </w:rPr>
        <w:t>e would suggest that the post-WWII transition involves changes in a</w:t>
      </w:r>
      <w:r w:rsidR="00E95AD1" w:rsidRPr="00A363E9">
        <w:rPr>
          <w:rFonts w:ascii="Palatino" w:hAnsi="Palatino" w:cs="Times New Roman"/>
          <w:color w:val="000000"/>
          <w:lang w:val="en-GB"/>
        </w:rPr>
        <w:t xml:space="preserve"> very particular</w:t>
      </w:r>
      <w:r w:rsidR="00D43395" w:rsidRPr="00A363E9">
        <w:rPr>
          <w:rFonts w:ascii="Palatino" w:hAnsi="Palatino" w:cs="Times New Roman"/>
          <w:color w:val="000000"/>
          <w:lang w:val="en-GB"/>
        </w:rPr>
        <w:t xml:space="preserve"> kind of </w:t>
      </w:r>
      <w:r w:rsidR="00E95AD1" w:rsidRPr="00A363E9">
        <w:rPr>
          <w:rFonts w:ascii="Palatino" w:hAnsi="Palatino" w:cs="Times New Roman"/>
          <w:color w:val="000000"/>
          <w:lang w:val="en-GB"/>
        </w:rPr>
        <w:t xml:space="preserve">cultural understand of food and </w:t>
      </w:r>
      <w:r w:rsidR="00D43395" w:rsidRPr="00A363E9">
        <w:rPr>
          <w:rFonts w:ascii="Palatino" w:hAnsi="Palatino" w:cs="Times New Roman"/>
          <w:color w:val="000000"/>
          <w:lang w:val="en-GB"/>
        </w:rPr>
        <w:t>risk</w:t>
      </w:r>
      <w:r w:rsidR="004410C1" w:rsidRPr="00A363E9">
        <w:rPr>
          <w:rFonts w:ascii="Palatino" w:hAnsi="Palatino" w:cs="Times New Roman"/>
          <w:color w:val="000000"/>
          <w:lang w:val="en-GB"/>
        </w:rPr>
        <w:t>, namely</w:t>
      </w:r>
      <w:r w:rsidR="00D43395" w:rsidRPr="00A363E9">
        <w:rPr>
          <w:rFonts w:ascii="Palatino" w:hAnsi="Palatino" w:cs="Times New Roman"/>
          <w:color w:val="000000"/>
          <w:lang w:val="en-GB"/>
        </w:rPr>
        <w:t xml:space="preserve"> the risk of </w:t>
      </w:r>
      <w:r w:rsidR="00D43395" w:rsidRPr="00A363E9">
        <w:rPr>
          <w:rFonts w:ascii="Palatino" w:hAnsi="Palatino" w:cs="Times New Roman"/>
          <w:color w:val="000000"/>
          <w:lang w:val="en-GB"/>
        </w:rPr>
        <w:lastRenderedPageBreak/>
        <w:t xml:space="preserve">food scarcity and hunger. The sheer abundance of food in the post-war period takes away one of the fundamental risks facing households which, by implication, influenced the kinds of household food management practices and food planning detailed </w:t>
      </w:r>
      <w:r w:rsidR="004410C1" w:rsidRPr="00A363E9">
        <w:rPr>
          <w:rFonts w:ascii="Palatino" w:hAnsi="Palatino" w:cs="Times New Roman"/>
          <w:color w:val="000000"/>
          <w:lang w:val="en-GB"/>
        </w:rPr>
        <w:t xml:space="preserve">for </w:t>
      </w:r>
      <w:r w:rsidR="00D43395" w:rsidRPr="00A363E9">
        <w:rPr>
          <w:rFonts w:ascii="Palatino" w:hAnsi="Palatino" w:cs="Times New Roman"/>
          <w:color w:val="000000"/>
          <w:lang w:val="en-GB"/>
        </w:rPr>
        <w:t xml:space="preserve">the </w:t>
      </w:r>
      <w:r w:rsidR="004410C1" w:rsidRPr="00A363E9">
        <w:rPr>
          <w:rFonts w:ascii="Palatino" w:hAnsi="Palatino" w:cs="Times New Roman"/>
          <w:color w:val="000000"/>
          <w:lang w:val="en-GB"/>
        </w:rPr>
        <w:t xml:space="preserve">period discussed in the </w:t>
      </w:r>
      <w:r w:rsidR="00D43395" w:rsidRPr="00A363E9">
        <w:rPr>
          <w:rFonts w:ascii="Palatino" w:hAnsi="Palatino" w:cs="Times New Roman"/>
          <w:color w:val="000000"/>
          <w:lang w:val="en-GB"/>
        </w:rPr>
        <w:t xml:space="preserve">previous section. Once food is more abundant, a set of practices directed towards management of food to ensure none was wasted </w:t>
      </w:r>
      <w:r w:rsidR="004410C1" w:rsidRPr="00A363E9">
        <w:rPr>
          <w:rFonts w:ascii="Palatino" w:hAnsi="Palatino" w:cs="Times New Roman"/>
          <w:color w:val="000000"/>
          <w:lang w:val="en-GB"/>
        </w:rPr>
        <w:t xml:space="preserve">to avoid going without more readily </w:t>
      </w:r>
      <w:r w:rsidR="00D43395" w:rsidRPr="00A363E9">
        <w:rPr>
          <w:rFonts w:ascii="Palatino" w:hAnsi="Palatino" w:cs="Times New Roman"/>
          <w:color w:val="000000"/>
          <w:lang w:val="en-GB"/>
        </w:rPr>
        <w:t>become</w:t>
      </w:r>
      <w:r w:rsidR="00293BEA" w:rsidRPr="00A363E9">
        <w:rPr>
          <w:rFonts w:ascii="Palatino" w:hAnsi="Palatino" w:cs="Times New Roman"/>
          <w:color w:val="000000"/>
          <w:lang w:val="en-GB"/>
        </w:rPr>
        <w:t>s</w:t>
      </w:r>
      <w:r w:rsidR="00D43395" w:rsidRPr="00A363E9">
        <w:rPr>
          <w:rFonts w:ascii="Palatino" w:hAnsi="Palatino" w:cs="Times New Roman"/>
          <w:color w:val="000000"/>
          <w:lang w:val="en-GB"/>
        </w:rPr>
        <w:t xml:space="preserve"> redundant. As Evans et al (201</w:t>
      </w:r>
      <w:r w:rsidR="00293BEA" w:rsidRPr="00A363E9">
        <w:rPr>
          <w:rFonts w:ascii="Palatino" w:hAnsi="Palatino" w:cs="Times New Roman"/>
          <w:color w:val="000000"/>
          <w:lang w:val="en-GB"/>
        </w:rPr>
        <w:t>3:</w:t>
      </w:r>
      <w:r w:rsidR="00612B7F" w:rsidRPr="00A363E9">
        <w:rPr>
          <w:rFonts w:ascii="Palatino" w:hAnsi="Palatino" w:cs="Times New Roman"/>
          <w:color w:val="000000"/>
          <w:lang w:val="en-GB"/>
        </w:rPr>
        <w:t>15)</w:t>
      </w:r>
      <w:r w:rsidR="00D43395" w:rsidRPr="00A363E9">
        <w:rPr>
          <w:rFonts w:ascii="Palatino" w:hAnsi="Palatino" w:cs="Times New Roman"/>
          <w:color w:val="000000"/>
          <w:lang w:val="en-GB"/>
        </w:rPr>
        <w:t xml:space="preserve"> suggest: “food</w:t>
      </w:r>
      <w:r w:rsidR="00D43395" w:rsidRPr="00A363E9">
        <w:rPr>
          <w:rFonts w:ascii="Palatino" w:hAnsi="Palatino" w:cs="Times New Roman"/>
          <w:lang w:val="en-GB"/>
        </w:rPr>
        <w:t xml:space="preserve"> </w:t>
      </w:r>
      <w:r w:rsidR="00D43395" w:rsidRPr="00A363E9">
        <w:rPr>
          <w:rFonts w:ascii="Palatino" w:hAnsi="Palatino" w:cs="Times New Roman"/>
          <w:color w:val="000000"/>
          <w:lang w:val="en-GB"/>
        </w:rPr>
        <w:t>waste has no place in such relationships, primarily founded as they are on</w:t>
      </w:r>
      <w:r w:rsidR="00D43395" w:rsidRPr="00A363E9">
        <w:rPr>
          <w:rFonts w:ascii="Palatino" w:hAnsi="Palatino" w:cs="Times New Roman"/>
          <w:lang w:val="en-GB"/>
        </w:rPr>
        <w:t xml:space="preserve"> </w:t>
      </w:r>
      <w:r w:rsidR="00D43395" w:rsidRPr="00A363E9">
        <w:rPr>
          <w:rFonts w:ascii="Palatino" w:hAnsi="Palatino" w:cs="Times New Roman"/>
          <w:color w:val="000000"/>
          <w:lang w:val="en-GB"/>
        </w:rPr>
        <w:t>productivity, efficiency and excess. The idea of being scientifically clever about</w:t>
      </w:r>
      <w:r w:rsidR="00D43395" w:rsidRPr="00A363E9">
        <w:rPr>
          <w:rFonts w:ascii="Palatino" w:hAnsi="Palatino" w:cs="Times New Roman"/>
          <w:lang w:val="en-GB"/>
        </w:rPr>
        <w:t xml:space="preserve"> </w:t>
      </w:r>
      <w:r w:rsidR="00D43395" w:rsidRPr="00A363E9">
        <w:rPr>
          <w:rFonts w:ascii="Palatino" w:hAnsi="Palatino" w:cs="Times New Roman"/>
          <w:color w:val="000000"/>
          <w:lang w:val="en-GB"/>
        </w:rPr>
        <w:t>how to deal with food waste seems out of touch in an era of celebration of</w:t>
      </w:r>
      <w:r w:rsidR="00D43395" w:rsidRPr="00A363E9">
        <w:rPr>
          <w:rFonts w:ascii="Palatino" w:hAnsi="Palatino" w:cs="Times New Roman"/>
          <w:lang w:val="en-GB"/>
        </w:rPr>
        <w:t xml:space="preserve"> </w:t>
      </w:r>
      <w:r w:rsidR="00D43395" w:rsidRPr="00A363E9">
        <w:rPr>
          <w:rFonts w:ascii="Palatino" w:hAnsi="Palatino" w:cs="Times New Roman"/>
          <w:color w:val="000000"/>
          <w:lang w:val="en-GB"/>
        </w:rPr>
        <w:t>massively excessive food production.”</w:t>
      </w:r>
    </w:p>
    <w:p w14:paraId="308BB324" w14:textId="77777777" w:rsidR="00D43395" w:rsidRPr="00A363E9" w:rsidRDefault="00D43395" w:rsidP="00F83CF8">
      <w:pPr>
        <w:widowControl w:val="0"/>
        <w:autoSpaceDE w:val="0"/>
        <w:autoSpaceDN w:val="0"/>
        <w:adjustRightInd w:val="0"/>
        <w:spacing w:line="360" w:lineRule="auto"/>
        <w:rPr>
          <w:rFonts w:ascii="Palatino" w:hAnsi="Palatino" w:cs="Times New Roman"/>
          <w:color w:val="000000"/>
          <w:lang w:val="en-GB"/>
        </w:rPr>
      </w:pPr>
    </w:p>
    <w:p w14:paraId="537FEF51" w14:textId="3188E514" w:rsidR="00E95AD1" w:rsidRPr="00A363E9" w:rsidRDefault="00E95AD1"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The disappearance of the risk of food scarcity in food culture in the </w:t>
      </w:r>
      <w:r w:rsidR="004410C1" w:rsidRPr="00A363E9">
        <w:rPr>
          <w:rFonts w:ascii="Palatino" w:hAnsi="Palatino" w:cs="Times New Roman"/>
          <w:color w:val="000000"/>
          <w:lang w:val="en-GB"/>
        </w:rPr>
        <w:t>19</w:t>
      </w:r>
      <w:r w:rsidRPr="00A363E9">
        <w:rPr>
          <w:rFonts w:ascii="Palatino" w:hAnsi="Palatino" w:cs="Times New Roman"/>
          <w:color w:val="000000"/>
          <w:lang w:val="en-GB"/>
        </w:rPr>
        <w:t>50s and 60s and the not coincidental cult</w:t>
      </w:r>
      <w:r w:rsidR="00BC0079" w:rsidRPr="00A363E9">
        <w:rPr>
          <w:rFonts w:ascii="Palatino" w:hAnsi="Palatino" w:cs="Times New Roman"/>
          <w:color w:val="000000"/>
          <w:lang w:val="en-GB"/>
        </w:rPr>
        <w:t xml:space="preserve">ural erasure of </w:t>
      </w:r>
      <w:r w:rsidR="00183673" w:rsidRPr="00A363E9">
        <w:rPr>
          <w:rFonts w:ascii="Palatino" w:hAnsi="Palatino" w:cs="Times New Roman"/>
          <w:color w:val="000000"/>
          <w:lang w:val="en-GB"/>
        </w:rPr>
        <w:t>food waste as a daily concern in</w:t>
      </w:r>
      <w:r w:rsidR="00BC0079" w:rsidRPr="00A363E9">
        <w:rPr>
          <w:rFonts w:ascii="Palatino" w:hAnsi="Palatino" w:cs="Times New Roman"/>
          <w:color w:val="000000"/>
          <w:lang w:val="en-GB"/>
        </w:rPr>
        <w:t xml:space="preserve"> households</w:t>
      </w:r>
      <w:r w:rsidRPr="00A363E9">
        <w:rPr>
          <w:rFonts w:ascii="Palatino" w:hAnsi="Palatino" w:cs="Times New Roman"/>
          <w:color w:val="000000"/>
          <w:lang w:val="en-GB"/>
        </w:rPr>
        <w:t xml:space="preserve">, provides an initial position </w:t>
      </w:r>
      <w:r w:rsidR="004410C1" w:rsidRPr="00A363E9">
        <w:rPr>
          <w:rFonts w:ascii="Palatino" w:hAnsi="Palatino" w:cs="Times New Roman"/>
          <w:color w:val="000000"/>
          <w:lang w:val="en-GB"/>
        </w:rPr>
        <w:t xml:space="preserve">from </w:t>
      </w:r>
      <w:r w:rsidRPr="00A363E9">
        <w:rPr>
          <w:rFonts w:ascii="Palatino" w:hAnsi="Palatino" w:cs="Times New Roman"/>
          <w:color w:val="000000"/>
          <w:lang w:val="en-GB"/>
        </w:rPr>
        <w:t xml:space="preserve">which we can now return to the contemporary situation and ask some tentative questions as to why food waste has </w:t>
      </w:r>
      <w:r w:rsidR="00BC0079" w:rsidRPr="00A363E9">
        <w:rPr>
          <w:rFonts w:ascii="Palatino" w:hAnsi="Palatino" w:cs="Times New Roman"/>
          <w:color w:val="000000"/>
          <w:lang w:val="en-GB"/>
        </w:rPr>
        <w:t>returned to visibility</w:t>
      </w:r>
      <w:r w:rsidRPr="00A363E9">
        <w:rPr>
          <w:rFonts w:ascii="Palatino" w:hAnsi="Palatino" w:cs="Times New Roman"/>
          <w:color w:val="000000"/>
          <w:lang w:val="en-GB"/>
        </w:rPr>
        <w:t xml:space="preserve"> as a cultural and political concern in the 21</w:t>
      </w:r>
      <w:r w:rsidRPr="00A363E9">
        <w:rPr>
          <w:rFonts w:ascii="Palatino" w:hAnsi="Palatino" w:cs="Times New Roman"/>
          <w:color w:val="000000"/>
          <w:vertAlign w:val="superscript"/>
          <w:lang w:val="en-GB"/>
        </w:rPr>
        <w:t>st</w:t>
      </w:r>
      <w:r w:rsidRPr="00A363E9">
        <w:rPr>
          <w:rFonts w:ascii="Palatino" w:hAnsi="Palatino" w:cs="Times New Roman"/>
          <w:color w:val="000000"/>
          <w:lang w:val="en-GB"/>
        </w:rPr>
        <w:t xml:space="preserve"> century.</w:t>
      </w:r>
    </w:p>
    <w:p w14:paraId="7D5969F7" w14:textId="77777777" w:rsidR="00E95AD1" w:rsidRPr="00A363E9" w:rsidRDefault="00E95AD1" w:rsidP="00F83CF8">
      <w:pPr>
        <w:widowControl w:val="0"/>
        <w:autoSpaceDE w:val="0"/>
        <w:autoSpaceDN w:val="0"/>
        <w:adjustRightInd w:val="0"/>
        <w:spacing w:line="360" w:lineRule="auto"/>
        <w:rPr>
          <w:rFonts w:ascii="Palatino" w:hAnsi="Palatino" w:cs="Times New Roman"/>
          <w:color w:val="000000"/>
          <w:lang w:val="en-GB"/>
        </w:rPr>
      </w:pPr>
    </w:p>
    <w:p w14:paraId="7F8E457A" w14:textId="4423E364" w:rsidR="003E1A0B" w:rsidRPr="00A363E9" w:rsidRDefault="003E1A0B" w:rsidP="00F83CF8">
      <w:pPr>
        <w:widowControl w:val="0"/>
        <w:autoSpaceDE w:val="0"/>
        <w:autoSpaceDN w:val="0"/>
        <w:adjustRightInd w:val="0"/>
        <w:spacing w:line="360" w:lineRule="auto"/>
        <w:rPr>
          <w:rFonts w:ascii="Palatino" w:hAnsi="Palatino" w:cs="Times New Roman"/>
          <w:b/>
          <w:color w:val="000000"/>
          <w:lang w:val="en-GB"/>
        </w:rPr>
      </w:pPr>
      <w:r w:rsidRPr="00A363E9">
        <w:rPr>
          <w:rFonts w:ascii="Palatino" w:hAnsi="Palatino" w:cs="Times New Roman"/>
          <w:b/>
          <w:color w:val="000000"/>
          <w:lang w:val="en-GB"/>
        </w:rPr>
        <w:t>Theorising Waste and the Food Regime: Continuity or Contestation?</w:t>
      </w:r>
    </w:p>
    <w:p w14:paraId="0F5BBFB5" w14:textId="77777777" w:rsidR="003E1A0B" w:rsidRPr="00A363E9" w:rsidRDefault="003E1A0B" w:rsidP="00F83CF8">
      <w:pPr>
        <w:widowControl w:val="0"/>
        <w:autoSpaceDE w:val="0"/>
        <w:autoSpaceDN w:val="0"/>
        <w:adjustRightInd w:val="0"/>
        <w:spacing w:line="360" w:lineRule="auto"/>
        <w:rPr>
          <w:rFonts w:ascii="Palatino" w:hAnsi="Palatino" w:cs="Times New Roman"/>
          <w:color w:val="000000"/>
          <w:lang w:val="en-GB"/>
        </w:rPr>
      </w:pPr>
    </w:p>
    <w:p w14:paraId="5B83A867" w14:textId="6C56151C" w:rsidR="00C236D9" w:rsidRPr="00A363E9" w:rsidRDefault="009A76DE"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At the outset of this paper, we set </w:t>
      </w:r>
      <w:r w:rsidR="00366DB6" w:rsidRPr="00A363E9">
        <w:rPr>
          <w:rFonts w:ascii="Palatino" w:hAnsi="Palatino" w:cs="Times New Roman"/>
          <w:color w:val="000000"/>
          <w:lang w:val="en-GB"/>
        </w:rPr>
        <w:t xml:space="preserve">out </w:t>
      </w:r>
      <w:r w:rsidR="007A2E91" w:rsidRPr="00A363E9">
        <w:rPr>
          <w:rFonts w:ascii="Palatino" w:hAnsi="Palatino" w:cs="Times New Roman"/>
          <w:color w:val="000000"/>
          <w:lang w:val="en-GB"/>
        </w:rPr>
        <w:t>a number of areas (adapting and expanding the account put forward by Evans et al. 2013)</w:t>
      </w:r>
      <w:r w:rsidRPr="00A363E9">
        <w:rPr>
          <w:rFonts w:ascii="Palatino" w:hAnsi="Palatino" w:cs="Times New Roman"/>
          <w:color w:val="000000"/>
          <w:lang w:val="en-GB"/>
        </w:rPr>
        <w:t xml:space="preserve"> in which there seem to be compelling new dynamics emerging which characterise a new visibility of food waste</w:t>
      </w:r>
      <w:r w:rsidR="007A2E91" w:rsidRPr="00A363E9">
        <w:rPr>
          <w:rFonts w:ascii="Palatino" w:hAnsi="Palatino" w:cs="Times New Roman"/>
          <w:color w:val="000000"/>
          <w:lang w:val="en-GB"/>
        </w:rPr>
        <w:t xml:space="preserve">. </w:t>
      </w:r>
      <w:r w:rsidR="00C236D9" w:rsidRPr="00A363E9">
        <w:rPr>
          <w:rFonts w:ascii="Palatino" w:hAnsi="Palatino" w:cs="Times New Roman"/>
          <w:color w:val="000000"/>
          <w:lang w:val="en-GB"/>
        </w:rPr>
        <w:t xml:space="preserve">For the majority of this paper, we have used the theoretical framework of Food Regimes to help identify both the historical moments of transition and the complex periods in between historical </w:t>
      </w:r>
      <w:proofErr w:type="gramStart"/>
      <w:r w:rsidR="00C236D9" w:rsidRPr="00A363E9">
        <w:rPr>
          <w:rFonts w:ascii="Palatino" w:hAnsi="Palatino" w:cs="Times New Roman"/>
          <w:color w:val="000000"/>
          <w:lang w:val="en-GB"/>
        </w:rPr>
        <w:t>regimes wh</w:t>
      </w:r>
      <w:r w:rsidR="007B53C6" w:rsidRPr="00A363E9">
        <w:rPr>
          <w:rFonts w:ascii="Palatino" w:hAnsi="Palatino" w:cs="Times New Roman"/>
          <w:color w:val="000000"/>
          <w:lang w:val="en-GB"/>
        </w:rPr>
        <w:t>ich</w:t>
      </w:r>
      <w:proofErr w:type="gramEnd"/>
      <w:r w:rsidR="00C236D9" w:rsidRPr="00A363E9">
        <w:rPr>
          <w:rFonts w:ascii="Palatino" w:hAnsi="Palatino" w:cs="Times New Roman"/>
          <w:color w:val="000000"/>
          <w:lang w:val="en-GB"/>
        </w:rPr>
        <w:t xml:space="preserve"> characterise some large structural changes in food </w:t>
      </w:r>
      <w:r w:rsidR="00F45751" w:rsidRPr="00A363E9">
        <w:rPr>
          <w:rFonts w:ascii="Palatino" w:hAnsi="Palatino" w:cs="Times New Roman"/>
          <w:color w:val="000000"/>
          <w:lang w:val="en-GB"/>
        </w:rPr>
        <w:t xml:space="preserve">relations </w:t>
      </w:r>
      <w:r w:rsidR="00C236D9" w:rsidRPr="00A363E9">
        <w:rPr>
          <w:rFonts w:ascii="Palatino" w:hAnsi="Palatino" w:cs="Times New Roman"/>
          <w:color w:val="000000"/>
          <w:lang w:val="en-GB"/>
        </w:rPr>
        <w:t xml:space="preserve">during modernity. The Food Regime </w:t>
      </w:r>
      <w:r w:rsidR="006D311B" w:rsidRPr="00A363E9">
        <w:rPr>
          <w:rFonts w:ascii="Palatino" w:hAnsi="Palatino" w:cs="Times New Roman"/>
          <w:color w:val="000000"/>
          <w:lang w:val="en-GB"/>
        </w:rPr>
        <w:t>approach has allowed</w:t>
      </w:r>
      <w:r w:rsidR="00C236D9" w:rsidRPr="00A363E9">
        <w:rPr>
          <w:rFonts w:ascii="Palatino" w:hAnsi="Palatino" w:cs="Times New Roman"/>
          <w:color w:val="000000"/>
          <w:lang w:val="en-GB"/>
        </w:rPr>
        <w:t xml:space="preserve"> us to </w:t>
      </w:r>
      <w:r w:rsidR="009042BE" w:rsidRPr="00A363E9">
        <w:rPr>
          <w:rFonts w:ascii="Palatino" w:hAnsi="Palatino" w:cs="Times New Roman"/>
          <w:color w:val="000000"/>
          <w:lang w:val="en-GB"/>
        </w:rPr>
        <w:t xml:space="preserve">set the broader </w:t>
      </w:r>
      <w:r w:rsidR="006D311B" w:rsidRPr="00A363E9">
        <w:rPr>
          <w:rFonts w:ascii="Palatino" w:hAnsi="Palatino" w:cs="Times New Roman"/>
          <w:color w:val="000000"/>
          <w:lang w:val="en-GB"/>
        </w:rPr>
        <w:t>histori</w:t>
      </w:r>
      <w:r w:rsidR="00183673" w:rsidRPr="00A363E9">
        <w:rPr>
          <w:rFonts w:ascii="Palatino" w:hAnsi="Palatino" w:cs="Times New Roman"/>
          <w:color w:val="000000"/>
          <w:lang w:val="en-GB"/>
        </w:rPr>
        <w:t>c</w:t>
      </w:r>
      <w:r w:rsidR="006D311B" w:rsidRPr="00A363E9">
        <w:rPr>
          <w:rFonts w:ascii="Palatino" w:hAnsi="Palatino" w:cs="Times New Roman"/>
          <w:color w:val="000000"/>
          <w:lang w:val="en-GB"/>
        </w:rPr>
        <w:t xml:space="preserve">al </w:t>
      </w:r>
      <w:r w:rsidR="009042BE" w:rsidRPr="00A363E9">
        <w:rPr>
          <w:rFonts w:ascii="Palatino" w:hAnsi="Palatino" w:cs="Times New Roman"/>
          <w:color w:val="000000"/>
          <w:lang w:val="en-GB"/>
        </w:rPr>
        <w:t xml:space="preserve">context around </w:t>
      </w:r>
      <w:r w:rsidR="00C236D9" w:rsidRPr="00A363E9">
        <w:rPr>
          <w:rFonts w:ascii="Palatino" w:hAnsi="Palatino" w:cs="Times New Roman"/>
          <w:color w:val="000000"/>
          <w:lang w:val="en-GB"/>
        </w:rPr>
        <w:t xml:space="preserve">a key period between the First and Second regimes when food waste was </w:t>
      </w:r>
      <w:r w:rsidR="00F45751" w:rsidRPr="00A363E9">
        <w:rPr>
          <w:rFonts w:ascii="Palatino" w:hAnsi="Palatino" w:cs="Times New Roman"/>
          <w:color w:val="000000"/>
          <w:lang w:val="en-GB"/>
        </w:rPr>
        <w:t xml:space="preserve">more </w:t>
      </w:r>
      <w:r w:rsidR="00C236D9" w:rsidRPr="00A363E9">
        <w:rPr>
          <w:rFonts w:ascii="Palatino" w:hAnsi="Palatino" w:cs="Times New Roman"/>
          <w:color w:val="000000"/>
          <w:lang w:val="en-GB"/>
        </w:rPr>
        <w:t xml:space="preserve">highly visible as well as a pivotal historical transition after WWII when the second regime was consolidated and food waste culturally </w:t>
      </w:r>
      <w:r w:rsidR="00C0165E" w:rsidRPr="00A363E9">
        <w:rPr>
          <w:rFonts w:ascii="Palatino" w:hAnsi="Palatino" w:cs="Times New Roman"/>
          <w:color w:val="000000"/>
          <w:lang w:val="en-GB"/>
        </w:rPr>
        <w:t>became much less visible</w:t>
      </w:r>
      <w:r w:rsidR="00C236D9" w:rsidRPr="00A363E9">
        <w:rPr>
          <w:rFonts w:ascii="Palatino" w:hAnsi="Palatino" w:cs="Times New Roman"/>
          <w:color w:val="000000"/>
          <w:lang w:val="en-GB"/>
        </w:rPr>
        <w:t>.</w:t>
      </w:r>
    </w:p>
    <w:p w14:paraId="69F32424" w14:textId="77777777" w:rsidR="00C236D9" w:rsidRPr="00A363E9" w:rsidRDefault="00C236D9" w:rsidP="00F83CF8">
      <w:pPr>
        <w:widowControl w:val="0"/>
        <w:autoSpaceDE w:val="0"/>
        <w:autoSpaceDN w:val="0"/>
        <w:adjustRightInd w:val="0"/>
        <w:spacing w:line="360" w:lineRule="auto"/>
        <w:rPr>
          <w:rFonts w:ascii="Palatino" w:hAnsi="Palatino" w:cs="Times New Roman"/>
          <w:color w:val="000000"/>
          <w:lang w:val="en-GB"/>
        </w:rPr>
      </w:pPr>
    </w:p>
    <w:p w14:paraId="53510212" w14:textId="4DED652A" w:rsidR="000F12C4" w:rsidRPr="00A363E9" w:rsidRDefault="00C236D9"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If we use </w:t>
      </w:r>
      <w:r w:rsidR="009042BE" w:rsidRPr="00A363E9">
        <w:rPr>
          <w:rFonts w:ascii="Palatino" w:hAnsi="Palatino" w:cs="Times New Roman"/>
          <w:color w:val="000000"/>
          <w:lang w:val="en-GB"/>
        </w:rPr>
        <w:t>Food Regime Theory</w:t>
      </w:r>
      <w:r w:rsidR="00F735E5" w:rsidRPr="00A363E9">
        <w:rPr>
          <w:rFonts w:ascii="Palatino" w:hAnsi="Palatino" w:cs="Times New Roman"/>
          <w:color w:val="000000"/>
          <w:lang w:val="en-GB"/>
        </w:rPr>
        <w:t xml:space="preserve"> as the primary theoretical lens</w:t>
      </w:r>
      <w:r w:rsidRPr="00A363E9">
        <w:rPr>
          <w:rFonts w:ascii="Palatino" w:hAnsi="Palatino" w:cs="Times New Roman"/>
          <w:color w:val="000000"/>
          <w:lang w:val="en-GB"/>
        </w:rPr>
        <w:t xml:space="preserve"> to understand </w:t>
      </w:r>
      <w:r w:rsidRPr="00A363E9">
        <w:rPr>
          <w:rFonts w:ascii="Palatino" w:hAnsi="Palatino" w:cs="Times New Roman"/>
          <w:color w:val="000000"/>
          <w:lang w:val="en-GB"/>
        </w:rPr>
        <w:lastRenderedPageBreak/>
        <w:t xml:space="preserve">the present </w:t>
      </w:r>
      <w:r w:rsidR="006D311B" w:rsidRPr="00A363E9">
        <w:rPr>
          <w:rFonts w:ascii="Palatino" w:hAnsi="Palatino" w:cs="Times New Roman"/>
          <w:color w:val="000000"/>
          <w:lang w:val="en-GB"/>
        </w:rPr>
        <w:t>situation</w:t>
      </w:r>
      <w:r w:rsidRPr="00A363E9">
        <w:rPr>
          <w:rFonts w:ascii="Palatino" w:hAnsi="Palatino" w:cs="Times New Roman"/>
          <w:color w:val="000000"/>
          <w:lang w:val="en-GB"/>
        </w:rPr>
        <w:t xml:space="preserve">, however, </w:t>
      </w:r>
      <w:r w:rsidR="00C0165E" w:rsidRPr="00A363E9">
        <w:rPr>
          <w:rFonts w:ascii="Palatino" w:hAnsi="Palatino" w:cs="Times New Roman"/>
          <w:color w:val="000000"/>
          <w:lang w:val="en-GB"/>
        </w:rPr>
        <w:t xml:space="preserve">there are </w:t>
      </w:r>
      <w:proofErr w:type="gramStart"/>
      <w:r w:rsidR="00C0165E" w:rsidRPr="00A363E9">
        <w:rPr>
          <w:rFonts w:ascii="Palatino" w:hAnsi="Palatino" w:cs="Times New Roman"/>
          <w:color w:val="000000"/>
          <w:lang w:val="en-GB"/>
        </w:rPr>
        <w:t>fewer easily appraisable orthodoxies</w:t>
      </w:r>
      <w:proofErr w:type="gramEnd"/>
      <w:r w:rsidR="00C0165E" w:rsidRPr="00A363E9">
        <w:rPr>
          <w:rFonts w:ascii="Palatino" w:hAnsi="Palatino" w:cs="Times New Roman"/>
          <w:color w:val="000000"/>
          <w:lang w:val="en-GB"/>
        </w:rPr>
        <w:t xml:space="preserve"> available to frame the complexities of the current moment</w:t>
      </w:r>
      <w:r w:rsidRPr="00A363E9">
        <w:rPr>
          <w:rFonts w:ascii="Palatino" w:hAnsi="Palatino" w:cs="Times New Roman"/>
          <w:color w:val="000000"/>
          <w:lang w:val="en-GB"/>
        </w:rPr>
        <w:t xml:space="preserve">. </w:t>
      </w:r>
      <w:r w:rsidR="00473830" w:rsidRPr="00A363E9">
        <w:rPr>
          <w:rFonts w:ascii="Palatino" w:hAnsi="Palatino" w:cs="Times New Roman"/>
          <w:color w:val="000000"/>
          <w:lang w:val="en-GB"/>
        </w:rPr>
        <w:t>Debate within Food Regime Theory tends to involve discussion as to the emergence (or not) of a</w:t>
      </w:r>
      <w:r w:rsidRPr="00A363E9">
        <w:rPr>
          <w:rFonts w:ascii="Palatino" w:hAnsi="Palatino" w:cs="Times New Roman"/>
          <w:color w:val="000000"/>
          <w:lang w:val="en-GB"/>
        </w:rPr>
        <w:t xml:space="preserve"> ‘third food regime’ </w:t>
      </w:r>
      <w:r w:rsidR="00473830" w:rsidRPr="00A363E9">
        <w:rPr>
          <w:rFonts w:ascii="Palatino" w:hAnsi="Palatino" w:cs="Times New Roman"/>
          <w:color w:val="000000"/>
          <w:lang w:val="en-GB"/>
        </w:rPr>
        <w:t xml:space="preserve">under neoliberalism; either in continuity with prior industrial regimes (McMichael 2002, 2005) or as a counter-regime to the dominant food regime (for a discussion see Campbell and Dixon 2009). Several recent contributions articulate these positions in ways that sit relatively </w:t>
      </w:r>
      <w:r w:rsidR="00945563" w:rsidRPr="00A363E9">
        <w:rPr>
          <w:rFonts w:ascii="Palatino" w:hAnsi="Palatino" w:cs="Times New Roman"/>
          <w:color w:val="000000"/>
          <w:lang w:val="en-GB"/>
        </w:rPr>
        <w:t>close</w:t>
      </w:r>
      <w:r w:rsidR="00473830" w:rsidRPr="00A363E9">
        <w:rPr>
          <w:rFonts w:ascii="Palatino" w:hAnsi="Palatino" w:cs="Times New Roman"/>
          <w:color w:val="000000"/>
          <w:lang w:val="en-GB"/>
        </w:rPr>
        <w:t>ly</w:t>
      </w:r>
      <w:r w:rsidR="00945563" w:rsidRPr="00A363E9">
        <w:rPr>
          <w:rFonts w:ascii="Palatino" w:hAnsi="Palatino" w:cs="Times New Roman"/>
          <w:color w:val="000000"/>
          <w:lang w:val="en-GB"/>
        </w:rPr>
        <w:t xml:space="preserve"> </w:t>
      </w:r>
      <w:r w:rsidR="00473830" w:rsidRPr="00A363E9">
        <w:rPr>
          <w:rFonts w:ascii="Palatino" w:hAnsi="Palatino" w:cs="Times New Roman"/>
          <w:color w:val="000000"/>
          <w:lang w:val="en-GB"/>
        </w:rPr>
        <w:t>with</w:t>
      </w:r>
      <w:r w:rsidR="00945563" w:rsidRPr="00A363E9">
        <w:rPr>
          <w:rFonts w:ascii="Palatino" w:hAnsi="Palatino" w:cs="Times New Roman"/>
          <w:color w:val="000000"/>
          <w:lang w:val="en-GB"/>
        </w:rPr>
        <w:t xml:space="preserve"> the concerns of this paper</w:t>
      </w:r>
      <w:r w:rsidRPr="00A363E9">
        <w:rPr>
          <w:rFonts w:ascii="Palatino" w:hAnsi="Palatino" w:cs="Times New Roman"/>
          <w:color w:val="000000"/>
          <w:lang w:val="en-GB"/>
        </w:rPr>
        <w:t xml:space="preserve">. </w:t>
      </w:r>
      <w:r w:rsidR="00473830" w:rsidRPr="00A363E9">
        <w:rPr>
          <w:rFonts w:ascii="Palatino" w:hAnsi="Palatino" w:cs="Times New Roman"/>
          <w:color w:val="000000"/>
          <w:lang w:val="en-GB"/>
        </w:rPr>
        <w:t xml:space="preserve">The ‘continuity’ argument is well articulated in </w:t>
      </w:r>
      <w:r w:rsidRPr="00A363E9">
        <w:rPr>
          <w:rFonts w:ascii="Palatino" w:hAnsi="Palatino" w:cs="Times New Roman"/>
          <w:color w:val="000000"/>
          <w:lang w:val="en-GB"/>
        </w:rPr>
        <w:t xml:space="preserve">Burch and Lawrence’s </w:t>
      </w:r>
      <w:r w:rsidR="009042BE" w:rsidRPr="00A363E9">
        <w:rPr>
          <w:rFonts w:ascii="Palatino" w:hAnsi="Palatino" w:cs="Times New Roman"/>
          <w:color w:val="000000"/>
          <w:lang w:val="en-GB"/>
        </w:rPr>
        <w:t xml:space="preserve">(2009) </w:t>
      </w:r>
      <w:r w:rsidRPr="00A363E9">
        <w:rPr>
          <w:rFonts w:ascii="Palatino" w:hAnsi="Palatino" w:cs="Times New Roman"/>
          <w:color w:val="000000"/>
          <w:lang w:val="en-GB"/>
        </w:rPr>
        <w:t xml:space="preserve">work </w:t>
      </w:r>
      <w:r w:rsidR="00C0165E" w:rsidRPr="00A363E9">
        <w:rPr>
          <w:rFonts w:ascii="Palatino" w:hAnsi="Palatino" w:cs="Times New Roman"/>
          <w:color w:val="000000"/>
          <w:lang w:val="en-GB"/>
        </w:rPr>
        <w:t>on the new power of</w:t>
      </w:r>
      <w:r w:rsidRPr="00A363E9">
        <w:rPr>
          <w:rFonts w:ascii="Palatino" w:hAnsi="Palatino" w:cs="Times New Roman"/>
          <w:color w:val="000000"/>
          <w:lang w:val="en-GB"/>
        </w:rPr>
        <w:t xml:space="preserve"> supermarkets</w:t>
      </w:r>
      <w:r w:rsidR="000F12C4" w:rsidRPr="00A363E9">
        <w:rPr>
          <w:rFonts w:ascii="Palatino" w:hAnsi="Palatino" w:cs="Times New Roman"/>
          <w:color w:val="000000"/>
          <w:lang w:val="en-GB"/>
        </w:rPr>
        <w:t xml:space="preserve"> in which they argue the power of corporate supermarket chains is entirely consistent with what </w:t>
      </w:r>
      <w:r w:rsidRPr="00A363E9">
        <w:rPr>
          <w:rFonts w:ascii="Palatino" w:hAnsi="Palatino" w:cs="Times New Roman"/>
          <w:color w:val="000000"/>
          <w:lang w:val="en-GB"/>
        </w:rPr>
        <w:t xml:space="preserve">McMichael </w:t>
      </w:r>
      <w:r w:rsidR="009042BE" w:rsidRPr="00A363E9">
        <w:rPr>
          <w:rFonts w:ascii="Palatino" w:hAnsi="Palatino" w:cs="Times New Roman"/>
          <w:color w:val="000000"/>
          <w:lang w:val="en-GB"/>
        </w:rPr>
        <w:t xml:space="preserve">(2002, 2005, 2009) </w:t>
      </w:r>
      <w:r w:rsidRPr="00A363E9">
        <w:rPr>
          <w:rFonts w:ascii="Palatino" w:hAnsi="Palatino" w:cs="Times New Roman"/>
          <w:color w:val="000000"/>
          <w:lang w:val="en-GB"/>
        </w:rPr>
        <w:t xml:space="preserve">describes as the </w:t>
      </w:r>
      <w:r w:rsidR="000F12C4" w:rsidRPr="00A363E9">
        <w:rPr>
          <w:rFonts w:ascii="Palatino" w:hAnsi="Palatino" w:cs="Times New Roman"/>
          <w:color w:val="000000"/>
          <w:lang w:val="en-GB"/>
        </w:rPr>
        <w:t>‘food from nowhere’ regime (his modified title for the ‘</w:t>
      </w:r>
      <w:r w:rsidR="006D311B" w:rsidRPr="00A363E9">
        <w:rPr>
          <w:rFonts w:ascii="Palatino" w:hAnsi="Palatino" w:cs="Times New Roman"/>
          <w:color w:val="000000"/>
          <w:lang w:val="en-GB"/>
        </w:rPr>
        <w:t>corporate industrial food regime</w:t>
      </w:r>
      <w:r w:rsidR="000F12C4" w:rsidRPr="00A363E9">
        <w:rPr>
          <w:rFonts w:ascii="Palatino" w:hAnsi="Palatino" w:cs="Times New Roman"/>
          <w:color w:val="000000"/>
          <w:lang w:val="en-GB"/>
        </w:rPr>
        <w:t>’)</w:t>
      </w:r>
      <w:r w:rsidR="006D311B" w:rsidRPr="00A363E9">
        <w:rPr>
          <w:rFonts w:ascii="Palatino" w:hAnsi="Palatino" w:cs="Times New Roman"/>
          <w:color w:val="000000"/>
          <w:lang w:val="en-GB"/>
        </w:rPr>
        <w:t xml:space="preserve"> </w:t>
      </w:r>
      <w:r w:rsidRPr="00A363E9">
        <w:rPr>
          <w:rFonts w:ascii="Palatino" w:hAnsi="Palatino" w:cs="Times New Roman"/>
          <w:color w:val="000000"/>
          <w:lang w:val="en-GB"/>
        </w:rPr>
        <w:t xml:space="preserve">of invisible supply chains, commoditized processed products and a sense of annihilation of </w:t>
      </w:r>
      <w:r w:rsidR="00F735E5" w:rsidRPr="00A363E9">
        <w:rPr>
          <w:rFonts w:ascii="Palatino" w:hAnsi="Palatino" w:cs="Times New Roman"/>
          <w:color w:val="000000"/>
          <w:lang w:val="en-GB"/>
        </w:rPr>
        <w:t xml:space="preserve">the </w:t>
      </w:r>
      <w:r w:rsidRPr="00A363E9">
        <w:rPr>
          <w:rFonts w:ascii="Palatino" w:hAnsi="Palatino" w:cs="Times New Roman"/>
          <w:color w:val="000000"/>
          <w:lang w:val="en-GB"/>
        </w:rPr>
        <w:t>space</w:t>
      </w:r>
      <w:r w:rsidR="00286BD3" w:rsidRPr="00A363E9">
        <w:rPr>
          <w:rFonts w:ascii="Palatino" w:hAnsi="Palatino" w:cs="Times New Roman"/>
          <w:color w:val="000000"/>
          <w:lang w:val="en-GB"/>
        </w:rPr>
        <w:t>s</w:t>
      </w:r>
      <w:r w:rsidRPr="00A363E9">
        <w:rPr>
          <w:rFonts w:ascii="Palatino" w:hAnsi="Palatino" w:cs="Times New Roman"/>
          <w:color w:val="000000"/>
          <w:lang w:val="en-GB"/>
        </w:rPr>
        <w:t xml:space="preserve"> and location</w:t>
      </w:r>
      <w:r w:rsidR="00286BD3" w:rsidRPr="00A363E9">
        <w:rPr>
          <w:rFonts w:ascii="Palatino" w:hAnsi="Palatino" w:cs="Times New Roman"/>
          <w:color w:val="000000"/>
          <w:lang w:val="en-GB"/>
        </w:rPr>
        <w:t>s</w:t>
      </w:r>
      <w:r w:rsidRPr="00A363E9">
        <w:rPr>
          <w:rFonts w:ascii="Palatino" w:hAnsi="Palatino" w:cs="Times New Roman"/>
          <w:color w:val="000000"/>
          <w:lang w:val="en-GB"/>
        </w:rPr>
        <w:t xml:space="preserve"> of food production</w:t>
      </w:r>
      <w:r w:rsidR="000F12C4" w:rsidRPr="00A363E9">
        <w:rPr>
          <w:rFonts w:ascii="Palatino" w:hAnsi="Palatino" w:cs="Times New Roman"/>
          <w:color w:val="000000"/>
          <w:lang w:val="en-GB"/>
        </w:rPr>
        <w:t>. This is an interesting theorisation, as the idea of ‘food from nowhere’ highlights the same dynamics of invisibility that we attribute as arising in the Second Food Regime.</w:t>
      </w:r>
    </w:p>
    <w:p w14:paraId="75A94864" w14:textId="77777777" w:rsidR="000F12C4" w:rsidRPr="00A363E9" w:rsidRDefault="000F12C4" w:rsidP="00F83CF8">
      <w:pPr>
        <w:widowControl w:val="0"/>
        <w:autoSpaceDE w:val="0"/>
        <w:autoSpaceDN w:val="0"/>
        <w:adjustRightInd w:val="0"/>
        <w:spacing w:line="360" w:lineRule="auto"/>
        <w:rPr>
          <w:rFonts w:ascii="Palatino" w:hAnsi="Palatino" w:cs="Times New Roman"/>
          <w:color w:val="000000"/>
          <w:lang w:val="en-GB"/>
        </w:rPr>
      </w:pPr>
    </w:p>
    <w:p w14:paraId="4857B1F0" w14:textId="40AFA7C0" w:rsidR="00286BD3" w:rsidRPr="00A363E9" w:rsidRDefault="000F12C4"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The other contemporary theorisation of food regime dynamics is the idea that there are important counter movements contesting food from nowhere. In deliberate contrast to ‘food from nowhere’,</w:t>
      </w:r>
      <w:r w:rsidR="00286BD3" w:rsidRPr="00A363E9">
        <w:rPr>
          <w:rFonts w:ascii="Palatino" w:hAnsi="Palatino" w:cs="Times New Roman"/>
          <w:color w:val="000000"/>
          <w:lang w:val="en-GB"/>
        </w:rPr>
        <w:t xml:space="preserve"> Campbell (2009) described a ‘food from somewhere’ regime (</w:t>
      </w:r>
      <w:r w:rsidR="006D311B" w:rsidRPr="00A363E9">
        <w:rPr>
          <w:rFonts w:ascii="Palatino" w:hAnsi="Palatino" w:cs="Times New Roman"/>
          <w:color w:val="000000"/>
          <w:lang w:val="en-GB"/>
        </w:rPr>
        <w:t>similarly described</w:t>
      </w:r>
      <w:r w:rsidR="00286BD3" w:rsidRPr="00A363E9">
        <w:rPr>
          <w:rFonts w:ascii="Palatino" w:hAnsi="Palatino" w:cs="Times New Roman"/>
          <w:color w:val="000000"/>
          <w:lang w:val="en-GB"/>
        </w:rPr>
        <w:t xml:space="preserve"> by Friedmann </w:t>
      </w:r>
      <w:r w:rsidR="009042BE" w:rsidRPr="00A363E9">
        <w:rPr>
          <w:rFonts w:ascii="Palatino" w:hAnsi="Palatino" w:cs="Times New Roman"/>
          <w:color w:val="000000"/>
          <w:lang w:val="en-GB"/>
        </w:rPr>
        <w:t xml:space="preserve">(2005) </w:t>
      </w:r>
      <w:r w:rsidR="006D311B" w:rsidRPr="00A363E9">
        <w:rPr>
          <w:rFonts w:ascii="Palatino" w:hAnsi="Palatino" w:cs="Times New Roman"/>
          <w:color w:val="000000"/>
          <w:lang w:val="en-GB"/>
        </w:rPr>
        <w:t xml:space="preserve">as </w:t>
      </w:r>
      <w:r w:rsidR="00286BD3" w:rsidRPr="00A363E9">
        <w:rPr>
          <w:rFonts w:ascii="Palatino" w:hAnsi="Palatino" w:cs="Times New Roman"/>
          <w:color w:val="000000"/>
          <w:lang w:val="en-GB"/>
        </w:rPr>
        <w:t>the ‘corporate environmental food regime</w:t>
      </w:r>
      <w:r w:rsidR="009042BE" w:rsidRPr="00A363E9">
        <w:rPr>
          <w:rFonts w:ascii="Palatino" w:hAnsi="Palatino" w:cs="Times New Roman"/>
          <w:color w:val="000000"/>
          <w:lang w:val="en-GB"/>
        </w:rPr>
        <w:t>’</w:t>
      </w:r>
      <w:r w:rsidR="00F83CF8" w:rsidRPr="00A363E9">
        <w:rPr>
          <w:rFonts w:ascii="Palatino" w:hAnsi="Palatino" w:cs="Times New Roman"/>
          <w:color w:val="000000"/>
          <w:lang w:val="en-GB"/>
        </w:rPr>
        <w:t xml:space="preserve"> </w:t>
      </w:r>
      <w:r w:rsidR="00E12FDC" w:rsidRPr="00A363E9">
        <w:rPr>
          <w:rFonts w:ascii="Palatino" w:hAnsi="Palatino" w:cs="Times New Roman"/>
          <w:color w:val="000000"/>
          <w:lang w:val="en-GB"/>
        </w:rPr>
        <w:t xml:space="preserve">- </w:t>
      </w:r>
      <w:r w:rsidR="00F83CF8" w:rsidRPr="00A363E9">
        <w:rPr>
          <w:rFonts w:ascii="Palatino" w:hAnsi="Palatino" w:cs="Times New Roman"/>
          <w:color w:val="000000"/>
          <w:lang w:val="en-GB"/>
        </w:rPr>
        <w:t>a term also used by Levidow (2015)</w:t>
      </w:r>
      <w:r w:rsidR="00286BD3" w:rsidRPr="00A363E9">
        <w:rPr>
          <w:rFonts w:ascii="Palatino" w:hAnsi="Palatino" w:cs="Times New Roman"/>
          <w:color w:val="000000"/>
          <w:lang w:val="en-GB"/>
        </w:rPr>
        <w:t xml:space="preserve">) as a smaller </w:t>
      </w:r>
      <w:r w:rsidR="009042BE" w:rsidRPr="00A363E9">
        <w:rPr>
          <w:rFonts w:ascii="Palatino" w:hAnsi="Palatino" w:cs="Times New Roman"/>
          <w:color w:val="000000"/>
          <w:lang w:val="en-GB"/>
        </w:rPr>
        <w:t xml:space="preserve">cluster of food relationships that act as a </w:t>
      </w:r>
      <w:r w:rsidR="00286BD3" w:rsidRPr="00A363E9">
        <w:rPr>
          <w:rFonts w:ascii="Palatino" w:hAnsi="Palatino" w:cs="Times New Roman"/>
          <w:color w:val="000000"/>
          <w:lang w:val="en-GB"/>
        </w:rPr>
        <w:t xml:space="preserve">point of </w:t>
      </w:r>
      <w:r w:rsidR="007A6786" w:rsidRPr="00A363E9">
        <w:rPr>
          <w:rFonts w:ascii="Palatino" w:hAnsi="Palatino" w:cs="Times New Roman"/>
          <w:color w:val="000000"/>
          <w:lang w:val="en-GB"/>
        </w:rPr>
        <w:t xml:space="preserve">contest and </w:t>
      </w:r>
      <w:r w:rsidR="00286BD3" w:rsidRPr="00A363E9">
        <w:rPr>
          <w:rFonts w:ascii="Palatino" w:hAnsi="Palatino" w:cs="Times New Roman"/>
          <w:color w:val="000000"/>
          <w:lang w:val="en-GB"/>
        </w:rPr>
        <w:t xml:space="preserve">contrast with the industrial </w:t>
      </w:r>
      <w:r w:rsidR="00F45751" w:rsidRPr="00A363E9">
        <w:rPr>
          <w:rFonts w:ascii="Palatino" w:hAnsi="Palatino" w:cs="Times New Roman"/>
          <w:color w:val="000000"/>
          <w:lang w:val="en-GB"/>
        </w:rPr>
        <w:t>‘</w:t>
      </w:r>
      <w:r w:rsidR="00286BD3" w:rsidRPr="00A363E9">
        <w:rPr>
          <w:rFonts w:ascii="Palatino" w:hAnsi="Palatino" w:cs="Times New Roman"/>
          <w:color w:val="000000"/>
          <w:lang w:val="en-GB"/>
        </w:rPr>
        <w:t>food from nowhere</w:t>
      </w:r>
      <w:r w:rsidR="00F45751" w:rsidRPr="00A363E9">
        <w:rPr>
          <w:rFonts w:ascii="Palatino" w:hAnsi="Palatino" w:cs="Times New Roman"/>
          <w:color w:val="000000"/>
          <w:lang w:val="en-GB"/>
        </w:rPr>
        <w:t>’</w:t>
      </w:r>
      <w:r w:rsidR="00286BD3" w:rsidRPr="00A363E9">
        <w:rPr>
          <w:rFonts w:ascii="Palatino" w:hAnsi="Palatino" w:cs="Times New Roman"/>
          <w:color w:val="000000"/>
          <w:lang w:val="en-GB"/>
        </w:rPr>
        <w:t xml:space="preserve"> regime. </w:t>
      </w:r>
      <w:r w:rsidR="00336ABB" w:rsidRPr="00A363E9">
        <w:rPr>
          <w:rFonts w:ascii="Palatino" w:hAnsi="Palatino" w:cs="Times New Roman"/>
          <w:color w:val="000000"/>
          <w:lang w:val="en-GB"/>
        </w:rPr>
        <w:t>Food from somewhere</w:t>
      </w:r>
      <w:r w:rsidR="001B2564" w:rsidRPr="00A363E9">
        <w:rPr>
          <w:rFonts w:ascii="Palatino" w:hAnsi="Palatino" w:cs="Times New Roman"/>
          <w:color w:val="000000"/>
          <w:lang w:val="en-GB"/>
        </w:rPr>
        <w:t xml:space="preserve"> </w:t>
      </w:r>
      <w:r w:rsidR="00286BD3" w:rsidRPr="00A363E9">
        <w:rPr>
          <w:rFonts w:ascii="Palatino" w:hAnsi="Palatino" w:cs="Times New Roman"/>
          <w:color w:val="000000"/>
          <w:lang w:val="en-GB"/>
        </w:rPr>
        <w:t xml:space="preserve">encapsulates </w:t>
      </w:r>
      <w:r w:rsidR="00290A0E" w:rsidRPr="00A363E9">
        <w:rPr>
          <w:rFonts w:ascii="Palatino" w:hAnsi="Palatino" w:cs="Times New Roman"/>
          <w:color w:val="000000"/>
          <w:lang w:val="en-GB"/>
        </w:rPr>
        <w:t>the global emergence and consolidation of ‘visible’ foods bearing overt messages like certified organic, fair trade or kosher</w:t>
      </w:r>
      <w:r w:rsidR="00336ABB" w:rsidRPr="00A363E9">
        <w:rPr>
          <w:rFonts w:ascii="Palatino" w:hAnsi="Palatino" w:cs="Times New Roman"/>
          <w:color w:val="000000"/>
          <w:lang w:val="en-GB"/>
        </w:rPr>
        <w:t xml:space="preserve"> foods</w:t>
      </w:r>
      <w:r w:rsidR="00684F52" w:rsidRPr="00A363E9">
        <w:rPr>
          <w:rFonts w:ascii="Palatino" w:hAnsi="Palatino" w:cs="Times New Roman"/>
          <w:color w:val="000000"/>
          <w:lang w:val="en-GB"/>
        </w:rPr>
        <w:t>, which sit in complex relationships with professional audit agencies, certifiers and supply chain managers in order to stabilise constant and reliable supply to major retailers</w:t>
      </w:r>
      <w:r w:rsidR="00286BD3" w:rsidRPr="00A363E9">
        <w:rPr>
          <w:rFonts w:ascii="Palatino" w:hAnsi="Palatino" w:cs="Times New Roman"/>
          <w:color w:val="000000"/>
          <w:lang w:val="en-GB"/>
        </w:rPr>
        <w:t xml:space="preserve">. These foods directly obtain </w:t>
      </w:r>
      <w:proofErr w:type="gramStart"/>
      <w:r w:rsidR="00286BD3" w:rsidRPr="00A363E9">
        <w:rPr>
          <w:rFonts w:ascii="Palatino" w:hAnsi="Palatino" w:cs="Times New Roman"/>
          <w:color w:val="000000"/>
          <w:lang w:val="en-GB"/>
        </w:rPr>
        <w:t>their</w:t>
      </w:r>
      <w:proofErr w:type="gramEnd"/>
      <w:r w:rsidR="00286BD3" w:rsidRPr="00A363E9">
        <w:rPr>
          <w:rFonts w:ascii="Palatino" w:hAnsi="Palatino" w:cs="Times New Roman"/>
          <w:color w:val="000000"/>
          <w:lang w:val="en-GB"/>
        </w:rPr>
        <w:t xml:space="preserve"> meaning because they contrast </w:t>
      </w:r>
      <w:r w:rsidR="00336ABB" w:rsidRPr="00A363E9">
        <w:rPr>
          <w:rFonts w:ascii="Palatino" w:hAnsi="Palatino" w:cs="Times New Roman"/>
          <w:color w:val="000000"/>
          <w:lang w:val="en-GB"/>
        </w:rPr>
        <w:t>with</w:t>
      </w:r>
      <w:r w:rsidR="00286BD3" w:rsidRPr="00A363E9">
        <w:rPr>
          <w:rFonts w:ascii="Palatino" w:hAnsi="Palatino" w:cs="Times New Roman"/>
          <w:color w:val="000000"/>
          <w:lang w:val="en-GB"/>
        </w:rPr>
        <w:t xml:space="preserve"> </w:t>
      </w:r>
      <w:r w:rsidR="00290A0E" w:rsidRPr="00A363E9">
        <w:rPr>
          <w:rFonts w:ascii="Palatino" w:hAnsi="Palatino" w:cs="Times New Roman"/>
          <w:color w:val="000000"/>
          <w:lang w:val="en-GB"/>
        </w:rPr>
        <w:t>McMichael</w:t>
      </w:r>
      <w:r w:rsidR="00286BD3" w:rsidRPr="00A363E9">
        <w:rPr>
          <w:rFonts w:ascii="Palatino" w:hAnsi="Palatino" w:cs="Times New Roman"/>
          <w:color w:val="000000"/>
          <w:lang w:val="en-GB"/>
        </w:rPr>
        <w:t>’s</w:t>
      </w:r>
      <w:r w:rsidR="00290A0E" w:rsidRPr="00A363E9">
        <w:rPr>
          <w:rFonts w:ascii="Palatino" w:hAnsi="Palatino" w:cs="Times New Roman"/>
          <w:color w:val="000000"/>
          <w:lang w:val="en-GB"/>
        </w:rPr>
        <w:t xml:space="preserve"> ‘food from nowhere’</w:t>
      </w:r>
      <w:r w:rsidR="00286BD3" w:rsidRPr="00A363E9">
        <w:rPr>
          <w:rFonts w:ascii="Palatino" w:hAnsi="Palatino" w:cs="Times New Roman"/>
          <w:color w:val="000000"/>
          <w:lang w:val="en-GB"/>
        </w:rPr>
        <w:t>. Without</w:t>
      </w:r>
      <w:r w:rsidR="00336ABB" w:rsidRPr="00A363E9">
        <w:rPr>
          <w:rFonts w:ascii="Palatino" w:hAnsi="Palatino" w:cs="Times New Roman"/>
          <w:color w:val="000000"/>
          <w:lang w:val="en-GB"/>
        </w:rPr>
        <w:t xml:space="preserve"> </w:t>
      </w:r>
      <w:r w:rsidR="00290A0E" w:rsidRPr="00A363E9">
        <w:rPr>
          <w:rFonts w:ascii="Palatino" w:hAnsi="Palatino" w:cs="Times New Roman"/>
          <w:color w:val="000000"/>
          <w:lang w:val="en-GB"/>
        </w:rPr>
        <w:t xml:space="preserve">the </w:t>
      </w:r>
      <w:proofErr w:type="gramStart"/>
      <w:r w:rsidR="00290A0E" w:rsidRPr="00A363E9">
        <w:rPr>
          <w:rFonts w:ascii="Palatino" w:hAnsi="Palatino" w:cs="Times New Roman"/>
          <w:color w:val="000000"/>
          <w:lang w:val="en-GB"/>
        </w:rPr>
        <w:t>industrially-produced</w:t>
      </w:r>
      <w:proofErr w:type="gramEnd"/>
      <w:r w:rsidR="00290A0E" w:rsidRPr="00A363E9">
        <w:rPr>
          <w:rFonts w:ascii="Palatino" w:hAnsi="Palatino" w:cs="Times New Roman"/>
          <w:color w:val="000000"/>
          <w:lang w:val="en-GB"/>
        </w:rPr>
        <w:t>, generic, commoditi</w:t>
      </w:r>
      <w:r w:rsidR="006D311B" w:rsidRPr="00A363E9">
        <w:rPr>
          <w:rFonts w:ascii="Palatino" w:hAnsi="Palatino" w:cs="Times New Roman"/>
          <w:color w:val="000000"/>
          <w:lang w:val="en-GB"/>
        </w:rPr>
        <w:t xml:space="preserve">es that fuel the industrial </w:t>
      </w:r>
      <w:r w:rsidR="00336ABB" w:rsidRPr="00A363E9">
        <w:rPr>
          <w:rFonts w:ascii="Palatino" w:hAnsi="Palatino" w:cs="Times New Roman"/>
          <w:color w:val="000000"/>
          <w:lang w:val="en-GB"/>
        </w:rPr>
        <w:t>regime</w:t>
      </w:r>
      <w:r w:rsidR="00286BD3" w:rsidRPr="00A363E9">
        <w:rPr>
          <w:rFonts w:ascii="Palatino" w:hAnsi="Palatino" w:cs="Times New Roman"/>
          <w:color w:val="000000"/>
          <w:lang w:val="en-GB"/>
        </w:rPr>
        <w:t xml:space="preserve">, there would be no market space for alternatives to derive their meaning </w:t>
      </w:r>
      <w:r w:rsidR="007A6786" w:rsidRPr="00A363E9">
        <w:rPr>
          <w:rFonts w:ascii="Palatino" w:hAnsi="Palatino" w:cs="Times New Roman"/>
          <w:color w:val="000000"/>
          <w:lang w:val="en-GB"/>
        </w:rPr>
        <w:t xml:space="preserve">together with </w:t>
      </w:r>
      <w:r w:rsidR="00286BD3" w:rsidRPr="00A363E9">
        <w:rPr>
          <w:rFonts w:ascii="Palatino" w:hAnsi="Palatino" w:cs="Times New Roman"/>
          <w:color w:val="000000"/>
          <w:lang w:val="en-GB"/>
        </w:rPr>
        <w:t>mobilis</w:t>
      </w:r>
      <w:r w:rsidR="007A6786" w:rsidRPr="00A363E9">
        <w:rPr>
          <w:rFonts w:ascii="Palatino" w:hAnsi="Palatino" w:cs="Times New Roman"/>
          <w:color w:val="000000"/>
          <w:lang w:val="en-GB"/>
        </w:rPr>
        <w:t>ing</w:t>
      </w:r>
      <w:r w:rsidR="00286BD3" w:rsidRPr="00A363E9">
        <w:rPr>
          <w:rFonts w:ascii="Palatino" w:hAnsi="Palatino" w:cs="Times New Roman"/>
          <w:color w:val="000000"/>
          <w:lang w:val="en-GB"/>
        </w:rPr>
        <w:t xml:space="preserve"> their implicit critique of industrial foods</w:t>
      </w:r>
      <w:r w:rsidR="00290A0E" w:rsidRPr="00A363E9">
        <w:rPr>
          <w:rFonts w:ascii="Palatino" w:hAnsi="Palatino" w:cs="Times New Roman"/>
          <w:color w:val="000000"/>
          <w:lang w:val="en-GB"/>
        </w:rPr>
        <w:t xml:space="preserve">. </w:t>
      </w:r>
    </w:p>
    <w:p w14:paraId="5C5F4712" w14:textId="77777777" w:rsidR="00F735E5" w:rsidRPr="00A363E9" w:rsidRDefault="00F735E5" w:rsidP="00F83CF8">
      <w:pPr>
        <w:widowControl w:val="0"/>
        <w:autoSpaceDE w:val="0"/>
        <w:autoSpaceDN w:val="0"/>
        <w:adjustRightInd w:val="0"/>
        <w:spacing w:line="360" w:lineRule="auto"/>
        <w:rPr>
          <w:rFonts w:ascii="Palatino" w:hAnsi="Palatino" w:cs="Times New Roman"/>
          <w:color w:val="000000"/>
          <w:lang w:val="en-GB"/>
        </w:rPr>
      </w:pPr>
    </w:p>
    <w:p w14:paraId="055DE85F" w14:textId="28739DFF" w:rsidR="003E1A0B" w:rsidRPr="00A363E9" w:rsidRDefault="006D311B"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lastRenderedPageBreak/>
        <w:t xml:space="preserve">This combination of </w:t>
      </w:r>
      <w:r w:rsidR="00684F52" w:rsidRPr="00A363E9">
        <w:rPr>
          <w:rFonts w:ascii="Palatino" w:hAnsi="Palatino" w:cs="Times New Roman"/>
          <w:color w:val="000000"/>
          <w:lang w:val="en-GB"/>
        </w:rPr>
        <w:t>food from nowhere and</w:t>
      </w:r>
      <w:r w:rsidR="00E63823" w:rsidRPr="00A363E9">
        <w:rPr>
          <w:rFonts w:ascii="Palatino" w:hAnsi="Palatino" w:cs="Times New Roman"/>
          <w:color w:val="000000"/>
          <w:lang w:val="en-GB"/>
        </w:rPr>
        <w:t xml:space="preserve"> food from somewhere clearly provides the most likely ingress into contemporary waste politics in the food regime genre. </w:t>
      </w:r>
      <w:r w:rsidR="00684F52" w:rsidRPr="00A363E9">
        <w:rPr>
          <w:rFonts w:ascii="Palatino" w:hAnsi="Palatino" w:cs="Times New Roman"/>
          <w:color w:val="000000"/>
          <w:lang w:val="en-GB"/>
        </w:rPr>
        <w:t xml:space="preserve">They demarcate the key theoretical </w:t>
      </w:r>
      <w:r w:rsidR="003E1A0B" w:rsidRPr="00A363E9">
        <w:rPr>
          <w:rFonts w:ascii="Palatino" w:hAnsi="Palatino" w:cs="Times New Roman"/>
          <w:color w:val="000000"/>
          <w:lang w:val="en-GB"/>
        </w:rPr>
        <w:t>questions</w:t>
      </w:r>
      <w:r w:rsidR="00684F52" w:rsidRPr="00A363E9">
        <w:rPr>
          <w:rFonts w:ascii="Palatino" w:hAnsi="Palatino" w:cs="Times New Roman"/>
          <w:color w:val="000000"/>
          <w:lang w:val="en-GB"/>
        </w:rPr>
        <w:t xml:space="preserve"> that food regime theorists tend to seek: </w:t>
      </w:r>
      <w:r w:rsidR="003E1A0B" w:rsidRPr="00A363E9">
        <w:rPr>
          <w:rFonts w:ascii="Palatino" w:hAnsi="Palatino" w:cs="Times New Roman"/>
          <w:color w:val="000000"/>
          <w:lang w:val="en-GB"/>
        </w:rPr>
        <w:t>is there a new regime (or counter-regime) or is there simply a degree of continuity with existing mainstream structures? For the rest of this article we want to explore whether our evidence supports either of these options.</w:t>
      </w:r>
    </w:p>
    <w:p w14:paraId="17F9E541" w14:textId="77777777" w:rsidR="003E1A0B" w:rsidRPr="00A363E9" w:rsidRDefault="003E1A0B" w:rsidP="00F83CF8">
      <w:pPr>
        <w:widowControl w:val="0"/>
        <w:autoSpaceDE w:val="0"/>
        <w:autoSpaceDN w:val="0"/>
        <w:adjustRightInd w:val="0"/>
        <w:spacing w:line="360" w:lineRule="auto"/>
        <w:rPr>
          <w:rFonts w:ascii="Palatino" w:hAnsi="Palatino" w:cs="Times New Roman"/>
          <w:color w:val="000000"/>
          <w:lang w:val="en-GB"/>
        </w:rPr>
      </w:pPr>
    </w:p>
    <w:p w14:paraId="22522CC7" w14:textId="77777777" w:rsidR="008623DD" w:rsidRPr="00A363E9" w:rsidRDefault="003E1A0B"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First, </w:t>
      </w:r>
      <w:r w:rsidR="008623DD" w:rsidRPr="00A363E9">
        <w:rPr>
          <w:rFonts w:ascii="Palatino" w:hAnsi="Palatino" w:cs="Times New Roman"/>
          <w:color w:val="000000"/>
          <w:lang w:val="en-GB"/>
        </w:rPr>
        <w:t>the idea of food from nowhere has obvious relevance. The idea of food relationships disappearing from view with the contemporary industrial food regime has parallels with the similar erasure in the post-WWII period. However, the food from nowhere account does not look back as far as the 50s and 60s and hasn’t incorporated food waste into its narrative of erasure.</w:t>
      </w:r>
    </w:p>
    <w:p w14:paraId="3FC6F09C" w14:textId="77777777" w:rsidR="008623DD" w:rsidRPr="00A363E9" w:rsidRDefault="008623DD" w:rsidP="00F83CF8">
      <w:pPr>
        <w:widowControl w:val="0"/>
        <w:autoSpaceDE w:val="0"/>
        <w:autoSpaceDN w:val="0"/>
        <w:adjustRightInd w:val="0"/>
        <w:spacing w:line="360" w:lineRule="auto"/>
        <w:rPr>
          <w:rFonts w:ascii="Palatino" w:hAnsi="Palatino" w:cs="Times New Roman"/>
          <w:color w:val="000000"/>
          <w:lang w:val="en-GB"/>
        </w:rPr>
      </w:pPr>
    </w:p>
    <w:p w14:paraId="56D87E06" w14:textId="16B0588A" w:rsidR="008530EB" w:rsidRPr="00A363E9" w:rsidRDefault="008623DD"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Second, </w:t>
      </w:r>
      <w:r w:rsidR="003E1A0B" w:rsidRPr="00A363E9">
        <w:rPr>
          <w:rFonts w:ascii="Palatino" w:hAnsi="Palatino" w:cs="Times New Roman"/>
          <w:color w:val="000000"/>
          <w:lang w:val="en-GB"/>
        </w:rPr>
        <w:t xml:space="preserve">there is some difficulty in translating the kinds of activities being undertaken around food waste with the idea of a counter regime founded in global-scale ‘food from somewhere’ relationships. </w:t>
      </w:r>
      <w:r w:rsidR="00286BD3" w:rsidRPr="00A363E9">
        <w:rPr>
          <w:rFonts w:ascii="Palatino" w:hAnsi="Palatino" w:cs="Times New Roman"/>
          <w:color w:val="000000"/>
          <w:lang w:val="en-GB"/>
        </w:rPr>
        <w:t>In the Campbell (2009) account</w:t>
      </w:r>
      <w:r w:rsidR="003E1A0B" w:rsidRPr="00A363E9">
        <w:rPr>
          <w:rFonts w:ascii="Palatino" w:hAnsi="Palatino" w:cs="Times New Roman"/>
          <w:color w:val="000000"/>
          <w:lang w:val="en-GB"/>
        </w:rPr>
        <w:t xml:space="preserve"> </w:t>
      </w:r>
      <w:r w:rsidR="00286BD3" w:rsidRPr="00A363E9">
        <w:rPr>
          <w:rFonts w:ascii="Palatino" w:hAnsi="Palatino" w:cs="Times New Roman"/>
          <w:color w:val="000000"/>
          <w:lang w:val="en-GB"/>
        </w:rPr>
        <w:t xml:space="preserve">there is </w:t>
      </w:r>
      <w:r w:rsidR="00290A0E" w:rsidRPr="00A363E9">
        <w:rPr>
          <w:rFonts w:ascii="Palatino" w:hAnsi="Palatino" w:cs="Times New Roman"/>
          <w:color w:val="000000"/>
          <w:lang w:val="en-GB"/>
        </w:rPr>
        <w:t xml:space="preserve">no </w:t>
      </w:r>
      <w:r w:rsidR="00C0165E" w:rsidRPr="00A363E9">
        <w:rPr>
          <w:rFonts w:ascii="Palatino" w:hAnsi="Palatino" w:cs="Times New Roman"/>
          <w:color w:val="000000"/>
          <w:lang w:val="en-GB"/>
        </w:rPr>
        <w:t xml:space="preserve">evidence </w:t>
      </w:r>
      <w:r w:rsidR="003E1A0B" w:rsidRPr="00A363E9">
        <w:rPr>
          <w:rFonts w:ascii="Palatino" w:hAnsi="Palatino" w:cs="Times New Roman"/>
          <w:color w:val="000000"/>
          <w:lang w:val="en-GB"/>
        </w:rPr>
        <w:t>of</w:t>
      </w:r>
      <w:r w:rsidR="00C0165E" w:rsidRPr="00A363E9">
        <w:rPr>
          <w:rFonts w:ascii="Palatino" w:hAnsi="Palatino" w:cs="Times New Roman"/>
          <w:color w:val="000000"/>
          <w:lang w:val="en-GB"/>
        </w:rPr>
        <w:t xml:space="preserve"> an</w:t>
      </w:r>
      <w:r w:rsidR="003E1A0B" w:rsidRPr="00A363E9">
        <w:rPr>
          <w:rFonts w:ascii="Palatino" w:hAnsi="Palatino" w:cs="Times New Roman"/>
          <w:color w:val="000000"/>
          <w:lang w:val="en-GB"/>
        </w:rPr>
        <w:t>y</w:t>
      </w:r>
      <w:r w:rsidR="00286BD3" w:rsidRPr="00A363E9">
        <w:rPr>
          <w:rFonts w:ascii="Palatino" w:hAnsi="Palatino" w:cs="Times New Roman"/>
          <w:color w:val="000000"/>
          <w:lang w:val="en-GB"/>
        </w:rPr>
        <w:t xml:space="preserve"> overlap </w:t>
      </w:r>
      <w:r w:rsidR="00290A0E" w:rsidRPr="00A363E9">
        <w:rPr>
          <w:rFonts w:ascii="Palatino" w:hAnsi="Palatino" w:cs="Times New Roman"/>
          <w:color w:val="000000"/>
          <w:lang w:val="en-GB"/>
        </w:rPr>
        <w:t xml:space="preserve">(yet) </w:t>
      </w:r>
      <w:r w:rsidR="00F42FBE" w:rsidRPr="00A363E9">
        <w:rPr>
          <w:rFonts w:ascii="Palatino" w:hAnsi="Palatino" w:cs="Times New Roman"/>
          <w:color w:val="000000"/>
          <w:lang w:val="en-GB"/>
        </w:rPr>
        <w:t xml:space="preserve">reported </w:t>
      </w:r>
      <w:r w:rsidR="00290A0E" w:rsidRPr="00A363E9">
        <w:rPr>
          <w:rFonts w:ascii="Palatino" w:hAnsi="Palatino" w:cs="Times New Roman"/>
          <w:color w:val="000000"/>
          <w:lang w:val="en-GB"/>
        </w:rPr>
        <w:t xml:space="preserve">between </w:t>
      </w:r>
      <w:r w:rsidR="003E1A0B" w:rsidRPr="00A363E9">
        <w:rPr>
          <w:rFonts w:ascii="Palatino" w:hAnsi="Palatino" w:cs="Times New Roman"/>
          <w:color w:val="000000"/>
          <w:lang w:val="en-GB"/>
        </w:rPr>
        <w:t xml:space="preserve">the sustainability claims that underwrite </w:t>
      </w:r>
      <w:r w:rsidR="00290A0E" w:rsidRPr="00A363E9">
        <w:rPr>
          <w:rFonts w:ascii="Palatino" w:hAnsi="Palatino" w:cs="Times New Roman"/>
          <w:color w:val="000000"/>
          <w:lang w:val="en-GB"/>
        </w:rPr>
        <w:t xml:space="preserve">‘food from somewhere’ and </w:t>
      </w:r>
      <w:r w:rsidR="003E1A0B" w:rsidRPr="00A363E9">
        <w:rPr>
          <w:rFonts w:ascii="Palatino" w:hAnsi="Palatino" w:cs="Times New Roman"/>
          <w:color w:val="000000"/>
          <w:lang w:val="en-GB"/>
        </w:rPr>
        <w:t xml:space="preserve">any closely aligned claims advocating </w:t>
      </w:r>
      <w:r w:rsidR="00F735E5" w:rsidRPr="00A363E9">
        <w:rPr>
          <w:rFonts w:ascii="Palatino" w:hAnsi="Palatino" w:cs="Times New Roman"/>
          <w:color w:val="000000"/>
          <w:lang w:val="en-GB"/>
        </w:rPr>
        <w:t xml:space="preserve">avoidance of </w:t>
      </w:r>
      <w:r w:rsidR="00290A0E" w:rsidRPr="00A363E9">
        <w:rPr>
          <w:rFonts w:ascii="Palatino" w:hAnsi="Palatino" w:cs="Times New Roman"/>
          <w:color w:val="000000"/>
          <w:lang w:val="en-GB"/>
        </w:rPr>
        <w:t>food waste.</w:t>
      </w:r>
      <w:r w:rsidR="004D0332">
        <w:rPr>
          <w:rStyle w:val="FootnoteReference"/>
          <w:rFonts w:ascii="Palatino" w:hAnsi="Palatino" w:cs="Times New Roman"/>
          <w:color w:val="000000"/>
          <w:lang w:val="en-GB"/>
        </w:rPr>
        <w:footnoteReference w:id="10"/>
      </w:r>
      <w:r w:rsidR="00290A0E" w:rsidRPr="00A363E9">
        <w:rPr>
          <w:rFonts w:ascii="Palatino" w:hAnsi="Palatino" w:cs="Times New Roman"/>
          <w:color w:val="000000"/>
          <w:lang w:val="en-GB"/>
        </w:rPr>
        <w:t xml:space="preserve"> </w:t>
      </w:r>
      <w:r w:rsidR="00F42FBE" w:rsidRPr="00A363E9">
        <w:rPr>
          <w:rFonts w:ascii="Palatino" w:hAnsi="Palatino" w:cs="Times New Roman"/>
          <w:color w:val="000000"/>
          <w:lang w:val="en-GB"/>
        </w:rPr>
        <w:t>While there are some nascent activities happening in supermarkets around avoidance of waste (the ‘ugly food’ initiatives in France and the UK being good examples</w:t>
      </w:r>
      <w:r w:rsidR="00FF499C" w:rsidRPr="00A363E9">
        <w:rPr>
          <w:rFonts w:ascii="Palatino" w:hAnsi="Palatino" w:cs="Times New Roman"/>
          <w:color w:val="000000"/>
          <w:lang w:val="en-GB"/>
        </w:rPr>
        <w:t xml:space="preserve"> (Mitchell 2015)),</w:t>
      </w:r>
      <w:r w:rsidR="00F42FBE" w:rsidRPr="00A363E9">
        <w:rPr>
          <w:rFonts w:ascii="Palatino" w:hAnsi="Palatino" w:cs="Times New Roman"/>
          <w:color w:val="000000"/>
          <w:lang w:val="en-GB"/>
        </w:rPr>
        <w:t xml:space="preserve"> these do not align</w:t>
      </w:r>
      <w:r w:rsidR="00562015" w:rsidRPr="00A363E9">
        <w:rPr>
          <w:rFonts w:ascii="Palatino" w:hAnsi="Palatino" w:cs="Times New Roman"/>
          <w:color w:val="000000"/>
          <w:lang w:val="en-GB"/>
        </w:rPr>
        <w:t xml:space="preserve"> with the food from somewhere theorisation.</w:t>
      </w:r>
      <w:r w:rsidR="00F42FBE" w:rsidRPr="00A363E9">
        <w:rPr>
          <w:rFonts w:ascii="Palatino" w:hAnsi="Palatino" w:cs="Times New Roman"/>
          <w:color w:val="000000"/>
          <w:lang w:val="en-GB"/>
        </w:rPr>
        <w:t xml:space="preserve"> </w:t>
      </w:r>
      <w:r w:rsidR="008530EB" w:rsidRPr="00A363E9">
        <w:rPr>
          <w:rFonts w:ascii="Palatino" w:hAnsi="Palatino" w:cs="Times New Roman"/>
          <w:color w:val="000000"/>
          <w:lang w:val="en-GB"/>
        </w:rPr>
        <w:t>Th</w:t>
      </w:r>
      <w:r w:rsidR="001E4400" w:rsidRPr="00A363E9">
        <w:rPr>
          <w:rFonts w:ascii="Palatino" w:hAnsi="Palatino" w:cs="Times New Roman"/>
          <w:color w:val="000000"/>
          <w:lang w:val="en-GB"/>
        </w:rPr>
        <w:t>is is because th</w:t>
      </w:r>
      <w:r w:rsidR="008530EB" w:rsidRPr="00A363E9">
        <w:rPr>
          <w:rFonts w:ascii="Palatino" w:hAnsi="Palatino" w:cs="Times New Roman"/>
          <w:color w:val="000000"/>
          <w:lang w:val="en-GB"/>
        </w:rPr>
        <w:t xml:space="preserve">e key mechanism </w:t>
      </w:r>
      <w:r w:rsidR="00F42FBE" w:rsidRPr="00A363E9">
        <w:rPr>
          <w:rFonts w:ascii="Palatino" w:hAnsi="Palatino" w:cs="Times New Roman"/>
          <w:color w:val="000000"/>
          <w:lang w:val="en-GB"/>
        </w:rPr>
        <w:t xml:space="preserve">that characterises </w:t>
      </w:r>
      <w:r w:rsidR="006D311B" w:rsidRPr="00A363E9">
        <w:rPr>
          <w:rFonts w:ascii="Palatino" w:hAnsi="Palatino" w:cs="Times New Roman"/>
          <w:color w:val="000000"/>
          <w:lang w:val="en-GB"/>
        </w:rPr>
        <w:t>‘</w:t>
      </w:r>
      <w:r w:rsidR="008530EB" w:rsidRPr="00A363E9">
        <w:rPr>
          <w:rFonts w:ascii="Palatino" w:hAnsi="Palatino" w:cs="Times New Roman"/>
          <w:color w:val="000000"/>
          <w:lang w:val="en-GB"/>
        </w:rPr>
        <w:t>food from somewhere</w:t>
      </w:r>
      <w:r w:rsidR="006D311B" w:rsidRPr="00A363E9">
        <w:rPr>
          <w:rFonts w:ascii="Palatino" w:hAnsi="Palatino" w:cs="Times New Roman"/>
          <w:color w:val="000000"/>
          <w:lang w:val="en-GB"/>
        </w:rPr>
        <w:t>’</w:t>
      </w:r>
      <w:r w:rsidR="008530EB" w:rsidRPr="00A363E9">
        <w:rPr>
          <w:rFonts w:ascii="Palatino" w:hAnsi="Palatino" w:cs="Times New Roman"/>
          <w:color w:val="000000"/>
          <w:lang w:val="en-GB"/>
        </w:rPr>
        <w:t xml:space="preserve"> </w:t>
      </w:r>
      <w:r w:rsidR="00F42FBE" w:rsidRPr="00A363E9">
        <w:rPr>
          <w:rFonts w:ascii="Palatino" w:hAnsi="Palatino" w:cs="Times New Roman"/>
          <w:color w:val="000000"/>
          <w:lang w:val="en-GB"/>
        </w:rPr>
        <w:t xml:space="preserve">as a counter-regime </w:t>
      </w:r>
      <w:r w:rsidR="008530EB" w:rsidRPr="00A363E9">
        <w:rPr>
          <w:rFonts w:ascii="Palatino" w:hAnsi="Palatino" w:cs="Times New Roman"/>
          <w:color w:val="000000"/>
          <w:lang w:val="en-GB"/>
        </w:rPr>
        <w:t xml:space="preserve">is </w:t>
      </w:r>
      <w:r w:rsidR="00BD2156" w:rsidRPr="00A363E9">
        <w:rPr>
          <w:rFonts w:ascii="Palatino" w:hAnsi="Palatino" w:cs="Times New Roman"/>
          <w:color w:val="000000"/>
          <w:lang w:val="en-GB"/>
        </w:rPr>
        <w:t>a particular style of food governance, particularly those private sector governance mechanism</w:t>
      </w:r>
      <w:r w:rsidR="00C0165E" w:rsidRPr="00A363E9">
        <w:rPr>
          <w:rFonts w:ascii="Palatino" w:hAnsi="Palatino" w:cs="Times New Roman"/>
          <w:color w:val="000000"/>
          <w:lang w:val="en-GB"/>
        </w:rPr>
        <w:t>s</w:t>
      </w:r>
      <w:r w:rsidR="00BD2156" w:rsidRPr="00A363E9">
        <w:rPr>
          <w:rFonts w:ascii="Palatino" w:hAnsi="Palatino" w:cs="Times New Roman"/>
          <w:color w:val="000000"/>
          <w:lang w:val="en-GB"/>
        </w:rPr>
        <w:t xml:space="preserve"> </w:t>
      </w:r>
      <w:proofErr w:type="gramStart"/>
      <w:r w:rsidR="00BD2156" w:rsidRPr="00A363E9">
        <w:rPr>
          <w:rFonts w:ascii="Palatino" w:hAnsi="Palatino" w:cs="Times New Roman"/>
          <w:color w:val="000000"/>
          <w:lang w:val="en-GB"/>
        </w:rPr>
        <w:t>which</w:t>
      </w:r>
      <w:proofErr w:type="gramEnd"/>
      <w:r w:rsidR="00BD2156" w:rsidRPr="00A363E9">
        <w:rPr>
          <w:rFonts w:ascii="Palatino" w:hAnsi="Palatino" w:cs="Times New Roman"/>
          <w:color w:val="000000"/>
          <w:lang w:val="en-GB"/>
        </w:rPr>
        <w:t xml:space="preserve"> comprise</w:t>
      </w:r>
      <w:r w:rsidR="008530EB" w:rsidRPr="00A363E9">
        <w:rPr>
          <w:rFonts w:ascii="Palatino" w:hAnsi="Palatino" w:cs="Times New Roman"/>
          <w:color w:val="000000"/>
          <w:lang w:val="en-GB"/>
        </w:rPr>
        <w:t xml:space="preserve"> the audited, certified, accredited demarcation of particular foods as ‘healthy’, ‘sustainable’, or ‘environmentally friendly’. These </w:t>
      </w:r>
      <w:r w:rsidR="00BD2156" w:rsidRPr="00A363E9">
        <w:rPr>
          <w:rFonts w:ascii="Palatino" w:hAnsi="Palatino" w:cs="Times New Roman"/>
          <w:color w:val="000000"/>
          <w:lang w:val="en-GB"/>
        </w:rPr>
        <w:t xml:space="preserve">governance </w:t>
      </w:r>
      <w:r w:rsidR="008530EB" w:rsidRPr="00A363E9">
        <w:rPr>
          <w:rFonts w:ascii="Palatino" w:hAnsi="Palatino" w:cs="Times New Roman"/>
          <w:color w:val="000000"/>
          <w:lang w:val="en-GB"/>
        </w:rPr>
        <w:t>mechanisms do not extend to food waste (yet) to any great degree</w:t>
      </w:r>
      <w:r w:rsidR="00F45751" w:rsidRPr="00A363E9">
        <w:rPr>
          <w:rFonts w:ascii="Palatino" w:hAnsi="Palatino" w:cs="Times New Roman"/>
          <w:color w:val="000000"/>
          <w:lang w:val="en-GB"/>
        </w:rPr>
        <w:t xml:space="preserve">, even though it </w:t>
      </w:r>
      <w:r w:rsidR="006D311B" w:rsidRPr="00A363E9">
        <w:rPr>
          <w:rFonts w:ascii="Palatino" w:hAnsi="Palatino" w:cs="Times New Roman"/>
          <w:color w:val="000000"/>
          <w:lang w:val="en-GB"/>
        </w:rPr>
        <w:t>would be quite possible for</w:t>
      </w:r>
      <w:r w:rsidR="00F45751" w:rsidRPr="00A363E9">
        <w:rPr>
          <w:rFonts w:ascii="Palatino" w:hAnsi="Palatino" w:cs="Times New Roman"/>
          <w:color w:val="000000"/>
          <w:lang w:val="en-GB"/>
        </w:rPr>
        <w:t xml:space="preserve"> them to do so</w:t>
      </w:r>
      <w:r w:rsidR="008530EB" w:rsidRPr="00A363E9">
        <w:rPr>
          <w:rFonts w:ascii="Palatino" w:hAnsi="Palatino" w:cs="Times New Roman"/>
          <w:color w:val="000000"/>
          <w:lang w:val="en-GB"/>
        </w:rPr>
        <w:t>.</w:t>
      </w:r>
      <w:r w:rsidR="00C0165E" w:rsidRPr="00A363E9">
        <w:rPr>
          <w:rFonts w:ascii="Palatino" w:hAnsi="Palatino" w:cs="Times New Roman"/>
          <w:color w:val="000000"/>
          <w:lang w:val="en-GB"/>
        </w:rPr>
        <w:t xml:space="preserve"> One cannot </w:t>
      </w:r>
      <w:r w:rsidR="006D311B" w:rsidRPr="00A363E9">
        <w:rPr>
          <w:rFonts w:ascii="Palatino" w:hAnsi="Palatino" w:cs="Times New Roman"/>
          <w:color w:val="000000"/>
          <w:lang w:val="en-GB"/>
        </w:rPr>
        <w:t xml:space="preserve">yet </w:t>
      </w:r>
      <w:r w:rsidR="00C0165E" w:rsidRPr="00A363E9">
        <w:rPr>
          <w:rFonts w:ascii="Palatino" w:hAnsi="Palatino" w:cs="Times New Roman"/>
          <w:color w:val="000000"/>
          <w:lang w:val="en-GB"/>
        </w:rPr>
        <w:t>browse the aisles</w:t>
      </w:r>
      <w:r w:rsidR="00E63823" w:rsidRPr="00A363E9">
        <w:rPr>
          <w:rFonts w:ascii="Palatino" w:hAnsi="Palatino" w:cs="Times New Roman"/>
          <w:color w:val="000000"/>
          <w:lang w:val="en-GB"/>
        </w:rPr>
        <w:t xml:space="preserve"> of </w:t>
      </w:r>
      <w:r w:rsidR="003E1A0B" w:rsidRPr="00A363E9">
        <w:rPr>
          <w:rFonts w:ascii="Palatino" w:hAnsi="Palatino" w:cs="Times New Roman"/>
          <w:color w:val="000000"/>
          <w:lang w:val="en-GB"/>
        </w:rPr>
        <w:t xml:space="preserve">major supermarkets </w:t>
      </w:r>
      <w:r w:rsidR="00772B32" w:rsidRPr="00A363E9">
        <w:rPr>
          <w:rFonts w:ascii="Palatino" w:hAnsi="Palatino" w:cs="Times New Roman"/>
          <w:color w:val="000000"/>
          <w:lang w:val="en-GB"/>
        </w:rPr>
        <w:t>and pond</w:t>
      </w:r>
      <w:r w:rsidR="00E63823" w:rsidRPr="00A363E9">
        <w:rPr>
          <w:rFonts w:ascii="Palatino" w:hAnsi="Palatino" w:cs="Times New Roman"/>
          <w:color w:val="000000"/>
          <w:lang w:val="en-GB"/>
        </w:rPr>
        <w:t>er paying a price premium for a specific</w:t>
      </w:r>
      <w:r w:rsidR="00772B32" w:rsidRPr="00A363E9">
        <w:rPr>
          <w:rFonts w:ascii="Palatino" w:hAnsi="Palatino" w:cs="Times New Roman"/>
          <w:color w:val="000000"/>
          <w:lang w:val="en-GB"/>
        </w:rPr>
        <w:t xml:space="preserve"> audited, labelled product touting extra value by be</w:t>
      </w:r>
      <w:r w:rsidR="006D311B" w:rsidRPr="00A363E9">
        <w:rPr>
          <w:rFonts w:ascii="Palatino" w:hAnsi="Palatino" w:cs="Times New Roman"/>
          <w:color w:val="000000"/>
          <w:lang w:val="en-GB"/>
        </w:rPr>
        <w:t>ing ‘waste friendly’</w:t>
      </w:r>
      <w:r w:rsidR="003E1A0B" w:rsidRPr="00A363E9">
        <w:rPr>
          <w:rFonts w:ascii="Palatino" w:hAnsi="Palatino" w:cs="Times New Roman"/>
          <w:color w:val="000000"/>
          <w:lang w:val="en-GB"/>
        </w:rPr>
        <w:t xml:space="preserve">. </w:t>
      </w:r>
      <w:r w:rsidR="006D311B" w:rsidRPr="00A363E9">
        <w:rPr>
          <w:rFonts w:ascii="Palatino" w:hAnsi="Palatino" w:cs="Times New Roman"/>
          <w:color w:val="000000"/>
          <w:lang w:val="en-GB"/>
        </w:rPr>
        <w:t xml:space="preserve"> Until that</w:t>
      </w:r>
      <w:r w:rsidR="00772B32" w:rsidRPr="00A363E9">
        <w:rPr>
          <w:rFonts w:ascii="Palatino" w:hAnsi="Palatino" w:cs="Times New Roman"/>
          <w:color w:val="000000"/>
          <w:lang w:val="en-GB"/>
        </w:rPr>
        <w:t xml:space="preserve"> happens, the kinds of waste </w:t>
      </w:r>
      <w:r w:rsidR="006D311B" w:rsidRPr="00A363E9">
        <w:rPr>
          <w:rFonts w:ascii="Palatino" w:hAnsi="Palatino" w:cs="Times New Roman"/>
          <w:color w:val="000000"/>
          <w:lang w:val="en-GB"/>
        </w:rPr>
        <w:t>activities</w:t>
      </w:r>
      <w:r w:rsidR="00772B32" w:rsidRPr="00A363E9">
        <w:rPr>
          <w:rFonts w:ascii="Palatino" w:hAnsi="Palatino" w:cs="Times New Roman"/>
          <w:color w:val="000000"/>
          <w:lang w:val="en-GB"/>
        </w:rPr>
        <w:t xml:space="preserve"> now being seen in supermarkets</w:t>
      </w:r>
      <w:r w:rsidR="006D311B" w:rsidRPr="00A363E9">
        <w:rPr>
          <w:rFonts w:ascii="Palatino" w:hAnsi="Palatino" w:cs="Times New Roman"/>
          <w:color w:val="000000"/>
          <w:lang w:val="en-GB"/>
        </w:rPr>
        <w:t xml:space="preserve"> cannot be described as being </w:t>
      </w:r>
      <w:r w:rsidR="006D311B" w:rsidRPr="00A363E9">
        <w:rPr>
          <w:rFonts w:ascii="Palatino" w:hAnsi="Palatino" w:cs="Times New Roman"/>
          <w:color w:val="000000"/>
          <w:lang w:val="en-GB"/>
        </w:rPr>
        <w:lastRenderedPageBreak/>
        <w:t>driven by the dynamics of the ‘food from somewhere’ regime. The animating dynamics behind such actions must lie elsew</w:t>
      </w:r>
      <w:r w:rsidR="00E63823" w:rsidRPr="00A363E9">
        <w:rPr>
          <w:rFonts w:ascii="Palatino" w:hAnsi="Palatino" w:cs="Times New Roman"/>
          <w:color w:val="000000"/>
          <w:lang w:val="en-GB"/>
        </w:rPr>
        <w:t>here in a space that is not yet</w:t>
      </w:r>
      <w:r w:rsidR="006D311B" w:rsidRPr="00A363E9">
        <w:rPr>
          <w:rFonts w:ascii="Palatino" w:hAnsi="Palatino" w:cs="Times New Roman"/>
          <w:color w:val="000000"/>
          <w:lang w:val="en-GB"/>
        </w:rPr>
        <w:t xml:space="preserve"> being articulated in a food regime framework.</w:t>
      </w:r>
    </w:p>
    <w:p w14:paraId="6CDA25D2" w14:textId="77777777" w:rsidR="008530EB" w:rsidRPr="00A363E9" w:rsidRDefault="008530EB" w:rsidP="00F83CF8">
      <w:pPr>
        <w:widowControl w:val="0"/>
        <w:autoSpaceDE w:val="0"/>
        <w:autoSpaceDN w:val="0"/>
        <w:adjustRightInd w:val="0"/>
        <w:spacing w:line="360" w:lineRule="auto"/>
        <w:rPr>
          <w:rFonts w:ascii="Palatino" w:hAnsi="Palatino" w:cs="Times New Roman"/>
          <w:color w:val="000000"/>
          <w:lang w:val="en-GB"/>
        </w:rPr>
      </w:pPr>
    </w:p>
    <w:p w14:paraId="755D53DA" w14:textId="5EFE6BE2" w:rsidR="00772B32" w:rsidRPr="00A363E9" w:rsidRDefault="00E63823"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What this shows</w:t>
      </w:r>
      <w:r w:rsidR="00FE549B" w:rsidRPr="00A363E9">
        <w:rPr>
          <w:rFonts w:ascii="Palatino" w:hAnsi="Palatino" w:cs="Times New Roman"/>
          <w:color w:val="000000"/>
          <w:lang w:val="en-GB"/>
        </w:rPr>
        <w:t xml:space="preserve"> is that </w:t>
      </w:r>
      <w:r w:rsidRPr="00A363E9">
        <w:rPr>
          <w:rFonts w:ascii="Palatino" w:hAnsi="Palatino" w:cs="Times New Roman"/>
          <w:color w:val="000000"/>
          <w:lang w:val="en-GB"/>
        </w:rPr>
        <w:t xml:space="preserve">while </w:t>
      </w:r>
      <w:r w:rsidR="00FE549B" w:rsidRPr="00A363E9">
        <w:rPr>
          <w:rFonts w:ascii="Palatino" w:hAnsi="Palatino" w:cs="Times New Roman"/>
          <w:color w:val="000000"/>
          <w:lang w:val="en-GB"/>
        </w:rPr>
        <w:t xml:space="preserve">food regime theory has proved useful in its more historically-oriented iterations for identifying the kinds of broad scale transitions happening in the global food economy, </w:t>
      </w:r>
      <w:r w:rsidR="00A743AF" w:rsidRPr="00A363E9">
        <w:rPr>
          <w:rFonts w:ascii="Palatino" w:hAnsi="Palatino" w:cs="Times New Roman"/>
          <w:color w:val="000000"/>
          <w:lang w:val="en-GB"/>
        </w:rPr>
        <w:t xml:space="preserve">the dominant theoretical ideas being used to explain contemporary </w:t>
      </w:r>
      <w:r w:rsidR="00562015" w:rsidRPr="00A363E9">
        <w:rPr>
          <w:rFonts w:ascii="Palatino" w:hAnsi="Palatino" w:cs="Times New Roman"/>
          <w:color w:val="000000"/>
          <w:lang w:val="en-GB"/>
        </w:rPr>
        <w:t>dynamics</w:t>
      </w:r>
      <w:r w:rsidR="00A743AF" w:rsidRPr="00A363E9">
        <w:rPr>
          <w:rFonts w:ascii="Palatino" w:hAnsi="Palatino" w:cs="Times New Roman"/>
          <w:color w:val="000000"/>
          <w:lang w:val="en-GB"/>
        </w:rPr>
        <w:t xml:space="preserve"> </w:t>
      </w:r>
      <w:r w:rsidR="008623DD" w:rsidRPr="00A363E9">
        <w:rPr>
          <w:rFonts w:ascii="Palatino" w:hAnsi="Palatino" w:cs="Times New Roman"/>
          <w:color w:val="000000"/>
          <w:lang w:val="en-GB"/>
        </w:rPr>
        <w:t xml:space="preserve">– the continuity of industrial regimes or the emergence of counter-regimes - </w:t>
      </w:r>
      <w:r w:rsidR="00A743AF" w:rsidRPr="00A363E9">
        <w:rPr>
          <w:rFonts w:ascii="Palatino" w:hAnsi="Palatino" w:cs="Times New Roman"/>
          <w:color w:val="000000"/>
          <w:lang w:val="en-GB"/>
        </w:rPr>
        <w:t xml:space="preserve">do not translate directly into the kinds of waste politics and response that we outlined earlier in this article. </w:t>
      </w:r>
      <w:r w:rsidR="00FE549B" w:rsidRPr="00A363E9">
        <w:rPr>
          <w:rFonts w:ascii="Palatino" w:hAnsi="Palatino" w:cs="Times New Roman"/>
          <w:color w:val="000000"/>
          <w:lang w:val="en-GB"/>
        </w:rPr>
        <w:t xml:space="preserve">Partly this reflects the degree to which large historical transitions are easier to identify and characterise once some considerable time has passed. But it also, we suggest, reflects the degree to which food regime theory struggles to account for </w:t>
      </w:r>
      <w:r w:rsidR="007B53C6" w:rsidRPr="00A363E9">
        <w:rPr>
          <w:rFonts w:ascii="Palatino" w:hAnsi="Palatino" w:cs="Times New Roman"/>
          <w:color w:val="000000"/>
          <w:lang w:val="en-GB"/>
        </w:rPr>
        <w:t xml:space="preserve">the kinds of </w:t>
      </w:r>
      <w:r w:rsidR="00FE549B" w:rsidRPr="00A363E9">
        <w:rPr>
          <w:rFonts w:ascii="Palatino" w:hAnsi="Palatino" w:cs="Times New Roman"/>
          <w:color w:val="000000"/>
          <w:lang w:val="en-GB"/>
        </w:rPr>
        <w:t>subtle cultural shifts that may be taking place</w:t>
      </w:r>
      <w:r w:rsidR="007B53C6" w:rsidRPr="00A363E9">
        <w:rPr>
          <w:rFonts w:ascii="Palatino" w:hAnsi="Palatino" w:cs="Times New Roman"/>
          <w:color w:val="000000"/>
          <w:lang w:val="en-GB"/>
        </w:rPr>
        <w:t xml:space="preserve"> </w:t>
      </w:r>
      <w:r w:rsidR="00772B32" w:rsidRPr="00A363E9">
        <w:rPr>
          <w:rFonts w:ascii="Palatino" w:hAnsi="Palatino" w:cs="Times New Roman"/>
          <w:color w:val="000000"/>
          <w:lang w:val="en-GB"/>
        </w:rPr>
        <w:t>(Campbell 2009)</w:t>
      </w:r>
      <w:r w:rsidR="00562015" w:rsidRPr="00A363E9">
        <w:rPr>
          <w:rFonts w:ascii="Palatino" w:hAnsi="Palatino" w:cs="Times New Roman"/>
          <w:color w:val="000000"/>
          <w:lang w:val="en-GB"/>
        </w:rPr>
        <w:t xml:space="preserve">, </w:t>
      </w:r>
      <w:r w:rsidR="007B53C6" w:rsidRPr="00A363E9">
        <w:rPr>
          <w:rFonts w:ascii="Palatino" w:hAnsi="Palatino" w:cs="Times New Roman"/>
          <w:color w:val="000000"/>
          <w:lang w:val="en-GB"/>
        </w:rPr>
        <w:t>to locate some of the materialities that are highlighted in the case of food waste</w:t>
      </w:r>
      <w:r w:rsidR="00772B32" w:rsidRPr="00A363E9">
        <w:rPr>
          <w:rFonts w:ascii="Palatino" w:hAnsi="Palatino" w:cs="Times New Roman"/>
          <w:color w:val="000000"/>
          <w:lang w:val="en-GB"/>
        </w:rPr>
        <w:t xml:space="preserve"> (Gille 2010, 2012)</w:t>
      </w:r>
      <w:r w:rsidR="00562015" w:rsidRPr="00A363E9">
        <w:rPr>
          <w:rFonts w:ascii="Palatino" w:hAnsi="Palatino" w:cs="Times New Roman"/>
          <w:color w:val="000000"/>
          <w:lang w:val="en-GB"/>
        </w:rPr>
        <w:t>, or to characterise oppositional political actions that sit outside the structures of a counter-regime</w:t>
      </w:r>
      <w:r w:rsidR="00FE549B" w:rsidRPr="00A363E9">
        <w:rPr>
          <w:rFonts w:ascii="Palatino" w:hAnsi="Palatino" w:cs="Times New Roman"/>
          <w:color w:val="000000"/>
          <w:lang w:val="en-GB"/>
        </w:rPr>
        <w:t xml:space="preserve">. </w:t>
      </w:r>
    </w:p>
    <w:p w14:paraId="3BD9026B" w14:textId="77777777" w:rsidR="00772B32" w:rsidRPr="00A363E9" w:rsidRDefault="00772B32" w:rsidP="00F83CF8">
      <w:pPr>
        <w:widowControl w:val="0"/>
        <w:autoSpaceDE w:val="0"/>
        <w:autoSpaceDN w:val="0"/>
        <w:adjustRightInd w:val="0"/>
        <w:spacing w:line="360" w:lineRule="auto"/>
        <w:rPr>
          <w:rFonts w:ascii="Palatino" w:hAnsi="Palatino" w:cs="Times New Roman"/>
          <w:color w:val="000000"/>
          <w:lang w:val="en-GB"/>
        </w:rPr>
      </w:pPr>
    </w:p>
    <w:p w14:paraId="48C9C4C3" w14:textId="77777777" w:rsidR="003E1A0B" w:rsidRPr="00A363E9" w:rsidRDefault="003E1A0B" w:rsidP="00F83CF8">
      <w:pPr>
        <w:widowControl w:val="0"/>
        <w:autoSpaceDE w:val="0"/>
        <w:autoSpaceDN w:val="0"/>
        <w:adjustRightInd w:val="0"/>
        <w:spacing w:line="360" w:lineRule="auto"/>
        <w:rPr>
          <w:rFonts w:ascii="Palatino" w:hAnsi="Palatino" w:cs="Times New Roman"/>
          <w:color w:val="000000"/>
          <w:lang w:val="en-GB"/>
        </w:rPr>
      </w:pPr>
    </w:p>
    <w:p w14:paraId="2D24F008" w14:textId="16A5BDD9" w:rsidR="003E1A0B" w:rsidRPr="00A363E9" w:rsidRDefault="003E1A0B" w:rsidP="00F83CF8">
      <w:pPr>
        <w:widowControl w:val="0"/>
        <w:autoSpaceDE w:val="0"/>
        <w:autoSpaceDN w:val="0"/>
        <w:adjustRightInd w:val="0"/>
        <w:spacing w:line="360" w:lineRule="auto"/>
        <w:rPr>
          <w:rFonts w:ascii="Palatino" w:hAnsi="Palatino" w:cs="Times New Roman"/>
          <w:b/>
          <w:color w:val="000000"/>
          <w:lang w:val="en-GB"/>
        </w:rPr>
      </w:pPr>
      <w:r w:rsidRPr="00A363E9">
        <w:rPr>
          <w:rFonts w:ascii="Palatino" w:hAnsi="Palatino" w:cs="Times New Roman"/>
          <w:b/>
          <w:color w:val="000000"/>
          <w:lang w:val="en-GB"/>
        </w:rPr>
        <w:t xml:space="preserve">Elaborating the Cultural Visibility of Waste: Measurability, Austerity, </w:t>
      </w:r>
      <w:proofErr w:type="gramStart"/>
      <w:r w:rsidRPr="00A363E9">
        <w:rPr>
          <w:rFonts w:ascii="Palatino" w:hAnsi="Palatino" w:cs="Times New Roman"/>
          <w:b/>
          <w:color w:val="000000"/>
          <w:lang w:val="en-GB"/>
        </w:rPr>
        <w:t>Edibility</w:t>
      </w:r>
      <w:proofErr w:type="gramEnd"/>
      <w:r w:rsidRPr="00A363E9">
        <w:rPr>
          <w:rFonts w:ascii="Palatino" w:hAnsi="Palatino" w:cs="Times New Roman"/>
          <w:b/>
          <w:color w:val="000000"/>
          <w:lang w:val="en-GB"/>
        </w:rPr>
        <w:t>.</w:t>
      </w:r>
    </w:p>
    <w:p w14:paraId="4DD6310F" w14:textId="77777777" w:rsidR="003E1A0B" w:rsidRPr="00A363E9" w:rsidRDefault="003E1A0B" w:rsidP="00F83CF8">
      <w:pPr>
        <w:widowControl w:val="0"/>
        <w:autoSpaceDE w:val="0"/>
        <w:autoSpaceDN w:val="0"/>
        <w:adjustRightInd w:val="0"/>
        <w:spacing w:line="360" w:lineRule="auto"/>
        <w:rPr>
          <w:rFonts w:ascii="Palatino" w:hAnsi="Palatino" w:cs="Times New Roman"/>
          <w:color w:val="000000"/>
          <w:lang w:val="en-GB"/>
        </w:rPr>
      </w:pPr>
    </w:p>
    <w:p w14:paraId="5381F99F" w14:textId="7A31F64B" w:rsidR="00341C1A" w:rsidRPr="00A363E9" w:rsidRDefault="00BA3DD6"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We suggest that o</w:t>
      </w:r>
      <w:r w:rsidR="00772B32" w:rsidRPr="00A363E9">
        <w:rPr>
          <w:rFonts w:ascii="Palatino" w:hAnsi="Palatino" w:cs="Times New Roman"/>
          <w:color w:val="000000"/>
          <w:lang w:val="en-GB"/>
        </w:rPr>
        <w:t xml:space="preserve">ur historical consideration of waste transitions provides a useful opportunity to consider the kinds of dynamics that </w:t>
      </w:r>
      <w:r w:rsidR="00E63823" w:rsidRPr="00A363E9">
        <w:rPr>
          <w:rFonts w:ascii="Palatino" w:hAnsi="Palatino" w:cs="Times New Roman"/>
          <w:color w:val="000000"/>
          <w:lang w:val="en-GB"/>
        </w:rPr>
        <w:t>can</w:t>
      </w:r>
      <w:r w:rsidR="00772B32" w:rsidRPr="00A363E9">
        <w:rPr>
          <w:rFonts w:ascii="Palatino" w:hAnsi="Palatino" w:cs="Times New Roman"/>
          <w:color w:val="000000"/>
          <w:lang w:val="en-GB"/>
        </w:rPr>
        <w:t xml:space="preserve"> both expand the focus and nuance of a contemporary food regime theorisation, but also, more importantly, </w:t>
      </w:r>
      <w:r w:rsidR="00E63823" w:rsidRPr="00A363E9">
        <w:rPr>
          <w:rFonts w:ascii="Palatino" w:hAnsi="Palatino" w:cs="Times New Roman"/>
          <w:color w:val="000000"/>
          <w:lang w:val="en-GB"/>
        </w:rPr>
        <w:t xml:space="preserve">help us </w:t>
      </w:r>
      <w:r w:rsidR="00772B32" w:rsidRPr="00A363E9">
        <w:rPr>
          <w:rFonts w:ascii="Palatino" w:hAnsi="Palatino" w:cs="Times New Roman"/>
          <w:color w:val="000000"/>
          <w:lang w:val="en-GB"/>
        </w:rPr>
        <w:t xml:space="preserve">to understand some of the cultural and political character of the current waste transition. </w:t>
      </w:r>
      <w:r w:rsidRPr="00A363E9">
        <w:rPr>
          <w:rFonts w:ascii="Palatino" w:hAnsi="Palatino" w:cs="Times New Roman"/>
          <w:color w:val="000000"/>
          <w:lang w:val="en-GB"/>
        </w:rPr>
        <w:t>Most notably,</w:t>
      </w:r>
      <w:r w:rsidR="00341C1A" w:rsidRPr="00A363E9">
        <w:rPr>
          <w:rFonts w:ascii="Palatino" w:hAnsi="Palatino" w:cs="Times New Roman"/>
          <w:color w:val="000000"/>
          <w:lang w:val="en-GB"/>
        </w:rPr>
        <w:t xml:space="preserve"> three things emerge </w:t>
      </w:r>
      <w:r w:rsidR="00772B32" w:rsidRPr="00A363E9">
        <w:rPr>
          <w:rFonts w:ascii="Palatino" w:hAnsi="Palatino" w:cs="Times New Roman"/>
          <w:color w:val="000000"/>
          <w:lang w:val="en-GB"/>
        </w:rPr>
        <w:t xml:space="preserve">from our </w:t>
      </w:r>
      <w:proofErr w:type="gramStart"/>
      <w:r w:rsidR="00772B32" w:rsidRPr="00A363E9">
        <w:rPr>
          <w:rFonts w:ascii="Palatino" w:hAnsi="Palatino" w:cs="Times New Roman"/>
          <w:color w:val="000000"/>
          <w:lang w:val="en-GB"/>
        </w:rPr>
        <w:t xml:space="preserve">analysis </w:t>
      </w:r>
      <w:r w:rsidR="00341C1A" w:rsidRPr="00A363E9">
        <w:rPr>
          <w:rFonts w:ascii="Palatino" w:hAnsi="Palatino" w:cs="Times New Roman"/>
          <w:color w:val="000000"/>
          <w:lang w:val="en-GB"/>
        </w:rPr>
        <w:t>which</w:t>
      </w:r>
      <w:proofErr w:type="gramEnd"/>
      <w:r w:rsidR="00341C1A" w:rsidRPr="00A363E9">
        <w:rPr>
          <w:rFonts w:ascii="Palatino" w:hAnsi="Palatino" w:cs="Times New Roman"/>
          <w:color w:val="000000"/>
          <w:lang w:val="en-GB"/>
        </w:rPr>
        <w:t xml:space="preserve"> may help us more securely locate what we mean by a ‘cultural transition’ in the visibility and invisibili</w:t>
      </w:r>
      <w:r w:rsidR="0034789C" w:rsidRPr="00A363E9">
        <w:rPr>
          <w:rFonts w:ascii="Palatino" w:hAnsi="Palatino" w:cs="Times New Roman"/>
          <w:color w:val="000000"/>
          <w:lang w:val="en-GB"/>
        </w:rPr>
        <w:t>ty of food waste.</w:t>
      </w:r>
      <w:r w:rsidR="00772B32" w:rsidRPr="00A363E9">
        <w:rPr>
          <w:rStyle w:val="FootnoteReference"/>
          <w:rFonts w:ascii="Palatino" w:hAnsi="Palatino" w:cs="Times New Roman"/>
          <w:color w:val="000000"/>
          <w:lang w:val="en-GB"/>
        </w:rPr>
        <w:footnoteReference w:id="11"/>
      </w:r>
      <w:r w:rsidR="0034789C" w:rsidRPr="00A363E9">
        <w:rPr>
          <w:rFonts w:ascii="Palatino" w:hAnsi="Palatino" w:cs="Times New Roman"/>
          <w:color w:val="000000"/>
          <w:lang w:val="en-GB"/>
        </w:rPr>
        <w:t xml:space="preserve"> These are the political/cultural impact of </w:t>
      </w:r>
      <w:r w:rsidR="0034789C" w:rsidRPr="00A363E9">
        <w:rPr>
          <w:rFonts w:ascii="Palatino" w:hAnsi="Palatino" w:cs="Times New Roman"/>
          <w:i/>
          <w:color w:val="000000"/>
          <w:lang w:val="en-GB"/>
        </w:rPr>
        <w:t>measureability</w:t>
      </w:r>
      <w:r w:rsidR="0034789C" w:rsidRPr="00A363E9">
        <w:rPr>
          <w:rFonts w:ascii="Palatino" w:hAnsi="Palatino" w:cs="Times New Roman"/>
          <w:color w:val="000000"/>
          <w:lang w:val="en-GB"/>
        </w:rPr>
        <w:t xml:space="preserve"> of food waste, </w:t>
      </w:r>
      <w:r w:rsidR="00341C1A" w:rsidRPr="00A363E9">
        <w:rPr>
          <w:rFonts w:ascii="Palatino" w:hAnsi="Palatino" w:cs="Times New Roman"/>
          <w:color w:val="000000"/>
          <w:lang w:val="en-GB"/>
        </w:rPr>
        <w:t>househol</w:t>
      </w:r>
      <w:r w:rsidR="0034789C" w:rsidRPr="00A363E9">
        <w:rPr>
          <w:rFonts w:ascii="Palatino" w:hAnsi="Palatino" w:cs="Times New Roman"/>
          <w:color w:val="000000"/>
          <w:lang w:val="en-GB"/>
        </w:rPr>
        <w:t xml:space="preserve">d-level responses to </w:t>
      </w:r>
      <w:r w:rsidR="009042BE" w:rsidRPr="00A363E9">
        <w:rPr>
          <w:rFonts w:ascii="Palatino" w:hAnsi="Palatino" w:cs="Times New Roman"/>
          <w:color w:val="000000"/>
          <w:lang w:val="en-GB"/>
        </w:rPr>
        <w:t xml:space="preserve">the politics of </w:t>
      </w:r>
      <w:r w:rsidR="0034789C" w:rsidRPr="00A363E9">
        <w:rPr>
          <w:rFonts w:ascii="Palatino" w:hAnsi="Palatino" w:cs="Times New Roman"/>
          <w:i/>
          <w:color w:val="000000"/>
          <w:lang w:val="en-GB"/>
        </w:rPr>
        <w:t>austerity</w:t>
      </w:r>
      <w:r w:rsidR="0034789C" w:rsidRPr="00A363E9">
        <w:rPr>
          <w:rFonts w:ascii="Palatino" w:hAnsi="Palatino" w:cs="Times New Roman"/>
          <w:color w:val="000000"/>
          <w:lang w:val="en-GB"/>
        </w:rPr>
        <w:t xml:space="preserve"> </w:t>
      </w:r>
      <w:r w:rsidR="00341C1A" w:rsidRPr="00A363E9">
        <w:rPr>
          <w:rFonts w:ascii="Palatino" w:hAnsi="Palatino" w:cs="Times New Roman"/>
          <w:color w:val="000000"/>
          <w:lang w:val="en-GB"/>
        </w:rPr>
        <w:t xml:space="preserve">and the change from the cultural </w:t>
      </w:r>
      <w:r w:rsidR="00341C1A" w:rsidRPr="00A363E9">
        <w:rPr>
          <w:rFonts w:ascii="Palatino" w:hAnsi="Palatino" w:cs="Times New Roman"/>
          <w:color w:val="000000"/>
          <w:lang w:val="en-GB"/>
        </w:rPr>
        <w:lastRenderedPageBreak/>
        <w:t>position</w:t>
      </w:r>
      <w:r w:rsidR="0034789C" w:rsidRPr="00A363E9">
        <w:rPr>
          <w:rFonts w:ascii="Palatino" w:hAnsi="Palatino" w:cs="Times New Roman"/>
          <w:color w:val="000000"/>
          <w:lang w:val="en-GB"/>
        </w:rPr>
        <w:t>ing</w:t>
      </w:r>
      <w:r w:rsidR="00341C1A" w:rsidRPr="00A363E9">
        <w:rPr>
          <w:rFonts w:ascii="Palatino" w:hAnsi="Palatino" w:cs="Times New Roman"/>
          <w:color w:val="000000"/>
          <w:lang w:val="en-GB"/>
        </w:rPr>
        <w:t xml:space="preserve"> of waste as ‘management of leftovers’ to ‘disposal of </w:t>
      </w:r>
      <w:r w:rsidR="00341C1A" w:rsidRPr="00A363E9">
        <w:rPr>
          <w:rFonts w:ascii="Palatino" w:hAnsi="Palatino" w:cs="Times New Roman"/>
          <w:i/>
          <w:color w:val="000000"/>
          <w:lang w:val="en-GB"/>
        </w:rPr>
        <w:t>edible</w:t>
      </w:r>
      <w:r w:rsidR="00341C1A" w:rsidRPr="00A363E9">
        <w:rPr>
          <w:rFonts w:ascii="Palatino" w:hAnsi="Palatino" w:cs="Times New Roman"/>
          <w:color w:val="000000"/>
          <w:lang w:val="en-GB"/>
        </w:rPr>
        <w:t xml:space="preserve"> food’.</w:t>
      </w:r>
    </w:p>
    <w:p w14:paraId="3DB2ED04" w14:textId="77777777" w:rsidR="00F11C67" w:rsidRPr="00A363E9" w:rsidRDefault="00F11C67" w:rsidP="00F83CF8">
      <w:pPr>
        <w:widowControl w:val="0"/>
        <w:autoSpaceDE w:val="0"/>
        <w:autoSpaceDN w:val="0"/>
        <w:adjustRightInd w:val="0"/>
        <w:spacing w:line="360" w:lineRule="auto"/>
        <w:rPr>
          <w:rFonts w:ascii="Palatino" w:hAnsi="Palatino" w:cs="Times New Roman"/>
          <w:color w:val="000000"/>
          <w:lang w:val="en-GB"/>
        </w:rPr>
      </w:pPr>
    </w:p>
    <w:p w14:paraId="236F2932" w14:textId="543BA06C" w:rsidR="001E02EB" w:rsidRPr="00A363E9" w:rsidRDefault="0034789C"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i/>
          <w:color w:val="000000"/>
          <w:lang w:val="en-GB"/>
        </w:rPr>
        <w:t xml:space="preserve">1) Measureability. </w:t>
      </w:r>
      <w:r w:rsidR="00C53D9A" w:rsidRPr="00A363E9">
        <w:rPr>
          <w:rFonts w:ascii="Palatino" w:hAnsi="Palatino" w:cs="Times New Roman"/>
          <w:color w:val="000000"/>
          <w:lang w:val="en-GB"/>
        </w:rPr>
        <w:t xml:space="preserve">One small, but important, element of the shift in cultural visibility of food waste is the degree to which it has </w:t>
      </w:r>
      <w:r w:rsidR="00772B32" w:rsidRPr="00A363E9">
        <w:rPr>
          <w:rFonts w:ascii="Palatino" w:hAnsi="Palatino" w:cs="Times New Roman"/>
          <w:color w:val="000000"/>
          <w:lang w:val="en-GB"/>
        </w:rPr>
        <w:t>become more measureable. In our earlier consideration of the contemporary waste transition, w</w:t>
      </w:r>
      <w:r w:rsidR="00C53D9A" w:rsidRPr="00A363E9">
        <w:rPr>
          <w:rFonts w:ascii="Palatino" w:hAnsi="Palatino" w:cs="Times New Roman"/>
          <w:color w:val="000000"/>
          <w:lang w:val="en-GB"/>
        </w:rPr>
        <w:t xml:space="preserve">e suggested that the work of WRAP </w:t>
      </w:r>
      <w:r w:rsidR="00782896">
        <w:rPr>
          <w:rFonts w:ascii="Palatino" w:hAnsi="Palatino" w:cs="Times New Roman"/>
          <w:color w:val="000000"/>
          <w:lang w:val="en-GB"/>
        </w:rPr>
        <w:t xml:space="preserve">and others </w:t>
      </w:r>
      <w:r w:rsidR="00C53D9A" w:rsidRPr="00A363E9">
        <w:rPr>
          <w:rFonts w:ascii="Palatino" w:hAnsi="Palatino" w:cs="Times New Roman"/>
          <w:color w:val="000000"/>
          <w:lang w:val="en-GB"/>
        </w:rPr>
        <w:t>was of considerable significance</w:t>
      </w:r>
      <w:r w:rsidR="00F11C67" w:rsidRPr="00A363E9">
        <w:rPr>
          <w:rFonts w:ascii="Palatino" w:hAnsi="Palatino" w:cs="Times New Roman"/>
          <w:color w:val="000000"/>
          <w:lang w:val="en-GB"/>
        </w:rPr>
        <w:t xml:space="preserve"> in contributing to the greater contemporary visibility of food waste</w:t>
      </w:r>
      <w:r w:rsidR="006065EA" w:rsidRPr="00A363E9">
        <w:rPr>
          <w:rFonts w:ascii="Palatino" w:hAnsi="Palatino" w:cs="Times New Roman"/>
          <w:color w:val="000000"/>
          <w:lang w:val="en-GB"/>
        </w:rPr>
        <w:t>. Here we would simply</w:t>
      </w:r>
      <w:r w:rsidR="00C53D9A" w:rsidRPr="00A363E9">
        <w:rPr>
          <w:rFonts w:ascii="Palatino" w:hAnsi="Palatino" w:cs="Times New Roman"/>
          <w:color w:val="000000"/>
          <w:lang w:val="en-GB"/>
        </w:rPr>
        <w:t xml:space="preserve"> emphasis</w:t>
      </w:r>
      <w:r w:rsidR="006065EA" w:rsidRPr="00A363E9">
        <w:rPr>
          <w:rFonts w:ascii="Palatino" w:hAnsi="Palatino" w:cs="Times New Roman"/>
          <w:color w:val="000000"/>
          <w:lang w:val="en-GB"/>
        </w:rPr>
        <w:t>e</w:t>
      </w:r>
      <w:r w:rsidR="00C53D9A" w:rsidRPr="00A363E9">
        <w:rPr>
          <w:rFonts w:ascii="Palatino" w:hAnsi="Palatino" w:cs="Times New Roman"/>
          <w:color w:val="000000"/>
          <w:lang w:val="en-GB"/>
        </w:rPr>
        <w:t xml:space="preserve"> that much of this work was </w:t>
      </w:r>
      <w:r w:rsidR="00F60864">
        <w:rPr>
          <w:rFonts w:ascii="Palatino" w:hAnsi="Palatino" w:cs="Times New Roman"/>
          <w:color w:val="000000"/>
          <w:lang w:val="en-GB"/>
        </w:rPr>
        <w:t>mainly</w:t>
      </w:r>
      <w:r w:rsidR="00C53D9A" w:rsidRPr="00A363E9">
        <w:rPr>
          <w:rFonts w:ascii="Palatino" w:hAnsi="Palatino" w:cs="Times New Roman"/>
          <w:color w:val="000000"/>
          <w:lang w:val="en-GB"/>
        </w:rPr>
        <w:t xml:space="preserve"> generating a series of measures of food waste. The existence of these measures (and the </w:t>
      </w:r>
      <w:r w:rsidR="00F11C67" w:rsidRPr="00A363E9">
        <w:rPr>
          <w:rFonts w:ascii="Palatino" w:hAnsi="Palatino" w:cs="Times New Roman"/>
          <w:color w:val="000000"/>
          <w:lang w:val="en-GB"/>
        </w:rPr>
        <w:t>culturally and politically confronting</w:t>
      </w:r>
      <w:r w:rsidR="00C53D9A" w:rsidRPr="00A363E9">
        <w:rPr>
          <w:rFonts w:ascii="Palatino" w:hAnsi="Palatino" w:cs="Times New Roman"/>
          <w:color w:val="000000"/>
          <w:lang w:val="en-GB"/>
        </w:rPr>
        <w:t xml:space="preserve"> realities of waste they suggested) changed the terms of cultural and policy discussion.</w:t>
      </w:r>
      <w:r w:rsidR="00772B32" w:rsidRPr="00A363E9">
        <w:rPr>
          <w:rStyle w:val="FootnoteReference"/>
          <w:rFonts w:ascii="Palatino" w:hAnsi="Palatino" w:cs="Times New Roman"/>
          <w:color w:val="000000"/>
          <w:lang w:val="en-GB"/>
        </w:rPr>
        <w:footnoteReference w:id="12"/>
      </w:r>
      <w:r w:rsidR="00C53D9A" w:rsidRPr="00A363E9">
        <w:rPr>
          <w:rFonts w:ascii="Palatino" w:hAnsi="Palatino" w:cs="Times New Roman"/>
          <w:color w:val="000000"/>
          <w:lang w:val="en-GB"/>
        </w:rPr>
        <w:t xml:space="preserve"> </w:t>
      </w:r>
      <w:r w:rsidR="00F735E5" w:rsidRPr="00A363E9">
        <w:rPr>
          <w:rFonts w:ascii="Palatino" w:hAnsi="Palatino" w:cs="Times New Roman"/>
          <w:color w:val="000000"/>
          <w:lang w:val="en-GB"/>
        </w:rPr>
        <w:t xml:space="preserve">Every subsequent actor, from government </w:t>
      </w:r>
      <w:r w:rsidR="001E02EB" w:rsidRPr="00A363E9">
        <w:rPr>
          <w:rFonts w:ascii="Palatino" w:hAnsi="Palatino" w:cs="Times New Roman"/>
          <w:color w:val="000000"/>
          <w:lang w:val="en-GB"/>
        </w:rPr>
        <w:t xml:space="preserve">agencies </w:t>
      </w:r>
      <w:r w:rsidR="00F735E5" w:rsidRPr="00A363E9">
        <w:rPr>
          <w:rFonts w:ascii="Palatino" w:hAnsi="Palatino" w:cs="Times New Roman"/>
          <w:color w:val="000000"/>
          <w:lang w:val="en-GB"/>
        </w:rPr>
        <w:t xml:space="preserve">to celebrity chefs to the Pope, deploys these measures to describe the problem of food waste. </w:t>
      </w:r>
      <w:r w:rsidR="00C53D9A" w:rsidRPr="00A363E9">
        <w:rPr>
          <w:rFonts w:ascii="Palatino" w:hAnsi="Palatino" w:cs="Times New Roman"/>
          <w:color w:val="000000"/>
          <w:lang w:val="en-GB"/>
        </w:rPr>
        <w:t>T</w:t>
      </w:r>
      <w:r w:rsidR="00F735E5" w:rsidRPr="00A363E9">
        <w:rPr>
          <w:rFonts w:ascii="Palatino" w:hAnsi="Palatino" w:cs="Times New Roman"/>
          <w:color w:val="000000"/>
          <w:lang w:val="en-GB"/>
        </w:rPr>
        <w:t xml:space="preserve">he </w:t>
      </w:r>
      <w:r w:rsidR="007B255E" w:rsidRPr="00A363E9">
        <w:rPr>
          <w:rFonts w:ascii="Palatino" w:hAnsi="Palatino" w:cs="Times New Roman"/>
          <w:color w:val="000000"/>
          <w:lang w:val="en-GB"/>
        </w:rPr>
        <w:t xml:space="preserve">social and political </w:t>
      </w:r>
      <w:r w:rsidR="00F735E5" w:rsidRPr="00A363E9">
        <w:rPr>
          <w:rFonts w:ascii="Palatino" w:hAnsi="Palatino" w:cs="Times New Roman"/>
          <w:color w:val="000000"/>
          <w:lang w:val="en-GB"/>
        </w:rPr>
        <w:t>power of th</w:t>
      </w:r>
      <w:r w:rsidR="007B255E" w:rsidRPr="00A363E9">
        <w:rPr>
          <w:rFonts w:ascii="Palatino" w:hAnsi="Palatino" w:cs="Times New Roman"/>
          <w:color w:val="000000"/>
          <w:lang w:val="en-GB"/>
        </w:rPr>
        <w:t>ese</w:t>
      </w:r>
      <w:r w:rsidR="00F11C67" w:rsidRPr="00A363E9">
        <w:rPr>
          <w:rFonts w:ascii="Palatino" w:hAnsi="Palatino" w:cs="Times New Roman"/>
          <w:color w:val="000000"/>
          <w:lang w:val="en-GB"/>
        </w:rPr>
        <w:t xml:space="preserve"> visible set</w:t>
      </w:r>
      <w:r w:rsidR="007B255E" w:rsidRPr="00A363E9">
        <w:rPr>
          <w:rFonts w:ascii="Palatino" w:hAnsi="Palatino" w:cs="Times New Roman"/>
          <w:color w:val="000000"/>
          <w:lang w:val="en-GB"/>
        </w:rPr>
        <w:t>s</w:t>
      </w:r>
      <w:r w:rsidR="00F11C67" w:rsidRPr="00A363E9">
        <w:rPr>
          <w:rFonts w:ascii="Palatino" w:hAnsi="Palatino" w:cs="Times New Roman"/>
          <w:color w:val="000000"/>
          <w:lang w:val="en-GB"/>
        </w:rPr>
        <w:t xml:space="preserve"> of measures of food waste is interesting. While there have been no </w:t>
      </w:r>
      <w:r w:rsidR="00F735E5" w:rsidRPr="00A363E9">
        <w:rPr>
          <w:rFonts w:ascii="Palatino" w:hAnsi="Palatino" w:cs="Times New Roman"/>
          <w:color w:val="000000"/>
          <w:lang w:val="en-GB"/>
        </w:rPr>
        <w:t xml:space="preserve">prior </w:t>
      </w:r>
      <w:r w:rsidR="00F11C67" w:rsidRPr="00A363E9">
        <w:rPr>
          <w:rFonts w:ascii="Palatino" w:hAnsi="Palatino" w:cs="Times New Roman"/>
          <w:color w:val="000000"/>
          <w:lang w:val="en-GB"/>
        </w:rPr>
        <w:t>historical periods, to our eye, where a similar set of measures developed such influence, t</w:t>
      </w:r>
      <w:r w:rsidR="00C53D9A" w:rsidRPr="00A363E9">
        <w:rPr>
          <w:rFonts w:ascii="Palatino" w:hAnsi="Palatino" w:cs="Times New Roman"/>
          <w:color w:val="000000"/>
          <w:lang w:val="en-GB"/>
        </w:rPr>
        <w:t>here are earlier historical hints at a similar process</w:t>
      </w:r>
      <w:r w:rsidR="00F11C67" w:rsidRPr="00A363E9">
        <w:rPr>
          <w:rFonts w:ascii="Palatino" w:hAnsi="Palatino" w:cs="Times New Roman"/>
          <w:color w:val="000000"/>
          <w:lang w:val="en-GB"/>
        </w:rPr>
        <w:t xml:space="preserve"> at the level of household management of food and waste</w:t>
      </w:r>
      <w:r w:rsidR="00C53D9A" w:rsidRPr="00A363E9">
        <w:rPr>
          <w:rFonts w:ascii="Palatino" w:hAnsi="Palatino" w:cs="Times New Roman"/>
          <w:color w:val="000000"/>
          <w:lang w:val="en-GB"/>
        </w:rPr>
        <w:t xml:space="preserve">. In the </w:t>
      </w:r>
      <w:r w:rsidR="007B255E" w:rsidRPr="00A363E9">
        <w:rPr>
          <w:rFonts w:ascii="Palatino" w:hAnsi="Palatino" w:cs="Times New Roman"/>
          <w:color w:val="000000"/>
          <w:lang w:val="en-GB"/>
        </w:rPr>
        <w:t xml:space="preserve">more </w:t>
      </w:r>
      <w:r w:rsidR="00C53D9A" w:rsidRPr="00A363E9">
        <w:rPr>
          <w:rFonts w:ascii="Palatino" w:hAnsi="Palatino" w:cs="Times New Roman"/>
          <w:color w:val="000000"/>
          <w:lang w:val="en-GB"/>
        </w:rPr>
        <w:t>wast</w:t>
      </w:r>
      <w:r w:rsidR="001E02EB" w:rsidRPr="00A363E9">
        <w:rPr>
          <w:rFonts w:ascii="Palatino" w:hAnsi="Palatino" w:cs="Times New Roman"/>
          <w:color w:val="000000"/>
          <w:lang w:val="en-GB"/>
        </w:rPr>
        <w:t>e-visible era prior to the Second Food Regime</w:t>
      </w:r>
      <w:r w:rsidR="00C53D9A" w:rsidRPr="00A363E9">
        <w:rPr>
          <w:rFonts w:ascii="Palatino" w:hAnsi="Palatino" w:cs="Times New Roman"/>
          <w:color w:val="000000"/>
          <w:lang w:val="en-GB"/>
        </w:rPr>
        <w:t>, cook</w:t>
      </w:r>
      <w:r w:rsidR="00862EAB" w:rsidRPr="00A363E9">
        <w:rPr>
          <w:rFonts w:ascii="Palatino" w:hAnsi="Palatino" w:cs="Times New Roman"/>
          <w:color w:val="000000"/>
          <w:lang w:val="en-GB"/>
        </w:rPr>
        <w:t xml:space="preserve">ery </w:t>
      </w:r>
      <w:r w:rsidR="00C53D9A" w:rsidRPr="00A363E9">
        <w:rPr>
          <w:rFonts w:ascii="Palatino" w:hAnsi="Palatino" w:cs="Times New Roman"/>
          <w:color w:val="000000"/>
          <w:lang w:val="en-GB"/>
        </w:rPr>
        <w:t xml:space="preserve">books </w:t>
      </w:r>
      <w:r w:rsidR="00F11C67" w:rsidRPr="00A363E9">
        <w:rPr>
          <w:rFonts w:ascii="Palatino" w:hAnsi="Palatino" w:cs="Times New Roman"/>
          <w:color w:val="000000"/>
          <w:lang w:val="en-GB"/>
        </w:rPr>
        <w:t>provided a series of measures relating to the</w:t>
      </w:r>
      <w:r w:rsidR="00C53D9A" w:rsidRPr="00A363E9">
        <w:rPr>
          <w:rFonts w:ascii="Palatino" w:hAnsi="Palatino" w:cs="Times New Roman"/>
          <w:color w:val="000000"/>
          <w:lang w:val="en-GB"/>
        </w:rPr>
        <w:t xml:space="preserve"> management of leftovers. Here we do</w:t>
      </w:r>
      <w:r w:rsidR="00862EAB" w:rsidRPr="00A363E9">
        <w:rPr>
          <w:rFonts w:ascii="Palatino" w:hAnsi="Palatino" w:cs="Times New Roman"/>
          <w:color w:val="000000"/>
          <w:lang w:val="en-GB"/>
        </w:rPr>
        <w:t xml:space="preserve"> </w:t>
      </w:r>
      <w:r w:rsidR="00C53D9A" w:rsidRPr="00A363E9">
        <w:rPr>
          <w:rFonts w:ascii="Palatino" w:hAnsi="Palatino" w:cs="Times New Roman"/>
          <w:color w:val="000000"/>
          <w:lang w:val="en-GB"/>
        </w:rPr>
        <w:t>n</w:t>
      </w:r>
      <w:r w:rsidR="00862EAB" w:rsidRPr="00A363E9">
        <w:rPr>
          <w:rFonts w:ascii="Palatino" w:hAnsi="Palatino" w:cs="Times New Roman"/>
          <w:color w:val="000000"/>
          <w:lang w:val="en-GB"/>
        </w:rPr>
        <w:t>o</w:t>
      </w:r>
      <w:r w:rsidR="00C53D9A" w:rsidRPr="00A363E9">
        <w:rPr>
          <w:rFonts w:ascii="Palatino" w:hAnsi="Palatino" w:cs="Times New Roman"/>
          <w:color w:val="000000"/>
          <w:lang w:val="en-GB"/>
        </w:rPr>
        <w:t xml:space="preserve">t simply mean the measures at the heart of any recipe book, rather a metric of food usage that calculated the wise use of available foods whether through primary use in meals or subsequently in the parcelling out of remaining food through leftovers. There is an, albeit slightly abstracted, culture of measurement at the heart of these </w:t>
      </w:r>
      <w:r w:rsidR="004665B2" w:rsidRPr="00A363E9">
        <w:rPr>
          <w:rFonts w:ascii="Palatino" w:hAnsi="Palatino" w:cs="Times New Roman"/>
          <w:color w:val="000000"/>
          <w:lang w:val="en-GB"/>
        </w:rPr>
        <w:t>cookery book</w:t>
      </w:r>
      <w:r w:rsidR="00C53D9A" w:rsidRPr="00A363E9">
        <w:rPr>
          <w:rFonts w:ascii="Palatino" w:hAnsi="Palatino" w:cs="Times New Roman"/>
          <w:color w:val="000000"/>
          <w:lang w:val="en-GB"/>
        </w:rPr>
        <w:t xml:space="preserve">s (and wider cultural repertoires) that </w:t>
      </w:r>
      <w:r w:rsidR="001E02EB" w:rsidRPr="00A363E9">
        <w:rPr>
          <w:rFonts w:ascii="Palatino" w:hAnsi="Palatino" w:cs="Times New Roman"/>
          <w:color w:val="000000"/>
          <w:lang w:val="en-GB"/>
        </w:rPr>
        <w:t xml:space="preserve">became much more heightened by official concern about nutrition and diet during the period of rationing, but </w:t>
      </w:r>
      <w:r w:rsidR="006065EA" w:rsidRPr="00A363E9">
        <w:rPr>
          <w:rFonts w:ascii="Palatino" w:hAnsi="Palatino" w:cs="Times New Roman"/>
          <w:color w:val="000000"/>
          <w:lang w:val="en-GB"/>
        </w:rPr>
        <w:t>then was</w:t>
      </w:r>
      <w:r w:rsidR="00C53D9A" w:rsidRPr="00A363E9">
        <w:rPr>
          <w:rFonts w:ascii="Palatino" w:hAnsi="Palatino" w:cs="Times New Roman"/>
          <w:color w:val="000000"/>
          <w:lang w:val="en-GB"/>
        </w:rPr>
        <w:t xml:space="preserve"> erased in the surplus regime of the 1950s and 60s.</w:t>
      </w:r>
      <w:r w:rsidR="004F3E8D" w:rsidRPr="00A363E9">
        <w:rPr>
          <w:rFonts w:ascii="Palatino" w:hAnsi="Palatino" w:cs="Times New Roman"/>
          <w:color w:val="000000"/>
          <w:lang w:val="en-GB"/>
        </w:rPr>
        <w:t xml:space="preserve"> Clearly, these kinds of measures are located in micro-level household practices and management and do not, regrettably, have the same political heft as evidenced by the macro-measures deployed by WRAP and promoted by major government agencies.</w:t>
      </w:r>
    </w:p>
    <w:p w14:paraId="6F9491F9" w14:textId="77777777" w:rsidR="001E02EB" w:rsidRPr="00A363E9" w:rsidRDefault="001E02EB" w:rsidP="00F83CF8">
      <w:pPr>
        <w:widowControl w:val="0"/>
        <w:autoSpaceDE w:val="0"/>
        <w:autoSpaceDN w:val="0"/>
        <w:adjustRightInd w:val="0"/>
        <w:spacing w:line="360" w:lineRule="auto"/>
        <w:rPr>
          <w:rFonts w:ascii="Palatino" w:hAnsi="Palatino" w:cs="Times New Roman"/>
          <w:color w:val="000000"/>
          <w:lang w:val="en-GB"/>
        </w:rPr>
      </w:pPr>
    </w:p>
    <w:p w14:paraId="6C95EA9B" w14:textId="33264771" w:rsidR="0034789C" w:rsidRPr="00A363E9" w:rsidRDefault="00F11C67"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Seen in this light, the great transition appears to </w:t>
      </w:r>
      <w:r w:rsidR="00A0200C" w:rsidRPr="00A363E9">
        <w:rPr>
          <w:rFonts w:ascii="Palatino" w:hAnsi="Palatino" w:cs="Times New Roman"/>
          <w:color w:val="000000"/>
          <w:lang w:val="en-GB"/>
        </w:rPr>
        <w:t xml:space="preserve">be </w:t>
      </w:r>
      <w:r w:rsidRPr="00A363E9">
        <w:rPr>
          <w:rFonts w:ascii="Palatino" w:hAnsi="Palatino" w:cs="Times New Roman"/>
          <w:color w:val="000000"/>
          <w:lang w:val="en-GB"/>
        </w:rPr>
        <w:t xml:space="preserve">one in which the presence </w:t>
      </w:r>
      <w:r w:rsidRPr="00A363E9">
        <w:rPr>
          <w:rFonts w:ascii="Palatino" w:hAnsi="Palatino" w:cs="Times New Roman"/>
          <w:color w:val="000000"/>
          <w:lang w:val="en-GB"/>
        </w:rPr>
        <w:lastRenderedPageBreak/>
        <w:t xml:space="preserve">of measurement of food/waste at the household level declines post-WWII as food becomes more abundant, cheaper and is increasingly </w:t>
      </w:r>
      <w:r w:rsidR="00A0200C" w:rsidRPr="00A363E9">
        <w:rPr>
          <w:rFonts w:ascii="Palatino" w:hAnsi="Palatino" w:cs="Times New Roman"/>
          <w:color w:val="000000"/>
          <w:lang w:val="en-GB"/>
        </w:rPr>
        <w:t xml:space="preserve">industrially processed i.e. </w:t>
      </w:r>
      <w:r w:rsidRPr="00A363E9">
        <w:rPr>
          <w:rFonts w:ascii="Palatino" w:hAnsi="Palatino" w:cs="Times New Roman"/>
          <w:color w:val="000000"/>
          <w:lang w:val="en-GB"/>
        </w:rPr>
        <w:t xml:space="preserve">prepared outside the home, </w:t>
      </w:r>
      <w:r w:rsidR="00A0200C" w:rsidRPr="00A363E9">
        <w:rPr>
          <w:rFonts w:ascii="Palatino" w:hAnsi="Palatino" w:cs="Times New Roman"/>
          <w:color w:val="000000"/>
          <w:lang w:val="en-GB"/>
        </w:rPr>
        <w:t xml:space="preserve">coupled </w:t>
      </w:r>
      <w:r w:rsidRPr="00A363E9">
        <w:rPr>
          <w:rFonts w:ascii="Palatino" w:hAnsi="Palatino" w:cs="Times New Roman"/>
          <w:color w:val="000000"/>
          <w:lang w:val="en-GB"/>
        </w:rPr>
        <w:t xml:space="preserve">with the recent innovation of a set of </w:t>
      </w:r>
      <w:r w:rsidRPr="00A363E9">
        <w:rPr>
          <w:rFonts w:ascii="Palatino" w:hAnsi="Palatino" w:cs="Times New Roman"/>
          <w:i/>
          <w:color w:val="000000"/>
          <w:lang w:val="en-GB"/>
        </w:rPr>
        <w:t>national</w:t>
      </w:r>
      <w:r w:rsidRPr="00A363E9">
        <w:rPr>
          <w:rFonts w:ascii="Palatino" w:hAnsi="Palatino" w:cs="Times New Roman"/>
          <w:color w:val="000000"/>
          <w:lang w:val="en-GB"/>
        </w:rPr>
        <w:t xml:space="preserve"> measures of food waste highlighting the degree to which this had slowly disappeared at a number of social and political levels.</w:t>
      </w:r>
      <w:r w:rsidR="00333CE6" w:rsidRPr="00A363E9">
        <w:rPr>
          <w:rFonts w:ascii="Palatino" w:hAnsi="Palatino" w:cs="Times New Roman"/>
          <w:color w:val="000000"/>
          <w:lang w:val="en-GB"/>
        </w:rPr>
        <w:t xml:space="preserve"> Through this lens, the cultural visibility of food waste is related to the cultural measurability of </w:t>
      </w:r>
      <w:r w:rsidR="001E02EB" w:rsidRPr="00A363E9">
        <w:rPr>
          <w:rFonts w:ascii="Palatino" w:hAnsi="Palatino" w:cs="Times New Roman"/>
          <w:color w:val="000000"/>
          <w:lang w:val="en-GB"/>
        </w:rPr>
        <w:t>both food and</w:t>
      </w:r>
      <w:r w:rsidR="00333CE6" w:rsidRPr="00A363E9">
        <w:rPr>
          <w:rFonts w:ascii="Palatino" w:hAnsi="Palatino" w:cs="Times New Roman"/>
          <w:color w:val="000000"/>
          <w:lang w:val="en-GB"/>
        </w:rPr>
        <w:t xml:space="preserve"> food waste.</w:t>
      </w:r>
    </w:p>
    <w:p w14:paraId="0A4BD070" w14:textId="77777777" w:rsidR="00C53D9A" w:rsidRPr="00A363E9" w:rsidRDefault="00C53D9A" w:rsidP="00F83CF8">
      <w:pPr>
        <w:widowControl w:val="0"/>
        <w:autoSpaceDE w:val="0"/>
        <w:autoSpaceDN w:val="0"/>
        <w:adjustRightInd w:val="0"/>
        <w:spacing w:line="360" w:lineRule="auto"/>
        <w:rPr>
          <w:rFonts w:ascii="Palatino" w:hAnsi="Palatino" w:cs="Times New Roman"/>
          <w:color w:val="000000"/>
          <w:lang w:val="en-GB"/>
        </w:rPr>
      </w:pPr>
    </w:p>
    <w:p w14:paraId="715B048F" w14:textId="714C4F14" w:rsidR="00527A9D" w:rsidRPr="00A363E9" w:rsidRDefault="00C53D9A"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i/>
          <w:color w:val="000000"/>
          <w:lang w:val="en-GB"/>
        </w:rPr>
        <w:t>2) Austerity</w:t>
      </w:r>
      <w:r w:rsidRPr="00A363E9">
        <w:rPr>
          <w:rFonts w:ascii="Palatino" w:hAnsi="Palatino" w:cs="Times New Roman"/>
          <w:color w:val="000000"/>
          <w:lang w:val="en-GB"/>
        </w:rPr>
        <w:t>. Of the three dynamics we wish to highlight in this discussion, austerity fits most closely wit</w:t>
      </w:r>
      <w:r w:rsidR="00527A9D" w:rsidRPr="00A363E9">
        <w:rPr>
          <w:rFonts w:ascii="Palatino" w:hAnsi="Palatino" w:cs="Times New Roman"/>
          <w:color w:val="000000"/>
          <w:lang w:val="en-GB"/>
        </w:rPr>
        <w:t>h the theoretical framing of orthodox Food Regime Theory</w:t>
      </w:r>
      <w:r w:rsidRPr="00A363E9">
        <w:rPr>
          <w:rFonts w:ascii="Palatino" w:hAnsi="Palatino" w:cs="Times New Roman"/>
          <w:color w:val="000000"/>
          <w:lang w:val="en-GB"/>
        </w:rPr>
        <w:t>. If the overwhelming material reality of the Cold War food regime was the emergence of significant and sustained food surpluses, this then provided a backdrop to subsequent decades in which the underlying structural features of the global food system continued to deliver</w:t>
      </w:r>
      <w:r w:rsidR="009F521E" w:rsidRPr="00A363E9">
        <w:rPr>
          <w:rFonts w:ascii="Palatino" w:hAnsi="Palatino" w:cs="Times New Roman"/>
          <w:color w:val="000000"/>
          <w:lang w:val="en-GB"/>
        </w:rPr>
        <w:t xml:space="preserve"> ever cheaper food to citizens of the Developed World. This trajectory </w:t>
      </w:r>
      <w:r w:rsidR="00527A9D" w:rsidRPr="00A363E9">
        <w:rPr>
          <w:rFonts w:ascii="Palatino" w:hAnsi="Palatino" w:cs="Times New Roman"/>
          <w:color w:val="000000"/>
          <w:lang w:val="en-GB"/>
        </w:rPr>
        <w:t xml:space="preserve">was </w:t>
      </w:r>
      <w:r w:rsidR="009F521E" w:rsidRPr="00A363E9">
        <w:rPr>
          <w:rFonts w:ascii="Palatino" w:hAnsi="Palatino" w:cs="Times New Roman"/>
          <w:color w:val="000000"/>
          <w:lang w:val="en-GB"/>
        </w:rPr>
        <w:t>abrupt</w:t>
      </w:r>
      <w:r w:rsidR="00527A9D" w:rsidRPr="00A363E9">
        <w:rPr>
          <w:rFonts w:ascii="Palatino" w:hAnsi="Palatino" w:cs="Times New Roman"/>
          <w:color w:val="000000"/>
          <w:lang w:val="en-GB"/>
        </w:rPr>
        <w:t>ly</w:t>
      </w:r>
      <w:r w:rsidR="009F521E" w:rsidRPr="00A363E9">
        <w:rPr>
          <w:rFonts w:ascii="Palatino" w:hAnsi="Palatino" w:cs="Times New Roman"/>
          <w:color w:val="000000"/>
          <w:lang w:val="en-GB"/>
        </w:rPr>
        <w:t xml:space="preserve"> challenge</w:t>
      </w:r>
      <w:r w:rsidR="00527A9D" w:rsidRPr="00A363E9">
        <w:rPr>
          <w:rFonts w:ascii="Palatino" w:hAnsi="Palatino" w:cs="Times New Roman"/>
          <w:color w:val="000000"/>
          <w:lang w:val="en-GB"/>
        </w:rPr>
        <w:t>d</w:t>
      </w:r>
      <w:r w:rsidR="009F521E" w:rsidRPr="00A363E9">
        <w:rPr>
          <w:rFonts w:ascii="Palatino" w:hAnsi="Palatino" w:cs="Times New Roman"/>
          <w:color w:val="000000"/>
          <w:lang w:val="en-GB"/>
        </w:rPr>
        <w:t xml:space="preserve"> during the World Food Crisis of 2008-</w:t>
      </w:r>
      <w:proofErr w:type="gramStart"/>
      <w:r w:rsidR="009F521E" w:rsidRPr="00A363E9">
        <w:rPr>
          <w:rFonts w:ascii="Palatino" w:hAnsi="Palatino" w:cs="Times New Roman"/>
          <w:color w:val="000000"/>
          <w:lang w:val="en-GB"/>
        </w:rPr>
        <w:t>2011</w:t>
      </w:r>
      <w:r w:rsidR="007B255E" w:rsidRPr="00A363E9">
        <w:rPr>
          <w:rFonts w:ascii="Palatino" w:hAnsi="Palatino" w:cs="Times New Roman"/>
          <w:color w:val="000000"/>
          <w:lang w:val="en-GB"/>
        </w:rPr>
        <w:t xml:space="preserve"> which</w:t>
      </w:r>
      <w:proofErr w:type="gramEnd"/>
      <w:r w:rsidR="007B255E" w:rsidRPr="00A363E9">
        <w:rPr>
          <w:rFonts w:ascii="Palatino" w:hAnsi="Palatino" w:cs="Times New Roman"/>
          <w:color w:val="000000"/>
          <w:lang w:val="en-GB"/>
        </w:rPr>
        <w:t xml:space="preserve"> </w:t>
      </w:r>
      <w:r w:rsidR="009F521E" w:rsidRPr="00A363E9">
        <w:rPr>
          <w:rFonts w:ascii="Palatino" w:hAnsi="Palatino" w:cs="Times New Roman"/>
          <w:color w:val="000000"/>
          <w:lang w:val="en-GB"/>
        </w:rPr>
        <w:t>played out both in the real price of food commodities (which has eased since the extreme peaks of the 2008-2011)</w:t>
      </w:r>
      <w:r w:rsidR="00A44C30" w:rsidRPr="00A363E9">
        <w:rPr>
          <w:rFonts w:ascii="Palatino" w:hAnsi="Palatino" w:cs="Times New Roman"/>
          <w:color w:val="000000"/>
          <w:lang w:val="en-GB"/>
        </w:rPr>
        <w:t>, as well as the</w:t>
      </w:r>
      <w:r w:rsidR="009F521E" w:rsidRPr="00A363E9">
        <w:rPr>
          <w:rFonts w:ascii="Palatino" w:hAnsi="Palatino" w:cs="Times New Roman"/>
          <w:color w:val="000000"/>
          <w:lang w:val="en-GB"/>
        </w:rPr>
        <w:t xml:space="preserve"> decreasing capacity of household spending for many in the Developed World. </w:t>
      </w:r>
      <w:r w:rsidR="00527A9D" w:rsidRPr="00A363E9">
        <w:rPr>
          <w:rFonts w:ascii="Palatino" w:hAnsi="Palatino" w:cs="Times New Roman"/>
          <w:color w:val="000000"/>
          <w:lang w:val="en-GB"/>
        </w:rPr>
        <w:t>Following the financial crisi</w:t>
      </w:r>
      <w:r w:rsidR="00BF5270" w:rsidRPr="00A363E9">
        <w:rPr>
          <w:rFonts w:ascii="Palatino" w:hAnsi="Palatino" w:cs="Times New Roman"/>
          <w:color w:val="000000"/>
          <w:lang w:val="en-GB"/>
        </w:rPr>
        <w:t>s of 2008 and the introduction of austerity as a watchword of neoliberal go</w:t>
      </w:r>
      <w:r w:rsidR="00527A9D" w:rsidRPr="00A363E9">
        <w:rPr>
          <w:rFonts w:ascii="Palatino" w:hAnsi="Palatino" w:cs="Times New Roman"/>
          <w:color w:val="000000"/>
          <w:lang w:val="en-GB"/>
        </w:rPr>
        <w:t xml:space="preserve">vernance, economies have </w:t>
      </w:r>
      <w:r w:rsidR="00BF5270" w:rsidRPr="00A363E9">
        <w:rPr>
          <w:rFonts w:ascii="Palatino" w:hAnsi="Palatino" w:cs="Times New Roman"/>
          <w:color w:val="000000"/>
          <w:lang w:val="en-GB"/>
        </w:rPr>
        <w:t xml:space="preserve">shrunk, jobs have been lost, incomes (from </w:t>
      </w:r>
      <w:r w:rsidR="00527A9D" w:rsidRPr="00A363E9">
        <w:rPr>
          <w:rFonts w:ascii="Palatino" w:hAnsi="Palatino" w:cs="Times New Roman"/>
          <w:color w:val="000000"/>
          <w:lang w:val="en-GB"/>
        </w:rPr>
        <w:t>both</w:t>
      </w:r>
      <w:r w:rsidR="00BF5270" w:rsidRPr="00A363E9">
        <w:rPr>
          <w:rFonts w:ascii="Palatino" w:hAnsi="Palatino" w:cs="Times New Roman"/>
          <w:color w:val="000000"/>
          <w:lang w:val="en-GB"/>
        </w:rPr>
        <w:t xml:space="preserve"> state support as well as wages) have, </w:t>
      </w:r>
      <w:r w:rsidR="00E83357" w:rsidRPr="00A363E9">
        <w:rPr>
          <w:rFonts w:ascii="Palatino" w:hAnsi="Palatino" w:cs="Times New Roman"/>
          <w:color w:val="000000"/>
          <w:lang w:val="en-GB"/>
        </w:rPr>
        <w:t xml:space="preserve">(disproportionately </w:t>
      </w:r>
      <w:r w:rsidR="00BF5270" w:rsidRPr="00A363E9">
        <w:rPr>
          <w:rFonts w:ascii="Palatino" w:hAnsi="Palatino" w:cs="Times New Roman"/>
          <w:color w:val="000000"/>
          <w:lang w:val="en-GB"/>
        </w:rPr>
        <w:t xml:space="preserve">for sectors of populations </w:t>
      </w:r>
      <w:r w:rsidR="00E83357" w:rsidRPr="00A363E9">
        <w:rPr>
          <w:rFonts w:ascii="Palatino" w:hAnsi="Palatino" w:cs="Times New Roman"/>
          <w:color w:val="000000"/>
          <w:lang w:val="en-GB"/>
        </w:rPr>
        <w:t xml:space="preserve">who are already disadvantaged) </w:t>
      </w:r>
      <w:r w:rsidR="00BF5270" w:rsidRPr="00A363E9">
        <w:rPr>
          <w:rFonts w:ascii="Palatino" w:hAnsi="Palatino" w:cs="Times New Roman"/>
          <w:color w:val="000000"/>
          <w:lang w:val="en-GB"/>
        </w:rPr>
        <w:t>gone down and food prices initially seemed to increase</w:t>
      </w:r>
      <w:r w:rsidR="00527A9D" w:rsidRPr="00A363E9">
        <w:rPr>
          <w:rFonts w:ascii="Palatino" w:hAnsi="Palatino" w:cs="Times New Roman"/>
          <w:color w:val="000000"/>
          <w:lang w:val="en-GB"/>
        </w:rPr>
        <w:t xml:space="preserve">. These are starkly different material conditions </w:t>
      </w:r>
      <w:r w:rsidR="004665B2" w:rsidRPr="00A363E9">
        <w:rPr>
          <w:rFonts w:ascii="Palatino" w:hAnsi="Palatino" w:cs="Times New Roman"/>
          <w:color w:val="000000"/>
          <w:lang w:val="en-GB"/>
        </w:rPr>
        <w:t xml:space="preserve">from </w:t>
      </w:r>
      <w:proofErr w:type="gramStart"/>
      <w:r w:rsidR="00527A9D" w:rsidRPr="00A363E9">
        <w:rPr>
          <w:rFonts w:ascii="Palatino" w:hAnsi="Palatino" w:cs="Times New Roman"/>
          <w:color w:val="000000"/>
          <w:lang w:val="en-GB"/>
        </w:rPr>
        <w:t>those which</w:t>
      </w:r>
      <w:proofErr w:type="gramEnd"/>
      <w:r w:rsidR="00527A9D" w:rsidRPr="00A363E9">
        <w:rPr>
          <w:rFonts w:ascii="Palatino" w:hAnsi="Palatino" w:cs="Times New Roman"/>
          <w:color w:val="000000"/>
          <w:lang w:val="en-GB"/>
        </w:rPr>
        <w:t xml:space="preserve"> underpinned decades of growth and elaboration of the </w:t>
      </w:r>
      <w:r w:rsidR="004F3E8D" w:rsidRPr="00A363E9">
        <w:rPr>
          <w:rFonts w:ascii="Palatino" w:hAnsi="Palatino" w:cs="Times New Roman"/>
          <w:color w:val="000000"/>
          <w:lang w:val="en-GB"/>
        </w:rPr>
        <w:t>Second Food Regime.</w:t>
      </w:r>
    </w:p>
    <w:p w14:paraId="41920112" w14:textId="77777777" w:rsidR="00527A9D" w:rsidRPr="00A363E9" w:rsidRDefault="00527A9D" w:rsidP="00F83CF8">
      <w:pPr>
        <w:widowControl w:val="0"/>
        <w:autoSpaceDE w:val="0"/>
        <w:autoSpaceDN w:val="0"/>
        <w:adjustRightInd w:val="0"/>
        <w:spacing w:line="360" w:lineRule="auto"/>
        <w:rPr>
          <w:rFonts w:ascii="Palatino" w:hAnsi="Palatino" w:cs="Times New Roman"/>
          <w:color w:val="000000"/>
          <w:lang w:val="en-GB"/>
        </w:rPr>
      </w:pPr>
    </w:p>
    <w:p w14:paraId="5120DA74" w14:textId="1782AD9A" w:rsidR="00A44C30" w:rsidRPr="00A363E9" w:rsidRDefault="00E550DD"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Seen through the lens of austerity, the </w:t>
      </w:r>
      <w:r w:rsidR="00527A9D" w:rsidRPr="00A363E9">
        <w:rPr>
          <w:rFonts w:ascii="Palatino" w:hAnsi="Palatino" w:cs="Times New Roman"/>
          <w:color w:val="000000"/>
          <w:lang w:val="en-GB"/>
        </w:rPr>
        <w:t>similarities</w:t>
      </w:r>
      <w:r w:rsidRPr="00A363E9">
        <w:rPr>
          <w:rFonts w:ascii="Palatino" w:hAnsi="Palatino" w:cs="Times New Roman"/>
          <w:color w:val="000000"/>
          <w:lang w:val="en-GB"/>
        </w:rPr>
        <w:t xml:space="preserve"> between the higher visibility of food waste in the contemporary situation and the high</w:t>
      </w:r>
      <w:r w:rsidR="00527A9D" w:rsidRPr="00A363E9">
        <w:rPr>
          <w:rFonts w:ascii="Palatino" w:hAnsi="Palatino" w:cs="Times New Roman"/>
          <w:color w:val="000000"/>
          <w:lang w:val="en-GB"/>
        </w:rPr>
        <w:t>er</w:t>
      </w:r>
      <w:r w:rsidRPr="00A363E9">
        <w:rPr>
          <w:rFonts w:ascii="Palatino" w:hAnsi="Palatino" w:cs="Times New Roman"/>
          <w:color w:val="000000"/>
          <w:lang w:val="en-GB"/>
        </w:rPr>
        <w:t xml:space="preserve"> cultural visibility of food waste in the years of the Great Depression a</w:t>
      </w:r>
      <w:r w:rsidR="00527A9D" w:rsidRPr="00A363E9">
        <w:rPr>
          <w:rFonts w:ascii="Palatino" w:hAnsi="Palatino" w:cs="Times New Roman"/>
          <w:color w:val="000000"/>
          <w:lang w:val="en-GB"/>
        </w:rPr>
        <w:t>nd during WWII rationing appear</w:t>
      </w:r>
      <w:r w:rsidRPr="00A363E9">
        <w:rPr>
          <w:rFonts w:ascii="Palatino" w:hAnsi="Palatino" w:cs="Times New Roman"/>
          <w:color w:val="000000"/>
          <w:lang w:val="en-GB"/>
        </w:rPr>
        <w:t xml:space="preserve"> to be </w:t>
      </w:r>
      <w:r w:rsidR="00527A9D" w:rsidRPr="00A363E9">
        <w:rPr>
          <w:rFonts w:ascii="Palatino" w:hAnsi="Palatino" w:cs="Times New Roman"/>
          <w:color w:val="000000"/>
          <w:lang w:val="en-GB"/>
        </w:rPr>
        <w:t>quite</w:t>
      </w:r>
      <w:r w:rsidRPr="00A363E9">
        <w:rPr>
          <w:rFonts w:ascii="Palatino" w:hAnsi="Palatino" w:cs="Times New Roman"/>
          <w:color w:val="000000"/>
          <w:lang w:val="en-GB"/>
        </w:rPr>
        <w:t xml:space="preserve"> strong. One of the interesting characteristics of the recent genre of austerity blogs like Jack Monroe</w:t>
      </w:r>
      <w:r w:rsidR="00311B95" w:rsidRPr="00A363E9">
        <w:rPr>
          <w:rFonts w:ascii="Palatino" w:hAnsi="Palatino" w:cs="Times New Roman"/>
          <w:color w:val="000000"/>
          <w:lang w:val="en-GB"/>
        </w:rPr>
        <w:t>’s</w:t>
      </w:r>
      <w:r w:rsidRPr="00A363E9">
        <w:rPr>
          <w:rFonts w:ascii="Palatino" w:hAnsi="Palatino" w:cs="Times New Roman"/>
          <w:color w:val="000000"/>
          <w:lang w:val="en-GB"/>
        </w:rPr>
        <w:t xml:space="preserve"> and cook</w:t>
      </w:r>
      <w:r w:rsidR="004665B2" w:rsidRPr="00A363E9">
        <w:rPr>
          <w:rFonts w:ascii="Palatino" w:hAnsi="Palatino" w:cs="Times New Roman"/>
          <w:color w:val="000000"/>
          <w:lang w:val="en-GB"/>
        </w:rPr>
        <w:t xml:space="preserve">ery </w:t>
      </w:r>
      <w:r w:rsidRPr="00A363E9">
        <w:rPr>
          <w:rFonts w:ascii="Palatino" w:hAnsi="Palatino" w:cs="Times New Roman"/>
          <w:color w:val="000000"/>
          <w:lang w:val="en-GB"/>
        </w:rPr>
        <w:t xml:space="preserve">books like that by Cinda Chavetz is that their direct connection of avoidance of food waste and the wider austerity environment is so starkly different </w:t>
      </w:r>
      <w:r w:rsidR="004665B2" w:rsidRPr="00A363E9">
        <w:rPr>
          <w:rFonts w:ascii="Palatino" w:hAnsi="Palatino" w:cs="Times New Roman"/>
          <w:color w:val="000000"/>
          <w:lang w:val="en-GB"/>
        </w:rPr>
        <w:t xml:space="preserve">from </w:t>
      </w:r>
      <w:r w:rsidRPr="00A363E9">
        <w:rPr>
          <w:rFonts w:ascii="Palatino" w:hAnsi="Palatino" w:cs="Times New Roman"/>
          <w:color w:val="000000"/>
          <w:lang w:val="en-GB"/>
        </w:rPr>
        <w:t xml:space="preserve">what was happening only a decade earlier. </w:t>
      </w:r>
      <w:r w:rsidR="00A44C30" w:rsidRPr="00A363E9">
        <w:rPr>
          <w:rFonts w:ascii="Palatino" w:hAnsi="Palatino" w:cs="Times New Roman"/>
          <w:color w:val="000000"/>
          <w:lang w:val="en-GB"/>
        </w:rPr>
        <w:t xml:space="preserve">In light of these contemporary writings, </w:t>
      </w:r>
      <w:r w:rsidR="00A44C30" w:rsidRPr="00A363E9">
        <w:rPr>
          <w:rFonts w:ascii="Palatino" w:hAnsi="Palatino" w:cs="Times New Roman"/>
          <w:color w:val="000000"/>
          <w:lang w:val="en-GB"/>
        </w:rPr>
        <w:lastRenderedPageBreak/>
        <w:t>Kling’s (1943) warning not to lose the insights of our forbears about food thriftiness during the war years is particularly resonant.</w:t>
      </w:r>
    </w:p>
    <w:p w14:paraId="0A3198EE" w14:textId="77777777" w:rsidR="00A44C30" w:rsidRPr="00A363E9" w:rsidRDefault="00A44C30" w:rsidP="00F83CF8">
      <w:pPr>
        <w:widowControl w:val="0"/>
        <w:autoSpaceDE w:val="0"/>
        <w:autoSpaceDN w:val="0"/>
        <w:adjustRightInd w:val="0"/>
        <w:spacing w:line="360" w:lineRule="auto"/>
        <w:rPr>
          <w:rFonts w:ascii="Palatino" w:hAnsi="Palatino" w:cs="Times New Roman"/>
          <w:color w:val="000000"/>
          <w:lang w:val="en-GB"/>
        </w:rPr>
      </w:pPr>
    </w:p>
    <w:p w14:paraId="17038501" w14:textId="4320A249" w:rsidR="006F123D" w:rsidRPr="00A363E9" w:rsidRDefault="00527A9D"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The </w:t>
      </w:r>
      <w:r w:rsidR="00A44C30" w:rsidRPr="00A363E9">
        <w:rPr>
          <w:rFonts w:ascii="Palatino" w:hAnsi="Palatino" w:cs="Times New Roman"/>
          <w:color w:val="000000"/>
          <w:lang w:val="en-GB"/>
        </w:rPr>
        <w:t>challenging</w:t>
      </w:r>
      <w:r w:rsidRPr="00A363E9">
        <w:rPr>
          <w:rFonts w:ascii="Palatino" w:hAnsi="Palatino" w:cs="Times New Roman"/>
          <w:color w:val="000000"/>
          <w:lang w:val="en-GB"/>
        </w:rPr>
        <w:t xml:space="preserve"> of </w:t>
      </w:r>
      <w:r w:rsidR="00A44C30" w:rsidRPr="00A363E9">
        <w:rPr>
          <w:rFonts w:ascii="Palatino" w:hAnsi="Palatino" w:cs="Times New Roman"/>
          <w:color w:val="000000"/>
          <w:lang w:val="en-GB"/>
        </w:rPr>
        <w:t xml:space="preserve">material consequences of </w:t>
      </w:r>
      <w:r w:rsidRPr="00A363E9">
        <w:rPr>
          <w:rFonts w:ascii="Palatino" w:hAnsi="Palatino" w:cs="Times New Roman"/>
          <w:color w:val="000000"/>
          <w:lang w:val="en-GB"/>
        </w:rPr>
        <w:t xml:space="preserve">austerity, even though </w:t>
      </w:r>
      <w:r w:rsidR="00A44C30" w:rsidRPr="00A363E9">
        <w:rPr>
          <w:rFonts w:ascii="Palatino" w:hAnsi="Palatino" w:cs="Times New Roman"/>
          <w:color w:val="000000"/>
          <w:lang w:val="en-GB"/>
        </w:rPr>
        <w:t>such challenges</w:t>
      </w:r>
      <w:r w:rsidRPr="00A363E9">
        <w:rPr>
          <w:rFonts w:ascii="Palatino" w:hAnsi="Palatino" w:cs="Times New Roman"/>
          <w:color w:val="000000"/>
          <w:lang w:val="en-GB"/>
        </w:rPr>
        <w:t xml:space="preserve"> are playing out in various cultural genres like </w:t>
      </w:r>
      <w:r w:rsidR="004665B2" w:rsidRPr="00A363E9">
        <w:rPr>
          <w:rFonts w:ascii="Palatino" w:hAnsi="Palatino" w:cs="Times New Roman"/>
          <w:color w:val="000000"/>
          <w:lang w:val="en-GB"/>
        </w:rPr>
        <w:t xml:space="preserve">the </w:t>
      </w:r>
      <w:r w:rsidRPr="00A363E9">
        <w:rPr>
          <w:rFonts w:ascii="Palatino" w:hAnsi="Palatino" w:cs="Times New Roman"/>
          <w:color w:val="000000"/>
          <w:lang w:val="en-GB"/>
        </w:rPr>
        <w:t>media</w:t>
      </w:r>
      <w:r w:rsidR="00A44C30" w:rsidRPr="00A363E9">
        <w:rPr>
          <w:rFonts w:ascii="Palatino" w:hAnsi="Palatino" w:cs="Times New Roman"/>
          <w:color w:val="000000"/>
          <w:lang w:val="en-GB"/>
        </w:rPr>
        <w:t xml:space="preserve"> should not be understood only as elaborating a more cultural dynamic to food regime politics. They are clearly</w:t>
      </w:r>
      <w:r w:rsidRPr="00A363E9">
        <w:rPr>
          <w:rFonts w:ascii="Palatino" w:hAnsi="Palatino" w:cs="Times New Roman"/>
          <w:color w:val="000000"/>
          <w:lang w:val="en-GB"/>
        </w:rPr>
        <w:t xml:space="preserve"> </w:t>
      </w:r>
      <w:r w:rsidR="00A44C30" w:rsidRPr="00A363E9">
        <w:rPr>
          <w:rFonts w:ascii="Palatino" w:hAnsi="Palatino" w:cs="Times New Roman"/>
          <w:color w:val="000000"/>
          <w:lang w:val="en-GB"/>
        </w:rPr>
        <w:t xml:space="preserve">also </w:t>
      </w:r>
      <w:r w:rsidRPr="00A363E9">
        <w:rPr>
          <w:rFonts w:ascii="Palatino" w:hAnsi="Palatino" w:cs="Times New Roman"/>
          <w:color w:val="000000"/>
          <w:lang w:val="en-GB"/>
        </w:rPr>
        <w:t>point</w:t>
      </w:r>
      <w:r w:rsidR="00BE401D" w:rsidRPr="00A363E9">
        <w:rPr>
          <w:rFonts w:ascii="Palatino" w:hAnsi="Palatino" w:cs="Times New Roman"/>
          <w:color w:val="000000"/>
          <w:lang w:val="en-GB"/>
        </w:rPr>
        <w:t>ing</w:t>
      </w:r>
      <w:r w:rsidRPr="00A363E9">
        <w:rPr>
          <w:rFonts w:ascii="Palatino" w:hAnsi="Palatino" w:cs="Times New Roman"/>
          <w:color w:val="000000"/>
          <w:lang w:val="en-GB"/>
        </w:rPr>
        <w:t xml:space="preserve"> towards the enduring relevance of underlying economic conditions of the kind that </w:t>
      </w:r>
      <w:r w:rsidR="00BE401D" w:rsidRPr="00A363E9">
        <w:rPr>
          <w:rFonts w:ascii="Palatino" w:hAnsi="Palatino" w:cs="Times New Roman"/>
          <w:color w:val="000000"/>
          <w:lang w:val="en-GB"/>
        </w:rPr>
        <w:t>sit</w:t>
      </w:r>
      <w:r w:rsidR="00A44C30" w:rsidRPr="00A363E9">
        <w:rPr>
          <w:rFonts w:ascii="Palatino" w:hAnsi="Palatino" w:cs="Times New Roman"/>
          <w:color w:val="000000"/>
          <w:lang w:val="en-GB"/>
        </w:rPr>
        <w:t xml:space="preserve"> comfortably</w:t>
      </w:r>
      <w:r w:rsidR="00BE401D" w:rsidRPr="00A363E9">
        <w:rPr>
          <w:rFonts w:ascii="Palatino" w:hAnsi="Palatino" w:cs="Times New Roman"/>
          <w:color w:val="000000"/>
          <w:lang w:val="en-GB"/>
        </w:rPr>
        <w:t xml:space="preserve"> </w:t>
      </w:r>
      <w:r w:rsidRPr="00A363E9">
        <w:rPr>
          <w:rFonts w:ascii="Palatino" w:hAnsi="Palatino" w:cs="Times New Roman"/>
          <w:color w:val="000000"/>
          <w:lang w:val="en-GB"/>
        </w:rPr>
        <w:t xml:space="preserve">within </w:t>
      </w:r>
      <w:r w:rsidR="00BE401D" w:rsidRPr="00A363E9">
        <w:rPr>
          <w:rFonts w:ascii="Palatino" w:hAnsi="Palatino" w:cs="Times New Roman"/>
          <w:color w:val="000000"/>
          <w:lang w:val="en-GB"/>
        </w:rPr>
        <w:t xml:space="preserve">even </w:t>
      </w:r>
      <w:r w:rsidRPr="00A363E9">
        <w:rPr>
          <w:rFonts w:ascii="Palatino" w:hAnsi="Palatino" w:cs="Times New Roman"/>
          <w:color w:val="000000"/>
          <w:lang w:val="en-GB"/>
        </w:rPr>
        <w:t xml:space="preserve">the </w:t>
      </w:r>
      <w:r w:rsidR="00A44C30" w:rsidRPr="00A363E9">
        <w:rPr>
          <w:rFonts w:ascii="Palatino" w:hAnsi="Palatino" w:cs="Times New Roman"/>
          <w:color w:val="000000"/>
          <w:lang w:val="en-GB"/>
        </w:rPr>
        <w:t xml:space="preserve">most </w:t>
      </w:r>
      <w:r w:rsidRPr="00A363E9">
        <w:rPr>
          <w:rFonts w:ascii="Palatino" w:hAnsi="Palatino" w:cs="Times New Roman"/>
          <w:color w:val="000000"/>
          <w:lang w:val="en-GB"/>
        </w:rPr>
        <w:t>orthodox food regime fr</w:t>
      </w:r>
      <w:r w:rsidR="00BE401D" w:rsidRPr="00A363E9">
        <w:rPr>
          <w:rFonts w:ascii="Palatino" w:hAnsi="Palatino" w:cs="Times New Roman"/>
          <w:color w:val="000000"/>
          <w:lang w:val="en-GB"/>
        </w:rPr>
        <w:t>amew</w:t>
      </w:r>
      <w:r w:rsidRPr="00A363E9">
        <w:rPr>
          <w:rFonts w:ascii="Palatino" w:hAnsi="Palatino" w:cs="Times New Roman"/>
          <w:color w:val="000000"/>
          <w:lang w:val="en-GB"/>
        </w:rPr>
        <w:t>ork.</w:t>
      </w:r>
    </w:p>
    <w:p w14:paraId="4129DBED" w14:textId="77777777" w:rsidR="006F123D" w:rsidRPr="00A363E9" w:rsidRDefault="006F123D" w:rsidP="00F83CF8">
      <w:pPr>
        <w:widowControl w:val="0"/>
        <w:autoSpaceDE w:val="0"/>
        <w:autoSpaceDN w:val="0"/>
        <w:adjustRightInd w:val="0"/>
        <w:spacing w:line="360" w:lineRule="auto"/>
        <w:rPr>
          <w:rFonts w:ascii="Palatino" w:hAnsi="Palatino" w:cs="Times New Roman"/>
          <w:color w:val="000000"/>
          <w:lang w:val="en-GB"/>
        </w:rPr>
      </w:pPr>
    </w:p>
    <w:p w14:paraId="6142F013" w14:textId="016A39FF" w:rsidR="007B57AF" w:rsidRPr="00A363E9" w:rsidRDefault="00216C50" w:rsidP="00F83CF8">
      <w:pPr>
        <w:widowControl w:val="0"/>
        <w:autoSpaceDE w:val="0"/>
        <w:autoSpaceDN w:val="0"/>
        <w:adjustRightInd w:val="0"/>
        <w:spacing w:line="360" w:lineRule="auto"/>
        <w:rPr>
          <w:rFonts w:ascii="Palatino" w:hAnsi="Palatino" w:cs="Times New Roman"/>
          <w:b/>
          <w:i/>
          <w:color w:val="000000"/>
          <w:lang w:val="en-GB"/>
        </w:rPr>
      </w:pPr>
      <w:r w:rsidRPr="00A363E9">
        <w:rPr>
          <w:rFonts w:ascii="Palatino" w:hAnsi="Palatino" w:cs="Times New Roman"/>
          <w:i/>
          <w:color w:val="000000"/>
          <w:lang w:val="en-GB"/>
        </w:rPr>
        <w:t>3) Wasting Edible Food.</w:t>
      </w:r>
      <w:r w:rsidR="00885114" w:rsidRPr="00A363E9">
        <w:rPr>
          <w:rFonts w:ascii="Palatino" w:hAnsi="Palatino" w:cs="Times New Roman"/>
          <w:i/>
          <w:color w:val="000000"/>
          <w:lang w:val="en-GB"/>
        </w:rPr>
        <w:t xml:space="preserve"> </w:t>
      </w:r>
    </w:p>
    <w:p w14:paraId="085A5B73" w14:textId="0B4A9FD3" w:rsidR="00311B95" w:rsidRPr="00A363E9" w:rsidRDefault="00311B95"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A third transition that emerged from our </w:t>
      </w:r>
      <w:r w:rsidR="007B255E" w:rsidRPr="00A363E9">
        <w:rPr>
          <w:rFonts w:ascii="Palatino" w:hAnsi="Palatino" w:cs="Times New Roman"/>
          <w:color w:val="000000"/>
          <w:lang w:val="en-GB"/>
        </w:rPr>
        <w:t>consideration of the mid-20</w:t>
      </w:r>
      <w:r w:rsidR="007B255E" w:rsidRPr="00A363E9">
        <w:rPr>
          <w:rFonts w:ascii="Palatino" w:hAnsi="Palatino" w:cs="Times New Roman"/>
          <w:color w:val="000000"/>
          <w:vertAlign w:val="superscript"/>
          <w:lang w:val="en-GB"/>
        </w:rPr>
        <w:t>th</w:t>
      </w:r>
      <w:r w:rsidR="007B255E" w:rsidRPr="00A363E9">
        <w:rPr>
          <w:rFonts w:ascii="Palatino" w:hAnsi="Palatino" w:cs="Times New Roman"/>
          <w:color w:val="000000"/>
          <w:lang w:val="en-GB"/>
        </w:rPr>
        <w:t xml:space="preserve"> century pivot in food regimes</w:t>
      </w:r>
      <w:r w:rsidRPr="00A363E9">
        <w:rPr>
          <w:rFonts w:ascii="Palatino" w:hAnsi="Palatino" w:cs="Times New Roman"/>
          <w:color w:val="000000"/>
          <w:lang w:val="en-GB"/>
        </w:rPr>
        <w:t xml:space="preserve"> and merits </w:t>
      </w:r>
      <w:r w:rsidR="00527A9D" w:rsidRPr="00A363E9">
        <w:rPr>
          <w:rFonts w:ascii="Palatino" w:hAnsi="Palatino" w:cs="Times New Roman"/>
          <w:color w:val="000000"/>
          <w:lang w:val="en-GB"/>
        </w:rPr>
        <w:t>some further</w:t>
      </w:r>
      <w:r w:rsidRPr="00A363E9">
        <w:rPr>
          <w:rFonts w:ascii="Palatino" w:hAnsi="Palatino" w:cs="Times New Roman"/>
          <w:color w:val="000000"/>
          <w:lang w:val="en-GB"/>
        </w:rPr>
        <w:t xml:space="preserve"> discussion is what we identify as the cultural transition from </w:t>
      </w:r>
      <w:r w:rsidR="00527A9D" w:rsidRPr="00A363E9">
        <w:rPr>
          <w:rFonts w:ascii="Palatino" w:hAnsi="Palatino" w:cs="Times New Roman"/>
          <w:color w:val="000000"/>
          <w:lang w:val="en-GB"/>
        </w:rPr>
        <w:t>‘</w:t>
      </w:r>
      <w:r w:rsidRPr="00A363E9">
        <w:rPr>
          <w:rFonts w:ascii="Palatino" w:hAnsi="Palatino" w:cs="Times New Roman"/>
          <w:color w:val="000000"/>
          <w:lang w:val="en-GB"/>
        </w:rPr>
        <w:t>management of leftovers</w:t>
      </w:r>
      <w:r w:rsidR="00527A9D" w:rsidRPr="00A363E9">
        <w:rPr>
          <w:rFonts w:ascii="Palatino" w:hAnsi="Palatino" w:cs="Times New Roman"/>
          <w:color w:val="000000"/>
          <w:lang w:val="en-GB"/>
        </w:rPr>
        <w:t>’</w:t>
      </w:r>
      <w:r w:rsidRPr="00A363E9">
        <w:rPr>
          <w:rFonts w:ascii="Palatino" w:hAnsi="Palatino" w:cs="Times New Roman"/>
          <w:color w:val="000000"/>
          <w:lang w:val="en-GB"/>
        </w:rPr>
        <w:t xml:space="preserve"> to the wasting of edible food. The pre-War (and wartime) material, particular</w:t>
      </w:r>
      <w:r w:rsidR="00527A9D" w:rsidRPr="00A363E9">
        <w:rPr>
          <w:rFonts w:ascii="Palatino" w:hAnsi="Palatino" w:cs="Times New Roman"/>
          <w:color w:val="000000"/>
          <w:lang w:val="en-GB"/>
        </w:rPr>
        <w:t>ly</w:t>
      </w:r>
      <w:r w:rsidRPr="00A363E9">
        <w:rPr>
          <w:rFonts w:ascii="Palatino" w:hAnsi="Palatino" w:cs="Times New Roman"/>
          <w:color w:val="000000"/>
          <w:lang w:val="en-GB"/>
        </w:rPr>
        <w:t xml:space="preserve"> from Malta, describes a shifting cultural positioning of food waste over those decades. Pre-war </w:t>
      </w:r>
      <w:r w:rsidR="004665B2" w:rsidRPr="00A363E9">
        <w:rPr>
          <w:rFonts w:ascii="Palatino" w:hAnsi="Palatino" w:cs="Times New Roman"/>
          <w:color w:val="000000"/>
          <w:lang w:val="en-GB"/>
        </w:rPr>
        <w:t>cookery book</w:t>
      </w:r>
      <w:r w:rsidRPr="00A363E9">
        <w:rPr>
          <w:rFonts w:ascii="Palatino" w:hAnsi="Palatino" w:cs="Times New Roman"/>
          <w:color w:val="000000"/>
          <w:lang w:val="en-GB"/>
        </w:rPr>
        <w:t xml:space="preserve">s reflected the dominant culture of household management where all edible food that was not consumed in a meal immediately transitioned into the cultural category of ‘leftovers’ that were destined for future consumption. The Maltese material describes the culturally expressed displeasure at a post-War world in which leftovers become a diminished pathway for food usage and people begin the novel (and in the eyes of elderly Maltese, culturally reprehensible) practice of simply disposing of edible food. </w:t>
      </w:r>
    </w:p>
    <w:p w14:paraId="21F17FEB" w14:textId="77777777" w:rsidR="00311B95" w:rsidRPr="00A363E9" w:rsidRDefault="00311B95" w:rsidP="00F83CF8">
      <w:pPr>
        <w:widowControl w:val="0"/>
        <w:autoSpaceDE w:val="0"/>
        <w:autoSpaceDN w:val="0"/>
        <w:adjustRightInd w:val="0"/>
        <w:spacing w:line="360" w:lineRule="auto"/>
        <w:rPr>
          <w:rFonts w:ascii="Palatino" w:hAnsi="Palatino" w:cs="Times New Roman"/>
          <w:color w:val="000000"/>
          <w:lang w:val="en-GB"/>
        </w:rPr>
      </w:pPr>
    </w:p>
    <w:p w14:paraId="4E180851" w14:textId="239465AF" w:rsidR="00311B95" w:rsidRPr="00A363E9" w:rsidRDefault="00311B95"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This transition is particularly dramatic in the pivot around WWII and the emergence of the Second Food Regime, </w:t>
      </w:r>
      <w:r w:rsidR="00BE401D" w:rsidRPr="00A363E9">
        <w:rPr>
          <w:rFonts w:ascii="Palatino" w:hAnsi="Palatino" w:cs="Times New Roman"/>
          <w:color w:val="000000"/>
          <w:lang w:val="en-GB"/>
        </w:rPr>
        <w:t>and the</w:t>
      </w:r>
      <w:r w:rsidRPr="00A363E9">
        <w:rPr>
          <w:rFonts w:ascii="Palatino" w:hAnsi="Palatino" w:cs="Times New Roman"/>
          <w:color w:val="000000"/>
          <w:lang w:val="en-GB"/>
        </w:rPr>
        <w:t xml:space="preserve"> echoes of </w:t>
      </w:r>
      <w:r w:rsidR="00BE401D" w:rsidRPr="00A363E9">
        <w:rPr>
          <w:rFonts w:ascii="Palatino" w:hAnsi="Palatino" w:cs="Times New Roman"/>
          <w:color w:val="000000"/>
          <w:lang w:val="en-GB"/>
        </w:rPr>
        <w:t xml:space="preserve">this transition emerge in some of </w:t>
      </w:r>
      <w:r w:rsidRPr="00A363E9">
        <w:rPr>
          <w:rFonts w:ascii="Palatino" w:hAnsi="Palatino" w:cs="Times New Roman"/>
          <w:color w:val="000000"/>
          <w:lang w:val="en-GB"/>
        </w:rPr>
        <w:t xml:space="preserve">the contemporary </w:t>
      </w:r>
      <w:r w:rsidR="00BE401D" w:rsidRPr="00A363E9">
        <w:rPr>
          <w:rFonts w:ascii="Palatino" w:hAnsi="Palatino" w:cs="Times New Roman"/>
          <w:color w:val="000000"/>
          <w:lang w:val="en-GB"/>
        </w:rPr>
        <w:t>‘</w:t>
      </w:r>
      <w:r w:rsidRPr="00A363E9">
        <w:rPr>
          <w:rFonts w:ascii="Palatino" w:hAnsi="Palatino" w:cs="Times New Roman"/>
          <w:color w:val="000000"/>
          <w:lang w:val="en-GB"/>
        </w:rPr>
        <w:t>re-visibilisation</w:t>
      </w:r>
      <w:r w:rsidR="00BE401D" w:rsidRPr="00A363E9">
        <w:rPr>
          <w:rFonts w:ascii="Palatino" w:hAnsi="Palatino" w:cs="Times New Roman"/>
          <w:color w:val="000000"/>
          <w:lang w:val="en-GB"/>
        </w:rPr>
        <w:t>’</w:t>
      </w:r>
      <w:r w:rsidRPr="00A363E9">
        <w:rPr>
          <w:rFonts w:ascii="Palatino" w:hAnsi="Palatino" w:cs="Times New Roman"/>
          <w:color w:val="000000"/>
          <w:lang w:val="en-GB"/>
        </w:rPr>
        <w:t xml:space="preserve"> of food waste. Part of the austerity narrative has been to reveal (and even lay blame for) the extent to which food insecure households were wasting </w:t>
      </w:r>
      <w:r w:rsidRPr="00A363E9">
        <w:rPr>
          <w:rFonts w:ascii="Palatino" w:hAnsi="Palatino" w:cs="Times New Roman"/>
          <w:i/>
          <w:color w:val="000000"/>
          <w:lang w:val="en-GB"/>
        </w:rPr>
        <w:t>edible</w:t>
      </w:r>
      <w:r w:rsidRPr="00A363E9">
        <w:rPr>
          <w:rFonts w:ascii="Palatino" w:hAnsi="Palatino" w:cs="Times New Roman"/>
          <w:color w:val="000000"/>
          <w:lang w:val="en-GB"/>
        </w:rPr>
        <w:t xml:space="preserve"> food. The new </w:t>
      </w:r>
      <w:r w:rsidR="004665B2" w:rsidRPr="00A363E9">
        <w:rPr>
          <w:rFonts w:ascii="Palatino" w:hAnsi="Palatino" w:cs="Times New Roman"/>
          <w:color w:val="000000"/>
          <w:lang w:val="en-GB"/>
        </w:rPr>
        <w:t>cookery book</w:t>
      </w:r>
      <w:r w:rsidRPr="00A363E9">
        <w:rPr>
          <w:rFonts w:ascii="Palatino" w:hAnsi="Palatino" w:cs="Times New Roman"/>
          <w:color w:val="000000"/>
          <w:lang w:val="en-GB"/>
        </w:rPr>
        <w:t xml:space="preserve">s and blogs </w:t>
      </w:r>
      <w:r w:rsidR="00D56422" w:rsidRPr="00A363E9">
        <w:rPr>
          <w:rFonts w:ascii="Palatino" w:hAnsi="Palatino" w:cs="Times New Roman"/>
          <w:color w:val="000000"/>
          <w:lang w:val="en-GB"/>
        </w:rPr>
        <w:t xml:space="preserve">and very prominently Tristram Stuart </w:t>
      </w:r>
      <w:r w:rsidRPr="00A363E9">
        <w:rPr>
          <w:rFonts w:ascii="Palatino" w:hAnsi="Palatino" w:cs="Times New Roman"/>
          <w:color w:val="000000"/>
          <w:lang w:val="en-GB"/>
        </w:rPr>
        <w:t xml:space="preserve">identify the need to reverse this tendency </w:t>
      </w:r>
      <w:r w:rsidR="00BE401D" w:rsidRPr="00A363E9">
        <w:rPr>
          <w:rFonts w:ascii="Palatino" w:hAnsi="Palatino" w:cs="Times New Roman"/>
          <w:color w:val="000000"/>
          <w:lang w:val="en-GB"/>
        </w:rPr>
        <w:t xml:space="preserve">to waste </w:t>
      </w:r>
      <w:r w:rsidR="00D56422" w:rsidRPr="00A363E9">
        <w:rPr>
          <w:rFonts w:ascii="Palatino" w:hAnsi="Palatino" w:cs="Times New Roman"/>
          <w:color w:val="000000"/>
          <w:lang w:val="en-GB"/>
        </w:rPr>
        <w:t xml:space="preserve">food which is fresh, clean, and still nutritious </w:t>
      </w:r>
      <w:r w:rsidRPr="00A363E9">
        <w:rPr>
          <w:rFonts w:ascii="Palatino" w:hAnsi="Palatino" w:cs="Times New Roman"/>
          <w:color w:val="000000"/>
          <w:lang w:val="en-GB"/>
        </w:rPr>
        <w:t xml:space="preserve">as part of their core message. </w:t>
      </w:r>
      <w:r w:rsidR="00527A9D" w:rsidRPr="00A363E9">
        <w:rPr>
          <w:rFonts w:ascii="Palatino" w:hAnsi="Palatino" w:cs="Times New Roman"/>
          <w:color w:val="000000"/>
          <w:lang w:val="en-GB"/>
        </w:rPr>
        <w:t xml:space="preserve">We offer this as an important potential insight into </w:t>
      </w:r>
      <w:r w:rsidR="00B83C8C" w:rsidRPr="00A363E9">
        <w:rPr>
          <w:rFonts w:ascii="Palatino" w:hAnsi="Palatino" w:cs="Times New Roman"/>
          <w:color w:val="000000"/>
          <w:lang w:val="en-GB"/>
        </w:rPr>
        <w:t xml:space="preserve">the kinds of </w:t>
      </w:r>
      <w:r w:rsidR="00527A9D" w:rsidRPr="00A363E9">
        <w:rPr>
          <w:rFonts w:ascii="Palatino" w:hAnsi="Palatino" w:cs="Times New Roman"/>
          <w:color w:val="000000"/>
          <w:lang w:val="en-GB"/>
        </w:rPr>
        <w:t xml:space="preserve">shifting cultural </w:t>
      </w:r>
      <w:r w:rsidR="00B83C8C" w:rsidRPr="00A363E9">
        <w:rPr>
          <w:rFonts w:ascii="Palatino" w:hAnsi="Palatino" w:cs="Times New Roman"/>
          <w:color w:val="000000"/>
          <w:lang w:val="en-GB"/>
        </w:rPr>
        <w:t>practices around food waste that are otherwise missed in the regime-scale narrative of change.</w:t>
      </w:r>
    </w:p>
    <w:p w14:paraId="1FE4B211" w14:textId="77777777" w:rsidR="00216C50" w:rsidRPr="00A363E9" w:rsidRDefault="00216C50" w:rsidP="00F83CF8">
      <w:pPr>
        <w:widowControl w:val="0"/>
        <w:autoSpaceDE w:val="0"/>
        <w:autoSpaceDN w:val="0"/>
        <w:adjustRightInd w:val="0"/>
        <w:spacing w:line="360" w:lineRule="auto"/>
        <w:rPr>
          <w:rFonts w:ascii="Palatino" w:hAnsi="Palatino" w:cs="Times New Roman"/>
          <w:b/>
          <w:color w:val="000000"/>
          <w:lang w:val="en-GB"/>
        </w:rPr>
      </w:pPr>
    </w:p>
    <w:p w14:paraId="0FCD2DBA" w14:textId="34E438D1" w:rsidR="000206A2" w:rsidRPr="00A363E9" w:rsidRDefault="000206A2" w:rsidP="00F83CF8">
      <w:pPr>
        <w:widowControl w:val="0"/>
        <w:autoSpaceDE w:val="0"/>
        <w:autoSpaceDN w:val="0"/>
        <w:adjustRightInd w:val="0"/>
        <w:spacing w:line="360" w:lineRule="auto"/>
        <w:rPr>
          <w:rFonts w:ascii="Palatino" w:hAnsi="Palatino" w:cs="Times New Roman"/>
          <w:b/>
          <w:color w:val="000000"/>
          <w:lang w:val="en-GB"/>
        </w:rPr>
      </w:pPr>
      <w:r w:rsidRPr="00A363E9">
        <w:rPr>
          <w:rFonts w:ascii="Palatino" w:hAnsi="Palatino" w:cs="Times New Roman"/>
          <w:b/>
          <w:color w:val="000000"/>
          <w:lang w:val="en-GB"/>
        </w:rPr>
        <w:t>Conclusion</w:t>
      </w:r>
      <w:r w:rsidR="007B53C6" w:rsidRPr="00A363E9">
        <w:rPr>
          <w:rFonts w:ascii="Palatino" w:hAnsi="Palatino" w:cs="Times New Roman"/>
          <w:b/>
          <w:color w:val="000000"/>
          <w:lang w:val="en-GB"/>
        </w:rPr>
        <w:t>: Theorising Food Transitions through Waste</w:t>
      </w:r>
    </w:p>
    <w:p w14:paraId="65464084" w14:textId="77777777" w:rsidR="00B66801" w:rsidRPr="00A363E9" w:rsidRDefault="00B66801" w:rsidP="00F83CF8">
      <w:pPr>
        <w:widowControl w:val="0"/>
        <w:autoSpaceDE w:val="0"/>
        <w:autoSpaceDN w:val="0"/>
        <w:adjustRightInd w:val="0"/>
        <w:spacing w:line="360" w:lineRule="auto"/>
        <w:rPr>
          <w:rFonts w:ascii="Palatino" w:hAnsi="Palatino" w:cs="Times New Roman"/>
          <w:color w:val="000000"/>
          <w:lang w:val="en-GB"/>
        </w:rPr>
      </w:pPr>
    </w:p>
    <w:p w14:paraId="4EF76D8A" w14:textId="0E86287A" w:rsidR="00BE401D" w:rsidRPr="00A363E9" w:rsidRDefault="007B53C6"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At the beginning of this article we claimed that one of the take</w:t>
      </w:r>
      <w:r w:rsidR="00973E9F" w:rsidRPr="00A363E9">
        <w:rPr>
          <w:rFonts w:ascii="Palatino" w:hAnsi="Palatino" w:cs="Times New Roman"/>
          <w:color w:val="000000"/>
          <w:lang w:val="en-GB"/>
        </w:rPr>
        <w:t>n</w:t>
      </w:r>
      <w:r w:rsidRPr="00A363E9">
        <w:rPr>
          <w:rFonts w:ascii="Palatino" w:hAnsi="Palatino" w:cs="Times New Roman"/>
          <w:color w:val="000000"/>
          <w:lang w:val="en-GB"/>
        </w:rPr>
        <w:t xml:space="preserve">-for-granted elements of contemporary scholarship and wider political/policy attention towards food waste is </w:t>
      </w:r>
      <w:r w:rsidR="00C3471D" w:rsidRPr="00A363E9">
        <w:rPr>
          <w:rFonts w:ascii="Palatino" w:hAnsi="Palatino" w:cs="Times New Roman"/>
          <w:color w:val="000000"/>
          <w:lang w:val="en-GB"/>
        </w:rPr>
        <w:t>that we are in the midst of a major ‘transition’ in the visibility of foo</w:t>
      </w:r>
      <w:r w:rsidR="00FD0CB1" w:rsidRPr="00A363E9">
        <w:rPr>
          <w:rFonts w:ascii="Palatino" w:hAnsi="Palatino" w:cs="Times New Roman"/>
          <w:color w:val="000000"/>
          <w:lang w:val="en-GB"/>
        </w:rPr>
        <w:t>d waste. In</w:t>
      </w:r>
      <w:r w:rsidR="00C3471D" w:rsidRPr="00A363E9">
        <w:rPr>
          <w:rFonts w:ascii="Palatino" w:hAnsi="Palatino" w:cs="Times New Roman"/>
          <w:color w:val="000000"/>
          <w:lang w:val="en-GB"/>
        </w:rPr>
        <w:t xml:space="preserve"> this article we have </w:t>
      </w:r>
      <w:r w:rsidR="00FD0CB1" w:rsidRPr="00A363E9">
        <w:rPr>
          <w:rFonts w:ascii="Palatino" w:hAnsi="Palatino" w:cs="Times New Roman"/>
          <w:color w:val="000000"/>
          <w:lang w:val="en-GB"/>
        </w:rPr>
        <w:t xml:space="preserve">primarily </w:t>
      </w:r>
      <w:r w:rsidR="00C3471D" w:rsidRPr="00A363E9">
        <w:rPr>
          <w:rFonts w:ascii="Palatino" w:hAnsi="Palatino" w:cs="Times New Roman"/>
          <w:color w:val="000000"/>
          <w:lang w:val="en-GB"/>
        </w:rPr>
        <w:t>used the food</w:t>
      </w:r>
      <w:r w:rsidR="00B73630" w:rsidRPr="00A363E9">
        <w:rPr>
          <w:rFonts w:ascii="Palatino" w:hAnsi="Palatino" w:cs="Times New Roman"/>
          <w:color w:val="000000"/>
          <w:lang w:val="en-GB"/>
        </w:rPr>
        <w:t xml:space="preserve"> regime </w:t>
      </w:r>
      <w:r w:rsidR="00F64ECF" w:rsidRPr="00A363E9">
        <w:rPr>
          <w:rFonts w:ascii="Palatino" w:hAnsi="Palatino" w:cs="Times New Roman"/>
          <w:color w:val="000000"/>
          <w:lang w:val="en-GB"/>
        </w:rPr>
        <w:t xml:space="preserve">approach </w:t>
      </w:r>
      <w:r w:rsidR="00B73630" w:rsidRPr="00A363E9">
        <w:rPr>
          <w:rFonts w:ascii="Palatino" w:hAnsi="Palatino" w:cs="Times New Roman"/>
          <w:color w:val="000000"/>
          <w:lang w:val="en-GB"/>
        </w:rPr>
        <w:t>to consider</w:t>
      </w:r>
      <w:r w:rsidR="00C3471D" w:rsidRPr="00A363E9">
        <w:rPr>
          <w:rFonts w:ascii="Palatino" w:hAnsi="Palatino" w:cs="Times New Roman"/>
          <w:color w:val="000000"/>
          <w:lang w:val="en-GB"/>
        </w:rPr>
        <w:t xml:space="preserve"> the kinds of </w:t>
      </w:r>
      <w:r w:rsidR="00B73630" w:rsidRPr="00A363E9">
        <w:rPr>
          <w:rFonts w:ascii="Palatino" w:hAnsi="Palatino" w:cs="Times New Roman"/>
          <w:color w:val="000000"/>
          <w:lang w:val="en-GB"/>
        </w:rPr>
        <w:t>ways tha</w:t>
      </w:r>
      <w:r w:rsidR="00BE401D" w:rsidRPr="00A363E9">
        <w:rPr>
          <w:rFonts w:ascii="Palatino" w:hAnsi="Palatino" w:cs="Times New Roman"/>
          <w:color w:val="000000"/>
          <w:lang w:val="en-GB"/>
        </w:rPr>
        <w:t>t food waste has featured in a</w:t>
      </w:r>
      <w:r w:rsidR="00B73630" w:rsidRPr="00A363E9">
        <w:rPr>
          <w:rFonts w:ascii="Palatino" w:hAnsi="Palatino" w:cs="Times New Roman"/>
          <w:color w:val="000000"/>
          <w:lang w:val="en-GB"/>
        </w:rPr>
        <w:t xml:space="preserve"> </w:t>
      </w:r>
      <w:r w:rsidR="00FD0CB1" w:rsidRPr="00A363E9">
        <w:rPr>
          <w:rFonts w:ascii="Palatino" w:hAnsi="Palatino" w:cs="Times New Roman"/>
          <w:color w:val="000000"/>
          <w:lang w:val="en-GB"/>
        </w:rPr>
        <w:t>previous major transit</w:t>
      </w:r>
      <w:r w:rsidR="00BE401D" w:rsidRPr="00A363E9">
        <w:rPr>
          <w:rFonts w:ascii="Palatino" w:hAnsi="Palatino" w:cs="Times New Roman"/>
          <w:color w:val="000000"/>
          <w:lang w:val="en-GB"/>
        </w:rPr>
        <w:t>ion</w:t>
      </w:r>
      <w:r w:rsidR="00FD0CB1" w:rsidRPr="00A363E9">
        <w:rPr>
          <w:rFonts w:ascii="Palatino" w:hAnsi="Palatino" w:cs="Times New Roman"/>
          <w:color w:val="000000"/>
          <w:lang w:val="en-GB"/>
        </w:rPr>
        <w:t xml:space="preserve"> in global food systems</w:t>
      </w:r>
      <w:r w:rsidR="00C3471D" w:rsidRPr="00A363E9">
        <w:rPr>
          <w:rFonts w:ascii="Palatino" w:hAnsi="Palatino" w:cs="Times New Roman"/>
          <w:color w:val="000000"/>
          <w:lang w:val="en-GB"/>
        </w:rPr>
        <w:t>. Th</w:t>
      </w:r>
      <w:r w:rsidR="00D05810" w:rsidRPr="00A363E9">
        <w:rPr>
          <w:rFonts w:ascii="Palatino" w:hAnsi="Palatino" w:cs="Times New Roman"/>
          <w:color w:val="000000"/>
          <w:lang w:val="en-GB"/>
        </w:rPr>
        <w:t>is</w:t>
      </w:r>
      <w:r w:rsidR="00C3471D" w:rsidRPr="00A363E9">
        <w:rPr>
          <w:rFonts w:ascii="Palatino" w:hAnsi="Palatino" w:cs="Times New Roman"/>
          <w:color w:val="000000"/>
          <w:lang w:val="en-GB"/>
        </w:rPr>
        <w:t xml:space="preserve"> </w:t>
      </w:r>
      <w:r w:rsidR="00BE401D" w:rsidRPr="00A363E9">
        <w:rPr>
          <w:rFonts w:ascii="Palatino" w:hAnsi="Palatino" w:cs="Times New Roman"/>
          <w:color w:val="000000"/>
          <w:lang w:val="en-GB"/>
        </w:rPr>
        <w:t>w</w:t>
      </w:r>
      <w:r w:rsidR="00D05810" w:rsidRPr="00A363E9">
        <w:rPr>
          <w:rFonts w:ascii="Palatino" w:hAnsi="Palatino" w:cs="Times New Roman"/>
          <w:color w:val="000000"/>
          <w:lang w:val="en-GB"/>
        </w:rPr>
        <w:t>as</w:t>
      </w:r>
      <w:r w:rsidR="00BE401D" w:rsidRPr="00A363E9">
        <w:rPr>
          <w:rFonts w:ascii="Palatino" w:hAnsi="Palatino" w:cs="Times New Roman"/>
          <w:color w:val="000000"/>
          <w:lang w:val="en-GB"/>
        </w:rPr>
        <w:t xml:space="preserve"> </w:t>
      </w:r>
      <w:r w:rsidR="00C3471D" w:rsidRPr="00A363E9">
        <w:rPr>
          <w:rFonts w:ascii="Palatino" w:hAnsi="Palatino" w:cs="Times New Roman"/>
          <w:color w:val="000000"/>
          <w:lang w:val="en-GB"/>
        </w:rPr>
        <w:t xml:space="preserve">the dramatic collapse of the imperial order </w:t>
      </w:r>
      <w:r w:rsidR="00FD0CB1" w:rsidRPr="00A363E9">
        <w:rPr>
          <w:rFonts w:ascii="Palatino" w:hAnsi="Palatino" w:cs="Times New Roman"/>
          <w:color w:val="000000"/>
          <w:lang w:val="en-GB"/>
        </w:rPr>
        <w:t>in the decades leading up to</w:t>
      </w:r>
      <w:r w:rsidR="00C3471D" w:rsidRPr="00A363E9">
        <w:rPr>
          <w:rFonts w:ascii="Palatino" w:hAnsi="Palatino" w:cs="Times New Roman"/>
          <w:color w:val="000000"/>
          <w:lang w:val="en-GB"/>
        </w:rPr>
        <w:t xml:space="preserve"> WWII and the emergence of a new regime of global food relations based around industrial food production within the core industrial countries. </w:t>
      </w:r>
      <w:r w:rsidR="00B73630" w:rsidRPr="00A363E9">
        <w:rPr>
          <w:rFonts w:ascii="Palatino" w:hAnsi="Palatino" w:cs="Times New Roman"/>
          <w:color w:val="000000"/>
          <w:lang w:val="en-GB"/>
        </w:rPr>
        <w:t>While the food regime literature is busily engaged with a variety of claims about the way in which 21</w:t>
      </w:r>
      <w:r w:rsidR="00B73630" w:rsidRPr="00A363E9">
        <w:rPr>
          <w:rFonts w:ascii="Palatino" w:hAnsi="Palatino" w:cs="Times New Roman"/>
          <w:color w:val="000000"/>
          <w:vertAlign w:val="superscript"/>
          <w:lang w:val="en-GB"/>
        </w:rPr>
        <w:t>st</w:t>
      </w:r>
      <w:r w:rsidR="00B73630" w:rsidRPr="00A363E9">
        <w:rPr>
          <w:rFonts w:ascii="Palatino" w:hAnsi="Palatino" w:cs="Times New Roman"/>
          <w:color w:val="000000"/>
          <w:lang w:val="en-GB"/>
        </w:rPr>
        <w:t xml:space="preserve"> century food regime transitions might be t</w:t>
      </w:r>
      <w:r w:rsidR="00FD0CB1" w:rsidRPr="00A363E9">
        <w:rPr>
          <w:rFonts w:ascii="Palatino" w:hAnsi="Palatino" w:cs="Times New Roman"/>
          <w:color w:val="000000"/>
          <w:lang w:val="en-GB"/>
        </w:rPr>
        <w:t>aking shape, this literature has</w:t>
      </w:r>
      <w:r w:rsidR="00F64ECF" w:rsidRPr="00A363E9">
        <w:rPr>
          <w:rFonts w:ascii="Palatino" w:hAnsi="Palatino" w:cs="Times New Roman"/>
          <w:color w:val="000000"/>
          <w:lang w:val="en-GB"/>
        </w:rPr>
        <w:t xml:space="preserve">, </w:t>
      </w:r>
      <w:r w:rsidR="00FD0CB1" w:rsidRPr="00A363E9">
        <w:rPr>
          <w:rFonts w:ascii="Palatino" w:hAnsi="Palatino" w:cs="Times New Roman"/>
          <w:color w:val="000000"/>
          <w:lang w:val="en-GB"/>
        </w:rPr>
        <w:t>with the sole exception of Gille’s (2010, 2013) work on waste regimes</w:t>
      </w:r>
      <w:r w:rsidR="00F64ECF" w:rsidRPr="00A363E9">
        <w:rPr>
          <w:rFonts w:ascii="Palatino" w:hAnsi="Palatino" w:cs="Times New Roman"/>
          <w:color w:val="000000"/>
          <w:lang w:val="en-GB"/>
        </w:rPr>
        <w:t xml:space="preserve">, </w:t>
      </w:r>
      <w:r w:rsidR="00FD0CB1" w:rsidRPr="00A363E9">
        <w:rPr>
          <w:rFonts w:ascii="Palatino" w:hAnsi="Palatino" w:cs="Times New Roman"/>
          <w:color w:val="000000"/>
          <w:lang w:val="en-GB"/>
        </w:rPr>
        <w:t xml:space="preserve">been </w:t>
      </w:r>
      <w:r w:rsidR="00B73630" w:rsidRPr="00A363E9">
        <w:rPr>
          <w:rFonts w:ascii="Palatino" w:hAnsi="Palatino" w:cs="Times New Roman"/>
          <w:color w:val="000000"/>
          <w:lang w:val="en-GB"/>
        </w:rPr>
        <w:t>entirely silent on the topic of food waste.</w:t>
      </w:r>
    </w:p>
    <w:p w14:paraId="6E10EEAC" w14:textId="77777777" w:rsidR="00BE401D" w:rsidRPr="00A363E9" w:rsidRDefault="00BE401D" w:rsidP="00F83CF8">
      <w:pPr>
        <w:widowControl w:val="0"/>
        <w:autoSpaceDE w:val="0"/>
        <w:autoSpaceDN w:val="0"/>
        <w:adjustRightInd w:val="0"/>
        <w:spacing w:line="360" w:lineRule="auto"/>
        <w:rPr>
          <w:rFonts w:ascii="Palatino" w:hAnsi="Palatino" w:cs="Times New Roman"/>
          <w:color w:val="000000"/>
          <w:lang w:val="en-GB"/>
        </w:rPr>
      </w:pPr>
    </w:p>
    <w:p w14:paraId="48311921" w14:textId="77096E3F" w:rsidR="00C3471D" w:rsidRPr="00A363E9" w:rsidRDefault="00503659"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In attempting to re-insert waste into a food regime narrative, we sto</w:t>
      </w:r>
      <w:r w:rsidR="00BE401D" w:rsidRPr="00A363E9">
        <w:rPr>
          <w:rFonts w:ascii="Palatino" w:hAnsi="Palatino" w:cs="Times New Roman"/>
          <w:color w:val="000000"/>
          <w:lang w:val="en-GB"/>
        </w:rPr>
        <w:t>p</w:t>
      </w:r>
      <w:r w:rsidRPr="00A363E9">
        <w:rPr>
          <w:rFonts w:ascii="Palatino" w:hAnsi="Palatino" w:cs="Times New Roman"/>
          <w:color w:val="000000"/>
          <w:lang w:val="en-GB"/>
        </w:rPr>
        <w:t xml:space="preserve"> short, however, of categorising the current period as </w:t>
      </w:r>
      <w:r w:rsidR="00BE401D" w:rsidRPr="00A363E9">
        <w:rPr>
          <w:rFonts w:ascii="Palatino" w:hAnsi="Palatino" w:cs="Times New Roman"/>
          <w:color w:val="000000"/>
          <w:lang w:val="en-GB"/>
        </w:rPr>
        <w:t>representing another</w:t>
      </w:r>
      <w:r w:rsidRPr="00A363E9">
        <w:rPr>
          <w:rFonts w:ascii="Palatino" w:hAnsi="Palatino" w:cs="Times New Roman"/>
          <w:color w:val="000000"/>
          <w:lang w:val="en-GB"/>
        </w:rPr>
        <w:t xml:space="preserve"> ‘</w:t>
      </w:r>
      <w:r w:rsidR="008B1A28" w:rsidRPr="00A363E9">
        <w:rPr>
          <w:rFonts w:ascii="Palatino" w:hAnsi="Palatino" w:cs="Times New Roman"/>
          <w:color w:val="000000"/>
          <w:lang w:val="en-GB"/>
        </w:rPr>
        <w:t xml:space="preserve">regime </w:t>
      </w:r>
      <w:r w:rsidRPr="00A363E9">
        <w:rPr>
          <w:rFonts w:ascii="Palatino" w:hAnsi="Palatino" w:cs="Times New Roman"/>
          <w:color w:val="000000"/>
          <w:lang w:val="en-GB"/>
        </w:rPr>
        <w:t>transition’</w:t>
      </w:r>
      <w:r w:rsidR="00BE401D" w:rsidRPr="00A363E9">
        <w:rPr>
          <w:rFonts w:ascii="Palatino" w:hAnsi="Palatino" w:cs="Times New Roman"/>
          <w:color w:val="000000"/>
          <w:lang w:val="en-GB"/>
        </w:rPr>
        <w:t xml:space="preserve"> as understood in the food regime approach</w:t>
      </w:r>
      <w:r w:rsidRPr="00A363E9">
        <w:rPr>
          <w:rFonts w:ascii="Palatino" w:hAnsi="Palatino" w:cs="Times New Roman"/>
          <w:color w:val="000000"/>
          <w:lang w:val="en-GB"/>
        </w:rPr>
        <w:t>.</w:t>
      </w:r>
      <w:r w:rsidR="00BE401D" w:rsidRPr="00A363E9">
        <w:rPr>
          <w:rFonts w:ascii="Palatino" w:hAnsi="Palatino" w:cs="Times New Roman"/>
          <w:color w:val="000000"/>
          <w:lang w:val="en-GB"/>
        </w:rPr>
        <w:t xml:space="preserve"> </w:t>
      </w:r>
      <w:r w:rsidR="00A25465" w:rsidRPr="00A363E9">
        <w:rPr>
          <w:rFonts w:ascii="Palatino" w:hAnsi="Palatino" w:cs="Times New Roman"/>
          <w:color w:val="000000"/>
          <w:lang w:val="en-GB"/>
        </w:rPr>
        <w:t xml:space="preserve">Whatever is happening, it is not characteristic of the </w:t>
      </w:r>
      <w:r w:rsidR="00733303" w:rsidRPr="00A363E9">
        <w:rPr>
          <w:rFonts w:ascii="Palatino" w:hAnsi="Palatino" w:cs="Times New Roman"/>
          <w:color w:val="000000"/>
          <w:lang w:val="en-GB"/>
        </w:rPr>
        <w:t>‘</w:t>
      </w:r>
      <w:r w:rsidR="00A25465" w:rsidRPr="00A363E9">
        <w:rPr>
          <w:rFonts w:ascii="Palatino" w:hAnsi="Palatino" w:cs="Times New Roman"/>
          <w:color w:val="000000"/>
          <w:lang w:val="en-GB"/>
        </w:rPr>
        <w:t>food from somewhere</w:t>
      </w:r>
      <w:r w:rsidR="00733303" w:rsidRPr="00A363E9">
        <w:rPr>
          <w:rFonts w:ascii="Palatino" w:hAnsi="Palatino" w:cs="Times New Roman"/>
          <w:color w:val="000000"/>
          <w:lang w:val="en-GB"/>
        </w:rPr>
        <w:t>’</w:t>
      </w:r>
      <w:r w:rsidR="00A25465" w:rsidRPr="00A363E9">
        <w:rPr>
          <w:rFonts w:ascii="Palatino" w:hAnsi="Palatino" w:cs="Times New Roman"/>
          <w:color w:val="000000"/>
          <w:lang w:val="en-GB"/>
        </w:rPr>
        <w:t xml:space="preserve"> argument that </w:t>
      </w:r>
      <w:r w:rsidR="00733303" w:rsidRPr="00A363E9">
        <w:rPr>
          <w:rFonts w:ascii="Palatino" w:hAnsi="Palatino" w:cs="Times New Roman"/>
          <w:color w:val="000000"/>
          <w:lang w:val="en-GB"/>
        </w:rPr>
        <w:t>suggests the existence of</w:t>
      </w:r>
      <w:r w:rsidR="00A25465" w:rsidRPr="00A363E9">
        <w:rPr>
          <w:rFonts w:ascii="Palatino" w:hAnsi="Palatino" w:cs="Times New Roman"/>
          <w:color w:val="000000"/>
          <w:lang w:val="en-GB"/>
        </w:rPr>
        <w:t xml:space="preserve"> a new counter-regime </w:t>
      </w:r>
      <w:r w:rsidR="00733303" w:rsidRPr="00A363E9">
        <w:rPr>
          <w:rFonts w:ascii="Palatino" w:hAnsi="Palatino" w:cs="Times New Roman"/>
          <w:color w:val="000000"/>
          <w:lang w:val="en-GB"/>
        </w:rPr>
        <w:t>compris</w:t>
      </w:r>
      <w:r w:rsidR="004752AF" w:rsidRPr="00A363E9">
        <w:rPr>
          <w:rFonts w:ascii="Palatino" w:hAnsi="Palatino" w:cs="Times New Roman"/>
          <w:color w:val="000000"/>
          <w:lang w:val="en-GB"/>
        </w:rPr>
        <w:t xml:space="preserve">ing </w:t>
      </w:r>
      <w:r w:rsidR="00733303" w:rsidRPr="00A363E9">
        <w:rPr>
          <w:rFonts w:ascii="Palatino" w:hAnsi="Palatino" w:cs="Times New Roman"/>
          <w:color w:val="000000"/>
          <w:lang w:val="en-GB"/>
        </w:rPr>
        <w:t xml:space="preserve">relationships </w:t>
      </w:r>
      <w:r w:rsidR="00973E9F" w:rsidRPr="00A363E9">
        <w:rPr>
          <w:rFonts w:ascii="Palatino" w:hAnsi="Palatino" w:cs="Times New Roman"/>
          <w:color w:val="000000"/>
          <w:lang w:val="en-GB"/>
        </w:rPr>
        <w:t>creating</w:t>
      </w:r>
      <w:r w:rsidR="00A25465" w:rsidRPr="00A363E9">
        <w:rPr>
          <w:rFonts w:ascii="Palatino" w:hAnsi="Palatino" w:cs="Times New Roman"/>
          <w:color w:val="000000"/>
          <w:lang w:val="en-GB"/>
        </w:rPr>
        <w:t xml:space="preserve"> product values through claims of greater sustainability. </w:t>
      </w:r>
      <w:r w:rsidR="00C3471D" w:rsidRPr="00A363E9">
        <w:rPr>
          <w:rFonts w:ascii="Palatino" w:hAnsi="Palatino" w:cs="Times New Roman"/>
          <w:color w:val="000000"/>
          <w:lang w:val="en-GB"/>
        </w:rPr>
        <w:t>Th</w:t>
      </w:r>
      <w:r w:rsidR="00A25465" w:rsidRPr="00A363E9">
        <w:rPr>
          <w:rFonts w:ascii="Palatino" w:hAnsi="Palatino" w:cs="Times New Roman"/>
          <w:color w:val="000000"/>
          <w:lang w:val="en-GB"/>
        </w:rPr>
        <w:t xml:space="preserve">is admission </w:t>
      </w:r>
      <w:r w:rsidR="00C3471D" w:rsidRPr="00A363E9">
        <w:rPr>
          <w:rFonts w:ascii="Palatino" w:hAnsi="Palatino" w:cs="Times New Roman"/>
          <w:color w:val="000000"/>
          <w:lang w:val="en-GB"/>
        </w:rPr>
        <w:t>help</w:t>
      </w:r>
      <w:r w:rsidR="00A25465" w:rsidRPr="00A363E9">
        <w:rPr>
          <w:rFonts w:ascii="Palatino" w:hAnsi="Palatino" w:cs="Times New Roman"/>
          <w:color w:val="000000"/>
          <w:lang w:val="en-GB"/>
        </w:rPr>
        <w:t>s</w:t>
      </w:r>
      <w:r w:rsidR="00C3471D" w:rsidRPr="00A363E9">
        <w:rPr>
          <w:rFonts w:ascii="Palatino" w:hAnsi="Palatino" w:cs="Times New Roman"/>
          <w:color w:val="000000"/>
          <w:lang w:val="en-GB"/>
        </w:rPr>
        <w:t xml:space="preserve"> us reveal some of the complexity and theoretical challenge of framing changes in food waste practices and politics. </w:t>
      </w:r>
      <w:r w:rsidR="00FD0CB1" w:rsidRPr="00A363E9">
        <w:rPr>
          <w:rFonts w:ascii="Palatino" w:hAnsi="Palatino" w:cs="Times New Roman"/>
          <w:color w:val="000000"/>
          <w:lang w:val="en-GB"/>
        </w:rPr>
        <w:t xml:space="preserve"> </w:t>
      </w:r>
      <w:r w:rsidR="00C3471D" w:rsidRPr="00A363E9">
        <w:rPr>
          <w:rFonts w:ascii="Palatino" w:hAnsi="Palatino" w:cs="Times New Roman"/>
          <w:color w:val="000000"/>
          <w:lang w:val="en-GB"/>
        </w:rPr>
        <w:t xml:space="preserve">The prior </w:t>
      </w:r>
      <w:r w:rsidR="00BE401D" w:rsidRPr="00A363E9">
        <w:rPr>
          <w:rFonts w:ascii="Palatino" w:hAnsi="Palatino" w:cs="Times New Roman"/>
          <w:color w:val="000000"/>
          <w:lang w:val="en-GB"/>
        </w:rPr>
        <w:t xml:space="preserve">major </w:t>
      </w:r>
      <w:r w:rsidR="00C3471D" w:rsidRPr="00A363E9">
        <w:rPr>
          <w:rFonts w:ascii="Palatino" w:hAnsi="Palatino" w:cs="Times New Roman"/>
          <w:color w:val="000000"/>
          <w:lang w:val="en-GB"/>
        </w:rPr>
        <w:t xml:space="preserve">food regime transitions </w:t>
      </w:r>
      <w:r w:rsidR="00BE401D" w:rsidRPr="00A363E9">
        <w:rPr>
          <w:rFonts w:ascii="Palatino" w:hAnsi="Palatino" w:cs="Times New Roman"/>
          <w:color w:val="000000"/>
          <w:lang w:val="en-GB"/>
        </w:rPr>
        <w:t>(both in the mid-19</w:t>
      </w:r>
      <w:r w:rsidR="00BE401D" w:rsidRPr="00A363E9">
        <w:rPr>
          <w:rFonts w:ascii="Palatino" w:hAnsi="Palatino" w:cs="Times New Roman"/>
          <w:color w:val="000000"/>
          <w:vertAlign w:val="superscript"/>
          <w:lang w:val="en-GB"/>
        </w:rPr>
        <w:t>th</w:t>
      </w:r>
      <w:r w:rsidR="00BE401D" w:rsidRPr="00A363E9">
        <w:rPr>
          <w:rFonts w:ascii="Palatino" w:hAnsi="Palatino" w:cs="Times New Roman"/>
          <w:color w:val="000000"/>
          <w:lang w:val="en-GB"/>
        </w:rPr>
        <w:t xml:space="preserve"> and mid-20</w:t>
      </w:r>
      <w:r w:rsidR="00BE401D" w:rsidRPr="00A363E9">
        <w:rPr>
          <w:rFonts w:ascii="Palatino" w:hAnsi="Palatino" w:cs="Times New Roman"/>
          <w:color w:val="000000"/>
          <w:vertAlign w:val="superscript"/>
          <w:lang w:val="en-GB"/>
        </w:rPr>
        <w:t>th</w:t>
      </w:r>
      <w:r w:rsidR="00BE401D" w:rsidRPr="00A363E9">
        <w:rPr>
          <w:rFonts w:ascii="Palatino" w:hAnsi="Palatino" w:cs="Times New Roman"/>
          <w:color w:val="000000"/>
          <w:lang w:val="en-GB"/>
        </w:rPr>
        <w:t xml:space="preserve"> Centuries) </w:t>
      </w:r>
      <w:r w:rsidR="00C3471D" w:rsidRPr="00A363E9">
        <w:rPr>
          <w:rFonts w:ascii="Palatino" w:hAnsi="Palatino" w:cs="Times New Roman"/>
          <w:color w:val="000000"/>
          <w:lang w:val="en-GB"/>
        </w:rPr>
        <w:t xml:space="preserve">were predicated on the emergence and consolidation of </w:t>
      </w:r>
      <w:r w:rsidR="008B1A28" w:rsidRPr="00A363E9">
        <w:rPr>
          <w:rFonts w:ascii="Palatino" w:hAnsi="Palatino" w:cs="Times New Roman"/>
          <w:color w:val="000000"/>
          <w:lang w:val="en-GB"/>
        </w:rPr>
        <w:t xml:space="preserve">culturally hegemonic </w:t>
      </w:r>
      <w:r w:rsidR="00C3471D" w:rsidRPr="00A363E9">
        <w:rPr>
          <w:rFonts w:ascii="Palatino" w:hAnsi="Palatino" w:cs="Times New Roman"/>
          <w:color w:val="000000"/>
          <w:lang w:val="en-GB"/>
        </w:rPr>
        <w:t xml:space="preserve">sets of relationships around global food trading. </w:t>
      </w:r>
      <w:r w:rsidR="00A25465" w:rsidRPr="00A363E9">
        <w:rPr>
          <w:rFonts w:ascii="Palatino" w:hAnsi="Palatino" w:cs="Times New Roman"/>
          <w:color w:val="000000"/>
          <w:lang w:val="en-GB"/>
        </w:rPr>
        <w:t>In reflecting on our historical material, we suggest that t</w:t>
      </w:r>
      <w:r w:rsidR="00C3471D" w:rsidRPr="00A363E9">
        <w:rPr>
          <w:rFonts w:ascii="Palatino" w:hAnsi="Palatino" w:cs="Times New Roman"/>
          <w:color w:val="000000"/>
          <w:lang w:val="en-GB"/>
        </w:rPr>
        <w:t xml:space="preserve">hese relationships had cultural visibility, they </w:t>
      </w:r>
      <w:r w:rsidR="006137DA" w:rsidRPr="00A363E9">
        <w:rPr>
          <w:rFonts w:ascii="Palatino" w:hAnsi="Palatino" w:cs="Times New Roman"/>
          <w:color w:val="000000"/>
          <w:lang w:val="en-GB"/>
        </w:rPr>
        <w:t>revealed processes</w:t>
      </w:r>
      <w:r w:rsidR="00C3471D" w:rsidRPr="00A363E9">
        <w:rPr>
          <w:rFonts w:ascii="Palatino" w:hAnsi="Palatino" w:cs="Times New Roman"/>
          <w:color w:val="000000"/>
          <w:lang w:val="en-GB"/>
        </w:rPr>
        <w:t xml:space="preserve"> of political consolidation and, increasingly, solidity and they anchored complex chains of food production, supply, retail and consumption. As Campbell (2009) argued, they had cultural visibility and this visibility was a key element of the hegemonic power they established in each epoch.</w:t>
      </w:r>
      <w:r w:rsidR="00D05810" w:rsidRPr="00A363E9">
        <w:rPr>
          <w:rFonts w:ascii="Palatino" w:hAnsi="Palatino" w:cs="Times New Roman"/>
          <w:color w:val="000000"/>
          <w:lang w:val="en-GB"/>
        </w:rPr>
        <w:t xml:space="preserve"> </w:t>
      </w:r>
      <w:r w:rsidR="00A25465" w:rsidRPr="00A363E9">
        <w:rPr>
          <w:rFonts w:ascii="Palatino" w:hAnsi="Palatino" w:cs="Times New Roman"/>
          <w:color w:val="000000"/>
          <w:lang w:val="en-GB"/>
        </w:rPr>
        <w:t xml:space="preserve">While the </w:t>
      </w:r>
      <w:r w:rsidR="00F9139C" w:rsidRPr="00A363E9">
        <w:rPr>
          <w:rFonts w:ascii="Palatino" w:hAnsi="Palatino" w:cs="Times New Roman"/>
          <w:color w:val="000000"/>
          <w:lang w:val="en-GB"/>
        </w:rPr>
        <w:t xml:space="preserve">cultural </w:t>
      </w:r>
      <w:r w:rsidR="00A25465" w:rsidRPr="00A363E9">
        <w:rPr>
          <w:rFonts w:ascii="Palatino" w:hAnsi="Palatino" w:cs="Times New Roman"/>
          <w:color w:val="000000"/>
          <w:lang w:val="en-GB"/>
        </w:rPr>
        <w:t xml:space="preserve">hegemony of regimes has been recognised through what became visible and celebrated in each regime (for example, fast food </w:t>
      </w:r>
      <w:r w:rsidR="00A25465" w:rsidRPr="00A363E9">
        <w:rPr>
          <w:rFonts w:ascii="Palatino" w:hAnsi="Palatino" w:cs="Times New Roman"/>
          <w:color w:val="000000"/>
          <w:lang w:val="en-GB"/>
        </w:rPr>
        <w:lastRenderedPageBreak/>
        <w:t xml:space="preserve">and processed foods in the Second Food Regime) what has not been recognised </w:t>
      </w:r>
      <w:r w:rsidR="008B1A28" w:rsidRPr="00A363E9">
        <w:rPr>
          <w:rFonts w:ascii="Palatino" w:hAnsi="Palatino" w:cs="Times New Roman"/>
          <w:color w:val="000000"/>
          <w:lang w:val="en-GB"/>
        </w:rPr>
        <w:t xml:space="preserve">enough </w:t>
      </w:r>
      <w:r w:rsidR="00A25465" w:rsidRPr="00A363E9">
        <w:rPr>
          <w:rFonts w:ascii="Palatino" w:hAnsi="Palatino" w:cs="Times New Roman"/>
          <w:color w:val="000000"/>
          <w:lang w:val="en-GB"/>
        </w:rPr>
        <w:t xml:space="preserve">is what was </w:t>
      </w:r>
      <w:r w:rsidR="008B1A28" w:rsidRPr="00A363E9">
        <w:rPr>
          <w:rFonts w:ascii="Palatino" w:hAnsi="Palatino" w:cs="Times New Roman"/>
          <w:color w:val="000000"/>
          <w:lang w:val="en-GB"/>
        </w:rPr>
        <w:t xml:space="preserve">simultaneously </w:t>
      </w:r>
      <w:r w:rsidR="00A25465" w:rsidRPr="00A363E9">
        <w:rPr>
          <w:rFonts w:ascii="Palatino" w:hAnsi="Palatino" w:cs="Times New Roman"/>
          <w:color w:val="000000"/>
          <w:lang w:val="en-GB"/>
        </w:rPr>
        <w:t>being obscured.</w:t>
      </w:r>
    </w:p>
    <w:p w14:paraId="0D1A76F7" w14:textId="77777777" w:rsidR="001511A0" w:rsidRPr="00A363E9" w:rsidRDefault="001511A0" w:rsidP="00F83CF8">
      <w:pPr>
        <w:widowControl w:val="0"/>
        <w:autoSpaceDE w:val="0"/>
        <w:autoSpaceDN w:val="0"/>
        <w:adjustRightInd w:val="0"/>
        <w:spacing w:line="360" w:lineRule="auto"/>
        <w:rPr>
          <w:rFonts w:ascii="Palatino" w:hAnsi="Palatino" w:cs="Times New Roman"/>
          <w:color w:val="000000"/>
          <w:lang w:val="en-GB"/>
        </w:rPr>
      </w:pPr>
    </w:p>
    <w:p w14:paraId="2EBC7989" w14:textId="43C50EC3" w:rsidR="00A25465" w:rsidRPr="00A363E9" w:rsidRDefault="00A63AE8"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Our reflection on the </w:t>
      </w:r>
      <w:r w:rsidR="00C3471D" w:rsidRPr="00A363E9">
        <w:rPr>
          <w:rFonts w:ascii="Palatino" w:hAnsi="Palatino" w:cs="Times New Roman"/>
          <w:color w:val="000000"/>
          <w:lang w:val="en-GB"/>
        </w:rPr>
        <w:t>cultural history of food waste reveals the reverse side of the orthodox food regime fr</w:t>
      </w:r>
      <w:r w:rsidR="00637B71" w:rsidRPr="00A363E9">
        <w:rPr>
          <w:rFonts w:ascii="Palatino" w:hAnsi="Palatino" w:cs="Times New Roman"/>
          <w:color w:val="000000"/>
          <w:lang w:val="en-GB"/>
        </w:rPr>
        <w:t>aming</w:t>
      </w:r>
      <w:r w:rsidR="00C3471D" w:rsidRPr="00A363E9">
        <w:rPr>
          <w:rFonts w:ascii="Palatino" w:hAnsi="Palatino" w:cs="Times New Roman"/>
          <w:color w:val="000000"/>
          <w:lang w:val="en-GB"/>
        </w:rPr>
        <w:t xml:space="preserve">. Rather than </w:t>
      </w:r>
      <w:r w:rsidR="00B73630" w:rsidRPr="00A363E9">
        <w:rPr>
          <w:rFonts w:ascii="Palatino" w:hAnsi="Palatino" w:cs="Times New Roman"/>
          <w:color w:val="000000"/>
          <w:lang w:val="en-GB"/>
        </w:rPr>
        <w:t xml:space="preserve">being characterised by </w:t>
      </w:r>
      <w:r w:rsidR="00C3471D" w:rsidRPr="00A363E9">
        <w:rPr>
          <w:rFonts w:ascii="Palatino" w:hAnsi="Palatino" w:cs="Times New Roman"/>
          <w:color w:val="000000"/>
          <w:lang w:val="en-GB"/>
        </w:rPr>
        <w:t xml:space="preserve">what is being revealed and consolidated, food waste </w:t>
      </w:r>
      <w:r w:rsidR="00B73630" w:rsidRPr="00A363E9">
        <w:rPr>
          <w:rFonts w:ascii="Palatino" w:hAnsi="Palatino" w:cs="Times New Roman"/>
          <w:color w:val="000000"/>
          <w:lang w:val="en-GB"/>
        </w:rPr>
        <w:t xml:space="preserve">demonstrates </w:t>
      </w:r>
      <w:r w:rsidR="00C3471D" w:rsidRPr="00A363E9">
        <w:rPr>
          <w:rFonts w:ascii="Palatino" w:hAnsi="Palatino" w:cs="Times New Roman"/>
          <w:color w:val="000000"/>
          <w:lang w:val="en-GB"/>
        </w:rPr>
        <w:t xml:space="preserve">what is being </w:t>
      </w:r>
      <w:r w:rsidR="00973E9F" w:rsidRPr="00A363E9">
        <w:rPr>
          <w:rFonts w:ascii="Palatino" w:hAnsi="Palatino" w:cs="Times New Roman"/>
          <w:color w:val="000000"/>
          <w:lang w:val="en-GB"/>
        </w:rPr>
        <w:t xml:space="preserve">ontologically </w:t>
      </w:r>
      <w:r w:rsidR="00C3471D" w:rsidRPr="00A363E9">
        <w:rPr>
          <w:rFonts w:ascii="Palatino" w:hAnsi="Palatino" w:cs="Times New Roman"/>
          <w:color w:val="000000"/>
          <w:lang w:val="en-GB"/>
        </w:rPr>
        <w:t xml:space="preserve">concealed and ignored. </w:t>
      </w:r>
      <w:r w:rsidR="008B1A28" w:rsidRPr="00A363E9">
        <w:rPr>
          <w:rFonts w:ascii="Palatino" w:hAnsi="Palatino" w:cs="Times New Roman"/>
          <w:color w:val="000000"/>
          <w:lang w:val="en-GB"/>
        </w:rPr>
        <w:t xml:space="preserve">There are some hints towards this in recent food regime writing. </w:t>
      </w:r>
      <w:r w:rsidR="00A25465" w:rsidRPr="00A363E9">
        <w:rPr>
          <w:rFonts w:ascii="Palatino" w:hAnsi="Palatino" w:cs="Times New Roman"/>
          <w:color w:val="000000"/>
          <w:lang w:val="en-GB"/>
        </w:rPr>
        <w:t>In pointing out the invisible qualities of many current food system relationship</w:t>
      </w:r>
      <w:r w:rsidR="00733303" w:rsidRPr="00A363E9">
        <w:rPr>
          <w:rFonts w:ascii="Palatino" w:hAnsi="Palatino" w:cs="Times New Roman"/>
          <w:color w:val="000000"/>
          <w:lang w:val="en-GB"/>
        </w:rPr>
        <w:t>s, McMichael’s (2002, 2005, 2009</w:t>
      </w:r>
      <w:r w:rsidR="00A25465" w:rsidRPr="00A363E9">
        <w:rPr>
          <w:rFonts w:ascii="Palatino" w:hAnsi="Palatino" w:cs="Times New Roman"/>
          <w:color w:val="000000"/>
          <w:lang w:val="en-GB"/>
        </w:rPr>
        <w:t>) narrative of a ‘food from nowhe</w:t>
      </w:r>
      <w:r w:rsidR="00F9139C" w:rsidRPr="00A363E9">
        <w:rPr>
          <w:rFonts w:ascii="Palatino" w:hAnsi="Palatino" w:cs="Times New Roman"/>
          <w:color w:val="000000"/>
          <w:lang w:val="en-GB"/>
        </w:rPr>
        <w:t>re’ regime reveals an</w:t>
      </w:r>
      <w:r w:rsidR="00A25465" w:rsidRPr="00A363E9">
        <w:rPr>
          <w:rFonts w:ascii="Palatino" w:hAnsi="Palatino" w:cs="Times New Roman"/>
          <w:color w:val="000000"/>
          <w:lang w:val="en-GB"/>
        </w:rPr>
        <w:t xml:space="preserve"> insight that we argue should be exp</w:t>
      </w:r>
      <w:r w:rsidR="00973E9F" w:rsidRPr="00A363E9">
        <w:rPr>
          <w:rFonts w:ascii="Palatino" w:hAnsi="Palatino" w:cs="Times New Roman"/>
          <w:color w:val="000000"/>
          <w:lang w:val="en-GB"/>
        </w:rPr>
        <w:t>anded far beyond the dynamics he is identifying in</w:t>
      </w:r>
      <w:r w:rsidR="00A25465" w:rsidRPr="00A363E9">
        <w:rPr>
          <w:rFonts w:ascii="Palatino" w:hAnsi="Palatino" w:cs="Times New Roman"/>
          <w:color w:val="000000"/>
          <w:lang w:val="en-GB"/>
        </w:rPr>
        <w:t xml:space="preserve"> the contemporary moment. Similarly, Gille (2013) argues for an ontological shift in analysis away from the prioritisation of value-creation to an equal </w:t>
      </w:r>
      <w:r w:rsidR="008B1A28" w:rsidRPr="00A363E9">
        <w:rPr>
          <w:rFonts w:ascii="Palatino" w:hAnsi="Palatino" w:cs="Times New Roman"/>
          <w:color w:val="000000"/>
          <w:lang w:val="en-GB"/>
        </w:rPr>
        <w:t xml:space="preserve">analytic </w:t>
      </w:r>
      <w:r w:rsidR="00A25465" w:rsidRPr="00A363E9">
        <w:rPr>
          <w:rFonts w:ascii="Palatino" w:hAnsi="Palatino" w:cs="Times New Roman"/>
          <w:color w:val="000000"/>
          <w:lang w:val="en-GB"/>
        </w:rPr>
        <w:t xml:space="preserve">embrace of the </w:t>
      </w:r>
      <w:r w:rsidR="008B1A28" w:rsidRPr="00A363E9">
        <w:rPr>
          <w:rFonts w:ascii="Palatino" w:hAnsi="Palatino" w:cs="Times New Roman"/>
          <w:color w:val="000000"/>
          <w:lang w:val="en-GB"/>
        </w:rPr>
        <w:t xml:space="preserve">dichotomous </w:t>
      </w:r>
      <w:r w:rsidR="00A25465" w:rsidRPr="00A363E9">
        <w:rPr>
          <w:rFonts w:ascii="Palatino" w:hAnsi="Palatino" w:cs="Times New Roman"/>
          <w:color w:val="000000"/>
          <w:lang w:val="en-GB"/>
        </w:rPr>
        <w:t>creation of an absence of value within waste regimes.</w:t>
      </w:r>
    </w:p>
    <w:p w14:paraId="093C8D5F" w14:textId="77777777" w:rsidR="00A25465" w:rsidRPr="00A363E9" w:rsidRDefault="00A25465" w:rsidP="00F83CF8">
      <w:pPr>
        <w:widowControl w:val="0"/>
        <w:autoSpaceDE w:val="0"/>
        <w:autoSpaceDN w:val="0"/>
        <w:adjustRightInd w:val="0"/>
        <w:spacing w:line="360" w:lineRule="auto"/>
        <w:rPr>
          <w:rFonts w:ascii="Palatino" w:hAnsi="Palatino" w:cs="Times New Roman"/>
          <w:color w:val="000000"/>
          <w:lang w:val="en-GB"/>
        </w:rPr>
      </w:pPr>
    </w:p>
    <w:p w14:paraId="37E59E0D" w14:textId="393992B5" w:rsidR="00BE401D" w:rsidRPr="00A363E9" w:rsidRDefault="00973E9F"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We suggest that t</w:t>
      </w:r>
      <w:r w:rsidR="00C3471D" w:rsidRPr="00A363E9">
        <w:rPr>
          <w:rFonts w:ascii="Palatino" w:hAnsi="Palatino" w:cs="Times New Roman"/>
          <w:color w:val="000000"/>
          <w:lang w:val="en-GB"/>
        </w:rPr>
        <w:t xml:space="preserve">he great food regime transition </w:t>
      </w:r>
      <w:r w:rsidR="00BE401D" w:rsidRPr="00A363E9">
        <w:rPr>
          <w:rFonts w:ascii="Palatino" w:hAnsi="Palatino" w:cs="Times New Roman"/>
          <w:color w:val="000000"/>
          <w:lang w:val="en-GB"/>
        </w:rPr>
        <w:t>in</w:t>
      </w:r>
      <w:r w:rsidR="00C3471D" w:rsidRPr="00A363E9">
        <w:rPr>
          <w:rFonts w:ascii="Palatino" w:hAnsi="Palatino" w:cs="Times New Roman"/>
          <w:color w:val="000000"/>
          <w:lang w:val="en-GB"/>
        </w:rPr>
        <w:t xml:space="preserve"> the mid-20</w:t>
      </w:r>
      <w:r w:rsidR="00C3471D" w:rsidRPr="00A363E9">
        <w:rPr>
          <w:rFonts w:ascii="Palatino" w:hAnsi="Palatino" w:cs="Times New Roman"/>
          <w:color w:val="000000"/>
          <w:vertAlign w:val="superscript"/>
          <w:lang w:val="en-GB"/>
        </w:rPr>
        <w:t>th</w:t>
      </w:r>
      <w:r w:rsidR="00A63AE8" w:rsidRPr="00A363E9">
        <w:rPr>
          <w:rFonts w:ascii="Palatino" w:hAnsi="Palatino" w:cs="Times New Roman"/>
          <w:color w:val="000000"/>
          <w:lang w:val="en-GB"/>
        </w:rPr>
        <w:t xml:space="preserve"> Century demonstrated</w:t>
      </w:r>
      <w:r w:rsidR="00BE401D" w:rsidRPr="00A363E9">
        <w:rPr>
          <w:rFonts w:ascii="Palatino" w:hAnsi="Palatino" w:cs="Times New Roman"/>
          <w:color w:val="000000"/>
          <w:lang w:val="en-GB"/>
        </w:rPr>
        <w:t xml:space="preserve"> many different</w:t>
      </w:r>
      <w:r w:rsidR="00C3471D" w:rsidRPr="00A363E9">
        <w:rPr>
          <w:rFonts w:ascii="Palatino" w:hAnsi="Palatino" w:cs="Times New Roman"/>
          <w:color w:val="000000"/>
          <w:lang w:val="en-GB"/>
        </w:rPr>
        <w:t xml:space="preserve"> kinds of concealment as the everyday practices of household food management and careful consideration of food waste as an integral element of household food practices gave way to an industrial regime of surplus production, cheap food and an increasing </w:t>
      </w:r>
      <w:r w:rsidR="00BE401D" w:rsidRPr="00A363E9">
        <w:rPr>
          <w:rFonts w:ascii="Palatino" w:hAnsi="Palatino" w:cs="Times New Roman"/>
          <w:color w:val="000000"/>
          <w:lang w:val="en-GB"/>
        </w:rPr>
        <w:t>invisibility of food waste.</w:t>
      </w:r>
      <w:r w:rsidR="00D05810" w:rsidRPr="00A363E9">
        <w:rPr>
          <w:rFonts w:ascii="Palatino" w:hAnsi="Palatino" w:cs="Times New Roman"/>
          <w:color w:val="000000"/>
          <w:lang w:val="en-GB"/>
        </w:rPr>
        <w:t xml:space="preserve"> Seen in this way, the obscuring of food waste in the Second Food Regime</w:t>
      </w:r>
      <w:r w:rsidR="00A25465" w:rsidRPr="00A363E9">
        <w:rPr>
          <w:rFonts w:ascii="Palatino" w:hAnsi="Palatino" w:cs="Times New Roman"/>
          <w:color w:val="000000"/>
          <w:lang w:val="en-GB"/>
        </w:rPr>
        <w:t xml:space="preserve"> prefigured</w:t>
      </w:r>
      <w:r w:rsidR="00D05810" w:rsidRPr="00A363E9">
        <w:rPr>
          <w:rFonts w:ascii="Palatino" w:hAnsi="Palatino" w:cs="Times New Roman"/>
          <w:color w:val="000000"/>
          <w:lang w:val="en-GB"/>
        </w:rPr>
        <w:t xml:space="preserve"> </w:t>
      </w:r>
      <w:r w:rsidR="00A25465" w:rsidRPr="00A363E9">
        <w:rPr>
          <w:rFonts w:ascii="Palatino" w:hAnsi="Palatino" w:cs="Times New Roman"/>
          <w:color w:val="000000"/>
          <w:lang w:val="en-GB"/>
        </w:rPr>
        <w:t>the</w:t>
      </w:r>
      <w:r w:rsidR="00D05810" w:rsidRPr="00A363E9">
        <w:rPr>
          <w:rFonts w:ascii="Palatino" w:hAnsi="Palatino" w:cs="Times New Roman"/>
          <w:color w:val="000000"/>
          <w:lang w:val="en-GB"/>
        </w:rPr>
        <w:t xml:space="preserve"> much wider erasure of food relations that </w:t>
      </w:r>
      <w:r w:rsidR="00A25465" w:rsidRPr="00A363E9">
        <w:rPr>
          <w:rFonts w:ascii="Palatino" w:hAnsi="Palatino" w:cs="Times New Roman"/>
          <w:color w:val="000000"/>
          <w:lang w:val="en-GB"/>
        </w:rPr>
        <w:t>beca</w:t>
      </w:r>
      <w:r w:rsidR="00D05810" w:rsidRPr="00A363E9">
        <w:rPr>
          <w:rFonts w:ascii="Palatino" w:hAnsi="Palatino" w:cs="Times New Roman"/>
          <w:color w:val="000000"/>
          <w:lang w:val="en-GB"/>
        </w:rPr>
        <w:t xml:space="preserve">me a standard feature of McMichael’s contemporary </w:t>
      </w:r>
      <w:r w:rsidR="00F9139C" w:rsidRPr="00A363E9">
        <w:rPr>
          <w:rFonts w:ascii="Palatino" w:hAnsi="Palatino" w:cs="Times New Roman"/>
          <w:color w:val="000000"/>
          <w:lang w:val="en-GB"/>
        </w:rPr>
        <w:t>‘</w:t>
      </w:r>
      <w:r w:rsidR="00D05810" w:rsidRPr="00A363E9">
        <w:rPr>
          <w:rFonts w:ascii="Palatino" w:hAnsi="Palatino" w:cs="Times New Roman"/>
          <w:color w:val="000000"/>
          <w:lang w:val="en-GB"/>
        </w:rPr>
        <w:t>food from nowhere</w:t>
      </w:r>
      <w:r w:rsidR="00F9139C" w:rsidRPr="00A363E9">
        <w:rPr>
          <w:rFonts w:ascii="Palatino" w:hAnsi="Palatino" w:cs="Times New Roman"/>
          <w:color w:val="000000"/>
          <w:lang w:val="en-GB"/>
        </w:rPr>
        <w:t>’</w:t>
      </w:r>
      <w:r w:rsidR="00D05810" w:rsidRPr="00A363E9">
        <w:rPr>
          <w:rFonts w:ascii="Palatino" w:hAnsi="Palatino" w:cs="Times New Roman"/>
          <w:color w:val="000000"/>
          <w:lang w:val="en-GB"/>
        </w:rPr>
        <w:t xml:space="preserve"> regime.</w:t>
      </w:r>
    </w:p>
    <w:p w14:paraId="6ADC6573" w14:textId="77777777" w:rsidR="00BE401D" w:rsidRPr="00A363E9" w:rsidRDefault="00BE401D" w:rsidP="00F83CF8">
      <w:pPr>
        <w:widowControl w:val="0"/>
        <w:autoSpaceDE w:val="0"/>
        <w:autoSpaceDN w:val="0"/>
        <w:adjustRightInd w:val="0"/>
        <w:spacing w:line="360" w:lineRule="auto"/>
        <w:rPr>
          <w:rFonts w:ascii="Palatino" w:hAnsi="Palatino" w:cs="Times New Roman"/>
          <w:color w:val="000000"/>
          <w:lang w:val="en-GB"/>
        </w:rPr>
      </w:pPr>
    </w:p>
    <w:p w14:paraId="37ABDE2A" w14:textId="70BDEE9C" w:rsidR="00C3471D" w:rsidRPr="00A363E9" w:rsidRDefault="003F2F92"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While the orthodox food regime analysis has been focused on the assembling of new relations and the creation of </w:t>
      </w:r>
      <w:r w:rsidR="00BE401D" w:rsidRPr="00A363E9">
        <w:rPr>
          <w:rFonts w:ascii="Palatino" w:hAnsi="Palatino" w:cs="Times New Roman"/>
          <w:color w:val="000000"/>
          <w:lang w:val="en-GB"/>
        </w:rPr>
        <w:t xml:space="preserve">(visible) </w:t>
      </w:r>
      <w:r w:rsidRPr="00A363E9">
        <w:rPr>
          <w:rFonts w:ascii="Palatino" w:hAnsi="Palatino" w:cs="Times New Roman"/>
          <w:color w:val="000000"/>
          <w:lang w:val="en-GB"/>
        </w:rPr>
        <w:t xml:space="preserve">cultural hegemony, waste forces us to see that each regime </w:t>
      </w:r>
      <w:r w:rsidR="00BE401D" w:rsidRPr="00A363E9">
        <w:rPr>
          <w:rFonts w:ascii="Palatino" w:hAnsi="Palatino" w:cs="Times New Roman"/>
          <w:color w:val="000000"/>
          <w:lang w:val="en-GB"/>
        </w:rPr>
        <w:t xml:space="preserve">exhibits </w:t>
      </w:r>
      <w:r w:rsidR="00973E9F" w:rsidRPr="00A363E9">
        <w:rPr>
          <w:rFonts w:ascii="Palatino" w:hAnsi="Palatino" w:cs="Times New Roman"/>
          <w:color w:val="000000"/>
          <w:lang w:val="en-GB"/>
        </w:rPr>
        <w:t xml:space="preserve">ontological </w:t>
      </w:r>
      <w:r w:rsidR="00BE401D" w:rsidRPr="00A363E9">
        <w:rPr>
          <w:rFonts w:ascii="Palatino" w:hAnsi="Palatino" w:cs="Times New Roman"/>
          <w:color w:val="000000"/>
          <w:lang w:val="en-GB"/>
        </w:rPr>
        <w:t>powers of both assembly</w:t>
      </w:r>
      <w:r w:rsidRPr="00A363E9">
        <w:rPr>
          <w:rFonts w:ascii="Palatino" w:hAnsi="Palatino" w:cs="Times New Roman"/>
          <w:color w:val="000000"/>
          <w:lang w:val="en-GB"/>
        </w:rPr>
        <w:t xml:space="preserve"> and</w:t>
      </w:r>
      <w:r w:rsidR="00BE401D" w:rsidRPr="00A363E9">
        <w:rPr>
          <w:rFonts w:ascii="Palatino" w:hAnsi="Palatino" w:cs="Times New Roman"/>
          <w:color w:val="000000"/>
          <w:lang w:val="en-GB"/>
        </w:rPr>
        <w:t xml:space="preserve"> erasure</w:t>
      </w:r>
      <w:r w:rsidR="00625245" w:rsidRPr="00A363E9">
        <w:rPr>
          <w:rFonts w:ascii="Palatino" w:hAnsi="Palatino" w:cs="Times New Roman"/>
          <w:color w:val="000000"/>
          <w:lang w:val="en-GB"/>
        </w:rPr>
        <w:t xml:space="preserve">. The </w:t>
      </w:r>
      <w:r w:rsidRPr="00A363E9">
        <w:rPr>
          <w:rFonts w:ascii="Palatino" w:hAnsi="Palatino" w:cs="Times New Roman"/>
          <w:color w:val="000000"/>
          <w:lang w:val="en-GB"/>
        </w:rPr>
        <w:t>n</w:t>
      </w:r>
      <w:r w:rsidR="00A63AE8" w:rsidRPr="00A363E9">
        <w:rPr>
          <w:rFonts w:ascii="Palatino" w:hAnsi="Palatino" w:cs="Times New Roman"/>
          <w:color w:val="000000"/>
          <w:lang w:val="en-GB"/>
        </w:rPr>
        <w:t xml:space="preserve">ew </w:t>
      </w:r>
      <w:r w:rsidR="00503659" w:rsidRPr="00A363E9">
        <w:rPr>
          <w:rFonts w:ascii="Palatino" w:hAnsi="Palatino" w:cs="Times New Roman"/>
          <w:color w:val="000000"/>
          <w:lang w:val="en-GB"/>
        </w:rPr>
        <w:t xml:space="preserve">configurations of food </w:t>
      </w:r>
      <w:r w:rsidR="00A63AE8" w:rsidRPr="00A363E9">
        <w:rPr>
          <w:rFonts w:ascii="Palatino" w:hAnsi="Palatino" w:cs="Times New Roman"/>
          <w:color w:val="000000"/>
          <w:lang w:val="en-GB"/>
        </w:rPr>
        <w:t xml:space="preserve">relationships </w:t>
      </w:r>
      <w:r w:rsidR="00F9139C" w:rsidRPr="00A363E9">
        <w:rPr>
          <w:rFonts w:ascii="Palatino" w:hAnsi="Palatino" w:cs="Times New Roman"/>
          <w:color w:val="000000"/>
          <w:lang w:val="en-GB"/>
        </w:rPr>
        <w:t xml:space="preserve">in regimes </w:t>
      </w:r>
      <w:r w:rsidR="00A63AE8" w:rsidRPr="00A363E9">
        <w:rPr>
          <w:rFonts w:ascii="Palatino" w:hAnsi="Palatino" w:cs="Times New Roman"/>
          <w:color w:val="000000"/>
          <w:lang w:val="en-GB"/>
        </w:rPr>
        <w:t>both construct</w:t>
      </w:r>
      <w:r w:rsidRPr="00A363E9">
        <w:rPr>
          <w:rFonts w:ascii="Palatino" w:hAnsi="Palatino" w:cs="Times New Roman"/>
          <w:color w:val="000000"/>
          <w:lang w:val="en-GB"/>
        </w:rPr>
        <w:t xml:space="preserve"> and conceal. </w:t>
      </w:r>
      <w:r w:rsidR="00A63AE8" w:rsidRPr="00A363E9">
        <w:rPr>
          <w:rFonts w:ascii="Palatino" w:hAnsi="Palatino" w:cs="Times New Roman"/>
          <w:color w:val="000000"/>
          <w:lang w:val="en-GB"/>
        </w:rPr>
        <w:t>W</w:t>
      </w:r>
      <w:r w:rsidR="006137DA" w:rsidRPr="00A363E9">
        <w:rPr>
          <w:rFonts w:ascii="Palatino" w:hAnsi="Palatino" w:cs="Times New Roman"/>
          <w:color w:val="000000"/>
          <w:lang w:val="en-GB"/>
        </w:rPr>
        <w:t xml:space="preserve">hile our focus is on the </w:t>
      </w:r>
      <w:r w:rsidR="00625245" w:rsidRPr="00A363E9">
        <w:rPr>
          <w:rFonts w:ascii="Palatino" w:hAnsi="Palatino" w:cs="Times New Roman"/>
          <w:color w:val="000000"/>
          <w:lang w:val="en-GB"/>
        </w:rPr>
        <w:t xml:space="preserve">specific </w:t>
      </w:r>
      <w:r w:rsidR="006137DA" w:rsidRPr="00A363E9">
        <w:rPr>
          <w:rFonts w:ascii="Palatino" w:hAnsi="Palatino" w:cs="Times New Roman"/>
          <w:color w:val="000000"/>
          <w:lang w:val="en-GB"/>
        </w:rPr>
        <w:t xml:space="preserve">concealment of </w:t>
      </w:r>
      <w:r w:rsidR="006137DA" w:rsidRPr="00A363E9">
        <w:rPr>
          <w:rFonts w:ascii="Palatino" w:hAnsi="Palatino" w:cs="Times New Roman"/>
          <w:i/>
          <w:color w:val="000000"/>
          <w:lang w:val="en-GB"/>
        </w:rPr>
        <w:t>waste</w:t>
      </w:r>
      <w:r w:rsidR="006137DA" w:rsidRPr="00A363E9">
        <w:rPr>
          <w:rFonts w:ascii="Palatino" w:hAnsi="Palatino" w:cs="Times New Roman"/>
          <w:color w:val="000000"/>
          <w:lang w:val="en-GB"/>
        </w:rPr>
        <w:t xml:space="preserve"> this is clearly not the </w:t>
      </w:r>
      <w:r w:rsidR="00D05810" w:rsidRPr="00A363E9">
        <w:rPr>
          <w:rFonts w:ascii="Palatino" w:hAnsi="Palatino" w:cs="Times New Roman"/>
          <w:color w:val="000000"/>
          <w:lang w:val="en-GB"/>
        </w:rPr>
        <w:t xml:space="preserve">only </w:t>
      </w:r>
      <w:r w:rsidR="006137DA" w:rsidRPr="00A363E9">
        <w:rPr>
          <w:rFonts w:ascii="Palatino" w:hAnsi="Palatino" w:cs="Times New Roman"/>
          <w:color w:val="000000"/>
          <w:lang w:val="en-GB"/>
        </w:rPr>
        <w:t xml:space="preserve">thing being obscured </w:t>
      </w:r>
      <w:r w:rsidR="00A63AE8" w:rsidRPr="00A363E9">
        <w:rPr>
          <w:rFonts w:ascii="Palatino" w:hAnsi="Palatino" w:cs="Times New Roman"/>
          <w:color w:val="000000"/>
          <w:lang w:val="en-GB"/>
        </w:rPr>
        <w:t xml:space="preserve">through the emergence of new regimes </w:t>
      </w:r>
      <w:r w:rsidR="00503659" w:rsidRPr="00A363E9">
        <w:rPr>
          <w:rFonts w:ascii="Palatino" w:hAnsi="Palatino" w:cs="Times New Roman"/>
          <w:color w:val="000000"/>
          <w:lang w:val="en-GB"/>
        </w:rPr>
        <w:t xml:space="preserve">like the Second Food Regime (and its contemporary progeny – the corporate industrial food regime) </w:t>
      </w:r>
      <w:r w:rsidR="006137DA" w:rsidRPr="00A363E9">
        <w:rPr>
          <w:rFonts w:ascii="Palatino" w:hAnsi="Palatino" w:cs="Times New Roman"/>
          <w:color w:val="000000"/>
          <w:lang w:val="en-GB"/>
        </w:rPr>
        <w:t>as multiple and locally/culturally-varied ways of producing and consuming food were also marginalised and then rendered almost invisible by the new food regime.</w:t>
      </w:r>
    </w:p>
    <w:p w14:paraId="2A795E11" w14:textId="77777777" w:rsidR="001511A0" w:rsidRPr="00A363E9" w:rsidRDefault="001511A0" w:rsidP="00F83CF8">
      <w:pPr>
        <w:widowControl w:val="0"/>
        <w:autoSpaceDE w:val="0"/>
        <w:autoSpaceDN w:val="0"/>
        <w:adjustRightInd w:val="0"/>
        <w:spacing w:line="360" w:lineRule="auto"/>
        <w:rPr>
          <w:rFonts w:ascii="Palatino" w:hAnsi="Palatino" w:cs="Times New Roman"/>
          <w:color w:val="000000"/>
          <w:lang w:val="en-GB"/>
        </w:rPr>
      </w:pPr>
    </w:p>
    <w:p w14:paraId="46D4694E" w14:textId="77777777" w:rsidR="00B8361F" w:rsidRPr="00A363E9" w:rsidRDefault="00C3471D"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lastRenderedPageBreak/>
        <w:t xml:space="preserve">Our </w:t>
      </w:r>
      <w:r w:rsidR="006137DA" w:rsidRPr="00A363E9">
        <w:rPr>
          <w:rFonts w:ascii="Palatino" w:hAnsi="Palatino" w:cs="Times New Roman"/>
          <w:color w:val="000000"/>
          <w:lang w:val="en-GB"/>
        </w:rPr>
        <w:t>argument</w:t>
      </w:r>
      <w:r w:rsidR="00625245" w:rsidRPr="00A363E9">
        <w:rPr>
          <w:rFonts w:ascii="Palatino" w:hAnsi="Palatino" w:cs="Times New Roman"/>
          <w:color w:val="000000"/>
          <w:lang w:val="en-GB"/>
        </w:rPr>
        <w:t xml:space="preserve"> is that seen through this </w:t>
      </w:r>
      <w:r w:rsidR="00973E9F" w:rsidRPr="00A363E9">
        <w:rPr>
          <w:rFonts w:ascii="Palatino" w:hAnsi="Palatino" w:cs="Times New Roman"/>
          <w:color w:val="000000"/>
          <w:lang w:val="en-GB"/>
        </w:rPr>
        <w:t xml:space="preserve">ontological </w:t>
      </w:r>
      <w:r w:rsidR="00625245" w:rsidRPr="00A363E9">
        <w:rPr>
          <w:rFonts w:ascii="Palatino" w:hAnsi="Palatino" w:cs="Times New Roman"/>
          <w:color w:val="000000"/>
          <w:lang w:val="en-GB"/>
        </w:rPr>
        <w:t xml:space="preserve">lens </w:t>
      </w:r>
      <w:r w:rsidRPr="00A363E9">
        <w:rPr>
          <w:rFonts w:ascii="Palatino" w:hAnsi="Palatino" w:cs="Times New Roman"/>
          <w:color w:val="000000"/>
          <w:lang w:val="en-GB"/>
        </w:rPr>
        <w:t xml:space="preserve">of concealment rather than </w:t>
      </w:r>
      <w:r w:rsidR="00B73630" w:rsidRPr="00A363E9">
        <w:rPr>
          <w:rFonts w:ascii="Palatino" w:hAnsi="Palatino" w:cs="Times New Roman"/>
          <w:color w:val="000000"/>
          <w:lang w:val="en-GB"/>
        </w:rPr>
        <w:t xml:space="preserve">that of </w:t>
      </w:r>
      <w:r w:rsidR="00973E9F" w:rsidRPr="00A363E9">
        <w:rPr>
          <w:rFonts w:ascii="Palatino" w:hAnsi="Palatino" w:cs="Times New Roman"/>
          <w:color w:val="000000"/>
          <w:lang w:val="en-GB"/>
        </w:rPr>
        <w:t>visible regime relations</w:t>
      </w:r>
      <w:r w:rsidRPr="00A363E9">
        <w:rPr>
          <w:rFonts w:ascii="Palatino" w:hAnsi="Palatino" w:cs="Times New Roman"/>
          <w:color w:val="000000"/>
          <w:lang w:val="en-GB"/>
        </w:rPr>
        <w:t xml:space="preserve">, </w:t>
      </w:r>
      <w:r w:rsidR="00F72E00" w:rsidRPr="00A363E9">
        <w:rPr>
          <w:rFonts w:ascii="Palatino" w:hAnsi="Palatino" w:cs="Times New Roman"/>
          <w:color w:val="000000"/>
          <w:lang w:val="en-GB"/>
        </w:rPr>
        <w:t xml:space="preserve">the current </w:t>
      </w:r>
      <w:r w:rsidR="00F9139C" w:rsidRPr="00A363E9">
        <w:rPr>
          <w:rFonts w:ascii="Palatino" w:hAnsi="Palatino" w:cs="Times New Roman"/>
          <w:color w:val="000000"/>
          <w:lang w:val="en-GB"/>
        </w:rPr>
        <w:t>cultural and political upsurge of activity around waste</w:t>
      </w:r>
      <w:r w:rsidR="00F72E00" w:rsidRPr="00A363E9">
        <w:rPr>
          <w:rFonts w:ascii="Palatino" w:hAnsi="Palatino" w:cs="Times New Roman"/>
          <w:color w:val="000000"/>
          <w:lang w:val="en-GB"/>
        </w:rPr>
        <w:t xml:space="preserve"> is not </w:t>
      </w:r>
      <w:r w:rsidR="00503659" w:rsidRPr="00A363E9">
        <w:rPr>
          <w:rFonts w:ascii="Palatino" w:hAnsi="Palatino" w:cs="Times New Roman"/>
          <w:color w:val="000000"/>
          <w:lang w:val="en-GB"/>
        </w:rPr>
        <w:t xml:space="preserve">actually </w:t>
      </w:r>
      <w:r w:rsidR="006137DA" w:rsidRPr="00A363E9">
        <w:rPr>
          <w:rFonts w:ascii="Palatino" w:hAnsi="Palatino" w:cs="Times New Roman"/>
          <w:color w:val="000000"/>
          <w:lang w:val="en-GB"/>
        </w:rPr>
        <w:t>demonstrating the</w:t>
      </w:r>
      <w:r w:rsidR="00F72E00" w:rsidRPr="00A363E9">
        <w:rPr>
          <w:rFonts w:ascii="Palatino" w:hAnsi="Palatino" w:cs="Times New Roman"/>
          <w:color w:val="000000"/>
          <w:lang w:val="en-GB"/>
        </w:rPr>
        <w:t xml:space="preserve"> </w:t>
      </w:r>
      <w:r w:rsidR="006137DA" w:rsidRPr="00A363E9">
        <w:rPr>
          <w:rFonts w:ascii="Palatino" w:hAnsi="Palatino" w:cs="Times New Roman"/>
          <w:color w:val="000000"/>
          <w:lang w:val="en-GB"/>
        </w:rPr>
        <w:t>formation</w:t>
      </w:r>
      <w:r w:rsidR="00F72E00" w:rsidRPr="00A363E9">
        <w:rPr>
          <w:rFonts w:ascii="Palatino" w:hAnsi="Palatino" w:cs="Times New Roman"/>
          <w:color w:val="000000"/>
          <w:lang w:val="en-GB"/>
        </w:rPr>
        <w:t xml:space="preserve"> of a new food regime. Rather, it </w:t>
      </w:r>
      <w:r w:rsidR="00F9139C" w:rsidRPr="00A363E9">
        <w:rPr>
          <w:rFonts w:ascii="Palatino" w:hAnsi="Palatino" w:cs="Times New Roman"/>
          <w:color w:val="000000"/>
          <w:lang w:val="en-GB"/>
        </w:rPr>
        <w:t>comprises</w:t>
      </w:r>
      <w:r w:rsidR="00F72E00" w:rsidRPr="00A363E9">
        <w:rPr>
          <w:rFonts w:ascii="Palatino" w:hAnsi="Palatino" w:cs="Times New Roman"/>
          <w:color w:val="000000"/>
          <w:lang w:val="en-GB"/>
        </w:rPr>
        <w:t xml:space="preserve"> a </w:t>
      </w:r>
      <w:r w:rsidR="00F9139C" w:rsidRPr="00A363E9">
        <w:rPr>
          <w:rFonts w:ascii="Palatino" w:hAnsi="Palatino" w:cs="Times New Roman"/>
          <w:color w:val="000000"/>
          <w:lang w:val="en-GB"/>
        </w:rPr>
        <w:t>particular historical</w:t>
      </w:r>
      <w:r w:rsidR="00F72E00" w:rsidRPr="00A363E9">
        <w:rPr>
          <w:rFonts w:ascii="Palatino" w:hAnsi="Palatino" w:cs="Times New Roman"/>
          <w:color w:val="000000"/>
          <w:lang w:val="en-GB"/>
        </w:rPr>
        <w:t xml:space="preserve"> moment in which the political and</w:t>
      </w:r>
      <w:r w:rsidR="00F9139C" w:rsidRPr="00A363E9">
        <w:rPr>
          <w:rFonts w:ascii="Palatino" w:hAnsi="Palatino" w:cs="Times New Roman"/>
          <w:color w:val="000000"/>
          <w:lang w:val="en-GB"/>
        </w:rPr>
        <w:t xml:space="preserve"> cultural practices which have previously r</w:t>
      </w:r>
      <w:r w:rsidR="00F72E00" w:rsidRPr="00A363E9">
        <w:rPr>
          <w:rFonts w:ascii="Palatino" w:hAnsi="Palatino" w:cs="Times New Roman"/>
          <w:color w:val="000000"/>
          <w:lang w:val="en-GB"/>
        </w:rPr>
        <w:t xml:space="preserve">endered food waste relatively invisible </w:t>
      </w:r>
      <w:r w:rsidR="00973E9F" w:rsidRPr="00A363E9">
        <w:rPr>
          <w:rFonts w:ascii="Palatino" w:hAnsi="Palatino" w:cs="Times New Roman"/>
          <w:color w:val="000000"/>
          <w:lang w:val="en-GB"/>
        </w:rPr>
        <w:t xml:space="preserve">under the dominant regime </w:t>
      </w:r>
      <w:r w:rsidR="00F72E00" w:rsidRPr="00A363E9">
        <w:rPr>
          <w:rFonts w:ascii="Palatino" w:hAnsi="Palatino" w:cs="Times New Roman"/>
          <w:color w:val="000000"/>
          <w:lang w:val="en-GB"/>
        </w:rPr>
        <w:t xml:space="preserve">are </w:t>
      </w:r>
      <w:r w:rsidR="00973E9F" w:rsidRPr="00A363E9">
        <w:rPr>
          <w:rFonts w:ascii="Palatino" w:hAnsi="Palatino" w:cs="Times New Roman"/>
          <w:color w:val="000000"/>
          <w:lang w:val="en-GB"/>
        </w:rPr>
        <w:t xml:space="preserve">now </w:t>
      </w:r>
      <w:r w:rsidR="00F72E00" w:rsidRPr="00A363E9">
        <w:rPr>
          <w:rFonts w:ascii="Palatino" w:hAnsi="Palatino" w:cs="Times New Roman"/>
          <w:color w:val="000000"/>
          <w:lang w:val="en-GB"/>
        </w:rPr>
        <w:t xml:space="preserve">being </w:t>
      </w:r>
      <w:r w:rsidR="00973E9F" w:rsidRPr="00A363E9">
        <w:rPr>
          <w:rFonts w:ascii="Palatino" w:hAnsi="Palatino" w:cs="Times New Roman"/>
          <w:color w:val="000000"/>
          <w:lang w:val="en-GB"/>
        </w:rPr>
        <w:t xml:space="preserve">contested </w:t>
      </w:r>
      <w:r w:rsidR="00F72E00" w:rsidRPr="00A363E9">
        <w:rPr>
          <w:rFonts w:ascii="Palatino" w:hAnsi="Palatino" w:cs="Times New Roman"/>
          <w:color w:val="000000"/>
          <w:lang w:val="en-GB"/>
        </w:rPr>
        <w:t xml:space="preserve">by </w:t>
      </w:r>
      <w:r w:rsidR="006137DA" w:rsidRPr="00A363E9">
        <w:rPr>
          <w:rFonts w:ascii="Palatino" w:hAnsi="Palatino" w:cs="Times New Roman"/>
          <w:color w:val="000000"/>
          <w:lang w:val="en-GB"/>
        </w:rPr>
        <w:t>the opening up of new sites of political and cultural action that provide</w:t>
      </w:r>
      <w:r w:rsidR="00F72E00" w:rsidRPr="00A363E9">
        <w:rPr>
          <w:rFonts w:ascii="Palatino" w:hAnsi="Palatino" w:cs="Times New Roman"/>
          <w:color w:val="000000"/>
          <w:lang w:val="en-GB"/>
        </w:rPr>
        <w:t xml:space="preserve"> a challenge (whether intentional or not) to such </w:t>
      </w:r>
      <w:r w:rsidR="006137DA" w:rsidRPr="00A363E9">
        <w:rPr>
          <w:rFonts w:ascii="Palatino" w:hAnsi="Palatino" w:cs="Times New Roman"/>
          <w:color w:val="000000"/>
          <w:lang w:val="en-GB"/>
        </w:rPr>
        <w:t>obscuration</w:t>
      </w:r>
      <w:r w:rsidR="00F72E00" w:rsidRPr="00A363E9">
        <w:rPr>
          <w:rFonts w:ascii="Palatino" w:hAnsi="Palatino" w:cs="Times New Roman"/>
          <w:color w:val="000000"/>
          <w:lang w:val="en-GB"/>
        </w:rPr>
        <w:t xml:space="preserve">. The three key areas we </w:t>
      </w:r>
      <w:r w:rsidR="006137DA" w:rsidRPr="00A363E9">
        <w:rPr>
          <w:rFonts w:ascii="Palatino" w:hAnsi="Palatino" w:cs="Times New Roman"/>
          <w:color w:val="000000"/>
          <w:lang w:val="en-GB"/>
        </w:rPr>
        <w:t xml:space="preserve">have </w:t>
      </w:r>
      <w:r w:rsidR="00F72E00" w:rsidRPr="00A363E9">
        <w:rPr>
          <w:rFonts w:ascii="Palatino" w:hAnsi="Palatino" w:cs="Times New Roman"/>
          <w:color w:val="000000"/>
          <w:lang w:val="en-GB"/>
        </w:rPr>
        <w:t>chose</w:t>
      </w:r>
      <w:r w:rsidR="006137DA" w:rsidRPr="00A363E9">
        <w:rPr>
          <w:rFonts w:ascii="Palatino" w:hAnsi="Palatino" w:cs="Times New Roman"/>
          <w:color w:val="000000"/>
          <w:lang w:val="en-GB"/>
        </w:rPr>
        <w:t>n</w:t>
      </w:r>
      <w:r w:rsidR="00F72E00" w:rsidRPr="00A363E9">
        <w:rPr>
          <w:rFonts w:ascii="Palatino" w:hAnsi="Palatino" w:cs="Times New Roman"/>
          <w:color w:val="000000"/>
          <w:lang w:val="en-GB"/>
        </w:rPr>
        <w:t xml:space="preserve"> to highlight </w:t>
      </w:r>
      <w:r w:rsidR="006137DA" w:rsidRPr="00A363E9">
        <w:rPr>
          <w:rFonts w:ascii="Palatino" w:hAnsi="Palatino" w:cs="Times New Roman"/>
          <w:color w:val="000000"/>
          <w:lang w:val="en-GB"/>
        </w:rPr>
        <w:t xml:space="preserve">from within our own analysis </w:t>
      </w:r>
      <w:r w:rsidR="00F72E00" w:rsidRPr="00A363E9">
        <w:rPr>
          <w:rFonts w:ascii="Palatino" w:hAnsi="Palatino" w:cs="Times New Roman"/>
          <w:color w:val="000000"/>
          <w:lang w:val="en-GB"/>
        </w:rPr>
        <w:t xml:space="preserve">are: </w:t>
      </w:r>
    </w:p>
    <w:p w14:paraId="5D0DE532" w14:textId="3FD76D02" w:rsidR="00B8361F" w:rsidRPr="00A363E9" w:rsidRDefault="00B8361F"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ab/>
      </w:r>
      <w:r w:rsidR="00F72E00" w:rsidRPr="00A363E9">
        <w:rPr>
          <w:rFonts w:ascii="Palatino" w:hAnsi="Palatino" w:cs="Times New Roman"/>
          <w:color w:val="000000"/>
          <w:lang w:val="en-GB"/>
        </w:rPr>
        <w:t xml:space="preserve">1) </w:t>
      </w:r>
      <w:proofErr w:type="gramStart"/>
      <w:r w:rsidR="00F72E00" w:rsidRPr="00A363E9">
        <w:rPr>
          <w:rFonts w:ascii="Palatino" w:hAnsi="Palatino" w:cs="Times New Roman"/>
          <w:color w:val="000000"/>
          <w:lang w:val="en-GB"/>
        </w:rPr>
        <w:t>the</w:t>
      </w:r>
      <w:proofErr w:type="gramEnd"/>
      <w:r w:rsidR="00F72E00" w:rsidRPr="00A363E9">
        <w:rPr>
          <w:rFonts w:ascii="Palatino" w:hAnsi="Palatino" w:cs="Times New Roman"/>
          <w:color w:val="000000"/>
          <w:lang w:val="en-GB"/>
        </w:rPr>
        <w:t xml:space="preserve"> curious power of measurement and metrics of food waste to </w:t>
      </w:r>
      <w:r w:rsidR="00625245" w:rsidRPr="00A363E9">
        <w:rPr>
          <w:rFonts w:ascii="Palatino" w:hAnsi="Palatino" w:cs="Times New Roman"/>
          <w:color w:val="000000"/>
          <w:lang w:val="en-GB"/>
        </w:rPr>
        <w:t xml:space="preserve">render </w:t>
      </w:r>
      <w:r w:rsidR="006137DA" w:rsidRPr="00A363E9">
        <w:rPr>
          <w:rFonts w:ascii="Palatino" w:hAnsi="Palatino" w:cs="Times New Roman"/>
          <w:color w:val="000000"/>
          <w:lang w:val="en-GB"/>
        </w:rPr>
        <w:t>food waste</w:t>
      </w:r>
      <w:r w:rsidR="00625245" w:rsidRPr="00A363E9">
        <w:rPr>
          <w:rFonts w:ascii="Palatino" w:hAnsi="Palatino" w:cs="Times New Roman"/>
          <w:color w:val="000000"/>
          <w:lang w:val="en-GB"/>
        </w:rPr>
        <w:t xml:space="preserve"> more visible</w:t>
      </w:r>
      <w:r w:rsidR="00696F77" w:rsidRPr="00A363E9">
        <w:rPr>
          <w:rFonts w:ascii="Palatino" w:hAnsi="Palatino" w:cs="Times New Roman"/>
          <w:color w:val="000000"/>
          <w:lang w:val="en-GB"/>
        </w:rPr>
        <w:t>, to make the problem ‘thinkable’</w:t>
      </w:r>
      <w:r w:rsidR="006137DA" w:rsidRPr="00A363E9">
        <w:rPr>
          <w:rFonts w:ascii="Palatino" w:hAnsi="Palatino" w:cs="Times New Roman"/>
          <w:color w:val="000000"/>
          <w:lang w:val="en-GB"/>
        </w:rPr>
        <w:t xml:space="preserve"> and </w:t>
      </w:r>
      <w:r w:rsidR="00F72E00" w:rsidRPr="00A363E9">
        <w:rPr>
          <w:rFonts w:ascii="Palatino" w:hAnsi="Palatino" w:cs="Times New Roman"/>
          <w:color w:val="000000"/>
          <w:lang w:val="en-GB"/>
        </w:rPr>
        <w:t xml:space="preserve">create a political space of action around food waste </w:t>
      </w:r>
      <w:r w:rsidR="006137DA" w:rsidRPr="00A363E9">
        <w:rPr>
          <w:rFonts w:ascii="Palatino" w:hAnsi="Palatino" w:cs="Times New Roman"/>
          <w:color w:val="000000"/>
          <w:lang w:val="en-GB"/>
        </w:rPr>
        <w:t>policies/</w:t>
      </w:r>
      <w:r w:rsidR="00F72E00" w:rsidRPr="00A363E9">
        <w:rPr>
          <w:rFonts w:ascii="Palatino" w:hAnsi="Palatino" w:cs="Times New Roman"/>
          <w:color w:val="000000"/>
          <w:lang w:val="en-GB"/>
        </w:rPr>
        <w:t>practices</w:t>
      </w:r>
    </w:p>
    <w:p w14:paraId="06ACC6EA" w14:textId="467DC4F6" w:rsidR="00B8361F" w:rsidRPr="00A363E9" w:rsidRDefault="00B8361F"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ab/>
      </w:r>
      <w:r w:rsidR="00F72E00" w:rsidRPr="00A363E9">
        <w:rPr>
          <w:rFonts w:ascii="Palatino" w:hAnsi="Palatino" w:cs="Times New Roman"/>
          <w:color w:val="000000"/>
          <w:lang w:val="en-GB"/>
        </w:rPr>
        <w:t xml:space="preserve"> 2) </w:t>
      </w:r>
      <w:proofErr w:type="gramStart"/>
      <w:r w:rsidR="00F72E00" w:rsidRPr="00A363E9">
        <w:rPr>
          <w:rFonts w:ascii="Palatino" w:hAnsi="Palatino" w:cs="Times New Roman"/>
          <w:color w:val="000000"/>
          <w:lang w:val="en-GB"/>
        </w:rPr>
        <w:t>the</w:t>
      </w:r>
      <w:proofErr w:type="gramEnd"/>
      <w:r w:rsidR="00F72E00" w:rsidRPr="00A363E9">
        <w:rPr>
          <w:rFonts w:ascii="Palatino" w:hAnsi="Palatino" w:cs="Times New Roman"/>
          <w:color w:val="000000"/>
          <w:lang w:val="en-GB"/>
        </w:rPr>
        <w:t xml:space="preserve"> way in which food poverty under neoliberal politics of austerity </w:t>
      </w:r>
      <w:r w:rsidR="006137DA" w:rsidRPr="00A363E9">
        <w:rPr>
          <w:rFonts w:ascii="Palatino" w:hAnsi="Palatino" w:cs="Times New Roman"/>
          <w:color w:val="000000"/>
          <w:lang w:val="en-GB"/>
        </w:rPr>
        <w:t>can be</w:t>
      </w:r>
      <w:r w:rsidR="00F72E00" w:rsidRPr="00A363E9">
        <w:rPr>
          <w:rFonts w:ascii="Palatino" w:hAnsi="Palatino" w:cs="Times New Roman"/>
          <w:color w:val="000000"/>
          <w:lang w:val="en-GB"/>
        </w:rPr>
        <w:t xml:space="preserve"> </w:t>
      </w:r>
      <w:r w:rsidR="006137DA" w:rsidRPr="00A363E9">
        <w:rPr>
          <w:rFonts w:ascii="Palatino" w:hAnsi="Palatino" w:cs="Times New Roman"/>
          <w:color w:val="000000"/>
          <w:lang w:val="en-GB"/>
        </w:rPr>
        <w:t>rendered more visible</w:t>
      </w:r>
      <w:r w:rsidR="00F72E00" w:rsidRPr="00A363E9">
        <w:rPr>
          <w:rFonts w:ascii="Palatino" w:hAnsi="Palatino" w:cs="Times New Roman"/>
          <w:color w:val="000000"/>
          <w:lang w:val="en-GB"/>
        </w:rPr>
        <w:t xml:space="preserve"> through </w:t>
      </w:r>
      <w:r w:rsidR="00503659" w:rsidRPr="00A363E9">
        <w:rPr>
          <w:rFonts w:ascii="Palatino" w:hAnsi="Palatino" w:cs="Times New Roman"/>
          <w:color w:val="000000"/>
          <w:lang w:val="en-GB"/>
        </w:rPr>
        <w:t>popular</w:t>
      </w:r>
      <w:r w:rsidR="00F72E00" w:rsidRPr="00A363E9">
        <w:rPr>
          <w:rFonts w:ascii="Palatino" w:hAnsi="Palatino" w:cs="Times New Roman"/>
          <w:color w:val="000000"/>
          <w:lang w:val="en-GB"/>
        </w:rPr>
        <w:t xml:space="preserve"> discussion of management of food waste as a response to poverty</w:t>
      </w:r>
    </w:p>
    <w:p w14:paraId="61181F06" w14:textId="77777777" w:rsidR="004C59D7" w:rsidRPr="00A363E9" w:rsidRDefault="00B8361F"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ab/>
      </w:r>
      <w:r w:rsidR="00F72E00" w:rsidRPr="00A363E9">
        <w:rPr>
          <w:rFonts w:ascii="Palatino" w:hAnsi="Palatino" w:cs="Times New Roman"/>
          <w:color w:val="000000"/>
          <w:lang w:val="en-GB"/>
        </w:rPr>
        <w:t xml:space="preserve"> 3) </w:t>
      </w:r>
      <w:proofErr w:type="gramStart"/>
      <w:r w:rsidR="00F72E00" w:rsidRPr="00A363E9">
        <w:rPr>
          <w:rFonts w:ascii="Palatino" w:hAnsi="Palatino" w:cs="Times New Roman"/>
          <w:color w:val="000000"/>
          <w:lang w:val="en-GB"/>
        </w:rPr>
        <w:t>how</w:t>
      </w:r>
      <w:proofErr w:type="gramEnd"/>
      <w:r w:rsidR="00F72E00" w:rsidRPr="00A363E9">
        <w:rPr>
          <w:rFonts w:ascii="Palatino" w:hAnsi="Palatino" w:cs="Times New Roman"/>
          <w:color w:val="000000"/>
          <w:lang w:val="en-GB"/>
        </w:rPr>
        <w:t xml:space="preserve"> the dominant culture of the post-war industrial food regime is challenged at its core through the re-engagement of a cultural politics of edibility of food </w:t>
      </w:r>
      <w:r w:rsidR="006137DA" w:rsidRPr="00A363E9">
        <w:rPr>
          <w:rFonts w:ascii="Palatino" w:hAnsi="Palatino" w:cs="Times New Roman"/>
          <w:color w:val="000000"/>
          <w:lang w:val="en-GB"/>
        </w:rPr>
        <w:t xml:space="preserve">that would otherwise be </w:t>
      </w:r>
      <w:r w:rsidR="00D56422" w:rsidRPr="00A363E9">
        <w:rPr>
          <w:rFonts w:ascii="Palatino" w:hAnsi="Palatino" w:cs="Times New Roman"/>
          <w:color w:val="000000"/>
          <w:lang w:val="en-GB"/>
        </w:rPr>
        <w:t>discarded</w:t>
      </w:r>
      <w:r w:rsidR="006137DA" w:rsidRPr="00A363E9">
        <w:rPr>
          <w:rFonts w:ascii="Palatino" w:hAnsi="Palatino" w:cs="Times New Roman"/>
          <w:color w:val="000000"/>
          <w:lang w:val="en-GB"/>
        </w:rPr>
        <w:t>.</w:t>
      </w:r>
      <w:r w:rsidR="003F2F92" w:rsidRPr="00A363E9">
        <w:rPr>
          <w:rFonts w:ascii="Palatino" w:hAnsi="Palatino" w:cs="Times New Roman"/>
          <w:color w:val="000000"/>
          <w:lang w:val="en-GB"/>
        </w:rPr>
        <w:t xml:space="preserve"> </w:t>
      </w:r>
    </w:p>
    <w:p w14:paraId="44782335" w14:textId="756B0BC8" w:rsidR="006137DA" w:rsidRPr="00A363E9" w:rsidRDefault="003F2F92"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Each of these </w:t>
      </w:r>
      <w:r w:rsidR="00625245" w:rsidRPr="00A363E9">
        <w:rPr>
          <w:rFonts w:ascii="Palatino" w:hAnsi="Palatino" w:cs="Times New Roman"/>
          <w:color w:val="000000"/>
          <w:lang w:val="en-GB"/>
        </w:rPr>
        <w:t xml:space="preserve">dynamics </w:t>
      </w:r>
      <w:r w:rsidRPr="00A363E9">
        <w:rPr>
          <w:rFonts w:ascii="Palatino" w:hAnsi="Palatino" w:cs="Times New Roman"/>
          <w:color w:val="000000"/>
          <w:lang w:val="en-GB"/>
        </w:rPr>
        <w:t>act</w:t>
      </w:r>
      <w:r w:rsidR="00A63AE8" w:rsidRPr="00A363E9">
        <w:rPr>
          <w:rFonts w:ascii="Palatino" w:hAnsi="Palatino" w:cs="Times New Roman"/>
          <w:color w:val="000000"/>
          <w:lang w:val="en-GB"/>
        </w:rPr>
        <w:t>s in its</w:t>
      </w:r>
      <w:r w:rsidRPr="00A363E9">
        <w:rPr>
          <w:rFonts w:ascii="Palatino" w:hAnsi="Palatino" w:cs="Times New Roman"/>
          <w:color w:val="000000"/>
          <w:lang w:val="en-GB"/>
        </w:rPr>
        <w:t xml:space="preserve"> own way </w:t>
      </w:r>
      <w:r w:rsidR="00503659" w:rsidRPr="00A363E9">
        <w:rPr>
          <w:rFonts w:ascii="Palatino" w:hAnsi="Palatino" w:cs="Times New Roman"/>
          <w:color w:val="000000"/>
          <w:lang w:val="en-GB"/>
        </w:rPr>
        <w:t xml:space="preserve">politically </w:t>
      </w:r>
      <w:r w:rsidR="00D05810" w:rsidRPr="00A363E9">
        <w:rPr>
          <w:rFonts w:ascii="Palatino" w:hAnsi="Palatino" w:cs="Times New Roman"/>
          <w:color w:val="000000"/>
          <w:lang w:val="en-GB"/>
        </w:rPr>
        <w:t xml:space="preserve">and culturally </w:t>
      </w:r>
      <w:r w:rsidR="00D56422" w:rsidRPr="00A363E9">
        <w:rPr>
          <w:rFonts w:ascii="Palatino" w:hAnsi="Palatino" w:cs="Times New Roman"/>
          <w:color w:val="000000"/>
          <w:lang w:val="en-GB"/>
        </w:rPr>
        <w:t xml:space="preserve">to </w:t>
      </w:r>
      <w:r w:rsidRPr="00A363E9">
        <w:rPr>
          <w:rFonts w:ascii="Palatino" w:hAnsi="Palatino" w:cs="Times New Roman"/>
          <w:color w:val="000000"/>
          <w:lang w:val="en-GB"/>
        </w:rPr>
        <w:t>reveal waste</w:t>
      </w:r>
      <w:r w:rsidR="00A63AE8" w:rsidRPr="00A363E9">
        <w:rPr>
          <w:rFonts w:ascii="Palatino" w:hAnsi="Palatino" w:cs="Times New Roman"/>
          <w:color w:val="000000"/>
          <w:lang w:val="en-GB"/>
        </w:rPr>
        <w:t xml:space="preserve"> and </w:t>
      </w:r>
      <w:r w:rsidR="00D56422" w:rsidRPr="00A363E9">
        <w:rPr>
          <w:rFonts w:ascii="Palatino" w:hAnsi="Palatino" w:cs="Times New Roman"/>
          <w:color w:val="000000"/>
          <w:lang w:val="en-GB"/>
        </w:rPr>
        <w:t xml:space="preserve">thereby </w:t>
      </w:r>
      <w:r w:rsidR="00A63AE8" w:rsidRPr="00A363E9">
        <w:rPr>
          <w:rFonts w:ascii="Palatino" w:hAnsi="Palatino" w:cs="Times New Roman"/>
          <w:color w:val="000000"/>
          <w:lang w:val="en-GB"/>
        </w:rPr>
        <w:t>to make particular kinds of action possible</w:t>
      </w:r>
      <w:r w:rsidRPr="00A363E9">
        <w:rPr>
          <w:rFonts w:ascii="Palatino" w:hAnsi="Palatino" w:cs="Times New Roman"/>
          <w:color w:val="000000"/>
          <w:lang w:val="en-GB"/>
        </w:rPr>
        <w:t>.</w:t>
      </w:r>
    </w:p>
    <w:p w14:paraId="1A913162" w14:textId="77777777" w:rsidR="006137DA" w:rsidRPr="00A363E9" w:rsidRDefault="006137DA" w:rsidP="00F83CF8">
      <w:pPr>
        <w:widowControl w:val="0"/>
        <w:autoSpaceDE w:val="0"/>
        <w:autoSpaceDN w:val="0"/>
        <w:adjustRightInd w:val="0"/>
        <w:spacing w:line="360" w:lineRule="auto"/>
        <w:rPr>
          <w:rFonts w:ascii="Palatino" w:hAnsi="Palatino" w:cs="Times New Roman"/>
          <w:color w:val="000000"/>
          <w:lang w:val="en-GB"/>
        </w:rPr>
      </w:pPr>
    </w:p>
    <w:p w14:paraId="16703B38" w14:textId="61F9E609" w:rsidR="00E550DD" w:rsidRPr="00A363E9" w:rsidRDefault="00F72E00"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These three sites of cultural and political action are by no means exhaustive of the kinds of new practices and politics that characterise </w:t>
      </w:r>
      <w:r w:rsidR="00503659" w:rsidRPr="00A363E9">
        <w:rPr>
          <w:rFonts w:ascii="Palatino" w:hAnsi="Palatino" w:cs="Times New Roman"/>
          <w:color w:val="000000"/>
          <w:lang w:val="en-GB"/>
        </w:rPr>
        <w:t>contemporary</w:t>
      </w:r>
      <w:r w:rsidRPr="00A363E9">
        <w:rPr>
          <w:rFonts w:ascii="Palatino" w:hAnsi="Palatino" w:cs="Times New Roman"/>
          <w:color w:val="000000"/>
          <w:lang w:val="en-GB"/>
        </w:rPr>
        <w:t xml:space="preserve"> </w:t>
      </w:r>
      <w:r w:rsidR="00625245" w:rsidRPr="00A363E9">
        <w:rPr>
          <w:rFonts w:ascii="Palatino" w:hAnsi="Palatino" w:cs="Times New Roman"/>
          <w:color w:val="000000"/>
          <w:lang w:val="en-GB"/>
        </w:rPr>
        <w:t xml:space="preserve">activities around </w:t>
      </w:r>
      <w:r w:rsidRPr="00A363E9">
        <w:rPr>
          <w:rFonts w:ascii="Palatino" w:hAnsi="Palatino" w:cs="Times New Roman"/>
          <w:color w:val="000000"/>
          <w:lang w:val="en-GB"/>
        </w:rPr>
        <w:t>food waste</w:t>
      </w:r>
      <w:r w:rsidR="006137DA" w:rsidRPr="00A363E9">
        <w:rPr>
          <w:rFonts w:ascii="Palatino" w:hAnsi="Palatino" w:cs="Times New Roman"/>
          <w:color w:val="000000"/>
          <w:lang w:val="en-GB"/>
        </w:rPr>
        <w:t xml:space="preserve">. </w:t>
      </w:r>
      <w:r w:rsidR="00A63AE8" w:rsidRPr="00A363E9">
        <w:rPr>
          <w:rFonts w:ascii="Palatino" w:hAnsi="Palatino" w:cs="Times New Roman"/>
          <w:color w:val="000000"/>
          <w:lang w:val="en-GB"/>
        </w:rPr>
        <w:t xml:space="preserve"> </w:t>
      </w:r>
      <w:r w:rsidR="00625245" w:rsidRPr="00A363E9">
        <w:rPr>
          <w:rFonts w:ascii="Palatino" w:hAnsi="Palatino" w:cs="Times New Roman"/>
          <w:color w:val="000000"/>
          <w:lang w:val="en-GB"/>
        </w:rPr>
        <w:t>However</w:t>
      </w:r>
      <w:r w:rsidRPr="00A363E9">
        <w:rPr>
          <w:rFonts w:ascii="Palatino" w:hAnsi="Palatino" w:cs="Times New Roman"/>
          <w:color w:val="000000"/>
          <w:lang w:val="en-GB"/>
        </w:rPr>
        <w:t xml:space="preserve">, these three dynamics </w:t>
      </w:r>
      <w:r w:rsidR="00625245" w:rsidRPr="00A363E9">
        <w:rPr>
          <w:rFonts w:ascii="Palatino" w:hAnsi="Palatino" w:cs="Times New Roman"/>
          <w:color w:val="000000"/>
          <w:lang w:val="en-GB"/>
        </w:rPr>
        <w:t>are useful in that they</w:t>
      </w:r>
      <w:r w:rsidR="00696F77" w:rsidRPr="00A363E9">
        <w:rPr>
          <w:rFonts w:ascii="Palatino" w:hAnsi="Palatino" w:cs="Times New Roman"/>
          <w:color w:val="000000"/>
          <w:lang w:val="en-GB"/>
        </w:rPr>
        <w:t xml:space="preserve"> </w:t>
      </w:r>
      <w:r w:rsidRPr="00A363E9">
        <w:rPr>
          <w:rFonts w:ascii="Palatino" w:hAnsi="Palatino" w:cs="Times New Roman"/>
          <w:color w:val="000000"/>
          <w:lang w:val="en-GB"/>
        </w:rPr>
        <w:t xml:space="preserve">reveal a particular </w:t>
      </w:r>
      <w:r w:rsidR="00973E9F" w:rsidRPr="00A363E9">
        <w:rPr>
          <w:rFonts w:ascii="Palatino" w:hAnsi="Palatino" w:cs="Times New Roman"/>
          <w:i/>
          <w:color w:val="000000"/>
          <w:lang w:val="en-GB"/>
        </w:rPr>
        <w:t>ontological</w:t>
      </w:r>
      <w:r w:rsidR="00973E9F" w:rsidRPr="00A363E9">
        <w:rPr>
          <w:rFonts w:ascii="Palatino" w:hAnsi="Palatino" w:cs="Times New Roman"/>
          <w:color w:val="000000"/>
          <w:lang w:val="en-GB"/>
        </w:rPr>
        <w:t xml:space="preserve"> </w:t>
      </w:r>
      <w:r w:rsidRPr="00A363E9">
        <w:rPr>
          <w:rFonts w:ascii="Palatino" w:hAnsi="Palatino" w:cs="Times New Roman"/>
          <w:color w:val="000000"/>
          <w:lang w:val="en-GB"/>
        </w:rPr>
        <w:t>character to prior food regimes that has never been fully accounted</w:t>
      </w:r>
      <w:r w:rsidR="006137DA" w:rsidRPr="00A363E9">
        <w:rPr>
          <w:rFonts w:ascii="Palatino" w:hAnsi="Palatino" w:cs="Times New Roman"/>
          <w:color w:val="000000"/>
          <w:lang w:val="en-GB"/>
        </w:rPr>
        <w:t xml:space="preserve"> for</w:t>
      </w:r>
      <w:r w:rsidR="00625245" w:rsidRPr="00A363E9">
        <w:rPr>
          <w:rFonts w:ascii="Palatino" w:hAnsi="Palatino" w:cs="Times New Roman"/>
          <w:color w:val="000000"/>
          <w:lang w:val="en-GB"/>
        </w:rPr>
        <w:t xml:space="preserve"> in previous narrations of regimes</w:t>
      </w:r>
      <w:r w:rsidRPr="00A363E9">
        <w:rPr>
          <w:rFonts w:ascii="Palatino" w:hAnsi="Palatino" w:cs="Times New Roman"/>
          <w:color w:val="000000"/>
          <w:lang w:val="en-GB"/>
        </w:rPr>
        <w:t>: the ability of a hegemonic regime to conceal and obscure other practices of food production and consumption. Accordingly, we choose</w:t>
      </w:r>
      <w:r w:rsidR="00AF53C6" w:rsidRPr="00A363E9">
        <w:rPr>
          <w:rFonts w:ascii="Palatino" w:hAnsi="Palatino" w:cs="Times New Roman"/>
          <w:color w:val="000000"/>
          <w:lang w:val="en-GB"/>
        </w:rPr>
        <w:t xml:space="preserve"> – for now – </w:t>
      </w:r>
      <w:r w:rsidRPr="00A363E9">
        <w:rPr>
          <w:rFonts w:ascii="Palatino" w:hAnsi="Palatino" w:cs="Times New Roman"/>
          <w:color w:val="000000"/>
          <w:lang w:val="en-GB"/>
        </w:rPr>
        <w:t>to characterise the current moment, no</w:t>
      </w:r>
      <w:r w:rsidR="006137DA" w:rsidRPr="00A363E9">
        <w:rPr>
          <w:rFonts w:ascii="Palatino" w:hAnsi="Palatino" w:cs="Times New Roman"/>
          <w:color w:val="000000"/>
          <w:lang w:val="en-GB"/>
        </w:rPr>
        <w:t>t</w:t>
      </w:r>
      <w:r w:rsidRPr="00A363E9">
        <w:rPr>
          <w:rFonts w:ascii="Palatino" w:hAnsi="Palatino" w:cs="Times New Roman"/>
          <w:color w:val="000000"/>
          <w:lang w:val="en-GB"/>
        </w:rPr>
        <w:t xml:space="preserve"> so much as being part of a new food regime transition, but rather as a political moment when the political vitality and usefulne</w:t>
      </w:r>
      <w:r w:rsidR="001511A0" w:rsidRPr="00A363E9">
        <w:rPr>
          <w:rFonts w:ascii="Palatino" w:hAnsi="Palatino" w:cs="Times New Roman"/>
          <w:color w:val="000000"/>
          <w:lang w:val="en-GB"/>
        </w:rPr>
        <w:t>ss of</w:t>
      </w:r>
      <w:r w:rsidRPr="00A363E9">
        <w:rPr>
          <w:rFonts w:ascii="Palatino" w:hAnsi="Palatino" w:cs="Times New Roman"/>
          <w:color w:val="000000"/>
          <w:lang w:val="en-GB"/>
        </w:rPr>
        <w:t xml:space="preserve"> </w:t>
      </w:r>
      <w:r w:rsidR="00696F77" w:rsidRPr="00A363E9">
        <w:rPr>
          <w:rFonts w:ascii="Palatino" w:hAnsi="Palatino" w:cs="Times New Roman"/>
          <w:color w:val="000000"/>
          <w:lang w:val="en-GB"/>
        </w:rPr>
        <w:t xml:space="preserve">those </w:t>
      </w:r>
      <w:r w:rsidRPr="00A363E9">
        <w:rPr>
          <w:rFonts w:ascii="Palatino" w:hAnsi="Palatino" w:cs="Times New Roman"/>
          <w:color w:val="000000"/>
          <w:lang w:val="en-GB"/>
        </w:rPr>
        <w:t>practices and political engagement</w:t>
      </w:r>
      <w:r w:rsidR="00696F77" w:rsidRPr="00A363E9">
        <w:rPr>
          <w:rFonts w:ascii="Palatino" w:hAnsi="Palatino" w:cs="Times New Roman"/>
          <w:color w:val="000000"/>
          <w:lang w:val="en-GB"/>
        </w:rPr>
        <w:t>s</w:t>
      </w:r>
      <w:r w:rsidRPr="00A363E9">
        <w:rPr>
          <w:rFonts w:ascii="Palatino" w:hAnsi="Palatino" w:cs="Times New Roman"/>
          <w:color w:val="000000"/>
          <w:lang w:val="en-GB"/>
        </w:rPr>
        <w:t xml:space="preserve"> w</w:t>
      </w:r>
      <w:r w:rsidR="001511A0" w:rsidRPr="00A363E9">
        <w:rPr>
          <w:rFonts w:ascii="Palatino" w:hAnsi="Palatino" w:cs="Times New Roman"/>
          <w:color w:val="000000"/>
          <w:lang w:val="en-GB"/>
        </w:rPr>
        <w:t>hich give greater cultural visibility to food practices are signalling a new kind of challenge to dominant food relations under the industrial regime.</w:t>
      </w:r>
      <w:r w:rsidR="006137DA" w:rsidRPr="00A363E9">
        <w:rPr>
          <w:rFonts w:ascii="Palatino" w:hAnsi="Palatino" w:cs="Times New Roman"/>
          <w:color w:val="000000"/>
          <w:lang w:val="en-GB"/>
        </w:rPr>
        <w:t xml:space="preserve"> Food waste politics in the 21</w:t>
      </w:r>
      <w:r w:rsidR="006137DA" w:rsidRPr="00A363E9">
        <w:rPr>
          <w:rFonts w:ascii="Palatino" w:hAnsi="Palatino" w:cs="Times New Roman"/>
          <w:color w:val="000000"/>
          <w:vertAlign w:val="superscript"/>
          <w:lang w:val="en-GB"/>
        </w:rPr>
        <w:t>st</w:t>
      </w:r>
      <w:r w:rsidR="006137DA" w:rsidRPr="00A363E9">
        <w:rPr>
          <w:rFonts w:ascii="Palatino" w:hAnsi="Palatino" w:cs="Times New Roman"/>
          <w:color w:val="000000"/>
          <w:lang w:val="en-GB"/>
        </w:rPr>
        <w:t xml:space="preserve"> </w:t>
      </w:r>
      <w:r w:rsidR="004C59D7" w:rsidRPr="00A363E9">
        <w:rPr>
          <w:rFonts w:ascii="Palatino" w:hAnsi="Palatino" w:cs="Times New Roman"/>
          <w:color w:val="000000"/>
          <w:lang w:val="en-GB"/>
        </w:rPr>
        <w:t>c</w:t>
      </w:r>
      <w:r w:rsidR="006137DA" w:rsidRPr="00A363E9">
        <w:rPr>
          <w:rFonts w:ascii="Palatino" w:hAnsi="Palatino" w:cs="Times New Roman"/>
          <w:color w:val="000000"/>
          <w:lang w:val="en-GB"/>
        </w:rPr>
        <w:t xml:space="preserve">entury is, at its heart, </w:t>
      </w:r>
      <w:r w:rsidR="00637B71" w:rsidRPr="00A363E9">
        <w:rPr>
          <w:rFonts w:ascii="Palatino" w:hAnsi="Palatino" w:cs="Times New Roman"/>
          <w:color w:val="000000"/>
          <w:lang w:val="en-GB"/>
        </w:rPr>
        <w:t xml:space="preserve">not about the emergence of a new food regime, it is </w:t>
      </w:r>
      <w:r w:rsidR="006137DA" w:rsidRPr="00A363E9">
        <w:rPr>
          <w:rFonts w:ascii="Palatino" w:hAnsi="Palatino" w:cs="Times New Roman"/>
          <w:color w:val="000000"/>
          <w:lang w:val="en-GB"/>
        </w:rPr>
        <w:t>about rendering visi</w:t>
      </w:r>
      <w:r w:rsidR="003D2AAC" w:rsidRPr="00A363E9">
        <w:rPr>
          <w:rFonts w:ascii="Palatino" w:hAnsi="Palatino" w:cs="Times New Roman"/>
          <w:color w:val="000000"/>
          <w:lang w:val="en-GB"/>
        </w:rPr>
        <w:t>ble that which prior regimes have</w:t>
      </w:r>
      <w:r w:rsidR="006137DA" w:rsidRPr="00A363E9">
        <w:rPr>
          <w:rFonts w:ascii="Palatino" w:hAnsi="Palatino" w:cs="Times New Roman"/>
          <w:color w:val="000000"/>
          <w:lang w:val="en-GB"/>
        </w:rPr>
        <w:t xml:space="preserve"> </w:t>
      </w:r>
      <w:r w:rsidR="00905B65" w:rsidRPr="00A363E9">
        <w:rPr>
          <w:rFonts w:ascii="Palatino" w:hAnsi="Palatino" w:cs="Times New Roman"/>
          <w:color w:val="000000"/>
          <w:lang w:val="en-GB"/>
        </w:rPr>
        <w:lastRenderedPageBreak/>
        <w:t>rendered</w:t>
      </w:r>
      <w:r w:rsidR="003D2AAC" w:rsidRPr="00A363E9">
        <w:rPr>
          <w:rFonts w:ascii="Palatino" w:hAnsi="Palatino" w:cs="Times New Roman"/>
          <w:color w:val="000000"/>
          <w:lang w:val="en-GB"/>
        </w:rPr>
        <w:t xml:space="preserve"> invisible. </w:t>
      </w:r>
    </w:p>
    <w:p w14:paraId="0D8C3A19" w14:textId="77777777" w:rsidR="00E433B0" w:rsidRPr="00A363E9" w:rsidRDefault="00E433B0" w:rsidP="00F83CF8">
      <w:pPr>
        <w:spacing w:line="360" w:lineRule="auto"/>
        <w:rPr>
          <w:rFonts w:ascii="Palatino" w:hAnsi="Palatino" w:cs="Times New Roman"/>
          <w:color w:val="000000"/>
          <w:lang w:val="en-GB"/>
        </w:rPr>
      </w:pPr>
      <w:r w:rsidRPr="00A363E9">
        <w:rPr>
          <w:rFonts w:ascii="Palatino" w:hAnsi="Palatino" w:cs="Times New Roman"/>
          <w:color w:val="000000"/>
          <w:lang w:val="en-GB"/>
        </w:rPr>
        <w:br w:type="page"/>
      </w:r>
    </w:p>
    <w:p w14:paraId="6A9C9AD3" w14:textId="77777777" w:rsidR="00E550DD" w:rsidRPr="00A363E9" w:rsidRDefault="00E550DD" w:rsidP="00F83CF8">
      <w:pPr>
        <w:spacing w:line="360" w:lineRule="auto"/>
        <w:rPr>
          <w:rFonts w:ascii="Palatino" w:hAnsi="Palatino" w:cs="Times New Roman"/>
          <w:color w:val="000000"/>
          <w:lang w:val="en-GB"/>
        </w:rPr>
      </w:pPr>
    </w:p>
    <w:p w14:paraId="3C2671B8" w14:textId="3945A39E" w:rsidR="003A5562" w:rsidRPr="00A363E9" w:rsidRDefault="00A0151B" w:rsidP="00F83CF8">
      <w:pPr>
        <w:spacing w:line="360" w:lineRule="auto"/>
        <w:rPr>
          <w:rFonts w:ascii="Palatino" w:hAnsi="Palatino" w:cs="Times New Roman"/>
          <w:b/>
          <w:color w:val="000000"/>
          <w:lang w:val="en-GB"/>
        </w:rPr>
      </w:pPr>
      <w:r w:rsidRPr="00A363E9">
        <w:rPr>
          <w:rFonts w:ascii="Palatino" w:hAnsi="Palatino" w:cs="Times New Roman"/>
          <w:b/>
          <w:color w:val="000000"/>
          <w:lang w:val="en-GB"/>
        </w:rPr>
        <w:t>References:</w:t>
      </w:r>
    </w:p>
    <w:p w14:paraId="29E57989" w14:textId="77777777" w:rsidR="00A0151B" w:rsidRPr="00A363E9" w:rsidRDefault="00A0151B" w:rsidP="00F83CF8">
      <w:pPr>
        <w:widowControl w:val="0"/>
        <w:autoSpaceDE w:val="0"/>
        <w:autoSpaceDN w:val="0"/>
        <w:adjustRightInd w:val="0"/>
        <w:spacing w:line="360" w:lineRule="auto"/>
        <w:rPr>
          <w:rFonts w:ascii="Palatino" w:hAnsi="Palatino" w:cs="Times New Roman"/>
          <w:color w:val="000000"/>
          <w:lang w:val="en-GB"/>
        </w:rPr>
      </w:pPr>
    </w:p>
    <w:p w14:paraId="590A957A" w14:textId="10A8191D" w:rsidR="00692AD4" w:rsidRPr="00A363E9" w:rsidRDefault="00692AD4"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rPr>
        <w:t>Alexander</w:t>
      </w:r>
      <w:r w:rsidR="00165771" w:rsidRPr="00A363E9">
        <w:rPr>
          <w:rFonts w:ascii="Palatino" w:hAnsi="Palatino"/>
        </w:rPr>
        <w:t>, J</w:t>
      </w:r>
      <w:r w:rsidR="00B1182E" w:rsidRPr="00A363E9">
        <w:rPr>
          <w:rFonts w:ascii="Palatino" w:hAnsi="Palatino"/>
        </w:rPr>
        <w:t>.</w:t>
      </w:r>
      <w:r w:rsidR="00165771" w:rsidRPr="00A363E9">
        <w:rPr>
          <w:rFonts w:ascii="Palatino" w:hAnsi="Palatino"/>
        </w:rPr>
        <w:t xml:space="preserve"> H.</w:t>
      </w:r>
      <w:r w:rsidRPr="00A363E9">
        <w:rPr>
          <w:rFonts w:ascii="Palatino" w:hAnsi="Palatino"/>
        </w:rPr>
        <w:t xml:space="preserve"> (1993)</w:t>
      </w:r>
      <w:r w:rsidR="00165771" w:rsidRPr="00A363E9">
        <w:rPr>
          <w:rFonts w:ascii="Palatino" w:hAnsi="Palatino"/>
        </w:rPr>
        <w:t xml:space="preserve"> </w:t>
      </w:r>
      <w:r w:rsidR="00165771" w:rsidRPr="00A363E9">
        <w:rPr>
          <w:rFonts w:ascii="Palatino" w:hAnsi="Palatino"/>
          <w:i/>
        </w:rPr>
        <w:t xml:space="preserve">In </w:t>
      </w:r>
      <w:r w:rsidR="00B1182E" w:rsidRPr="00A363E9">
        <w:rPr>
          <w:rFonts w:ascii="Palatino" w:hAnsi="Palatino"/>
          <w:i/>
        </w:rPr>
        <w:t>D</w:t>
      </w:r>
      <w:r w:rsidR="00165771" w:rsidRPr="00A363E9">
        <w:rPr>
          <w:rFonts w:ascii="Palatino" w:hAnsi="Palatino"/>
          <w:i/>
        </w:rPr>
        <w:t xml:space="preserve">efense of </w:t>
      </w:r>
      <w:r w:rsidR="00B1182E" w:rsidRPr="00A363E9">
        <w:rPr>
          <w:rFonts w:ascii="Palatino" w:hAnsi="Palatino"/>
          <w:i/>
        </w:rPr>
        <w:t>G</w:t>
      </w:r>
      <w:r w:rsidR="00165771" w:rsidRPr="00A363E9">
        <w:rPr>
          <w:rFonts w:ascii="Palatino" w:hAnsi="Palatino"/>
          <w:i/>
        </w:rPr>
        <w:t>arbage</w:t>
      </w:r>
      <w:r w:rsidR="00165771" w:rsidRPr="00A363E9">
        <w:rPr>
          <w:rFonts w:ascii="Palatino" w:hAnsi="Palatino"/>
        </w:rPr>
        <w:t xml:space="preserve"> Westport, Conn: Praeger</w:t>
      </w:r>
    </w:p>
    <w:p w14:paraId="2AC28ADB" w14:textId="63D4B87B" w:rsidR="009D50B9" w:rsidRPr="00A363E9" w:rsidRDefault="009D50B9" w:rsidP="00F83CF8">
      <w:pPr>
        <w:widowControl w:val="0"/>
        <w:autoSpaceDE w:val="0"/>
        <w:autoSpaceDN w:val="0"/>
        <w:adjustRightInd w:val="0"/>
        <w:spacing w:line="360" w:lineRule="auto"/>
        <w:rPr>
          <w:rFonts w:ascii="Palatino" w:hAnsi="Palatino" w:cs="Times New Roman"/>
          <w:color w:val="000000"/>
          <w:lang w:val="en-GB"/>
        </w:rPr>
      </w:pPr>
    </w:p>
    <w:p w14:paraId="1A89B599" w14:textId="77777777" w:rsidR="009D50B9" w:rsidRPr="00A363E9" w:rsidRDefault="009D50B9"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bCs/>
        </w:rPr>
        <w:t xml:space="preserve">Alexander C, Gregson N and Gille, Z (2013) Food </w:t>
      </w:r>
      <w:proofErr w:type="gramStart"/>
      <w:r w:rsidRPr="00A363E9">
        <w:rPr>
          <w:rFonts w:ascii="Palatino" w:hAnsi="Palatino"/>
          <w:bCs/>
        </w:rPr>
        <w:t>waste</w:t>
      </w:r>
      <w:proofErr w:type="gramEnd"/>
      <w:r w:rsidRPr="00A363E9">
        <w:rPr>
          <w:rFonts w:ascii="Palatino" w:hAnsi="Palatino"/>
          <w:bCs/>
        </w:rPr>
        <w:t xml:space="preserve">. In: Murcott A, Belasco W and Jackson P (eds) </w:t>
      </w:r>
      <w:r w:rsidRPr="00A363E9">
        <w:rPr>
          <w:rFonts w:ascii="Palatino" w:hAnsi="Palatino"/>
          <w:bCs/>
          <w:i/>
        </w:rPr>
        <w:t>The Handbook of Food Research</w:t>
      </w:r>
      <w:r w:rsidRPr="00A363E9">
        <w:rPr>
          <w:rFonts w:ascii="Palatino" w:hAnsi="Palatino"/>
          <w:bCs/>
        </w:rPr>
        <w:t>. London: Bloomsbury</w:t>
      </w:r>
    </w:p>
    <w:p w14:paraId="22EC8EE2" w14:textId="77777777" w:rsidR="002B5612" w:rsidRPr="00A363E9" w:rsidRDefault="002B5612" w:rsidP="00F83CF8">
      <w:pPr>
        <w:widowControl w:val="0"/>
        <w:autoSpaceDE w:val="0"/>
        <w:autoSpaceDN w:val="0"/>
        <w:adjustRightInd w:val="0"/>
        <w:spacing w:line="360" w:lineRule="auto"/>
        <w:rPr>
          <w:rFonts w:ascii="Palatino" w:hAnsi="Palatino" w:cs="Times New Roman"/>
          <w:color w:val="000000"/>
          <w:lang w:val="en-GB"/>
        </w:rPr>
      </w:pPr>
    </w:p>
    <w:p w14:paraId="0D9042DA" w14:textId="7EFC49C7" w:rsidR="00692AD4" w:rsidRPr="00A363E9" w:rsidRDefault="0060548E" w:rsidP="00F83CF8">
      <w:pPr>
        <w:widowControl w:val="0"/>
        <w:autoSpaceDE w:val="0"/>
        <w:autoSpaceDN w:val="0"/>
        <w:adjustRightInd w:val="0"/>
        <w:spacing w:line="360" w:lineRule="auto"/>
        <w:rPr>
          <w:rFonts w:ascii="Palatino" w:hAnsi="Palatino"/>
        </w:rPr>
      </w:pPr>
      <w:r w:rsidRPr="00A363E9">
        <w:rPr>
          <w:rFonts w:ascii="Palatino" w:hAnsi="Palatino"/>
        </w:rPr>
        <w:t>Andross, M. (1946). Some aspects of the waste problem</w:t>
      </w:r>
      <w:proofErr w:type="gramStart"/>
      <w:r w:rsidRPr="00A363E9">
        <w:rPr>
          <w:rFonts w:ascii="Palatino" w:hAnsi="Palatino"/>
        </w:rPr>
        <w:t>;</w:t>
      </w:r>
      <w:proofErr w:type="gramEnd"/>
      <w:r w:rsidRPr="00A363E9">
        <w:rPr>
          <w:rFonts w:ascii="Palatino" w:hAnsi="Palatino"/>
        </w:rPr>
        <w:t xml:space="preserve"> cooking and plate waste. </w:t>
      </w:r>
      <w:proofErr w:type="gramStart"/>
      <w:r w:rsidRPr="00A363E9">
        <w:rPr>
          <w:rFonts w:ascii="Palatino" w:hAnsi="Palatino"/>
          <w:i/>
        </w:rPr>
        <w:t>The Proceedings of the Nutrition Society</w:t>
      </w:r>
      <w:r w:rsidRPr="00A363E9">
        <w:rPr>
          <w:rFonts w:ascii="Palatino" w:hAnsi="Palatino"/>
        </w:rPr>
        <w:t>, 4(2), 155.</w:t>
      </w:r>
      <w:proofErr w:type="gramEnd"/>
    </w:p>
    <w:p w14:paraId="2FA75EFD" w14:textId="77777777" w:rsidR="0060548E" w:rsidRPr="00A363E9" w:rsidRDefault="0060548E" w:rsidP="00F83CF8">
      <w:pPr>
        <w:widowControl w:val="0"/>
        <w:autoSpaceDE w:val="0"/>
        <w:autoSpaceDN w:val="0"/>
        <w:adjustRightInd w:val="0"/>
        <w:spacing w:line="360" w:lineRule="auto"/>
        <w:rPr>
          <w:rFonts w:ascii="Palatino" w:hAnsi="Palatino" w:cs="Times New Roman"/>
          <w:color w:val="000000"/>
          <w:lang w:val="en-GB"/>
        </w:rPr>
      </w:pPr>
    </w:p>
    <w:p w14:paraId="282401B2" w14:textId="50D59AF7" w:rsidR="004279F2" w:rsidRPr="00A363E9" w:rsidRDefault="004279F2" w:rsidP="00F83CF8">
      <w:pPr>
        <w:widowControl w:val="0"/>
        <w:autoSpaceDE w:val="0"/>
        <w:autoSpaceDN w:val="0"/>
        <w:adjustRightInd w:val="0"/>
        <w:spacing w:line="360" w:lineRule="auto"/>
      </w:pPr>
      <w:r w:rsidRPr="00A363E9">
        <w:t xml:space="preserve">Anon (c 1935) </w:t>
      </w:r>
      <w:r w:rsidRPr="00A363E9">
        <w:rPr>
          <w:i/>
        </w:rPr>
        <w:t>The Complete Household Adviser</w:t>
      </w:r>
      <w:r w:rsidRPr="00A363E9">
        <w:t xml:space="preserve"> London: Allied Newspapers Ltd</w:t>
      </w:r>
      <w:r w:rsidR="00B1182E" w:rsidRPr="00A363E9">
        <w:t>.</w:t>
      </w:r>
    </w:p>
    <w:p w14:paraId="1BD8377E" w14:textId="77777777" w:rsidR="00B1182E" w:rsidRPr="00A363E9" w:rsidRDefault="00B1182E" w:rsidP="00F83CF8">
      <w:pPr>
        <w:widowControl w:val="0"/>
        <w:autoSpaceDE w:val="0"/>
        <w:autoSpaceDN w:val="0"/>
        <w:adjustRightInd w:val="0"/>
        <w:spacing w:line="360" w:lineRule="auto"/>
        <w:rPr>
          <w:rFonts w:ascii="Palatino" w:hAnsi="Palatino" w:cs="Times New Roman"/>
          <w:color w:val="000000"/>
          <w:lang w:val="en-GB"/>
        </w:rPr>
      </w:pPr>
    </w:p>
    <w:p w14:paraId="070C7164" w14:textId="69985795" w:rsidR="006137D8" w:rsidRPr="00A363E9" w:rsidRDefault="006137D8"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Araghi, F. (2003)</w:t>
      </w:r>
      <w:r w:rsidR="00183673" w:rsidRPr="00A363E9">
        <w:rPr>
          <w:rFonts w:ascii="Palatino" w:hAnsi="Palatino" w:cs="Times New Roman"/>
          <w:color w:val="000000"/>
          <w:lang w:val="en-GB"/>
        </w:rPr>
        <w:t>.</w:t>
      </w:r>
      <w:r w:rsidR="00F770B8" w:rsidRPr="00A363E9">
        <w:rPr>
          <w:rFonts w:ascii="Palatino" w:hAnsi="Palatino" w:cs="Times New Roman"/>
          <w:color w:val="000000"/>
          <w:lang w:val="en-GB"/>
        </w:rPr>
        <w:t xml:space="preserve"> ‘</w:t>
      </w:r>
      <w:r w:rsidRPr="00A363E9">
        <w:rPr>
          <w:rFonts w:ascii="Palatino" w:hAnsi="Palatino" w:cs="Times New Roman"/>
          <w:color w:val="000000"/>
          <w:lang w:val="en-GB"/>
        </w:rPr>
        <w:t>Food regimes and the production of va</w:t>
      </w:r>
      <w:r w:rsidR="00F770B8" w:rsidRPr="00A363E9">
        <w:rPr>
          <w:rFonts w:ascii="Palatino" w:hAnsi="Palatino" w:cs="Times New Roman"/>
          <w:color w:val="000000"/>
          <w:lang w:val="en-GB"/>
        </w:rPr>
        <w:t>lue: Some methodological issues’</w:t>
      </w:r>
      <w:r w:rsidRPr="00A363E9">
        <w:rPr>
          <w:rFonts w:ascii="Palatino" w:hAnsi="Palatino" w:cs="Times New Roman"/>
          <w:color w:val="000000"/>
          <w:lang w:val="en-GB"/>
        </w:rPr>
        <w:t xml:space="preserve">. </w:t>
      </w:r>
      <w:r w:rsidRPr="00A363E9">
        <w:rPr>
          <w:rFonts w:ascii="Palatino" w:hAnsi="Palatino" w:cs="Times New Roman"/>
          <w:i/>
          <w:color w:val="000000"/>
          <w:lang w:val="en-GB"/>
        </w:rPr>
        <w:t>The Journal of Peasant Studies</w:t>
      </w:r>
      <w:r w:rsidRPr="00A363E9">
        <w:rPr>
          <w:rFonts w:ascii="Palatino" w:hAnsi="Palatino" w:cs="Times New Roman"/>
          <w:color w:val="000000"/>
          <w:lang w:val="en-GB"/>
        </w:rPr>
        <w:t>, Volume 30, Number 2, January 2003.</w:t>
      </w:r>
    </w:p>
    <w:p w14:paraId="6597417A" w14:textId="77777777" w:rsidR="006137D8" w:rsidRPr="00A363E9" w:rsidRDefault="006137D8" w:rsidP="00F83CF8">
      <w:pPr>
        <w:widowControl w:val="0"/>
        <w:autoSpaceDE w:val="0"/>
        <w:autoSpaceDN w:val="0"/>
        <w:adjustRightInd w:val="0"/>
        <w:spacing w:line="360" w:lineRule="auto"/>
        <w:rPr>
          <w:rFonts w:ascii="Palatino" w:hAnsi="Palatino" w:cs="Times New Roman"/>
          <w:color w:val="000000"/>
          <w:lang w:val="en-GB"/>
        </w:rPr>
      </w:pPr>
    </w:p>
    <w:p w14:paraId="7029FA62" w14:textId="6FEACBE3" w:rsidR="00B1182E" w:rsidRDefault="00B1182E" w:rsidP="00F83CF8">
      <w:pPr>
        <w:widowControl w:val="0"/>
        <w:autoSpaceDE w:val="0"/>
        <w:autoSpaceDN w:val="0"/>
        <w:adjustRightInd w:val="0"/>
        <w:spacing w:line="360" w:lineRule="auto"/>
        <w:rPr>
          <w:rFonts w:ascii="Palatino" w:hAnsi="Palatino"/>
        </w:rPr>
      </w:pPr>
      <w:proofErr w:type="gramStart"/>
      <w:r w:rsidRPr="00A363E9">
        <w:rPr>
          <w:rFonts w:ascii="Palatino" w:hAnsi="Palatino"/>
        </w:rPr>
        <w:t>Arneil, G. C., &amp; Badham, D. R. (1949).</w:t>
      </w:r>
      <w:proofErr w:type="gramEnd"/>
      <w:r w:rsidRPr="00A363E9">
        <w:rPr>
          <w:rFonts w:ascii="Palatino" w:hAnsi="Palatino"/>
        </w:rPr>
        <w:t xml:space="preserve"> </w:t>
      </w:r>
      <w:proofErr w:type="gramStart"/>
      <w:r w:rsidRPr="00A363E9">
        <w:rPr>
          <w:rFonts w:ascii="Palatino" w:hAnsi="Palatino"/>
        </w:rPr>
        <w:t>The Losses of Edible Food Due to Plate Waste in Army Dining Halls.</w:t>
      </w:r>
      <w:proofErr w:type="gramEnd"/>
      <w:r w:rsidRPr="00A363E9">
        <w:rPr>
          <w:rFonts w:ascii="Palatino" w:hAnsi="Palatino"/>
        </w:rPr>
        <w:t xml:space="preserve"> </w:t>
      </w:r>
      <w:proofErr w:type="gramStart"/>
      <w:r w:rsidRPr="00A363E9">
        <w:rPr>
          <w:rFonts w:ascii="Palatino" w:hAnsi="Palatino"/>
          <w:i/>
        </w:rPr>
        <w:t>British Journal of Nutrition</w:t>
      </w:r>
      <w:r w:rsidRPr="00A363E9">
        <w:rPr>
          <w:rFonts w:ascii="Palatino" w:hAnsi="Palatino"/>
        </w:rPr>
        <w:t>, 2(04), 310-313.</w:t>
      </w:r>
      <w:proofErr w:type="gramEnd"/>
    </w:p>
    <w:p w14:paraId="4CA6F2EF" w14:textId="77777777" w:rsidR="00230B4B" w:rsidRDefault="00230B4B" w:rsidP="00F83CF8">
      <w:pPr>
        <w:widowControl w:val="0"/>
        <w:autoSpaceDE w:val="0"/>
        <w:autoSpaceDN w:val="0"/>
        <w:adjustRightInd w:val="0"/>
        <w:spacing w:line="360" w:lineRule="auto"/>
        <w:rPr>
          <w:rFonts w:ascii="Palatino" w:hAnsi="Palatino"/>
        </w:rPr>
      </w:pPr>
    </w:p>
    <w:p w14:paraId="3346CA00" w14:textId="77777777" w:rsidR="00230B4B" w:rsidRPr="00DA0CF0" w:rsidRDefault="00230B4B" w:rsidP="00230B4B">
      <w:pPr>
        <w:rPr>
          <w:rFonts w:ascii="Palatino Linotype" w:hAnsi="Palatino Linotype"/>
        </w:rPr>
      </w:pPr>
      <w:r w:rsidRPr="00DA0CF0">
        <w:rPr>
          <w:rFonts w:ascii="Palatino Linotype" w:hAnsi="Palatino Linotype"/>
        </w:rPr>
        <w:t xml:space="preserve">Bentley, Amy (1998) </w:t>
      </w:r>
      <w:r w:rsidRPr="00DA0CF0">
        <w:rPr>
          <w:rFonts w:ascii="Palatino Linotype" w:hAnsi="Palatino Linotype"/>
          <w:i/>
        </w:rPr>
        <w:t>Eating for Victory</w:t>
      </w:r>
      <w:r w:rsidRPr="00DA0CF0">
        <w:rPr>
          <w:rFonts w:ascii="Palatino Linotype" w:hAnsi="Palatino Linotype"/>
        </w:rPr>
        <w:t xml:space="preserve"> Urbana &amp; Chicago: University of Illinois Press</w:t>
      </w:r>
    </w:p>
    <w:p w14:paraId="4AE46F53" w14:textId="77777777" w:rsidR="00503153" w:rsidRPr="00A363E9" w:rsidRDefault="00503153" w:rsidP="00F83CF8">
      <w:pPr>
        <w:widowControl w:val="0"/>
        <w:autoSpaceDE w:val="0"/>
        <w:autoSpaceDN w:val="0"/>
        <w:adjustRightInd w:val="0"/>
        <w:spacing w:line="360" w:lineRule="auto"/>
        <w:rPr>
          <w:rFonts w:ascii="Palatino" w:hAnsi="Palatino" w:cs="Times New Roman"/>
          <w:color w:val="000000"/>
          <w:lang w:val="en-GB"/>
        </w:rPr>
      </w:pPr>
    </w:p>
    <w:p w14:paraId="2D4DB213" w14:textId="77777777" w:rsidR="00D52A8B" w:rsidRPr="00A363E9" w:rsidRDefault="00D52A8B" w:rsidP="00F83CF8">
      <w:pPr>
        <w:widowControl w:val="0"/>
        <w:autoSpaceDE w:val="0"/>
        <w:autoSpaceDN w:val="0"/>
        <w:adjustRightInd w:val="0"/>
        <w:spacing w:line="360" w:lineRule="auto"/>
        <w:rPr>
          <w:rFonts w:ascii="Palatino" w:hAnsi="Palatino" w:cs="Times New Roman"/>
          <w:color w:val="000000"/>
          <w:lang w:val="en-NZ"/>
        </w:rPr>
      </w:pPr>
      <w:r w:rsidRPr="00A363E9">
        <w:rPr>
          <w:rFonts w:ascii="Palatino" w:hAnsi="Palatino" w:cs="Times New Roman"/>
          <w:color w:val="000000"/>
          <w:lang w:val="en-NZ"/>
        </w:rPr>
        <w:t xml:space="preserve">Bloom, J. (2011). </w:t>
      </w:r>
      <w:r w:rsidRPr="00A363E9">
        <w:rPr>
          <w:rFonts w:ascii="Palatino" w:hAnsi="Palatino" w:cs="Times New Roman"/>
          <w:i/>
          <w:iCs/>
          <w:color w:val="000000"/>
          <w:lang w:val="en-NZ"/>
        </w:rPr>
        <w:t>American wasteland: How America throws away nearly half of its food (and what we can do about it)</w:t>
      </w:r>
      <w:r w:rsidRPr="00A363E9">
        <w:rPr>
          <w:rFonts w:ascii="Palatino" w:hAnsi="Palatino" w:cs="Times New Roman"/>
          <w:color w:val="000000"/>
          <w:lang w:val="en-NZ"/>
        </w:rPr>
        <w:t>. Da Capo Press.</w:t>
      </w:r>
    </w:p>
    <w:p w14:paraId="7304701C" w14:textId="77777777" w:rsidR="002B5612" w:rsidRPr="00A363E9" w:rsidRDefault="002B5612" w:rsidP="00F83CF8">
      <w:pPr>
        <w:widowControl w:val="0"/>
        <w:autoSpaceDE w:val="0"/>
        <w:autoSpaceDN w:val="0"/>
        <w:adjustRightInd w:val="0"/>
        <w:spacing w:line="360" w:lineRule="auto"/>
        <w:rPr>
          <w:rFonts w:ascii="Palatino" w:hAnsi="Palatino" w:cs="Times New Roman"/>
          <w:color w:val="000000"/>
          <w:lang w:val="en-GB"/>
        </w:rPr>
      </w:pPr>
    </w:p>
    <w:p w14:paraId="1607BEDD" w14:textId="35598409" w:rsidR="009D2957" w:rsidRPr="00A363E9" w:rsidRDefault="009D2957"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Burch, D. and Lawrence, G. (2009). </w:t>
      </w:r>
      <w:r w:rsidR="00F770B8" w:rsidRPr="00A363E9">
        <w:rPr>
          <w:rFonts w:ascii="Palatino" w:hAnsi="Palatino" w:cs="Times New Roman"/>
          <w:color w:val="000000"/>
          <w:lang w:val="en-GB"/>
        </w:rPr>
        <w:t>‘</w:t>
      </w:r>
      <w:r w:rsidRPr="00A363E9">
        <w:rPr>
          <w:rFonts w:ascii="Palatino" w:hAnsi="Palatino" w:cs="Times New Roman"/>
          <w:color w:val="000000"/>
          <w:lang w:val="en-GB"/>
        </w:rPr>
        <w:t>Towards a third food regime: behind the transformation.</w:t>
      </w:r>
      <w:r w:rsidR="00F770B8" w:rsidRPr="00A363E9">
        <w:rPr>
          <w:rFonts w:ascii="Palatino" w:hAnsi="Palatino" w:cs="Times New Roman"/>
          <w:color w:val="000000"/>
          <w:lang w:val="en-GB"/>
        </w:rPr>
        <w:t>’</w:t>
      </w:r>
      <w:r w:rsidRPr="00A363E9">
        <w:rPr>
          <w:rFonts w:ascii="Palatino" w:hAnsi="Palatino" w:cs="Times New Roman"/>
          <w:color w:val="000000"/>
          <w:lang w:val="en-GB"/>
        </w:rPr>
        <w:t xml:space="preserve"> </w:t>
      </w:r>
      <w:r w:rsidRPr="00A363E9">
        <w:rPr>
          <w:rFonts w:ascii="Palatino" w:hAnsi="Palatino" w:cs="Times New Roman"/>
          <w:i/>
          <w:color w:val="000000"/>
          <w:lang w:val="en-GB"/>
        </w:rPr>
        <w:t>Agriculture and Human Values</w:t>
      </w:r>
      <w:r w:rsidRPr="00A363E9">
        <w:rPr>
          <w:rFonts w:ascii="Palatino" w:hAnsi="Palatino" w:cs="Times New Roman"/>
          <w:color w:val="000000"/>
          <w:lang w:val="en-GB"/>
        </w:rPr>
        <w:t>, 26 (4): 267-279.</w:t>
      </w:r>
    </w:p>
    <w:p w14:paraId="1EBBC0E6" w14:textId="77777777" w:rsidR="00877CFB" w:rsidRPr="00A363E9" w:rsidRDefault="00877CFB" w:rsidP="00F83CF8">
      <w:pPr>
        <w:widowControl w:val="0"/>
        <w:autoSpaceDE w:val="0"/>
        <w:autoSpaceDN w:val="0"/>
        <w:adjustRightInd w:val="0"/>
        <w:spacing w:line="360" w:lineRule="auto"/>
        <w:rPr>
          <w:rFonts w:ascii="Palatino" w:hAnsi="Palatino" w:cs="Times New Roman"/>
          <w:color w:val="000000"/>
          <w:lang w:val="en-GB"/>
        </w:rPr>
      </w:pPr>
    </w:p>
    <w:p w14:paraId="241C9BCC" w14:textId="5C03EDC8" w:rsidR="00900CE4" w:rsidRPr="00A363E9" w:rsidRDefault="00900CE4"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Campbell, H. (2009)</w:t>
      </w:r>
      <w:r w:rsidR="00183673" w:rsidRPr="00A363E9">
        <w:rPr>
          <w:rFonts w:ascii="Palatino" w:hAnsi="Palatino" w:cs="Times New Roman"/>
          <w:color w:val="000000"/>
          <w:lang w:val="en-GB"/>
        </w:rPr>
        <w:t>.</w:t>
      </w:r>
      <w:r w:rsidRPr="00A363E9">
        <w:rPr>
          <w:rFonts w:ascii="Palatino" w:hAnsi="Palatino" w:cs="Times New Roman"/>
          <w:color w:val="000000"/>
          <w:lang w:val="en-GB"/>
        </w:rPr>
        <w:t xml:space="preserve"> ‘Breaking new ground in food regime theory; corporate environmentalism, ecological feedbacks and th</w:t>
      </w:r>
      <w:r w:rsidR="00F770B8" w:rsidRPr="00A363E9">
        <w:rPr>
          <w:rFonts w:ascii="Palatino" w:hAnsi="Palatino" w:cs="Times New Roman"/>
          <w:color w:val="000000"/>
          <w:lang w:val="en-GB"/>
        </w:rPr>
        <w:t>e ‘food from somewhere’ regime’.</w:t>
      </w:r>
      <w:r w:rsidRPr="00A363E9">
        <w:rPr>
          <w:rFonts w:ascii="Palatino" w:hAnsi="Palatino" w:cs="Times New Roman"/>
          <w:color w:val="000000"/>
          <w:lang w:val="en-GB"/>
        </w:rPr>
        <w:t xml:space="preserve"> </w:t>
      </w:r>
      <w:r w:rsidRPr="00A363E9">
        <w:rPr>
          <w:rFonts w:ascii="Palatino" w:hAnsi="Palatino" w:cs="Times New Roman"/>
          <w:i/>
          <w:color w:val="000000"/>
          <w:lang w:val="en-GB"/>
        </w:rPr>
        <w:t>Agriculture and Human Values</w:t>
      </w:r>
      <w:r w:rsidR="00F770B8" w:rsidRPr="00A363E9">
        <w:rPr>
          <w:rFonts w:ascii="Palatino" w:hAnsi="Palatino" w:cs="Times New Roman"/>
          <w:color w:val="000000"/>
          <w:lang w:val="en-GB"/>
        </w:rPr>
        <w:t>, 26(4): 309</w:t>
      </w:r>
      <w:r w:rsidRPr="00A363E9">
        <w:rPr>
          <w:rFonts w:ascii="Palatino Linotype" w:hAnsi="Palatino Linotype" w:cs="Palatino Linotype"/>
          <w:color w:val="000000"/>
          <w:lang w:val="en-GB"/>
        </w:rPr>
        <w:t>‐</w:t>
      </w:r>
      <w:r w:rsidRPr="00A363E9">
        <w:rPr>
          <w:rFonts w:ascii="Palatino" w:hAnsi="Palatino" w:cs="Times New Roman"/>
          <w:color w:val="000000"/>
          <w:lang w:val="en-GB"/>
        </w:rPr>
        <w:t>319.</w:t>
      </w:r>
    </w:p>
    <w:p w14:paraId="6819AD8E" w14:textId="77777777" w:rsidR="00900CE4" w:rsidRPr="00A363E9" w:rsidRDefault="00900CE4" w:rsidP="00F83CF8">
      <w:pPr>
        <w:widowControl w:val="0"/>
        <w:autoSpaceDE w:val="0"/>
        <w:autoSpaceDN w:val="0"/>
        <w:adjustRightInd w:val="0"/>
        <w:spacing w:line="360" w:lineRule="auto"/>
        <w:rPr>
          <w:rFonts w:ascii="Palatino" w:hAnsi="Palatino" w:cs="Times New Roman"/>
          <w:color w:val="000000"/>
          <w:lang w:val="en-GB"/>
        </w:rPr>
      </w:pPr>
    </w:p>
    <w:p w14:paraId="3ADFDFD7" w14:textId="7E0AE961" w:rsidR="00503153" w:rsidRPr="00A363E9" w:rsidRDefault="00183673"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Campbell, H. (2012).</w:t>
      </w:r>
      <w:r w:rsidR="00503153" w:rsidRPr="00A363E9">
        <w:rPr>
          <w:rFonts w:ascii="Palatino" w:hAnsi="Palatino" w:cs="Times New Roman"/>
          <w:color w:val="000000"/>
          <w:lang w:val="en-GB"/>
        </w:rPr>
        <w:t xml:space="preserve"> ‘Let us eat cake? Historically reframing the problem of </w:t>
      </w:r>
      <w:r w:rsidR="00503153" w:rsidRPr="00A363E9">
        <w:rPr>
          <w:rFonts w:ascii="Palatino" w:hAnsi="Palatino" w:cs="Times New Roman"/>
          <w:color w:val="000000"/>
          <w:lang w:val="en-GB"/>
        </w:rPr>
        <w:lastRenderedPageBreak/>
        <w:t xml:space="preserve">world hunger and its purported solutions’, in C. Rosin, P. Stock and H. Campbell (eds), </w:t>
      </w:r>
      <w:r w:rsidR="00503153" w:rsidRPr="00A363E9">
        <w:rPr>
          <w:rFonts w:ascii="Palatino" w:hAnsi="Palatino" w:cs="Times New Roman"/>
          <w:i/>
          <w:color w:val="000000"/>
          <w:lang w:val="en-GB"/>
        </w:rPr>
        <w:t>Food Systems Failure: The</w:t>
      </w:r>
      <w:r w:rsidR="00503153" w:rsidRPr="00A363E9">
        <w:rPr>
          <w:rFonts w:ascii="Palatino" w:hAnsi="Palatino" w:cs="Times New Roman"/>
          <w:color w:val="000000"/>
          <w:lang w:val="en-GB"/>
        </w:rPr>
        <w:t xml:space="preserve"> </w:t>
      </w:r>
      <w:r w:rsidR="00503153" w:rsidRPr="00A363E9">
        <w:rPr>
          <w:rFonts w:ascii="Palatino" w:hAnsi="Palatino" w:cs="Times New Roman"/>
          <w:i/>
          <w:color w:val="000000"/>
          <w:lang w:val="en-GB"/>
        </w:rPr>
        <w:t>Global Food Crisis and the Future of Agriculture</w:t>
      </w:r>
      <w:r w:rsidR="00503153" w:rsidRPr="00A363E9">
        <w:rPr>
          <w:rFonts w:ascii="Palatino" w:hAnsi="Palatino" w:cs="Times New Roman"/>
          <w:color w:val="000000"/>
          <w:lang w:val="en-GB"/>
        </w:rPr>
        <w:t>, London: Earthscan.</w:t>
      </w:r>
    </w:p>
    <w:p w14:paraId="6058812C" w14:textId="77777777" w:rsidR="008044AA" w:rsidRPr="00A363E9" w:rsidRDefault="008044AA" w:rsidP="00F83CF8">
      <w:pPr>
        <w:widowControl w:val="0"/>
        <w:autoSpaceDE w:val="0"/>
        <w:autoSpaceDN w:val="0"/>
        <w:adjustRightInd w:val="0"/>
        <w:spacing w:line="360" w:lineRule="auto"/>
        <w:rPr>
          <w:rFonts w:ascii="Palatino" w:hAnsi="Palatino" w:cs="Times New Roman"/>
          <w:color w:val="000000"/>
          <w:lang w:val="en-GB"/>
        </w:rPr>
      </w:pPr>
    </w:p>
    <w:p w14:paraId="36F87107" w14:textId="26C2BF04" w:rsidR="008044AA" w:rsidRPr="00A363E9" w:rsidRDefault="008044AA"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Campbell, H. and Dixon, J. (2009). Introduction to the Special Symposium: Reflecting on Twenty Years of the Food Regimes Approach in Agri</w:t>
      </w:r>
      <w:r w:rsidRPr="00A363E9">
        <w:rPr>
          <w:rFonts w:ascii="Palatino Linotype" w:hAnsi="Palatino Linotype" w:cs="Palatino Linotype"/>
          <w:color w:val="000000"/>
          <w:lang w:val="en-GB"/>
        </w:rPr>
        <w:t>‐</w:t>
      </w:r>
      <w:r w:rsidRPr="00A363E9">
        <w:rPr>
          <w:rFonts w:ascii="Palatino" w:hAnsi="Palatino" w:cs="Times New Roman"/>
          <w:color w:val="000000"/>
          <w:lang w:val="en-GB"/>
        </w:rPr>
        <w:t xml:space="preserve">Food Studies. </w:t>
      </w:r>
      <w:r w:rsidRPr="00A363E9">
        <w:rPr>
          <w:rFonts w:ascii="Palatino" w:hAnsi="Palatino" w:cs="Times New Roman"/>
          <w:i/>
          <w:color w:val="000000"/>
          <w:lang w:val="en-GB"/>
        </w:rPr>
        <w:t>Agriculture and Human Values</w:t>
      </w:r>
      <w:r w:rsidRPr="00A363E9">
        <w:rPr>
          <w:rFonts w:ascii="Palatino" w:hAnsi="Palatino" w:cs="Times New Roman"/>
          <w:color w:val="000000"/>
          <w:lang w:val="en-GB"/>
        </w:rPr>
        <w:t xml:space="preserve"> 26(4): 261</w:t>
      </w:r>
      <w:r w:rsidRPr="00A363E9">
        <w:rPr>
          <w:rFonts w:ascii="Palatino Linotype" w:hAnsi="Palatino Linotype" w:cs="Palatino Linotype"/>
          <w:color w:val="000000"/>
          <w:lang w:val="en-GB"/>
        </w:rPr>
        <w:t>‐</w:t>
      </w:r>
      <w:r w:rsidRPr="00A363E9">
        <w:rPr>
          <w:rFonts w:ascii="Palatino" w:hAnsi="Palatino" w:cs="Times New Roman"/>
          <w:color w:val="000000"/>
          <w:lang w:val="en-GB"/>
        </w:rPr>
        <w:t>265.</w:t>
      </w:r>
    </w:p>
    <w:p w14:paraId="7414E37F" w14:textId="77777777" w:rsidR="008044AA" w:rsidRPr="00A363E9" w:rsidRDefault="008044AA" w:rsidP="00F83CF8">
      <w:pPr>
        <w:widowControl w:val="0"/>
        <w:autoSpaceDE w:val="0"/>
        <w:autoSpaceDN w:val="0"/>
        <w:adjustRightInd w:val="0"/>
        <w:spacing w:line="360" w:lineRule="auto"/>
        <w:rPr>
          <w:rFonts w:ascii="Palatino" w:hAnsi="Palatino" w:cs="Times New Roman"/>
          <w:color w:val="000000"/>
          <w:lang w:val="en-GB"/>
        </w:rPr>
      </w:pPr>
    </w:p>
    <w:p w14:paraId="29FB1F89" w14:textId="7363CC85" w:rsidR="00BB3B84" w:rsidRPr="00A363E9" w:rsidRDefault="00BB3B84" w:rsidP="00F83CF8">
      <w:pPr>
        <w:widowControl w:val="0"/>
        <w:autoSpaceDE w:val="0"/>
        <w:autoSpaceDN w:val="0"/>
        <w:adjustRightInd w:val="0"/>
        <w:spacing w:line="360" w:lineRule="auto"/>
        <w:rPr>
          <w:rFonts w:ascii="Palatino" w:hAnsi="Palatino" w:cs="Times New Roman"/>
          <w:color w:val="000000"/>
        </w:rPr>
      </w:pPr>
      <w:r w:rsidRPr="00A363E9">
        <w:rPr>
          <w:rFonts w:ascii="Palatino" w:hAnsi="Palatino" w:cs="Times New Roman"/>
          <w:color w:val="000000"/>
          <w:lang w:val="en-GB"/>
        </w:rPr>
        <w:t>Chavich</w:t>
      </w:r>
      <w:r w:rsidR="0060548E" w:rsidRPr="00A363E9">
        <w:rPr>
          <w:rFonts w:ascii="Palatino" w:hAnsi="Palatino" w:cs="Times New Roman"/>
          <w:color w:val="000000"/>
          <w:lang w:val="en-GB"/>
        </w:rPr>
        <w:t>, C.</w:t>
      </w:r>
      <w:r w:rsidRPr="00A363E9">
        <w:rPr>
          <w:rFonts w:ascii="Palatino" w:hAnsi="Palatino" w:cs="Times New Roman"/>
          <w:color w:val="000000"/>
          <w:lang w:val="en-GB"/>
        </w:rPr>
        <w:t xml:space="preserve"> </w:t>
      </w:r>
      <w:r w:rsidR="0060548E" w:rsidRPr="00A363E9">
        <w:rPr>
          <w:rFonts w:ascii="Palatino" w:hAnsi="Palatino" w:cs="Times New Roman"/>
          <w:color w:val="000000"/>
          <w:lang w:val="en-GB"/>
        </w:rPr>
        <w:t>(</w:t>
      </w:r>
      <w:r w:rsidRPr="00A363E9">
        <w:rPr>
          <w:rFonts w:ascii="Palatino" w:hAnsi="Palatino" w:cs="Times New Roman"/>
          <w:color w:val="000000"/>
          <w:lang w:val="en-GB"/>
        </w:rPr>
        <w:t>2015</w:t>
      </w:r>
      <w:r w:rsidR="0060548E" w:rsidRPr="00A363E9">
        <w:rPr>
          <w:rFonts w:ascii="Palatino" w:hAnsi="Palatino" w:cs="Times New Roman"/>
          <w:color w:val="000000"/>
          <w:lang w:val="en-GB"/>
        </w:rPr>
        <w:t xml:space="preserve">) </w:t>
      </w:r>
      <w:r w:rsidR="0060548E" w:rsidRPr="00A363E9">
        <w:rPr>
          <w:rFonts w:ascii="Palatino" w:hAnsi="Palatino" w:cs="Times New Roman"/>
          <w:i/>
          <w:color w:val="000000"/>
          <w:lang w:val="en-GB"/>
        </w:rPr>
        <w:t xml:space="preserve">The Waste Not, Want Not Cookbook: Save Food, Save Money, and Save the Planet. </w:t>
      </w:r>
      <w:r w:rsidR="003734D3" w:rsidRPr="00A363E9">
        <w:rPr>
          <w:rFonts w:ascii="Palatino" w:hAnsi="Palatino" w:cs="Times New Roman"/>
          <w:color w:val="000000"/>
          <w:lang w:val="en-GB"/>
        </w:rPr>
        <w:t>TouchWood Editions: Victoria, BC.</w:t>
      </w:r>
    </w:p>
    <w:p w14:paraId="4F5A7882" w14:textId="77777777" w:rsidR="003D7E9C" w:rsidRPr="00A363E9" w:rsidRDefault="003D7E9C" w:rsidP="00F83CF8">
      <w:pPr>
        <w:widowControl w:val="0"/>
        <w:autoSpaceDE w:val="0"/>
        <w:autoSpaceDN w:val="0"/>
        <w:adjustRightInd w:val="0"/>
        <w:spacing w:line="360" w:lineRule="auto"/>
        <w:rPr>
          <w:rFonts w:ascii="Palatino" w:hAnsi="Palatino" w:cs="Times New Roman"/>
          <w:color w:val="000000"/>
          <w:lang w:val="en-GB"/>
        </w:rPr>
      </w:pPr>
    </w:p>
    <w:p w14:paraId="181CA752" w14:textId="5C36116E" w:rsidR="009D2957" w:rsidRPr="00A363E9" w:rsidRDefault="009D2957"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Dixon, J. (2009). From the imperial to the empty calorie: how nutrition relations underpin food regime transitions. </w:t>
      </w:r>
      <w:r w:rsidRPr="00A363E9">
        <w:rPr>
          <w:rFonts w:ascii="Palatino" w:hAnsi="Palatino" w:cs="Times New Roman"/>
          <w:i/>
          <w:color w:val="000000"/>
          <w:lang w:val="en-GB"/>
        </w:rPr>
        <w:t>Agriculture and Human Values</w:t>
      </w:r>
      <w:r w:rsidRPr="00A363E9">
        <w:rPr>
          <w:rFonts w:ascii="Palatino" w:hAnsi="Palatino" w:cs="Times New Roman"/>
          <w:color w:val="000000"/>
          <w:lang w:val="en-GB"/>
        </w:rPr>
        <w:t>, 26 (4)</w:t>
      </w:r>
      <w:proofErr w:type="gramStart"/>
      <w:r w:rsidRPr="00A363E9">
        <w:rPr>
          <w:rFonts w:ascii="Palatino" w:hAnsi="Palatino" w:cs="Times New Roman"/>
          <w:color w:val="000000"/>
          <w:lang w:val="en-GB"/>
        </w:rPr>
        <w:t>:321</w:t>
      </w:r>
      <w:proofErr w:type="gramEnd"/>
      <w:r w:rsidRPr="00A363E9">
        <w:rPr>
          <w:rFonts w:ascii="Palatino" w:hAnsi="Palatino" w:cs="Times New Roman"/>
          <w:color w:val="000000"/>
          <w:lang w:val="en-GB"/>
        </w:rPr>
        <w:t>-333.</w:t>
      </w:r>
    </w:p>
    <w:p w14:paraId="3F014303" w14:textId="73A525A8" w:rsidR="008C2BB4" w:rsidRPr="00A363E9" w:rsidRDefault="008C2BB4" w:rsidP="00F83CF8">
      <w:pPr>
        <w:widowControl w:val="0"/>
        <w:autoSpaceDE w:val="0"/>
        <w:autoSpaceDN w:val="0"/>
        <w:adjustRightInd w:val="0"/>
        <w:spacing w:line="360" w:lineRule="auto"/>
        <w:rPr>
          <w:rFonts w:ascii="Palatino" w:hAnsi="Palatino" w:cs="Arial"/>
        </w:rPr>
      </w:pPr>
    </w:p>
    <w:p w14:paraId="70D57D08" w14:textId="48E7604F" w:rsidR="009D50B9" w:rsidRPr="00A363E9" w:rsidRDefault="009D50B9" w:rsidP="00F83CF8">
      <w:pPr>
        <w:widowControl w:val="0"/>
        <w:autoSpaceDE w:val="0"/>
        <w:autoSpaceDN w:val="0"/>
        <w:adjustRightInd w:val="0"/>
        <w:spacing w:line="360" w:lineRule="auto"/>
        <w:rPr>
          <w:rFonts w:ascii="Palatino" w:hAnsi="Palatino" w:cs="Times New Roman"/>
          <w:lang w:val="en-GB"/>
        </w:rPr>
      </w:pPr>
      <w:r w:rsidRPr="00A363E9">
        <w:rPr>
          <w:rFonts w:ascii="Palatino" w:hAnsi="Palatino" w:cs="Arial"/>
        </w:rPr>
        <w:t>Evans, D., Swaffield, J. and Welch, D. (in press)</w:t>
      </w:r>
      <w:r w:rsidR="00612B7F" w:rsidRPr="00A363E9">
        <w:rPr>
          <w:rFonts w:ascii="Palatino" w:hAnsi="Palatino" w:cs="Arial"/>
        </w:rPr>
        <w:t>.</w:t>
      </w:r>
      <w:r w:rsidRPr="00A363E9">
        <w:rPr>
          <w:rFonts w:ascii="Palatino" w:hAnsi="Palatino" w:cs="Arial"/>
        </w:rPr>
        <w:t xml:space="preserve"> Supermarkets, ‘the consumer’ and responsibilities for sustainable food, in T.</w:t>
      </w:r>
      <w:r w:rsidR="00F83CF8" w:rsidRPr="00A363E9">
        <w:rPr>
          <w:rFonts w:ascii="Palatino" w:hAnsi="Palatino" w:cs="Arial"/>
        </w:rPr>
        <w:t xml:space="preserve"> </w:t>
      </w:r>
      <w:r w:rsidRPr="00A363E9">
        <w:rPr>
          <w:rFonts w:ascii="Palatino" w:hAnsi="Palatino" w:cs="Arial"/>
        </w:rPr>
        <w:t xml:space="preserve">Marsden et al. (eds.) </w:t>
      </w:r>
      <w:r w:rsidRPr="00A363E9">
        <w:rPr>
          <w:rFonts w:ascii="Palatino" w:hAnsi="Palatino" w:cs="Arial"/>
          <w:i/>
        </w:rPr>
        <w:t>Handbook of Nature</w:t>
      </w:r>
      <w:r w:rsidRPr="00A363E9">
        <w:rPr>
          <w:rFonts w:ascii="Palatino" w:hAnsi="Palatino" w:cs="Arial"/>
        </w:rPr>
        <w:t>, London: Sage</w:t>
      </w:r>
    </w:p>
    <w:p w14:paraId="492A9BE3" w14:textId="77777777" w:rsidR="009D50B9" w:rsidRPr="00A363E9" w:rsidRDefault="009D50B9" w:rsidP="00F83CF8">
      <w:pPr>
        <w:widowControl w:val="0"/>
        <w:autoSpaceDE w:val="0"/>
        <w:autoSpaceDN w:val="0"/>
        <w:adjustRightInd w:val="0"/>
        <w:spacing w:line="360" w:lineRule="auto"/>
        <w:rPr>
          <w:rFonts w:ascii="Palatino" w:hAnsi="Palatino"/>
          <w:lang w:val="en-GB"/>
        </w:rPr>
      </w:pPr>
    </w:p>
    <w:p w14:paraId="021982A9" w14:textId="4E5EDD4F" w:rsidR="009D50B9" w:rsidRPr="00A363E9" w:rsidRDefault="009D50B9"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lang w:val="en-GB"/>
        </w:rPr>
        <w:t>Evans, D. (2014)</w:t>
      </w:r>
      <w:r w:rsidR="00F83CF8" w:rsidRPr="00A363E9">
        <w:rPr>
          <w:rFonts w:ascii="Palatino" w:hAnsi="Palatino"/>
          <w:lang w:val="en-GB"/>
        </w:rPr>
        <w:t>.</w:t>
      </w:r>
      <w:r w:rsidRPr="00A363E9">
        <w:rPr>
          <w:rFonts w:ascii="Palatino" w:hAnsi="Palatino"/>
          <w:lang w:val="en-GB"/>
        </w:rPr>
        <w:t xml:space="preserve"> </w:t>
      </w:r>
      <w:r w:rsidRPr="00A363E9">
        <w:rPr>
          <w:rFonts w:ascii="Palatino" w:hAnsi="Palatino"/>
          <w:i/>
          <w:iCs/>
          <w:lang w:val="en-GB"/>
        </w:rPr>
        <w:t>Food Waste: Home Consumption, Material Culture and Everyday Life</w:t>
      </w:r>
      <w:r w:rsidR="00F83CF8" w:rsidRPr="00A363E9">
        <w:rPr>
          <w:rFonts w:ascii="Palatino" w:hAnsi="Palatino"/>
          <w:i/>
          <w:iCs/>
          <w:lang w:val="en-GB"/>
        </w:rPr>
        <w:t>.</w:t>
      </w:r>
      <w:r w:rsidRPr="00A363E9">
        <w:rPr>
          <w:rFonts w:ascii="Palatino" w:hAnsi="Palatino"/>
          <w:lang w:val="en-GB"/>
        </w:rPr>
        <w:t xml:space="preserve"> London: Bloomsbury</w:t>
      </w:r>
    </w:p>
    <w:p w14:paraId="584BF8E5" w14:textId="77777777" w:rsidR="009D2957" w:rsidRPr="00A363E9" w:rsidRDefault="009D2957" w:rsidP="00F83CF8">
      <w:pPr>
        <w:widowControl w:val="0"/>
        <w:autoSpaceDE w:val="0"/>
        <w:autoSpaceDN w:val="0"/>
        <w:adjustRightInd w:val="0"/>
        <w:spacing w:line="360" w:lineRule="auto"/>
        <w:rPr>
          <w:rFonts w:ascii="Palatino" w:hAnsi="Palatino" w:cs="Times New Roman"/>
          <w:color w:val="000000"/>
          <w:lang w:val="en-GB"/>
        </w:rPr>
      </w:pPr>
    </w:p>
    <w:p w14:paraId="234588B6" w14:textId="2B3BC3DF" w:rsidR="00E433B0" w:rsidRPr="00A363E9" w:rsidRDefault="00E433B0"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Evans</w:t>
      </w:r>
      <w:r w:rsidR="008D75EC" w:rsidRPr="00A363E9">
        <w:rPr>
          <w:rFonts w:ascii="Palatino" w:hAnsi="Palatino" w:cs="Times New Roman"/>
          <w:color w:val="000000"/>
          <w:lang w:val="en-GB"/>
        </w:rPr>
        <w:t xml:space="preserve">, D., Campbell, H. and Murcott, A. (2013). </w:t>
      </w:r>
      <w:r w:rsidR="002B5612" w:rsidRPr="00A363E9">
        <w:rPr>
          <w:rFonts w:ascii="Palatino" w:hAnsi="Palatino" w:cs="Times New Roman"/>
          <w:i/>
          <w:color w:val="000000"/>
        </w:rPr>
        <w:t>Waste Matters: New Perspectives on Food and Society</w:t>
      </w:r>
      <w:r w:rsidR="002B5612" w:rsidRPr="00A363E9">
        <w:rPr>
          <w:rFonts w:ascii="Palatino" w:hAnsi="Palatino" w:cs="Times New Roman"/>
          <w:color w:val="000000"/>
        </w:rPr>
        <w:t>. Sociological Review Monographs (Book 60): Wiley Blackwell.</w:t>
      </w:r>
    </w:p>
    <w:p w14:paraId="3D9A6078" w14:textId="77777777" w:rsidR="00E433B0" w:rsidRPr="00A363E9" w:rsidRDefault="00E433B0" w:rsidP="00F83CF8">
      <w:pPr>
        <w:widowControl w:val="0"/>
        <w:autoSpaceDE w:val="0"/>
        <w:autoSpaceDN w:val="0"/>
        <w:adjustRightInd w:val="0"/>
        <w:spacing w:line="360" w:lineRule="auto"/>
        <w:rPr>
          <w:rFonts w:ascii="Palatino" w:hAnsi="Palatino" w:cs="Times New Roman"/>
          <w:color w:val="000000"/>
          <w:lang w:val="en-GB"/>
        </w:rPr>
      </w:pPr>
    </w:p>
    <w:p w14:paraId="1AA7F4BC" w14:textId="77777777" w:rsidR="009D50B9" w:rsidRPr="00A363E9" w:rsidRDefault="009D50B9" w:rsidP="00F83CF8">
      <w:pPr>
        <w:pStyle w:val="BodyText"/>
        <w:spacing w:after="0" w:line="360" w:lineRule="auto"/>
        <w:rPr>
          <w:rFonts w:ascii="Palatino" w:hAnsi="Palatino"/>
          <w:sz w:val="24"/>
          <w:szCs w:val="24"/>
          <w:lang w:val="en-GB"/>
        </w:rPr>
      </w:pPr>
      <w:r w:rsidRPr="00A363E9">
        <w:rPr>
          <w:rFonts w:ascii="Palatino" w:hAnsi="Palatino"/>
          <w:sz w:val="24"/>
          <w:szCs w:val="24"/>
          <w:lang w:val="en-GB"/>
        </w:rPr>
        <w:t xml:space="preserve">FAO (2011) </w:t>
      </w:r>
      <w:r w:rsidRPr="00A363E9">
        <w:rPr>
          <w:rFonts w:ascii="Palatino" w:hAnsi="Palatino"/>
          <w:i/>
          <w:sz w:val="24"/>
          <w:szCs w:val="24"/>
          <w:lang w:val="en-GB"/>
        </w:rPr>
        <w:t>Global Food Losses and Food Waste</w:t>
      </w:r>
      <w:r w:rsidRPr="00A363E9">
        <w:rPr>
          <w:rFonts w:ascii="Palatino" w:hAnsi="Palatino"/>
          <w:sz w:val="24"/>
          <w:szCs w:val="24"/>
          <w:lang w:val="en-GB"/>
        </w:rPr>
        <w:t>. Rome: Food and Agriculture Organisation of the United Nations.</w:t>
      </w:r>
    </w:p>
    <w:p w14:paraId="700DFDF6" w14:textId="77777777" w:rsidR="00612B7F" w:rsidRPr="00A363E9" w:rsidRDefault="00612B7F" w:rsidP="00F83CF8">
      <w:pPr>
        <w:pStyle w:val="BodyText"/>
        <w:spacing w:after="0" w:line="360" w:lineRule="auto"/>
        <w:rPr>
          <w:rFonts w:ascii="Palatino" w:hAnsi="Palatino"/>
          <w:sz w:val="24"/>
          <w:szCs w:val="24"/>
          <w:lang w:val="en-GB"/>
        </w:rPr>
      </w:pPr>
    </w:p>
    <w:p w14:paraId="2FB116CD" w14:textId="2D631078" w:rsidR="009D50B9" w:rsidRPr="00A363E9" w:rsidRDefault="009D50B9" w:rsidP="00F83CF8">
      <w:pPr>
        <w:pStyle w:val="BodyText"/>
        <w:spacing w:after="0" w:line="360" w:lineRule="auto"/>
      </w:pPr>
      <w:proofErr w:type="gramStart"/>
      <w:r w:rsidRPr="00A363E9">
        <w:rPr>
          <w:rFonts w:ascii="Palatino" w:hAnsi="Palatino"/>
          <w:sz w:val="24"/>
          <w:szCs w:val="24"/>
          <w:lang w:val="en-GB"/>
        </w:rPr>
        <w:t xml:space="preserve">FAO (2013) </w:t>
      </w:r>
      <w:r w:rsidRPr="00A363E9">
        <w:rPr>
          <w:rFonts w:ascii="Palatino" w:hAnsi="Palatino"/>
          <w:i/>
          <w:sz w:val="24"/>
          <w:szCs w:val="24"/>
          <w:lang w:val="en-GB"/>
        </w:rPr>
        <w:t>Food Wastage Footprint Impact on Natural Resources</w:t>
      </w:r>
      <w:r w:rsidRPr="00A363E9">
        <w:rPr>
          <w:rFonts w:ascii="Palatino" w:hAnsi="Palatino"/>
          <w:sz w:val="24"/>
          <w:szCs w:val="24"/>
          <w:lang w:val="en-GB"/>
        </w:rPr>
        <w:t>.</w:t>
      </w:r>
      <w:proofErr w:type="gramEnd"/>
      <w:r w:rsidRPr="00A363E9">
        <w:rPr>
          <w:rFonts w:ascii="Palatino" w:hAnsi="Palatino"/>
          <w:sz w:val="24"/>
          <w:szCs w:val="24"/>
          <w:lang w:val="en-GB"/>
        </w:rPr>
        <w:t xml:space="preserve"> Rome: Food and Agriculture Organisation of the United Nations.</w:t>
      </w:r>
    </w:p>
    <w:p w14:paraId="2921F064" w14:textId="77777777" w:rsidR="009D50B9" w:rsidRPr="00A363E9" w:rsidRDefault="009D50B9" w:rsidP="00F83CF8">
      <w:pPr>
        <w:widowControl w:val="0"/>
        <w:autoSpaceDE w:val="0"/>
        <w:autoSpaceDN w:val="0"/>
        <w:adjustRightInd w:val="0"/>
        <w:spacing w:line="360" w:lineRule="auto"/>
        <w:rPr>
          <w:rFonts w:ascii="Palatino" w:hAnsi="Palatino"/>
          <w:bCs/>
        </w:rPr>
      </w:pPr>
    </w:p>
    <w:p w14:paraId="5DA942BF" w14:textId="3F4D2AEE" w:rsidR="00330BE4" w:rsidRPr="00A363E9" w:rsidRDefault="00A363E9" w:rsidP="00F83CF8">
      <w:pPr>
        <w:widowControl w:val="0"/>
        <w:autoSpaceDE w:val="0"/>
        <w:autoSpaceDN w:val="0"/>
        <w:adjustRightInd w:val="0"/>
        <w:spacing w:line="360" w:lineRule="auto"/>
        <w:rPr>
          <w:rFonts w:ascii="Palatino" w:hAnsi="Palatino"/>
        </w:rPr>
      </w:pPr>
      <w:r w:rsidRPr="00A363E9">
        <w:rPr>
          <w:rFonts w:ascii="Palatino" w:hAnsi="Palatino"/>
          <w:bCs/>
        </w:rPr>
        <w:t>Farrugia, M.</w:t>
      </w:r>
      <w:r w:rsidR="00330BE4" w:rsidRPr="00A363E9">
        <w:rPr>
          <w:rFonts w:ascii="Palatino" w:hAnsi="Palatino"/>
          <w:bCs/>
        </w:rPr>
        <w:t xml:space="preserve"> (</w:t>
      </w:r>
      <w:r w:rsidR="00F770B8" w:rsidRPr="00A363E9">
        <w:rPr>
          <w:rFonts w:ascii="Palatino" w:hAnsi="Palatino"/>
        </w:rPr>
        <w:t xml:space="preserve">2013). </w:t>
      </w:r>
      <w:r w:rsidR="00330BE4" w:rsidRPr="00A363E9">
        <w:rPr>
          <w:rFonts w:ascii="Palatino" w:hAnsi="Palatino"/>
          <w:bCs/>
          <w:i/>
        </w:rPr>
        <w:t>Food under Siege: A Historical Sociology Exploration into Food and Hunger during World War II and its E</w:t>
      </w:r>
      <w:r w:rsidR="00F770B8" w:rsidRPr="00A363E9">
        <w:rPr>
          <w:rFonts w:ascii="Palatino" w:hAnsi="Palatino"/>
          <w:bCs/>
          <w:i/>
        </w:rPr>
        <w:t>ffect on the Maltese Population.</w:t>
      </w:r>
      <w:r w:rsidR="00330BE4" w:rsidRPr="00A363E9">
        <w:rPr>
          <w:rFonts w:ascii="Palatino" w:hAnsi="Palatino"/>
          <w:bCs/>
        </w:rPr>
        <w:t xml:space="preserve">  </w:t>
      </w:r>
      <w:r w:rsidR="00330BE4" w:rsidRPr="00A363E9">
        <w:rPr>
          <w:rFonts w:ascii="Palatino" w:hAnsi="Palatino"/>
        </w:rPr>
        <w:t xml:space="preserve">Dissertation in part fulfilment </w:t>
      </w:r>
      <w:r w:rsidR="00F770B8" w:rsidRPr="00A363E9">
        <w:rPr>
          <w:rFonts w:ascii="Palatino" w:hAnsi="Palatino"/>
        </w:rPr>
        <w:t xml:space="preserve">of </w:t>
      </w:r>
      <w:r w:rsidR="00330BE4" w:rsidRPr="00A363E9">
        <w:rPr>
          <w:rFonts w:ascii="Palatino" w:hAnsi="Palatino"/>
        </w:rPr>
        <w:t xml:space="preserve">Master of Education in Health, Family and </w:t>
      </w:r>
      <w:r w:rsidR="00330BE4" w:rsidRPr="00A363E9">
        <w:rPr>
          <w:rFonts w:ascii="Palatino" w:hAnsi="Palatino"/>
        </w:rPr>
        <w:lastRenderedPageBreak/>
        <w:t>Consumer Studies, Msida, Malta: University of Malta</w:t>
      </w:r>
    </w:p>
    <w:p w14:paraId="38B84036" w14:textId="77777777" w:rsidR="008F40A5" w:rsidRPr="00A363E9" w:rsidRDefault="008F40A5" w:rsidP="00F83CF8">
      <w:pPr>
        <w:widowControl w:val="0"/>
        <w:autoSpaceDE w:val="0"/>
        <w:autoSpaceDN w:val="0"/>
        <w:adjustRightInd w:val="0"/>
        <w:spacing w:line="360" w:lineRule="auto"/>
        <w:rPr>
          <w:rFonts w:ascii="Palatino" w:hAnsi="Palatino" w:cs="Times New Roman"/>
          <w:color w:val="000000"/>
          <w:lang w:val="en-GB"/>
        </w:rPr>
      </w:pPr>
    </w:p>
    <w:p w14:paraId="6806E8DE" w14:textId="2BD4AAD6" w:rsidR="00503153" w:rsidRPr="00A363E9" w:rsidRDefault="00503153"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Friedman</w:t>
      </w:r>
      <w:r w:rsidR="00F770B8" w:rsidRPr="00A363E9">
        <w:rPr>
          <w:rFonts w:ascii="Palatino" w:hAnsi="Palatino" w:cs="Times New Roman"/>
          <w:color w:val="000000"/>
          <w:lang w:val="en-GB"/>
        </w:rPr>
        <w:t xml:space="preserve">n, H. and McMichael, P., (1989). </w:t>
      </w:r>
      <w:proofErr w:type="gramStart"/>
      <w:r w:rsidRPr="00A363E9">
        <w:rPr>
          <w:rFonts w:ascii="Palatino" w:hAnsi="Palatino" w:cs="Times New Roman"/>
          <w:color w:val="000000"/>
          <w:lang w:val="en-GB"/>
        </w:rPr>
        <w:t xml:space="preserve">Agriculture and the state </w:t>
      </w:r>
      <w:r w:rsidR="00F770B8" w:rsidRPr="00A363E9">
        <w:rPr>
          <w:rFonts w:ascii="Palatino" w:hAnsi="Palatino" w:cs="Times New Roman"/>
          <w:color w:val="000000"/>
          <w:lang w:val="en-GB"/>
        </w:rPr>
        <w:t>system</w:t>
      </w:r>
      <w:r w:rsidRPr="00A363E9">
        <w:rPr>
          <w:rFonts w:ascii="Palatino" w:hAnsi="Palatino" w:cs="Times New Roman"/>
          <w:color w:val="000000"/>
          <w:lang w:val="en-GB"/>
        </w:rPr>
        <w:t xml:space="preserve">, </w:t>
      </w:r>
      <w:r w:rsidRPr="00A363E9">
        <w:rPr>
          <w:rFonts w:ascii="Palatino" w:hAnsi="Palatino" w:cs="Times New Roman"/>
          <w:i/>
          <w:color w:val="000000"/>
          <w:lang w:val="en-GB"/>
        </w:rPr>
        <w:t>Sociologia Ruralis</w:t>
      </w:r>
      <w:r w:rsidRPr="00A363E9">
        <w:rPr>
          <w:rFonts w:ascii="Palatino" w:hAnsi="Palatino" w:cs="Times New Roman"/>
          <w:color w:val="000000"/>
          <w:lang w:val="en-GB"/>
        </w:rPr>
        <w:t>, 29</w:t>
      </w:r>
      <w:r w:rsidR="00F35D34" w:rsidRPr="00A363E9">
        <w:rPr>
          <w:rFonts w:ascii="Palatino" w:hAnsi="Palatino" w:cs="Times New Roman"/>
          <w:color w:val="000000"/>
          <w:lang w:val="en-GB"/>
        </w:rPr>
        <w:t xml:space="preserve"> </w:t>
      </w:r>
      <w:r w:rsidRPr="00A363E9">
        <w:rPr>
          <w:rFonts w:ascii="Palatino" w:hAnsi="Palatino" w:cs="Times New Roman"/>
          <w:color w:val="000000"/>
          <w:lang w:val="en-GB"/>
        </w:rPr>
        <w:t>(2): 93–117.</w:t>
      </w:r>
      <w:proofErr w:type="gramEnd"/>
    </w:p>
    <w:p w14:paraId="32A459BD" w14:textId="77777777" w:rsidR="00503153" w:rsidRPr="00A363E9" w:rsidRDefault="00503153" w:rsidP="00F83CF8">
      <w:pPr>
        <w:widowControl w:val="0"/>
        <w:autoSpaceDE w:val="0"/>
        <w:autoSpaceDN w:val="0"/>
        <w:adjustRightInd w:val="0"/>
        <w:spacing w:line="360" w:lineRule="auto"/>
        <w:rPr>
          <w:rFonts w:ascii="Palatino" w:hAnsi="Palatino" w:cs="Times New Roman"/>
          <w:color w:val="000000"/>
          <w:lang w:val="en-GB"/>
        </w:rPr>
      </w:pPr>
    </w:p>
    <w:p w14:paraId="07C18DAA" w14:textId="4C7B8AE8" w:rsidR="00877CFB" w:rsidRPr="00A363E9" w:rsidRDefault="00877CFB" w:rsidP="00F83CF8">
      <w:pPr>
        <w:spacing w:line="480" w:lineRule="auto"/>
        <w:rPr>
          <w:rFonts w:ascii="Palatino" w:hAnsi="Palatino"/>
        </w:rPr>
      </w:pPr>
      <w:r w:rsidRPr="00A363E9">
        <w:rPr>
          <w:rFonts w:ascii="Palatino" w:hAnsi="Palatino"/>
        </w:rPr>
        <w:t>Friedmann, H. (1993)</w:t>
      </w:r>
      <w:r w:rsidR="00F770B8" w:rsidRPr="00A363E9">
        <w:rPr>
          <w:rFonts w:ascii="Palatino" w:hAnsi="Palatino"/>
        </w:rPr>
        <w:t>.</w:t>
      </w:r>
      <w:r w:rsidRPr="00A363E9">
        <w:rPr>
          <w:rFonts w:ascii="Palatino" w:hAnsi="Palatino"/>
        </w:rPr>
        <w:t xml:space="preserve"> The Political E</w:t>
      </w:r>
      <w:r w:rsidR="00F770B8" w:rsidRPr="00A363E9">
        <w:rPr>
          <w:rFonts w:ascii="Palatino" w:hAnsi="Palatino"/>
        </w:rPr>
        <w:t>conomy of Food: A Global Crisis</w:t>
      </w:r>
      <w:r w:rsidRPr="00A363E9">
        <w:rPr>
          <w:rFonts w:ascii="Palatino" w:hAnsi="Palatino"/>
        </w:rPr>
        <w:t xml:space="preserve">. </w:t>
      </w:r>
      <w:r w:rsidRPr="00A363E9">
        <w:rPr>
          <w:rFonts w:ascii="Palatino" w:hAnsi="Palatino"/>
          <w:i/>
        </w:rPr>
        <w:t>New Left Review</w:t>
      </w:r>
      <w:r w:rsidRPr="00A363E9">
        <w:rPr>
          <w:rFonts w:ascii="Palatino" w:hAnsi="Palatino"/>
        </w:rPr>
        <w:t>, 197: 29-57.</w:t>
      </w:r>
    </w:p>
    <w:p w14:paraId="3F88A21D" w14:textId="77777777" w:rsidR="003B6B20" w:rsidRPr="00A363E9" w:rsidRDefault="003B6B20" w:rsidP="00F83CF8">
      <w:pPr>
        <w:spacing w:line="480" w:lineRule="auto"/>
        <w:rPr>
          <w:rFonts w:ascii="Palatino" w:hAnsi="Palatino" w:cs="Times New Roman"/>
          <w:color w:val="000000"/>
          <w:lang w:val="en-GB"/>
        </w:rPr>
      </w:pPr>
    </w:p>
    <w:p w14:paraId="27645C32" w14:textId="4DF57BD8" w:rsidR="00877CFB" w:rsidRDefault="00F770B8" w:rsidP="00F83CF8">
      <w:pPr>
        <w:widowControl w:val="0"/>
        <w:autoSpaceDE w:val="0"/>
        <w:autoSpaceDN w:val="0"/>
        <w:adjustRightInd w:val="0"/>
        <w:spacing w:line="360" w:lineRule="auto"/>
        <w:rPr>
          <w:rFonts w:ascii="Palatino" w:hAnsi="Palatino" w:cs="Times New Roman"/>
          <w:color w:val="000000"/>
        </w:rPr>
      </w:pPr>
      <w:r w:rsidRPr="00A363E9">
        <w:rPr>
          <w:rFonts w:ascii="Palatino" w:hAnsi="Palatino" w:cs="Times New Roman"/>
          <w:color w:val="000000"/>
        </w:rPr>
        <w:t>Friedmann. H. (2005).</w:t>
      </w:r>
      <w:r w:rsidR="00877CFB" w:rsidRPr="00A363E9">
        <w:rPr>
          <w:rFonts w:ascii="Palatino" w:hAnsi="Palatino" w:cs="Times New Roman"/>
          <w:color w:val="000000"/>
        </w:rPr>
        <w:t xml:space="preserve"> From Colonialism to Green Capitalism: Social Movements and the Emergence of Food Regimes. </w:t>
      </w:r>
      <w:proofErr w:type="gramStart"/>
      <w:r w:rsidR="00877CFB" w:rsidRPr="00A363E9">
        <w:rPr>
          <w:rFonts w:ascii="Palatino" w:hAnsi="Palatino" w:cs="Times New Roman"/>
          <w:color w:val="000000"/>
        </w:rPr>
        <w:t xml:space="preserve">In </w:t>
      </w:r>
      <w:r w:rsidR="00877CFB" w:rsidRPr="00A363E9">
        <w:rPr>
          <w:rFonts w:ascii="Palatino" w:hAnsi="Palatino" w:cs="Times New Roman"/>
          <w:i/>
          <w:color w:val="000000"/>
        </w:rPr>
        <w:t>New Directions in the Sociology of Global Development</w:t>
      </w:r>
      <w:r w:rsidR="00877CFB" w:rsidRPr="00A363E9">
        <w:rPr>
          <w:rFonts w:ascii="Palatino" w:hAnsi="Palatino" w:cs="Times New Roman"/>
          <w:color w:val="000000"/>
        </w:rPr>
        <w:t>.</w:t>
      </w:r>
      <w:proofErr w:type="gramEnd"/>
      <w:r w:rsidR="00877CFB" w:rsidRPr="00A363E9">
        <w:rPr>
          <w:rFonts w:ascii="Palatino" w:hAnsi="Palatino" w:cs="Times New Roman"/>
          <w:color w:val="000000"/>
        </w:rPr>
        <w:t xml:space="preserve"> Research in Rural Sociology and Development, Vol 11: 229-267. Elsevier.</w:t>
      </w:r>
    </w:p>
    <w:p w14:paraId="4CE5F30E" w14:textId="77777777" w:rsidR="00B25FDD" w:rsidRDefault="00B25FDD" w:rsidP="00F83CF8">
      <w:pPr>
        <w:widowControl w:val="0"/>
        <w:autoSpaceDE w:val="0"/>
        <w:autoSpaceDN w:val="0"/>
        <w:adjustRightInd w:val="0"/>
        <w:spacing w:line="360" w:lineRule="auto"/>
        <w:rPr>
          <w:rFonts w:ascii="Palatino" w:hAnsi="Palatino" w:cs="Times New Roman"/>
          <w:color w:val="000000"/>
        </w:rPr>
      </w:pPr>
    </w:p>
    <w:p w14:paraId="60333855" w14:textId="77777777" w:rsidR="00B25FDD" w:rsidRPr="00B25FDD" w:rsidRDefault="00B25FDD" w:rsidP="00B25FDD">
      <w:pPr>
        <w:widowControl w:val="0"/>
        <w:autoSpaceDE w:val="0"/>
        <w:autoSpaceDN w:val="0"/>
        <w:adjustRightInd w:val="0"/>
        <w:spacing w:line="360" w:lineRule="auto"/>
        <w:rPr>
          <w:rFonts w:ascii="Palatino" w:hAnsi="Palatino" w:cs="Times New Roman"/>
          <w:color w:val="000000"/>
        </w:rPr>
      </w:pPr>
      <w:proofErr w:type="gramStart"/>
      <w:r w:rsidRPr="00B25FDD">
        <w:rPr>
          <w:rFonts w:ascii="Palatino" w:hAnsi="Palatino" w:cs="Times New Roman"/>
          <w:color w:val="000000"/>
        </w:rPr>
        <w:t xml:space="preserve">Gabriel Y and Lang T (2006) </w:t>
      </w:r>
      <w:r w:rsidRPr="00B25FDD">
        <w:rPr>
          <w:rFonts w:ascii="Palatino" w:hAnsi="Palatino" w:cs="Times New Roman"/>
          <w:i/>
          <w:color w:val="000000"/>
        </w:rPr>
        <w:t>The Unmanageable Consumer</w:t>
      </w:r>
      <w:r w:rsidRPr="00B25FDD">
        <w:rPr>
          <w:rFonts w:ascii="Palatino" w:hAnsi="Palatino" w:cs="Times New Roman"/>
          <w:color w:val="000000"/>
        </w:rPr>
        <w:t>.</w:t>
      </w:r>
      <w:proofErr w:type="gramEnd"/>
      <w:r w:rsidRPr="00B25FDD">
        <w:rPr>
          <w:rFonts w:ascii="Palatino" w:hAnsi="Palatino" w:cs="Times New Roman"/>
          <w:color w:val="000000"/>
        </w:rPr>
        <w:t xml:space="preserve"> London: Sage</w:t>
      </w:r>
    </w:p>
    <w:p w14:paraId="3AA5DAA4" w14:textId="77777777" w:rsidR="00877CFB" w:rsidRPr="00A363E9" w:rsidRDefault="00877CFB" w:rsidP="00F83CF8">
      <w:pPr>
        <w:widowControl w:val="0"/>
        <w:autoSpaceDE w:val="0"/>
        <w:autoSpaceDN w:val="0"/>
        <w:adjustRightInd w:val="0"/>
        <w:spacing w:line="360" w:lineRule="auto"/>
        <w:rPr>
          <w:rFonts w:ascii="Palatino" w:hAnsi="Palatino" w:cs="Times New Roman"/>
          <w:color w:val="000000"/>
          <w:lang w:val="en-GB"/>
        </w:rPr>
      </w:pPr>
    </w:p>
    <w:p w14:paraId="7B6ED676" w14:textId="55B9BE55" w:rsidR="00F35D34" w:rsidRPr="00A363E9" w:rsidRDefault="00F35D34"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George, S. (1977). </w:t>
      </w:r>
      <w:r w:rsidRPr="00A363E9">
        <w:rPr>
          <w:rFonts w:ascii="Palatino" w:hAnsi="Palatino" w:cs="Times New Roman"/>
          <w:i/>
          <w:iCs/>
          <w:color w:val="000000"/>
          <w:lang w:val="en-GB"/>
        </w:rPr>
        <w:t>How the other half dies: the real reasons for world hunger</w:t>
      </w:r>
      <w:r w:rsidRPr="00A363E9">
        <w:rPr>
          <w:rFonts w:ascii="Palatino" w:hAnsi="Palatino" w:cs="Times New Roman"/>
          <w:color w:val="000000"/>
          <w:lang w:val="en-GB"/>
        </w:rPr>
        <w:t xml:space="preserve">. </w:t>
      </w:r>
      <w:proofErr w:type="gramStart"/>
      <w:r w:rsidRPr="00A363E9">
        <w:rPr>
          <w:rFonts w:ascii="Palatino" w:hAnsi="Palatino" w:cs="Times New Roman"/>
          <w:color w:val="000000"/>
          <w:lang w:val="en-GB"/>
        </w:rPr>
        <w:t>Rowman &amp; Littlefield.</w:t>
      </w:r>
      <w:proofErr w:type="gramEnd"/>
    </w:p>
    <w:p w14:paraId="75D36279" w14:textId="77777777" w:rsidR="00F35D34" w:rsidRPr="00A363E9" w:rsidRDefault="00F35D34" w:rsidP="00F83CF8">
      <w:pPr>
        <w:widowControl w:val="0"/>
        <w:autoSpaceDE w:val="0"/>
        <w:autoSpaceDN w:val="0"/>
        <w:adjustRightInd w:val="0"/>
        <w:spacing w:line="360" w:lineRule="auto"/>
        <w:rPr>
          <w:rFonts w:ascii="Palatino" w:hAnsi="Palatino" w:cs="Times New Roman"/>
          <w:color w:val="000000"/>
          <w:lang w:val="en-GB"/>
        </w:rPr>
      </w:pPr>
    </w:p>
    <w:p w14:paraId="22C8B973" w14:textId="6B6EC663" w:rsidR="005F1F05" w:rsidRPr="00A363E9" w:rsidRDefault="005F1F05" w:rsidP="00F83CF8">
      <w:pPr>
        <w:widowControl w:val="0"/>
        <w:autoSpaceDE w:val="0"/>
        <w:autoSpaceDN w:val="0"/>
        <w:adjustRightInd w:val="0"/>
        <w:spacing w:line="360" w:lineRule="auto"/>
        <w:rPr>
          <w:rFonts w:ascii="Palatino" w:hAnsi="Palatino" w:cs="Times New Roman"/>
          <w:color w:val="000000"/>
          <w:lang w:val="en-NZ"/>
        </w:rPr>
      </w:pPr>
      <w:r w:rsidRPr="00A363E9">
        <w:rPr>
          <w:rFonts w:ascii="Palatino" w:hAnsi="Palatino" w:cs="Times New Roman"/>
          <w:color w:val="000000"/>
          <w:lang w:val="en-NZ"/>
        </w:rPr>
        <w:t xml:space="preserve">Gille, Z. (2010). Actor networks, modes of production, and waste regimes: reassembling the macro-social. </w:t>
      </w:r>
      <w:r w:rsidRPr="00A363E9">
        <w:rPr>
          <w:rFonts w:ascii="Palatino" w:hAnsi="Palatino" w:cs="Times New Roman"/>
          <w:i/>
          <w:iCs/>
          <w:color w:val="000000"/>
          <w:lang w:val="en-NZ"/>
        </w:rPr>
        <w:t>Environment and Planning A</w:t>
      </w:r>
      <w:r w:rsidRPr="00A363E9">
        <w:rPr>
          <w:rFonts w:ascii="Palatino" w:hAnsi="Palatino" w:cs="Times New Roman"/>
          <w:color w:val="000000"/>
          <w:lang w:val="en-NZ"/>
        </w:rPr>
        <w:t xml:space="preserve">, </w:t>
      </w:r>
      <w:r w:rsidRPr="00A363E9">
        <w:rPr>
          <w:rFonts w:ascii="Palatino" w:hAnsi="Palatino" w:cs="Times New Roman"/>
          <w:i/>
          <w:iCs/>
          <w:color w:val="000000"/>
          <w:lang w:val="en-NZ"/>
        </w:rPr>
        <w:t>42</w:t>
      </w:r>
      <w:r w:rsidRPr="00A363E9">
        <w:rPr>
          <w:rFonts w:ascii="Palatino" w:hAnsi="Palatino" w:cs="Times New Roman"/>
          <w:color w:val="000000"/>
          <w:lang w:val="en-NZ"/>
        </w:rPr>
        <w:t>(5), 1049-1064.</w:t>
      </w:r>
    </w:p>
    <w:p w14:paraId="097F3EEE" w14:textId="77777777" w:rsidR="005F1F05" w:rsidRPr="00A363E9" w:rsidRDefault="005F1F05" w:rsidP="00F83CF8">
      <w:pPr>
        <w:widowControl w:val="0"/>
        <w:autoSpaceDE w:val="0"/>
        <w:autoSpaceDN w:val="0"/>
        <w:adjustRightInd w:val="0"/>
        <w:spacing w:line="360" w:lineRule="auto"/>
        <w:rPr>
          <w:rFonts w:ascii="Palatino" w:hAnsi="Palatino" w:cs="Times New Roman"/>
          <w:color w:val="000000"/>
          <w:lang w:val="en-GB"/>
        </w:rPr>
      </w:pPr>
    </w:p>
    <w:p w14:paraId="4352FB25" w14:textId="795EA1A4" w:rsidR="005F1F05" w:rsidRPr="00A363E9" w:rsidRDefault="00C0165E" w:rsidP="00F83CF8">
      <w:pPr>
        <w:widowControl w:val="0"/>
        <w:autoSpaceDE w:val="0"/>
        <w:autoSpaceDN w:val="0"/>
        <w:adjustRightInd w:val="0"/>
        <w:spacing w:line="360" w:lineRule="auto"/>
        <w:rPr>
          <w:rFonts w:ascii="Palatino" w:hAnsi="Palatino" w:cs="Times New Roman"/>
          <w:color w:val="000000"/>
          <w:lang w:val="en-NZ"/>
        </w:rPr>
      </w:pPr>
      <w:r w:rsidRPr="00A363E9">
        <w:rPr>
          <w:rFonts w:ascii="Palatino" w:hAnsi="Palatino" w:cs="Times New Roman"/>
          <w:color w:val="000000"/>
          <w:lang w:val="en-NZ"/>
        </w:rPr>
        <w:t>Gille, Z. (2013</w:t>
      </w:r>
      <w:r w:rsidR="005F1F05" w:rsidRPr="00A363E9">
        <w:rPr>
          <w:rFonts w:ascii="Palatino" w:hAnsi="Palatino" w:cs="Times New Roman"/>
          <w:color w:val="000000"/>
          <w:lang w:val="en-NZ"/>
        </w:rPr>
        <w:t xml:space="preserve">). From risk to waste: global food waste regimes. </w:t>
      </w:r>
      <w:r w:rsidRPr="00A363E9">
        <w:rPr>
          <w:rFonts w:ascii="Palatino" w:hAnsi="Palatino" w:cs="Times New Roman"/>
          <w:iCs/>
          <w:color w:val="000000"/>
          <w:lang w:val="en-NZ"/>
        </w:rPr>
        <w:t>Chapter in</w:t>
      </w:r>
      <w:r w:rsidRPr="00A363E9">
        <w:rPr>
          <w:rFonts w:ascii="Palatino" w:hAnsi="Palatino" w:cs="Times New Roman"/>
          <w:i/>
          <w:iCs/>
          <w:color w:val="000000"/>
          <w:lang w:val="en-NZ"/>
        </w:rPr>
        <w:t xml:space="preserve"> </w:t>
      </w:r>
      <w:r w:rsidRPr="00A363E9">
        <w:rPr>
          <w:rFonts w:ascii="Palatino" w:hAnsi="Palatino" w:cs="Times New Roman"/>
          <w:color w:val="000000"/>
          <w:lang w:val="en-GB"/>
        </w:rPr>
        <w:t xml:space="preserve">Evans, D., Campbell, H. and Murcott, A. (eds.). </w:t>
      </w:r>
      <w:r w:rsidRPr="00A363E9">
        <w:rPr>
          <w:rFonts w:ascii="Palatino" w:hAnsi="Palatino" w:cs="Times New Roman"/>
          <w:i/>
          <w:color w:val="000000"/>
        </w:rPr>
        <w:t>Waste Matters: New Perspectives on Food and Society</w:t>
      </w:r>
      <w:r w:rsidRPr="00A363E9">
        <w:rPr>
          <w:rFonts w:ascii="Palatino" w:hAnsi="Palatino" w:cs="Times New Roman"/>
          <w:color w:val="000000"/>
        </w:rPr>
        <w:t>. Sociological Review Monographs (Book 60): Wiley Blackwell.</w:t>
      </w:r>
    </w:p>
    <w:p w14:paraId="13BDB5A2" w14:textId="77777777" w:rsidR="005F1F05" w:rsidRPr="00A363E9" w:rsidRDefault="005F1F05" w:rsidP="00F83CF8">
      <w:pPr>
        <w:widowControl w:val="0"/>
        <w:autoSpaceDE w:val="0"/>
        <w:autoSpaceDN w:val="0"/>
        <w:adjustRightInd w:val="0"/>
        <w:spacing w:line="360" w:lineRule="auto"/>
        <w:rPr>
          <w:rFonts w:ascii="Palatino" w:hAnsi="Palatino" w:cs="Times New Roman"/>
          <w:color w:val="000000"/>
          <w:lang w:val="en-GB"/>
        </w:rPr>
      </w:pPr>
    </w:p>
    <w:p w14:paraId="1B8C959A" w14:textId="5BD22CC5" w:rsidR="00503153" w:rsidRPr="00A363E9" w:rsidRDefault="00F770B8"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Goodman, D. and Redclift, M. (1991).</w:t>
      </w:r>
      <w:r w:rsidR="00503153" w:rsidRPr="00A363E9">
        <w:rPr>
          <w:rFonts w:ascii="Palatino" w:hAnsi="Palatino" w:cs="Times New Roman"/>
          <w:color w:val="000000"/>
          <w:lang w:val="en-GB"/>
        </w:rPr>
        <w:t xml:space="preserve"> </w:t>
      </w:r>
      <w:r w:rsidR="00503153" w:rsidRPr="00A363E9">
        <w:rPr>
          <w:rFonts w:ascii="Palatino" w:hAnsi="Palatino" w:cs="Times New Roman"/>
          <w:i/>
          <w:color w:val="000000"/>
          <w:lang w:val="en-GB"/>
        </w:rPr>
        <w:t>Refashioning Nature: Food, Ecology and Culture</w:t>
      </w:r>
      <w:r w:rsidR="00503153" w:rsidRPr="00A363E9">
        <w:rPr>
          <w:rFonts w:ascii="Palatino" w:hAnsi="Palatino" w:cs="Times New Roman"/>
          <w:color w:val="000000"/>
          <w:lang w:val="en-GB"/>
        </w:rPr>
        <w:t>, London:</w:t>
      </w:r>
      <w:r w:rsidR="00F35D34" w:rsidRPr="00A363E9">
        <w:rPr>
          <w:rFonts w:ascii="Palatino" w:hAnsi="Palatino" w:cs="Times New Roman"/>
          <w:color w:val="000000"/>
          <w:lang w:val="en-GB"/>
        </w:rPr>
        <w:t xml:space="preserve"> </w:t>
      </w:r>
      <w:r w:rsidR="00503153" w:rsidRPr="00A363E9">
        <w:rPr>
          <w:rFonts w:ascii="Palatino" w:hAnsi="Palatino" w:cs="Times New Roman"/>
          <w:color w:val="000000"/>
          <w:lang w:val="en-GB"/>
        </w:rPr>
        <w:t>Routledge.</w:t>
      </w:r>
    </w:p>
    <w:p w14:paraId="5499DF07" w14:textId="77777777" w:rsidR="00F35D34" w:rsidRPr="00A363E9" w:rsidRDefault="00F35D34" w:rsidP="00F83CF8">
      <w:pPr>
        <w:widowControl w:val="0"/>
        <w:autoSpaceDE w:val="0"/>
        <w:autoSpaceDN w:val="0"/>
        <w:adjustRightInd w:val="0"/>
        <w:spacing w:line="360" w:lineRule="auto"/>
        <w:rPr>
          <w:rFonts w:ascii="Palatino" w:hAnsi="Palatino" w:cs="Times New Roman"/>
          <w:color w:val="000000"/>
          <w:lang w:val="en-GB"/>
        </w:rPr>
      </w:pPr>
    </w:p>
    <w:p w14:paraId="15EB96B5" w14:textId="2C6C5745" w:rsidR="00503153" w:rsidRPr="008046ED" w:rsidRDefault="00503153" w:rsidP="00F83CF8">
      <w:pPr>
        <w:widowControl w:val="0"/>
        <w:autoSpaceDE w:val="0"/>
        <w:autoSpaceDN w:val="0"/>
        <w:adjustRightInd w:val="0"/>
        <w:spacing w:line="360" w:lineRule="auto"/>
        <w:rPr>
          <w:rFonts w:ascii="Palatino Linotype" w:hAnsi="Palatino Linotype" w:cs="Times New Roman"/>
          <w:color w:val="000000"/>
          <w:lang w:val="en-GB"/>
        </w:rPr>
      </w:pPr>
      <w:r w:rsidRPr="00A363E9">
        <w:rPr>
          <w:rFonts w:ascii="Palatino" w:hAnsi="Palatino" w:cs="Times New Roman"/>
          <w:color w:val="000000"/>
          <w:lang w:val="en-GB"/>
        </w:rPr>
        <w:t>Goodman, D., Sorj, B. and Wilkinson, J</w:t>
      </w:r>
      <w:r w:rsidR="00F770B8" w:rsidRPr="00A363E9">
        <w:rPr>
          <w:rFonts w:ascii="Palatino" w:hAnsi="Palatino" w:cs="Times New Roman"/>
          <w:color w:val="000000"/>
          <w:lang w:val="en-GB"/>
        </w:rPr>
        <w:t>. (1987).</w:t>
      </w:r>
      <w:r w:rsidRPr="00A363E9">
        <w:rPr>
          <w:rFonts w:ascii="Palatino" w:hAnsi="Palatino" w:cs="Times New Roman"/>
          <w:color w:val="000000"/>
          <w:lang w:val="en-GB"/>
        </w:rPr>
        <w:t xml:space="preserve"> </w:t>
      </w:r>
      <w:r w:rsidRPr="00A363E9">
        <w:rPr>
          <w:rFonts w:ascii="Palatino" w:hAnsi="Palatino" w:cs="Times New Roman"/>
          <w:i/>
          <w:color w:val="000000"/>
          <w:lang w:val="en-GB"/>
        </w:rPr>
        <w:t>From Farming to Biotechnology: A Theory of</w:t>
      </w:r>
      <w:r w:rsidR="00F35D34" w:rsidRPr="00A363E9">
        <w:rPr>
          <w:rFonts w:ascii="Palatino" w:hAnsi="Palatino" w:cs="Times New Roman"/>
          <w:i/>
          <w:color w:val="000000"/>
          <w:lang w:val="en-GB"/>
        </w:rPr>
        <w:t xml:space="preserve"> </w:t>
      </w:r>
      <w:r w:rsidRPr="00A363E9">
        <w:rPr>
          <w:rFonts w:ascii="Palatino" w:hAnsi="Palatino" w:cs="Times New Roman"/>
          <w:i/>
          <w:color w:val="000000"/>
          <w:lang w:val="en-GB"/>
        </w:rPr>
        <w:t>Agro-Industrial Development</w:t>
      </w:r>
      <w:r w:rsidRPr="00A363E9">
        <w:rPr>
          <w:rFonts w:ascii="Palatino" w:hAnsi="Palatino" w:cs="Times New Roman"/>
          <w:color w:val="000000"/>
          <w:lang w:val="en-GB"/>
        </w:rPr>
        <w:t>, Oxford: Basil Blackwell.</w:t>
      </w:r>
    </w:p>
    <w:p w14:paraId="60895ABA" w14:textId="77777777" w:rsidR="00230B4B" w:rsidRPr="008046ED" w:rsidRDefault="00230B4B" w:rsidP="00F83CF8">
      <w:pPr>
        <w:widowControl w:val="0"/>
        <w:autoSpaceDE w:val="0"/>
        <w:autoSpaceDN w:val="0"/>
        <w:adjustRightInd w:val="0"/>
        <w:spacing w:line="360" w:lineRule="auto"/>
        <w:rPr>
          <w:rFonts w:ascii="Palatino Linotype" w:hAnsi="Palatino Linotype" w:cs="Times New Roman"/>
          <w:color w:val="000000"/>
          <w:lang w:val="en-GB"/>
        </w:rPr>
      </w:pPr>
    </w:p>
    <w:p w14:paraId="455853D2" w14:textId="353BC142" w:rsidR="00230B4B" w:rsidRPr="008046ED" w:rsidRDefault="00230B4B" w:rsidP="00230B4B">
      <w:pPr>
        <w:spacing w:line="480" w:lineRule="auto"/>
        <w:rPr>
          <w:rFonts w:ascii="Palatino Linotype" w:hAnsi="Palatino Linotype"/>
        </w:rPr>
      </w:pPr>
      <w:r w:rsidRPr="008046ED">
        <w:rPr>
          <w:rFonts w:ascii="Palatino Linotype" w:hAnsi="Palatino Linotype"/>
        </w:rPr>
        <w:t>Helstosky, C</w:t>
      </w:r>
      <w:r w:rsidR="00B25FDD">
        <w:rPr>
          <w:rFonts w:ascii="Palatino Linotype" w:hAnsi="Palatino Linotype"/>
        </w:rPr>
        <w:t>.</w:t>
      </w:r>
      <w:r w:rsidRPr="008046ED">
        <w:rPr>
          <w:rFonts w:ascii="Palatino Linotype" w:hAnsi="Palatino Linotype"/>
        </w:rPr>
        <w:t xml:space="preserve"> (2004) </w:t>
      </w:r>
      <w:r w:rsidRPr="008046ED">
        <w:rPr>
          <w:rFonts w:ascii="Palatino Linotype" w:hAnsi="Palatino Linotype"/>
          <w:i/>
        </w:rPr>
        <w:t xml:space="preserve">Garlic and Oil: politics and food in Italy </w:t>
      </w:r>
      <w:r w:rsidRPr="008046ED">
        <w:rPr>
          <w:rFonts w:ascii="Palatino Linotype" w:hAnsi="Palatino Linotype"/>
        </w:rPr>
        <w:t>Oxford: Berg</w:t>
      </w:r>
    </w:p>
    <w:p w14:paraId="06AA3ADA" w14:textId="77777777" w:rsidR="00F35D34" w:rsidRPr="00A363E9" w:rsidRDefault="00F35D34" w:rsidP="00F83CF8">
      <w:pPr>
        <w:widowControl w:val="0"/>
        <w:autoSpaceDE w:val="0"/>
        <w:autoSpaceDN w:val="0"/>
        <w:adjustRightInd w:val="0"/>
        <w:spacing w:line="360" w:lineRule="auto"/>
        <w:rPr>
          <w:rFonts w:ascii="Palatino" w:hAnsi="Palatino" w:cs="Times New Roman"/>
          <w:color w:val="000000"/>
          <w:lang w:val="en-GB"/>
        </w:rPr>
      </w:pPr>
    </w:p>
    <w:p w14:paraId="08E2233B" w14:textId="77777777" w:rsidR="009D50B9" w:rsidRPr="00A363E9" w:rsidRDefault="009D50B9" w:rsidP="00F83CF8">
      <w:pPr>
        <w:pStyle w:val="BodyText"/>
        <w:spacing w:after="0" w:line="360" w:lineRule="auto"/>
        <w:rPr>
          <w:rFonts w:ascii="Palatino" w:hAnsi="Palatino"/>
          <w:sz w:val="24"/>
          <w:szCs w:val="24"/>
          <w:lang w:val="en-GB"/>
        </w:rPr>
      </w:pPr>
      <w:r w:rsidRPr="00A363E9">
        <w:rPr>
          <w:rFonts w:ascii="Palatino" w:hAnsi="Palatino"/>
          <w:sz w:val="24"/>
          <w:szCs w:val="24"/>
          <w:lang w:val="en-GB"/>
        </w:rPr>
        <w:t xml:space="preserve">IME (2013) </w:t>
      </w:r>
      <w:r w:rsidRPr="00A363E9">
        <w:rPr>
          <w:rFonts w:ascii="Palatino" w:hAnsi="Palatino"/>
          <w:i/>
          <w:sz w:val="24"/>
          <w:szCs w:val="24"/>
          <w:lang w:val="en-GB"/>
        </w:rPr>
        <w:t>Global Food: Waste Not Want No</w:t>
      </w:r>
      <w:r w:rsidRPr="00A363E9">
        <w:rPr>
          <w:rFonts w:ascii="Palatino" w:hAnsi="Palatino"/>
          <w:sz w:val="24"/>
          <w:szCs w:val="24"/>
          <w:lang w:val="en-GB"/>
        </w:rPr>
        <w:t>t. London: Institution of Mechanical Engineers</w:t>
      </w:r>
    </w:p>
    <w:p w14:paraId="274E5BCC" w14:textId="77777777" w:rsidR="009D50B9" w:rsidRPr="00A363E9" w:rsidRDefault="009D50B9" w:rsidP="00F83CF8">
      <w:pPr>
        <w:widowControl w:val="0"/>
        <w:autoSpaceDE w:val="0"/>
        <w:autoSpaceDN w:val="0"/>
        <w:adjustRightInd w:val="0"/>
        <w:spacing w:line="360" w:lineRule="auto"/>
        <w:rPr>
          <w:rFonts w:ascii="Palatino" w:hAnsi="Palatino"/>
        </w:rPr>
      </w:pPr>
    </w:p>
    <w:p w14:paraId="387C92BA" w14:textId="77777777" w:rsidR="003734D3" w:rsidRPr="00A363E9" w:rsidRDefault="003734D3" w:rsidP="003734D3">
      <w:pPr>
        <w:widowControl w:val="0"/>
        <w:autoSpaceDE w:val="0"/>
        <w:autoSpaceDN w:val="0"/>
        <w:adjustRightInd w:val="0"/>
        <w:spacing w:line="360" w:lineRule="auto"/>
        <w:rPr>
          <w:rFonts w:ascii="Palatino" w:hAnsi="Palatino"/>
          <w:lang w:val="en-NZ"/>
        </w:rPr>
      </w:pPr>
      <w:r w:rsidRPr="00A363E9">
        <w:rPr>
          <w:rFonts w:ascii="Palatino" w:hAnsi="Palatino"/>
          <w:lang w:val="en-NZ"/>
        </w:rPr>
        <w:t xml:space="preserve">Kling, W. (1943). Food waste in distribution and use. </w:t>
      </w:r>
      <w:r w:rsidRPr="00A363E9">
        <w:rPr>
          <w:rFonts w:ascii="Palatino" w:hAnsi="Palatino"/>
          <w:i/>
          <w:iCs/>
          <w:lang w:val="en-NZ"/>
        </w:rPr>
        <w:t>Journal of Farm Economics</w:t>
      </w:r>
      <w:r w:rsidRPr="00A363E9">
        <w:rPr>
          <w:rFonts w:ascii="Palatino" w:hAnsi="Palatino"/>
          <w:lang w:val="en-NZ"/>
        </w:rPr>
        <w:t xml:space="preserve">, </w:t>
      </w:r>
      <w:r w:rsidRPr="00A363E9">
        <w:rPr>
          <w:rFonts w:ascii="Palatino" w:hAnsi="Palatino"/>
          <w:i/>
          <w:iCs/>
          <w:lang w:val="en-NZ"/>
        </w:rPr>
        <w:t>25</w:t>
      </w:r>
      <w:r w:rsidRPr="00A363E9">
        <w:rPr>
          <w:rFonts w:ascii="Palatino" w:hAnsi="Palatino"/>
          <w:lang w:val="en-NZ"/>
        </w:rPr>
        <w:t>(4), 848-859.</w:t>
      </w:r>
    </w:p>
    <w:p w14:paraId="21793FAB" w14:textId="77777777" w:rsidR="00692AD4" w:rsidRPr="00A363E9" w:rsidRDefault="00692AD4" w:rsidP="00F83CF8">
      <w:pPr>
        <w:widowControl w:val="0"/>
        <w:autoSpaceDE w:val="0"/>
        <w:autoSpaceDN w:val="0"/>
        <w:adjustRightInd w:val="0"/>
        <w:spacing w:line="360" w:lineRule="auto"/>
        <w:rPr>
          <w:rFonts w:ascii="Palatino" w:hAnsi="Palatino" w:cs="Times New Roman"/>
          <w:color w:val="000000"/>
          <w:lang w:val="en-GB"/>
        </w:rPr>
      </w:pPr>
    </w:p>
    <w:p w14:paraId="74FD4720" w14:textId="6D22A259" w:rsidR="006F72B1" w:rsidRPr="00A363E9" w:rsidRDefault="006F72B1" w:rsidP="00F83CF8">
      <w:pPr>
        <w:widowControl w:val="0"/>
        <w:autoSpaceDE w:val="0"/>
        <w:autoSpaceDN w:val="0"/>
        <w:adjustRightInd w:val="0"/>
        <w:spacing w:line="360" w:lineRule="auto"/>
        <w:rPr>
          <w:rFonts w:ascii="Palatino" w:hAnsi="Palatino" w:cs="Times New Roman"/>
          <w:color w:val="000000"/>
          <w:lang w:val="en-GB"/>
        </w:rPr>
      </w:pPr>
      <w:proofErr w:type="gramStart"/>
      <w:r w:rsidRPr="00A363E9">
        <w:rPr>
          <w:rFonts w:ascii="Palatino" w:hAnsi="Palatino" w:cs="Times New Roman"/>
          <w:color w:val="000000"/>
          <w:lang w:val="en-GB"/>
        </w:rPr>
        <w:t>Leach, H. (2014).</w:t>
      </w:r>
      <w:proofErr w:type="gramEnd"/>
      <w:r w:rsidRPr="00A363E9">
        <w:rPr>
          <w:rFonts w:ascii="Palatino" w:hAnsi="Palatino" w:cs="Times New Roman"/>
          <w:color w:val="000000"/>
          <w:lang w:val="en-GB"/>
        </w:rPr>
        <w:t xml:space="preserve"> </w:t>
      </w:r>
      <w:r w:rsidRPr="00A363E9">
        <w:rPr>
          <w:rFonts w:ascii="Palatino" w:hAnsi="Palatino" w:cs="Times New Roman"/>
          <w:i/>
          <w:color w:val="000000"/>
          <w:lang w:val="en-GB"/>
        </w:rPr>
        <w:t>Kitchens: The New Zealand Kitchen in the 20</w:t>
      </w:r>
      <w:r w:rsidRPr="00A363E9">
        <w:rPr>
          <w:rFonts w:ascii="Palatino" w:hAnsi="Palatino" w:cs="Times New Roman"/>
          <w:i/>
          <w:color w:val="000000"/>
          <w:vertAlign w:val="superscript"/>
          <w:lang w:val="en-GB"/>
        </w:rPr>
        <w:t>th</w:t>
      </w:r>
      <w:r w:rsidRPr="00A363E9">
        <w:rPr>
          <w:rFonts w:ascii="Palatino" w:hAnsi="Palatino" w:cs="Times New Roman"/>
          <w:i/>
          <w:color w:val="000000"/>
          <w:lang w:val="en-GB"/>
        </w:rPr>
        <w:t xml:space="preserve"> Century</w:t>
      </w:r>
      <w:r w:rsidRPr="00A363E9">
        <w:rPr>
          <w:rFonts w:ascii="Palatino" w:hAnsi="Palatino" w:cs="Times New Roman"/>
          <w:color w:val="000000"/>
          <w:lang w:val="en-GB"/>
        </w:rPr>
        <w:t>. University of Otago Press: Dunedin.</w:t>
      </w:r>
    </w:p>
    <w:p w14:paraId="11250A1D" w14:textId="77777777" w:rsidR="00CD12DB" w:rsidRPr="00A363E9" w:rsidRDefault="00CD12DB" w:rsidP="00F83CF8">
      <w:pPr>
        <w:widowControl w:val="0"/>
        <w:autoSpaceDE w:val="0"/>
        <w:autoSpaceDN w:val="0"/>
        <w:adjustRightInd w:val="0"/>
        <w:spacing w:line="360" w:lineRule="auto"/>
        <w:rPr>
          <w:rFonts w:ascii="Palatino" w:hAnsi="Palatino" w:cs="Times New Roman"/>
          <w:color w:val="000000"/>
          <w:lang w:val="en-GB"/>
        </w:rPr>
      </w:pPr>
    </w:p>
    <w:p w14:paraId="00B6F7AF" w14:textId="4600C0C6" w:rsidR="00CD12DB" w:rsidRPr="00A363E9" w:rsidRDefault="00CD12DB"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Le Heron, R. and M. Roche. (1996). Eco-commodity systems: Historical geographies of context, articulation and embeddedness </w:t>
      </w:r>
      <w:proofErr w:type="gramStart"/>
      <w:r w:rsidRPr="00A363E9">
        <w:rPr>
          <w:rFonts w:ascii="Palatino" w:hAnsi="Palatino" w:cs="Times New Roman"/>
          <w:color w:val="000000"/>
          <w:lang w:val="en-GB"/>
        </w:rPr>
        <w:t>under  capitalism</w:t>
      </w:r>
      <w:proofErr w:type="gramEnd"/>
      <w:r w:rsidRPr="00A363E9">
        <w:rPr>
          <w:rFonts w:ascii="Palatino" w:hAnsi="Palatino" w:cs="Times New Roman"/>
          <w:color w:val="000000"/>
          <w:lang w:val="en-GB"/>
        </w:rPr>
        <w:t xml:space="preserve">.  In </w:t>
      </w:r>
      <w:r w:rsidRPr="00A363E9">
        <w:rPr>
          <w:rFonts w:ascii="Palatino" w:hAnsi="Palatino" w:cs="Times New Roman"/>
          <w:i/>
          <w:color w:val="000000"/>
          <w:lang w:val="en-GB"/>
        </w:rPr>
        <w:t>Globalisation and agri-food restructuring: Perspectives from the Australasia region</w:t>
      </w:r>
      <w:r w:rsidRPr="00A363E9">
        <w:rPr>
          <w:rFonts w:ascii="Palatino" w:hAnsi="Palatino" w:cs="Times New Roman"/>
          <w:color w:val="000000"/>
          <w:lang w:val="en-GB"/>
        </w:rPr>
        <w:t>, ed. D. Burch, R. Rickson, and G. Lawrence. Avebury: Aldershot.</w:t>
      </w:r>
    </w:p>
    <w:p w14:paraId="3A59BFAF" w14:textId="77777777" w:rsidR="008044AA" w:rsidRPr="00A363E9" w:rsidRDefault="008044AA" w:rsidP="00F83CF8">
      <w:pPr>
        <w:widowControl w:val="0"/>
        <w:autoSpaceDE w:val="0"/>
        <w:autoSpaceDN w:val="0"/>
        <w:adjustRightInd w:val="0"/>
        <w:spacing w:line="360" w:lineRule="auto"/>
        <w:rPr>
          <w:rFonts w:ascii="Palatino" w:hAnsi="Palatino" w:cs="Times New Roman"/>
          <w:color w:val="000000"/>
          <w:lang w:val="en-GB"/>
        </w:rPr>
      </w:pPr>
    </w:p>
    <w:p w14:paraId="0C892AD6" w14:textId="77777777" w:rsidR="0008338A" w:rsidRPr="00A363E9" w:rsidRDefault="0008338A" w:rsidP="00F83CF8">
      <w:pPr>
        <w:widowControl w:val="0"/>
        <w:autoSpaceDE w:val="0"/>
        <w:autoSpaceDN w:val="0"/>
        <w:adjustRightInd w:val="0"/>
        <w:spacing w:line="360" w:lineRule="auto"/>
        <w:rPr>
          <w:rFonts w:ascii="Palatino" w:hAnsi="Palatino" w:cs="Times New Roman"/>
          <w:color w:val="000000"/>
          <w:lang w:val="en-NZ"/>
        </w:rPr>
      </w:pPr>
      <w:r w:rsidRPr="00A363E9">
        <w:rPr>
          <w:rFonts w:ascii="Palatino" w:hAnsi="Palatino" w:cs="Times New Roman"/>
          <w:color w:val="000000"/>
          <w:lang w:val="en-NZ"/>
        </w:rPr>
        <w:t xml:space="preserve">Le Heron, R., &amp; Lewis, N. (2009). Discussion. Theorising food regimes: intervention as politics. </w:t>
      </w:r>
      <w:r w:rsidRPr="00A363E9">
        <w:rPr>
          <w:rFonts w:ascii="Palatino" w:hAnsi="Palatino" w:cs="Times New Roman"/>
          <w:i/>
          <w:iCs/>
          <w:color w:val="000000"/>
          <w:lang w:val="en-NZ"/>
        </w:rPr>
        <w:t>Agriculture and Human Values</w:t>
      </w:r>
      <w:r w:rsidRPr="00A363E9">
        <w:rPr>
          <w:rFonts w:ascii="Palatino" w:hAnsi="Palatino" w:cs="Times New Roman"/>
          <w:color w:val="000000"/>
          <w:lang w:val="en-NZ"/>
        </w:rPr>
        <w:t xml:space="preserve">, </w:t>
      </w:r>
      <w:r w:rsidRPr="00A363E9">
        <w:rPr>
          <w:rFonts w:ascii="Palatino" w:hAnsi="Palatino" w:cs="Times New Roman"/>
          <w:i/>
          <w:iCs/>
          <w:color w:val="000000"/>
          <w:lang w:val="en-NZ"/>
        </w:rPr>
        <w:t>26</w:t>
      </w:r>
      <w:r w:rsidRPr="00A363E9">
        <w:rPr>
          <w:rFonts w:ascii="Palatino" w:hAnsi="Palatino" w:cs="Times New Roman"/>
          <w:color w:val="000000"/>
          <w:lang w:val="en-NZ"/>
        </w:rPr>
        <w:t>(4), 345-349.</w:t>
      </w:r>
    </w:p>
    <w:p w14:paraId="0E74709C" w14:textId="77777777" w:rsidR="003734D3" w:rsidRPr="00A363E9" w:rsidRDefault="003734D3" w:rsidP="003734D3">
      <w:pPr>
        <w:widowControl w:val="0"/>
        <w:autoSpaceDE w:val="0"/>
        <w:autoSpaceDN w:val="0"/>
        <w:adjustRightInd w:val="0"/>
        <w:spacing w:line="360" w:lineRule="auto"/>
        <w:rPr>
          <w:rFonts w:ascii="Palatino" w:hAnsi="Palatino" w:cs="Times New Roman"/>
          <w:color w:val="000000"/>
          <w:lang w:val="en-GB"/>
        </w:rPr>
      </w:pPr>
    </w:p>
    <w:p w14:paraId="2410BD55" w14:textId="77777777" w:rsidR="003734D3" w:rsidRPr="00A363E9" w:rsidRDefault="003734D3" w:rsidP="003734D3">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Levenstein, H. (1993). </w:t>
      </w:r>
      <w:r w:rsidRPr="00A363E9">
        <w:rPr>
          <w:rFonts w:ascii="Palatino" w:hAnsi="Palatino" w:cs="Times New Roman"/>
          <w:i/>
          <w:color w:val="000000"/>
          <w:lang w:val="en-GB"/>
        </w:rPr>
        <w:t>Paradox of Plenty: A Social History of Eating in Modern America</w:t>
      </w:r>
      <w:r w:rsidRPr="00A363E9">
        <w:rPr>
          <w:rFonts w:ascii="Palatino" w:hAnsi="Palatino" w:cs="Times New Roman"/>
          <w:color w:val="000000"/>
          <w:lang w:val="en-GB"/>
        </w:rPr>
        <w:t>, New York: Oxford University Press.</w:t>
      </w:r>
    </w:p>
    <w:p w14:paraId="07028F40" w14:textId="77777777" w:rsidR="0008338A" w:rsidRPr="00A363E9" w:rsidRDefault="0008338A" w:rsidP="00F83CF8">
      <w:pPr>
        <w:widowControl w:val="0"/>
        <w:autoSpaceDE w:val="0"/>
        <w:autoSpaceDN w:val="0"/>
        <w:adjustRightInd w:val="0"/>
        <w:spacing w:line="360" w:lineRule="auto"/>
        <w:rPr>
          <w:rFonts w:ascii="Palatino" w:hAnsi="Palatino" w:cs="Times New Roman"/>
          <w:color w:val="000000"/>
          <w:lang w:val="en-GB"/>
        </w:rPr>
      </w:pPr>
    </w:p>
    <w:p w14:paraId="157B8B2A" w14:textId="61EE300D" w:rsidR="00F83CF8" w:rsidRPr="00A363E9" w:rsidRDefault="00F83CF8"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Levidow, L. (2015). European transitions towards a corporate-environmental food regime: Agroecological incorporation or contestation</w:t>
      </w:r>
      <w:proofErr w:type="gramStart"/>
      <w:r w:rsidRPr="00A363E9">
        <w:rPr>
          <w:rFonts w:ascii="Palatino" w:hAnsi="Palatino" w:cs="Times New Roman"/>
          <w:color w:val="000000"/>
          <w:lang w:val="en-GB"/>
        </w:rPr>
        <w:t>?.</w:t>
      </w:r>
      <w:proofErr w:type="gramEnd"/>
      <w:r w:rsidRPr="00A363E9">
        <w:rPr>
          <w:rFonts w:ascii="Palatino" w:hAnsi="Palatino" w:cs="Times New Roman"/>
          <w:color w:val="000000"/>
          <w:lang w:val="en-GB"/>
        </w:rPr>
        <w:t xml:space="preserve"> </w:t>
      </w:r>
      <w:proofErr w:type="gramStart"/>
      <w:r w:rsidRPr="00A363E9">
        <w:rPr>
          <w:rFonts w:ascii="Palatino" w:hAnsi="Palatino" w:cs="Times New Roman"/>
          <w:i/>
          <w:color w:val="000000"/>
          <w:lang w:val="en-GB"/>
        </w:rPr>
        <w:t>Journal of Rural Studies</w:t>
      </w:r>
      <w:r w:rsidRPr="00A363E9">
        <w:rPr>
          <w:rFonts w:ascii="Palatino" w:hAnsi="Palatino" w:cs="Times New Roman"/>
          <w:color w:val="000000"/>
          <w:lang w:val="en-GB"/>
        </w:rPr>
        <w:t>, 40, 76-89.</w:t>
      </w:r>
      <w:proofErr w:type="gramEnd"/>
    </w:p>
    <w:p w14:paraId="09B6567E" w14:textId="77777777" w:rsidR="00F83CF8" w:rsidRPr="00A363E9" w:rsidRDefault="00F83CF8" w:rsidP="00F83CF8">
      <w:pPr>
        <w:widowControl w:val="0"/>
        <w:autoSpaceDE w:val="0"/>
        <w:autoSpaceDN w:val="0"/>
        <w:adjustRightInd w:val="0"/>
        <w:spacing w:line="360" w:lineRule="auto"/>
        <w:rPr>
          <w:rFonts w:ascii="Palatino" w:hAnsi="Palatino" w:cs="Times New Roman"/>
          <w:color w:val="000000"/>
          <w:lang w:val="en-GB"/>
        </w:rPr>
      </w:pPr>
    </w:p>
    <w:p w14:paraId="52CC5EAE" w14:textId="63E0EC97" w:rsidR="00692AD4" w:rsidRPr="00A363E9" w:rsidRDefault="00692AD4"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Marshall</w:t>
      </w:r>
      <w:r w:rsidR="002F5E42" w:rsidRPr="00A363E9">
        <w:rPr>
          <w:rFonts w:ascii="Palatino" w:hAnsi="Palatino" w:cs="Times New Roman"/>
          <w:color w:val="000000"/>
          <w:lang w:val="en-GB"/>
        </w:rPr>
        <w:t xml:space="preserve"> A.C. (ed)</w:t>
      </w:r>
      <w:r w:rsidRPr="00A363E9">
        <w:rPr>
          <w:rFonts w:ascii="Palatino" w:hAnsi="Palatino" w:cs="Times New Roman"/>
          <w:color w:val="000000"/>
          <w:lang w:val="en-GB"/>
        </w:rPr>
        <w:t xml:space="preserve"> (1933)</w:t>
      </w:r>
      <w:r w:rsidR="00F15E0D">
        <w:rPr>
          <w:rFonts w:ascii="Palatino" w:hAnsi="Palatino" w:cs="Times New Roman"/>
          <w:color w:val="000000"/>
          <w:lang w:val="en-GB"/>
        </w:rPr>
        <w:t>.</w:t>
      </w:r>
      <w:r w:rsidR="002F5E42" w:rsidRPr="00A363E9">
        <w:rPr>
          <w:rFonts w:ascii="Palatino" w:hAnsi="Palatino" w:cs="Times New Roman"/>
          <w:color w:val="000000"/>
          <w:lang w:val="en-GB"/>
        </w:rPr>
        <w:t xml:space="preserve"> </w:t>
      </w:r>
      <w:r w:rsidR="002F5E42" w:rsidRPr="00A363E9">
        <w:rPr>
          <w:rFonts w:ascii="Palatino" w:hAnsi="Palatino" w:cs="Times New Roman"/>
          <w:i/>
          <w:color w:val="000000"/>
          <w:lang w:val="en-GB"/>
        </w:rPr>
        <w:t>Newnes’ Everything Within: a library of information for the home</w:t>
      </w:r>
      <w:r w:rsidR="002F5E42" w:rsidRPr="00A363E9">
        <w:rPr>
          <w:rFonts w:ascii="Palatino" w:hAnsi="Palatino" w:cs="Times New Roman"/>
          <w:color w:val="000000"/>
          <w:lang w:val="en-GB"/>
        </w:rPr>
        <w:t xml:space="preserve"> London: George Newnes Ltd</w:t>
      </w:r>
    </w:p>
    <w:p w14:paraId="05591766" w14:textId="77777777" w:rsidR="00692AD4" w:rsidRPr="00A363E9" w:rsidRDefault="00692AD4" w:rsidP="00F83CF8">
      <w:pPr>
        <w:widowControl w:val="0"/>
        <w:autoSpaceDE w:val="0"/>
        <w:autoSpaceDN w:val="0"/>
        <w:adjustRightInd w:val="0"/>
        <w:spacing w:line="360" w:lineRule="auto"/>
        <w:rPr>
          <w:rFonts w:ascii="Palatino" w:hAnsi="Palatino" w:cs="Times New Roman"/>
          <w:color w:val="000000"/>
          <w:lang w:val="en-GB"/>
        </w:rPr>
      </w:pPr>
    </w:p>
    <w:p w14:paraId="113E00EC" w14:textId="47CFAC34" w:rsidR="008044AA" w:rsidRPr="00A363E9" w:rsidRDefault="008044AA" w:rsidP="00F83CF8">
      <w:pPr>
        <w:widowControl w:val="0"/>
        <w:autoSpaceDE w:val="0"/>
        <w:autoSpaceDN w:val="0"/>
        <w:adjustRightInd w:val="0"/>
        <w:spacing w:line="360" w:lineRule="auto"/>
        <w:rPr>
          <w:rFonts w:ascii="Palatino" w:hAnsi="Palatino" w:cs="Times New Roman"/>
          <w:color w:val="000000"/>
          <w:lang w:val="fr-FR"/>
        </w:rPr>
      </w:pPr>
      <w:r w:rsidRPr="00A363E9">
        <w:rPr>
          <w:rFonts w:ascii="Palatino" w:hAnsi="Palatino" w:cs="Times New Roman"/>
          <w:color w:val="000000"/>
        </w:rPr>
        <w:t>McMichael, P. D. (1993)</w:t>
      </w:r>
      <w:r w:rsidR="00F770B8" w:rsidRPr="00A363E9">
        <w:rPr>
          <w:rFonts w:ascii="Palatino" w:hAnsi="Palatino" w:cs="Times New Roman"/>
          <w:color w:val="000000"/>
        </w:rPr>
        <w:t>.</w:t>
      </w:r>
      <w:r w:rsidRPr="00A363E9">
        <w:rPr>
          <w:rFonts w:ascii="Palatino" w:hAnsi="Palatino" w:cs="Times New Roman"/>
          <w:color w:val="000000"/>
        </w:rPr>
        <w:t xml:space="preserve"> </w:t>
      </w:r>
      <w:proofErr w:type="gramStart"/>
      <w:r w:rsidRPr="00A363E9">
        <w:rPr>
          <w:rFonts w:ascii="Palatino" w:hAnsi="Palatino" w:cs="Times New Roman"/>
          <w:color w:val="000000"/>
        </w:rPr>
        <w:t>‘World Food System Restructuring under a GATT Regime’.</w:t>
      </w:r>
      <w:proofErr w:type="gramEnd"/>
      <w:r w:rsidRPr="00A363E9">
        <w:rPr>
          <w:rFonts w:ascii="Palatino" w:hAnsi="Palatino" w:cs="Times New Roman"/>
          <w:color w:val="000000"/>
        </w:rPr>
        <w:t xml:space="preserve"> </w:t>
      </w:r>
      <w:r w:rsidRPr="00A363E9">
        <w:rPr>
          <w:rFonts w:ascii="Palatino" w:hAnsi="Palatino" w:cs="Times New Roman"/>
          <w:i/>
          <w:color w:val="000000"/>
          <w:lang w:val="fr-FR"/>
        </w:rPr>
        <w:t xml:space="preserve">Political Geography, </w:t>
      </w:r>
      <w:r w:rsidRPr="00A363E9">
        <w:rPr>
          <w:rFonts w:ascii="Palatino" w:hAnsi="Palatino" w:cs="Times New Roman"/>
          <w:color w:val="000000"/>
          <w:lang w:val="fr-FR"/>
        </w:rPr>
        <w:t>12(3): 198-214.</w:t>
      </w:r>
    </w:p>
    <w:p w14:paraId="12B60932" w14:textId="77777777" w:rsidR="008044AA" w:rsidRPr="00A363E9" w:rsidRDefault="008044AA" w:rsidP="00F83CF8">
      <w:pPr>
        <w:widowControl w:val="0"/>
        <w:autoSpaceDE w:val="0"/>
        <w:autoSpaceDN w:val="0"/>
        <w:adjustRightInd w:val="0"/>
        <w:spacing w:line="360" w:lineRule="auto"/>
        <w:rPr>
          <w:rFonts w:ascii="Palatino" w:hAnsi="Palatino" w:cs="Times New Roman"/>
          <w:color w:val="000000"/>
          <w:lang w:val="fr-FR"/>
        </w:rPr>
      </w:pPr>
    </w:p>
    <w:p w14:paraId="6EC84D14" w14:textId="050E18A4" w:rsidR="008044AA" w:rsidRPr="00A363E9" w:rsidRDefault="008044AA" w:rsidP="00F83CF8">
      <w:pPr>
        <w:widowControl w:val="0"/>
        <w:autoSpaceDE w:val="0"/>
        <w:autoSpaceDN w:val="0"/>
        <w:adjustRightInd w:val="0"/>
        <w:spacing w:line="360" w:lineRule="auto"/>
        <w:rPr>
          <w:rFonts w:ascii="Palatino" w:hAnsi="Palatino" w:cs="Times New Roman"/>
          <w:color w:val="000000"/>
          <w:lang w:val="en-NZ"/>
        </w:rPr>
      </w:pPr>
      <w:r w:rsidRPr="00A363E9">
        <w:rPr>
          <w:rFonts w:ascii="Palatino" w:hAnsi="Palatino" w:cs="Times New Roman"/>
          <w:color w:val="000000"/>
          <w:lang w:val="fr-FR"/>
        </w:rPr>
        <w:t>McMichael, P.</w:t>
      </w:r>
      <w:r w:rsidR="00F770B8" w:rsidRPr="00A363E9">
        <w:rPr>
          <w:rFonts w:ascii="Palatino" w:hAnsi="Palatino" w:cs="Times New Roman"/>
          <w:color w:val="000000"/>
          <w:lang w:val="fr-FR"/>
        </w:rPr>
        <w:t xml:space="preserve"> </w:t>
      </w:r>
      <w:r w:rsidRPr="00A363E9">
        <w:rPr>
          <w:rFonts w:ascii="Palatino" w:hAnsi="Palatino" w:cs="Times New Roman"/>
          <w:color w:val="000000"/>
          <w:lang w:val="fr-FR"/>
        </w:rPr>
        <w:t xml:space="preserve">D. (2002). La Restructuration Globale des Systems Agro-Alimentaires. </w:t>
      </w:r>
      <w:r w:rsidRPr="00A363E9">
        <w:rPr>
          <w:rFonts w:ascii="Palatino" w:hAnsi="Palatino" w:cs="Times New Roman"/>
          <w:i/>
          <w:color w:val="000000"/>
          <w:lang w:val="en-NZ"/>
        </w:rPr>
        <w:t>Mondes en Development</w:t>
      </w:r>
      <w:r w:rsidRPr="00A363E9">
        <w:rPr>
          <w:rFonts w:ascii="Palatino" w:hAnsi="Palatino" w:cs="Times New Roman"/>
          <w:color w:val="000000"/>
          <w:lang w:val="en-NZ"/>
        </w:rPr>
        <w:t>. 30 (117): 45–54.</w:t>
      </w:r>
    </w:p>
    <w:p w14:paraId="2B941880" w14:textId="77777777" w:rsidR="00877CFB" w:rsidRPr="00A363E9" w:rsidRDefault="00877CFB" w:rsidP="00F83CF8">
      <w:pPr>
        <w:widowControl w:val="0"/>
        <w:autoSpaceDE w:val="0"/>
        <w:autoSpaceDN w:val="0"/>
        <w:adjustRightInd w:val="0"/>
        <w:spacing w:line="360" w:lineRule="auto"/>
        <w:rPr>
          <w:rFonts w:ascii="Palatino" w:hAnsi="Palatino" w:cs="Times New Roman"/>
          <w:color w:val="000000"/>
          <w:lang w:val="en-GB"/>
        </w:rPr>
      </w:pPr>
    </w:p>
    <w:p w14:paraId="538C533F" w14:textId="48E6A282" w:rsidR="008F40A5" w:rsidRPr="00A363E9" w:rsidRDefault="008F40A5"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McMichael, P. D. (2005)</w:t>
      </w:r>
      <w:r w:rsidR="00F770B8" w:rsidRPr="00A363E9">
        <w:rPr>
          <w:rFonts w:ascii="Palatino" w:hAnsi="Palatino" w:cs="Times New Roman"/>
          <w:color w:val="000000"/>
          <w:lang w:val="en-GB"/>
        </w:rPr>
        <w:t>.</w:t>
      </w:r>
      <w:r w:rsidRPr="00A363E9">
        <w:rPr>
          <w:rFonts w:ascii="Palatino" w:hAnsi="Palatino" w:cs="Times New Roman"/>
          <w:color w:val="000000"/>
          <w:lang w:val="en-GB"/>
        </w:rPr>
        <w:t xml:space="preserve"> Global Development and the Corporate Food </w:t>
      </w:r>
      <w:r w:rsidRPr="00A363E9">
        <w:rPr>
          <w:rFonts w:ascii="Palatino" w:hAnsi="Palatino" w:cs="Times New Roman"/>
          <w:color w:val="000000"/>
          <w:lang w:val="en-GB"/>
        </w:rPr>
        <w:lastRenderedPageBreak/>
        <w:t xml:space="preserve">Regime. </w:t>
      </w:r>
      <w:proofErr w:type="gramStart"/>
      <w:r w:rsidRPr="00A363E9">
        <w:rPr>
          <w:rFonts w:ascii="Palatino" w:hAnsi="Palatino" w:cs="Times New Roman"/>
          <w:color w:val="000000"/>
          <w:lang w:val="en-GB"/>
        </w:rPr>
        <w:t xml:space="preserve">In </w:t>
      </w:r>
      <w:r w:rsidRPr="00A363E9">
        <w:rPr>
          <w:rFonts w:ascii="Palatino" w:hAnsi="Palatino" w:cs="Times New Roman"/>
          <w:i/>
          <w:color w:val="000000"/>
          <w:lang w:val="en-GB"/>
        </w:rPr>
        <w:t>New Directions in the Sociology of Global Development</w:t>
      </w:r>
      <w:r w:rsidRPr="00A363E9">
        <w:rPr>
          <w:rFonts w:ascii="Palatino" w:hAnsi="Palatino" w:cs="Times New Roman"/>
          <w:color w:val="000000"/>
          <w:lang w:val="en-GB"/>
        </w:rPr>
        <w:t>.</w:t>
      </w:r>
      <w:proofErr w:type="gramEnd"/>
      <w:r w:rsidRPr="00A363E9">
        <w:rPr>
          <w:rFonts w:ascii="Palatino" w:hAnsi="Palatino" w:cs="Times New Roman"/>
          <w:color w:val="000000"/>
          <w:lang w:val="en-GB"/>
        </w:rPr>
        <w:t xml:space="preserve"> Research in Rural Sociology and Development, Vol 11: 269-303. Elsevier.</w:t>
      </w:r>
    </w:p>
    <w:p w14:paraId="52A7A5C2" w14:textId="77777777" w:rsidR="008F40A5" w:rsidRPr="00A363E9" w:rsidRDefault="008F40A5" w:rsidP="00F83CF8">
      <w:pPr>
        <w:widowControl w:val="0"/>
        <w:autoSpaceDE w:val="0"/>
        <w:autoSpaceDN w:val="0"/>
        <w:adjustRightInd w:val="0"/>
        <w:spacing w:line="360" w:lineRule="auto"/>
        <w:rPr>
          <w:rFonts w:ascii="Palatino" w:hAnsi="Palatino" w:cs="Times New Roman"/>
          <w:color w:val="000000"/>
          <w:lang w:val="en-GB"/>
        </w:rPr>
      </w:pPr>
    </w:p>
    <w:p w14:paraId="4CAA75D0" w14:textId="08D40594" w:rsidR="00877CFB" w:rsidRPr="00A363E9" w:rsidRDefault="00877CFB"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McMichael, P. </w:t>
      </w:r>
      <w:r w:rsidR="00F770B8" w:rsidRPr="00A363E9">
        <w:rPr>
          <w:rFonts w:ascii="Palatino" w:hAnsi="Palatino" w:cs="Times New Roman"/>
          <w:color w:val="000000"/>
          <w:lang w:val="en-GB"/>
        </w:rPr>
        <w:t xml:space="preserve">D. </w:t>
      </w:r>
      <w:r w:rsidRPr="00A363E9">
        <w:rPr>
          <w:rFonts w:ascii="Palatino" w:hAnsi="Palatino" w:cs="Times New Roman"/>
          <w:color w:val="000000"/>
          <w:lang w:val="en-GB"/>
        </w:rPr>
        <w:t xml:space="preserve">(2009). </w:t>
      </w:r>
      <w:proofErr w:type="gramStart"/>
      <w:r w:rsidRPr="00A363E9">
        <w:rPr>
          <w:rFonts w:ascii="Palatino" w:hAnsi="Palatino" w:cs="Times New Roman"/>
          <w:color w:val="000000"/>
          <w:lang w:val="en-GB"/>
        </w:rPr>
        <w:t>A food regime genealogy.</w:t>
      </w:r>
      <w:proofErr w:type="gramEnd"/>
      <w:r w:rsidRPr="00A363E9">
        <w:rPr>
          <w:rFonts w:ascii="Palatino" w:hAnsi="Palatino" w:cs="Times New Roman"/>
          <w:color w:val="000000"/>
          <w:lang w:val="en-GB"/>
        </w:rPr>
        <w:t xml:space="preserve"> </w:t>
      </w:r>
      <w:proofErr w:type="gramStart"/>
      <w:r w:rsidRPr="00A363E9">
        <w:rPr>
          <w:rFonts w:ascii="Palatino" w:hAnsi="Palatino" w:cs="Times New Roman"/>
          <w:i/>
          <w:color w:val="000000"/>
          <w:lang w:val="en-GB"/>
        </w:rPr>
        <w:t>Journal of Peasant Studies</w:t>
      </w:r>
      <w:r w:rsidRPr="00A363E9">
        <w:rPr>
          <w:rFonts w:ascii="Palatino" w:hAnsi="Palatino" w:cs="Times New Roman"/>
          <w:color w:val="000000"/>
          <w:lang w:val="en-GB"/>
        </w:rPr>
        <w:t xml:space="preserve"> 36(1): 139–169.</w:t>
      </w:r>
      <w:proofErr w:type="gramEnd"/>
    </w:p>
    <w:p w14:paraId="47E2CA78" w14:textId="77777777" w:rsidR="00877CFB" w:rsidRPr="00A363E9" w:rsidRDefault="00877CFB" w:rsidP="00F83CF8">
      <w:pPr>
        <w:widowControl w:val="0"/>
        <w:autoSpaceDE w:val="0"/>
        <w:autoSpaceDN w:val="0"/>
        <w:adjustRightInd w:val="0"/>
        <w:spacing w:line="360" w:lineRule="auto"/>
        <w:rPr>
          <w:rFonts w:ascii="Palatino" w:hAnsi="Palatino" w:cs="Times New Roman"/>
          <w:color w:val="000000"/>
          <w:lang w:val="en-GB"/>
        </w:rPr>
      </w:pPr>
    </w:p>
    <w:p w14:paraId="09FE6AAC" w14:textId="338F3A5A" w:rsidR="00BB0C94" w:rsidRPr="00A363E9" w:rsidRDefault="00BB0C94" w:rsidP="00F83CF8">
      <w:pPr>
        <w:widowControl w:val="0"/>
        <w:autoSpaceDE w:val="0"/>
        <w:autoSpaceDN w:val="0"/>
        <w:adjustRightInd w:val="0"/>
        <w:spacing w:line="360" w:lineRule="auto"/>
        <w:rPr>
          <w:rFonts w:ascii="Palatino" w:hAnsi="Palatino"/>
        </w:rPr>
      </w:pPr>
      <w:r w:rsidRPr="00A363E9">
        <w:rPr>
          <w:rFonts w:ascii="Palatino" w:hAnsi="Palatino"/>
        </w:rPr>
        <w:t>Melosi</w:t>
      </w:r>
      <w:r w:rsidR="00165771" w:rsidRPr="00A363E9">
        <w:rPr>
          <w:rFonts w:ascii="Palatino" w:hAnsi="Palatino"/>
        </w:rPr>
        <w:t xml:space="preserve">, </w:t>
      </w:r>
      <w:r w:rsidR="00B1182E" w:rsidRPr="00A363E9">
        <w:rPr>
          <w:rFonts w:ascii="Palatino" w:hAnsi="Palatino"/>
        </w:rPr>
        <w:t>M.</w:t>
      </w:r>
      <w:r w:rsidR="00165771" w:rsidRPr="00A363E9">
        <w:rPr>
          <w:rFonts w:ascii="Palatino" w:hAnsi="Palatino"/>
        </w:rPr>
        <w:t xml:space="preserve"> V. </w:t>
      </w:r>
      <w:r w:rsidR="00A52C8B" w:rsidRPr="00A363E9">
        <w:rPr>
          <w:rFonts w:ascii="Palatino" w:hAnsi="Palatino"/>
        </w:rPr>
        <w:t xml:space="preserve">(1981) </w:t>
      </w:r>
      <w:r w:rsidR="00165771" w:rsidRPr="00A363E9">
        <w:rPr>
          <w:rFonts w:ascii="Palatino" w:hAnsi="Palatino"/>
          <w:i/>
        </w:rPr>
        <w:t>Garbage in the Cities: Refuse, Reform, and the Env</w:t>
      </w:r>
      <w:r w:rsidR="00B1182E" w:rsidRPr="00A363E9">
        <w:rPr>
          <w:rFonts w:ascii="Palatino" w:hAnsi="Palatino"/>
          <w:i/>
        </w:rPr>
        <w:t>iro</w:t>
      </w:r>
      <w:r w:rsidR="00165771" w:rsidRPr="00A363E9">
        <w:rPr>
          <w:rFonts w:ascii="Palatino" w:hAnsi="Palatino"/>
          <w:i/>
        </w:rPr>
        <w:t>nment, 1880-1980</w:t>
      </w:r>
      <w:r w:rsidR="00A52C8B" w:rsidRPr="00A363E9">
        <w:rPr>
          <w:rFonts w:ascii="Palatino" w:hAnsi="Palatino"/>
          <w:i/>
        </w:rPr>
        <w:t xml:space="preserve"> </w:t>
      </w:r>
      <w:r w:rsidR="00A52C8B" w:rsidRPr="00A363E9">
        <w:rPr>
          <w:rFonts w:ascii="Palatino" w:hAnsi="Palatino"/>
        </w:rPr>
        <w:t>College Station, Texas:</w:t>
      </w:r>
      <w:r w:rsidR="00A52C8B" w:rsidRPr="00A363E9">
        <w:rPr>
          <w:rFonts w:ascii="Palatino" w:hAnsi="Palatino"/>
          <w:i/>
        </w:rPr>
        <w:t xml:space="preserve"> </w:t>
      </w:r>
      <w:r w:rsidR="00A52C8B" w:rsidRPr="00A363E9">
        <w:rPr>
          <w:rFonts w:ascii="Palatino" w:hAnsi="Palatino"/>
        </w:rPr>
        <w:t>Texas A&amp;M University Press</w:t>
      </w:r>
      <w:r w:rsidRPr="00A363E9">
        <w:rPr>
          <w:rFonts w:ascii="Palatino" w:hAnsi="Palatino"/>
        </w:rPr>
        <w:t xml:space="preserve"> </w:t>
      </w:r>
    </w:p>
    <w:p w14:paraId="2CF6EAAB" w14:textId="77777777" w:rsidR="00F35D34" w:rsidRPr="00A363E9" w:rsidRDefault="00F35D34" w:rsidP="00F83CF8">
      <w:pPr>
        <w:widowControl w:val="0"/>
        <w:autoSpaceDE w:val="0"/>
        <w:autoSpaceDN w:val="0"/>
        <w:adjustRightInd w:val="0"/>
        <w:spacing w:line="360" w:lineRule="auto"/>
        <w:rPr>
          <w:rFonts w:ascii="Palatino" w:hAnsi="Palatino" w:cs="Times New Roman"/>
          <w:color w:val="000000"/>
          <w:lang w:val="en-GB"/>
        </w:rPr>
      </w:pPr>
    </w:p>
    <w:p w14:paraId="3AB1C47C" w14:textId="57AC5FCF" w:rsidR="00FF499C" w:rsidRPr="00A363E9" w:rsidRDefault="00FF499C" w:rsidP="00F83CF8">
      <w:pPr>
        <w:widowControl w:val="0"/>
        <w:autoSpaceDE w:val="0"/>
        <w:autoSpaceDN w:val="0"/>
        <w:adjustRightInd w:val="0"/>
        <w:spacing w:line="360" w:lineRule="auto"/>
      </w:pPr>
      <w:r w:rsidRPr="00A363E9">
        <w:rPr>
          <w:rFonts w:ascii="Palatino" w:hAnsi="Palatino" w:cs="Times New Roman"/>
          <w:color w:val="000000"/>
          <w:lang w:val="en-GB"/>
        </w:rPr>
        <w:t xml:space="preserve">Mitchell, D. (2015). Why People are </w:t>
      </w:r>
      <w:proofErr w:type="gramStart"/>
      <w:r w:rsidRPr="00A363E9">
        <w:rPr>
          <w:rFonts w:ascii="Palatino" w:hAnsi="Palatino" w:cs="Times New Roman"/>
          <w:color w:val="000000"/>
          <w:lang w:val="en-GB"/>
        </w:rPr>
        <w:t>Falling</w:t>
      </w:r>
      <w:proofErr w:type="gramEnd"/>
      <w:r w:rsidRPr="00A363E9">
        <w:rPr>
          <w:rFonts w:ascii="Palatino" w:hAnsi="Palatino" w:cs="Times New Roman"/>
          <w:color w:val="000000"/>
          <w:lang w:val="en-GB"/>
        </w:rPr>
        <w:t xml:space="preserve"> in Love with ‘Ugly Food’. </w:t>
      </w:r>
      <w:r w:rsidRPr="00A363E9">
        <w:rPr>
          <w:rFonts w:ascii="Palatino" w:hAnsi="Palatino" w:cs="Times New Roman"/>
          <w:i/>
          <w:color w:val="000000"/>
          <w:lang w:val="en-GB"/>
        </w:rPr>
        <w:t>Time Magazine</w:t>
      </w:r>
      <w:r w:rsidRPr="00A363E9">
        <w:rPr>
          <w:rFonts w:ascii="Palatino" w:hAnsi="Palatino" w:cs="Times New Roman"/>
          <w:color w:val="000000"/>
          <w:lang w:val="en-GB"/>
        </w:rPr>
        <w:t>, 27</w:t>
      </w:r>
      <w:r w:rsidRPr="00A363E9">
        <w:rPr>
          <w:rFonts w:ascii="Palatino" w:hAnsi="Palatino" w:cs="Times New Roman"/>
          <w:color w:val="000000"/>
          <w:vertAlign w:val="superscript"/>
          <w:lang w:val="en-GB"/>
        </w:rPr>
        <w:t>th</w:t>
      </w:r>
      <w:r w:rsidRPr="00A363E9">
        <w:rPr>
          <w:rFonts w:ascii="Palatino" w:hAnsi="Palatino" w:cs="Times New Roman"/>
          <w:color w:val="000000"/>
          <w:lang w:val="en-GB"/>
        </w:rPr>
        <w:t xml:space="preserve"> </w:t>
      </w:r>
      <w:proofErr w:type="gramStart"/>
      <w:r w:rsidRPr="00A363E9">
        <w:rPr>
          <w:rFonts w:ascii="Palatino" w:hAnsi="Palatino" w:cs="Times New Roman"/>
          <w:color w:val="000000"/>
          <w:lang w:val="en-GB"/>
        </w:rPr>
        <w:t>March,</w:t>
      </w:r>
      <w:proofErr w:type="gramEnd"/>
      <w:r w:rsidRPr="00A363E9">
        <w:rPr>
          <w:rFonts w:ascii="Palatino" w:hAnsi="Palatino" w:cs="Times New Roman"/>
          <w:color w:val="000000"/>
          <w:lang w:val="en-GB"/>
        </w:rPr>
        <w:t xml:space="preserve"> 2015. </w:t>
      </w:r>
      <w:hyperlink r:id="rId9" w:history="1">
        <w:r w:rsidRPr="00A363E9">
          <w:rPr>
            <w:rStyle w:val="Hyperlink"/>
          </w:rPr>
          <w:t>http://time.com/3761942/why-people-are-falling-in-love-with-ugly-food/</w:t>
        </w:r>
      </w:hyperlink>
    </w:p>
    <w:p w14:paraId="387BA234" w14:textId="77777777" w:rsidR="00FF499C" w:rsidRPr="00A363E9" w:rsidRDefault="00FF499C" w:rsidP="00F83CF8">
      <w:pPr>
        <w:widowControl w:val="0"/>
        <w:autoSpaceDE w:val="0"/>
        <w:autoSpaceDN w:val="0"/>
        <w:adjustRightInd w:val="0"/>
        <w:spacing w:line="360" w:lineRule="auto"/>
        <w:rPr>
          <w:rFonts w:ascii="Palatino" w:hAnsi="Palatino" w:cs="Times New Roman"/>
          <w:color w:val="000000"/>
          <w:lang w:val="en-GB"/>
        </w:rPr>
      </w:pPr>
    </w:p>
    <w:p w14:paraId="1A0FE3BF" w14:textId="7015C9FE" w:rsidR="002B5612" w:rsidRPr="00A363E9" w:rsidRDefault="002B5612"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Monroe</w:t>
      </w:r>
      <w:r w:rsidR="0060548E" w:rsidRPr="00A363E9">
        <w:rPr>
          <w:rFonts w:ascii="Palatino" w:hAnsi="Palatino" w:cs="Times New Roman"/>
          <w:color w:val="000000"/>
          <w:lang w:val="en-GB"/>
        </w:rPr>
        <w:t>, J.</w:t>
      </w:r>
      <w:r w:rsidRPr="00A363E9">
        <w:rPr>
          <w:rFonts w:ascii="Palatino" w:hAnsi="Palatino" w:cs="Times New Roman"/>
          <w:color w:val="000000"/>
          <w:lang w:val="en-GB"/>
        </w:rPr>
        <w:t xml:space="preserve"> (2014)</w:t>
      </w:r>
      <w:r w:rsidR="0060548E" w:rsidRPr="00A363E9">
        <w:rPr>
          <w:rFonts w:ascii="Palatino" w:hAnsi="Palatino" w:cs="Times New Roman"/>
          <w:color w:val="000000"/>
          <w:lang w:val="en-GB"/>
        </w:rPr>
        <w:t xml:space="preserve"> </w:t>
      </w:r>
      <w:r w:rsidR="0060548E" w:rsidRPr="00A363E9">
        <w:rPr>
          <w:rFonts w:ascii="Palatino" w:hAnsi="Palatino" w:cs="Times New Roman"/>
          <w:i/>
          <w:color w:val="000000"/>
          <w:lang w:val="en-GB"/>
        </w:rPr>
        <w:t>A Girl Called Jack: a 100 delicious budget recipes</w:t>
      </w:r>
      <w:r w:rsidR="0060548E" w:rsidRPr="00A363E9">
        <w:rPr>
          <w:rFonts w:ascii="Palatino" w:hAnsi="Palatino" w:cs="Times New Roman"/>
          <w:color w:val="000000"/>
          <w:lang w:val="en-GB"/>
        </w:rPr>
        <w:t>. Penguin: UK.</w:t>
      </w:r>
    </w:p>
    <w:p w14:paraId="4941A7C7" w14:textId="77777777" w:rsidR="002B5612" w:rsidRPr="00A363E9" w:rsidRDefault="002B5612" w:rsidP="00F83CF8">
      <w:pPr>
        <w:widowControl w:val="0"/>
        <w:autoSpaceDE w:val="0"/>
        <w:autoSpaceDN w:val="0"/>
        <w:adjustRightInd w:val="0"/>
        <w:spacing w:line="360" w:lineRule="auto"/>
        <w:rPr>
          <w:rFonts w:ascii="Palatino" w:hAnsi="Palatino" w:cs="Times New Roman"/>
          <w:color w:val="000000"/>
          <w:lang w:val="en-GB"/>
        </w:rPr>
      </w:pPr>
    </w:p>
    <w:p w14:paraId="434A9374" w14:textId="3D3219D4" w:rsidR="00F35D34" w:rsidRDefault="00F770B8"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Nestle, M. (2003).</w:t>
      </w:r>
      <w:r w:rsidR="00F35D34" w:rsidRPr="00A363E9">
        <w:rPr>
          <w:rFonts w:ascii="Palatino" w:hAnsi="Palatino" w:cs="Times New Roman"/>
          <w:color w:val="000000"/>
          <w:lang w:val="en-GB"/>
        </w:rPr>
        <w:t xml:space="preserve"> </w:t>
      </w:r>
      <w:r w:rsidR="00F35D34" w:rsidRPr="00A363E9">
        <w:rPr>
          <w:rFonts w:ascii="Palatino" w:hAnsi="Palatino" w:cs="Times New Roman"/>
          <w:i/>
          <w:color w:val="000000"/>
          <w:lang w:val="en-GB"/>
        </w:rPr>
        <w:t>Food Politics: How the Food Industry Influences Nutrition and Health</w:t>
      </w:r>
      <w:r w:rsidR="00F35D34" w:rsidRPr="00A363E9">
        <w:rPr>
          <w:rFonts w:ascii="Palatino" w:hAnsi="Palatino" w:cs="Times New Roman"/>
          <w:color w:val="000000"/>
          <w:lang w:val="en-GB"/>
        </w:rPr>
        <w:t>, Berkeley: University of California Press.</w:t>
      </w:r>
    </w:p>
    <w:p w14:paraId="006F56A9" w14:textId="77777777" w:rsidR="00230B4B" w:rsidRDefault="00230B4B" w:rsidP="00F83CF8">
      <w:pPr>
        <w:widowControl w:val="0"/>
        <w:autoSpaceDE w:val="0"/>
        <w:autoSpaceDN w:val="0"/>
        <w:adjustRightInd w:val="0"/>
        <w:spacing w:line="360" w:lineRule="auto"/>
        <w:rPr>
          <w:rFonts w:ascii="Palatino" w:hAnsi="Palatino" w:cs="Times New Roman"/>
          <w:color w:val="000000"/>
          <w:lang w:val="en-GB"/>
        </w:rPr>
      </w:pPr>
    </w:p>
    <w:p w14:paraId="52465F9D" w14:textId="77777777" w:rsidR="00230B4B" w:rsidRPr="00DA0CF0" w:rsidRDefault="00230B4B" w:rsidP="00230B4B">
      <w:pPr>
        <w:rPr>
          <w:rFonts w:ascii="Palatino Linotype" w:hAnsi="Palatino Linotype"/>
        </w:rPr>
      </w:pPr>
      <w:r w:rsidRPr="00DA0CF0">
        <w:rPr>
          <w:rFonts w:ascii="Palatino Linotype" w:hAnsi="Palatino Linotype"/>
        </w:rPr>
        <w:t xml:space="preserve">Park, K.H., 2013. </w:t>
      </w:r>
      <w:r w:rsidRPr="00DA0CF0">
        <w:rPr>
          <w:rFonts w:ascii="Palatino Linotype" w:hAnsi="Palatino Linotype"/>
          <w:i/>
          <w:iCs/>
        </w:rPr>
        <w:t>State and food in South Korea: moulding the national diet in wartime and beyond</w:t>
      </w:r>
      <w:r w:rsidRPr="00DA0CF0">
        <w:rPr>
          <w:rFonts w:ascii="Palatino Linotype" w:hAnsi="Palatino Linotype"/>
        </w:rPr>
        <w:t xml:space="preserve"> (Doctoral dissertation, Leiden University Institute for Area Studies (LIAS), Faculty of the Humanities, Leiden University).</w:t>
      </w:r>
    </w:p>
    <w:p w14:paraId="6A248625" w14:textId="77777777" w:rsidR="00E25725" w:rsidRPr="00A363E9" w:rsidRDefault="00E25725" w:rsidP="00F83CF8">
      <w:pPr>
        <w:widowControl w:val="0"/>
        <w:autoSpaceDE w:val="0"/>
        <w:autoSpaceDN w:val="0"/>
        <w:adjustRightInd w:val="0"/>
        <w:spacing w:line="360" w:lineRule="auto"/>
        <w:rPr>
          <w:rFonts w:ascii="Palatino" w:hAnsi="Palatino" w:cs="Times New Roman"/>
          <w:color w:val="000000"/>
          <w:lang w:val="en-GB"/>
        </w:rPr>
      </w:pPr>
    </w:p>
    <w:p w14:paraId="163B36F3" w14:textId="77777777" w:rsidR="00E25725" w:rsidRPr="00A363E9" w:rsidRDefault="00E25725"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Pritchard, W. (1996). Shifts in food regimes, regulation and producer cooperatives: Insights from the Australian and US dairy industries. </w:t>
      </w:r>
      <w:proofErr w:type="gramStart"/>
      <w:r w:rsidRPr="00A363E9">
        <w:rPr>
          <w:rFonts w:ascii="Palatino" w:hAnsi="Palatino" w:cs="Times New Roman"/>
          <w:i/>
          <w:color w:val="000000"/>
          <w:lang w:val="en-GB"/>
        </w:rPr>
        <w:t>Environment and Planning A</w:t>
      </w:r>
      <w:r w:rsidRPr="00A363E9">
        <w:rPr>
          <w:rFonts w:ascii="Palatino" w:hAnsi="Palatino" w:cs="Times New Roman"/>
          <w:color w:val="000000"/>
          <w:lang w:val="en-GB"/>
        </w:rPr>
        <w:t xml:space="preserve"> 28: 857–875.</w:t>
      </w:r>
      <w:proofErr w:type="gramEnd"/>
    </w:p>
    <w:p w14:paraId="36CCCEC1" w14:textId="77777777" w:rsidR="00E25725" w:rsidRPr="00A363E9" w:rsidRDefault="00E25725" w:rsidP="00F83CF8">
      <w:pPr>
        <w:widowControl w:val="0"/>
        <w:autoSpaceDE w:val="0"/>
        <w:autoSpaceDN w:val="0"/>
        <w:adjustRightInd w:val="0"/>
        <w:spacing w:line="360" w:lineRule="auto"/>
        <w:rPr>
          <w:rFonts w:ascii="Palatino" w:hAnsi="Palatino" w:cs="Times New Roman"/>
          <w:color w:val="000000"/>
          <w:lang w:val="en-GB"/>
        </w:rPr>
      </w:pPr>
    </w:p>
    <w:p w14:paraId="06FA5076" w14:textId="4743E561" w:rsidR="009C0E84" w:rsidRPr="00A363E9" w:rsidRDefault="009C0E84" w:rsidP="00F83CF8">
      <w:pPr>
        <w:widowControl w:val="0"/>
        <w:autoSpaceDE w:val="0"/>
        <w:autoSpaceDN w:val="0"/>
        <w:adjustRightInd w:val="0"/>
        <w:spacing w:line="360" w:lineRule="auto"/>
        <w:rPr>
          <w:rFonts w:ascii="Palatino" w:hAnsi="Palatino" w:cs="Times New Roman"/>
          <w:color w:val="000000"/>
          <w:lang w:val="en-NZ"/>
        </w:rPr>
      </w:pPr>
      <w:r w:rsidRPr="00A363E9">
        <w:rPr>
          <w:rFonts w:ascii="Palatino" w:hAnsi="Palatino" w:cs="Times New Roman"/>
          <w:color w:val="000000"/>
          <w:lang w:val="en-NZ"/>
        </w:rPr>
        <w:t xml:space="preserve">Pritchard, W. (2009). The long hangover from the second food regime: a world-historical interpretation of the collapse of the WTO Doha Round. </w:t>
      </w:r>
      <w:r w:rsidRPr="00A363E9">
        <w:rPr>
          <w:rFonts w:ascii="Palatino" w:hAnsi="Palatino" w:cs="Times New Roman"/>
          <w:i/>
          <w:iCs/>
          <w:color w:val="000000"/>
          <w:lang w:val="en-NZ"/>
        </w:rPr>
        <w:t>Agriculture and Human Values</w:t>
      </w:r>
      <w:r w:rsidRPr="00A363E9">
        <w:rPr>
          <w:rFonts w:ascii="Palatino" w:hAnsi="Palatino" w:cs="Times New Roman"/>
          <w:color w:val="000000"/>
          <w:lang w:val="en-NZ"/>
        </w:rPr>
        <w:t xml:space="preserve">, </w:t>
      </w:r>
      <w:r w:rsidRPr="00A363E9">
        <w:rPr>
          <w:rFonts w:ascii="Palatino" w:hAnsi="Palatino" w:cs="Times New Roman"/>
          <w:i/>
          <w:iCs/>
          <w:color w:val="000000"/>
          <w:lang w:val="en-NZ"/>
        </w:rPr>
        <w:t>26</w:t>
      </w:r>
      <w:r w:rsidRPr="00A363E9">
        <w:rPr>
          <w:rFonts w:ascii="Palatino" w:hAnsi="Palatino" w:cs="Times New Roman"/>
          <w:color w:val="000000"/>
          <w:lang w:val="en-NZ"/>
        </w:rPr>
        <w:t>(4), 297-307.</w:t>
      </w:r>
    </w:p>
    <w:p w14:paraId="480F4474" w14:textId="77777777" w:rsidR="009C0E84" w:rsidRPr="00A363E9" w:rsidRDefault="009C0E84" w:rsidP="00F83CF8">
      <w:pPr>
        <w:widowControl w:val="0"/>
        <w:autoSpaceDE w:val="0"/>
        <w:autoSpaceDN w:val="0"/>
        <w:adjustRightInd w:val="0"/>
        <w:spacing w:line="360" w:lineRule="auto"/>
        <w:rPr>
          <w:rFonts w:ascii="Palatino" w:hAnsi="Palatino" w:cs="Times New Roman"/>
          <w:color w:val="000000"/>
          <w:lang w:val="en-GB"/>
        </w:rPr>
      </w:pPr>
    </w:p>
    <w:p w14:paraId="706C8CFF" w14:textId="77777777" w:rsidR="004A03D3" w:rsidRPr="00A363E9" w:rsidRDefault="004A03D3" w:rsidP="00F83CF8">
      <w:pPr>
        <w:widowControl w:val="0"/>
        <w:autoSpaceDE w:val="0"/>
        <w:autoSpaceDN w:val="0"/>
        <w:adjustRightInd w:val="0"/>
        <w:spacing w:line="360" w:lineRule="auto"/>
        <w:rPr>
          <w:rFonts w:ascii="Palatino" w:hAnsi="Palatino" w:cs="Times New Roman"/>
          <w:color w:val="000000"/>
        </w:rPr>
      </w:pPr>
      <w:r w:rsidRPr="00A363E9">
        <w:rPr>
          <w:rFonts w:ascii="Palatino" w:hAnsi="Palatino" w:cs="Times New Roman"/>
          <w:color w:val="000000"/>
        </w:rPr>
        <w:t xml:space="preserve">Rosin, C., Stock, P. and Campbell, H. (eds.) (2012). </w:t>
      </w:r>
      <w:r w:rsidRPr="00A363E9">
        <w:rPr>
          <w:rFonts w:ascii="Palatino" w:hAnsi="Palatino" w:cs="Times New Roman"/>
          <w:i/>
          <w:color w:val="000000"/>
        </w:rPr>
        <w:t>Food Systems Failure: The Global Food Crisis and the Future of Agriculture</w:t>
      </w:r>
      <w:r w:rsidRPr="00A363E9">
        <w:rPr>
          <w:rFonts w:ascii="Palatino" w:hAnsi="Palatino" w:cs="Times New Roman"/>
          <w:color w:val="000000"/>
        </w:rPr>
        <w:t>, Earthscan: London.</w:t>
      </w:r>
    </w:p>
    <w:p w14:paraId="1D3D77F5" w14:textId="77777777" w:rsidR="004A03D3" w:rsidRPr="00A363E9" w:rsidRDefault="004A03D3" w:rsidP="00F83CF8">
      <w:pPr>
        <w:widowControl w:val="0"/>
        <w:autoSpaceDE w:val="0"/>
        <w:autoSpaceDN w:val="0"/>
        <w:adjustRightInd w:val="0"/>
        <w:spacing w:line="360" w:lineRule="auto"/>
        <w:rPr>
          <w:rFonts w:ascii="Palatino" w:hAnsi="Palatino" w:cs="Times New Roman"/>
          <w:color w:val="000000"/>
          <w:lang w:val="en-GB"/>
        </w:rPr>
      </w:pPr>
    </w:p>
    <w:p w14:paraId="17F049AD" w14:textId="7839A3D6" w:rsidR="001E02EB" w:rsidRPr="00A363E9" w:rsidRDefault="001E02EB" w:rsidP="00F83CF8">
      <w:pPr>
        <w:widowControl w:val="0"/>
        <w:autoSpaceDE w:val="0"/>
        <w:autoSpaceDN w:val="0"/>
        <w:adjustRightInd w:val="0"/>
        <w:spacing w:line="360" w:lineRule="auto"/>
        <w:rPr>
          <w:rFonts w:ascii="Palatino" w:hAnsi="Palatino" w:cs="Times New Roman"/>
          <w:color w:val="000000"/>
          <w:lang w:val="en-GB"/>
        </w:rPr>
      </w:pPr>
      <w:proofErr w:type="gramStart"/>
      <w:r w:rsidRPr="00A363E9">
        <w:rPr>
          <w:rFonts w:ascii="Palatino" w:hAnsi="Palatino" w:cs="Times New Roman"/>
          <w:color w:val="000000"/>
          <w:lang w:val="en-GB"/>
        </w:rPr>
        <w:t>R</w:t>
      </w:r>
      <w:r w:rsidR="00F770B8" w:rsidRPr="00A363E9">
        <w:rPr>
          <w:rFonts w:ascii="Palatino" w:hAnsi="Palatino" w:cs="Times New Roman"/>
          <w:color w:val="000000"/>
          <w:lang w:val="en-GB"/>
        </w:rPr>
        <w:t>osin, C., Campbell, H. and Reid,</w:t>
      </w:r>
      <w:r w:rsidR="001D300E">
        <w:rPr>
          <w:rFonts w:ascii="Palatino" w:hAnsi="Palatino" w:cs="Times New Roman"/>
          <w:color w:val="000000"/>
          <w:lang w:val="en-GB"/>
        </w:rPr>
        <w:t xml:space="preserve"> J. (under review</w:t>
      </w:r>
      <w:r w:rsidRPr="00A363E9">
        <w:rPr>
          <w:rFonts w:ascii="Palatino" w:hAnsi="Palatino" w:cs="Times New Roman"/>
          <w:color w:val="000000"/>
          <w:lang w:val="en-GB"/>
        </w:rPr>
        <w:t>).</w:t>
      </w:r>
      <w:proofErr w:type="gramEnd"/>
      <w:r w:rsidRPr="00A363E9">
        <w:rPr>
          <w:rFonts w:ascii="Palatino" w:hAnsi="Palatino" w:cs="Times New Roman"/>
          <w:color w:val="000000"/>
          <w:lang w:val="en-GB"/>
        </w:rPr>
        <w:t xml:space="preserve"> Metrology and Sustainability: using sustainability audits in New Zealand to elaborate the </w:t>
      </w:r>
      <w:r w:rsidRPr="00A363E9">
        <w:rPr>
          <w:rFonts w:ascii="Palatino" w:hAnsi="Palatino" w:cs="Times New Roman"/>
          <w:color w:val="000000"/>
          <w:lang w:val="en-GB"/>
        </w:rPr>
        <w:lastRenderedPageBreak/>
        <w:t xml:space="preserve">complex politics of measuring. </w:t>
      </w:r>
      <w:proofErr w:type="gramStart"/>
      <w:r w:rsidRPr="00A363E9">
        <w:rPr>
          <w:rFonts w:ascii="Palatino" w:hAnsi="Palatino" w:cs="Times New Roman"/>
          <w:i/>
          <w:color w:val="000000"/>
          <w:lang w:val="en-GB"/>
        </w:rPr>
        <w:t>Journal of Rural Studies</w:t>
      </w:r>
      <w:r w:rsidRPr="00A363E9">
        <w:rPr>
          <w:rFonts w:ascii="Palatino" w:hAnsi="Palatino" w:cs="Times New Roman"/>
          <w:color w:val="000000"/>
          <w:lang w:val="en-GB"/>
        </w:rPr>
        <w:t xml:space="preserve"> (Special Theme: Metrologies and Materialities).</w:t>
      </w:r>
      <w:proofErr w:type="gramEnd"/>
    </w:p>
    <w:p w14:paraId="3D8C253C" w14:textId="77777777" w:rsidR="001E02EB" w:rsidRPr="00A363E9" w:rsidRDefault="001E02EB" w:rsidP="00F83CF8">
      <w:pPr>
        <w:widowControl w:val="0"/>
        <w:autoSpaceDE w:val="0"/>
        <w:autoSpaceDN w:val="0"/>
        <w:adjustRightInd w:val="0"/>
        <w:spacing w:line="360" w:lineRule="auto"/>
        <w:rPr>
          <w:rFonts w:ascii="Palatino" w:hAnsi="Palatino" w:cs="Times New Roman"/>
          <w:color w:val="000000"/>
          <w:lang w:val="en-GB"/>
        </w:rPr>
      </w:pPr>
    </w:p>
    <w:p w14:paraId="2DC34C9D" w14:textId="6BF30BCB" w:rsidR="00E12FDC" w:rsidRPr="00A363E9" w:rsidRDefault="00E12FDC" w:rsidP="00F83CF8">
      <w:pPr>
        <w:widowControl w:val="0"/>
        <w:autoSpaceDE w:val="0"/>
        <w:autoSpaceDN w:val="0"/>
        <w:adjustRightInd w:val="0"/>
        <w:spacing w:line="360" w:lineRule="auto"/>
        <w:rPr>
          <w:rFonts w:ascii="Palatino" w:hAnsi="Palatino" w:cs="Times New Roman"/>
          <w:color w:val="000000"/>
          <w:lang w:val="en-GB"/>
        </w:rPr>
      </w:pPr>
      <w:proofErr w:type="gramStart"/>
      <w:r w:rsidRPr="00A363E9">
        <w:rPr>
          <w:rFonts w:ascii="Palatino" w:hAnsi="Palatino" w:cs="Times New Roman"/>
          <w:color w:val="000000"/>
          <w:lang w:val="en-GB"/>
        </w:rPr>
        <w:t>Sage, C. (2013).</w:t>
      </w:r>
      <w:proofErr w:type="gramEnd"/>
      <w:r w:rsidRPr="00A363E9">
        <w:rPr>
          <w:rFonts w:ascii="Palatino" w:hAnsi="Palatino" w:cs="Times New Roman"/>
          <w:color w:val="000000"/>
          <w:lang w:val="en-GB"/>
        </w:rPr>
        <w:t xml:space="preserve"> The interconnected challenges for food security from a food regimes perspective: Energy, climate and malconsumption. </w:t>
      </w:r>
      <w:proofErr w:type="gramStart"/>
      <w:r w:rsidRPr="00A363E9">
        <w:rPr>
          <w:rFonts w:ascii="Palatino" w:hAnsi="Palatino" w:cs="Times New Roman"/>
          <w:i/>
          <w:color w:val="000000"/>
          <w:lang w:val="en-GB"/>
        </w:rPr>
        <w:t>Journal of Rural Studies</w:t>
      </w:r>
      <w:r w:rsidRPr="00A363E9">
        <w:rPr>
          <w:rFonts w:ascii="Palatino" w:hAnsi="Palatino" w:cs="Times New Roman"/>
          <w:color w:val="000000"/>
          <w:lang w:val="en-GB"/>
        </w:rPr>
        <w:t>, 29, 71-80.</w:t>
      </w:r>
      <w:proofErr w:type="gramEnd"/>
    </w:p>
    <w:p w14:paraId="66184FBF" w14:textId="77777777" w:rsidR="00E12FDC" w:rsidRPr="00A363E9" w:rsidRDefault="00E12FDC" w:rsidP="00F83CF8">
      <w:pPr>
        <w:widowControl w:val="0"/>
        <w:autoSpaceDE w:val="0"/>
        <w:autoSpaceDN w:val="0"/>
        <w:adjustRightInd w:val="0"/>
        <w:spacing w:line="360" w:lineRule="auto"/>
        <w:rPr>
          <w:rFonts w:ascii="Palatino" w:hAnsi="Palatino" w:cs="Times New Roman"/>
          <w:color w:val="000000"/>
          <w:lang w:val="en-GB"/>
        </w:rPr>
      </w:pPr>
    </w:p>
    <w:p w14:paraId="44B5BD21" w14:textId="31DCDF7C" w:rsidR="00CD12DB" w:rsidRPr="00A363E9" w:rsidRDefault="00CD12DB" w:rsidP="00F83CF8">
      <w:pPr>
        <w:widowControl w:val="0"/>
        <w:autoSpaceDE w:val="0"/>
        <w:autoSpaceDN w:val="0"/>
        <w:adjustRightInd w:val="0"/>
        <w:spacing w:line="360" w:lineRule="auto"/>
        <w:rPr>
          <w:rFonts w:ascii="Palatino" w:hAnsi="Palatino" w:cs="Times New Roman"/>
          <w:color w:val="000000"/>
          <w:lang w:val="en-GB"/>
        </w:rPr>
      </w:pPr>
      <w:r w:rsidRPr="00A363E9">
        <w:rPr>
          <w:rFonts w:ascii="Palatino" w:hAnsi="Palatino" w:cs="Times New Roman"/>
          <w:color w:val="000000"/>
          <w:lang w:val="en-GB"/>
        </w:rPr>
        <w:t xml:space="preserve">Schermer, M. (2015). </w:t>
      </w:r>
      <w:proofErr w:type="gramStart"/>
      <w:r w:rsidRPr="00A363E9">
        <w:rPr>
          <w:rFonts w:ascii="Palatino" w:hAnsi="Palatino" w:cs="Times New Roman"/>
          <w:color w:val="000000"/>
          <w:lang w:val="en-GB"/>
        </w:rPr>
        <w:t>From “Food from Nowhere” to “Food from Here:” changing producer–consumer relations in Austria.</w:t>
      </w:r>
      <w:proofErr w:type="gramEnd"/>
      <w:r w:rsidRPr="00A363E9">
        <w:rPr>
          <w:rFonts w:ascii="Palatino" w:hAnsi="Palatino" w:cs="Times New Roman"/>
          <w:color w:val="000000"/>
          <w:lang w:val="en-GB"/>
        </w:rPr>
        <w:t xml:space="preserve"> </w:t>
      </w:r>
      <w:r w:rsidRPr="00A363E9">
        <w:rPr>
          <w:rFonts w:ascii="Palatino" w:hAnsi="Palatino" w:cs="Times New Roman"/>
          <w:i/>
          <w:color w:val="000000"/>
          <w:lang w:val="en-GB"/>
        </w:rPr>
        <w:t>Agriculture and Human Values</w:t>
      </w:r>
      <w:r w:rsidRPr="00A363E9">
        <w:rPr>
          <w:rFonts w:ascii="Palatino" w:hAnsi="Palatino" w:cs="Times New Roman"/>
          <w:color w:val="000000"/>
          <w:lang w:val="en-GB"/>
        </w:rPr>
        <w:t>, 32 (1)</w:t>
      </w:r>
      <w:proofErr w:type="gramStart"/>
      <w:r w:rsidRPr="00A363E9">
        <w:rPr>
          <w:rFonts w:ascii="Palatino" w:hAnsi="Palatino" w:cs="Times New Roman"/>
          <w:color w:val="000000"/>
          <w:lang w:val="en-GB"/>
        </w:rPr>
        <w:t>:121</w:t>
      </w:r>
      <w:proofErr w:type="gramEnd"/>
      <w:r w:rsidRPr="00A363E9">
        <w:rPr>
          <w:rFonts w:ascii="Palatino" w:hAnsi="Palatino" w:cs="Times New Roman"/>
          <w:color w:val="000000"/>
          <w:lang w:val="en-GB"/>
        </w:rPr>
        <w:t>-132.</w:t>
      </w:r>
    </w:p>
    <w:p w14:paraId="3CF664B3" w14:textId="77777777" w:rsidR="007B255E" w:rsidRPr="00A363E9" w:rsidRDefault="007B255E" w:rsidP="00F83CF8">
      <w:pPr>
        <w:widowControl w:val="0"/>
        <w:autoSpaceDE w:val="0"/>
        <w:autoSpaceDN w:val="0"/>
        <w:adjustRightInd w:val="0"/>
        <w:spacing w:line="360" w:lineRule="auto"/>
        <w:rPr>
          <w:rFonts w:ascii="Palatino" w:hAnsi="Palatino" w:cs="Times New Roman"/>
          <w:color w:val="000000"/>
          <w:lang w:val="en-GB"/>
        </w:rPr>
      </w:pPr>
    </w:p>
    <w:p w14:paraId="5EDBEA88" w14:textId="77777777" w:rsidR="00D52A8B" w:rsidRPr="00A363E9" w:rsidRDefault="00D52A8B" w:rsidP="00F83CF8">
      <w:pPr>
        <w:widowControl w:val="0"/>
        <w:autoSpaceDE w:val="0"/>
        <w:autoSpaceDN w:val="0"/>
        <w:adjustRightInd w:val="0"/>
        <w:spacing w:line="360" w:lineRule="auto"/>
        <w:rPr>
          <w:rFonts w:ascii="Palatino" w:hAnsi="Palatino" w:cs="Times New Roman"/>
          <w:color w:val="000000"/>
          <w:lang w:val="en-NZ"/>
        </w:rPr>
      </w:pPr>
      <w:r w:rsidRPr="00A363E9">
        <w:rPr>
          <w:rFonts w:ascii="Palatino" w:hAnsi="Palatino" w:cs="Times New Roman"/>
          <w:color w:val="000000"/>
          <w:lang w:val="en-NZ"/>
        </w:rPr>
        <w:t xml:space="preserve">Stuart, T. (2009). </w:t>
      </w:r>
      <w:r w:rsidRPr="00A363E9">
        <w:rPr>
          <w:rFonts w:ascii="Palatino" w:hAnsi="Palatino" w:cs="Times New Roman"/>
          <w:i/>
          <w:iCs/>
          <w:color w:val="000000"/>
          <w:lang w:val="en-NZ"/>
        </w:rPr>
        <w:t>Waste: uncovering the global food scandal</w:t>
      </w:r>
      <w:r w:rsidRPr="00A363E9">
        <w:rPr>
          <w:rFonts w:ascii="Palatino" w:hAnsi="Palatino" w:cs="Times New Roman"/>
          <w:color w:val="000000"/>
          <w:lang w:val="en-NZ"/>
        </w:rPr>
        <w:t>. WW Norton &amp; Company.</w:t>
      </w:r>
    </w:p>
    <w:p w14:paraId="59C7897C" w14:textId="053F3088" w:rsidR="00C5063F" w:rsidRPr="00A363E9" w:rsidRDefault="00C5063F" w:rsidP="00F83CF8">
      <w:pPr>
        <w:pStyle w:val="Default"/>
        <w:spacing w:line="360" w:lineRule="auto"/>
        <w:rPr>
          <w:rFonts w:ascii="Palatino" w:hAnsi="Palatino" w:cs="Times New Roman"/>
        </w:rPr>
      </w:pPr>
    </w:p>
    <w:p w14:paraId="4D7484F1" w14:textId="3F89C9CB" w:rsidR="00B01D6F" w:rsidRDefault="00B01D6F" w:rsidP="00F83CF8">
      <w:pPr>
        <w:pStyle w:val="Default"/>
        <w:spacing w:line="360" w:lineRule="auto"/>
        <w:rPr>
          <w:rFonts w:ascii="Palatino" w:hAnsi="Palatino"/>
          <w:lang w:val="fr-FR"/>
        </w:rPr>
      </w:pPr>
      <w:proofErr w:type="gramStart"/>
      <w:r w:rsidRPr="00A363E9">
        <w:rPr>
          <w:rFonts w:ascii="Palatino" w:hAnsi="Palatino" w:cs="Times New Roman"/>
        </w:rPr>
        <w:t xml:space="preserve">UNEP </w:t>
      </w:r>
      <w:r w:rsidR="008622C9" w:rsidRPr="00A363E9">
        <w:rPr>
          <w:rFonts w:ascii="Palatino" w:hAnsi="Palatino" w:cs="Times New Roman"/>
        </w:rPr>
        <w:t>(</w:t>
      </w:r>
      <w:r w:rsidRPr="00A363E9">
        <w:rPr>
          <w:rFonts w:ascii="Palatino" w:hAnsi="Palatino" w:cs="Times New Roman"/>
        </w:rPr>
        <w:t>2016</w:t>
      </w:r>
      <w:r w:rsidR="008622C9" w:rsidRPr="00A363E9">
        <w:rPr>
          <w:rFonts w:ascii="Palatino" w:hAnsi="Palatino" w:cs="Times New Roman"/>
        </w:rPr>
        <w:t>)</w:t>
      </w:r>
      <w:r w:rsidRPr="00A363E9">
        <w:rPr>
          <w:rFonts w:ascii="Palatino" w:hAnsi="Palatino" w:cs="Times New Roman"/>
        </w:rPr>
        <w:t>.</w:t>
      </w:r>
      <w:proofErr w:type="gramEnd"/>
      <w:r w:rsidRPr="00A363E9">
        <w:rPr>
          <w:rFonts w:ascii="Palatino" w:hAnsi="Palatino" w:cs="Times New Roman"/>
        </w:rPr>
        <w:t xml:space="preserve"> </w:t>
      </w:r>
      <w:proofErr w:type="gramStart"/>
      <w:r w:rsidR="008622C9" w:rsidRPr="00A363E9">
        <w:rPr>
          <w:rFonts w:ascii="Palatino" w:hAnsi="Palatino" w:cs="Times New Roman"/>
        </w:rPr>
        <w:t>First-Ever Global Standard to Measure Food Loss and Waste Introduced by International Partnership.</w:t>
      </w:r>
      <w:proofErr w:type="gramEnd"/>
      <w:r w:rsidR="008622C9" w:rsidRPr="00A363E9">
        <w:rPr>
          <w:rFonts w:ascii="Palatino" w:hAnsi="Palatino" w:cs="Times New Roman"/>
        </w:rPr>
        <w:t xml:space="preserve"> </w:t>
      </w:r>
      <w:r w:rsidR="008622C9" w:rsidRPr="00A363E9">
        <w:rPr>
          <w:rFonts w:ascii="Palatino" w:hAnsi="Palatino" w:cs="Times New Roman"/>
          <w:i/>
          <w:lang w:val="fr-FR"/>
        </w:rPr>
        <w:t>United Nations Environment Programme Newscentre</w:t>
      </w:r>
      <w:r w:rsidR="008622C9" w:rsidRPr="00A363E9">
        <w:rPr>
          <w:rFonts w:ascii="Palatino" w:hAnsi="Palatino" w:cs="Times New Roman"/>
          <w:lang w:val="fr-FR"/>
        </w:rPr>
        <w:t xml:space="preserve">. June 6, 2016. </w:t>
      </w:r>
      <w:hyperlink r:id="rId10" w:history="1">
        <w:r w:rsidR="00230B4B" w:rsidRPr="008D6FB9">
          <w:rPr>
            <w:rStyle w:val="Hyperlink"/>
            <w:rFonts w:ascii="Palatino" w:hAnsi="Palatino"/>
            <w:lang w:val="fr-FR"/>
          </w:rPr>
          <w:t>www.unep.org/newscentre/Default.aspx?DocumentID=27076&amp;ArticleID=36209&amp;l=en</w:t>
        </w:r>
      </w:hyperlink>
    </w:p>
    <w:p w14:paraId="7ADDC272" w14:textId="77777777" w:rsidR="00230B4B" w:rsidRDefault="00230B4B" w:rsidP="00F83CF8">
      <w:pPr>
        <w:pStyle w:val="Default"/>
        <w:spacing w:line="360" w:lineRule="auto"/>
        <w:rPr>
          <w:rFonts w:ascii="Palatino" w:hAnsi="Palatino"/>
          <w:lang w:val="fr-FR"/>
        </w:rPr>
      </w:pPr>
    </w:p>
    <w:p w14:paraId="769F5156" w14:textId="77777777" w:rsidR="00230B4B" w:rsidRPr="00DA0CF0" w:rsidRDefault="00230B4B" w:rsidP="00230B4B">
      <w:pPr>
        <w:rPr>
          <w:rFonts w:ascii="Palatino Linotype" w:hAnsi="Palatino Linotype"/>
        </w:rPr>
      </w:pPr>
      <w:r w:rsidRPr="00DA0CF0">
        <w:rPr>
          <w:rFonts w:ascii="Palatino Linotype" w:hAnsi="Palatino Linotype"/>
        </w:rPr>
        <w:t xml:space="preserve">Veit, H.Z., 2007. “We Were a Soft People” Asceticism, Self-discipline and American Food Conservation in the First World War. </w:t>
      </w:r>
      <w:r w:rsidRPr="00DA0CF0">
        <w:rPr>
          <w:rFonts w:ascii="Palatino Linotype" w:hAnsi="Palatino Linotype"/>
          <w:i/>
          <w:iCs/>
        </w:rPr>
        <w:t>Food, Culture &amp; Society</w:t>
      </w:r>
      <w:r w:rsidRPr="00DA0CF0">
        <w:rPr>
          <w:rFonts w:ascii="Palatino Linotype" w:hAnsi="Palatino Linotype"/>
        </w:rPr>
        <w:t xml:space="preserve">, </w:t>
      </w:r>
      <w:r w:rsidRPr="00DA0CF0">
        <w:rPr>
          <w:rFonts w:ascii="Palatino Linotype" w:hAnsi="Palatino Linotype"/>
          <w:i/>
          <w:iCs/>
        </w:rPr>
        <w:t>10</w:t>
      </w:r>
      <w:r w:rsidRPr="00DA0CF0">
        <w:rPr>
          <w:rFonts w:ascii="Palatino Linotype" w:hAnsi="Palatino Linotype"/>
        </w:rPr>
        <w:t>(2)</w:t>
      </w:r>
      <w:r>
        <w:rPr>
          <w:rFonts w:ascii="Palatino Linotype" w:hAnsi="Palatino Linotype"/>
        </w:rPr>
        <w:t>:</w:t>
      </w:r>
      <w:r w:rsidRPr="00DA0CF0">
        <w:rPr>
          <w:rFonts w:ascii="Palatino Linotype" w:hAnsi="Palatino Linotype"/>
        </w:rPr>
        <w:t xml:space="preserve"> 167-190.</w:t>
      </w:r>
    </w:p>
    <w:p w14:paraId="240F3635" w14:textId="77777777" w:rsidR="00230B4B" w:rsidRDefault="00230B4B" w:rsidP="00F83CF8">
      <w:pPr>
        <w:pStyle w:val="Default"/>
        <w:spacing w:line="360" w:lineRule="auto"/>
        <w:rPr>
          <w:rFonts w:ascii="Palatino" w:hAnsi="Palatino" w:cs="Times New Roman"/>
          <w:lang w:val="fr-FR"/>
        </w:rPr>
      </w:pPr>
    </w:p>
    <w:p w14:paraId="43DD7D36" w14:textId="5071D858" w:rsidR="00230B4B" w:rsidRPr="00DA0CF0" w:rsidRDefault="00230B4B" w:rsidP="00230B4B">
      <w:pPr>
        <w:rPr>
          <w:rFonts w:ascii="Palatino Linotype" w:hAnsi="Palatino Linotype"/>
        </w:rPr>
      </w:pPr>
      <w:r w:rsidRPr="00DA0CF0">
        <w:rPr>
          <w:rFonts w:ascii="Palatino Linotype" w:hAnsi="Palatino Linotype"/>
        </w:rPr>
        <w:t xml:space="preserve">Witkowski, Terrence H (2003) ‘World </w:t>
      </w:r>
      <w:r w:rsidR="00B25FDD">
        <w:rPr>
          <w:rFonts w:ascii="Palatino Linotype" w:hAnsi="Palatino Linotype"/>
        </w:rPr>
        <w:t>W</w:t>
      </w:r>
      <w:r w:rsidRPr="00DA0CF0">
        <w:rPr>
          <w:rFonts w:ascii="Palatino Linotype" w:hAnsi="Palatino Linotype"/>
        </w:rPr>
        <w:t xml:space="preserve">ar II poster campaigns: Preaching Frugality to American Consumers </w:t>
      </w:r>
      <w:r w:rsidRPr="00DA0CF0">
        <w:rPr>
          <w:rFonts w:ascii="Palatino Linotype" w:hAnsi="Palatino Linotype"/>
          <w:i/>
        </w:rPr>
        <w:t>Journal of Advertising</w:t>
      </w:r>
      <w:r w:rsidRPr="00DA0CF0">
        <w:rPr>
          <w:rFonts w:ascii="Palatino Linotype" w:hAnsi="Palatino Linotype"/>
        </w:rPr>
        <w:t xml:space="preserve"> 32 (1):  69–82.</w:t>
      </w:r>
    </w:p>
    <w:p w14:paraId="5AB098A9" w14:textId="77777777" w:rsidR="00230B4B" w:rsidRPr="00612B7F" w:rsidRDefault="00230B4B" w:rsidP="00F83CF8">
      <w:pPr>
        <w:pStyle w:val="Default"/>
        <w:spacing w:line="360" w:lineRule="auto"/>
        <w:rPr>
          <w:rFonts w:ascii="Palatino" w:hAnsi="Palatino" w:cs="Times New Roman"/>
          <w:lang w:val="fr-FR"/>
        </w:rPr>
      </w:pPr>
    </w:p>
    <w:sectPr w:rsidR="00230B4B" w:rsidRPr="00612B7F" w:rsidSect="00D4610B">
      <w:footerReference w:type="default" r:id="rId11"/>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902E72" w15:done="0"/>
  <w15:commentEx w15:paraId="6B70CE7E" w15:done="0"/>
  <w15:commentEx w15:paraId="749AB8AC" w15:done="0"/>
  <w15:commentEx w15:paraId="586D6AA4" w15:done="0"/>
  <w15:commentEx w15:paraId="170AB7A9" w15:done="0"/>
  <w15:commentEx w15:paraId="6E3B394B" w15:done="0"/>
  <w15:commentEx w15:paraId="5ACBC2DB" w15:done="0"/>
  <w15:commentEx w15:paraId="4788EA6D" w15:paraIdParent="5ACBC2DB" w15:done="0"/>
  <w15:commentEx w15:paraId="3A93A3C9" w15:done="0"/>
  <w15:commentEx w15:paraId="3589F7A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8FAA7" w14:textId="77777777" w:rsidR="00866625" w:rsidRDefault="00866625" w:rsidP="00BF5270">
      <w:r>
        <w:separator/>
      </w:r>
    </w:p>
  </w:endnote>
  <w:endnote w:type="continuationSeparator" w:id="0">
    <w:p w14:paraId="50539AB4" w14:textId="77777777" w:rsidR="00866625" w:rsidRDefault="00866625" w:rsidP="00BF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PMincho">
    <w:charset w:val="80"/>
    <w:family w:val="roman"/>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220790"/>
      <w:docPartObj>
        <w:docPartGallery w:val="Page Numbers (Bottom of Page)"/>
        <w:docPartUnique/>
      </w:docPartObj>
    </w:sdtPr>
    <w:sdtEndPr>
      <w:rPr>
        <w:noProof/>
      </w:rPr>
    </w:sdtEndPr>
    <w:sdtContent>
      <w:p w14:paraId="726AA58D" w14:textId="02D9C5B1" w:rsidR="00866625" w:rsidRDefault="00866625">
        <w:pPr>
          <w:pStyle w:val="Footer"/>
          <w:jc w:val="right"/>
        </w:pPr>
        <w:r>
          <w:fldChar w:fldCharType="begin"/>
        </w:r>
        <w:r>
          <w:instrText xml:space="preserve"> PAGE   \* MERGEFORMAT </w:instrText>
        </w:r>
        <w:r>
          <w:fldChar w:fldCharType="separate"/>
        </w:r>
        <w:r w:rsidR="008046ED">
          <w:rPr>
            <w:noProof/>
          </w:rPr>
          <w:t>1</w:t>
        </w:r>
        <w:r>
          <w:rPr>
            <w:noProof/>
          </w:rPr>
          <w:fldChar w:fldCharType="end"/>
        </w:r>
      </w:p>
    </w:sdtContent>
  </w:sdt>
  <w:p w14:paraId="13EB3332" w14:textId="77777777" w:rsidR="00866625" w:rsidRDefault="0086662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453A1C" w14:textId="77777777" w:rsidR="00866625" w:rsidRDefault="00866625" w:rsidP="00BF5270">
      <w:r>
        <w:separator/>
      </w:r>
    </w:p>
  </w:footnote>
  <w:footnote w:type="continuationSeparator" w:id="0">
    <w:p w14:paraId="075E7456" w14:textId="77777777" w:rsidR="00866625" w:rsidRDefault="00866625" w:rsidP="00BF5270">
      <w:r>
        <w:continuationSeparator/>
      </w:r>
    </w:p>
  </w:footnote>
  <w:footnote w:id="1">
    <w:p w14:paraId="11704843" w14:textId="4B39AF80" w:rsidR="00866625" w:rsidRDefault="00866625">
      <w:pPr>
        <w:pStyle w:val="FootnoteText"/>
      </w:pPr>
      <w:r>
        <w:rPr>
          <w:rStyle w:val="FootnoteReference"/>
        </w:rPr>
        <w:footnoteRef/>
      </w:r>
      <w:r>
        <w:t xml:space="preserve"> </w:t>
      </w:r>
      <w:hyperlink r:id="rId1" w:history="1">
        <w:r w:rsidRPr="009551F0">
          <w:rPr>
            <w:rStyle w:val="Hyperlink"/>
          </w:rPr>
          <w:t>www.telegraph.co.uk/news/worldnews/the-pope/10101375/Pope-Francis-says-wasting-food-is-like-stealing-from-the-poor.html</w:t>
        </w:r>
      </w:hyperlink>
      <w:r>
        <w:t xml:space="preserve"> </w:t>
      </w:r>
    </w:p>
  </w:footnote>
  <w:footnote w:id="2">
    <w:p w14:paraId="5E5792BC" w14:textId="2CC566F7" w:rsidR="00866625" w:rsidRDefault="00866625">
      <w:pPr>
        <w:pStyle w:val="FootnoteText"/>
      </w:pPr>
      <w:r>
        <w:rPr>
          <w:rStyle w:val="FootnoteReference"/>
        </w:rPr>
        <w:footnoteRef/>
      </w:r>
      <w:r>
        <w:t xml:space="preserve"> </w:t>
      </w:r>
      <w:hyperlink r:id="rId2" w:history="1">
        <w:r w:rsidRPr="009551F0">
          <w:rPr>
            <w:rStyle w:val="Hyperlink"/>
          </w:rPr>
          <w:t>www.dailymail.co.uk/news/article-3433142/France-country-world-BAN-supermarkets-throwing-away-unsold-food-force-donate-charities.html</w:t>
        </w:r>
      </w:hyperlink>
    </w:p>
    <w:p w14:paraId="694A7077" w14:textId="36BB5F95" w:rsidR="00866625" w:rsidRDefault="008046ED">
      <w:pPr>
        <w:pStyle w:val="FootnoteText"/>
      </w:pPr>
      <w:hyperlink r:id="rId3" w:history="1">
        <w:r w:rsidR="00866625" w:rsidRPr="009551F0">
          <w:rPr>
            <w:rStyle w:val="Hyperlink"/>
          </w:rPr>
          <w:t>www.independent.co.uk/news/world/europe/italy-food-waste-law-supermarkets-a6931681.html</w:t>
        </w:r>
      </w:hyperlink>
    </w:p>
  </w:footnote>
  <w:footnote w:id="3">
    <w:p w14:paraId="0FDBEC7D" w14:textId="08C0F282" w:rsidR="005079E0" w:rsidRDefault="005079E0">
      <w:pPr>
        <w:pStyle w:val="FootnoteText"/>
      </w:pPr>
      <w:r>
        <w:rPr>
          <w:rStyle w:val="FootnoteReference"/>
        </w:rPr>
        <w:footnoteRef/>
      </w:r>
      <w:r>
        <w:t xml:space="preserve"> </w:t>
      </w:r>
      <w:r>
        <w:rPr>
          <w:rFonts w:ascii="Palatino" w:hAnsi="Palatino" w:cs="Times New Roman"/>
          <w:color w:val="000000"/>
          <w:lang w:val="en-GB"/>
        </w:rPr>
        <w:t>Food Regime Theory has broad scope, although its application tends towards regime relations that stem from major transitions in Western industrial countries. This is both a strength and a weakness: by refraining from a totalising ambition to explain all global food relations, Food Regime Theory provides more manageable lines of enquiry through large food transitions, but does have the weakness of obscuring or ignoring other regimes and global sites of action. By using this framework to enable us to access broad transitions, we acknowledge that these are a Western-centric account that is more focused on production-consumption relations rather than the production/harvest/storage focus of waste studies in Developing contexts.</w:t>
      </w:r>
    </w:p>
  </w:footnote>
  <w:footnote w:id="4">
    <w:p w14:paraId="28ED71E9" w14:textId="694D640F" w:rsidR="00866625" w:rsidRDefault="00866625">
      <w:pPr>
        <w:pStyle w:val="FootnoteText"/>
      </w:pPr>
      <w:r>
        <w:rPr>
          <w:rStyle w:val="FootnoteReference"/>
        </w:rPr>
        <w:footnoteRef/>
      </w:r>
      <w:r>
        <w:t xml:space="preserve"> There is a passing mention of food waste in Sage’s (2013) linkage of food regimes to energy regimes.</w:t>
      </w:r>
    </w:p>
  </w:footnote>
  <w:footnote w:id="5">
    <w:p w14:paraId="1A4F1A6E" w14:textId="28A2DB42" w:rsidR="00866625" w:rsidRDefault="00866625" w:rsidP="00860913">
      <w:pPr>
        <w:pStyle w:val="FootnoteText"/>
      </w:pPr>
      <w:r>
        <w:rPr>
          <w:rStyle w:val="FootnoteReference"/>
        </w:rPr>
        <w:footnoteRef/>
      </w:r>
      <w:r>
        <w:t xml:space="preserve"> The novel tendency to quantify and measure food waste is clearly expressed in a recent 2013 report by the </w:t>
      </w:r>
      <w:r w:rsidRPr="003D7E9C">
        <w:t>Institut</w:t>
      </w:r>
      <w:r>
        <w:t>ion</w:t>
      </w:r>
      <w:r w:rsidRPr="003D7E9C">
        <w:t xml:space="preserve"> of Mechanical Engineers</w:t>
      </w:r>
      <w:r>
        <w:t xml:space="preserve">. Representatives of this organization (Dr Tim Fox, personal communication) suggest there should be nothing surprising about engineers being at the forefront of this new trend and by extension, the </w:t>
      </w:r>
      <w:r w:rsidRPr="003D7E9C">
        <w:t xml:space="preserve">Institute </w:t>
      </w:r>
      <w:r>
        <w:t xml:space="preserve">being active in food waste reduction activities. </w:t>
      </w:r>
    </w:p>
  </w:footnote>
  <w:footnote w:id="6">
    <w:p w14:paraId="4221A2C6" w14:textId="0A11473D" w:rsidR="00866625" w:rsidRDefault="00866625">
      <w:pPr>
        <w:pStyle w:val="FootnoteText"/>
      </w:pPr>
      <w:r>
        <w:rPr>
          <w:rStyle w:val="FootnoteReference"/>
        </w:rPr>
        <w:footnoteRef/>
      </w:r>
      <w:r>
        <w:t xml:space="preserve"> See </w:t>
      </w:r>
      <w:r w:rsidRPr="003E2DF5">
        <w:t>http://www.smallfootprintfamily.com/how-to-start-a-food-buying-club</w:t>
      </w:r>
    </w:p>
  </w:footnote>
  <w:footnote w:id="7">
    <w:p w14:paraId="7890A9CD" w14:textId="565EAAD5" w:rsidR="00866625" w:rsidRPr="004E0A4F" w:rsidRDefault="00866625" w:rsidP="00BB613A">
      <w:pPr>
        <w:widowControl w:val="0"/>
        <w:autoSpaceDE w:val="0"/>
        <w:autoSpaceDN w:val="0"/>
        <w:adjustRightInd w:val="0"/>
        <w:rPr>
          <w:rFonts w:ascii="Palatino Linotype" w:hAnsi="Palatino Linotype" w:cs="Times New Roman"/>
          <w:color w:val="000000"/>
          <w:sz w:val="20"/>
          <w:szCs w:val="20"/>
          <w:lang w:val="en-GB"/>
        </w:rPr>
      </w:pPr>
      <w:r>
        <w:rPr>
          <w:rStyle w:val="FootnoteReference"/>
        </w:rPr>
        <w:footnoteRef/>
      </w:r>
      <w:r>
        <w:t xml:space="preserve"> </w:t>
      </w:r>
      <w:r w:rsidRPr="004E0A4F">
        <w:rPr>
          <w:rFonts w:ascii="Palatino Linotype" w:hAnsi="Palatino Linotype" w:cs="Times New Roman"/>
          <w:color w:val="000000"/>
          <w:sz w:val="20"/>
          <w:szCs w:val="20"/>
          <w:lang w:val="en-GB"/>
        </w:rPr>
        <w:t>Over the last couple of centuries, there have been various reasons for attempting to assess the scale of food waste creation in particular and rubbish generation in general.  Until the 1970s assessments of both tend</w:t>
      </w:r>
      <w:r>
        <w:rPr>
          <w:rFonts w:ascii="Palatino Linotype" w:hAnsi="Palatino Linotype" w:cs="Times New Roman"/>
          <w:color w:val="000000"/>
          <w:sz w:val="20"/>
          <w:szCs w:val="20"/>
          <w:lang w:val="en-GB"/>
        </w:rPr>
        <w:t>ed</w:t>
      </w:r>
      <w:r w:rsidRPr="004E0A4F">
        <w:rPr>
          <w:rFonts w:ascii="Palatino Linotype" w:hAnsi="Palatino Linotype" w:cs="Times New Roman"/>
          <w:color w:val="000000"/>
          <w:sz w:val="20"/>
          <w:szCs w:val="20"/>
          <w:lang w:val="en-GB"/>
        </w:rPr>
        <w:t xml:space="preserve"> to co-occur.  The predictable absence of standardised bases for classifying the components of total waste means that comparisons between assessments at any one period let alone over time are hard and require a good deal of approximation.  Classifications also tend to vary according to the purpose of the assessment and</w:t>
      </w:r>
      <w:r>
        <w:rPr>
          <w:rFonts w:ascii="Palatino Linotype" w:hAnsi="Palatino Linotype" w:cs="Times New Roman"/>
          <w:color w:val="000000"/>
          <w:sz w:val="20"/>
          <w:szCs w:val="20"/>
          <w:lang w:val="en-GB"/>
        </w:rPr>
        <w:t>,</w:t>
      </w:r>
      <w:r w:rsidRPr="004E0A4F">
        <w:rPr>
          <w:rFonts w:ascii="Palatino Linotype" w:hAnsi="Palatino Linotype" w:cs="Times New Roman"/>
          <w:color w:val="000000"/>
          <w:sz w:val="20"/>
          <w:szCs w:val="20"/>
          <w:lang w:val="en-GB"/>
        </w:rPr>
        <w:t xml:space="preserve"> in all likelihood</w:t>
      </w:r>
      <w:r>
        <w:rPr>
          <w:rFonts w:ascii="Palatino Linotype" w:hAnsi="Palatino Linotype" w:cs="Times New Roman"/>
          <w:color w:val="000000"/>
          <w:sz w:val="20"/>
          <w:szCs w:val="20"/>
          <w:lang w:val="en-GB"/>
        </w:rPr>
        <w:t>,</w:t>
      </w:r>
      <w:r w:rsidRPr="004E0A4F">
        <w:rPr>
          <w:rFonts w:ascii="Palatino Linotype" w:hAnsi="Palatino Linotype" w:cs="Times New Roman"/>
          <w:color w:val="000000"/>
          <w:sz w:val="20"/>
          <w:szCs w:val="20"/>
          <w:lang w:val="en-GB"/>
        </w:rPr>
        <w:t xml:space="preserve"> to local circumstances as well.  </w:t>
      </w:r>
    </w:p>
    <w:p w14:paraId="60CF1FEC" w14:textId="77777777" w:rsidR="00866625" w:rsidRPr="004E0A4F" w:rsidRDefault="00866625" w:rsidP="00BB613A">
      <w:pPr>
        <w:pStyle w:val="FootnoteText"/>
        <w:rPr>
          <w:lang w:val="en-GB"/>
        </w:rPr>
      </w:pPr>
    </w:p>
  </w:footnote>
  <w:footnote w:id="8">
    <w:p w14:paraId="6C36C7F3" w14:textId="534EA19F" w:rsidR="00866625" w:rsidRPr="004E0A4F" w:rsidRDefault="00866625" w:rsidP="00BB613A">
      <w:pPr>
        <w:pStyle w:val="FootnoteText"/>
        <w:rPr>
          <w:lang w:val="en-GB"/>
        </w:rPr>
      </w:pPr>
      <w:r>
        <w:rPr>
          <w:rStyle w:val="FootnoteReference"/>
        </w:rPr>
        <w:footnoteRef/>
      </w:r>
      <w:r>
        <w:t xml:space="preserve"> </w:t>
      </w:r>
      <w:r>
        <w:rPr>
          <w:lang w:val="en-GB"/>
        </w:rPr>
        <w:t>We are grateful to the successful candidate for kind permission to quote from her dissertation.</w:t>
      </w:r>
    </w:p>
  </w:footnote>
  <w:footnote w:id="9">
    <w:p w14:paraId="39E3F56E" w14:textId="41B9AA95" w:rsidR="00866625" w:rsidRPr="00BB3079" w:rsidRDefault="00866625">
      <w:pPr>
        <w:pStyle w:val="FootnoteText"/>
        <w:rPr>
          <w:lang w:val="en-GB"/>
        </w:rPr>
      </w:pPr>
      <w:r>
        <w:rPr>
          <w:rStyle w:val="FootnoteReference"/>
        </w:rPr>
        <w:footnoteRef/>
      </w:r>
      <w:r>
        <w:t xml:space="preserve"> </w:t>
      </w:r>
      <w:r w:rsidRPr="00BB3079">
        <w:rPr>
          <w:b/>
          <w:lang w:val="en-GB"/>
        </w:rPr>
        <w:t>B</w:t>
      </w:r>
      <w:r>
        <w:rPr>
          <w:lang w:val="en-GB"/>
        </w:rPr>
        <w:t xml:space="preserve">uy </w:t>
      </w:r>
      <w:r>
        <w:rPr>
          <w:b/>
          <w:lang w:val="en-GB"/>
        </w:rPr>
        <w:t>O</w:t>
      </w:r>
      <w:r>
        <w:rPr>
          <w:lang w:val="en-GB"/>
        </w:rPr>
        <w:t xml:space="preserve">ne </w:t>
      </w:r>
      <w:r>
        <w:rPr>
          <w:b/>
          <w:lang w:val="en-GB"/>
        </w:rPr>
        <w:t>G</w:t>
      </w:r>
      <w:r>
        <w:rPr>
          <w:lang w:val="en-GB"/>
        </w:rPr>
        <w:t xml:space="preserve">et </w:t>
      </w:r>
      <w:r>
        <w:rPr>
          <w:b/>
          <w:lang w:val="en-GB"/>
        </w:rPr>
        <w:t>O</w:t>
      </w:r>
      <w:r>
        <w:rPr>
          <w:lang w:val="en-GB"/>
        </w:rPr>
        <w:t xml:space="preserve">ne </w:t>
      </w:r>
      <w:r>
        <w:rPr>
          <w:b/>
          <w:lang w:val="en-GB"/>
        </w:rPr>
        <w:t>F</w:t>
      </w:r>
      <w:r>
        <w:rPr>
          <w:lang w:val="en-GB"/>
        </w:rPr>
        <w:t>ree</w:t>
      </w:r>
    </w:p>
  </w:footnote>
  <w:footnote w:id="10">
    <w:p w14:paraId="06416C0B" w14:textId="4EB4F12D" w:rsidR="00866625" w:rsidRDefault="00866625">
      <w:pPr>
        <w:pStyle w:val="FootnoteText"/>
      </w:pPr>
      <w:r>
        <w:rPr>
          <w:rStyle w:val="FootnoteReference"/>
        </w:rPr>
        <w:footnoteRef/>
      </w:r>
      <w:r>
        <w:t xml:space="preserve"> In fact, there is some evidence, as argued by </w:t>
      </w:r>
      <w:proofErr w:type="spellStart"/>
      <w:r>
        <w:t>Gille</w:t>
      </w:r>
      <w:proofErr w:type="spellEnd"/>
      <w:r>
        <w:t xml:space="preserve"> (2013), that the new regime of standards and quality measures is actually exacerbating food waste by concentrating on the management of risk rather than the mitigation of waste as the central logic of these systems.</w:t>
      </w:r>
    </w:p>
  </w:footnote>
  <w:footnote w:id="11">
    <w:p w14:paraId="62968A06" w14:textId="7F2DC1BD" w:rsidR="00866625" w:rsidRDefault="00866625">
      <w:pPr>
        <w:pStyle w:val="FootnoteText"/>
      </w:pPr>
      <w:r>
        <w:rPr>
          <w:rStyle w:val="FootnoteReference"/>
        </w:rPr>
        <w:footnoteRef/>
      </w:r>
      <w:r>
        <w:t xml:space="preserve"> While we think these three are instructive, they are by no means exhaustive. We present them primarily to point towards the kinds of areas where the new scholarly interest in waste as a socio-cultural phenomenon might productively develop new avenues and styles of enquiry.</w:t>
      </w:r>
    </w:p>
    <w:p w14:paraId="5B5A5938" w14:textId="77777777" w:rsidR="00866625" w:rsidRDefault="00866625">
      <w:pPr>
        <w:pStyle w:val="FootnoteText"/>
      </w:pPr>
    </w:p>
  </w:footnote>
  <w:footnote w:id="12">
    <w:p w14:paraId="3DC10DDC" w14:textId="2BADFF64" w:rsidR="00866625" w:rsidRDefault="00866625">
      <w:pPr>
        <w:pStyle w:val="FootnoteText"/>
      </w:pPr>
      <w:r>
        <w:rPr>
          <w:rStyle w:val="FootnoteReference"/>
        </w:rPr>
        <w:footnoteRef/>
      </w:r>
      <w:r>
        <w:t xml:space="preserve"> This interest in measurability is strongly influenced by recent work on metrology by economic geographers (see Rosin et al </w:t>
      </w:r>
      <w:r>
        <w:rPr>
          <w:i/>
        </w:rPr>
        <w:t>under review</w:t>
      </w:r>
      <w: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8A00B0"/>
    <w:multiLevelType w:val="hybridMultilevel"/>
    <w:tmpl w:val="26A03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3663A1"/>
    <w:multiLevelType w:val="hybridMultilevel"/>
    <w:tmpl w:val="DEC0200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nsid w:val="38A24C2F"/>
    <w:multiLevelType w:val="hybridMultilevel"/>
    <w:tmpl w:val="7E641E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805D7"/>
    <w:multiLevelType w:val="hybridMultilevel"/>
    <w:tmpl w:val="6FC42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C4ECD"/>
    <w:multiLevelType w:val="hybridMultilevel"/>
    <w:tmpl w:val="A942F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8B19B9"/>
    <w:multiLevelType w:val="hybridMultilevel"/>
    <w:tmpl w:val="30E2B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480036"/>
    <w:multiLevelType w:val="hybridMultilevel"/>
    <w:tmpl w:val="6ACCA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9C38E7"/>
    <w:multiLevelType w:val="hybridMultilevel"/>
    <w:tmpl w:val="74CC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2"/>
  </w:num>
  <w:num w:numId="5">
    <w:abstractNumId w:val="5"/>
  </w:num>
  <w:num w:numId="6">
    <w:abstractNumId w:val="4"/>
  </w:num>
  <w:num w:numId="7">
    <w:abstractNumId w:val="7"/>
  </w:num>
  <w:num w:numId="8">
    <w:abstractNumId w:val="3"/>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ichael Evans">
    <w15:presenceInfo w15:providerId="None" w15:userId="David Michael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3E"/>
    <w:rsid w:val="00005D2C"/>
    <w:rsid w:val="00015D2D"/>
    <w:rsid w:val="00017231"/>
    <w:rsid w:val="000206A2"/>
    <w:rsid w:val="0002605D"/>
    <w:rsid w:val="00026ADD"/>
    <w:rsid w:val="0002710E"/>
    <w:rsid w:val="00034C5E"/>
    <w:rsid w:val="0005471E"/>
    <w:rsid w:val="00065565"/>
    <w:rsid w:val="00072879"/>
    <w:rsid w:val="00072D43"/>
    <w:rsid w:val="00073BAC"/>
    <w:rsid w:val="00076C3D"/>
    <w:rsid w:val="000802CD"/>
    <w:rsid w:val="0008338A"/>
    <w:rsid w:val="000959ED"/>
    <w:rsid w:val="000964B7"/>
    <w:rsid w:val="00097C6A"/>
    <w:rsid w:val="000A44B5"/>
    <w:rsid w:val="000A6A50"/>
    <w:rsid w:val="000C073E"/>
    <w:rsid w:val="000C50F0"/>
    <w:rsid w:val="000C754B"/>
    <w:rsid w:val="000D5779"/>
    <w:rsid w:val="000E3465"/>
    <w:rsid w:val="000E629F"/>
    <w:rsid w:val="000F12C4"/>
    <w:rsid w:val="00101F35"/>
    <w:rsid w:val="00121D3B"/>
    <w:rsid w:val="00124825"/>
    <w:rsid w:val="0014014B"/>
    <w:rsid w:val="00144E38"/>
    <w:rsid w:val="001511A0"/>
    <w:rsid w:val="00165771"/>
    <w:rsid w:val="00171C3C"/>
    <w:rsid w:val="00172B56"/>
    <w:rsid w:val="00173424"/>
    <w:rsid w:val="00176923"/>
    <w:rsid w:val="00183673"/>
    <w:rsid w:val="00190B59"/>
    <w:rsid w:val="00195C7A"/>
    <w:rsid w:val="00197FA8"/>
    <w:rsid w:val="001B2564"/>
    <w:rsid w:val="001C21B9"/>
    <w:rsid w:val="001C4E75"/>
    <w:rsid w:val="001C5B3A"/>
    <w:rsid w:val="001D300E"/>
    <w:rsid w:val="001E02EB"/>
    <w:rsid w:val="001E4400"/>
    <w:rsid w:val="001F0048"/>
    <w:rsid w:val="00200B38"/>
    <w:rsid w:val="002024EE"/>
    <w:rsid w:val="00202DBA"/>
    <w:rsid w:val="00207301"/>
    <w:rsid w:val="00216C50"/>
    <w:rsid w:val="00217F33"/>
    <w:rsid w:val="00227054"/>
    <w:rsid w:val="00230B4B"/>
    <w:rsid w:val="00235F2A"/>
    <w:rsid w:val="00244513"/>
    <w:rsid w:val="00246030"/>
    <w:rsid w:val="00256AA9"/>
    <w:rsid w:val="002750CA"/>
    <w:rsid w:val="00280303"/>
    <w:rsid w:val="00286BD3"/>
    <w:rsid w:val="00290A0E"/>
    <w:rsid w:val="00293BEA"/>
    <w:rsid w:val="002A2178"/>
    <w:rsid w:val="002B5612"/>
    <w:rsid w:val="002C0716"/>
    <w:rsid w:val="002E2416"/>
    <w:rsid w:val="002E3B92"/>
    <w:rsid w:val="002E5A7E"/>
    <w:rsid w:val="002F5E42"/>
    <w:rsid w:val="002F7E0C"/>
    <w:rsid w:val="00311B95"/>
    <w:rsid w:val="00330BE4"/>
    <w:rsid w:val="003313F4"/>
    <w:rsid w:val="00332FB8"/>
    <w:rsid w:val="00333CE6"/>
    <w:rsid w:val="00336ABB"/>
    <w:rsid w:val="00341C1A"/>
    <w:rsid w:val="0034789C"/>
    <w:rsid w:val="00351A13"/>
    <w:rsid w:val="00351DB1"/>
    <w:rsid w:val="00363B8E"/>
    <w:rsid w:val="00366DB6"/>
    <w:rsid w:val="003734D3"/>
    <w:rsid w:val="0038375D"/>
    <w:rsid w:val="00391A49"/>
    <w:rsid w:val="003A10AF"/>
    <w:rsid w:val="003A409E"/>
    <w:rsid w:val="003A40A2"/>
    <w:rsid w:val="003A5562"/>
    <w:rsid w:val="003B28D7"/>
    <w:rsid w:val="003B4AB0"/>
    <w:rsid w:val="003B6B20"/>
    <w:rsid w:val="003C2110"/>
    <w:rsid w:val="003D217C"/>
    <w:rsid w:val="003D2965"/>
    <w:rsid w:val="003D2AAC"/>
    <w:rsid w:val="003D588A"/>
    <w:rsid w:val="003D7E9C"/>
    <w:rsid w:val="003E1A0B"/>
    <w:rsid w:val="003E2DF5"/>
    <w:rsid w:val="003E662C"/>
    <w:rsid w:val="003E6A71"/>
    <w:rsid w:val="003E6C24"/>
    <w:rsid w:val="003F05D2"/>
    <w:rsid w:val="003F2F92"/>
    <w:rsid w:val="003F738F"/>
    <w:rsid w:val="004054D8"/>
    <w:rsid w:val="00405E6B"/>
    <w:rsid w:val="00414281"/>
    <w:rsid w:val="00414692"/>
    <w:rsid w:val="00425A7B"/>
    <w:rsid w:val="004279F2"/>
    <w:rsid w:val="004410C1"/>
    <w:rsid w:val="0044472E"/>
    <w:rsid w:val="00450B9D"/>
    <w:rsid w:val="00452AA7"/>
    <w:rsid w:val="00453022"/>
    <w:rsid w:val="00453BA6"/>
    <w:rsid w:val="00464C95"/>
    <w:rsid w:val="004665B2"/>
    <w:rsid w:val="00471367"/>
    <w:rsid w:val="004723DD"/>
    <w:rsid w:val="00473830"/>
    <w:rsid w:val="004752AF"/>
    <w:rsid w:val="00477C9F"/>
    <w:rsid w:val="0048503F"/>
    <w:rsid w:val="00490AD2"/>
    <w:rsid w:val="004A03D3"/>
    <w:rsid w:val="004B56BD"/>
    <w:rsid w:val="004C59D7"/>
    <w:rsid w:val="004D0332"/>
    <w:rsid w:val="004D0974"/>
    <w:rsid w:val="004E0955"/>
    <w:rsid w:val="004E1C67"/>
    <w:rsid w:val="004F19BE"/>
    <w:rsid w:val="004F3E8D"/>
    <w:rsid w:val="004F5872"/>
    <w:rsid w:val="00503153"/>
    <w:rsid w:val="00503659"/>
    <w:rsid w:val="005079E0"/>
    <w:rsid w:val="00507F63"/>
    <w:rsid w:val="00515370"/>
    <w:rsid w:val="00523A25"/>
    <w:rsid w:val="00527A9D"/>
    <w:rsid w:val="00531344"/>
    <w:rsid w:val="00562015"/>
    <w:rsid w:val="00566346"/>
    <w:rsid w:val="00575844"/>
    <w:rsid w:val="005822CC"/>
    <w:rsid w:val="00591334"/>
    <w:rsid w:val="00596F40"/>
    <w:rsid w:val="005B36DD"/>
    <w:rsid w:val="005D4BAB"/>
    <w:rsid w:val="005F0AF0"/>
    <w:rsid w:val="005F1F05"/>
    <w:rsid w:val="005F34E6"/>
    <w:rsid w:val="006032C4"/>
    <w:rsid w:val="0060548E"/>
    <w:rsid w:val="006065EA"/>
    <w:rsid w:val="00611172"/>
    <w:rsid w:val="00612B7F"/>
    <w:rsid w:val="006137D8"/>
    <w:rsid w:val="006137DA"/>
    <w:rsid w:val="00614626"/>
    <w:rsid w:val="00625245"/>
    <w:rsid w:val="00636C0C"/>
    <w:rsid w:val="006376E2"/>
    <w:rsid w:val="00637B71"/>
    <w:rsid w:val="006473D5"/>
    <w:rsid w:val="00656369"/>
    <w:rsid w:val="00657820"/>
    <w:rsid w:val="0066337A"/>
    <w:rsid w:val="00684F52"/>
    <w:rsid w:val="00685AD1"/>
    <w:rsid w:val="00692AD4"/>
    <w:rsid w:val="00694515"/>
    <w:rsid w:val="00696F77"/>
    <w:rsid w:val="00697D52"/>
    <w:rsid w:val="006B2B38"/>
    <w:rsid w:val="006C3829"/>
    <w:rsid w:val="006C4A13"/>
    <w:rsid w:val="006D1765"/>
    <w:rsid w:val="006D311B"/>
    <w:rsid w:val="006D3C26"/>
    <w:rsid w:val="006F123D"/>
    <w:rsid w:val="006F4786"/>
    <w:rsid w:val="006F67A3"/>
    <w:rsid w:val="006F72B1"/>
    <w:rsid w:val="006F758F"/>
    <w:rsid w:val="007255FC"/>
    <w:rsid w:val="00733303"/>
    <w:rsid w:val="00737D68"/>
    <w:rsid w:val="007438B1"/>
    <w:rsid w:val="007545E1"/>
    <w:rsid w:val="0076298F"/>
    <w:rsid w:val="00765939"/>
    <w:rsid w:val="0077226B"/>
    <w:rsid w:val="00772B32"/>
    <w:rsid w:val="00772FD5"/>
    <w:rsid w:val="0078247D"/>
    <w:rsid w:val="00782896"/>
    <w:rsid w:val="007A2E91"/>
    <w:rsid w:val="007A601D"/>
    <w:rsid w:val="007A6786"/>
    <w:rsid w:val="007B255E"/>
    <w:rsid w:val="007B53C6"/>
    <w:rsid w:val="007B57AF"/>
    <w:rsid w:val="007C1AA5"/>
    <w:rsid w:val="007C2577"/>
    <w:rsid w:val="007C2E86"/>
    <w:rsid w:val="007F7A41"/>
    <w:rsid w:val="008044AA"/>
    <w:rsid w:val="008046ED"/>
    <w:rsid w:val="00812760"/>
    <w:rsid w:val="00814D42"/>
    <w:rsid w:val="00817DA7"/>
    <w:rsid w:val="00825BF8"/>
    <w:rsid w:val="00833142"/>
    <w:rsid w:val="00850F99"/>
    <w:rsid w:val="008515D3"/>
    <w:rsid w:val="008530EB"/>
    <w:rsid w:val="00860913"/>
    <w:rsid w:val="008622C9"/>
    <w:rsid w:val="008623DD"/>
    <w:rsid w:val="00862EAB"/>
    <w:rsid w:val="00865EC7"/>
    <w:rsid w:val="00866625"/>
    <w:rsid w:val="00872587"/>
    <w:rsid w:val="00877CFB"/>
    <w:rsid w:val="00885114"/>
    <w:rsid w:val="008A3F43"/>
    <w:rsid w:val="008A4B41"/>
    <w:rsid w:val="008A7718"/>
    <w:rsid w:val="008B1A28"/>
    <w:rsid w:val="008C2BB4"/>
    <w:rsid w:val="008C6C6F"/>
    <w:rsid w:val="008C7699"/>
    <w:rsid w:val="008C7C29"/>
    <w:rsid w:val="008D47EA"/>
    <w:rsid w:val="008D75EC"/>
    <w:rsid w:val="008D7AEE"/>
    <w:rsid w:val="008E5266"/>
    <w:rsid w:val="008F40A5"/>
    <w:rsid w:val="00900B54"/>
    <w:rsid w:val="00900CE4"/>
    <w:rsid w:val="009037E5"/>
    <w:rsid w:val="009042BE"/>
    <w:rsid w:val="00905B65"/>
    <w:rsid w:val="00906C1E"/>
    <w:rsid w:val="00914BDF"/>
    <w:rsid w:val="009162E0"/>
    <w:rsid w:val="0093051E"/>
    <w:rsid w:val="00937842"/>
    <w:rsid w:val="00941B01"/>
    <w:rsid w:val="00945563"/>
    <w:rsid w:val="00953D0C"/>
    <w:rsid w:val="009657EC"/>
    <w:rsid w:val="00973E9F"/>
    <w:rsid w:val="00976B76"/>
    <w:rsid w:val="009771BD"/>
    <w:rsid w:val="00981CA7"/>
    <w:rsid w:val="00985546"/>
    <w:rsid w:val="009A7343"/>
    <w:rsid w:val="009A76DE"/>
    <w:rsid w:val="009B16E6"/>
    <w:rsid w:val="009B2575"/>
    <w:rsid w:val="009B549E"/>
    <w:rsid w:val="009C0E84"/>
    <w:rsid w:val="009C4534"/>
    <w:rsid w:val="009D21F1"/>
    <w:rsid w:val="009D2957"/>
    <w:rsid w:val="009D50B9"/>
    <w:rsid w:val="009D78BB"/>
    <w:rsid w:val="009D79C8"/>
    <w:rsid w:val="009E05C7"/>
    <w:rsid w:val="009F1A6B"/>
    <w:rsid w:val="009F238A"/>
    <w:rsid w:val="009F521E"/>
    <w:rsid w:val="00A011D5"/>
    <w:rsid w:val="00A0151B"/>
    <w:rsid w:val="00A0200C"/>
    <w:rsid w:val="00A0361B"/>
    <w:rsid w:val="00A0523E"/>
    <w:rsid w:val="00A136E1"/>
    <w:rsid w:val="00A25465"/>
    <w:rsid w:val="00A349DD"/>
    <w:rsid w:val="00A363E9"/>
    <w:rsid w:val="00A44C30"/>
    <w:rsid w:val="00A500DF"/>
    <w:rsid w:val="00A52C8B"/>
    <w:rsid w:val="00A571D7"/>
    <w:rsid w:val="00A63AE8"/>
    <w:rsid w:val="00A67E08"/>
    <w:rsid w:val="00A70885"/>
    <w:rsid w:val="00A743AF"/>
    <w:rsid w:val="00A90347"/>
    <w:rsid w:val="00A93B7E"/>
    <w:rsid w:val="00A942A3"/>
    <w:rsid w:val="00AD70FD"/>
    <w:rsid w:val="00AD7F6D"/>
    <w:rsid w:val="00AE0B16"/>
    <w:rsid w:val="00AF53C6"/>
    <w:rsid w:val="00AF6EB8"/>
    <w:rsid w:val="00B01D6F"/>
    <w:rsid w:val="00B02AE0"/>
    <w:rsid w:val="00B05821"/>
    <w:rsid w:val="00B07AE9"/>
    <w:rsid w:val="00B07AF9"/>
    <w:rsid w:val="00B1182E"/>
    <w:rsid w:val="00B1280B"/>
    <w:rsid w:val="00B248F0"/>
    <w:rsid w:val="00B25FDD"/>
    <w:rsid w:val="00B4154D"/>
    <w:rsid w:val="00B541E6"/>
    <w:rsid w:val="00B55C97"/>
    <w:rsid w:val="00B64159"/>
    <w:rsid w:val="00B66801"/>
    <w:rsid w:val="00B67E6B"/>
    <w:rsid w:val="00B7326A"/>
    <w:rsid w:val="00B73630"/>
    <w:rsid w:val="00B771FB"/>
    <w:rsid w:val="00B8361F"/>
    <w:rsid w:val="00B83C8C"/>
    <w:rsid w:val="00B92F25"/>
    <w:rsid w:val="00BA3DD6"/>
    <w:rsid w:val="00BA73F0"/>
    <w:rsid w:val="00BB0C94"/>
    <w:rsid w:val="00BB3079"/>
    <w:rsid w:val="00BB3B84"/>
    <w:rsid w:val="00BB613A"/>
    <w:rsid w:val="00BC0079"/>
    <w:rsid w:val="00BC1B9F"/>
    <w:rsid w:val="00BC51BC"/>
    <w:rsid w:val="00BD2156"/>
    <w:rsid w:val="00BD703F"/>
    <w:rsid w:val="00BE30F7"/>
    <w:rsid w:val="00BE401D"/>
    <w:rsid w:val="00BF1199"/>
    <w:rsid w:val="00BF1D6B"/>
    <w:rsid w:val="00BF3D08"/>
    <w:rsid w:val="00BF5270"/>
    <w:rsid w:val="00BF579D"/>
    <w:rsid w:val="00C0165E"/>
    <w:rsid w:val="00C04BBC"/>
    <w:rsid w:val="00C05402"/>
    <w:rsid w:val="00C20B42"/>
    <w:rsid w:val="00C236D9"/>
    <w:rsid w:val="00C3471D"/>
    <w:rsid w:val="00C36C5E"/>
    <w:rsid w:val="00C5063F"/>
    <w:rsid w:val="00C53D9A"/>
    <w:rsid w:val="00C6576B"/>
    <w:rsid w:val="00C66509"/>
    <w:rsid w:val="00C7174B"/>
    <w:rsid w:val="00C86E6D"/>
    <w:rsid w:val="00C9386F"/>
    <w:rsid w:val="00CB35B1"/>
    <w:rsid w:val="00CB5F35"/>
    <w:rsid w:val="00CB7AFE"/>
    <w:rsid w:val="00CD12DB"/>
    <w:rsid w:val="00CD76DA"/>
    <w:rsid w:val="00CE788A"/>
    <w:rsid w:val="00CF6641"/>
    <w:rsid w:val="00CF7303"/>
    <w:rsid w:val="00D05810"/>
    <w:rsid w:val="00D225BB"/>
    <w:rsid w:val="00D42778"/>
    <w:rsid w:val="00D43395"/>
    <w:rsid w:val="00D45F34"/>
    <w:rsid w:val="00D4610B"/>
    <w:rsid w:val="00D47A26"/>
    <w:rsid w:val="00D52510"/>
    <w:rsid w:val="00D52A8B"/>
    <w:rsid w:val="00D56422"/>
    <w:rsid w:val="00D669BA"/>
    <w:rsid w:val="00D75D02"/>
    <w:rsid w:val="00D83E5B"/>
    <w:rsid w:val="00D84289"/>
    <w:rsid w:val="00D94DB2"/>
    <w:rsid w:val="00DA72D4"/>
    <w:rsid w:val="00DA7C04"/>
    <w:rsid w:val="00DB08BF"/>
    <w:rsid w:val="00DB279B"/>
    <w:rsid w:val="00DE1F0E"/>
    <w:rsid w:val="00DF30C8"/>
    <w:rsid w:val="00DF59B9"/>
    <w:rsid w:val="00E12FDC"/>
    <w:rsid w:val="00E16385"/>
    <w:rsid w:val="00E24634"/>
    <w:rsid w:val="00E25725"/>
    <w:rsid w:val="00E433B0"/>
    <w:rsid w:val="00E51BEE"/>
    <w:rsid w:val="00E54C92"/>
    <w:rsid w:val="00E550DD"/>
    <w:rsid w:val="00E56558"/>
    <w:rsid w:val="00E63823"/>
    <w:rsid w:val="00E6673A"/>
    <w:rsid w:val="00E67F17"/>
    <w:rsid w:val="00E83357"/>
    <w:rsid w:val="00E877BA"/>
    <w:rsid w:val="00E95AD1"/>
    <w:rsid w:val="00E96F0E"/>
    <w:rsid w:val="00EA1138"/>
    <w:rsid w:val="00EA45BE"/>
    <w:rsid w:val="00EB00B6"/>
    <w:rsid w:val="00EB01D0"/>
    <w:rsid w:val="00EC0448"/>
    <w:rsid w:val="00EC0FFE"/>
    <w:rsid w:val="00ED27F0"/>
    <w:rsid w:val="00EE3A6E"/>
    <w:rsid w:val="00EE5DE2"/>
    <w:rsid w:val="00EF56C1"/>
    <w:rsid w:val="00F03F0A"/>
    <w:rsid w:val="00F11C67"/>
    <w:rsid w:val="00F140BF"/>
    <w:rsid w:val="00F15E0D"/>
    <w:rsid w:val="00F23159"/>
    <w:rsid w:val="00F25FFA"/>
    <w:rsid w:val="00F35D34"/>
    <w:rsid w:val="00F42FBE"/>
    <w:rsid w:val="00F45751"/>
    <w:rsid w:val="00F570CD"/>
    <w:rsid w:val="00F60864"/>
    <w:rsid w:val="00F62432"/>
    <w:rsid w:val="00F64ECF"/>
    <w:rsid w:val="00F652FF"/>
    <w:rsid w:val="00F71D77"/>
    <w:rsid w:val="00F72E00"/>
    <w:rsid w:val="00F735E5"/>
    <w:rsid w:val="00F770B8"/>
    <w:rsid w:val="00F81419"/>
    <w:rsid w:val="00F83CF8"/>
    <w:rsid w:val="00F9139C"/>
    <w:rsid w:val="00FC60BA"/>
    <w:rsid w:val="00FC742F"/>
    <w:rsid w:val="00FD0CB1"/>
    <w:rsid w:val="00FD1164"/>
    <w:rsid w:val="00FE549B"/>
    <w:rsid w:val="00FF4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D4FB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4EE"/>
    <w:pPr>
      <w:ind w:left="720"/>
      <w:contextualSpacing/>
    </w:pPr>
  </w:style>
  <w:style w:type="character" w:styleId="CommentReference">
    <w:name w:val="annotation reference"/>
    <w:basedOn w:val="DefaultParagraphFont"/>
    <w:uiPriority w:val="99"/>
    <w:semiHidden/>
    <w:unhideWhenUsed/>
    <w:rsid w:val="00D75D02"/>
    <w:rPr>
      <w:sz w:val="18"/>
      <w:szCs w:val="18"/>
    </w:rPr>
  </w:style>
  <w:style w:type="paragraph" w:styleId="CommentText">
    <w:name w:val="annotation text"/>
    <w:basedOn w:val="Normal"/>
    <w:link w:val="CommentTextChar"/>
    <w:uiPriority w:val="99"/>
    <w:semiHidden/>
    <w:unhideWhenUsed/>
    <w:rsid w:val="00D75D02"/>
  </w:style>
  <w:style w:type="character" w:customStyle="1" w:styleId="CommentTextChar">
    <w:name w:val="Comment Text Char"/>
    <w:basedOn w:val="DefaultParagraphFont"/>
    <w:link w:val="CommentText"/>
    <w:uiPriority w:val="99"/>
    <w:semiHidden/>
    <w:rsid w:val="00D75D02"/>
  </w:style>
  <w:style w:type="paragraph" w:styleId="CommentSubject">
    <w:name w:val="annotation subject"/>
    <w:basedOn w:val="CommentText"/>
    <w:next w:val="CommentText"/>
    <w:link w:val="CommentSubjectChar"/>
    <w:uiPriority w:val="99"/>
    <w:semiHidden/>
    <w:unhideWhenUsed/>
    <w:rsid w:val="00D75D02"/>
    <w:rPr>
      <w:b/>
      <w:bCs/>
      <w:sz w:val="20"/>
      <w:szCs w:val="20"/>
    </w:rPr>
  </w:style>
  <w:style w:type="character" w:customStyle="1" w:styleId="CommentSubjectChar">
    <w:name w:val="Comment Subject Char"/>
    <w:basedOn w:val="CommentTextChar"/>
    <w:link w:val="CommentSubject"/>
    <w:uiPriority w:val="99"/>
    <w:semiHidden/>
    <w:rsid w:val="00D75D02"/>
    <w:rPr>
      <w:b/>
      <w:bCs/>
      <w:sz w:val="20"/>
      <w:szCs w:val="20"/>
    </w:rPr>
  </w:style>
  <w:style w:type="paragraph" w:styleId="BalloonText">
    <w:name w:val="Balloon Text"/>
    <w:basedOn w:val="Normal"/>
    <w:link w:val="BalloonTextChar"/>
    <w:uiPriority w:val="99"/>
    <w:semiHidden/>
    <w:unhideWhenUsed/>
    <w:rsid w:val="00D75D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D02"/>
    <w:rPr>
      <w:rFonts w:ascii="Lucida Grande" w:hAnsi="Lucida Grande" w:cs="Lucida Grande"/>
      <w:sz w:val="18"/>
      <w:szCs w:val="18"/>
    </w:rPr>
  </w:style>
  <w:style w:type="paragraph" w:styleId="FootnoteText">
    <w:name w:val="footnote text"/>
    <w:basedOn w:val="Normal"/>
    <w:link w:val="FootnoteTextChar"/>
    <w:unhideWhenUsed/>
    <w:rsid w:val="00BF5270"/>
    <w:rPr>
      <w:sz w:val="20"/>
      <w:szCs w:val="20"/>
    </w:rPr>
  </w:style>
  <w:style w:type="character" w:customStyle="1" w:styleId="FootnoteTextChar">
    <w:name w:val="Footnote Text Char"/>
    <w:basedOn w:val="DefaultParagraphFont"/>
    <w:link w:val="FootnoteText"/>
    <w:uiPriority w:val="99"/>
    <w:rsid w:val="00BF5270"/>
    <w:rPr>
      <w:sz w:val="20"/>
      <w:szCs w:val="20"/>
    </w:rPr>
  </w:style>
  <w:style w:type="character" w:styleId="FootnoteReference">
    <w:name w:val="footnote reference"/>
    <w:basedOn w:val="DefaultParagraphFont"/>
    <w:uiPriority w:val="99"/>
    <w:unhideWhenUsed/>
    <w:rsid w:val="00BF5270"/>
    <w:rPr>
      <w:vertAlign w:val="superscript"/>
    </w:rPr>
  </w:style>
  <w:style w:type="character" w:styleId="Hyperlink">
    <w:name w:val="Hyperlink"/>
    <w:basedOn w:val="DefaultParagraphFont"/>
    <w:uiPriority w:val="99"/>
    <w:unhideWhenUsed/>
    <w:rsid w:val="00AD70FD"/>
    <w:rPr>
      <w:color w:val="0000FF" w:themeColor="hyperlink"/>
      <w:u w:val="single"/>
    </w:rPr>
  </w:style>
  <w:style w:type="paragraph" w:customStyle="1" w:styleId="Default">
    <w:name w:val="Default"/>
    <w:rsid w:val="00C5063F"/>
    <w:pPr>
      <w:autoSpaceDE w:val="0"/>
      <w:autoSpaceDN w:val="0"/>
      <w:adjustRightInd w:val="0"/>
    </w:pPr>
    <w:rPr>
      <w:rFonts w:ascii="Arial" w:hAnsi="Arial" w:cs="Arial"/>
      <w:color w:val="000000"/>
      <w:lang w:val="en-GB"/>
    </w:rPr>
  </w:style>
  <w:style w:type="paragraph" w:styleId="Revision">
    <w:name w:val="Revision"/>
    <w:hidden/>
    <w:uiPriority w:val="99"/>
    <w:semiHidden/>
    <w:rsid w:val="00872587"/>
  </w:style>
  <w:style w:type="paragraph" w:styleId="Header">
    <w:name w:val="header"/>
    <w:basedOn w:val="Normal"/>
    <w:link w:val="HeaderChar"/>
    <w:uiPriority w:val="99"/>
    <w:unhideWhenUsed/>
    <w:rsid w:val="00471367"/>
    <w:pPr>
      <w:tabs>
        <w:tab w:val="center" w:pos="4513"/>
        <w:tab w:val="right" w:pos="9026"/>
      </w:tabs>
    </w:pPr>
  </w:style>
  <w:style w:type="character" w:customStyle="1" w:styleId="HeaderChar">
    <w:name w:val="Header Char"/>
    <w:basedOn w:val="DefaultParagraphFont"/>
    <w:link w:val="Header"/>
    <w:uiPriority w:val="99"/>
    <w:rsid w:val="00471367"/>
  </w:style>
  <w:style w:type="paragraph" w:styleId="Footer">
    <w:name w:val="footer"/>
    <w:basedOn w:val="Normal"/>
    <w:link w:val="FooterChar"/>
    <w:uiPriority w:val="99"/>
    <w:unhideWhenUsed/>
    <w:rsid w:val="00471367"/>
    <w:pPr>
      <w:tabs>
        <w:tab w:val="center" w:pos="4513"/>
        <w:tab w:val="right" w:pos="9026"/>
      </w:tabs>
    </w:pPr>
  </w:style>
  <w:style w:type="character" w:customStyle="1" w:styleId="FooterChar">
    <w:name w:val="Footer Char"/>
    <w:basedOn w:val="DefaultParagraphFont"/>
    <w:link w:val="Footer"/>
    <w:uiPriority w:val="99"/>
    <w:rsid w:val="00471367"/>
  </w:style>
  <w:style w:type="paragraph" w:styleId="BodyText">
    <w:name w:val="Body Text"/>
    <w:basedOn w:val="Normal"/>
    <w:link w:val="BodyTextChar"/>
    <w:rsid w:val="009D50B9"/>
    <w:pPr>
      <w:spacing w:after="200" w:line="300" w:lineRule="auto"/>
    </w:pPr>
    <w:rPr>
      <w:rFonts w:ascii="Times New Roman" w:eastAsia="MS PMincho" w:hAnsi="Times New Roman" w:cs="Times New Roman"/>
      <w:sz w:val="20"/>
      <w:szCs w:val="22"/>
    </w:rPr>
  </w:style>
  <w:style w:type="character" w:customStyle="1" w:styleId="BodyTextChar">
    <w:name w:val="Body Text Char"/>
    <w:basedOn w:val="DefaultParagraphFont"/>
    <w:link w:val="BodyText"/>
    <w:rsid w:val="009D50B9"/>
    <w:rPr>
      <w:rFonts w:ascii="Times New Roman" w:eastAsia="MS PMincho" w:hAnsi="Times New Roman" w:cs="Times New Roman"/>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4EE"/>
    <w:pPr>
      <w:ind w:left="720"/>
      <w:contextualSpacing/>
    </w:pPr>
  </w:style>
  <w:style w:type="character" w:styleId="CommentReference">
    <w:name w:val="annotation reference"/>
    <w:basedOn w:val="DefaultParagraphFont"/>
    <w:uiPriority w:val="99"/>
    <w:semiHidden/>
    <w:unhideWhenUsed/>
    <w:rsid w:val="00D75D02"/>
    <w:rPr>
      <w:sz w:val="18"/>
      <w:szCs w:val="18"/>
    </w:rPr>
  </w:style>
  <w:style w:type="paragraph" w:styleId="CommentText">
    <w:name w:val="annotation text"/>
    <w:basedOn w:val="Normal"/>
    <w:link w:val="CommentTextChar"/>
    <w:uiPriority w:val="99"/>
    <w:semiHidden/>
    <w:unhideWhenUsed/>
    <w:rsid w:val="00D75D02"/>
  </w:style>
  <w:style w:type="character" w:customStyle="1" w:styleId="CommentTextChar">
    <w:name w:val="Comment Text Char"/>
    <w:basedOn w:val="DefaultParagraphFont"/>
    <w:link w:val="CommentText"/>
    <w:uiPriority w:val="99"/>
    <w:semiHidden/>
    <w:rsid w:val="00D75D02"/>
  </w:style>
  <w:style w:type="paragraph" w:styleId="CommentSubject">
    <w:name w:val="annotation subject"/>
    <w:basedOn w:val="CommentText"/>
    <w:next w:val="CommentText"/>
    <w:link w:val="CommentSubjectChar"/>
    <w:uiPriority w:val="99"/>
    <w:semiHidden/>
    <w:unhideWhenUsed/>
    <w:rsid w:val="00D75D02"/>
    <w:rPr>
      <w:b/>
      <w:bCs/>
      <w:sz w:val="20"/>
      <w:szCs w:val="20"/>
    </w:rPr>
  </w:style>
  <w:style w:type="character" w:customStyle="1" w:styleId="CommentSubjectChar">
    <w:name w:val="Comment Subject Char"/>
    <w:basedOn w:val="CommentTextChar"/>
    <w:link w:val="CommentSubject"/>
    <w:uiPriority w:val="99"/>
    <w:semiHidden/>
    <w:rsid w:val="00D75D02"/>
    <w:rPr>
      <w:b/>
      <w:bCs/>
      <w:sz w:val="20"/>
      <w:szCs w:val="20"/>
    </w:rPr>
  </w:style>
  <w:style w:type="paragraph" w:styleId="BalloonText">
    <w:name w:val="Balloon Text"/>
    <w:basedOn w:val="Normal"/>
    <w:link w:val="BalloonTextChar"/>
    <w:uiPriority w:val="99"/>
    <w:semiHidden/>
    <w:unhideWhenUsed/>
    <w:rsid w:val="00D75D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5D02"/>
    <w:rPr>
      <w:rFonts w:ascii="Lucida Grande" w:hAnsi="Lucida Grande" w:cs="Lucida Grande"/>
      <w:sz w:val="18"/>
      <w:szCs w:val="18"/>
    </w:rPr>
  </w:style>
  <w:style w:type="paragraph" w:styleId="FootnoteText">
    <w:name w:val="footnote text"/>
    <w:basedOn w:val="Normal"/>
    <w:link w:val="FootnoteTextChar"/>
    <w:unhideWhenUsed/>
    <w:rsid w:val="00BF5270"/>
    <w:rPr>
      <w:sz w:val="20"/>
      <w:szCs w:val="20"/>
    </w:rPr>
  </w:style>
  <w:style w:type="character" w:customStyle="1" w:styleId="FootnoteTextChar">
    <w:name w:val="Footnote Text Char"/>
    <w:basedOn w:val="DefaultParagraphFont"/>
    <w:link w:val="FootnoteText"/>
    <w:uiPriority w:val="99"/>
    <w:rsid w:val="00BF5270"/>
    <w:rPr>
      <w:sz w:val="20"/>
      <w:szCs w:val="20"/>
    </w:rPr>
  </w:style>
  <w:style w:type="character" w:styleId="FootnoteReference">
    <w:name w:val="footnote reference"/>
    <w:basedOn w:val="DefaultParagraphFont"/>
    <w:uiPriority w:val="99"/>
    <w:unhideWhenUsed/>
    <w:rsid w:val="00BF5270"/>
    <w:rPr>
      <w:vertAlign w:val="superscript"/>
    </w:rPr>
  </w:style>
  <w:style w:type="character" w:styleId="Hyperlink">
    <w:name w:val="Hyperlink"/>
    <w:basedOn w:val="DefaultParagraphFont"/>
    <w:uiPriority w:val="99"/>
    <w:unhideWhenUsed/>
    <w:rsid w:val="00AD70FD"/>
    <w:rPr>
      <w:color w:val="0000FF" w:themeColor="hyperlink"/>
      <w:u w:val="single"/>
    </w:rPr>
  </w:style>
  <w:style w:type="paragraph" w:customStyle="1" w:styleId="Default">
    <w:name w:val="Default"/>
    <w:rsid w:val="00C5063F"/>
    <w:pPr>
      <w:autoSpaceDE w:val="0"/>
      <w:autoSpaceDN w:val="0"/>
      <w:adjustRightInd w:val="0"/>
    </w:pPr>
    <w:rPr>
      <w:rFonts w:ascii="Arial" w:hAnsi="Arial" w:cs="Arial"/>
      <w:color w:val="000000"/>
      <w:lang w:val="en-GB"/>
    </w:rPr>
  </w:style>
  <w:style w:type="paragraph" w:styleId="Revision">
    <w:name w:val="Revision"/>
    <w:hidden/>
    <w:uiPriority w:val="99"/>
    <w:semiHidden/>
    <w:rsid w:val="00872587"/>
  </w:style>
  <w:style w:type="paragraph" w:styleId="Header">
    <w:name w:val="header"/>
    <w:basedOn w:val="Normal"/>
    <w:link w:val="HeaderChar"/>
    <w:uiPriority w:val="99"/>
    <w:unhideWhenUsed/>
    <w:rsid w:val="00471367"/>
    <w:pPr>
      <w:tabs>
        <w:tab w:val="center" w:pos="4513"/>
        <w:tab w:val="right" w:pos="9026"/>
      </w:tabs>
    </w:pPr>
  </w:style>
  <w:style w:type="character" w:customStyle="1" w:styleId="HeaderChar">
    <w:name w:val="Header Char"/>
    <w:basedOn w:val="DefaultParagraphFont"/>
    <w:link w:val="Header"/>
    <w:uiPriority w:val="99"/>
    <w:rsid w:val="00471367"/>
  </w:style>
  <w:style w:type="paragraph" w:styleId="Footer">
    <w:name w:val="footer"/>
    <w:basedOn w:val="Normal"/>
    <w:link w:val="FooterChar"/>
    <w:uiPriority w:val="99"/>
    <w:unhideWhenUsed/>
    <w:rsid w:val="00471367"/>
    <w:pPr>
      <w:tabs>
        <w:tab w:val="center" w:pos="4513"/>
        <w:tab w:val="right" w:pos="9026"/>
      </w:tabs>
    </w:pPr>
  </w:style>
  <w:style w:type="character" w:customStyle="1" w:styleId="FooterChar">
    <w:name w:val="Footer Char"/>
    <w:basedOn w:val="DefaultParagraphFont"/>
    <w:link w:val="Footer"/>
    <w:uiPriority w:val="99"/>
    <w:rsid w:val="00471367"/>
  </w:style>
  <w:style w:type="paragraph" w:styleId="BodyText">
    <w:name w:val="Body Text"/>
    <w:basedOn w:val="Normal"/>
    <w:link w:val="BodyTextChar"/>
    <w:rsid w:val="009D50B9"/>
    <w:pPr>
      <w:spacing w:after="200" w:line="300" w:lineRule="auto"/>
    </w:pPr>
    <w:rPr>
      <w:rFonts w:ascii="Times New Roman" w:eastAsia="MS PMincho" w:hAnsi="Times New Roman" w:cs="Times New Roman"/>
      <w:sz w:val="20"/>
      <w:szCs w:val="22"/>
    </w:rPr>
  </w:style>
  <w:style w:type="character" w:customStyle="1" w:styleId="BodyTextChar">
    <w:name w:val="Body Text Char"/>
    <w:basedOn w:val="DefaultParagraphFont"/>
    <w:link w:val="BodyText"/>
    <w:rsid w:val="009D50B9"/>
    <w:rPr>
      <w:rFonts w:ascii="Times New Roman" w:eastAsia="MS PMincho" w:hAnsi="Times New Roman"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641">
      <w:bodyDiv w:val="1"/>
      <w:marLeft w:val="0"/>
      <w:marRight w:val="0"/>
      <w:marTop w:val="0"/>
      <w:marBottom w:val="0"/>
      <w:divBdr>
        <w:top w:val="none" w:sz="0" w:space="0" w:color="auto"/>
        <w:left w:val="none" w:sz="0" w:space="0" w:color="auto"/>
        <w:bottom w:val="none" w:sz="0" w:space="0" w:color="auto"/>
        <w:right w:val="none" w:sz="0" w:space="0" w:color="auto"/>
      </w:divBdr>
      <w:divsChild>
        <w:div w:id="1349872497">
          <w:marLeft w:val="0"/>
          <w:marRight w:val="0"/>
          <w:marTop w:val="0"/>
          <w:marBottom w:val="0"/>
          <w:divBdr>
            <w:top w:val="none" w:sz="0" w:space="0" w:color="auto"/>
            <w:left w:val="none" w:sz="0" w:space="0" w:color="auto"/>
            <w:bottom w:val="none" w:sz="0" w:space="0" w:color="auto"/>
            <w:right w:val="none" w:sz="0" w:space="0" w:color="auto"/>
          </w:divBdr>
        </w:div>
      </w:divsChild>
    </w:div>
    <w:div w:id="108933636">
      <w:bodyDiv w:val="1"/>
      <w:marLeft w:val="0"/>
      <w:marRight w:val="0"/>
      <w:marTop w:val="0"/>
      <w:marBottom w:val="0"/>
      <w:divBdr>
        <w:top w:val="none" w:sz="0" w:space="0" w:color="auto"/>
        <w:left w:val="none" w:sz="0" w:space="0" w:color="auto"/>
        <w:bottom w:val="none" w:sz="0" w:space="0" w:color="auto"/>
        <w:right w:val="none" w:sz="0" w:space="0" w:color="auto"/>
      </w:divBdr>
      <w:divsChild>
        <w:div w:id="1848790732">
          <w:marLeft w:val="0"/>
          <w:marRight w:val="0"/>
          <w:marTop w:val="0"/>
          <w:marBottom w:val="0"/>
          <w:divBdr>
            <w:top w:val="none" w:sz="0" w:space="0" w:color="auto"/>
            <w:left w:val="none" w:sz="0" w:space="0" w:color="auto"/>
            <w:bottom w:val="none" w:sz="0" w:space="0" w:color="auto"/>
            <w:right w:val="none" w:sz="0" w:space="0" w:color="auto"/>
          </w:divBdr>
        </w:div>
      </w:divsChild>
    </w:div>
    <w:div w:id="223762482">
      <w:bodyDiv w:val="1"/>
      <w:marLeft w:val="0"/>
      <w:marRight w:val="0"/>
      <w:marTop w:val="0"/>
      <w:marBottom w:val="0"/>
      <w:divBdr>
        <w:top w:val="none" w:sz="0" w:space="0" w:color="auto"/>
        <w:left w:val="none" w:sz="0" w:space="0" w:color="auto"/>
        <w:bottom w:val="none" w:sz="0" w:space="0" w:color="auto"/>
        <w:right w:val="none" w:sz="0" w:space="0" w:color="auto"/>
      </w:divBdr>
      <w:divsChild>
        <w:div w:id="513803381">
          <w:marLeft w:val="0"/>
          <w:marRight w:val="0"/>
          <w:marTop w:val="0"/>
          <w:marBottom w:val="0"/>
          <w:divBdr>
            <w:top w:val="none" w:sz="0" w:space="0" w:color="auto"/>
            <w:left w:val="none" w:sz="0" w:space="0" w:color="auto"/>
            <w:bottom w:val="none" w:sz="0" w:space="0" w:color="auto"/>
            <w:right w:val="none" w:sz="0" w:space="0" w:color="auto"/>
          </w:divBdr>
        </w:div>
      </w:divsChild>
    </w:div>
    <w:div w:id="343089994">
      <w:bodyDiv w:val="1"/>
      <w:marLeft w:val="0"/>
      <w:marRight w:val="0"/>
      <w:marTop w:val="0"/>
      <w:marBottom w:val="0"/>
      <w:divBdr>
        <w:top w:val="none" w:sz="0" w:space="0" w:color="auto"/>
        <w:left w:val="none" w:sz="0" w:space="0" w:color="auto"/>
        <w:bottom w:val="none" w:sz="0" w:space="0" w:color="auto"/>
        <w:right w:val="none" w:sz="0" w:space="0" w:color="auto"/>
      </w:divBdr>
      <w:divsChild>
        <w:div w:id="959527197">
          <w:marLeft w:val="0"/>
          <w:marRight w:val="0"/>
          <w:marTop w:val="0"/>
          <w:marBottom w:val="0"/>
          <w:divBdr>
            <w:top w:val="none" w:sz="0" w:space="0" w:color="auto"/>
            <w:left w:val="none" w:sz="0" w:space="0" w:color="auto"/>
            <w:bottom w:val="none" w:sz="0" w:space="0" w:color="auto"/>
            <w:right w:val="none" w:sz="0" w:space="0" w:color="auto"/>
          </w:divBdr>
        </w:div>
      </w:divsChild>
    </w:div>
    <w:div w:id="501970420">
      <w:bodyDiv w:val="1"/>
      <w:marLeft w:val="0"/>
      <w:marRight w:val="0"/>
      <w:marTop w:val="0"/>
      <w:marBottom w:val="0"/>
      <w:divBdr>
        <w:top w:val="none" w:sz="0" w:space="0" w:color="auto"/>
        <w:left w:val="none" w:sz="0" w:space="0" w:color="auto"/>
        <w:bottom w:val="none" w:sz="0" w:space="0" w:color="auto"/>
        <w:right w:val="none" w:sz="0" w:space="0" w:color="auto"/>
      </w:divBdr>
      <w:divsChild>
        <w:div w:id="1818456803">
          <w:marLeft w:val="0"/>
          <w:marRight w:val="0"/>
          <w:marTop w:val="0"/>
          <w:marBottom w:val="0"/>
          <w:divBdr>
            <w:top w:val="none" w:sz="0" w:space="0" w:color="auto"/>
            <w:left w:val="none" w:sz="0" w:space="0" w:color="auto"/>
            <w:bottom w:val="none" w:sz="0" w:space="0" w:color="auto"/>
            <w:right w:val="none" w:sz="0" w:space="0" w:color="auto"/>
          </w:divBdr>
        </w:div>
      </w:divsChild>
    </w:div>
    <w:div w:id="562179124">
      <w:bodyDiv w:val="1"/>
      <w:marLeft w:val="0"/>
      <w:marRight w:val="0"/>
      <w:marTop w:val="0"/>
      <w:marBottom w:val="0"/>
      <w:divBdr>
        <w:top w:val="none" w:sz="0" w:space="0" w:color="auto"/>
        <w:left w:val="none" w:sz="0" w:space="0" w:color="auto"/>
        <w:bottom w:val="none" w:sz="0" w:space="0" w:color="auto"/>
        <w:right w:val="none" w:sz="0" w:space="0" w:color="auto"/>
      </w:divBdr>
    </w:div>
    <w:div w:id="598759641">
      <w:bodyDiv w:val="1"/>
      <w:marLeft w:val="0"/>
      <w:marRight w:val="0"/>
      <w:marTop w:val="0"/>
      <w:marBottom w:val="0"/>
      <w:divBdr>
        <w:top w:val="none" w:sz="0" w:space="0" w:color="auto"/>
        <w:left w:val="none" w:sz="0" w:space="0" w:color="auto"/>
        <w:bottom w:val="none" w:sz="0" w:space="0" w:color="auto"/>
        <w:right w:val="none" w:sz="0" w:space="0" w:color="auto"/>
      </w:divBdr>
      <w:divsChild>
        <w:div w:id="1304390417">
          <w:marLeft w:val="0"/>
          <w:marRight w:val="0"/>
          <w:marTop w:val="0"/>
          <w:marBottom w:val="0"/>
          <w:divBdr>
            <w:top w:val="none" w:sz="0" w:space="0" w:color="auto"/>
            <w:left w:val="none" w:sz="0" w:space="0" w:color="auto"/>
            <w:bottom w:val="none" w:sz="0" w:space="0" w:color="auto"/>
            <w:right w:val="none" w:sz="0" w:space="0" w:color="auto"/>
          </w:divBdr>
        </w:div>
      </w:divsChild>
    </w:div>
    <w:div w:id="612132829">
      <w:bodyDiv w:val="1"/>
      <w:marLeft w:val="0"/>
      <w:marRight w:val="0"/>
      <w:marTop w:val="0"/>
      <w:marBottom w:val="0"/>
      <w:divBdr>
        <w:top w:val="none" w:sz="0" w:space="0" w:color="auto"/>
        <w:left w:val="none" w:sz="0" w:space="0" w:color="auto"/>
        <w:bottom w:val="none" w:sz="0" w:space="0" w:color="auto"/>
        <w:right w:val="none" w:sz="0" w:space="0" w:color="auto"/>
      </w:divBdr>
      <w:divsChild>
        <w:div w:id="1544363466">
          <w:marLeft w:val="0"/>
          <w:marRight w:val="0"/>
          <w:marTop w:val="0"/>
          <w:marBottom w:val="0"/>
          <w:divBdr>
            <w:top w:val="none" w:sz="0" w:space="0" w:color="auto"/>
            <w:left w:val="none" w:sz="0" w:space="0" w:color="auto"/>
            <w:bottom w:val="none" w:sz="0" w:space="0" w:color="auto"/>
            <w:right w:val="none" w:sz="0" w:space="0" w:color="auto"/>
          </w:divBdr>
        </w:div>
        <w:div w:id="1682510732">
          <w:marLeft w:val="0"/>
          <w:marRight w:val="0"/>
          <w:marTop w:val="0"/>
          <w:marBottom w:val="0"/>
          <w:divBdr>
            <w:top w:val="none" w:sz="0" w:space="0" w:color="auto"/>
            <w:left w:val="none" w:sz="0" w:space="0" w:color="auto"/>
            <w:bottom w:val="none" w:sz="0" w:space="0" w:color="auto"/>
            <w:right w:val="none" w:sz="0" w:space="0" w:color="auto"/>
          </w:divBdr>
        </w:div>
        <w:div w:id="1941914095">
          <w:marLeft w:val="0"/>
          <w:marRight w:val="0"/>
          <w:marTop w:val="0"/>
          <w:marBottom w:val="0"/>
          <w:divBdr>
            <w:top w:val="none" w:sz="0" w:space="0" w:color="auto"/>
            <w:left w:val="none" w:sz="0" w:space="0" w:color="auto"/>
            <w:bottom w:val="none" w:sz="0" w:space="0" w:color="auto"/>
            <w:right w:val="none" w:sz="0" w:space="0" w:color="auto"/>
          </w:divBdr>
        </w:div>
        <w:div w:id="323361725">
          <w:marLeft w:val="0"/>
          <w:marRight w:val="0"/>
          <w:marTop w:val="0"/>
          <w:marBottom w:val="0"/>
          <w:divBdr>
            <w:top w:val="none" w:sz="0" w:space="0" w:color="auto"/>
            <w:left w:val="none" w:sz="0" w:space="0" w:color="auto"/>
            <w:bottom w:val="none" w:sz="0" w:space="0" w:color="auto"/>
            <w:right w:val="none" w:sz="0" w:space="0" w:color="auto"/>
          </w:divBdr>
        </w:div>
        <w:div w:id="852496530">
          <w:marLeft w:val="0"/>
          <w:marRight w:val="0"/>
          <w:marTop w:val="0"/>
          <w:marBottom w:val="0"/>
          <w:divBdr>
            <w:top w:val="none" w:sz="0" w:space="0" w:color="auto"/>
            <w:left w:val="none" w:sz="0" w:space="0" w:color="auto"/>
            <w:bottom w:val="none" w:sz="0" w:space="0" w:color="auto"/>
            <w:right w:val="none" w:sz="0" w:space="0" w:color="auto"/>
          </w:divBdr>
        </w:div>
        <w:div w:id="1017317049">
          <w:marLeft w:val="0"/>
          <w:marRight w:val="0"/>
          <w:marTop w:val="0"/>
          <w:marBottom w:val="0"/>
          <w:divBdr>
            <w:top w:val="none" w:sz="0" w:space="0" w:color="auto"/>
            <w:left w:val="none" w:sz="0" w:space="0" w:color="auto"/>
            <w:bottom w:val="none" w:sz="0" w:space="0" w:color="auto"/>
            <w:right w:val="none" w:sz="0" w:space="0" w:color="auto"/>
          </w:divBdr>
        </w:div>
        <w:div w:id="2108229607">
          <w:marLeft w:val="0"/>
          <w:marRight w:val="0"/>
          <w:marTop w:val="0"/>
          <w:marBottom w:val="0"/>
          <w:divBdr>
            <w:top w:val="none" w:sz="0" w:space="0" w:color="auto"/>
            <w:left w:val="none" w:sz="0" w:space="0" w:color="auto"/>
            <w:bottom w:val="none" w:sz="0" w:space="0" w:color="auto"/>
            <w:right w:val="none" w:sz="0" w:space="0" w:color="auto"/>
          </w:divBdr>
        </w:div>
      </w:divsChild>
    </w:div>
    <w:div w:id="811826251">
      <w:bodyDiv w:val="1"/>
      <w:marLeft w:val="0"/>
      <w:marRight w:val="0"/>
      <w:marTop w:val="0"/>
      <w:marBottom w:val="0"/>
      <w:divBdr>
        <w:top w:val="none" w:sz="0" w:space="0" w:color="auto"/>
        <w:left w:val="none" w:sz="0" w:space="0" w:color="auto"/>
        <w:bottom w:val="none" w:sz="0" w:space="0" w:color="auto"/>
        <w:right w:val="none" w:sz="0" w:space="0" w:color="auto"/>
      </w:divBdr>
      <w:divsChild>
        <w:div w:id="1346399284">
          <w:marLeft w:val="0"/>
          <w:marRight w:val="0"/>
          <w:marTop w:val="0"/>
          <w:marBottom w:val="0"/>
          <w:divBdr>
            <w:top w:val="none" w:sz="0" w:space="0" w:color="auto"/>
            <w:left w:val="none" w:sz="0" w:space="0" w:color="auto"/>
            <w:bottom w:val="none" w:sz="0" w:space="0" w:color="auto"/>
            <w:right w:val="none" w:sz="0" w:space="0" w:color="auto"/>
          </w:divBdr>
        </w:div>
      </w:divsChild>
    </w:div>
    <w:div w:id="834540201">
      <w:bodyDiv w:val="1"/>
      <w:marLeft w:val="0"/>
      <w:marRight w:val="0"/>
      <w:marTop w:val="0"/>
      <w:marBottom w:val="0"/>
      <w:divBdr>
        <w:top w:val="none" w:sz="0" w:space="0" w:color="auto"/>
        <w:left w:val="none" w:sz="0" w:space="0" w:color="auto"/>
        <w:bottom w:val="none" w:sz="0" w:space="0" w:color="auto"/>
        <w:right w:val="none" w:sz="0" w:space="0" w:color="auto"/>
      </w:divBdr>
      <w:divsChild>
        <w:div w:id="162668828">
          <w:marLeft w:val="0"/>
          <w:marRight w:val="0"/>
          <w:marTop w:val="0"/>
          <w:marBottom w:val="0"/>
          <w:divBdr>
            <w:top w:val="none" w:sz="0" w:space="0" w:color="auto"/>
            <w:left w:val="none" w:sz="0" w:space="0" w:color="auto"/>
            <w:bottom w:val="none" w:sz="0" w:space="0" w:color="auto"/>
            <w:right w:val="none" w:sz="0" w:space="0" w:color="auto"/>
          </w:divBdr>
        </w:div>
      </w:divsChild>
    </w:div>
    <w:div w:id="860629416">
      <w:bodyDiv w:val="1"/>
      <w:marLeft w:val="0"/>
      <w:marRight w:val="0"/>
      <w:marTop w:val="0"/>
      <w:marBottom w:val="0"/>
      <w:divBdr>
        <w:top w:val="none" w:sz="0" w:space="0" w:color="auto"/>
        <w:left w:val="none" w:sz="0" w:space="0" w:color="auto"/>
        <w:bottom w:val="none" w:sz="0" w:space="0" w:color="auto"/>
        <w:right w:val="none" w:sz="0" w:space="0" w:color="auto"/>
      </w:divBdr>
      <w:divsChild>
        <w:div w:id="1567766416">
          <w:marLeft w:val="0"/>
          <w:marRight w:val="0"/>
          <w:marTop w:val="0"/>
          <w:marBottom w:val="0"/>
          <w:divBdr>
            <w:top w:val="none" w:sz="0" w:space="0" w:color="auto"/>
            <w:left w:val="none" w:sz="0" w:space="0" w:color="auto"/>
            <w:bottom w:val="none" w:sz="0" w:space="0" w:color="auto"/>
            <w:right w:val="none" w:sz="0" w:space="0" w:color="auto"/>
          </w:divBdr>
        </w:div>
      </w:divsChild>
    </w:div>
    <w:div w:id="958102904">
      <w:bodyDiv w:val="1"/>
      <w:marLeft w:val="0"/>
      <w:marRight w:val="0"/>
      <w:marTop w:val="0"/>
      <w:marBottom w:val="0"/>
      <w:divBdr>
        <w:top w:val="none" w:sz="0" w:space="0" w:color="auto"/>
        <w:left w:val="none" w:sz="0" w:space="0" w:color="auto"/>
        <w:bottom w:val="none" w:sz="0" w:space="0" w:color="auto"/>
        <w:right w:val="none" w:sz="0" w:space="0" w:color="auto"/>
      </w:divBdr>
    </w:div>
    <w:div w:id="1106342915">
      <w:bodyDiv w:val="1"/>
      <w:marLeft w:val="0"/>
      <w:marRight w:val="0"/>
      <w:marTop w:val="0"/>
      <w:marBottom w:val="0"/>
      <w:divBdr>
        <w:top w:val="none" w:sz="0" w:space="0" w:color="auto"/>
        <w:left w:val="none" w:sz="0" w:space="0" w:color="auto"/>
        <w:bottom w:val="none" w:sz="0" w:space="0" w:color="auto"/>
        <w:right w:val="none" w:sz="0" w:space="0" w:color="auto"/>
      </w:divBdr>
    </w:div>
    <w:div w:id="1213805727">
      <w:bodyDiv w:val="1"/>
      <w:marLeft w:val="0"/>
      <w:marRight w:val="0"/>
      <w:marTop w:val="0"/>
      <w:marBottom w:val="0"/>
      <w:divBdr>
        <w:top w:val="none" w:sz="0" w:space="0" w:color="auto"/>
        <w:left w:val="none" w:sz="0" w:space="0" w:color="auto"/>
        <w:bottom w:val="none" w:sz="0" w:space="0" w:color="auto"/>
        <w:right w:val="none" w:sz="0" w:space="0" w:color="auto"/>
      </w:divBdr>
      <w:divsChild>
        <w:div w:id="1571619078">
          <w:marLeft w:val="0"/>
          <w:marRight w:val="0"/>
          <w:marTop w:val="0"/>
          <w:marBottom w:val="0"/>
          <w:divBdr>
            <w:top w:val="none" w:sz="0" w:space="0" w:color="auto"/>
            <w:left w:val="none" w:sz="0" w:space="0" w:color="auto"/>
            <w:bottom w:val="none" w:sz="0" w:space="0" w:color="auto"/>
            <w:right w:val="none" w:sz="0" w:space="0" w:color="auto"/>
          </w:divBdr>
        </w:div>
      </w:divsChild>
    </w:div>
    <w:div w:id="1328244659">
      <w:bodyDiv w:val="1"/>
      <w:marLeft w:val="0"/>
      <w:marRight w:val="0"/>
      <w:marTop w:val="0"/>
      <w:marBottom w:val="0"/>
      <w:divBdr>
        <w:top w:val="none" w:sz="0" w:space="0" w:color="auto"/>
        <w:left w:val="none" w:sz="0" w:space="0" w:color="auto"/>
        <w:bottom w:val="none" w:sz="0" w:space="0" w:color="auto"/>
        <w:right w:val="none" w:sz="0" w:space="0" w:color="auto"/>
      </w:divBdr>
    </w:div>
    <w:div w:id="1368138865">
      <w:bodyDiv w:val="1"/>
      <w:marLeft w:val="0"/>
      <w:marRight w:val="0"/>
      <w:marTop w:val="0"/>
      <w:marBottom w:val="0"/>
      <w:divBdr>
        <w:top w:val="none" w:sz="0" w:space="0" w:color="auto"/>
        <w:left w:val="none" w:sz="0" w:space="0" w:color="auto"/>
        <w:bottom w:val="none" w:sz="0" w:space="0" w:color="auto"/>
        <w:right w:val="none" w:sz="0" w:space="0" w:color="auto"/>
      </w:divBdr>
      <w:divsChild>
        <w:div w:id="766072893">
          <w:marLeft w:val="0"/>
          <w:marRight w:val="0"/>
          <w:marTop w:val="0"/>
          <w:marBottom w:val="0"/>
          <w:divBdr>
            <w:top w:val="none" w:sz="0" w:space="0" w:color="auto"/>
            <w:left w:val="none" w:sz="0" w:space="0" w:color="auto"/>
            <w:bottom w:val="none" w:sz="0" w:space="0" w:color="auto"/>
            <w:right w:val="none" w:sz="0" w:space="0" w:color="auto"/>
          </w:divBdr>
        </w:div>
      </w:divsChild>
    </w:div>
    <w:div w:id="1381589027">
      <w:bodyDiv w:val="1"/>
      <w:marLeft w:val="0"/>
      <w:marRight w:val="0"/>
      <w:marTop w:val="0"/>
      <w:marBottom w:val="0"/>
      <w:divBdr>
        <w:top w:val="none" w:sz="0" w:space="0" w:color="auto"/>
        <w:left w:val="none" w:sz="0" w:space="0" w:color="auto"/>
        <w:bottom w:val="none" w:sz="0" w:space="0" w:color="auto"/>
        <w:right w:val="none" w:sz="0" w:space="0" w:color="auto"/>
      </w:divBdr>
      <w:divsChild>
        <w:div w:id="885262622">
          <w:marLeft w:val="0"/>
          <w:marRight w:val="0"/>
          <w:marTop w:val="0"/>
          <w:marBottom w:val="0"/>
          <w:divBdr>
            <w:top w:val="none" w:sz="0" w:space="0" w:color="auto"/>
            <w:left w:val="none" w:sz="0" w:space="0" w:color="auto"/>
            <w:bottom w:val="none" w:sz="0" w:space="0" w:color="auto"/>
            <w:right w:val="none" w:sz="0" w:space="0" w:color="auto"/>
          </w:divBdr>
        </w:div>
      </w:divsChild>
    </w:div>
    <w:div w:id="1644507866">
      <w:bodyDiv w:val="1"/>
      <w:marLeft w:val="0"/>
      <w:marRight w:val="0"/>
      <w:marTop w:val="0"/>
      <w:marBottom w:val="0"/>
      <w:divBdr>
        <w:top w:val="none" w:sz="0" w:space="0" w:color="auto"/>
        <w:left w:val="none" w:sz="0" w:space="0" w:color="auto"/>
        <w:bottom w:val="none" w:sz="0" w:space="0" w:color="auto"/>
        <w:right w:val="none" w:sz="0" w:space="0" w:color="auto"/>
      </w:divBdr>
      <w:divsChild>
        <w:div w:id="1470514040">
          <w:marLeft w:val="0"/>
          <w:marRight w:val="0"/>
          <w:marTop w:val="0"/>
          <w:marBottom w:val="0"/>
          <w:divBdr>
            <w:top w:val="none" w:sz="0" w:space="0" w:color="auto"/>
            <w:left w:val="none" w:sz="0" w:space="0" w:color="auto"/>
            <w:bottom w:val="none" w:sz="0" w:space="0" w:color="auto"/>
            <w:right w:val="none" w:sz="0" w:space="0" w:color="auto"/>
          </w:divBdr>
        </w:div>
      </w:divsChild>
    </w:div>
    <w:div w:id="1667392274">
      <w:bodyDiv w:val="1"/>
      <w:marLeft w:val="0"/>
      <w:marRight w:val="0"/>
      <w:marTop w:val="0"/>
      <w:marBottom w:val="0"/>
      <w:divBdr>
        <w:top w:val="none" w:sz="0" w:space="0" w:color="auto"/>
        <w:left w:val="none" w:sz="0" w:space="0" w:color="auto"/>
        <w:bottom w:val="none" w:sz="0" w:space="0" w:color="auto"/>
        <w:right w:val="none" w:sz="0" w:space="0" w:color="auto"/>
      </w:divBdr>
      <w:divsChild>
        <w:div w:id="2100448464">
          <w:marLeft w:val="0"/>
          <w:marRight w:val="0"/>
          <w:marTop w:val="0"/>
          <w:marBottom w:val="0"/>
          <w:divBdr>
            <w:top w:val="none" w:sz="0" w:space="0" w:color="auto"/>
            <w:left w:val="none" w:sz="0" w:space="0" w:color="auto"/>
            <w:bottom w:val="none" w:sz="0" w:space="0" w:color="auto"/>
            <w:right w:val="none" w:sz="0" w:space="0" w:color="auto"/>
          </w:divBdr>
        </w:div>
      </w:divsChild>
    </w:div>
    <w:div w:id="1769306561">
      <w:bodyDiv w:val="1"/>
      <w:marLeft w:val="0"/>
      <w:marRight w:val="0"/>
      <w:marTop w:val="0"/>
      <w:marBottom w:val="0"/>
      <w:divBdr>
        <w:top w:val="none" w:sz="0" w:space="0" w:color="auto"/>
        <w:left w:val="none" w:sz="0" w:space="0" w:color="auto"/>
        <w:bottom w:val="none" w:sz="0" w:space="0" w:color="auto"/>
        <w:right w:val="none" w:sz="0" w:space="0" w:color="auto"/>
      </w:divBdr>
      <w:divsChild>
        <w:div w:id="470169720">
          <w:marLeft w:val="0"/>
          <w:marRight w:val="0"/>
          <w:marTop w:val="0"/>
          <w:marBottom w:val="0"/>
          <w:divBdr>
            <w:top w:val="none" w:sz="0" w:space="0" w:color="auto"/>
            <w:left w:val="none" w:sz="0" w:space="0" w:color="auto"/>
            <w:bottom w:val="none" w:sz="0" w:space="0" w:color="auto"/>
            <w:right w:val="none" w:sz="0" w:space="0" w:color="auto"/>
          </w:divBdr>
        </w:div>
      </w:divsChild>
    </w:div>
    <w:div w:id="2011130837">
      <w:bodyDiv w:val="1"/>
      <w:marLeft w:val="0"/>
      <w:marRight w:val="0"/>
      <w:marTop w:val="0"/>
      <w:marBottom w:val="0"/>
      <w:divBdr>
        <w:top w:val="none" w:sz="0" w:space="0" w:color="auto"/>
        <w:left w:val="none" w:sz="0" w:space="0" w:color="auto"/>
        <w:bottom w:val="none" w:sz="0" w:space="0" w:color="auto"/>
        <w:right w:val="none" w:sz="0" w:space="0" w:color="auto"/>
      </w:divBdr>
    </w:div>
    <w:div w:id="2046787026">
      <w:bodyDiv w:val="1"/>
      <w:marLeft w:val="0"/>
      <w:marRight w:val="0"/>
      <w:marTop w:val="0"/>
      <w:marBottom w:val="0"/>
      <w:divBdr>
        <w:top w:val="none" w:sz="0" w:space="0" w:color="auto"/>
        <w:left w:val="none" w:sz="0" w:space="0" w:color="auto"/>
        <w:bottom w:val="none" w:sz="0" w:space="0" w:color="auto"/>
        <w:right w:val="none" w:sz="0" w:space="0" w:color="auto"/>
      </w:divBdr>
      <w:divsChild>
        <w:div w:id="519860141">
          <w:marLeft w:val="0"/>
          <w:marRight w:val="0"/>
          <w:marTop w:val="0"/>
          <w:marBottom w:val="0"/>
          <w:divBdr>
            <w:top w:val="none" w:sz="0" w:space="0" w:color="auto"/>
            <w:left w:val="none" w:sz="0" w:space="0" w:color="auto"/>
            <w:bottom w:val="none" w:sz="0" w:space="0" w:color="auto"/>
            <w:right w:val="none" w:sz="0" w:space="0" w:color="auto"/>
          </w:divBdr>
        </w:div>
      </w:divsChild>
    </w:div>
    <w:div w:id="2061400850">
      <w:bodyDiv w:val="1"/>
      <w:marLeft w:val="0"/>
      <w:marRight w:val="0"/>
      <w:marTop w:val="0"/>
      <w:marBottom w:val="0"/>
      <w:divBdr>
        <w:top w:val="none" w:sz="0" w:space="0" w:color="auto"/>
        <w:left w:val="none" w:sz="0" w:space="0" w:color="auto"/>
        <w:bottom w:val="none" w:sz="0" w:space="0" w:color="auto"/>
        <w:right w:val="none" w:sz="0" w:space="0" w:color="auto"/>
      </w:divBdr>
      <w:divsChild>
        <w:div w:id="1338193593">
          <w:marLeft w:val="0"/>
          <w:marRight w:val="0"/>
          <w:marTop w:val="0"/>
          <w:marBottom w:val="0"/>
          <w:divBdr>
            <w:top w:val="none" w:sz="0" w:space="0" w:color="auto"/>
            <w:left w:val="none" w:sz="0" w:space="0" w:color="auto"/>
            <w:bottom w:val="none" w:sz="0" w:space="0" w:color="auto"/>
            <w:right w:val="none" w:sz="0" w:space="0" w:color="auto"/>
          </w:divBdr>
        </w:div>
      </w:divsChild>
    </w:div>
    <w:div w:id="2095202103">
      <w:bodyDiv w:val="1"/>
      <w:marLeft w:val="0"/>
      <w:marRight w:val="0"/>
      <w:marTop w:val="0"/>
      <w:marBottom w:val="0"/>
      <w:divBdr>
        <w:top w:val="none" w:sz="0" w:space="0" w:color="auto"/>
        <w:left w:val="none" w:sz="0" w:space="0" w:color="auto"/>
        <w:bottom w:val="none" w:sz="0" w:space="0" w:color="auto"/>
        <w:right w:val="none" w:sz="0" w:space="0" w:color="auto"/>
      </w:divBdr>
      <w:divsChild>
        <w:div w:id="1496190770">
          <w:marLeft w:val="0"/>
          <w:marRight w:val="0"/>
          <w:marTop w:val="0"/>
          <w:marBottom w:val="0"/>
          <w:divBdr>
            <w:top w:val="none" w:sz="0" w:space="0" w:color="auto"/>
            <w:left w:val="none" w:sz="0" w:space="0" w:color="auto"/>
            <w:bottom w:val="none" w:sz="0" w:space="0" w:color="auto"/>
            <w:right w:val="none" w:sz="0" w:space="0" w:color="auto"/>
          </w:divBdr>
        </w:div>
      </w:divsChild>
    </w:div>
    <w:div w:id="2099711217">
      <w:bodyDiv w:val="1"/>
      <w:marLeft w:val="0"/>
      <w:marRight w:val="0"/>
      <w:marTop w:val="0"/>
      <w:marBottom w:val="0"/>
      <w:divBdr>
        <w:top w:val="none" w:sz="0" w:space="0" w:color="auto"/>
        <w:left w:val="none" w:sz="0" w:space="0" w:color="auto"/>
        <w:bottom w:val="none" w:sz="0" w:space="0" w:color="auto"/>
        <w:right w:val="none" w:sz="0" w:space="0" w:color="auto"/>
      </w:divBdr>
      <w:divsChild>
        <w:div w:id="15456811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time.com/3761942/why-people-are-falling-in-love-with-ugly-food/" TargetMode="External"/><Relationship Id="rId10" Type="http://schemas.openxmlformats.org/officeDocument/2006/relationships/hyperlink" Target="http://www.unep.org/newscentre/Default.aspx?DocumentID=27076&amp;ArticleID=36209&amp;l=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elegraph.co.uk/news/worldnews/the-pope/10101375/Pope-Francis-says-wasting-food-is-like-stealing-from-the-poor.html" TargetMode="External"/><Relationship Id="rId2" Type="http://schemas.openxmlformats.org/officeDocument/2006/relationships/hyperlink" Target="http://www.dailymail.co.uk/news/article-3433142/France-country-world-BAN-supermarkets-throwing-away-unsold-food-force-donate-charities.html" TargetMode="External"/><Relationship Id="rId3" Type="http://schemas.openxmlformats.org/officeDocument/2006/relationships/hyperlink" Target="http://www.independent.co.uk/news/world/europe/italy-food-waste-law-supermarkets-a69316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B0B7-37B2-E14B-93F2-681E7B16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10590</Words>
  <Characters>60363</Characters>
  <Application>Microsoft Macintosh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david evans</cp:lastModifiedBy>
  <cp:revision>7</cp:revision>
  <dcterms:created xsi:type="dcterms:W3CDTF">2016-12-11T21:50:00Z</dcterms:created>
  <dcterms:modified xsi:type="dcterms:W3CDTF">2017-06-27T10:29:00Z</dcterms:modified>
</cp:coreProperties>
</file>