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2F" w:rsidRPr="002E6BE3" w:rsidRDefault="0038402F" w:rsidP="00186687">
      <w:pPr>
        <w:pStyle w:val="plotpar"/>
        <w:spacing w:before="0" w:beforeAutospacing="0" w:after="0" w:afterAutospacing="0" w:line="480" w:lineRule="auto"/>
        <w:rPr>
          <w:b/>
          <w:lang w:val="en-US"/>
        </w:rPr>
      </w:pPr>
    </w:p>
    <w:p w:rsidR="0038402F" w:rsidRPr="002E6BE3" w:rsidRDefault="0038402F" w:rsidP="004A7624">
      <w:pPr>
        <w:pStyle w:val="plotpar"/>
        <w:spacing w:before="0" w:beforeAutospacing="0" w:after="0" w:afterAutospacing="0" w:line="480" w:lineRule="auto"/>
        <w:jc w:val="center"/>
        <w:rPr>
          <w:b/>
          <w:color w:val="000000" w:themeColor="text1"/>
          <w:lang w:val="en-US"/>
        </w:rPr>
      </w:pPr>
      <w:r w:rsidRPr="002E6BE3">
        <w:rPr>
          <w:b/>
          <w:color w:val="000000" w:themeColor="text1"/>
          <w:lang w:val="en-US"/>
        </w:rPr>
        <w:t>9</w:t>
      </w:r>
    </w:p>
    <w:p w:rsidR="0038402F" w:rsidRPr="002E6BE3" w:rsidRDefault="003F5B75" w:rsidP="004A7624">
      <w:pPr>
        <w:pStyle w:val="plotpar"/>
        <w:spacing w:before="0" w:beforeAutospacing="0" w:after="0" w:afterAutospacing="0" w:line="480" w:lineRule="auto"/>
        <w:jc w:val="center"/>
        <w:rPr>
          <w:b/>
          <w:color w:val="000000" w:themeColor="text1"/>
          <w:lang w:val="en-US"/>
        </w:rPr>
      </w:pPr>
      <w:r w:rsidRPr="002E6BE3">
        <w:rPr>
          <w:b/>
          <w:color w:val="000000" w:themeColor="text1"/>
          <w:lang w:val="en-US"/>
        </w:rPr>
        <w:t xml:space="preserve">‘Certain o'er </w:t>
      </w:r>
      <w:proofErr w:type="spellStart"/>
      <w:r w:rsidRPr="002E6BE3">
        <w:rPr>
          <w:b/>
          <w:color w:val="000000" w:themeColor="text1"/>
          <w:lang w:val="en-US"/>
        </w:rPr>
        <w:t>incertainty</w:t>
      </w:r>
      <w:proofErr w:type="spellEnd"/>
      <w:r w:rsidRPr="002E6BE3">
        <w:rPr>
          <w:b/>
          <w:color w:val="000000" w:themeColor="text1"/>
          <w:lang w:val="en-US"/>
        </w:rPr>
        <w:t>’</w:t>
      </w:r>
      <w:r w:rsidR="00F562FF" w:rsidRPr="002E6BE3">
        <w:rPr>
          <w:b/>
          <w:color w:val="000000" w:themeColor="text1"/>
          <w:lang w:val="en-US"/>
        </w:rPr>
        <w:t xml:space="preserve">: </w:t>
      </w:r>
    </w:p>
    <w:p w:rsidR="00096208" w:rsidRPr="002E6BE3" w:rsidRDefault="00CF4C03" w:rsidP="004A7624">
      <w:pPr>
        <w:pStyle w:val="plotpar"/>
        <w:spacing w:before="0" w:beforeAutospacing="0" w:after="0" w:afterAutospacing="0" w:line="480" w:lineRule="auto"/>
        <w:jc w:val="center"/>
        <w:rPr>
          <w:b/>
          <w:color w:val="000000" w:themeColor="text1"/>
          <w:lang w:val="en-US"/>
        </w:rPr>
      </w:pPr>
      <w:r w:rsidRPr="002E6BE3">
        <w:rPr>
          <w:b/>
          <w:i/>
          <w:color w:val="000000" w:themeColor="text1"/>
          <w:lang w:val="en-US"/>
        </w:rPr>
        <w:t>Troilus and Cressida</w:t>
      </w:r>
      <w:r w:rsidR="0038402F" w:rsidRPr="002E6BE3">
        <w:rPr>
          <w:b/>
          <w:i/>
          <w:color w:val="000000" w:themeColor="text1"/>
          <w:lang w:val="en-US"/>
        </w:rPr>
        <w:t xml:space="preserve">, </w:t>
      </w:r>
      <w:r w:rsidR="0038402F" w:rsidRPr="002E6BE3">
        <w:rPr>
          <w:b/>
          <w:color w:val="000000" w:themeColor="text1"/>
          <w:lang w:val="en-US"/>
        </w:rPr>
        <w:t>A</w:t>
      </w:r>
      <w:r w:rsidR="00F562FF" w:rsidRPr="002E6BE3">
        <w:rPr>
          <w:b/>
          <w:color w:val="000000" w:themeColor="text1"/>
          <w:lang w:val="en-US"/>
        </w:rPr>
        <w:t>mbiguity</w:t>
      </w:r>
      <w:r w:rsidRPr="002E6BE3">
        <w:rPr>
          <w:b/>
          <w:color w:val="000000" w:themeColor="text1"/>
          <w:lang w:val="en-US"/>
        </w:rPr>
        <w:t xml:space="preserve"> </w:t>
      </w:r>
      <w:r w:rsidR="0038402F" w:rsidRPr="002E6BE3">
        <w:rPr>
          <w:b/>
          <w:color w:val="000000" w:themeColor="text1"/>
          <w:lang w:val="en-US"/>
        </w:rPr>
        <w:t xml:space="preserve">and </w:t>
      </w:r>
      <w:r w:rsidR="00F562FF" w:rsidRPr="002E6BE3">
        <w:rPr>
          <w:b/>
          <w:color w:val="000000" w:themeColor="text1"/>
          <w:lang w:val="en-US"/>
        </w:rPr>
        <w:t xml:space="preserve">the </w:t>
      </w:r>
      <w:r w:rsidR="00F562FF" w:rsidRPr="002E6BE3">
        <w:rPr>
          <w:b/>
          <w:i/>
          <w:color w:val="000000" w:themeColor="text1"/>
          <w:lang w:val="en-US"/>
        </w:rPr>
        <w:t xml:space="preserve">Lewis </w:t>
      </w:r>
      <w:r w:rsidR="00F562FF" w:rsidRPr="002E6BE3">
        <w:rPr>
          <w:b/>
          <w:color w:val="000000" w:themeColor="text1"/>
          <w:lang w:val="en-US"/>
        </w:rPr>
        <w:t xml:space="preserve">episode </w:t>
      </w:r>
      <w:r w:rsidR="00F562FF" w:rsidRPr="002E6BE3">
        <w:rPr>
          <w:b/>
          <w:i/>
          <w:color w:val="000000" w:themeColor="text1"/>
          <w:lang w:val="en-US"/>
        </w:rPr>
        <w:t>‘</w:t>
      </w:r>
      <w:r w:rsidR="00F562FF" w:rsidRPr="002E6BE3">
        <w:rPr>
          <w:b/>
          <w:color w:val="000000" w:themeColor="text1"/>
          <w:lang w:val="en-US"/>
        </w:rPr>
        <w:t>Generation of Vipers’</w:t>
      </w:r>
    </w:p>
    <w:p w:rsidR="0038402F" w:rsidRPr="002E6BE3" w:rsidRDefault="0038402F" w:rsidP="004A7624">
      <w:pPr>
        <w:pStyle w:val="plotpar"/>
        <w:spacing w:before="0" w:beforeAutospacing="0" w:after="0" w:afterAutospacing="0" w:line="480" w:lineRule="auto"/>
        <w:jc w:val="center"/>
        <w:rPr>
          <w:b/>
          <w:color w:val="000000" w:themeColor="text1"/>
          <w:lang w:val="en-US"/>
        </w:rPr>
      </w:pPr>
      <w:r w:rsidRPr="002E6BE3">
        <w:rPr>
          <w:b/>
          <w:color w:val="000000" w:themeColor="text1"/>
          <w:lang w:val="en-US"/>
        </w:rPr>
        <w:t>Sarah Olive</w:t>
      </w:r>
    </w:p>
    <w:p w:rsidR="00D20DD7" w:rsidRPr="002E6BE3" w:rsidRDefault="00D20DD7" w:rsidP="004A7624">
      <w:pPr>
        <w:spacing w:line="480" w:lineRule="auto"/>
        <w:rPr>
          <w:rFonts w:ascii="Times New Roman" w:hAnsi="Times New Roman"/>
          <w:sz w:val="24"/>
          <w:szCs w:val="24"/>
        </w:rPr>
      </w:pPr>
    </w:p>
    <w:p w:rsidR="00C778A7" w:rsidRPr="002E6BE3" w:rsidRDefault="00DD7A00" w:rsidP="00186687">
      <w:pPr>
        <w:spacing w:line="480" w:lineRule="auto"/>
        <w:rPr>
          <w:rFonts w:ascii="Times New Roman" w:hAnsi="Times New Roman"/>
          <w:sz w:val="24"/>
          <w:szCs w:val="24"/>
        </w:rPr>
      </w:pPr>
      <w:r w:rsidRPr="002E6BE3">
        <w:rPr>
          <w:rFonts w:ascii="Times New Roman" w:hAnsi="Times New Roman"/>
          <w:sz w:val="24"/>
          <w:szCs w:val="24"/>
        </w:rPr>
        <w:t>One of the concerns of this book is to explore the broadcasting of Shakespeare, in the sense of distributing him widely. Adaptation and appropriation of Shakespeare are predominantly figured as facilitating his broadcasting to expansive audiences, for better or for worse: non-Anglophone audiences, young audiences, non-theatre goe</w:t>
      </w:r>
      <w:r w:rsidR="00E42A67">
        <w:rPr>
          <w:rFonts w:ascii="Times New Roman" w:hAnsi="Times New Roman"/>
          <w:sz w:val="24"/>
          <w:szCs w:val="24"/>
        </w:rPr>
        <w:t>rs, to name a few. C</w:t>
      </w:r>
      <w:r w:rsidRPr="002E6BE3">
        <w:rPr>
          <w:rFonts w:ascii="Times New Roman" w:hAnsi="Times New Roman"/>
          <w:sz w:val="24"/>
          <w:szCs w:val="24"/>
        </w:rPr>
        <w:t>ritics</w:t>
      </w:r>
      <w:r w:rsidR="00E42A67">
        <w:rPr>
          <w:rFonts w:ascii="Times New Roman" w:hAnsi="Times New Roman"/>
          <w:sz w:val="24"/>
          <w:szCs w:val="24"/>
        </w:rPr>
        <w:t xml:space="preserve"> and theatre practitioners have</w:t>
      </w:r>
      <w:r w:rsidRPr="002E6BE3">
        <w:rPr>
          <w:rFonts w:ascii="Times New Roman" w:hAnsi="Times New Roman"/>
          <w:sz w:val="24"/>
          <w:szCs w:val="24"/>
        </w:rPr>
        <w:t xml:space="preserve"> </w:t>
      </w:r>
      <w:r w:rsidR="00E42A67">
        <w:rPr>
          <w:rFonts w:ascii="Times New Roman" w:hAnsi="Times New Roman"/>
          <w:sz w:val="24"/>
          <w:szCs w:val="24"/>
        </w:rPr>
        <w:t xml:space="preserve">discussed the way in which </w:t>
      </w:r>
      <w:r w:rsidRPr="002E6BE3">
        <w:rPr>
          <w:rFonts w:ascii="Times New Roman" w:hAnsi="Times New Roman"/>
          <w:sz w:val="24"/>
          <w:szCs w:val="24"/>
        </w:rPr>
        <w:t xml:space="preserve">adaptation and appropriation </w:t>
      </w:r>
      <w:r w:rsidR="00E42A67">
        <w:rPr>
          <w:rFonts w:ascii="Times New Roman" w:hAnsi="Times New Roman"/>
          <w:sz w:val="24"/>
          <w:szCs w:val="24"/>
        </w:rPr>
        <w:t xml:space="preserve">are seen to </w:t>
      </w:r>
      <w:r w:rsidRPr="002E6BE3">
        <w:rPr>
          <w:rFonts w:ascii="Times New Roman" w:hAnsi="Times New Roman"/>
          <w:sz w:val="24"/>
          <w:szCs w:val="24"/>
        </w:rPr>
        <w:t xml:space="preserve">achieve the broadcasting of Shakespeare by making him more </w:t>
      </w:r>
      <w:r w:rsidR="00E42A67">
        <w:rPr>
          <w:rFonts w:ascii="Times New Roman" w:hAnsi="Times New Roman"/>
          <w:sz w:val="24"/>
          <w:szCs w:val="24"/>
        </w:rPr>
        <w:t xml:space="preserve">seem </w:t>
      </w:r>
      <w:r w:rsidRPr="002E6BE3">
        <w:rPr>
          <w:rFonts w:ascii="Times New Roman" w:hAnsi="Times New Roman"/>
          <w:sz w:val="24"/>
          <w:szCs w:val="24"/>
        </w:rPr>
        <w:t xml:space="preserve">relevant, updating him, </w:t>
      </w:r>
      <w:r w:rsidR="006F74E0" w:rsidRPr="002E6BE3">
        <w:rPr>
          <w:rFonts w:ascii="Times New Roman" w:hAnsi="Times New Roman"/>
          <w:sz w:val="24"/>
          <w:szCs w:val="24"/>
        </w:rPr>
        <w:t xml:space="preserve">and </w:t>
      </w:r>
      <w:r w:rsidRPr="002E6BE3">
        <w:rPr>
          <w:rFonts w:ascii="Times New Roman" w:hAnsi="Times New Roman"/>
          <w:sz w:val="24"/>
          <w:szCs w:val="24"/>
        </w:rPr>
        <w:t>making him anew</w:t>
      </w:r>
      <w:r w:rsidR="00467991">
        <w:rPr>
          <w:rStyle w:val="EndnoteReference"/>
          <w:rFonts w:ascii="Times New Roman" w:hAnsi="Times New Roman"/>
          <w:sz w:val="24"/>
          <w:szCs w:val="24"/>
        </w:rPr>
        <w:endnoteReference w:id="1"/>
      </w:r>
      <w:r w:rsidRPr="002E6BE3">
        <w:rPr>
          <w:rFonts w:ascii="Times New Roman" w:hAnsi="Times New Roman"/>
          <w:sz w:val="24"/>
          <w:szCs w:val="24"/>
        </w:rPr>
        <w:t xml:space="preserve">. However, in this chapter, I want to examine a counter case, the ‘Generation of Vipers’ episode of the ITV series </w:t>
      </w:r>
      <w:r w:rsidRPr="002E6BE3">
        <w:rPr>
          <w:rFonts w:ascii="Times New Roman" w:hAnsi="Times New Roman"/>
          <w:i/>
          <w:sz w:val="24"/>
          <w:szCs w:val="24"/>
        </w:rPr>
        <w:t>Lewis</w:t>
      </w:r>
      <w:r w:rsidR="00C778A7" w:rsidRPr="002E6BE3">
        <w:rPr>
          <w:rFonts w:ascii="Times New Roman" w:hAnsi="Times New Roman"/>
          <w:i/>
          <w:sz w:val="24"/>
          <w:szCs w:val="24"/>
        </w:rPr>
        <w:t xml:space="preserve">, </w:t>
      </w:r>
      <w:r w:rsidRPr="002E6BE3">
        <w:rPr>
          <w:rFonts w:ascii="Times New Roman" w:hAnsi="Times New Roman"/>
          <w:sz w:val="24"/>
          <w:szCs w:val="24"/>
          <w:lang w:val="en-US"/>
        </w:rPr>
        <w:t xml:space="preserve">part of the larger </w:t>
      </w:r>
      <w:r w:rsidRPr="002E6BE3">
        <w:rPr>
          <w:rFonts w:ascii="Times New Roman" w:hAnsi="Times New Roman"/>
          <w:i/>
          <w:sz w:val="24"/>
          <w:szCs w:val="24"/>
          <w:lang w:val="en-US"/>
        </w:rPr>
        <w:t>Morse/Lewis/ Endeavour</w:t>
      </w:r>
      <w:r w:rsidRPr="002E6BE3">
        <w:rPr>
          <w:rFonts w:ascii="Times New Roman" w:hAnsi="Times New Roman"/>
          <w:sz w:val="24"/>
          <w:szCs w:val="24"/>
          <w:lang w:val="en-US"/>
        </w:rPr>
        <w:t xml:space="preserve"> print and television ‘franchise’ (running since 1987)</w:t>
      </w:r>
      <w:r w:rsidR="00B6679D" w:rsidRPr="002E6BE3">
        <w:rPr>
          <w:rFonts w:ascii="Times New Roman" w:hAnsi="Times New Roman"/>
          <w:sz w:val="24"/>
          <w:szCs w:val="24"/>
          <w:lang w:val="en-US"/>
        </w:rPr>
        <w:t>.</w:t>
      </w:r>
      <w:r w:rsidR="005E2A6C" w:rsidRPr="002E6BE3">
        <w:rPr>
          <w:rStyle w:val="EndnoteReference"/>
          <w:rFonts w:ascii="Times New Roman" w:hAnsi="Times New Roman"/>
          <w:sz w:val="24"/>
          <w:szCs w:val="24"/>
          <w:lang w:val="en-US"/>
        </w:rPr>
        <w:endnoteReference w:id="2"/>
      </w:r>
      <w:r w:rsidR="005E2A6C" w:rsidRPr="002E6BE3">
        <w:rPr>
          <w:rFonts w:ascii="Times New Roman" w:hAnsi="Times New Roman"/>
          <w:sz w:val="24"/>
          <w:szCs w:val="24"/>
          <w:lang w:val="en-US"/>
        </w:rPr>
        <w:t xml:space="preserve"> </w:t>
      </w:r>
      <w:r w:rsidRPr="002E6BE3">
        <w:rPr>
          <w:rFonts w:ascii="Times New Roman" w:hAnsi="Times New Roman"/>
          <w:sz w:val="24"/>
          <w:szCs w:val="24"/>
        </w:rPr>
        <w:t xml:space="preserve">I argue that the episode constitutes an instance of the interpretation and cultural production of Shakespeare, specifically </w:t>
      </w:r>
      <w:r w:rsidRPr="002E6BE3">
        <w:rPr>
          <w:rFonts w:ascii="Times New Roman" w:hAnsi="Times New Roman"/>
          <w:i/>
          <w:sz w:val="24"/>
          <w:szCs w:val="24"/>
        </w:rPr>
        <w:t>Troilus and Cressida</w:t>
      </w:r>
      <w:r w:rsidRPr="002E6BE3">
        <w:rPr>
          <w:rFonts w:ascii="Times New Roman" w:hAnsi="Times New Roman"/>
          <w:sz w:val="24"/>
          <w:szCs w:val="24"/>
        </w:rPr>
        <w:t xml:space="preserve">, which eschews recent critical championing of the play’s gender and sexual politics – as ambiguous, permissive and queer. Its scriptwriter, Patrick Harbison, instead reads </w:t>
      </w:r>
      <w:r w:rsidRPr="002E6BE3">
        <w:rPr>
          <w:rFonts w:ascii="Times New Roman" w:hAnsi="Times New Roman"/>
          <w:i/>
          <w:sz w:val="24"/>
          <w:szCs w:val="24"/>
        </w:rPr>
        <w:t>Troilus and Cressida</w:t>
      </w:r>
      <w:r w:rsidRPr="002E6BE3">
        <w:rPr>
          <w:rFonts w:ascii="Times New Roman" w:hAnsi="Times New Roman"/>
          <w:sz w:val="24"/>
          <w:szCs w:val="24"/>
        </w:rPr>
        <w:t xml:space="preserve"> retrogressively, through twentieth century criticism, and older notions of gender and sexuality (sometimes gendered sexuality) evident therein, in order to appropriate the play into a genre that peaked in print in the early twentieth-century but retains a certain popularity on British television</w:t>
      </w:r>
      <w:r w:rsidR="004A6445" w:rsidRPr="002E6BE3">
        <w:rPr>
          <w:rFonts w:ascii="Times New Roman" w:hAnsi="Times New Roman"/>
          <w:sz w:val="24"/>
          <w:szCs w:val="24"/>
        </w:rPr>
        <w:t xml:space="preserve"> and beyond</w:t>
      </w:r>
      <w:r w:rsidRPr="002E6BE3">
        <w:rPr>
          <w:rFonts w:ascii="Times New Roman" w:hAnsi="Times New Roman"/>
          <w:sz w:val="24"/>
          <w:szCs w:val="24"/>
        </w:rPr>
        <w:t xml:space="preserve">: </w:t>
      </w:r>
      <w:proofErr w:type="gramStart"/>
      <w:r w:rsidRPr="002E6BE3">
        <w:rPr>
          <w:rFonts w:ascii="Times New Roman" w:hAnsi="Times New Roman"/>
          <w:sz w:val="24"/>
          <w:szCs w:val="24"/>
        </w:rPr>
        <w:t>the</w:t>
      </w:r>
      <w:proofErr w:type="gramEnd"/>
      <w:r w:rsidRPr="002E6BE3">
        <w:rPr>
          <w:rFonts w:ascii="Times New Roman" w:hAnsi="Times New Roman"/>
          <w:sz w:val="24"/>
          <w:szCs w:val="24"/>
        </w:rPr>
        <w:t xml:space="preserve"> Golden Age detective genre. </w:t>
      </w:r>
      <w:r w:rsidR="00C778A7" w:rsidRPr="002E6BE3">
        <w:rPr>
          <w:rFonts w:ascii="Times New Roman" w:hAnsi="Times New Roman"/>
          <w:sz w:val="24"/>
          <w:szCs w:val="24"/>
        </w:rPr>
        <w:t xml:space="preserve">In this sense, the chapter considers the effects of genre on the cultural production of Shakespeare. </w:t>
      </w:r>
    </w:p>
    <w:p w:rsidR="004A6445" w:rsidRPr="002E6BE3" w:rsidRDefault="004A6445">
      <w:pPr>
        <w:pStyle w:val="plotpar"/>
        <w:spacing w:before="0" w:beforeAutospacing="0" w:after="0" w:afterAutospacing="0" w:line="480" w:lineRule="auto"/>
        <w:rPr>
          <w:lang w:val="en-US"/>
        </w:rPr>
      </w:pPr>
    </w:p>
    <w:p w:rsidR="00C778A7" w:rsidRPr="002E6BE3" w:rsidRDefault="00B35647">
      <w:pPr>
        <w:pStyle w:val="plotpar"/>
        <w:spacing w:before="0" w:beforeAutospacing="0" w:after="0" w:afterAutospacing="0" w:line="480" w:lineRule="auto"/>
        <w:rPr>
          <w:lang w:val="en-US"/>
        </w:rPr>
      </w:pPr>
      <w:r w:rsidRPr="002E6BE3">
        <w:rPr>
          <w:b/>
          <w:lang w:val="en-US"/>
        </w:rPr>
        <w:tab/>
      </w:r>
      <w:r w:rsidR="006F74E0" w:rsidRPr="002E6BE3">
        <w:rPr>
          <w:i/>
          <w:lang w:val="en-US"/>
        </w:rPr>
        <w:t>Troilus and Cressida</w:t>
      </w:r>
      <w:r w:rsidR="006F74E0" w:rsidRPr="002E6BE3">
        <w:rPr>
          <w:rStyle w:val="CommentReference"/>
          <w:sz w:val="24"/>
          <w:szCs w:val="24"/>
        </w:rPr>
        <w:t xml:space="preserve">, </w:t>
      </w:r>
      <w:r w:rsidR="007056B3" w:rsidRPr="002E6BE3">
        <w:rPr>
          <w:rStyle w:val="CommentReference"/>
          <w:sz w:val="24"/>
          <w:szCs w:val="24"/>
        </w:rPr>
        <w:t xml:space="preserve">observes </w:t>
      </w:r>
      <w:proofErr w:type="spellStart"/>
      <w:r w:rsidR="006F74E0" w:rsidRPr="002E6BE3">
        <w:rPr>
          <w:lang w:val="en-US"/>
        </w:rPr>
        <w:t>R.</w:t>
      </w:r>
      <w:proofErr w:type="gramStart"/>
      <w:r w:rsidR="00564816" w:rsidRPr="002E6BE3">
        <w:rPr>
          <w:lang w:val="en-US"/>
        </w:rPr>
        <w:t>A.</w:t>
      </w:r>
      <w:r w:rsidR="00C17370" w:rsidRPr="002E6BE3">
        <w:rPr>
          <w:lang w:val="en-US"/>
        </w:rPr>
        <w:t>Foakes</w:t>
      </w:r>
      <w:proofErr w:type="spellEnd"/>
      <w:proofErr w:type="gramEnd"/>
      <w:r w:rsidR="006F74E0" w:rsidRPr="002E6BE3">
        <w:rPr>
          <w:lang w:val="en-US"/>
        </w:rPr>
        <w:t xml:space="preserve">, </w:t>
      </w:r>
      <w:r w:rsidR="00C17370" w:rsidRPr="002E6BE3">
        <w:rPr>
          <w:lang w:val="en-US"/>
        </w:rPr>
        <w:t xml:space="preserve">‘seems deliberately to open up conflicting or contradictory perspectives on the </w:t>
      </w:r>
      <w:r w:rsidR="005935B4" w:rsidRPr="002E6BE3">
        <w:rPr>
          <w:lang w:val="en-US"/>
        </w:rPr>
        <w:t>main characters and themes</w:t>
      </w:r>
      <w:r w:rsidR="006F74E0" w:rsidRPr="002E6BE3">
        <w:rPr>
          <w:lang w:val="en-US"/>
        </w:rPr>
        <w:t>.</w:t>
      </w:r>
      <w:r w:rsidR="005935B4" w:rsidRPr="002E6BE3">
        <w:rPr>
          <w:lang w:val="en-US"/>
        </w:rPr>
        <w:t>’</w:t>
      </w:r>
      <w:r w:rsidR="005935B4" w:rsidRPr="002E6BE3">
        <w:rPr>
          <w:rStyle w:val="EndnoteReference"/>
          <w:lang w:val="en-US"/>
        </w:rPr>
        <w:endnoteReference w:id="3"/>
      </w:r>
      <w:r w:rsidR="00C17370" w:rsidRPr="002E6BE3">
        <w:rPr>
          <w:lang w:val="en-US"/>
        </w:rPr>
        <w:t xml:space="preserve"> The play might </w:t>
      </w:r>
      <w:r w:rsidR="00DE40B3" w:rsidRPr="002E6BE3">
        <w:rPr>
          <w:lang w:val="en-US"/>
        </w:rPr>
        <w:t>then appear an unusual candidate for appropriation in</w:t>
      </w:r>
      <w:r w:rsidR="00B75D2A" w:rsidRPr="002E6BE3">
        <w:rPr>
          <w:lang w:val="en-US"/>
        </w:rPr>
        <w:t xml:space="preserve"> a gentle, </w:t>
      </w:r>
      <w:r w:rsidR="00C17370" w:rsidRPr="002E6BE3">
        <w:rPr>
          <w:lang w:val="en-US"/>
        </w:rPr>
        <w:t>detective series drawing on the traditions of the Golden Age of crime fiction</w:t>
      </w:r>
      <w:r w:rsidR="006F74E0" w:rsidRPr="002E6BE3">
        <w:rPr>
          <w:lang w:val="en-US"/>
        </w:rPr>
        <w:t xml:space="preserve">, especially </w:t>
      </w:r>
      <w:r w:rsidR="00C17370" w:rsidRPr="002E6BE3">
        <w:rPr>
          <w:lang w:val="en-US"/>
        </w:rPr>
        <w:t xml:space="preserve">given </w:t>
      </w:r>
      <w:r w:rsidR="00C778A7" w:rsidRPr="002E6BE3">
        <w:rPr>
          <w:lang w:val="en-US"/>
        </w:rPr>
        <w:t>the</w:t>
      </w:r>
      <w:r w:rsidR="006F74E0" w:rsidRPr="002E6BE3">
        <w:rPr>
          <w:lang w:val="en-US"/>
        </w:rPr>
        <w:t xml:space="preserve"> </w:t>
      </w:r>
      <w:r w:rsidR="00C17370" w:rsidRPr="002E6BE3">
        <w:rPr>
          <w:lang w:val="en-US"/>
        </w:rPr>
        <w:t>genre’s need for ultimate certainty to conquer initial ambiguity and for multiple possible meanings to give way to a single, fixed interpretation of ‘whodunit’. Rising to the challenge, ‘Gene</w:t>
      </w:r>
      <w:r w:rsidR="005935B4" w:rsidRPr="002E6BE3">
        <w:rPr>
          <w:lang w:val="en-US"/>
        </w:rPr>
        <w:t>ration of Vipers’</w:t>
      </w:r>
      <w:r w:rsidR="005E2A6C" w:rsidRPr="002E6BE3">
        <w:rPr>
          <w:lang w:val="en-US"/>
        </w:rPr>
        <w:t xml:space="preserve"> </w:t>
      </w:r>
      <w:r w:rsidR="00C17370" w:rsidRPr="002E6BE3">
        <w:rPr>
          <w:lang w:val="en-US"/>
        </w:rPr>
        <w:t xml:space="preserve">appropriates </w:t>
      </w:r>
      <w:r w:rsidR="00C17370" w:rsidRPr="002E6BE3">
        <w:rPr>
          <w:i/>
          <w:lang w:val="en-US"/>
        </w:rPr>
        <w:t>Troilus and Cressida</w:t>
      </w:r>
      <w:r w:rsidR="005E2A6C" w:rsidRPr="002E6BE3">
        <w:rPr>
          <w:i/>
          <w:lang w:val="en-US"/>
        </w:rPr>
        <w:t xml:space="preserve">. </w:t>
      </w:r>
      <w:r w:rsidR="00096208" w:rsidRPr="002E6BE3">
        <w:rPr>
          <w:lang w:val="en-US"/>
        </w:rPr>
        <w:t xml:space="preserve">It takes </w:t>
      </w:r>
      <w:r w:rsidR="005E2A6C" w:rsidRPr="002E6BE3">
        <w:rPr>
          <w:lang w:val="en-US"/>
        </w:rPr>
        <w:t>its</w:t>
      </w:r>
      <w:r w:rsidR="00096208" w:rsidRPr="002E6BE3">
        <w:rPr>
          <w:lang w:val="en-US"/>
        </w:rPr>
        <w:t xml:space="preserve"> title from Pandarus’ </w:t>
      </w:r>
      <w:r w:rsidR="00D72150" w:rsidRPr="002E6BE3">
        <w:rPr>
          <w:lang w:val="en-US"/>
        </w:rPr>
        <w:t>dialogue with Helen and Paris about characteristics that he contends betoken lust</w:t>
      </w:r>
      <w:r w:rsidR="00096208" w:rsidRPr="002E6BE3">
        <w:rPr>
          <w:lang w:val="en-US"/>
        </w:rPr>
        <w:t xml:space="preserve"> </w:t>
      </w:r>
      <w:r w:rsidR="00D72150" w:rsidRPr="002E6BE3">
        <w:rPr>
          <w:lang w:val="en-US"/>
        </w:rPr>
        <w:t xml:space="preserve">– passionate, sexual thoughts and deeds – rather than love </w:t>
      </w:r>
      <w:r w:rsidR="00096208" w:rsidRPr="002E6BE3">
        <w:rPr>
          <w:lang w:val="en-US"/>
        </w:rPr>
        <w:t>(3.1.126).</w:t>
      </w:r>
      <w:r w:rsidR="00263132" w:rsidRPr="002E6BE3">
        <w:rPr>
          <w:lang w:val="en-US"/>
        </w:rPr>
        <w:t xml:space="preserve"> </w:t>
      </w:r>
      <w:r w:rsidR="00096208" w:rsidRPr="002E6BE3">
        <w:rPr>
          <w:lang w:val="en-US"/>
        </w:rPr>
        <w:t>This quotation is the most overt way in which the episode</w:t>
      </w:r>
      <w:r w:rsidR="00263132" w:rsidRPr="002E6BE3">
        <w:rPr>
          <w:lang w:val="en-US"/>
        </w:rPr>
        <w:t xml:space="preserve"> stakes</w:t>
      </w:r>
      <w:r w:rsidR="00C17370" w:rsidRPr="002E6BE3">
        <w:rPr>
          <w:lang w:val="en-US"/>
        </w:rPr>
        <w:t xml:space="preserve"> its identity as part of a ric</w:t>
      </w:r>
      <w:r w:rsidR="00A01C1A" w:rsidRPr="002E6BE3">
        <w:rPr>
          <w:lang w:val="en-US"/>
        </w:rPr>
        <w:t>hly allusive series</w:t>
      </w:r>
      <w:r w:rsidR="00C778A7" w:rsidRPr="002E6BE3">
        <w:rPr>
          <w:lang w:val="en-US"/>
        </w:rPr>
        <w:t xml:space="preserve">, </w:t>
      </w:r>
      <w:r w:rsidR="00096208" w:rsidRPr="002E6BE3">
        <w:rPr>
          <w:lang w:val="en-US"/>
        </w:rPr>
        <w:t xml:space="preserve">one </w:t>
      </w:r>
      <w:r w:rsidR="00D72150" w:rsidRPr="002E6BE3">
        <w:rPr>
          <w:lang w:val="en-US"/>
        </w:rPr>
        <w:t>that intermittently</w:t>
      </w:r>
      <w:r w:rsidR="00096208" w:rsidRPr="002E6BE3">
        <w:rPr>
          <w:lang w:val="en-US"/>
        </w:rPr>
        <w:t xml:space="preserve"> references early modern drama, but had not previously used </w:t>
      </w:r>
      <w:r w:rsidR="00096208" w:rsidRPr="002E6BE3">
        <w:rPr>
          <w:i/>
          <w:lang w:val="en-US"/>
        </w:rPr>
        <w:t>Troilus and Cressida</w:t>
      </w:r>
      <w:r w:rsidR="006F74E0" w:rsidRPr="002E6BE3">
        <w:rPr>
          <w:lang w:val="en-US"/>
        </w:rPr>
        <w:t>.</w:t>
      </w:r>
      <w:r w:rsidR="00A01C1A" w:rsidRPr="002E6BE3">
        <w:rPr>
          <w:rStyle w:val="EndnoteReference"/>
          <w:lang w:val="en-US"/>
        </w:rPr>
        <w:endnoteReference w:id="4"/>
      </w:r>
      <w:r w:rsidR="006F74E0" w:rsidRPr="002E6BE3">
        <w:rPr>
          <w:lang w:val="en-US"/>
        </w:rPr>
        <w:t xml:space="preserve"> </w:t>
      </w:r>
      <w:r w:rsidR="00873356" w:rsidRPr="002E6BE3">
        <w:rPr>
          <w:lang w:val="en-US"/>
        </w:rPr>
        <w:t>Such</w:t>
      </w:r>
      <w:r w:rsidR="00B82E26" w:rsidRPr="002E6BE3">
        <w:rPr>
          <w:lang w:val="en-US"/>
        </w:rPr>
        <w:t xml:space="preserve"> appropriation is not an unskilled or uncreative labor</w:t>
      </w:r>
      <w:r w:rsidR="001F393A" w:rsidRPr="002E6BE3">
        <w:rPr>
          <w:lang w:val="en-US"/>
        </w:rPr>
        <w:t xml:space="preserve"> and </w:t>
      </w:r>
      <w:r w:rsidR="00B82E26" w:rsidRPr="002E6BE3">
        <w:rPr>
          <w:lang w:val="en-US"/>
        </w:rPr>
        <w:t>although situated within popular rather than literary culture,</w:t>
      </w:r>
      <w:r w:rsidR="00873356" w:rsidRPr="002E6BE3">
        <w:rPr>
          <w:lang w:val="en-US"/>
        </w:rPr>
        <w:t xml:space="preserve"> it has sometimes been</w:t>
      </w:r>
      <w:r w:rsidR="00B82E26" w:rsidRPr="002E6BE3">
        <w:rPr>
          <w:lang w:val="en-US"/>
        </w:rPr>
        <w:t xml:space="preserve"> seen as inferior to Shakespeare’s celebrated use of source texts to complicate or challenge literary or theatrical convention</w:t>
      </w:r>
      <w:r w:rsidR="006F74E0" w:rsidRPr="002E6BE3">
        <w:rPr>
          <w:lang w:val="en-US"/>
        </w:rPr>
        <w:t>.</w:t>
      </w:r>
      <w:r w:rsidR="00B82E26" w:rsidRPr="002E6BE3">
        <w:rPr>
          <w:rStyle w:val="EndnoteReference"/>
          <w:lang w:val="en-US"/>
        </w:rPr>
        <w:endnoteReference w:id="5"/>
      </w:r>
      <w:r w:rsidR="00B82E26" w:rsidRPr="002E6BE3">
        <w:rPr>
          <w:lang w:val="en-US"/>
        </w:rPr>
        <w:t xml:space="preserve"> </w:t>
      </w:r>
      <w:r w:rsidR="00B75D2A" w:rsidRPr="002E6BE3">
        <w:rPr>
          <w:i/>
          <w:lang w:val="en-US"/>
        </w:rPr>
        <w:t>Lewis</w:t>
      </w:r>
      <w:r w:rsidR="00B75D2A" w:rsidRPr="002E6BE3">
        <w:rPr>
          <w:lang w:val="en-US"/>
        </w:rPr>
        <w:t xml:space="preserve">’ </w:t>
      </w:r>
      <w:r w:rsidR="00263132" w:rsidRPr="002E6BE3">
        <w:rPr>
          <w:lang w:val="en-US"/>
        </w:rPr>
        <w:t>use</w:t>
      </w:r>
      <w:r w:rsidR="003803AA" w:rsidRPr="002E6BE3">
        <w:rPr>
          <w:lang w:val="en-US"/>
        </w:rPr>
        <w:t xml:space="preserve"> of </w:t>
      </w:r>
      <w:r w:rsidR="00873356" w:rsidRPr="002E6BE3">
        <w:rPr>
          <w:i/>
          <w:lang w:val="en-US"/>
        </w:rPr>
        <w:t>Titus Andronicus</w:t>
      </w:r>
      <w:r w:rsidR="003803AA" w:rsidRPr="002E6BE3">
        <w:rPr>
          <w:i/>
          <w:lang w:val="en-US"/>
        </w:rPr>
        <w:t xml:space="preserve"> </w:t>
      </w:r>
      <w:r w:rsidR="00263132" w:rsidRPr="002E6BE3">
        <w:rPr>
          <w:lang w:val="en-US"/>
        </w:rPr>
        <w:t xml:space="preserve">and </w:t>
      </w:r>
      <w:r w:rsidR="003803AA" w:rsidRPr="002E6BE3">
        <w:rPr>
          <w:lang w:val="en-US"/>
        </w:rPr>
        <w:t xml:space="preserve">Verdi’s operatic reworking of </w:t>
      </w:r>
      <w:r w:rsidR="003803AA" w:rsidRPr="002E6BE3">
        <w:rPr>
          <w:i/>
          <w:lang w:val="en-US"/>
        </w:rPr>
        <w:t>Othello</w:t>
      </w:r>
      <w:r w:rsidR="00675C56" w:rsidRPr="002E6BE3">
        <w:rPr>
          <w:lang w:val="en-US"/>
        </w:rPr>
        <w:t xml:space="preserve"> </w:t>
      </w:r>
      <w:r w:rsidR="00DE40B3" w:rsidRPr="002E6BE3">
        <w:rPr>
          <w:lang w:val="en-US"/>
        </w:rPr>
        <w:t xml:space="preserve">in various episodes </w:t>
      </w:r>
      <w:r w:rsidR="00DD0FFC" w:rsidRPr="002E6BE3">
        <w:rPr>
          <w:lang w:val="en-US"/>
        </w:rPr>
        <w:t xml:space="preserve">courageously </w:t>
      </w:r>
      <w:r w:rsidR="00675C56" w:rsidRPr="002E6BE3">
        <w:rPr>
          <w:lang w:val="en-US"/>
        </w:rPr>
        <w:t>es</w:t>
      </w:r>
      <w:r w:rsidR="007F3C1A" w:rsidRPr="002E6BE3">
        <w:rPr>
          <w:lang w:val="en-US"/>
        </w:rPr>
        <w:t>chew</w:t>
      </w:r>
      <w:r w:rsidR="00DD0FFC" w:rsidRPr="002E6BE3">
        <w:rPr>
          <w:lang w:val="en-US"/>
        </w:rPr>
        <w:t>s</w:t>
      </w:r>
      <w:r w:rsidR="00675C56" w:rsidRPr="002E6BE3">
        <w:rPr>
          <w:lang w:val="en-US"/>
        </w:rPr>
        <w:t xml:space="preserve"> the phenomenon</w:t>
      </w:r>
      <w:r w:rsidR="00DE40B3" w:rsidRPr="002E6BE3">
        <w:rPr>
          <w:lang w:val="en-US"/>
        </w:rPr>
        <w:t>, articulated</w:t>
      </w:r>
      <w:r w:rsidR="00431C9D" w:rsidRPr="002E6BE3">
        <w:rPr>
          <w:lang w:val="en-US"/>
        </w:rPr>
        <w:t xml:space="preserve"> by Susan Baker</w:t>
      </w:r>
      <w:r w:rsidR="00DE40B3" w:rsidRPr="002E6BE3">
        <w:rPr>
          <w:lang w:val="en-US"/>
        </w:rPr>
        <w:t>,</w:t>
      </w:r>
      <w:r w:rsidR="00431C9D" w:rsidRPr="002E6BE3">
        <w:rPr>
          <w:lang w:val="en-US"/>
        </w:rPr>
        <w:t xml:space="preserve"> of the detective genre appropriating the comedies</w:t>
      </w:r>
      <w:r w:rsidR="00C054C7" w:rsidRPr="002E6BE3">
        <w:rPr>
          <w:lang w:val="en-US"/>
        </w:rPr>
        <w:t>.</w:t>
      </w:r>
      <w:r w:rsidR="00A01C1A" w:rsidRPr="002E6BE3">
        <w:rPr>
          <w:rStyle w:val="EndnoteReference"/>
          <w:lang w:val="en-US"/>
        </w:rPr>
        <w:endnoteReference w:id="6"/>
      </w:r>
      <w:r w:rsidR="00C054C7" w:rsidRPr="002E6BE3">
        <w:rPr>
          <w:lang w:val="en-US"/>
        </w:rPr>
        <w:t xml:space="preserve"> </w:t>
      </w:r>
      <w:r w:rsidR="00DD0FFC" w:rsidRPr="002E6BE3">
        <w:rPr>
          <w:lang w:val="en-US"/>
        </w:rPr>
        <w:t xml:space="preserve">Instead, </w:t>
      </w:r>
      <w:r w:rsidR="00B75D2A" w:rsidRPr="002E6BE3">
        <w:rPr>
          <w:lang w:val="en-US"/>
        </w:rPr>
        <w:t>the series</w:t>
      </w:r>
      <w:r w:rsidR="003803AA" w:rsidRPr="002E6BE3">
        <w:rPr>
          <w:i/>
          <w:lang w:val="en-US"/>
        </w:rPr>
        <w:t xml:space="preserve"> </w:t>
      </w:r>
      <w:r w:rsidR="003803AA" w:rsidRPr="002E6BE3">
        <w:rPr>
          <w:lang w:val="en-US"/>
        </w:rPr>
        <w:t xml:space="preserve">participates in a contemporary cultural project of engaging </w:t>
      </w:r>
      <w:r w:rsidR="00E50751" w:rsidRPr="002E6BE3">
        <w:rPr>
          <w:lang w:val="en-US"/>
        </w:rPr>
        <w:t xml:space="preserve">a wide, non-specialist audience </w:t>
      </w:r>
      <w:r w:rsidR="003803AA" w:rsidRPr="002E6BE3">
        <w:rPr>
          <w:lang w:val="en-US"/>
        </w:rPr>
        <w:t>with p</w:t>
      </w:r>
      <w:r w:rsidR="00DD0FFC" w:rsidRPr="002E6BE3">
        <w:rPr>
          <w:lang w:val="en-US"/>
        </w:rPr>
        <w:t xml:space="preserve">reviously neglected, unpopular, </w:t>
      </w:r>
      <w:r w:rsidR="003803AA" w:rsidRPr="002E6BE3">
        <w:rPr>
          <w:lang w:val="en-US"/>
        </w:rPr>
        <w:t xml:space="preserve">or </w:t>
      </w:r>
      <w:r w:rsidR="00DD0FFC" w:rsidRPr="002E6BE3">
        <w:rPr>
          <w:lang w:val="en-US"/>
        </w:rPr>
        <w:t xml:space="preserve">problematic texts in </w:t>
      </w:r>
      <w:r w:rsidR="00B75D2A" w:rsidRPr="002E6BE3">
        <w:rPr>
          <w:lang w:val="en-US"/>
        </w:rPr>
        <w:t>Shakespeare’s</w:t>
      </w:r>
      <w:r w:rsidR="00D41343" w:rsidRPr="002E6BE3">
        <w:rPr>
          <w:lang w:val="en-US"/>
        </w:rPr>
        <w:t xml:space="preserve"> oeuvre</w:t>
      </w:r>
      <w:r w:rsidR="00873356" w:rsidRPr="002E6BE3">
        <w:rPr>
          <w:lang w:val="en-US"/>
        </w:rPr>
        <w:t xml:space="preserve">, including the putative </w:t>
      </w:r>
      <w:r w:rsidR="000B210D" w:rsidRPr="002E6BE3">
        <w:rPr>
          <w:lang w:val="en-US"/>
        </w:rPr>
        <w:t xml:space="preserve">(but now uncomfortably stereotyping, even racist) </w:t>
      </w:r>
      <w:r w:rsidR="00873356" w:rsidRPr="002E6BE3">
        <w:rPr>
          <w:lang w:val="en-US"/>
        </w:rPr>
        <w:t xml:space="preserve">comedy </w:t>
      </w:r>
      <w:r w:rsidR="00873356" w:rsidRPr="002E6BE3">
        <w:rPr>
          <w:i/>
          <w:lang w:val="en-US"/>
        </w:rPr>
        <w:t>The</w:t>
      </w:r>
      <w:r w:rsidR="00873356" w:rsidRPr="002E6BE3">
        <w:rPr>
          <w:lang w:val="en-US"/>
        </w:rPr>
        <w:t xml:space="preserve"> </w:t>
      </w:r>
      <w:r w:rsidR="00873356" w:rsidRPr="002E6BE3">
        <w:rPr>
          <w:i/>
          <w:lang w:val="en-US"/>
        </w:rPr>
        <w:t>Merchant of Venice</w:t>
      </w:r>
      <w:r w:rsidR="00C054C7" w:rsidRPr="002E6BE3">
        <w:rPr>
          <w:lang w:val="en-US"/>
        </w:rPr>
        <w:t>.</w:t>
      </w:r>
      <w:r w:rsidR="00D41343" w:rsidRPr="002E6BE3">
        <w:rPr>
          <w:rStyle w:val="EndnoteReference"/>
          <w:lang w:val="en-US"/>
        </w:rPr>
        <w:endnoteReference w:id="7"/>
      </w:r>
      <w:r w:rsidR="00E50751" w:rsidRPr="002E6BE3">
        <w:rPr>
          <w:lang w:val="en-US"/>
        </w:rPr>
        <w:t xml:space="preserve"> </w:t>
      </w:r>
      <w:r w:rsidR="00C778A7" w:rsidRPr="002E6BE3">
        <w:rPr>
          <w:lang w:val="en-US"/>
        </w:rPr>
        <w:t xml:space="preserve">To give a sense of its reach, it is worth noting that </w:t>
      </w:r>
      <w:r w:rsidR="00C778A7" w:rsidRPr="002E6BE3">
        <w:rPr>
          <w:i/>
        </w:rPr>
        <w:t>Lewis</w:t>
      </w:r>
      <w:r w:rsidR="00C778A7" w:rsidRPr="002E6BE3">
        <w:t xml:space="preserve"> is broadcast in the US, Canada, Australia, New Zealand and several non-Anglophone countries in Europe and South America. In the UK, the audience for the series appears to be around the 6-8 million mark on an episode’s first broadcast, figures that compare favourably with prominent reality television shows and </w:t>
      </w:r>
      <w:proofErr w:type="gramStart"/>
      <w:r w:rsidR="00C778A7" w:rsidRPr="002E6BE3">
        <w:t>other</w:t>
      </w:r>
      <w:proofErr w:type="gramEnd"/>
      <w:r w:rsidR="00C778A7" w:rsidRPr="002E6BE3">
        <w:t xml:space="preserve"> prime-time drama. </w:t>
      </w:r>
    </w:p>
    <w:p w:rsidR="003803AA" w:rsidRPr="002E6BE3" w:rsidRDefault="003803AA" w:rsidP="004A7624">
      <w:pPr>
        <w:pStyle w:val="plotpar"/>
        <w:spacing w:before="0" w:beforeAutospacing="0" w:after="0" w:afterAutospacing="0" w:line="480" w:lineRule="auto"/>
        <w:rPr>
          <w:lang w:val="en-US"/>
        </w:rPr>
      </w:pPr>
    </w:p>
    <w:p w:rsidR="00D41343" w:rsidRPr="002E6BE3" w:rsidRDefault="00861BA0" w:rsidP="00186687">
      <w:pPr>
        <w:spacing w:line="480" w:lineRule="auto"/>
        <w:ind w:firstLine="720"/>
        <w:rPr>
          <w:rFonts w:ascii="Times New Roman" w:hAnsi="Times New Roman"/>
          <w:sz w:val="24"/>
          <w:szCs w:val="24"/>
          <w:lang w:val="en-US"/>
        </w:rPr>
      </w:pPr>
      <w:r w:rsidRPr="002E6BE3">
        <w:rPr>
          <w:rFonts w:ascii="Times New Roman" w:hAnsi="Times New Roman"/>
          <w:sz w:val="24"/>
          <w:szCs w:val="24"/>
          <w:lang w:val="en-US"/>
        </w:rPr>
        <w:t xml:space="preserve">The episode’s writer Patrick </w:t>
      </w:r>
      <w:proofErr w:type="spellStart"/>
      <w:r w:rsidR="003803AA" w:rsidRPr="002E6BE3">
        <w:rPr>
          <w:rFonts w:ascii="Times New Roman" w:hAnsi="Times New Roman"/>
          <w:sz w:val="24"/>
          <w:szCs w:val="24"/>
          <w:lang w:val="en-US"/>
        </w:rPr>
        <w:t>Harbinson</w:t>
      </w:r>
      <w:proofErr w:type="spellEnd"/>
      <w:r w:rsidR="00287960" w:rsidRPr="002E6BE3">
        <w:rPr>
          <w:rFonts w:ascii="Times New Roman" w:hAnsi="Times New Roman"/>
          <w:sz w:val="24"/>
          <w:szCs w:val="24"/>
          <w:lang w:val="en-US"/>
        </w:rPr>
        <w:t xml:space="preserve"> </w:t>
      </w:r>
      <w:r w:rsidR="003803AA" w:rsidRPr="002E6BE3">
        <w:rPr>
          <w:rFonts w:ascii="Times New Roman" w:hAnsi="Times New Roman"/>
          <w:sz w:val="24"/>
          <w:szCs w:val="24"/>
          <w:lang w:val="en-US"/>
        </w:rPr>
        <w:t>skillfully negotiates the tensions outlined above, mindful of audiences’ expectations of the genre and series</w:t>
      </w:r>
      <w:r w:rsidR="006D18CF" w:rsidRPr="002E6BE3">
        <w:rPr>
          <w:rFonts w:ascii="Times New Roman" w:hAnsi="Times New Roman"/>
          <w:sz w:val="24"/>
          <w:szCs w:val="24"/>
          <w:lang w:val="en-US"/>
        </w:rPr>
        <w:t xml:space="preserve">, </w:t>
      </w:r>
      <w:r w:rsidR="003803AA" w:rsidRPr="002E6BE3">
        <w:rPr>
          <w:rFonts w:ascii="Times New Roman" w:hAnsi="Times New Roman"/>
          <w:sz w:val="24"/>
          <w:szCs w:val="24"/>
          <w:lang w:val="en-US"/>
        </w:rPr>
        <w:t>a testament to his extensive experience writing and producing crime drama and thrillers. He is</w:t>
      </w:r>
      <w:r w:rsidR="00C17370" w:rsidRPr="002E6BE3">
        <w:rPr>
          <w:rFonts w:ascii="Times New Roman" w:hAnsi="Times New Roman"/>
          <w:sz w:val="24"/>
          <w:szCs w:val="24"/>
        </w:rPr>
        <w:t>, as Douglas Lanier explains of many writers who appropriate Shakespeare,</w:t>
      </w:r>
      <w:r w:rsidR="003803AA" w:rsidRPr="002E6BE3">
        <w:rPr>
          <w:rFonts w:ascii="Times New Roman" w:hAnsi="Times New Roman"/>
          <w:sz w:val="24"/>
          <w:szCs w:val="24"/>
        </w:rPr>
        <w:t xml:space="preserve"> suitably</w:t>
      </w:r>
      <w:r w:rsidR="00C17370" w:rsidRPr="002E6BE3">
        <w:rPr>
          <w:rFonts w:ascii="Times New Roman" w:hAnsi="Times New Roman"/>
          <w:sz w:val="24"/>
          <w:szCs w:val="24"/>
        </w:rPr>
        <w:t xml:space="preserve"> ‘opportunistic’, manipulating </w:t>
      </w:r>
      <w:r w:rsidR="00186687" w:rsidRPr="002E6BE3">
        <w:rPr>
          <w:rFonts w:ascii="Times New Roman" w:hAnsi="Times New Roman"/>
          <w:sz w:val="24"/>
          <w:szCs w:val="24"/>
        </w:rPr>
        <w:t>e</w:t>
      </w:r>
      <w:r w:rsidR="00C17370" w:rsidRPr="002E6BE3">
        <w:rPr>
          <w:rFonts w:ascii="Times New Roman" w:hAnsi="Times New Roman"/>
          <w:sz w:val="24"/>
          <w:szCs w:val="24"/>
        </w:rPr>
        <w:t xml:space="preserve">arly </w:t>
      </w:r>
      <w:r w:rsidR="00186687" w:rsidRPr="002E6BE3">
        <w:rPr>
          <w:rFonts w:ascii="Times New Roman" w:hAnsi="Times New Roman"/>
          <w:sz w:val="24"/>
          <w:szCs w:val="24"/>
        </w:rPr>
        <w:t>m</w:t>
      </w:r>
      <w:r w:rsidR="00C17370" w:rsidRPr="002E6BE3">
        <w:rPr>
          <w:rFonts w:ascii="Times New Roman" w:hAnsi="Times New Roman"/>
          <w:sz w:val="24"/>
          <w:szCs w:val="24"/>
        </w:rPr>
        <w:t>odern drama and other literature ‘in ways that suit [his] imm</w:t>
      </w:r>
      <w:r w:rsidR="00A01C1A" w:rsidRPr="002E6BE3">
        <w:rPr>
          <w:rFonts w:ascii="Times New Roman" w:hAnsi="Times New Roman"/>
          <w:sz w:val="24"/>
          <w:szCs w:val="24"/>
        </w:rPr>
        <w:t>ediate purposes</w:t>
      </w:r>
      <w:r w:rsidR="006D18CF" w:rsidRPr="002E6BE3">
        <w:rPr>
          <w:rFonts w:ascii="Times New Roman" w:hAnsi="Times New Roman"/>
          <w:sz w:val="24"/>
          <w:szCs w:val="24"/>
        </w:rPr>
        <w:t>.</w:t>
      </w:r>
      <w:r w:rsidR="00A01C1A" w:rsidRPr="002E6BE3">
        <w:rPr>
          <w:rFonts w:ascii="Times New Roman" w:hAnsi="Times New Roman"/>
          <w:sz w:val="24"/>
          <w:szCs w:val="24"/>
        </w:rPr>
        <w:t>’</w:t>
      </w:r>
      <w:r w:rsidR="00A01C1A" w:rsidRPr="002E6BE3">
        <w:rPr>
          <w:rStyle w:val="EndnoteReference"/>
          <w:rFonts w:ascii="Times New Roman" w:hAnsi="Times New Roman"/>
          <w:sz w:val="24"/>
          <w:szCs w:val="24"/>
        </w:rPr>
        <w:endnoteReference w:id="8"/>
      </w:r>
      <w:r w:rsidR="00C17370" w:rsidRPr="002E6BE3">
        <w:rPr>
          <w:rFonts w:ascii="Times New Roman" w:hAnsi="Times New Roman"/>
          <w:sz w:val="24"/>
          <w:szCs w:val="24"/>
        </w:rPr>
        <w:t xml:space="preserve"> </w:t>
      </w:r>
      <w:r w:rsidR="00DD0FFC" w:rsidRPr="002E6BE3">
        <w:rPr>
          <w:rFonts w:ascii="Times New Roman" w:hAnsi="Times New Roman"/>
          <w:sz w:val="24"/>
          <w:szCs w:val="24"/>
        </w:rPr>
        <w:t xml:space="preserve">For Shakespeare-cognizant viewers, </w:t>
      </w:r>
      <w:r w:rsidR="00DD0FFC" w:rsidRPr="002E6BE3">
        <w:rPr>
          <w:rFonts w:ascii="Times New Roman" w:hAnsi="Times New Roman"/>
          <w:sz w:val="24"/>
          <w:szCs w:val="24"/>
          <w:lang w:val="en-US"/>
        </w:rPr>
        <w:t>the decision to appropriate such an ambiguous text initially seems likely to compromise the episode’s generic credentials, since t</w:t>
      </w:r>
      <w:r w:rsidR="00DD0FFC" w:rsidRPr="002E6BE3">
        <w:rPr>
          <w:rFonts w:ascii="Times New Roman" w:eastAsia="Times New Roman" w:hAnsi="Times New Roman"/>
          <w:sz w:val="24"/>
          <w:szCs w:val="24"/>
          <w:lang w:val="en-US" w:eastAsia="en-GB"/>
        </w:rPr>
        <w:t>he p</w:t>
      </w:r>
      <w:r w:rsidR="00D41343" w:rsidRPr="002E6BE3">
        <w:rPr>
          <w:rFonts w:ascii="Times New Roman" w:eastAsia="Times New Roman" w:hAnsi="Times New Roman"/>
          <w:sz w:val="24"/>
          <w:szCs w:val="24"/>
          <w:lang w:val="en-US" w:eastAsia="en-GB"/>
        </w:rPr>
        <w:t>lay must be made to support the Golden Age</w:t>
      </w:r>
      <w:r w:rsidR="00DD0FFC" w:rsidRPr="002E6BE3">
        <w:rPr>
          <w:rFonts w:ascii="Times New Roman" w:eastAsia="Times New Roman" w:hAnsi="Times New Roman"/>
          <w:sz w:val="24"/>
          <w:szCs w:val="24"/>
          <w:lang w:val="en-US" w:eastAsia="en-GB"/>
        </w:rPr>
        <w:t xml:space="preserve"> </w:t>
      </w:r>
      <w:r w:rsidR="000B210D" w:rsidRPr="002E6BE3">
        <w:rPr>
          <w:rFonts w:ascii="Times New Roman" w:eastAsia="Times New Roman" w:hAnsi="Times New Roman"/>
          <w:sz w:val="24"/>
          <w:szCs w:val="24"/>
          <w:lang w:val="en-US" w:eastAsia="en-GB"/>
        </w:rPr>
        <w:t xml:space="preserve">detective sub-genre’s </w:t>
      </w:r>
      <w:r w:rsidR="00DD0FFC" w:rsidRPr="002E6BE3">
        <w:rPr>
          <w:rFonts w:ascii="Times New Roman" w:eastAsia="Times New Roman" w:hAnsi="Times New Roman"/>
          <w:sz w:val="24"/>
          <w:szCs w:val="24"/>
          <w:lang w:val="en-US" w:eastAsia="en-GB"/>
        </w:rPr>
        <w:t>objectives of seeing chaos brought to order and justice being done</w:t>
      </w:r>
      <w:r w:rsidR="003B75E2" w:rsidRPr="002E6BE3">
        <w:rPr>
          <w:rFonts w:ascii="Times New Roman" w:eastAsia="Times New Roman" w:hAnsi="Times New Roman"/>
          <w:sz w:val="24"/>
          <w:szCs w:val="24"/>
          <w:lang w:val="en-US" w:eastAsia="en-GB"/>
        </w:rPr>
        <w:t xml:space="preserve">, thus </w:t>
      </w:r>
      <w:r w:rsidR="00DD0FFC" w:rsidRPr="002E6BE3">
        <w:rPr>
          <w:rFonts w:ascii="Times New Roman" w:hAnsi="Times New Roman"/>
          <w:sz w:val="24"/>
          <w:szCs w:val="24"/>
          <w:lang w:val="en-US"/>
        </w:rPr>
        <w:t>privileg</w:t>
      </w:r>
      <w:r w:rsidR="003B75E2" w:rsidRPr="002E6BE3">
        <w:rPr>
          <w:rFonts w:ascii="Times New Roman" w:hAnsi="Times New Roman"/>
          <w:sz w:val="24"/>
          <w:szCs w:val="24"/>
          <w:lang w:val="en-US"/>
        </w:rPr>
        <w:t>ing</w:t>
      </w:r>
      <w:r w:rsidR="00DD0FFC" w:rsidRPr="002E6BE3">
        <w:rPr>
          <w:rFonts w:ascii="Times New Roman" w:hAnsi="Times New Roman"/>
          <w:sz w:val="24"/>
          <w:szCs w:val="24"/>
          <w:lang w:val="en-US"/>
        </w:rPr>
        <w:t xml:space="preserve"> ultimate certainty and resolution</w:t>
      </w:r>
      <w:r w:rsidR="0028729F" w:rsidRPr="002E6BE3">
        <w:rPr>
          <w:rFonts w:ascii="Times New Roman" w:hAnsi="Times New Roman"/>
          <w:sz w:val="24"/>
          <w:szCs w:val="24"/>
          <w:lang w:val="en-US"/>
        </w:rPr>
        <w:t>.</w:t>
      </w:r>
      <w:r w:rsidR="0077245D" w:rsidRPr="002E6BE3">
        <w:rPr>
          <w:rStyle w:val="EndnoteReference"/>
          <w:rFonts w:ascii="Times New Roman" w:hAnsi="Times New Roman"/>
          <w:sz w:val="24"/>
          <w:szCs w:val="24"/>
          <w:lang w:val="en-US"/>
        </w:rPr>
        <w:endnoteReference w:id="9"/>
      </w:r>
      <w:r w:rsidR="00DD0FFC" w:rsidRPr="002E6BE3">
        <w:rPr>
          <w:rFonts w:ascii="Times New Roman" w:hAnsi="Times New Roman"/>
          <w:sz w:val="24"/>
          <w:szCs w:val="24"/>
        </w:rPr>
        <w:t xml:space="preserve"> </w:t>
      </w:r>
      <w:r w:rsidR="00DD0FFC" w:rsidRPr="002E6BE3">
        <w:rPr>
          <w:rFonts w:ascii="Times New Roman" w:hAnsi="Times New Roman"/>
          <w:sz w:val="24"/>
          <w:szCs w:val="24"/>
          <w:lang w:val="en-US"/>
        </w:rPr>
        <w:t xml:space="preserve">However, </w:t>
      </w:r>
      <w:r w:rsidR="00E92047" w:rsidRPr="002E6BE3">
        <w:rPr>
          <w:rFonts w:ascii="Times New Roman" w:hAnsi="Times New Roman"/>
          <w:sz w:val="24"/>
          <w:szCs w:val="24"/>
          <w:lang w:val="en-US"/>
        </w:rPr>
        <w:t>because</w:t>
      </w:r>
      <w:r w:rsidR="00B75D2A" w:rsidRPr="002E6BE3">
        <w:rPr>
          <w:rFonts w:ascii="Times New Roman" w:hAnsi="Times New Roman"/>
          <w:sz w:val="24"/>
          <w:szCs w:val="24"/>
          <w:lang w:val="en-US"/>
        </w:rPr>
        <w:t xml:space="preserve"> </w:t>
      </w:r>
      <w:proofErr w:type="spellStart"/>
      <w:r w:rsidR="00B75D2A" w:rsidRPr="002E6BE3">
        <w:rPr>
          <w:rFonts w:ascii="Times New Roman" w:hAnsi="Times New Roman"/>
          <w:sz w:val="24"/>
          <w:szCs w:val="24"/>
          <w:lang w:val="en-US"/>
        </w:rPr>
        <w:t>Harbinson’s</w:t>
      </w:r>
      <w:proofErr w:type="spellEnd"/>
      <w:r w:rsidR="00C17370" w:rsidRPr="002E6BE3">
        <w:rPr>
          <w:rFonts w:ascii="Times New Roman" w:hAnsi="Times New Roman"/>
          <w:sz w:val="24"/>
          <w:szCs w:val="24"/>
          <w:lang w:val="en-US"/>
        </w:rPr>
        <w:t xml:space="preserve"> appropriation is </w:t>
      </w:r>
      <w:r w:rsidR="00E92047" w:rsidRPr="002E6BE3">
        <w:rPr>
          <w:rFonts w:ascii="Times New Roman" w:hAnsi="Times New Roman"/>
          <w:sz w:val="24"/>
          <w:szCs w:val="24"/>
          <w:lang w:val="en-US"/>
        </w:rPr>
        <w:t>reactionary rather than radical,</w:t>
      </w:r>
      <w:r w:rsidR="00C17370" w:rsidRPr="002E6BE3">
        <w:rPr>
          <w:rFonts w:ascii="Times New Roman" w:hAnsi="Times New Roman"/>
          <w:sz w:val="24"/>
          <w:szCs w:val="24"/>
          <w:lang w:val="en-US"/>
        </w:rPr>
        <w:t xml:space="preserve"> presc</w:t>
      </w:r>
      <w:r w:rsidR="00E92047" w:rsidRPr="002E6BE3">
        <w:rPr>
          <w:rFonts w:ascii="Times New Roman" w:hAnsi="Times New Roman"/>
          <w:sz w:val="24"/>
          <w:szCs w:val="24"/>
          <w:lang w:val="en-US"/>
        </w:rPr>
        <w:t>riptive rather than permissive</w:t>
      </w:r>
      <w:r w:rsidR="00965150" w:rsidRPr="002E6BE3">
        <w:rPr>
          <w:rFonts w:ascii="Times New Roman" w:hAnsi="Times New Roman"/>
          <w:sz w:val="24"/>
          <w:szCs w:val="24"/>
          <w:lang w:val="en-US"/>
        </w:rPr>
        <w:t xml:space="preserve">, </w:t>
      </w:r>
      <w:r w:rsidR="00287960" w:rsidRPr="002E6BE3">
        <w:rPr>
          <w:rFonts w:ascii="Times New Roman" w:hAnsi="Times New Roman"/>
          <w:sz w:val="24"/>
          <w:szCs w:val="24"/>
          <w:lang w:val="en-US"/>
        </w:rPr>
        <w:t xml:space="preserve">especially </w:t>
      </w:r>
      <w:r w:rsidR="00C17370" w:rsidRPr="002E6BE3">
        <w:rPr>
          <w:rFonts w:ascii="Times New Roman" w:hAnsi="Times New Roman"/>
          <w:sz w:val="24"/>
          <w:szCs w:val="24"/>
          <w:lang w:val="en-US"/>
        </w:rPr>
        <w:t>in its treatment of women and morality</w:t>
      </w:r>
      <w:r w:rsidR="00965150" w:rsidRPr="002E6BE3">
        <w:rPr>
          <w:rFonts w:ascii="Times New Roman" w:hAnsi="Times New Roman"/>
          <w:sz w:val="24"/>
          <w:szCs w:val="24"/>
          <w:lang w:val="en-US"/>
        </w:rPr>
        <w:t xml:space="preserve">, </w:t>
      </w:r>
      <w:r w:rsidR="00C17370" w:rsidRPr="002E6BE3">
        <w:rPr>
          <w:rFonts w:ascii="Times New Roman" w:hAnsi="Times New Roman"/>
          <w:sz w:val="24"/>
          <w:szCs w:val="24"/>
          <w:lang w:val="en-US"/>
        </w:rPr>
        <w:t xml:space="preserve"> ‘Generation of Vipers’ succeeds as pa</w:t>
      </w:r>
      <w:r w:rsidRPr="002E6BE3">
        <w:rPr>
          <w:rFonts w:ascii="Times New Roman" w:hAnsi="Times New Roman"/>
          <w:sz w:val="24"/>
          <w:szCs w:val="24"/>
          <w:lang w:val="en-US"/>
        </w:rPr>
        <w:t xml:space="preserve">rt of this well-established franchise specifically, and </w:t>
      </w:r>
      <w:r w:rsidR="000B210D" w:rsidRPr="002E6BE3">
        <w:rPr>
          <w:rFonts w:ascii="Times New Roman" w:hAnsi="Times New Roman"/>
          <w:sz w:val="24"/>
          <w:szCs w:val="24"/>
          <w:lang w:val="en-US"/>
        </w:rPr>
        <w:t>as a piece of drama within this sub-genre</w:t>
      </w:r>
      <w:r w:rsidR="001E2780" w:rsidRPr="002E6BE3">
        <w:rPr>
          <w:rFonts w:ascii="Times New Roman" w:hAnsi="Times New Roman"/>
          <w:sz w:val="24"/>
          <w:szCs w:val="24"/>
          <w:lang w:val="en-US"/>
        </w:rPr>
        <w:t>. On the downside,</w:t>
      </w:r>
      <w:r w:rsidR="00C17370" w:rsidRPr="002E6BE3">
        <w:rPr>
          <w:rFonts w:ascii="Times New Roman" w:hAnsi="Times New Roman"/>
          <w:sz w:val="24"/>
          <w:szCs w:val="24"/>
          <w:lang w:val="en-US"/>
        </w:rPr>
        <w:t xml:space="preserve"> </w:t>
      </w:r>
      <w:r w:rsidR="00C17370" w:rsidRPr="002E6BE3">
        <w:rPr>
          <w:rFonts w:ascii="Times New Roman" w:hAnsi="Times New Roman"/>
          <w:i/>
          <w:sz w:val="24"/>
          <w:szCs w:val="24"/>
          <w:lang w:val="en-US"/>
        </w:rPr>
        <w:t>Lewis</w:t>
      </w:r>
      <w:r w:rsidR="000B210D" w:rsidRPr="002E6BE3">
        <w:rPr>
          <w:rFonts w:ascii="Times New Roman" w:hAnsi="Times New Roman"/>
          <w:sz w:val="24"/>
          <w:szCs w:val="24"/>
          <w:lang w:val="en-US"/>
        </w:rPr>
        <w:t>’ indebtedness</w:t>
      </w:r>
      <w:r w:rsidR="00C17370" w:rsidRPr="002E6BE3">
        <w:rPr>
          <w:rFonts w:ascii="Times New Roman" w:hAnsi="Times New Roman"/>
          <w:sz w:val="24"/>
          <w:szCs w:val="24"/>
          <w:lang w:val="en-US"/>
        </w:rPr>
        <w:t xml:space="preserve"> </w:t>
      </w:r>
      <w:r w:rsidR="003803AA" w:rsidRPr="002E6BE3">
        <w:rPr>
          <w:rFonts w:ascii="Times New Roman" w:hAnsi="Times New Roman"/>
          <w:sz w:val="24"/>
          <w:szCs w:val="24"/>
          <w:lang w:val="en-US"/>
        </w:rPr>
        <w:t xml:space="preserve">to </w:t>
      </w:r>
      <w:r w:rsidR="000B210D" w:rsidRPr="002E6BE3">
        <w:rPr>
          <w:rFonts w:ascii="Times New Roman" w:hAnsi="Times New Roman"/>
          <w:sz w:val="24"/>
          <w:szCs w:val="24"/>
          <w:lang w:val="en-US"/>
        </w:rPr>
        <w:t>Golden Age detection</w:t>
      </w:r>
      <w:r w:rsidR="00E92047" w:rsidRPr="002E6BE3">
        <w:rPr>
          <w:rFonts w:ascii="Times New Roman" w:hAnsi="Times New Roman"/>
          <w:sz w:val="24"/>
          <w:szCs w:val="24"/>
          <w:lang w:val="en-US"/>
        </w:rPr>
        <w:t xml:space="preserve"> –</w:t>
      </w:r>
      <w:r w:rsidR="00F01C70" w:rsidRPr="002E6BE3">
        <w:rPr>
          <w:rFonts w:ascii="Times New Roman" w:hAnsi="Times New Roman"/>
          <w:sz w:val="24"/>
          <w:szCs w:val="24"/>
          <w:lang w:val="en-US"/>
        </w:rPr>
        <w:t xml:space="preserve"> </w:t>
      </w:r>
      <w:r w:rsidR="00C17370" w:rsidRPr="002E6BE3">
        <w:rPr>
          <w:rFonts w:ascii="Times New Roman" w:hAnsi="Times New Roman"/>
          <w:sz w:val="24"/>
          <w:szCs w:val="24"/>
          <w:lang w:val="en-US"/>
        </w:rPr>
        <w:t xml:space="preserve">which makes it highly popular with ITV audiences (who also enjoy the broadcaster’s </w:t>
      </w:r>
      <w:r w:rsidR="00C17370" w:rsidRPr="002E6BE3">
        <w:rPr>
          <w:rFonts w:ascii="Times New Roman" w:hAnsi="Times New Roman"/>
          <w:i/>
          <w:sz w:val="24"/>
          <w:szCs w:val="24"/>
          <w:lang w:val="en-US"/>
        </w:rPr>
        <w:t xml:space="preserve">Miss </w:t>
      </w:r>
      <w:proofErr w:type="spellStart"/>
      <w:r w:rsidR="00C17370" w:rsidRPr="002E6BE3">
        <w:rPr>
          <w:rFonts w:ascii="Times New Roman" w:hAnsi="Times New Roman"/>
          <w:i/>
          <w:sz w:val="24"/>
          <w:szCs w:val="24"/>
          <w:lang w:val="en-US"/>
        </w:rPr>
        <w:t>Marple</w:t>
      </w:r>
      <w:proofErr w:type="spellEnd"/>
      <w:r w:rsidR="00C17370" w:rsidRPr="002E6BE3">
        <w:rPr>
          <w:rFonts w:ascii="Times New Roman" w:hAnsi="Times New Roman"/>
          <w:sz w:val="24"/>
          <w:szCs w:val="24"/>
          <w:lang w:val="en-US"/>
        </w:rPr>
        <w:t xml:space="preserve"> and </w:t>
      </w:r>
      <w:proofErr w:type="spellStart"/>
      <w:r w:rsidR="00C17370" w:rsidRPr="002E6BE3">
        <w:rPr>
          <w:rFonts w:ascii="Times New Roman" w:hAnsi="Times New Roman"/>
          <w:i/>
          <w:sz w:val="24"/>
          <w:szCs w:val="24"/>
          <w:lang w:val="en-US"/>
        </w:rPr>
        <w:t>Poirot</w:t>
      </w:r>
      <w:proofErr w:type="spellEnd"/>
      <w:r w:rsidR="00C17370" w:rsidRPr="002E6BE3">
        <w:rPr>
          <w:rFonts w:ascii="Times New Roman" w:hAnsi="Times New Roman"/>
          <w:sz w:val="24"/>
          <w:szCs w:val="24"/>
          <w:lang w:val="en-US"/>
        </w:rPr>
        <w:t xml:space="preserve"> adaptations, alongside the more recent ‘cozy’</w:t>
      </w:r>
      <w:r w:rsidR="000B210D" w:rsidRPr="002E6BE3">
        <w:rPr>
          <w:rFonts w:ascii="Times New Roman" w:hAnsi="Times New Roman"/>
          <w:sz w:val="24"/>
          <w:szCs w:val="24"/>
          <w:lang w:val="en-US"/>
        </w:rPr>
        <w:t xml:space="preserve"> </w:t>
      </w:r>
      <w:proofErr w:type="spellStart"/>
      <w:r w:rsidR="00C17370" w:rsidRPr="002E6BE3">
        <w:rPr>
          <w:rFonts w:ascii="Times New Roman" w:hAnsi="Times New Roman"/>
          <w:i/>
          <w:sz w:val="24"/>
          <w:szCs w:val="24"/>
          <w:lang w:val="en-US"/>
        </w:rPr>
        <w:t>Midsomer</w:t>
      </w:r>
      <w:proofErr w:type="spellEnd"/>
      <w:r w:rsidR="00C17370" w:rsidRPr="002E6BE3">
        <w:rPr>
          <w:rFonts w:ascii="Times New Roman" w:hAnsi="Times New Roman"/>
          <w:i/>
          <w:sz w:val="24"/>
          <w:szCs w:val="24"/>
          <w:lang w:val="en-US"/>
        </w:rPr>
        <w:t xml:space="preserve"> Murders</w:t>
      </w:r>
      <w:r w:rsidR="00E92047" w:rsidRPr="002E6BE3">
        <w:rPr>
          <w:rFonts w:ascii="Times New Roman" w:hAnsi="Times New Roman"/>
          <w:sz w:val="24"/>
          <w:szCs w:val="24"/>
          <w:lang w:val="en-US"/>
        </w:rPr>
        <w:t>) –</w:t>
      </w:r>
      <w:r w:rsidR="00DD0FFC" w:rsidRPr="002E6BE3">
        <w:rPr>
          <w:rFonts w:ascii="Times New Roman" w:hAnsi="Times New Roman"/>
          <w:sz w:val="24"/>
          <w:szCs w:val="24"/>
          <w:lang w:val="en-US"/>
        </w:rPr>
        <w:t xml:space="preserve"> </w:t>
      </w:r>
      <w:r w:rsidR="00C17370" w:rsidRPr="002E6BE3">
        <w:rPr>
          <w:rFonts w:ascii="Times New Roman" w:hAnsi="Times New Roman"/>
          <w:sz w:val="24"/>
          <w:szCs w:val="24"/>
          <w:lang w:val="en-US"/>
        </w:rPr>
        <w:t xml:space="preserve">ultimately </w:t>
      </w:r>
      <w:r w:rsidR="00E92047" w:rsidRPr="002E6BE3">
        <w:rPr>
          <w:rFonts w:ascii="Times New Roman" w:hAnsi="Times New Roman"/>
          <w:sz w:val="24"/>
          <w:szCs w:val="24"/>
          <w:lang w:val="en-US"/>
        </w:rPr>
        <w:t xml:space="preserve">and counterproductively </w:t>
      </w:r>
      <w:r w:rsidR="00C17370" w:rsidRPr="002E6BE3">
        <w:rPr>
          <w:rFonts w:ascii="Times New Roman" w:hAnsi="Times New Roman"/>
          <w:sz w:val="24"/>
          <w:szCs w:val="24"/>
          <w:lang w:val="en-US"/>
        </w:rPr>
        <w:t>limits its at</w:t>
      </w:r>
      <w:r w:rsidR="00B75D2A" w:rsidRPr="002E6BE3">
        <w:rPr>
          <w:rFonts w:ascii="Times New Roman" w:hAnsi="Times New Roman"/>
          <w:sz w:val="24"/>
          <w:szCs w:val="24"/>
          <w:lang w:val="en-US"/>
        </w:rPr>
        <w:t>tempts to present a more gender-</w:t>
      </w:r>
      <w:r w:rsidR="00C17370" w:rsidRPr="002E6BE3">
        <w:rPr>
          <w:rFonts w:ascii="Times New Roman" w:hAnsi="Times New Roman"/>
          <w:sz w:val="24"/>
          <w:szCs w:val="24"/>
          <w:lang w:val="en-US"/>
        </w:rPr>
        <w:t>equal society</w:t>
      </w:r>
      <w:r w:rsidR="009B3366" w:rsidRPr="002E6BE3">
        <w:rPr>
          <w:rFonts w:ascii="Times New Roman" w:hAnsi="Times New Roman"/>
          <w:sz w:val="24"/>
          <w:szCs w:val="24"/>
          <w:lang w:val="en-US"/>
        </w:rPr>
        <w:t>.</w:t>
      </w:r>
      <w:r w:rsidR="000B210D" w:rsidRPr="002E6BE3">
        <w:rPr>
          <w:rStyle w:val="EndnoteReference"/>
          <w:rFonts w:ascii="Times New Roman" w:hAnsi="Times New Roman"/>
          <w:sz w:val="24"/>
          <w:szCs w:val="24"/>
          <w:lang w:val="en-US"/>
        </w:rPr>
        <w:endnoteReference w:id="10"/>
      </w:r>
      <w:r w:rsidR="00F81BAD" w:rsidRPr="002E6BE3">
        <w:rPr>
          <w:rFonts w:ascii="Times New Roman" w:hAnsi="Times New Roman"/>
          <w:sz w:val="24"/>
          <w:szCs w:val="24"/>
          <w:lang w:val="en-US"/>
        </w:rPr>
        <w:t xml:space="preserve"> </w:t>
      </w:r>
    </w:p>
    <w:p w:rsidR="00741B91" w:rsidRPr="002E6BE3" w:rsidRDefault="003E5FC8" w:rsidP="00186687">
      <w:pPr>
        <w:spacing w:line="480" w:lineRule="auto"/>
        <w:ind w:firstLine="720"/>
        <w:rPr>
          <w:rFonts w:ascii="Times New Roman" w:hAnsi="Times New Roman"/>
          <w:sz w:val="24"/>
          <w:szCs w:val="24"/>
          <w:lang w:val="en-US"/>
        </w:rPr>
      </w:pPr>
      <w:r w:rsidRPr="002E6BE3">
        <w:rPr>
          <w:rFonts w:ascii="Times New Roman" w:hAnsi="Times New Roman"/>
          <w:sz w:val="24"/>
          <w:szCs w:val="24"/>
          <w:lang w:val="en-US"/>
        </w:rPr>
        <w:t xml:space="preserve">Golden </w:t>
      </w:r>
      <w:r w:rsidR="00A75849" w:rsidRPr="002E6BE3">
        <w:rPr>
          <w:rFonts w:ascii="Times New Roman" w:hAnsi="Times New Roman"/>
          <w:sz w:val="24"/>
          <w:szCs w:val="24"/>
          <w:lang w:val="en-US"/>
        </w:rPr>
        <w:t>Age detection</w:t>
      </w:r>
      <w:r w:rsidR="00861BA0" w:rsidRPr="002E6BE3">
        <w:rPr>
          <w:rFonts w:ascii="Times New Roman" w:hAnsi="Times New Roman"/>
          <w:sz w:val="24"/>
          <w:szCs w:val="24"/>
          <w:lang w:val="en-US"/>
        </w:rPr>
        <w:t>, originally conceived to refer</w:t>
      </w:r>
      <w:r w:rsidR="0016103F" w:rsidRPr="002E6BE3">
        <w:rPr>
          <w:rFonts w:ascii="Times New Roman" w:hAnsi="Times New Roman"/>
          <w:sz w:val="24"/>
          <w:szCs w:val="24"/>
          <w:lang w:val="en-US"/>
        </w:rPr>
        <w:t xml:space="preserve"> to inter-war detective fiction,</w:t>
      </w:r>
      <w:r w:rsidR="00A75849" w:rsidRPr="002E6BE3">
        <w:rPr>
          <w:rFonts w:ascii="Times New Roman" w:hAnsi="Times New Roman"/>
          <w:sz w:val="24"/>
          <w:szCs w:val="24"/>
          <w:lang w:val="en-US"/>
        </w:rPr>
        <w:t xml:space="preserve"> is characterized by </w:t>
      </w:r>
      <w:r w:rsidR="003B75E2" w:rsidRPr="002E6BE3">
        <w:rPr>
          <w:rFonts w:ascii="Times New Roman" w:hAnsi="Times New Roman"/>
          <w:sz w:val="24"/>
          <w:szCs w:val="24"/>
          <w:lang w:val="en-US"/>
        </w:rPr>
        <w:t xml:space="preserve">several elements: </w:t>
      </w:r>
      <w:r w:rsidR="00A75849" w:rsidRPr="002E6BE3">
        <w:rPr>
          <w:rFonts w:ascii="Times New Roman" w:hAnsi="Times New Roman"/>
          <w:sz w:val="24"/>
          <w:szCs w:val="24"/>
          <w:lang w:val="en-US"/>
        </w:rPr>
        <w:t>its ‘closed’ nature (readers or viewers do not know the identity of the killer, but discover it alongside the detective through the systematic examination of evidence</w:t>
      </w:r>
      <w:r w:rsidR="004D153F" w:rsidRPr="002E6BE3">
        <w:rPr>
          <w:rFonts w:ascii="Times New Roman" w:hAnsi="Times New Roman"/>
          <w:sz w:val="24"/>
          <w:szCs w:val="24"/>
          <w:lang w:val="en-US"/>
        </w:rPr>
        <w:t>, persisting through false leads and red herrings</w:t>
      </w:r>
      <w:r w:rsidR="00A75849" w:rsidRPr="002E6BE3">
        <w:rPr>
          <w:rFonts w:ascii="Times New Roman" w:hAnsi="Times New Roman"/>
          <w:sz w:val="24"/>
          <w:szCs w:val="24"/>
          <w:lang w:val="en-US"/>
        </w:rPr>
        <w:t>)</w:t>
      </w:r>
      <w:r w:rsidR="003B75E2" w:rsidRPr="002E6BE3">
        <w:rPr>
          <w:rFonts w:ascii="Times New Roman" w:hAnsi="Times New Roman"/>
          <w:sz w:val="24"/>
          <w:szCs w:val="24"/>
          <w:lang w:val="en-US"/>
        </w:rPr>
        <w:t xml:space="preserve">; </w:t>
      </w:r>
      <w:r w:rsidR="00CC3DE1" w:rsidRPr="002E6BE3">
        <w:rPr>
          <w:rFonts w:ascii="Times New Roman" w:hAnsi="Times New Roman"/>
          <w:sz w:val="24"/>
          <w:szCs w:val="24"/>
          <w:lang w:val="en-US"/>
        </w:rPr>
        <w:t xml:space="preserve">the absence of graphic sex or </w:t>
      </w:r>
      <w:r w:rsidR="003B75E2" w:rsidRPr="002E6BE3">
        <w:rPr>
          <w:rFonts w:ascii="Times New Roman" w:hAnsi="Times New Roman"/>
          <w:sz w:val="24"/>
          <w:szCs w:val="24"/>
          <w:lang w:val="en-US"/>
        </w:rPr>
        <w:t xml:space="preserve">violence; </w:t>
      </w:r>
      <w:r w:rsidR="00A75849" w:rsidRPr="002E6BE3">
        <w:rPr>
          <w:rFonts w:ascii="Times New Roman" w:hAnsi="Times New Roman"/>
          <w:sz w:val="24"/>
          <w:szCs w:val="24"/>
          <w:lang w:val="en-US"/>
        </w:rPr>
        <w:t>the presence of one ‘great’</w:t>
      </w:r>
      <w:r w:rsidR="003B75E2" w:rsidRPr="002E6BE3">
        <w:rPr>
          <w:rFonts w:ascii="Times New Roman" w:hAnsi="Times New Roman"/>
          <w:sz w:val="24"/>
          <w:szCs w:val="24"/>
          <w:lang w:val="en-US"/>
        </w:rPr>
        <w:t xml:space="preserve">, </w:t>
      </w:r>
      <w:r w:rsidR="00E20A62" w:rsidRPr="002E6BE3">
        <w:rPr>
          <w:rFonts w:ascii="Times New Roman" w:hAnsi="Times New Roman"/>
          <w:sz w:val="24"/>
          <w:szCs w:val="24"/>
          <w:lang w:val="en-US"/>
        </w:rPr>
        <w:t>most frequently male</w:t>
      </w:r>
      <w:r w:rsidR="003B75E2" w:rsidRPr="002E6BE3">
        <w:rPr>
          <w:rFonts w:ascii="Times New Roman" w:hAnsi="Times New Roman"/>
          <w:sz w:val="24"/>
          <w:szCs w:val="24"/>
          <w:lang w:val="en-US"/>
        </w:rPr>
        <w:t>,</w:t>
      </w:r>
      <w:r w:rsidR="00E20A62" w:rsidRPr="002E6BE3">
        <w:rPr>
          <w:rFonts w:ascii="Times New Roman" w:hAnsi="Times New Roman"/>
          <w:sz w:val="24"/>
          <w:szCs w:val="24"/>
          <w:lang w:val="en-US"/>
        </w:rPr>
        <w:t xml:space="preserve"> </w:t>
      </w:r>
      <w:r w:rsidR="00A75849" w:rsidRPr="002E6BE3">
        <w:rPr>
          <w:rFonts w:ascii="Times New Roman" w:hAnsi="Times New Roman"/>
          <w:sz w:val="24"/>
          <w:szCs w:val="24"/>
          <w:lang w:val="en-US"/>
        </w:rPr>
        <w:t>detective at its core</w:t>
      </w:r>
      <w:r w:rsidR="003B75E2" w:rsidRPr="002E6BE3">
        <w:rPr>
          <w:rFonts w:ascii="Times New Roman" w:hAnsi="Times New Roman"/>
          <w:sz w:val="24"/>
          <w:szCs w:val="24"/>
          <w:lang w:val="en-US"/>
        </w:rPr>
        <w:t xml:space="preserve">; </w:t>
      </w:r>
      <w:r w:rsidR="0016103F" w:rsidRPr="002E6BE3">
        <w:rPr>
          <w:rFonts w:ascii="Times New Roman" w:hAnsi="Times New Roman"/>
          <w:sz w:val="24"/>
          <w:szCs w:val="24"/>
          <w:lang w:val="en-US"/>
        </w:rPr>
        <w:t>the extra-ordinariness or artfulness of the crime</w:t>
      </w:r>
      <w:r w:rsidR="003B75E2" w:rsidRPr="002E6BE3">
        <w:rPr>
          <w:rFonts w:ascii="Times New Roman" w:hAnsi="Times New Roman"/>
          <w:sz w:val="24"/>
          <w:szCs w:val="24"/>
          <w:lang w:val="en-US"/>
        </w:rPr>
        <w:t xml:space="preserve">; </w:t>
      </w:r>
      <w:proofErr w:type="spellStart"/>
      <w:r w:rsidR="0016103F" w:rsidRPr="002E6BE3">
        <w:rPr>
          <w:rFonts w:ascii="Times New Roman" w:hAnsi="Times New Roman"/>
          <w:sz w:val="24"/>
          <w:szCs w:val="24"/>
          <w:lang w:val="en-US"/>
        </w:rPr>
        <w:t>its</w:t>
      </w:r>
      <w:proofErr w:type="spellEnd"/>
      <w:r w:rsidR="00A75849" w:rsidRPr="002E6BE3">
        <w:rPr>
          <w:rFonts w:ascii="Times New Roman" w:hAnsi="Times New Roman"/>
          <w:sz w:val="24"/>
          <w:szCs w:val="24"/>
          <w:lang w:val="en-US"/>
        </w:rPr>
        <w:t xml:space="preserve"> inevitable solution</w:t>
      </w:r>
      <w:r w:rsidR="003B75E2" w:rsidRPr="002E6BE3">
        <w:rPr>
          <w:rFonts w:ascii="Times New Roman" w:hAnsi="Times New Roman"/>
          <w:sz w:val="24"/>
          <w:szCs w:val="24"/>
          <w:lang w:val="en-US"/>
        </w:rPr>
        <w:t>;</w:t>
      </w:r>
      <w:r w:rsidR="00A75849" w:rsidRPr="002E6BE3">
        <w:rPr>
          <w:rFonts w:ascii="Times New Roman" w:hAnsi="Times New Roman"/>
          <w:sz w:val="24"/>
          <w:szCs w:val="24"/>
          <w:lang w:val="en-US"/>
        </w:rPr>
        <w:t xml:space="preserve"> and </w:t>
      </w:r>
      <w:r w:rsidR="0016103F" w:rsidRPr="002E6BE3">
        <w:rPr>
          <w:rFonts w:ascii="Times New Roman" w:hAnsi="Times New Roman"/>
          <w:sz w:val="24"/>
          <w:szCs w:val="24"/>
          <w:lang w:val="en-US"/>
        </w:rPr>
        <w:t xml:space="preserve">the </w:t>
      </w:r>
      <w:r w:rsidR="00861BA0" w:rsidRPr="002E6BE3">
        <w:rPr>
          <w:rFonts w:ascii="Times New Roman" w:hAnsi="Times New Roman"/>
          <w:sz w:val="24"/>
          <w:szCs w:val="24"/>
          <w:lang w:val="en-US"/>
        </w:rPr>
        <w:t>capture of the criminal by the</w:t>
      </w:r>
      <w:r w:rsidR="00A75849" w:rsidRPr="002E6BE3">
        <w:rPr>
          <w:rFonts w:ascii="Times New Roman" w:hAnsi="Times New Roman"/>
          <w:sz w:val="24"/>
          <w:szCs w:val="24"/>
          <w:lang w:val="en-US"/>
        </w:rPr>
        <w:t xml:space="preserve"> </w:t>
      </w:r>
      <w:r w:rsidR="00782F93" w:rsidRPr="002E6BE3">
        <w:rPr>
          <w:rFonts w:ascii="Times New Roman" w:hAnsi="Times New Roman"/>
          <w:sz w:val="24"/>
          <w:szCs w:val="24"/>
          <w:lang w:val="en-US"/>
        </w:rPr>
        <w:t>detective</w:t>
      </w:r>
      <w:r w:rsidR="003B75E2" w:rsidRPr="002E6BE3">
        <w:rPr>
          <w:rFonts w:ascii="Times New Roman" w:hAnsi="Times New Roman"/>
          <w:sz w:val="24"/>
          <w:szCs w:val="24"/>
          <w:lang w:val="en-US"/>
        </w:rPr>
        <w:t>.</w:t>
      </w:r>
      <w:r w:rsidR="001217BD" w:rsidRPr="002E6BE3">
        <w:rPr>
          <w:rStyle w:val="EndnoteReference"/>
          <w:rFonts w:ascii="Times New Roman" w:hAnsi="Times New Roman"/>
          <w:sz w:val="24"/>
          <w:szCs w:val="24"/>
          <w:lang w:val="en-US"/>
        </w:rPr>
        <w:endnoteReference w:id="11"/>
      </w:r>
      <w:r w:rsidR="00E94E31" w:rsidRPr="002E6BE3">
        <w:rPr>
          <w:rFonts w:ascii="Times New Roman" w:hAnsi="Times New Roman"/>
          <w:sz w:val="24"/>
          <w:szCs w:val="24"/>
          <w:lang w:val="en-US"/>
        </w:rPr>
        <w:t xml:space="preserve"> </w:t>
      </w:r>
      <w:r w:rsidR="0096108A" w:rsidRPr="002E6BE3">
        <w:rPr>
          <w:rFonts w:ascii="Times New Roman" w:hAnsi="Times New Roman"/>
          <w:sz w:val="24"/>
          <w:szCs w:val="24"/>
          <w:lang w:val="en-US"/>
        </w:rPr>
        <w:t>The terms ‘whodunit’ and ‘classic/al’ detection are used synonymously with these two</w:t>
      </w:r>
      <w:r w:rsidR="00186687" w:rsidRPr="002E6BE3">
        <w:rPr>
          <w:rFonts w:ascii="Times New Roman" w:hAnsi="Times New Roman"/>
          <w:sz w:val="24"/>
          <w:szCs w:val="24"/>
          <w:lang w:val="en-US"/>
        </w:rPr>
        <w:t xml:space="preserve"> </w:t>
      </w:r>
      <w:r w:rsidR="0096108A" w:rsidRPr="002E6BE3">
        <w:rPr>
          <w:rFonts w:ascii="Times New Roman" w:hAnsi="Times New Roman"/>
          <w:sz w:val="24"/>
          <w:szCs w:val="24"/>
          <w:lang w:val="en-US"/>
        </w:rPr>
        <w:t xml:space="preserve">referring </w:t>
      </w:r>
      <w:r w:rsidR="00186687" w:rsidRPr="002E6BE3">
        <w:rPr>
          <w:rFonts w:ascii="Times New Roman" w:hAnsi="Times New Roman"/>
          <w:sz w:val="24"/>
          <w:szCs w:val="24"/>
          <w:lang w:val="en-US"/>
        </w:rPr>
        <w:t xml:space="preserve">to </w:t>
      </w:r>
      <w:r w:rsidR="0096108A" w:rsidRPr="002E6BE3">
        <w:rPr>
          <w:rFonts w:ascii="Times New Roman" w:hAnsi="Times New Roman"/>
          <w:sz w:val="24"/>
          <w:szCs w:val="24"/>
          <w:lang w:val="en-US"/>
        </w:rPr>
        <w:t>many of the same authors</w:t>
      </w:r>
      <w:r w:rsidR="009B3366" w:rsidRPr="002E6BE3">
        <w:rPr>
          <w:rFonts w:ascii="Times New Roman" w:hAnsi="Times New Roman"/>
          <w:sz w:val="24"/>
          <w:szCs w:val="24"/>
          <w:lang w:val="en-US"/>
        </w:rPr>
        <w:t>.</w:t>
      </w:r>
      <w:r w:rsidR="0096108A" w:rsidRPr="002E6BE3">
        <w:rPr>
          <w:rStyle w:val="EndnoteReference"/>
          <w:rFonts w:ascii="Times New Roman" w:hAnsi="Times New Roman"/>
          <w:sz w:val="24"/>
          <w:szCs w:val="24"/>
          <w:lang w:val="en-US"/>
        </w:rPr>
        <w:endnoteReference w:id="12"/>
      </w:r>
      <w:r w:rsidR="0096108A" w:rsidRPr="002E6BE3">
        <w:rPr>
          <w:rFonts w:ascii="Times New Roman" w:hAnsi="Times New Roman"/>
          <w:sz w:val="24"/>
          <w:szCs w:val="24"/>
          <w:lang w:val="en-US"/>
        </w:rPr>
        <w:t xml:space="preserve"> </w:t>
      </w:r>
      <w:r w:rsidR="00CC3DE1" w:rsidRPr="002E6BE3">
        <w:rPr>
          <w:rFonts w:ascii="Times New Roman" w:hAnsi="Times New Roman"/>
          <w:sz w:val="24"/>
          <w:szCs w:val="24"/>
          <w:lang w:val="en-US"/>
        </w:rPr>
        <w:t>Writers on these genres have widely and warmly acknowledged their formulaic nature</w:t>
      </w:r>
      <w:r w:rsidR="000B210D" w:rsidRPr="002E6BE3">
        <w:rPr>
          <w:rFonts w:ascii="Times New Roman" w:hAnsi="Times New Roman"/>
          <w:sz w:val="24"/>
          <w:szCs w:val="24"/>
          <w:lang w:val="en-US"/>
        </w:rPr>
        <w:t xml:space="preserve"> (as have Shakespeareans writing about his and other early modern </w:t>
      </w:r>
      <w:r w:rsidR="00363636" w:rsidRPr="002E6BE3">
        <w:rPr>
          <w:rFonts w:ascii="Times New Roman" w:hAnsi="Times New Roman"/>
          <w:sz w:val="24"/>
          <w:szCs w:val="24"/>
          <w:lang w:val="en-US"/>
        </w:rPr>
        <w:t xml:space="preserve">dramatists’ recurring tales, to choose examples that are pertinent to </w:t>
      </w:r>
      <w:r w:rsidR="00363636" w:rsidRPr="002E6BE3">
        <w:rPr>
          <w:rFonts w:ascii="Times New Roman" w:hAnsi="Times New Roman"/>
          <w:i/>
          <w:sz w:val="24"/>
          <w:szCs w:val="24"/>
          <w:lang w:val="en-US"/>
        </w:rPr>
        <w:t>Troilus and Cressida</w:t>
      </w:r>
      <w:r w:rsidR="000B210D" w:rsidRPr="002E6BE3">
        <w:rPr>
          <w:rFonts w:ascii="Times New Roman" w:hAnsi="Times New Roman"/>
          <w:sz w:val="24"/>
          <w:szCs w:val="24"/>
          <w:lang w:val="en-US"/>
        </w:rPr>
        <w:t>, of slandered but virtuous women</w:t>
      </w:r>
      <w:r w:rsidR="00F23C75" w:rsidRPr="002E6BE3">
        <w:rPr>
          <w:rFonts w:ascii="Times New Roman" w:hAnsi="Times New Roman"/>
          <w:sz w:val="24"/>
          <w:szCs w:val="24"/>
          <w:lang w:val="en-US"/>
        </w:rPr>
        <w:t xml:space="preserve"> and male jealousy over a woman – see also </w:t>
      </w:r>
      <w:r w:rsidR="00F23C75" w:rsidRPr="002E6BE3">
        <w:rPr>
          <w:rFonts w:ascii="Times New Roman" w:hAnsi="Times New Roman"/>
          <w:i/>
          <w:sz w:val="24"/>
          <w:szCs w:val="24"/>
          <w:lang w:val="en-US"/>
        </w:rPr>
        <w:t>Much Ado</w:t>
      </w:r>
      <w:r w:rsidR="00F23C75" w:rsidRPr="002E6BE3">
        <w:rPr>
          <w:rFonts w:ascii="Times New Roman" w:hAnsi="Times New Roman"/>
          <w:sz w:val="24"/>
          <w:szCs w:val="24"/>
          <w:lang w:val="en-US"/>
        </w:rPr>
        <w:t xml:space="preserve">, </w:t>
      </w:r>
      <w:r w:rsidR="00F23C75" w:rsidRPr="002E6BE3">
        <w:rPr>
          <w:rFonts w:ascii="Times New Roman" w:hAnsi="Times New Roman"/>
          <w:i/>
          <w:sz w:val="24"/>
          <w:szCs w:val="24"/>
          <w:lang w:val="en-US"/>
        </w:rPr>
        <w:t xml:space="preserve">Othello, Two Noble Kinsmen, </w:t>
      </w:r>
      <w:r w:rsidR="00F23C75" w:rsidRPr="002E6BE3">
        <w:rPr>
          <w:rFonts w:ascii="Times New Roman" w:hAnsi="Times New Roman"/>
          <w:sz w:val="24"/>
          <w:szCs w:val="24"/>
          <w:lang w:val="en-US"/>
        </w:rPr>
        <w:t>and</w:t>
      </w:r>
      <w:r w:rsidR="00F23C75" w:rsidRPr="002E6BE3">
        <w:rPr>
          <w:rFonts w:ascii="Times New Roman" w:hAnsi="Times New Roman"/>
          <w:i/>
          <w:sz w:val="24"/>
          <w:szCs w:val="24"/>
          <w:lang w:val="en-US"/>
        </w:rPr>
        <w:t xml:space="preserve"> Two Gentlemen of Verona</w:t>
      </w:r>
      <w:r w:rsidR="00F23C75" w:rsidRPr="002E6BE3">
        <w:rPr>
          <w:rStyle w:val="EndnoteReference"/>
          <w:rFonts w:ascii="Times New Roman" w:hAnsi="Times New Roman"/>
          <w:sz w:val="24"/>
          <w:szCs w:val="24"/>
          <w:lang w:val="en-US"/>
        </w:rPr>
        <w:endnoteReference w:id="13"/>
      </w:r>
      <w:r w:rsidR="000B210D" w:rsidRPr="002E6BE3">
        <w:rPr>
          <w:rFonts w:ascii="Times New Roman" w:hAnsi="Times New Roman"/>
          <w:sz w:val="24"/>
          <w:szCs w:val="24"/>
          <w:lang w:val="en-US"/>
        </w:rPr>
        <w:t>)</w:t>
      </w:r>
      <w:r w:rsidR="00CC3DE1" w:rsidRPr="002E6BE3">
        <w:rPr>
          <w:rFonts w:ascii="Times New Roman" w:hAnsi="Times New Roman"/>
          <w:sz w:val="24"/>
          <w:szCs w:val="24"/>
          <w:lang w:val="en-US"/>
        </w:rPr>
        <w:t xml:space="preserve">. Marty Roth explains that much </w:t>
      </w:r>
      <w:r w:rsidR="00B75D2A" w:rsidRPr="002E6BE3">
        <w:rPr>
          <w:rFonts w:ascii="Times New Roman" w:hAnsi="Times New Roman"/>
          <w:sz w:val="24"/>
          <w:szCs w:val="24"/>
          <w:lang w:val="en-US"/>
        </w:rPr>
        <w:t>of the genre’s allure resides</w:t>
      </w:r>
      <w:r w:rsidR="00CC3DE1" w:rsidRPr="002E6BE3">
        <w:rPr>
          <w:rFonts w:ascii="Times New Roman" w:hAnsi="Times New Roman"/>
          <w:sz w:val="24"/>
          <w:szCs w:val="24"/>
          <w:lang w:val="en-US"/>
        </w:rPr>
        <w:t xml:space="preserve"> in writer’s creativeness in ensuring that </w:t>
      </w:r>
      <w:r w:rsidR="00186687" w:rsidRPr="002E6BE3">
        <w:rPr>
          <w:rFonts w:ascii="Times New Roman" w:eastAsia="Times New Roman" w:hAnsi="Times New Roman"/>
          <w:sz w:val="24"/>
          <w:szCs w:val="24"/>
          <w:lang w:eastAsia="en-GB"/>
        </w:rPr>
        <w:t>‘</w:t>
      </w:r>
      <w:r w:rsidR="00CC3DE1" w:rsidRPr="002E6BE3">
        <w:rPr>
          <w:rFonts w:ascii="Times New Roman" w:eastAsia="Times New Roman" w:hAnsi="Times New Roman"/>
          <w:sz w:val="24"/>
          <w:szCs w:val="24"/>
          <w:lang w:eastAsia="en-GB"/>
        </w:rPr>
        <w:t>the sameness</w:t>
      </w:r>
      <w:r w:rsidR="002C438D" w:rsidRPr="002E6BE3">
        <w:rPr>
          <w:rFonts w:ascii="Times New Roman" w:eastAsia="Times New Roman" w:hAnsi="Times New Roman"/>
          <w:sz w:val="24"/>
          <w:szCs w:val="24"/>
          <w:lang w:eastAsia="en-GB"/>
        </w:rPr>
        <w:t xml:space="preserve">’ </w:t>
      </w:r>
      <w:r w:rsidR="00861BA0" w:rsidRPr="002E6BE3">
        <w:rPr>
          <w:rFonts w:ascii="Times New Roman" w:eastAsia="Times New Roman" w:hAnsi="Times New Roman"/>
          <w:sz w:val="24"/>
          <w:szCs w:val="24"/>
          <w:lang w:eastAsia="en-GB"/>
        </w:rPr>
        <w:t xml:space="preserve">– </w:t>
      </w:r>
      <w:r w:rsidR="002C438D" w:rsidRPr="002E6BE3">
        <w:rPr>
          <w:rFonts w:ascii="Times New Roman" w:eastAsia="Times New Roman" w:hAnsi="Times New Roman"/>
          <w:sz w:val="24"/>
          <w:szCs w:val="24"/>
          <w:lang w:eastAsia="en-GB"/>
        </w:rPr>
        <w:t>which is a ‘crucial relay of meaning and pleasure</w:t>
      </w:r>
      <w:r w:rsidR="00186687" w:rsidRPr="002E6BE3">
        <w:rPr>
          <w:rFonts w:ascii="Times New Roman" w:eastAsia="Times New Roman" w:hAnsi="Times New Roman"/>
          <w:sz w:val="24"/>
          <w:szCs w:val="24"/>
          <w:lang w:eastAsia="en-GB"/>
        </w:rPr>
        <w:t>’</w:t>
      </w:r>
      <w:r w:rsidR="00861BA0" w:rsidRPr="002E6BE3">
        <w:rPr>
          <w:rFonts w:ascii="Times New Roman" w:eastAsia="Times New Roman" w:hAnsi="Times New Roman"/>
          <w:sz w:val="24"/>
          <w:szCs w:val="24"/>
          <w:lang w:eastAsia="en-GB"/>
        </w:rPr>
        <w:t xml:space="preserve"> </w:t>
      </w:r>
      <w:r w:rsidR="002C438D" w:rsidRPr="002E6BE3">
        <w:rPr>
          <w:rFonts w:ascii="Times New Roman" w:eastAsia="Times New Roman" w:hAnsi="Times New Roman"/>
          <w:sz w:val="24"/>
          <w:szCs w:val="24"/>
          <w:lang w:eastAsia="en-GB"/>
        </w:rPr>
        <w:t xml:space="preserve">in this genre, if not in </w:t>
      </w:r>
      <w:r w:rsidR="00924CC4" w:rsidRPr="002E6BE3">
        <w:rPr>
          <w:rFonts w:ascii="Times New Roman" w:eastAsia="Times New Roman" w:hAnsi="Times New Roman"/>
          <w:sz w:val="24"/>
          <w:szCs w:val="24"/>
          <w:lang w:eastAsia="en-GB"/>
        </w:rPr>
        <w:t>l</w:t>
      </w:r>
      <w:r w:rsidR="002C438D" w:rsidRPr="002E6BE3">
        <w:rPr>
          <w:rFonts w:ascii="Times New Roman" w:eastAsia="Times New Roman" w:hAnsi="Times New Roman"/>
          <w:sz w:val="24"/>
          <w:szCs w:val="24"/>
          <w:lang w:eastAsia="en-GB"/>
        </w:rPr>
        <w:t>iterature</w:t>
      </w:r>
      <w:r w:rsidR="00861BA0" w:rsidRPr="002E6BE3">
        <w:rPr>
          <w:rFonts w:ascii="Times New Roman" w:eastAsia="Times New Roman" w:hAnsi="Times New Roman"/>
          <w:sz w:val="24"/>
          <w:szCs w:val="24"/>
          <w:lang w:eastAsia="en-GB"/>
        </w:rPr>
        <w:t xml:space="preserve"> –</w:t>
      </w:r>
      <w:r w:rsidR="002C438D" w:rsidRPr="002E6BE3">
        <w:rPr>
          <w:rFonts w:ascii="Times New Roman" w:eastAsia="Times New Roman" w:hAnsi="Times New Roman"/>
          <w:sz w:val="24"/>
          <w:szCs w:val="24"/>
          <w:lang w:eastAsia="en-GB"/>
        </w:rPr>
        <w:t xml:space="preserve"> ‘</w:t>
      </w:r>
      <w:r w:rsidR="00CC3DE1" w:rsidRPr="002E6BE3">
        <w:rPr>
          <w:rFonts w:ascii="Times New Roman" w:eastAsia="Times New Roman" w:hAnsi="Times New Roman"/>
          <w:sz w:val="24"/>
          <w:szCs w:val="24"/>
          <w:lang w:eastAsia="en-GB"/>
        </w:rPr>
        <w:t>hide[s] behind</w:t>
      </w:r>
      <w:r w:rsidR="001217BD" w:rsidRPr="002E6BE3">
        <w:rPr>
          <w:rFonts w:ascii="Times New Roman" w:eastAsia="Times New Roman" w:hAnsi="Times New Roman"/>
          <w:sz w:val="24"/>
          <w:szCs w:val="24"/>
          <w:lang w:eastAsia="en-GB"/>
        </w:rPr>
        <w:t xml:space="preserve"> nominal signs of change’</w:t>
      </w:r>
      <w:r w:rsidR="009B3366" w:rsidRPr="002E6BE3">
        <w:rPr>
          <w:rFonts w:ascii="Times New Roman" w:eastAsia="Times New Roman" w:hAnsi="Times New Roman"/>
          <w:sz w:val="24"/>
          <w:szCs w:val="24"/>
          <w:lang w:eastAsia="en-GB"/>
        </w:rPr>
        <w:t>.</w:t>
      </w:r>
      <w:r w:rsidR="001217BD" w:rsidRPr="002E6BE3">
        <w:rPr>
          <w:rStyle w:val="EndnoteReference"/>
          <w:rFonts w:ascii="Times New Roman" w:eastAsia="Times New Roman" w:hAnsi="Times New Roman"/>
          <w:sz w:val="24"/>
          <w:szCs w:val="24"/>
          <w:lang w:eastAsia="en-GB"/>
        </w:rPr>
        <w:endnoteReference w:id="14"/>
      </w:r>
      <w:r w:rsidR="00EA3AC9" w:rsidRPr="002E6BE3">
        <w:rPr>
          <w:rFonts w:ascii="Times New Roman" w:eastAsia="Times New Roman" w:hAnsi="Times New Roman"/>
          <w:sz w:val="24"/>
          <w:szCs w:val="24"/>
          <w:lang w:eastAsia="en-GB"/>
        </w:rPr>
        <w:t xml:space="preserve"> Such sameness in</w:t>
      </w:r>
      <w:r w:rsidR="00B75D2A" w:rsidRPr="002E6BE3">
        <w:rPr>
          <w:rFonts w:ascii="Times New Roman" w:eastAsia="Times New Roman" w:hAnsi="Times New Roman"/>
          <w:sz w:val="24"/>
          <w:szCs w:val="24"/>
          <w:lang w:eastAsia="en-GB"/>
        </w:rPr>
        <w:t xml:space="preserve"> the </w:t>
      </w:r>
      <w:r w:rsidR="00B75D2A" w:rsidRPr="002E6BE3">
        <w:rPr>
          <w:rFonts w:ascii="Times New Roman" w:eastAsia="Times New Roman" w:hAnsi="Times New Roman"/>
          <w:i/>
          <w:sz w:val="24"/>
          <w:szCs w:val="24"/>
          <w:lang w:eastAsia="en-GB"/>
        </w:rPr>
        <w:t>Lewis/Endeavour/Morse</w:t>
      </w:r>
      <w:r w:rsidR="002C438D" w:rsidRPr="002E6BE3">
        <w:rPr>
          <w:rFonts w:ascii="Times New Roman" w:eastAsia="Times New Roman" w:hAnsi="Times New Roman"/>
          <w:sz w:val="24"/>
          <w:szCs w:val="24"/>
          <w:lang w:eastAsia="en-GB"/>
        </w:rPr>
        <w:t xml:space="preserve"> franchise include</w:t>
      </w:r>
      <w:r w:rsidR="00EA3AC9" w:rsidRPr="002E6BE3">
        <w:rPr>
          <w:rFonts w:ascii="Times New Roman" w:eastAsia="Times New Roman" w:hAnsi="Times New Roman"/>
          <w:sz w:val="24"/>
          <w:szCs w:val="24"/>
          <w:lang w:eastAsia="en-GB"/>
        </w:rPr>
        <w:t>s its</w:t>
      </w:r>
      <w:r w:rsidR="002C438D" w:rsidRPr="002E6BE3">
        <w:rPr>
          <w:rFonts w:ascii="Times New Roman" w:eastAsia="Times New Roman" w:hAnsi="Times New Roman"/>
          <w:sz w:val="24"/>
          <w:szCs w:val="24"/>
          <w:lang w:eastAsia="en-GB"/>
        </w:rPr>
        <w:t xml:space="preserve"> </w:t>
      </w:r>
      <w:r w:rsidR="00D41343" w:rsidRPr="002E6BE3">
        <w:rPr>
          <w:rFonts w:ascii="Times New Roman" w:eastAsia="Times New Roman" w:hAnsi="Times New Roman"/>
          <w:sz w:val="24"/>
          <w:szCs w:val="24"/>
          <w:lang w:eastAsia="en-GB"/>
        </w:rPr>
        <w:t xml:space="preserve">consistently </w:t>
      </w:r>
      <w:r w:rsidR="002C438D" w:rsidRPr="002E6BE3">
        <w:rPr>
          <w:rFonts w:ascii="Times New Roman" w:eastAsia="Times New Roman" w:hAnsi="Times New Roman"/>
          <w:sz w:val="24"/>
          <w:szCs w:val="24"/>
          <w:lang w:eastAsia="en-GB"/>
        </w:rPr>
        <w:t>‘</w:t>
      </w:r>
      <w:r w:rsidR="002C438D" w:rsidRPr="002E6BE3">
        <w:rPr>
          <w:rFonts w:ascii="Times New Roman" w:hAnsi="Times New Roman"/>
          <w:sz w:val="24"/>
          <w:szCs w:val="24"/>
        </w:rPr>
        <w:t>Sumptuous Oxford setting…Complex family relationships…Well-heeled academics you don't trust…[and] Candid conversations down the pub</w:t>
      </w:r>
      <w:r w:rsidR="009B3366" w:rsidRPr="002E6BE3">
        <w:rPr>
          <w:rFonts w:ascii="Times New Roman" w:hAnsi="Times New Roman"/>
          <w:sz w:val="24"/>
          <w:szCs w:val="24"/>
        </w:rPr>
        <w:t>.</w:t>
      </w:r>
      <w:r w:rsidR="002C438D" w:rsidRPr="002E6BE3">
        <w:rPr>
          <w:rFonts w:ascii="Times New Roman" w:hAnsi="Times New Roman"/>
          <w:sz w:val="24"/>
          <w:szCs w:val="24"/>
        </w:rPr>
        <w:t>’</w:t>
      </w:r>
      <w:r w:rsidR="009628F7" w:rsidRPr="002E6BE3">
        <w:rPr>
          <w:rStyle w:val="EndnoteReference"/>
          <w:rFonts w:ascii="Times New Roman" w:hAnsi="Times New Roman"/>
          <w:sz w:val="24"/>
          <w:szCs w:val="24"/>
        </w:rPr>
        <w:endnoteReference w:id="15"/>
      </w:r>
      <w:r w:rsidR="002C438D" w:rsidRPr="002E6BE3">
        <w:rPr>
          <w:rFonts w:ascii="Times New Roman" w:hAnsi="Times New Roman"/>
          <w:sz w:val="24"/>
          <w:szCs w:val="24"/>
        </w:rPr>
        <w:t xml:space="preserve"> </w:t>
      </w:r>
      <w:r w:rsidR="00A75849" w:rsidRPr="002E6BE3">
        <w:rPr>
          <w:rFonts w:ascii="Times New Roman" w:hAnsi="Times New Roman"/>
          <w:sz w:val="24"/>
          <w:szCs w:val="24"/>
          <w:lang w:val="en-US"/>
        </w:rPr>
        <w:t xml:space="preserve"> </w:t>
      </w:r>
    </w:p>
    <w:p w:rsidR="0096108A" w:rsidRPr="002E6BE3" w:rsidRDefault="00186687" w:rsidP="00186687">
      <w:pPr>
        <w:pStyle w:val="EndnoteText"/>
        <w:spacing w:line="480" w:lineRule="auto"/>
        <w:ind w:firstLine="720"/>
        <w:rPr>
          <w:rFonts w:ascii="Times New Roman" w:hAnsi="Times New Roman"/>
          <w:sz w:val="24"/>
          <w:szCs w:val="24"/>
          <w:lang w:val="en-US"/>
        </w:rPr>
      </w:pPr>
      <w:r w:rsidRPr="002E6BE3">
        <w:rPr>
          <w:rFonts w:ascii="Times New Roman" w:hAnsi="Times New Roman"/>
          <w:sz w:val="24"/>
          <w:szCs w:val="24"/>
          <w:lang w:val="en-US"/>
        </w:rPr>
        <w:t>Throughout this chapter,</w:t>
      </w:r>
      <w:r w:rsidR="0096108A" w:rsidRPr="002E6BE3">
        <w:rPr>
          <w:rFonts w:ascii="Times New Roman" w:hAnsi="Times New Roman"/>
          <w:sz w:val="24"/>
          <w:szCs w:val="24"/>
          <w:lang w:val="en-US"/>
        </w:rPr>
        <w:t xml:space="preserve"> the term appropriation, rather than adaptation, </w:t>
      </w:r>
      <w:r w:rsidRPr="002E6BE3">
        <w:rPr>
          <w:rFonts w:ascii="Times New Roman" w:hAnsi="Times New Roman"/>
          <w:sz w:val="24"/>
          <w:szCs w:val="24"/>
          <w:lang w:val="en-US"/>
        </w:rPr>
        <w:t xml:space="preserve">is used </w:t>
      </w:r>
      <w:r w:rsidR="0096108A" w:rsidRPr="002E6BE3">
        <w:rPr>
          <w:rFonts w:ascii="Times New Roman" w:hAnsi="Times New Roman"/>
          <w:sz w:val="24"/>
          <w:szCs w:val="24"/>
          <w:lang w:val="en-US"/>
        </w:rPr>
        <w:t>to denote the way in which Shakespeare is ‘employed’ here in the service of the genre’s requirements</w:t>
      </w:r>
      <w:r w:rsidR="009B3366" w:rsidRPr="002E6BE3">
        <w:rPr>
          <w:rFonts w:ascii="Times New Roman" w:hAnsi="Times New Roman"/>
          <w:sz w:val="24"/>
          <w:szCs w:val="24"/>
          <w:lang w:val="en-US"/>
        </w:rPr>
        <w:t>.</w:t>
      </w:r>
      <w:r w:rsidR="0096108A" w:rsidRPr="002E6BE3">
        <w:rPr>
          <w:rStyle w:val="EndnoteReference"/>
          <w:rFonts w:ascii="Times New Roman" w:hAnsi="Times New Roman"/>
          <w:sz w:val="24"/>
          <w:szCs w:val="24"/>
          <w:lang w:val="en-US"/>
        </w:rPr>
        <w:endnoteReference w:id="16"/>
      </w:r>
      <w:r w:rsidR="009B3366" w:rsidRPr="002E6BE3">
        <w:rPr>
          <w:rFonts w:ascii="Times New Roman" w:hAnsi="Times New Roman"/>
          <w:sz w:val="24"/>
          <w:szCs w:val="24"/>
          <w:lang w:val="en-US"/>
        </w:rPr>
        <w:t xml:space="preserve"> </w:t>
      </w:r>
      <w:r w:rsidR="0096108A" w:rsidRPr="002E6BE3">
        <w:rPr>
          <w:rFonts w:ascii="Times New Roman" w:eastAsia="Times New Roman" w:hAnsi="Times New Roman"/>
          <w:sz w:val="24"/>
          <w:szCs w:val="24"/>
          <w:lang w:eastAsia="en-GB"/>
        </w:rPr>
        <w:t xml:space="preserve">Annalisa </w:t>
      </w:r>
      <w:proofErr w:type="spellStart"/>
      <w:r w:rsidR="0096108A" w:rsidRPr="002E6BE3">
        <w:rPr>
          <w:rFonts w:ascii="Times New Roman" w:eastAsia="Times New Roman" w:hAnsi="Times New Roman"/>
          <w:sz w:val="24"/>
          <w:szCs w:val="24"/>
          <w:lang w:eastAsia="en-GB"/>
        </w:rPr>
        <w:t>Castaldo</w:t>
      </w:r>
      <w:proofErr w:type="spellEnd"/>
      <w:r w:rsidR="0096108A" w:rsidRPr="002E6BE3">
        <w:rPr>
          <w:rFonts w:ascii="Times New Roman" w:eastAsia="Times New Roman" w:hAnsi="Times New Roman"/>
          <w:sz w:val="24"/>
          <w:szCs w:val="24"/>
          <w:lang w:eastAsia="en-GB"/>
        </w:rPr>
        <w:t xml:space="preserve"> has categorized writers’ agendas for using Shakespeare: </w:t>
      </w:r>
      <w:r w:rsidR="000B210D" w:rsidRPr="002E6BE3">
        <w:rPr>
          <w:rFonts w:ascii="Times New Roman" w:eastAsia="Times New Roman" w:hAnsi="Times New Roman"/>
          <w:sz w:val="24"/>
          <w:szCs w:val="24"/>
          <w:lang w:eastAsia="en-GB"/>
        </w:rPr>
        <w:t>to test the ‘cultural literacy’</w:t>
      </w:r>
      <w:r w:rsidR="0096108A" w:rsidRPr="002E6BE3">
        <w:rPr>
          <w:rFonts w:ascii="Times New Roman" w:eastAsia="Times New Roman" w:hAnsi="Times New Roman"/>
          <w:sz w:val="24"/>
          <w:szCs w:val="24"/>
          <w:lang w:eastAsia="en-GB"/>
        </w:rPr>
        <w:t xml:space="preserve"> of one’s audience; </w:t>
      </w:r>
      <w:r w:rsidR="000B210D" w:rsidRPr="002E6BE3">
        <w:rPr>
          <w:rFonts w:ascii="Times New Roman" w:hAnsi="Times New Roman"/>
          <w:sz w:val="24"/>
          <w:szCs w:val="24"/>
        </w:rPr>
        <w:t>borrow Shakespeare’s ‘cultural authority’</w:t>
      </w:r>
      <w:r w:rsidR="0096108A" w:rsidRPr="002E6BE3">
        <w:rPr>
          <w:rFonts w:ascii="Times New Roman" w:hAnsi="Times New Roman"/>
          <w:sz w:val="24"/>
          <w:szCs w:val="24"/>
        </w:rPr>
        <w:t>;</w:t>
      </w:r>
      <w:r w:rsidR="000B210D" w:rsidRPr="002E6BE3">
        <w:rPr>
          <w:rFonts w:ascii="Times New Roman" w:eastAsia="Times New Roman" w:hAnsi="Times New Roman"/>
          <w:sz w:val="24"/>
          <w:szCs w:val="24"/>
          <w:lang w:eastAsia="en-GB"/>
        </w:rPr>
        <w:t xml:space="preserve"> ‘re-think’</w:t>
      </w:r>
      <w:r w:rsidR="0096108A" w:rsidRPr="002E6BE3">
        <w:rPr>
          <w:rFonts w:ascii="Times New Roman" w:eastAsia="Times New Roman" w:hAnsi="Times New Roman"/>
          <w:sz w:val="24"/>
          <w:szCs w:val="24"/>
          <w:lang w:eastAsia="en-GB"/>
        </w:rPr>
        <w:t xml:space="preserve"> or talk back to Shakespeare</w:t>
      </w:r>
      <w:r w:rsidR="009B3366" w:rsidRPr="002E6BE3">
        <w:rPr>
          <w:rFonts w:ascii="Times New Roman" w:eastAsia="Times New Roman" w:hAnsi="Times New Roman"/>
          <w:sz w:val="24"/>
          <w:szCs w:val="24"/>
          <w:lang w:eastAsia="en-GB"/>
        </w:rPr>
        <w:t>.</w:t>
      </w:r>
      <w:r w:rsidR="0096108A" w:rsidRPr="002E6BE3">
        <w:rPr>
          <w:rStyle w:val="EndnoteReference"/>
          <w:rFonts w:ascii="Times New Roman" w:eastAsia="Times New Roman" w:hAnsi="Times New Roman"/>
          <w:sz w:val="24"/>
          <w:szCs w:val="24"/>
          <w:lang w:eastAsia="en-GB"/>
        </w:rPr>
        <w:endnoteReference w:id="17"/>
      </w:r>
      <w:r w:rsidR="0096108A" w:rsidRPr="002E6BE3">
        <w:rPr>
          <w:rFonts w:ascii="Times New Roman" w:eastAsia="Times New Roman" w:hAnsi="Times New Roman"/>
          <w:sz w:val="24"/>
          <w:szCs w:val="24"/>
          <w:lang w:eastAsia="en-GB"/>
        </w:rPr>
        <w:t xml:space="preserve"> The first two </w:t>
      </w:r>
      <w:r w:rsidR="000B210D" w:rsidRPr="002E6BE3">
        <w:rPr>
          <w:rFonts w:ascii="Times New Roman" w:eastAsia="Times New Roman" w:hAnsi="Times New Roman"/>
          <w:sz w:val="24"/>
          <w:szCs w:val="24"/>
          <w:lang w:eastAsia="en-GB"/>
        </w:rPr>
        <w:t xml:space="preserve">purposes </w:t>
      </w:r>
      <w:r w:rsidR="0096108A" w:rsidRPr="002E6BE3">
        <w:rPr>
          <w:rFonts w:ascii="Times New Roman" w:eastAsia="Times New Roman" w:hAnsi="Times New Roman"/>
          <w:sz w:val="24"/>
          <w:szCs w:val="24"/>
          <w:lang w:eastAsia="en-GB"/>
        </w:rPr>
        <w:t xml:space="preserve">are evident throughout the series, going beyond Shakespeare to use Sophocles and Keats in fulfilment of these needs of the series; the last is harder to discern in </w:t>
      </w:r>
      <w:r w:rsidR="0096108A" w:rsidRPr="002E6BE3">
        <w:rPr>
          <w:rFonts w:ascii="Times New Roman" w:eastAsia="Times New Roman" w:hAnsi="Times New Roman"/>
          <w:i/>
          <w:sz w:val="24"/>
          <w:szCs w:val="24"/>
          <w:lang w:eastAsia="en-GB"/>
        </w:rPr>
        <w:t>Lewis</w:t>
      </w:r>
      <w:r w:rsidR="0096108A" w:rsidRPr="002E6BE3">
        <w:rPr>
          <w:rFonts w:ascii="Times New Roman" w:eastAsia="Times New Roman" w:hAnsi="Times New Roman"/>
          <w:sz w:val="24"/>
          <w:szCs w:val="24"/>
          <w:lang w:eastAsia="en-GB"/>
        </w:rPr>
        <w:t xml:space="preserve">. Baker has discussed Shakespeare’s function in classic detective writing specifically as author, authority (both evident in the episode, they are explored in detail later), motive (not evident here), clue, </w:t>
      </w:r>
      <w:r w:rsidR="0096108A" w:rsidRPr="002E6BE3">
        <w:rPr>
          <w:rFonts w:ascii="Times New Roman" w:hAnsi="Times New Roman"/>
          <w:sz w:val="24"/>
          <w:szCs w:val="24"/>
        </w:rPr>
        <w:t>oracle, signal of and qualification for high rank (all evident in a dispersed, fragmentary way but not as single cruxes which viewers can solve and thereby solve the mystery).</w:t>
      </w:r>
      <w:r w:rsidR="0096108A" w:rsidRPr="002E6BE3">
        <w:rPr>
          <w:rFonts w:ascii="Times New Roman" w:eastAsia="Times New Roman" w:hAnsi="Times New Roman"/>
          <w:sz w:val="24"/>
          <w:szCs w:val="24"/>
          <w:lang w:eastAsia="en-GB"/>
        </w:rPr>
        <w:t xml:space="preserve">  </w:t>
      </w:r>
      <w:r w:rsidR="0096108A" w:rsidRPr="002E6BE3">
        <w:rPr>
          <w:rFonts w:ascii="Times New Roman" w:hAnsi="Times New Roman"/>
          <w:sz w:val="24"/>
          <w:szCs w:val="24"/>
          <w:lang w:val="en-US"/>
        </w:rPr>
        <w:t>‘Appropriation’ best captures the way that Shakespeare is an element of this program, rather than its totality – whereas Shakespearean adaptation very often applies to a film or television production of one of his plays</w:t>
      </w:r>
      <w:r w:rsidR="009B3366" w:rsidRPr="002E6BE3">
        <w:rPr>
          <w:rFonts w:ascii="Times New Roman" w:hAnsi="Times New Roman"/>
          <w:sz w:val="24"/>
          <w:szCs w:val="24"/>
          <w:lang w:val="en-US"/>
        </w:rPr>
        <w:t>.</w:t>
      </w:r>
      <w:r w:rsidR="0096108A" w:rsidRPr="002E6BE3">
        <w:rPr>
          <w:rStyle w:val="EndnoteReference"/>
          <w:rFonts w:ascii="Times New Roman" w:hAnsi="Times New Roman"/>
          <w:sz w:val="24"/>
          <w:szCs w:val="24"/>
          <w:lang w:val="en-US"/>
        </w:rPr>
        <w:endnoteReference w:id="18"/>
      </w:r>
      <w:r w:rsidR="0096108A" w:rsidRPr="002E6BE3">
        <w:rPr>
          <w:rFonts w:ascii="Times New Roman" w:hAnsi="Times New Roman"/>
          <w:sz w:val="24"/>
          <w:szCs w:val="24"/>
        </w:rPr>
        <w:t xml:space="preserve"> </w:t>
      </w:r>
      <w:r w:rsidR="0096108A" w:rsidRPr="002E6BE3">
        <w:rPr>
          <w:rFonts w:ascii="Times New Roman" w:eastAsia="Times New Roman" w:hAnsi="Times New Roman"/>
          <w:sz w:val="24"/>
          <w:szCs w:val="24"/>
          <w:lang w:eastAsia="en-GB"/>
        </w:rPr>
        <w:t>Julie Sander</w:t>
      </w:r>
      <w:r w:rsidR="000B210D" w:rsidRPr="002E6BE3">
        <w:rPr>
          <w:rFonts w:ascii="Times New Roman" w:eastAsia="Times New Roman" w:hAnsi="Times New Roman"/>
          <w:sz w:val="24"/>
          <w:szCs w:val="24"/>
          <w:lang w:eastAsia="en-GB"/>
        </w:rPr>
        <w:t>s has previously used the term ‘fragmentary allusion’, in opposition to ‘</w:t>
      </w:r>
      <w:r w:rsidR="0096108A" w:rsidRPr="002E6BE3">
        <w:rPr>
          <w:rFonts w:ascii="Times New Roman" w:eastAsia="Times New Roman" w:hAnsi="Times New Roman"/>
          <w:sz w:val="24"/>
          <w:szCs w:val="24"/>
          <w:lang w:eastAsia="en-GB"/>
        </w:rPr>
        <w:t>sustained rew</w:t>
      </w:r>
      <w:r w:rsidR="000B210D" w:rsidRPr="002E6BE3">
        <w:rPr>
          <w:rFonts w:ascii="Times New Roman" w:eastAsia="Times New Roman" w:hAnsi="Times New Roman"/>
          <w:sz w:val="24"/>
          <w:szCs w:val="24"/>
          <w:lang w:eastAsia="en-GB"/>
        </w:rPr>
        <w:t>orking and revision’</w:t>
      </w:r>
      <w:r w:rsidR="0096108A" w:rsidRPr="002E6BE3">
        <w:rPr>
          <w:rFonts w:ascii="Times New Roman" w:eastAsia="Times New Roman" w:hAnsi="Times New Roman"/>
          <w:sz w:val="24"/>
          <w:szCs w:val="24"/>
          <w:lang w:eastAsia="en-GB"/>
        </w:rPr>
        <w:t xml:space="preserve"> to describe the phenomenon</w:t>
      </w:r>
      <w:r w:rsidR="009B3366" w:rsidRPr="002E6BE3">
        <w:rPr>
          <w:rFonts w:ascii="Times New Roman" w:eastAsia="Times New Roman" w:hAnsi="Times New Roman"/>
          <w:sz w:val="24"/>
          <w:szCs w:val="24"/>
          <w:lang w:eastAsia="en-GB"/>
        </w:rPr>
        <w:t>.</w:t>
      </w:r>
      <w:r w:rsidR="0096108A" w:rsidRPr="002E6BE3">
        <w:rPr>
          <w:rStyle w:val="EndnoteReference"/>
          <w:rFonts w:ascii="Times New Roman" w:eastAsia="Times New Roman" w:hAnsi="Times New Roman"/>
          <w:sz w:val="24"/>
          <w:szCs w:val="24"/>
          <w:lang w:eastAsia="en-GB"/>
        </w:rPr>
        <w:endnoteReference w:id="19"/>
      </w:r>
      <w:r w:rsidR="000B210D" w:rsidRPr="002E6BE3">
        <w:rPr>
          <w:rFonts w:ascii="Times New Roman" w:eastAsia="Times New Roman" w:hAnsi="Times New Roman"/>
          <w:sz w:val="24"/>
          <w:szCs w:val="24"/>
          <w:lang w:eastAsia="en-GB"/>
        </w:rPr>
        <w:t xml:space="preserve"> However, ‘fragmentary allusion’</w:t>
      </w:r>
      <w:r w:rsidR="0096108A" w:rsidRPr="002E6BE3">
        <w:rPr>
          <w:rFonts w:ascii="Times New Roman" w:eastAsia="Times New Roman" w:hAnsi="Times New Roman"/>
          <w:sz w:val="24"/>
          <w:szCs w:val="24"/>
          <w:lang w:eastAsia="en-GB"/>
        </w:rPr>
        <w:t xml:space="preserve"> risks evoking the quotation of plays and poems, rather than a wide range of sustained and coherent appropriations. </w:t>
      </w:r>
      <w:r w:rsidR="0096108A" w:rsidRPr="002E6BE3">
        <w:rPr>
          <w:rFonts w:ascii="Times New Roman" w:hAnsi="Times New Roman"/>
          <w:sz w:val="24"/>
          <w:szCs w:val="24"/>
          <w:lang w:val="en-US"/>
        </w:rPr>
        <w:t xml:space="preserve">In using the term, however, I do not wish to invoke the moralistic and censuring connotations of appropriation as theft, infidelity or as a disservice to the author of the appropriated text. </w:t>
      </w:r>
    </w:p>
    <w:p w:rsidR="0096108A" w:rsidRPr="002E6BE3" w:rsidRDefault="0096108A" w:rsidP="004A7624">
      <w:pPr>
        <w:pStyle w:val="EndnoteText"/>
        <w:spacing w:line="480" w:lineRule="auto"/>
        <w:ind w:firstLine="720"/>
        <w:rPr>
          <w:rFonts w:ascii="Times New Roman" w:hAnsi="Times New Roman"/>
          <w:sz w:val="24"/>
          <w:szCs w:val="24"/>
          <w:lang w:val="en-US"/>
        </w:rPr>
      </w:pPr>
      <w:r w:rsidRPr="002E6BE3">
        <w:rPr>
          <w:rFonts w:ascii="Times New Roman" w:hAnsi="Times New Roman"/>
          <w:sz w:val="24"/>
          <w:szCs w:val="24"/>
        </w:rPr>
        <w:t>It is possible that alternatives to ‘appropriation’ are neither plentiful nor popular because writing on television Shakespeare continues to be dominated by play adaptations and biographical material</w:t>
      </w:r>
      <w:r w:rsidR="009B3366" w:rsidRPr="002E6BE3">
        <w:rPr>
          <w:rFonts w:ascii="Times New Roman" w:hAnsi="Times New Roman"/>
          <w:sz w:val="24"/>
          <w:szCs w:val="24"/>
        </w:rPr>
        <w:t xml:space="preserve">, </w:t>
      </w:r>
      <w:r w:rsidRPr="002E6BE3">
        <w:rPr>
          <w:rFonts w:ascii="Times New Roman" w:hAnsi="Times New Roman"/>
          <w:sz w:val="24"/>
          <w:szCs w:val="24"/>
        </w:rPr>
        <w:t>although there is growing attention to user-generated audio-visual media such as YouTube</w:t>
      </w:r>
      <w:r w:rsidR="004A7624" w:rsidRPr="002E6BE3">
        <w:rPr>
          <w:rFonts w:ascii="Times New Roman" w:hAnsi="Times New Roman"/>
          <w:sz w:val="24"/>
          <w:szCs w:val="24"/>
        </w:rPr>
        <w:t xml:space="preserve"> as well as the Morse franchise</w:t>
      </w:r>
      <w:r w:rsidR="009B3366" w:rsidRPr="002E6BE3">
        <w:rPr>
          <w:rFonts w:ascii="Times New Roman" w:hAnsi="Times New Roman"/>
          <w:sz w:val="24"/>
          <w:szCs w:val="24"/>
        </w:rPr>
        <w:t>.</w:t>
      </w:r>
      <w:r w:rsidRPr="002E6BE3">
        <w:rPr>
          <w:rStyle w:val="EndnoteReference"/>
          <w:rFonts w:ascii="Times New Roman" w:hAnsi="Times New Roman"/>
          <w:sz w:val="24"/>
          <w:szCs w:val="24"/>
        </w:rPr>
        <w:endnoteReference w:id="20"/>
      </w:r>
      <w:r w:rsidR="004A7624" w:rsidRPr="002E6BE3">
        <w:rPr>
          <w:rFonts w:ascii="Times New Roman" w:hAnsi="Times New Roman"/>
          <w:sz w:val="24"/>
          <w:szCs w:val="24"/>
        </w:rPr>
        <w:t xml:space="preserve"> </w:t>
      </w:r>
      <w:r w:rsidR="00E16EE9" w:rsidRPr="002E6BE3">
        <w:rPr>
          <w:rFonts w:ascii="Times New Roman" w:hAnsi="Times New Roman"/>
          <w:sz w:val="24"/>
          <w:szCs w:val="24"/>
          <w:lang w:val="en-US"/>
        </w:rPr>
        <w:t xml:space="preserve">In what follows, I </w:t>
      </w:r>
      <w:r w:rsidRPr="002E6BE3">
        <w:rPr>
          <w:rFonts w:ascii="Times New Roman" w:hAnsi="Times New Roman"/>
          <w:sz w:val="24"/>
          <w:szCs w:val="24"/>
          <w:lang w:val="en-US"/>
        </w:rPr>
        <w:t xml:space="preserve">consider the appropriation of characters, themes and tone from </w:t>
      </w:r>
      <w:r w:rsidRPr="002E6BE3">
        <w:rPr>
          <w:rFonts w:ascii="Times New Roman" w:hAnsi="Times New Roman"/>
          <w:i/>
          <w:sz w:val="24"/>
          <w:szCs w:val="24"/>
          <w:lang w:val="en-US"/>
        </w:rPr>
        <w:t xml:space="preserve">Troilus and Cressida </w:t>
      </w:r>
      <w:r w:rsidRPr="002E6BE3">
        <w:rPr>
          <w:rFonts w:ascii="Times New Roman" w:hAnsi="Times New Roman"/>
          <w:sz w:val="24"/>
          <w:szCs w:val="24"/>
          <w:lang w:val="en-US"/>
        </w:rPr>
        <w:t xml:space="preserve">in ‘Generation of Vipers’. These include Cressida, Troilus and </w:t>
      </w:r>
      <w:proofErr w:type="spellStart"/>
      <w:r w:rsidRPr="002E6BE3">
        <w:rPr>
          <w:rFonts w:ascii="Times New Roman" w:hAnsi="Times New Roman"/>
          <w:sz w:val="24"/>
          <w:szCs w:val="24"/>
          <w:lang w:val="en-US"/>
        </w:rPr>
        <w:t>Thersites</w:t>
      </w:r>
      <w:proofErr w:type="spellEnd"/>
      <w:r w:rsidRPr="002E6BE3">
        <w:rPr>
          <w:rFonts w:ascii="Times New Roman" w:hAnsi="Times New Roman"/>
          <w:sz w:val="24"/>
          <w:szCs w:val="24"/>
          <w:lang w:val="en-US"/>
        </w:rPr>
        <w:t>; in/fidelity, violent and monstrous lo</w:t>
      </w:r>
      <w:r w:rsidR="001C559D" w:rsidRPr="002E6BE3">
        <w:rPr>
          <w:rFonts w:ascii="Times New Roman" w:hAnsi="Times New Roman"/>
          <w:sz w:val="24"/>
          <w:szCs w:val="24"/>
          <w:lang w:val="en-US"/>
        </w:rPr>
        <w:t xml:space="preserve">ve; cynicism and pessimism. </w:t>
      </w:r>
      <w:r w:rsidR="00B95E05" w:rsidRPr="002E6BE3">
        <w:rPr>
          <w:rFonts w:ascii="Times New Roman" w:hAnsi="Times New Roman"/>
          <w:sz w:val="24"/>
          <w:szCs w:val="24"/>
          <w:lang w:val="en-US"/>
        </w:rPr>
        <w:t>W</w:t>
      </w:r>
      <w:r w:rsidRPr="002E6BE3">
        <w:rPr>
          <w:rFonts w:ascii="Times New Roman" w:hAnsi="Times New Roman"/>
          <w:sz w:val="24"/>
          <w:szCs w:val="24"/>
          <w:lang w:val="en-US"/>
        </w:rPr>
        <w:t>hile the episode’s resolution exonerates two of its female protagonists of all wrong doing – positioning them as victims of men’s flawed actions and attitudes, as well as unsisterly competition – and punishes the male leads for their misogyny-rooted failings</w:t>
      </w:r>
      <w:r w:rsidR="00363636" w:rsidRPr="002E6BE3">
        <w:rPr>
          <w:rStyle w:val="EndnoteReference"/>
          <w:rFonts w:ascii="Times New Roman" w:hAnsi="Times New Roman"/>
          <w:sz w:val="24"/>
          <w:szCs w:val="24"/>
          <w:lang w:val="en-US"/>
        </w:rPr>
        <w:endnoteReference w:id="21"/>
      </w:r>
      <w:r w:rsidRPr="002E6BE3">
        <w:rPr>
          <w:rFonts w:ascii="Times New Roman" w:hAnsi="Times New Roman"/>
          <w:sz w:val="24"/>
          <w:szCs w:val="24"/>
          <w:lang w:val="en-US"/>
        </w:rPr>
        <w:t>, its ability to offer an assured feminist reading of the play is constrain</w:t>
      </w:r>
      <w:r w:rsidR="00363636" w:rsidRPr="002E6BE3">
        <w:rPr>
          <w:rFonts w:ascii="Times New Roman" w:hAnsi="Times New Roman"/>
          <w:sz w:val="24"/>
          <w:szCs w:val="24"/>
          <w:lang w:val="en-US"/>
        </w:rPr>
        <w:t xml:space="preserve">ed by its </w:t>
      </w:r>
      <w:r w:rsidR="001C559D" w:rsidRPr="002E6BE3">
        <w:rPr>
          <w:rFonts w:ascii="Times New Roman" w:hAnsi="Times New Roman"/>
          <w:sz w:val="24"/>
          <w:szCs w:val="24"/>
          <w:lang w:val="en-US"/>
        </w:rPr>
        <w:t xml:space="preserve">writer’s adherence to the genre. </w:t>
      </w:r>
      <w:r w:rsidRPr="002E6BE3">
        <w:rPr>
          <w:rFonts w:ascii="Times New Roman" w:hAnsi="Times New Roman"/>
          <w:sz w:val="24"/>
          <w:szCs w:val="24"/>
          <w:lang w:val="en-US"/>
        </w:rPr>
        <w:t>‘Generation of Vipers’ elides the play’s moral ambiguity, replacing it with a conservative, unequivocal moral code typical to</w:t>
      </w:r>
      <w:r w:rsidR="001C559D" w:rsidRPr="002E6BE3">
        <w:rPr>
          <w:rFonts w:ascii="Times New Roman" w:hAnsi="Times New Roman"/>
          <w:sz w:val="24"/>
          <w:szCs w:val="24"/>
          <w:lang w:val="en-US"/>
        </w:rPr>
        <w:t xml:space="preserve"> Golden Age-style detective series</w:t>
      </w:r>
      <w:r w:rsidRPr="002E6BE3">
        <w:rPr>
          <w:rFonts w:ascii="Times New Roman" w:hAnsi="Times New Roman"/>
          <w:sz w:val="24"/>
          <w:szCs w:val="24"/>
          <w:lang w:val="en-US"/>
        </w:rPr>
        <w:t xml:space="preserve">, that merely swaps one chauvinist stereotype of Cressida as whore, for the </w:t>
      </w:r>
      <w:proofErr w:type="gramStart"/>
      <w:r w:rsidRPr="002E6BE3">
        <w:rPr>
          <w:rFonts w:ascii="Times New Roman" w:hAnsi="Times New Roman"/>
          <w:sz w:val="24"/>
          <w:szCs w:val="24"/>
          <w:lang w:val="en-US"/>
        </w:rPr>
        <w:t>polar opposite</w:t>
      </w:r>
      <w:proofErr w:type="gramEnd"/>
      <w:r w:rsidRPr="002E6BE3">
        <w:rPr>
          <w:rFonts w:ascii="Times New Roman" w:hAnsi="Times New Roman"/>
          <w:sz w:val="24"/>
          <w:szCs w:val="24"/>
          <w:lang w:val="en-US"/>
        </w:rPr>
        <w:t xml:space="preserve"> of ‘victim’.</w:t>
      </w:r>
    </w:p>
    <w:p w:rsidR="00D97270" w:rsidRPr="002E6BE3" w:rsidRDefault="00AD0035">
      <w:pPr>
        <w:pStyle w:val="EndnoteText"/>
        <w:spacing w:line="480" w:lineRule="auto"/>
        <w:rPr>
          <w:rFonts w:ascii="Times New Roman" w:hAnsi="Times New Roman"/>
          <w:b/>
          <w:sz w:val="24"/>
          <w:szCs w:val="24"/>
          <w:lang w:val="en-US"/>
        </w:rPr>
      </w:pPr>
      <w:r w:rsidRPr="002E6BE3">
        <w:rPr>
          <w:rFonts w:ascii="Times New Roman" w:hAnsi="Times New Roman"/>
          <w:b/>
          <w:sz w:val="24"/>
          <w:szCs w:val="24"/>
          <w:lang w:val="en-US"/>
        </w:rPr>
        <w:t xml:space="preserve"> </w:t>
      </w:r>
    </w:p>
    <w:p w:rsidR="005F332C" w:rsidRPr="002E6BE3" w:rsidRDefault="005F332C" w:rsidP="00AA2A78">
      <w:pPr>
        <w:pStyle w:val="EndnoteText"/>
        <w:spacing w:line="480" w:lineRule="auto"/>
        <w:jc w:val="center"/>
        <w:rPr>
          <w:rFonts w:ascii="Times New Roman" w:hAnsi="Times New Roman"/>
          <w:b/>
          <w:sz w:val="24"/>
          <w:szCs w:val="24"/>
          <w:lang w:val="en-US"/>
        </w:rPr>
      </w:pPr>
      <w:r w:rsidRPr="002E6BE3">
        <w:rPr>
          <w:rFonts w:ascii="Times New Roman" w:hAnsi="Times New Roman"/>
          <w:b/>
          <w:sz w:val="24"/>
          <w:szCs w:val="24"/>
          <w:lang w:val="en-US"/>
        </w:rPr>
        <w:t>‘Generation of Vipers’ overview</w:t>
      </w:r>
    </w:p>
    <w:p w:rsidR="008B4096" w:rsidRPr="002E6BE3" w:rsidRDefault="00057D60">
      <w:pPr>
        <w:pStyle w:val="CommentText"/>
        <w:spacing w:line="480" w:lineRule="auto"/>
        <w:ind w:firstLine="720"/>
        <w:rPr>
          <w:rFonts w:ascii="Times New Roman" w:hAnsi="Times New Roman"/>
          <w:sz w:val="24"/>
          <w:szCs w:val="24"/>
        </w:rPr>
      </w:pPr>
      <w:r w:rsidRPr="002E6BE3">
        <w:rPr>
          <w:rFonts w:ascii="Times New Roman" w:hAnsi="Times New Roman"/>
          <w:sz w:val="24"/>
          <w:szCs w:val="24"/>
          <w:lang w:val="en-US"/>
        </w:rPr>
        <w:t>F</w:t>
      </w:r>
      <w:r w:rsidR="008B4096" w:rsidRPr="002E6BE3">
        <w:rPr>
          <w:rFonts w:ascii="Times New Roman" w:hAnsi="Times New Roman"/>
          <w:sz w:val="24"/>
          <w:szCs w:val="24"/>
          <w:lang w:val="en-US"/>
        </w:rPr>
        <w:t xml:space="preserve">or the uninitiated, a brief synopsis of the episode: having successfully arrested a criminal gang in an action-packed, high-stakes drug raid, DI Lewis and DS Hathaway are </w:t>
      </w:r>
      <w:r w:rsidR="009777E4" w:rsidRPr="002E6BE3">
        <w:rPr>
          <w:rFonts w:ascii="Times New Roman" w:hAnsi="Times New Roman"/>
          <w:sz w:val="24"/>
          <w:szCs w:val="24"/>
          <w:lang w:val="en-US"/>
        </w:rPr>
        <w:t>immediately assigned a new case</w:t>
      </w:r>
      <w:r w:rsidR="001356BC" w:rsidRPr="002E6BE3">
        <w:rPr>
          <w:rFonts w:ascii="Times New Roman" w:hAnsi="Times New Roman"/>
          <w:sz w:val="24"/>
          <w:szCs w:val="24"/>
          <w:lang w:val="en-US"/>
        </w:rPr>
        <w:t>.</w:t>
      </w:r>
      <w:r w:rsidR="009777E4" w:rsidRPr="002E6BE3">
        <w:rPr>
          <w:rStyle w:val="EndnoteReference"/>
          <w:rFonts w:ascii="Times New Roman" w:hAnsi="Times New Roman"/>
          <w:sz w:val="24"/>
          <w:szCs w:val="24"/>
          <w:lang w:val="en-US"/>
        </w:rPr>
        <w:endnoteReference w:id="22"/>
      </w:r>
      <w:r w:rsidR="001356BC" w:rsidRPr="002E6BE3">
        <w:rPr>
          <w:rFonts w:ascii="Times New Roman" w:hAnsi="Times New Roman"/>
          <w:sz w:val="24"/>
          <w:szCs w:val="24"/>
          <w:lang w:val="en-US"/>
        </w:rPr>
        <w:t xml:space="preserve"> </w:t>
      </w:r>
      <w:r w:rsidR="008B4096" w:rsidRPr="002E6BE3">
        <w:rPr>
          <w:rFonts w:ascii="Times New Roman" w:hAnsi="Times New Roman"/>
          <w:sz w:val="24"/>
          <w:szCs w:val="24"/>
          <w:lang w:val="en-US"/>
        </w:rPr>
        <w:t>Oxford English lecturer Miranda Thornton has been found dead after a video she submitted to an online dating agency (run by an old fellow student Susanne Leland) was made public on a gossip website</w:t>
      </w:r>
      <w:r w:rsidR="000D1790" w:rsidRPr="002E6BE3">
        <w:rPr>
          <w:rFonts w:ascii="Times New Roman" w:hAnsi="Times New Roman"/>
          <w:sz w:val="24"/>
          <w:szCs w:val="24"/>
          <w:lang w:val="en-US"/>
        </w:rPr>
        <w:t>.</w:t>
      </w:r>
      <w:r w:rsidR="008B4096" w:rsidRPr="002E6BE3">
        <w:rPr>
          <w:rFonts w:ascii="Times New Roman" w:hAnsi="Times New Roman"/>
          <w:sz w:val="24"/>
          <w:szCs w:val="24"/>
          <w:lang w:val="en-US"/>
        </w:rPr>
        <w:t xml:space="preserve"> TheBarker.biz</w:t>
      </w:r>
      <w:r w:rsidR="000D1790" w:rsidRPr="002E6BE3">
        <w:rPr>
          <w:rFonts w:ascii="Times New Roman" w:hAnsi="Times New Roman"/>
          <w:sz w:val="24"/>
          <w:szCs w:val="24"/>
          <w:lang w:val="en-US"/>
        </w:rPr>
        <w:t xml:space="preserve"> </w:t>
      </w:r>
      <w:r w:rsidR="008B4096" w:rsidRPr="002E6BE3">
        <w:rPr>
          <w:rFonts w:ascii="Times New Roman" w:hAnsi="Times New Roman"/>
          <w:sz w:val="24"/>
          <w:szCs w:val="24"/>
          <w:lang w:val="en-US"/>
        </w:rPr>
        <w:t>is the brainchild of another college peer, Kit Renton. Miranda had no close family or friends, despite having been famous in the 1990s for a</w:t>
      </w:r>
      <w:r w:rsidR="000D1790" w:rsidRPr="002E6BE3">
        <w:rPr>
          <w:rFonts w:ascii="Times New Roman" w:hAnsi="Times New Roman"/>
          <w:sz w:val="24"/>
          <w:szCs w:val="24"/>
          <w:lang w:val="en-US"/>
        </w:rPr>
        <w:t xml:space="preserve"> popular but controversial</w:t>
      </w:r>
      <w:r w:rsidR="008B4096" w:rsidRPr="002E6BE3">
        <w:rPr>
          <w:rFonts w:ascii="Times New Roman" w:hAnsi="Times New Roman"/>
          <w:sz w:val="24"/>
          <w:szCs w:val="24"/>
          <w:lang w:val="en-US"/>
        </w:rPr>
        <w:t xml:space="preserve"> book in which she argued that women could live without men. She lead</w:t>
      </w:r>
      <w:r w:rsidR="006A297B" w:rsidRPr="002E6BE3">
        <w:rPr>
          <w:rFonts w:ascii="Times New Roman" w:hAnsi="Times New Roman"/>
          <w:sz w:val="24"/>
          <w:szCs w:val="24"/>
          <w:lang w:val="en-US"/>
        </w:rPr>
        <w:t>s</w:t>
      </w:r>
      <w:r w:rsidR="008B4096" w:rsidRPr="002E6BE3">
        <w:rPr>
          <w:rFonts w:ascii="Times New Roman" w:hAnsi="Times New Roman"/>
          <w:sz w:val="24"/>
          <w:szCs w:val="24"/>
          <w:lang w:val="en-US"/>
        </w:rPr>
        <w:t xml:space="preserve"> a lonely, reclusive</w:t>
      </w:r>
      <w:r w:rsidR="00C24490" w:rsidRPr="002E6BE3">
        <w:rPr>
          <w:rFonts w:ascii="Times New Roman" w:hAnsi="Times New Roman"/>
          <w:sz w:val="24"/>
          <w:szCs w:val="24"/>
          <w:lang w:val="en-US"/>
        </w:rPr>
        <w:t>, romantically unfulfilled</w:t>
      </w:r>
      <w:r w:rsidR="008B4096" w:rsidRPr="002E6BE3">
        <w:rPr>
          <w:rFonts w:ascii="Times New Roman" w:hAnsi="Times New Roman"/>
          <w:sz w:val="24"/>
          <w:szCs w:val="24"/>
          <w:lang w:val="en-US"/>
        </w:rPr>
        <w:t xml:space="preserve"> life</w:t>
      </w:r>
      <w:r w:rsidR="001356BC" w:rsidRPr="002E6BE3">
        <w:rPr>
          <w:rFonts w:ascii="Times New Roman" w:hAnsi="Times New Roman"/>
          <w:sz w:val="24"/>
          <w:szCs w:val="24"/>
          <w:lang w:val="en-US"/>
        </w:rPr>
        <w:t>.</w:t>
      </w:r>
      <w:r w:rsidR="00C24490" w:rsidRPr="002E6BE3">
        <w:rPr>
          <w:rStyle w:val="EndnoteReference"/>
          <w:rFonts w:ascii="Times New Roman" w:hAnsi="Times New Roman"/>
          <w:sz w:val="24"/>
          <w:szCs w:val="24"/>
          <w:lang w:val="en-US"/>
        </w:rPr>
        <w:endnoteReference w:id="23"/>
      </w:r>
      <w:r w:rsidR="001356BC" w:rsidRPr="002E6BE3">
        <w:rPr>
          <w:rFonts w:ascii="Times New Roman" w:hAnsi="Times New Roman"/>
          <w:sz w:val="24"/>
          <w:szCs w:val="24"/>
          <w:lang w:val="en-US"/>
        </w:rPr>
        <w:t xml:space="preserve"> </w:t>
      </w:r>
      <w:r w:rsidR="008B4096" w:rsidRPr="002E6BE3">
        <w:rPr>
          <w:rFonts w:ascii="Times New Roman" w:hAnsi="Times New Roman"/>
          <w:sz w:val="24"/>
          <w:szCs w:val="24"/>
          <w:lang w:val="en-US"/>
        </w:rPr>
        <w:t>The police initially suspect that she committed suicide. However</w:t>
      </w:r>
      <w:r w:rsidR="001C559D" w:rsidRPr="002E6BE3">
        <w:rPr>
          <w:rFonts w:ascii="Times New Roman" w:hAnsi="Times New Roman"/>
          <w:sz w:val="24"/>
          <w:szCs w:val="24"/>
          <w:lang w:val="en-US"/>
        </w:rPr>
        <w:t>, on discovering that an answer</w:t>
      </w:r>
      <w:r w:rsidR="008B4096" w:rsidRPr="002E6BE3">
        <w:rPr>
          <w:rFonts w:ascii="Times New Roman" w:hAnsi="Times New Roman"/>
          <w:sz w:val="24"/>
          <w:szCs w:val="24"/>
          <w:lang w:val="en-US"/>
        </w:rPr>
        <w:t xml:space="preserve">phone tape has been removed from her home and </w:t>
      </w:r>
      <w:r w:rsidR="00564816" w:rsidRPr="002E6BE3">
        <w:rPr>
          <w:rFonts w:ascii="Times New Roman" w:hAnsi="Times New Roman"/>
          <w:sz w:val="24"/>
          <w:szCs w:val="24"/>
          <w:lang w:val="en-US"/>
        </w:rPr>
        <w:t>fingerprints</w:t>
      </w:r>
      <w:r w:rsidR="008B4096" w:rsidRPr="002E6BE3">
        <w:rPr>
          <w:rFonts w:ascii="Times New Roman" w:hAnsi="Times New Roman"/>
          <w:sz w:val="24"/>
          <w:szCs w:val="24"/>
          <w:lang w:val="en-US"/>
        </w:rPr>
        <w:t xml:space="preserve"> wiped from it, their thoughts turn to murder. One line of inquiry for Lewis and Hathaway involves Miranda’s opposition to property developer, and one-time lover, David Connelly’s attempts to buy land belonging to the</w:t>
      </w:r>
      <w:r w:rsidR="005F332C" w:rsidRPr="002E6BE3">
        <w:rPr>
          <w:rFonts w:ascii="Times New Roman" w:hAnsi="Times New Roman"/>
          <w:sz w:val="24"/>
          <w:szCs w:val="24"/>
          <w:lang w:val="en-US"/>
        </w:rPr>
        <w:t>ir</w:t>
      </w:r>
      <w:r w:rsidR="008B4096" w:rsidRPr="002E6BE3">
        <w:rPr>
          <w:rFonts w:ascii="Times New Roman" w:hAnsi="Times New Roman"/>
          <w:sz w:val="24"/>
          <w:szCs w:val="24"/>
          <w:lang w:val="en-US"/>
        </w:rPr>
        <w:t xml:space="preserve"> college. Another is her relationship, initiated via the dating agency</w:t>
      </w:r>
      <w:r w:rsidR="006A297B" w:rsidRPr="002E6BE3">
        <w:rPr>
          <w:rFonts w:ascii="Times New Roman" w:hAnsi="Times New Roman"/>
          <w:sz w:val="24"/>
          <w:szCs w:val="24"/>
          <w:lang w:val="en-US"/>
        </w:rPr>
        <w:t xml:space="preserve"> but ultimately platonic</w:t>
      </w:r>
      <w:r w:rsidR="008B4096" w:rsidRPr="002E6BE3">
        <w:rPr>
          <w:rFonts w:ascii="Times New Roman" w:hAnsi="Times New Roman"/>
          <w:sz w:val="24"/>
          <w:szCs w:val="24"/>
          <w:lang w:val="en-US"/>
        </w:rPr>
        <w:t xml:space="preserve">, with the unhappily married journalist Francis Mitchell – not to mention his wife, who had discovered his </w:t>
      </w:r>
      <w:r w:rsidR="00700E29" w:rsidRPr="002E6BE3">
        <w:rPr>
          <w:rFonts w:ascii="Times New Roman" w:hAnsi="Times New Roman"/>
          <w:sz w:val="24"/>
          <w:szCs w:val="24"/>
          <w:lang w:val="en-US"/>
        </w:rPr>
        <w:t xml:space="preserve">use of the dating site </w:t>
      </w:r>
      <w:r w:rsidR="008B4096" w:rsidRPr="002E6BE3">
        <w:rPr>
          <w:rFonts w:ascii="Times New Roman" w:hAnsi="Times New Roman"/>
          <w:sz w:val="24"/>
          <w:szCs w:val="24"/>
          <w:lang w:val="en-US"/>
        </w:rPr>
        <w:t xml:space="preserve">and posted abusive messages in the discussion thread beneath the video. </w:t>
      </w:r>
    </w:p>
    <w:p w:rsidR="00700E29" w:rsidRPr="002E6BE3" w:rsidRDefault="001C559D">
      <w:pPr>
        <w:spacing w:line="480" w:lineRule="auto"/>
        <w:ind w:firstLine="720"/>
        <w:rPr>
          <w:rFonts w:ascii="Times New Roman" w:hAnsi="Times New Roman"/>
          <w:sz w:val="24"/>
          <w:szCs w:val="24"/>
          <w:lang w:val="en-US"/>
        </w:rPr>
      </w:pPr>
      <w:r w:rsidRPr="002E6BE3">
        <w:rPr>
          <w:rFonts w:ascii="Times New Roman" w:hAnsi="Times New Roman"/>
          <w:sz w:val="24"/>
          <w:szCs w:val="24"/>
          <w:lang w:val="en-US"/>
        </w:rPr>
        <w:t>Yet another suspect is Miranda’s</w:t>
      </w:r>
      <w:r w:rsidR="008B4096" w:rsidRPr="002E6BE3">
        <w:rPr>
          <w:rFonts w:ascii="Times New Roman" w:hAnsi="Times New Roman"/>
          <w:sz w:val="24"/>
          <w:szCs w:val="24"/>
          <w:lang w:val="en-US"/>
        </w:rPr>
        <w:t xml:space="preserve"> embittered ex-student Sebastian </w:t>
      </w:r>
      <w:proofErr w:type="spellStart"/>
      <w:r w:rsidR="008B4096" w:rsidRPr="002E6BE3">
        <w:rPr>
          <w:rFonts w:ascii="Times New Roman" w:hAnsi="Times New Roman"/>
          <w:sz w:val="24"/>
          <w:szCs w:val="24"/>
          <w:lang w:val="en-US"/>
        </w:rPr>
        <w:t>Dromgoole</w:t>
      </w:r>
      <w:proofErr w:type="spellEnd"/>
      <w:r w:rsidR="008B4096" w:rsidRPr="002E6BE3">
        <w:rPr>
          <w:rFonts w:ascii="Times New Roman" w:hAnsi="Times New Roman"/>
          <w:sz w:val="24"/>
          <w:szCs w:val="24"/>
          <w:lang w:val="en-US"/>
        </w:rPr>
        <w:t>. Upset by the poor reference with whi</w:t>
      </w:r>
      <w:r w:rsidRPr="002E6BE3">
        <w:rPr>
          <w:rFonts w:ascii="Times New Roman" w:hAnsi="Times New Roman"/>
          <w:sz w:val="24"/>
          <w:szCs w:val="24"/>
          <w:lang w:val="en-US"/>
        </w:rPr>
        <w:t>ch she</w:t>
      </w:r>
      <w:r w:rsidR="008B4096" w:rsidRPr="002E6BE3">
        <w:rPr>
          <w:rFonts w:ascii="Times New Roman" w:hAnsi="Times New Roman"/>
          <w:sz w:val="24"/>
          <w:szCs w:val="24"/>
          <w:lang w:val="en-US"/>
        </w:rPr>
        <w:t xml:space="preserve"> supplied him, depriving him of the chance of further study at an </w:t>
      </w:r>
      <w:r w:rsidR="00D41343" w:rsidRPr="002E6BE3">
        <w:rPr>
          <w:rFonts w:ascii="Times New Roman" w:hAnsi="Times New Roman"/>
          <w:sz w:val="24"/>
          <w:szCs w:val="24"/>
          <w:lang w:val="en-US"/>
        </w:rPr>
        <w:t>Ivy League</w:t>
      </w:r>
      <w:r w:rsidR="008B4096" w:rsidRPr="002E6BE3">
        <w:rPr>
          <w:rFonts w:ascii="Times New Roman" w:hAnsi="Times New Roman"/>
          <w:sz w:val="24"/>
          <w:szCs w:val="24"/>
          <w:lang w:val="en-US"/>
        </w:rPr>
        <w:t xml:space="preserve"> university, he has been struggling to make his mark with an audio-recording of the Complete Works of Shakespeare. Working with a group of friends and his girlfriend, he is </w:t>
      </w:r>
      <w:proofErr w:type="gramStart"/>
      <w:r w:rsidR="008B4096" w:rsidRPr="002E6BE3">
        <w:rPr>
          <w:rFonts w:ascii="Times New Roman" w:hAnsi="Times New Roman"/>
          <w:sz w:val="24"/>
          <w:szCs w:val="24"/>
          <w:lang w:val="en-US"/>
        </w:rPr>
        <w:t>in the midst of</w:t>
      </w:r>
      <w:proofErr w:type="gramEnd"/>
      <w:r w:rsidR="008B4096" w:rsidRPr="002E6BE3">
        <w:rPr>
          <w:rFonts w:ascii="Times New Roman" w:hAnsi="Times New Roman"/>
          <w:sz w:val="24"/>
          <w:szCs w:val="24"/>
          <w:lang w:val="en-US"/>
        </w:rPr>
        <w:t xml:space="preserve"> recording </w:t>
      </w:r>
      <w:r w:rsidR="008B4096" w:rsidRPr="002E6BE3">
        <w:rPr>
          <w:rFonts w:ascii="Times New Roman" w:hAnsi="Times New Roman"/>
          <w:i/>
          <w:sz w:val="24"/>
          <w:szCs w:val="24"/>
          <w:lang w:val="en-US"/>
        </w:rPr>
        <w:t xml:space="preserve">Troilus and Cressida </w:t>
      </w:r>
      <w:r w:rsidR="008B4096" w:rsidRPr="002E6BE3">
        <w:rPr>
          <w:rFonts w:ascii="Times New Roman" w:hAnsi="Times New Roman"/>
          <w:sz w:val="24"/>
          <w:szCs w:val="24"/>
          <w:lang w:val="en-US"/>
        </w:rPr>
        <w:t>when Miranda dies</w:t>
      </w:r>
      <w:r w:rsidR="005F332C" w:rsidRPr="002E6BE3">
        <w:rPr>
          <w:rFonts w:ascii="Times New Roman" w:hAnsi="Times New Roman"/>
          <w:sz w:val="24"/>
          <w:szCs w:val="24"/>
          <w:lang w:val="en-US"/>
        </w:rPr>
        <w:t>. T</w:t>
      </w:r>
      <w:r w:rsidR="00B246B5" w:rsidRPr="002E6BE3">
        <w:rPr>
          <w:rFonts w:ascii="Times New Roman" w:hAnsi="Times New Roman"/>
          <w:sz w:val="24"/>
          <w:szCs w:val="24"/>
          <w:lang w:val="en-US"/>
        </w:rPr>
        <w:t>his set of circum</w:t>
      </w:r>
      <w:r w:rsidR="005F332C" w:rsidRPr="002E6BE3">
        <w:rPr>
          <w:rFonts w:ascii="Times New Roman" w:hAnsi="Times New Roman"/>
          <w:sz w:val="24"/>
          <w:szCs w:val="24"/>
          <w:lang w:val="en-US"/>
        </w:rPr>
        <w:t xml:space="preserve">stances is typical of the </w:t>
      </w:r>
      <w:r w:rsidR="00AD0035" w:rsidRPr="002E6BE3">
        <w:rPr>
          <w:rFonts w:ascii="Times New Roman" w:hAnsi="Times New Roman"/>
          <w:sz w:val="24"/>
          <w:szCs w:val="24"/>
          <w:lang w:val="en-US"/>
        </w:rPr>
        <w:t xml:space="preserve">Golden Age </w:t>
      </w:r>
      <w:r w:rsidR="005F332C" w:rsidRPr="002E6BE3">
        <w:rPr>
          <w:rFonts w:ascii="Times New Roman" w:hAnsi="Times New Roman"/>
          <w:sz w:val="24"/>
          <w:szCs w:val="24"/>
          <w:lang w:val="en-US"/>
        </w:rPr>
        <w:t>genre:</w:t>
      </w:r>
      <w:r w:rsidR="00B246B5" w:rsidRPr="002E6BE3">
        <w:rPr>
          <w:rFonts w:ascii="Times New Roman" w:hAnsi="Times New Roman"/>
          <w:sz w:val="24"/>
          <w:szCs w:val="24"/>
          <w:lang w:val="en-US"/>
        </w:rPr>
        <w:t xml:space="preserve"> </w:t>
      </w:r>
      <w:proofErr w:type="spellStart"/>
      <w:r w:rsidR="000F56F9" w:rsidRPr="002E6BE3">
        <w:rPr>
          <w:rFonts w:ascii="Times New Roman" w:hAnsi="Times New Roman"/>
          <w:sz w:val="24"/>
          <w:szCs w:val="24"/>
          <w:lang w:val="en-US"/>
        </w:rPr>
        <w:t>Castaldo</w:t>
      </w:r>
      <w:proofErr w:type="spellEnd"/>
      <w:r w:rsidR="000F56F9" w:rsidRPr="002E6BE3">
        <w:rPr>
          <w:rFonts w:ascii="Times New Roman" w:hAnsi="Times New Roman"/>
          <w:sz w:val="24"/>
          <w:szCs w:val="24"/>
          <w:lang w:val="en-US"/>
        </w:rPr>
        <w:t xml:space="preserve"> has noted that </w:t>
      </w:r>
      <w:r w:rsidR="000F56F9" w:rsidRPr="002E6BE3">
        <w:rPr>
          <w:rFonts w:ascii="Times New Roman" w:hAnsi="Times New Roman"/>
          <w:sz w:val="24"/>
          <w:szCs w:val="24"/>
        </w:rPr>
        <w:t>‘</w:t>
      </w:r>
      <w:proofErr w:type="gramStart"/>
      <w:r w:rsidR="000F56F9" w:rsidRPr="002E6BE3">
        <w:rPr>
          <w:rFonts w:ascii="Times New Roman" w:hAnsi="Times New Roman"/>
          <w:sz w:val="24"/>
          <w:szCs w:val="24"/>
        </w:rPr>
        <w:t>a large number of</w:t>
      </w:r>
      <w:proofErr w:type="gramEnd"/>
      <w:r w:rsidR="000F56F9" w:rsidRPr="002E6BE3">
        <w:rPr>
          <w:rFonts w:ascii="Times New Roman" w:hAnsi="Times New Roman"/>
          <w:sz w:val="24"/>
          <w:szCs w:val="24"/>
        </w:rPr>
        <w:t>…young adult novels and murder mysteries, have productions of Shake</w:t>
      </w:r>
      <w:r w:rsidR="00534B40" w:rsidRPr="002E6BE3">
        <w:rPr>
          <w:rFonts w:ascii="Times New Roman" w:hAnsi="Times New Roman"/>
          <w:sz w:val="24"/>
          <w:szCs w:val="24"/>
        </w:rPr>
        <w:t>speare as a backdrop’</w:t>
      </w:r>
      <w:r w:rsidR="001356BC" w:rsidRPr="002E6BE3">
        <w:rPr>
          <w:rFonts w:ascii="Times New Roman" w:hAnsi="Times New Roman"/>
          <w:sz w:val="24"/>
          <w:szCs w:val="24"/>
        </w:rPr>
        <w:t>.</w:t>
      </w:r>
      <w:r w:rsidR="00534B40" w:rsidRPr="002E6BE3">
        <w:rPr>
          <w:rStyle w:val="EndnoteReference"/>
          <w:rFonts w:ascii="Times New Roman" w:hAnsi="Times New Roman"/>
          <w:sz w:val="24"/>
          <w:szCs w:val="24"/>
        </w:rPr>
        <w:endnoteReference w:id="24"/>
      </w:r>
      <w:r w:rsidR="00D41343" w:rsidRPr="002E6BE3">
        <w:rPr>
          <w:rFonts w:ascii="Times New Roman" w:hAnsi="Times New Roman"/>
          <w:sz w:val="24"/>
          <w:szCs w:val="24"/>
        </w:rPr>
        <w:t xml:space="preserve"> Indeed,</w:t>
      </w:r>
      <w:r w:rsidR="005F332C" w:rsidRPr="002E6BE3">
        <w:rPr>
          <w:rFonts w:ascii="Times New Roman" w:hAnsi="Times New Roman"/>
          <w:sz w:val="24"/>
          <w:szCs w:val="24"/>
        </w:rPr>
        <w:t xml:space="preserve"> this </w:t>
      </w:r>
      <w:r w:rsidR="00B246B5" w:rsidRPr="002E6BE3">
        <w:rPr>
          <w:rFonts w:ascii="Times New Roman" w:hAnsi="Times New Roman"/>
          <w:sz w:val="24"/>
          <w:szCs w:val="24"/>
        </w:rPr>
        <w:t xml:space="preserve">series </w:t>
      </w:r>
      <w:r w:rsidR="00534B40" w:rsidRPr="002E6BE3">
        <w:rPr>
          <w:rFonts w:ascii="Times New Roman" w:hAnsi="Times New Roman"/>
          <w:sz w:val="24"/>
          <w:szCs w:val="24"/>
        </w:rPr>
        <w:t>has previously used the ploy</w:t>
      </w:r>
      <w:r w:rsidRPr="002E6BE3">
        <w:rPr>
          <w:rFonts w:ascii="Times New Roman" w:hAnsi="Times New Roman"/>
          <w:sz w:val="24"/>
          <w:szCs w:val="24"/>
        </w:rPr>
        <w:t xml:space="preserve"> of students staging Shakespeare</w:t>
      </w:r>
      <w:r w:rsidR="001356BC" w:rsidRPr="002E6BE3">
        <w:rPr>
          <w:rFonts w:ascii="Times New Roman" w:hAnsi="Times New Roman"/>
          <w:sz w:val="24"/>
          <w:szCs w:val="24"/>
        </w:rPr>
        <w:t>.</w:t>
      </w:r>
      <w:r w:rsidR="00534B40" w:rsidRPr="002E6BE3">
        <w:rPr>
          <w:rStyle w:val="EndnoteReference"/>
          <w:rFonts w:ascii="Times New Roman" w:hAnsi="Times New Roman"/>
          <w:sz w:val="24"/>
          <w:szCs w:val="24"/>
        </w:rPr>
        <w:endnoteReference w:id="25"/>
      </w:r>
      <w:r w:rsidR="005F332C" w:rsidRPr="002E6BE3">
        <w:rPr>
          <w:rFonts w:ascii="Times New Roman" w:hAnsi="Times New Roman"/>
          <w:sz w:val="24"/>
          <w:szCs w:val="24"/>
          <w:lang w:val="en-US"/>
        </w:rPr>
        <w:t xml:space="preserve"> Sebastian admits to posting Miranda’s</w:t>
      </w:r>
      <w:r w:rsidR="008B4096" w:rsidRPr="002E6BE3">
        <w:rPr>
          <w:rFonts w:ascii="Times New Roman" w:hAnsi="Times New Roman"/>
          <w:sz w:val="24"/>
          <w:szCs w:val="24"/>
          <w:lang w:val="en-US"/>
        </w:rPr>
        <w:t xml:space="preserve"> video while working for Barker.biz. </w:t>
      </w:r>
      <w:proofErr w:type="gramStart"/>
      <w:r w:rsidR="008B4096" w:rsidRPr="002E6BE3">
        <w:rPr>
          <w:rFonts w:ascii="Times New Roman" w:hAnsi="Times New Roman"/>
          <w:sz w:val="24"/>
          <w:szCs w:val="24"/>
          <w:lang w:val="en-US"/>
        </w:rPr>
        <w:t>In the course of</w:t>
      </w:r>
      <w:proofErr w:type="gramEnd"/>
      <w:r w:rsidR="008B4096" w:rsidRPr="002E6BE3">
        <w:rPr>
          <w:rFonts w:ascii="Times New Roman" w:hAnsi="Times New Roman"/>
          <w:sz w:val="24"/>
          <w:szCs w:val="24"/>
          <w:lang w:val="en-US"/>
        </w:rPr>
        <w:t xml:space="preserve"> the investigation, Hathaway asks Sebastian’s girlfriend, </w:t>
      </w:r>
      <w:proofErr w:type="spellStart"/>
      <w:r w:rsidR="008B4096" w:rsidRPr="002E6BE3">
        <w:rPr>
          <w:rFonts w:ascii="Times New Roman" w:hAnsi="Times New Roman"/>
          <w:sz w:val="24"/>
          <w:szCs w:val="24"/>
          <w:lang w:val="en-US"/>
        </w:rPr>
        <w:t>Briony</w:t>
      </w:r>
      <w:proofErr w:type="spellEnd"/>
      <w:r w:rsidR="008B4096" w:rsidRPr="002E6BE3">
        <w:rPr>
          <w:rFonts w:ascii="Times New Roman" w:hAnsi="Times New Roman"/>
          <w:sz w:val="24"/>
          <w:szCs w:val="24"/>
          <w:lang w:val="en-US"/>
        </w:rPr>
        <w:t xml:space="preserve"> Keagan, to </w:t>
      </w:r>
      <w:r w:rsidR="005F332C" w:rsidRPr="002E6BE3">
        <w:rPr>
          <w:rFonts w:ascii="Times New Roman" w:hAnsi="Times New Roman"/>
          <w:sz w:val="24"/>
          <w:szCs w:val="24"/>
          <w:lang w:val="en-US"/>
        </w:rPr>
        <w:t>discover the identities of those</w:t>
      </w:r>
      <w:r w:rsidR="008B4096" w:rsidRPr="002E6BE3">
        <w:rPr>
          <w:rFonts w:ascii="Times New Roman" w:hAnsi="Times New Roman"/>
          <w:sz w:val="24"/>
          <w:szCs w:val="24"/>
          <w:lang w:val="en-US"/>
        </w:rPr>
        <w:t xml:space="preserve"> involved in leaking the video. The next morning, she is found murdered. Unpicking the history of Mir</w:t>
      </w:r>
      <w:r w:rsidR="005F332C" w:rsidRPr="002E6BE3">
        <w:rPr>
          <w:rFonts w:ascii="Times New Roman" w:hAnsi="Times New Roman"/>
          <w:sz w:val="24"/>
          <w:szCs w:val="24"/>
          <w:lang w:val="en-US"/>
        </w:rPr>
        <w:t>anda and her peers</w:t>
      </w:r>
      <w:r w:rsidR="008B4096" w:rsidRPr="002E6BE3">
        <w:rPr>
          <w:rFonts w:ascii="Times New Roman" w:hAnsi="Times New Roman"/>
          <w:sz w:val="24"/>
          <w:szCs w:val="24"/>
          <w:lang w:val="en-US"/>
        </w:rPr>
        <w:t>, Lewis and</w:t>
      </w:r>
      <w:r w:rsidR="00C23B3B" w:rsidRPr="002E6BE3">
        <w:rPr>
          <w:rFonts w:ascii="Times New Roman" w:hAnsi="Times New Roman"/>
          <w:sz w:val="24"/>
          <w:szCs w:val="24"/>
          <w:lang w:val="en-US"/>
        </w:rPr>
        <w:t xml:space="preserve"> Hathaway discover that David</w:t>
      </w:r>
      <w:r w:rsidR="008B4096" w:rsidRPr="002E6BE3">
        <w:rPr>
          <w:rFonts w:ascii="Times New Roman" w:hAnsi="Times New Roman"/>
          <w:sz w:val="24"/>
          <w:szCs w:val="24"/>
          <w:lang w:val="en-US"/>
        </w:rPr>
        <w:t xml:space="preserve"> had abandoned his then girlfriend</w:t>
      </w:r>
      <w:r w:rsidR="000D1790" w:rsidRPr="002E6BE3">
        <w:rPr>
          <w:rFonts w:ascii="Times New Roman" w:hAnsi="Times New Roman"/>
          <w:sz w:val="24"/>
          <w:szCs w:val="24"/>
          <w:lang w:val="en-US"/>
        </w:rPr>
        <w:t>,</w:t>
      </w:r>
      <w:r w:rsidR="008B4096" w:rsidRPr="002E6BE3">
        <w:rPr>
          <w:rFonts w:ascii="Times New Roman" w:hAnsi="Times New Roman"/>
          <w:sz w:val="24"/>
          <w:szCs w:val="24"/>
          <w:lang w:val="en-US"/>
        </w:rPr>
        <w:t xml:space="preserve"> Miranda</w:t>
      </w:r>
      <w:r w:rsidR="000D1790" w:rsidRPr="002E6BE3">
        <w:rPr>
          <w:rFonts w:ascii="Times New Roman" w:hAnsi="Times New Roman"/>
          <w:sz w:val="24"/>
          <w:szCs w:val="24"/>
          <w:lang w:val="en-US"/>
        </w:rPr>
        <w:t>,</w:t>
      </w:r>
      <w:r w:rsidR="008B4096" w:rsidRPr="002E6BE3">
        <w:rPr>
          <w:rFonts w:ascii="Times New Roman" w:hAnsi="Times New Roman"/>
          <w:sz w:val="24"/>
          <w:szCs w:val="24"/>
          <w:lang w:val="en-US"/>
        </w:rPr>
        <w:t xml:space="preserve"> after an article written </w:t>
      </w:r>
      <w:r w:rsidR="000D1790" w:rsidRPr="002E6BE3">
        <w:rPr>
          <w:rFonts w:ascii="Times New Roman" w:hAnsi="Times New Roman"/>
          <w:sz w:val="24"/>
          <w:szCs w:val="24"/>
          <w:lang w:val="en-US"/>
        </w:rPr>
        <w:t>in a student newspaper by Kit</w:t>
      </w:r>
      <w:r w:rsidR="008B4096" w:rsidRPr="002E6BE3">
        <w:rPr>
          <w:rFonts w:ascii="Times New Roman" w:hAnsi="Times New Roman"/>
          <w:sz w:val="24"/>
          <w:szCs w:val="24"/>
          <w:lang w:val="en-US"/>
        </w:rPr>
        <w:t xml:space="preserve">, </w:t>
      </w:r>
      <w:r w:rsidR="000D1790" w:rsidRPr="002E6BE3">
        <w:rPr>
          <w:rFonts w:ascii="Times New Roman" w:hAnsi="Times New Roman"/>
          <w:sz w:val="24"/>
          <w:szCs w:val="24"/>
          <w:lang w:val="en-US"/>
        </w:rPr>
        <w:t xml:space="preserve">published </w:t>
      </w:r>
      <w:r w:rsidR="008B4096" w:rsidRPr="002E6BE3">
        <w:rPr>
          <w:rFonts w:ascii="Times New Roman" w:hAnsi="Times New Roman"/>
          <w:sz w:val="24"/>
          <w:szCs w:val="24"/>
          <w:lang w:val="en-US"/>
        </w:rPr>
        <w:t xml:space="preserve">under the pseudonym </w:t>
      </w:r>
      <w:proofErr w:type="spellStart"/>
      <w:r w:rsidR="008B4096" w:rsidRPr="002E6BE3">
        <w:rPr>
          <w:rFonts w:ascii="Times New Roman" w:hAnsi="Times New Roman"/>
          <w:sz w:val="24"/>
          <w:szCs w:val="24"/>
          <w:lang w:val="en-US"/>
        </w:rPr>
        <w:t>Thersites</w:t>
      </w:r>
      <w:proofErr w:type="spellEnd"/>
      <w:r w:rsidR="008B4096" w:rsidRPr="002E6BE3">
        <w:rPr>
          <w:rFonts w:ascii="Times New Roman" w:hAnsi="Times New Roman"/>
          <w:sz w:val="24"/>
          <w:szCs w:val="24"/>
          <w:lang w:val="en-US"/>
        </w:rPr>
        <w:t xml:space="preserve">, alleged that </w:t>
      </w:r>
      <w:r w:rsidR="000D1790" w:rsidRPr="002E6BE3">
        <w:rPr>
          <w:rFonts w:ascii="Times New Roman" w:hAnsi="Times New Roman"/>
          <w:sz w:val="24"/>
          <w:szCs w:val="24"/>
          <w:lang w:val="en-US"/>
        </w:rPr>
        <w:t>she had cheated on David</w:t>
      </w:r>
      <w:r w:rsidR="008B4096" w:rsidRPr="002E6BE3">
        <w:rPr>
          <w:rFonts w:ascii="Times New Roman" w:hAnsi="Times New Roman"/>
          <w:sz w:val="24"/>
          <w:szCs w:val="24"/>
          <w:lang w:val="en-US"/>
        </w:rPr>
        <w:t xml:space="preserve"> with several men. She had written to him protesting her innocence, but he had returned all the letters unopened and </w:t>
      </w:r>
      <w:r w:rsidR="00D41343" w:rsidRPr="002E6BE3">
        <w:rPr>
          <w:rFonts w:ascii="Times New Roman" w:hAnsi="Times New Roman"/>
          <w:sz w:val="24"/>
          <w:szCs w:val="24"/>
          <w:lang w:val="en-US"/>
        </w:rPr>
        <w:t xml:space="preserve">had </w:t>
      </w:r>
      <w:r w:rsidR="008B4096" w:rsidRPr="002E6BE3">
        <w:rPr>
          <w:rFonts w:ascii="Times New Roman" w:hAnsi="Times New Roman"/>
          <w:sz w:val="24"/>
          <w:szCs w:val="24"/>
          <w:lang w:val="en-US"/>
        </w:rPr>
        <w:t>determined to revenge her by building a housi</w:t>
      </w:r>
      <w:r w:rsidR="00D41343" w:rsidRPr="002E6BE3">
        <w:rPr>
          <w:rFonts w:ascii="Times New Roman" w:hAnsi="Times New Roman"/>
          <w:sz w:val="24"/>
          <w:szCs w:val="24"/>
          <w:lang w:val="en-US"/>
        </w:rPr>
        <w:t>ng estate on the fields they</w:t>
      </w:r>
      <w:r w:rsidR="008B4096" w:rsidRPr="002E6BE3">
        <w:rPr>
          <w:rFonts w:ascii="Times New Roman" w:hAnsi="Times New Roman"/>
          <w:sz w:val="24"/>
          <w:szCs w:val="24"/>
          <w:lang w:val="en-US"/>
        </w:rPr>
        <w:t xml:space="preserve"> frequented as lovers. </w:t>
      </w:r>
      <w:r w:rsidR="00700E29" w:rsidRPr="002E6BE3">
        <w:rPr>
          <w:rFonts w:ascii="Times New Roman" w:hAnsi="Times New Roman"/>
          <w:sz w:val="24"/>
          <w:szCs w:val="24"/>
          <w:lang w:val="en-US"/>
        </w:rPr>
        <w:t xml:space="preserve">Since parting, both had </w:t>
      </w:r>
      <w:r w:rsidR="00955EC7" w:rsidRPr="002E6BE3">
        <w:rPr>
          <w:rFonts w:ascii="Times New Roman" w:hAnsi="Times New Roman"/>
          <w:sz w:val="24"/>
          <w:szCs w:val="24"/>
          <w:lang w:val="en-US"/>
        </w:rPr>
        <w:t>remained perversely loyal to their lost relationship:</w:t>
      </w:r>
      <w:r w:rsidR="00700E29" w:rsidRPr="002E6BE3">
        <w:rPr>
          <w:rFonts w:ascii="Times New Roman" w:hAnsi="Times New Roman"/>
          <w:sz w:val="24"/>
          <w:szCs w:val="24"/>
          <w:lang w:val="en-US"/>
        </w:rPr>
        <w:t xml:space="preserve"> not seeking further relationships, re-directing their energies into their careers. Finally, however, Miranda joined a dating agency: </w:t>
      </w:r>
      <w:r w:rsidR="00955EC7" w:rsidRPr="002E6BE3">
        <w:rPr>
          <w:rFonts w:ascii="Times New Roman" w:hAnsi="Times New Roman"/>
          <w:sz w:val="24"/>
          <w:szCs w:val="24"/>
          <w:lang w:val="en-US"/>
        </w:rPr>
        <w:t xml:space="preserve">although her dates led to shared stories of relationship woes rather than </w:t>
      </w:r>
      <w:r w:rsidR="00700E29" w:rsidRPr="002E6BE3">
        <w:rPr>
          <w:rFonts w:ascii="Times New Roman" w:hAnsi="Times New Roman"/>
          <w:sz w:val="24"/>
          <w:szCs w:val="24"/>
          <w:lang w:val="en-US"/>
        </w:rPr>
        <w:t xml:space="preserve">sexual </w:t>
      </w:r>
      <w:r w:rsidR="00955EC7" w:rsidRPr="002E6BE3">
        <w:rPr>
          <w:rFonts w:ascii="Times New Roman" w:hAnsi="Times New Roman"/>
          <w:sz w:val="24"/>
          <w:szCs w:val="24"/>
          <w:lang w:val="en-US"/>
        </w:rPr>
        <w:t>encounters</w:t>
      </w:r>
      <w:r w:rsidR="00700E29" w:rsidRPr="002E6BE3">
        <w:rPr>
          <w:rFonts w:ascii="Times New Roman" w:hAnsi="Times New Roman"/>
          <w:sz w:val="24"/>
          <w:szCs w:val="24"/>
          <w:lang w:val="en-US"/>
        </w:rPr>
        <w:t xml:space="preserve">. </w:t>
      </w:r>
      <w:r w:rsidR="008B4096" w:rsidRPr="002E6BE3">
        <w:rPr>
          <w:rFonts w:ascii="Times New Roman" w:hAnsi="Times New Roman"/>
          <w:sz w:val="24"/>
          <w:szCs w:val="24"/>
          <w:lang w:val="en-US"/>
        </w:rPr>
        <w:t>Meanwhile, Susanne</w:t>
      </w:r>
      <w:r w:rsidR="00700E29" w:rsidRPr="002E6BE3">
        <w:rPr>
          <w:rFonts w:ascii="Times New Roman" w:hAnsi="Times New Roman"/>
          <w:sz w:val="24"/>
          <w:szCs w:val="24"/>
          <w:lang w:val="en-US"/>
        </w:rPr>
        <w:t>, infatuated with David,</w:t>
      </w:r>
      <w:r w:rsidR="008B4096" w:rsidRPr="002E6BE3">
        <w:rPr>
          <w:rFonts w:ascii="Times New Roman" w:hAnsi="Times New Roman"/>
          <w:sz w:val="24"/>
          <w:szCs w:val="24"/>
          <w:lang w:val="en-US"/>
        </w:rPr>
        <w:t xml:space="preserve"> </w:t>
      </w:r>
      <w:r w:rsidR="00955EC7" w:rsidRPr="002E6BE3">
        <w:rPr>
          <w:rFonts w:ascii="Times New Roman" w:hAnsi="Times New Roman"/>
          <w:sz w:val="24"/>
          <w:szCs w:val="24"/>
          <w:lang w:val="en-US"/>
        </w:rPr>
        <w:t>had</w:t>
      </w:r>
      <w:r w:rsidR="00700E29" w:rsidRPr="002E6BE3">
        <w:rPr>
          <w:rFonts w:ascii="Times New Roman" w:hAnsi="Times New Roman"/>
          <w:sz w:val="24"/>
          <w:szCs w:val="24"/>
          <w:lang w:val="en-US"/>
        </w:rPr>
        <w:t xml:space="preserve"> long </w:t>
      </w:r>
      <w:r w:rsidR="008B4096" w:rsidRPr="002E6BE3">
        <w:rPr>
          <w:rFonts w:ascii="Times New Roman" w:hAnsi="Times New Roman"/>
          <w:sz w:val="24"/>
          <w:szCs w:val="24"/>
          <w:lang w:val="en-US"/>
        </w:rPr>
        <w:t>nurse</w:t>
      </w:r>
      <w:r w:rsidR="000D1790" w:rsidRPr="002E6BE3">
        <w:rPr>
          <w:rFonts w:ascii="Times New Roman" w:hAnsi="Times New Roman"/>
          <w:sz w:val="24"/>
          <w:szCs w:val="24"/>
          <w:lang w:val="en-US"/>
        </w:rPr>
        <w:t>d a</w:t>
      </w:r>
      <w:r w:rsidR="00700E29" w:rsidRPr="002E6BE3">
        <w:rPr>
          <w:rFonts w:ascii="Times New Roman" w:hAnsi="Times New Roman"/>
          <w:sz w:val="24"/>
          <w:szCs w:val="24"/>
          <w:lang w:val="en-US"/>
        </w:rPr>
        <w:t xml:space="preserve"> jealousy of Miranda</w:t>
      </w:r>
      <w:r w:rsidR="008B4096" w:rsidRPr="002E6BE3">
        <w:rPr>
          <w:rFonts w:ascii="Times New Roman" w:hAnsi="Times New Roman"/>
          <w:sz w:val="24"/>
          <w:szCs w:val="24"/>
          <w:lang w:val="en-US"/>
        </w:rPr>
        <w:t xml:space="preserve">. Convinced that Miranda still stood in </w:t>
      </w:r>
      <w:r w:rsidR="00C23B3B" w:rsidRPr="002E6BE3">
        <w:rPr>
          <w:rFonts w:ascii="Times New Roman" w:hAnsi="Times New Roman"/>
          <w:sz w:val="24"/>
          <w:szCs w:val="24"/>
          <w:lang w:val="en-US"/>
        </w:rPr>
        <w:t>the way of her goal and David</w:t>
      </w:r>
      <w:r w:rsidR="008B4096" w:rsidRPr="002E6BE3">
        <w:rPr>
          <w:rFonts w:ascii="Times New Roman" w:hAnsi="Times New Roman"/>
          <w:sz w:val="24"/>
          <w:szCs w:val="24"/>
          <w:lang w:val="en-US"/>
        </w:rPr>
        <w:t xml:space="preserve">’s happiness, she killed her. </w:t>
      </w:r>
      <w:r w:rsidR="00E21463" w:rsidRPr="002E6BE3">
        <w:rPr>
          <w:rFonts w:ascii="Times New Roman" w:hAnsi="Times New Roman"/>
          <w:sz w:val="24"/>
          <w:szCs w:val="24"/>
          <w:lang w:val="en-US"/>
        </w:rPr>
        <w:t xml:space="preserve">This is consistent with the </w:t>
      </w:r>
      <w:r w:rsidR="00E21463" w:rsidRPr="002E6BE3">
        <w:rPr>
          <w:rFonts w:ascii="Times New Roman" w:hAnsi="Times New Roman"/>
          <w:sz w:val="24"/>
          <w:szCs w:val="24"/>
        </w:rPr>
        <w:t xml:space="preserve">conventions of the subgenre which construct </w:t>
      </w:r>
      <w:r w:rsidR="00AD0035" w:rsidRPr="002E6BE3">
        <w:rPr>
          <w:rFonts w:ascii="Times New Roman" w:hAnsi="Times New Roman"/>
          <w:sz w:val="24"/>
          <w:szCs w:val="24"/>
        </w:rPr>
        <w:t xml:space="preserve">the </w:t>
      </w:r>
      <w:r w:rsidR="00E21463" w:rsidRPr="002E6BE3">
        <w:rPr>
          <w:rFonts w:ascii="Times New Roman" w:hAnsi="Times New Roman"/>
          <w:sz w:val="24"/>
          <w:szCs w:val="24"/>
        </w:rPr>
        <w:t>perpetrator as ‘a single individual’ whose personality ‘is formalized and conventionalized, generally embodying a single drive or passion</w:t>
      </w:r>
      <w:r w:rsidR="00534B40" w:rsidRPr="002E6BE3">
        <w:rPr>
          <w:rFonts w:ascii="Times New Roman" w:hAnsi="Times New Roman"/>
          <w:sz w:val="24"/>
          <w:szCs w:val="24"/>
        </w:rPr>
        <w:t xml:space="preserve"> that accounts for the crime’</w:t>
      </w:r>
      <w:r w:rsidR="001356BC" w:rsidRPr="002E6BE3">
        <w:rPr>
          <w:rFonts w:ascii="Times New Roman" w:hAnsi="Times New Roman"/>
          <w:sz w:val="24"/>
          <w:szCs w:val="24"/>
        </w:rPr>
        <w:t>.</w:t>
      </w:r>
      <w:r w:rsidR="00534B40" w:rsidRPr="002E6BE3">
        <w:rPr>
          <w:rStyle w:val="EndnoteReference"/>
          <w:rFonts w:ascii="Times New Roman" w:hAnsi="Times New Roman"/>
          <w:sz w:val="24"/>
          <w:szCs w:val="24"/>
        </w:rPr>
        <w:endnoteReference w:id="26"/>
      </w:r>
      <w:r w:rsidR="00E21463" w:rsidRPr="002E6BE3">
        <w:rPr>
          <w:rFonts w:ascii="Times New Roman" w:hAnsi="Times New Roman"/>
          <w:sz w:val="24"/>
          <w:szCs w:val="24"/>
        </w:rPr>
        <w:t xml:space="preserve"> </w:t>
      </w:r>
      <w:r w:rsidR="008B4096" w:rsidRPr="002E6BE3">
        <w:rPr>
          <w:rFonts w:ascii="Times New Roman" w:hAnsi="Times New Roman"/>
          <w:sz w:val="24"/>
          <w:szCs w:val="24"/>
          <w:lang w:val="en-US"/>
        </w:rPr>
        <w:t xml:space="preserve">She also murdered </w:t>
      </w:r>
      <w:proofErr w:type="spellStart"/>
      <w:r w:rsidR="008B4096" w:rsidRPr="002E6BE3">
        <w:rPr>
          <w:rFonts w:ascii="Times New Roman" w:hAnsi="Times New Roman"/>
          <w:sz w:val="24"/>
          <w:szCs w:val="24"/>
          <w:lang w:val="en-US"/>
        </w:rPr>
        <w:t>Briony</w:t>
      </w:r>
      <w:proofErr w:type="spellEnd"/>
      <w:r w:rsidR="008B4096" w:rsidRPr="002E6BE3">
        <w:rPr>
          <w:rFonts w:ascii="Times New Roman" w:hAnsi="Times New Roman"/>
          <w:sz w:val="24"/>
          <w:szCs w:val="24"/>
          <w:lang w:val="en-US"/>
        </w:rPr>
        <w:t xml:space="preserve"> </w:t>
      </w:r>
      <w:proofErr w:type="gramStart"/>
      <w:r w:rsidR="008B4096" w:rsidRPr="002E6BE3">
        <w:rPr>
          <w:rFonts w:ascii="Times New Roman" w:hAnsi="Times New Roman"/>
          <w:sz w:val="24"/>
          <w:szCs w:val="24"/>
          <w:lang w:val="en-US"/>
        </w:rPr>
        <w:t>in an attempt to</w:t>
      </w:r>
      <w:proofErr w:type="gramEnd"/>
      <w:r w:rsidR="008B4096" w:rsidRPr="002E6BE3">
        <w:rPr>
          <w:rFonts w:ascii="Times New Roman" w:hAnsi="Times New Roman"/>
          <w:sz w:val="24"/>
          <w:szCs w:val="24"/>
          <w:lang w:val="en-US"/>
        </w:rPr>
        <w:t xml:space="preserve"> conceal her identity as Miranda’s killer.</w:t>
      </w:r>
      <w:r w:rsidR="009F48B6" w:rsidRPr="002E6BE3">
        <w:rPr>
          <w:rFonts w:ascii="Times New Roman" w:hAnsi="Times New Roman"/>
          <w:sz w:val="24"/>
          <w:szCs w:val="24"/>
          <w:lang w:val="en-US"/>
        </w:rPr>
        <w:t xml:space="preserve"> </w:t>
      </w:r>
    </w:p>
    <w:p w:rsidR="00B401EE" w:rsidRPr="002E6BE3" w:rsidRDefault="001906EF">
      <w:pPr>
        <w:spacing w:line="480" w:lineRule="auto"/>
        <w:ind w:firstLine="720"/>
        <w:rPr>
          <w:rFonts w:ascii="Times New Roman" w:hAnsi="Times New Roman"/>
          <w:sz w:val="24"/>
          <w:szCs w:val="24"/>
          <w:lang w:val="en-US"/>
        </w:rPr>
      </w:pPr>
      <w:r w:rsidRPr="002E6BE3">
        <w:rPr>
          <w:rFonts w:ascii="Times New Roman" w:hAnsi="Times New Roman"/>
          <w:sz w:val="24"/>
          <w:szCs w:val="24"/>
          <w:lang w:val="en-US"/>
        </w:rPr>
        <w:t>Y</w:t>
      </w:r>
      <w:r w:rsidR="00AD0035" w:rsidRPr="002E6BE3">
        <w:rPr>
          <w:rFonts w:ascii="Times New Roman" w:hAnsi="Times New Roman"/>
          <w:sz w:val="24"/>
          <w:szCs w:val="24"/>
          <w:lang w:val="en-US"/>
        </w:rPr>
        <w:t>ou</w:t>
      </w:r>
      <w:r w:rsidR="009F48B6" w:rsidRPr="002E6BE3">
        <w:rPr>
          <w:rFonts w:ascii="Times New Roman" w:hAnsi="Times New Roman"/>
          <w:sz w:val="24"/>
          <w:szCs w:val="24"/>
          <w:lang w:val="en-US"/>
        </w:rPr>
        <w:t xml:space="preserve"> may </w:t>
      </w:r>
      <w:r w:rsidRPr="002E6BE3">
        <w:rPr>
          <w:rFonts w:ascii="Times New Roman" w:hAnsi="Times New Roman"/>
          <w:sz w:val="24"/>
          <w:szCs w:val="24"/>
          <w:lang w:val="en-US"/>
        </w:rPr>
        <w:t xml:space="preserve">already </w:t>
      </w:r>
      <w:r w:rsidR="009F48B6" w:rsidRPr="002E6BE3">
        <w:rPr>
          <w:rFonts w:ascii="Times New Roman" w:hAnsi="Times New Roman"/>
          <w:sz w:val="24"/>
          <w:szCs w:val="24"/>
          <w:lang w:val="en-US"/>
        </w:rPr>
        <w:t>have noticed the allusive possibilities of several characters’ names: the choice of an inescapably Shakespearean name for the first victim</w:t>
      </w:r>
      <w:r w:rsidR="00465457" w:rsidRPr="002E6BE3">
        <w:rPr>
          <w:rFonts w:ascii="Times New Roman" w:hAnsi="Times New Roman"/>
          <w:sz w:val="24"/>
          <w:szCs w:val="24"/>
          <w:lang w:val="en-US"/>
        </w:rPr>
        <w:t xml:space="preserve">, </w:t>
      </w:r>
      <w:r w:rsidR="009F48B6" w:rsidRPr="002E6BE3">
        <w:rPr>
          <w:rFonts w:ascii="Times New Roman" w:hAnsi="Times New Roman"/>
          <w:sz w:val="24"/>
          <w:szCs w:val="24"/>
          <w:lang w:val="en-US"/>
        </w:rPr>
        <w:t>an odd one (</w:t>
      </w:r>
      <w:r w:rsidR="00465457" w:rsidRPr="002E6BE3">
        <w:rPr>
          <w:rFonts w:ascii="Times New Roman" w:hAnsi="Times New Roman"/>
          <w:sz w:val="24"/>
          <w:szCs w:val="24"/>
          <w:lang w:val="en-US"/>
        </w:rPr>
        <w:t>‘</w:t>
      </w:r>
      <w:r w:rsidR="009F48B6" w:rsidRPr="002E6BE3">
        <w:rPr>
          <w:rFonts w:ascii="Times New Roman" w:hAnsi="Times New Roman"/>
          <w:sz w:val="24"/>
          <w:szCs w:val="24"/>
          <w:lang w:val="en-US"/>
        </w:rPr>
        <w:t>admired Miranda</w:t>
      </w:r>
      <w:r w:rsidR="00465457" w:rsidRPr="002E6BE3">
        <w:rPr>
          <w:rFonts w:ascii="Times New Roman" w:hAnsi="Times New Roman"/>
          <w:sz w:val="24"/>
          <w:szCs w:val="24"/>
          <w:lang w:val="en-US"/>
        </w:rPr>
        <w:t>’</w:t>
      </w:r>
      <w:r w:rsidR="00534B40" w:rsidRPr="002E6BE3">
        <w:rPr>
          <w:rFonts w:ascii="Times New Roman" w:hAnsi="Times New Roman"/>
          <w:sz w:val="24"/>
          <w:szCs w:val="24"/>
          <w:lang w:val="en-US"/>
        </w:rPr>
        <w:t>,</w:t>
      </w:r>
      <w:r w:rsidR="00465457" w:rsidRPr="002E6BE3">
        <w:rPr>
          <w:rFonts w:ascii="Times New Roman" w:hAnsi="Times New Roman"/>
          <w:sz w:val="24"/>
          <w:szCs w:val="24"/>
          <w:lang w:val="en-US"/>
        </w:rPr>
        <w:t xml:space="preserve"> </w:t>
      </w:r>
      <w:r w:rsidR="00465457" w:rsidRPr="002E6BE3">
        <w:rPr>
          <w:rFonts w:ascii="Times New Roman" w:hAnsi="Times New Roman"/>
          <w:i/>
          <w:sz w:val="24"/>
          <w:szCs w:val="24"/>
          <w:lang w:val="en-US"/>
        </w:rPr>
        <w:t xml:space="preserve">Tempest </w:t>
      </w:r>
      <w:r w:rsidR="00B3733B" w:rsidRPr="002E6BE3">
        <w:rPr>
          <w:rFonts w:ascii="Times New Roman" w:hAnsi="Times New Roman"/>
          <w:sz w:val="24"/>
          <w:szCs w:val="24"/>
          <w:lang w:val="en-US"/>
        </w:rPr>
        <w:t>3.1.</w:t>
      </w:r>
      <w:r w:rsidR="00465457" w:rsidRPr="002E6BE3">
        <w:rPr>
          <w:rFonts w:ascii="Times New Roman" w:hAnsi="Times New Roman"/>
          <w:sz w:val="24"/>
          <w:szCs w:val="24"/>
          <w:lang w:val="en-US"/>
        </w:rPr>
        <w:t>37</w:t>
      </w:r>
      <w:r w:rsidR="009F48B6" w:rsidRPr="002E6BE3">
        <w:rPr>
          <w:rFonts w:ascii="Times New Roman" w:hAnsi="Times New Roman"/>
          <w:sz w:val="24"/>
          <w:szCs w:val="24"/>
          <w:lang w:val="en-US"/>
        </w:rPr>
        <w:t xml:space="preserve">) to apply to a </w:t>
      </w:r>
      <w:r w:rsidR="00465457" w:rsidRPr="002E6BE3">
        <w:rPr>
          <w:rFonts w:ascii="Times New Roman" w:hAnsi="Times New Roman"/>
          <w:sz w:val="24"/>
          <w:szCs w:val="24"/>
          <w:lang w:val="en-US"/>
        </w:rPr>
        <w:t xml:space="preserve">rejected lover and, as I will demonstrate, </w:t>
      </w:r>
      <w:r w:rsidR="009F48B6" w:rsidRPr="002E6BE3">
        <w:rPr>
          <w:rFonts w:ascii="Times New Roman" w:hAnsi="Times New Roman"/>
          <w:sz w:val="24"/>
          <w:szCs w:val="24"/>
          <w:lang w:val="en-US"/>
        </w:rPr>
        <w:t>Cressida</w:t>
      </w:r>
      <w:r w:rsidR="00465457" w:rsidRPr="002E6BE3">
        <w:rPr>
          <w:rFonts w:ascii="Times New Roman" w:hAnsi="Times New Roman"/>
          <w:sz w:val="24"/>
          <w:szCs w:val="24"/>
          <w:lang w:val="en-US"/>
        </w:rPr>
        <w:t>-type; Kit (as in Marlowe?) for a writer</w:t>
      </w:r>
      <w:r w:rsidR="001C559D" w:rsidRPr="002E6BE3">
        <w:rPr>
          <w:rFonts w:ascii="Times New Roman" w:hAnsi="Times New Roman"/>
          <w:sz w:val="24"/>
          <w:szCs w:val="24"/>
          <w:lang w:val="en-US"/>
        </w:rPr>
        <w:t>, provocateur</w:t>
      </w:r>
      <w:r w:rsidR="00465457" w:rsidRPr="002E6BE3">
        <w:rPr>
          <w:rFonts w:ascii="Times New Roman" w:hAnsi="Times New Roman"/>
          <w:sz w:val="24"/>
          <w:szCs w:val="24"/>
          <w:lang w:val="en-US"/>
        </w:rPr>
        <w:t xml:space="preserve"> and generally shady character; and Sebastian </w:t>
      </w:r>
      <w:proofErr w:type="spellStart"/>
      <w:r w:rsidR="00465457" w:rsidRPr="002E6BE3">
        <w:rPr>
          <w:rFonts w:ascii="Times New Roman" w:hAnsi="Times New Roman"/>
          <w:sz w:val="24"/>
          <w:szCs w:val="24"/>
          <w:lang w:val="en-US"/>
        </w:rPr>
        <w:t>Dromg</w:t>
      </w:r>
      <w:r w:rsidRPr="002E6BE3">
        <w:rPr>
          <w:rFonts w:ascii="Times New Roman" w:hAnsi="Times New Roman"/>
          <w:sz w:val="24"/>
          <w:szCs w:val="24"/>
          <w:lang w:val="en-US"/>
        </w:rPr>
        <w:t>oole</w:t>
      </w:r>
      <w:proofErr w:type="spellEnd"/>
      <w:r w:rsidRPr="002E6BE3">
        <w:rPr>
          <w:rFonts w:ascii="Times New Roman" w:hAnsi="Times New Roman"/>
          <w:sz w:val="24"/>
          <w:szCs w:val="24"/>
          <w:lang w:val="en-US"/>
        </w:rPr>
        <w:t xml:space="preserve"> for an ambitious thespian. Sebastian is the name of characters in </w:t>
      </w:r>
      <w:r w:rsidRPr="002E6BE3">
        <w:rPr>
          <w:rFonts w:ascii="Times New Roman" w:hAnsi="Times New Roman"/>
          <w:i/>
          <w:sz w:val="24"/>
          <w:szCs w:val="24"/>
          <w:lang w:val="en-US"/>
        </w:rPr>
        <w:t xml:space="preserve">Twelfth Night, The Tempest </w:t>
      </w:r>
      <w:r w:rsidRPr="002E6BE3">
        <w:rPr>
          <w:rFonts w:ascii="Times New Roman" w:hAnsi="Times New Roman"/>
          <w:sz w:val="24"/>
          <w:szCs w:val="24"/>
          <w:lang w:val="en-US"/>
        </w:rPr>
        <w:t xml:space="preserve">and is used fleetingly in </w:t>
      </w:r>
      <w:r w:rsidRPr="002E6BE3">
        <w:rPr>
          <w:rFonts w:ascii="Times New Roman" w:hAnsi="Times New Roman"/>
          <w:i/>
          <w:sz w:val="24"/>
          <w:szCs w:val="24"/>
          <w:lang w:val="en-US"/>
        </w:rPr>
        <w:t xml:space="preserve">Two Gentlemen of Verona </w:t>
      </w:r>
      <w:r w:rsidRPr="002E6BE3">
        <w:rPr>
          <w:rFonts w:ascii="Times New Roman" w:hAnsi="Times New Roman"/>
          <w:sz w:val="24"/>
          <w:szCs w:val="24"/>
          <w:lang w:val="en-US"/>
        </w:rPr>
        <w:t xml:space="preserve">and </w:t>
      </w:r>
      <w:r w:rsidRPr="002E6BE3">
        <w:rPr>
          <w:rFonts w:ascii="Times New Roman" w:hAnsi="Times New Roman"/>
          <w:i/>
          <w:sz w:val="24"/>
          <w:szCs w:val="24"/>
          <w:lang w:val="en-US"/>
        </w:rPr>
        <w:t>All’s Well</w:t>
      </w:r>
      <w:r w:rsidRPr="002E6BE3">
        <w:rPr>
          <w:rFonts w:ascii="Times New Roman" w:hAnsi="Times New Roman"/>
          <w:sz w:val="24"/>
          <w:szCs w:val="24"/>
          <w:lang w:val="en-US"/>
        </w:rPr>
        <w:t xml:space="preserve">. </w:t>
      </w:r>
      <w:r w:rsidR="00465457" w:rsidRPr="002E6BE3">
        <w:rPr>
          <w:rFonts w:ascii="Times New Roman" w:hAnsi="Times New Roman"/>
          <w:sz w:val="24"/>
          <w:szCs w:val="24"/>
          <w:lang w:val="en-US"/>
        </w:rPr>
        <w:t xml:space="preserve">Dominic, Jessica and Patrick </w:t>
      </w:r>
      <w:proofErr w:type="spellStart"/>
      <w:r w:rsidR="00465457" w:rsidRPr="002E6BE3">
        <w:rPr>
          <w:rFonts w:ascii="Times New Roman" w:hAnsi="Times New Roman"/>
          <w:sz w:val="24"/>
          <w:szCs w:val="24"/>
          <w:lang w:val="en-US"/>
        </w:rPr>
        <w:t>Dromgoole</w:t>
      </w:r>
      <w:proofErr w:type="spellEnd"/>
      <w:r w:rsidR="00465457" w:rsidRPr="002E6BE3">
        <w:rPr>
          <w:rFonts w:ascii="Times New Roman" w:hAnsi="Times New Roman"/>
          <w:sz w:val="24"/>
          <w:szCs w:val="24"/>
          <w:lang w:val="en-US"/>
        </w:rPr>
        <w:t xml:space="preserve"> are all British di</w:t>
      </w:r>
      <w:r w:rsidR="005105B1">
        <w:rPr>
          <w:rFonts w:ascii="Times New Roman" w:hAnsi="Times New Roman"/>
          <w:sz w:val="24"/>
          <w:szCs w:val="24"/>
          <w:lang w:val="en-US"/>
        </w:rPr>
        <w:t>rectors, the first having led</w:t>
      </w:r>
      <w:r w:rsidR="00465457" w:rsidRPr="002E6BE3">
        <w:rPr>
          <w:rFonts w:ascii="Times New Roman" w:hAnsi="Times New Roman"/>
          <w:sz w:val="24"/>
          <w:szCs w:val="24"/>
          <w:lang w:val="en-US"/>
        </w:rPr>
        <w:t xml:space="preserve"> the Globe</w:t>
      </w:r>
      <w:r w:rsidR="005105B1">
        <w:rPr>
          <w:rFonts w:ascii="Times New Roman" w:hAnsi="Times New Roman"/>
          <w:sz w:val="24"/>
          <w:szCs w:val="24"/>
          <w:lang w:val="en-US"/>
        </w:rPr>
        <w:t xml:space="preserve"> as its Artistic Director for a decade</w:t>
      </w:r>
      <w:r w:rsidR="00465457" w:rsidRPr="002E6BE3">
        <w:rPr>
          <w:rFonts w:ascii="Times New Roman" w:hAnsi="Times New Roman"/>
          <w:sz w:val="24"/>
          <w:szCs w:val="24"/>
          <w:lang w:val="en-US"/>
        </w:rPr>
        <w:t xml:space="preserve">, while </w:t>
      </w:r>
      <w:r w:rsidRPr="002E6BE3">
        <w:rPr>
          <w:rFonts w:ascii="Times New Roman" w:hAnsi="Times New Roman"/>
          <w:sz w:val="24"/>
          <w:szCs w:val="24"/>
          <w:lang w:val="en-US"/>
        </w:rPr>
        <w:t xml:space="preserve">his </w:t>
      </w:r>
      <w:r w:rsidR="00B41000" w:rsidRPr="002E6BE3">
        <w:rPr>
          <w:rFonts w:ascii="Times New Roman" w:hAnsi="Times New Roman"/>
          <w:sz w:val="24"/>
          <w:szCs w:val="24"/>
          <w:lang w:val="en-US"/>
        </w:rPr>
        <w:t xml:space="preserve">uncle </w:t>
      </w:r>
      <w:r w:rsidR="00465457" w:rsidRPr="002E6BE3">
        <w:rPr>
          <w:rFonts w:ascii="Times New Roman" w:hAnsi="Times New Roman"/>
          <w:sz w:val="24"/>
          <w:szCs w:val="24"/>
          <w:lang w:val="en-US"/>
        </w:rPr>
        <w:t xml:space="preserve">Nicholas </w:t>
      </w:r>
      <w:proofErr w:type="spellStart"/>
      <w:r w:rsidR="00465457" w:rsidRPr="002E6BE3">
        <w:rPr>
          <w:rFonts w:ascii="Times New Roman" w:hAnsi="Times New Roman"/>
          <w:sz w:val="24"/>
          <w:szCs w:val="24"/>
          <w:lang w:val="en-US"/>
        </w:rPr>
        <w:t>Dromgoole</w:t>
      </w:r>
      <w:proofErr w:type="spellEnd"/>
      <w:r w:rsidR="00465457" w:rsidRPr="002E6BE3">
        <w:rPr>
          <w:rFonts w:ascii="Times New Roman" w:hAnsi="Times New Roman"/>
          <w:sz w:val="24"/>
          <w:szCs w:val="24"/>
          <w:lang w:val="en-US"/>
        </w:rPr>
        <w:t xml:space="preserve"> </w:t>
      </w:r>
      <w:r w:rsidR="00B41000" w:rsidRPr="002E6BE3">
        <w:rPr>
          <w:rFonts w:ascii="Times New Roman" w:hAnsi="Times New Roman"/>
          <w:sz w:val="24"/>
          <w:szCs w:val="24"/>
          <w:lang w:val="en-US"/>
        </w:rPr>
        <w:t xml:space="preserve">was a theatre critic with the </w:t>
      </w:r>
      <w:r w:rsidR="00B41000" w:rsidRPr="002E6BE3">
        <w:rPr>
          <w:rFonts w:ascii="Times New Roman" w:hAnsi="Times New Roman"/>
          <w:i/>
          <w:sz w:val="24"/>
          <w:szCs w:val="24"/>
          <w:lang w:val="en-US"/>
        </w:rPr>
        <w:t>Sunday Telegraph</w:t>
      </w:r>
      <w:r w:rsidR="00B41000" w:rsidRPr="002E6BE3">
        <w:rPr>
          <w:rFonts w:ascii="Times New Roman" w:hAnsi="Times New Roman"/>
          <w:sz w:val="24"/>
          <w:szCs w:val="24"/>
          <w:lang w:val="en-US"/>
        </w:rPr>
        <w:t xml:space="preserve"> for thirty years). </w:t>
      </w:r>
      <w:r w:rsidR="00071839" w:rsidRPr="002E6BE3">
        <w:rPr>
          <w:rFonts w:ascii="Times New Roman" w:hAnsi="Times New Roman"/>
          <w:sz w:val="24"/>
          <w:szCs w:val="24"/>
          <w:lang w:val="en-US"/>
        </w:rPr>
        <w:t>Additionally, this episode</w:t>
      </w:r>
      <w:r w:rsidR="001C559D" w:rsidRPr="002E6BE3">
        <w:rPr>
          <w:rFonts w:ascii="Times New Roman" w:hAnsi="Times New Roman"/>
          <w:sz w:val="24"/>
          <w:szCs w:val="24"/>
          <w:lang w:val="en-US"/>
        </w:rPr>
        <w:t xml:space="preserve"> approaches visual quotation in its choice of</w:t>
      </w:r>
      <w:r w:rsidR="00071839" w:rsidRPr="002E6BE3">
        <w:rPr>
          <w:rFonts w:ascii="Times New Roman" w:hAnsi="Times New Roman"/>
          <w:sz w:val="24"/>
          <w:szCs w:val="24"/>
          <w:lang w:val="en-US"/>
        </w:rPr>
        <w:t xml:space="preserve"> </w:t>
      </w:r>
      <w:r w:rsidRPr="002E6BE3">
        <w:rPr>
          <w:rFonts w:ascii="Times New Roman" w:hAnsi="Times New Roman"/>
          <w:sz w:val="24"/>
          <w:szCs w:val="24"/>
          <w:lang w:val="en-US"/>
        </w:rPr>
        <w:t>Toby Stephens –</w:t>
      </w:r>
      <w:r w:rsidR="00071839" w:rsidRPr="002E6BE3">
        <w:rPr>
          <w:rFonts w:ascii="Times New Roman" w:hAnsi="Times New Roman"/>
          <w:sz w:val="24"/>
          <w:szCs w:val="24"/>
          <w:lang w:val="en-US"/>
        </w:rPr>
        <w:t xml:space="preserve"> renowned for his Shakespearean roles in the </w:t>
      </w:r>
      <w:r w:rsidRPr="002E6BE3">
        <w:rPr>
          <w:rFonts w:ascii="Times New Roman" w:hAnsi="Times New Roman"/>
          <w:sz w:val="24"/>
          <w:szCs w:val="24"/>
          <w:lang w:val="en-US"/>
        </w:rPr>
        <w:t>theatre, as well as screen work –</w:t>
      </w:r>
      <w:r w:rsidR="00071839" w:rsidRPr="002E6BE3">
        <w:rPr>
          <w:rFonts w:ascii="Times New Roman" w:hAnsi="Times New Roman"/>
          <w:sz w:val="24"/>
          <w:szCs w:val="24"/>
          <w:lang w:val="en-US"/>
        </w:rPr>
        <w:t xml:space="preserve"> to play David</w:t>
      </w:r>
      <w:r w:rsidR="001C559D" w:rsidRPr="002E6BE3">
        <w:rPr>
          <w:rFonts w:ascii="Times New Roman" w:hAnsi="Times New Roman"/>
          <w:sz w:val="24"/>
          <w:szCs w:val="24"/>
          <w:lang w:val="en-US"/>
        </w:rPr>
        <w:t>. It also incorporates</w:t>
      </w:r>
      <w:r w:rsidR="00071839" w:rsidRPr="002E6BE3">
        <w:rPr>
          <w:rFonts w:ascii="Times New Roman" w:hAnsi="Times New Roman"/>
          <w:sz w:val="24"/>
          <w:szCs w:val="24"/>
          <w:lang w:val="en-US"/>
        </w:rPr>
        <w:t xml:space="preserve"> shots of various academic publishing houses’ editions of Shakespeare, establishing the scholarly credentials of Miranda and Hathaway (a former theology student). Characterization aside, this is part of the playfully rich web of allusion that </w:t>
      </w:r>
      <w:r w:rsidR="00DD60A9" w:rsidRPr="002E6BE3">
        <w:rPr>
          <w:rFonts w:ascii="Times New Roman" w:hAnsi="Times New Roman"/>
          <w:sz w:val="24"/>
          <w:szCs w:val="24"/>
          <w:lang w:val="en-US"/>
        </w:rPr>
        <w:t>followers of</w:t>
      </w:r>
      <w:r w:rsidR="00071839" w:rsidRPr="002E6BE3">
        <w:rPr>
          <w:rFonts w:ascii="Times New Roman" w:hAnsi="Times New Roman"/>
          <w:sz w:val="24"/>
          <w:szCs w:val="24"/>
          <w:lang w:val="en-US"/>
        </w:rPr>
        <w:t xml:space="preserve"> </w:t>
      </w:r>
      <w:r w:rsidR="00AD0035" w:rsidRPr="002E6BE3">
        <w:rPr>
          <w:rFonts w:ascii="Times New Roman" w:hAnsi="Times New Roman"/>
          <w:sz w:val="24"/>
          <w:szCs w:val="24"/>
          <w:lang w:val="en-US"/>
        </w:rPr>
        <w:t xml:space="preserve">the franchise </w:t>
      </w:r>
      <w:r w:rsidR="00071839" w:rsidRPr="002E6BE3">
        <w:rPr>
          <w:rFonts w:ascii="Times New Roman" w:hAnsi="Times New Roman"/>
          <w:sz w:val="24"/>
          <w:szCs w:val="24"/>
          <w:lang w:val="en-US"/>
        </w:rPr>
        <w:t>have come to expect</w:t>
      </w:r>
      <w:r w:rsidR="001356BC" w:rsidRPr="002E6BE3">
        <w:rPr>
          <w:rFonts w:ascii="Times New Roman" w:hAnsi="Times New Roman"/>
          <w:sz w:val="24"/>
          <w:szCs w:val="24"/>
          <w:lang w:val="en-US"/>
        </w:rPr>
        <w:t>.</w:t>
      </w:r>
      <w:r w:rsidR="00071839" w:rsidRPr="002E6BE3">
        <w:rPr>
          <w:rFonts w:ascii="Times New Roman" w:hAnsi="Times New Roman"/>
          <w:sz w:val="24"/>
          <w:szCs w:val="24"/>
          <w:lang w:val="en-US"/>
        </w:rPr>
        <w:t xml:space="preserve"> </w:t>
      </w:r>
    </w:p>
    <w:p w:rsidR="009B3366" w:rsidRPr="002E6BE3" w:rsidRDefault="009B3366">
      <w:pPr>
        <w:spacing w:line="480" w:lineRule="auto"/>
        <w:ind w:firstLine="720"/>
        <w:rPr>
          <w:rFonts w:ascii="Times New Roman" w:hAnsi="Times New Roman"/>
          <w:sz w:val="24"/>
          <w:szCs w:val="24"/>
          <w:lang w:val="en-US"/>
        </w:rPr>
      </w:pPr>
    </w:p>
    <w:p w:rsidR="003133D9" w:rsidRPr="002E6BE3" w:rsidRDefault="00532DD7" w:rsidP="00AA2A78">
      <w:pPr>
        <w:spacing w:line="480" w:lineRule="auto"/>
        <w:jc w:val="center"/>
        <w:rPr>
          <w:rFonts w:ascii="Times New Roman" w:hAnsi="Times New Roman"/>
          <w:b/>
          <w:sz w:val="24"/>
          <w:szCs w:val="24"/>
          <w:lang w:val="en-US"/>
        </w:rPr>
      </w:pPr>
      <w:r w:rsidRPr="002E6BE3">
        <w:rPr>
          <w:rFonts w:ascii="Times New Roman" w:hAnsi="Times New Roman"/>
          <w:b/>
          <w:sz w:val="24"/>
          <w:szCs w:val="24"/>
          <w:lang w:val="en-US"/>
        </w:rPr>
        <w:t xml:space="preserve">Why </w:t>
      </w:r>
      <w:r w:rsidRPr="002E6BE3">
        <w:rPr>
          <w:rFonts w:ascii="Times New Roman" w:hAnsi="Times New Roman"/>
          <w:b/>
          <w:i/>
          <w:sz w:val="24"/>
          <w:szCs w:val="24"/>
          <w:lang w:val="en-US"/>
        </w:rPr>
        <w:t>Troilus and Cressida</w:t>
      </w:r>
      <w:r w:rsidRPr="002E6BE3">
        <w:rPr>
          <w:rFonts w:ascii="Times New Roman" w:hAnsi="Times New Roman"/>
          <w:b/>
          <w:sz w:val="24"/>
          <w:szCs w:val="24"/>
          <w:lang w:val="en-US"/>
        </w:rPr>
        <w:t>?</w:t>
      </w:r>
    </w:p>
    <w:p w:rsidR="00EA388F" w:rsidRPr="002E6BE3" w:rsidRDefault="00EA388F">
      <w:pPr>
        <w:pStyle w:val="plotpar"/>
        <w:spacing w:before="0" w:beforeAutospacing="0" w:after="0" w:afterAutospacing="0" w:line="480" w:lineRule="auto"/>
        <w:ind w:firstLine="720"/>
        <w:rPr>
          <w:lang w:val="en-US"/>
        </w:rPr>
      </w:pPr>
      <w:r w:rsidRPr="002E6BE3">
        <w:rPr>
          <w:lang w:val="en-US"/>
        </w:rPr>
        <w:t xml:space="preserve">Allusion is used to </w:t>
      </w:r>
      <w:proofErr w:type="spellStart"/>
      <w:r w:rsidRPr="002E6BE3">
        <w:rPr>
          <w:lang w:val="en-US"/>
        </w:rPr>
        <w:t>typologize</w:t>
      </w:r>
      <w:proofErr w:type="spellEnd"/>
      <w:r w:rsidRPr="002E6BE3">
        <w:rPr>
          <w:lang w:val="en-US"/>
        </w:rPr>
        <w:t xml:space="preserve"> characters; and to lend credibility to the series’ settings in the university and colleges of Oxford, and England throughout</w:t>
      </w:r>
      <w:r w:rsidR="001356BC" w:rsidRPr="002E6BE3">
        <w:rPr>
          <w:lang w:val="en-US"/>
        </w:rPr>
        <w:t>.</w:t>
      </w:r>
      <w:r w:rsidRPr="002E6BE3">
        <w:rPr>
          <w:rStyle w:val="EndnoteReference"/>
          <w:lang w:val="en-US"/>
        </w:rPr>
        <w:endnoteReference w:id="27"/>
      </w:r>
      <w:r w:rsidRPr="002E6BE3">
        <w:rPr>
          <w:lang w:val="en-US"/>
        </w:rPr>
        <w:t xml:space="preserve"> The series’ literariness is one element of its ‘brand image’ which inspires ‘brand loyalty’ among its viewers</w:t>
      </w:r>
      <w:r w:rsidR="001356BC" w:rsidRPr="002E6BE3">
        <w:rPr>
          <w:lang w:val="en-US"/>
        </w:rPr>
        <w:t>.</w:t>
      </w:r>
      <w:r w:rsidRPr="002E6BE3">
        <w:rPr>
          <w:rStyle w:val="EndnoteReference"/>
          <w:lang w:val="en-US"/>
        </w:rPr>
        <w:endnoteReference w:id="28"/>
      </w:r>
      <w:r w:rsidRPr="002E6BE3">
        <w:rPr>
          <w:lang w:val="en-US"/>
        </w:rPr>
        <w:t xml:space="preserve"> Morse’s creator, Colin Dexter, was an </w:t>
      </w:r>
      <w:proofErr w:type="spellStart"/>
      <w:r w:rsidRPr="002E6BE3">
        <w:rPr>
          <w:lang w:val="en-US"/>
        </w:rPr>
        <w:t>Oxonian</w:t>
      </w:r>
      <w:proofErr w:type="spellEnd"/>
      <w:r w:rsidRPr="002E6BE3">
        <w:rPr>
          <w:lang w:val="en-US"/>
        </w:rPr>
        <w:t xml:space="preserve"> classics scholar, who worked for an Oxford exam board, and is (much like his invention) a crossword fanatic. His </w:t>
      </w:r>
      <w:r w:rsidRPr="002E6BE3">
        <w:rPr>
          <w:i/>
          <w:lang w:val="en-US"/>
        </w:rPr>
        <w:t xml:space="preserve">Morse </w:t>
      </w:r>
      <w:r w:rsidRPr="002E6BE3">
        <w:rPr>
          <w:lang w:val="en-US"/>
        </w:rPr>
        <w:t>novels and their adaptation to the small screen reference Chesterton, Khayyam, Kipling, Marlowe, Milton, Shakespeare and Virgil</w:t>
      </w:r>
      <w:r w:rsidR="001356BC" w:rsidRPr="002E6BE3">
        <w:rPr>
          <w:lang w:val="en-US"/>
        </w:rPr>
        <w:t xml:space="preserve">, a </w:t>
      </w:r>
      <w:r w:rsidRPr="002E6BE3">
        <w:rPr>
          <w:lang w:val="en-US"/>
        </w:rPr>
        <w:t xml:space="preserve">tradition </w:t>
      </w:r>
      <w:r w:rsidR="001356BC" w:rsidRPr="002E6BE3">
        <w:rPr>
          <w:lang w:val="en-US"/>
        </w:rPr>
        <w:t xml:space="preserve">that </w:t>
      </w:r>
      <w:r w:rsidRPr="002E6BE3">
        <w:rPr>
          <w:lang w:val="en-US"/>
        </w:rPr>
        <w:t xml:space="preserve">has been upheld and further developed by the subsequent series’ </w:t>
      </w:r>
      <w:r w:rsidR="005105B1">
        <w:rPr>
          <w:lang w:val="en-US"/>
        </w:rPr>
        <w:t>writers. Other</w:t>
      </w:r>
      <w:r w:rsidRPr="002E6BE3">
        <w:rPr>
          <w:lang w:val="en-US"/>
        </w:rPr>
        <w:t xml:space="preserve"> episodes have alluded to Sir Francis Bacon, William Blake, Lewis Carroll, Charles Dickens, Agatha Christie (whom Dexter cited in interviews as influencing his own detective writing), Euripides, Gerard Manley Hopkins, Christopher Marlowe, Percy </w:t>
      </w:r>
      <w:proofErr w:type="spellStart"/>
      <w:r w:rsidRPr="002E6BE3">
        <w:rPr>
          <w:lang w:val="en-US"/>
        </w:rPr>
        <w:t>Bysse</w:t>
      </w:r>
      <w:proofErr w:type="spellEnd"/>
      <w:r w:rsidRPr="002E6BE3">
        <w:rPr>
          <w:lang w:val="en-US"/>
        </w:rPr>
        <w:t xml:space="preserve"> Shelley, Sophocles and William Wordsworth.</w:t>
      </w:r>
      <w:r w:rsidR="00D97270" w:rsidRPr="002E6BE3">
        <w:rPr>
          <w:rStyle w:val="EndnoteReference"/>
          <w:lang w:val="en-US"/>
        </w:rPr>
        <w:endnoteReference w:id="29"/>
      </w:r>
    </w:p>
    <w:p w:rsidR="00EA388F" w:rsidRPr="002E6BE3" w:rsidRDefault="00EA388F">
      <w:pPr>
        <w:spacing w:line="480" w:lineRule="auto"/>
        <w:ind w:firstLine="720"/>
        <w:rPr>
          <w:rFonts w:ascii="Times New Roman" w:hAnsi="Times New Roman"/>
          <w:sz w:val="24"/>
          <w:szCs w:val="24"/>
          <w:lang w:val="en-US"/>
        </w:rPr>
      </w:pPr>
      <w:r w:rsidRPr="002E6BE3">
        <w:rPr>
          <w:rFonts w:ascii="Times New Roman" w:hAnsi="Times New Roman"/>
          <w:sz w:val="24"/>
          <w:szCs w:val="24"/>
          <w:lang w:val="en-US"/>
        </w:rPr>
        <w:t>However, t</w:t>
      </w:r>
      <w:r w:rsidR="001906EF" w:rsidRPr="002E6BE3">
        <w:rPr>
          <w:rFonts w:ascii="Times New Roman" w:hAnsi="Times New Roman"/>
          <w:sz w:val="24"/>
          <w:szCs w:val="24"/>
          <w:lang w:val="en-US"/>
        </w:rPr>
        <w:t>he</w:t>
      </w:r>
      <w:r w:rsidR="008314A3" w:rsidRPr="002E6BE3">
        <w:rPr>
          <w:rFonts w:ascii="Times New Roman" w:hAnsi="Times New Roman"/>
          <w:sz w:val="24"/>
          <w:szCs w:val="24"/>
          <w:lang w:val="en-US"/>
        </w:rPr>
        <w:t xml:space="preserve"> choice</w:t>
      </w:r>
      <w:r w:rsidR="001906EF" w:rsidRPr="002E6BE3">
        <w:rPr>
          <w:rFonts w:ascii="Times New Roman" w:hAnsi="Times New Roman"/>
          <w:sz w:val="24"/>
          <w:szCs w:val="24"/>
          <w:lang w:val="en-US"/>
        </w:rPr>
        <w:t xml:space="preserve"> of </w:t>
      </w:r>
      <w:r w:rsidR="001906EF" w:rsidRPr="002E6BE3">
        <w:rPr>
          <w:rFonts w:ascii="Times New Roman" w:hAnsi="Times New Roman"/>
          <w:i/>
          <w:sz w:val="24"/>
          <w:szCs w:val="24"/>
          <w:lang w:val="en-US"/>
        </w:rPr>
        <w:t>Troilus and Cressida</w:t>
      </w:r>
      <w:r w:rsidR="008314A3" w:rsidRPr="002E6BE3">
        <w:rPr>
          <w:rFonts w:ascii="Times New Roman" w:hAnsi="Times New Roman"/>
          <w:sz w:val="24"/>
          <w:szCs w:val="24"/>
          <w:lang w:val="en-US"/>
        </w:rPr>
        <w:t xml:space="preserve"> </w:t>
      </w:r>
      <w:r w:rsidR="00E65AC4" w:rsidRPr="002E6BE3">
        <w:rPr>
          <w:rFonts w:ascii="Times New Roman" w:hAnsi="Times New Roman"/>
          <w:sz w:val="24"/>
          <w:szCs w:val="24"/>
          <w:lang w:val="en-US"/>
        </w:rPr>
        <w:t>as a source for appropri</w:t>
      </w:r>
      <w:r w:rsidR="002F1154" w:rsidRPr="002E6BE3">
        <w:rPr>
          <w:rFonts w:ascii="Times New Roman" w:hAnsi="Times New Roman"/>
          <w:sz w:val="24"/>
          <w:szCs w:val="24"/>
          <w:lang w:val="en-US"/>
        </w:rPr>
        <w:t>ation in a</w:t>
      </w:r>
      <w:r w:rsidR="008314A3" w:rsidRPr="002E6BE3">
        <w:rPr>
          <w:rFonts w:ascii="Times New Roman" w:hAnsi="Times New Roman"/>
          <w:sz w:val="24"/>
          <w:szCs w:val="24"/>
          <w:lang w:val="en-US"/>
        </w:rPr>
        <w:t xml:space="preserve"> </w:t>
      </w:r>
      <w:r w:rsidR="001906EF" w:rsidRPr="002E6BE3">
        <w:rPr>
          <w:rFonts w:ascii="Times New Roman" w:hAnsi="Times New Roman"/>
          <w:sz w:val="24"/>
          <w:szCs w:val="24"/>
          <w:lang w:val="en-US"/>
        </w:rPr>
        <w:t xml:space="preserve">Golden Age </w:t>
      </w:r>
      <w:r w:rsidR="008314A3" w:rsidRPr="002E6BE3">
        <w:rPr>
          <w:rFonts w:ascii="Times New Roman" w:hAnsi="Times New Roman"/>
          <w:sz w:val="24"/>
          <w:szCs w:val="24"/>
          <w:lang w:val="en-US"/>
        </w:rPr>
        <w:t xml:space="preserve">detective series </w:t>
      </w:r>
      <w:r w:rsidR="00532DD7" w:rsidRPr="002E6BE3">
        <w:rPr>
          <w:rFonts w:ascii="Times New Roman" w:hAnsi="Times New Roman"/>
          <w:sz w:val="24"/>
          <w:szCs w:val="24"/>
          <w:lang w:val="en-US"/>
        </w:rPr>
        <w:t>might</w:t>
      </w:r>
      <w:r w:rsidR="002F1154" w:rsidRPr="002E6BE3">
        <w:rPr>
          <w:rFonts w:ascii="Times New Roman" w:hAnsi="Times New Roman"/>
          <w:sz w:val="24"/>
          <w:szCs w:val="24"/>
          <w:lang w:val="en-US"/>
        </w:rPr>
        <w:t xml:space="preserve"> </w:t>
      </w:r>
      <w:r w:rsidR="00335E00" w:rsidRPr="002E6BE3">
        <w:rPr>
          <w:rFonts w:ascii="Times New Roman" w:hAnsi="Times New Roman"/>
          <w:sz w:val="24"/>
          <w:szCs w:val="24"/>
          <w:lang w:val="en-US"/>
        </w:rPr>
        <w:t>seem unlikely</w:t>
      </w:r>
      <w:r w:rsidR="002F1154" w:rsidRPr="002E6BE3">
        <w:rPr>
          <w:rFonts w:ascii="Times New Roman" w:hAnsi="Times New Roman"/>
          <w:sz w:val="24"/>
          <w:szCs w:val="24"/>
          <w:lang w:val="en-US"/>
        </w:rPr>
        <w:t xml:space="preserve"> given the rather different views and treatments of killing in military and civilian contexts</w:t>
      </w:r>
      <w:r w:rsidR="00335E00" w:rsidRPr="002E6BE3">
        <w:rPr>
          <w:rFonts w:ascii="Times New Roman" w:hAnsi="Times New Roman"/>
          <w:sz w:val="24"/>
          <w:szCs w:val="24"/>
          <w:lang w:val="en-US"/>
        </w:rPr>
        <w:t>. D</w:t>
      </w:r>
      <w:r w:rsidR="00D74DC8" w:rsidRPr="002E6BE3">
        <w:rPr>
          <w:rFonts w:ascii="Times New Roman" w:hAnsi="Times New Roman"/>
          <w:sz w:val="24"/>
          <w:szCs w:val="24"/>
          <w:lang w:val="en-US"/>
        </w:rPr>
        <w:t xml:space="preserve">eath on the battlefield is a </w:t>
      </w:r>
      <w:proofErr w:type="spellStart"/>
      <w:r w:rsidR="00B3733B" w:rsidRPr="002E6BE3">
        <w:rPr>
          <w:rFonts w:ascii="Times New Roman" w:hAnsi="Times New Roman"/>
          <w:sz w:val="24"/>
          <w:szCs w:val="24"/>
          <w:lang w:val="en-US"/>
        </w:rPr>
        <w:t>spectre</w:t>
      </w:r>
      <w:proofErr w:type="spellEnd"/>
      <w:r w:rsidR="00B3733B" w:rsidRPr="002E6BE3">
        <w:rPr>
          <w:rFonts w:ascii="Times New Roman" w:hAnsi="Times New Roman"/>
          <w:sz w:val="24"/>
          <w:szCs w:val="24"/>
          <w:lang w:val="en-US"/>
        </w:rPr>
        <w:t xml:space="preserve"> that</w:t>
      </w:r>
      <w:r w:rsidR="00335E00" w:rsidRPr="002E6BE3">
        <w:rPr>
          <w:rFonts w:ascii="Times New Roman" w:hAnsi="Times New Roman"/>
          <w:sz w:val="24"/>
          <w:szCs w:val="24"/>
          <w:lang w:val="en-US"/>
        </w:rPr>
        <w:t xml:space="preserve"> haunts the play, including through the description of </w:t>
      </w:r>
      <w:r w:rsidR="00D74DC8" w:rsidRPr="002E6BE3">
        <w:rPr>
          <w:rFonts w:ascii="Times New Roman" w:hAnsi="Times New Roman"/>
          <w:sz w:val="24"/>
          <w:szCs w:val="24"/>
          <w:lang w:val="en-US"/>
        </w:rPr>
        <w:t xml:space="preserve">corpse-filled </w:t>
      </w:r>
      <w:r w:rsidR="0083238C" w:rsidRPr="002E6BE3">
        <w:rPr>
          <w:rFonts w:ascii="Times New Roman" w:hAnsi="Times New Roman"/>
          <w:sz w:val="24"/>
          <w:szCs w:val="24"/>
          <w:lang w:val="en-US"/>
        </w:rPr>
        <w:t>armor</w:t>
      </w:r>
      <w:r w:rsidR="003D21B6" w:rsidRPr="002E6BE3">
        <w:rPr>
          <w:rFonts w:ascii="Times New Roman" w:hAnsi="Times New Roman"/>
          <w:sz w:val="24"/>
          <w:szCs w:val="24"/>
          <w:lang w:val="en-US"/>
        </w:rPr>
        <w:t xml:space="preserve"> (Hector </w:t>
      </w:r>
      <w:r w:rsidR="00B22919" w:rsidRPr="002E6BE3">
        <w:rPr>
          <w:rFonts w:ascii="Times New Roman" w:hAnsi="Times New Roman"/>
          <w:sz w:val="24"/>
          <w:szCs w:val="24"/>
          <w:lang w:val="en-US"/>
        </w:rPr>
        <w:t xml:space="preserve">on </w:t>
      </w:r>
      <w:r w:rsidR="003D21B6" w:rsidRPr="002E6BE3">
        <w:rPr>
          <w:rFonts w:ascii="Times New Roman" w:hAnsi="Times New Roman"/>
          <w:sz w:val="24"/>
          <w:szCs w:val="24"/>
          <w:lang w:val="en-US"/>
        </w:rPr>
        <w:t xml:space="preserve">the ‘most </w:t>
      </w:r>
      <w:proofErr w:type="spellStart"/>
      <w:r w:rsidR="003D21B6" w:rsidRPr="002E6BE3">
        <w:rPr>
          <w:rFonts w:ascii="Times New Roman" w:hAnsi="Times New Roman"/>
          <w:sz w:val="24"/>
          <w:szCs w:val="24"/>
          <w:lang w:val="en-US"/>
        </w:rPr>
        <w:t>putrified</w:t>
      </w:r>
      <w:proofErr w:type="spellEnd"/>
      <w:r w:rsidR="003D21B6" w:rsidRPr="002E6BE3">
        <w:rPr>
          <w:rFonts w:ascii="Times New Roman" w:hAnsi="Times New Roman"/>
          <w:sz w:val="24"/>
          <w:szCs w:val="24"/>
          <w:lang w:val="en-US"/>
        </w:rPr>
        <w:t xml:space="preserve"> core’ </w:t>
      </w:r>
      <w:r w:rsidR="00B22919" w:rsidRPr="002E6BE3">
        <w:rPr>
          <w:rFonts w:ascii="Times New Roman" w:hAnsi="Times New Roman"/>
          <w:sz w:val="24"/>
          <w:szCs w:val="24"/>
          <w:lang w:val="en-US"/>
        </w:rPr>
        <w:t>of a slain soldier</w:t>
      </w:r>
      <w:r w:rsidR="00534B40" w:rsidRPr="002E6BE3">
        <w:rPr>
          <w:rFonts w:ascii="Times New Roman" w:hAnsi="Times New Roman"/>
          <w:sz w:val="24"/>
          <w:szCs w:val="24"/>
          <w:lang w:val="en-US"/>
        </w:rPr>
        <w:t>,</w:t>
      </w:r>
      <w:r w:rsidR="00B3733B" w:rsidRPr="002E6BE3">
        <w:rPr>
          <w:rFonts w:ascii="Times New Roman" w:hAnsi="Times New Roman"/>
          <w:sz w:val="24"/>
          <w:szCs w:val="24"/>
          <w:lang w:val="en-US"/>
        </w:rPr>
        <w:t xml:space="preserve"> 5.9</w:t>
      </w:r>
      <w:r w:rsidR="00B22919" w:rsidRPr="002E6BE3">
        <w:rPr>
          <w:rFonts w:ascii="Times New Roman" w:hAnsi="Times New Roman"/>
          <w:sz w:val="24"/>
          <w:szCs w:val="24"/>
          <w:lang w:val="en-US"/>
        </w:rPr>
        <w:t>.1) and</w:t>
      </w:r>
      <w:r w:rsidR="00335E00" w:rsidRPr="002E6BE3">
        <w:rPr>
          <w:rFonts w:ascii="Times New Roman" w:hAnsi="Times New Roman"/>
          <w:sz w:val="24"/>
          <w:szCs w:val="24"/>
          <w:lang w:val="en-US"/>
        </w:rPr>
        <w:t xml:space="preserve"> the ends of Patroclus and Hector. Yet these killings, occurring in the context of war, are arguably not unexpected or unjust</w:t>
      </w:r>
      <w:r w:rsidR="00D74DC8" w:rsidRPr="002E6BE3">
        <w:rPr>
          <w:rFonts w:ascii="Times New Roman" w:hAnsi="Times New Roman"/>
          <w:sz w:val="24"/>
          <w:szCs w:val="24"/>
          <w:lang w:val="en-US"/>
        </w:rPr>
        <w:t>.</w:t>
      </w:r>
      <w:r w:rsidR="00335E00" w:rsidRPr="002E6BE3">
        <w:rPr>
          <w:rFonts w:ascii="Times New Roman" w:hAnsi="Times New Roman"/>
          <w:sz w:val="24"/>
          <w:szCs w:val="24"/>
          <w:lang w:val="en-US"/>
        </w:rPr>
        <w:t xml:space="preserve"> </w:t>
      </w:r>
      <w:r w:rsidR="00E65AC4" w:rsidRPr="002E6BE3">
        <w:rPr>
          <w:rFonts w:ascii="Times New Roman" w:hAnsi="Times New Roman"/>
          <w:sz w:val="24"/>
          <w:szCs w:val="24"/>
          <w:lang w:val="en-US"/>
        </w:rPr>
        <w:t xml:space="preserve">They are not the acts of </w:t>
      </w:r>
      <w:r w:rsidR="00B22919" w:rsidRPr="002E6BE3">
        <w:rPr>
          <w:rFonts w:ascii="Times New Roman" w:hAnsi="Times New Roman"/>
          <w:sz w:val="24"/>
          <w:szCs w:val="24"/>
          <w:lang w:val="en-US"/>
        </w:rPr>
        <w:t xml:space="preserve">a </w:t>
      </w:r>
      <w:r w:rsidR="00E65AC4" w:rsidRPr="002E6BE3">
        <w:rPr>
          <w:rFonts w:ascii="Times New Roman" w:hAnsi="Times New Roman"/>
          <w:sz w:val="24"/>
          <w:szCs w:val="24"/>
          <w:lang w:val="en-US"/>
        </w:rPr>
        <w:t xml:space="preserve">criminal perpetrator but part of an ongoing, bilateral struggle in which the use of violence to obtain power over an enemy has been legitimated. </w:t>
      </w:r>
      <w:r w:rsidR="00335E00" w:rsidRPr="002E6BE3">
        <w:rPr>
          <w:rFonts w:ascii="Times New Roman" w:hAnsi="Times New Roman"/>
          <w:sz w:val="24"/>
          <w:szCs w:val="24"/>
          <w:lang w:val="en-US"/>
        </w:rPr>
        <w:t xml:space="preserve">In contrast, death in the detective genre disrupts </w:t>
      </w:r>
      <w:r w:rsidR="00B22919" w:rsidRPr="002E6BE3">
        <w:rPr>
          <w:rFonts w:ascii="Times New Roman" w:hAnsi="Times New Roman"/>
          <w:sz w:val="24"/>
          <w:szCs w:val="24"/>
          <w:lang w:val="en-US"/>
        </w:rPr>
        <w:t xml:space="preserve">an </w:t>
      </w:r>
      <w:r w:rsidR="00335E00" w:rsidRPr="002E6BE3">
        <w:rPr>
          <w:rFonts w:ascii="Times New Roman" w:hAnsi="Times New Roman"/>
          <w:sz w:val="24"/>
          <w:szCs w:val="24"/>
          <w:lang w:val="en-US"/>
        </w:rPr>
        <w:t xml:space="preserve">otherwise peaceful, civil society. </w:t>
      </w:r>
      <w:r w:rsidR="00D00827" w:rsidRPr="002E6BE3">
        <w:rPr>
          <w:rFonts w:ascii="Times New Roman" w:hAnsi="Times New Roman"/>
          <w:sz w:val="24"/>
          <w:szCs w:val="24"/>
          <w:lang w:val="en-US"/>
        </w:rPr>
        <w:t xml:space="preserve">However, these are two contexts </w:t>
      </w:r>
      <w:r w:rsidR="008970C7" w:rsidRPr="002E6BE3">
        <w:rPr>
          <w:rFonts w:ascii="Times New Roman" w:hAnsi="Times New Roman"/>
          <w:sz w:val="24"/>
          <w:szCs w:val="24"/>
          <w:lang w:val="en-US"/>
        </w:rPr>
        <w:t xml:space="preserve">that </w:t>
      </w:r>
      <w:proofErr w:type="spellStart"/>
      <w:r w:rsidR="008970C7" w:rsidRPr="002E6BE3">
        <w:rPr>
          <w:rFonts w:ascii="Times New Roman" w:hAnsi="Times New Roman"/>
          <w:sz w:val="24"/>
          <w:szCs w:val="24"/>
          <w:lang w:val="en-US"/>
        </w:rPr>
        <w:t>Harbinson</w:t>
      </w:r>
      <w:proofErr w:type="spellEnd"/>
      <w:r w:rsidR="008970C7" w:rsidRPr="002E6BE3">
        <w:rPr>
          <w:rFonts w:ascii="Times New Roman" w:hAnsi="Times New Roman"/>
          <w:sz w:val="24"/>
          <w:szCs w:val="24"/>
          <w:lang w:val="en-US"/>
        </w:rPr>
        <w:t xml:space="preserve"> himself embodies, perhaps explaining hi</w:t>
      </w:r>
      <w:r w:rsidR="00B22919" w:rsidRPr="002E6BE3">
        <w:rPr>
          <w:rFonts w:ascii="Times New Roman" w:hAnsi="Times New Roman"/>
          <w:sz w:val="24"/>
          <w:szCs w:val="24"/>
          <w:lang w:val="en-US"/>
        </w:rPr>
        <w:t>s ability to interweave the two and</w:t>
      </w:r>
      <w:r w:rsidR="008970C7" w:rsidRPr="002E6BE3">
        <w:rPr>
          <w:rFonts w:ascii="Times New Roman" w:hAnsi="Times New Roman"/>
          <w:sz w:val="24"/>
          <w:szCs w:val="24"/>
          <w:lang w:val="en-US"/>
        </w:rPr>
        <w:t xml:space="preserve"> </w:t>
      </w:r>
      <w:r w:rsidR="001906EF" w:rsidRPr="002E6BE3">
        <w:rPr>
          <w:rFonts w:ascii="Times New Roman" w:hAnsi="Times New Roman"/>
          <w:sz w:val="24"/>
          <w:szCs w:val="24"/>
          <w:lang w:val="en-US"/>
        </w:rPr>
        <w:t>foreground</w:t>
      </w:r>
      <w:r w:rsidR="00B22919" w:rsidRPr="002E6BE3">
        <w:rPr>
          <w:rFonts w:ascii="Times New Roman" w:hAnsi="Times New Roman"/>
          <w:sz w:val="24"/>
          <w:szCs w:val="24"/>
          <w:lang w:val="en-US"/>
        </w:rPr>
        <w:t xml:space="preserve"> their similarities. </w:t>
      </w:r>
      <w:r w:rsidR="001906EF" w:rsidRPr="002E6BE3">
        <w:rPr>
          <w:rFonts w:ascii="Times New Roman" w:hAnsi="Times New Roman"/>
          <w:sz w:val="24"/>
          <w:szCs w:val="24"/>
          <w:lang w:val="en-US"/>
        </w:rPr>
        <w:t xml:space="preserve">The question ‘why </w:t>
      </w:r>
      <w:r w:rsidR="001906EF" w:rsidRPr="002E6BE3">
        <w:rPr>
          <w:rFonts w:ascii="Times New Roman" w:hAnsi="Times New Roman"/>
          <w:i/>
          <w:sz w:val="24"/>
          <w:szCs w:val="24"/>
          <w:lang w:val="en-US"/>
        </w:rPr>
        <w:t>Troilus and Cressida</w:t>
      </w:r>
      <w:r w:rsidR="001906EF" w:rsidRPr="002E6BE3">
        <w:rPr>
          <w:rFonts w:ascii="Times New Roman" w:hAnsi="Times New Roman"/>
          <w:sz w:val="24"/>
          <w:szCs w:val="24"/>
          <w:lang w:val="en-US"/>
        </w:rPr>
        <w:t xml:space="preserve">?’ might be partially answered </w:t>
      </w:r>
      <w:proofErr w:type="gramStart"/>
      <w:r w:rsidR="001906EF" w:rsidRPr="002E6BE3">
        <w:rPr>
          <w:rFonts w:ascii="Times New Roman" w:hAnsi="Times New Roman"/>
          <w:sz w:val="24"/>
          <w:szCs w:val="24"/>
          <w:lang w:val="en-US"/>
        </w:rPr>
        <w:t>with reference to</w:t>
      </w:r>
      <w:proofErr w:type="gramEnd"/>
      <w:r w:rsidR="001906EF" w:rsidRPr="002E6BE3">
        <w:rPr>
          <w:rFonts w:ascii="Times New Roman" w:hAnsi="Times New Roman"/>
          <w:sz w:val="24"/>
          <w:szCs w:val="24"/>
          <w:lang w:val="en-US"/>
        </w:rPr>
        <w:t xml:space="preserve"> </w:t>
      </w:r>
      <w:proofErr w:type="spellStart"/>
      <w:r w:rsidR="001906EF" w:rsidRPr="002E6BE3">
        <w:rPr>
          <w:rFonts w:ascii="Times New Roman" w:hAnsi="Times New Roman"/>
          <w:sz w:val="24"/>
          <w:szCs w:val="24"/>
          <w:lang w:val="en-US"/>
        </w:rPr>
        <w:t>Harbinson’s</w:t>
      </w:r>
      <w:proofErr w:type="spellEnd"/>
      <w:r w:rsidR="001906EF" w:rsidRPr="002E6BE3">
        <w:rPr>
          <w:rFonts w:ascii="Times New Roman" w:hAnsi="Times New Roman"/>
          <w:sz w:val="24"/>
          <w:szCs w:val="24"/>
          <w:lang w:val="en-US"/>
        </w:rPr>
        <w:t xml:space="preserve"> professional biography. </w:t>
      </w:r>
      <w:r w:rsidR="00B22919" w:rsidRPr="002E6BE3">
        <w:rPr>
          <w:rFonts w:ascii="Times New Roman" w:hAnsi="Times New Roman"/>
          <w:sz w:val="24"/>
          <w:szCs w:val="24"/>
          <w:lang w:val="en-US"/>
        </w:rPr>
        <w:t>An Oxford graduate, he</w:t>
      </w:r>
      <w:r w:rsidR="009B0DF2" w:rsidRPr="002E6BE3">
        <w:rPr>
          <w:rFonts w:ascii="Times New Roman" w:hAnsi="Times New Roman"/>
          <w:sz w:val="24"/>
          <w:szCs w:val="24"/>
          <w:lang w:val="en-US"/>
        </w:rPr>
        <w:t xml:space="preserve"> served briefly as an officer in the British army</w:t>
      </w:r>
      <w:r w:rsidR="004038ED" w:rsidRPr="002E6BE3">
        <w:rPr>
          <w:rFonts w:ascii="Times New Roman" w:hAnsi="Times New Roman"/>
          <w:sz w:val="24"/>
          <w:szCs w:val="24"/>
          <w:lang w:val="en-US"/>
        </w:rPr>
        <w:t>,</w:t>
      </w:r>
      <w:r w:rsidR="009B0DF2" w:rsidRPr="002E6BE3">
        <w:rPr>
          <w:rFonts w:ascii="Times New Roman" w:hAnsi="Times New Roman"/>
          <w:sz w:val="24"/>
          <w:szCs w:val="24"/>
          <w:lang w:val="en-US"/>
        </w:rPr>
        <w:t xml:space="preserve"> before developing a successful career as a</w:t>
      </w:r>
      <w:r w:rsidR="00D00827" w:rsidRPr="002E6BE3">
        <w:rPr>
          <w:rFonts w:ascii="Times New Roman" w:hAnsi="Times New Roman"/>
          <w:sz w:val="24"/>
          <w:szCs w:val="24"/>
          <w:lang w:val="en-US"/>
        </w:rPr>
        <w:t xml:space="preserve"> screenwriter and producer in the UK</w:t>
      </w:r>
      <w:r w:rsidR="00B22919" w:rsidRPr="002E6BE3">
        <w:rPr>
          <w:rFonts w:ascii="Times New Roman" w:hAnsi="Times New Roman"/>
          <w:sz w:val="24"/>
          <w:szCs w:val="24"/>
          <w:lang w:val="en-US"/>
        </w:rPr>
        <w:t xml:space="preserve"> and latterly the US. H</w:t>
      </w:r>
      <w:r w:rsidR="009554F7" w:rsidRPr="002E6BE3">
        <w:rPr>
          <w:rFonts w:ascii="Times New Roman" w:hAnsi="Times New Roman"/>
          <w:sz w:val="24"/>
          <w:szCs w:val="24"/>
          <w:lang w:val="en-US"/>
        </w:rPr>
        <w:t>e spent most of his early career at Central</w:t>
      </w:r>
      <w:r w:rsidR="00D00827" w:rsidRPr="002E6BE3">
        <w:rPr>
          <w:rFonts w:ascii="Times New Roman" w:hAnsi="Times New Roman"/>
          <w:sz w:val="24"/>
          <w:szCs w:val="24"/>
          <w:lang w:val="en-US"/>
        </w:rPr>
        <w:t xml:space="preserve"> </w:t>
      </w:r>
      <w:r w:rsidR="00DB498E" w:rsidRPr="002E6BE3">
        <w:rPr>
          <w:rFonts w:ascii="Times New Roman" w:hAnsi="Times New Roman"/>
          <w:sz w:val="24"/>
          <w:szCs w:val="24"/>
          <w:lang w:val="en-US"/>
        </w:rPr>
        <w:t>(</w:t>
      </w:r>
      <w:r w:rsidR="009554F7" w:rsidRPr="002E6BE3">
        <w:rPr>
          <w:rFonts w:ascii="Times New Roman" w:hAnsi="Times New Roman"/>
          <w:sz w:val="24"/>
          <w:szCs w:val="24"/>
          <w:lang w:val="en-US"/>
        </w:rPr>
        <w:t xml:space="preserve">a contractor owned by ITV) </w:t>
      </w:r>
      <w:r w:rsidR="00803381" w:rsidRPr="002E6BE3">
        <w:rPr>
          <w:rFonts w:ascii="Times New Roman" w:hAnsi="Times New Roman"/>
          <w:sz w:val="24"/>
          <w:szCs w:val="24"/>
          <w:lang w:val="en-US"/>
        </w:rPr>
        <w:t xml:space="preserve">– first </w:t>
      </w:r>
      <w:r w:rsidR="009554F7" w:rsidRPr="002E6BE3">
        <w:rPr>
          <w:rFonts w:ascii="Times New Roman" w:hAnsi="Times New Roman"/>
          <w:sz w:val="24"/>
          <w:szCs w:val="24"/>
          <w:lang w:val="en-US"/>
        </w:rPr>
        <w:t xml:space="preserve">as a script editor, </w:t>
      </w:r>
      <w:r w:rsidR="008E1C69" w:rsidRPr="002E6BE3">
        <w:rPr>
          <w:rFonts w:ascii="Times New Roman" w:hAnsi="Times New Roman"/>
          <w:sz w:val="24"/>
          <w:szCs w:val="24"/>
          <w:lang w:val="en-US"/>
        </w:rPr>
        <w:t xml:space="preserve">then </w:t>
      </w:r>
      <w:r w:rsidR="009554F7" w:rsidRPr="002E6BE3">
        <w:rPr>
          <w:rFonts w:ascii="Times New Roman" w:hAnsi="Times New Roman"/>
          <w:sz w:val="24"/>
          <w:szCs w:val="24"/>
          <w:lang w:val="en-US"/>
        </w:rPr>
        <w:t xml:space="preserve">the </w:t>
      </w:r>
      <w:r w:rsidR="008E1C69" w:rsidRPr="002E6BE3">
        <w:rPr>
          <w:rFonts w:ascii="Times New Roman" w:hAnsi="Times New Roman"/>
          <w:sz w:val="24"/>
          <w:szCs w:val="24"/>
          <w:lang w:val="en-US"/>
        </w:rPr>
        <w:t>Head of Drama Developm</w:t>
      </w:r>
      <w:r w:rsidR="00B22919" w:rsidRPr="002E6BE3">
        <w:rPr>
          <w:rFonts w:ascii="Times New Roman" w:hAnsi="Times New Roman"/>
          <w:sz w:val="24"/>
          <w:szCs w:val="24"/>
          <w:lang w:val="en-US"/>
        </w:rPr>
        <w:t xml:space="preserve">ent – where he worked on </w:t>
      </w:r>
      <w:r w:rsidR="00B22919" w:rsidRPr="002E6BE3">
        <w:rPr>
          <w:rFonts w:ascii="Times New Roman" w:hAnsi="Times New Roman"/>
          <w:i/>
          <w:sz w:val="24"/>
          <w:szCs w:val="24"/>
          <w:lang w:val="en-US"/>
        </w:rPr>
        <w:t>Morse</w:t>
      </w:r>
      <w:r w:rsidR="001C559D" w:rsidRPr="002E6BE3">
        <w:rPr>
          <w:rFonts w:ascii="Times New Roman" w:hAnsi="Times New Roman"/>
          <w:i/>
          <w:sz w:val="24"/>
          <w:szCs w:val="24"/>
          <w:lang w:val="en-US"/>
        </w:rPr>
        <w:t>,</w:t>
      </w:r>
      <w:r w:rsidR="00B22919" w:rsidRPr="002E6BE3">
        <w:rPr>
          <w:rFonts w:ascii="Times New Roman" w:hAnsi="Times New Roman"/>
          <w:sz w:val="24"/>
          <w:szCs w:val="24"/>
          <w:lang w:val="en-US"/>
        </w:rPr>
        <w:t xml:space="preserve"> </w:t>
      </w:r>
      <w:r w:rsidR="008E1C69" w:rsidRPr="002E6BE3">
        <w:rPr>
          <w:rFonts w:ascii="Times New Roman" w:hAnsi="Times New Roman"/>
          <w:sz w:val="24"/>
          <w:szCs w:val="24"/>
          <w:lang w:val="en-US"/>
        </w:rPr>
        <w:t>doctoring</w:t>
      </w:r>
      <w:r w:rsidR="00B22919" w:rsidRPr="002E6BE3">
        <w:rPr>
          <w:rFonts w:ascii="Times New Roman" w:hAnsi="Times New Roman"/>
          <w:sz w:val="24"/>
          <w:szCs w:val="24"/>
          <w:lang w:val="en-US"/>
        </w:rPr>
        <w:t>,</w:t>
      </w:r>
      <w:r w:rsidR="008E1C69" w:rsidRPr="002E6BE3">
        <w:rPr>
          <w:rFonts w:ascii="Times New Roman" w:hAnsi="Times New Roman"/>
          <w:sz w:val="24"/>
          <w:szCs w:val="24"/>
          <w:lang w:val="en-US"/>
        </w:rPr>
        <w:t xml:space="preserve"> and even rewriting</w:t>
      </w:r>
      <w:r w:rsidR="00B22919" w:rsidRPr="002E6BE3">
        <w:rPr>
          <w:rFonts w:ascii="Times New Roman" w:hAnsi="Times New Roman"/>
          <w:sz w:val="24"/>
          <w:szCs w:val="24"/>
          <w:lang w:val="en-US"/>
        </w:rPr>
        <w:t>,</w:t>
      </w:r>
      <w:r w:rsidR="008E1C69" w:rsidRPr="002E6BE3">
        <w:rPr>
          <w:rFonts w:ascii="Times New Roman" w:hAnsi="Times New Roman"/>
          <w:sz w:val="24"/>
          <w:szCs w:val="24"/>
          <w:lang w:val="en-US"/>
        </w:rPr>
        <w:t xml:space="preserve"> scripts</w:t>
      </w:r>
      <w:r w:rsidR="00B22919" w:rsidRPr="002E6BE3">
        <w:rPr>
          <w:rFonts w:ascii="Times New Roman" w:hAnsi="Times New Roman"/>
          <w:sz w:val="24"/>
          <w:szCs w:val="24"/>
          <w:lang w:val="en-US"/>
        </w:rPr>
        <w:t xml:space="preserve"> without credit</w:t>
      </w:r>
      <w:r w:rsidR="001921A9" w:rsidRPr="002E6BE3">
        <w:rPr>
          <w:rStyle w:val="EndnoteReference"/>
          <w:rFonts w:ascii="Times New Roman" w:hAnsi="Times New Roman"/>
          <w:i/>
          <w:sz w:val="24"/>
          <w:szCs w:val="24"/>
          <w:lang w:val="en-US"/>
        </w:rPr>
        <w:endnoteReference w:id="30"/>
      </w:r>
      <w:r w:rsidR="00D00827" w:rsidRPr="002E6BE3">
        <w:rPr>
          <w:rFonts w:ascii="Times New Roman" w:hAnsi="Times New Roman"/>
          <w:sz w:val="24"/>
          <w:szCs w:val="24"/>
          <w:lang w:val="en-US"/>
        </w:rPr>
        <w:t>. His wo</w:t>
      </w:r>
      <w:r w:rsidR="00B22919" w:rsidRPr="002E6BE3">
        <w:rPr>
          <w:rFonts w:ascii="Times New Roman" w:hAnsi="Times New Roman"/>
          <w:sz w:val="24"/>
          <w:szCs w:val="24"/>
          <w:lang w:val="en-US"/>
        </w:rPr>
        <w:t>r</w:t>
      </w:r>
      <w:r w:rsidR="001C559D" w:rsidRPr="002E6BE3">
        <w:rPr>
          <w:rFonts w:ascii="Times New Roman" w:hAnsi="Times New Roman"/>
          <w:sz w:val="24"/>
          <w:szCs w:val="24"/>
          <w:lang w:val="en-US"/>
        </w:rPr>
        <w:t>k is dominated by forces drama. T</w:t>
      </w:r>
      <w:r w:rsidR="00057D60" w:rsidRPr="002E6BE3">
        <w:rPr>
          <w:rFonts w:ascii="Times New Roman" w:hAnsi="Times New Roman"/>
          <w:sz w:val="24"/>
          <w:szCs w:val="24"/>
          <w:lang w:val="en-US"/>
        </w:rPr>
        <w:t>he police</w:t>
      </w:r>
      <w:r w:rsidR="00803381" w:rsidRPr="002E6BE3">
        <w:rPr>
          <w:rFonts w:ascii="Times New Roman" w:hAnsi="Times New Roman"/>
          <w:sz w:val="24"/>
          <w:szCs w:val="24"/>
          <w:lang w:val="en-US"/>
        </w:rPr>
        <w:t xml:space="preserve"> unsurprisingly feature in</w:t>
      </w:r>
      <w:r w:rsidR="00AC0318" w:rsidRPr="002E6BE3">
        <w:rPr>
          <w:rFonts w:ascii="Times New Roman" w:hAnsi="Times New Roman"/>
          <w:sz w:val="24"/>
          <w:szCs w:val="24"/>
          <w:lang w:val="en-US"/>
        </w:rPr>
        <w:t xml:space="preserve"> his previous </w:t>
      </w:r>
      <w:r w:rsidR="00AC0318" w:rsidRPr="002E6BE3">
        <w:rPr>
          <w:rFonts w:ascii="Times New Roman" w:hAnsi="Times New Roman"/>
          <w:i/>
          <w:sz w:val="24"/>
          <w:szCs w:val="24"/>
          <w:lang w:val="en-US"/>
        </w:rPr>
        <w:t xml:space="preserve">Lewis </w:t>
      </w:r>
      <w:r w:rsidR="00B22919" w:rsidRPr="002E6BE3">
        <w:rPr>
          <w:rFonts w:ascii="Times New Roman" w:hAnsi="Times New Roman"/>
          <w:sz w:val="24"/>
          <w:szCs w:val="24"/>
          <w:lang w:val="en-US"/>
        </w:rPr>
        <w:t xml:space="preserve">episode </w:t>
      </w:r>
      <w:r w:rsidR="00AC0318" w:rsidRPr="002E6BE3">
        <w:rPr>
          <w:rFonts w:ascii="Times New Roman" w:hAnsi="Times New Roman"/>
          <w:sz w:val="24"/>
          <w:szCs w:val="24"/>
          <w:lang w:val="en-US"/>
        </w:rPr>
        <w:t>‘The Mind has Mountains’,</w:t>
      </w:r>
      <w:r w:rsidR="00DB498E" w:rsidRPr="002E6BE3">
        <w:rPr>
          <w:rFonts w:ascii="Times New Roman" w:hAnsi="Times New Roman"/>
          <w:sz w:val="24"/>
          <w:szCs w:val="24"/>
          <w:lang w:val="en-US"/>
        </w:rPr>
        <w:t xml:space="preserve"> </w:t>
      </w:r>
      <w:r w:rsidR="00DB498E" w:rsidRPr="002E6BE3">
        <w:rPr>
          <w:rFonts w:ascii="Times New Roman" w:hAnsi="Times New Roman"/>
          <w:i/>
          <w:sz w:val="24"/>
          <w:szCs w:val="24"/>
          <w:lang w:val="en-US"/>
        </w:rPr>
        <w:t>Heartbeat</w:t>
      </w:r>
      <w:r w:rsidR="00DB498E" w:rsidRPr="002E6BE3">
        <w:rPr>
          <w:rFonts w:ascii="Times New Roman" w:hAnsi="Times New Roman"/>
          <w:sz w:val="24"/>
          <w:szCs w:val="24"/>
          <w:lang w:val="en-US"/>
        </w:rPr>
        <w:t xml:space="preserve">, </w:t>
      </w:r>
      <w:r w:rsidR="00DB498E" w:rsidRPr="002E6BE3">
        <w:rPr>
          <w:rFonts w:ascii="Times New Roman" w:hAnsi="Times New Roman"/>
          <w:i/>
          <w:sz w:val="24"/>
          <w:szCs w:val="24"/>
          <w:lang w:val="en-US"/>
        </w:rPr>
        <w:t>Law &amp; Order: Special Victims Unit</w:t>
      </w:r>
      <w:r w:rsidR="00CB3719" w:rsidRPr="002E6BE3">
        <w:rPr>
          <w:rFonts w:ascii="Times New Roman" w:hAnsi="Times New Roman"/>
          <w:sz w:val="24"/>
          <w:szCs w:val="24"/>
          <w:lang w:val="en-US"/>
        </w:rPr>
        <w:t xml:space="preserve"> but </w:t>
      </w:r>
      <w:proofErr w:type="spellStart"/>
      <w:r w:rsidR="00CB3719" w:rsidRPr="002E6BE3">
        <w:rPr>
          <w:rFonts w:ascii="Times New Roman" w:hAnsi="Times New Roman"/>
          <w:sz w:val="24"/>
          <w:szCs w:val="24"/>
          <w:lang w:val="en-US"/>
        </w:rPr>
        <w:t>Harbinson</w:t>
      </w:r>
      <w:proofErr w:type="spellEnd"/>
      <w:r w:rsidR="00CB3719" w:rsidRPr="002E6BE3">
        <w:rPr>
          <w:rFonts w:ascii="Times New Roman" w:hAnsi="Times New Roman"/>
          <w:sz w:val="24"/>
          <w:szCs w:val="24"/>
          <w:lang w:val="en-US"/>
        </w:rPr>
        <w:t xml:space="preserve"> has always written about the </w:t>
      </w:r>
      <w:r w:rsidR="00803381" w:rsidRPr="002E6BE3">
        <w:rPr>
          <w:rFonts w:ascii="Times New Roman" w:hAnsi="Times New Roman"/>
          <w:sz w:val="24"/>
          <w:szCs w:val="24"/>
          <w:lang w:val="en-US"/>
        </w:rPr>
        <w:t>military police in</w:t>
      </w:r>
      <w:r w:rsidR="00DB498E" w:rsidRPr="002E6BE3">
        <w:rPr>
          <w:rFonts w:ascii="Times New Roman" w:hAnsi="Times New Roman"/>
          <w:sz w:val="24"/>
          <w:szCs w:val="24"/>
          <w:lang w:val="en-US"/>
        </w:rPr>
        <w:t xml:space="preserve"> </w:t>
      </w:r>
      <w:r w:rsidR="00DB498E" w:rsidRPr="002E6BE3">
        <w:rPr>
          <w:rFonts w:ascii="Times New Roman" w:hAnsi="Times New Roman"/>
          <w:i/>
          <w:sz w:val="24"/>
          <w:szCs w:val="24"/>
          <w:lang w:val="en-US"/>
        </w:rPr>
        <w:t>Red Cap</w:t>
      </w:r>
      <w:r w:rsidR="00DB498E" w:rsidRPr="002E6BE3">
        <w:rPr>
          <w:rFonts w:ascii="Times New Roman" w:hAnsi="Times New Roman"/>
          <w:sz w:val="24"/>
          <w:szCs w:val="24"/>
          <w:lang w:val="en-US"/>
        </w:rPr>
        <w:t xml:space="preserve">; </w:t>
      </w:r>
      <w:r w:rsidR="008970C7" w:rsidRPr="002E6BE3">
        <w:rPr>
          <w:rFonts w:ascii="Times New Roman" w:hAnsi="Times New Roman"/>
          <w:sz w:val="24"/>
          <w:szCs w:val="24"/>
          <w:lang w:val="en-US"/>
        </w:rPr>
        <w:t>forensic psychologist</w:t>
      </w:r>
      <w:r w:rsidR="00AC0318" w:rsidRPr="002E6BE3">
        <w:rPr>
          <w:rFonts w:ascii="Times New Roman" w:hAnsi="Times New Roman"/>
          <w:sz w:val="24"/>
          <w:szCs w:val="24"/>
          <w:lang w:val="en-US"/>
        </w:rPr>
        <w:t xml:space="preserve">s/profilers </w:t>
      </w:r>
      <w:r w:rsidR="00803381" w:rsidRPr="002E6BE3">
        <w:rPr>
          <w:rFonts w:ascii="Times New Roman" w:hAnsi="Times New Roman"/>
          <w:sz w:val="24"/>
          <w:szCs w:val="24"/>
          <w:lang w:val="en-US"/>
        </w:rPr>
        <w:t>in</w:t>
      </w:r>
      <w:r w:rsidR="008970C7" w:rsidRPr="002E6BE3">
        <w:rPr>
          <w:rFonts w:ascii="Times New Roman" w:hAnsi="Times New Roman"/>
          <w:sz w:val="24"/>
          <w:szCs w:val="24"/>
          <w:lang w:val="en-US"/>
        </w:rPr>
        <w:t xml:space="preserve"> </w:t>
      </w:r>
      <w:r w:rsidR="008970C7" w:rsidRPr="002E6BE3">
        <w:rPr>
          <w:rFonts w:ascii="Times New Roman" w:hAnsi="Times New Roman"/>
          <w:i/>
          <w:sz w:val="24"/>
          <w:szCs w:val="24"/>
          <w:lang w:val="en-US"/>
        </w:rPr>
        <w:t>Person of Interest</w:t>
      </w:r>
      <w:r w:rsidR="008970C7" w:rsidRPr="002E6BE3">
        <w:rPr>
          <w:rFonts w:ascii="Times New Roman" w:hAnsi="Times New Roman"/>
          <w:sz w:val="24"/>
          <w:szCs w:val="24"/>
          <w:lang w:val="en-US"/>
        </w:rPr>
        <w:t xml:space="preserve"> and </w:t>
      </w:r>
      <w:r w:rsidR="008970C7" w:rsidRPr="002E6BE3">
        <w:rPr>
          <w:rFonts w:ascii="Times New Roman" w:hAnsi="Times New Roman"/>
          <w:i/>
          <w:sz w:val="24"/>
          <w:szCs w:val="24"/>
          <w:lang w:val="en-US"/>
        </w:rPr>
        <w:t>Millennium</w:t>
      </w:r>
      <w:r w:rsidR="00803381" w:rsidRPr="002E6BE3">
        <w:rPr>
          <w:rFonts w:ascii="Times New Roman" w:hAnsi="Times New Roman"/>
          <w:sz w:val="24"/>
          <w:szCs w:val="24"/>
          <w:lang w:val="en-US"/>
        </w:rPr>
        <w:t xml:space="preserve">; hostage negotiators in </w:t>
      </w:r>
      <w:r w:rsidR="008970C7" w:rsidRPr="002E6BE3">
        <w:rPr>
          <w:rFonts w:ascii="Times New Roman" w:hAnsi="Times New Roman"/>
          <w:i/>
          <w:sz w:val="24"/>
          <w:szCs w:val="24"/>
          <w:lang w:val="en-US"/>
        </w:rPr>
        <w:t>Kidnap &amp; Ransom</w:t>
      </w:r>
      <w:r w:rsidR="00803381" w:rsidRPr="002E6BE3">
        <w:rPr>
          <w:rFonts w:ascii="Times New Roman" w:hAnsi="Times New Roman"/>
          <w:sz w:val="24"/>
          <w:szCs w:val="24"/>
          <w:lang w:val="en-US"/>
        </w:rPr>
        <w:t>; security agents in</w:t>
      </w:r>
      <w:r w:rsidR="00DB498E" w:rsidRPr="002E6BE3">
        <w:rPr>
          <w:rFonts w:ascii="Times New Roman" w:hAnsi="Times New Roman"/>
          <w:sz w:val="24"/>
          <w:szCs w:val="24"/>
          <w:lang w:val="en-US"/>
        </w:rPr>
        <w:t xml:space="preserve"> </w:t>
      </w:r>
      <w:r w:rsidR="00DB498E" w:rsidRPr="002E6BE3">
        <w:rPr>
          <w:rFonts w:ascii="Times New Roman" w:hAnsi="Times New Roman"/>
          <w:i/>
          <w:sz w:val="24"/>
          <w:szCs w:val="24"/>
          <w:lang w:val="en-US"/>
        </w:rPr>
        <w:t xml:space="preserve">The Waiting Time </w:t>
      </w:r>
      <w:r w:rsidR="00DB498E" w:rsidRPr="002E6BE3">
        <w:rPr>
          <w:rFonts w:ascii="Times New Roman" w:hAnsi="Times New Roman"/>
          <w:sz w:val="24"/>
          <w:szCs w:val="24"/>
          <w:lang w:val="en-US"/>
        </w:rPr>
        <w:t>(</w:t>
      </w:r>
      <w:r w:rsidR="00B22919" w:rsidRPr="002E6BE3">
        <w:rPr>
          <w:rFonts w:ascii="Times New Roman" w:hAnsi="Times New Roman"/>
          <w:sz w:val="24"/>
          <w:szCs w:val="24"/>
          <w:lang w:val="en-US"/>
        </w:rPr>
        <w:t xml:space="preserve">featuring </w:t>
      </w:r>
      <w:r w:rsidR="001C559D" w:rsidRPr="002E6BE3">
        <w:rPr>
          <w:rFonts w:ascii="Times New Roman" w:hAnsi="Times New Roman"/>
          <w:i/>
          <w:sz w:val="24"/>
          <w:szCs w:val="24"/>
          <w:lang w:val="en-US"/>
        </w:rPr>
        <w:t xml:space="preserve">Morse’s </w:t>
      </w:r>
      <w:r w:rsidR="001C559D" w:rsidRPr="002E6BE3">
        <w:rPr>
          <w:rFonts w:ascii="Times New Roman" w:hAnsi="Times New Roman"/>
          <w:sz w:val="24"/>
          <w:szCs w:val="24"/>
          <w:lang w:val="en-US"/>
        </w:rPr>
        <w:t xml:space="preserve">lead </w:t>
      </w:r>
      <w:r w:rsidR="00B22919" w:rsidRPr="002E6BE3">
        <w:rPr>
          <w:rFonts w:ascii="Times New Roman" w:hAnsi="Times New Roman"/>
          <w:sz w:val="24"/>
          <w:szCs w:val="24"/>
          <w:lang w:val="en-US"/>
        </w:rPr>
        <w:t>actor John</w:t>
      </w:r>
      <w:r w:rsidR="001C559D" w:rsidRPr="002E6BE3">
        <w:rPr>
          <w:rFonts w:ascii="Times New Roman" w:hAnsi="Times New Roman"/>
          <w:sz w:val="24"/>
          <w:szCs w:val="24"/>
          <w:lang w:val="en-US"/>
        </w:rPr>
        <w:t xml:space="preserve"> Thaw in the main role</w:t>
      </w:r>
      <w:r w:rsidR="00DB498E" w:rsidRPr="002E6BE3">
        <w:rPr>
          <w:rFonts w:ascii="Times New Roman" w:hAnsi="Times New Roman"/>
          <w:sz w:val="24"/>
          <w:szCs w:val="24"/>
          <w:lang w:val="en-US"/>
        </w:rPr>
        <w:t xml:space="preserve">), </w:t>
      </w:r>
      <w:r w:rsidR="00DB498E" w:rsidRPr="002E6BE3">
        <w:rPr>
          <w:rFonts w:ascii="Times New Roman" w:hAnsi="Times New Roman"/>
          <w:i/>
          <w:sz w:val="24"/>
          <w:szCs w:val="24"/>
          <w:lang w:val="en-US"/>
        </w:rPr>
        <w:t xml:space="preserve">Homeland, </w:t>
      </w:r>
      <w:r w:rsidR="00DB498E" w:rsidRPr="002E6BE3">
        <w:rPr>
          <w:rFonts w:ascii="Times New Roman" w:hAnsi="Times New Roman"/>
          <w:sz w:val="24"/>
          <w:szCs w:val="24"/>
          <w:lang w:val="en-US"/>
        </w:rPr>
        <w:t xml:space="preserve">and </w:t>
      </w:r>
      <w:r w:rsidR="00DB498E" w:rsidRPr="002E6BE3">
        <w:rPr>
          <w:rFonts w:ascii="Times New Roman" w:hAnsi="Times New Roman"/>
          <w:i/>
          <w:sz w:val="24"/>
          <w:szCs w:val="24"/>
          <w:lang w:val="en-US"/>
        </w:rPr>
        <w:t>24</w:t>
      </w:r>
      <w:r w:rsidR="00803381" w:rsidRPr="002E6BE3">
        <w:rPr>
          <w:rFonts w:ascii="Times New Roman" w:hAnsi="Times New Roman"/>
          <w:i/>
          <w:sz w:val="24"/>
          <w:szCs w:val="24"/>
          <w:lang w:val="en-US"/>
        </w:rPr>
        <w:t xml:space="preserve">; </w:t>
      </w:r>
      <w:r w:rsidR="00803381" w:rsidRPr="002E6BE3">
        <w:rPr>
          <w:rFonts w:ascii="Times New Roman" w:hAnsi="Times New Roman"/>
          <w:sz w:val="24"/>
          <w:szCs w:val="24"/>
          <w:lang w:val="en-US"/>
        </w:rPr>
        <w:t>firefighters in</w:t>
      </w:r>
      <w:r w:rsidR="00AC0318" w:rsidRPr="002E6BE3">
        <w:rPr>
          <w:rFonts w:ascii="Times New Roman" w:hAnsi="Times New Roman"/>
          <w:sz w:val="24"/>
          <w:szCs w:val="24"/>
          <w:lang w:val="en-US"/>
        </w:rPr>
        <w:t xml:space="preserve"> </w:t>
      </w:r>
      <w:r w:rsidR="00AC0318" w:rsidRPr="002E6BE3">
        <w:rPr>
          <w:rFonts w:ascii="Times New Roman" w:hAnsi="Times New Roman"/>
          <w:i/>
          <w:sz w:val="24"/>
          <w:szCs w:val="24"/>
          <w:lang w:val="en-US"/>
        </w:rPr>
        <w:t>Steel River Blues</w:t>
      </w:r>
      <w:r w:rsidR="00803381" w:rsidRPr="002E6BE3">
        <w:rPr>
          <w:rFonts w:ascii="Times New Roman" w:hAnsi="Times New Roman"/>
          <w:i/>
          <w:sz w:val="24"/>
          <w:szCs w:val="24"/>
          <w:lang w:val="en-US"/>
        </w:rPr>
        <w:t>;</w:t>
      </w:r>
      <w:r w:rsidR="00803381" w:rsidRPr="002E6BE3">
        <w:rPr>
          <w:rFonts w:ascii="Times New Roman" w:hAnsi="Times New Roman"/>
          <w:sz w:val="24"/>
          <w:szCs w:val="24"/>
          <w:lang w:val="en-US"/>
        </w:rPr>
        <w:t xml:space="preserve"> A&amp;E workers in </w:t>
      </w:r>
      <w:r w:rsidR="00DB498E" w:rsidRPr="002E6BE3">
        <w:rPr>
          <w:rFonts w:ascii="Times New Roman" w:hAnsi="Times New Roman"/>
          <w:i/>
          <w:sz w:val="24"/>
          <w:szCs w:val="24"/>
          <w:lang w:val="en-US"/>
        </w:rPr>
        <w:t>ER</w:t>
      </w:r>
      <w:r w:rsidR="00803381" w:rsidRPr="002E6BE3">
        <w:rPr>
          <w:rFonts w:ascii="Times New Roman" w:hAnsi="Times New Roman"/>
          <w:sz w:val="24"/>
          <w:szCs w:val="24"/>
          <w:lang w:val="en-US"/>
        </w:rPr>
        <w:t xml:space="preserve"> and general practitioners in </w:t>
      </w:r>
      <w:r w:rsidR="00C96184" w:rsidRPr="002E6BE3">
        <w:rPr>
          <w:rFonts w:ascii="Times New Roman" w:hAnsi="Times New Roman"/>
          <w:i/>
          <w:sz w:val="24"/>
          <w:szCs w:val="24"/>
          <w:lang w:val="en-US"/>
        </w:rPr>
        <w:t>Peak Practice</w:t>
      </w:r>
      <w:r w:rsidR="008970C7" w:rsidRPr="002E6BE3">
        <w:rPr>
          <w:rFonts w:ascii="Times New Roman" w:hAnsi="Times New Roman"/>
          <w:sz w:val="24"/>
          <w:szCs w:val="24"/>
          <w:lang w:val="en-US"/>
        </w:rPr>
        <w:t>.</w:t>
      </w:r>
      <w:r w:rsidR="00CB3719" w:rsidRPr="002E6BE3">
        <w:rPr>
          <w:rFonts w:ascii="Times New Roman" w:hAnsi="Times New Roman"/>
          <w:sz w:val="24"/>
          <w:szCs w:val="24"/>
          <w:lang w:val="en-US"/>
        </w:rPr>
        <w:t xml:space="preserve"> He has made a career out of writing within the detective genre, police procedural and genres deriving from them.</w:t>
      </w:r>
    </w:p>
    <w:p w:rsidR="00F74405" w:rsidRPr="002E6BE3" w:rsidRDefault="005771B0">
      <w:pPr>
        <w:pStyle w:val="plotpar"/>
        <w:spacing w:before="0" w:beforeAutospacing="0" w:after="0" w:afterAutospacing="0" w:line="480" w:lineRule="auto"/>
        <w:ind w:firstLine="720"/>
        <w:rPr>
          <w:lang w:val="en-US"/>
        </w:rPr>
      </w:pPr>
      <w:r w:rsidRPr="002E6BE3">
        <w:rPr>
          <w:lang w:val="en-US"/>
        </w:rPr>
        <w:t xml:space="preserve"> </w:t>
      </w:r>
      <w:r w:rsidR="00DF4D66" w:rsidRPr="002E6BE3">
        <w:rPr>
          <w:lang w:val="en-US"/>
        </w:rPr>
        <w:t>‘Generation of Vipers’</w:t>
      </w:r>
      <w:r w:rsidR="00D00827" w:rsidRPr="002E6BE3">
        <w:rPr>
          <w:i/>
          <w:lang w:val="en-US"/>
        </w:rPr>
        <w:t xml:space="preserve"> </w:t>
      </w:r>
      <w:r w:rsidR="00DF4D66" w:rsidRPr="002E6BE3">
        <w:rPr>
          <w:lang w:val="en-US"/>
        </w:rPr>
        <w:t>avoids</w:t>
      </w:r>
      <w:r w:rsidR="00057D60" w:rsidRPr="002E6BE3">
        <w:rPr>
          <w:lang w:val="en-US"/>
        </w:rPr>
        <w:t xml:space="preserve"> alluding to</w:t>
      </w:r>
      <w:r w:rsidR="00DF4D66" w:rsidRPr="002E6BE3">
        <w:rPr>
          <w:lang w:val="en-US"/>
        </w:rPr>
        <w:t xml:space="preserve"> </w:t>
      </w:r>
      <w:r w:rsidR="00CC0D0E" w:rsidRPr="002E6BE3">
        <w:rPr>
          <w:lang w:val="en-US"/>
        </w:rPr>
        <w:t>plays whose meanings now seem over-determined in British education and culture</w:t>
      </w:r>
      <w:r w:rsidR="00C549DD" w:rsidRPr="002E6BE3">
        <w:rPr>
          <w:lang w:val="en-US"/>
        </w:rPr>
        <w:t xml:space="preserve">, for example, </w:t>
      </w:r>
      <w:r w:rsidR="00803381" w:rsidRPr="002E6BE3">
        <w:rPr>
          <w:i/>
          <w:lang w:val="en-US"/>
        </w:rPr>
        <w:t xml:space="preserve">Romeo and Juliet </w:t>
      </w:r>
      <w:r w:rsidR="00803381" w:rsidRPr="002E6BE3">
        <w:rPr>
          <w:lang w:val="en-US"/>
        </w:rPr>
        <w:t>as speaking to</w:t>
      </w:r>
      <w:r w:rsidR="00DF4D66" w:rsidRPr="002E6BE3">
        <w:rPr>
          <w:lang w:val="en-US"/>
        </w:rPr>
        <w:t xml:space="preserve"> </w:t>
      </w:r>
      <w:r w:rsidR="00CC0D0E" w:rsidRPr="002E6BE3">
        <w:rPr>
          <w:lang w:val="en-US"/>
        </w:rPr>
        <w:t>the passionate i</w:t>
      </w:r>
      <w:r w:rsidR="00DF4D66" w:rsidRPr="002E6BE3">
        <w:rPr>
          <w:lang w:val="en-US"/>
        </w:rPr>
        <w:t xml:space="preserve">ntensity of teenage love and </w:t>
      </w:r>
      <w:r w:rsidR="00CC0D0E" w:rsidRPr="002E6BE3">
        <w:rPr>
          <w:lang w:val="en-US"/>
        </w:rPr>
        <w:t xml:space="preserve">the futility of </w:t>
      </w:r>
      <w:r w:rsidR="00DF4D66" w:rsidRPr="002E6BE3">
        <w:rPr>
          <w:lang w:val="en-US"/>
        </w:rPr>
        <w:t xml:space="preserve">family </w:t>
      </w:r>
      <w:r w:rsidR="00CC0D0E" w:rsidRPr="002E6BE3">
        <w:rPr>
          <w:lang w:val="en-US"/>
        </w:rPr>
        <w:t>conflict</w:t>
      </w:r>
      <w:r w:rsidR="00057D60" w:rsidRPr="002E6BE3">
        <w:rPr>
          <w:lang w:val="en-US"/>
        </w:rPr>
        <w:t>.</w:t>
      </w:r>
      <w:r w:rsidR="00EA388F" w:rsidRPr="002E6BE3">
        <w:rPr>
          <w:lang w:val="en-US"/>
        </w:rPr>
        <w:t xml:space="preserve"> This is in keeping with the series as a whole</w:t>
      </w:r>
      <w:r w:rsidR="00B80CD1" w:rsidRPr="002E6BE3">
        <w:rPr>
          <w:lang w:val="en-US"/>
        </w:rPr>
        <w:t xml:space="preserve">: </w:t>
      </w:r>
      <w:proofErr w:type="gramStart"/>
      <w:r w:rsidR="00B80CD1" w:rsidRPr="002E6BE3">
        <w:rPr>
          <w:lang w:val="en-US"/>
        </w:rPr>
        <w:t>other</w:t>
      </w:r>
      <w:proofErr w:type="gramEnd"/>
      <w:r w:rsidR="00B80CD1" w:rsidRPr="002E6BE3">
        <w:rPr>
          <w:lang w:val="en-US"/>
        </w:rPr>
        <w:t xml:space="preserve"> Shakespeare plays it </w:t>
      </w:r>
      <w:r w:rsidR="001E4D1D" w:rsidRPr="002E6BE3">
        <w:rPr>
          <w:lang w:val="en-US"/>
        </w:rPr>
        <w:t xml:space="preserve">has drawn on include </w:t>
      </w:r>
      <w:r w:rsidR="001E4D1D" w:rsidRPr="002E6BE3">
        <w:rPr>
          <w:i/>
          <w:lang w:val="en-US"/>
        </w:rPr>
        <w:t xml:space="preserve">Merchant of Venice </w:t>
      </w:r>
      <w:r w:rsidR="001E4D1D" w:rsidRPr="002E6BE3">
        <w:rPr>
          <w:lang w:val="en-US"/>
        </w:rPr>
        <w:t>and</w:t>
      </w:r>
      <w:r w:rsidR="00D97270" w:rsidRPr="002E6BE3">
        <w:rPr>
          <w:lang w:val="en-US"/>
        </w:rPr>
        <w:t xml:space="preserve"> </w:t>
      </w:r>
      <w:r w:rsidR="001E4D1D" w:rsidRPr="002E6BE3">
        <w:rPr>
          <w:i/>
          <w:lang w:val="en-US"/>
        </w:rPr>
        <w:t>Titus Andronicus.</w:t>
      </w:r>
      <w:r w:rsidR="00057D60" w:rsidRPr="002E6BE3">
        <w:rPr>
          <w:lang w:val="en-US"/>
        </w:rPr>
        <w:t xml:space="preserve"> </w:t>
      </w:r>
      <w:r w:rsidR="001E4D1D" w:rsidRPr="002E6BE3">
        <w:rPr>
          <w:i/>
          <w:lang w:val="en-US"/>
        </w:rPr>
        <w:t xml:space="preserve">Endeavour </w:t>
      </w:r>
      <w:r w:rsidR="001E4D1D" w:rsidRPr="002E6BE3">
        <w:rPr>
          <w:lang w:val="en-US"/>
        </w:rPr>
        <w:t>has pushed this further</w:t>
      </w:r>
      <w:r w:rsidR="00F274AA" w:rsidRPr="002E6BE3">
        <w:rPr>
          <w:lang w:val="en-US"/>
        </w:rPr>
        <w:t xml:space="preserve"> by alluding not </w:t>
      </w:r>
      <w:r w:rsidR="001E4D1D" w:rsidRPr="002E6BE3">
        <w:rPr>
          <w:lang w:val="en-US"/>
        </w:rPr>
        <w:t xml:space="preserve">to the plays </w:t>
      </w:r>
      <w:r w:rsidR="00F274AA" w:rsidRPr="002E6BE3">
        <w:rPr>
          <w:lang w:val="en-US"/>
        </w:rPr>
        <w:t>but historic</w:t>
      </w:r>
      <w:r w:rsidR="001E4D1D" w:rsidRPr="002E6BE3">
        <w:rPr>
          <w:lang w:val="en-US"/>
        </w:rPr>
        <w:t xml:space="preserve"> adaptation</w:t>
      </w:r>
      <w:r w:rsidR="00D97270" w:rsidRPr="002E6BE3">
        <w:rPr>
          <w:lang w:val="en-US"/>
        </w:rPr>
        <w:t>s</w:t>
      </w:r>
      <w:r w:rsidR="00F274AA" w:rsidRPr="002E6BE3">
        <w:rPr>
          <w:lang w:val="en-US"/>
        </w:rPr>
        <w:t xml:space="preserve"> of them</w:t>
      </w:r>
      <w:r w:rsidR="001E4D1D" w:rsidRPr="002E6BE3">
        <w:rPr>
          <w:lang w:val="en-US"/>
        </w:rPr>
        <w:t xml:space="preserve">: the episode </w:t>
      </w:r>
      <w:r w:rsidR="00F274AA" w:rsidRPr="002E6BE3">
        <w:rPr>
          <w:lang w:val="en-US"/>
        </w:rPr>
        <w:t xml:space="preserve">‘Fugue’ </w:t>
      </w:r>
      <w:r w:rsidR="001E4D1D" w:rsidRPr="002E6BE3">
        <w:rPr>
          <w:lang w:val="en-US"/>
        </w:rPr>
        <w:t xml:space="preserve">features quotation, verbal, visual and musical to Verdi’s </w:t>
      </w:r>
      <w:proofErr w:type="spellStart"/>
      <w:r w:rsidR="001E4D1D" w:rsidRPr="002E6BE3">
        <w:rPr>
          <w:i/>
          <w:lang w:val="en-US"/>
        </w:rPr>
        <w:t>Otello</w:t>
      </w:r>
      <w:proofErr w:type="spellEnd"/>
      <w:r w:rsidR="00F274AA" w:rsidRPr="002E6BE3">
        <w:rPr>
          <w:lang w:val="en-US"/>
        </w:rPr>
        <w:t>.</w:t>
      </w:r>
      <w:r w:rsidR="002709F2" w:rsidRPr="002E6BE3">
        <w:rPr>
          <w:lang w:val="en-US"/>
        </w:rPr>
        <w:t xml:space="preserve"> T</w:t>
      </w:r>
      <w:r w:rsidR="00F274AA" w:rsidRPr="002E6BE3">
        <w:rPr>
          <w:lang w:val="en-US"/>
        </w:rPr>
        <w:t xml:space="preserve">he franchise has become so well established over four decades now that there is a discernible, practical </w:t>
      </w:r>
      <w:r w:rsidR="002709F2" w:rsidRPr="002E6BE3">
        <w:rPr>
          <w:lang w:val="en-US"/>
        </w:rPr>
        <w:t xml:space="preserve">requirement for the </w:t>
      </w:r>
      <w:proofErr w:type="gramStart"/>
      <w:r w:rsidR="002709F2" w:rsidRPr="002E6BE3">
        <w:rPr>
          <w:lang w:val="en-US"/>
        </w:rPr>
        <w:t>scriptwriters’</w:t>
      </w:r>
      <w:proofErr w:type="gramEnd"/>
      <w:r w:rsidR="002709F2" w:rsidRPr="002E6BE3">
        <w:rPr>
          <w:lang w:val="en-US"/>
        </w:rPr>
        <w:t xml:space="preserve"> </w:t>
      </w:r>
      <w:r w:rsidR="00F274AA" w:rsidRPr="002E6BE3">
        <w:rPr>
          <w:lang w:val="en-US"/>
        </w:rPr>
        <w:t>to avoid repetition</w:t>
      </w:r>
      <w:r w:rsidR="002709F2" w:rsidRPr="002E6BE3">
        <w:rPr>
          <w:lang w:val="en-US"/>
        </w:rPr>
        <w:t>, laying out red herrings that are transparent to fans through familiarity, and thereby also boring, in their use of allusion.</w:t>
      </w:r>
      <w:r w:rsidR="00F274AA" w:rsidRPr="002E6BE3">
        <w:rPr>
          <w:lang w:val="en-US"/>
        </w:rPr>
        <w:t xml:space="preserve"> </w:t>
      </w:r>
      <w:r w:rsidR="00F7112F" w:rsidRPr="002E6BE3">
        <w:rPr>
          <w:lang w:val="en-US"/>
        </w:rPr>
        <w:t xml:space="preserve">Literary allusion in the series offers viewers opportunities for active engagement and participation beyond the usual armchair sleuthing associated with the detective genre through a game of ‘whose </w:t>
      </w:r>
      <w:proofErr w:type="gramStart"/>
      <w:r w:rsidR="00F7112F" w:rsidRPr="002E6BE3">
        <w:rPr>
          <w:lang w:val="en-US"/>
        </w:rPr>
        <w:t>line</w:t>
      </w:r>
      <w:proofErr w:type="gramEnd"/>
      <w:r w:rsidR="00F7112F" w:rsidRPr="002E6BE3">
        <w:rPr>
          <w:lang w:val="en-US"/>
        </w:rPr>
        <w:t xml:space="preserve"> is it?’ as well as whodunit</w:t>
      </w:r>
      <w:r w:rsidR="00F7112F" w:rsidRPr="002E6BE3">
        <w:rPr>
          <w:rStyle w:val="EndnoteReference"/>
          <w:lang w:val="en-US"/>
        </w:rPr>
        <w:endnoteReference w:id="31"/>
      </w:r>
      <w:r w:rsidR="00F7112F" w:rsidRPr="002E6BE3">
        <w:rPr>
          <w:lang w:val="en-US"/>
        </w:rPr>
        <w:t xml:space="preserve">. </w:t>
      </w:r>
      <w:proofErr w:type="spellStart"/>
      <w:r w:rsidR="00EA388F" w:rsidRPr="002E6BE3">
        <w:rPr>
          <w:lang w:val="en-US"/>
        </w:rPr>
        <w:t>Harbinson’s</w:t>
      </w:r>
      <w:proofErr w:type="spellEnd"/>
      <w:r w:rsidR="00EA388F" w:rsidRPr="002E6BE3">
        <w:rPr>
          <w:lang w:val="en-US"/>
        </w:rPr>
        <w:t xml:space="preserve"> seizing on </w:t>
      </w:r>
      <w:r w:rsidR="00EA388F" w:rsidRPr="002E6BE3">
        <w:rPr>
          <w:i/>
          <w:lang w:val="en-US"/>
        </w:rPr>
        <w:t>Troilus and Cressida</w:t>
      </w:r>
      <w:r w:rsidR="00EA388F" w:rsidRPr="002E6BE3">
        <w:rPr>
          <w:lang w:val="en-US"/>
        </w:rPr>
        <w:t xml:space="preserve"> rewards viewers for their level of reader competence. </w:t>
      </w:r>
      <w:r w:rsidR="00F7112F" w:rsidRPr="002E6BE3">
        <w:rPr>
          <w:lang w:val="en-US"/>
        </w:rPr>
        <w:t xml:space="preserve">Although it is not usually the only or main hurdle to solving the case, the literary puzzle usually needs working out by </w:t>
      </w:r>
      <w:r w:rsidR="00F7112F" w:rsidRPr="002E6BE3">
        <w:rPr>
          <w:i/>
          <w:lang w:val="en-US"/>
        </w:rPr>
        <w:t>Lewis’</w:t>
      </w:r>
      <w:r w:rsidR="00F7112F" w:rsidRPr="002E6BE3">
        <w:rPr>
          <w:lang w:val="en-US"/>
        </w:rPr>
        <w:t xml:space="preserve"> detectives before they can discover the identity and motivation of the murderer</w:t>
      </w:r>
      <w:r w:rsidR="00F74405" w:rsidRPr="002E6BE3">
        <w:rPr>
          <w:lang w:val="en-US"/>
        </w:rPr>
        <w:t xml:space="preserve">. The series adheres to the Golden Age genre’s </w:t>
      </w:r>
      <w:r w:rsidR="0072169A" w:rsidRPr="002E6BE3">
        <w:rPr>
          <w:lang w:val="en-US"/>
        </w:rPr>
        <w:t>neoliberal-inflected, ‘</w:t>
      </w:r>
      <w:r w:rsidR="00F74405" w:rsidRPr="002E6BE3">
        <w:rPr>
          <w:lang w:val="en-US"/>
        </w:rPr>
        <w:t>fair play</w:t>
      </w:r>
      <w:r w:rsidR="0072169A" w:rsidRPr="002E6BE3">
        <w:rPr>
          <w:lang w:val="en-US"/>
        </w:rPr>
        <w:t>’</w:t>
      </w:r>
      <w:r w:rsidR="00F74405" w:rsidRPr="002E6BE3">
        <w:rPr>
          <w:lang w:val="en-US"/>
        </w:rPr>
        <w:t xml:space="preserve"> conventions whereby the audience has the same amount of information available to them in attempting to solve the crime as the detective </w:t>
      </w:r>
      <w:r w:rsidR="000E067C" w:rsidRPr="002E6BE3">
        <w:rPr>
          <w:lang w:val="en-US"/>
        </w:rPr>
        <w:t>(</w:t>
      </w:r>
      <w:r w:rsidR="00F74405" w:rsidRPr="002E6BE3">
        <w:rPr>
          <w:lang w:val="en-US"/>
        </w:rPr>
        <w:t xml:space="preserve">so any viewer who does decipher the literary puzzle in an episode theoretically stands a chance of </w:t>
      </w:r>
      <w:r w:rsidR="000E067C" w:rsidRPr="002E6BE3">
        <w:rPr>
          <w:lang w:val="en-US"/>
        </w:rPr>
        <w:t xml:space="preserve">outpacing </w:t>
      </w:r>
      <w:r w:rsidR="00F74405" w:rsidRPr="002E6BE3">
        <w:rPr>
          <w:lang w:val="en-US"/>
        </w:rPr>
        <w:t>the detectives</w:t>
      </w:r>
      <w:r w:rsidR="000E067C" w:rsidRPr="002E6BE3">
        <w:rPr>
          <w:lang w:val="en-US"/>
        </w:rPr>
        <w:t>)</w:t>
      </w:r>
      <w:r w:rsidR="00F74405" w:rsidRPr="002E6BE3">
        <w:rPr>
          <w:rStyle w:val="EndnoteReference"/>
          <w:lang w:val="en-US"/>
        </w:rPr>
        <w:endnoteReference w:id="32"/>
      </w:r>
      <w:r w:rsidR="00F74405" w:rsidRPr="002E6BE3">
        <w:rPr>
          <w:lang w:val="en-US"/>
        </w:rPr>
        <w:t xml:space="preserve">. </w:t>
      </w:r>
      <w:r w:rsidR="00BB37A3" w:rsidRPr="002E6BE3">
        <w:rPr>
          <w:lang w:val="en-US"/>
        </w:rPr>
        <w:t>I</w:t>
      </w:r>
      <w:r w:rsidR="000E067C" w:rsidRPr="002E6BE3">
        <w:rPr>
          <w:lang w:val="en-US"/>
        </w:rPr>
        <w:t xml:space="preserve">f familiar with the play, </w:t>
      </w:r>
      <w:r w:rsidR="00BB37A3" w:rsidRPr="002E6BE3">
        <w:rPr>
          <w:lang w:val="en-US"/>
        </w:rPr>
        <w:t xml:space="preserve">viewers </w:t>
      </w:r>
      <w:r w:rsidR="000E067C" w:rsidRPr="002E6BE3">
        <w:rPr>
          <w:lang w:val="en-US"/>
        </w:rPr>
        <w:t xml:space="preserve">may feel that they have rather more insight than </w:t>
      </w:r>
      <w:r w:rsidR="00BB37A3" w:rsidRPr="002E6BE3">
        <w:rPr>
          <w:lang w:val="en-US"/>
        </w:rPr>
        <w:t>the detectives</w:t>
      </w:r>
      <w:r w:rsidR="000E067C" w:rsidRPr="002E6BE3">
        <w:rPr>
          <w:lang w:val="en-US"/>
        </w:rPr>
        <w:t xml:space="preserve"> do</w:t>
      </w:r>
      <w:r w:rsidR="000E067C" w:rsidRPr="002E6BE3">
        <w:rPr>
          <w:rStyle w:val="EndnoteReference"/>
          <w:lang w:val="en-US"/>
        </w:rPr>
        <w:endnoteReference w:id="33"/>
      </w:r>
      <w:r w:rsidR="000E067C" w:rsidRPr="002E6BE3">
        <w:rPr>
          <w:lang w:val="en-US"/>
        </w:rPr>
        <w:t>.</w:t>
      </w:r>
      <w:r w:rsidR="00BB37A3" w:rsidRPr="002E6BE3">
        <w:rPr>
          <w:lang w:val="en-US"/>
        </w:rPr>
        <w:t xml:space="preserve">However, </w:t>
      </w:r>
      <w:r w:rsidR="00F74405" w:rsidRPr="002E6BE3">
        <w:rPr>
          <w:lang w:val="en-US"/>
        </w:rPr>
        <w:t>this chapter</w:t>
      </w:r>
      <w:r w:rsidR="00BB37A3" w:rsidRPr="002E6BE3">
        <w:rPr>
          <w:lang w:val="en-US"/>
        </w:rPr>
        <w:t xml:space="preserve"> argues</w:t>
      </w:r>
      <w:r w:rsidR="00F74405" w:rsidRPr="002E6BE3">
        <w:rPr>
          <w:lang w:val="en-US"/>
        </w:rPr>
        <w:t xml:space="preserve">, the likelihood of doing so is low given </w:t>
      </w:r>
      <w:r w:rsidRPr="002E6BE3">
        <w:rPr>
          <w:lang w:val="en-US"/>
        </w:rPr>
        <w:t xml:space="preserve">that the viewer would need to </w:t>
      </w:r>
      <w:r w:rsidR="00F74405" w:rsidRPr="002E6BE3">
        <w:rPr>
          <w:lang w:val="en-US"/>
        </w:rPr>
        <w:t>read the</w:t>
      </w:r>
      <w:r w:rsidRPr="002E6BE3">
        <w:rPr>
          <w:lang w:val="en-US"/>
        </w:rPr>
        <w:t xml:space="preserve"> play</w:t>
      </w:r>
      <w:r w:rsidR="00F74405" w:rsidRPr="002E6BE3">
        <w:rPr>
          <w:lang w:val="en-US"/>
        </w:rPr>
        <w:t xml:space="preserve"> </w:t>
      </w:r>
      <w:r w:rsidRPr="002E6BE3">
        <w:rPr>
          <w:lang w:val="en-US"/>
        </w:rPr>
        <w:t>in the same way as the scriptwriter and the literary scholarship underpinning their reading. Those viewers who</w:t>
      </w:r>
      <w:r w:rsidR="00F74405" w:rsidRPr="002E6BE3">
        <w:rPr>
          <w:lang w:val="en-US"/>
        </w:rPr>
        <w:t xml:space="preserve"> </w:t>
      </w:r>
      <w:r w:rsidRPr="002E6BE3">
        <w:rPr>
          <w:lang w:val="en-US"/>
        </w:rPr>
        <w:t>read the play divergently</w:t>
      </w:r>
      <w:r w:rsidR="00BB37A3" w:rsidRPr="002E6BE3">
        <w:rPr>
          <w:lang w:val="en-US"/>
        </w:rPr>
        <w:t xml:space="preserve"> from them may well </w:t>
      </w:r>
      <w:r w:rsidR="00F74405" w:rsidRPr="002E6BE3">
        <w:rPr>
          <w:lang w:val="en-US"/>
        </w:rPr>
        <w:t xml:space="preserve">have to wait for the moments of </w:t>
      </w:r>
      <w:r w:rsidR="00F74405" w:rsidRPr="002E6BE3">
        <w:rPr>
          <w:i/>
          <w:lang w:val="en-US"/>
        </w:rPr>
        <w:t>denouement</w:t>
      </w:r>
      <w:r w:rsidR="00F74405" w:rsidRPr="002E6BE3">
        <w:rPr>
          <w:lang w:val="en-US"/>
        </w:rPr>
        <w:t xml:space="preserve"> that build pace towards the end of </w:t>
      </w:r>
      <w:r w:rsidR="00BB37A3" w:rsidRPr="002E6BE3">
        <w:rPr>
          <w:lang w:val="en-US"/>
        </w:rPr>
        <w:t xml:space="preserve">the </w:t>
      </w:r>
      <w:r w:rsidR="00F74405" w:rsidRPr="002E6BE3">
        <w:rPr>
          <w:lang w:val="en-US"/>
        </w:rPr>
        <w:t>episode.</w:t>
      </w:r>
      <w:r w:rsidR="00BB37A3" w:rsidRPr="002E6BE3">
        <w:rPr>
          <w:lang w:val="en-US"/>
        </w:rPr>
        <w:t xml:space="preserve"> In ‘Generation of Vipers’, the reader is likely to be prevented from ‘outwitting the author’/detective by </w:t>
      </w:r>
      <w:proofErr w:type="spellStart"/>
      <w:r w:rsidR="00BB37A3" w:rsidRPr="002E6BE3">
        <w:rPr>
          <w:lang w:val="en-US"/>
        </w:rPr>
        <w:t>Harbinson’s</w:t>
      </w:r>
      <w:proofErr w:type="spellEnd"/>
      <w:r w:rsidR="00BB37A3" w:rsidRPr="002E6BE3">
        <w:rPr>
          <w:lang w:val="en-US"/>
        </w:rPr>
        <w:t xml:space="preserve"> now unusually conservative interpretation of the play</w:t>
      </w:r>
      <w:r w:rsidR="00BB37A3" w:rsidRPr="002E6BE3">
        <w:rPr>
          <w:rStyle w:val="EndnoteReference"/>
          <w:lang w:val="en-US"/>
        </w:rPr>
        <w:endnoteReference w:id="34"/>
      </w:r>
      <w:r w:rsidR="00BB37A3" w:rsidRPr="002E6BE3">
        <w:rPr>
          <w:lang w:val="en-US"/>
        </w:rPr>
        <w:t xml:space="preserve">. </w:t>
      </w:r>
    </w:p>
    <w:p w:rsidR="00BB37A3" w:rsidRPr="002E6BE3" w:rsidRDefault="00E35544">
      <w:pPr>
        <w:pStyle w:val="plotpar"/>
        <w:spacing w:before="0" w:beforeAutospacing="0" w:after="0" w:afterAutospacing="0" w:line="480" w:lineRule="auto"/>
        <w:ind w:firstLine="720"/>
        <w:rPr>
          <w:lang w:val="en-US"/>
        </w:rPr>
      </w:pPr>
      <w:proofErr w:type="spellStart"/>
      <w:r w:rsidRPr="002E6BE3">
        <w:rPr>
          <w:lang w:val="en-US"/>
        </w:rPr>
        <w:t>Harbinson</w:t>
      </w:r>
      <w:proofErr w:type="spellEnd"/>
      <w:r w:rsidRPr="002E6BE3">
        <w:rPr>
          <w:lang w:val="en-US"/>
        </w:rPr>
        <w:t xml:space="preserve"> himself demonstrates a certain literariness in the work he undertakes</w:t>
      </w:r>
      <w:r w:rsidR="00CB3719" w:rsidRPr="002E6BE3">
        <w:rPr>
          <w:lang w:val="en-US"/>
        </w:rPr>
        <w:t>, within and beyond forces drama</w:t>
      </w:r>
      <w:r w:rsidRPr="002E6BE3">
        <w:rPr>
          <w:lang w:val="en-US"/>
        </w:rPr>
        <w:t>.</w:t>
      </w:r>
      <w:r w:rsidR="007A77B7" w:rsidRPr="002E6BE3">
        <w:rPr>
          <w:lang w:val="en-US"/>
        </w:rPr>
        <w:t xml:space="preserve"> </w:t>
      </w:r>
      <w:r w:rsidR="00BC3E75" w:rsidRPr="002E6BE3">
        <w:rPr>
          <w:lang w:val="en-US"/>
        </w:rPr>
        <w:t>He has adapted classic</w:t>
      </w:r>
      <w:r w:rsidRPr="002E6BE3">
        <w:rPr>
          <w:lang w:val="en-US"/>
        </w:rPr>
        <w:t xml:space="preserve"> novels and thrillers alike: </w:t>
      </w:r>
      <w:r w:rsidR="00C519BE" w:rsidRPr="002E6BE3">
        <w:rPr>
          <w:i/>
          <w:lang w:val="en-US"/>
        </w:rPr>
        <w:t xml:space="preserve">Day of the </w:t>
      </w:r>
      <w:proofErr w:type="spellStart"/>
      <w:r w:rsidR="00C519BE" w:rsidRPr="002E6BE3">
        <w:rPr>
          <w:i/>
          <w:lang w:val="en-US"/>
        </w:rPr>
        <w:t>Triffids</w:t>
      </w:r>
      <w:proofErr w:type="spellEnd"/>
      <w:r w:rsidR="00C519BE" w:rsidRPr="002E6BE3">
        <w:rPr>
          <w:i/>
          <w:lang w:val="en-US"/>
        </w:rPr>
        <w:t xml:space="preserve">, </w:t>
      </w:r>
      <w:r w:rsidRPr="002E6BE3">
        <w:rPr>
          <w:i/>
          <w:lang w:val="en-US"/>
        </w:rPr>
        <w:t xml:space="preserve">Frenchman’s Creek, </w:t>
      </w:r>
      <w:proofErr w:type="spellStart"/>
      <w:r w:rsidRPr="002E6BE3">
        <w:rPr>
          <w:i/>
          <w:lang w:val="en-US"/>
        </w:rPr>
        <w:t>Hornblower</w:t>
      </w:r>
      <w:proofErr w:type="spellEnd"/>
      <w:r w:rsidRPr="002E6BE3">
        <w:rPr>
          <w:i/>
          <w:lang w:val="en-US"/>
        </w:rPr>
        <w:t xml:space="preserve">, Wire in the Blood </w:t>
      </w:r>
      <w:r w:rsidRPr="002E6BE3">
        <w:rPr>
          <w:lang w:val="en-US"/>
        </w:rPr>
        <w:t xml:space="preserve">and </w:t>
      </w:r>
      <w:r w:rsidRPr="002E6BE3">
        <w:rPr>
          <w:i/>
          <w:lang w:val="en-US"/>
        </w:rPr>
        <w:t xml:space="preserve">Place of Execution. </w:t>
      </w:r>
      <w:r w:rsidRPr="002E6BE3">
        <w:rPr>
          <w:lang w:val="en-US"/>
        </w:rPr>
        <w:t>He commonly engages in allusive word play, with classically-inspired episode titles</w:t>
      </w:r>
      <w:r w:rsidR="002F3EE0" w:rsidRPr="002E6BE3">
        <w:rPr>
          <w:lang w:val="en-US"/>
        </w:rPr>
        <w:t xml:space="preserve"> such as ‘Deus Ex Machina’,</w:t>
      </w:r>
      <w:r w:rsidR="00224629" w:rsidRPr="002E6BE3">
        <w:rPr>
          <w:lang w:val="en-US"/>
        </w:rPr>
        <w:t xml:space="preserve"> ‘I</w:t>
      </w:r>
      <w:r w:rsidR="002F3EE0" w:rsidRPr="002E6BE3">
        <w:rPr>
          <w:lang w:val="en-US"/>
        </w:rPr>
        <w:t>n extremis’, ‘Trojan horse’, ‘Proteus’, ‘</w:t>
      </w:r>
      <w:proofErr w:type="spellStart"/>
      <w:r w:rsidR="002F3EE0" w:rsidRPr="002E6BE3">
        <w:rPr>
          <w:lang w:val="en-US"/>
        </w:rPr>
        <w:t>Cura</w:t>
      </w:r>
      <w:proofErr w:type="spellEnd"/>
      <w:r w:rsidR="002F3EE0" w:rsidRPr="002E6BE3">
        <w:rPr>
          <w:lang w:val="en-US"/>
        </w:rPr>
        <w:t xml:space="preserve"> </w:t>
      </w:r>
      <w:proofErr w:type="spellStart"/>
      <w:r w:rsidR="002F3EE0" w:rsidRPr="002E6BE3">
        <w:rPr>
          <w:lang w:val="en-US"/>
        </w:rPr>
        <w:t>Te</w:t>
      </w:r>
      <w:proofErr w:type="spellEnd"/>
      <w:r w:rsidR="002F3EE0" w:rsidRPr="002E6BE3">
        <w:rPr>
          <w:lang w:val="en-US"/>
        </w:rPr>
        <w:t xml:space="preserve"> Ipsum’, ‘Mors </w:t>
      </w:r>
      <w:proofErr w:type="spellStart"/>
      <w:r w:rsidR="002F3EE0" w:rsidRPr="002E6BE3">
        <w:rPr>
          <w:lang w:val="en-US"/>
        </w:rPr>
        <w:t>Praematura</w:t>
      </w:r>
      <w:proofErr w:type="spellEnd"/>
      <w:r w:rsidR="002F3EE0" w:rsidRPr="002E6BE3">
        <w:rPr>
          <w:lang w:val="en-US"/>
        </w:rPr>
        <w:t>’, ‘Lethe’, ‘</w:t>
      </w:r>
      <w:proofErr w:type="spellStart"/>
      <w:r w:rsidR="002F3EE0" w:rsidRPr="002E6BE3">
        <w:rPr>
          <w:lang w:val="en-US"/>
        </w:rPr>
        <w:t>Aletheia</w:t>
      </w:r>
      <w:proofErr w:type="spellEnd"/>
      <w:r w:rsidR="002F3EE0" w:rsidRPr="002E6BE3">
        <w:rPr>
          <w:lang w:val="en-US"/>
        </w:rPr>
        <w:t xml:space="preserve">’, ‘Pandora’ and the Homeric ‘Be still my heart’. </w:t>
      </w:r>
      <w:r w:rsidR="00057D60" w:rsidRPr="002E6BE3">
        <w:rPr>
          <w:lang w:val="en-US"/>
        </w:rPr>
        <w:t>Episode titles</w:t>
      </w:r>
      <w:r w:rsidR="002F3EE0" w:rsidRPr="002E6BE3">
        <w:rPr>
          <w:lang w:val="en-US"/>
        </w:rPr>
        <w:t xml:space="preserve"> alluding to </w:t>
      </w:r>
      <w:r w:rsidR="00057D60" w:rsidRPr="002E6BE3">
        <w:rPr>
          <w:lang w:val="en-US"/>
        </w:rPr>
        <w:t xml:space="preserve">other </w:t>
      </w:r>
      <w:r w:rsidR="002F3EE0" w:rsidRPr="002E6BE3">
        <w:rPr>
          <w:lang w:val="en-US"/>
        </w:rPr>
        <w:t>literature include</w:t>
      </w:r>
      <w:r w:rsidR="00C519BE" w:rsidRPr="002E6BE3">
        <w:rPr>
          <w:lang w:val="en-US"/>
        </w:rPr>
        <w:t xml:space="preserve"> </w:t>
      </w:r>
      <w:r w:rsidR="002F3EE0" w:rsidRPr="002E6BE3">
        <w:rPr>
          <w:lang w:val="en-US"/>
        </w:rPr>
        <w:t>‘</w:t>
      </w:r>
      <w:r w:rsidR="00C519BE" w:rsidRPr="002E6BE3">
        <w:rPr>
          <w:lang w:val="en-US"/>
        </w:rPr>
        <w:t>Nautilus</w:t>
      </w:r>
      <w:r w:rsidR="002F3EE0" w:rsidRPr="002E6BE3">
        <w:rPr>
          <w:lang w:val="en-US"/>
        </w:rPr>
        <w:t>’</w:t>
      </w:r>
      <w:r w:rsidR="00C519BE" w:rsidRPr="002E6BE3">
        <w:rPr>
          <w:lang w:val="en-US"/>
        </w:rPr>
        <w:t xml:space="preserve"> (</w:t>
      </w:r>
      <w:r w:rsidR="002F3EE0" w:rsidRPr="002E6BE3">
        <w:rPr>
          <w:lang w:val="en-US"/>
        </w:rPr>
        <w:t xml:space="preserve">the name of the </w:t>
      </w:r>
      <w:r w:rsidR="00C519BE" w:rsidRPr="002E6BE3">
        <w:rPr>
          <w:lang w:val="en-US"/>
        </w:rPr>
        <w:t>ship in Verne</w:t>
      </w:r>
      <w:r w:rsidR="002F3EE0" w:rsidRPr="002E6BE3">
        <w:rPr>
          <w:lang w:val="en-US"/>
        </w:rPr>
        <w:t xml:space="preserve">’s </w:t>
      </w:r>
      <w:r w:rsidR="002F3EE0" w:rsidRPr="002E6BE3">
        <w:rPr>
          <w:i/>
          <w:lang w:val="en-US"/>
        </w:rPr>
        <w:t>Twenty Thousand Leagues Under the Sea</w:t>
      </w:r>
      <w:r w:rsidR="00C519BE" w:rsidRPr="002E6BE3">
        <w:rPr>
          <w:lang w:val="en-US"/>
        </w:rPr>
        <w:t xml:space="preserve">), </w:t>
      </w:r>
      <w:r w:rsidR="002F3EE0" w:rsidRPr="002E6BE3">
        <w:rPr>
          <w:lang w:val="en-US"/>
        </w:rPr>
        <w:t>‘</w:t>
      </w:r>
      <w:r w:rsidR="00C519BE" w:rsidRPr="002E6BE3">
        <w:t>Scheherazade</w:t>
      </w:r>
      <w:r w:rsidR="002F3EE0" w:rsidRPr="002E6BE3">
        <w:t>’ (the heroine of the</w:t>
      </w:r>
      <w:r w:rsidR="002F3EE0" w:rsidRPr="002E6BE3">
        <w:rPr>
          <w:i/>
        </w:rPr>
        <w:t xml:space="preserve"> Arabian Nights </w:t>
      </w:r>
      <w:r w:rsidR="002F3EE0" w:rsidRPr="002E6BE3">
        <w:t>tales)</w:t>
      </w:r>
      <w:r w:rsidR="00C519BE" w:rsidRPr="002E6BE3">
        <w:t xml:space="preserve">, </w:t>
      </w:r>
      <w:r w:rsidR="002F3EE0" w:rsidRPr="002E6BE3">
        <w:t>‘</w:t>
      </w:r>
      <w:r w:rsidR="00C519BE" w:rsidRPr="002E6BE3">
        <w:t>Such Sweet Sorrow</w:t>
      </w:r>
      <w:r w:rsidR="002F3EE0" w:rsidRPr="002E6BE3">
        <w:t xml:space="preserve">’ (from </w:t>
      </w:r>
      <w:r w:rsidR="002F3EE0" w:rsidRPr="002E6BE3">
        <w:rPr>
          <w:i/>
        </w:rPr>
        <w:t>Romeo and Juliet</w:t>
      </w:r>
      <w:r w:rsidR="002F3EE0" w:rsidRPr="002E6BE3">
        <w:t>)</w:t>
      </w:r>
      <w:r w:rsidR="00C519BE" w:rsidRPr="002E6BE3">
        <w:t xml:space="preserve">, </w:t>
      </w:r>
      <w:r w:rsidR="0021347A" w:rsidRPr="002E6BE3">
        <w:t>Dickens’</w:t>
      </w:r>
      <w:r w:rsidR="002F3EE0" w:rsidRPr="002E6BE3">
        <w:t xml:space="preserve"> ‘</w:t>
      </w:r>
      <w:r w:rsidR="00C519BE" w:rsidRPr="002E6BE3">
        <w:rPr>
          <w:i/>
        </w:rPr>
        <w:t>Great Expectations</w:t>
      </w:r>
      <w:r w:rsidR="002F3EE0" w:rsidRPr="002E6BE3">
        <w:rPr>
          <w:i/>
        </w:rPr>
        <w:t>’</w:t>
      </w:r>
      <w:r w:rsidR="002F3EE0" w:rsidRPr="002E6BE3">
        <w:t>, Wendell Berry’s poem ‘The Peace of Wild Things’</w:t>
      </w:r>
      <w:r w:rsidR="00C519BE" w:rsidRPr="002E6BE3">
        <w:t xml:space="preserve">, </w:t>
      </w:r>
      <w:r w:rsidR="002F3EE0" w:rsidRPr="002E6BE3">
        <w:t>and Graves’ autobiography ‘</w:t>
      </w:r>
      <w:r w:rsidR="00C519BE" w:rsidRPr="002E6BE3">
        <w:rPr>
          <w:i/>
        </w:rPr>
        <w:t>Goodbye to All That</w:t>
      </w:r>
      <w:r w:rsidR="002F3EE0" w:rsidRPr="002E6BE3">
        <w:t>’.</w:t>
      </w:r>
      <w:r w:rsidR="00224629" w:rsidRPr="002E6BE3">
        <w:t xml:space="preserve"> I</w:t>
      </w:r>
      <w:r w:rsidR="002F3EE0" w:rsidRPr="002E6BE3">
        <w:t>n interview</w:t>
      </w:r>
      <w:r w:rsidR="000D29D4" w:rsidRPr="002E6BE3">
        <w:t>s</w:t>
      </w:r>
      <w:r w:rsidR="00803381" w:rsidRPr="002E6BE3">
        <w:t>,</w:t>
      </w:r>
      <w:r w:rsidR="000D29D4" w:rsidRPr="002E6BE3">
        <w:t xml:space="preserve"> he has described his </w:t>
      </w:r>
      <w:r w:rsidR="005271D1" w:rsidRPr="002E6BE3">
        <w:t xml:space="preserve">‘odd </w:t>
      </w:r>
      <w:r w:rsidR="002F3EE0" w:rsidRPr="002E6BE3">
        <w:t>reading</w:t>
      </w:r>
      <w:r w:rsidR="000D29D4" w:rsidRPr="002E6BE3">
        <w:t>’</w:t>
      </w:r>
      <w:r w:rsidR="002F3EE0" w:rsidRPr="002E6BE3">
        <w:t xml:space="preserve"> </w:t>
      </w:r>
      <w:r w:rsidR="005271D1" w:rsidRPr="002E6BE3">
        <w:t>into ‘odd areas of research…to try and find the germ of the</w:t>
      </w:r>
      <w:r w:rsidR="00224629" w:rsidRPr="002E6BE3">
        <w:t xml:space="preserve"> next idea’ for his storylines,</w:t>
      </w:r>
      <w:r w:rsidR="005271D1" w:rsidRPr="002E6BE3">
        <w:t xml:space="preserve"> from biographies such as </w:t>
      </w:r>
      <w:r w:rsidR="005271D1" w:rsidRPr="002E6BE3">
        <w:rPr>
          <w:i/>
        </w:rPr>
        <w:t xml:space="preserve">Darwin’s Eye </w:t>
      </w:r>
      <w:r w:rsidR="005271D1" w:rsidRPr="002E6BE3">
        <w:t xml:space="preserve">to ‘gothic gore’ and stream-of-consciousness writing, with which he has experimented in, for example, </w:t>
      </w:r>
      <w:r w:rsidR="005271D1" w:rsidRPr="002E6BE3">
        <w:rPr>
          <w:i/>
        </w:rPr>
        <w:t xml:space="preserve">Millennium’s </w:t>
      </w:r>
      <w:r w:rsidR="00B833E6" w:rsidRPr="002E6BE3">
        <w:t>‘Sound of Snow’ episode</w:t>
      </w:r>
      <w:r w:rsidR="00B833E6" w:rsidRPr="002E6BE3">
        <w:rPr>
          <w:rStyle w:val="EndnoteReference"/>
        </w:rPr>
        <w:endnoteReference w:id="35"/>
      </w:r>
      <w:r w:rsidR="005271D1" w:rsidRPr="002E6BE3">
        <w:t>.</w:t>
      </w:r>
      <w:r w:rsidR="007A77B7" w:rsidRPr="002E6BE3">
        <w:t xml:space="preserve"> </w:t>
      </w:r>
      <w:r w:rsidR="007A77B7" w:rsidRPr="002E6BE3">
        <w:rPr>
          <w:lang w:val="en-US"/>
        </w:rPr>
        <w:t>In his youth</w:t>
      </w:r>
      <w:r w:rsidR="0061624A" w:rsidRPr="002E6BE3">
        <w:rPr>
          <w:lang w:val="en-US"/>
        </w:rPr>
        <w:t>,</w:t>
      </w:r>
      <w:r w:rsidR="00057D60" w:rsidRPr="002E6BE3">
        <w:rPr>
          <w:lang w:val="en-US"/>
        </w:rPr>
        <w:t xml:space="preserve"> </w:t>
      </w:r>
      <w:proofErr w:type="spellStart"/>
      <w:r w:rsidR="00057D60" w:rsidRPr="002E6BE3">
        <w:rPr>
          <w:lang w:val="en-US"/>
        </w:rPr>
        <w:t>Harbinson</w:t>
      </w:r>
      <w:proofErr w:type="spellEnd"/>
      <w:r w:rsidR="007A77B7" w:rsidRPr="002E6BE3">
        <w:rPr>
          <w:lang w:val="en-US"/>
        </w:rPr>
        <w:t xml:space="preserve"> was heavily involved in theatre, saying in interview ‘I’d always written at school. I’d written bad plays and directed worse ones. I continued to do theatre at university, especially my own writing. I did some tours and was very keen to go into the theatre as</w:t>
      </w:r>
      <w:r w:rsidR="0021347A" w:rsidRPr="002E6BE3">
        <w:rPr>
          <w:lang w:val="en-US"/>
        </w:rPr>
        <w:t xml:space="preserve"> a writer-director’</w:t>
      </w:r>
      <w:r w:rsidR="00F06B69" w:rsidRPr="002E6BE3">
        <w:rPr>
          <w:lang w:val="en-US"/>
        </w:rPr>
        <w:t>.</w:t>
      </w:r>
      <w:r w:rsidR="0021347A" w:rsidRPr="002E6BE3">
        <w:rPr>
          <w:rStyle w:val="EndnoteReference"/>
          <w:lang w:val="en-US"/>
        </w:rPr>
        <w:endnoteReference w:id="36"/>
      </w:r>
      <w:r w:rsidR="009554F7" w:rsidRPr="002E6BE3">
        <w:rPr>
          <w:lang w:val="en-US"/>
        </w:rPr>
        <w:t xml:space="preserve"> He also worked occasionally as an extra</w:t>
      </w:r>
      <w:r w:rsidR="009545BE" w:rsidRPr="002E6BE3">
        <w:rPr>
          <w:lang w:val="en-US"/>
        </w:rPr>
        <w:t xml:space="preserve"> and</w:t>
      </w:r>
      <w:r w:rsidR="0061624A" w:rsidRPr="002E6BE3">
        <w:rPr>
          <w:lang w:val="en-US"/>
        </w:rPr>
        <w:t>, on the London stage,</w:t>
      </w:r>
      <w:r w:rsidR="009545BE" w:rsidRPr="002E6BE3">
        <w:rPr>
          <w:lang w:val="en-US"/>
        </w:rPr>
        <w:t xml:space="preserve"> produced the work of </w:t>
      </w:r>
      <w:proofErr w:type="spellStart"/>
      <w:r w:rsidR="009545BE" w:rsidRPr="002E6BE3">
        <w:rPr>
          <w:lang w:val="en-US"/>
        </w:rPr>
        <w:t>Ranjit</w:t>
      </w:r>
      <w:proofErr w:type="spellEnd"/>
      <w:r w:rsidR="009545BE" w:rsidRPr="002E6BE3">
        <w:rPr>
          <w:lang w:val="en-US"/>
        </w:rPr>
        <w:t xml:space="preserve"> Bolt – </w:t>
      </w:r>
      <w:r w:rsidR="00803381" w:rsidRPr="002E6BE3">
        <w:rPr>
          <w:lang w:val="en-US"/>
        </w:rPr>
        <w:t xml:space="preserve">a </w:t>
      </w:r>
      <w:r w:rsidR="009545BE" w:rsidRPr="002E6BE3">
        <w:rPr>
          <w:lang w:val="en-US"/>
        </w:rPr>
        <w:t>translator of Moliere, Corneille, Beaumarchai</w:t>
      </w:r>
      <w:r w:rsidR="0021347A" w:rsidRPr="002E6BE3">
        <w:rPr>
          <w:lang w:val="en-US"/>
        </w:rPr>
        <w:t>s, Anouilh, Chekov and Brecht</w:t>
      </w:r>
      <w:r w:rsidR="0021347A" w:rsidRPr="002E6BE3">
        <w:rPr>
          <w:rStyle w:val="EndnoteReference"/>
          <w:lang w:val="en-US"/>
        </w:rPr>
        <w:endnoteReference w:id="37"/>
      </w:r>
      <w:r w:rsidR="009554F7" w:rsidRPr="002E6BE3">
        <w:rPr>
          <w:lang w:val="en-US"/>
        </w:rPr>
        <w:t>.</w:t>
      </w:r>
      <w:r w:rsidR="007A77B7" w:rsidRPr="002E6BE3">
        <w:rPr>
          <w:lang w:val="en-US"/>
        </w:rPr>
        <w:t xml:space="preserve"> </w:t>
      </w:r>
      <w:r w:rsidR="0056510A">
        <w:rPr>
          <w:lang w:val="en-US"/>
        </w:rPr>
        <w:t>Within t</w:t>
      </w:r>
      <w:r w:rsidR="001A21D5">
        <w:rPr>
          <w:lang w:val="en-US"/>
        </w:rPr>
        <w:t xml:space="preserve">he </w:t>
      </w:r>
      <w:r w:rsidR="0056510A">
        <w:rPr>
          <w:lang w:val="en-US"/>
        </w:rPr>
        <w:t xml:space="preserve">context of his </w:t>
      </w:r>
      <w:r w:rsidR="001A21D5">
        <w:rPr>
          <w:lang w:val="en-US"/>
        </w:rPr>
        <w:t xml:space="preserve">individual </w:t>
      </w:r>
      <w:r w:rsidR="0056510A">
        <w:rPr>
          <w:lang w:val="en-US"/>
        </w:rPr>
        <w:t xml:space="preserve">writing career, the choice of </w:t>
      </w:r>
      <w:r w:rsidR="0056510A">
        <w:rPr>
          <w:i/>
          <w:lang w:val="en-US"/>
        </w:rPr>
        <w:t xml:space="preserve">Troilus and Cressida </w:t>
      </w:r>
      <w:r w:rsidR="001A21D5">
        <w:rPr>
          <w:lang w:val="en-US"/>
        </w:rPr>
        <w:t>looks far less surprising, less anomalous, than when viewing it in terms of which Shakespeare plays are appropriated in detective works or popular culture.</w:t>
      </w:r>
      <w:r w:rsidR="0056510A">
        <w:rPr>
          <w:lang w:val="en-US"/>
        </w:rPr>
        <w:t xml:space="preserve"> </w:t>
      </w:r>
    </w:p>
    <w:p w:rsidR="00F74405" w:rsidRPr="002E6BE3" w:rsidRDefault="00F74405">
      <w:pPr>
        <w:pStyle w:val="plotpar"/>
        <w:spacing w:before="0" w:beforeAutospacing="0" w:after="0" w:afterAutospacing="0" w:line="480" w:lineRule="auto"/>
        <w:ind w:firstLine="720"/>
        <w:rPr>
          <w:lang w:val="en-US"/>
        </w:rPr>
      </w:pPr>
    </w:p>
    <w:p w:rsidR="002C012B" w:rsidRPr="002E6BE3" w:rsidRDefault="00052411" w:rsidP="00AA2A78">
      <w:pPr>
        <w:pStyle w:val="plotpar"/>
        <w:spacing w:before="0" w:beforeAutospacing="0" w:after="0" w:afterAutospacing="0" w:line="480" w:lineRule="auto"/>
        <w:jc w:val="center"/>
        <w:rPr>
          <w:b/>
          <w:lang w:val="en-US"/>
        </w:rPr>
      </w:pPr>
      <w:r w:rsidRPr="002E6BE3">
        <w:rPr>
          <w:b/>
          <w:lang w:val="en-US"/>
        </w:rPr>
        <w:t>Themes: l</w:t>
      </w:r>
      <w:r w:rsidR="002C012B" w:rsidRPr="002E6BE3">
        <w:rPr>
          <w:b/>
          <w:lang w:val="en-US"/>
        </w:rPr>
        <w:t>ove, violence and monstrousness conflated</w:t>
      </w:r>
    </w:p>
    <w:p w:rsidR="002C012B" w:rsidRPr="002E6BE3" w:rsidRDefault="00D9735D">
      <w:pPr>
        <w:pStyle w:val="plotpar"/>
        <w:spacing w:before="0" w:beforeAutospacing="0" w:after="0" w:afterAutospacing="0" w:line="480" w:lineRule="auto"/>
        <w:ind w:firstLine="720"/>
        <w:rPr>
          <w:lang w:val="en-US"/>
        </w:rPr>
      </w:pPr>
      <w:r w:rsidRPr="002E6BE3">
        <w:t>Appropriation</w:t>
      </w:r>
      <w:r w:rsidR="002C012B" w:rsidRPr="002E6BE3">
        <w:rPr>
          <w:lang w:val="en-US"/>
        </w:rPr>
        <w:t xml:space="preserve"> in ‘Generation of Vipers’ establishes</w:t>
      </w:r>
      <w:r w:rsidR="00052411" w:rsidRPr="002E6BE3">
        <w:rPr>
          <w:lang w:val="en-US"/>
        </w:rPr>
        <w:t xml:space="preserve"> thematic</w:t>
      </w:r>
      <w:r w:rsidR="00057D60" w:rsidRPr="002E6BE3">
        <w:rPr>
          <w:lang w:val="en-US"/>
        </w:rPr>
        <w:t xml:space="preserve"> intersections with</w:t>
      </w:r>
      <w:r w:rsidR="002C012B" w:rsidRPr="002E6BE3">
        <w:rPr>
          <w:lang w:val="en-US"/>
        </w:rPr>
        <w:t xml:space="preserve"> </w:t>
      </w:r>
      <w:r w:rsidR="002C012B" w:rsidRPr="002E6BE3">
        <w:rPr>
          <w:i/>
          <w:lang w:val="en-US"/>
        </w:rPr>
        <w:t>Troilus and Cressida</w:t>
      </w:r>
      <w:r w:rsidR="002C012B" w:rsidRPr="002E6BE3">
        <w:rPr>
          <w:lang w:val="en-US"/>
        </w:rPr>
        <w:t xml:space="preserve"> through the war plot as well as the love plot. </w:t>
      </w:r>
      <w:r w:rsidRPr="002E6BE3">
        <w:rPr>
          <w:lang w:val="en-US"/>
        </w:rPr>
        <w:t>Its quotation</w:t>
      </w:r>
      <w:r w:rsidR="002C012B" w:rsidRPr="002E6BE3">
        <w:rPr>
          <w:lang w:val="en-US"/>
        </w:rPr>
        <w:t xml:space="preserve"> echo</w:t>
      </w:r>
      <w:r w:rsidRPr="002E6BE3">
        <w:rPr>
          <w:lang w:val="en-US"/>
        </w:rPr>
        <w:t>es</w:t>
      </w:r>
      <w:r w:rsidR="002C012B" w:rsidRPr="002E6BE3">
        <w:rPr>
          <w:lang w:val="en-US"/>
        </w:rPr>
        <w:t xml:space="preserve"> the </w:t>
      </w:r>
      <w:r w:rsidR="007E3341" w:rsidRPr="002E6BE3">
        <w:rPr>
          <w:lang w:val="en-US"/>
        </w:rPr>
        <w:t xml:space="preserve">images of </w:t>
      </w:r>
      <w:r w:rsidR="002C012B" w:rsidRPr="002E6BE3">
        <w:rPr>
          <w:lang w:val="en-US"/>
        </w:rPr>
        <w:t>violence on screen, reinforce</w:t>
      </w:r>
      <w:r w:rsidRPr="002E6BE3">
        <w:rPr>
          <w:lang w:val="en-US"/>
        </w:rPr>
        <w:t>s</w:t>
      </w:r>
      <w:r w:rsidR="002C012B" w:rsidRPr="002E6BE3">
        <w:rPr>
          <w:lang w:val="en-US"/>
        </w:rPr>
        <w:t xml:space="preserve"> the theme of justice, and facilitate</w:t>
      </w:r>
      <w:r w:rsidRPr="002E6BE3">
        <w:rPr>
          <w:lang w:val="en-US"/>
        </w:rPr>
        <w:t>s</w:t>
      </w:r>
      <w:r w:rsidR="005C083D" w:rsidRPr="002E6BE3">
        <w:rPr>
          <w:lang w:val="en-US"/>
        </w:rPr>
        <w:t xml:space="preserve"> reflexivity about its</w:t>
      </w:r>
      <w:r w:rsidR="002C012B" w:rsidRPr="002E6BE3">
        <w:rPr>
          <w:lang w:val="en-US"/>
        </w:rPr>
        <w:t xml:space="preserve"> nature</w:t>
      </w:r>
      <w:r w:rsidRPr="002E6BE3">
        <w:rPr>
          <w:lang w:val="en-US"/>
        </w:rPr>
        <w:t>. Shakespeare is</w:t>
      </w:r>
      <w:r w:rsidR="00CD6205" w:rsidRPr="002E6BE3">
        <w:rPr>
          <w:lang w:val="en-US"/>
        </w:rPr>
        <w:t xml:space="preserve"> frequently </w:t>
      </w:r>
      <w:proofErr w:type="spellStart"/>
      <w:r w:rsidR="00CD6205" w:rsidRPr="002E6BE3">
        <w:rPr>
          <w:lang w:val="en-US"/>
        </w:rPr>
        <w:t>mis</w:t>
      </w:r>
      <w:proofErr w:type="spellEnd"/>
      <w:r w:rsidR="00CD6205" w:rsidRPr="002E6BE3">
        <w:rPr>
          <w:lang w:val="en-US"/>
        </w:rPr>
        <w:t>/</w:t>
      </w:r>
      <w:r w:rsidR="005F332C" w:rsidRPr="002E6BE3">
        <w:rPr>
          <w:lang w:val="en-US"/>
        </w:rPr>
        <w:t xml:space="preserve">quoted as an expert on the latter in </w:t>
      </w:r>
      <w:r w:rsidR="00955EC7" w:rsidRPr="002E6BE3">
        <w:rPr>
          <w:lang w:val="en-US"/>
        </w:rPr>
        <w:t>fictional and real criminal cases</w:t>
      </w:r>
      <w:r w:rsidR="0000789F" w:rsidRPr="002E6BE3">
        <w:rPr>
          <w:lang w:val="en-US"/>
        </w:rPr>
        <w:t>.</w:t>
      </w:r>
      <w:r w:rsidR="0021347A" w:rsidRPr="002E6BE3">
        <w:rPr>
          <w:rStyle w:val="EndnoteReference"/>
          <w:lang w:val="en-US"/>
        </w:rPr>
        <w:endnoteReference w:id="38"/>
      </w:r>
      <w:r w:rsidR="0000789F" w:rsidRPr="002E6BE3">
        <w:rPr>
          <w:lang w:val="en-US"/>
        </w:rPr>
        <w:t xml:space="preserve"> </w:t>
      </w:r>
      <w:r w:rsidR="00955EC7" w:rsidRPr="002E6BE3">
        <w:rPr>
          <w:lang w:val="en-US"/>
        </w:rPr>
        <w:t>F</w:t>
      </w:r>
      <w:r w:rsidRPr="002E6BE3">
        <w:rPr>
          <w:lang w:val="en-US"/>
        </w:rPr>
        <w:t xml:space="preserve">or example, </w:t>
      </w:r>
      <w:r w:rsidR="005F332C" w:rsidRPr="002E6BE3">
        <w:rPr>
          <w:lang w:val="en-US"/>
        </w:rPr>
        <w:t>t</w:t>
      </w:r>
      <w:r w:rsidR="002C012B" w:rsidRPr="002E6BE3">
        <w:rPr>
          <w:lang w:val="en-US"/>
        </w:rPr>
        <w:t>he</w:t>
      </w:r>
      <w:r w:rsidR="00803381" w:rsidRPr="002E6BE3">
        <w:rPr>
          <w:lang w:val="en-US"/>
        </w:rPr>
        <w:t xml:space="preserve"> titular</w:t>
      </w:r>
      <w:r w:rsidRPr="002E6BE3">
        <w:rPr>
          <w:lang w:val="en-US"/>
        </w:rPr>
        <w:t xml:space="preserve"> phrase</w:t>
      </w:r>
      <w:r w:rsidR="002C012B" w:rsidRPr="002E6BE3">
        <w:rPr>
          <w:lang w:val="en-US"/>
        </w:rPr>
        <w:t xml:space="preserve"> ‘generation of vipers’ is </w:t>
      </w:r>
      <w:r w:rsidR="00F64440" w:rsidRPr="002E6BE3">
        <w:rPr>
          <w:lang w:val="en-US"/>
        </w:rPr>
        <w:t xml:space="preserve">appropriated </w:t>
      </w:r>
      <w:r w:rsidR="000D29D4" w:rsidRPr="002E6BE3">
        <w:rPr>
          <w:lang w:val="en-US"/>
        </w:rPr>
        <w:t xml:space="preserve">by </w:t>
      </w:r>
      <w:proofErr w:type="spellStart"/>
      <w:r w:rsidR="000D29D4" w:rsidRPr="002E6BE3">
        <w:rPr>
          <w:lang w:val="en-US"/>
        </w:rPr>
        <w:t>Harbi</w:t>
      </w:r>
      <w:r w:rsidR="005C083D" w:rsidRPr="002E6BE3">
        <w:rPr>
          <w:lang w:val="en-US"/>
        </w:rPr>
        <w:t>n</w:t>
      </w:r>
      <w:r w:rsidR="000D29D4" w:rsidRPr="002E6BE3">
        <w:rPr>
          <w:lang w:val="en-US"/>
        </w:rPr>
        <w:t>son</w:t>
      </w:r>
      <w:proofErr w:type="spellEnd"/>
      <w:r w:rsidR="002C012B" w:rsidRPr="002E6BE3">
        <w:rPr>
          <w:lang w:val="en-US"/>
        </w:rPr>
        <w:t xml:space="preserve"> to refer, not to the act of procreation as invoked by Pandarus/Shakespeare (3.1.126), but to a </w:t>
      </w:r>
      <w:r w:rsidRPr="002E6BE3">
        <w:rPr>
          <w:lang w:val="en-US"/>
        </w:rPr>
        <w:t xml:space="preserve">cohort of venomous people, college contemporaries shown to be </w:t>
      </w:r>
      <w:r w:rsidR="002C012B" w:rsidRPr="002E6BE3">
        <w:rPr>
          <w:lang w:val="en-US"/>
        </w:rPr>
        <w:t>‘</w:t>
      </w:r>
      <w:proofErr w:type="spellStart"/>
      <w:r w:rsidR="002C012B" w:rsidRPr="002E6BE3">
        <w:rPr>
          <w:lang w:val="en-US"/>
        </w:rPr>
        <w:t>machiavels</w:t>
      </w:r>
      <w:proofErr w:type="spellEnd"/>
      <w:r w:rsidR="002C012B" w:rsidRPr="002E6BE3">
        <w:rPr>
          <w:lang w:val="en-US"/>
        </w:rPr>
        <w:t>…sulking narcissis</w:t>
      </w:r>
      <w:r w:rsidR="000D29D4" w:rsidRPr="002E6BE3">
        <w:rPr>
          <w:lang w:val="en-US"/>
        </w:rPr>
        <w:t>ts and slippery self-deceivers</w:t>
      </w:r>
      <w:r w:rsidR="00B10936" w:rsidRPr="002E6BE3">
        <w:rPr>
          <w:lang w:val="en-US"/>
        </w:rPr>
        <w:t>.</w:t>
      </w:r>
      <w:r w:rsidR="000D29D4" w:rsidRPr="002E6BE3">
        <w:rPr>
          <w:lang w:val="en-US"/>
        </w:rPr>
        <w:t>’</w:t>
      </w:r>
      <w:r w:rsidR="0021347A" w:rsidRPr="002E6BE3">
        <w:rPr>
          <w:rStyle w:val="EndnoteReference"/>
          <w:lang w:val="en-US"/>
        </w:rPr>
        <w:endnoteReference w:id="39"/>
      </w:r>
      <w:r w:rsidRPr="002E6BE3">
        <w:rPr>
          <w:lang w:val="en-US"/>
        </w:rPr>
        <w:t xml:space="preserve"> The </w:t>
      </w:r>
      <w:r w:rsidR="002C012B" w:rsidRPr="002E6BE3">
        <w:rPr>
          <w:lang w:val="en-US"/>
        </w:rPr>
        <w:t>phrase</w:t>
      </w:r>
      <w:r w:rsidR="007E3341" w:rsidRPr="002E6BE3">
        <w:rPr>
          <w:lang w:val="en-US"/>
        </w:rPr>
        <w:t>,</w:t>
      </w:r>
      <w:r w:rsidR="002C012B" w:rsidRPr="002E6BE3">
        <w:rPr>
          <w:lang w:val="en-US"/>
        </w:rPr>
        <w:t xml:space="preserve"> </w:t>
      </w:r>
      <w:r w:rsidR="00B15188" w:rsidRPr="002E6BE3">
        <w:rPr>
          <w:lang w:val="en-US"/>
        </w:rPr>
        <w:t>‘generation of vipers’</w:t>
      </w:r>
      <w:r w:rsidR="007E3341" w:rsidRPr="002E6BE3">
        <w:rPr>
          <w:lang w:val="en-US"/>
        </w:rPr>
        <w:t xml:space="preserve">, </w:t>
      </w:r>
      <w:r w:rsidR="002C012B" w:rsidRPr="002E6BE3">
        <w:rPr>
          <w:lang w:val="en-US"/>
        </w:rPr>
        <w:t>is spok</w:t>
      </w:r>
      <w:r w:rsidRPr="002E6BE3">
        <w:rPr>
          <w:lang w:val="en-US"/>
        </w:rPr>
        <w:t>en twice in the episode. I</w:t>
      </w:r>
      <w:r w:rsidR="002C012B" w:rsidRPr="002E6BE3">
        <w:rPr>
          <w:lang w:val="en-US"/>
        </w:rPr>
        <w:t>n a sequence</w:t>
      </w:r>
      <w:r w:rsidR="00F63D86" w:rsidRPr="002E6BE3">
        <w:rPr>
          <w:lang w:val="en-US"/>
        </w:rPr>
        <w:t xml:space="preserve"> where the individual members of the cohort</w:t>
      </w:r>
      <w:r w:rsidR="002C012B" w:rsidRPr="002E6BE3">
        <w:rPr>
          <w:lang w:val="en-US"/>
        </w:rPr>
        <w:t xml:space="preserve"> ponder Miranda’s death while seemingly continuing their daily routines, the lines from Pandarus’ speech are provided by Sebastian playing back and edit</w:t>
      </w:r>
      <w:r w:rsidRPr="002E6BE3">
        <w:rPr>
          <w:lang w:val="en-US"/>
        </w:rPr>
        <w:t xml:space="preserve">ing the recording of the line. </w:t>
      </w:r>
      <w:r w:rsidR="00B10936" w:rsidRPr="002E6BE3">
        <w:rPr>
          <w:lang w:val="en-US"/>
        </w:rPr>
        <w:t>Similarly,</w:t>
      </w:r>
      <w:r w:rsidR="00B070BD" w:rsidRPr="002E6BE3">
        <w:rPr>
          <w:lang w:val="en-US"/>
        </w:rPr>
        <w:t xml:space="preserve"> Pandarus’ preceding line ‘hot blood begets hot thoughts’ is made to invoke explanations of the violent feelings that might underpin murder as well as connote sexual desire (3.2.123-125). </w:t>
      </w:r>
      <w:r w:rsidRPr="002E6BE3">
        <w:rPr>
          <w:lang w:val="en-US"/>
        </w:rPr>
        <w:t>Later</w:t>
      </w:r>
      <w:r w:rsidR="003F5FA7" w:rsidRPr="002E6BE3">
        <w:rPr>
          <w:lang w:val="en-US"/>
        </w:rPr>
        <w:t xml:space="preserve">, we read &amp; hear it </w:t>
      </w:r>
      <w:r w:rsidR="002C012B" w:rsidRPr="002E6BE3">
        <w:rPr>
          <w:lang w:val="en-US"/>
        </w:rPr>
        <w:t xml:space="preserve">in a screenshot of </w:t>
      </w:r>
      <w:proofErr w:type="spellStart"/>
      <w:r w:rsidR="002C012B" w:rsidRPr="002E6BE3">
        <w:rPr>
          <w:lang w:val="en-US"/>
        </w:rPr>
        <w:t>Briony’s</w:t>
      </w:r>
      <w:proofErr w:type="spellEnd"/>
      <w:r w:rsidR="002C012B" w:rsidRPr="002E6BE3">
        <w:rPr>
          <w:lang w:val="en-US"/>
        </w:rPr>
        <w:t xml:space="preserve"> accusatory email to Sebastian on discovering his involvement in the case:</w:t>
      </w:r>
      <w:r w:rsidR="00564816" w:rsidRPr="002E6BE3">
        <w:rPr>
          <w:lang w:val="en-US"/>
        </w:rPr>
        <w:t xml:space="preserve"> </w:t>
      </w:r>
      <w:r w:rsidR="002C012B" w:rsidRPr="002E6BE3">
        <w:rPr>
          <w:lang w:val="en-US"/>
        </w:rPr>
        <w:t xml:space="preserve">‘Talk about a </w:t>
      </w:r>
      <w:r w:rsidR="005C083D" w:rsidRPr="002E6BE3">
        <w:rPr>
          <w:lang w:val="en-US"/>
        </w:rPr>
        <w:t>“</w:t>
      </w:r>
      <w:r w:rsidR="002C012B" w:rsidRPr="002E6BE3">
        <w:rPr>
          <w:lang w:val="en-US"/>
        </w:rPr>
        <w:t>generation of vipers</w:t>
      </w:r>
      <w:r w:rsidR="005C083D" w:rsidRPr="002E6BE3">
        <w:rPr>
          <w:lang w:val="en-US"/>
        </w:rPr>
        <w:t>”</w:t>
      </w:r>
      <w:r w:rsidR="002C012B" w:rsidRPr="002E6BE3">
        <w:rPr>
          <w:lang w:val="en-US"/>
        </w:rPr>
        <w:t xml:space="preserve">. I can’t believe what you did to that woman’. Her accusation is </w:t>
      </w:r>
      <w:proofErr w:type="gramStart"/>
      <w:r w:rsidR="002C012B" w:rsidRPr="002E6BE3">
        <w:rPr>
          <w:lang w:val="en-US"/>
        </w:rPr>
        <w:t>all the more</w:t>
      </w:r>
      <w:proofErr w:type="gramEnd"/>
      <w:r w:rsidR="002C012B" w:rsidRPr="002E6BE3">
        <w:rPr>
          <w:lang w:val="en-US"/>
        </w:rPr>
        <w:t xml:space="preserve"> emotionally forceful for her </w:t>
      </w:r>
      <w:r w:rsidRPr="002E6BE3">
        <w:rPr>
          <w:lang w:val="en-US"/>
        </w:rPr>
        <w:t xml:space="preserve">quoting </w:t>
      </w:r>
      <w:r w:rsidR="002C012B" w:rsidRPr="002E6BE3">
        <w:rPr>
          <w:lang w:val="en-US"/>
        </w:rPr>
        <w:t>a play they have worked on together while lovers, playing another set of paramours, and spitting it back at him as an indict</w:t>
      </w:r>
      <w:r w:rsidR="00655711" w:rsidRPr="002E6BE3">
        <w:rPr>
          <w:lang w:val="en-US"/>
        </w:rPr>
        <w:t>ment of his ‘true’ nature; even – in an inversion of their characters’ roles –</w:t>
      </w:r>
      <w:r w:rsidR="002C012B" w:rsidRPr="002E6BE3">
        <w:rPr>
          <w:lang w:val="en-US"/>
        </w:rPr>
        <w:t xml:space="preserve"> his betrayal of their relationship</w:t>
      </w:r>
      <w:r w:rsidR="00B070BD" w:rsidRPr="002E6BE3">
        <w:rPr>
          <w:lang w:val="en-US"/>
        </w:rPr>
        <w:t>.</w:t>
      </w:r>
    </w:p>
    <w:p w:rsidR="002057CA" w:rsidRPr="002E6BE3" w:rsidRDefault="002C012B">
      <w:pPr>
        <w:pStyle w:val="plotpar"/>
        <w:spacing w:before="0" w:beforeAutospacing="0" w:after="0" w:afterAutospacing="0" w:line="480" w:lineRule="auto"/>
        <w:ind w:firstLine="720"/>
        <w:rPr>
          <w:lang w:val="en-US"/>
        </w:rPr>
      </w:pPr>
      <w:r w:rsidRPr="002E6BE3">
        <w:rPr>
          <w:lang w:val="en-US"/>
        </w:rPr>
        <w:t xml:space="preserve">In keeping with the detective genre’s </w:t>
      </w:r>
      <w:r w:rsidR="00655711" w:rsidRPr="002E6BE3">
        <w:rPr>
          <w:lang w:val="en-US"/>
        </w:rPr>
        <w:t>orientation around killing and</w:t>
      </w:r>
      <w:r w:rsidRPr="002E6BE3">
        <w:rPr>
          <w:lang w:val="en-US"/>
        </w:rPr>
        <w:t xml:space="preserve"> justice, the episode opens with the action of a drugs raid overlaid with a sound recording of Ulysses’ lines ‘When the planets/ In evil mixture to disorder wander’ (1.3.94-5). Snippets from this speech are selected to construe policing as a necessary measure against soci</w:t>
      </w:r>
      <w:r w:rsidR="00655711" w:rsidRPr="002E6BE3">
        <w:rPr>
          <w:lang w:val="en-US"/>
        </w:rPr>
        <w:t xml:space="preserve">ety’s regression into criminal </w:t>
      </w:r>
      <w:r w:rsidRPr="002E6BE3">
        <w:rPr>
          <w:lang w:val="en-US"/>
        </w:rPr>
        <w:t xml:space="preserve">‘disorder’, ‘chaos’, ‘ultimate anarchy’ and ‘individual </w:t>
      </w:r>
      <w:r w:rsidR="00086843" w:rsidRPr="002E6BE3">
        <w:rPr>
          <w:lang w:val="en-US"/>
        </w:rPr>
        <w:t>license</w:t>
      </w:r>
      <w:r w:rsidRPr="002E6BE3">
        <w:rPr>
          <w:lang w:val="en-US"/>
        </w:rPr>
        <w:t>’</w:t>
      </w:r>
      <w:r w:rsidR="002057CA" w:rsidRPr="002E6BE3">
        <w:rPr>
          <w:lang w:val="en-US"/>
        </w:rPr>
        <w:t>, which threatens the state</w:t>
      </w:r>
      <w:r w:rsidR="00B10936" w:rsidRPr="002E6BE3">
        <w:rPr>
          <w:lang w:val="en-US"/>
        </w:rPr>
        <w:t>.</w:t>
      </w:r>
      <w:r w:rsidR="002057CA" w:rsidRPr="002E6BE3">
        <w:rPr>
          <w:rStyle w:val="EndnoteReference"/>
          <w:lang w:val="en-US"/>
        </w:rPr>
        <w:endnoteReference w:id="40"/>
      </w:r>
      <w:r w:rsidRPr="002E6BE3">
        <w:rPr>
          <w:lang w:val="en-US"/>
        </w:rPr>
        <w:t xml:space="preserve"> Fragmenting the speech into a series of statements rather than a dialogue avoids the questions usually extrapolated from the whole speech about whether justice actually inheres ‘on the side of the right’ or in the ‘endless jar’ between wrong and right, or its interpretation as a commentary on soci</w:t>
      </w:r>
      <w:r w:rsidR="002057CA" w:rsidRPr="002E6BE3">
        <w:rPr>
          <w:lang w:val="en-US"/>
        </w:rPr>
        <w:t>al mobility</w:t>
      </w:r>
      <w:r w:rsidR="00B10936" w:rsidRPr="002E6BE3">
        <w:rPr>
          <w:lang w:val="en-US"/>
        </w:rPr>
        <w:t>.</w:t>
      </w:r>
      <w:r w:rsidR="002057CA" w:rsidRPr="002E6BE3">
        <w:rPr>
          <w:rStyle w:val="EndnoteReference"/>
          <w:lang w:val="en-US"/>
        </w:rPr>
        <w:endnoteReference w:id="41"/>
      </w:r>
      <w:r w:rsidR="000D29D4" w:rsidRPr="002E6BE3">
        <w:rPr>
          <w:lang w:val="en-US"/>
        </w:rPr>
        <w:t xml:space="preserve"> Images</w:t>
      </w:r>
      <w:r w:rsidRPr="002E6BE3">
        <w:rPr>
          <w:lang w:val="en-US"/>
        </w:rPr>
        <w:t xml:space="preserve"> of wrong-doers vanquished</w:t>
      </w:r>
      <w:r w:rsidR="000D29D4" w:rsidRPr="002E6BE3">
        <w:rPr>
          <w:lang w:val="en-US"/>
        </w:rPr>
        <w:t xml:space="preserve"> by the forces of law and order</w:t>
      </w:r>
      <w:r w:rsidR="00803381" w:rsidRPr="002E6BE3">
        <w:rPr>
          <w:lang w:val="en-US"/>
        </w:rPr>
        <w:t xml:space="preserve"> and Shakespearean lines</w:t>
      </w:r>
      <w:r w:rsidRPr="002E6BE3">
        <w:rPr>
          <w:lang w:val="en-US"/>
        </w:rPr>
        <w:t xml:space="preserve"> combine to reinforce, rather than problematize, t</w:t>
      </w:r>
      <w:r w:rsidR="00655711" w:rsidRPr="002E6BE3">
        <w:rPr>
          <w:lang w:val="en-US"/>
        </w:rPr>
        <w:t xml:space="preserve">he absoluteness of moral value. </w:t>
      </w:r>
      <w:r w:rsidR="002C71C1" w:rsidRPr="002E6BE3">
        <w:rPr>
          <w:lang w:val="en-US"/>
        </w:rPr>
        <w:t>Selective quotation</w:t>
      </w:r>
      <w:r w:rsidR="005105B1">
        <w:rPr>
          <w:lang w:val="en-US"/>
        </w:rPr>
        <w:t>s</w:t>
      </w:r>
      <w:r w:rsidR="002C71C1" w:rsidRPr="002E6BE3">
        <w:rPr>
          <w:lang w:val="en-US"/>
        </w:rPr>
        <w:t xml:space="preserve"> of the play</w:t>
      </w:r>
      <w:r w:rsidR="00AC021D" w:rsidRPr="002E6BE3">
        <w:rPr>
          <w:lang w:val="en-US"/>
        </w:rPr>
        <w:t xml:space="preserve"> converge with </w:t>
      </w:r>
      <w:r w:rsidR="002C71C1" w:rsidRPr="002E6BE3">
        <w:rPr>
          <w:lang w:val="en-US"/>
        </w:rPr>
        <w:t xml:space="preserve">the golden age genre’s and television medium’s conventions to present Shakespeare </w:t>
      </w:r>
      <w:r w:rsidR="002C71C1" w:rsidRPr="002E6BE3">
        <w:t>somewhat predictably, as a repository of moral values.</w:t>
      </w:r>
      <w:r w:rsidR="002C71C1" w:rsidRPr="002E6BE3">
        <w:rPr>
          <w:lang w:val="en-US"/>
        </w:rPr>
        <w:t xml:space="preserve"> </w:t>
      </w:r>
      <w:r w:rsidRPr="002E6BE3">
        <w:rPr>
          <w:lang w:val="en-US"/>
        </w:rPr>
        <w:t>Hathaway</w:t>
      </w:r>
      <w:r w:rsidR="00655711" w:rsidRPr="002E6BE3">
        <w:rPr>
          <w:lang w:val="en-US"/>
        </w:rPr>
        <w:t xml:space="preserve"> later</w:t>
      </w:r>
      <w:r w:rsidRPr="002E6BE3">
        <w:rPr>
          <w:lang w:val="en-US"/>
        </w:rPr>
        <w:t xml:space="preserve"> questions his own morality in pressuring </w:t>
      </w:r>
      <w:proofErr w:type="spellStart"/>
      <w:r w:rsidRPr="002E6BE3">
        <w:rPr>
          <w:lang w:val="en-US"/>
        </w:rPr>
        <w:t>Briony</w:t>
      </w:r>
      <w:proofErr w:type="spellEnd"/>
      <w:r w:rsidRPr="002E6BE3">
        <w:rPr>
          <w:lang w:val="en-US"/>
        </w:rPr>
        <w:t xml:space="preserve"> to act as an informant – yet another betrayal, in the sense of his exposing her to danger. This is typical of his characterization throughout the series as a </w:t>
      </w:r>
      <w:r w:rsidR="007E3341" w:rsidRPr="002E6BE3">
        <w:rPr>
          <w:lang w:val="en-US"/>
        </w:rPr>
        <w:t>self-doubter and</w:t>
      </w:r>
      <w:r w:rsidRPr="002E6BE3">
        <w:rPr>
          <w:lang w:val="en-US"/>
        </w:rPr>
        <w:t xml:space="preserve"> outside</w:t>
      </w:r>
      <w:r w:rsidR="007E3341" w:rsidRPr="002E6BE3">
        <w:rPr>
          <w:lang w:val="en-US"/>
        </w:rPr>
        <w:t>r</w:t>
      </w:r>
      <w:r w:rsidRPr="002E6BE3">
        <w:rPr>
          <w:lang w:val="en-US"/>
        </w:rPr>
        <w:t xml:space="preserve"> to the force who struggles with its role and methods. His concerns are swiftly dismissed by Lewis, in a way that is </w:t>
      </w:r>
      <w:r w:rsidR="00803381" w:rsidRPr="002E6BE3">
        <w:rPr>
          <w:lang w:val="en-US"/>
        </w:rPr>
        <w:t>indicative of the latter’s</w:t>
      </w:r>
      <w:r w:rsidRPr="002E6BE3">
        <w:rPr>
          <w:lang w:val="en-US"/>
        </w:rPr>
        <w:t xml:space="preserve"> certainty about the value of his role, his organization and the rightness of his m</w:t>
      </w:r>
      <w:bookmarkStart w:id="0" w:name="57"/>
      <w:r w:rsidR="00655711" w:rsidRPr="002E6BE3">
        <w:rPr>
          <w:lang w:val="en-US"/>
        </w:rPr>
        <w:t>oral compass. Like Hector holding</w:t>
      </w:r>
      <w:r w:rsidR="000D29D4" w:rsidRPr="002E6BE3">
        <w:rPr>
          <w:lang w:val="en-US"/>
        </w:rPr>
        <w:t xml:space="preserve"> that </w:t>
      </w:r>
      <w:r w:rsidRPr="002E6BE3">
        <w:rPr>
          <w:lang w:val="en-US"/>
        </w:rPr>
        <w:t>‘value dwells not in particular will;</w:t>
      </w:r>
      <w:bookmarkEnd w:id="0"/>
      <w:r w:rsidRPr="002E6BE3">
        <w:rPr>
          <w:lang w:val="en-US"/>
        </w:rPr>
        <w:t>/</w:t>
      </w:r>
      <w:bookmarkStart w:id="1" w:name="58"/>
      <w:r w:rsidRPr="002E6BE3">
        <w:rPr>
          <w:lang w:val="en-US"/>
        </w:rPr>
        <w:t xml:space="preserve"> It holds his estimate and dignity</w:t>
      </w:r>
      <w:bookmarkEnd w:id="1"/>
      <w:r w:rsidRPr="002E6BE3">
        <w:rPr>
          <w:lang w:val="en-US"/>
        </w:rPr>
        <w:t>/</w:t>
      </w:r>
      <w:bookmarkStart w:id="2" w:name="59"/>
      <w:r w:rsidRPr="002E6BE3">
        <w:rPr>
          <w:lang w:val="en-US"/>
        </w:rPr>
        <w:t xml:space="preserve"> As well wherein 'tis precious of itself</w:t>
      </w:r>
      <w:bookmarkEnd w:id="2"/>
      <w:r w:rsidRPr="002E6BE3">
        <w:rPr>
          <w:lang w:val="en-US"/>
        </w:rPr>
        <w:t>/</w:t>
      </w:r>
      <w:bookmarkStart w:id="3" w:name="60"/>
      <w:r w:rsidRPr="002E6BE3">
        <w:rPr>
          <w:lang w:val="en-US"/>
        </w:rPr>
        <w:t xml:space="preserve"> As in the </w:t>
      </w:r>
      <w:proofErr w:type="spellStart"/>
      <w:r w:rsidRPr="002E6BE3">
        <w:rPr>
          <w:lang w:val="en-US"/>
        </w:rPr>
        <w:t>prizer</w:t>
      </w:r>
      <w:bookmarkEnd w:id="3"/>
      <w:proofErr w:type="spellEnd"/>
      <w:r w:rsidR="00655711" w:rsidRPr="002E6BE3">
        <w:rPr>
          <w:lang w:val="en-US"/>
        </w:rPr>
        <w:t xml:space="preserve">’ (2.2.54-57), </w:t>
      </w:r>
      <w:r w:rsidRPr="002E6BE3">
        <w:rPr>
          <w:lang w:val="en-US"/>
        </w:rPr>
        <w:t xml:space="preserve">Lewis insists on intrinsic rather than relative value. </w:t>
      </w:r>
    </w:p>
    <w:p w:rsidR="002C012B" w:rsidRPr="002E6BE3" w:rsidRDefault="002C012B">
      <w:pPr>
        <w:pStyle w:val="plotpar"/>
        <w:spacing w:before="0" w:beforeAutospacing="0" w:after="0" w:afterAutospacing="0" w:line="480" w:lineRule="auto"/>
        <w:ind w:firstLine="720"/>
        <w:rPr>
          <w:lang w:val="en-US"/>
        </w:rPr>
      </w:pPr>
      <w:r w:rsidRPr="002E6BE3">
        <w:rPr>
          <w:lang w:val="en-US"/>
        </w:rPr>
        <w:t xml:space="preserve">The episode’s highly selective use of the play denies </w:t>
      </w:r>
      <w:r w:rsidR="00B24680" w:rsidRPr="002E6BE3">
        <w:rPr>
          <w:lang w:val="en-US"/>
        </w:rPr>
        <w:t xml:space="preserve">Frank </w:t>
      </w:r>
      <w:r w:rsidRPr="002E6BE3">
        <w:rPr>
          <w:lang w:val="en-US"/>
        </w:rPr>
        <w:t xml:space="preserve">Kermode’s claim that </w:t>
      </w:r>
      <w:r w:rsidRPr="002E6BE3">
        <w:rPr>
          <w:i/>
          <w:lang w:val="en-US"/>
        </w:rPr>
        <w:t>Troilus and Cressida</w:t>
      </w:r>
      <w:r w:rsidRPr="002E6BE3">
        <w:rPr>
          <w:lang w:val="en-US"/>
        </w:rPr>
        <w:t xml:space="preserve"> ‘will not yie</w:t>
      </w:r>
      <w:r w:rsidR="002057CA" w:rsidRPr="002E6BE3">
        <w:rPr>
          <w:lang w:val="en-US"/>
        </w:rPr>
        <w:t>ld a single ethical sense’</w:t>
      </w:r>
      <w:r w:rsidR="00B10936" w:rsidRPr="002E6BE3">
        <w:rPr>
          <w:lang w:val="en-US"/>
        </w:rPr>
        <w:t>.</w:t>
      </w:r>
      <w:r w:rsidR="002057CA" w:rsidRPr="002E6BE3">
        <w:rPr>
          <w:rStyle w:val="EndnoteReference"/>
          <w:lang w:val="en-US"/>
        </w:rPr>
        <w:endnoteReference w:id="42"/>
      </w:r>
      <w:r w:rsidRPr="002E6BE3">
        <w:rPr>
          <w:lang w:val="en-US"/>
        </w:rPr>
        <w:t xml:space="preserve"> Order, authority and justice might be contested </w:t>
      </w:r>
      <w:proofErr w:type="gramStart"/>
      <w:r w:rsidRPr="002E6BE3">
        <w:rPr>
          <w:lang w:val="en-US"/>
        </w:rPr>
        <w:t>during the course of</w:t>
      </w:r>
      <w:proofErr w:type="gramEnd"/>
      <w:r w:rsidR="00655711" w:rsidRPr="002E6BE3">
        <w:rPr>
          <w:lang w:val="en-US"/>
        </w:rPr>
        <w:t xml:space="preserve"> the episode</w:t>
      </w:r>
      <w:r w:rsidRPr="002E6BE3">
        <w:rPr>
          <w:lang w:val="en-US"/>
        </w:rPr>
        <w:t xml:space="preserve">; relative values debated; or doubts about courses of action aired – but they </w:t>
      </w:r>
      <w:r w:rsidR="007452E6" w:rsidRPr="002E6BE3">
        <w:rPr>
          <w:lang w:val="en-US"/>
        </w:rPr>
        <w:t>are reinstated, having settled on the ultimate superiority of the law over an</w:t>
      </w:r>
      <w:r w:rsidR="005F11E5" w:rsidRPr="002E6BE3">
        <w:rPr>
          <w:lang w:val="en-US"/>
        </w:rPr>
        <w:t xml:space="preserve">y other systems of justice, </w:t>
      </w:r>
      <w:r w:rsidR="007452E6" w:rsidRPr="002E6BE3">
        <w:rPr>
          <w:lang w:val="en-US"/>
        </w:rPr>
        <w:t>‘wild’, ‘divine’ or ‘providential’,</w:t>
      </w:r>
      <w:r w:rsidR="00655711" w:rsidRPr="002E6BE3">
        <w:rPr>
          <w:lang w:val="en-US"/>
        </w:rPr>
        <w:t xml:space="preserve"> </w:t>
      </w:r>
      <w:r w:rsidRPr="002E6BE3">
        <w:rPr>
          <w:lang w:val="en-US"/>
        </w:rPr>
        <w:t>before its conclusion</w:t>
      </w:r>
      <w:r w:rsidR="00B10936" w:rsidRPr="002E6BE3">
        <w:rPr>
          <w:lang w:val="en-US"/>
        </w:rPr>
        <w:t>.</w:t>
      </w:r>
      <w:r w:rsidRPr="002E6BE3">
        <w:rPr>
          <w:lang w:val="en-US"/>
        </w:rPr>
        <w:t xml:space="preserve"> Another problem with appropriating the ‘planets’ speech</w:t>
      </w:r>
      <w:r w:rsidR="00FE2359" w:rsidRPr="002E6BE3">
        <w:rPr>
          <w:lang w:val="en-US"/>
        </w:rPr>
        <w:t xml:space="preserve"> within the Golden Age</w:t>
      </w:r>
      <w:r w:rsidR="007452E6" w:rsidRPr="002E6BE3">
        <w:rPr>
          <w:lang w:val="en-US"/>
        </w:rPr>
        <w:t xml:space="preserve"> genre</w:t>
      </w:r>
      <w:r w:rsidRPr="002E6BE3">
        <w:rPr>
          <w:lang w:val="en-US"/>
        </w:rPr>
        <w:t xml:space="preserve"> is the fatalism of its reliance on astrological explanations: Ulysses is stating that bad or disturbing situations and events occur </w:t>
      </w:r>
      <w:proofErr w:type="gramStart"/>
      <w:r w:rsidRPr="002E6BE3">
        <w:rPr>
          <w:lang w:val="en-US"/>
        </w:rPr>
        <w:t>as a consequence of</w:t>
      </w:r>
      <w:proofErr w:type="gramEnd"/>
      <w:r w:rsidRPr="002E6BE3">
        <w:rPr>
          <w:lang w:val="en-US"/>
        </w:rPr>
        <w:t xml:space="preserve"> </w:t>
      </w:r>
      <w:r w:rsidR="00FE2359" w:rsidRPr="002E6BE3">
        <w:rPr>
          <w:lang w:val="en-US"/>
        </w:rPr>
        <w:t xml:space="preserve">misalignment in the cosmos, something seemingly </w:t>
      </w:r>
      <w:r w:rsidRPr="002E6BE3">
        <w:rPr>
          <w:lang w:val="en-US"/>
        </w:rPr>
        <w:t xml:space="preserve">at odds with the </w:t>
      </w:r>
      <w:r w:rsidR="00803381" w:rsidRPr="002E6BE3">
        <w:rPr>
          <w:lang w:val="en-US"/>
        </w:rPr>
        <w:t xml:space="preserve">detective </w:t>
      </w:r>
      <w:r w:rsidRPr="002E6BE3">
        <w:rPr>
          <w:lang w:val="en-US"/>
        </w:rPr>
        <w:t>genre</w:t>
      </w:r>
      <w:r w:rsidR="00FE2359" w:rsidRPr="002E6BE3">
        <w:rPr>
          <w:lang w:val="en-US"/>
        </w:rPr>
        <w:t>’s</w:t>
      </w:r>
      <w:r w:rsidRPr="002E6BE3">
        <w:rPr>
          <w:lang w:val="en-US"/>
        </w:rPr>
        <w:t xml:space="preserve"> </w:t>
      </w:r>
      <w:r w:rsidR="00FE2359" w:rsidRPr="002E6BE3">
        <w:rPr>
          <w:lang w:val="en-US"/>
        </w:rPr>
        <w:t>predication</w:t>
      </w:r>
      <w:r w:rsidRPr="002E6BE3">
        <w:rPr>
          <w:lang w:val="en-US"/>
        </w:rPr>
        <w:t xml:space="preserve"> on apportioning criminal res</w:t>
      </w:r>
      <w:r w:rsidR="007452E6" w:rsidRPr="002E6BE3">
        <w:rPr>
          <w:lang w:val="en-US"/>
        </w:rPr>
        <w:t xml:space="preserve">ponsibility to individuals and </w:t>
      </w:r>
      <w:r w:rsidRPr="002E6BE3">
        <w:rPr>
          <w:lang w:val="en-US"/>
        </w:rPr>
        <w:t>punishing them accordingly. However, Lewis goes beyond allocating individual blame on several occasions in the episode, questioning the social and technological conditions that create internet hackers and trolls as well as humor based on deriding other individuals’ misfortunes</w:t>
      </w:r>
      <w:r w:rsidR="00B10936" w:rsidRPr="002E6BE3">
        <w:rPr>
          <w:lang w:val="en-US"/>
        </w:rPr>
        <w:t>.</w:t>
      </w:r>
      <w:r w:rsidR="00FB458F" w:rsidRPr="002E6BE3">
        <w:rPr>
          <w:rStyle w:val="EndnoteReference"/>
          <w:lang w:val="en-US"/>
        </w:rPr>
        <w:endnoteReference w:id="43"/>
      </w:r>
      <w:r w:rsidR="00FE2359" w:rsidRPr="002E6BE3">
        <w:rPr>
          <w:color w:val="FF0000"/>
          <w:lang w:val="en-US"/>
        </w:rPr>
        <w:t xml:space="preserve"> </w:t>
      </w:r>
      <w:r w:rsidRPr="002E6BE3">
        <w:rPr>
          <w:lang w:val="en-US"/>
        </w:rPr>
        <w:t xml:space="preserve">Just as Ulysses rails against the inversion of nature </w:t>
      </w:r>
      <w:r w:rsidR="007452E6" w:rsidRPr="002E6BE3">
        <w:rPr>
          <w:lang w:val="en-US"/>
        </w:rPr>
        <w:t>which has led to a</w:t>
      </w:r>
      <w:r w:rsidRPr="002E6BE3">
        <w:rPr>
          <w:lang w:val="en-US"/>
        </w:rPr>
        <w:t xml:space="preserve"> </w:t>
      </w:r>
      <w:r w:rsidR="007452E6" w:rsidRPr="002E6BE3">
        <w:rPr>
          <w:lang w:val="en-US"/>
        </w:rPr>
        <w:t>time of conflict and</w:t>
      </w:r>
      <w:r w:rsidRPr="002E6BE3">
        <w:rPr>
          <w:lang w:val="en-US"/>
        </w:rPr>
        <w:t xml:space="preserve"> unnaturalness – ‘Each thing melts/ In mere </w:t>
      </w:r>
      <w:proofErr w:type="spellStart"/>
      <w:r w:rsidRPr="002E6BE3">
        <w:rPr>
          <w:lang w:val="en-US"/>
        </w:rPr>
        <w:t>oppugnancy</w:t>
      </w:r>
      <w:proofErr w:type="spellEnd"/>
      <w:r w:rsidRPr="002E6BE3">
        <w:rPr>
          <w:lang w:val="en-US"/>
        </w:rPr>
        <w:t>; the bounded waters/ Should lift their bosoms higher than the shores,/ And make a sop of all this solid globe;/ Strength should be lord of imbecility,/ And the rude son should strike his rather dead’ (1.3.110-15) – so Lewis apostrophizes against the cruel misuse of social media, protesting against the lack of morals and compassion on the part of some users an</w:t>
      </w:r>
      <w:r w:rsidR="00F64440" w:rsidRPr="002E6BE3">
        <w:rPr>
          <w:lang w:val="en-US"/>
        </w:rPr>
        <w:t>d developers of gossip websites</w:t>
      </w:r>
      <w:r w:rsidRPr="002E6BE3">
        <w:rPr>
          <w:lang w:val="en-US"/>
        </w:rPr>
        <w:t xml:space="preserve">. Any discrepancy between the speech’s fatalism and </w:t>
      </w:r>
      <w:r w:rsidRPr="002E6BE3">
        <w:rPr>
          <w:i/>
          <w:lang w:val="en-US"/>
        </w:rPr>
        <w:t>Lewis</w:t>
      </w:r>
      <w:r w:rsidRPr="002E6BE3">
        <w:rPr>
          <w:lang w:val="en-US"/>
        </w:rPr>
        <w:t>’ insistence on agency is subdued by its juxtapo</w:t>
      </w:r>
      <w:r w:rsidR="007452E6" w:rsidRPr="002E6BE3">
        <w:rPr>
          <w:lang w:val="en-US"/>
        </w:rPr>
        <w:t>sition with visuals showing</w:t>
      </w:r>
      <w:r w:rsidRPr="002E6BE3">
        <w:rPr>
          <w:lang w:val="en-US"/>
        </w:rPr>
        <w:t xml:space="preserve"> the cr</w:t>
      </w:r>
      <w:r w:rsidR="00F64440" w:rsidRPr="002E6BE3">
        <w:rPr>
          <w:lang w:val="en-US"/>
        </w:rPr>
        <w:t>iminals enacting lawless</w:t>
      </w:r>
      <w:r w:rsidRPr="002E6BE3">
        <w:rPr>
          <w:lang w:val="en-US"/>
        </w:rPr>
        <w:t xml:space="preserve"> violence and the police initiating their</w:t>
      </w:r>
      <w:r w:rsidR="007452E6" w:rsidRPr="002E6BE3">
        <w:rPr>
          <w:lang w:val="en-US"/>
        </w:rPr>
        <w:t xml:space="preserve"> capture</w:t>
      </w:r>
      <w:r w:rsidRPr="002E6BE3">
        <w:rPr>
          <w:lang w:val="en-US"/>
        </w:rPr>
        <w:t>.</w:t>
      </w:r>
    </w:p>
    <w:p w:rsidR="00F23B59" w:rsidRPr="002E6BE3" w:rsidRDefault="002C012B">
      <w:pPr>
        <w:pStyle w:val="plotpar"/>
        <w:spacing w:before="0" w:beforeAutospacing="0" w:after="0" w:afterAutospacing="0" w:line="480" w:lineRule="auto"/>
        <w:ind w:firstLine="720"/>
        <w:rPr>
          <w:lang w:val="en-US"/>
        </w:rPr>
      </w:pPr>
      <w:r w:rsidRPr="002E6BE3">
        <w:rPr>
          <w:lang w:val="en-US"/>
        </w:rPr>
        <w:t xml:space="preserve">Despite the limitations imposed on </w:t>
      </w:r>
      <w:r w:rsidR="00803381" w:rsidRPr="002E6BE3">
        <w:rPr>
          <w:lang w:val="en-US"/>
        </w:rPr>
        <w:t xml:space="preserve">the appropriation of the play </w:t>
      </w:r>
      <w:r w:rsidR="0072169A" w:rsidRPr="002E6BE3">
        <w:rPr>
          <w:lang w:val="en-US"/>
        </w:rPr>
        <w:t>by</w:t>
      </w:r>
      <w:r w:rsidRPr="002E6BE3">
        <w:rPr>
          <w:lang w:val="en-US"/>
        </w:rPr>
        <w:t xml:space="preserve"> the formulaic nature of the detective genre, </w:t>
      </w:r>
      <w:r w:rsidR="0072169A" w:rsidRPr="002E6BE3">
        <w:rPr>
          <w:lang w:val="en-US"/>
        </w:rPr>
        <w:t xml:space="preserve">perhaps </w:t>
      </w:r>
      <w:proofErr w:type="spellStart"/>
      <w:r w:rsidR="0072169A" w:rsidRPr="002E6BE3">
        <w:rPr>
          <w:lang w:val="en-US"/>
        </w:rPr>
        <w:t>Harbinson</w:t>
      </w:r>
      <w:proofErr w:type="spellEnd"/>
      <w:r w:rsidR="0072169A" w:rsidRPr="002E6BE3">
        <w:rPr>
          <w:lang w:val="en-US"/>
        </w:rPr>
        <w:t xml:space="preserve"> perceived</w:t>
      </w:r>
      <w:r w:rsidRPr="002E6BE3">
        <w:rPr>
          <w:lang w:val="en-US"/>
        </w:rPr>
        <w:t xml:space="preserve"> a tonal fit between the two which perhaps made it worth persisting with ways to incorporate </w:t>
      </w:r>
      <w:r w:rsidR="0072169A" w:rsidRPr="002E6BE3">
        <w:rPr>
          <w:lang w:val="en-US"/>
        </w:rPr>
        <w:t>them.</w:t>
      </w:r>
      <w:r w:rsidRPr="002E6BE3">
        <w:rPr>
          <w:lang w:val="en-US"/>
        </w:rPr>
        <w:t xml:space="preserve"> For example, they both share a ‘gloom and cynicism’ as well as a preoccupation wit</w:t>
      </w:r>
      <w:r w:rsidR="00B833E6" w:rsidRPr="002E6BE3">
        <w:rPr>
          <w:lang w:val="en-US"/>
        </w:rPr>
        <w:t>h ‘failure and human weakness’</w:t>
      </w:r>
      <w:r w:rsidR="00B10936" w:rsidRPr="002E6BE3">
        <w:rPr>
          <w:lang w:val="en-US"/>
        </w:rPr>
        <w:t>.</w:t>
      </w:r>
      <w:r w:rsidR="00B833E6" w:rsidRPr="002E6BE3">
        <w:rPr>
          <w:rStyle w:val="EndnoteReference"/>
          <w:lang w:val="en-US"/>
        </w:rPr>
        <w:endnoteReference w:id="44"/>
      </w:r>
      <w:r w:rsidRPr="002E6BE3">
        <w:rPr>
          <w:lang w:val="en-US"/>
        </w:rPr>
        <w:t xml:space="preserve"> </w:t>
      </w:r>
      <w:r w:rsidR="0072169A" w:rsidRPr="002E6BE3">
        <w:t>The play’s critical reception identifies</w:t>
      </w:r>
      <w:r w:rsidR="0072169A" w:rsidRPr="002E6BE3">
        <w:rPr>
          <w:lang w:val="en-US"/>
        </w:rPr>
        <w:t xml:space="preserve"> it</w:t>
      </w:r>
      <w:r w:rsidR="007452E6" w:rsidRPr="002E6BE3">
        <w:rPr>
          <w:lang w:val="en-US"/>
        </w:rPr>
        <w:t>s</w:t>
      </w:r>
      <w:r w:rsidRPr="002E6BE3">
        <w:rPr>
          <w:lang w:val="en-US"/>
        </w:rPr>
        <w:t xml:space="preserve"> ‘spirit of bitter</w:t>
      </w:r>
      <w:r w:rsidR="00B833E6" w:rsidRPr="002E6BE3">
        <w:rPr>
          <w:lang w:val="en-US"/>
        </w:rPr>
        <w:t>ness and contempt’</w:t>
      </w:r>
      <w:r w:rsidR="00B10936" w:rsidRPr="002E6BE3">
        <w:rPr>
          <w:lang w:val="en-US"/>
        </w:rPr>
        <w:t>;</w:t>
      </w:r>
      <w:r w:rsidR="00B833E6" w:rsidRPr="002E6BE3">
        <w:rPr>
          <w:rStyle w:val="EndnoteReference"/>
          <w:lang w:val="en-US"/>
        </w:rPr>
        <w:endnoteReference w:id="45"/>
      </w:r>
      <w:r w:rsidRPr="002E6BE3">
        <w:rPr>
          <w:lang w:val="en-US"/>
        </w:rPr>
        <w:t xml:space="preserve"> ‘disillusionment and cynicism, the air is cheerless and often unwholesome…the bad characters contemptible or detestable, the good</w:t>
      </w:r>
      <w:r w:rsidR="00B833E6" w:rsidRPr="002E6BE3">
        <w:rPr>
          <w:lang w:val="en-US"/>
        </w:rPr>
        <w:t xml:space="preserve"> ones unattractive’ </w:t>
      </w:r>
      <w:r w:rsidRPr="002E6BE3">
        <w:rPr>
          <w:lang w:val="en-US"/>
        </w:rPr>
        <w:t>and ‘</w:t>
      </w:r>
      <w:proofErr w:type="spellStart"/>
      <w:r w:rsidRPr="002E6BE3">
        <w:rPr>
          <w:lang w:val="en-US"/>
        </w:rPr>
        <w:t>sombre</w:t>
      </w:r>
      <w:proofErr w:type="spellEnd"/>
      <w:r w:rsidRPr="002E6BE3">
        <w:rPr>
          <w:lang w:val="en-US"/>
        </w:rPr>
        <w:t xml:space="preserve"> examination of a fallen w</w:t>
      </w:r>
      <w:r w:rsidR="00B833E6" w:rsidRPr="002E6BE3">
        <w:rPr>
          <w:lang w:val="en-US"/>
        </w:rPr>
        <w:t>orld’</w:t>
      </w:r>
      <w:r w:rsidR="00B10936" w:rsidRPr="002E6BE3">
        <w:rPr>
          <w:lang w:val="en-US"/>
        </w:rPr>
        <w:t>.</w:t>
      </w:r>
      <w:r w:rsidR="00B833E6" w:rsidRPr="002E6BE3">
        <w:rPr>
          <w:rStyle w:val="EndnoteReference"/>
          <w:lang w:val="en-US"/>
        </w:rPr>
        <w:endnoteReference w:id="46"/>
      </w:r>
      <w:r w:rsidR="007452E6" w:rsidRPr="002E6BE3">
        <w:rPr>
          <w:lang w:val="en-US"/>
        </w:rPr>
        <w:t xml:space="preserve"> The latter</w:t>
      </w:r>
      <w:r w:rsidRPr="002E6BE3">
        <w:rPr>
          <w:lang w:val="en-US"/>
        </w:rPr>
        <w:t xml:space="preserve"> is heightened in </w:t>
      </w:r>
      <w:r w:rsidRPr="002E6BE3">
        <w:rPr>
          <w:i/>
          <w:lang w:val="en-US"/>
        </w:rPr>
        <w:t>Lewis</w:t>
      </w:r>
      <w:r w:rsidRPr="002E6BE3">
        <w:rPr>
          <w:lang w:val="en-US"/>
        </w:rPr>
        <w:t xml:space="preserve"> by its juxtaposition with the physical beauty of Oxford and the apparent privilege and success of its inhabitants’ lives. Furthermore, the </w:t>
      </w:r>
      <w:proofErr w:type="gramStart"/>
      <w:r w:rsidRPr="002E6BE3">
        <w:rPr>
          <w:lang w:val="en-US"/>
        </w:rPr>
        <w:t>particular structures</w:t>
      </w:r>
      <w:proofErr w:type="gramEnd"/>
      <w:r w:rsidRPr="002E6BE3">
        <w:rPr>
          <w:lang w:val="en-US"/>
        </w:rPr>
        <w:t xml:space="preserve"> of </w:t>
      </w:r>
      <w:r w:rsidRPr="002E6BE3">
        <w:rPr>
          <w:i/>
          <w:lang w:val="en-US"/>
        </w:rPr>
        <w:t>Troilus and Cressida</w:t>
      </w:r>
      <w:r w:rsidRPr="002E6BE3">
        <w:rPr>
          <w:lang w:val="en-US"/>
        </w:rPr>
        <w:t xml:space="preserve"> – with various characters including </w:t>
      </w:r>
      <w:proofErr w:type="spellStart"/>
      <w:r w:rsidRPr="002E6BE3">
        <w:rPr>
          <w:lang w:val="en-US"/>
        </w:rPr>
        <w:t>Thersites</w:t>
      </w:r>
      <w:proofErr w:type="spellEnd"/>
      <w:r w:rsidRPr="002E6BE3">
        <w:rPr>
          <w:lang w:val="en-US"/>
        </w:rPr>
        <w:t xml:space="preserve">, Ulysses and Pandarus persistently observing and commenting on the action at the ostensible center of a scene, before, sometimes, proceeding to shape it – match those of the detective genre. Lewis and Hathaway frequently stalk and shadow figures in the crime, discussing their perceptions with colleagues face-to-face, relaying them via phone or radio transmitter before acting. </w:t>
      </w:r>
    </w:p>
    <w:p w:rsidR="002C012B" w:rsidRPr="002E6BE3" w:rsidRDefault="007452E6">
      <w:pPr>
        <w:pStyle w:val="plotpar"/>
        <w:spacing w:before="0" w:beforeAutospacing="0" w:after="0" w:afterAutospacing="0" w:line="480" w:lineRule="auto"/>
        <w:ind w:firstLine="720"/>
        <w:rPr>
          <w:lang w:val="en-US"/>
        </w:rPr>
      </w:pPr>
      <w:r w:rsidRPr="002E6BE3">
        <w:rPr>
          <w:lang w:val="en-US"/>
        </w:rPr>
        <w:t xml:space="preserve">There is </w:t>
      </w:r>
      <w:r w:rsidR="002C012B" w:rsidRPr="002E6BE3">
        <w:rPr>
          <w:lang w:val="en-US"/>
        </w:rPr>
        <w:t>a demonstrable preoccupation,</w:t>
      </w:r>
      <w:r w:rsidR="00F64440" w:rsidRPr="002E6BE3">
        <w:rPr>
          <w:lang w:val="en-US"/>
        </w:rPr>
        <w:t xml:space="preserve"> even fascination, in both texts </w:t>
      </w:r>
      <w:r w:rsidRPr="002E6BE3">
        <w:rPr>
          <w:lang w:val="en-US"/>
        </w:rPr>
        <w:t xml:space="preserve">with </w:t>
      </w:r>
      <w:r w:rsidR="002C012B" w:rsidRPr="002E6BE3">
        <w:rPr>
          <w:lang w:val="en-US"/>
        </w:rPr>
        <w:t xml:space="preserve">the </w:t>
      </w:r>
      <w:r w:rsidRPr="002E6BE3">
        <w:rPr>
          <w:lang w:val="en-US"/>
        </w:rPr>
        <w:t xml:space="preserve">notion of a thin line </w:t>
      </w:r>
      <w:r w:rsidR="002C012B" w:rsidRPr="002E6BE3">
        <w:rPr>
          <w:lang w:val="en-US"/>
        </w:rPr>
        <w:t>between love and violence.</w:t>
      </w:r>
      <w:r w:rsidR="00F64440" w:rsidRPr="002E6BE3">
        <w:rPr>
          <w:lang w:val="en-US"/>
        </w:rPr>
        <w:t xml:space="preserve"> </w:t>
      </w:r>
      <w:r w:rsidRPr="002E6BE3">
        <w:rPr>
          <w:lang w:val="en-US"/>
        </w:rPr>
        <w:t xml:space="preserve">This idea </w:t>
      </w:r>
      <w:r w:rsidR="00F64440" w:rsidRPr="002E6BE3">
        <w:rPr>
          <w:lang w:val="en-US"/>
        </w:rPr>
        <w:t>is a mainstay of the crime and thriller genres within which Harbison works, with killers such as</w:t>
      </w:r>
      <w:r w:rsidR="001F2FA9" w:rsidRPr="002E6BE3">
        <w:rPr>
          <w:lang w:val="en-US"/>
        </w:rPr>
        <w:t xml:space="preserve"> Susan, one of the villains of</w:t>
      </w:r>
      <w:r w:rsidR="00F64440" w:rsidRPr="002E6BE3">
        <w:rPr>
          <w:lang w:val="en-US"/>
        </w:rPr>
        <w:t xml:space="preserve"> </w:t>
      </w:r>
      <w:r w:rsidR="00086843" w:rsidRPr="002E6BE3">
        <w:rPr>
          <w:lang w:val="en-US"/>
        </w:rPr>
        <w:t>‘Generation of Vipers’</w:t>
      </w:r>
      <w:r w:rsidR="001F2FA9" w:rsidRPr="002E6BE3">
        <w:rPr>
          <w:lang w:val="en-US"/>
        </w:rPr>
        <w:t>,</w:t>
      </w:r>
      <w:r w:rsidR="00F64440" w:rsidRPr="002E6BE3">
        <w:rPr>
          <w:lang w:val="en-US"/>
        </w:rPr>
        <w:t xml:space="preserve"> frequ</w:t>
      </w:r>
      <w:r w:rsidR="00B8607A" w:rsidRPr="002E6BE3">
        <w:rPr>
          <w:lang w:val="en-US"/>
        </w:rPr>
        <w:t>ently confusing the two</w:t>
      </w:r>
      <w:r w:rsidR="001F2FA9" w:rsidRPr="002E6BE3">
        <w:rPr>
          <w:lang w:val="en-US"/>
        </w:rPr>
        <w:t xml:space="preserve"> (I say one of the villains because while David is legally innocent of all wrong, he bears the brunt of Lewis’ moral wrath)</w:t>
      </w:r>
      <w:r w:rsidR="00B8607A" w:rsidRPr="002E6BE3">
        <w:rPr>
          <w:rStyle w:val="EndnoteReference"/>
          <w:lang w:val="en-US"/>
        </w:rPr>
        <w:endnoteReference w:id="47"/>
      </w:r>
      <w:r w:rsidR="00F64440" w:rsidRPr="002E6BE3">
        <w:rPr>
          <w:lang w:val="en-US"/>
        </w:rPr>
        <w:t>.</w:t>
      </w:r>
      <w:r w:rsidR="002C012B" w:rsidRPr="002E6BE3">
        <w:rPr>
          <w:lang w:val="en-US"/>
        </w:rPr>
        <w:t xml:space="preserve"> Sebastian </w:t>
      </w:r>
      <w:r w:rsidRPr="002E6BE3">
        <w:rPr>
          <w:lang w:val="en-US"/>
        </w:rPr>
        <w:t xml:space="preserve">too </w:t>
      </w:r>
      <w:r w:rsidR="002C012B" w:rsidRPr="002E6BE3">
        <w:rPr>
          <w:lang w:val="en-US"/>
        </w:rPr>
        <w:t xml:space="preserve">displays a warped affection for </w:t>
      </w:r>
      <w:proofErr w:type="spellStart"/>
      <w:r w:rsidR="002C012B" w:rsidRPr="002E6BE3">
        <w:rPr>
          <w:lang w:val="en-US"/>
        </w:rPr>
        <w:t>Briony</w:t>
      </w:r>
      <w:proofErr w:type="spellEnd"/>
      <w:r w:rsidR="002C012B" w:rsidRPr="002E6BE3">
        <w:rPr>
          <w:lang w:val="en-US"/>
        </w:rPr>
        <w:t xml:space="preserve">, constantly labelling her with terms applied to the ‘promiscuous’ Cressida. </w:t>
      </w:r>
      <w:proofErr w:type="gramStart"/>
      <w:r w:rsidR="002C012B" w:rsidRPr="002E6BE3">
        <w:rPr>
          <w:lang w:val="en-US"/>
        </w:rPr>
        <w:t>Similarly</w:t>
      </w:r>
      <w:proofErr w:type="gramEnd"/>
      <w:r w:rsidR="002C012B" w:rsidRPr="002E6BE3">
        <w:rPr>
          <w:lang w:val="en-US"/>
        </w:rPr>
        <w:t xml:space="preserve"> perversely, Troilus speaks of love’s monstrous and contradictory aspect: ‘This is the monstrosity in love, lady: that the will is infinite, and the execution confined: that the desire is boundless, and the act a slave to limit’ (3.2</w:t>
      </w:r>
      <w:r w:rsidR="002C012B" w:rsidRPr="002E6BE3">
        <w:rPr>
          <w:b/>
          <w:lang w:val="en-US"/>
        </w:rPr>
        <w:t xml:space="preserve"> </w:t>
      </w:r>
      <w:r w:rsidR="002C012B" w:rsidRPr="002E6BE3">
        <w:rPr>
          <w:lang w:val="en-US"/>
        </w:rPr>
        <w:t>79-82).</w:t>
      </w:r>
      <w:r w:rsidRPr="002E6BE3">
        <w:rPr>
          <w:lang w:val="en-US"/>
        </w:rPr>
        <w:t xml:space="preserve"> More graphically, he figures his love</w:t>
      </w:r>
      <w:r w:rsidR="002C012B" w:rsidRPr="002E6BE3">
        <w:rPr>
          <w:lang w:val="en-US"/>
        </w:rPr>
        <w:t xml:space="preserve"> </w:t>
      </w:r>
      <w:r w:rsidRPr="002E6BE3">
        <w:rPr>
          <w:lang w:val="en-US"/>
        </w:rPr>
        <w:t xml:space="preserve">as </w:t>
      </w:r>
      <w:r w:rsidR="002C012B" w:rsidRPr="002E6BE3">
        <w:rPr>
          <w:lang w:val="en-US"/>
        </w:rPr>
        <w:t xml:space="preserve">‘scabs pus and running sores’ which </w:t>
      </w:r>
      <w:proofErr w:type="spellStart"/>
      <w:r w:rsidR="002C012B" w:rsidRPr="002E6BE3">
        <w:rPr>
          <w:lang w:val="en-US"/>
        </w:rPr>
        <w:t>Charney</w:t>
      </w:r>
      <w:proofErr w:type="spellEnd"/>
      <w:r w:rsidR="002C012B" w:rsidRPr="002E6BE3">
        <w:rPr>
          <w:lang w:val="en-US"/>
        </w:rPr>
        <w:t xml:space="preserve"> argues</w:t>
      </w:r>
      <w:r w:rsidR="00B8607A" w:rsidRPr="002E6BE3">
        <w:rPr>
          <w:lang w:val="en-US"/>
        </w:rPr>
        <w:t xml:space="preserve"> ‘ooze throughout the play’</w:t>
      </w:r>
      <w:r w:rsidR="00B10936" w:rsidRPr="002E6BE3">
        <w:rPr>
          <w:lang w:val="en-US"/>
        </w:rPr>
        <w:t>.</w:t>
      </w:r>
      <w:r w:rsidR="00B8607A" w:rsidRPr="002E6BE3">
        <w:rPr>
          <w:rStyle w:val="EndnoteReference"/>
          <w:lang w:val="en-US"/>
        </w:rPr>
        <w:endnoteReference w:id="48"/>
      </w:r>
      <w:r w:rsidR="002C012B" w:rsidRPr="002E6BE3">
        <w:rPr>
          <w:lang w:val="en-US"/>
        </w:rPr>
        <w:t xml:space="preserve"> Cressi</w:t>
      </w:r>
      <w:r w:rsidR="00C14943" w:rsidRPr="002E6BE3">
        <w:rPr>
          <w:lang w:val="en-US"/>
        </w:rPr>
        <w:t xml:space="preserve">da’s beauty could be the ‘oil and balm’ </w:t>
      </w:r>
      <w:r w:rsidR="002C012B" w:rsidRPr="002E6BE3">
        <w:rPr>
          <w:lang w:val="en-US"/>
        </w:rPr>
        <w:t xml:space="preserve">for his festering heart, but Pandarus’ praise of her is grotesquely described by Troilus in terms of twisting the knife in a pre-existing wound: ‘thou </w:t>
      </w:r>
      <w:proofErr w:type="spellStart"/>
      <w:r w:rsidR="002C012B" w:rsidRPr="002E6BE3">
        <w:rPr>
          <w:lang w:val="en-US"/>
        </w:rPr>
        <w:t>lay’st</w:t>
      </w:r>
      <w:proofErr w:type="spellEnd"/>
      <w:r w:rsidR="002C012B" w:rsidRPr="002E6BE3">
        <w:rPr>
          <w:lang w:val="en-US"/>
        </w:rPr>
        <w:t xml:space="preserve"> in every gash that love hath given me/ The k</w:t>
      </w:r>
      <w:r w:rsidR="00C14943" w:rsidRPr="002E6BE3">
        <w:rPr>
          <w:lang w:val="en-US"/>
        </w:rPr>
        <w:t xml:space="preserve">nife that made it’ (1.1.64-65). </w:t>
      </w:r>
      <w:r w:rsidR="002C012B" w:rsidRPr="002E6BE3">
        <w:rPr>
          <w:lang w:val="en-US"/>
        </w:rPr>
        <w:t xml:space="preserve">Love in this episode, as </w:t>
      </w:r>
      <w:r w:rsidR="00086843" w:rsidRPr="002E6BE3">
        <w:rPr>
          <w:lang w:val="en-US"/>
        </w:rPr>
        <w:t xml:space="preserve">in </w:t>
      </w:r>
      <w:r w:rsidR="00052411" w:rsidRPr="002E6BE3">
        <w:rPr>
          <w:lang w:val="en-US"/>
        </w:rPr>
        <w:t>t</w:t>
      </w:r>
      <w:r w:rsidR="002C012B" w:rsidRPr="002E6BE3">
        <w:rPr>
          <w:lang w:val="en-US"/>
        </w:rPr>
        <w:t>he</w:t>
      </w:r>
      <w:r w:rsidR="003E5FC8" w:rsidRPr="002E6BE3">
        <w:rPr>
          <w:lang w:val="en-US"/>
        </w:rPr>
        <w:t xml:space="preserve"> Golden </w:t>
      </w:r>
      <w:r w:rsidR="00052411" w:rsidRPr="002E6BE3">
        <w:rPr>
          <w:lang w:val="en-US"/>
        </w:rPr>
        <w:t>Age</w:t>
      </w:r>
      <w:r w:rsidR="002C012B" w:rsidRPr="002E6BE3">
        <w:rPr>
          <w:lang w:val="en-US"/>
        </w:rPr>
        <w:t xml:space="preserve"> </w:t>
      </w:r>
      <w:r w:rsidR="00052411" w:rsidRPr="002E6BE3">
        <w:rPr>
          <w:lang w:val="en-US"/>
        </w:rPr>
        <w:t>genre</w:t>
      </w:r>
      <w:r w:rsidR="00C14943" w:rsidRPr="002E6BE3">
        <w:rPr>
          <w:lang w:val="en-US"/>
        </w:rPr>
        <w:t xml:space="preserve"> and </w:t>
      </w:r>
      <w:r w:rsidR="0072169A" w:rsidRPr="002E6BE3">
        <w:rPr>
          <w:lang w:val="en-US"/>
        </w:rPr>
        <w:t>Shakespeare’s play</w:t>
      </w:r>
      <w:r w:rsidR="002C012B" w:rsidRPr="002E6BE3">
        <w:rPr>
          <w:lang w:val="en-US"/>
        </w:rPr>
        <w:t>, tends to be ‘thwarted and unfulfilled’, disappointed, ‘frustrated, unsatisfactory, compromised’</w:t>
      </w:r>
      <w:r w:rsidR="00B8607A" w:rsidRPr="002E6BE3">
        <w:rPr>
          <w:lang w:val="en-US"/>
        </w:rPr>
        <w:t>, and rarely heroic or romantic</w:t>
      </w:r>
      <w:r w:rsidR="00B10936" w:rsidRPr="002E6BE3">
        <w:rPr>
          <w:lang w:val="en-US"/>
        </w:rPr>
        <w:t>.</w:t>
      </w:r>
      <w:r w:rsidR="00B8607A" w:rsidRPr="002E6BE3">
        <w:rPr>
          <w:rStyle w:val="EndnoteReference"/>
          <w:lang w:val="en-US"/>
        </w:rPr>
        <w:endnoteReference w:id="49"/>
      </w:r>
    </w:p>
    <w:p w:rsidR="001F2FA9" w:rsidRPr="002E6BE3" w:rsidRDefault="001F2FA9">
      <w:pPr>
        <w:pStyle w:val="plotpar"/>
        <w:spacing w:before="0" w:beforeAutospacing="0" w:after="0" w:afterAutospacing="0" w:line="480" w:lineRule="auto"/>
        <w:ind w:firstLine="720"/>
        <w:rPr>
          <w:lang w:val="en-US"/>
        </w:rPr>
      </w:pPr>
    </w:p>
    <w:p w:rsidR="001F2FA9" w:rsidRPr="002E6BE3" w:rsidRDefault="001F2FA9">
      <w:pPr>
        <w:pStyle w:val="plotpar"/>
        <w:spacing w:before="0" w:beforeAutospacing="0" w:after="0" w:afterAutospacing="0" w:line="480" w:lineRule="auto"/>
        <w:ind w:firstLine="720"/>
        <w:rPr>
          <w:lang w:val="en-US"/>
        </w:rPr>
      </w:pPr>
    </w:p>
    <w:p w:rsidR="00D85F38" w:rsidRPr="002E6BE3" w:rsidRDefault="00D85F38" w:rsidP="00AA2A78">
      <w:pPr>
        <w:pStyle w:val="plotpar"/>
        <w:spacing w:before="0" w:beforeAutospacing="0" w:after="0" w:afterAutospacing="0" w:line="480" w:lineRule="auto"/>
        <w:jc w:val="center"/>
        <w:rPr>
          <w:b/>
          <w:lang w:val="en-US"/>
        </w:rPr>
      </w:pPr>
      <w:r w:rsidRPr="002E6BE3">
        <w:rPr>
          <w:b/>
          <w:lang w:val="en-US"/>
        </w:rPr>
        <w:t>Character types</w:t>
      </w:r>
      <w:r w:rsidR="002C012B" w:rsidRPr="002E6BE3">
        <w:rPr>
          <w:b/>
          <w:lang w:val="en-US"/>
        </w:rPr>
        <w:t xml:space="preserve">: Troilus, Cressida and </w:t>
      </w:r>
      <w:proofErr w:type="spellStart"/>
      <w:r w:rsidR="002C012B" w:rsidRPr="002E6BE3">
        <w:rPr>
          <w:b/>
          <w:lang w:val="en-US"/>
        </w:rPr>
        <w:t>Thersites</w:t>
      </w:r>
      <w:proofErr w:type="spellEnd"/>
    </w:p>
    <w:p w:rsidR="003133D9" w:rsidRPr="002E6BE3" w:rsidRDefault="00AF3585">
      <w:pPr>
        <w:pStyle w:val="plotpar"/>
        <w:spacing w:before="0" w:beforeAutospacing="0" w:after="0" w:afterAutospacing="0" w:line="480" w:lineRule="auto"/>
        <w:ind w:firstLine="720"/>
        <w:rPr>
          <w:lang w:val="en-US"/>
        </w:rPr>
      </w:pPr>
      <w:r w:rsidRPr="002E6BE3">
        <w:rPr>
          <w:lang w:val="en-US"/>
        </w:rPr>
        <w:t xml:space="preserve">References to </w:t>
      </w:r>
      <w:r w:rsidR="00D85F38" w:rsidRPr="002E6BE3">
        <w:rPr>
          <w:lang w:val="en-US"/>
        </w:rPr>
        <w:t>Shakespeare’s characters by</w:t>
      </w:r>
      <w:r w:rsidRPr="002E6BE3">
        <w:rPr>
          <w:lang w:val="en-US"/>
        </w:rPr>
        <w:t>,</w:t>
      </w:r>
      <w:r w:rsidR="00D85F38" w:rsidRPr="002E6BE3">
        <w:rPr>
          <w:lang w:val="en-US"/>
        </w:rPr>
        <w:t xml:space="preserve"> and in relation to</w:t>
      </w:r>
      <w:r w:rsidRPr="002E6BE3">
        <w:rPr>
          <w:lang w:val="en-US"/>
        </w:rPr>
        <w:t>,</w:t>
      </w:r>
      <w:r w:rsidR="00D85F38" w:rsidRPr="002E6BE3">
        <w:rPr>
          <w:lang w:val="en-US"/>
        </w:rPr>
        <w:t xml:space="preserve"> those</w:t>
      </w:r>
      <w:r w:rsidRPr="002E6BE3">
        <w:rPr>
          <w:lang w:val="en-US"/>
        </w:rPr>
        <w:t xml:space="preserve"> </w:t>
      </w:r>
      <w:r w:rsidR="00D85F38" w:rsidRPr="002E6BE3">
        <w:rPr>
          <w:lang w:val="en-US"/>
        </w:rPr>
        <w:t>i</w:t>
      </w:r>
      <w:r w:rsidRPr="002E6BE3">
        <w:rPr>
          <w:lang w:val="en-US"/>
        </w:rPr>
        <w:t>n ‘Generation of Vipers’ signal</w:t>
      </w:r>
      <w:r w:rsidR="00085D1A" w:rsidRPr="002E6BE3">
        <w:rPr>
          <w:lang w:val="en-US"/>
        </w:rPr>
        <w:t xml:space="preserve"> </w:t>
      </w:r>
      <w:r w:rsidR="00D85F38" w:rsidRPr="002E6BE3">
        <w:rPr>
          <w:lang w:val="en-US"/>
        </w:rPr>
        <w:t xml:space="preserve">affinities between them. There are, for example, two </w:t>
      </w:r>
      <w:r w:rsidR="00643D65" w:rsidRPr="002E6BE3">
        <w:rPr>
          <w:lang w:val="en-US"/>
        </w:rPr>
        <w:t xml:space="preserve">identifiable </w:t>
      </w:r>
      <w:r w:rsidR="00D85F38" w:rsidRPr="002E6BE3">
        <w:rPr>
          <w:lang w:val="en-US"/>
        </w:rPr>
        <w:t xml:space="preserve">sets of Troilus and Cressida types among the characters. Firstly, boyfriend and girlfriend, Sebastian and </w:t>
      </w:r>
      <w:proofErr w:type="spellStart"/>
      <w:r w:rsidR="00D85F38" w:rsidRPr="002E6BE3">
        <w:rPr>
          <w:lang w:val="en-US"/>
        </w:rPr>
        <w:t>Briony</w:t>
      </w:r>
      <w:proofErr w:type="spellEnd"/>
      <w:r w:rsidR="00D85F38" w:rsidRPr="002E6BE3">
        <w:rPr>
          <w:lang w:val="en-US"/>
        </w:rPr>
        <w:t xml:space="preserve"> explicitly blur their identities with those of the play’s e</w:t>
      </w:r>
      <w:r w:rsidR="00115CA3" w:rsidRPr="002E6BE3">
        <w:rPr>
          <w:lang w:val="en-US"/>
        </w:rPr>
        <w:t xml:space="preserve">ponymous characters as shown above. </w:t>
      </w:r>
      <w:r w:rsidR="003133D9" w:rsidRPr="002E6BE3">
        <w:rPr>
          <w:lang w:val="en-US"/>
        </w:rPr>
        <w:t>Sebastian half-jokingly refers to himself as ‘dopey Troilus’ and Cressida as ‘played by my tart of a girlfriend’, here enjoying the frisson of sexual betrayal and promiscuity associated with this typing. His phrasing of their roles invokes a widespread interpretation of the pair: ‘She was a slapper; Troilus a twerp not to have noticed’</w:t>
      </w:r>
      <w:r w:rsidR="008931B2" w:rsidRPr="002E6BE3">
        <w:rPr>
          <w:lang w:val="en-US"/>
        </w:rPr>
        <w:t>.</w:t>
      </w:r>
      <w:r w:rsidR="003133D9" w:rsidRPr="002E6BE3">
        <w:rPr>
          <w:rStyle w:val="EndnoteReference"/>
          <w:lang w:val="en-US"/>
        </w:rPr>
        <w:endnoteReference w:id="50"/>
      </w:r>
      <w:r w:rsidR="003133D9" w:rsidRPr="002E6BE3">
        <w:rPr>
          <w:lang w:val="en-US"/>
        </w:rPr>
        <w:t xml:space="preserve"> Like Troilus, he is depicted as a ‘naïve’ or ‘adolescent’ sensualist whose ‘fantasy-laden sense of love’ is very sexualized, though sometimes couched in ‘courtly language’</w:t>
      </w:r>
      <w:r w:rsidR="008931B2" w:rsidRPr="002E6BE3">
        <w:rPr>
          <w:lang w:val="en-US"/>
        </w:rPr>
        <w:t>.</w:t>
      </w:r>
      <w:r w:rsidR="003133D9" w:rsidRPr="002E6BE3">
        <w:rPr>
          <w:rStyle w:val="EndnoteReference"/>
          <w:lang w:val="en-US"/>
        </w:rPr>
        <w:endnoteReference w:id="51"/>
      </w:r>
      <w:r w:rsidR="003133D9" w:rsidRPr="002E6BE3">
        <w:rPr>
          <w:lang w:val="en-US"/>
        </w:rPr>
        <w:t xml:space="preserve"> Sebastian’s fantasy, </w:t>
      </w:r>
      <w:proofErr w:type="spellStart"/>
      <w:r w:rsidR="003133D9" w:rsidRPr="002E6BE3">
        <w:rPr>
          <w:lang w:val="en-US"/>
        </w:rPr>
        <w:t>fuelled</w:t>
      </w:r>
      <w:proofErr w:type="spellEnd"/>
      <w:r w:rsidR="003133D9" w:rsidRPr="002E6BE3">
        <w:rPr>
          <w:lang w:val="en-US"/>
        </w:rPr>
        <w:t xml:space="preserve"> by his interpretation of Shakespeare, constructs women as sexually-voracious whores. </w:t>
      </w:r>
    </w:p>
    <w:p w:rsidR="003133D9" w:rsidRPr="002E6BE3" w:rsidRDefault="003133D9">
      <w:pPr>
        <w:pStyle w:val="plotpar"/>
        <w:spacing w:before="0" w:beforeAutospacing="0" w:after="0" w:afterAutospacing="0" w:line="480" w:lineRule="auto"/>
        <w:ind w:firstLine="720"/>
        <w:rPr>
          <w:lang w:val="en-US"/>
        </w:rPr>
      </w:pPr>
      <w:r w:rsidRPr="002E6BE3">
        <w:rPr>
          <w:lang w:val="en-US"/>
        </w:rPr>
        <w:t xml:space="preserve">In keeping with her boyfriend’s fantastic or jocular construction of their pairing with the play’s leads, </w:t>
      </w:r>
      <w:proofErr w:type="spellStart"/>
      <w:r w:rsidRPr="002E6BE3">
        <w:rPr>
          <w:lang w:val="en-US"/>
        </w:rPr>
        <w:t>Briony</w:t>
      </w:r>
      <w:proofErr w:type="spellEnd"/>
      <w:r w:rsidRPr="002E6BE3">
        <w:rPr>
          <w:lang w:val="en-US"/>
        </w:rPr>
        <w:t xml:space="preserve"> describes herself to DS Hathaway as ‘faithless Cressida’. Perhaps encouraged by her reference to this infamous role, the literature-loving Hathaway encourages </w:t>
      </w:r>
      <w:proofErr w:type="spellStart"/>
      <w:r w:rsidRPr="002E6BE3">
        <w:rPr>
          <w:lang w:val="en-US"/>
        </w:rPr>
        <w:t>Briony</w:t>
      </w:r>
      <w:proofErr w:type="spellEnd"/>
      <w:r w:rsidRPr="002E6BE3">
        <w:rPr>
          <w:lang w:val="en-US"/>
        </w:rPr>
        <w:t xml:space="preserve"> to betray Sebastian, not sexually, but by investigating his role in leaking Miranda’s video. Where the motivations of Shakespeare’s Cressida in betraying Troilus are arguably obscure or non-existent – her relationship with Diomedes is sometimes conceived of as inevitable in the circumstances – </w:t>
      </w:r>
      <w:proofErr w:type="spellStart"/>
      <w:r w:rsidRPr="002E6BE3">
        <w:rPr>
          <w:lang w:val="en-US"/>
        </w:rPr>
        <w:t>Briony’s</w:t>
      </w:r>
      <w:proofErr w:type="spellEnd"/>
      <w:r w:rsidRPr="002E6BE3">
        <w:rPr>
          <w:lang w:val="en-US"/>
        </w:rPr>
        <w:t xml:space="preserve"> are in evidence</w:t>
      </w:r>
      <w:r w:rsidR="008931B2" w:rsidRPr="002E6BE3">
        <w:rPr>
          <w:lang w:val="en-US"/>
        </w:rPr>
        <w:t>.</w:t>
      </w:r>
      <w:r w:rsidRPr="002E6BE3">
        <w:rPr>
          <w:rStyle w:val="EndnoteReference"/>
          <w:lang w:val="en-US"/>
        </w:rPr>
        <w:endnoteReference w:id="52"/>
      </w:r>
      <w:r w:rsidRPr="002E6BE3">
        <w:rPr>
          <w:lang w:val="en-US"/>
        </w:rPr>
        <w:t xml:space="preserve"> She is shown to be unselfish and (legally and morally) just: her doubts about her boyfriend’s behavior, particularly his allegiance to their morally dubious boss, and desire to intervene to save another woman’s reputation, triumph over her desire to protect Sebastian. Where the fate of Shakespeare’s Cressida remains uncertain, </w:t>
      </w:r>
      <w:proofErr w:type="spellStart"/>
      <w:r w:rsidRPr="002E6BE3">
        <w:rPr>
          <w:lang w:val="en-US"/>
        </w:rPr>
        <w:t>Briony</w:t>
      </w:r>
      <w:proofErr w:type="spellEnd"/>
      <w:r w:rsidRPr="002E6BE3">
        <w:rPr>
          <w:lang w:val="en-US"/>
        </w:rPr>
        <w:t xml:space="preserve"> is indirectly but fatally punished for her betrayal – killed by Susanne </w:t>
      </w:r>
      <w:proofErr w:type="gramStart"/>
      <w:r w:rsidRPr="002E6BE3">
        <w:rPr>
          <w:lang w:val="en-US"/>
        </w:rPr>
        <w:t>in an attempt to</w:t>
      </w:r>
      <w:proofErr w:type="gramEnd"/>
      <w:r w:rsidRPr="002E6BE3">
        <w:rPr>
          <w:lang w:val="en-US"/>
        </w:rPr>
        <w:t xml:space="preserve"> cover up Miranda’s murder. Sebastian as Troilus is left to rue his own behavior – his refusal to immediately confess to his involvement in posting Miranda’s video – as the cause of losing his ‘</w:t>
      </w:r>
      <w:proofErr w:type="spellStart"/>
      <w:r w:rsidRPr="002E6BE3">
        <w:rPr>
          <w:lang w:val="en-US"/>
        </w:rPr>
        <w:t>Cressid</w:t>
      </w:r>
      <w:proofErr w:type="spellEnd"/>
      <w:r w:rsidRPr="002E6BE3">
        <w:rPr>
          <w:lang w:val="en-US"/>
        </w:rPr>
        <w:t>’. Sebastian’s receipt of these ‘just deserts’ is one way in which this appropriation of the play erases its arguably relative moral values.</w:t>
      </w:r>
    </w:p>
    <w:p w:rsidR="00D85F38" w:rsidRPr="002E6BE3" w:rsidRDefault="00A114A1">
      <w:pPr>
        <w:pStyle w:val="plotpar"/>
        <w:spacing w:before="0" w:beforeAutospacing="0" w:after="0" w:afterAutospacing="0" w:line="480" w:lineRule="auto"/>
        <w:ind w:firstLine="720"/>
        <w:rPr>
          <w:lang w:val="en-US"/>
        </w:rPr>
      </w:pPr>
      <w:r w:rsidRPr="002E6BE3">
        <w:rPr>
          <w:lang w:val="en-US"/>
        </w:rPr>
        <w:t xml:space="preserve">In addition, </w:t>
      </w:r>
      <w:r w:rsidR="00D85F38" w:rsidRPr="002E6BE3">
        <w:rPr>
          <w:lang w:val="en-US"/>
        </w:rPr>
        <w:t>David and Miranda, lovers who parted years before the action of the episode commences, are posited as a kind of sequel to the play’s love plot. Questioned by the police about his apparent dislike of Miranda, ‘What did she do to you?’ David answers like a latter-day Troilus, with wounded pride, ‘She made a fool of me once. I won’t let her do it again</w:t>
      </w:r>
      <w:r w:rsidR="00C14943" w:rsidRPr="002E6BE3">
        <w:rPr>
          <w:lang w:val="en-US"/>
        </w:rPr>
        <w:t>’. Viewers’ first encounter</w:t>
      </w:r>
      <w:r w:rsidR="00D85F38" w:rsidRPr="002E6BE3">
        <w:rPr>
          <w:lang w:val="en-US"/>
        </w:rPr>
        <w:t xml:space="preserve"> M</w:t>
      </w:r>
      <w:r w:rsidR="00C14943" w:rsidRPr="002E6BE3">
        <w:rPr>
          <w:lang w:val="en-US"/>
        </w:rPr>
        <w:t>iranda</w:t>
      </w:r>
      <w:r w:rsidR="00D85F38" w:rsidRPr="002E6BE3">
        <w:rPr>
          <w:lang w:val="en-US"/>
        </w:rPr>
        <w:t xml:space="preserve"> mid-flow, lecturing undergraduate students on women in Sh</w:t>
      </w:r>
      <w:r w:rsidR="00071839" w:rsidRPr="002E6BE3">
        <w:rPr>
          <w:lang w:val="en-US"/>
        </w:rPr>
        <w:t>akespeare</w:t>
      </w:r>
      <w:r w:rsidR="008931B2" w:rsidRPr="002E6BE3">
        <w:rPr>
          <w:lang w:val="en-US"/>
        </w:rPr>
        <w:t>:</w:t>
      </w:r>
      <w:r w:rsidR="00FC6DA8" w:rsidRPr="002E6BE3">
        <w:rPr>
          <w:rStyle w:val="EndnoteReference"/>
          <w:lang w:val="en-US"/>
        </w:rPr>
        <w:endnoteReference w:id="53"/>
      </w:r>
      <w:r w:rsidR="00071839" w:rsidRPr="002E6BE3">
        <w:rPr>
          <w:lang w:val="en-US"/>
        </w:rPr>
        <w:t xml:space="preserve"> ‘</w:t>
      </w:r>
      <w:r w:rsidR="00D85F38" w:rsidRPr="002E6BE3">
        <w:rPr>
          <w:lang w:val="en-US"/>
        </w:rPr>
        <w:t>For every female in Shakespeare who conforms to society there is one who flouts it, so for every Desdemona a Cleopatra, for every Ophelia a Lady Macbeth. But before we applaud him as a proto-feminist we must remember that for these women to deny themselves society, they must also deny themselves as women. Witness Lady Macbeth’s ‘unsex me here’, Cleopatra trying on Anthony’s sword</w:t>
      </w:r>
      <w:r w:rsidR="00C560A0" w:rsidRPr="002E6BE3">
        <w:rPr>
          <w:lang w:val="en-US"/>
        </w:rPr>
        <w:t xml:space="preserve">, </w:t>
      </w:r>
      <w:r w:rsidR="00D85F38" w:rsidRPr="002E6BE3">
        <w:rPr>
          <w:lang w:val="en-US"/>
        </w:rPr>
        <w:t>Cressida who wished she was a man</w:t>
      </w:r>
      <w:r w:rsidR="00C560A0" w:rsidRPr="002E6BE3">
        <w:rPr>
          <w:lang w:val="en-US"/>
        </w:rPr>
        <w:t xml:space="preserve">, or indeed </w:t>
      </w:r>
      <w:r w:rsidR="00D85F38" w:rsidRPr="002E6BE3">
        <w:rPr>
          <w:lang w:val="en-US"/>
        </w:rPr>
        <w:t xml:space="preserve">Cressida who said of women, “who shall be true to us, when we are so </w:t>
      </w:r>
      <w:proofErr w:type="spellStart"/>
      <w:r w:rsidR="00D85F38" w:rsidRPr="002E6BE3">
        <w:rPr>
          <w:lang w:val="en-US"/>
        </w:rPr>
        <w:t>unsecret</w:t>
      </w:r>
      <w:proofErr w:type="spellEnd"/>
      <w:r w:rsidR="00D85F38" w:rsidRPr="002E6BE3">
        <w:rPr>
          <w:lang w:val="en-US"/>
        </w:rPr>
        <w:t xml:space="preserve"> to ourselves?”</w:t>
      </w:r>
      <w:r w:rsidR="00071839" w:rsidRPr="002E6BE3">
        <w:rPr>
          <w:lang w:val="en-US"/>
        </w:rPr>
        <w:t>’</w:t>
      </w:r>
      <w:r w:rsidR="000F6FDA" w:rsidRPr="002E6BE3">
        <w:rPr>
          <w:lang w:val="en-US"/>
        </w:rPr>
        <w:t xml:space="preserve"> </w:t>
      </w:r>
      <w:r w:rsidR="00C14943" w:rsidRPr="002E6BE3">
        <w:rPr>
          <w:lang w:val="en-US"/>
        </w:rPr>
        <w:t>T</w:t>
      </w:r>
      <w:r w:rsidR="00D85F38" w:rsidRPr="002E6BE3">
        <w:rPr>
          <w:lang w:val="en-US"/>
        </w:rPr>
        <w:t>he cameras cut away from this scene, leaving us with Cressida’s predicament hanging in the air</w:t>
      </w:r>
      <w:r w:rsidR="0072169A" w:rsidRPr="002E6BE3">
        <w:rPr>
          <w:lang w:val="en-US"/>
        </w:rPr>
        <w:t xml:space="preserve">, </w:t>
      </w:r>
      <w:r w:rsidR="0072169A" w:rsidRPr="002E6BE3">
        <w:t>literalising the narrative’s reduction of women’s agency</w:t>
      </w:r>
      <w:r w:rsidR="00EE2EC1" w:rsidRPr="002E6BE3">
        <w:rPr>
          <w:lang w:val="en-US"/>
        </w:rPr>
        <w:t xml:space="preserve">. It also leaves unspoken the fact that – unlike Cressida who is at least alive at the end of the play and other Shakespearean comic heroines like Olivia in </w:t>
      </w:r>
      <w:r w:rsidR="00EE2EC1" w:rsidRPr="002E6BE3">
        <w:rPr>
          <w:i/>
          <w:lang w:val="en-US"/>
        </w:rPr>
        <w:t>Twelfth Night</w:t>
      </w:r>
      <w:r w:rsidR="00EE2EC1" w:rsidRPr="002E6BE3">
        <w:rPr>
          <w:lang w:val="en-US"/>
        </w:rPr>
        <w:t xml:space="preserve">, Kate in </w:t>
      </w:r>
      <w:r w:rsidR="00EE2EC1" w:rsidRPr="002E6BE3">
        <w:rPr>
          <w:i/>
          <w:lang w:val="en-US"/>
        </w:rPr>
        <w:t>Shrew</w:t>
      </w:r>
      <w:r w:rsidR="00EE2EC1" w:rsidRPr="002E6BE3">
        <w:rPr>
          <w:lang w:val="en-US"/>
        </w:rPr>
        <w:t xml:space="preserve">, and Isabella in </w:t>
      </w:r>
      <w:r w:rsidR="00EE2EC1" w:rsidRPr="002E6BE3">
        <w:rPr>
          <w:i/>
          <w:lang w:val="en-US"/>
        </w:rPr>
        <w:t>Measure for Measure</w:t>
      </w:r>
      <w:r w:rsidR="00EE2EC1" w:rsidRPr="002E6BE3">
        <w:rPr>
          <w:lang w:val="en-US"/>
        </w:rPr>
        <w:t xml:space="preserve"> whose initial intentions to remain unmarried are overcome by the plays’ end</w:t>
      </w:r>
      <w:r w:rsidR="0020045B" w:rsidRPr="002E6BE3">
        <w:rPr>
          <w:lang w:val="en-US"/>
        </w:rPr>
        <w:t>ing</w:t>
      </w:r>
      <w:r w:rsidR="00EE2EC1" w:rsidRPr="002E6BE3">
        <w:rPr>
          <w:lang w:val="en-US"/>
        </w:rPr>
        <w:t xml:space="preserve"> – women who flout convention in these tragedies die within them</w:t>
      </w:r>
      <w:r w:rsidR="0020045B" w:rsidRPr="002E6BE3">
        <w:rPr>
          <w:lang w:val="en-US"/>
        </w:rPr>
        <w:t>, a</w:t>
      </w:r>
      <w:r w:rsidR="0020045B" w:rsidRPr="002E6BE3">
        <w:t>s demanded by generic and formal conventions</w:t>
      </w:r>
      <w:r w:rsidR="00EE2EC1" w:rsidRPr="002E6BE3">
        <w:rPr>
          <w:lang w:val="en-US"/>
        </w:rPr>
        <w:t xml:space="preserve"> (as </w:t>
      </w:r>
      <w:r w:rsidR="0020045B" w:rsidRPr="002E6BE3">
        <w:rPr>
          <w:lang w:val="en-US"/>
        </w:rPr>
        <w:t>does</w:t>
      </w:r>
      <w:r w:rsidR="00EE2EC1" w:rsidRPr="002E6BE3">
        <w:rPr>
          <w:lang w:val="en-US"/>
        </w:rPr>
        <w:t xml:space="preserve"> Miranda within the episode)</w:t>
      </w:r>
      <w:r w:rsidR="00D85F38" w:rsidRPr="002E6BE3">
        <w:rPr>
          <w:lang w:val="en-US"/>
        </w:rPr>
        <w:t>. One of the next pieces of information we receive about Miranda is that, like the female characters she invokes and interprets, she has wished to place herself outside social/gender conventions</w:t>
      </w:r>
      <w:r w:rsidR="000D1790" w:rsidRPr="002E6BE3">
        <w:rPr>
          <w:lang w:val="en-US"/>
        </w:rPr>
        <w:t xml:space="preserve"> and denied her sexuality</w:t>
      </w:r>
      <w:r w:rsidR="00D85F38" w:rsidRPr="002E6BE3">
        <w:rPr>
          <w:lang w:val="en-US"/>
        </w:rPr>
        <w:t xml:space="preserve">. </w:t>
      </w:r>
      <w:r w:rsidR="00700E29" w:rsidRPr="002E6BE3">
        <w:rPr>
          <w:lang w:val="en-US"/>
        </w:rPr>
        <w:t xml:space="preserve">Her </w:t>
      </w:r>
      <w:r w:rsidR="00D85F38" w:rsidRPr="002E6BE3">
        <w:rPr>
          <w:lang w:val="en-US"/>
        </w:rPr>
        <w:t xml:space="preserve">monograph is interpreted by theBarker.biz as ‘man-hating’, further identifying her with Cressida, described </w:t>
      </w:r>
      <w:r w:rsidR="00D82345" w:rsidRPr="002E6BE3">
        <w:rPr>
          <w:lang w:val="en-US"/>
        </w:rPr>
        <w:t xml:space="preserve">by David </w:t>
      </w:r>
      <w:proofErr w:type="spellStart"/>
      <w:r w:rsidR="00D82345" w:rsidRPr="002E6BE3">
        <w:rPr>
          <w:lang w:val="en-US"/>
        </w:rPr>
        <w:t>Bevington</w:t>
      </w:r>
      <w:proofErr w:type="spellEnd"/>
      <w:r w:rsidR="00D82345" w:rsidRPr="002E6BE3">
        <w:rPr>
          <w:lang w:val="en-US"/>
        </w:rPr>
        <w:t xml:space="preserve"> </w:t>
      </w:r>
      <w:r w:rsidR="00D85F38" w:rsidRPr="002E6BE3">
        <w:rPr>
          <w:lang w:val="en-US"/>
        </w:rPr>
        <w:t>as ‘eager to put men down</w:t>
      </w:r>
      <w:r w:rsidR="0075214C" w:rsidRPr="002E6BE3">
        <w:rPr>
          <w:lang w:val="en-US"/>
        </w:rPr>
        <w:t>’</w:t>
      </w:r>
      <w:r w:rsidR="001F2FA9" w:rsidRPr="002E6BE3">
        <w:rPr>
          <w:lang w:val="en-US"/>
        </w:rPr>
        <w:t xml:space="preserve"> </w:t>
      </w:r>
      <w:r w:rsidR="00EE2EC1" w:rsidRPr="002E6BE3">
        <w:rPr>
          <w:lang w:val="en-US"/>
        </w:rPr>
        <w:t>(</w:t>
      </w:r>
      <w:r w:rsidR="001F2FA9" w:rsidRPr="002E6BE3">
        <w:rPr>
          <w:lang w:val="en-US"/>
        </w:rPr>
        <w:t xml:space="preserve">as well as the proud and scornful Beatrice of </w:t>
      </w:r>
      <w:r w:rsidR="001F2FA9" w:rsidRPr="002E6BE3">
        <w:rPr>
          <w:i/>
          <w:lang w:val="en-US"/>
        </w:rPr>
        <w:t>Much Ado</w:t>
      </w:r>
      <w:r w:rsidR="00EE2EC1" w:rsidRPr="002E6BE3">
        <w:rPr>
          <w:lang w:val="en-US"/>
        </w:rPr>
        <w:t>)</w:t>
      </w:r>
      <w:r w:rsidR="008931B2" w:rsidRPr="002E6BE3">
        <w:rPr>
          <w:lang w:val="en-US"/>
        </w:rPr>
        <w:t>.</w:t>
      </w:r>
      <w:r w:rsidR="0075214C" w:rsidRPr="002E6BE3">
        <w:rPr>
          <w:rStyle w:val="EndnoteReference"/>
          <w:lang w:val="en-US"/>
        </w:rPr>
        <w:endnoteReference w:id="54"/>
      </w:r>
      <w:r w:rsidR="00D85F38" w:rsidRPr="002E6BE3">
        <w:rPr>
          <w:lang w:val="en-US"/>
        </w:rPr>
        <w:t xml:space="preserve"> Taking in these multiple aspects of Miranda’s character and experience, she resonates with Jan </w:t>
      </w:r>
      <w:r w:rsidR="0058422B" w:rsidRPr="002E6BE3">
        <w:rPr>
          <w:lang w:val="en-US"/>
        </w:rPr>
        <w:t xml:space="preserve">Kott’s description of Cressida </w:t>
      </w:r>
      <w:r w:rsidR="00D85F38" w:rsidRPr="002E6BE3">
        <w:rPr>
          <w:lang w:val="en-US"/>
        </w:rPr>
        <w:t>as ‘</w:t>
      </w:r>
      <w:proofErr w:type="gramStart"/>
      <w:r w:rsidR="00D85F38" w:rsidRPr="002E6BE3">
        <w:rPr>
          <w:lang w:val="en-US"/>
        </w:rPr>
        <w:t>would[</w:t>
      </w:r>
      <w:proofErr w:type="gramEnd"/>
      <w:r w:rsidR="00D85F38" w:rsidRPr="002E6BE3">
        <w:rPr>
          <w:lang w:val="en-US"/>
        </w:rPr>
        <w:t>-]be cynical…bitter and comic. She is passionate, afraid of her passio</w:t>
      </w:r>
      <w:r w:rsidR="0075214C" w:rsidRPr="002E6BE3">
        <w:rPr>
          <w:lang w:val="en-US"/>
        </w:rPr>
        <w:t>n, and ashamed to admit it</w:t>
      </w:r>
      <w:r w:rsidR="008931B2" w:rsidRPr="002E6BE3">
        <w:rPr>
          <w:lang w:val="en-US"/>
        </w:rPr>
        <w:t>.</w:t>
      </w:r>
      <w:r w:rsidR="0075214C" w:rsidRPr="002E6BE3">
        <w:rPr>
          <w:lang w:val="en-US"/>
        </w:rPr>
        <w:t>’</w:t>
      </w:r>
      <w:r w:rsidR="0075214C" w:rsidRPr="002E6BE3">
        <w:rPr>
          <w:rStyle w:val="EndnoteReference"/>
          <w:lang w:val="en-US"/>
        </w:rPr>
        <w:endnoteReference w:id="55"/>
      </w:r>
      <w:r w:rsidR="00D85F38" w:rsidRPr="002E6BE3">
        <w:rPr>
          <w:lang w:val="en-US"/>
        </w:rPr>
        <w:t xml:space="preserve"> </w:t>
      </w:r>
    </w:p>
    <w:p w:rsidR="00D85F38" w:rsidRPr="002E6BE3" w:rsidRDefault="00D85F38">
      <w:pPr>
        <w:pStyle w:val="plotpar"/>
        <w:spacing w:before="0" w:beforeAutospacing="0" w:after="0" w:afterAutospacing="0" w:line="480" w:lineRule="auto"/>
        <w:ind w:firstLine="720"/>
        <w:rPr>
          <w:lang w:val="en-US"/>
        </w:rPr>
      </w:pPr>
      <w:r w:rsidRPr="002E6BE3">
        <w:rPr>
          <w:lang w:val="en-US"/>
        </w:rPr>
        <w:t>Furthermore, like Cressida, Miranda has been ‘</w:t>
      </w:r>
      <w:proofErr w:type="spellStart"/>
      <w:r w:rsidRPr="002E6BE3">
        <w:rPr>
          <w:lang w:val="en-US"/>
        </w:rPr>
        <w:t>unsecret</w:t>
      </w:r>
      <w:proofErr w:type="spellEnd"/>
      <w:r w:rsidRPr="002E6BE3">
        <w:rPr>
          <w:lang w:val="en-US"/>
        </w:rPr>
        <w:t>’ to herself, declaring her loneliness and desire for a male partner in a video for an online dating agency, which has now ‘gone viral’ and is being watched and commented on by her students</w:t>
      </w:r>
      <w:r w:rsidR="0058422B" w:rsidRPr="002E6BE3">
        <w:rPr>
          <w:lang w:val="en-US"/>
        </w:rPr>
        <w:t>.</w:t>
      </w:r>
      <w:r w:rsidR="00115CA3" w:rsidRPr="002E6BE3">
        <w:rPr>
          <w:lang w:val="en-US"/>
        </w:rPr>
        <w:t xml:space="preserve"> </w:t>
      </w:r>
      <w:r w:rsidR="0058422B" w:rsidRPr="002E6BE3">
        <w:rPr>
          <w:lang w:val="en-US"/>
        </w:rPr>
        <w:t>Its public consumption</w:t>
      </w:r>
      <w:r w:rsidR="007D3516" w:rsidRPr="002E6BE3">
        <w:rPr>
          <w:lang w:val="en-US"/>
        </w:rPr>
        <w:t>,</w:t>
      </w:r>
      <w:r w:rsidR="0058422B" w:rsidRPr="002E6BE3">
        <w:rPr>
          <w:lang w:val="en-US"/>
        </w:rPr>
        <w:t xml:space="preserve"> </w:t>
      </w:r>
      <w:r w:rsidRPr="002E6BE3">
        <w:rPr>
          <w:lang w:val="en-US"/>
        </w:rPr>
        <w:t>violating the ownership and control of it she believes she has, parallels Cressida’s treatment during the kissing scene that marks her arrival in the Gre</w:t>
      </w:r>
      <w:r w:rsidR="00585CFB" w:rsidRPr="002E6BE3">
        <w:rPr>
          <w:lang w:val="en-US"/>
        </w:rPr>
        <w:t>ek camp. Lines from this scene</w:t>
      </w:r>
      <w:r w:rsidRPr="002E6BE3">
        <w:rPr>
          <w:lang w:val="en-US"/>
        </w:rPr>
        <w:t xml:space="preserve"> including ‘most dearly welcome to the Greeks, sweet lady’, ‘Is this the lady </w:t>
      </w:r>
      <w:proofErr w:type="spellStart"/>
      <w:r w:rsidRPr="002E6BE3">
        <w:rPr>
          <w:lang w:val="en-US"/>
        </w:rPr>
        <w:t>Cressid</w:t>
      </w:r>
      <w:proofErr w:type="spellEnd"/>
      <w:r w:rsidRPr="002E6BE3">
        <w:rPr>
          <w:lang w:val="en-US"/>
        </w:rPr>
        <w:t>? Even she’, and ‘were better she were kissed in general’ (4.5.17–21) are played throughout the episode</w:t>
      </w:r>
      <w:r w:rsidR="0000542E" w:rsidRPr="002E6BE3">
        <w:rPr>
          <w:lang w:val="en-US"/>
        </w:rPr>
        <w:t>. This reaffirms the detectives’</w:t>
      </w:r>
      <w:r w:rsidRPr="002E6BE3">
        <w:rPr>
          <w:lang w:val="en-US"/>
        </w:rPr>
        <w:t xml:space="preserve"> preoccupation with fixing the n</w:t>
      </w:r>
      <w:r w:rsidR="0000542E" w:rsidRPr="002E6BE3">
        <w:rPr>
          <w:lang w:val="en-US"/>
        </w:rPr>
        <w:t>ature of Miranda’s character, with</w:t>
      </w:r>
      <w:r w:rsidRPr="002E6BE3">
        <w:rPr>
          <w:lang w:val="en-US"/>
        </w:rPr>
        <w:t xml:space="preserve"> choosing from several (supposedly) rigidly bounded possibilities</w:t>
      </w:r>
      <w:r w:rsidR="0000542E" w:rsidRPr="002E6BE3">
        <w:rPr>
          <w:lang w:val="en-US"/>
        </w:rPr>
        <w:t xml:space="preserve"> presented to them during the investigation</w:t>
      </w:r>
      <w:r w:rsidRPr="002E6BE3">
        <w:rPr>
          <w:lang w:val="en-US"/>
        </w:rPr>
        <w:t>: is she a frigid feminist, treacherous whore, or wronged woman</w:t>
      </w:r>
      <w:r w:rsidR="00071839" w:rsidRPr="002E6BE3">
        <w:rPr>
          <w:lang w:val="en-US"/>
        </w:rPr>
        <w:t xml:space="preserve">? </w:t>
      </w:r>
      <w:r w:rsidRPr="002E6BE3">
        <w:rPr>
          <w:lang w:val="en-US"/>
        </w:rPr>
        <w:t>Despite the control over her own life that Miranda’s modern context should bring</w:t>
      </w:r>
      <w:r w:rsidR="0058422B" w:rsidRPr="002E6BE3">
        <w:rPr>
          <w:lang w:val="en-US"/>
        </w:rPr>
        <w:t xml:space="preserve">, </w:t>
      </w:r>
      <w:r w:rsidRPr="002E6BE3">
        <w:rPr>
          <w:lang w:val="en-US"/>
        </w:rPr>
        <w:t>that should set her apart from Cressida, she is shown</w:t>
      </w:r>
      <w:r w:rsidR="00071839" w:rsidRPr="002E6BE3">
        <w:rPr>
          <w:lang w:val="en-US"/>
        </w:rPr>
        <w:t xml:space="preserve"> by </w:t>
      </w:r>
      <w:proofErr w:type="spellStart"/>
      <w:r w:rsidR="00AE28ED" w:rsidRPr="002E6BE3">
        <w:rPr>
          <w:lang w:val="en-US"/>
        </w:rPr>
        <w:t>Harbinson</w:t>
      </w:r>
      <w:proofErr w:type="spellEnd"/>
      <w:r w:rsidRPr="002E6BE3">
        <w:rPr>
          <w:lang w:val="en-US"/>
        </w:rPr>
        <w:t xml:space="preserve"> to be</w:t>
      </w:r>
      <w:r w:rsidRPr="002E6BE3">
        <w:rPr>
          <w:i/>
          <w:lang w:val="en-US"/>
        </w:rPr>
        <w:t xml:space="preserve"> as</w:t>
      </w:r>
      <w:r w:rsidRPr="002E6BE3">
        <w:rPr>
          <w:lang w:val="en-US"/>
        </w:rPr>
        <w:t xml:space="preserve"> vulnerable in terms of society’s treatment of her desires and sexuality as her predecessor.</w:t>
      </w:r>
      <w:r w:rsidR="00CD6F5A" w:rsidRPr="002E6BE3">
        <w:rPr>
          <w:lang w:val="en-US"/>
        </w:rPr>
        <w:t xml:space="preserve"> Men do her wrong and get her wrong</w:t>
      </w:r>
      <w:r w:rsidR="0020045B" w:rsidRPr="002E6BE3">
        <w:rPr>
          <w:lang w:val="en-US"/>
        </w:rPr>
        <w:t>, as does the golden age genre</w:t>
      </w:r>
      <w:r w:rsidR="00CD6F5A" w:rsidRPr="002E6BE3">
        <w:rPr>
          <w:lang w:val="en-US"/>
        </w:rPr>
        <w:t>.</w:t>
      </w:r>
      <w:r w:rsidR="00D86512" w:rsidRPr="002E6BE3">
        <w:rPr>
          <w:lang w:val="en-US"/>
        </w:rPr>
        <w:t xml:space="preserve"> Jonathon Crewe’s </w:t>
      </w:r>
      <w:r w:rsidR="0000542E" w:rsidRPr="002E6BE3">
        <w:rPr>
          <w:lang w:val="en-US"/>
        </w:rPr>
        <w:t>postulation</w:t>
      </w:r>
      <w:r w:rsidR="00D86512" w:rsidRPr="002E6BE3">
        <w:rPr>
          <w:lang w:val="en-US"/>
        </w:rPr>
        <w:t xml:space="preserve"> of the play’s </w:t>
      </w:r>
      <w:r w:rsidR="00C21DA6" w:rsidRPr="002E6BE3">
        <w:rPr>
          <w:lang w:val="en-US"/>
        </w:rPr>
        <w:t xml:space="preserve">(and many Shakespearean comedies’) </w:t>
      </w:r>
      <w:r w:rsidR="0020045B" w:rsidRPr="002E6BE3">
        <w:rPr>
          <w:lang w:val="en-US"/>
        </w:rPr>
        <w:t>dominant meaning</w:t>
      </w:r>
      <w:r w:rsidR="00D86512" w:rsidRPr="002E6BE3">
        <w:rPr>
          <w:lang w:val="en-US"/>
        </w:rPr>
        <w:t xml:space="preserve"> </w:t>
      </w:r>
      <w:r w:rsidR="0000542E" w:rsidRPr="002E6BE3">
        <w:rPr>
          <w:lang w:val="en-US"/>
        </w:rPr>
        <w:t>as</w:t>
      </w:r>
      <w:r w:rsidR="0058422B" w:rsidRPr="002E6BE3">
        <w:rPr>
          <w:lang w:val="en-US"/>
        </w:rPr>
        <w:t xml:space="preserve"> being that</w:t>
      </w:r>
      <w:r w:rsidR="00D86512" w:rsidRPr="002E6BE3">
        <w:rPr>
          <w:lang w:val="en-US"/>
        </w:rPr>
        <w:t xml:space="preserve"> ‘a single woman will always be at </w:t>
      </w:r>
      <w:r w:rsidR="002E6BE3" w:rsidRPr="002E6BE3">
        <w:rPr>
          <w:lang w:val="en-US"/>
        </w:rPr>
        <w:t>the disposal of whichever male ‘protector’</w:t>
      </w:r>
      <w:r w:rsidR="00D86512" w:rsidRPr="002E6BE3">
        <w:rPr>
          <w:lang w:val="en-US"/>
        </w:rPr>
        <w:t xml:space="preserve"> successfully lays claim to her’ is shown to be no les</w:t>
      </w:r>
      <w:r w:rsidR="0075214C" w:rsidRPr="002E6BE3">
        <w:rPr>
          <w:lang w:val="en-US"/>
        </w:rPr>
        <w:t>s true of Miranda than Cressida</w:t>
      </w:r>
      <w:r w:rsidR="008931B2" w:rsidRPr="002E6BE3">
        <w:rPr>
          <w:lang w:val="en-US"/>
        </w:rPr>
        <w:t>.</w:t>
      </w:r>
      <w:r w:rsidR="0075214C" w:rsidRPr="002E6BE3">
        <w:rPr>
          <w:rStyle w:val="EndnoteReference"/>
          <w:lang w:val="en-US"/>
        </w:rPr>
        <w:endnoteReference w:id="56"/>
      </w:r>
      <w:r w:rsidR="0075214C" w:rsidRPr="002E6BE3">
        <w:rPr>
          <w:lang w:val="en-US"/>
        </w:rPr>
        <w:t xml:space="preserve"> </w:t>
      </w:r>
      <w:r w:rsidR="002C012B" w:rsidRPr="002E6BE3">
        <w:rPr>
          <w:lang w:val="en-US"/>
        </w:rPr>
        <w:t>Both characters’</w:t>
      </w:r>
      <w:r w:rsidRPr="002E6BE3">
        <w:rPr>
          <w:lang w:val="en-US"/>
        </w:rPr>
        <w:t xml:space="preserve"> reputation</w:t>
      </w:r>
      <w:r w:rsidR="002C012B" w:rsidRPr="002E6BE3">
        <w:rPr>
          <w:lang w:val="en-US"/>
        </w:rPr>
        <w:t>s are</w:t>
      </w:r>
      <w:r w:rsidRPr="002E6BE3">
        <w:rPr>
          <w:lang w:val="en-US"/>
        </w:rPr>
        <w:t xml:space="preserve"> </w:t>
      </w:r>
      <w:r w:rsidR="0000542E" w:rsidRPr="002E6BE3">
        <w:rPr>
          <w:lang w:val="en-US"/>
        </w:rPr>
        <w:t xml:space="preserve">largely </w:t>
      </w:r>
      <w:r w:rsidRPr="002E6BE3">
        <w:rPr>
          <w:lang w:val="en-US"/>
        </w:rPr>
        <w:t>decided by men</w:t>
      </w:r>
      <w:r w:rsidR="0000542E" w:rsidRPr="002E6BE3">
        <w:rPr>
          <w:lang w:val="en-US"/>
        </w:rPr>
        <w:t xml:space="preserve"> (</w:t>
      </w:r>
      <w:r w:rsidR="002C012B" w:rsidRPr="002E6BE3">
        <w:rPr>
          <w:lang w:val="en-US"/>
        </w:rPr>
        <w:t xml:space="preserve">in Miranda’s case, her </w:t>
      </w:r>
      <w:r w:rsidR="0000542E" w:rsidRPr="002E6BE3">
        <w:rPr>
          <w:lang w:val="en-US"/>
        </w:rPr>
        <w:t>partners, colleagues</w:t>
      </w:r>
      <w:r w:rsidR="007C4AB7" w:rsidRPr="002E6BE3">
        <w:rPr>
          <w:lang w:val="en-US"/>
        </w:rPr>
        <w:t>,</w:t>
      </w:r>
      <w:r w:rsidR="0000542E" w:rsidRPr="002E6BE3">
        <w:rPr>
          <w:lang w:val="en-US"/>
        </w:rPr>
        <w:t xml:space="preserve"> fellow alumni</w:t>
      </w:r>
      <w:r w:rsidR="007C4AB7" w:rsidRPr="002E6BE3">
        <w:rPr>
          <w:lang w:val="en-US"/>
        </w:rPr>
        <w:t xml:space="preserve"> </w:t>
      </w:r>
      <w:r w:rsidR="0000542E" w:rsidRPr="002E6BE3">
        <w:rPr>
          <w:lang w:val="en-US"/>
        </w:rPr>
        <w:t xml:space="preserve">and </w:t>
      </w:r>
      <w:r w:rsidR="00D86512" w:rsidRPr="002E6BE3">
        <w:rPr>
          <w:lang w:val="en-US"/>
        </w:rPr>
        <w:t xml:space="preserve">finally the </w:t>
      </w:r>
      <w:r w:rsidR="007C4AB7" w:rsidRPr="002E6BE3">
        <w:rPr>
          <w:lang w:val="en-US"/>
        </w:rPr>
        <w:t>detectives)</w:t>
      </w:r>
      <w:r w:rsidRPr="002E6BE3">
        <w:rPr>
          <w:lang w:val="en-US"/>
        </w:rPr>
        <w:t xml:space="preserve">, and the conclusions they reach about it become her truth. </w:t>
      </w:r>
    </w:p>
    <w:p w:rsidR="009265C2" w:rsidRPr="002E6BE3" w:rsidRDefault="00071839">
      <w:pPr>
        <w:pStyle w:val="plotpar"/>
        <w:spacing w:before="0" w:beforeAutospacing="0" w:after="0" w:afterAutospacing="0" w:line="480" w:lineRule="auto"/>
        <w:ind w:firstLine="720"/>
        <w:rPr>
          <w:lang w:val="en-US"/>
        </w:rPr>
      </w:pPr>
      <w:r w:rsidRPr="002E6BE3">
        <w:rPr>
          <w:lang w:val="en-US"/>
        </w:rPr>
        <w:t>Like Cressida to Troilus, Miranda had written to David. Whatever Cressida says in the letter, the contents of which are never shared with the audience, is dismissed by Troilus as ‘words, words, mere words, no matter from the heart’ (5.3.108). Miranda’s letters were dismissed summarily and absolutely, returne</w:t>
      </w:r>
      <w:r w:rsidR="00643D65" w:rsidRPr="002E6BE3">
        <w:rPr>
          <w:lang w:val="en-US"/>
        </w:rPr>
        <w:t>d to her unopened. Evoking</w:t>
      </w:r>
      <w:r w:rsidRPr="002E6BE3">
        <w:rPr>
          <w:lang w:val="en-US"/>
        </w:rPr>
        <w:t xml:space="preserve"> Troilus’ early declaration that ‘I cannot come to </w:t>
      </w:r>
      <w:proofErr w:type="spellStart"/>
      <w:r w:rsidRPr="002E6BE3">
        <w:rPr>
          <w:lang w:val="en-US"/>
        </w:rPr>
        <w:t>Cressid</w:t>
      </w:r>
      <w:proofErr w:type="spellEnd"/>
      <w:r w:rsidRPr="002E6BE3">
        <w:rPr>
          <w:lang w:val="en-US"/>
        </w:rPr>
        <w:t xml:space="preserve"> but by </w:t>
      </w:r>
      <w:proofErr w:type="spellStart"/>
      <w:r w:rsidRPr="002E6BE3">
        <w:rPr>
          <w:lang w:val="en-US"/>
        </w:rPr>
        <w:t>Pandar</w:t>
      </w:r>
      <w:proofErr w:type="spellEnd"/>
      <w:r w:rsidRPr="002E6BE3">
        <w:rPr>
          <w:lang w:val="en-US"/>
        </w:rPr>
        <w:t>’, David comes to realize that he can only come to a true understanding of Miranda through the detectives’ mediation.</w:t>
      </w:r>
      <w:r w:rsidR="009265C2" w:rsidRPr="002E6BE3">
        <w:rPr>
          <w:lang w:val="en-US"/>
        </w:rPr>
        <w:t xml:space="preserve"> </w:t>
      </w:r>
      <w:r w:rsidRPr="002E6BE3">
        <w:rPr>
          <w:lang w:val="en-US"/>
        </w:rPr>
        <w:t>Lewis gi</w:t>
      </w:r>
      <w:r w:rsidR="007D3516" w:rsidRPr="002E6BE3">
        <w:rPr>
          <w:lang w:val="en-US"/>
        </w:rPr>
        <w:t xml:space="preserve">ves David the unopened letters </w:t>
      </w:r>
      <w:r w:rsidRPr="002E6BE3">
        <w:rPr>
          <w:lang w:val="en-US"/>
        </w:rPr>
        <w:t>hissing ‘read and weep’. ‘We could have been together’ David opines, to which Lewis answers</w:t>
      </w:r>
      <w:r w:rsidR="00C21DA6" w:rsidRPr="002E6BE3">
        <w:rPr>
          <w:lang w:val="en-US"/>
        </w:rPr>
        <w:t xml:space="preserve"> (neatly summarizing the crux on which so many Shakespearean plots hinge)</w:t>
      </w:r>
      <w:r w:rsidRPr="002E6BE3">
        <w:rPr>
          <w:lang w:val="en-US"/>
        </w:rPr>
        <w:t xml:space="preserve"> ‘Yeah, you just had to open </w:t>
      </w:r>
      <w:r w:rsidR="007D3516" w:rsidRPr="002E6BE3">
        <w:rPr>
          <w:lang w:val="en-US"/>
        </w:rPr>
        <w:t>the letters’</w:t>
      </w:r>
      <w:r w:rsidRPr="002E6BE3">
        <w:rPr>
          <w:lang w:val="en-US"/>
        </w:rPr>
        <w:t xml:space="preserve"> p</w:t>
      </w:r>
      <w:r w:rsidR="007D3516" w:rsidRPr="002E6BE3">
        <w:rPr>
          <w:lang w:val="en-US"/>
        </w:rPr>
        <w:t xml:space="preserve">ointing to David’s </w:t>
      </w:r>
      <w:r w:rsidRPr="002E6BE3">
        <w:rPr>
          <w:lang w:val="en-US"/>
        </w:rPr>
        <w:t>be</w:t>
      </w:r>
      <w:r w:rsidR="007D3516" w:rsidRPr="002E6BE3">
        <w:rPr>
          <w:lang w:val="en-US"/>
        </w:rPr>
        <w:t>trayal of Miranda by</w:t>
      </w:r>
      <w:r w:rsidRPr="002E6BE3">
        <w:rPr>
          <w:lang w:val="en-US"/>
        </w:rPr>
        <w:t xml:space="preserve"> co</w:t>
      </w:r>
      <w:r w:rsidR="007D3516" w:rsidRPr="002E6BE3">
        <w:rPr>
          <w:lang w:val="en-US"/>
        </w:rPr>
        <w:t>ncentrating on her supposed ‘infidelity’</w:t>
      </w:r>
      <w:r w:rsidRPr="002E6BE3">
        <w:rPr>
          <w:lang w:val="en-US"/>
        </w:rPr>
        <w:t xml:space="preserve">. Whereas the play ends shortly after Troilus receives Cressida’s message, the episode depicts David being punished </w:t>
      </w:r>
      <w:r w:rsidR="00C21DA6" w:rsidRPr="002E6BE3">
        <w:rPr>
          <w:lang w:val="en-US"/>
        </w:rPr>
        <w:t xml:space="preserve">– </w:t>
      </w:r>
      <w:r w:rsidRPr="002E6BE3">
        <w:rPr>
          <w:lang w:val="en-US"/>
        </w:rPr>
        <w:t>as a false lover for his willingness to believe the hearsay and malicious lies of a gossip columnist, his lack of faith in the conduct of his beloved, and refusal t</w:t>
      </w:r>
      <w:r w:rsidR="00C21DA6" w:rsidRPr="002E6BE3">
        <w:rPr>
          <w:lang w:val="en-US"/>
        </w:rPr>
        <w:t xml:space="preserve">o engage with her explanations – </w:t>
      </w:r>
      <w:r w:rsidRPr="002E6BE3">
        <w:rPr>
          <w:lang w:val="en-US"/>
        </w:rPr>
        <w:t>with a loss of his beloved that is permanent and irreparable. The play’s appropriation within the detective genre blatantly steers the audience’s sympathies away from David, in a way that capitalizes on, and but ultimately resi</w:t>
      </w:r>
      <w:r w:rsidR="00C21DA6" w:rsidRPr="002E6BE3">
        <w:rPr>
          <w:lang w:val="en-US"/>
        </w:rPr>
        <w:t>sts, it</w:t>
      </w:r>
      <w:r w:rsidR="00700E29" w:rsidRPr="002E6BE3">
        <w:rPr>
          <w:lang w:val="en-US"/>
        </w:rPr>
        <w:t>s ambiguity.</w:t>
      </w:r>
      <w:r w:rsidR="00700E29" w:rsidRPr="002E6BE3">
        <w:rPr>
          <w:lang w:val="en-US"/>
        </w:rPr>
        <w:tab/>
      </w:r>
    </w:p>
    <w:p w:rsidR="00AE28ED" w:rsidRPr="002E6BE3" w:rsidRDefault="00D85F38">
      <w:pPr>
        <w:pStyle w:val="plotpar"/>
        <w:spacing w:before="0" w:beforeAutospacing="0" w:after="0" w:afterAutospacing="0" w:line="480" w:lineRule="auto"/>
        <w:ind w:firstLine="720"/>
        <w:rPr>
          <w:lang w:val="en-US"/>
        </w:rPr>
      </w:pPr>
      <w:r w:rsidRPr="002E6BE3">
        <w:rPr>
          <w:lang w:val="en-US"/>
        </w:rPr>
        <w:t>Supplying the tragic end that Shakespeare denies audiences in his play, Miranda is k</w:t>
      </w:r>
      <w:r w:rsidR="00C23B3B" w:rsidRPr="002E6BE3">
        <w:rPr>
          <w:lang w:val="en-US"/>
        </w:rPr>
        <w:t xml:space="preserve">illed before her Troilus, </w:t>
      </w:r>
      <w:r w:rsidR="0058422B" w:rsidRPr="002E6BE3">
        <w:rPr>
          <w:lang w:val="en-US"/>
        </w:rPr>
        <w:t xml:space="preserve">and </w:t>
      </w:r>
      <w:r w:rsidR="00C23B3B" w:rsidRPr="002E6BE3">
        <w:rPr>
          <w:lang w:val="en-US"/>
        </w:rPr>
        <w:t>David</w:t>
      </w:r>
      <w:r w:rsidRPr="002E6BE3">
        <w:rPr>
          <w:lang w:val="en-US"/>
        </w:rPr>
        <w:t xml:space="preserve"> </w:t>
      </w:r>
      <w:r w:rsidR="0083238C" w:rsidRPr="002E6BE3">
        <w:rPr>
          <w:lang w:val="en-US"/>
        </w:rPr>
        <w:t>realizes</w:t>
      </w:r>
      <w:r w:rsidRPr="002E6BE3">
        <w:rPr>
          <w:lang w:val="en-US"/>
        </w:rPr>
        <w:t xml:space="preserve"> her innocence. Once dead, Miranda becomes the mysterious woman Troilus figures in the first scene of the play</w:t>
      </w:r>
      <w:r w:rsidR="0058422B" w:rsidRPr="002E6BE3">
        <w:rPr>
          <w:lang w:val="en-US"/>
        </w:rPr>
        <w:t>,</w:t>
      </w:r>
      <w:r w:rsidRPr="002E6BE3">
        <w:rPr>
          <w:lang w:val="en-US"/>
        </w:rPr>
        <w:t xml:space="preserve"> </w:t>
      </w:r>
      <w:r w:rsidR="0058422B" w:rsidRPr="002E6BE3">
        <w:rPr>
          <w:lang w:val="en-US"/>
        </w:rPr>
        <w:t>b</w:t>
      </w:r>
      <w:r w:rsidRPr="002E6BE3">
        <w:rPr>
          <w:lang w:val="en-US"/>
        </w:rPr>
        <w:t>eseeching Pandarus</w:t>
      </w:r>
      <w:r w:rsidR="0058422B" w:rsidRPr="002E6BE3">
        <w:rPr>
          <w:lang w:val="en-US"/>
        </w:rPr>
        <w:t>:</w:t>
      </w:r>
      <w:r w:rsidRPr="002E6BE3">
        <w:rPr>
          <w:lang w:val="en-US"/>
        </w:rPr>
        <w:t xml:space="preserve"> ‘Tel</w:t>
      </w:r>
      <w:r w:rsidR="0058422B" w:rsidRPr="002E6BE3">
        <w:rPr>
          <w:lang w:val="en-US"/>
        </w:rPr>
        <w:t xml:space="preserve">l me…what </w:t>
      </w:r>
      <w:proofErr w:type="spellStart"/>
      <w:r w:rsidR="0058422B" w:rsidRPr="002E6BE3">
        <w:rPr>
          <w:lang w:val="en-US"/>
        </w:rPr>
        <w:t>Cressid</w:t>
      </w:r>
      <w:proofErr w:type="spellEnd"/>
      <w:r w:rsidR="0058422B" w:rsidRPr="002E6BE3">
        <w:rPr>
          <w:lang w:val="en-US"/>
        </w:rPr>
        <w:t xml:space="preserve"> is’ (1.1.98-99)</w:t>
      </w:r>
      <w:r w:rsidRPr="002E6BE3">
        <w:rPr>
          <w:lang w:val="en-US"/>
        </w:rPr>
        <w:t xml:space="preserve">. The police’s job is, at least in part, to find witnesses who can tell them what Miranda is: suicide or murder victim? The slurs on her sexual </w:t>
      </w:r>
      <w:r w:rsidR="0083238C" w:rsidRPr="002E6BE3">
        <w:rPr>
          <w:lang w:val="en-US"/>
        </w:rPr>
        <w:t>behavior</w:t>
      </w:r>
      <w:r w:rsidRPr="002E6BE3">
        <w:rPr>
          <w:lang w:val="en-US"/>
        </w:rPr>
        <w:t xml:space="preserve">, published in a student newspaper by a columnist named </w:t>
      </w:r>
      <w:proofErr w:type="spellStart"/>
      <w:r w:rsidRPr="002E6BE3">
        <w:rPr>
          <w:lang w:val="en-US"/>
        </w:rPr>
        <w:t>Thersites</w:t>
      </w:r>
      <w:proofErr w:type="spellEnd"/>
      <w:r w:rsidRPr="002E6BE3">
        <w:rPr>
          <w:lang w:val="en-US"/>
        </w:rPr>
        <w:t xml:space="preserve">, are revealed through the </w:t>
      </w:r>
      <w:r w:rsidR="0000542E" w:rsidRPr="002E6BE3">
        <w:rPr>
          <w:lang w:val="en-US"/>
        </w:rPr>
        <w:t>offices of the two detectives to be</w:t>
      </w:r>
      <w:r w:rsidRPr="002E6BE3">
        <w:rPr>
          <w:lang w:val="en-US"/>
        </w:rPr>
        <w:t xml:space="preserve"> slanderous. </w:t>
      </w:r>
      <w:proofErr w:type="spellStart"/>
      <w:r w:rsidRPr="002E6BE3">
        <w:rPr>
          <w:lang w:val="en-US"/>
        </w:rPr>
        <w:t>Thersites</w:t>
      </w:r>
      <w:proofErr w:type="spellEnd"/>
      <w:r w:rsidR="0058422B" w:rsidRPr="002E6BE3">
        <w:rPr>
          <w:lang w:val="en-US"/>
        </w:rPr>
        <w:t>,</w:t>
      </w:r>
      <w:r w:rsidRPr="002E6BE3">
        <w:rPr>
          <w:lang w:val="en-US"/>
        </w:rPr>
        <w:t xml:space="preserve"> it is discovered</w:t>
      </w:r>
      <w:r w:rsidR="0058422B" w:rsidRPr="002E6BE3">
        <w:rPr>
          <w:lang w:val="en-US"/>
        </w:rPr>
        <w:t>,</w:t>
      </w:r>
      <w:r w:rsidRPr="002E6BE3">
        <w:rPr>
          <w:lang w:val="en-US"/>
        </w:rPr>
        <w:t xml:space="preserve"> </w:t>
      </w:r>
      <w:r w:rsidR="00C21DA6" w:rsidRPr="002E6BE3">
        <w:rPr>
          <w:lang w:val="en-US"/>
        </w:rPr>
        <w:t>is the one-time pen name of Kit</w:t>
      </w:r>
      <w:r w:rsidR="0000542E" w:rsidRPr="002E6BE3">
        <w:rPr>
          <w:lang w:val="en-US"/>
        </w:rPr>
        <w:t>, who was motivated in</w:t>
      </w:r>
      <w:r w:rsidRPr="002E6BE3">
        <w:rPr>
          <w:lang w:val="en-US"/>
        </w:rPr>
        <w:t xml:space="preserve"> writing the artic</w:t>
      </w:r>
      <w:r w:rsidR="0058422B" w:rsidRPr="002E6BE3">
        <w:rPr>
          <w:lang w:val="en-US"/>
        </w:rPr>
        <w:t>le</w:t>
      </w:r>
      <w:r w:rsidR="0058016B" w:rsidRPr="002E6BE3">
        <w:rPr>
          <w:lang w:val="en-US"/>
        </w:rPr>
        <w:t xml:space="preserve"> – not by his desire for her, for David, sexually or platonically (as in other Shakespearean narratives featuring allegations of female adultery) – but</w:t>
      </w:r>
      <w:r w:rsidR="0058422B" w:rsidRPr="002E6BE3">
        <w:rPr>
          <w:lang w:val="en-US"/>
        </w:rPr>
        <w:t xml:space="preserve"> </w:t>
      </w:r>
      <w:r w:rsidR="002C012B" w:rsidRPr="002E6BE3">
        <w:rPr>
          <w:lang w:val="en-US"/>
        </w:rPr>
        <w:t>by his jealousy that Miranda, a woman</w:t>
      </w:r>
      <w:r w:rsidR="0058422B" w:rsidRPr="002E6BE3">
        <w:rPr>
          <w:lang w:val="en-US"/>
        </w:rPr>
        <w:t>,</w:t>
      </w:r>
      <w:r w:rsidR="0000542E" w:rsidRPr="002E6BE3">
        <w:rPr>
          <w:lang w:val="en-US"/>
        </w:rPr>
        <w:t xml:space="preserve"> </w:t>
      </w:r>
      <w:r w:rsidRPr="002E6BE3">
        <w:rPr>
          <w:lang w:val="en-US"/>
        </w:rPr>
        <w:t>had beaten him in a college election.</w:t>
      </w:r>
      <w:r w:rsidR="007D3516" w:rsidRPr="002E6BE3">
        <w:rPr>
          <w:lang w:val="en-US"/>
        </w:rPr>
        <w:t xml:space="preserve"> His character echoes</w:t>
      </w:r>
      <w:r w:rsidR="00471BD9" w:rsidRPr="002E6BE3">
        <w:rPr>
          <w:lang w:val="en-US"/>
        </w:rPr>
        <w:t xml:space="preserve"> </w:t>
      </w:r>
      <w:r w:rsidR="00A8388F" w:rsidRPr="002E6BE3">
        <w:rPr>
          <w:lang w:val="en-US"/>
        </w:rPr>
        <w:t>some critics’ interpretation of</w:t>
      </w:r>
      <w:r w:rsidR="007D3516" w:rsidRPr="002E6BE3">
        <w:rPr>
          <w:lang w:val="en-US"/>
        </w:rPr>
        <w:t xml:space="preserve"> </w:t>
      </w:r>
      <w:proofErr w:type="spellStart"/>
      <w:r w:rsidR="00471BD9" w:rsidRPr="002E6BE3">
        <w:rPr>
          <w:lang w:val="en-US"/>
        </w:rPr>
        <w:t>Thersites</w:t>
      </w:r>
      <w:proofErr w:type="spellEnd"/>
      <w:r w:rsidR="00C756A2" w:rsidRPr="002E6BE3">
        <w:rPr>
          <w:lang w:val="en-US"/>
        </w:rPr>
        <w:t xml:space="preserve">: </w:t>
      </w:r>
      <w:proofErr w:type="spellStart"/>
      <w:r w:rsidR="00C756A2" w:rsidRPr="002E6BE3">
        <w:rPr>
          <w:lang w:val="en-US"/>
        </w:rPr>
        <w:t>Foakes</w:t>
      </w:r>
      <w:proofErr w:type="spellEnd"/>
      <w:r w:rsidR="00C756A2" w:rsidRPr="002E6BE3">
        <w:rPr>
          <w:lang w:val="en-US"/>
        </w:rPr>
        <w:t xml:space="preserve"> writes that he is </w:t>
      </w:r>
      <w:r w:rsidR="00471BD9" w:rsidRPr="002E6BE3">
        <w:rPr>
          <w:lang w:val="en-US"/>
        </w:rPr>
        <w:t>‘no more than a sick-minded, irresponsible exhibitionist, who regards ev</w:t>
      </w:r>
      <w:r w:rsidR="0075214C" w:rsidRPr="002E6BE3">
        <w:rPr>
          <w:lang w:val="en-US"/>
        </w:rPr>
        <w:t>eryone with gloating contempt’</w:t>
      </w:r>
      <w:r w:rsidR="007D3516" w:rsidRPr="002E6BE3">
        <w:rPr>
          <w:lang w:val="en-US"/>
        </w:rPr>
        <w:t>;</w:t>
      </w:r>
      <w:r w:rsidR="002240AF" w:rsidRPr="002E6BE3">
        <w:rPr>
          <w:lang w:val="en-US"/>
        </w:rPr>
        <w:t xml:space="preserve"> a spiteful, conniving ‘master of insult’;</w:t>
      </w:r>
      <w:r w:rsidR="00CD6F5A" w:rsidRPr="002E6BE3">
        <w:rPr>
          <w:lang w:val="en-US"/>
        </w:rPr>
        <w:t xml:space="preserve"> a</w:t>
      </w:r>
      <w:r w:rsidR="007D3516" w:rsidRPr="002E6BE3">
        <w:rPr>
          <w:lang w:val="en-US"/>
        </w:rPr>
        <w:t xml:space="preserve"> </w:t>
      </w:r>
      <w:r w:rsidRPr="002E6BE3">
        <w:rPr>
          <w:lang w:val="en-US"/>
        </w:rPr>
        <w:t>‘box’, ‘cur’ or ‘core’ of ‘envy’</w:t>
      </w:r>
      <w:r w:rsidR="0000542E" w:rsidRPr="002E6BE3">
        <w:rPr>
          <w:lang w:val="en-US"/>
        </w:rPr>
        <w:t>, with a perspective ‘that i</w:t>
      </w:r>
      <w:r w:rsidR="0075214C" w:rsidRPr="002E6BE3">
        <w:rPr>
          <w:lang w:val="en-US"/>
        </w:rPr>
        <w:t>s not to be trusted’</w:t>
      </w:r>
      <w:r w:rsidR="00C756A2" w:rsidRPr="002E6BE3">
        <w:rPr>
          <w:lang w:val="en-US"/>
        </w:rPr>
        <w:t>;</w:t>
      </w:r>
      <w:r w:rsidR="0075214C" w:rsidRPr="002E6BE3">
        <w:rPr>
          <w:rStyle w:val="EndnoteReference"/>
          <w:lang w:val="en-US"/>
        </w:rPr>
        <w:endnoteReference w:id="57"/>
      </w:r>
      <w:r w:rsidR="00A8388F" w:rsidRPr="002E6BE3">
        <w:rPr>
          <w:lang w:val="en-US"/>
        </w:rPr>
        <w:t xml:space="preserve"> </w:t>
      </w:r>
      <w:r w:rsidRPr="002E6BE3">
        <w:rPr>
          <w:lang w:val="en-US"/>
        </w:rPr>
        <w:t xml:space="preserve"> rather than </w:t>
      </w:r>
      <w:r w:rsidR="00471BD9" w:rsidRPr="002E6BE3">
        <w:rPr>
          <w:lang w:val="en-US"/>
        </w:rPr>
        <w:t xml:space="preserve">the </w:t>
      </w:r>
      <w:r w:rsidRPr="002E6BE3">
        <w:rPr>
          <w:lang w:val="en-US"/>
        </w:rPr>
        <w:t xml:space="preserve">detached, intelligent and perceptive </w:t>
      </w:r>
      <w:r w:rsidR="00423296" w:rsidRPr="002E6BE3">
        <w:rPr>
          <w:lang w:val="en-US"/>
        </w:rPr>
        <w:t xml:space="preserve">Shakespearean </w:t>
      </w:r>
      <w:r w:rsidR="00AD631C" w:rsidRPr="002E6BE3">
        <w:rPr>
          <w:lang w:val="en-US"/>
        </w:rPr>
        <w:t>character</w:t>
      </w:r>
      <w:r w:rsidR="00A8388F" w:rsidRPr="002E6BE3">
        <w:rPr>
          <w:lang w:val="en-US"/>
        </w:rPr>
        <w:t xml:space="preserve"> other</w:t>
      </w:r>
      <w:r w:rsidR="00471BD9" w:rsidRPr="002E6BE3">
        <w:rPr>
          <w:lang w:val="en-US"/>
        </w:rPr>
        <w:t>s</w:t>
      </w:r>
      <w:r w:rsidR="007D3516" w:rsidRPr="002E6BE3">
        <w:rPr>
          <w:lang w:val="en-US"/>
        </w:rPr>
        <w:t xml:space="preserve"> such as</w:t>
      </w:r>
      <w:r w:rsidR="00D82345" w:rsidRPr="002E6BE3">
        <w:rPr>
          <w:lang w:val="en-US"/>
        </w:rPr>
        <w:t xml:space="preserve"> Tony</w:t>
      </w:r>
      <w:r w:rsidR="007D3516" w:rsidRPr="002E6BE3">
        <w:rPr>
          <w:lang w:val="en-US"/>
        </w:rPr>
        <w:t xml:space="preserve"> Dawson</w:t>
      </w:r>
      <w:r w:rsidR="00471BD9" w:rsidRPr="002E6BE3">
        <w:rPr>
          <w:lang w:val="en-US"/>
        </w:rPr>
        <w:t xml:space="preserve"> </w:t>
      </w:r>
      <w:r w:rsidR="00AD631C" w:rsidRPr="002E6BE3">
        <w:rPr>
          <w:lang w:val="en-US"/>
        </w:rPr>
        <w:t>have</w:t>
      </w:r>
      <w:r w:rsidR="00471BD9" w:rsidRPr="002E6BE3">
        <w:rPr>
          <w:lang w:val="en-US"/>
        </w:rPr>
        <w:t xml:space="preserve"> perceived</w:t>
      </w:r>
      <w:r w:rsidR="008931B2" w:rsidRPr="002E6BE3">
        <w:rPr>
          <w:lang w:val="en-US"/>
        </w:rPr>
        <w:t>.</w:t>
      </w:r>
      <w:r w:rsidR="0075214C" w:rsidRPr="002E6BE3">
        <w:rPr>
          <w:rStyle w:val="EndnoteReference"/>
          <w:lang w:val="en-US"/>
        </w:rPr>
        <w:endnoteReference w:id="58"/>
      </w:r>
      <w:r w:rsidRPr="002E6BE3">
        <w:rPr>
          <w:lang w:val="en-US"/>
        </w:rPr>
        <w:t xml:space="preserve"> </w:t>
      </w:r>
      <w:proofErr w:type="spellStart"/>
      <w:r w:rsidR="00AD63D2" w:rsidRPr="002E6BE3">
        <w:rPr>
          <w:lang w:val="en-US"/>
        </w:rPr>
        <w:t>Harbinson’s</w:t>
      </w:r>
      <w:proofErr w:type="spellEnd"/>
      <w:r w:rsidR="00AD63D2" w:rsidRPr="002E6BE3">
        <w:rPr>
          <w:lang w:val="en-US"/>
        </w:rPr>
        <w:t xml:space="preserve"> reading of </w:t>
      </w:r>
      <w:proofErr w:type="spellStart"/>
      <w:r w:rsidR="00AD63D2" w:rsidRPr="002E6BE3">
        <w:rPr>
          <w:lang w:val="en-US"/>
        </w:rPr>
        <w:t>Thersites</w:t>
      </w:r>
      <w:proofErr w:type="spellEnd"/>
      <w:r w:rsidR="00AD63D2" w:rsidRPr="002E6BE3">
        <w:rPr>
          <w:lang w:val="en-US"/>
        </w:rPr>
        <w:t xml:space="preserve"> – and his creation of Kit – as a redoubtable villain (even if he is ultimately only criminally responsible for libel and hacking, rather than murder)</w:t>
      </w:r>
      <w:r w:rsidR="00F56DD0" w:rsidRPr="002E6BE3">
        <w:rPr>
          <w:lang w:val="en-US"/>
        </w:rPr>
        <w:t xml:space="preserve"> best</w:t>
      </w:r>
      <w:r w:rsidR="00AD63D2" w:rsidRPr="002E6BE3">
        <w:rPr>
          <w:lang w:val="en-US"/>
        </w:rPr>
        <w:t xml:space="preserve"> </w:t>
      </w:r>
      <w:r w:rsidR="00F56DD0" w:rsidRPr="002E6BE3">
        <w:rPr>
          <w:lang w:val="en-US"/>
        </w:rPr>
        <w:t>fits the character scheme required by Golden Age texts.</w:t>
      </w:r>
      <w:r w:rsidR="00AD63D2" w:rsidRPr="002E6BE3">
        <w:rPr>
          <w:lang w:val="en-US"/>
        </w:rPr>
        <w:t xml:space="preserve"> </w:t>
      </w:r>
    </w:p>
    <w:p w:rsidR="00D20DD7" w:rsidRPr="002E6BE3" w:rsidRDefault="00D20DD7">
      <w:pPr>
        <w:pStyle w:val="plotpar"/>
        <w:spacing w:before="0" w:beforeAutospacing="0" w:after="0" w:afterAutospacing="0" w:line="480" w:lineRule="auto"/>
        <w:rPr>
          <w:b/>
          <w:lang w:val="en-US"/>
        </w:rPr>
      </w:pPr>
    </w:p>
    <w:p w:rsidR="00610C94" w:rsidRPr="002E6BE3" w:rsidRDefault="00E92047" w:rsidP="00AA2A78">
      <w:pPr>
        <w:pStyle w:val="plotpar"/>
        <w:spacing w:before="0" w:beforeAutospacing="0" w:after="0" w:afterAutospacing="0" w:line="480" w:lineRule="auto"/>
        <w:jc w:val="center"/>
        <w:rPr>
          <w:b/>
          <w:lang w:val="en-US"/>
        </w:rPr>
      </w:pPr>
      <w:r w:rsidRPr="002E6BE3">
        <w:rPr>
          <w:b/>
          <w:lang w:val="en-US"/>
        </w:rPr>
        <w:t>Generic influences on appropriating</w:t>
      </w:r>
      <w:r w:rsidR="00610C94" w:rsidRPr="002E6BE3">
        <w:rPr>
          <w:b/>
          <w:lang w:val="en-US"/>
        </w:rPr>
        <w:t xml:space="preserve"> </w:t>
      </w:r>
      <w:r w:rsidR="00610C94" w:rsidRPr="002E6BE3">
        <w:rPr>
          <w:b/>
          <w:i/>
          <w:lang w:val="en-US"/>
        </w:rPr>
        <w:t>Troilus and Cressida</w:t>
      </w:r>
      <w:r w:rsidR="00610C94" w:rsidRPr="002E6BE3">
        <w:rPr>
          <w:b/>
          <w:lang w:val="en-US"/>
        </w:rPr>
        <w:t xml:space="preserve"> in </w:t>
      </w:r>
      <w:r w:rsidR="00A12683" w:rsidRPr="002E6BE3">
        <w:rPr>
          <w:b/>
          <w:lang w:val="en-US"/>
        </w:rPr>
        <w:t>detective drama</w:t>
      </w:r>
    </w:p>
    <w:p w:rsidR="00C46652" w:rsidRPr="002E6BE3" w:rsidRDefault="00C46652">
      <w:pPr>
        <w:pStyle w:val="plotpar"/>
        <w:spacing w:before="0" w:beforeAutospacing="0" w:after="0" w:afterAutospacing="0" w:line="480" w:lineRule="auto"/>
        <w:ind w:firstLine="720"/>
        <w:rPr>
          <w:lang w:val="en-US"/>
        </w:rPr>
      </w:pPr>
      <w:r w:rsidRPr="002E6BE3">
        <w:rPr>
          <w:i/>
          <w:lang w:val="en-US"/>
        </w:rPr>
        <w:t xml:space="preserve">Troilus and Cressida </w:t>
      </w:r>
      <w:r w:rsidRPr="002E6BE3">
        <w:rPr>
          <w:lang w:val="en-US"/>
        </w:rPr>
        <w:t xml:space="preserve">is </w:t>
      </w:r>
      <w:r w:rsidR="00410219" w:rsidRPr="002E6BE3">
        <w:rPr>
          <w:lang w:val="en-US"/>
        </w:rPr>
        <w:t xml:space="preserve">arguably appropriated within this episode </w:t>
      </w:r>
      <w:r w:rsidR="00D82345" w:rsidRPr="002E6BE3">
        <w:rPr>
          <w:lang w:val="en-US"/>
        </w:rPr>
        <w:t>because of its writer’s</w:t>
      </w:r>
      <w:r w:rsidRPr="002E6BE3">
        <w:rPr>
          <w:lang w:val="en-US"/>
        </w:rPr>
        <w:t xml:space="preserve"> anachronistic perception of –</w:t>
      </w:r>
      <w:r w:rsidR="00FB24DA" w:rsidRPr="002E6BE3">
        <w:rPr>
          <w:lang w:val="en-US"/>
        </w:rPr>
        <w:t xml:space="preserve"> if not quite an innate fit –</w:t>
      </w:r>
      <w:r w:rsidRPr="002E6BE3">
        <w:rPr>
          <w:lang w:val="en-US"/>
        </w:rPr>
        <w:t xml:space="preserve"> enigmatic intersections between the play and the detective genre on multiple points. These include typological (cha</w:t>
      </w:r>
      <w:r w:rsidR="00086843" w:rsidRPr="002E6BE3">
        <w:rPr>
          <w:lang w:val="en-US"/>
        </w:rPr>
        <w:t>racter), linguistic (quotation) and</w:t>
      </w:r>
      <w:r w:rsidRPr="002E6BE3">
        <w:rPr>
          <w:lang w:val="en-US"/>
        </w:rPr>
        <w:t xml:space="preserve"> thematic (fidelity, justice) resonances. Yet, its appropriation of the play potentially rewrites – for </w:t>
      </w:r>
      <w:r w:rsidR="0058016B" w:rsidRPr="002E6BE3">
        <w:rPr>
          <w:lang w:val="en-US"/>
        </w:rPr>
        <w:t>those audience members without early m</w:t>
      </w:r>
      <w:r w:rsidRPr="002E6BE3">
        <w:rPr>
          <w:lang w:val="en-US"/>
        </w:rPr>
        <w:t xml:space="preserve">odern expertise – not only </w:t>
      </w:r>
      <w:r w:rsidRPr="002E6BE3">
        <w:rPr>
          <w:i/>
          <w:lang w:val="en-US"/>
        </w:rPr>
        <w:t>Troilus and Cressida</w:t>
      </w:r>
      <w:r w:rsidRPr="002E6BE3">
        <w:rPr>
          <w:lang w:val="en-US"/>
        </w:rPr>
        <w:t>, but also Homer, Chaucer and other sources that Shakespeare drew</w:t>
      </w:r>
      <w:r w:rsidR="00FB24DA" w:rsidRPr="002E6BE3">
        <w:rPr>
          <w:lang w:val="en-US"/>
        </w:rPr>
        <w:t xml:space="preserve"> on (which, in themselves, </w:t>
      </w:r>
      <w:r w:rsidRPr="002E6BE3">
        <w:rPr>
          <w:lang w:val="en-US"/>
        </w:rPr>
        <w:t>rewrote their predecessors). There is no need for interpretation in performance or criticism to pardon</w:t>
      </w:r>
      <w:r w:rsidR="0058016B" w:rsidRPr="002E6BE3">
        <w:rPr>
          <w:lang w:val="en-US"/>
        </w:rPr>
        <w:t xml:space="preserve"> </w:t>
      </w:r>
      <w:r w:rsidRPr="002E6BE3">
        <w:rPr>
          <w:lang w:val="en-US"/>
        </w:rPr>
        <w:t xml:space="preserve">Miranda – one of </w:t>
      </w:r>
      <w:proofErr w:type="spellStart"/>
      <w:r w:rsidRPr="002E6BE3">
        <w:rPr>
          <w:lang w:val="en-US"/>
        </w:rPr>
        <w:t>Harbinson’s</w:t>
      </w:r>
      <w:proofErr w:type="spellEnd"/>
      <w:r w:rsidRPr="002E6BE3">
        <w:rPr>
          <w:lang w:val="en-US"/>
        </w:rPr>
        <w:t xml:space="preserve"> </w:t>
      </w:r>
      <w:proofErr w:type="spellStart"/>
      <w:r w:rsidRPr="002E6BE3">
        <w:rPr>
          <w:lang w:val="en-US"/>
        </w:rPr>
        <w:t>Cressidas</w:t>
      </w:r>
      <w:proofErr w:type="spellEnd"/>
      <w:r w:rsidRPr="002E6BE3">
        <w:rPr>
          <w:lang w:val="en-US"/>
        </w:rPr>
        <w:t xml:space="preserve"> – no need for ‘an extenuating “percha</w:t>
      </w:r>
      <w:r w:rsidR="0075214C" w:rsidRPr="002E6BE3">
        <w:rPr>
          <w:lang w:val="en-US"/>
        </w:rPr>
        <w:t xml:space="preserve">nce”’ to redeem </w:t>
      </w:r>
      <w:r w:rsidR="009265C2" w:rsidRPr="002E6BE3">
        <w:rPr>
          <w:lang w:val="en-US"/>
        </w:rPr>
        <w:t>her’:</w:t>
      </w:r>
      <w:r w:rsidRPr="002E6BE3">
        <w:rPr>
          <w:lang w:val="en-US"/>
        </w:rPr>
        <w:t xml:space="preserve"> she was evidently never guilty</w:t>
      </w:r>
      <w:r w:rsidR="002E6BE3" w:rsidRPr="002E6BE3">
        <w:rPr>
          <w:lang w:val="en-US"/>
        </w:rPr>
        <w:t>.</w:t>
      </w:r>
      <w:r w:rsidR="0075214C" w:rsidRPr="002E6BE3">
        <w:rPr>
          <w:rStyle w:val="EndnoteReference"/>
          <w:lang w:val="en-US"/>
        </w:rPr>
        <w:endnoteReference w:id="59"/>
      </w:r>
      <w:r w:rsidR="002E6BE3" w:rsidRPr="002E6BE3">
        <w:rPr>
          <w:lang w:val="en-US"/>
        </w:rPr>
        <w:t xml:space="preserve"> </w:t>
      </w:r>
      <w:r w:rsidR="00CD6F5A" w:rsidRPr="002E6BE3">
        <w:rPr>
          <w:lang w:val="en-US"/>
        </w:rPr>
        <w:t xml:space="preserve">The Shakespearean source </w:t>
      </w:r>
      <w:r w:rsidRPr="002E6BE3">
        <w:rPr>
          <w:lang w:val="en-US"/>
        </w:rPr>
        <w:t xml:space="preserve">for </w:t>
      </w:r>
      <w:r w:rsidRPr="002E6BE3">
        <w:rPr>
          <w:i/>
          <w:lang w:val="en-US"/>
        </w:rPr>
        <w:t>Lewis</w:t>
      </w:r>
      <w:r w:rsidRPr="002E6BE3">
        <w:rPr>
          <w:lang w:val="en-US"/>
        </w:rPr>
        <w:t xml:space="preserve"> fails to ‘write’ the role of Cressida in the way that Chaucer foredooms Shakespeare’s Cre</w:t>
      </w:r>
      <w:r w:rsidR="00CD6F5A" w:rsidRPr="002E6BE3">
        <w:rPr>
          <w:lang w:val="en-US"/>
        </w:rPr>
        <w:t xml:space="preserve">ssida. Miranda as Cressida is </w:t>
      </w:r>
      <w:r w:rsidR="00D82345" w:rsidRPr="002E6BE3">
        <w:rPr>
          <w:lang w:val="en-US"/>
        </w:rPr>
        <w:t>configured as a wronged,</w:t>
      </w:r>
      <w:r w:rsidRPr="002E6BE3">
        <w:rPr>
          <w:lang w:val="en-US"/>
        </w:rPr>
        <w:t xml:space="preserve"> innocent woman, slandered by </w:t>
      </w:r>
      <w:r w:rsidR="00D82345" w:rsidRPr="002E6BE3">
        <w:rPr>
          <w:lang w:val="en-US"/>
        </w:rPr>
        <w:t xml:space="preserve">one man </w:t>
      </w:r>
      <w:r w:rsidRPr="002E6BE3">
        <w:rPr>
          <w:lang w:val="en-US"/>
        </w:rPr>
        <w:t xml:space="preserve">and condemned to bitterness and loneliness </w:t>
      </w:r>
      <w:r w:rsidR="00F2364F" w:rsidRPr="002E6BE3">
        <w:rPr>
          <w:lang w:val="en-US"/>
        </w:rPr>
        <w:t>by another’</w:t>
      </w:r>
      <w:r w:rsidR="00D82345" w:rsidRPr="002E6BE3">
        <w:rPr>
          <w:lang w:val="en-US"/>
        </w:rPr>
        <w:t>s reaction to local</w:t>
      </w:r>
      <w:r w:rsidR="00CD6F5A" w:rsidRPr="002E6BE3">
        <w:rPr>
          <w:lang w:val="en-US"/>
        </w:rPr>
        <w:t xml:space="preserve"> gossip about her. </w:t>
      </w:r>
    </w:p>
    <w:p w:rsidR="00CD6F5A" w:rsidRPr="002E6BE3" w:rsidRDefault="003C6F21" w:rsidP="001F206E">
      <w:pPr>
        <w:pStyle w:val="plotpar"/>
        <w:spacing w:before="0" w:beforeAutospacing="0" w:after="0" w:afterAutospacing="0" w:line="480" w:lineRule="auto"/>
        <w:ind w:firstLine="720"/>
        <w:rPr>
          <w:lang w:val="en-US"/>
        </w:rPr>
      </w:pPr>
      <w:r w:rsidRPr="002E6BE3">
        <w:rPr>
          <w:lang w:val="en-US"/>
        </w:rPr>
        <w:t xml:space="preserve">Yet, before we applaud </w:t>
      </w:r>
      <w:proofErr w:type="spellStart"/>
      <w:r w:rsidRPr="002E6BE3">
        <w:rPr>
          <w:lang w:val="en-US"/>
        </w:rPr>
        <w:t>Harbinson</w:t>
      </w:r>
      <w:proofErr w:type="spellEnd"/>
      <w:r w:rsidRPr="002E6BE3">
        <w:rPr>
          <w:lang w:val="en-US"/>
        </w:rPr>
        <w:t xml:space="preserve"> as</w:t>
      </w:r>
      <w:r w:rsidR="0058016B" w:rsidRPr="002E6BE3">
        <w:rPr>
          <w:lang w:val="en-US"/>
        </w:rPr>
        <w:t xml:space="preserve"> </w:t>
      </w:r>
      <w:r w:rsidRPr="002E6BE3">
        <w:rPr>
          <w:lang w:val="en-US"/>
        </w:rPr>
        <w:t>feminist or in any way radically writing back to Shakespeare – in rescuing Cressida from the sometime popular but reductive view of her as a wanton, treacherous woman</w:t>
      </w:r>
      <w:r w:rsidR="0020045B" w:rsidRPr="002E6BE3">
        <w:rPr>
          <w:lang w:val="en-US"/>
        </w:rPr>
        <w:t xml:space="preserve"> </w:t>
      </w:r>
      <w:r w:rsidR="00CD6F5A" w:rsidRPr="002E6BE3">
        <w:rPr>
          <w:lang w:val="en-US"/>
        </w:rPr>
        <w:t>–</w:t>
      </w:r>
      <w:r w:rsidRPr="002E6BE3">
        <w:rPr>
          <w:lang w:val="en-US"/>
        </w:rPr>
        <w:t xml:space="preserve"> the episode ultimately re-affirms traditional moral values and gender roles.</w:t>
      </w:r>
      <w:r w:rsidR="005B4DA6" w:rsidRPr="002E6BE3">
        <w:rPr>
          <w:lang w:val="en-US"/>
        </w:rPr>
        <w:t xml:space="preserve"> </w:t>
      </w:r>
      <w:r w:rsidR="00086843" w:rsidRPr="002E6BE3">
        <w:rPr>
          <w:lang w:val="en-US"/>
        </w:rPr>
        <w:t xml:space="preserve">Harbison’s reading of </w:t>
      </w:r>
      <w:r w:rsidR="00CD6F5A" w:rsidRPr="002E6BE3">
        <w:rPr>
          <w:lang w:val="en-US"/>
        </w:rPr>
        <w:t>Cressida</w:t>
      </w:r>
      <w:r w:rsidR="005B4DA6" w:rsidRPr="002E6BE3">
        <w:rPr>
          <w:lang w:val="en-US"/>
        </w:rPr>
        <w:t xml:space="preserve"> </w:t>
      </w:r>
      <w:r w:rsidR="00CD6F5A" w:rsidRPr="002E6BE3">
        <w:rPr>
          <w:lang w:val="en-US"/>
        </w:rPr>
        <w:t xml:space="preserve">bypasses </w:t>
      </w:r>
      <w:r w:rsidR="005B4DA6" w:rsidRPr="002E6BE3">
        <w:rPr>
          <w:lang w:val="en-US"/>
        </w:rPr>
        <w:t xml:space="preserve">one reductive, </w:t>
      </w:r>
      <w:r w:rsidR="00CD6F5A" w:rsidRPr="002E6BE3">
        <w:rPr>
          <w:lang w:val="en-US"/>
        </w:rPr>
        <w:t>p</w:t>
      </w:r>
      <w:r w:rsidR="00F2364F" w:rsidRPr="002E6BE3">
        <w:rPr>
          <w:lang w:val="en-US"/>
        </w:rPr>
        <w:t>olarized stereotype for another:</w:t>
      </w:r>
      <w:r w:rsidR="00CD6F5A" w:rsidRPr="002E6BE3">
        <w:rPr>
          <w:lang w:val="en-US"/>
        </w:rPr>
        <w:t xml:space="preserve"> whore for</w:t>
      </w:r>
      <w:r w:rsidR="005B4DA6" w:rsidRPr="002E6BE3">
        <w:rPr>
          <w:lang w:val="en-US"/>
        </w:rPr>
        <w:t xml:space="preserve"> virgin. In ‘Generation of Vipers’,</w:t>
      </w:r>
      <w:r w:rsidR="00A1429B" w:rsidRPr="002E6BE3">
        <w:rPr>
          <w:lang w:val="en-US"/>
        </w:rPr>
        <w:t xml:space="preserve"> as in the Shakespearean comedies named above,</w:t>
      </w:r>
      <w:r w:rsidR="005B4DA6" w:rsidRPr="002E6BE3">
        <w:rPr>
          <w:lang w:val="en-US"/>
        </w:rPr>
        <w:t xml:space="preserve"> women are to be loved and honored, or failed, by their male ‘friends’ and lovers, who are either exploitative and ma</w:t>
      </w:r>
      <w:r w:rsidR="00F2364F" w:rsidRPr="002E6BE3">
        <w:rPr>
          <w:lang w:val="en-US"/>
        </w:rPr>
        <w:t>levolent or gullible and fickle. Their bodies and reputations are to be protected or salvaged</w:t>
      </w:r>
      <w:r w:rsidR="005B4DA6" w:rsidRPr="002E6BE3">
        <w:rPr>
          <w:lang w:val="en-US"/>
        </w:rPr>
        <w:t xml:space="preserve"> </w:t>
      </w:r>
      <w:r w:rsidR="00F2364F" w:rsidRPr="002E6BE3">
        <w:rPr>
          <w:lang w:val="en-US"/>
        </w:rPr>
        <w:t>by</w:t>
      </w:r>
      <w:r w:rsidR="005B4DA6" w:rsidRPr="002E6BE3">
        <w:rPr>
          <w:lang w:val="en-US"/>
        </w:rPr>
        <w:t xml:space="preserve"> the male detectives</w:t>
      </w:r>
      <w:r w:rsidR="00C756A2" w:rsidRPr="002E6BE3">
        <w:rPr>
          <w:lang w:val="en-US"/>
        </w:rPr>
        <w:t>.</w:t>
      </w:r>
      <w:r w:rsidR="00585CFB" w:rsidRPr="002E6BE3">
        <w:rPr>
          <w:rStyle w:val="EndnoteReference"/>
          <w:lang w:val="en-US"/>
        </w:rPr>
        <w:endnoteReference w:id="60"/>
      </w:r>
      <w:r w:rsidR="005B4DA6" w:rsidRPr="002E6BE3">
        <w:rPr>
          <w:lang w:val="en-US"/>
        </w:rPr>
        <w:t xml:space="preserve"> Miranda as </w:t>
      </w:r>
      <w:proofErr w:type="spellStart"/>
      <w:r w:rsidR="00F2364F" w:rsidRPr="002E6BE3">
        <w:rPr>
          <w:lang w:val="en-US"/>
        </w:rPr>
        <w:t>Harbinson’s</w:t>
      </w:r>
      <w:proofErr w:type="spellEnd"/>
      <w:r w:rsidR="00F2364F" w:rsidRPr="002E6BE3">
        <w:rPr>
          <w:lang w:val="en-US"/>
        </w:rPr>
        <w:t xml:space="preserve"> </w:t>
      </w:r>
      <w:r w:rsidR="005B4DA6" w:rsidRPr="002E6BE3">
        <w:rPr>
          <w:lang w:val="en-US"/>
        </w:rPr>
        <w:t>Cressida is not a woman celebrated for her sexual freedom or h</w:t>
      </w:r>
      <w:r w:rsidR="00820D04" w:rsidRPr="002E6BE3">
        <w:rPr>
          <w:lang w:val="en-US"/>
        </w:rPr>
        <w:t>er female desire, as were third-</w:t>
      </w:r>
      <w:r w:rsidR="005B4DA6" w:rsidRPr="002E6BE3">
        <w:rPr>
          <w:lang w:val="en-US"/>
        </w:rPr>
        <w:t>wave feminists; nor for her academic prowess or feminist views. The latter are held by other characters to have been undermined by her apparent ‘hypocrisy’ in privately craving a soulmate while publicly urging others t</w:t>
      </w:r>
      <w:r w:rsidR="00F2364F" w:rsidRPr="002E6BE3">
        <w:rPr>
          <w:lang w:val="en-US"/>
        </w:rPr>
        <w:t xml:space="preserve">o stay celibate and </w:t>
      </w:r>
      <w:r w:rsidR="005B4DA6" w:rsidRPr="002E6BE3">
        <w:rPr>
          <w:lang w:val="en-US"/>
        </w:rPr>
        <w:t xml:space="preserve">by the revelation that her battle against David’s development was romantically motivated by the wish to preserve the place ‘where they were happy’. </w:t>
      </w:r>
      <w:r w:rsidR="00CD6F5A" w:rsidRPr="002E6BE3">
        <w:rPr>
          <w:lang w:val="en-US"/>
        </w:rPr>
        <w:t>S</w:t>
      </w:r>
      <w:r w:rsidR="005B4DA6" w:rsidRPr="002E6BE3">
        <w:rPr>
          <w:lang w:val="en-US"/>
        </w:rPr>
        <w:t>he is mourned, conservatively and conventionally, as a good</w:t>
      </w:r>
      <w:r w:rsidR="005B4DA6" w:rsidRPr="002E6BE3">
        <w:rPr>
          <w:rStyle w:val="CommentReference"/>
          <w:rFonts w:eastAsia="Calibri"/>
          <w:sz w:val="24"/>
          <w:szCs w:val="24"/>
          <w:lang w:val="en-US" w:eastAsia="en-US"/>
        </w:rPr>
        <w:t xml:space="preserve">, </w:t>
      </w:r>
      <w:r w:rsidR="00CD6F5A" w:rsidRPr="002E6BE3">
        <w:rPr>
          <w:lang w:val="en-US"/>
        </w:rPr>
        <w:t>conforming</w:t>
      </w:r>
      <w:r w:rsidR="005B4DA6" w:rsidRPr="002E6BE3">
        <w:rPr>
          <w:lang w:val="en-US"/>
        </w:rPr>
        <w:t xml:space="preserve"> woman and a victim. The episode</w:t>
      </w:r>
      <w:r w:rsidR="00CD6F5A" w:rsidRPr="002E6BE3">
        <w:rPr>
          <w:lang w:val="en-US"/>
        </w:rPr>
        <w:t xml:space="preserve"> </w:t>
      </w:r>
      <w:r w:rsidR="00F2364F" w:rsidRPr="002E6BE3">
        <w:rPr>
          <w:lang w:val="en-US"/>
        </w:rPr>
        <w:t xml:space="preserve">initially imagines </w:t>
      </w:r>
      <w:r w:rsidR="005B4DA6" w:rsidRPr="002E6BE3">
        <w:rPr>
          <w:lang w:val="en-US"/>
        </w:rPr>
        <w:t xml:space="preserve">a modern Cressida (educated, an influential </w:t>
      </w:r>
      <w:r w:rsidR="00820D04" w:rsidRPr="002E6BE3">
        <w:rPr>
          <w:lang w:val="en-US"/>
        </w:rPr>
        <w:t xml:space="preserve">and rational </w:t>
      </w:r>
      <w:r w:rsidR="005B4DA6" w:rsidRPr="002E6BE3">
        <w:rPr>
          <w:lang w:val="en-US"/>
        </w:rPr>
        <w:t>thinker, financially independent, and fulfilled through work rather th</w:t>
      </w:r>
      <w:r w:rsidR="00F2364F" w:rsidRPr="002E6BE3">
        <w:rPr>
          <w:lang w:val="en-US"/>
        </w:rPr>
        <w:t>an relationships) but ultimately eschews her creation</w:t>
      </w:r>
      <w:r w:rsidR="009265C2" w:rsidRPr="002E6BE3">
        <w:rPr>
          <w:lang w:val="en-US"/>
        </w:rPr>
        <w:t>. T</w:t>
      </w:r>
      <w:r w:rsidR="005B4DA6" w:rsidRPr="002E6BE3">
        <w:rPr>
          <w:lang w:val="en-US"/>
        </w:rPr>
        <w:t>he most apparent impetus behind this reactionary appropriati</w:t>
      </w:r>
      <w:r w:rsidR="001F206E">
        <w:rPr>
          <w:lang w:val="en-US"/>
        </w:rPr>
        <w:t xml:space="preserve">on is the need for </w:t>
      </w:r>
      <w:proofErr w:type="spellStart"/>
      <w:r w:rsidR="001F206E">
        <w:rPr>
          <w:lang w:val="en-US"/>
        </w:rPr>
        <w:t>Harbinson</w:t>
      </w:r>
      <w:proofErr w:type="spellEnd"/>
      <w:r w:rsidR="001F206E">
        <w:rPr>
          <w:lang w:val="en-US"/>
        </w:rPr>
        <w:t xml:space="preserve"> to</w:t>
      </w:r>
      <w:r w:rsidR="0020045B" w:rsidRPr="002E6BE3">
        <w:rPr>
          <w:lang w:val="en-US"/>
        </w:rPr>
        <w:t xml:space="preserve"> </w:t>
      </w:r>
      <w:r w:rsidR="005B4DA6" w:rsidRPr="002E6BE3">
        <w:rPr>
          <w:lang w:val="en-US"/>
        </w:rPr>
        <w:t>fulfil the</w:t>
      </w:r>
      <w:r w:rsidR="0020045B" w:rsidRPr="002E6BE3">
        <w:rPr>
          <w:lang w:val="en-US"/>
        </w:rPr>
        <w:t xml:space="preserve"> ma</w:t>
      </w:r>
      <w:r w:rsidR="008729FE" w:rsidRPr="002E6BE3">
        <w:rPr>
          <w:lang w:val="en-US"/>
        </w:rPr>
        <w:t>ni</w:t>
      </w:r>
      <w:r w:rsidR="0020045B" w:rsidRPr="002E6BE3">
        <w:rPr>
          <w:lang w:val="en-US"/>
        </w:rPr>
        <w:t>fold</w:t>
      </w:r>
      <w:r w:rsidR="005B4DA6" w:rsidRPr="002E6BE3">
        <w:rPr>
          <w:lang w:val="en-US"/>
        </w:rPr>
        <w:t xml:space="preserve"> requireme</w:t>
      </w:r>
      <w:r w:rsidR="00070B6B" w:rsidRPr="002E6BE3">
        <w:rPr>
          <w:lang w:val="en-US"/>
        </w:rPr>
        <w:t>nts of the genre</w:t>
      </w:r>
      <w:r w:rsidR="001F206E">
        <w:rPr>
          <w:lang w:val="en-US"/>
        </w:rPr>
        <w:t xml:space="preserve"> and</w:t>
      </w:r>
      <w:r w:rsidR="00070B6B" w:rsidRPr="002E6BE3">
        <w:rPr>
          <w:lang w:val="en-US"/>
        </w:rPr>
        <w:t xml:space="preserve"> franchise</w:t>
      </w:r>
      <w:r w:rsidR="0020045B" w:rsidRPr="002E6BE3">
        <w:rPr>
          <w:lang w:val="en-US"/>
        </w:rPr>
        <w:t xml:space="preserve"> – now totaling over sixty episodes across the three programs, its producers</w:t>
      </w:r>
      <w:r w:rsidR="00070B6B" w:rsidRPr="002E6BE3">
        <w:rPr>
          <w:lang w:val="en-US"/>
        </w:rPr>
        <w:t xml:space="preserve"> </w:t>
      </w:r>
      <w:r w:rsidR="0020045B" w:rsidRPr="002E6BE3">
        <w:rPr>
          <w:lang w:val="en-US"/>
        </w:rPr>
        <w:t xml:space="preserve">and audiences </w:t>
      </w:r>
      <w:r w:rsidR="001F206E">
        <w:rPr>
          <w:lang w:val="en-US"/>
        </w:rPr>
        <w:t xml:space="preserve">– </w:t>
      </w:r>
      <w:r w:rsidR="005B4DA6" w:rsidRPr="002E6BE3">
        <w:rPr>
          <w:lang w:val="en-US"/>
        </w:rPr>
        <w:t>rather than questioning or challenging them</w:t>
      </w:r>
      <w:r w:rsidR="00585CFB" w:rsidRPr="002E6BE3">
        <w:rPr>
          <w:rStyle w:val="EndnoteReference"/>
          <w:lang w:val="en-US"/>
        </w:rPr>
        <w:endnoteReference w:id="61"/>
      </w:r>
      <w:r w:rsidR="005B4DA6" w:rsidRPr="002E6BE3">
        <w:rPr>
          <w:lang w:val="en-US"/>
        </w:rPr>
        <w:t xml:space="preserve">. </w:t>
      </w:r>
      <w:r w:rsidR="001F206E">
        <w:rPr>
          <w:lang w:val="en-US"/>
        </w:rPr>
        <w:t xml:space="preserve">This includes subscribing heavily to a conservative nostalgia: </w:t>
      </w:r>
      <w:r w:rsidR="00E15EB6" w:rsidRPr="00E15EB6">
        <w:rPr>
          <w:i/>
          <w:lang w:val="en-US"/>
        </w:rPr>
        <w:t>Morse</w:t>
      </w:r>
      <w:r w:rsidR="00E15EB6" w:rsidRPr="001F206E">
        <w:rPr>
          <w:i/>
          <w:lang w:val="en-US"/>
        </w:rPr>
        <w:t>,</w:t>
      </w:r>
      <w:r w:rsidR="001F206E" w:rsidRPr="001F206E">
        <w:rPr>
          <w:i/>
          <w:lang w:val="en-US"/>
        </w:rPr>
        <w:t xml:space="preserve"> Lewis</w:t>
      </w:r>
      <w:r w:rsidR="001F206E">
        <w:rPr>
          <w:lang w:val="en-US"/>
        </w:rPr>
        <w:t xml:space="preserve"> and </w:t>
      </w:r>
      <w:r w:rsidR="001F206E" w:rsidRPr="001F206E">
        <w:rPr>
          <w:i/>
          <w:lang w:val="en-US"/>
        </w:rPr>
        <w:t>Endeavour</w:t>
      </w:r>
      <w:r w:rsidR="001F206E">
        <w:rPr>
          <w:i/>
          <w:lang w:val="en-US"/>
        </w:rPr>
        <w:t>,</w:t>
      </w:r>
      <w:r w:rsidR="00E15EB6">
        <w:rPr>
          <w:lang w:val="en-US"/>
        </w:rPr>
        <w:t xml:space="preserve"> </w:t>
      </w:r>
      <w:r w:rsidR="00E15EB6">
        <w:t xml:space="preserve">even within the </w:t>
      </w:r>
      <w:r w:rsidR="00E15EB6">
        <w:t xml:space="preserve">‘Golden Age’ genre, </w:t>
      </w:r>
      <w:r w:rsidR="001F206E">
        <w:t>exhibit this</w:t>
      </w:r>
      <w:r w:rsidR="004600BE">
        <w:t xml:space="preserve"> in the extreme</w:t>
      </w:r>
      <w:r w:rsidR="001F206E">
        <w:t>, normalising</w:t>
      </w:r>
      <w:r w:rsidR="00E15EB6">
        <w:t xml:space="preserve"> a privileged</w:t>
      </w:r>
      <w:r w:rsidR="001F206E">
        <w:t xml:space="preserve"> sphere of educated existence and offering up a</w:t>
      </w:r>
      <w:r w:rsidR="00E15EB6">
        <w:t xml:space="preserve"> ‘class porn’ that is more usuall</w:t>
      </w:r>
      <w:r w:rsidR="001F206E">
        <w:t xml:space="preserve">y the province of ITV’s period drama, like </w:t>
      </w:r>
      <w:r w:rsidR="001F206E">
        <w:rPr>
          <w:i/>
        </w:rPr>
        <w:t>Downton Abbey</w:t>
      </w:r>
      <w:r w:rsidR="001F206E">
        <w:t>.</w:t>
      </w:r>
      <w:r w:rsidR="001F206E">
        <w:rPr>
          <w:lang w:val="en-US"/>
        </w:rPr>
        <w:t xml:space="preserve"> In this way, writing within the series</w:t>
      </w:r>
      <w:r w:rsidR="009265C2" w:rsidRPr="002E6BE3">
        <w:rPr>
          <w:lang w:val="en-US"/>
        </w:rPr>
        <w:t xml:space="preserve"> sits uneasily with </w:t>
      </w:r>
      <w:proofErr w:type="spellStart"/>
      <w:r w:rsidR="009265C2" w:rsidRPr="002E6BE3">
        <w:rPr>
          <w:lang w:val="en-US"/>
        </w:rPr>
        <w:t>Harbinson’s</w:t>
      </w:r>
      <w:proofErr w:type="spellEnd"/>
      <w:r w:rsidR="009265C2" w:rsidRPr="002E6BE3">
        <w:rPr>
          <w:lang w:val="en-US"/>
        </w:rPr>
        <w:t xml:space="preserve"> youthful intention of ‘working with interesting, exciting people doing powerful political dramas</w:t>
      </w:r>
      <w:r w:rsidR="00122472" w:rsidRPr="002E6BE3">
        <w:rPr>
          <w:lang w:val="en-US"/>
        </w:rPr>
        <w:t>.</w:t>
      </w:r>
      <w:r w:rsidR="009265C2" w:rsidRPr="002E6BE3">
        <w:rPr>
          <w:lang w:val="en-US"/>
        </w:rPr>
        <w:t>’</w:t>
      </w:r>
      <w:r w:rsidR="00A1429B" w:rsidRPr="002E6BE3">
        <w:rPr>
          <w:rStyle w:val="EndnoteReference"/>
          <w:lang w:val="en-US"/>
        </w:rPr>
        <w:endnoteReference w:id="62"/>
      </w:r>
    </w:p>
    <w:p w:rsidR="00A84DC0" w:rsidRPr="002E6BE3" w:rsidRDefault="003E5FC8">
      <w:pPr>
        <w:pStyle w:val="plotpar"/>
        <w:spacing w:before="0" w:beforeAutospacing="0" w:after="0" w:afterAutospacing="0" w:line="480" w:lineRule="auto"/>
        <w:ind w:firstLine="720"/>
      </w:pPr>
      <w:r w:rsidRPr="002E6BE3">
        <w:rPr>
          <w:lang w:val="en-US"/>
        </w:rPr>
        <w:t xml:space="preserve">Golden </w:t>
      </w:r>
      <w:r w:rsidR="00E41096" w:rsidRPr="002E6BE3">
        <w:rPr>
          <w:lang w:val="en-US"/>
        </w:rPr>
        <w:t>Age</w:t>
      </w:r>
      <w:r w:rsidR="00A1429B" w:rsidRPr="002E6BE3">
        <w:rPr>
          <w:lang w:val="en-US"/>
        </w:rPr>
        <w:t xml:space="preserve"> detective texts</w:t>
      </w:r>
      <w:r w:rsidR="009265C2" w:rsidRPr="002E6BE3">
        <w:rPr>
          <w:lang w:val="en-US"/>
        </w:rPr>
        <w:t xml:space="preserve"> objectify women, largely using them to </w:t>
      </w:r>
      <w:r w:rsidR="004038ED" w:rsidRPr="002E6BE3">
        <w:t xml:space="preserve">signify </w:t>
      </w:r>
      <w:r w:rsidR="009265C2" w:rsidRPr="002E6BE3">
        <w:t>‘</w:t>
      </w:r>
      <w:r w:rsidR="004038ED" w:rsidRPr="002E6BE3">
        <w:t>sexuality, to flesh out male desire and shadow male sex</w:t>
      </w:r>
      <w:r w:rsidR="00585CFB" w:rsidRPr="002E6BE3">
        <w:t>ual fear</w:t>
      </w:r>
      <w:r w:rsidR="00122472" w:rsidRPr="002E6BE3">
        <w:t>.</w:t>
      </w:r>
      <w:r w:rsidR="00585CFB" w:rsidRPr="002E6BE3">
        <w:t>’</w:t>
      </w:r>
      <w:r w:rsidR="00585CFB" w:rsidRPr="002E6BE3">
        <w:rPr>
          <w:rStyle w:val="EndnoteReference"/>
        </w:rPr>
        <w:endnoteReference w:id="63"/>
      </w:r>
      <w:r w:rsidR="004038ED" w:rsidRPr="002E6BE3">
        <w:t xml:space="preserve"> </w:t>
      </w:r>
      <w:r w:rsidR="009265C2" w:rsidRPr="002E6BE3">
        <w:t>If not occupying one of the main roles in the plot, women are frequently deployed as red herrings, ‘to distract the privileged male players</w:t>
      </w:r>
      <w:r w:rsidR="00C756A2" w:rsidRPr="002E6BE3">
        <w:t>.</w:t>
      </w:r>
      <w:r w:rsidR="009265C2" w:rsidRPr="002E6BE3">
        <w:t>’</w:t>
      </w:r>
      <w:r w:rsidR="009265C2" w:rsidRPr="002E6BE3">
        <w:rPr>
          <w:rStyle w:val="EndnoteReference"/>
        </w:rPr>
        <w:endnoteReference w:id="64"/>
      </w:r>
      <w:r w:rsidR="009265C2" w:rsidRPr="002E6BE3">
        <w:t xml:space="preserve"> </w:t>
      </w:r>
      <w:r w:rsidR="004038ED" w:rsidRPr="002E6BE3">
        <w:rPr>
          <w:lang w:val="en-US"/>
        </w:rPr>
        <w:t>They</w:t>
      </w:r>
      <w:r w:rsidR="00E41096" w:rsidRPr="002E6BE3">
        <w:rPr>
          <w:lang w:val="en-US"/>
        </w:rPr>
        <w:t xml:space="preserve"> dichotomize women</w:t>
      </w:r>
      <w:r w:rsidR="004038ED" w:rsidRPr="002E6BE3">
        <w:rPr>
          <w:lang w:val="en-US"/>
        </w:rPr>
        <w:t xml:space="preserve"> too:</w:t>
      </w:r>
      <w:r w:rsidR="00E41096" w:rsidRPr="002E6BE3">
        <w:rPr>
          <w:lang w:val="en-US"/>
        </w:rPr>
        <w:t xml:space="preserve"> as victim/perpetrator, innocent/damned, virgin/whore and ingénue/femme fatale</w:t>
      </w:r>
      <w:r w:rsidR="00BC126F" w:rsidRPr="002E6BE3">
        <w:rPr>
          <w:lang w:val="en-US"/>
        </w:rPr>
        <w:t>.</w:t>
      </w:r>
      <w:r w:rsidR="00E41096" w:rsidRPr="002E6BE3">
        <w:rPr>
          <w:lang w:val="en-US"/>
        </w:rPr>
        <w:t xml:space="preserve"> </w:t>
      </w:r>
      <w:r w:rsidR="00CD6F5A" w:rsidRPr="002E6BE3">
        <w:rPr>
          <w:lang w:val="en-US"/>
        </w:rPr>
        <w:t xml:space="preserve">Sally </w:t>
      </w:r>
      <w:r w:rsidR="008B71CA" w:rsidRPr="002E6BE3">
        <w:t xml:space="preserve">Munt and </w:t>
      </w:r>
      <w:r w:rsidR="00A954C5" w:rsidRPr="002E6BE3">
        <w:t xml:space="preserve">Ernest </w:t>
      </w:r>
      <w:r w:rsidR="008B71CA" w:rsidRPr="002E6BE3">
        <w:t>Mandel argue</w:t>
      </w:r>
      <w:r w:rsidR="00E41096" w:rsidRPr="002E6BE3">
        <w:t xml:space="preserve"> further </w:t>
      </w:r>
      <w:r w:rsidR="00665DB5" w:rsidRPr="002E6BE3">
        <w:t xml:space="preserve">that </w:t>
      </w:r>
      <w:r w:rsidR="008B71CA" w:rsidRPr="002E6BE3">
        <w:t xml:space="preserve">‘women, if appearing at all, do not act, they </w:t>
      </w:r>
      <w:r w:rsidR="008B71CA" w:rsidRPr="002E6BE3">
        <w:rPr>
          <w:i/>
        </w:rPr>
        <w:t xml:space="preserve">react </w:t>
      </w:r>
      <w:r w:rsidR="008B71CA" w:rsidRPr="002E6BE3">
        <w:t>t</w:t>
      </w:r>
      <w:r w:rsidR="00665DB5" w:rsidRPr="002E6BE3">
        <w:t xml:space="preserve">o primary characters – men’; that </w:t>
      </w:r>
      <w:r w:rsidR="00E41096" w:rsidRPr="002E6BE3">
        <w:t>detectives engage in ‘games women cannot play’ but where they are ‘the ga</w:t>
      </w:r>
      <w:r w:rsidR="00122CC7" w:rsidRPr="002E6BE3">
        <w:t xml:space="preserve">me all along’, for example, motivating the criminal to murder and the detectives to secure </w:t>
      </w:r>
      <w:r w:rsidR="00E41096" w:rsidRPr="002E6BE3">
        <w:t>their safety, reputation or affection</w:t>
      </w:r>
      <w:r w:rsidR="00C756A2" w:rsidRPr="002E6BE3">
        <w:t>.</w:t>
      </w:r>
      <w:r w:rsidR="00585CFB" w:rsidRPr="002E6BE3">
        <w:rPr>
          <w:rStyle w:val="EndnoteReference"/>
        </w:rPr>
        <w:endnoteReference w:id="65"/>
      </w:r>
      <w:r w:rsidR="00C756A2" w:rsidRPr="002E6BE3">
        <w:t xml:space="preserve"> </w:t>
      </w:r>
      <w:r w:rsidR="008B71CA" w:rsidRPr="002E6BE3">
        <w:t xml:space="preserve"> S</w:t>
      </w:r>
      <w:r w:rsidR="00827080" w:rsidRPr="002E6BE3">
        <w:t>pinsters</w:t>
      </w:r>
      <w:r w:rsidR="00122CC7" w:rsidRPr="002E6BE3">
        <w:t>,</w:t>
      </w:r>
      <w:r w:rsidR="00827080" w:rsidRPr="002E6BE3">
        <w:t xml:space="preserve"> such as </w:t>
      </w:r>
      <w:proofErr w:type="spellStart"/>
      <w:r w:rsidR="00827080" w:rsidRPr="002E6BE3">
        <w:t>Marple</w:t>
      </w:r>
      <w:proofErr w:type="spellEnd"/>
      <w:r w:rsidR="00122CC7" w:rsidRPr="002E6BE3">
        <w:t>,</w:t>
      </w:r>
      <w:r w:rsidR="00827080" w:rsidRPr="002E6BE3">
        <w:t xml:space="preserve"> </w:t>
      </w:r>
      <w:r w:rsidR="00122CC7" w:rsidRPr="002E6BE3">
        <w:t xml:space="preserve">are arguably </w:t>
      </w:r>
      <w:r w:rsidR="00827080" w:rsidRPr="002E6BE3">
        <w:t>allowed a detecting</w:t>
      </w:r>
      <w:r w:rsidR="00122CC7" w:rsidRPr="002E6BE3">
        <w:t xml:space="preserve"> role because their</w:t>
      </w:r>
      <w:r w:rsidR="00827080" w:rsidRPr="002E6BE3">
        <w:t xml:space="preserve"> age is seen to</w:t>
      </w:r>
      <w:r w:rsidR="00122CC7" w:rsidRPr="002E6BE3">
        <w:t xml:space="preserve"> confer androgyny or asexuality</w:t>
      </w:r>
      <w:r w:rsidR="00C756A2" w:rsidRPr="002E6BE3">
        <w:t>.</w:t>
      </w:r>
      <w:r w:rsidR="00585CFB" w:rsidRPr="002E6BE3">
        <w:rPr>
          <w:rStyle w:val="EndnoteReference"/>
        </w:rPr>
        <w:endnoteReference w:id="66"/>
      </w:r>
      <w:r w:rsidR="00E41096" w:rsidRPr="002E6BE3">
        <w:t xml:space="preserve"> </w:t>
      </w:r>
      <w:r w:rsidR="00B065D1" w:rsidRPr="002E6BE3">
        <w:t xml:space="preserve">Unlike </w:t>
      </w:r>
      <w:r w:rsidR="00827080" w:rsidRPr="002E6BE3">
        <w:t xml:space="preserve">recent, international crime drama such as </w:t>
      </w:r>
      <w:r w:rsidR="00827080" w:rsidRPr="002E6BE3">
        <w:rPr>
          <w:i/>
        </w:rPr>
        <w:t>The Bridge</w:t>
      </w:r>
      <w:r w:rsidR="007C3817" w:rsidRPr="002E6BE3">
        <w:rPr>
          <w:i/>
        </w:rPr>
        <w:t xml:space="preserve">, Hinterland </w:t>
      </w:r>
      <w:r w:rsidR="007C3817" w:rsidRPr="002E6BE3">
        <w:t xml:space="preserve">and </w:t>
      </w:r>
      <w:r w:rsidR="007C3817" w:rsidRPr="002E6BE3">
        <w:rPr>
          <w:i/>
        </w:rPr>
        <w:t>Trapped</w:t>
      </w:r>
      <w:r w:rsidRPr="002E6BE3">
        <w:t xml:space="preserve">, Golden </w:t>
      </w:r>
      <w:r w:rsidR="00A1429B" w:rsidRPr="002E6BE3">
        <w:t>Age texts</w:t>
      </w:r>
      <w:r w:rsidR="00827080" w:rsidRPr="002E6BE3">
        <w:t xml:space="preserve"> ‘refuse </w:t>
      </w:r>
      <w:r w:rsidR="00665DB5" w:rsidRPr="002E6BE3">
        <w:t>to tell love stories’ of</w:t>
      </w:r>
      <w:r w:rsidR="00843BDC" w:rsidRPr="002E6BE3">
        <w:t xml:space="preserve"> detectives, usually loners</w:t>
      </w:r>
      <w:r w:rsidR="00827080" w:rsidRPr="002E6BE3">
        <w:t xml:space="preserve"> </w:t>
      </w:r>
      <w:r w:rsidR="00843BDC" w:rsidRPr="002E6BE3">
        <w:t xml:space="preserve">whose </w:t>
      </w:r>
      <w:r w:rsidR="00827080" w:rsidRPr="002E6BE3">
        <w:t>private lives</w:t>
      </w:r>
      <w:r w:rsidR="00A1429B" w:rsidRPr="002E6BE3">
        <w:t xml:space="preserve"> are only rarely glimpsed</w:t>
      </w:r>
      <w:r w:rsidR="00843BDC" w:rsidRPr="002E6BE3">
        <w:t xml:space="preserve"> or relegated firmly to a domestic other-world so as not to </w:t>
      </w:r>
      <w:r w:rsidR="00827080" w:rsidRPr="002E6BE3">
        <w:t>‘distract from the business of crime fighting</w:t>
      </w:r>
      <w:r w:rsidR="00C756A2" w:rsidRPr="002E6BE3">
        <w:t>.</w:t>
      </w:r>
      <w:r w:rsidR="00827080" w:rsidRPr="002E6BE3">
        <w:t>’</w:t>
      </w:r>
      <w:r w:rsidR="00EA3B2F" w:rsidRPr="002E6BE3">
        <w:rPr>
          <w:rStyle w:val="EndnoteReference"/>
        </w:rPr>
        <w:endnoteReference w:id="67"/>
      </w:r>
      <w:r w:rsidR="00827080" w:rsidRPr="002E6BE3">
        <w:t xml:space="preserve"> </w:t>
      </w:r>
      <w:r w:rsidR="00A84DC0" w:rsidRPr="002E6BE3">
        <w:t>Instead, voyeurism and fetishism are privileged across the genre: watching the violence unfold – often sexual or sexually-motivated; usually ‘little more than a demonstration of individual power and a cathartic release of rage’; and almost always aesthetically-pleasing or erotic – provides a way of ‘witnessing and enjoying [it], albeit perhaps in a shuddering, shameful and guilt-ridden way</w:t>
      </w:r>
      <w:r w:rsidR="00C756A2" w:rsidRPr="002E6BE3">
        <w:t>.’</w:t>
      </w:r>
      <w:r w:rsidR="00A84DC0" w:rsidRPr="002E6BE3">
        <w:rPr>
          <w:rStyle w:val="EndnoteReference"/>
        </w:rPr>
        <w:endnoteReference w:id="68"/>
      </w:r>
      <w:r w:rsidR="00C756A2" w:rsidRPr="002E6BE3">
        <w:t xml:space="preserve"> </w:t>
      </w:r>
      <w:r w:rsidR="00A84DC0" w:rsidRPr="002E6BE3">
        <w:t>In spite of the franchise embracing female forensic officers</w:t>
      </w:r>
      <w:r w:rsidR="009E3A61" w:rsidRPr="002E6BE3">
        <w:t xml:space="preserve">, who are </w:t>
      </w:r>
      <w:r w:rsidR="00A84DC0" w:rsidRPr="002E6BE3">
        <w:t>there to contribute to the solution of the case but also to be flirted with and dated (usually outside the episodes’ action) by its detectives (see firstly Morse and Dr Russell, latterly Lewis and Dr Hobson, whose home life together is increasingly depicted within the programme)</w:t>
      </w:r>
      <w:r w:rsidR="009E3A61" w:rsidRPr="002E6BE3">
        <w:t xml:space="preserve">, </w:t>
      </w:r>
      <w:r w:rsidR="00A84DC0" w:rsidRPr="002E6BE3">
        <w:t>its w</w:t>
      </w:r>
      <w:r w:rsidR="00827080" w:rsidRPr="002E6BE3">
        <w:t>omen are variousl</w:t>
      </w:r>
      <w:r w:rsidR="00A1429B" w:rsidRPr="002E6BE3">
        <w:t xml:space="preserve">y, and sometimes simultaneously, </w:t>
      </w:r>
      <w:r w:rsidR="00B065D1" w:rsidRPr="002E6BE3">
        <w:t>objects</w:t>
      </w:r>
      <w:r w:rsidR="00122CC7" w:rsidRPr="002E6BE3">
        <w:t xml:space="preserve"> of </w:t>
      </w:r>
      <w:r w:rsidR="007C3817" w:rsidRPr="002E6BE3">
        <w:t xml:space="preserve">pity, lust (contrasted with love), </w:t>
      </w:r>
      <w:r w:rsidR="00122CC7" w:rsidRPr="002E6BE3">
        <w:t xml:space="preserve">fear and </w:t>
      </w:r>
      <w:r w:rsidR="00827080" w:rsidRPr="002E6BE3">
        <w:t>disgust of their behaviour</w:t>
      </w:r>
      <w:r w:rsidR="009265C2" w:rsidRPr="002E6BE3">
        <w:t xml:space="preserve">, </w:t>
      </w:r>
      <w:r w:rsidR="00820D04" w:rsidRPr="002E6BE3">
        <w:t>especially their supposed irrationality</w:t>
      </w:r>
      <w:r w:rsidR="009265C2" w:rsidRPr="002E6BE3">
        <w:t>;</w:t>
      </w:r>
      <w:r w:rsidR="00827080" w:rsidRPr="002E6BE3">
        <w:t xml:space="preserve"> their desire</w:t>
      </w:r>
      <w:r w:rsidR="00B065D1" w:rsidRPr="002E6BE3">
        <w:t>s</w:t>
      </w:r>
      <w:r w:rsidR="00C756A2" w:rsidRPr="002E6BE3">
        <w:t>;</w:t>
      </w:r>
      <w:r w:rsidR="00A84DC0" w:rsidRPr="002E6BE3">
        <w:rPr>
          <w:rStyle w:val="EndnoteReference"/>
        </w:rPr>
        <w:endnoteReference w:id="69"/>
      </w:r>
      <w:r w:rsidR="00827080" w:rsidRPr="002E6BE3">
        <w:t xml:space="preserve"> </w:t>
      </w:r>
      <w:r w:rsidR="00B065D1" w:rsidRPr="002E6BE3">
        <w:t>and their</w:t>
      </w:r>
      <w:r w:rsidR="00122CC7" w:rsidRPr="002E6BE3">
        <w:t xml:space="preserve"> decomposing bodies</w:t>
      </w:r>
      <w:r w:rsidR="009E3A61" w:rsidRPr="002E6BE3">
        <w:t xml:space="preserve">. This </w:t>
      </w:r>
      <w:proofErr w:type="gramStart"/>
      <w:r w:rsidR="009E3A61" w:rsidRPr="002E6BE3">
        <w:t>is i</w:t>
      </w:r>
      <w:r w:rsidR="007C3817" w:rsidRPr="002E6BE3">
        <w:t>n contrast to</w:t>
      </w:r>
      <w:proofErr w:type="gramEnd"/>
      <w:r w:rsidR="007C3817" w:rsidRPr="002E6BE3">
        <w:t xml:space="preserve"> Shakespeare’s predilection for lingering over oozing and leaky bodies in </w:t>
      </w:r>
      <w:r w:rsidR="007C3817" w:rsidRPr="002E6BE3">
        <w:rPr>
          <w:i/>
        </w:rPr>
        <w:t xml:space="preserve">Troilus’ </w:t>
      </w:r>
      <w:r w:rsidR="007C3817" w:rsidRPr="002E6BE3">
        <w:t>imagery</w:t>
      </w:r>
      <w:r w:rsidR="00C756A2" w:rsidRPr="002E6BE3">
        <w:t>.</w:t>
      </w:r>
      <w:r w:rsidR="00EA3B2F" w:rsidRPr="002E6BE3">
        <w:rPr>
          <w:rStyle w:val="EndnoteReference"/>
        </w:rPr>
        <w:endnoteReference w:id="70"/>
      </w:r>
    </w:p>
    <w:p w:rsidR="00B7430B" w:rsidRPr="002E6BE3" w:rsidRDefault="00487D73">
      <w:pPr>
        <w:pStyle w:val="plotpar"/>
        <w:spacing w:before="0" w:beforeAutospacing="0" w:after="0" w:afterAutospacing="0" w:line="480" w:lineRule="auto"/>
        <w:ind w:firstLine="720"/>
        <w:rPr>
          <w:lang w:val="en-US"/>
        </w:rPr>
      </w:pPr>
      <w:proofErr w:type="spellStart"/>
      <w:r w:rsidRPr="002E6BE3">
        <w:t>Harbinson’s</w:t>
      </w:r>
      <w:proofErr w:type="spellEnd"/>
      <w:r w:rsidRPr="002E6BE3">
        <w:t xml:space="preserve"> use of </w:t>
      </w:r>
      <w:r w:rsidRPr="002E6BE3">
        <w:rPr>
          <w:i/>
        </w:rPr>
        <w:t xml:space="preserve">Troilus and Cressida </w:t>
      </w:r>
      <w:r w:rsidRPr="002E6BE3">
        <w:t>augments rather than rewrit</w:t>
      </w:r>
      <w:r w:rsidR="003E5FC8" w:rsidRPr="002E6BE3">
        <w:t xml:space="preserve">es Golden </w:t>
      </w:r>
      <w:r w:rsidR="00934B92" w:rsidRPr="002E6BE3">
        <w:t>Age detection</w:t>
      </w:r>
      <w:r w:rsidR="009E3A61" w:rsidRPr="002E6BE3">
        <w:t>.</w:t>
      </w:r>
      <w:r w:rsidR="00934B92" w:rsidRPr="002E6BE3">
        <w:rPr>
          <w:rStyle w:val="EndnoteReference"/>
        </w:rPr>
        <w:endnoteReference w:id="71"/>
      </w:r>
      <w:r w:rsidRPr="002E6BE3">
        <w:t xml:space="preserve"> </w:t>
      </w:r>
      <w:r w:rsidR="00A85239" w:rsidRPr="002E6BE3">
        <w:rPr>
          <w:lang w:val="en-US"/>
        </w:rPr>
        <w:t xml:space="preserve">The franchise has always been at least one step behind the times in handling gender equality: ITV’s </w:t>
      </w:r>
      <w:r w:rsidR="00A85239" w:rsidRPr="002E6BE3">
        <w:rPr>
          <w:i/>
          <w:lang w:val="en-US"/>
        </w:rPr>
        <w:t>Morse</w:t>
      </w:r>
      <w:r w:rsidR="00A85239" w:rsidRPr="002E6BE3">
        <w:rPr>
          <w:lang w:val="en-US"/>
        </w:rPr>
        <w:t xml:space="preserve"> itself progressively toned down the seedy, male chauvinist side of Dexter’s great detective across the series</w:t>
      </w:r>
      <w:r w:rsidR="009E3A61" w:rsidRPr="002E6BE3">
        <w:rPr>
          <w:lang w:val="en-US"/>
        </w:rPr>
        <w:t>.</w:t>
      </w:r>
      <w:r w:rsidR="00A85239" w:rsidRPr="002E6BE3">
        <w:rPr>
          <w:rStyle w:val="EndnoteReference"/>
          <w:lang w:val="en-US"/>
        </w:rPr>
        <w:endnoteReference w:id="72"/>
      </w:r>
      <w:r w:rsidR="00A85239" w:rsidRPr="002E6BE3">
        <w:rPr>
          <w:lang w:val="en-US"/>
        </w:rPr>
        <w:t xml:space="preserve"> It retained, however, plenty of casual and structural sexism – with the long-suffering, primary caring, patient </w:t>
      </w:r>
      <w:proofErr w:type="spellStart"/>
      <w:r w:rsidR="00A85239" w:rsidRPr="002E6BE3">
        <w:rPr>
          <w:lang w:val="en-US"/>
        </w:rPr>
        <w:t>Mrs</w:t>
      </w:r>
      <w:proofErr w:type="spellEnd"/>
      <w:r w:rsidR="00A85239" w:rsidRPr="002E6BE3">
        <w:rPr>
          <w:lang w:val="en-US"/>
        </w:rPr>
        <w:t xml:space="preserve"> Lewis supplying endless quantities of fried egg and chips at inconvenient hours for the detective duo, whose relationship was permanently privileged over the conjugal one</w:t>
      </w:r>
      <w:r w:rsidR="009E3A61" w:rsidRPr="002E6BE3">
        <w:rPr>
          <w:lang w:val="en-US"/>
        </w:rPr>
        <w:t>.</w:t>
      </w:r>
      <w:r w:rsidR="00A85239" w:rsidRPr="002E6BE3">
        <w:rPr>
          <w:rStyle w:val="EndnoteReference"/>
          <w:lang w:val="en-US"/>
        </w:rPr>
        <w:endnoteReference w:id="73"/>
      </w:r>
      <w:r w:rsidR="009E3A61" w:rsidRPr="002E6BE3">
        <w:rPr>
          <w:lang w:val="en-US"/>
        </w:rPr>
        <w:t xml:space="preserve"> </w:t>
      </w:r>
      <w:r w:rsidR="00F2364F" w:rsidRPr="002E6BE3">
        <w:t>C</w:t>
      </w:r>
      <w:r w:rsidR="00BC126F" w:rsidRPr="002E6BE3">
        <w:t xml:space="preserve">ritics have </w:t>
      </w:r>
      <w:r w:rsidR="00F2364F" w:rsidRPr="002E6BE3">
        <w:t xml:space="preserve">similarly </w:t>
      </w:r>
      <w:r w:rsidR="00BC126F" w:rsidRPr="002E6BE3">
        <w:t>remarked on the problemati</w:t>
      </w:r>
      <w:r w:rsidR="00F2364F" w:rsidRPr="002E6BE3">
        <w:t>c representation of women in</w:t>
      </w:r>
      <w:r w:rsidR="00BC126F" w:rsidRPr="002E6BE3">
        <w:t xml:space="preserve"> other </w:t>
      </w:r>
      <w:r w:rsidR="00665DB5" w:rsidRPr="002E6BE3">
        <w:t xml:space="preserve">detective </w:t>
      </w:r>
      <w:r w:rsidR="00BC126F" w:rsidRPr="002E6BE3">
        <w:t>programmes</w:t>
      </w:r>
      <w:r w:rsidR="00665DB5" w:rsidRPr="002E6BE3">
        <w:t xml:space="preserve"> and thrillers</w:t>
      </w:r>
      <w:r w:rsidR="00D027B9" w:rsidRPr="002E6BE3">
        <w:t xml:space="preserve"> to which </w:t>
      </w:r>
      <w:proofErr w:type="spellStart"/>
      <w:r w:rsidR="00D027B9" w:rsidRPr="002E6BE3">
        <w:t>Harbinson</w:t>
      </w:r>
      <w:proofErr w:type="spellEnd"/>
      <w:r w:rsidR="00F2364F" w:rsidRPr="002E6BE3">
        <w:t xml:space="preserve"> has made a significant contribution</w:t>
      </w:r>
      <w:r w:rsidRPr="002E6BE3">
        <w:t xml:space="preserve">. </w:t>
      </w:r>
      <w:r w:rsidR="00D027B9" w:rsidRPr="002E6BE3">
        <w:t xml:space="preserve">He might subvert the ambiguity many critics have discerned in </w:t>
      </w:r>
      <w:r w:rsidR="00D027B9" w:rsidRPr="002E6BE3">
        <w:rPr>
          <w:i/>
        </w:rPr>
        <w:t xml:space="preserve">Troilus and Cressida </w:t>
      </w:r>
      <w:r w:rsidR="00D027B9" w:rsidRPr="002E6BE3">
        <w:t>in his appropriat</w:t>
      </w:r>
      <w:r w:rsidR="009E3A61" w:rsidRPr="002E6BE3">
        <w:t>ion</w:t>
      </w:r>
      <w:r w:rsidR="00D027B9" w:rsidRPr="002E6BE3">
        <w:t xml:space="preserve"> of it, in a reactionary way, but he does not subvert the conventions of the genre for which he is writing.</w:t>
      </w:r>
    </w:p>
    <w:p w:rsidR="009777E4" w:rsidRPr="00AD4567" w:rsidRDefault="005105B1" w:rsidP="00AD4567">
      <w:pPr>
        <w:pStyle w:val="CommentText"/>
        <w:spacing w:line="480" w:lineRule="auto"/>
        <w:ind w:firstLine="720"/>
        <w:rPr>
          <w:rFonts w:ascii="Times New Roman" w:hAnsi="Times New Roman"/>
          <w:sz w:val="24"/>
          <w:szCs w:val="24"/>
        </w:rPr>
      </w:pPr>
      <w:r>
        <w:rPr>
          <w:rFonts w:ascii="Times New Roman" w:eastAsia="Times New Roman" w:hAnsi="Times New Roman"/>
          <w:sz w:val="24"/>
          <w:szCs w:val="24"/>
          <w:lang w:val="en-US" w:eastAsia="en-GB"/>
        </w:rPr>
        <w:t>Looking to the later installments</w:t>
      </w:r>
      <w:r w:rsidR="00A85239" w:rsidRPr="002E6BE3">
        <w:rPr>
          <w:rFonts w:ascii="Times New Roman" w:eastAsia="Times New Roman" w:hAnsi="Times New Roman"/>
          <w:sz w:val="24"/>
          <w:szCs w:val="24"/>
          <w:lang w:val="en-US" w:eastAsia="en-GB"/>
        </w:rPr>
        <w:t xml:space="preserve"> of </w:t>
      </w:r>
      <w:r w:rsidR="00A85239" w:rsidRPr="002E6BE3">
        <w:rPr>
          <w:rFonts w:ascii="Times New Roman" w:eastAsia="Times New Roman" w:hAnsi="Times New Roman"/>
          <w:i/>
          <w:sz w:val="24"/>
          <w:szCs w:val="24"/>
          <w:lang w:val="en-US" w:eastAsia="en-GB"/>
        </w:rPr>
        <w:t>Lewis</w:t>
      </w:r>
      <w:r>
        <w:rPr>
          <w:rFonts w:ascii="Times New Roman" w:eastAsia="Times New Roman" w:hAnsi="Times New Roman"/>
          <w:i/>
          <w:sz w:val="24"/>
          <w:szCs w:val="24"/>
          <w:lang w:val="en-US" w:eastAsia="en-GB"/>
        </w:rPr>
        <w:t xml:space="preserve"> </w:t>
      </w:r>
      <w:r>
        <w:rPr>
          <w:rFonts w:ascii="Times New Roman" w:eastAsia="Times New Roman" w:hAnsi="Times New Roman"/>
          <w:sz w:val="24"/>
          <w:szCs w:val="24"/>
          <w:lang w:val="en-US" w:eastAsia="en-GB"/>
        </w:rPr>
        <w:t xml:space="preserve">(a series now ended) and the future of </w:t>
      </w:r>
      <w:r>
        <w:rPr>
          <w:rFonts w:ascii="Times New Roman" w:eastAsia="Times New Roman" w:hAnsi="Times New Roman"/>
          <w:i/>
          <w:sz w:val="24"/>
          <w:szCs w:val="24"/>
          <w:lang w:val="en-US" w:eastAsia="en-GB"/>
        </w:rPr>
        <w:t xml:space="preserve">Endeavour </w:t>
      </w:r>
      <w:r>
        <w:rPr>
          <w:rFonts w:ascii="Times New Roman" w:eastAsia="Times New Roman" w:hAnsi="Times New Roman"/>
          <w:sz w:val="24"/>
          <w:szCs w:val="24"/>
          <w:lang w:val="en-US" w:eastAsia="en-GB"/>
        </w:rPr>
        <w:t>(still ongoing)</w:t>
      </w:r>
      <w:r w:rsidR="00B7430B" w:rsidRPr="002E6BE3">
        <w:rPr>
          <w:rFonts w:ascii="Times New Roman" w:eastAsia="Times New Roman" w:hAnsi="Times New Roman"/>
          <w:sz w:val="24"/>
          <w:szCs w:val="24"/>
          <w:lang w:val="en-US" w:eastAsia="en-GB"/>
        </w:rPr>
        <w:t xml:space="preserve">, </w:t>
      </w:r>
      <w:r w:rsidR="00B7430B" w:rsidRPr="002E6BE3">
        <w:rPr>
          <w:rFonts w:ascii="Times New Roman" w:eastAsia="Times New Roman" w:hAnsi="Times New Roman"/>
          <w:sz w:val="24"/>
          <w:szCs w:val="24"/>
          <w:lang w:eastAsia="en-GB"/>
        </w:rPr>
        <w:t>i</w:t>
      </w:r>
      <w:r w:rsidR="00050FE9" w:rsidRPr="002E6BE3">
        <w:rPr>
          <w:rFonts w:ascii="Times New Roman" w:eastAsia="Times New Roman" w:hAnsi="Times New Roman"/>
          <w:sz w:val="24"/>
          <w:szCs w:val="24"/>
          <w:lang w:eastAsia="en-GB"/>
        </w:rPr>
        <w:t>n spite of established trends and writers</w:t>
      </w:r>
      <w:r w:rsidR="00A85239" w:rsidRPr="002E6BE3">
        <w:rPr>
          <w:rFonts w:ascii="Times New Roman" w:eastAsia="Times New Roman" w:hAnsi="Times New Roman"/>
          <w:sz w:val="24"/>
          <w:szCs w:val="24"/>
          <w:lang w:eastAsia="en-GB"/>
        </w:rPr>
        <w:t xml:space="preserve"> like </w:t>
      </w:r>
      <w:proofErr w:type="spellStart"/>
      <w:r w:rsidR="00A85239" w:rsidRPr="002E6BE3">
        <w:rPr>
          <w:rFonts w:ascii="Times New Roman" w:eastAsia="Times New Roman" w:hAnsi="Times New Roman"/>
          <w:sz w:val="24"/>
          <w:szCs w:val="24"/>
          <w:lang w:eastAsia="en-GB"/>
        </w:rPr>
        <w:t>Harbinson’s</w:t>
      </w:r>
      <w:proofErr w:type="spellEnd"/>
      <w:r w:rsidR="00A85239" w:rsidRPr="002E6BE3">
        <w:rPr>
          <w:rFonts w:ascii="Times New Roman" w:eastAsia="Times New Roman" w:hAnsi="Times New Roman"/>
          <w:sz w:val="24"/>
          <w:szCs w:val="24"/>
          <w:lang w:eastAsia="en-GB"/>
        </w:rPr>
        <w:t xml:space="preserve"> past output, </w:t>
      </w:r>
      <w:r w:rsidR="00A85239" w:rsidRPr="002E6BE3">
        <w:rPr>
          <w:rFonts w:ascii="Times New Roman" w:eastAsia="Times New Roman" w:hAnsi="Times New Roman"/>
          <w:sz w:val="24"/>
          <w:szCs w:val="24"/>
          <w:lang w:val="en-US" w:eastAsia="en-GB"/>
        </w:rPr>
        <w:t>perhaps</w:t>
      </w:r>
      <w:r>
        <w:rPr>
          <w:rFonts w:ascii="Times New Roman" w:eastAsia="Times New Roman" w:hAnsi="Times New Roman"/>
          <w:sz w:val="24"/>
          <w:szCs w:val="24"/>
          <w:lang w:val="en-US" w:eastAsia="en-GB"/>
        </w:rPr>
        <w:t xml:space="preserve"> the</w:t>
      </w:r>
      <w:r w:rsidR="00050FE9" w:rsidRPr="002E6BE3">
        <w:rPr>
          <w:rFonts w:ascii="Times New Roman" w:eastAsia="Times New Roman" w:hAnsi="Times New Roman"/>
          <w:sz w:val="24"/>
          <w:szCs w:val="24"/>
          <w:lang w:val="en-US" w:eastAsia="en-GB"/>
        </w:rPr>
        <w:t xml:space="preserve"> producers will increasingly allow</w:t>
      </w:r>
      <w:r w:rsidR="00A85239" w:rsidRPr="002E6BE3">
        <w:rPr>
          <w:rFonts w:ascii="Times New Roman" w:eastAsia="Times New Roman" w:hAnsi="Times New Roman"/>
          <w:sz w:val="24"/>
          <w:szCs w:val="24"/>
          <w:lang w:val="en-US" w:eastAsia="en-GB"/>
        </w:rPr>
        <w:t xml:space="preserve"> the series</w:t>
      </w:r>
      <w:r w:rsidR="00050FE9" w:rsidRPr="002E6BE3">
        <w:rPr>
          <w:rFonts w:ascii="Times New Roman" w:eastAsia="Times New Roman" w:hAnsi="Times New Roman"/>
          <w:sz w:val="24"/>
          <w:szCs w:val="24"/>
          <w:lang w:val="en-US" w:eastAsia="en-GB"/>
        </w:rPr>
        <w:t xml:space="preserve"> to break from </w:t>
      </w:r>
      <w:r w:rsidR="00B7430B" w:rsidRPr="002E6BE3">
        <w:rPr>
          <w:rFonts w:ascii="Times New Roman" w:eastAsia="Times New Roman" w:hAnsi="Times New Roman"/>
          <w:sz w:val="24"/>
          <w:szCs w:val="24"/>
          <w:lang w:val="en-US" w:eastAsia="en-GB"/>
        </w:rPr>
        <w:t xml:space="preserve">Golden Age </w:t>
      </w:r>
      <w:r w:rsidR="00050FE9" w:rsidRPr="002E6BE3">
        <w:rPr>
          <w:rFonts w:ascii="Times New Roman" w:eastAsia="Times New Roman" w:hAnsi="Times New Roman"/>
          <w:sz w:val="24"/>
          <w:szCs w:val="24"/>
          <w:lang w:val="en-US" w:eastAsia="en-GB"/>
        </w:rPr>
        <w:t>tradition</w:t>
      </w:r>
      <w:r w:rsidR="00B7430B" w:rsidRPr="002E6BE3">
        <w:rPr>
          <w:rFonts w:ascii="Times New Roman" w:eastAsia="Times New Roman" w:hAnsi="Times New Roman"/>
          <w:sz w:val="24"/>
          <w:szCs w:val="24"/>
          <w:lang w:val="en-US" w:eastAsia="en-GB"/>
        </w:rPr>
        <w:t>s, since these are</w:t>
      </w:r>
      <w:r w:rsidR="00050FE9" w:rsidRPr="002E6BE3">
        <w:rPr>
          <w:rFonts w:ascii="Times New Roman" w:eastAsia="Times New Roman" w:hAnsi="Times New Roman"/>
          <w:sz w:val="24"/>
          <w:szCs w:val="24"/>
          <w:lang w:val="en-US" w:eastAsia="en-GB"/>
        </w:rPr>
        <w:t xml:space="preserve"> in tension with their </w:t>
      </w:r>
      <w:r w:rsidR="00C35898">
        <w:rPr>
          <w:rFonts w:ascii="Times New Roman" w:eastAsia="Times New Roman" w:hAnsi="Times New Roman"/>
          <w:sz w:val="24"/>
          <w:szCs w:val="24"/>
          <w:lang w:val="en-US" w:eastAsia="en-GB"/>
        </w:rPr>
        <w:t xml:space="preserve">latterly </w:t>
      </w:r>
      <w:r w:rsidR="00050FE9" w:rsidRPr="002E6BE3">
        <w:rPr>
          <w:rFonts w:ascii="Times New Roman" w:eastAsia="Times New Roman" w:hAnsi="Times New Roman"/>
          <w:sz w:val="24"/>
          <w:szCs w:val="24"/>
          <w:lang w:val="en-US" w:eastAsia="en-GB"/>
        </w:rPr>
        <w:t>redoubled efforts to reflect women’s presence and power in the police force (through the continuing roles of Chief Superintendent Jean Innocent and, since 2014, Lewis and Hathaway’s fellow officer DS Lizzie Maddox). Furthermore</w:t>
      </w:r>
      <w:r>
        <w:rPr>
          <w:rFonts w:ascii="Times New Roman" w:eastAsia="Times New Roman" w:hAnsi="Times New Roman"/>
          <w:sz w:val="24"/>
          <w:szCs w:val="24"/>
          <w:lang w:val="en-US" w:eastAsia="en-GB"/>
        </w:rPr>
        <w:t>,</w:t>
      </w:r>
      <w:r w:rsidR="00FC6E5E" w:rsidRPr="002E6BE3">
        <w:rPr>
          <w:rFonts w:ascii="Times New Roman" w:eastAsia="Times New Roman" w:hAnsi="Times New Roman"/>
          <w:sz w:val="24"/>
          <w:szCs w:val="24"/>
          <w:lang w:val="en-US" w:eastAsia="en-GB"/>
        </w:rPr>
        <w:t xml:space="preserve"> </w:t>
      </w:r>
      <w:r w:rsidR="00FC6E5E" w:rsidRPr="002E6BE3">
        <w:rPr>
          <w:rFonts w:ascii="Times New Roman" w:eastAsia="Times New Roman" w:hAnsi="Times New Roman"/>
          <w:i/>
          <w:sz w:val="24"/>
          <w:szCs w:val="24"/>
          <w:lang w:val="en-US" w:eastAsia="en-GB"/>
        </w:rPr>
        <w:t>Endeavour</w:t>
      </w:r>
      <w:r w:rsidR="00677EC4" w:rsidRPr="002E6BE3">
        <w:rPr>
          <w:rFonts w:ascii="Times New Roman" w:eastAsia="Times New Roman" w:hAnsi="Times New Roman"/>
          <w:sz w:val="24"/>
          <w:szCs w:val="24"/>
          <w:lang w:val="en-US" w:eastAsia="en-GB"/>
        </w:rPr>
        <w:t xml:space="preserve"> </w:t>
      </w:r>
      <w:r w:rsidR="00050FE9" w:rsidRPr="002E6BE3">
        <w:rPr>
          <w:rFonts w:ascii="Times New Roman" w:eastAsia="Times New Roman" w:hAnsi="Times New Roman"/>
          <w:sz w:val="24"/>
          <w:szCs w:val="24"/>
          <w:lang w:val="en-US" w:eastAsia="en-GB"/>
        </w:rPr>
        <w:t xml:space="preserve">has seen </w:t>
      </w:r>
      <w:r w:rsidR="00677EC4" w:rsidRPr="002E6BE3">
        <w:rPr>
          <w:rFonts w:ascii="Times New Roman" w:eastAsia="Times New Roman" w:hAnsi="Times New Roman"/>
          <w:sz w:val="24"/>
          <w:szCs w:val="24"/>
          <w:lang w:val="en-US" w:eastAsia="en-GB"/>
        </w:rPr>
        <w:t>the</w:t>
      </w:r>
      <w:r w:rsidR="00FC6E5E" w:rsidRPr="002E6BE3">
        <w:rPr>
          <w:rFonts w:ascii="Times New Roman" w:eastAsia="Times New Roman" w:hAnsi="Times New Roman"/>
          <w:sz w:val="24"/>
          <w:szCs w:val="24"/>
          <w:lang w:val="en-US" w:eastAsia="en-GB"/>
        </w:rPr>
        <w:t xml:space="preserve"> producers </w:t>
      </w:r>
      <w:r w:rsidR="00050FE9" w:rsidRPr="002E6BE3">
        <w:rPr>
          <w:rFonts w:ascii="Times New Roman" w:eastAsia="Times New Roman" w:hAnsi="Times New Roman"/>
          <w:sz w:val="24"/>
          <w:szCs w:val="24"/>
          <w:lang w:val="en-US" w:eastAsia="en-GB"/>
        </w:rPr>
        <w:t xml:space="preserve">change </w:t>
      </w:r>
      <w:r w:rsidR="003A4718" w:rsidRPr="002E6BE3">
        <w:rPr>
          <w:rFonts w:ascii="Times New Roman" w:eastAsia="Times New Roman" w:hAnsi="Times New Roman"/>
          <w:sz w:val="24"/>
          <w:szCs w:val="24"/>
          <w:lang w:val="en-US" w:eastAsia="en-GB"/>
        </w:rPr>
        <w:t>tack</w:t>
      </w:r>
      <w:r w:rsidR="00B7430B" w:rsidRPr="002E6BE3">
        <w:rPr>
          <w:rFonts w:ascii="Times New Roman" w:eastAsia="Times New Roman" w:hAnsi="Times New Roman"/>
          <w:sz w:val="24"/>
          <w:szCs w:val="24"/>
          <w:lang w:val="en-US" w:eastAsia="en-GB"/>
        </w:rPr>
        <w:t>,</w:t>
      </w:r>
      <w:r w:rsidR="003A4718" w:rsidRPr="002E6BE3">
        <w:rPr>
          <w:rFonts w:ascii="Times New Roman" w:eastAsia="Times New Roman" w:hAnsi="Times New Roman"/>
          <w:sz w:val="24"/>
          <w:szCs w:val="24"/>
          <w:lang w:val="en-US" w:eastAsia="en-GB"/>
        </w:rPr>
        <w:t xml:space="preserve"> </w:t>
      </w:r>
      <w:r w:rsidR="00473718" w:rsidRPr="002E6BE3">
        <w:rPr>
          <w:rFonts w:ascii="Times New Roman" w:eastAsia="Times New Roman" w:hAnsi="Times New Roman"/>
          <w:sz w:val="24"/>
          <w:szCs w:val="24"/>
          <w:lang w:val="en-US" w:eastAsia="en-GB"/>
        </w:rPr>
        <w:t>between s</w:t>
      </w:r>
      <w:r w:rsidR="0086400F" w:rsidRPr="002E6BE3">
        <w:rPr>
          <w:rFonts w:ascii="Times New Roman" w:eastAsia="Times New Roman" w:hAnsi="Times New Roman"/>
          <w:sz w:val="24"/>
          <w:szCs w:val="24"/>
          <w:lang w:val="en-US" w:eastAsia="en-GB"/>
        </w:rPr>
        <w:t>easons</w:t>
      </w:r>
      <w:r w:rsidR="00B7430B" w:rsidRPr="002E6BE3">
        <w:rPr>
          <w:rFonts w:ascii="Times New Roman" w:eastAsia="Times New Roman" w:hAnsi="Times New Roman"/>
          <w:sz w:val="24"/>
          <w:szCs w:val="24"/>
          <w:lang w:val="en-US" w:eastAsia="en-GB"/>
        </w:rPr>
        <w:t>, regarding the conservativeness of content and style</w:t>
      </w:r>
      <w:r w:rsidR="0086400F" w:rsidRPr="002E6BE3">
        <w:rPr>
          <w:rFonts w:ascii="Times New Roman" w:eastAsia="Times New Roman" w:hAnsi="Times New Roman"/>
          <w:sz w:val="24"/>
          <w:szCs w:val="24"/>
          <w:lang w:val="en-US" w:eastAsia="en-GB"/>
        </w:rPr>
        <w:t>: the first episode of the second season</w:t>
      </w:r>
      <w:r w:rsidR="00A6460B" w:rsidRPr="002E6BE3">
        <w:rPr>
          <w:rFonts w:ascii="Times New Roman" w:eastAsia="Times New Roman" w:hAnsi="Times New Roman"/>
          <w:sz w:val="24"/>
          <w:szCs w:val="24"/>
          <w:lang w:val="en-US" w:eastAsia="en-GB"/>
        </w:rPr>
        <w:t xml:space="preserve"> mixed freemasonry with 1960s feminism</w:t>
      </w:r>
      <w:r w:rsidR="002C438D" w:rsidRPr="002E6BE3">
        <w:rPr>
          <w:rFonts w:ascii="Times New Roman" w:eastAsia="Times New Roman" w:hAnsi="Times New Roman"/>
          <w:sz w:val="24"/>
          <w:szCs w:val="24"/>
          <w:lang w:val="en-US" w:eastAsia="en-GB"/>
        </w:rPr>
        <w:t xml:space="preserve"> </w:t>
      </w:r>
      <w:r w:rsidR="00A6460B" w:rsidRPr="002E6BE3">
        <w:rPr>
          <w:rFonts w:ascii="Times New Roman" w:eastAsia="Times New Roman" w:hAnsi="Times New Roman"/>
          <w:sz w:val="24"/>
          <w:szCs w:val="24"/>
          <w:lang w:val="en-US" w:eastAsia="en-GB"/>
        </w:rPr>
        <w:t>and veered</w:t>
      </w:r>
      <w:r w:rsidR="0086400F" w:rsidRPr="002E6BE3">
        <w:rPr>
          <w:rFonts w:ascii="Times New Roman" w:eastAsia="Times New Roman" w:hAnsi="Times New Roman"/>
          <w:sz w:val="24"/>
          <w:szCs w:val="24"/>
          <w:lang w:val="en-US" w:eastAsia="en-GB"/>
        </w:rPr>
        <w:t xml:space="preserve"> away from </w:t>
      </w:r>
      <w:r w:rsidR="0086400F" w:rsidRPr="002E6BE3">
        <w:rPr>
          <w:rFonts w:ascii="Times New Roman" w:eastAsia="Times New Roman" w:hAnsi="Times New Roman"/>
          <w:i/>
          <w:sz w:val="24"/>
          <w:szCs w:val="24"/>
          <w:lang w:val="en-US" w:eastAsia="en-GB"/>
        </w:rPr>
        <w:t xml:space="preserve">Morse </w:t>
      </w:r>
      <w:r w:rsidR="0086400F" w:rsidRPr="002E6BE3">
        <w:rPr>
          <w:rFonts w:ascii="Times New Roman" w:eastAsia="Times New Roman" w:hAnsi="Times New Roman"/>
          <w:sz w:val="24"/>
          <w:szCs w:val="24"/>
          <w:lang w:val="en-US" w:eastAsia="en-GB"/>
        </w:rPr>
        <w:t xml:space="preserve">and </w:t>
      </w:r>
      <w:r w:rsidR="0086400F" w:rsidRPr="002E6BE3">
        <w:rPr>
          <w:rFonts w:ascii="Times New Roman" w:eastAsia="Times New Roman" w:hAnsi="Times New Roman"/>
          <w:i/>
          <w:sz w:val="24"/>
          <w:szCs w:val="24"/>
          <w:lang w:val="en-US" w:eastAsia="en-GB"/>
        </w:rPr>
        <w:t xml:space="preserve">Lewis’ </w:t>
      </w:r>
      <w:r w:rsidR="0086400F" w:rsidRPr="002E6BE3">
        <w:rPr>
          <w:rFonts w:ascii="Times New Roman" w:eastAsia="Times New Roman" w:hAnsi="Times New Roman"/>
          <w:sz w:val="24"/>
          <w:szCs w:val="24"/>
          <w:lang w:val="en-US" w:eastAsia="en-GB"/>
        </w:rPr>
        <w:t xml:space="preserve">staple idyllic, sunny </w:t>
      </w:r>
      <w:proofErr w:type="spellStart"/>
      <w:r w:rsidR="0086400F" w:rsidRPr="002E6BE3">
        <w:rPr>
          <w:rFonts w:ascii="Times New Roman" w:eastAsia="Times New Roman" w:hAnsi="Times New Roman"/>
          <w:sz w:val="24"/>
          <w:szCs w:val="24"/>
          <w:lang w:val="en-US" w:eastAsia="en-GB"/>
        </w:rPr>
        <w:t>Oxfords</w:t>
      </w:r>
      <w:r w:rsidR="00530594" w:rsidRPr="002E6BE3">
        <w:rPr>
          <w:rFonts w:ascii="Times New Roman" w:eastAsia="Times New Roman" w:hAnsi="Times New Roman"/>
          <w:sz w:val="24"/>
          <w:szCs w:val="24"/>
          <w:lang w:val="en-US" w:eastAsia="en-GB"/>
        </w:rPr>
        <w:t>hire</w:t>
      </w:r>
      <w:proofErr w:type="spellEnd"/>
      <w:r w:rsidR="00530594" w:rsidRPr="002E6BE3">
        <w:rPr>
          <w:rFonts w:ascii="Times New Roman" w:eastAsia="Times New Roman" w:hAnsi="Times New Roman"/>
          <w:sz w:val="24"/>
          <w:szCs w:val="24"/>
          <w:lang w:val="en-US" w:eastAsia="en-GB"/>
        </w:rPr>
        <w:t xml:space="preserve">, ushering in a more </w:t>
      </w:r>
      <w:r w:rsidR="002C438D" w:rsidRPr="002E6BE3">
        <w:rPr>
          <w:rFonts w:ascii="Times New Roman" w:eastAsia="Times New Roman" w:hAnsi="Times New Roman"/>
          <w:sz w:val="24"/>
          <w:szCs w:val="24"/>
          <w:lang w:val="en-US" w:eastAsia="en-GB"/>
        </w:rPr>
        <w:t>urban,</w:t>
      </w:r>
      <w:r w:rsidR="00530594" w:rsidRPr="002E6BE3">
        <w:rPr>
          <w:rFonts w:ascii="Times New Roman" w:eastAsia="Times New Roman" w:hAnsi="Times New Roman"/>
          <w:sz w:val="24"/>
          <w:szCs w:val="24"/>
          <w:lang w:val="en-US" w:eastAsia="en-GB"/>
        </w:rPr>
        <w:t xml:space="preserve"> ‘</w:t>
      </w:r>
      <w:proofErr w:type="spellStart"/>
      <w:r w:rsidR="00530594" w:rsidRPr="002E6BE3">
        <w:rPr>
          <w:rFonts w:ascii="Times New Roman" w:eastAsia="Times New Roman" w:hAnsi="Times New Roman"/>
          <w:sz w:val="24"/>
          <w:szCs w:val="24"/>
          <w:lang w:val="en-US" w:eastAsia="en-GB"/>
        </w:rPr>
        <w:t>Scandi</w:t>
      </w:r>
      <w:proofErr w:type="spellEnd"/>
      <w:r w:rsidR="00530594" w:rsidRPr="002E6BE3">
        <w:rPr>
          <w:rFonts w:ascii="Times New Roman" w:eastAsia="Times New Roman" w:hAnsi="Times New Roman"/>
          <w:sz w:val="24"/>
          <w:szCs w:val="24"/>
          <w:lang w:val="en-US" w:eastAsia="en-GB"/>
        </w:rPr>
        <w:t>-cool’ style</w:t>
      </w:r>
      <w:r w:rsidR="00B7430B" w:rsidRPr="002E6BE3">
        <w:rPr>
          <w:rFonts w:ascii="Times New Roman" w:eastAsia="Times New Roman" w:hAnsi="Times New Roman"/>
          <w:sz w:val="24"/>
          <w:szCs w:val="24"/>
          <w:lang w:val="en-US" w:eastAsia="en-GB"/>
        </w:rPr>
        <w:t>.</w:t>
      </w:r>
      <w:r w:rsidR="009E3A61" w:rsidRPr="002E6BE3">
        <w:rPr>
          <w:rStyle w:val="EndnoteReference"/>
          <w:rFonts w:ascii="Times New Roman" w:hAnsi="Times New Roman"/>
          <w:sz w:val="24"/>
          <w:szCs w:val="24"/>
        </w:rPr>
        <w:endnoteReference w:id="74"/>
      </w:r>
      <w:r w:rsidR="00A6460B" w:rsidRPr="002E6BE3">
        <w:rPr>
          <w:rFonts w:ascii="Times New Roman" w:hAnsi="Times New Roman"/>
          <w:sz w:val="24"/>
          <w:szCs w:val="24"/>
        </w:rPr>
        <w:t xml:space="preserve"> </w:t>
      </w:r>
      <w:r w:rsidR="00C35898">
        <w:rPr>
          <w:rFonts w:ascii="Times New Roman" w:eastAsia="Times New Roman" w:hAnsi="Times New Roman"/>
          <w:sz w:val="24"/>
          <w:szCs w:val="24"/>
          <w:lang w:val="en-US" w:eastAsia="en-GB"/>
        </w:rPr>
        <w:t xml:space="preserve">This shift is uncharacteristic of detective </w:t>
      </w:r>
      <w:r w:rsidR="00C35898">
        <w:rPr>
          <w:rFonts w:ascii="Times New Roman" w:eastAsia="Times New Roman" w:hAnsi="Times New Roman"/>
          <w:sz w:val="24"/>
          <w:szCs w:val="24"/>
          <w:lang w:val="en-US" w:eastAsia="en-GB"/>
        </w:rPr>
        <w:t>series</w:t>
      </w:r>
      <w:r w:rsidR="00C35898">
        <w:rPr>
          <w:rFonts w:ascii="Times New Roman" w:eastAsia="Times New Roman" w:hAnsi="Times New Roman"/>
          <w:sz w:val="24"/>
          <w:szCs w:val="24"/>
          <w:lang w:val="en-US" w:eastAsia="en-GB"/>
        </w:rPr>
        <w:t xml:space="preserve"> given their</w:t>
      </w:r>
      <w:r w:rsidR="00C35898">
        <w:rPr>
          <w:rFonts w:ascii="Times New Roman" w:eastAsia="Times New Roman" w:hAnsi="Times New Roman"/>
          <w:sz w:val="24"/>
          <w:szCs w:val="24"/>
          <w:lang w:val="en-US" w:eastAsia="en-GB"/>
        </w:rPr>
        <w:t xml:space="preserve"> reliance on ‘sameness’</w:t>
      </w:r>
      <w:r w:rsidR="00C35898">
        <w:rPr>
          <w:rFonts w:ascii="Times New Roman" w:eastAsia="Times New Roman" w:hAnsi="Times New Roman"/>
          <w:sz w:val="24"/>
          <w:szCs w:val="24"/>
          <w:lang w:val="en-US" w:eastAsia="en-GB"/>
        </w:rPr>
        <w:t>, described above.</w:t>
      </w:r>
      <w:r w:rsidR="00C35898">
        <w:rPr>
          <w:rFonts w:ascii="Times New Roman" w:hAnsi="Times New Roman"/>
          <w:sz w:val="24"/>
          <w:szCs w:val="24"/>
        </w:rPr>
        <w:t xml:space="preserve"> </w:t>
      </w:r>
      <w:r w:rsidR="002E124F" w:rsidRPr="002E6BE3">
        <w:rPr>
          <w:rFonts w:ascii="Times New Roman" w:hAnsi="Times New Roman"/>
          <w:sz w:val="24"/>
          <w:szCs w:val="24"/>
        </w:rPr>
        <w:t>Whether this means</w:t>
      </w:r>
      <w:r w:rsidR="002E124F" w:rsidRPr="002E6BE3">
        <w:rPr>
          <w:rFonts w:ascii="Times New Roman" w:hAnsi="Times New Roman"/>
          <w:i/>
          <w:sz w:val="24"/>
          <w:szCs w:val="24"/>
        </w:rPr>
        <w:t xml:space="preserve"> </w:t>
      </w:r>
      <w:r w:rsidR="002E124F" w:rsidRPr="002E6BE3">
        <w:rPr>
          <w:rFonts w:ascii="Times New Roman" w:hAnsi="Times New Roman"/>
          <w:sz w:val="24"/>
          <w:szCs w:val="24"/>
        </w:rPr>
        <w:t>writers</w:t>
      </w:r>
      <w:r w:rsidR="00AD4567">
        <w:rPr>
          <w:rFonts w:ascii="Times New Roman" w:hAnsi="Times New Roman"/>
          <w:sz w:val="24"/>
          <w:szCs w:val="24"/>
        </w:rPr>
        <w:t xml:space="preserve"> of future episodes</w:t>
      </w:r>
      <w:r w:rsidR="002E124F" w:rsidRPr="002E6BE3">
        <w:rPr>
          <w:rFonts w:ascii="Times New Roman" w:hAnsi="Times New Roman"/>
          <w:sz w:val="24"/>
          <w:szCs w:val="24"/>
        </w:rPr>
        <w:t xml:space="preserve"> will be allow</w:t>
      </w:r>
      <w:r w:rsidR="003E5FC8" w:rsidRPr="002E6BE3">
        <w:rPr>
          <w:rFonts w:ascii="Times New Roman" w:hAnsi="Times New Roman"/>
          <w:sz w:val="24"/>
          <w:szCs w:val="24"/>
        </w:rPr>
        <w:t>ed t</w:t>
      </w:r>
      <w:r w:rsidR="00D027B9" w:rsidRPr="002E6BE3">
        <w:rPr>
          <w:rFonts w:ascii="Times New Roman" w:hAnsi="Times New Roman"/>
          <w:sz w:val="24"/>
          <w:szCs w:val="24"/>
        </w:rPr>
        <w:t>o similarly meld traditional</w:t>
      </w:r>
      <w:r w:rsidR="003E5FC8" w:rsidRPr="002E6BE3">
        <w:rPr>
          <w:rFonts w:ascii="Times New Roman" w:hAnsi="Times New Roman"/>
          <w:sz w:val="24"/>
          <w:szCs w:val="24"/>
        </w:rPr>
        <w:t xml:space="preserve"> Golden </w:t>
      </w:r>
      <w:r w:rsidR="002E124F" w:rsidRPr="002E6BE3">
        <w:rPr>
          <w:rFonts w:ascii="Times New Roman" w:hAnsi="Times New Roman"/>
          <w:sz w:val="24"/>
          <w:szCs w:val="24"/>
        </w:rPr>
        <w:t xml:space="preserve">Age </w:t>
      </w:r>
      <w:r w:rsidR="0011475D" w:rsidRPr="002E6BE3">
        <w:rPr>
          <w:rFonts w:ascii="Times New Roman" w:hAnsi="Times New Roman"/>
          <w:sz w:val="24"/>
          <w:szCs w:val="24"/>
        </w:rPr>
        <w:t xml:space="preserve">and currently ubiquitous Nordic </w:t>
      </w:r>
      <w:r w:rsidR="00473718" w:rsidRPr="002E6BE3">
        <w:rPr>
          <w:rFonts w:ascii="Times New Roman" w:hAnsi="Times New Roman"/>
          <w:sz w:val="24"/>
          <w:szCs w:val="24"/>
        </w:rPr>
        <w:t>Noir conventions –</w:t>
      </w:r>
      <w:r w:rsidR="00677EC4" w:rsidRPr="002E6BE3">
        <w:rPr>
          <w:rFonts w:ascii="Times New Roman" w:hAnsi="Times New Roman"/>
          <w:sz w:val="24"/>
          <w:szCs w:val="24"/>
        </w:rPr>
        <w:t xml:space="preserve"> and</w:t>
      </w:r>
      <w:r w:rsidR="00A9062F" w:rsidRPr="002E6BE3">
        <w:rPr>
          <w:rFonts w:ascii="Times New Roman" w:hAnsi="Times New Roman"/>
          <w:sz w:val="24"/>
          <w:szCs w:val="24"/>
        </w:rPr>
        <w:t xml:space="preserve"> to strive</w:t>
      </w:r>
      <w:r w:rsidR="002E124F" w:rsidRPr="002E6BE3">
        <w:rPr>
          <w:rFonts w:ascii="Times New Roman" w:hAnsi="Times New Roman"/>
          <w:sz w:val="24"/>
          <w:szCs w:val="24"/>
        </w:rPr>
        <w:t xml:space="preserve"> for more radical</w:t>
      </w:r>
      <w:r w:rsidR="00D027B9" w:rsidRPr="002E6BE3">
        <w:rPr>
          <w:rFonts w:ascii="Times New Roman" w:hAnsi="Times New Roman"/>
          <w:sz w:val="24"/>
          <w:szCs w:val="24"/>
        </w:rPr>
        <w:t xml:space="preserve"> </w:t>
      </w:r>
      <w:r w:rsidR="002E124F" w:rsidRPr="002E6BE3">
        <w:rPr>
          <w:rFonts w:ascii="Times New Roman" w:hAnsi="Times New Roman"/>
          <w:sz w:val="24"/>
          <w:szCs w:val="24"/>
        </w:rPr>
        <w:t>interpretations of Shakespearean</w:t>
      </w:r>
      <w:r w:rsidR="00B102E3" w:rsidRPr="002E6BE3">
        <w:rPr>
          <w:rFonts w:ascii="Times New Roman" w:hAnsi="Times New Roman"/>
          <w:sz w:val="24"/>
          <w:szCs w:val="24"/>
        </w:rPr>
        <w:t xml:space="preserve"> in the future </w:t>
      </w:r>
      <w:r w:rsidR="002E124F" w:rsidRPr="002E6BE3">
        <w:rPr>
          <w:rFonts w:ascii="Times New Roman" w:hAnsi="Times New Roman"/>
          <w:sz w:val="24"/>
          <w:szCs w:val="24"/>
        </w:rPr>
        <w:t>–</w:t>
      </w:r>
      <w:r w:rsidR="00AD4567">
        <w:rPr>
          <w:rFonts w:ascii="Times New Roman" w:hAnsi="Times New Roman"/>
          <w:sz w:val="24"/>
          <w:szCs w:val="24"/>
        </w:rPr>
        <w:t xml:space="preserve"> </w:t>
      </w:r>
      <w:r w:rsidR="00D027B9" w:rsidRPr="002E6BE3">
        <w:rPr>
          <w:rFonts w:ascii="Times New Roman" w:hAnsi="Times New Roman"/>
          <w:sz w:val="24"/>
          <w:szCs w:val="24"/>
        </w:rPr>
        <w:t xml:space="preserve">remains to be seen in </w:t>
      </w:r>
      <w:r w:rsidR="00AD4567" w:rsidRPr="00AD4567">
        <w:rPr>
          <w:rFonts w:ascii="Times New Roman" w:hAnsi="Times New Roman"/>
          <w:i/>
          <w:sz w:val="24"/>
          <w:szCs w:val="24"/>
        </w:rPr>
        <w:t>Endeavour’s</w:t>
      </w:r>
      <w:r w:rsidR="00AD4567">
        <w:rPr>
          <w:rFonts w:ascii="Times New Roman" w:hAnsi="Times New Roman"/>
          <w:sz w:val="24"/>
          <w:szCs w:val="24"/>
        </w:rPr>
        <w:t xml:space="preserve"> </w:t>
      </w:r>
      <w:r w:rsidR="00D027B9" w:rsidRPr="002E6BE3">
        <w:rPr>
          <w:rFonts w:ascii="Times New Roman" w:hAnsi="Times New Roman"/>
          <w:sz w:val="24"/>
          <w:szCs w:val="24"/>
        </w:rPr>
        <w:t>subsequent</w:t>
      </w:r>
      <w:r w:rsidR="002E124F" w:rsidRPr="002E6BE3">
        <w:rPr>
          <w:rFonts w:ascii="Times New Roman" w:hAnsi="Times New Roman"/>
          <w:sz w:val="24"/>
          <w:szCs w:val="24"/>
        </w:rPr>
        <w:t xml:space="preserve"> season</w:t>
      </w:r>
      <w:r w:rsidR="00D027B9" w:rsidRPr="002E6BE3">
        <w:rPr>
          <w:rFonts w:ascii="Times New Roman" w:hAnsi="Times New Roman"/>
          <w:sz w:val="24"/>
          <w:szCs w:val="24"/>
        </w:rPr>
        <w:t>s</w:t>
      </w:r>
      <w:r w:rsidR="009E3A61" w:rsidRPr="002E6BE3">
        <w:rPr>
          <w:rFonts w:ascii="Times New Roman" w:hAnsi="Times New Roman"/>
          <w:sz w:val="24"/>
          <w:szCs w:val="24"/>
        </w:rPr>
        <w:t>.</w:t>
      </w:r>
      <w:r w:rsidR="003E5FC8" w:rsidRPr="002E6BE3">
        <w:rPr>
          <w:rStyle w:val="EndnoteReference"/>
          <w:rFonts w:ascii="Times New Roman" w:hAnsi="Times New Roman"/>
          <w:sz w:val="24"/>
          <w:szCs w:val="24"/>
        </w:rPr>
        <w:endnoteReference w:id="75"/>
      </w:r>
      <w:r w:rsidR="002E124F" w:rsidRPr="002E6BE3">
        <w:rPr>
          <w:rFonts w:ascii="Times New Roman" w:hAnsi="Times New Roman"/>
          <w:sz w:val="24"/>
          <w:szCs w:val="24"/>
        </w:rPr>
        <w:t xml:space="preserve">  </w:t>
      </w:r>
      <w:r w:rsidR="00A9062F" w:rsidRPr="002E6BE3">
        <w:rPr>
          <w:rFonts w:ascii="Times New Roman" w:hAnsi="Times New Roman"/>
          <w:sz w:val="24"/>
          <w:szCs w:val="24"/>
        </w:rPr>
        <w:tab/>
      </w:r>
    </w:p>
    <w:sectPr w:rsidR="009777E4" w:rsidRPr="00AD4567" w:rsidSect="00D95FE8">
      <w:headerReference w:type="even" r:id="rId8"/>
      <w:headerReference w:type="default" r:id="rId9"/>
      <w:endnotePr>
        <w:numFmt w:val="decimal"/>
      </w:endnotePr>
      <w:pgSz w:w="11906" w:h="16838"/>
      <w:pgMar w:top="1440" w:right="1440" w:bottom="1440" w:left="1440" w:header="708" w:footer="708" w:gutter="0"/>
      <w:pgNumType w:start="20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CCA" w:rsidRDefault="004A4CCA" w:rsidP="00EF487B">
      <w:pPr>
        <w:spacing w:line="240" w:lineRule="auto"/>
      </w:pPr>
      <w:r>
        <w:separator/>
      </w:r>
    </w:p>
  </w:endnote>
  <w:endnote w:type="continuationSeparator" w:id="0">
    <w:p w:rsidR="004A4CCA" w:rsidRDefault="004A4CCA" w:rsidP="00EF487B">
      <w:pPr>
        <w:spacing w:line="240" w:lineRule="auto"/>
      </w:pPr>
      <w:r>
        <w:continuationSeparator/>
      </w:r>
    </w:p>
  </w:endnote>
  <w:endnote w:id="1">
    <w:p w:rsidR="00467991" w:rsidRPr="00467991" w:rsidRDefault="00467991" w:rsidP="00467991">
      <w:pPr>
        <w:pStyle w:val="EndnoteText"/>
        <w:spacing w:line="480" w:lineRule="auto"/>
        <w:rPr>
          <w:rFonts w:ascii="Times New Roman" w:hAnsi="Times New Roman"/>
          <w:sz w:val="24"/>
          <w:szCs w:val="24"/>
        </w:rPr>
      </w:pPr>
      <w:r w:rsidRPr="00467991">
        <w:rPr>
          <w:rStyle w:val="EndnoteReference"/>
          <w:rFonts w:ascii="Times New Roman" w:hAnsi="Times New Roman"/>
          <w:sz w:val="24"/>
          <w:szCs w:val="24"/>
        </w:rPr>
        <w:endnoteRef/>
      </w:r>
      <w:r w:rsidRPr="00467991">
        <w:rPr>
          <w:rFonts w:ascii="Times New Roman" w:hAnsi="Times New Roman"/>
          <w:sz w:val="24"/>
          <w:szCs w:val="24"/>
        </w:rPr>
        <w:t xml:space="preserve"> </w:t>
      </w:r>
      <w:r w:rsidR="007768FD">
        <w:rPr>
          <w:rFonts w:ascii="Times New Roman" w:hAnsi="Times New Roman"/>
          <w:sz w:val="24"/>
          <w:szCs w:val="24"/>
        </w:rPr>
        <w:t xml:space="preserve">Douglas Lanier, ‘“Art thou base, common and popular?”: the cultural politics of Kenneth </w:t>
      </w:r>
      <w:proofErr w:type="spellStart"/>
      <w:r w:rsidR="007768FD">
        <w:rPr>
          <w:rFonts w:ascii="Times New Roman" w:hAnsi="Times New Roman"/>
          <w:sz w:val="24"/>
          <w:szCs w:val="24"/>
        </w:rPr>
        <w:t>Branagh’s</w:t>
      </w:r>
      <w:proofErr w:type="spellEnd"/>
      <w:r w:rsidR="007768FD">
        <w:rPr>
          <w:rFonts w:ascii="Times New Roman" w:hAnsi="Times New Roman"/>
          <w:sz w:val="24"/>
          <w:szCs w:val="24"/>
        </w:rPr>
        <w:t xml:space="preserve"> </w:t>
      </w:r>
      <w:r w:rsidR="007768FD" w:rsidRPr="007768FD">
        <w:rPr>
          <w:rFonts w:ascii="Times New Roman" w:hAnsi="Times New Roman"/>
          <w:i/>
          <w:sz w:val="24"/>
          <w:szCs w:val="24"/>
        </w:rPr>
        <w:t>Hamlet</w:t>
      </w:r>
      <w:r w:rsidR="007768FD">
        <w:rPr>
          <w:rFonts w:ascii="Times New Roman" w:hAnsi="Times New Roman"/>
          <w:sz w:val="24"/>
          <w:szCs w:val="24"/>
        </w:rPr>
        <w:t xml:space="preserve">’, Lisa Starks and Courtney Lehman, ed. (NJ, 2002), </w:t>
      </w:r>
      <w:r w:rsidR="005105B1">
        <w:rPr>
          <w:rFonts w:ascii="Times New Roman" w:hAnsi="Times New Roman"/>
          <w:i/>
          <w:sz w:val="24"/>
          <w:szCs w:val="24"/>
        </w:rPr>
        <w:t>Spectacular Shakespeare: Critical Theory and Popular Cinema.</w:t>
      </w:r>
      <w:r w:rsidR="007768FD">
        <w:rPr>
          <w:rFonts w:ascii="Times New Roman" w:hAnsi="Times New Roman"/>
          <w:sz w:val="24"/>
          <w:szCs w:val="24"/>
        </w:rPr>
        <w:t xml:space="preserve"> </w:t>
      </w:r>
      <w:r w:rsidRPr="00467991">
        <w:rPr>
          <w:rFonts w:ascii="Times New Roman" w:hAnsi="Times New Roman"/>
          <w:sz w:val="24"/>
          <w:szCs w:val="24"/>
        </w:rPr>
        <w:t xml:space="preserve">Lynne Bradley, </w:t>
      </w:r>
      <w:r>
        <w:rPr>
          <w:rFonts w:ascii="Times New Roman" w:hAnsi="Times New Roman"/>
          <w:i/>
          <w:sz w:val="24"/>
          <w:szCs w:val="24"/>
        </w:rPr>
        <w:t>Adapting King Lear for the Stage</w:t>
      </w:r>
      <w:r>
        <w:rPr>
          <w:rFonts w:ascii="Times New Roman" w:hAnsi="Times New Roman"/>
          <w:sz w:val="24"/>
          <w:szCs w:val="24"/>
        </w:rPr>
        <w:t>, (London, 2016).</w:t>
      </w:r>
    </w:p>
  </w:endnote>
  <w:endnote w:id="2">
    <w:p w:rsidR="004A7624" w:rsidRPr="002E6BE3" w:rsidRDefault="004A7624" w:rsidP="00467991">
      <w:pPr>
        <w:spacing w:line="480" w:lineRule="auto"/>
        <w:contextualSpacing/>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‘Generation of Vipers’, </w:t>
      </w:r>
      <w:r w:rsidRPr="002E6BE3">
        <w:rPr>
          <w:rFonts w:ascii="Times New Roman" w:hAnsi="Times New Roman"/>
          <w:i/>
          <w:sz w:val="24"/>
          <w:szCs w:val="24"/>
        </w:rPr>
        <w:t xml:space="preserve">Lewis, </w:t>
      </w:r>
      <w:r w:rsidRPr="002E6BE3">
        <w:rPr>
          <w:rFonts w:ascii="Times New Roman" w:hAnsi="Times New Roman"/>
          <w:sz w:val="24"/>
          <w:szCs w:val="24"/>
        </w:rPr>
        <w:t xml:space="preserve">ITV, 23 </w:t>
      </w:r>
      <w:r w:rsidR="00F06B69" w:rsidRPr="002E6BE3">
        <w:rPr>
          <w:rFonts w:ascii="Times New Roman" w:hAnsi="Times New Roman"/>
          <w:sz w:val="24"/>
          <w:szCs w:val="24"/>
        </w:rPr>
        <w:t xml:space="preserve">May 2012, television broadcast; </w:t>
      </w:r>
      <w:r w:rsidRPr="002E6BE3">
        <w:rPr>
          <w:rFonts w:ascii="Times New Roman" w:hAnsi="Times New Roman"/>
          <w:sz w:val="24"/>
          <w:szCs w:val="24"/>
          <w:lang w:val="en-US"/>
        </w:rPr>
        <w:t xml:space="preserve">Tim Martin, ‘Endeavour. Series Two. ITV Review’ in </w:t>
      </w:r>
      <w:r w:rsidRPr="002E6BE3">
        <w:rPr>
          <w:rFonts w:ascii="Times New Roman" w:hAnsi="Times New Roman"/>
          <w:i/>
          <w:sz w:val="24"/>
          <w:szCs w:val="24"/>
          <w:lang w:val="en-US"/>
        </w:rPr>
        <w:t xml:space="preserve">Telegraph </w:t>
      </w:r>
      <w:r w:rsidRPr="002E6BE3">
        <w:rPr>
          <w:rFonts w:ascii="Times New Roman" w:hAnsi="Times New Roman"/>
          <w:sz w:val="24"/>
          <w:szCs w:val="24"/>
          <w:lang w:val="en-US"/>
        </w:rPr>
        <w:t>(accessed 17.12.14), http://www.telegraph.co.uk/culture/tvandradio/tv-and-radioreviews/10730453/Endeavour-series-two-ITV-review.html</w:t>
      </w:r>
    </w:p>
  </w:endnote>
  <w:endnote w:id="3">
    <w:p w:rsidR="004A7624" w:rsidRPr="002E6BE3" w:rsidRDefault="004A7624" w:rsidP="00AA2A78">
      <w:pPr>
        <w:pStyle w:val="EndnoteText"/>
        <w:spacing w:line="480" w:lineRule="auto"/>
        <w:contextualSpacing/>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William Shakespeare, </w:t>
      </w:r>
      <w:r w:rsidRPr="002E6BE3">
        <w:rPr>
          <w:rFonts w:ascii="Times New Roman" w:hAnsi="Times New Roman"/>
          <w:i/>
          <w:sz w:val="24"/>
          <w:szCs w:val="24"/>
          <w:lang w:val="en-US"/>
        </w:rPr>
        <w:t>Troilus and Cressida</w:t>
      </w:r>
      <w:r w:rsidRPr="002E6BE3">
        <w:rPr>
          <w:rFonts w:ascii="Times New Roman" w:hAnsi="Times New Roman"/>
          <w:sz w:val="24"/>
          <w:szCs w:val="24"/>
          <w:lang w:val="en-US"/>
        </w:rPr>
        <w:t>, ed. R.A.</w:t>
      </w:r>
      <w:r w:rsidR="00AA2A78" w:rsidRPr="002E6BE3">
        <w:rPr>
          <w:rFonts w:ascii="Times New Roman" w:hAnsi="Times New Roman"/>
          <w:sz w:val="24"/>
          <w:szCs w:val="24"/>
          <w:lang w:val="en-US"/>
        </w:rPr>
        <w:t xml:space="preserve"> </w:t>
      </w:r>
      <w:proofErr w:type="spellStart"/>
      <w:r w:rsidRPr="002E6BE3">
        <w:rPr>
          <w:rFonts w:ascii="Times New Roman" w:hAnsi="Times New Roman"/>
          <w:sz w:val="24"/>
          <w:szCs w:val="24"/>
          <w:lang w:val="en-US"/>
        </w:rPr>
        <w:t>Foakes</w:t>
      </w:r>
      <w:proofErr w:type="spellEnd"/>
      <w:r w:rsidRPr="002E6BE3">
        <w:rPr>
          <w:rFonts w:ascii="Times New Roman" w:hAnsi="Times New Roman"/>
          <w:sz w:val="24"/>
          <w:szCs w:val="24"/>
          <w:lang w:val="en-US"/>
        </w:rPr>
        <w:t>, (</w:t>
      </w:r>
      <w:r w:rsidR="0068458E" w:rsidRPr="002E6BE3">
        <w:rPr>
          <w:rFonts w:ascii="Times New Roman" w:hAnsi="Times New Roman"/>
          <w:sz w:val="24"/>
          <w:szCs w:val="24"/>
          <w:lang w:val="en-US"/>
        </w:rPr>
        <w:t>London</w:t>
      </w:r>
      <w:r w:rsidRPr="002E6BE3">
        <w:rPr>
          <w:rFonts w:ascii="Times New Roman" w:hAnsi="Times New Roman"/>
          <w:sz w:val="24"/>
          <w:szCs w:val="24"/>
          <w:lang w:val="en-US"/>
        </w:rPr>
        <w:t xml:space="preserve">, 1987), </w:t>
      </w:r>
      <w:r w:rsidRPr="002E6BE3">
        <w:rPr>
          <w:rFonts w:ascii="Times New Roman" w:hAnsi="Times New Roman"/>
          <w:sz w:val="24"/>
          <w:szCs w:val="24"/>
        </w:rPr>
        <w:t>10.</w:t>
      </w:r>
    </w:p>
  </w:endnote>
  <w:endnote w:id="4">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Sarah Olive,</w:t>
      </w:r>
      <w:r w:rsidRPr="002E6BE3">
        <w:rPr>
          <w:rFonts w:ascii="Times New Roman" w:hAnsi="Times New Roman"/>
          <w:sz w:val="24"/>
          <w:szCs w:val="24"/>
          <w:lang w:val="en-US"/>
        </w:rPr>
        <w:t xml:space="preserve"> ‘Fabricated evidence: exploring authenticity in a murder mystery’s appropriation of Early Modern drama’,</w:t>
      </w:r>
      <w:r w:rsidRPr="002E6BE3">
        <w:rPr>
          <w:rFonts w:ascii="Times New Roman" w:hAnsi="Times New Roman"/>
          <w:i/>
          <w:sz w:val="24"/>
          <w:szCs w:val="24"/>
          <w:lang w:val="en-US"/>
        </w:rPr>
        <w:t xml:space="preserve"> Journal of Adaptation in Film and</w:t>
      </w:r>
      <w:r w:rsidRPr="002E6BE3">
        <w:rPr>
          <w:rFonts w:ascii="Times New Roman" w:hAnsi="Times New Roman"/>
          <w:i/>
          <w:sz w:val="24"/>
          <w:szCs w:val="24"/>
          <w:lang w:val="en-US"/>
        </w:rPr>
        <w:tab/>
        <w:t>Performance</w:t>
      </w:r>
      <w:r w:rsidRPr="002E6BE3">
        <w:rPr>
          <w:rFonts w:ascii="Times New Roman" w:hAnsi="Times New Roman"/>
          <w:sz w:val="24"/>
          <w:szCs w:val="24"/>
          <w:lang w:val="en-US"/>
        </w:rPr>
        <w:t xml:space="preserve"> 7.1 (2014), 83-96.</w:t>
      </w:r>
    </w:p>
  </w:endnote>
  <w:endnote w:id="5">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00AA2A78" w:rsidRPr="002E6BE3">
        <w:rPr>
          <w:rFonts w:ascii="Times New Roman" w:hAnsi="Times New Roman"/>
          <w:sz w:val="24"/>
          <w:szCs w:val="24"/>
        </w:rPr>
        <w:t xml:space="preserve">See </w:t>
      </w:r>
      <w:r w:rsidRPr="002E6BE3">
        <w:rPr>
          <w:rFonts w:ascii="Times New Roman" w:hAnsi="Times New Roman"/>
          <w:sz w:val="24"/>
          <w:szCs w:val="24"/>
          <w:lang w:val="en-US"/>
        </w:rPr>
        <w:t xml:space="preserve">Harold Bloom, </w:t>
      </w:r>
      <w:r w:rsidRPr="002E6BE3">
        <w:rPr>
          <w:rFonts w:ascii="Times New Roman" w:hAnsi="Times New Roman"/>
          <w:i/>
          <w:sz w:val="24"/>
          <w:szCs w:val="24"/>
          <w:lang w:val="en-US"/>
        </w:rPr>
        <w:t xml:space="preserve">The Anxiety of Influence: </w:t>
      </w:r>
      <w:r w:rsidRPr="002E6BE3">
        <w:rPr>
          <w:rFonts w:ascii="Times New Roman" w:hAnsi="Times New Roman"/>
          <w:i/>
          <w:iCs/>
          <w:sz w:val="24"/>
          <w:szCs w:val="24"/>
        </w:rPr>
        <w:t>A Theory of Poetry</w:t>
      </w:r>
      <w:r w:rsidR="00AA2A78" w:rsidRPr="002E6BE3">
        <w:rPr>
          <w:rFonts w:ascii="Times New Roman" w:hAnsi="Times New Roman"/>
          <w:sz w:val="24"/>
          <w:szCs w:val="24"/>
        </w:rPr>
        <w:t xml:space="preserve"> (Oxford, 1997); and </w:t>
      </w:r>
      <w:r w:rsidRPr="002E6BE3">
        <w:rPr>
          <w:rFonts w:ascii="Times New Roman" w:hAnsi="Times New Roman"/>
          <w:sz w:val="24"/>
          <w:szCs w:val="24"/>
        </w:rPr>
        <w:t xml:space="preserve">Marty </w:t>
      </w:r>
      <w:r w:rsidRPr="002E6BE3">
        <w:rPr>
          <w:rFonts w:ascii="Times New Roman" w:hAnsi="Times New Roman"/>
          <w:sz w:val="24"/>
          <w:szCs w:val="24"/>
          <w:lang w:val="en-US"/>
        </w:rPr>
        <w:t xml:space="preserve">Roth, </w:t>
      </w:r>
      <w:r w:rsidRPr="002E6BE3">
        <w:rPr>
          <w:rFonts w:ascii="Times New Roman" w:hAnsi="Times New Roman"/>
          <w:i/>
          <w:sz w:val="24"/>
          <w:szCs w:val="24"/>
          <w:lang w:val="en-US"/>
        </w:rPr>
        <w:t>Foul and fair play: reading genre in classic detective fiction</w:t>
      </w:r>
      <w:r w:rsidRPr="002E6BE3">
        <w:rPr>
          <w:rFonts w:ascii="Times New Roman" w:hAnsi="Times New Roman"/>
          <w:sz w:val="24"/>
          <w:szCs w:val="24"/>
          <w:lang w:val="en-US"/>
        </w:rPr>
        <w:t xml:space="preserve"> (Georgia, 1995), </w:t>
      </w:r>
      <w:r w:rsidRPr="002E6BE3">
        <w:rPr>
          <w:rFonts w:ascii="Times New Roman" w:hAnsi="Times New Roman"/>
          <w:sz w:val="24"/>
          <w:szCs w:val="24"/>
        </w:rPr>
        <w:t>9-12.</w:t>
      </w:r>
    </w:p>
  </w:endnote>
  <w:endnote w:id="6">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Susan Baker, </w:t>
      </w:r>
      <w:r w:rsidRPr="002E6BE3">
        <w:rPr>
          <w:rFonts w:ascii="Times New Roman" w:hAnsi="Times New Roman"/>
          <w:sz w:val="24"/>
          <w:szCs w:val="24"/>
          <w:lang w:val="en-US"/>
        </w:rPr>
        <w:t xml:space="preserve">‘Comic Material: “Shakespeare” in the classic detective story’ in </w:t>
      </w:r>
      <w:r w:rsidRPr="002E6BE3">
        <w:rPr>
          <w:rFonts w:ascii="Times New Roman" w:hAnsi="Times New Roman"/>
          <w:i/>
          <w:sz w:val="24"/>
          <w:szCs w:val="24"/>
          <w:lang w:val="en-US"/>
        </w:rPr>
        <w:t>Acting Funny: Comic Theory and Practice in Shakespeare’s Plays</w:t>
      </w:r>
      <w:r w:rsidR="00AA2A78" w:rsidRPr="002E6BE3">
        <w:rPr>
          <w:rFonts w:ascii="Times New Roman" w:hAnsi="Times New Roman"/>
          <w:sz w:val="24"/>
          <w:szCs w:val="24"/>
          <w:lang w:val="en-US"/>
        </w:rPr>
        <w:t xml:space="preserve">, Frances Teague </w:t>
      </w:r>
      <w:r w:rsidRPr="002E6BE3">
        <w:rPr>
          <w:rFonts w:ascii="Times New Roman" w:hAnsi="Times New Roman"/>
          <w:sz w:val="24"/>
          <w:szCs w:val="24"/>
          <w:lang w:val="en-US"/>
        </w:rPr>
        <w:t>ed</w:t>
      </w:r>
      <w:r w:rsidR="00AA2A78" w:rsidRPr="002E6BE3">
        <w:rPr>
          <w:rFonts w:ascii="Times New Roman" w:hAnsi="Times New Roman"/>
          <w:sz w:val="24"/>
          <w:szCs w:val="24"/>
          <w:lang w:val="en-US"/>
        </w:rPr>
        <w:t>.</w:t>
      </w:r>
      <w:r w:rsidRPr="002E6BE3">
        <w:rPr>
          <w:rFonts w:ascii="Times New Roman" w:hAnsi="Times New Roman"/>
          <w:sz w:val="24"/>
          <w:szCs w:val="24"/>
          <w:lang w:val="en-US"/>
        </w:rPr>
        <w:t xml:space="preserve"> (</w:t>
      </w:r>
      <w:r w:rsidR="0068458E" w:rsidRPr="002E6BE3">
        <w:rPr>
          <w:rFonts w:ascii="Times New Roman" w:hAnsi="Times New Roman"/>
          <w:sz w:val="24"/>
          <w:szCs w:val="24"/>
          <w:lang w:val="en-US"/>
        </w:rPr>
        <w:t>Cranbury NJ</w:t>
      </w:r>
      <w:r w:rsidRPr="002E6BE3">
        <w:rPr>
          <w:rFonts w:ascii="Times New Roman" w:hAnsi="Times New Roman"/>
          <w:sz w:val="24"/>
          <w:szCs w:val="24"/>
          <w:lang w:val="en-US"/>
        </w:rPr>
        <w:t>, 1994), 164-180.</w:t>
      </w:r>
    </w:p>
  </w:endnote>
  <w:endnote w:id="7">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 xml:space="preserve">Such a project is also ongoing at the RSC under Artistic Director Gregory Doran: witness 2014’s </w:t>
      </w:r>
      <w:r w:rsidRPr="002E6BE3">
        <w:rPr>
          <w:rFonts w:ascii="Times New Roman" w:hAnsi="Times New Roman"/>
          <w:i/>
          <w:sz w:val="24"/>
          <w:szCs w:val="24"/>
          <w:lang w:val="en-US"/>
        </w:rPr>
        <w:t xml:space="preserve">Two Gentlemen of Verona, </w:t>
      </w:r>
      <w:r w:rsidRPr="002E6BE3">
        <w:rPr>
          <w:rFonts w:ascii="Times New Roman" w:hAnsi="Times New Roman"/>
          <w:sz w:val="24"/>
          <w:szCs w:val="24"/>
          <w:lang w:val="en-US"/>
        </w:rPr>
        <w:t>part of Doran’s aim to stage all of Shakespeare’s plays during his premiership.</w:t>
      </w:r>
    </w:p>
  </w:endnote>
  <w:endnote w:id="8">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Douglas Lanier, </w:t>
      </w:r>
      <w:r w:rsidRPr="002E6BE3">
        <w:rPr>
          <w:rFonts w:ascii="Times New Roman" w:hAnsi="Times New Roman"/>
          <w:i/>
          <w:sz w:val="24"/>
          <w:szCs w:val="24"/>
        </w:rPr>
        <w:t>Shakespeare and Modern Popular Culture</w:t>
      </w:r>
      <w:r w:rsidRPr="002E6BE3">
        <w:rPr>
          <w:rFonts w:ascii="Times New Roman" w:hAnsi="Times New Roman"/>
          <w:sz w:val="24"/>
          <w:szCs w:val="24"/>
        </w:rPr>
        <w:t xml:space="preserve"> (Oxford, 2002), 54.</w:t>
      </w:r>
    </w:p>
  </w:endnote>
  <w:endnote w:id="9">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 xml:space="preserve">Ernest Mandel, </w:t>
      </w:r>
      <w:r w:rsidRPr="002E6BE3">
        <w:rPr>
          <w:rFonts w:ascii="Times New Roman" w:hAnsi="Times New Roman"/>
          <w:i/>
          <w:sz w:val="24"/>
          <w:szCs w:val="24"/>
          <w:lang w:val="en-US"/>
        </w:rPr>
        <w:t>Delightful Murder</w:t>
      </w:r>
      <w:r w:rsidR="0068458E" w:rsidRPr="002E6BE3">
        <w:rPr>
          <w:rFonts w:ascii="Times New Roman" w:hAnsi="Times New Roman"/>
          <w:sz w:val="24"/>
          <w:szCs w:val="24"/>
          <w:lang w:val="en-US"/>
        </w:rPr>
        <w:t xml:space="preserve"> </w:t>
      </w:r>
      <w:r w:rsidRPr="002E6BE3">
        <w:rPr>
          <w:rFonts w:ascii="Times New Roman" w:hAnsi="Times New Roman"/>
          <w:sz w:val="24"/>
          <w:szCs w:val="24"/>
          <w:lang w:val="en-US"/>
        </w:rPr>
        <w:t>(</w:t>
      </w:r>
      <w:r w:rsidR="0068458E" w:rsidRPr="002E6BE3">
        <w:rPr>
          <w:rFonts w:ascii="Times New Roman" w:hAnsi="Times New Roman"/>
          <w:sz w:val="24"/>
          <w:szCs w:val="24"/>
          <w:lang w:val="en-US"/>
        </w:rPr>
        <w:t>London</w:t>
      </w:r>
      <w:r w:rsidRPr="002E6BE3">
        <w:rPr>
          <w:rFonts w:ascii="Times New Roman" w:hAnsi="Times New Roman"/>
          <w:sz w:val="24"/>
          <w:szCs w:val="24"/>
          <w:lang w:val="en-US"/>
        </w:rPr>
        <w:t>, 1984),</w:t>
      </w:r>
      <w:r w:rsidR="00AA2A78" w:rsidRPr="002E6BE3">
        <w:rPr>
          <w:rFonts w:ascii="Times New Roman" w:eastAsia="Times New Roman" w:hAnsi="Times New Roman"/>
          <w:sz w:val="24"/>
          <w:szCs w:val="24"/>
          <w:lang w:val="en-US" w:eastAsia="en-GB"/>
        </w:rPr>
        <w:t xml:space="preserve"> 44; </w:t>
      </w:r>
      <w:r w:rsidRPr="002E6BE3">
        <w:rPr>
          <w:rFonts w:ascii="Times New Roman" w:eastAsia="Times New Roman" w:hAnsi="Times New Roman"/>
          <w:sz w:val="24"/>
          <w:szCs w:val="24"/>
          <w:lang w:val="en-US" w:eastAsia="en-GB"/>
        </w:rPr>
        <w:t xml:space="preserve">Joel Black, </w:t>
      </w:r>
      <w:r w:rsidRPr="002E6BE3">
        <w:rPr>
          <w:rFonts w:ascii="Times New Roman" w:hAnsi="Times New Roman"/>
          <w:i/>
          <w:sz w:val="24"/>
          <w:szCs w:val="24"/>
          <w:lang w:val="en-US"/>
        </w:rPr>
        <w:t>The Aesthetics of Murder: a study in romantic literature and contemporary culture</w:t>
      </w:r>
      <w:r w:rsidR="0068458E" w:rsidRPr="002E6BE3">
        <w:rPr>
          <w:rFonts w:ascii="Times New Roman" w:hAnsi="Times New Roman"/>
          <w:sz w:val="24"/>
          <w:szCs w:val="24"/>
          <w:lang w:val="en-US"/>
        </w:rPr>
        <w:t xml:space="preserve"> </w:t>
      </w:r>
      <w:r w:rsidRPr="002E6BE3">
        <w:rPr>
          <w:rFonts w:ascii="Times New Roman" w:hAnsi="Times New Roman"/>
          <w:sz w:val="24"/>
          <w:szCs w:val="24"/>
          <w:lang w:val="en-US"/>
        </w:rPr>
        <w:t>(</w:t>
      </w:r>
      <w:r w:rsidR="0068458E" w:rsidRPr="002E6BE3">
        <w:rPr>
          <w:rFonts w:ascii="Times New Roman" w:hAnsi="Times New Roman"/>
          <w:sz w:val="24"/>
          <w:szCs w:val="24"/>
          <w:lang w:val="en-US"/>
        </w:rPr>
        <w:t>Baltimore</w:t>
      </w:r>
      <w:r w:rsidRPr="002E6BE3">
        <w:rPr>
          <w:rFonts w:ascii="Times New Roman" w:hAnsi="Times New Roman"/>
          <w:sz w:val="24"/>
          <w:szCs w:val="24"/>
          <w:lang w:val="en-US"/>
        </w:rPr>
        <w:t>, 1991),</w:t>
      </w:r>
      <w:r w:rsidRPr="002E6BE3">
        <w:rPr>
          <w:rFonts w:ascii="Times New Roman" w:eastAsia="Times New Roman" w:hAnsi="Times New Roman"/>
          <w:sz w:val="24"/>
          <w:szCs w:val="24"/>
          <w:lang w:val="en-US" w:eastAsia="en-GB"/>
        </w:rPr>
        <w:t xml:space="preserve"> 8.</w:t>
      </w:r>
    </w:p>
  </w:endnote>
  <w:endnote w:id="10">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Later twentieth-century detective outputs emulating Golden Age style.</w:t>
      </w:r>
    </w:p>
  </w:endnote>
  <w:endnote w:id="11">
    <w:p w:rsidR="004A7624" w:rsidRPr="002E6BE3" w:rsidRDefault="004A7624" w:rsidP="00AA2A78">
      <w:pPr>
        <w:spacing w:line="480" w:lineRule="auto"/>
        <w:rPr>
          <w:rFonts w:ascii="Times New Roman" w:hAnsi="Times New Roman"/>
          <w:iCs/>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 xml:space="preserve">Black, </w:t>
      </w:r>
      <w:r w:rsidRPr="002E6BE3">
        <w:rPr>
          <w:rFonts w:ascii="Times New Roman" w:hAnsi="Times New Roman"/>
          <w:i/>
          <w:sz w:val="24"/>
          <w:szCs w:val="24"/>
          <w:lang w:val="en-US"/>
        </w:rPr>
        <w:t>Aesthetics</w:t>
      </w:r>
      <w:r w:rsidR="00AA2A78" w:rsidRPr="002E6BE3">
        <w:rPr>
          <w:rFonts w:ascii="Times New Roman" w:hAnsi="Times New Roman"/>
          <w:sz w:val="24"/>
          <w:szCs w:val="24"/>
          <w:lang w:val="en-US"/>
        </w:rPr>
        <w:t xml:space="preserve">; </w:t>
      </w:r>
      <w:r w:rsidRPr="002E6BE3">
        <w:rPr>
          <w:rFonts w:ascii="Times New Roman" w:hAnsi="Times New Roman"/>
          <w:sz w:val="24"/>
          <w:szCs w:val="24"/>
          <w:lang w:val="en-US"/>
        </w:rPr>
        <w:t xml:space="preserve">Roth, </w:t>
      </w:r>
      <w:r w:rsidRPr="002E6BE3">
        <w:rPr>
          <w:rFonts w:ascii="Times New Roman" w:hAnsi="Times New Roman"/>
          <w:i/>
          <w:sz w:val="24"/>
          <w:szCs w:val="24"/>
          <w:lang w:val="en-US"/>
        </w:rPr>
        <w:t>Foul</w:t>
      </w:r>
      <w:r w:rsidR="00AA2A78" w:rsidRPr="002E6BE3">
        <w:rPr>
          <w:rFonts w:ascii="Times New Roman" w:hAnsi="Times New Roman"/>
          <w:sz w:val="24"/>
          <w:szCs w:val="24"/>
          <w:lang w:val="en-US"/>
        </w:rPr>
        <w:t xml:space="preserve">; and </w:t>
      </w:r>
      <w:r w:rsidRPr="002E6BE3">
        <w:rPr>
          <w:rFonts w:ascii="Times New Roman" w:hAnsi="Times New Roman"/>
          <w:sz w:val="24"/>
          <w:szCs w:val="24"/>
          <w:lang w:val="en-US"/>
        </w:rPr>
        <w:t xml:space="preserve">Julian Symons, </w:t>
      </w:r>
      <w:r w:rsidRPr="002E6BE3">
        <w:rPr>
          <w:rFonts w:ascii="Times New Roman" w:hAnsi="Times New Roman"/>
          <w:i/>
          <w:iCs/>
          <w:sz w:val="24"/>
          <w:szCs w:val="24"/>
        </w:rPr>
        <w:t>Bloody Murder: From the Detective Story to the Crime Novel</w:t>
      </w:r>
      <w:r w:rsidR="00AA2A78" w:rsidRPr="002E6BE3">
        <w:rPr>
          <w:rFonts w:ascii="Times New Roman" w:hAnsi="Times New Roman"/>
          <w:iCs/>
          <w:sz w:val="24"/>
          <w:szCs w:val="24"/>
        </w:rPr>
        <w:t xml:space="preserve"> </w:t>
      </w:r>
      <w:r w:rsidRPr="002E6BE3">
        <w:rPr>
          <w:rFonts w:ascii="Times New Roman" w:hAnsi="Times New Roman"/>
          <w:iCs/>
          <w:sz w:val="24"/>
          <w:szCs w:val="24"/>
        </w:rPr>
        <w:t>(</w:t>
      </w:r>
      <w:r w:rsidR="0068458E" w:rsidRPr="002E6BE3">
        <w:rPr>
          <w:rFonts w:ascii="Times New Roman" w:hAnsi="Times New Roman"/>
          <w:iCs/>
          <w:sz w:val="24"/>
          <w:szCs w:val="24"/>
        </w:rPr>
        <w:t>London</w:t>
      </w:r>
      <w:r w:rsidRPr="002E6BE3">
        <w:rPr>
          <w:rFonts w:ascii="Times New Roman" w:hAnsi="Times New Roman"/>
          <w:iCs/>
          <w:sz w:val="24"/>
          <w:szCs w:val="24"/>
        </w:rPr>
        <w:t>, 1992).</w:t>
      </w:r>
      <w:r w:rsidRPr="002E6BE3">
        <w:rPr>
          <w:rFonts w:ascii="Times New Roman" w:hAnsi="Times New Roman"/>
          <w:sz w:val="24"/>
          <w:szCs w:val="24"/>
          <w:lang w:val="en-US"/>
        </w:rPr>
        <w:t xml:space="preserve"> Further features have been catalogued by</w:t>
      </w:r>
      <w:r w:rsidRPr="002E6BE3">
        <w:rPr>
          <w:rFonts w:ascii="Times New Roman" w:hAnsi="Times New Roman"/>
          <w:sz w:val="24"/>
          <w:szCs w:val="24"/>
        </w:rPr>
        <w:t xml:space="preserve"> Howard </w:t>
      </w:r>
      <w:proofErr w:type="spellStart"/>
      <w:r w:rsidRPr="002E6BE3">
        <w:rPr>
          <w:rFonts w:ascii="Times New Roman" w:hAnsi="Times New Roman"/>
          <w:sz w:val="24"/>
          <w:szCs w:val="24"/>
          <w:lang w:val="en-US"/>
        </w:rPr>
        <w:t>Haycraft</w:t>
      </w:r>
      <w:proofErr w:type="spellEnd"/>
      <w:r w:rsidRPr="002E6BE3">
        <w:rPr>
          <w:rFonts w:ascii="Times New Roman" w:hAnsi="Times New Roman"/>
          <w:sz w:val="24"/>
          <w:szCs w:val="24"/>
          <w:lang w:val="en-US"/>
        </w:rPr>
        <w:t xml:space="preserve">, </w:t>
      </w:r>
      <w:r w:rsidRPr="002E6BE3">
        <w:rPr>
          <w:rStyle w:val="reference-text"/>
          <w:rFonts w:ascii="Times New Roman" w:hAnsi="Times New Roman"/>
          <w:i/>
          <w:iCs/>
          <w:sz w:val="24"/>
          <w:szCs w:val="24"/>
        </w:rPr>
        <w:t>Murder for Pleasure: The Life and Times of the Detective Story</w:t>
      </w:r>
      <w:r w:rsidR="00AA2A78" w:rsidRPr="002E6BE3">
        <w:rPr>
          <w:rStyle w:val="reference-text"/>
          <w:rFonts w:ascii="Times New Roman" w:hAnsi="Times New Roman"/>
          <w:sz w:val="24"/>
          <w:szCs w:val="24"/>
        </w:rPr>
        <w:t xml:space="preserve"> </w:t>
      </w:r>
      <w:r w:rsidRPr="002E6BE3">
        <w:rPr>
          <w:rStyle w:val="reference-text"/>
          <w:rFonts w:ascii="Times New Roman" w:hAnsi="Times New Roman"/>
          <w:sz w:val="24"/>
          <w:szCs w:val="24"/>
        </w:rPr>
        <w:t>(</w:t>
      </w:r>
      <w:r w:rsidR="0068458E" w:rsidRPr="002E6BE3">
        <w:rPr>
          <w:rStyle w:val="reference-text"/>
          <w:rFonts w:ascii="Times New Roman" w:hAnsi="Times New Roman"/>
          <w:sz w:val="24"/>
          <w:szCs w:val="24"/>
        </w:rPr>
        <w:t>New York</w:t>
      </w:r>
      <w:r w:rsidRPr="002E6BE3">
        <w:rPr>
          <w:rStyle w:val="reference-text"/>
          <w:rFonts w:ascii="Times New Roman" w:hAnsi="Times New Roman"/>
          <w:sz w:val="24"/>
          <w:szCs w:val="24"/>
        </w:rPr>
        <w:t>, 1976).</w:t>
      </w:r>
    </w:p>
  </w:endnote>
  <w:endnote w:id="12">
    <w:p w:rsidR="004A7624" w:rsidRPr="002E6BE3" w:rsidRDefault="004A7624" w:rsidP="00AA2A78">
      <w:pPr>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00AA2A78" w:rsidRPr="002E6BE3">
        <w:rPr>
          <w:rFonts w:ascii="Times New Roman" w:hAnsi="Times New Roman"/>
          <w:sz w:val="24"/>
          <w:szCs w:val="24"/>
        </w:rPr>
        <w:t xml:space="preserve">Susan </w:t>
      </w:r>
      <w:r w:rsidRPr="002E6BE3">
        <w:rPr>
          <w:rFonts w:ascii="Times New Roman" w:hAnsi="Times New Roman"/>
          <w:sz w:val="24"/>
          <w:szCs w:val="24"/>
          <w:lang w:val="en-US"/>
        </w:rPr>
        <w:t>Baker, ‘</w:t>
      </w:r>
      <w:r w:rsidRPr="002E6BE3">
        <w:rPr>
          <w:rFonts w:ascii="Times New Roman" w:hAnsi="Times New Roman"/>
          <w:sz w:val="24"/>
          <w:szCs w:val="24"/>
        </w:rPr>
        <w:t xml:space="preserve">Shakespearean Authority in the Classic Detective Story’, </w:t>
      </w:r>
      <w:r w:rsidRPr="002E6BE3">
        <w:rPr>
          <w:rFonts w:ascii="Times New Roman" w:hAnsi="Times New Roman"/>
          <w:i/>
          <w:sz w:val="24"/>
          <w:szCs w:val="24"/>
        </w:rPr>
        <w:t>Shakespeare Quarterly</w:t>
      </w:r>
      <w:r w:rsidR="00AA2A78" w:rsidRPr="002E6BE3">
        <w:rPr>
          <w:rFonts w:ascii="Times New Roman" w:hAnsi="Times New Roman"/>
          <w:sz w:val="24"/>
          <w:szCs w:val="24"/>
        </w:rPr>
        <w:t xml:space="preserve"> 46.4 (1995), 424-448; </w:t>
      </w:r>
      <w:r w:rsidRPr="002E6BE3">
        <w:rPr>
          <w:rFonts w:ascii="Times New Roman" w:hAnsi="Times New Roman"/>
          <w:sz w:val="24"/>
          <w:szCs w:val="24"/>
          <w:lang w:val="en-US"/>
        </w:rPr>
        <w:t xml:space="preserve">Louise Harrington, </w:t>
      </w:r>
      <w:r w:rsidRPr="002E6BE3">
        <w:rPr>
          <w:rFonts w:ascii="Times New Roman" w:hAnsi="Times New Roman"/>
          <w:sz w:val="24"/>
          <w:szCs w:val="24"/>
        </w:rPr>
        <w:t>‘</w:t>
      </w:r>
      <w:proofErr w:type="gramStart"/>
      <w:r w:rsidRPr="002E6BE3">
        <w:rPr>
          <w:rFonts w:ascii="Times New Roman" w:hAnsi="Times New Roman"/>
          <w:sz w:val="24"/>
          <w:szCs w:val="24"/>
        </w:rPr>
        <w:t>P.D</w:t>
      </w:r>
      <w:proofErr w:type="gramEnd"/>
      <w:r w:rsidR="00F06B69" w:rsidRPr="002E6BE3">
        <w:rPr>
          <w:rFonts w:ascii="Times New Roman" w:hAnsi="Times New Roman"/>
          <w:sz w:val="24"/>
          <w:szCs w:val="24"/>
        </w:rPr>
        <w:t xml:space="preserve"> </w:t>
      </w:r>
      <w:r w:rsidRPr="002E6BE3">
        <w:rPr>
          <w:rFonts w:ascii="Times New Roman" w:hAnsi="Times New Roman"/>
          <w:sz w:val="24"/>
          <w:szCs w:val="24"/>
        </w:rPr>
        <w:t xml:space="preserve">.James’ in </w:t>
      </w:r>
      <w:r w:rsidRPr="002E6BE3">
        <w:rPr>
          <w:rFonts w:ascii="Times New Roman" w:hAnsi="Times New Roman"/>
          <w:i/>
          <w:sz w:val="24"/>
          <w:szCs w:val="24"/>
        </w:rPr>
        <w:t>A Companion to Crime Fiction</w:t>
      </w:r>
      <w:r w:rsidR="00AA2A78" w:rsidRPr="002E6BE3">
        <w:rPr>
          <w:rFonts w:ascii="Times New Roman" w:hAnsi="Times New Roman"/>
          <w:sz w:val="24"/>
          <w:szCs w:val="24"/>
        </w:rPr>
        <w:t xml:space="preserve">, </w:t>
      </w:r>
      <w:r w:rsidRPr="002E6BE3">
        <w:rPr>
          <w:rFonts w:ascii="Times New Roman" w:hAnsi="Times New Roman"/>
          <w:sz w:val="24"/>
          <w:szCs w:val="24"/>
        </w:rPr>
        <w:t xml:space="preserve">Charles </w:t>
      </w:r>
      <w:proofErr w:type="spellStart"/>
      <w:r w:rsidRPr="002E6BE3">
        <w:rPr>
          <w:rFonts w:ascii="Times New Roman" w:hAnsi="Times New Roman"/>
          <w:sz w:val="24"/>
          <w:szCs w:val="24"/>
        </w:rPr>
        <w:t>Rzpeka</w:t>
      </w:r>
      <w:proofErr w:type="spellEnd"/>
      <w:r w:rsidRPr="002E6BE3">
        <w:rPr>
          <w:rFonts w:ascii="Times New Roman" w:hAnsi="Times New Roman"/>
          <w:sz w:val="24"/>
          <w:szCs w:val="24"/>
        </w:rPr>
        <w:t xml:space="preserve"> and Lee Horsley</w:t>
      </w:r>
      <w:r w:rsidR="00AA2A78" w:rsidRPr="002E6BE3">
        <w:rPr>
          <w:rFonts w:ascii="Times New Roman" w:hAnsi="Times New Roman"/>
          <w:i/>
          <w:sz w:val="24"/>
          <w:szCs w:val="24"/>
        </w:rPr>
        <w:t xml:space="preserve"> </w:t>
      </w:r>
      <w:r w:rsidR="00AA2A78" w:rsidRPr="002E6BE3">
        <w:rPr>
          <w:rFonts w:ascii="Times New Roman" w:hAnsi="Times New Roman"/>
          <w:sz w:val="24"/>
          <w:szCs w:val="24"/>
        </w:rPr>
        <w:t xml:space="preserve">ed. </w:t>
      </w:r>
      <w:r w:rsidRPr="002E6BE3">
        <w:rPr>
          <w:rFonts w:ascii="Times New Roman" w:hAnsi="Times New Roman"/>
          <w:sz w:val="24"/>
          <w:szCs w:val="24"/>
          <w:lang w:val="en-US"/>
        </w:rPr>
        <w:t>(</w:t>
      </w:r>
      <w:proofErr w:type="spellStart"/>
      <w:r w:rsidR="0068458E" w:rsidRPr="002E6BE3">
        <w:rPr>
          <w:rFonts w:ascii="Times New Roman" w:hAnsi="Times New Roman"/>
          <w:sz w:val="24"/>
          <w:szCs w:val="24"/>
          <w:lang w:val="en-US"/>
        </w:rPr>
        <w:t>Chichester</w:t>
      </w:r>
      <w:proofErr w:type="spellEnd"/>
      <w:r w:rsidR="00AA2A78" w:rsidRPr="002E6BE3">
        <w:rPr>
          <w:rFonts w:ascii="Times New Roman" w:hAnsi="Times New Roman"/>
          <w:sz w:val="24"/>
          <w:szCs w:val="24"/>
          <w:lang w:val="en-US"/>
        </w:rPr>
        <w:t>, 2010), 495</w:t>
      </w:r>
      <w:r w:rsidR="00AA2A78" w:rsidRPr="002E6BE3">
        <w:rPr>
          <w:rFonts w:ascii="Times New Roman" w:hAnsi="Times New Roman"/>
          <w:sz w:val="24"/>
          <w:szCs w:val="24"/>
        </w:rPr>
        <w:t xml:space="preserve">-502; </w:t>
      </w:r>
      <w:r w:rsidR="00AA2A78" w:rsidRPr="002E6BE3">
        <w:rPr>
          <w:rFonts w:ascii="Times New Roman" w:hAnsi="Times New Roman"/>
          <w:sz w:val="24"/>
          <w:szCs w:val="24"/>
          <w:lang w:val="en-US"/>
        </w:rPr>
        <w:t xml:space="preserve">Julie Kim, ed. </w:t>
      </w:r>
      <w:r w:rsidRPr="002E6BE3">
        <w:rPr>
          <w:rFonts w:ascii="Times New Roman" w:hAnsi="Times New Roman"/>
          <w:i/>
          <w:sz w:val="24"/>
          <w:szCs w:val="24"/>
          <w:lang w:val="en-US"/>
        </w:rPr>
        <w:t>Class and Culture in Crime Fiction: Essays on works in English since the 1970s</w:t>
      </w:r>
      <w:r w:rsidR="00AA2A78" w:rsidRPr="002E6BE3">
        <w:rPr>
          <w:rFonts w:ascii="Times New Roman" w:hAnsi="Times New Roman"/>
          <w:sz w:val="24"/>
          <w:szCs w:val="24"/>
          <w:lang w:val="en-US"/>
        </w:rPr>
        <w:t xml:space="preserve"> (</w:t>
      </w:r>
      <w:r w:rsidR="0068458E" w:rsidRPr="002E6BE3">
        <w:rPr>
          <w:rFonts w:ascii="Times New Roman" w:hAnsi="Times New Roman"/>
          <w:sz w:val="24"/>
          <w:szCs w:val="24"/>
          <w:lang w:val="en-US"/>
        </w:rPr>
        <w:t>Jefferson</w:t>
      </w:r>
      <w:r w:rsidRPr="002E6BE3">
        <w:rPr>
          <w:rFonts w:ascii="Times New Roman" w:hAnsi="Times New Roman"/>
          <w:sz w:val="24"/>
          <w:szCs w:val="24"/>
          <w:lang w:val="en-US"/>
        </w:rPr>
        <w:t>, 2014</w:t>
      </w:r>
      <w:r w:rsidR="00AA2A78" w:rsidRPr="002E6BE3">
        <w:rPr>
          <w:rFonts w:ascii="Times New Roman" w:hAnsi="Times New Roman"/>
          <w:sz w:val="24"/>
          <w:szCs w:val="24"/>
          <w:lang w:val="en-US"/>
        </w:rPr>
        <w:t>)</w:t>
      </w:r>
      <w:r w:rsidRPr="002E6BE3">
        <w:rPr>
          <w:rFonts w:ascii="Times New Roman" w:hAnsi="Times New Roman"/>
          <w:sz w:val="24"/>
          <w:szCs w:val="24"/>
          <w:lang w:val="en-US"/>
        </w:rPr>
        <w:t>.</w:t>
      </w:r>
    </w:p>
  </w:endnote>
  <w:endnote w:id="13">
    <w:p w:rsidR="004A7624" w:rsidRPr="002E6BE3" w:rsidRDefault="004A7624" w:rsidP="00AA2A78">
      <w:pPr>
        <w:pStyle w:val="EndnoteText"/>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Emma Smith, ‘</w:t>
      </w:r>
      <w:r w:rsidRPr="002E6BE3">
        <w:rPr>
          <w:rFonts w:ascii="Times New Roman" w:hAnsi="Times New Roman"/>
          <w:i/>
          <w:sz w:val="24"/>
          <w:szCs w:val="24"/>
          <w:lang w:val="en-US"/>
        </w:rPr>
        <w:t>Much Ado About Nothing</w:t>
      </w:r>
      <w:r w:rsidRPr="002E6BE3">
        <w:rPr>
          <w:rFonts w:ascii="Times New Roman" w:hAnsi="Times New Roman"/>
          <w:sz w:val="24"/>
          <w:szCs w:val="24"/>
          <w:lang w:val="en-US"/>
        </w:rPr>
        <w:t xml:space="preserve">’ in </w:t>
      </w:r>
      <w:r w:rsidRPr="002E6BE3">
        <w:rPr>
          <w:rFonts w:ascii="Times New Roman" w:hAnsi="Times New Roman"/>
          <w:i/>
          <w:sz w:val="24"/>
          <w:szCs w:val="24"/>
          <w:lang w:val="en-US"/>
        </w:rPr>
        <w:t xml:space="preserve">Approaching Shakespeare </w:t>
      </w:r>
      <w:r w:rsidRPr="002E6BE3">
        <w:rPr>
          <w:rFonts w:ascii="Times New Roman" w:hAnsi="Times New Roman"/>
          <w:sz w:val="24"/>
          <w:szCs w:val="24"/>
          <w:lang w:val="en-US"/>
        </w:rPr>
        <w:t>(accessed 4.5.16), https://itunesu.itunes.apple.com/feed/id399194760.</w:t>
      </w:r>
    </w:p>
  </w:endnote>
  <w:endnote w:id="14">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Roth, </w:t>
      </w:r>
      <w:r w:rsidRPr="002E6BE3">
        <w:rPr>
          <w:rFonts w:ascii="Times New Roman" w:hAnsi="Times New Roman"/>
          <w:i/>
          <w:sz w:val="24"/>
          <w:szCs w:val="24"/>
        </w:rPr>
        <w:t>Foul</w:t>
      </w:r>
      <w:r w:rsidRPr="002E6BE3">
        <w:rPr>
          <w:rFonts w:ascii="Times New Roman" w:hAnsi="Times New Roman"/>
          <w:sz w:val="24"/>
          <w:szCs w:val="24"/>
        </w:rPr>
        <w:t>, 10, 17.</w:t>
      </w:r>
    </w:p>
  </w:endnote>
  <w:endnote w:id="15">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 xml:space="preserve">Patrick Smith. ‘Endeavour, ITV, review’ in </w:t>
      </w:r>
      <w:r w:rsidRPr="002E6BE3">
        <w:rPr>
          <w:rFonts w:ascii="Times New Roman" w:hAnsi="Times New Roman"/>
          <w:i/>
          <w:sz w:val="24"/>
          <w:szCs w:val="24"/>
          <w:lang w:val="en-US"/>
        </w:rPr>
        <w:t>Telegraph</w:t>
      </w:r>
      <w:r w:rsidRPr="002E6BE3">
        <w:rPr>
          <w:rFonts w:ascii="Times New Roman" w:hAnsi="Times New Roman"/>
          <w:sz w:val="24"/>
          <w:szCs w:val="24"/>
          <w:lang w:val="en-US"/>
        </w:rPr>
        <w:t xml:space="preserve"> (accessed 17.12.14). http://www.telegraph.co.uk/culture/tvandradio/tv-and-radioreviews/9991087/Endeavour-ITV-review.html</w:t>
      </w:r>
    </w:p>
  </w:endnote>
  <w:endnote w:id="16">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Thomas </w:t>
      </w:r>
      <w:proofErr w:type="spellStart"/>
      <w:r w:rsidRPr="002E6BE3">
        <w:rPr>
          <w:rFonts w:ascii="Times New Roman" w:hAnsi="Times New Roman"/>
          <w:sz w:val="24"/>
          <w:szCs w:val="24"/>
          <w:lang w:val="en-US"/>
        </w:rPr>
        <w:t>Cartelli</w:t>
      </w:r>
      <w:proofErr w:type="spellEnd"/>
      <w:r w:rsidRPr="002E6BE3">
        <w:rPr>
          <w:rFonts w:ascii="Times New Roman" w:hAnsi="Times New Roman"/>
          <w:sz w:val="24"/>
          <w:szCs w:val="24"/>
          <w:lang w:val="en-US"/>
        </w:rPr>
        <w:t xml:space="preserve">, </w:t>
      </w:r>
      <w:r w:rsidRPr="002E6BE3">
        <w:rPr>
          <w:rStyle w:val="fn"/>
          <w:rFonts w:ascii="Times New Roman" w:hAnsi="Times New Roman"/>
          <w:i/>
          <w:sz w:val="24"/>
          <w:szCs w:val="24"/>
          <w:lang w:val="en-US"/>
        </w:rPr>
        <w:t>Repositioning Shakespeare</w:t>
      </w:r>
      <w:r w:rsidRPr="002E6BE3">
        <w:rPr>
          <w:rFonts w:ascii="Times New Roman" w:hAnsi="Times New Roman"/>
          <w:i/>
          <w:sz w:val="24"/>
          <w:szCs w:val="24"/>
          <w:lang w:val="en-US"/>
        </w:rPr>
        <w:t xml:space="preserve">: </w:t>
      </w:r>
      <w:r w:rsidRPr="002E6BE3">
        <w:rPr>
          <w:rStyle w:val="Subtitle1"/>
          <w:rFonts w:ascii="Times New Roman" w:hAnsi="Times New Roman"/>
          <w:i/>
          <w:sz w:val="24"/>
          <w:szCs w:val="24"/>
          <w:lang w:val="en-US"/>
        </w:rPr>
        <w:t>National Formations, Postcolonial Appropriations</w:t>
      </w:r>
      <w:r w:rsidR="00AA2A78" w:rsidRPr="002E6BE3">
        <w:rPr>
          <w:rStyle w:val="Subtitle1"/>
          <w:rFonts w:ascii="Times New Roman" w:hAnsi="Times New Roman"/>
          <w:sz w:val="24"/>
          <w:szCs w:val="24"/>
          <w:lang w:val="en-US"/>
        </w:rPr>
        <w:t xml:space="preserve"> </w:t>
      </w:r>
      <w:r w:rsidRPr="002E6BE3">
        <w:rPr>
          <w:rStyle w:val="Subtitle1"/>
          <w:rFonts w:ascii="Times New Roman" w:hAnsi="Times New Roman"/>
          <w:sz w:val="24"/>
          <w:szCs w:val="24"/>
          <w:lang w:val="en-US"/>
        </w:rPr>
        <w:t>(</w:t>
      </w:r>
      <w:r w:rsidR="0068458E" w:rsidRPr="002E6BE3">
        <w:rPr>
          <w:rFonts w:ascii="Times New Roman" w:hAnsi="Times New Roman"/>
          <w:sz w:val="24"/>
          <w:szCs w:val="24"/>
          <w:lang w:val="en-US"/>
        </w:rPr>
        <w:t>New York</w:t>
      </w:r>
      <w:r w:rsidRPr="002E6BE3">
        <w:rPr>
          <w:rFonts w:ascii="Times New Roman" w:hAnsi="Times New Roman"/>
          <w:sz w:val="24"/>
          <w:szCs w:val="24"/>
          <w:lang w:val="en-US"/>
        </w:rPr>
        <w:t xml:space="preserve">, 1998), </w:t>
      </w:r>
      <w:r w:rsidRPr="002E6BE3">
        <w:rPr>
          <w:rFonts w:ascii="Times New Roman" w:hAnsi="Times New Roman"/>
          <w:sz w:val="24"/>
          <w:szCs w:val="24"/>
        </w:rPr>
        <w:t>106-7.</w:t>
      </w:r>
    </w:p>
  </w:endnote>
  <w:endnote w:id="17">
    <w:p w:rsidR="004A7624" w:rsidRPr="002E6BE3" w:rsidRDefault="004A7624" w:rsidP="00AA2A78">
      <w:pPr>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Annalisa </w:t>
      </w:r>
      <w:proofErr w:type="spellStart"/>
      <w:r w:rsidR="00AA2A78" w:rsidRPr="002E6BE3">
        <w:rPr>
          <w:rFonts w:ascii="Times New Roman" w:hAnsi="Times New Roman"/>
          <w:sz w:val="24"/>
          <w:szCs w:val="24"/>
        </w:rPr>
        <w:t>Castaldo</w:t>
      </w:r>
      <w:proofErr w:type="spellEnd"/>
      <w:r w:rsidR="00AA2A78" w:rsidRPr="002E6BE3">
        <w:rPr>
          <w:rFonts w:ascii="Times New Roman" w:hAnsi="Times New Roman"/>
          <w:sz w:val="24"/>
          <w:szCs w:val="24"/>
        </w:rPr>
        <w:t>, ‘</w:t>
      </w:r>
      <w:r w:rsidRPr="002E6BE3">
        <w:rPr>
          <w:rFonts w:ascii="Times New Roman" w:hAnsi="Times New Roman"/>
          <w:sz w:val="24"/>
          <w:szCs w:val="24"/>
        </w:rPr>
        <w:t>Fictions of S</w:t>
      </w:r>
      <w:r w:rsidR="00AA2A78" w:rsidRPr="002E6BE3">
        <w:rPr>
          <w:rFonts w:ascii="Times New Roman" w:hAnsi="Times New Roman"/>
          <w:sz w:val="24"/>
          <w:szCs w:val="24"/>
        </w:rPr>
        <w:t xml:space="preserve">hakespeare and Literary Culture’ in </w:t>
      </w:r>
      <w:proofErr w:type="spellStart"/>
      <w:r w:rsidRPr="002E6BE3">
        <w:rPr>
          <w:rFonts w:ascii="Times New Roman" w:hAnsi="Times New Roman"/>
          <w:i/>
          <w:sz w:val="24"/>
          <w:szCs w:val="24"/>
        </w:rPr>
        <w:t>Shakespeares</w:t>
      </w:r>
      <w:proofErr w:type="spellEnd"/>
      <w:r w:rsidRPr="002E6BE3">
        <w:rPr>
          <w:rFonts w:ascii="Times New Roman" w:hAnsi="Times New Roman"/>
          <w:i/>
          <w:sz w:val="24"/>
          <w:szCs w:val="24"/>
        </w:rPr>
        <w:t xml:space="preserve"> after Shakespeare: An </w:t>
      </w:r>
      <w:proofErr w:type="spellStart"/>
      <w:r w:rsidRPr="002E6BE3">
        <w:rPr>
          <w:rFonts w:ascii="Times New Roman" w:hAnsi="Times New Roman"/>
          <w:i/>
          <w:sz w:val="24"/>
          <w:szCs w:val="24"/>
        </w:rPr>
        <w:t>Encyclopedia</w:t>
      </w:r>
      <w:proofErr w:type="spellEnd"/>
      <w:r w:rsidRPr="002E6BE3">
        <w:rPr>
          <w:rFonts w:ascii="Times New Roman" w:hAnsi="Times New Roman"/>
          <w:i/>
          <w:sz w:val="24"/>
          <w:szCs w:val="24"/>
        </w:rPr>
        <w:t xml:space="preserve"> of the Bard in Mass Media and Popular Culture</w:t>
      </w:r>
      <w:r w:rsidR="00AA2A78" w:rsidRPr="002E6BE3">
        <w:rPr>
          <w:rFonts w:ascii="Times New Roman" w:hAnsi="Times New Roman"/>
          <w:sz w:val="24"/>
          <w:szCs w:val="24"/>
        </w:rPr>
        <w:t>, Richard Burt ed. (</w:t>
      </w:r>
      <w:r w:rsidR="0068458E" w:rsidRPr="002E6BE3">
        <w:rPr>
          <w:rFonts w:ascii="Times New Roman" w:hAnsi="Times New Roman"/>
          <w:sz w:val="24"/>
          <w:szCs w:val="24"/>
        </w:rPr>
        <w:t>Westport CT</w:t>
      </w:r>
      <w:r w:rsidR="00AA2A78" w:rsidRPr="002E6BE3">
        <w:rPr>
          <w:rFonts w:ascii="Times New Roman" w:hAnsi="Times New Roman"/>
          <w:sz w:val="24"/>
          <w:szCs w:val="24"/>
        </w:rPr>
        <w:t>, 2007)</w:t>
      </w:r>
      <w:r w:rsidRPr="002E6BE3">
        <w:rPr>
          <w:rFonts w:ascii="Times New Roman" w:hAnsi="Times New Roman"/>
          <w:sz w:val="24"/>
          <w:szCs w:val="24"/>
        </w:rPr>
        <w:t>,</w:t>
      </w:r>
      <w:r w:rsidR="00AA2A78" w:rsidRPr="002E6BE3">
        <w:rPr>
          <w:rFonts w:ascii="Times New Roman" w:hAnsi="Times New Roman"/>
          <w:sz w:val="24"/>
          <w:szCs w:val="24"/>
        </w:rPr>
        <w:t xml:space="preserve"> </w:t>
      </w:r>
      <w:r w:rsidRPr="002E6BE3">
        <w:rPr>
          <w:rFonts w:ascii="Times New Roman" w:hAnsi="Times New Roman"/>
          <w:sz w:val="24"/>
          <w:szCs w:val="24"/>
        </w:rPr>
        <w:t>408-412</w:t>
      </w:r>
      <w:r w:rsidRPr="002E6BE3">
        <w:rPr>
          <w:rFonts w:ascii="Times New Roman" w:eastAsia="Times New Roman" w:hAnsi="Times New Roman"/>
          <w:sz w:val="24"/>
          <w:szCs w:val="24"/>
          <w:lang w:eastAsia="en-GB"/>
        </w:rPr>
        <w:t xml:space="preserve">. </w:t>
      </w:r>
    </w:p>
  </w:endnote>
  <w:endnote w:id="18">
    <w:p w:rsidR="004A7624" w:rsidRPr="002E6BE3" w:rsidRDefault="004A7624" w:rsidP="00AA2A78">
      <w:pPr>
        <w:tabs>
          <w:tab w:val="left" w:pos="7638"/>
        </w:tabs>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Richard Burt, ‘Shak</w:t>
      </w:r>
      <w:r w:rsidR="00AA2A78" w:rsidRPr="002E6BE3">
        <w:rPr>
          <w:rFonts w:ascii="Times New Roman" w:hAnsi="Times New Roman"/>
          <w:sz w:val="24"/>
          <w:szCs w:val="24"/>
        </w:rPr>
        <w:t xml:space="preserve">espeare, </w:t>
      </w:r>
      <w:proofErr w:type="spellStart"/>
      <w:r w:rsidR="00AA2A78" w:rsidRPr="002E6BE3">
        <w:rPr>
          <w:rFonts w:ascii="Times New Roman" w:hAnsi="Times New Roman"/>
          <w:sz w:val="24"/>
          <w:szCs w:val="24"/>
        </w:rPr>
        <w:t>Glo-cali-zation</w:t>
      </w:r>
      <w:proofErr w:type="spellEnd"/>
      <w:r w:rsidR="00AA2A78" w:rsidRPr="002E6BE3">
        <w:rPr>
          <w:rFonts w:ascii="Times New Roman" w:hAnsi="Times New Roman"/>
          <w:sz w:val="24"/>
          <w:szCs w:val="24"/>
        </w:rPr>
        <w:t xml:space="preserve">, Race’ </w:t>
      </w:r>
      <w:r w:rsidRPr="002E6BE3">
        <w:rPr>
          <w:rFonts w:ascii="Times New Roman" w:hAnsi="Times New Roman"/>
          <w:sz w:val="24"/>
          <w:szCs w:val="24"/>
        </w:rPr>
        <w:t xml:space="preserve">in </w:t>
      </w:r>
      <w:r w:rsidRPr="002E6BE3">
        <w:rPr>
          <w:rFonts w:ascii="Times New Roman" w:hAnsi="Times New Roman"/>
          <w:i/>
          <w:sz w:val="24"/>
          <w:szCs w:val="24"/>
        </w:rPr>
        <w:t>Shakespeare, the Movie II: Popularizing the Plays on Film, TV, Video and DVD</w:t>
      </w:r>
      <w:r w:rsidRPr="002E6BE3">
        <w:rPr>
          <w:rFonts w:ascii="Times New Roman" w:hAnsi="Times New Roman"/>
          <w:sz w:val="24"/>
          <w:szCs w:val="24"/>
        </w:rPr>
        <w:t xml:space="preserve">, </w:t>
      </w:r>
      <w:r w:rsidR="00AA2A78" w:rsidRPr="002E6BE3">
        <w:rPr>
          <w:rFonts w:ascii="Times New Roman" w:hAnsi="Times New Roman"/>
          <w:sz w:val="24"/>
          <w:szCs w:val="24"/>
        </w:rPr>
        <w:t>Richard Burt and Lynda E.</w:t>
      </w:r>
      <w:r w:rsidR="00F06B69" w:rsidRPr="002E6BE3">
        <w:rPr>
          <w:rFonts w:ascii="Times New Roman" w:hAnsi="Times New Roman"/>
          <w:sz w:val="24"/>
          <w:szCs w:val="24"/>
        </w:rPr>
        <w:t xml:space="preserve"> </w:t>
      </w:r>
      <w:proofErr w:type="spellStart"/>
      <w:r w:rsidR="00AA2A78" w:rsidRPr="002E6BE3">
        <w:rPr>
          <w:rFonts w:ascii="Times New Roman" w:hAnsi="Times New Roman"/>
          <w:sz w:val="24"/>
          <w:szCs w:val="24"/>
        </w:rPr>
        <w:t>Boose</w:t>
      </w:r>
      <w:proofErr w:type="spellEnd"/>
      <w:r w:rsidR="00AA2A78" w:rsidRPr="002E6BE3">
        <w:rPr>
          <w:rFonts w:ascii="Times New Roman" w:hAnsi="Times New Roman"/>
          <w:sz w:val="24"/>
          <w:szCs w:val="24"/>
        </w:rPr>
        <w:t xml:space="preserve"> ed</w:t>
      </w:r>
      <w:r w:rsidR="003B3831">
        <w:rPr>
          <w:rFonts w:ascii="Times New Roman" w:hAnsi="Times New Roman"/>
          <w:sz w:val="24"/>
          <w:szCs w:val="24"/>
        </w:rPr>
        <w:t>s</w:t>
      </w:r>
      <w:r w:rsidR="00AA2A78" w:rsidRPr="002E6BE3">
        <w:rPr>
          <w:rFonts w:ascii="Times New Roman" w:hAnsi="Times New Roman"/>
          <w:sz w:val="24"/>
          <w:szCs w:val="24"/>
        </w:rPr>
        <w:t xml:space="preserve">. </w:t>
      </w:r>
      <w:r w:rsidRPr="002E6BE3">
        <w:rPr>
          <w:rFonts w:ascii="Times New Roman" w:hAnsi="Times New Roman"/>
          <w:sz w:val="24"/>
          <w:szCs w:val="24"/>
        </w:rPr>
        <w:t>(</w:t>
      </w:r>
      <w:r w:rsidR="0068458E" w:rsidRPr="002E6BE3">
        <w:rPr>
          <w:rFonts w:ascii="Times New Roman" w:hAnsi="Times New Roman"/>
          <w:sz w:val="24"/>
          <w:szCs w:val="24"/>
        </w:rPr>
        <w:t>New York</w:t>
      </w:r>
      <w:r w:rsidR="00AA2A78" w:rsidRPr="002E6BE3">
        <w:rPr>
          <w:rFonts w:ascii="Times New Roman" w:hAnsi="Times New Roman"/>
          <w:sz w:val="24"/>
          <w:szCs w:val="24"/>
        </w:rPr>
        <w:t xml:space="preserve">, 2003), 14-36; </w:t>
      </w:r>
      <w:r w:rsidRPr="002E6BE3">
        <w:rPr>
          <w:rFonts w:ascii="Times New Roman" w:hAnsi="Times New Roman"/>
          <w:sz w:val="24"/>
          <w:szCs w:val="24"/>
        </w:rPr>
        <w:t xml:space="preserve">Susan </w:t>
      </w:r>
      <w:proofErr w:type="spellStart"/>
      <w:r w:rsidRPr="002E6BE3">
        <w:rPr>
          <w:rFonts w:ascii="Times New Roman" w:hAnsi="Times New Roman"/>
          <w:sz w:val="24"/>
          <w:szCs w:val="24"/>
        </w:rPr>
        <w:t>Greenhalgh</w:t>
      </w:r>
      <w:proofErr w:type="spellEnd"/>
      <w:r w:rsidRPr="002E6BE3">
        <w:rPr>
          <w:rFonts w:ascii="Times New Roman" w:hAnsi="Times New Roman"/>
          <w:sz w:val="24"/>
          <w:szCs w:val="24"/>
        </w:rPr>
        <w:t xml:space="preserve">, ‘“True to You in My Fashion”: Shakespeare on British Broadcast Television’ in </w:t>
      </w:r>
      <w:proofErr w:type="spellStart"/>
      <w:r w:rsidRPr="002E6BE3">
        <w:rPr>
          <w:rFonts w:ascii="Times New Roman" w:hAnsi="Times New Roman"/>
          <w:i/>
          <w:sz w:val="24"/>
          <w:szCs w:val="24"/>
        </w:rPr>
        <w:t>Shakespeares</w:t>
      </w:r>
      <w:proofErr w:type="spellEnd"/>
      <w:r w:rsidRPr="002E6BE3">
        <w:rPr>
          <w:rFonts w:ascii="Times New Roman" w:hAnsi="Times New Roman"/>
          <w:i/>
          <w:sz w:val="24"/>
          <w:szCs w:val="24"/>
        </w:rPr>
        <w:t xml:space="preserve"> after Shakespeare</w:t>
      </w:r>
      <w:r w:rsidR="00282D91" w:rsidRPr="002E6BE3">
        <w:rPr>
          <w:rFonts w:ascii="Times New Roman" w:hAnsi="Times New Roman"/>
          <w:sz w:val="24"/>
          <w:szCs w:val="24"/>
        </w:rPr>
        <w:t xml:space="preserve">, 651-673; </w:t>
      </w:r>
      <w:r w:rsidRPr="002E6BE3">
        <w:rPr>
          <w:rFonts w:ascii="Times New Roman" w:hAnsi="Times New Roman"/>
          <w:sz w:val="24"/>
          <w:szCs w:val="24"/>
        </w:rPr>
        <w:t xml:space="preserve">Graham Holderness, </w:t>
      </w:r>
      <w:r w:rsidRPr="002E6BE3">
        <w:rPr>
          <w:rFonts w:ascii="Times New Roman" w:hAnsi="Times New Roman"/>
          <w:i/>
          <w:sz w:val="24"/>
          <w:szCs w:val="24"/>
        </w:rPr>
        <w:t>Visual Shakespeare: Essays in film and television</w:t>
      </w:r>
      <w:r w:rsidRPr="002E6BE3">
        <w:rPr>
          <w:rFonts w:ascii="Times New Roman" w:hAnsi="Times New Roman"/>
          <w:sz w:val="24"/>
          <w:szCs w:val="24"/>
        </w:rPr>
        <w:t xml:space="preserve"> (Hertfordshire, 2002).</w:t>
      </w:r>
    </w:p>
  </w:endnote>
  <w:endnote w:id="19">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Julie Sanders, </w:t>
      </w:r>
      <w:r w:rsidRPr="002E6BE3">
        <w:rPr>
          <w:rStyle w:val="text"/>
          <w:rFonts w:ascii="Times New Roman" w:eastAsia="Arial Unicode MS" w:hAnsi="Times New Roman"/>
          <w:i/>
          <w:sz w:val="24"/>
          <w:szCs w:val="24"/>
        </w:rPr>
        <w:t>Adaptation and Appropriation</w:t>
      </w:r>
      <w:r w:rsidR="00282D91" w:rsidRPr="002E6BE3">
        <w:rPr>
          <w:rStyle w:val="text"/>
          <w:rFonts w:ascii="Times New Roman" w:eastAsia="Arial Unicode MS" w:hAnsi="Times New Roman"/>
          <w:sz w:val="24"/>
          <w:szCs w:val="24"/>
        </w:rPr>
        <w:t xml:space="preserve"> (</w:t>
      </w:r>
      <w:r w:rsidR="0068458E" w:rsidRPr="002E6BE3">
        <w:rPr>
          <w:rStyle w:val="text"/>
          <w:rFonts w:ascii="Times New Roman" w:eastAsia="Arial Unicode MS" w:hAnsi="Times New Roman"/>
          <w:sz w:val="24"/>
          <w:szCs w:val="24"/>
        </w:rPr>
        <w:t>London</w:t>
      </w:r>
      <w:r w:rsidR="00282D91" w:rsidRPr="002E6BE3">
        <w:rPr>
          <w:rStyle w:val="text"/>
          <w:rFonts w:ascii="Times New Roman" w:eastAsia="Arial Unicode MS" w:hAnsi="Times New Roman"/>
          <w:sz w:val="24"/>
          <w:szCs w:val="24"/>
        </w:rPr>
        <w:t xml:space="preserve">, 2006), </w:t>
      </w:r>
      <w:r w:rsidRPr="002E6BE3">
        <w:rPr>
          <w:rFonts w:ascii="Times New Roman" w:hAnsi="Times New Roman"/>
          <w:sz w:val="24"/>
          <w:szCs w:val="24"/>
        </w:rPr>
        <w:t>97.</w:t>
      </w:r>
    </w:p>
  </w:endnote>
  <w:endnote w:id="20">
    <w:p w:rsidR="004A7624" w:rsidRPr="002E6BE3" w:rsidRDefault="004A7624" w:rsidP="00AA2A78">
      <w:pPr>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Christy </w:t>
      </w:r>
      <w:proofErr w:type="spellStart"/>
      <w:r w:rsidRPr="002E6BE3">
        <w:rPr>
          <w:rFonts w:ascii="Times New Roman" w:hAnsi="Times New Roman"/>
          <w:sz w:val="24"/>
          <w:szCs w:val="24"/>
        </w:rPr>
        <w:t>Desmet</w:t>
      </w:r>
      <w:proofErr w:type="spellEnd"/>
      <w:r w:rsidRPr="002E6BE3">
        <w:rPr>
          <w:rFonts w:ascii="Times New Roman" w:hAnsi="Times New Roman"/>
          <w:sz w:val="24"/>
          <w:szCs w:val="24"/>
        </w:rPr>
        <w:t xml:space="preserve">, ‘Paying attention in Shakespeare parody: from Tom Stoppard to YouTube’, </w:t>
      </w:r>
      <w:r w:rsidRPr="002E6BE3">
        <w:rPr>
          <w:rFonts w:ascii="Times New Roman" w:hAnsi="Times New Roman"/>
          <w:i/>
          <w:sz w:val="24"/>
          <w:szCs w:val="24"/>
        </w:rPr>
        <w:t>S</w:t>
      </w:r>
      <w:r w:rsidR="003B3831">
        <w:rPr>
          <w:rFonts w:ascii="Times New Roman" w:hAnsi="Times New Roman"/>
          <w:i/>
          <w:sz w:val="24"/>
          <w:szCs w:val="24"/>
        </w:rPr>
        <w:t>S</w:t>
      </w:r>
      <w:r w:rsidRPr="002E6BE3">
        <w:rPr>
          <w:rFonts w:ascii="Times New Roman" w:hAnsi="Times New Roman"/>
          <w:sz w:val="24"/>
          <w:szCs w:val="24"/>
        </w:rPr>
        <w:t xml:space="preserve"> </w:t>
      </w:r>
      <w:r w:rsidRPr="003B3831">
        <w:rPr>
          <w:rFonts w:ascii="Times New Roman" w:hAnsi="Times New Roman"/>
          <w:sz w:val="24"/>
          <w:szCs w:val="24"/>
        </w:rPr>
        <w:t>62</w:t>
      </w:r>
      <w:r w:rsidR="00282D91" w:rsidRPr="003B3831">
        <w:rPr>
          <w:rFonts w:ascii="Times New Roman" w:hAnsi="Times New Roman"/>
          <w:sz w:val="24"/>
          <w:szCs w:val="24"/>
        </w:rPr>
        <w:t xml:space="preserve"> </w:t>
      </w:r>
      <w:r w:rsidRPr="002E6BE3">
        <w:rPr>
          <w:rFonts w:ascii="Times New Roman" w:hAnsi="Times New Roman"/>
          <w:sz w:val="24"/>
          <w:szCs w:val="24"/>
        </w:rPr>
        <w:t xml:space="preserve">(2008), 227-238; Stephen O’Neill, </w:t>
      </w:r>
      <w:r w:rsidRPr="002E6BE3">
        <w:rPr>
          <w:rFonts w:ascii="Times New Roman" w:hAnsi="Times New Roman"/>
          <w:i/>
          <w:sz w:val="24"/>
          <w:szCs w:val="24"/>
        </w:rPr>
        <w:t>Shakespeare and YouTube</w:t>
      </w:r>
      <w:r w:rsidR="0068458E" w:rsidRPr="002E6BE3">
        <w:rPr>
          <w:rFonts w:ascii="Times New Roman" w:hAnsi="Times New Roman"/>
          <w:sz w:val="24"/>
          <w:szCs w:val="24"/>
        </w:rPr>
        <w:t xml:space="preserve"> </w:t>
      </w:r>
      <w:r w:rsidRPr="002E6BE3">
        <w:rPr>
          <w:rFonts w:ascii="Times New Roman" w:hAnsi="Times New Roman"/>
          <w:sz w:val="24"/>
          <w:szCs w:val="24"/>
        </w:rPr>
        <w:t>(</w:t>
      </w:r>
      <w:r w:rsidR="0068458E" w:rsidRPr="002E6BE3">
        <w:rPr>
          <w:rFonts w:ascii="Times New Roman" w:hAnsi="Times New Roman"/>
          <w:sz w:val="24"/>
          <w:szCs w:val="24"/>
        </w:rPr>
        <w:t>London</w:t>
      </w:r>
      <w:r w:rsidRPr="002E6BE3">
        <w:rPr>
          <w:rFonts w:ascii="Times New Roman" w:hAnsi="Times New Roman"/>
          <w:sz w:val="24"/>
          <w:szCs w:val="24"/>
        </w:rPr>
        <w:t>, 2014).</w:t>
      </w:r>
    </w:p>
  </w:endnote>
  <w:endnote w:id="21">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 xml:space="preserve">Something Emma Smith has argued that Shakespeare fails to do in </w:t>
      </w:r>
      <w:r w:rsidRPr="002E6BE3">
        <w:rPr>
          <w:rFonts w:ascii="Times New Roman" w:hAnsi="Times New Roman"/>
          <w:i/>
          <w:sz w:val="24"/>
          <w:szCs w:val="24"/>
          <w:lang w:val="en-US"/>
        </w:rPr>
        <w:t>Much Ado About Nothing</w:t>
      </w:r>
      <w:r w:rsidRPr="002E6BE3">
        <w:rPr>
          <w:rFonts w:ascii="Times New Roman" w:hAnsi="Times New Roman"/>
          <w:sz w:val="24"/>
          <w:szCs w:val="24"/>
          <w:lang w:val="en-US"/>
        </w:rPr>
        <w:t>, where the vindicated Hero nonetheless asserts that she has ‘learnt her lesson’ from an act she did not commit, unchecked by other characters, even her constant ally Beatrice.</w:t>
      </w:r>
    </w:p>
  </w:endnote>
  <w:endnote w:id="22">
    <w:p w:rsidR="004A7624" w:rsidRPr="002E6BE3" w:rsidRDefault="004A7624" w:rsidP="00AA2A78">
      <w:pPr>
        <w:pStyle w:val="Comment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 xml:space="preserve">An </w:t>
      </w:r>
      <w:r w:rsidRPr="002E6BE3">
        <w:rPr>
          <w:rFonts w:ascii="Times New Roman" w:hAnsi="Times New Roman"/>
          <w:sz w:val="24"/>
          <w:szCs w:val="24"/>
        </w:rPr>
        <w:t xml:space="preserve">episode trailer from Masterpiece is available on </w:t>
      </w:r>
      <w:r w:rsidRPr="002E6BE3">
        <w:rPr>
          <w:rFonts w:ascii="Times New Roman" w:hAnsi="Times New Roman"/>
          <w:i/>
          <w:sz w:val="24"/>
          <w:szCs w:val="24"/>
        </w:rPr>
        <w:t xml:space="preserve">YouTube </w:t>
      </w:r>
      <w:r w:rsidRPr="002E6BE3">
        <w:rPr>
          <w:rFonts w:ascii="Times New Roman" w:hAnsi="Times New Roman"/>
          <w:sz w:val="24"/>
          <w:szCs w:val="24"/>
        </w:rPr>
        <w:t xml:space="preserve">(accessed 12.12.14), </w:t>
      </w:r>
      <w:hyperlink r:id="rId1" w:history="1">
        <w:r w:rsidRPr="002E6BE3">
          <w:rPr>
            <w:rStyle w:val="Hyperlink"/>
            <w:rFonts w:ascii="Times New Roman" w:hAnsi="Times New Roman"/>
            <w:sz w:val="24"/>
            <w:szCs w:val="24"/>
          </w:rPr>
          <w:t>http://www.youtube.com/watch?v=WPKsYgMx9Dc</w:t>
        </w:r>
      </w:hyperlink>
    </w:p>
  </w:endnote>
  <w:endnote w:id="23">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In this </w:t>
      </w:r>
      <w:proofErr w:type="gramStart"/>
      <w:r w:rsidRPr="002E6BE3">
        <w:rPr>
          <w:rFonts w:ascii="Times New Roman" w:hAnsi="Times New Roman"/>
          <w:sz w:val="24"/>
          <w:szCs w:val="24"/>
        </w:rPr>
        <w:t>way</w:t>
      </w:r>
      <w:proofErr w:type="gramEnd"/>
      <w:r w:rsidRPr="002E6BE3">
        <w:rPr>
          <w:rFonts w:ascii="Times New Roman" w:hAnsi="Times New Roman"/>
          <w:sz w:val="24"/>
          <w:szCs w:val="24"/>
        </w:rPr>
        <w:t xml:space="preserve"> she resembles the professional women of P.D.</w:t>
      </w:r>
      <w:r w:rsidR="00F06B69" w:rsidRPr="002E6BE3">
        <w:rPr>
          <w:rFonts w:ascii="Times New Roman" w:hAnsi="Times New Roman"/>
          <w:sz w:val="24"/>
          <w:szCs w:val="24"/>
        </w:rPr>
        <w:t xml:space="preserve"> James’ detective fiction; see </w:t>
      </w:r>
      <w:r w:rsidRPr="002E6BE3">
        <w:rPr>
          <w:rFonts w:ascii="Times New Roman" w:hAnsi="Times New Roman"/>
          <w:sz w:val="24"/>
          <w:szCs w:val="24"/>
        </w:rPr>
        <w:t>Harrington, 499.</w:t>
      </w:r>
    </w:p>
  </w:endnote>
  <w:endnote w:id="24">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proofErr w:type="spellStart"/>
      <w:r w:rsidRPr="002E6BE3">
        <w:rPr>
          <w:rFonts w:ascii="Times New Roman" w:hAnsi="Times New Roman"/>
          <w:sz w:val="24"/>
          <w:szCs w:val="24"/>
        </w:rPr>
        <w:t>Castaldo</w:t>
      </w:r>
      <w:proofErr w:type="spellEnd"/>
      <w:r w:rsidRPr="002E6BE3">
        <w:rPr>
          <w:rFonts w:ascii="Times New Roman" w:hAnsi="Times New Roman"/>
          <w:sz w:val="24"/>
          <w:szCs w:val="24"/>
        </w:rPr>
        <w:t>, ‘Fictions’, 411.</w:t>
      </w:r>
    </w:p>
  </w:endnote>
  <w:endnote w:id="25">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00F06B69" w:rsidRPr="002E6BE3">
        <w:rPr>
          <w:rFonts w:ascii="Times New Roman" w:hAnsi="Times New Roman"/>
          <w:sz w:val="24"/>
          <w:szCs w:val="24"/>
        </w:rPr>
        <w:t xml:space="preserve">See Sarah </w:t>
      </w:r>
      <w:r w:rsidRPr="002E6BE3">
        <w:rPr>
          <w:rFonts w:ascii="Times New Roman" w:hAnsi="Times New Roman"/>
          <w:sz w:val="24"/>
          <w:szCs w:val="24"/>
        </w:rPr>
        <w:t xml:space="preserve">Olive, </w:t>
      </w:r>
      <w:r w:rsidR="00F06B69" w:rsidRPr="002E6BE3">
        <w:rPr>
          <w:rFonts w:ascii="Times New Roman" w:hAnsi="Times New Roman"/>
          <w:sz w:val="24"/>
          <w:szCs w:val="24"/>
        </w:rPr>
        <w:t xml:space="preserve">‘Representations of Shakespeare's Humanity and Iconicity: Incidental Appropriations in Four British Television Broadcasts’, </w:t>
      </w:r>
      <w:r w:rsidR="00F06B69" w:rsidRPr="002E6BE3">
        <w:rPr>
          <w:rFonts w:ascii="Times New Roman" w:hAnsi="Times New Roman"/>
          <w:i/>
          <w:sz w:val="24"/>
          <w:szCs w:val="24"/>
        </w:rPr>
        <w:t>Borrowers and Lenders</w:t>
      </w:r>
      <w:r w:rsidR="00F06B69" w:rsidRPr="002E6BE3">
        <w:rPr>
          <w:rFonts w:ascii="Times New Roman" w:hAnsi="Times New Roman"/>
          <w:sz w:val="24"/>
          <w:szCs w:val="24"/>
        </w:rPr>
        <w:t xml:space="preserve"> 8.1 (2014), n. </w:t>
      </w:r>
      <w:proofErr w:type="spellStart"/>
      <w:r w:rsidR="00F06B69" w:rsidRPr="002E6BE3">
        <w:rPr>
          <w:rFonts w:ascii="Times New Roman" w:hAnsi="Times New Roman"/>
          <w:sz w:val="24"/>
          <w:szCs w:val="24"/>
        </w:rPr>
        <w:t>pag</w:t>
      </w:r>
      <w:proofErr w:type="spellEnd"/>
      <w:r w:rsidR="00F06B69" w:rsidRPr="002E6BE3">
        <w:rPr>
          <w:rFonts w:ascii="Times New Roman" w:hAnsi="Times New Roman"/>
          <w:sz w:val="24"/>
          <w:szCs w:val="24"/>
        </w:rPr>
        <w:t>. http://www.borrowers.uga.edu/700/show</w:t>
      </w:r>
    </w:p>
  </w:endnote>
  <w:endnote w:id="26">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00F06B69" w:rsidRPr="002E6BE3">
        <w:rPr>
          <w:rFonts w:ascii="Times New Roman" w:hAnsi="Times New Roman"/>
          <w:sz w:val="24"/>
          <w:szCs w:val="24"/>
        </w:rPr>
        <w:t xml:space="preserve"> Mandel</w:t>
      </w:r>
      <w:r w:rsidRPr="002E6BE3">
        <w:rPr>
          <w:rFonts w:ascii="Times New Roman" w:hAnsi="Times New Roman"/>
          <w:sz w:val="24"/>
          <w:szCs w:val="24"/>
        </w:rPr>
        <w:t>, 25.</w:t>
      </w:r>
    </w:p>
  </w:endnote>
  <w:endnote w:id="27">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Olive, ‘</w:t>
      </w:r>
      <w:r w:rsidR="00F06B69" w:rsidRPr="002E6BE3">
        <w:rPr>
          <w:rFonts w:ascii="Times New Roman" w:hAnsi="Times New Roman"/>
          <w:sz w:val="24"/>
          <w:szCs w:val="24"/>
        </w:rPr>
        <w:t xml:space="preserve">Fabricated </w:t>
      </w:r>
      <w:r w:rsidR="00F06B69" w:rsidRPr="002E6BE3">
        <w:rPr>
          <w:rFonts w:ascii="Times New Roman" w:hAnsi="Times New Roman"/>
          <w:sz w:val="24"/>
          <w:szCs w:val="24"/>
          <w:lang w:val="en-US"/>
        </w:rPr>
        <w:t>evidence</w:t>
      </w:r>
      <w:r w:rsidR="00F06B69" w:rsidRPr="002E6BE3">
        <w:rPr>
          <w:rFonts w:ascii="Times New Roman" w:hAnsi="Times New Roman"/>
          <w:sz w:val="24"/>
          <w:szCs w:val="24"/>
        </w:rPr>
        <w:t xml:space="preserve">’, </w:t>
      </w:r>
      <w:r w:rsidR="00F06B69" w:rsidRPr="002E6BE3">
        <w:rPr>
          <w:rFonts w:ascii="Times New Roman" w:hAnsi="Times New Roman"/>
          <w:sz w:val="24"/>
          <w:szCs w:val="24"/>
          <w:lang w:val="en-US"/>
        </w:rPr>
        <w:t>83-96.</w:t>
      </w:r>
    </w:p>
  </w:endnote>
  <w:endnote w:id="28">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William Shakespeare, </w:t>
      </w:r>
      <w:r w:rsidRPr="002E6BE3">
        <w:rPr>
          <w:rFonts w:ascii="Times New Roman" w:hAnsi="Times New Roman"/>
          <w:i/>
          <w:sz w:val="24"/>
          <w:szCs w:val="24"/>
          <w:lang w:val="en-US"/>
        </w:rPr>
        <w:t>Troilus and Cressida</w:t>
      </w:r>
      <w:r w:rsidRPr="002E6BE3">
        <w:rPr>
          <w:rFonts w:ascii="Times New Roman" w:hAnsi="Times New Roman"/>
          <w:sz w:val="24"/>
          <w:szCs w:val="24"/>
          <w:lang w:val="en-US"/>
        </w:rPr>
        <w:t xml:space="preserve">, </w:t>
      </w:r>
      <w:proofErr w:type="spellStart"/>
      <w:r w:rsidRPr="002E6BE3">
        <w:rPr>
          <w:rFonts w:ascii="Times New Roman" w:hAnsi="Times New Roman"/>
          <w:sz w:val="24"/>
          <w:szCs w:val="24"/>
          <w:lang w:val="en-US"/>
        </w:rPr>
        <w:t>ed</w:t>
      </w:r>
      <w:proofErr w:type="spellEnd"/>
      <w:r w:rsidRPr="002E6BE3">
        <w:rPr>
          <w:rFonts w:ascii="Times New Roman" w:hAnsi="Times New Roman"/>
          <w:sz w:val="24"/>
          <w:szCs w:val="24"/>
          <w:lang w:val="en-US"/>
        </w:rPr>
        <w:t xml:space="preserve"> Kenneth Palmer (</w:t>
      </w:r>
      <w:r w:rsidR="0068458E" w:rsidRPr="002E6BE3">
        <w:rPr>
          <w:rFonts w:ascii="Times New Roman" w:hAnsi="Times New Roman"/>
          <w:sz w:val="24"/>
          <w:szCs w:val="24"/>
          <w:lang w:val="en-US"/>
        </w:rPr>
        <w:t>London</w:t>
      </w:r>
      <w:r w:rsidRPr="002E6BE3">
        <w:rPr>
          <w:rFonts w:ascii="Times New Roman" w:hAnsi="Times New Roman"/>
          <w:sz w:val="24"/>
          <w:szCs w:val="24"/>
          <w:lang w:val="en-US"/>
        </w:rPr>
        <w:t xml:space="preserve">, 1982), </w:t>
      </w:r>
      <w:r w:rsidRPr="002E6BE3">
        <w:rPr>
          <w:rFonts w:ascii="Times New Roman" w:hAnsi="Times New Roman"/>
          <w:sz w:val="24"/>
          <w:szCs w:val="24"/>
        </w:rPr>
        <w:t>9.</w:t>
      </w:r>
    </w:p>
  </w:endnote>
  <w:endnote w:id="29">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lang w:val="en-US"/>
        </w:rPr>
        <w:t xml:space="preserve"> I name just a few very evident references –the literary origins of character names and momentary shots of book spines are tracked in Leslie Gilbert Elman, ‘Endeavour: Home’, </w:t>
      </w:r>
      <w:r w:rsidRPr="002E6BE3">
        <w:rPr>
          <w:rFonts w:ascii="Times New Roman" w:hAnsi="Times New Roman"/>
          <w:i/>
          <w:sz w:val="24"/>
          <w:szCs w:val="24"/>
          <w:lang w:val="en-US"/>
        </w:rPr>
        <w:t>Criminal Element</w:t>
      </w:r>
      <w:r w:rsidRPr="002E6BE3">
        <w:rPr>
          <w:rFonts w:ascii="Times New Roman" w:hAnsi="Times New Roman"/>
          <w:sz w:val="24"/>
          <w:szCs w:val="24"/>
          <w:lang w:val="en-US"/>
        </w:rPr>
        <w:t xml:space="preserve"> (accessed 15.12.2014)</w:t>
      </w:r>
      <w:r w:rsidRPr="002E6BE3">
        <w:rPr>
          <w:rFonts w:ascii="Times New Roman" w:hAnsi="Times New Roman"/>
          <w:i/>
          <w:sz w:val="24"/>
          <w:szCs w:val="24"/>
          <w:lang w:val="en-US"/>
        </w:rPr>
        <w:t xml:space="preserve"> </w:t>
      </w:r>
      <w:r w:rsidRPr="002E6BE3">
        <w:rPr>
          <w:rFonts w:ascii="Times New Roman" w:hAnsi="Times New Roman"/>
          <w:sz w:val="24"/>
          <w:szCs w:val="24"/>
          <w:lang w:val="en-US"/>
        </w:rPr>
        <w:t xml:space="preserve">http://www.criminalelement.com/blogs/2013/07/endeavour-home-masterpiece-mystery-morse-shaun-evans-roger-allam-leslie-gilbert-elman </w:t>
      </w:r>
    </w:p>
  </w:endnote>
  <w:endnote w:id="30">
    <w:p w:rsidR="004A7624" w:rsidRPr="002E6BE3" w:rsidRDefault="004A7624" w:rsidP="00AA2A78">
      <w:pPr>
        <w:spacing w:line="480" w:lineRule="auto"/>
        <w:rPr>
          <w:rFonts w:ascii="Times New Roman" w:eastAsia="Times New Roman" w:hAnsi="Times New Roman"/>
          <w:sz w:val="24"/>
          <w:szCs w:val="24"/>
          <w:lang w:eastAsia="en-GB"/>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proofErr w:type="spellStart"/>
      <w:r w:rsidRPr="002E6BE3">
        <w:rPr>
          <w:rFonts w:ascii="Times New Roman" w:hAnsi="Times New Roman"/>
          <w:sz w:val="24"/>
          <w:szCs w:val="24"/>
        </w:rPr>
        <w:t>Nic</w:t>
      </w:r>
      <w:proofErr w:type="spellEnd"/>
      <w:r w:rsidRPr="002E6BE3">
        <w:rPr>
          <w:rFonts w:ascii="Times New Roman" w:hAnsi="Times New Roman"/>
          <w:sz w:val="24"/>
          <w:szCs w:val="24"/>
        </w:rPr>
        <w:t xml:space="preserve"> </w:t>
      </w:r>
      <w:proofErr w:type="spellStart"/>
      <w:r w:rsidRPr="002E6BE3">
        <w:rPr>
          <w:rFonts w:ascii="Times New Roman" w:hAnsi="Times New Roman"/>
          <w:sz w:val="24"/>
          <w:szCs w:val="24"/>
        </w:rPr>
        <w:t>Ransome</w:t>
      </w:r>
      <w:proofErr w:type="spellEnd"/>
      <w:r w:rsidRPr="002E6BE3">
        <w:rPr>
          <w:rFonts w:ascii="Times New Roman" w:hAnsi="Times New Roman"/>
          <w:sz w:val="24"/>
          <w:szCs w:val="24"/>
        </w:rPr>
        <w:t>,</w:t>
      </w:r>
      <w:r w:rsidRPr="002E6BE3">
        <w:rPr>
          <w:rFonts w:ascii="Times New Roman" w:eastAsia="Times New Roman" w:hAnsi="Times New Roman"/>
          <w:sz w:val="24"/>
          <w:szCs w:val="24"/>
          <w:lang w:eastAsia="en-GB"/>
        </w:rPr>
        <w:t xml:space="preserve"> ‘From ITV to SVU’, </w:t>
      </w:r>
      <w:proofErr w:type="spellStart"/>
      <w:r w:rsidRPr="002E6BE3">
        <w:rPr>
          <w:rFonts w:ascii="Times New Roman" w:eastAsia="Times New Roman" w:hAnsi="Times New Roman"/>
          <w:i/>
          <w:sz w:val="24"/>
          <w:szCs w:val="24"/>
          <w:lang w:eastAsia="en-GB"/>
        </w:rPr>
        <w:t>ScriptWriter</w:t>
      </w:r>
      <w:proofErr w:type="spellEnd"/>
      <w:r w:rsidR="00F06B69" w:rsidRPr="002E6BE3">
        <w:rPr>
          <w:rFonts w:ascii="Times New Roman" w:eastAsia="Times New Roman" w:hAnsi="Times New Roman"/>
          <w:sz w:val="24"/>
          <w:szCs w:val="24"/>
          <w:lang w:eastAsia="en-GB"/>
        </w:rPr>
        <w:t xml:space="preserve"> </w:t>
      </w:r>
      <w:r w:rsidRPr="002E6BE3">
        <w:rPr>
          <w:rFonts w:ascii="Times New Roman" w:eastAsia="Times New Roman" w:hAnsi="Times New Roman"/>
          <w:sz w:val="24"/>
          <w:szCs w:val="24"/>
          <w:lang w:eastAsia="en-GB"/>
        </w:rPr>
        <w:t xml:space="preserve">13 (2003), 11-13. </w:t>
      </w:r>
      <w:r w:rsidRPr="002E6BE3">
        <w:rPr>
          <w:rFonts w:ascii="Times New Roman" w:hAnsi="Times New Roman"/>
          <w:sz w:val="24"/>
          <w:szCs w:val="24"/>
        </w:rPr>
        <w:t xml:space="preserve">To reference all of Harbison’s works cited within this article would disproportionately swell these notes. Instead, refer to his filmography in </w:t>
      </w:r>
      <w:r w:rsidRPr="002E6BE3">
        <w:rPr>
          <w:rFonts w:ascii="Times New Roman" w:hAnsi="Times New Roman"/>
          <w:i/>
          <w:sz w:val="24"/>
          <w:szCs w:val="24"/>
        </w:rPr>
        <w:t xml:space="preserve">Internet Movie Database </w:t>
      </w:r>
      <w:r w:rsidRPr="002E6BE3">
        <w:rPr>
          <w:rFonts w:ascii="Times New Roman" w:hAnsi="Times New Roman"/>
          <w:sz w:val="24"/>
          <w:szCs w:val="24"/>
        </w:rPr>
        <w:t>(accessed 12.12.14), http://www.imdb.com/name/nm0361927/.</w:t>
      </w:r>
    </w:p>
  </w:endnote>
  <w:endnote w:id="31">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Erica </w:t>
      </w:r>
      <w:proofErr w:type="spellStart"/>
      <w:r w:rsidRPr="002E6BE3">
        <w:rPr>
          <w:rFonts w:ascii="Times New Roman" w:hAnsi="Times New Roman"/>
          <w:sz w:val="24"/>
          <w:szCs w:val="24"/>
          <w:lang w:val="en-US"/>
        </w:rPr>
        <w:t>Hateley</w:t>
      </w:r>
      <w:proofErr w:type="spellEnd"/>
      <w:r w:rsidRPr="002E6BE3">
        <w:rPr>
          <w:rFonts w:ascii="Times New Roman" w:hAnsi="Times New Roman"/>
          <w:sz w:val="24"/>
          <w:szCs w:val="24"/>
          <w:lang w:val="en-US"/>
        </w:rPr>
        <w:t xml:space="preserve">, </w:t>
      </w:r>
      <w:r w:rsidRPr="002E6BE3">
        <w:rPr>
          <w:rFonts w:ascii="Times New Roman" w:hAnsi="Times New Roman"/>
          <w:i/>
          <w:sz w:val="24"/>
          <w:szCs w:val="24"/>
          <w:lang w:val="en-US"/>
        </w:rPr>
        <w:t xml:space="preserve">Shakespeare in Children's Literature: Gender and Cultural Capital </w:t>
      </w:r>
      <w:r w:rsidRPr="002E6BE3">
        <w:rPr>
          <w:rFonts w:ascii="Times New Roman" w:hAnsi="Times New Roman"/>
          <w:sz w:val="24"/>
          <w:szCs w:val="24"/>
          <w:lang w:val="en-US"/>
        </w:rPr>
        <w:t>(</w:t>
      </w:r>
      <w:r w:rsidR="0068458E" w:rsidRPr="002E6BE3">
        <w:rPr>
          <w:rFonts w:ascii="Times New Roman" w:hAnsi="Times New Roman"/>
          <w:sz w:val="24"/>
          <w:szCs w:val="24"/>
          <w:lang w:val="en-US"/>
        </w:rPr>
        <w:t>London</w:t>
      </w:r>
      <w:r w:rsidRPr="002E6BE3">
        <w:rPr>
          <w:rFonts w:ascii="Times New Roman" w:hAnsi="Times New Roman"/>
          <w:sz w:val="24"/>
          <w:szCs w:val="24"/>
          <w:lang w:val="en-US"/>
        </w:rPr>
        <w:t xml:space="preserve">, 2010), </w:t>
      </w:r>
      <w:r w:rsidRPr="002E6BE3">
        <w:rPr>
          <w:rFonts w:ascii="Times New Roman" w:hAnsi="Times New Roman"/>
          <w:sz w:val="24"/>
          <w:szCs w:val="24"/>
        </w:rPr>
        <w:t>16.</w:t>
      </w:r>
    </w:p>
  </w:endnote>
  <w:endnote w:id="32">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Roth, </w:t>
      </w:r>
      <w:r w:rsidRPr="002E6BE3">
        <w:rPr>
          <w:rFonts w:ascii="Times New Roman" w:hAnsi="Times New Roman"/>
          <w:i/>
          <w:sz w:val="24"/>
          <w:szCs w:val="24"/>
        </w:rPr>
        <w:t>Foul</w:t>
      </w:r>
      <w:r w:rsidRPr="002E6BE3">
        <w:rPr>
          <w:rFonts w:ascii="Times New Roman" w:hAnsi="Times New Roman"/>
          <w:sz w:val="24"/>
          <w:szCs w:val="24"/>
        </w:rPr>
        <w:t>, 10.</w:t>
      </w:r>
    </w:p>
  </w:endnote>
  <w:endnote w:id="33">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Roth, </w:t>
      </w:r>
      <w:r w:rsidRPr="002E6BE3">
        <w:rPr>
          <w:rFonts w:ascii="Times New Roman" w:hAnsi="Times New Roman"/>
          <w:i/>
          <w:sz w:val="24"/>
          <w:szCs w:val="24"/>
        </w:rPr>
        <w:t>Foul</w:t>
      </w:r>
      <w:r w:rsidRPr="002E6BE3">
        <w:rPr>
          <w:rFonts w:ascii="Times New Roman" w:hAnsi="Times New Roman"/>
          <w:sz w:val="24"/>
          <w:szCs w:val="24"/>
        </w:rPr>
        <w:t>, xi.</w:t>
      </w:r>
    </w:p>
  </w:endnote>
  <w:endnote w:id="34">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00EE6C14" w:rsidRPr="002E6BE3">
        <w:rPr>
          <w:rFonts w:ascii="Times New Roman" w:hAnsi="Times New Roman"/>
          <w:sz w:val="24"/>
          <w:szCs w:val="24"/>
        </w:rPr>
        <w:t xml:space="preserve"> Mandel</w:t>
      </w:r>
      <w:r w:rsidRPr="002E6BE3">
        <w:rPr>
          <w:rFonts w:ascii="Times New Roman" w:hAnsi="Times New Roman"/>
          <w:sz w:val="24"/>
          <w:szCs w:val="24"/>
        </w:rPr>
        <w:t>, 16.</w:t>
      </w:r>
    </w:p>
  </w:endnote>
  <w:endnote w:id="35">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Mark </w:t>
      </w:r>
      <w:r w:rsidRPr="002E6BE3">
        <w:rPr>
          <w:rStyle w:val="reference-text"/>
          <w:rFonts w:ascii="Times New Roman" w:hAnsi="Times New Roman"/>
          <w:sz w:val="24"/>
          <w:szCs w:val="24"/>
        </w:rPr>
        <w:t>Hayden, ‘</w:t>
      </w:r>
      <w:r w:rsidRPr="002E6BE3">
        <w:rPr>
          <w:rFonts w:ascii="Times New Roman" w:hAnsi="Times New Roman"/>
          <w:sz w:val="24"/>
          <w:szCs w:val="24"/>
        </w:rPr>
        <w:t xml:space="preserve">TIWWA Exclusive Interview with Patrick </w:t>
      </w:r>
      <w:proofErr w:type="spellStart"/>
      <w:r w:rsidRPr="002E6BE3">
        <w:rPr>
          <w:rFonts w:ascii="Times New Roman" w:hAnsi="Times New Roman"/>
          <w:sz w:val="24"/>
          <w:szCs w:val="24"/>
        </w:rPr>
        <w:t>Harbinson</w:t>
      </w:r>
      <w:proofErr w:type="spellEnd"/>
      <w:r w:rsidRPr="002E6BE3">
        <w:rPr>
          <w:rFonts w:ascii="Times New Roman" w:hAnsi="Times New Roman"/>
          <w:sz w:val="24"/>
          <w:szCs w:val="24"/>
        </w:rPr>
        <w:t xml:space="preserve">’ in </w:t>
      </w:r>
      <w:r w:rsidRPr="002E6BE3">
        <w:rPr>
          <w:rFonts w:ascii="Times New Roman" w:hAnsi="Times New Roman"/>
          <w:i/>
          <w:sz w:val="24"/>
          <w:szCs w:val="24"/>
        </w:rPr>
        <w:t xml:space="preserve">This is Who We Are </w:t>
      </w:r>
      <w:r w:rsidRPr="002E6BE3">
        <w:rPr>
          <w:rFonts w:ascii="Times New Roman" w:hAnsi="Times New Roman"/>
          <w:sz w:val="24"/>
          <w:szCs w:val="24"/>
        </w:rPr>
        <w:t>(accessed 16.12.2014), http://www.millenniumthisiswhoweare.net/tiwwa/ topic/24127-tiwwa-exclusive-interview-with-patrick-harbinson/</w:t>
      </w:r>
    </w:p>
  </w:endnote>
  <w:endnote w:id="36">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proofErr w:type="spellStart"/>
      <w:r w:rsidRPr="002E6BE3">
        <w:rPr>
          <w:rFonts w:ascii="Times New Roman" w:hAnsi="Times New Roman"/>
          <w:sz w:val="24"/>
          <w:szCs w:val="24"/>
        </w:rPr>
        <w:t>Ransome</w:t>
      </w:r>
      <w:proofErr w:type="spellEnd"/>
      <w:r w:rsidRPr="002E6BE3">
        <w:rPr>
          <w:rFonts w:ascii="Times New Roman" w:hAnsi="Times New Roman"/>
          <w:sz w:val="24"/>
          <w:szCs w:val="24"/>
        </w:rPr>
        <w:t>, ‘From ITV’, 11.</w:t>
      </w:r>
    </w:p>
  </w:endnote>
  <w:endnote w:id="37">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proofErr w:type="spellStart"/>
      <w:r w:rsidRPr="002E6BE3">
        <w:rPr>
          <w:rFonts w:ascii="Times New Roman" w:hAnsi="Times New Roman"/>
          <w:sz w:val="24"/>
          <w:szCs w:val="24"/>
        </w:rPr>
        <w:t>Ransome</w:t>
      </w:r>
      <w:proofErr w:type="spellEnd"/>
      <w:r w:rsidRPr="002E6BE3">
        <w:rPr>
          <w:rFonts w:ascii="Times New Roman" w:hAnsi="Times New Roman"/>
          <w:sz w:val="24"/>
          <w:szCs w:val="24"/>
        </w:rPr>
        <w:t>, ‘From ITV’, 11-13.</w:t>
      </w:r>
    </w:p>
  </w:endnote>
  <w:endnote w:id="38">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Baker, </w:t>
      </w:r>
      <w:r w:rsidR="00EE6C14" w:rsidRPr="002E6BE3">
        <w:rPr>
          <w:rFonts w:ascii="Times New Roman" w:hAnsi="Times New Roman"/>
          <w:sz w:val="24"/>
          <w:szCs w:val="24"/>
        </w:rPr>
        <w:t>‘</w:t>
      </w:r>
      <w:r w:rsidRPr="002E6BE3">
        <w:rPr>
          <w:rFonts w:ascii="Times New Roman" w:hAnsi="Times New Roman"/>
          <w:sz w:val="24"/>
          <w:szCs w:val="24"/>
        </w:rPr>
        <w:t>Shakespearean Authority</w:t>
      </w:r>
      <w:r w:rsidR="00EE6C14" w:rsidRPr="002E6BE3">
        <w:rPr>
          <w:rFonts w:ascii="Times New Roman" w:hAnsi="Times New Roman"/>
          <w:sz w:val="24"/>
          <w:szCs w:val="24"/>
        </w:rPr>
        <w:t>’, 424-448</w:t>
      </w:r>
      <w:r w:rsidRPr="002E6BE3">
        <w:rPr>
          <w:rFonts w:ascii="Times New Roman" w:hAnsi="Times New Roman"/>
          <w:sz w:val="24"/>
          <w:szCs w:val="24"/>
        </w:rPr>
        <w:t>.</w:t>
      </w:r>
    </w:p>
  </w:endnote>
  <w:endnote w:id="39">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Paul Taylor quoted in Carol Rutter, </w:t>
      </w:r>
      <w:r w:rsidR="003B3831">
        <w:rPr>
          <w:rFonts w:ascii="Times New Roman" w:hAnsi="Times New Roman"/>
          <w:i/>
          <w:sz w:val="24"/>
          <w:szCs w:val="24"/>
          <w:lang w:val="en-US"/>
        </w:rPr>
        <w:t>Enter the body: Women and R</w:t>
      </w:r>
      <w:r w:rsidRPr="002E6BE3">
        <w:rPr>
          <w:rFonts w:ascii="Times New Roman" w:hAnsi="Times New Roman"/>
          <w:i/>
          <w:sz w:val="24"/>
          <w:szCs w:val="24"/>
          <w:lang w:val="en-US"/>
        </w:rPr>
        <w:t>epresentation on Shakespeare’s Stage</w:t>
      </w:r>
      <w:r w:rsidRPr="002E6BE3">
        <w:rPr>
          <w:rFonts w:ascii="Times New Roman" w:hAnsi="Times New Roman"/>
          <w:sz w:val="24"/>
          <w:szCs w:val="24"/>
          <w:lang w:val="en-US"/>
        </w:rPr>
        <w:t xml:space="preserve"> (Routledge, 2001),</w:t>
      </w:r>
      <w:r w:rsidRPr="002E6BE3">
        <w:rPr>
          <w:rFonts w:ascii="Times New Roman" w:hAnsi="Times New Roman"/>
          <w:sz w:val="24"/>
          <w:szCs w:val="24"/>
        </w:rPr>
        <w:t xml:space="preserve"> 113.</w:t>
      </w:r>
    </w:p>
  </w:endnote>
  <w:endnote w:id="40">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William Shakespeare, </w:t>
      </w:r>
      <w:r w:rsidRPr="002E6BE3">
        <w:rPr>
          <w:rFonts w:ascii="Times New Roman" w:hAnsi="Times New Roman"/>
          <w:i/>
          <w:sz w:val="24"/>
          <w:szCs w:val="24"/>
          <w:lang w:val="en-US"/>
        </w:rPr>
        <w:t xml:space="preserve">Troilus and Cressida </w:t>
      </w:r>
      <w:r w:rsidR="00EE6C14" w:rsidRPr="002E6BE3">
        <w:rPr>
          <w:rFonts w:ascii="Times New Roman" w:hAnsi="Times New Roman"/>
          <w:sz w:val="24"/>
          <w:szCs w:val="24"/>
          <w:lang w:val="en-US"/>
        </w:rPr>
        <w:t xml:space="preserve">ed. </w:t>
      </w:r>
      <w:r w:rsidRPr="002E6BE3">
        <w:rPr>
          <w:rFonts w:ascii="Times New Roman" w:hAnsi="Times New Roman"/>
          <w:sz w:val="24"/>
          <w:szCs w:val="24"/>
          <w:lang w:val="en-US"/>
        </w:rPr>
        <w:t xml:space="preserve">Kenneth Muir (Oxford, 1982), </w:t>
      </w:r>
      <w:r w:rsidRPr="002E6BE3">
        <w:rPr>
          <w:rFonts w:ascii="Times New Roman" w:hAnsi="Times New Roman"/>
          <w:sz w:val="24"/>
          <w:szCs w:val="24"/>
        </w:rPr>
        <w:t>39.</w:t>
      </w:r>
    </w:p>
  </w:endnote>
  <w:endnote w:id="41">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Muir,</w:t>
      </w:r>
      <w:r w:rsidRPr="002E6BE3">
        <w:rPr>
          <w:rFonts w:ascii="Times New Roman" w:hAnsi="Times New Roman"/>
          <w:sz w:val="24"/>
          <w:szCs w:val="24"/>
        </w:rPr>
        <w:t xml:space="preserve"> Troilus, </w:t>
      </w:r>
      <w:r w:rsidRPr="002E6BE3">
        <w:rPr>
          <w:rFonts w:ascii="Times New Roman" w:hAnsi="Times New Roman"/>
          <w:sz w:val="24"/>
          <w:szCs w:val="24"/>
          <w:lang w:val="en-US"/>
        </w:rPr>
        <w:t xml:space="preserve">33. Jonathan Bate and Eric Rasmussen </w:t>
      </w:r>
      <w:proofErr w:type="spellStart"/>
      <w:r w:rsidRPr="002E6BE3">
        <w:rPr>
          <w:rFonts w:ascii="Times New Roman" w:hAnsi="Times New Roman"/>
          <w:sz w:val="24"/>
          <w:szCs w:val="24"/>
          <w:lang w:val="en-US"/>
        </w:rPr>
        <w:t>eds</w:t>
      </w:r>
      <w:proofErr w:type="spellEnd"/>
      <w:r w:rsidRPr="002E6BE3">
        <w:rPr>
          <w:rFonts w:ascii="Times New Roman" w:hAnsi="Times New Roman"/>
          <w:sz w:val="24"/>
          <w:szCs w:val="24"/>
          <w:lang w:val="en-US"/>
        </w:rPr>
        <w:t xml:space="preserve">, </w:t>
      </w:r>
      <w:r w:rsidRPr="002E6BE3">
        <w:rPr>
          <w:rFonts w:ascii="Times New Roman" w:hAnsi="Times New Roman"/>
          <w:i/>
          <w:sz w:val="24"/>
          <w:szCs w:val="24"/>
          <w:lang w:val="en-US"/>
        </w:rPr>
        <w:t>RSC Complete Works</w:t>
      </w:r>
      <w:r w:rsidRPr="002E6BE3">
        <w:rPr>
          <w:rFonts w:ascii="Times New Roman" w:hAnsi="Times New Roman"/>
          <w:sz w:val="24"/>
          <w:szCs w:val="24"/>
          <w:lang w:val="en-US"/>
        </w:rPr>
        <w:t xml:space="preserve"> (</w:t>
      </w:r>
      <w:r w:rsidR="0068458E" w:rsidRPr="002E6BE3">
        <w:rPr>
          <w:rFonts w:ascii="Times New Roman" w:hAnsi="Times New Roman"/>
          <w:sz w:val="24"/>
          <w:szCs w:val="24"/>
          <w:lang w:val="en-US"/>
        </w:rPr>
        <w:t>New York</w:t>
      </w:r>
      <w:r w:rsidRPr="002E6BE3">
        <w:rPr>
          <w:rFonts w:ascii="Times New Roman" w:hAnsi="Times New Roman"/>
          <w:sz w:val="24"/>
          <w:szCs w:val="24"/>
          <w:lang w:val="en-US"/>
        </w:rPr>
        <w:t xml:space="preserve">, 2008), 1458. William Shakespeare, </w:t>
      </w:r>
      <w:r w:rsidRPr="002E6BE3">
        <w:rPr>
          <w:rFonts w:ascii="Times New Roman" w:hAnsi="Times New Roman"/>
          <w:i/>
          <w:sz w:val="24"/>
          <w:szCs w:val="24"/>
          <w:lang w:val="en-US"/>
        </w:rPr>
        <w:t>Troilus and Cressida</w:t>
      </w:r>
      <w:r w:rsidRPr="002E6BE3">
        <w:rPr>
          <w:rFonts w:ascii="Times New Roman" w:hAnsi="Times New Roman"/>
          <w:sz w:val="24"/>
          <w:szCs w:val="24"/>
          <w:lang w:val="en-US"/>
        </w:rPr>
        <w:t xml:space="preserve"> ed</w:t>
      </w:r>
      <w:r w:rsidR="00EE6C14" w:rsidRPr="002E6BE3">
        <w:rPr>
          <w:rFonts w:ascii="Times New Roman" w:hAnsi="Times New Roman"/>
          <w:sz w:val="24"/>
          <w:szCs w:val="24"/>
          <w:lang w:val="en-US"/>
        </w:rPr>
        <w:t>.</w:t>
      </w:r>
      <w:r w:rsidRPr="002E6BE3">
        <w:rPr>
          <w:rFonts w:ascii="Times New Roman" w:hAnsi="Times New Roman"/>
          <w:sz w:val="24"/>
          <w:szCs w:val="24"/>
          <w:lang w:val="en-US"/>
        </w:rPr>
        <w:t xml:space="preserve"> Anthony Dawson, (Cambridge, 2003),</w:t>
      </w:r>
      <w:r w:rsidRPr="002E6BE3">
        <w:rPr>
          <w:rFonts w:ascii="Times New Roman" w:hAnsi="Times New Roman"/>
          <w:sz w:val="24"/>
          <w:szCs w:val="24"/>
        </w:rPr>
        <w:t xml:space="preserve"> 45.</w:t>
      </w:r>
    </w:p>
  </w:endnote>
  <w:endnote w:id="42">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Frank Kermode, </w:t>
      </w:r>
      <w:r w:rsidRPr="002E6BE3">
        <w:rPr>
          <w:rFonts w:ascii="Times New Roman" w:hAnsi="Times New Roman"/>
          <w:sz w:val="24"/>
          <w:szCs w:val="24"/>
          <w:lang w:val="en-US"/>
        </w:rPr>
        <w:t xml:space="preserve">‘Opinion in </w:t>
      </w:r>
      <w:r w:rsidRPr="002E6BE3">
        <w:rPr>
          <w:rFonts w:ascii="Times New Roman" w:hAnsi="Times New Roman"/>
          <w:i/>
          <w:sz w:val="24"/>
          <w:szCs w:val="24"/>
          <w:lang w:val="en-US"/>
        </w:rPr>
        <w:t>Troilus and Cressida</w:t>
      </w:r>
      <w:r w:rsidR="00EE6C14" w:rsidRPr="002E6BE3">
        <w:rPr>
          <w:rFonts w:ascii="Times New Roman" w:hAnsi="Times New Roman"/>
          <w:sz w:val="24"/>
          <w:szCs w:val="24"/>
          <w:lang w:val="en-US"/>
        </w:rPr>
        <w:t xml:space="preserve">’ in </w:t>
      </w:r>
      <w:r w:rsidRPr="002E6BE3">
        <w:rPr>
          <w:rFonts w:ascii="Times New Roman" w:hAnsi="Times New Roman"/>
          <w:i/>
          <w:sz w:val="24"/>
          <w:szCs w:val="24"/>
          <w:lang w:val="en-US"/>
        </w:rPr>
        <w:t>Teaching the Text</w:t>
      </w:r>
      <w:r w:rsidR="00EE6C14" w:rsidRPr="002E6BE3">
        <w:rPr>
          <w:rFonts w:ascii="Times New Roman" w:hAnsi="Times New Roman"/>
          <w:sz w:val="24"/>
          <w:szCs w:val="24"/>
          <w:lang w:val="en-US"/>
        </w:rPr>
        <w:t xml:space="preserve">, </w:t>
      </w:r>
      <w:r w:rsidRPr="002E6BE3">
        <w:rPr>
          <w:rFonts w:ascii="Times New Roman" w:hAnsi="Times New Roman"/>
          <w:sz w:val="24"/>
          <w:szCs w:val="24"/>
          <w:lang w:val="en-US"/>
        </w:rPr>
        <w:t xml:space="preserve">Susanne </w:t>
      </w:r>
      <w:proofErr w:type="spellStart"/>
      <w:r w:rsidRPr="002E6BE3">
        <w:rPr>
          <w:rFonts w:ascii="Times New Roman" w:hAnsi="Times New Roman"/>
          <w:sz w:val="24"/>
          <w:szCs w:val="24"/>
          <w:lang w:val="en-US"/>
        </w:rPr>
        <w:t>Kappeler</w:t>
      </w:r>
      <w:proofErr w:type="spellEnd"/>
      <w:r w:rsidRPr="002E6BE3">
        <w:rPr>
          <w:rFonts w:ascii="Times New Roman" w:hAnsi="Times New Roman"/>
          <w:sz w:val="24"/>
          <w:szCs w:val="24"/>
          <w:lang w:val="en-US"/>
        </w:rPr>
        <w:t xml:space="preserve"> and Norman Bryson </w:t>
      </w:r>
      <w:r w:rsidR="00EE6C14" w:rsidRPr="002E6BE3">
        <w:rPr>
          <w:rFonts w:ascii="Times New Roman" w:hAnsi="Times New Roman"/>
          <w:sz w:val="24"/>
          <w:szCs w:val="24"/>
          <w:lang w:val="en-US"/>
        </w:rPr>
        <w:t>ed</w:t>
      </w:r>
      <w:r w:rsidR="003B3831">
        <w:rPr>
          <w:rFonts w:ascii="Times New Roman" w:hAnsi="Times New Roman"/>
          <w:sz w:val="24"/>
          <w:szCs w:val="24"/>
          <w:lang w:val="en-US"/>
        </w:rPr>
        <w:t>s</w:t>
      </w:r>
      <w:r w:rsidR="00EE6C14" w:rsidRPr="002E6BE3">
        <w:rPr>
          <w:rFonts w:ascii="Times New Roman" w:hAnsi="Times New Roman"/>
          <w:sz w:val="24"/>
          <w:szCs w:val="24"/>
          <w:lang w:val="en-US"/>
        </w:rPr>
        <w:t xml:space="preserve">. </w:t>
      </w:r>
      <w:r w:rsidRPr="002E6BE3">
        <w:rPr>
          <w:rFonts w:ascii="Times New Roman" w:hAnsi="Times New Roman"/>
          <w:sz w:val="24"/>
          <w:szCs w:val="24"/>
          <w:lang w:val="en-US"/>
        </w:rPr>
        <w:t>(</w:t>
      </w:r>
      <w:r w:rsidR="0068458E" w:rsidRPr="002E6BE3">
        <w:rPr>
          <w:rFonts w:ascii="Times New Roman" w:hAnsi="Times New Roman"/>
          <w:sz w:val="24"/>
          <w:szCs w:val="24"/>
          <w:lang w:val="en-US"/>
        </w:rPr>
        <w:t>London</w:t>
      </w:r>
      <w:r w:rsidRPr="002E6BE3">
        <w:rPr>
          <w:rFonts w:ascii="Times New Roman" w:hAnsi="Times New Roman"/>
          <w:sz w:val="24"/>
          <w:szCs w:val="24"/>
          <w:lang w:val="en-US"/>
        </w:rPr>
        <w:t>, 1983), 164-79</w:t>
      </w:r>
      <w:r w:rsidRPr="002E6BE3">
        <w:rPr>
          <w:rFonts w:ascii="Times New Roman" w:hAnsi="Times New Roman"/>
          <w:sz w:val="24"/>
          <w:szCs w:val="24"/>
        </w:rPr>
        <w:t>.</w:t>
      </w:r>
    </w:p>
  </w:endnote>
  <w:endnote w:id="43">
    <w:p w:rsidR="004A7624" w:rsidRPr="002E6BE3" w:rsidRDefault="004A7624" w:rsidP="00AA2A78">
      <w:pPr>
        <w:pStyle w:val="EndnoteText"/>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 xml:space="preserve">Something that Emma Smith has pointed out (typically for the period) does not happen in another play that I have invoked in thinking about this episode, </w:t>
      </w:r>
      <w:r w:rsidRPr="002E6BE3">
        <w:rPr>
          <w:rFonts w:ascii="Times New Roman" w:hAnsi="Times New Roman"/>
          <w:i/>
          <w:sz w:val="24"/>
          <w:szCs w:val="24"/>
          <w:lang w:val="en-US"/>
        </w:rPr>
        <w:t xml:space="preserve">Much Ado, </w:t>
      </w:r>
      <w:r w:rsidRPr="002E6BE3">
        <w:rPr>
          <w:rFonts w:ascii="Times New Roman" w:hAnsi="Times New Roman"/>
          <w:sz w:val="24"/>
          <w:szCs w:val="24"/>
          <w:lang w:val="en-US"/>
        </w:rPr>
        <w:t>where none of the male characters reflect on the gender and sexual politics of shaming allegedly promiscuous women.</w:t>
      </w:r>
    </w:p>
  </w:endnote>
  <w:endnote w:id="44">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Dawson, </w:t>
      </w:r>
      <w:r w:rsidRPr="002E6BE3">
        <w:rPr>
          <w:rFonts w:ascii="Times New Roman" w:hAnsi="Times New Roman"/>
          <w:i/>
          <w:sz w:val="24"/>
          <w:szCs w:val="24"/>
        </w:rPr>
        <w:t>Troilus</w:t>
      </w:r>
      <w:r w:rsidRPr="002E6BE3">
        <w:rPr>
          <w:rFonts w:ascii="Times New Roman" w:hAnsi="Times New Roman"/>
          <w:sz w:val="24"/>
          <w:szCs w:val="24"/>
        </w:rPr>
        <w:t>, 1.</w:t>
      </w:r>
    </w:p>
  </w:endnote>
  <w:endnote w:id="45">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A.C.</w:t>
      </w:r>
      <w:r w:rsidR="00EE6C14" w:rsidRPr="002E6BE3">
        <w:rPr>
          <w:rFonts w:ascii="Times New Roman" w:hAnsi="Times New Roman"/>
          <w:sz w:val="24"/>
          <w:szCs w:val="24"/>
        </w:rPr>
        <w:t xml:space="preserve"> </w:t>
      </w:r>
      <w:r w:rsidRPr="002E6BE3">
        <w:rPr>
          <w:rFonts w:ascii="Times New Roman" w:hAnsi="Times New Roman"/>
          <w:sz w:val="24"/>
          <w:szCs w:val="24"/>
        </w:rPr>
        <w:t xml:space="preserve">Bradley, </w:t>
      </w:r>
      <w:r w:rsidRPr="002E6BE3">
        <w:rPr>
          <w:rFonts w:ascii="Times New Roman" w:hAnsi="Times New Roman"/>
          <w:i/>
          <w:sz w:val="24"/>
          <w:szCs w:val="24"/>
        </w:rPr>
        <w:t xml:space="preserve">Shakespearean Tragedy </w:t>
      </w:r>
      <w:r w:rsidRPr="002E6BE3">
        <w:rPr>
          <w:rFonts w:ascii="Times New Roman" w:hAnsi="Times New Roman"/>
          <w:sz w:val="24"/>
          <w:szCs w:val="24"/>
        </w:rPr>
        <w:t>(</w:t>
      </w:r>
      <w:r w:rsidR="0068458E" w:rsidRPr="002E6BE3">
        <w:rPr>
          <w:rFonts w:ascii="Times New Roman" w:hAnsi="Times New Roman"/>
          <w:sz w:val="24"/>
          <w:szCs w:val="24"/>
        </w:rPr>
        <w:t>London</w:t>
      </w:r>
      <w:r w:rsidR="00EE6C14" w:rsidRPr="002E6BE3">
        <w:rPr>
          <w:rFonts w:ascii="Times New Roman" w:hAnsi="Times New Roman"/>
          <w:sz w:val="24"/>
          <w:szCs w:val="24"/>
        </w:rPr>
        <w:t xml:space="preserve">, </w:t>
      </w:r>
      <w:r w:rsidRPr="002E6BE3">
        <w:rPr>
          <w:rFonts w:ascii="Times New Roman" w:hAnsi="Times New Roman"/>
          <w:sz w:val="24"/>
          <w:szCs w:val="24"/>
        </w:rPr>
        <w:t>1904), 185.</w:t>
      </w:r>
    </w:p>
  </w:endnote>
  <w:endnote w:id="46">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William Shakespeare, </w:t>
      </w:r>
      <w:r w:rsidRPr="002E6BE3">
        <w:rPr>
          <w:rFonts w:ascii="Times New Roman" w:hAnsi="Times New Roman"/>
          <w:i/>
          <w:sz w:val="24"/>
          <w:szCs w:val="24"/>
        </w:rPr>
        <w:t xml:space="preserve">Troilus and Cressida </w:t>
      </w:r>
      <w:r w:rsidRPr="002E6BE3">
        <w:rPr>
          <w:rFonts w:ascii="Times New Roman" w:hAnsi="Times New Roman"/>
          <w:sz w:val="24"/>
          <w:szCs w:val="24"/>
        </w:rPr>
        <w:t>ed</w:t>
      </w:r>
      <w:r w:rsidR="003B3831">
        <w:rPr>
          <w:rFonts w:ascii="Times New Roman" w:hAnsi="Times New Roman"/>
          <w:sz w:val="24"/>
          <w:szCs w:val="24"/>
        </w:rPr>
        <w:t>.</w:t>
      </w:r>
      <w:r w:rsidRPr="002E6BE3">
        <w:rPr>
          <w:rFonts w:ascii="Times New Roman" w:hAnsi="Times New Roman"/>
          <w:sz w:val="24"/>
          <w:szCs w:val="24"/>
        </w:rPr>
        <w:t xml:space="preserve"> John Dover Wilson (Cambridge, 1957), 114. Muir, Troilus, 40.</w:t>
      </w:r>
    </w:p>
  </w:endnote>
  <w:endnote w:id="47">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Hayden, TIWWA.</w:t>
      </w:r>
    </w:p>
  </w:endnote>
  <w:endnote w:id="48">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Maurice </w:t>
      </w:r>
      <w:proofErr w:type="spellStart"/>
      <w:r w:rsidRPr="002E6BE3">
        <w:rPr>
          <w:rFonts w:ascii="Times New Roman" w:hAnsi="Times New Roman"/>
          <w:sz w:val="24"/>
          <w:szCs w:val="24"/>
        </w:rPr>
        <w:t>Charney</w:t>
      </w:r>
      <w:proofErr w:type="spellEnd"/>
      <w:r w:rsidRPr="002E6BE3">
        <w:rPr>
          <w:rFonts w:ascii="Times New Roman" w:hAnsi="Times New Roman"/>
          <w:sz w:val="24"/>
          <w:szCs w:val="24"/>
        </w:rPr>
        <w:t xml:space="preserve"> </w:t>
      </w:r>
      <w:r w:rsidRPr="002E6BE3">
        <w:rPr>
          <w:rFonts w:ascii="Times New Roman" w:hAnsi="Times New Roman"/>
          <w:i/>
          <w:sz w:val="24"/>
          <w:szCs w:val="24"/>
          <w:lang w:val="en-US"/>
        </w:rPr>
        <w:t>Shakespeare on Love and Lust</w:t>
      </w:r>
      <w:r w:rsidRPr="002E6BE3">
        <w:rPr>
          <w:rFonts w:ascii="Times New Roman" w:hAnsi="Times New Roman"/>
          <w:sz w:val="24"/>
          <w:szCs w:val="24"/>
          <w:lang w:val="en-US"/>
        </w:rPr>
        <w:t xml:space="preserve"> (</w:t>
      </w:r>
      <w:r w:rsidR="0068458E" w:rsidRPr="002E6BE3">
        <w:rPr>
          <w:rFonts w:ascii="Times New Roman" w:hAnsi="Times New Roman"/>
          <w:sz w:val="24"/>
          <w:szCs w:val="24"/>
          <w:lang w:val="en-US"/>
        </w:rPr>
        <w:t>New York</w:t>
      </w:r>
      <w:r w:rsidRPr="002E6BE3">
        <w:rPr>
          <w:rFonts w:ascii="Times New Roman" w:hAnsi="Times New Roman"/>
          <w:sz w:val="24"/>
          <w:szCs w:val="24"/>
          <w:lang w:val="en-US"/>
        </w:rPr>
        <w:t xml:space="preserve">, 2000), </w:t>
      </w:r>
      <w:r w:rsidRPr="002E6BE3">
        <w:rPr>
          <w:rFonts w:ascii="Times New Roman" w:hAnsi="Times New Roman"/>
          <w:sz w:val="24"/>
          <w:szCs w:val="24"/>
        </w:rPr>
        <w:t>70.</w:t>
      </w:r>
    </w:p>
  </w:endnote>
  <w:endnote w:id="49">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proofErr w:type="spellStart"/>
      <w:r w:rsidRPr="002E6BE3">
        <w:rPr>
          <w:rFonts w:ascii="Times New Roman" w:hAnsi="Times New Roman"/>
          <w:sz w:val="24"/>
          <w:szCs w:val="24"/>
          <w:lang w:val="en-US"/>
        </w:rPr>
        <w:t>Charney</w:t>
      </w:r>
      <w:proofErr w:type="spellEnd"/>
      <w:r w:rsidRPr="002E6BE3">
        <w:rPr>
          <w:rFonts w:ascii="Times New Roman" w:hAnsi="Times New Roman"/>
          <w:sz w:val="24"/>
          <w:szCs w:val="24"/>
          <w:lang w:val="en-US"/>
        </w:rPr>
        <w:t xml:space="preserve">, </w:t>
      </w:r>
      <w:r w:rsidRPr="002E6BE3">
        <w:rPr>
          <w:rFonts w:ascii="Times New Roman" w:hAnsi="Times New Roman"/>
          <w:i/>
          <w:sz w:val="24"/>
          <w:szCs w:val="24"/>
          <w:lang w:val="en-US"/>
        </w:rPr>
        <w:t>Love</w:t>
      </w:r>
      <w:r w:rsidRPr="002E6BE3">
        <w:rPr>
          <w:rFonts w:ascii="Times New Roman" w:hAnsi="Times New Roman"/>
          <w:sz w:val="24"/>
          <w:szCs w:val="24"/>
          <w:lang w:val="en-US"/>
        </w:rPr>
        <w:t xml:space="preserve">, 63-64; Dawson, </w:t>
      </w:r>
      <w:r w:rsidRPr="002E6BE3">
        <w:rPr>
          <w:rFonts w:ascii="Times New Roman" w:hAnsi="Times New Roman"/>
          <w:i/>
          <w:sz w:val="24"/>
          <w:szCs w:val="24"/>
          <w:lang w:val="en-US"/>
        </w:rPr>
        <w:t>Troilus</w:t>
      </w:r>
      <w:r w:rsidRPr="002E6BE3">
        <w:rPr>
          <w:rFonts w:ascii="Times New Roman" w:hAnsi="Times New Roman"/>
          <w:sz w:val="24"/>
          <w:szCs w:val="24"/>
          <w:lang w:val="en-US"/>
        </w:rPr>
        <w:t xml:space="preserve">, 1; Bate and Rasmussen, </w:t>
      </w:r>
      <w:r w:rsidRPr="002E6BE3">
        <w:rPr>
          <w:rFonts w:ascii="Times New Roman" w:hAnsi="Times New Roman"/>
          <w:i/>
          <w:sz w:val="24"/>
          <w:szCs w:val="24"/>
          <w:lang w:val="en-US"/>
        </w:rPr>
        <w:t>RSC</w:t>
      </w:r>
      <w:r w:rsidRPr="002E6BE3">
        <w:rPr>
          <w:rFonts w:ascii="Times New Roman" w:hAnsi="Times New Roman"/>
          <w:sz w:val="24"/>
          <w:szCs w:val="24"/>
          <w:lang w:val="en-US"/>
        </w:rPr>
        <w:t>, 1456.</w:t>
      </w:r>
    </w:p>
  </w:endnote>
  <w:endnote w:id="50">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Rutter, </w:t>
      </w:r>
      <w:r w:rsidRPr="002E6BE3">
        <w:rPr>
          <w:rFonts w:ascii="Times New Roman" w:hAnsi="Times New Roman"/>
          <w:i/>
          <w:sz w:val="24"/>
          <w:szCs w:val="24"/>
        </w:rPr>
        <w:t>Enter</w:t>
      </w:r>
      <w:r w:rsidRPr="002E6BE3">
        <w:rPr>
          <w:rFonts w:ascii="Times New Roman" w:hAnsi="Times New Roman"/>
          <w:sz w:val="24"/>
          <w:szCs w:val="24"/>
        </w:rPr>
        <w:t xml:space="preserve">, 114. </w:t>
      </w:r>
    </w:p>
  </w:endnote>
  <w:endnote w:id="51">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proofErr w:type="spellStart"/>
      <w:r w:rsidRPr="002E6BE3">
        <w:rPr>
          <w:rFonts w:ascii="Times New Roman" w:hAnsi="Times New Roman"/>
          <w:sz w:val="24"/>
          <w:szCs w:val="24"/>
        </w:rPr>
        <w:t>Charney</w:t>
      </w:r>
      <w:proofErr w:type="spellEnd"/>
      <w:r w:rsidRPr="002E6BE3">
        <w:rPr>
          <w:rFonts w:ascii="Times New Roman" w:hAnsi="Times New Roman"/>
          <w:sz w:val="24"/>
          <w:szCs w:val="24"/>
        </w:rPr>
        <w:t xml:space="preserve">, </w:t>
      </w:r>
      <w:r w:rsidRPr="002E6BE3">
        <w:rPr>
          <w:rFonts w:ascii="Times New Roman" w:hAnsi="Times New Roman"/>
          <w:i/>
          <w:sz w:val="24"/>
          <w:szCs w:val="24"/>
        </w:rPr>
        <w:t>Love</w:t>
      </w:r>
      <w:r w:rsidRPr="002E6BE3">
        <w:rPr>
          <w:rFonts w:ascii="Times New Roman" w:hAnsi="Times New Roman"/>
          <w:sz w:val="24"/>
          <w:szCs w:val="24"/>
        </w:rPr>
        <w:t xml:space="preserve">, 70. </w:t>
      </w:r>
      <w:proofErr w:type="spellStart"/>
      <w:r w:rsidRPr="002E6BE3">
        <w:rPr>
          <w:rFonts w:ascii="Times New Roman" w:hAnsi="Times New Roman"/>
          <w:sz w:val="24"/>
          <w:szCs w:val="24"/>
        </w:rPr>
        <w:t>Foakes</w:t>
      </w:r>
      <w:proofErr w:type="spellEnd"/>
      <w:r w:rsidRPr="002E6BE3">
        <w:rPr>
          <w:rFonts w:ascii="Times New Roman" w:hAnsi="Times New Roman"/>
          <w:sz w:val="24"/>
          <w:szCs w:val="24"/>
        </w:rPr>
        <w:t xml:space="preserve">, </w:t>
      </w:r>
      <w:r w:rsidRPr="002E6BE3">
        <w:rPr>
          <w:rFonts w:ascii="Times New Roman" w:hAnsi="Times New Roman"/>
          <w:i/>
          <w:sz w:val="24"/>
          <w:szCs w:val="24"/>
        </w:rPr>
        <w:t>Troilus</w:t>
      </w:r>
      <w:r w:rsidRPr="002E6BE3">
        <w:rPr>
          <w:rFonts w:ascii="Times New Roman" w:hAnsi="Times New Roman"/>
          <w:sz w:val="24"/>
          <w:szCs w:val="24"/>
        </w:rPr>
        <w:t>, 15.</w:t>
      </w:r>
    </w:p>
  </w:endnote>
  <w:endnote w:id="52">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John </w:t>
      </w:r>
      <w:r w:rsidRPr="002E6BE3">
        <w:rPr>
          <w:rFonts w:ascii="Times New Roman" w:hAnsi="Times New Roman"/>
          <w:sz w:val="24"/>
          <w:szCs w:val="24"/>
          <w:lang w:val="en-US"/>
        </w:rPr>
        <w:t xml:space="preserve">Wilders, </w:t>
      </w:r>
      <w:r w:rsidRPr="002E6BE3">
        <w:rPr>
          <w:rFonts w:ascii="Times New Roman" w:hAnsi="Times New Roman"/>
          <w:i/>
          <w:sz w:val="24"/>
          <w:szCs w:val="24"/>
          <w:lang w:val="en-US"/>
        </w:rPr>
        <w:t>The BBC TV Shakespeare: Troilus and Cressida</w:t>
      </w:r>
      <w:r w:rsidRPr="002E6BE3">
        <w:rPr>
          <w:rFonts w:ascii="Times New Roman" w:hAnsi="Times New Roman"/>
          <w:sz w:val="24"/>
          <w:szCs w:val="24"/>
          <w:lang w:val="en-US"/>
        </w:rPr>
        <w:t xml:space="preserve"> (BBC, 1981), </w:t>
      </w:r>
      <w:r w:rsidRPr="002E6BE3">
        <w:rPr>
          <w:rFonts w:ascii="Times New Roman" w:hAnsi="Times New Roman"/>
          <w:sz w:val="24"/>
          <w:szCs w:val="24"/>
        </w:rPr>
        <w:t>14</w:t>
      </w:r>
    </w:p>
  </w:endnote>
  <w:endnote w:id="53">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Unlike the fictional lecturers Baker describes, Miranda avoids representing her interpretation as Shakespeare’s authorial intention – arguably another testament to </w:t>
      </w:r>
      <w:proofErr w:type="spellStart"/>
      <w:r w:rsidRPr="002E6BE3">
        <w:rPr>
          <w:rFonts w:ascii="Times New Roman" w:hAnsi="Times New Roman"/>
          <w:sz w:val="24"/>
          <w:szCs w:val="24"/>
        </w:rPr>
        <w:t>Harbinson’s</w:t>
      </w:r>
      <w:proofErr w:type="spellEnd"/>
      <w:r w:rsidRPr="002E6BE3">
        <w:rPr>
          <w:rFonts w:ascii="Times New Roman" w:hAnsi="Times New Roman"/>
          <w:sz w:val="24"/>
          <w:szCs w:val="24"/>
        </w:rPr>
        <w:t xml:space="preserve"> craft (1995), 434.</w:t>
      </w:r>
    </w:p>
  </w:endnote>
  <w:endnote w:id="54">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William Shakespeare, </w:t>
      </w:r>
      <w:r w:rsidRPr="002E6BE3">
        <w:rPr>
          <w:rFonts w:ascii="Times New Roman" w:hAnsi="Times New Roman"/>
          <w:i/>
          <w:sz w:val="24"/>
          <w:szCs w:val="24"/>
          <w:lang w:val="en-US"/>
        </w:rPr>
        <w:t>Troilus and Cressida</w:t>
      </w:r>
      <w:r w:rsidRPr="002E6BE3">
        <w:rPr>
          <w:rFonts w:ascii="Times New Roman" w:hAnsi="Times New Roman"/>
          <w:sz w:val="24"/>
          <w:szCs w:val="24"/>
          <w:lang w:val="en-US"/>
        </w:rPr>
        <w:t xml:space="preserve"> ed</w:t>
      </w:r>
      <w:r w:rsidR="003B3831">
        <w:rPr>
          <w:rFonts w:ascii="Times New Roman" w:hAnsi="Times New Roman"/>
          <w:sz w:val="24"/>
          <w:szCs w:val="24"/>
          <w:lang w:val="en-US"/>
        </w:rPr>
        <w:t>.</w:t>
      </w:r>
      <w:r w:rsidRPr="002E6BE3">
        <w:rPr>
          <w:rFonts w:ascii="Times New Roman" w:hAnsi="Times New Roman"/>
          <w:sz w:val="24"/>
          <w:szCs w:val="24"/>
          <w:lang w:val="en-US"/>
        </w:rPr>
        <w:t xml:space="preserve"> David </w:t>
      </w:r>
      <w:proofErr w:type="spellStart"/>
      <w:r w:rsidRPr="002E6BE3">
        <w:rPr>
          <w:rFonts w:ascii="Times New Roman" w:hAnsi="Times New Roman"/>
          <w:sz w:val="24"/>
          <w:szCs w:val="24"/>
          <w:lang w:val="en-US"/>
        </w:rPr>
        <w:t>Bevington</w:t>
      </w:r>
      <w:proofErr w:type="spellEnd"/>
      <w:r w:rsidRPr="002E6BE3">
        <w:rPr>
          <w:rFonts w:ascii="Times New Roman" w:hAnsi="Times New Roman"/>
          <w:sz w:val="24"/>
          <w:szCs w:val="24"/>
          <w:lang w:val="en-US"/>
        </w:rPr>
        <w:t xml:space="preserve"> (</w:t>
      </w:r>
      <w:r w:rsidR="0068458E" w:rsidRPr="002E6BE3">
        <w:rPr>
          <w:rFonts w:ascii="Times New Roman" w:hAnsi="Times New Roman"/>
          <w:sz w:val="24"/>
          <w:szCs w:val="24"/>
          <w:lang w:val="en-US"/>
        </w:rPr>
        <w:t>London</w:t>
      </w:r>
      <w:r w:rsidRPr="002E6BE3">
        <w:rPr>
          <w:rFonts w:ascii="Times New Roman" w:hAnsi="Times New Roman"/>
          <w:sz w:val="24"/>
          <w:szCs w:val="24"/>
          <w:lang w:val="en-US"/>
        </w:rPr>
        <w:t xml:space="preserve">, 1998), </w:t>
      </w:r>
      <w:r w:rsidRPr="002E6BE3">
        <w:rPr>
          <w:rFonts w:ascii="Times New Roman" w:hAnsi="Times New Roman"/>
          <w:sz w:val="24"/>
          <w:szCs w:val="24"/>
        </w:rPr>
        <w:t>46.</w:t>
      </w:r>
    </w:p>
  </w:endnote>
  <w:endnote w:id="55">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Jan </w:t>
      </w:r>
      <w:r w:rsidRPr="002E6BE3">
        <w:rPr>
          <w:rFonts w:ascii="Times New Roman" w:hAnsi="Times New Roman"/>
          <w:sz w:val="24"/>
          <w:szCs w:val="24"/>
          <w:lang w:val="en-US"/>
        </w:rPr>
        <w:t xml:space="preserve">Kott, </w:t>
      </w:r>
      <w:r w:rsidRPr="002E6BE3">
        <w:rPr>
          <w:rFonts w:ascii="Times New Roman" w:hAnsi="Times New Roman"/>
          <w:i/>
          <w:sz w:val="24"/>
          <w:szCs w:val="24"/>
          <w:lang w:val="en-US"/>
        </w:rPr>
        <w:t>Shakespeare Our Contemporary</w:t>
      </w:r>
      <w:r w:rsidRPr="002E6BE3">
        <w:rPr>
          <w:rFonts w:ascii="Times New Roman" w:hAnsi="Times New Roman"/>
          <w:sz w:val="24"/>
          <w:szCs w:val="24"/>
          <w:lang w:val="en-US"/>
        </w:rPr>
        <w:t xml:space="preserve"> (</w:t>
      </w:r>
      <w:r w:rsidR="0068458E" w:rsidRPr="002E6BE3">
        <w:rPr>
          <w:rFonts w:ascii="Times New Roman" w:hAnsi="Times New Roman"/>
          <w:sz w:val="24"/>
          <w:szCs w:val="24"/>
          <w:lang w:val="en-US"/>
        </w:rPr>
        <w:t>London</w:t>
      </w:r>
      <w:r w:rsidRPr="002E6BE3">
        <w:rPr>
          <w:rFonts w:ascii="Times New Roman" w:hAnsi="Times New Roman"/>
          <w:sz w:val="24"/>
          <w:szCs w:val="24"/>
          <w:lang w:val="en-US"/>
        </w:rPr>
        <w:t xml:space="preserve">, 1965), </w:t>
      </w:r>
      <w:r w:rsidRPr="002E6BE3">
        <w:rPr>
          <w:rFonts w:ascii="Times New Roman" w:hAnsi="Times New Roman"/>
          <w:sz w:val="24"/>
          <w:szCs w:val="24"/>
        </w:rPr>
        <w:t>65.</w:t>
      </w:r>
    </w:p>
  </w:endnote>
  <w:endnote w:id="56">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William Shakespeare, </w:t>
      </w:r>
      <w:r w:rsidRPr="002E6BE3">
        <w:rPr>
          <w:rFonts w:ascii="Times New Roman" w:hAnsi="Times New Roman"/>
          <w:i/>
          <w:sz w:val="24"/>
          <w:szCs w:val="24"/>
          <w:lang w:val="en-US"/>
        </w:rPr>
        <w:t>Troilus and Cressida</w:t>
      </w:r>
      <w:r w:rsidRPr="002E6BE3">
        <w:rPr>
          <w:rFonts w:ascii="Times New Roman" w:hAnsi="Times New Roman"/>
          <w:sz w:val="24"/>
          <w:szCs w:val="24"/>
          <w:lang w:val="en-US"/>
        </w:rPr>
        <w:t>, ed</w:t>
      </w:r>
      <w:r w:rsidR="00EE6C14" w:rsidRPr="002E6BE3">
        <w:rPr>
          <w:rFonts w:ascii="Times New Roman" w:hAnsi="Times New Roman"/>
          <w:sz w:val="24"/>
          <w:szCs w:val="24"/>
          <w:lang w:val="en-US"/>
        </w:rPr>
        <w:t>.</w:t>
      </w:r>
      <w:r w:rsidRPr="002E6BE3">
        <w:rPr>
          <w:rFonts w:ascii="Times New Roman" w:hAnsi="Times New Roman"/>
          <w:sz w:val="24"/>
          <w:szCs w:val="24"/>
          <w:lang w:val="en-US"/>
        </w:rPr>
        <w:t xml:space="preserve"> Jonathan Crewe (</w:t>
      </w:r>
      <w:r w:rsidR="0068458E" w:rsidRPr="002E6BE3">
        <w:rPr>
          <w:rFonts w:ascii="Times New Roman" w:hAnsi="Times New Roman"/>
          <w:sz w:val="24"/>
          <w:szCs w:val="24"/>
          <w:lang w:val="en-US"/>
        </w:rPr>
        <w:t>London</w:t>
      </w:r>
      <w:r w:rsidRPr="002E6BE3">
        <w:rPr>
          <w:rFonts w:ascii="Times New Roman" w:hAnsi="Times New Roman"/>
          <w:sz w:val="24"/>
          <w:szCs w:val="24"/>
          <w:lang w:val="en-US"/>
        </w:rPr>
        <w:t>, 2000), xxxvi.</w:t>
      </w:r>
    </w:p>
  </w:endnote>
  <w:endnote w:id="57">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Wilder, </w:t>
      </w:r>
      <w:r w:rsidRPr="002E6BE3">
        <w:rPr>
          <w:rFonts w:ascii="Times New Roman" w:hAnsi="Times New Roman"/>
          <w:i/>
          <w:sz w:val="24"/>
          <w:szCs w:val="24"/>
        </w:rPr>
        <w:t>BBC</w:t>
      </w:r>
      <w:r w:rsidRPr="002E6BE3">
        <w:rPr>
          <w:rFonts w:ascii="Times New Roman" w:hAnsi="Times New Roman"/>
          <w:sz w:val="24"/>
          <w:szCs w:val="24"/>
        </w:rPr>
        <w:t xml:space="preserve">, 16. </w:t>
      </w:r>
      <w:proofErr w:type="spellStart"/>
      <w:r w:rsidRPr="002E6BE3">
        <w:rPr>
          <w:rFonts w:ascii="Times New Roman" w:hAnsi="Times New Roman"/>
          <w:sz w:val="24"/>
          <w:szCs w:val="24"/>
        </w:rPr>
        <w:t>Foakes</w:t>
      </w:r>
      <w:proofErr w:type="spellEnd"/>
      <w:r w:rsidRPr="002E6BE3">
        <w:rPr>
          <w:rFonts w:ascii="Times New Roman" w:hAnsi="Times New Roman"/>
          <w:sz w:val="24"/>
          <w:szCs w:val="24"/>
        </w:rPr>
        <w:t xml:space="preserve">, </w:t>
      </w:r>
      <w:r w:rsidRPr="002E6BE3">
        <w:rPr>
          <w:rFonts w:ascii="Times New Roman" w:hAnsi="Times New Roman"/>
          <w:i/>
          <w:sz w:val="24"/>
          <w:szCs w:val="24"/>
        </w:rPr>
        <w:t>Troilus</w:t>
      </w:r>
      <w:r w:rsidRPr="002E6BE3">
        <w:rPr>
          <w:rFonts w:ascii="Times New Roman" w:hAnsi="Times New Roman"/>
          <w:sz w:val="24"/>
          <w:szCs w:val="24"/>
        </w:rPr>
        <w:t>, 22.</w:t>
      </w:r>
    </w:p>
  </w:endnote>
  <w:endnote w:id="58">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proofErr w:type="spellStart"/>
      <w:r w:rsidRPr="002E6BE3">
        <w:rPr>
          <w:rFonts w:ascii="Times New Roman" w:hAnsi="Times New Roman"/>
          <w:sz w:val="24"/>
          <w:szCs w:val="24"/>
        </w:rPr>
        <w:t>Foakes</w:t>
      </w:r>
      <w:proofErr w:type="spellEnd"/>
      <w:r w:rsidRPr="002E6BE3">
        <w:rPr>
          <w:rFonts w:ascii="Times New Roman" w:hAnsi="Times New Roman"/>
          <w:sz w:val="24"/>
          <w:szCs w:val="24"/>
        </w:rPr>
        <w:t xml:space="preserve">, </w:t>
      </w:r>
      <w:r w:rsidRPr="002E6BE3">
        <w:rPr>
          <w:rFonts w:ascii="Times New Roman" w:hAnsi="Times New Roman"/>
          <w:i/>
          <w:sz w:val="24"/>
          <w:szCs w:val="24"/>
        </w:rPr>
        <w:t>Troilus</w:t>
      </w:r>
      <w:r w:rsidRPr="002E6BE3">
        <w:rPr>
          <w:rFonts w:ascii="Times New Roman" w:hAnsi="Times New Roman"/>
          <w:sz w:val="24"/>
          <w:szCs w:val="24"/>
        </w:rPr>
        <w:t xml:space="preserve">, 16-17, Dawson, </w:t>
      </w:r>
      <w:r w:rsidRPr="002E6BE3">
        <w:rPr>
          <w:rFonts w:ascii="Times New Roman" w:hAnsi="Times New Roman"/>
          <w:i/>
          <w:sz w:val="24"/>
          <w:szCs w:val="24"/>
        </w:rPr>
        <w:t>Troilus</w:t>
      </w:r>
      <w:r w:rsidRPr="002E6BE3">
        <w:rPr>
          <w:rFonts w:ascii="Times New Roman" w:hAnsi="Times New Roman"/>
          <w:sz w:val="24"/>
          <w:szCs w:val="24"/>
        </w:rPr>
        <w:t>.</w:t>
      </w:r>
    </w:p>
  </w:endnote>
  <w:endnote w:id="59">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00EE6C14" w:rsidRPr="002E6BE3">
        <w:rPr>
          <w:rFonts w:ascii="Times New Roman" w:hAnsi="Times New Roman"/>
          <w:sz w:val="24"/>
          <w:szCs w:val="24"/>
          <w:lang w:val="en-US"/>
        </w:rPr>
        <w:t>Elizabeth Freund, ‘“</w:t>
      </w:r>
      <w:proofErr w:type="spellStart"/>
      <w:r w:rsidRPr="002E6BE3">
        <w:rPr>
          <w:rFonts w:ascii="Times New Roman" w:hAnsi="Times New Roman"/>
          <w:sz w:val="24"/>
          <w:szCs w:val="24"/>
          <w:lang w:val="en-US"/>
        </w:rPr>
        <w:t>Ariachne’s</w:t>
      </w:r>
      <w:proofErr w:type="spellEnd"/>
      <w:r w:rsidRPr="002E6BE3">
        <w:rPr>
          <w:rFonts w:ascii="Times New Roman" w:hAnsi="Times New Roman"/>
          <w:sz w:val="24"/>
          <w:szCs w:val="24"/>
          <w:lang w:val="en-US"/>
        </w:rPr>
        <w:t xml:space="preserve"> broken woof”: the rhetoric of citation in </w:t>
      </w:r>
      <w:r w:rsidRPr="002E6BE3">
        <w:rPr>
          <w:rFonts w:ascii="Times New Roman" w:hAnsi="Times New Roman"/>
          <w:i/>
          <w:sz w:val="24"/>
          <w:szCs w:val="24"/>
          <w:lang w:val="en-US"/>
        </w:rPr>
        <w:t>Troilus and Cressida</w:t>
      </w:r>
      <w:r w:rsidRPr="003B3831">
        <w:rPr>
          <w:rFonts w:ascii="Times New Roman" w:hAnsi="Times New Roman"/>
          <w:sz w:val="24"/>
          <w:szCs w:val="24"/>
          <w:lang w:val="en-US"/>
        </w:rPr>
        <w:t xml:space="preserve">’ </w:t>
      </w:r>
      <w:r w:rsidRPr="002E6BE3">
        <w:rPr>
          <w:rFonts w:ascii="Times New Roman" w:hAnsi="Times New Roman"/>
          <w:sz w:val="24"/>
          <w:szCs w:val="24"/>
          <w:lang w:val="en-US"/>
        </w:rPr>
        <w:t xml:space="preserve">in </w:t>
      </w:r>
      <w:r w:rsidRPr="002E6BE3">
        <w:rPr>
          <w:rFonts w:ascii="Times New Roman" w:hAnsi="Times New Roman"/>
          <w:i/>
          <w:sz w:val="24"/>
          <w:szCs w:val="24"/>
          <w:lang w:val="en-US"/>
        </w:rPr>
        <w:t>Shakespeare and the question of theory</w:t>
      </w:r>
      <w:r w:rsidR="00EE6C14" w:rsidRPr="002E6BE3">
        <w:rPr>
          <w:rFonts w:ascii="Times New Roman" w:hAnsi="Times New Roman"/>
          <w:sz w:val="24"/>
          <w:szCs w:val="24"/>
          <w:lang w:val="en-US"/>
        </w:rPr>
        <w:t xml:space="preserve">, </w:t>
      </w:r>
      <w:r w:rsidRPr="002E6BE3">
        <w:rPr>
          <w:rFonts w:ascii="Times New Roman" w:hAnsi="Times New Roman"/>
          <w:sz w:val="24"/>
          <w:szCs w:val="24"/>
          <w:lang w:val="en-US"/>
        </w:rPr>
        <w:t xml:space="preserve">Patricia Parker and Geoffrey Hartman </w:t>
      </w:r>
      <w:r w:rsidR="00EE6C14" w:rsidRPr="002E6BE3">
        <w:rPr>
          <w:rFonts w:ascii="Times New Roman" w:hAnsi="Times New Roman"/>
          <w:sz w:val="24"/>
          <w:szCs w:val="24"/>
          <w:lang w:val="en-US"/>
        </w:rPr>
        <w:t xml:space="preserve">ed. </w:t>
      </w:r>
      <w:r w:rsidRPr="002E6BE3">
        <w:rPr>
          <w:rFonts w:ascii="Times New Roman" w:hAnsi="Times New Roman"/>
          <w:sz w:val="24"/>
          <w:szCs w:val="24"/>
          <w:lang w:val="en-US"/>
        </w:rPr>
        <w:t>(</w:t>
      </w:r>
      <w:r w:rsidR="00EE6C14" w:rsidRPr="002E6BE3">
        <w:rPr>
          <w:rFonts w:ascii="Times New Roman" w:hAnsi="Times New Roman"/>
          <w:sz w:val="24"/>
          <w:szCs w:val="24"/>
          <w:lang w:val="en-US"/>
        </w:rPr>
        <w:t>London</w:t>
      </w:r>
      <w:r w:rsidRPr="002E6BE3">
        <w:rPr>
          <w:rFonts w:ascii="Times New Roman" w:hAnsi="Times New Roman"/>
          <w:sz w:val="24"/>
          <w:szCs w:val="24"/>
          <w:lang w:val="en-US"/>
        </w:rPr>
        <w:t>, 1985), 19-36</w:t>
      </w:r>
      <w:r w:rsidRPr="002E6BE3">
        <w:rPr>
          <w:rFonts w:ascii="Times New Roman" w:hAnsi="Times New Roman"/>
          <w:sz w:val="24"/>
          <w:szCs w:val="24"/>
        </w:rPr>
        <w:t>.</w:t>
      </w:r>
    </w:p>
  </w:endnote>
  <w:endnote w:id="60">
    <w:p w:rsidR="004A7624" w:rsidRPr="002E6BE3" w:rsidRDefault="004A7624" w:rsidP="00AA2A78">
      <w:pPr>
        <w:pStyle w:val="EndnoteText"/>
        <w:spacing w:line="480" w:lineRule="auto"/>
        <w:rPr>
          <w:rFonts w:ascii="Times New Roman" w:hAnsi="Times New Roman"/>
          <w:sz w:val="24"/>
          <w:szCs w:val="24"/>
          <w:lang w:val="fr-FR"/>
        </w:rPr>
      </w:pPr>
      <w:r w:rsidRPr="002E6BE3">
        <w:rPr>
          <w:rStyle w:val="EndnoteReference"/>
          <w:rFonts w:ascii="Times New Roman" w:hAnsi="Times New Roman"/>
          <w:sz w:val="24"/>
          <w:szCs w:val="24"/>
        </w:rPr>
        <w:endnoteRef/>
      </w:r>
      <w:r w:rsidRPr="002E6BE3">
        <w:rPr>
          <w:rFonts w:ascii="Times New Roman" w:hAnsi="Times New Roman"/>
          <w:sz w:val="24"/>
          <w:szCs w:val="24"/>
          <w:lang w:val="fr-FR"/>
        </w:rPr>
        <w:t xml:space="preserve"> </w:t>
      </w:r>
      <w:proofErr w:type="spellStart"/>
      <w:r w:rsidRPr="002E6BE3">
        <w:rPr>
          <w:rFonts w:ascii="Times New Roman" w:hAnsi="Times New Roman"/>
          <w:sz w:val="24"/>
          <w:szCs w:val="24"/>
          <w:lang w:val="fr-FR"/>
        </w:rPr>
        <w:t>Crewe</w:t>
      </w:r>
      <w:proofErr w:type="spellEnd"/>
      <w:r w:rsidRPr="002E6BE3">
        <w:rPr>
          <w:rFonts w:ascii="Times New Roman" w:hAnsi="Times New Roman"/>
          <w:sz w:val="24"/>
          <w:szCs w:val="24"/>
          <w:lang w:val="fr-FR"/>
        </w:rPr>
        <w:t xml:space="preserve">, </w:t>
      </w:r>
      <w:proofErr w:type="spellStart"/>
      <w:r w:rsidRPr="002E6BE3">
        <w:rPr>
          <w:rFonts w:ascii="Times New Roman" w:hAnsi="Times New Roman"/>
          <w:i/>
          <w:sz w:val="24"/>
          <w:szCs w:val="24"/>
          <w:lang w:val="fr-FR"/>
        </w:rPr>
        <w:t>Troilus</w:t>
      </w:r>
      <w:proofErr w:type="spellEnd"/>
      <w:r w:rsidRPr="002E6BE3">
        <w:rPr>
          <w:rFonts w:ascii="Times New Roman" w:hAnsi="Times New Roman"/>
          <w:sz w:val="24"/>
          <w:szCs w:val="24"/>
          <w:lang w:val="fr-FR"/>
        </w:rPr>
        <w:t xml:space="preserve">, xxxvi. Dawson, </w:t>
      </w:r>
      <w:proofErr w:type="spellStart"/>
      <w:r w:rsidRPr="002E6BE3">
        <w:rPr>
          <w:rFonts w:ascii="Times New Roman" w:hAnsi="Times New Roman"/>
          <w:i/>
          <w:sz w:val="24"/>
          <w:szCs w:val="24"/>
          <w:lang w:val="fr-FR"/>
        </w:rPr>
        <w:t>Troilus</w:t>
      </w:r>
      <w:proofErr w:type="spellEnd"/>
      <w:r w:rsidRPr="002E6BE3">
        <w:rPr>
          <w:rFonts w:ascii="Times New Roman" w:hAnsi="Times New Roman"/>
          <w:sz w:val="24"/>
          <w:szCs w:val="24"/>
          <w:lang w:val="fr-FR"/>
        </w:rPr>
        <w:t>, 27.</w:t>
      </w:r>
    </w:p>
  </w:endnote>
  <w:endnote w:id="61">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proofErr w:type="spellStart"/>
      <w:r w:rsidRPr="002E6BE3">
        <w:rPr>
          <w:rFonts w:ascii="Times New Roman" w:hAnsi="Times New Roman"/>
          <w:sz w:val="24"/>
          <w:szCs w:val="24"/>
        </w:rPr>
        <w:t>Ransome</w:t>
      </w:r>
      <w:proofErr w:type="spellEnd"/>
      <w:r w:rsidRPr="002E6BE3">
        <w:rPr>
          <w:rFonts w:ascii="Times New Roman" w:hAnsi="Times New Roman"/>
          <w:sz w:val="24"/>
          <w:szCs w:val="24"/>
        </w:rPr>
        <w:t>, ‘From ITV’, 12.</w:t>
      </w:r>
    </w:p>
  </w:endnote>
  <w:endnote w:id="62">
    <w:p w:rsidR="004A7624" w:rsidRPr="002E6BE3" w:rsidRDefault="004A7624" w:rsidP="00AA2A78">
      <w:pPr>
        <w:pStyle w:val="EndnoteText"/>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proofErr w:type="spellStart"/>
      <w:r w:rsidRPr="002E6BE3">
        <w:rPr>
          <w:rFonts w:ascii="Times New Roman" w:hAnsi="Times New Roman"/>
          <w:sz w:val="24"/>
          <w:szCs w:val="24"/>
        </w:rPr>
        <w:t>Ransome</w:t>
      </w:r>
      <w:proofErr w:type="spellEnd"/>
      <w:r w:rsidRPr="002E6BE3">
        <w:rPr>
          <w:rFonts w:ascii="Times New Roman" w:hAnsi="Times New Roman"/>
          <w:sz w:val="24"/>
          <w:szCs w:val="24"/>
        </w:rPr>
        <w:t>, ‘From ITV’, 12.</w:t>
      </w:r>
    </w:p>
  </w:endnote>
  <w:endnote w:id="63">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00EE6C14" w:rsidRPr="002E6BE3">
        <w:rPr>
          <w:rFonts w:ascii="Times New Roman" w:hAnsi="Times New Roman"/>
          <w:sz w:val="24"/>
          <w:szCs w:val="24"/>
        </w:rPr>
        <w:t xml:space="preserve"> Mandel</w:t>
      </w:r>
      <w:r w:rsidRPr="002E6BE3">
        <w:rPr>
          <w:rFonts w:ascii="Times New Roman" w:hAnsi="Times New Roman"/>
          <w:sz w:val="24"/>
          <w:szCs w:val="24"/>
        </w:rPr>
        <w:t>, 113.</w:t>
      </w:r>
    </w:p>
  </w:endnote>
  <w:endnote w:id="64">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00EE6C14" w:rsidRPr="002E6BE3">
        <w:rPr>
          <w:rFonts w:ascii="Times New Roman" w:hAnsi="Times New Roman"/>
          <w:sz w:val="24"/>
          <w:szCs w:val="24"/>
        </w:rPr>
        <w:t xml:space="preserve"> Mandel</w:t>
      </w:r>
      <w:r w:rsidRPr="002E6BE3">
        <w:rPr>
          <w:rFonts w:ascii="Times New Roman" w:hAnsi="Times New Roman"/>
          <w:i/>
          <w:sz w:val="24"/>
          <w:szCs w:val="24"/>
        </w:rPr>
        <w:t>,</w:t>
      </w:r>
      <w:r w:rsidRPr="002E6BE3">
        <w:rPr>
          <w:rFonts w:ascii="Times New Roman" w:hAnsi="Times New Roman"/>
          <w:sz w:val="24"/>
          <w:szCs w:val="24"/>
        </w:rPr>
        <w:t xml:space="preserve"> 113.</w:t>
      </w:r>
    </w:p>
  </w:endnote>
  <w:endnote w:id="65">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Sally Munt, </w:t>
      </w:r>
      <w:r w:rsidRPr="002E6BE3">
        <w:rPr>
          <w:rFonts w:ascii="Times New Roman" w:hAnsi="Times New Roman"/>
          <w:i/>
          <w:sz w:val="24"/>
          <w:szCs w:val="24"/>
        </w:rPr>
        <w:t>Murder by the Book: Feminism and the Crime Novel</w:t>
      </w:r>
      <w:r w:rsidRPr="002E6BE3">
        <w:rPr>
          <w:rFonts w:ascii="Times New Roman" w:hAnsi="Times New Roman"/>
          <w:sz w:val="24"/>
          <w:szCs w:val="24"/>
        </w:rPr>
        <w:t xml:space="preserve"> (</w:t>
      </w:r>
      <w:r w:rsidR="0068458E" w:rsidRPr="002E6BE3">
        <w:rPr>
          <w:rFonts w:ascii="Times New Roman" w:hAnsi="Times New Roman"/>
          <w:sz w:val="24"/>
          <w:szCs w:val="24"/>
        </w:rPr>
        <w:t>London</w:t>
      </w:r>
      <w:r w:rsidRPr="002E6BE3">
        <w:rPr>
          <w:rFonts w:ascii="Times New Roman" w:hAnsi="Times New Roman"/>
          <w:sz w:val="24"/>
          <w:szCs w:val="24"/>
        </w:rPr>
        <w:t xml:space="preserve">, 2003), </w:t>
      </w:r>
      <w:r w:rsidR="00EE6C14" w:rsidRPr="002E6BE3">
        <w:rPr>
          <w:rFonts w:ascii="Times New Roman" w:hAnsi="Times New Roman"/>
          <w:sz w:val="24"/>
          <w:szCs w:val="24"/>
        </w:rPr>
        <w:t>4; Mandel</w:t>
      </w:r>
      <w:r w:rsidRPr="002E6BE3">
        <w:rPr>
          <w:rFonts w:ascii="Times New Roman" w:hAnsi="Times New Roman"/>
          <w:i/>
          <w:sz w:val="24"/>
          <w:szCs w:val="24"/>
        </w:rPr>
        <w:t>,</w:t>
      </w:r>
      <w:r w:rsidRPr="002E6BE3">
        <w:rPr>
          <w:rFonts w:ascii="Times New Roman" w:hAnsi="Times New Roman"/>
          <w:sz w:val="24"/>
          <w:szCs w:val="24"/>
        </w:rPr>
        <w:t xml:space="preserve"> 113.</w:t>
      </w:r>
    </w:p>
  </w:endnote>
  <w:endnote w:id="66">
    <w:p w:rsidR="004A7624" w:rsidRPr="002E6BE3" w:rsidRDefault="004A7624" w:rsidP="00AA2A78">
      <w:pPr>
        <w:tabs>
          <w:tab w:val="left" w:pos="7638"/>
        </w:tabs>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Glenwood Irons, ed</w:t>
      </w:r>
      <w:r w:rsidR="00EE6C14" w:rsidRPr="002E6BE3">
        <w:rPr>
          <w:rFonts w:ascii="Times New Roman" w:hAnsi="Times New Roman"/>
          <w:sz w:val="24"/>
          <w:szCs w:val="24"/>
        </w:rPr>
        <w:t>.</w:t>
      </w:r>
      <w:r w:rsidRPr="002E6BE3">
        <w:rPr>
          <w:rFonts w:ascii="Times New Roman" w:hAnsi="Times New Roman"/>
          <w:sz w:val="24"/>
          <w:szCs w:val="24"/>
        </w:rPr>
        <w:t xml:space="preserve"> </w:t>
      </w:r>
      <w:r w:rsidRPr="002E6BE3">
        <w:rPr>
          <w:rFonts w:ascii="Times New Roman" w:hAnsi="Times New Roman"/>
          <w:i/>
          <w:sz w:val="24"/>
          <w:szCs w:val="24"/>
        </w:rPr>
        <w:t>Feminism in Women’s Detective Fiction</w:t>
      </w:r>
      <w:r w:rsidR="00EE6C14" w:rsidRPr="002E6BE3">
        <w:rPr>
          <w:rFonts w:ascii="Times New Roman" w:hAnsi="Times New Roman"/>
          <w:sz w:val="24"/>
          <w:szCs w:val="24"/>
        </w:rPr>
        <w:t xml:space="preserve"> (Toronto, 1995), </w:t>
      </w:r>
      <w:r w:rsidRPr="002E6BE3">
        <w:rPr>
          <w:rFonts w:ascii="Times New Roman" w:hAnsi="Times New Roman"/>
          <w:sz w:val="24"/>
          <w:szCs w:val="24"/>
        </w:rPr>
        <w:t>66-7.</w:t>
      </w:r>
    </w:p>
  </w:endnote>
  <w:endnote w:id="67">
    <w:p w:rsidR="004A7624" w:rsidRPr="002E6BE3" w:rsidRDefault="004A7624" w:rsidP="00AA2A78">
      <w:pPr>
        <w:spacing w:line="480" w:lineRule="auto"/>
        <w:rPr>
          <w:rFonts w:ascii="Times New Roman" w:eastAsia="Times New Roman" w:hAnsi="Times New Roman"/>
          <w:sz w:val="24"/>
          <w:szCs w:val="24"/>
          <w:lang w:eastAsia="en-GB"/>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00EE6C14" w:rsidRPr="002E6BE3">
        <w:rPr>
          <w:rFonts w:ascii="Times New Roman" w:hAnsi="Times New Roman"/>
          <w:sz w:val="24"/>
          <w:szCs w:val="24"/>
        </w:rPr>
        <w:t xml:space="preserve">Mandel, 114; </w:t>
      </w:r>
      <w:r w:rsidRPr="002E6BE3">
        <w:rPr>
          <w:rFonts w:ascii="Times New Roman" w:hAnsi="Times New Roman"/>
          <w:sz w:val="24"/>
          <w:szCs w:val="24"/>
        </w:rPr>
        <w:t xml:space="preserve">Gill Plain, </w:t>
      </w:r>
      <w:r w:rsidRPr="002E6BE3">
        <w:rPr>
          <w:rFonts w:ascii="Times New Roman" w:eastAsia="Times New Roman" w:hAnsi="Times New Roman"/>
          <w:sz w:val="24"/>
          <w:szCs w:val="24"/>
          <w:lang w:eastAsia="en-GB"/>
        </w:rPr>
        <w:t>‘Passing/Out: The paradoxical possibilities of D</w:t>
      </w:r>
      <w:r w:rsidR="00EE6C14" w:rsidRPr="002E6BE3">
        <w:rPr>
          <w:rFonts w:ascii="Times New Roman" w:eastAsia="Times New Roman" w:hAnsi="Times New Roman"/>
          <w:sz w:val="24"/>
          <w:szCs w:val="24"/>
          <w:lang w:eastAsia="en-GB"/>
        </w:rPr>
        <w:t xml:space="preserve">etective Delafield’, </w:t>
      </w:r>
      <w:r w:rsidRPr="002E6BE3">
        <w:rPr>
          <w:rFonts w:ascii="Times New Roman" w:eastAsia="Times New Roman" w:hAnsi="Times New Roman"/>
          <w:i/>
          <w:iCs/>
          <w:sz w:val="24"/>
          <w:szCs w:val="24"/>
          <w:lang w:eastAsia="en-GB"/>
        </w:rPr>
        <w:t>Women: A Cultural Review,</w:t>
      </w:r>
      <w:r w:rsidRPr="002E6BE3">
        <w:rPr>
          <w:rFonts w:ascii="Times New Roman" w:eastAsia="Times New Roman" w:hAnsi="Times New Roman"/>
          <w:sz w:val="24"/>
          <w:szCs w:val="24"/>
          <w:lang w:eastAsia="en-GB"/>
        </w:rPr>
        <w:t xml:space="preserve"> 9.3 (1998), 278-291.</w:t>
      </w:r>
    </w:p>
  </w:endnote>
  <w:endnote w:id="68">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Leyton Elliott. </w:t>
      </w:r>
      <w:r w:rsidRPr="002E6BE3">
        <w:rPr>
          <w:rFonts w:ascii="Times New Roman" w:hAnsi="Times New Roman"/>
          <w:i/>
          <w:sz w:val="24"/>
          <w:szCs w:val="24"/>
        </w:rPr>
        <w:t>Compulsive Killers: The Story of Modern Multiple Murder</w:t>
      </w:r>
      <w:r w:rsidRPr="002E6BE3">
        <w:rPr>
          <w:rFonts w:ascii="Times New Roman" w:hAnsi="Times New Roman"/>
          <w:sz w:val="24"/>
          <w:szCs w:val="24"/>
        </w:rPr>
        <w:t xml:space="preserve"> (N</w:t>
      </w:r>
      <w:r w:rsidR="0068458E" w:rsidRPr="002E6BE3">
        <w:rPr>
          <w:rFonts w:ascii="Times New Roman" w:hAnsi="Times New Roman"/>
          <w:sz w:val="24"/>
          <w:szCs w:val="24"/>
        </w:rPr>
        <w:t xml:space="preserve">ew </w:t>
      </w:r>
      <w:r w:rsidRPr="002E6BE3">
        <w:rPr>
          <w:rFonts w:ascii="Times New Roman" w:hAnsi="Times New Roman"/>
          <w:sz w:val="24"/>
          <w:szCs w:val="24"/>
        </w:rPr>
        <w:t>Y</w:t>
      </w:r>
      <w:r w:rsidR="0068458E" w:rsidRPr="002E6BE3">
        <w:rPr>
          <w:rFonts w:ascii="Times New Roman" w:hAnsi="Times New Roman"/>
          <w:sz w:val="24"/>
          <w:szCs w:val="24"/>
        </w:rPr>
        <w:t>ork</w:t>
      </w:r>
      <w:r w:rsidRPr="002E6BE3">
        <w:rPr>
          <w:rFonts w:ascii="Times New Roman" w:hAnsi="Times New Roman"/>
          <w:sz w:val="24"/>
          <w:szCs w:val="24"/>
        </w:rPr>
        <w:t xml:space="preserve">, 1986), </w:t>
      </w:r>
      <w:r w:rsidR="00EE6C14" w:rsidRPr="002E6BE3">
        <w:rPr>
          <w:rFonts w:ascii="Times New Roman" w:hAnsi="Times New Roman"/>
          <w:sz w:val="24"/>
          <w:szCs w:val="24"/>
        </w:rPr>
        <w:t>288-89;</w:t>
      </w:r>
      <w:r w:rsidRPr="002E6BE3">
        <w:rPr>
          <w:rFonts w:ascii="Times New Roman" w:hAnsi="Times New Roman"/>
          <w:sz w:val="24"/>
          <w:szCs w:val="24"/>
        </w:rPr>
        <w:t xml:space="preserve"> Black, </w:t>
      </w:r>
      <w:r w:rsidRPr="002E6BE3">
        <w:rPr>
          <w:rFonts w:ascii="Times New Roman" w:hAnsi="Times New Roman"/>
          <w:i/>
          <w:sz w:val="24"/>
          <w:szCs w:val="24"/>
        </w:rPr>
        <w:t xml:space="preserve">Aesthetics </w:t>
      </w:r>
      <w:r w:rsidR="00EE6C14" w:rsidRPr="002E6BE3">
        <w:rPr>
          <w:rFonts w:ascii="Times New Roman" w:hAnsi="Times New Roman"/>
          <w:sz w:val="24"/>
          <w:szCs w:val="24"/>
        </w:rPr>
        <w:t xml:space="preserve">117; </w:t>
      </w:r>
      <w:r w:rsidRPr="002E6BE3">
        <w:rPr>
          <w:rFonts w:ascii="Times New Roman" w:hAnsi="Times New Roman"/>
          <w:sz w:val="24"/>
          <w:szCs w:val="24"/>
        </w:rPr>
        <w:t xml:space="preserve">Mandel, </w:t>
      </w:r>
      <w:r w:rsidRPr="002E6BE3">
        <w:rPr>
          <w:rFonts w:ascii="Times New Roman" w:hAnsi="Times New Roman"/>
          <w:i/>
          <w:sz w:val="24"/>
          <w:szCs w:val="24"/>
        </w:rPr>
        <w:t>Delightful</w:t>
      </w:r>
      <w:r w:rsidRPr="002E6BE3">
        <w:rPr>
          <w:rFonts w:ascii="Times New Roman" w:hAnsi="Times New Roman"/>
          <w:sz w:val="24"/>
          <w:szCs w:val="24"/>
        </w:rPr>
        <w:t>, 68.</w:t>
      </w:r>
    </w:p>
  </w:endnote>
  <w:endnote w:id="69">
    <w:p w:rsidR="004A7624" w:rsidRPr="002E6BE3" w:rsidRDefault="004A7624" w:rsidP="00AA2A78">
      <w:pPr>
        <w:pStyle w:val="EndnoteText"/>
        <w:spacing w:line="480" w:lineRule="auto"/>
        <w:rPr>
          <w:rFonts w:ascii="Times New Roman" w:hAnsi="Times New Roman"/>
          <w:i/>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For example, the forensic officer and Lewis’ romantic partner Laura Hobson’s desire for the eponymous detective to lessen his long, anti-social working hours, potentially threatening his crime-solving capacity, has b</w:t>
      </w:r>
      <w:r w:rsidR="005105B1">
        <w:rPr>
          <w:rFonts w:ascii="Times New Roman" w:hAnsi="Times New Roman"/>
          <w:sz w:val="24"/>
          <w:szCs w:val="24"/>
        </w:rPr>
        <w:t>een a frequent feature in later</w:t>
      </w:r>
      <w:r w:rsidRPr="002E6BE3">
        <w:rPr>
          <w:rFonts w:ascii="Times New Roman" w:hAnsi="Times New Roman"/>
          <w:sz w:val="24"/>
          <w:szCs w:val="24"/>
        </w:rPr>
        <w:t xml:space="preserve"> series of </w:t>
      </w:r>
      <w:r w:rsidRPr="002E6BE3">
        <w:rPr>
          <w:rFonts w:ascii="Times New Roman" w:hAnsi="Times New Roman"/>
          <w:i/>
          <w:sz w:val="24"/>
          <w:szCs w:val="24"/>
        </w:rPr>
        <w:t>Lewis.</w:t>
      </w:r>
    </w:p>
  </w:endnote>
  <w:endnote w:id="70">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hAnsi="Times New Roman"/>
          <w:sz w:val="24"/>
          <w:szCs w:val="24"/>
          <w:lang w:val="en-US"/>
        </w:rPr>
        <w:t xml:space="preserve">Catherine </w:t>
      </w:r>
      <w:proofErr w:type="spellStart"/>
      <w:r w:rsidRPr="002E6BE3">
        <w:rPr>
          <w:rFonts w:ascii="Times New Roman" w:hAnsi="Times New Roman"/>
          <w:sz w:val="24"/>
          <w:szCs w:val="24"/>
          <w:lang w:val="en-US"/>
        </w:rPr>
        <w:t>Belsey</w:t>
      </w:r>
      <w:proofErr w:type="spellEnd"/>
      <w:r w:rsidRPr="002E6BE3">
        <w:rPr>
          <w:rFonts w:ascii="Times New Roman" w:hAnsi="Times New Roman"/>
          <w:sz w:val="24"/>
          <w:szCs w:val="24"/>
          <w:lang w:val="en-US"/>
        </w:rPr>
        <w:t xml:space="preserve">, </w:t>
      </w:r>
      <w:r w:rsidRPr="002E6BE3">
        <w:rPr>
          <w:rFonts w:ascii="Times New Roman" w:hAnsi="Times New Roman"/>
          <w:i/>
          <w:sz w:val="24"/>
          <w:szCs w:val="24"/>
          <w:lang w:val="en-US"/>
        </w:rPr>
        <w:t>Critical Practice</w:t>
      </w:r>
      <w:r w:rsidRPr="002E6BE3">
        <w:rPr>
          <w:rFonts w:ascii="Times New Roman" w:hAnsi="Times New Roman"/>
          <w:sz w:val="24"/>
          <w:szCs w:val="24"/>
          <w:lang w:val="en-US"/>
        </w:rPr>
        <w:t xml:space="preserve"> (</w:t>
      </w:r>
      <w:r w:rsidR="0068458E" w:rsidRPr="002E6BE3">
        <w:rPr>
          <w:rFonts w:ascii="Times New Roman" w:hAnsi="Times New Roman"/>
          <w:sz w:val="24"/>
          <w:szCs w:val="24"/>
          <w:lang w:val="en-US"/>
        </w:rPr>
        <w:t>London</w:t>
      </w:r>
      <w:r w:rsidRPr="002E6BE3">
        <w:rPr>
          <w:rFonts w:ascii="Times New Roman" w:hAnsi="Times New Roman"/>
          <w:sz w:val="24"/>
          <w:szCs w:val="24"/>
          <w:lang w:val="en-US"/>
        </w:rPr>
        <w:t>, 1980), 85-101.</w:t>
      </w:r>
    </w:p>
  </w:endnote>
  <w:endnote w:id="71">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00255DB5" w:rsidRPr="002E6BE3">
        <w:rPr>
          <w:rFonts w:ascii="Times New Roman" w:hAnsi="Times New Roman"/>
          <w:sz w:val="24"/>
          <w:szCs w:val="24"/>
        </w:rPr>
        <w:t xml:space="preserve"> Munt</w:t>
      </w:r>
      <w:r w:rsidRPr="002E6BE3">
        <w:rPr>
          <w:rFonts w:ascii="Times New Roman" w:hAnsi="Times New Roman"/>
          <w:sz w:val="24"/>
          <w:szCs w:val="24"/>
        </w:rPr>
        <w:t>, 5.</w:t>
      </w:r>
    </w:p>
  </w:endnote>
  <w:endnote w:id="72">
    <w:p w:rsidR="004A7624" w:rsidRPr="002E6BE3" w:rsidRDefault="004A7624" w:rsidP="00AA2A78">
      <w:pPr>
        <w:spacing w:line="480" w:lineRule="auto"/>
        <w:rPr>
          <w:rFonts w:ascii="Times New Roman" w:hAnsi="Times New Roman"/>
          <w:sz w:val="24"/>
          <w:szCs w:val="24"/>
          <w:lang w:val="en-US"/>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Patricia </w:t>
      </w:r>
      <w:r w:rsidR="00B6679D" w:rsidRPr="002E6BE3">
        <w:rPr>
          <w:rFonts w:ascii="Times New Roman" w:hAnsi="Times New Roman"/>
          <w:sz w:val="24"/>
          <w:szCs w:val="24"/>
        </w:rPr>
        <w:t xml:space="preserve">C. </w:t>
      </w:r>
      <w:proofErr w:type="spellStart"/>
      <w:r w:rsidRPr="002E6BE3">
        <w:rPr>
          <w:rFonts w:ascii="Times New Roman" w:hAnsi="Times New Roman"/>
          <w:sz w:val="24"/>
          <w:szCs w:val="24"/>
        </w:rPr>
        <w:t>Brückmann</w:t>
      </w:r>
      <w:proofErr w:type="spellEnd"/>
      <w:r w:rsidRPr="002E6BE3">
        <w:rPr>
          <w:rFonts w:ascii="Times New Roman" w:hAnsi="Times New Roman"/>
          <w:sz w:val="24"/>
          <w:szCs w:val="24"/>
        </w:rPr>
        <w:t xml:space="preserve">, </w:t>
      </w:r>
      <w:r w:rsidR="00B6679D" w:rsidRPr="002E6BE3">
        <w:rPr>
          <w:rFonts w:ascii="Times New Roman" w:hAnsi="Times New Roman"/>
          <w:sz w:val="24"/>
          <w:szCs w:val="24"/>
        </w:rPr>
        <w:t xml:space="preserve">Review of Glenwood Irons, ed. </w:t>
      </w:r>
      <w:r w:rsidRPr="002E6BE3">
        <w:rPr>
          <w:rFonts w:ascii="Times New Roman" w:hAnsi="Times New Roman"/>
          <w:i/>
          <w:iCs/>
          <w:sz w:val="24"/>
          <w:szCs w:val="24"/>
        </w:rPr>
        <w:t>Feminism in Women's Detective Fiction</w:t>
      </w:r>
      <w:r w:rsidR="00B6679D" w:rsidRPr="002E6BE3">
        <w:rPr>
          <w:rFonts w:ascii="Times New Roman" w:hAnsi="Times New Roman"/>
          <w:sz w:val="24"/>
          <w:szCs w:val="24"/>
        </w:rPr>
        <w:t xml:space="preserve">, </w:t>
      </w:r>
      <w:r w:rsidR="00B6679D" w:rsidRPr="002E6BE3">
        <w:rPr>
          <w:rFonts w:ascii="Times New Roman" w:hAnsi="Times New Roman"/>
          <w:i/>
          <w:sz w:val="24"/>
          <w:szCs w:val="24"/>
        </w:rPr>
        <w:t xml:space="preserve">University of Toronto Quarterly </w:t>
      </w:r>
      <w:r w:rsidRPr="002E6BE3">
        <w:rPr>
          <w:rFonts w:ascii="Times New Roman" w:hAnsi="Times New Roman"/>
          <w:sz w:val="24"/>
          <w:szCs w:val="24"/>
        </w:rPr>
        <w:t>67.1 (1997), 160-162.</w:t>
      </w:r>
    </w:p>
  </w:endnote>
  <w:endnote w:id="73">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Mrs Lewis was killed off for the </w:t>
      </w:r>
      <w:r w:rsidRPr="002E6BE3">
        <w:rPr>
          <w:rFonts w:ascii="Times New Roman" w:hAnsi="Times New Roman"/>
          <w:i/>
          <w:sz w:val="24"/>
          <w:szCs w:val="24"/>
        </w:rPr>
        <w:t xml:space="preserve">Lewis </w:t>
      </w:r>
      <w:r w:rsidRPr="002E6BE3">
        <w:rPr>
          <w:rFonts w:ascii="Times New Roman" w:hAnsi="Times New Roman"/>
          <w:sz w:val="24"/>
          <w:szCs w:val="24"/>
        </w:rPr>
        <w:t>pilot, enabling its eponymous detective to fulfil the generic loner/’perfect lover’ detective role for the first few seasons.</w:t>
      </w:r>
    </w:p>
  </w:endnote>
  <w:endnote w:id="74">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w:t>
      </w:r>
      <w:r w:rsidRPr="002E6BE3">
        <w:rPr>
          <w:rFonts w:ascii="Times New Roman" w:eastAsia="Times New Roman" w:hAnsi="Times New Roman"/>
          <w:sz w:val="24"/>
          <w:szCs w:val="24"/>
          <w:lang w:val="en-US" w:eastAsia="en-GB"/>
        </w:rPr>
        <w:t xml:space="preserve">It did so with the help of </w:t>
      </w:r>
      <w:proofErr w:type="spellStart"/>
      <w:r w:rsidR="002E6BE3" w:rsidRPr="002E6BE3">
        <w:rPr>
          <w:rFonts w:ascii="Times New Roman" w:hAnsi="Times New Roman"/>
          <w:sz w:val="24"/>
          <w:szCs w:val="24"/>
        </w:rPr>
        <w:t>Kristoffer</w:t>
      </w:r>
      <w:proofErr w:type="spellEnd"/>
      <w:r w:rsidR="002E6BE3" w:rsidRPr="002E6BE3">
        <w:rPr>
          <w:rFonts w:ascii="Times New Roman" w:hAnsi="Times New Roman"/>
          <w:sz w:val="24"/>
          <w:szCs w:val="24"/>
        </w:rPr>
        <w:t xml:space="preserve"> </w:t>
      </w:r>
      <w:proofErr w:type="spellStart"/>
      <w:r w:rsidR="002E6BE3" w:rsidRPr="002E6BE3">
        <w:rPr>
          <w:rFonts w:ascii="Times New Roman" w:hAnsi="Times New Roman"/>
          <w:sz w:val="24"/>
          <w:szCs w:val="24"/>
        </w:rPr>
        <w:t>Nyholm</w:t>
      </w:r>
      <w:proofErr w:type="spellEnd"/>
      <w:r w:rsidR="002E6BE3">
        <w:rPr>
          <w:rFonts w:ascii="Times New Roman" w:eastAsia="Times New Roman" w:hAnsi="Times New Roman"/>
          <w:sz w:val="24"/>
          <w:szCs w:val="24"/>
          <w:lang w:val="en-US" w:eastAsia="en-GB"/>
        </w:rPr>
        <w:t xml:space="preserve">, </w:t>
      </w:r>
      <w:r w:rsidRPr="002E6BE3">
        <w:rPr>
          <w:rFonts w:ascii="Times New Roman" w:eastAsia="Times New Roman" w:hAnsi="Times New Roman"/>
          <w:sz w:val="24"/>
          <w:szCs w:val="24"/>
          <w:lang w:val="en-US" w:eastAsia="en-GB"/>
        </w:rPr>
        <w:t xml:space="preserve">director of </w:t>
      </w:r>
      <w:r w:rsidRPr="002E6BE3">
        <w:rPr>
          <w:rFonts w:ascii="Times New Roman" w:eastAsia="Times New Roman" w:hAnsi="Times New Roman"/>
          <w:i/>
          <w:sz w:val="24"/>
          <w:szCs w:val="24"/>
          <w:lang w:val="en-US" w:eastAsia="en-GB"/>
        </w:rPr>
        <w:t>The Killing</w:t>
      </w:r>
      <w:r w:rsidR="002E6BE3">
        <w:rPr>
          <w:rFonts w:ascii="Times New Roman" w:eastAsia="Times New Roman" w:hAnsi="Times New Roman"/>
          <w:sz w:val="24"/>
          <w:szCs w:val="24"/>
          <w:lang w:val="en-US" w:eastAsia="en-GB"/>
        </w:rPr>
        <w:t xml:space="preserve">; </w:t>
      </w:r>
      <w:r w:rsidR="002E6BE3">
        <w:rPr>
          <w:rFonts w:ascii="Times New Roman" w:hAnsi="Times New Roman"/>
          <w:sz w:val="24"/>
          <w:szCs w:val="24"/>
        </w:rPr>
        <w:t>s</w:t>
      </w:r>
      <w:r w:rsidRPr="002E6BE3">
        <w:rPr>
          <w:rFonts w:ascii="Times New Roman" w:hAnsi="Times New Roman"/>
          <w:sz w:val="24"/>
          <w:szCs w:val="24"/>
        </w:rPr>
        <w:t>ee Martin, ‘Endeavour’.</w:t>
      </w:r>
    </w:p>
  </w:endnote>
  <w:endnote w:id="75">
    <w:p w:rsidR="004A7624" w:rsidRPr="002E6BE3" w:rsidRDefault="004A7624" w:rsidP="00AA2A78">
      <w:pPr>
        <w:pStyle w:val="EndnoteText"/>
        <w:spacing w:line="480" w:lineRule="auto"/>
        <w:rPr>
          <w:rFonts w:ascii="Times New Roman" w:hAnsi="Times New Roman"/>
          <w:sz w:val="24"/>
          <w:szCs w:val="24"/>
        </w:rPr>
      </w:pPr>
      <w:r w:rsidRPr="002E6BE3">
        <w:rPr>
          <w:rStyle w:val="EndnoteReference"/>
          <w:rFonts w:ascii="Times New Roman" w:hAnsi="Times New Roman"/>
          <w:sz w:val="24"/>
          <w:szCs w:val="24"/>
        </w:rPr>
        <w:endnoteRef/>
      </w:r>
      <w:r w:rsidRPr="002E6BE3">
        <w:rPr>
          <w:rFonts w:ascii="Times New Roman" w:hAnsi="Times New Roman"/>
          <w:sz w:val="24"/>
          <w:szCs w:val="24"/>
        </w:rPr>
        <w:t xml:space="preserve"> Martin, ‘Endeavour’.</w:t>
      </w:r>
    </w:p>
    <w:p w:rsidR="004A7624" w:rsidRPr="002E6BE3" w:rsidRDefault="004A7624" w:rsidP="00AA2A78">
      <w:pPr>
        <w:pStyle w:val="EndnoteText"/>
        <w:spacing w:line="480" w:lineRule="auto"/>
        <w:rPr>
          <w:rFonts w:ascii="Times New Roman" w:hAnsi="Times New Roman"/>
          <w:sz w:val="24"/>
          <w:szCs w:val="24"/>
        </w:rPr>
      </w:pPr>
    </w:p>
    <w:p w:rsidR="004A7624" w:rsidRPr="002E6BE3" w:rsidRDefault="004A7624" w:rsidP="00AA2A78">
      <w:pPr>
        <w:pStyle w:val="EndnoteText"/>
        <w:spacing w:line="480" w:lineRule="auto"/>
        <w:rPr>
          <w:rFonts w:ascii="Times New Roman" w:hAnsi="Times New Roman"/>
          <w:sz w:val="24"/>
          <w:szCs w:val="24"/>
        </w:rPr>
      </w:pPr>
    </w:p>
    <w:p w:rsidR="004A7624" w:rsidRPr="002E6BE3" w:rsidRDefault="004A7624" w:rsidP="00AA2A78">
      <w:pPr>
        <w:pStyle w:val="EndnoteText"/>
        <w:spacing w:line="480" w:lineRule="auto"/>
        <w:rPr>
          <w:rFonts w:ascii="Times New Roman" w:hAnsi="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rench Script MT">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CCA" w:rsidRDefault="004A4CCA" w:rsidP="00EF487B">
      <w:pPr>
        <w:spacing w:line="240" w:lineRule="auto"/>
      </w:pPr>
      <w:r>
        <w:separator/>
      </w:r>
    </w:p>
  </w:footnote>
  <w:footnote w:type="continuationSeparator" w:id="0">
    <w:p w:rsidR="004A4CCA" w:rsidRDefault="004A4CCA" w:rsidP="00EF487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05" w:rsidRDefault="00E06F05" w:rsidP="00D41141">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06F05" w:rsidRDefault="00E06F05" w:rsidP="00E06F05">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05" w:rsidRDefault="00E06F05" w:rsidP="00D41141">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600BE">
      <w:rPr>
        <w:rStyle w:val="PageNumber"/>
        <w:noProof/>
      </w:rPr>
      <w:t>207</w:t>
    </w:r>
    <w:r>
      <w:rPr>
        <w:rStyle w:val="PageNumber"/>
      </w:rPr>
      <w:fldChar w:fldCharType="end"/>
    </w:r>
  </w:p>
  <w:p w:rsidR="004A7624" w:rsidRDefault="004A7624" w:rsidP="00E06F05">
    <w:pPr>
      <w:pStyle w:val="Header"/>
      <w:ind w:firstLine="360"/>
      <w:jc w:val="right"/>
    </w:pPr>
  </w:p>
  <w:p w:rsidR="004A7624" w:rsidRDefault="004A76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574BB"/>
    <w:multiLevelType w:val="hybridMultilevel"/>
    <w:tmpl w:val="BBCAE0B8"/>
    <w:lvl w:ilvl="0" w:tplc="17E06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9C55FE"/>
    <w:multiLevelType w:val="multilevel"/>
    <w:tmpl w:val="8E16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B549F2"/>
    <w:multiLevelType w:val="hybridMultilevel"/>
    <w:tmpl w:val="023866DE"/>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B11504"/>
    <w:multiLevelType w:val="hybridMultilevel"/>
    <w:tmpl w:val="FE78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rench Script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nch Script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nch Script MT"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B2"/>
    <w:rsid w:val="0000542E"/>
    <w:rsid w:val="0000789F"/>
    <w:rsid w:val="00016471"/>
    <w:rsid w:val="000179F2"/>
    <w:rsid w:val="00023362"/>
    <w:rsid w:val="000339E3"/>
    <w:rsid w:val="00035BF5"/>
    <w:rsid w:val="00045966"/>
    <w:rsid w:val="00050FE9"/>
    <w:rsid w:val="00052411"/>
    <w:rsid w:val="000578C4"/>
    <w:rsid w:val="00057D60"/>
    <w:rsid w:val="00060592"/>
    <w:rsid w:val="00060D29"/>
    <w:rsid w:val="00063CD7"/>
    <w:rsid w:val="00063D4D"/>
    <w:rsid w:val="00063F93"/>
    <w:rsid w:val="00064372"/>
    <w:rsid w:val="00066997"/>
    <w:rsid w:val="000701B5"/>
    <w:rsid w:val="00070B6B"/>
    <w:rsid w:val="00071839"/>
    <w:rsid w:val="00072508"/>
    <w:rsid w:val="00072862"/>
    <w:rsid w:val="00072DA9"/>
    <w:rsid w:val="000730B7"/>
    <w:rsid w:val="00074BB8"/>
    <w:rsid w:val="00077123"/>
    <w:rsid w:val="00080884"/>
    <w:rsid w:val="00085D1A"/>
    <w:rsid w:val="00086843"/>
    <w:rsid w:val="00087AB6"/>
    <w:rsid w:val="00096208"/>
    <w:rsid w:val="000A4DD9"/>
    <w:rsid w:val="000A76AC"/>
    <w:rsid w:val="000B210D"/>
    <w:rsid w:val="000B2EF1"/>
    <w:rsid w:val="000B32A2"/>
    <w:rsid w:val="000C0310"/>
    <w:rsid w:val="000C2E25"/>
    <w:rsid w:val="000D1790"/>
    <w:rsid w:val="000D29D4"/>
    <w:rsid w:val="000D63D7"/>
    <w:rsid w:val="000D678D"/>
    <w:rsid w:val="000E067C"/>
    <w:rsid w:val="000E1E66"/>
    <w:rsid w:val="000E2495"/>
    <w:rsid w:val="000E3ED5"/>
    <w:rsid w:val="000E4507"/>
    <w:rsid w:val="000E609C"/>
    <w:rsid w:val="000F56F9"/>
    <w:rsid w:val="000F6655"/>
    <w:rsid w:val="000F6FDA"/>
    <w:rsid w:val="001000C9"/>
    <w:rsid w:val="00101A25"/>
    <w:rsid w:val="00101DD6"/>
    <w:rsid w:val="00106CA3"/>
    <w:rsid w:val="0011475D"/>
    <w:rsid w:val="00115CA3"/>
    <w:rsid w:val="001217BD"/>
    <w:rsid w:val="00122472"/>
    <w:rsid w:val="00122CC7"/>
    <w:rsid w:val="001356BC"/>
    <w:rsid w:val="0014514A"/>
    <w:rsid w:val="00153F48"/>
    <w:rsid w:val="0016103F"/>
    <w:rsid w:val="0016292B"/>
    <w:rsid w:val="00167334"/>
    <w:rsid w:val="00184811"/>
    <w:rsid w:val="00186687"/>
    <w:rsid w:val="00186C63"/>
    <w:rsid w:val="001906EF"/>
    <w:rsid w:val="00190CF4"/>
    <w:rsid w:val="001921A9"/>
    <w:rsid w:val="0019534A"/>
    <w:rsid w:val="00196864"/>
    <w:rsid w:val="001A21D5"/>
    <w:rsid w:val="001A3DBC"/>
    <w:rsid w:val="001B3706"/>
    <w:rsid w:val="001C285B"/>
    <w:rsid w:val="001C485A"/>
    <w:rsid w:val="001C559D"/>
    <w:rsid w:val="001C672E"/>
    <w:rsid w:val="001D3ADA"/>
    <w:rsid w:val="001D7BAF"/>
    <w:rsid w:val="001E0733"/>
    <w:rsid w:val="001E2780"/>
    <w:rsid w:val="001E432E"/>
    <w:rsid w:val="001E4D1D"/>
    <w:rsid w:val="001E7FF9"/>
    <w:rsid w:val="001F206E"/>
    <w:rsid w:val="001F2FA9"/>
    <w:rsid w:val="001F393A"/>
    <w:rsid w:val="0020045B"/>
    <w:rsid w:val="002057CA"/>
    <w:rsid w:val="00206010"/>
    <w:rsid w:val="0020754F"/>
    <w:rsid w:val="00211100"/>
    <w:rsid w:val="0021347A"/>
    <w:rsid w:val="00213F53"/>
    <w:rsid w:val="0021515C"/>
    <w:rsid w:val="00215B94"/>
    <w:rsid w:val="002240AF"/>
    <w:rsid w:val="0022439D"/>
    <w:rsid w:val="00224629"/>
    <w:rsid w:val="00224DFF"/>
    <w:rsid w:val="00250C02"/>
    <w:rsid w:val="00251872"/>
    <w:rsid w:val="00255DB5"/>
    <w:rsid w:val="00256AE0"/>
    <w:rsid w:val="00261637"/>
    <w:rsid w:val="00261C72"/>
    <w:rsid w:val="0026266B"/>
    <w:rsid w:val="00263132"/>
    <w:rsid w:val="002709F2"/>
    <w:rsid w:val="00282D91"/>
    <w:rsid w:val="0028729F"/>
    <w:rsid w:val="00287960"/>
    <w:rsid w:val="00296B84"/>
    <w:rsid w:val="002A1AB2"/>
    <w:rsid w:val="002A7E0C"/>
    <w:rsid w:val="002B3C66"/>
    <w:rsid w:val="002B7CB2"/>
    <w:rsid w:val="002B7D4F"/>
    <w:rsid w:val="002C012B"/>
    <w:rsid w:val="002C2AB8"/>
    <w:rsid w:val="002C31F6"/>
    <w:rsid w:val="002C438D"/>
    <w:rsid w:val="002C71C1"/>
    <w:rsid w:val="002D5FAF"/>
    <w:rsid w:val="002E0EED"/>
    <w:rsid w:val="002E124F"/>
    <w:rsid w:val="002E6BE3"/>
    <w:rsid w:val="002E7C07"/>
    <w:rsid w:val="002F1154"/>
    <w:rsid w:val="002F1DF9"/>
    <w:rsid w:val="002F36E3"/>
    <w:rsid w:val="002F3EE0"/>
    <w:rsid w:val="002F536A"/>
    <w:rsid w:val="002F6DE8"/>
    <w:rsid w:val="00304AC8"/>
    <w:rsid w:val="00312DC7"/>
    <w:rsid w:val="003133D9"/>
    <w:rsid w:val="0032307F"/>
    <w:rsid w:val="00323BB2"/>
    <w:rsid w:val="00335E00"/>
    <w:rsid w:val="00344D33"/>
    <w:rsid w:val="00351EF6"/>
    <w:rsid w:val="003557F4"/>
    <w:rsid w:val="00355813"/>
    <w:rsid w:val="00363636"/>
    <w:rsid w:val="0036742C"/>
    <w:rsid w:val="003702AB"/>
    <w:rsid w:val="00373DDE"/>
    <w:rsid w:val="00373E83"/>
    <w:rsid w:val="00376A67"/>
    <w:rsid w:val="003803AA"/>
    <w:rsid w:val="0038240C"/>
    <w:rsid w:val="0038402F"/>
    <w:rsid w:val="003A3EA8"/>
    <w:rsid w:val="003A4718"/>
    <w:rsid w:val="003A4B21"/>
    <w:rsid w:val="003A5073"/>
    <w:rsid w:val="003A7D25"/>
    <w:rsid w:val="003B3831"/>
    <w:rsid w:val="003B577B"/>
    <w:rsid w:val="003B75E2"/>
    <w:rsid w:val="003C6F21"/>
    <w:rsid w:val="003D21B6"/>
    <w:rsid w:val="003D5811"/>
    <w:rsid w:val="003E1E2C"/>
    <w:rsid w:val="003E4186"/>
    <w:rsid w:val="003E55A8"/>
    <w:rsid w:val="003E5FC8"/>
    <w:rsid w:val="003F12CF"/>
    <w:rsid w:val="003F21B2"/>
    <w:rsid w:val="003F4235"/>
    <w:rsid w:val="003F5B75"/>
    <w:rsid w:val="003F5FA7"/>
    <w:rsid w:val="003F6358"/>
    <w:rsid w:val="004038ED"/>
    <w:rsid w:val="00410219"/>
    <w:rsid w:val="00412AF3"/>
    <w:rsid w:val="0041667B"/>
    <w:rsid w:val="00416B5B"/>
    <w:rsid w:val="004205F9"/>
    <w:rsid w:val="00423296"/>
    <w:rsid w:val="004313A4"/>
    <w:rsid w:val="00431C9D"/>
    <w:rsid w:val="00432977"/>
    <w:rsid w:val="00435877"/>
    <w:rsid w:val="00441F29"/>
    <w:rsid w:val="00451234"/>
    <w:rsid w:val="00451B32"/>
    <w:rsid w:val="00455D2C"/>
    <w:rsid w:val="004600BE"/>
    <w:rsid w:val="00462A15"/>
    <w:rsid w:val="00465457"/>
    <w:rsid w:val="00467991"/>
    <w:rsid w:val="00471BD9"/>
    <w:rsid w:val="00472B5A"/>
    <w:rsid w:val="00473718"/>
    <w:rsid w:val="0048032C"/>
    <w:rsid w:val="00487D73"/>
    <w:rsid w:val="0049126F"/>
    <w:rsid w:val="004A424C"/>
    <w:rsid w:val="004A4CCA"/>
    <w:rsid w:val="004A6445"/>
    <w:rsid w:val="004A7624"/>
    <w:rsid w:val="004B2934"/>
    <w:rsid w:val="004C358A"/>
    <w:rsid w:val="004C5479"/>
    <w:rsid w:val="004D153F"/>
    <w:rsid w:val="004D4685"/>
    <w:rsid w:val="004D6B23"/>
    <w:rsid w:val="004E2F96"/>
    <w:rsid w:val="004F2D03"/>
    <w:rsid w:val="004F40BA"/>
    <w:rsid w:val="005026C7"/>
    <w:rsid w:val="005105B1"/>
    <w:rsid w:val="0051311F"/>
    <w:rsid w:val="005160B5"/>
    <w:rsid w:val="00523922"/>
    <w:rsid w:val="005271D1"/>
    <w:rsid w:val="00530594"/>
    <w:rsid w:val="00532DD7"/>
    <w:rsid w:val="00532FA3"/>
    <w:rsid w:val="00534B40"/>
    <w:rsid w:val="00535973"/>
    <w:rsid w:val="005459B3"/>
    <w:rsid w:val="00561F15"/>
    <w:rsid w:val="005637C0"/>
    <w:rsid w:val="00564816"/>
    <w:rsid w:val="0056510A"/>
    <w:rsid w:val="00567416"/>
    <w:rsid w:val="00572073"/>
    <w:rsid w:val="005771B0"/>
    <w:rsid w:val="00577715"/>
    <w:rsid w:val="0058016B"/>
    <w:rsid w:val="0058422B"/>
    <w:rsid w:val="00585CFB"/>
    <w:rsid w:val="005873DA"/>
    <w:rsid w:val="005935B4"/>
    <w:rsid w:val="005969C4"/>
    <w:rsid w:val="005A3446"/>
    <w:rsid w:val="005B4DA6"/>
    <w:rsid w:val="005B5FEA"/>
    <w:rsid w:val="005C083D"/>
    <w:rsid w:val="005C1B22"/>
    <w:rsid w:val="005C3D77"/>
    <w:rsid w:val="005D2164"/>
    <w:rsid w:val="005D7421"/>
    <w:rsid w:val="005E05C6"/>
    <w:rsid w:val="005E2570"/>
    <w:rsid w:val="005E2A6C"/>
    <w:rsid w:val="005E4F2D"/>
    <w:rsid w:val="005E63B1"/>
    <w:rsid w:val="005E7EE9"/>
    <w:rsid w:val="005F11E5"/>
    <w:rsid w:val="005F332C"/>
    <w:rsid w:val="005F6A24"/>
    <w:rsid w:val="00603F43"/>
    <w:rsid w:val="00606F28"/>
    <w:rsid w:val="0060701D"/>
    <w:rsid w:val="00610C94"/>
    <w:rsid w:val="0061231E"/>
    <w:rsid w:val="00614FA5"/>
    <w:rsid w:val="0061624A"/>
    <w:rsid w:val="006205C3"/>
    <w:rsid w:val="00630533"/>
    <w:rsid w:val="00630633"/>
    <w:rsid w:val="00642413"/>
    <w:rsid w:val="00643D65"/>
    <w:rsid w:val="0065138E"/>
    <w:rsid w:val="00655247"/>
    <w:rsid w:val="00655711"/>
    <w:rsid w:val="00665DB5"/>
    <w:rsid w:val="006665B2"/>
    <w:rsid w:val="006726E4"/>
    <w:rsid w:val="00675C56"/>
    <w:rsid w:val="006774EC"/>
    <w:rsid w:val="00677EC4"/>
    <w:rsid w:val="00681C09"/>
    <w:rsid w:val="0068458E"/>
    <w:rsid w:val="00686D8B"/>
    <w:rsid w:val="0068729D"/>
    <w:rsid w:val="00692EC7"/>
    <w:rsid w:val="006A297B"/>
    <w:rsid w:val="006A5D07"/>
    <w:rsid w:val="006A66D1"/>
    <w:rsid w:val="006A750E"/>
    <w:rsid w:val="006B1532"/>
    <w:rsid w:val="006C13C3"/>
    <w:rsid w:val="006C3810"/>
    <w:rsid w:val="006C5202"/>
    <w:rsid w:val="006D18CF"/>
    <w:rsid w:val="006D4DC5"/>
    <w:rsid w:val="006E73BE"/>
    <w:rsid w:val="006F21EF"/>
    <w:rsid w:val="006F2423"/>
    <w:rsid w:val="006F2CA4"/>
    <w:rsid w:val="006F3E81"/>
    <w:rsid w:val="006F62CD"/>
    <w:rsid w:val="006F716F"/>
    <w:rsid w:val="006F74E0"/>
    <w:rsid w:val="007007D3"/>
    <w:rsid w:val="00700E29"/>
    <w:rsid w:val="007056B3"/>
    <w:rsid w:val="0070570C"/>
    <w:rsid w:val="00707A8B"/>
    <w:rsid w:val="007129B8"/>
    <w:rsid w:val="00716CE7"/>
    <w:rsid w:val="0072169A"/>
    <w:rsid w:val="00732D48"/>
    <w:rsid w:val="00733815"/>
    <w:rsid w:val="007341DD"/>
    <w:rsid w:val="00736B32"/>
    <w:rsid w:val="00741388"/>
    <w:rsid w:val="00741B91"/>
    <w:rsid w:val="0074498A"/>
    <w:rsid w:val="007452E6"/>
    <w:rsid w:val="00745F2E"/>
    <w:rsid w:val="0075214C"/>
    <w:rsid w:val="007528C9"/>
    <w:rsid w:val="00755275"/>
    <w:rsid w:val="007558D0"/>
    <w:rsid w:val="007613FE"/>
    <w:rsid w:val="00761E39"/>
    <w:rsid w:val="007650D9"/>
    <w:rsid w:val="00766727"/>
    <w:rsid w:val="0077245D"/>
    <w:rsid w:val="007744BB"/>
    <w:rsid w:val="007768FD"/>
    <w:rsid w:val="00777CB1"/>
    <w:rsid w:val="00782F93"/>
    <w:rsid w:val="007A5828"/>
    <w:rsid w:val="007A6C7F"/>
    <w:rsid w:val="007A77B7"/>
    <w:rsid w:val="007C0F81"/>
    <w:rsid w:val="007C3817"/>
    <w:rsid w:val="007C4AB7"/>
    <w:rsid w:val="007C706A"/>
    <w:rsid w:val="007D0A8F"/>
    <w:rsid w:val="007D0ECC"/>
    <w:rsid w:val="007D2A8B"/>
    <w:rsid w:val="007D3516"/>
    <w:rsid w:val="007E3341"/>
    <w:rsid w:val="007F3C1A"/>
    <w:rsid w:val="007F5A5C"/>
    <w:rsid w:val="007F5D50"/>
    <w:rsid w:val="00803381"/>
    <w:rsid w:val="00807CB6"/>
    <w:rsid w:val="00820D04"/>
    <w:rsid w:val="008217DE"/>
    <w:rsid w:val="0082606C"/>
    <w:rsid w:val="00827080"/>
    <w:rsid w:val="00827102"/>
    <w:rsid w:val="008314A3"/>
    <w:rsid w:val="0083238C"/>
    <w:rsid w:val="00843BDC"/>
    <w:rsid w:val="008502E2"/>
    <w:rsid w:val="00854F4E"/>
    <w:rsid w:val="00857C02"/>
    <w:rsid w:val="00861803"/>
    <w:rsid w:val="00861BA0"/>
    <w:rsid w:val="0086400F"/>
    <w:rsid w:val="00864032"/>
    <w:rsid w:val="00870C56"/>
    <w:rsid w:val="008729FE"/>
    <w:rsid w:val="00873356"/>
    <w:rsid w:val="00880E03"/>
    <w:rsid w:val="00885453"/>
    <w:rsid w:val="008931B2"/>
    <w:rsid w:val="008970C7"/>
    <w:rsid w:val="008B4096"/>
    <w:rsid w:val="008B71CA"/>
    <w:rsid w:val="008C031D"/>
    <w:rsid w:val="008C43BE"/>
    <w:rsid w:val="008E1C69"/>
    <w:rsid w:val="008F0886"/>
    <w:rsid w:val="008F1A66"/>
    <w:rsid w:val="008F328A"/>
    <w:rsid w:val="00900BF2"/>
    <w:rsid w:val="00902404"/>
    <w:rsid w:val="0090363F"/>
    <w:rsid w:val="0090417F"/>
    <w:rsid w:val="00905BAB"/>
    <w:rsid w:val="00906151"/>
    <w:rsid w:val="00912B42"/>
    <w:rsid w:val="00912C67"/>
    <w:rsid w:val="009175D2"/>
    <w:rsid w:val="00917D7A"/>
    <w:rsid w:val="0092012F"/>
    <w:rsid w:val="00924CC4"/>
    <w:rsid w:val="009265C2"/>
    <w:rsid w:val="00934B92"/>
    <w:rsid w:val="00934EA0"/>
    <w:rsid w:val="0093590E"/>
    <w:rsid w:val="00935EAC"/>
    <w:rsid w:val="00937CF7"/>
    <w:rsid w:val="00947495"/>
    <w:rsid w:val="00947A4D"/>
    <w:rsid w:val="00950F2B"/>
    <w:rsid w:val="00953C22"/>
    <w:rsid w:val="009545BE"/>
    <w:rsid w:val="009554F7"/>
    <w:rsid w:val="00955DC1"/>
    <w:rsid w:val="00955EC7"/>
    <w:rsid w:val="009579CC"/>
    <w:rsid w:val="0096108A"/>
    <w:rsid w:val="009628F7"/>
    <w:rsid w:val="00965150"/>
    <w:rsid w:val="00970D82"/>
    <w:rsid w:val="00972E42"/>
    <w:rsid w:val="00974C4C"/>
    <w:rsid w:val="009777E4"/>
    <w:rsid w:val="00994931"/>
    <w:rsid w:val="009A240D"/>
    <w:rsid w:val="009A3C1A"/>
    <w:rsid w:val="009A4FC1"/>
    <w:rsid w:val="009B07AF"/>
    <w:rsid w:val="009B0B6F"/>
    <w:rsid w:val="009B0DF2"/>
    <w:rsid w:val="009B3366"/>
    <w:rsid w:val="009C203C"/>
    <w:rsid w:val="009D154E"/>
    <w:rsid w:val="009D3904"/>
    <w:rsid w:val="009D7A4A"/>
    <w:rsid w:val="009E3A61"/>
    <w:rsid w:val="009E439B"/>
    <w:rsid w:val="009F1768"/>
    <w:rsid w:val="009F4795"/>
    <w:rsid w:val="009F48B6"/>
    <w:rsid w:val="00A01C1A"/>
    <w:rsid w:val="00A041FC"/>
    <w:rsid w:val="00A114A1"/>
    <w:rsid w:val="00A12683"/>
    <w:rsid w:val="00A12A09"/>
    <w:rsid w:val="00A1429B"/>
    <w:rsid w:val="00A15955"/>
    <w:rsid w:val="00A25D02"/>
    <w:rsid w:val="00A33EC6"/>
    <w:rsid w:val="00A34B27"/>
    <w:rsid w:val="00A37327"/>
    <w:rsid w:val="00A42712"/>
    <w:rsid w:val="00A447F7"/>
    <w:rsid w:val="00A46EEF"/>
    <w:rsid w:val="00A5286E"/>
    <w:rsid w:val="00A52B90"/>
    <w:rsid w:val="00A53561"/>
    <w:rsid w:val="00A55C2B"/>
    <w:rsid w:val="00A611E3"/>
    <w:rsid w:val="00A63248"/>
    <w:rsid w:val="00A6460B"/>
    <w:rsid w:val="00A66309"/>
    <w:rsid w:val="00A735B2"/>
    <w:rsid w:val="00A73C16"/>
    <w:rsid w:val="00A7512B"/>
    <w:rsid w:val="00A75849"/>
    <w:rsid w:val="00A80866"/>
    <w:rsid w:val="00A80E94"/>
    <w:rsid w:val="00A81F45"/>
    <w:rsid w:val="00A8388F"/>
    <w:rsid w:val="00A847F7"/>
    <w:rsid w:val="00A84DC0"/>
    <w:rsid w:val="00A85239"/>
    <w:rsid w:val="00A861D3"/>
    <w:rsid w:val="00A9062F"/>
    <w:rsid w:val="00A954C5"/>
    <w:rsid w:val="00A95A09"/>
    <w:rsid w:val="00AA2A78"/>
    <w:rsid w:val="00AB7787"/>
    <w:rsid w:val="00AC021D"/>
    <w:rsid w:val="00AC0318"/>
    <w:rsid w:val="00AC4699"/>
    <w:rsid w:val="00AC78D1"/>
    <w:rsid w:val="00AD0035"/>
    <w:rsid w:val="00AD4371"/>
    <w:rsid w:val="00AD4567"/>
    <w:rsid w:val="00AD4FF6"/>
    <w:rsid w:val="00AD631C"/>
    <w:rsid w:val="00AD63D2"/>
    <w:rsid w:val="00AD6810"/>
    <w:rsid w:val="00AE28ED"/>
    <w:rsid w:val="00AE3F85"/>
    <w:rsid w:val="00AE62FC"/>
    <w:rsid w:val="00AF2918"/>
    <w:rsid w:val="00AF3585"/>
    <w:rsid w:val="00B05FD5"/>
    <w:rsid w:val="00B065D1"/>
    <w:rsid w:val="00B070BD"/>
    <w:rsid w:val="00B102E3"/>
    <w:rsid w:val="00B102E7"/>
    <w:rsid w:val="00B10936"/>
    <w:rsid w:val="00B15188"/>
    <w:rsid w:val="00B203B9"/>
    <w:rsid w:val="00B22919"/>
    <w:rsid w:val="00B24368"/>
    <w:rsid w:val="00B24680"/>
    <w:rsid w:val="00B246B5"/>
    <w:rsid w:val="00B30898"/>
    <w:rsid w:val="00B30D25"/>
    <w:rsid w:val="00B33C26"/>
    <w:rsid w:val="00B35647"/>
    <w:rsid w:val="00B3733B"/>
    <w:rsid w:val="00B401EE"/>
    <w:rsid w:val="00B41000"/>
    <w:rsid w:val="00B564D1"/>
    <w:rsid w:val="00B57F64"/>
    <w:rsid w:val="00B61292"/>
    <w:rsid w:val="00B64A39"/>
    <w:rsid w:val="00B66681"/>
    <w:rsid w:val="00B6679D"/>
    <w:rsid w:val="00B7430B"/>
    <w:rsid w:val="00B75D2A"/>
    <w:rsid w:val="00B8023B"/>
    <w:rsid w:val="00B80CD1"/>
    <w:rsid w:val="00B82E26"/>
    <w:rsid w:val="00B833E6"/>
    <w:rsid w:val="00B83F38"/>
    <w:rsid w:val="00B8607A"/>
    <w:rsid w:val="00B9180C"/>
    <w:rsid w:val="00B95E05"/>
    <w:rsid w:val="00BB0B3E"/>
    <w:rsid w:val="00BB13EF"/>
    <w:rsid w:val="00BB37A3"/>
    <w:rsid w:val="00BC126F"/>
    <w:rsid w:val="00BC3E75"/>
    <w:rsid w:val="00BE337C"/>
    <w:rsid w:val="00BE6191"/>
    <w:rsid w:val="00BF650E"/>
    <w:rsid w:val="00BF7FAE"/>
    <w:rsid w:val="00C02F3F"/>
    <w:rsid w:val="00C054C7"/>
    <w:rsid w:val="00C06A39"/>
    <w:rsid w:val="00C13A87"/>
    <w:rsid w:val="00C142DE"/>
    <w:rsid w:val="00C14943"/>
    <w:rsid w:val="00C17370"/>
    <w:rsid w:val="00C21DA6"/>
    <w:rsid w:val="00C23B3B"/>
    <w:rsid w:val="00C24490"/>
    <w:rsid w:val="00C26E88"/>
    <w:rsid w:val="00C35050"/>
    <w:rsid w:val="00C3528C"/>
    <w:rsid w:val="00C35898"/>
    <w:rsid w:val="00C37A9B"/>
    <w:rsid w:val="00C40465"/>
    <w:rsid w:val="00C46652"/>
    <w:rsid w:val="00C477F8"/>
    <w:rsid w:val="00C519BE"/>
    <w:rsid w:val="00C535EF"/>
    <w:rsid w:val="00C549DD"/>
    <w:rsid w:val="00C560A0"/>
    <w:rsid w:val="00C5614F"/>
    <w:rsid w:val="00C56BFD"/>
    <w:rsid w:val="00C756A2"/>
    <w:rsid w:val="00C778A7"/>
    <w:rsid w:val="00C82D50"/>
    <w:rsid w:val="00C86B8B"/>
    <w:rsid w:val="00C92A0C"/>
    <w:rsid w:val="00C9593B"/>
    <w:rsid w:val="00C95D84"/>
    <w:rsid w:val="00C96184"/>
    <w:rsid w:val="00CA4C7F"/>
    <w:rsid w:val="00CB3719"/>
    <w:rsid w:val="00CB5C5C"/>
    <w:rsid w:val="00CB76B9"/>
    <w:rsid w:val="00CC0D0E"/>
    <w:rsid w:val="00CC1741"/>
    <w:rsid w:val="00CC3DE1"/>
    <w:rsid w:val="00CD6205"/>
    <w:rsid w:val="00CD6923"/>
    <w:rsid w:val="00CD6F5A"/>
    <w:rsid w:val="00CE625B"/>
    <w:rsid w:val="00CE68E8"/>
    <w:rsid w:val="00CF2716"/>
    <w:rsid w:val="00CF4C03"/>
    <w:rsid w:val="00CF54A1"/>
    <w:rsid w:val="00D00827"/>
    <w:rsid w:val="00D027B9"/>
    <w:rsid w:val="00D10397"/>
    <w:rsid w:val="00D20DD7"/>
    <w:rsid w:val="00D22520"/>
    <w:rsid w:val="00D2352F"/>
    <w:rsid w:val="00D31725"/>
    <w:rsid w:val="00D372FE"/>
    <w:rsid w:val="00D41343"/>
    <w:rsid w:val="00D47FD7"/>
    <w:rsid w:val="00D50C84"/>
    <w:rsid w:val="00D532E1"/>
    <w:rsid w:val="00D56528"/>
    <w:rsid w:val="00D636ED"/>
    <w:rsid w:val="00D72150"/>
    <w:rsid w:val="00D72BAF"/>
    <w:rsid w:val="00D74DC8"/>
    <w:rsid w:val="00D76FED"/>
    <w:rsid w:val="00D82345"/>
    <w:rsid w:val="00D85F38"/>
    <w:rsid w:val="00D86512"/>
    <w:rsid w:val="00D8781F"/>
    <w:rsid w:val="00D93C4A"/>
    <w:rsid w:val="00D947DC"/>
    <w:rsid w:val="00D95864"/>
    <w:rsid w:val="00D95FE8"/>
    <w:rsid w:val="00D96FDD"/>
    <w:rsid w:val="00D97270"/>
    <w:rsid w:val="00D9735D"/>
    <w:rsid w:val="00DA1D44"/>
    <w:rsid w:val="00DB498E"/>
    <w:rsid w:val="00DB6611"/>
    <w:rsid w:val="00DB7783"/>
    <w:rsid w:val="00DC1406"/>
    <w:rsid w:val="00DD0F7B"/>
    <w:rsid w:val="00DD0FFC"/>
    <w:rsid w:val="00DD2D57"/>
    <w:rsid w:val="00DD2DD5"/>
    <w:rsid w:val="00DD60A9"/>
    <w:rsid w:val="00DD79DA"/>
    <w:rsid w:val="00DD7A00"/>
    <w:rsid w:val="00DE1376"/>
    <w:rsid w:val="00DE1708"/>
    <w:rsid w:val="00DE40B3"/>
    <w:rsid w:val="00DF2E51"/>
    <w:rsid w:val="00DF4D66"/>
    <w:rsid w:val="00DF6AB9"/>
    <w:rsid w:val="00E063CD"/>
    <w:rsid w:val="00E06F05"/>
    <w:rsid w:val="00E108A9"/>
    <w:rsid w:val="00E12306"/>
    <w:rsid w:val="00E15C78"/>
    <w:rsid w:val="00E15EB6"/>
    <w:rsid w:val="00E16EE9"/>
    <w:rsid w:val="00E209B2"/>
    <w:rsid w:val="00E20A62"/>
    <w:rsid w:val="00E21463"/>
    <w:rsid w:val="00E25845"/>
    <w:rsid w:val="00E322E6"/>
    <w:rsid w:val="00E338F9"/>
    <w:rsid w:val="00E35544"/>
    <w:rsid w:val="00E37394"/>
    <w:rsid w:val="00E41096"/>
    <w:rsid w:val="00E42A67"/>
    <w:rsid w:val="00E50751"/>
    <w:rsid w:val="00E52CBF"/>
    <w:rsid w:val="00E55F16"/>
    <w:rsid w:val="00E62ED0"/>
    <w:rsid w:val="00E65AC4"/>
    <w:rsid w:val="00E666E3"/>
    <w:rsid w:val="00E7255D"/>
    <w:rsid w:val="00E75162"/>
    <w:rsid w:val="00E80973"/>
    <w:rsid w:val="00E81DE5"/>
    <w:rsid w:val="00E92047"/>
    <w:rsid w:val="00E94E31"/>
    <w:rsid w:val="00E9542A"/>
    <w:rsid w:val="00E95B78"/>
    <w:rsid w:val="00E9641F"/>
    <w:rsid w:val="00E96883"/>
    <w:rsid w:val="00EA2439"/>
    <w:rsid w:val="00EA388F"/>
    <w:rsid w:val="00EA3AC9"/>
    <w:rsid w:val="00EA3B2F"/>
    <w:rsid w:val="00EC13F4"/>
    <w:rsid w:val="00ED2743"/>
    <w:rsid w:val="00ED3B8F"/>
    <w:rsid w:val="00EE2EC1"/>
    <w:rsid w:val="00EE4569"/>
    <w:rsid w:val="00EE6C14"/>
    <w:rsid w:val="00EE6ECA"/>
    <w:rsid w:val="00EE73E1"/>
    <w:rsid w:val="00EF487B"/>
    <w:rsid w:val="00EF4F16"/>
    <w:rsid w:val="00F01C70"/>
    <w:rsid w:val="00F06B69"/>
    <w:rsid w:val="00F2364F"/>
    <w:rsid w:val="00F23B59"/>
    <w:rsid w:val="00F23C75"/>
    <w:rsid w:val="00F240F5"/>
    <w:rsid w:val="00F24EBC"/>
    <w:rsid w:val="00F274AA"/>
    <w:rsid w:val="00F27777"/>
    <w:rsid w:val="00F304EE"/>
    <w:rsid w:val="00F32B61"/>
    <w:rsid w:val="00F35ED8"/>
    <w:rsid w:val="00F3698E"/>
    <w:rsid w:val="00F376F6"/>
    <w:rsid w:val="00F41F90"/>
    <w:rsid w:val="00F54227"/>
    <w:rsid w:val="00F55BC5"/>
    <w:rsid w:val="00F562FF"/>
    <w:rsid w:val="00F56DD0"/>
    <w:rsid w:val="00F6064C"/>
    <w:rsid w:val="00F62835"/>
    <w:rsid w:val="00F63D86"/>
    <w:rsid w:val="00F64440"/>
    <w:rsid w:val="00F64650"/>
    <w:rsid w:val="00F7112F"/>
    <w:rsid w:val="00F74405"/>
    <w:rsid w:val="00F805BC"/>
    <w:rsid w:val="00F81BAD"/>
    <w:rsid w:val="00F86153"/>
    <w:rsid w:val="00F86AA6"/>
    <w:rsid w:val="00F94C06"/>
    <w:rsid w:val="00F96111"/>
    <w:rsid w:val="00FA2FE6"/>
    <w:rsid w:val="00FA313E"/>
    <w:rsid w:val="00FA46E0"/>
    <w:rsid w:val="00FB24DA"/>
    <w:rsid w:val="00FB458F"/>
    <w:rsid w:val="00FC1BF0"/>
    <w:rsid w:val="00FC5F6B"/>
    <w:rsid w:val="00FC6DA8"/>
    <w:rsid w:val="00FC6E5E"/>
    <w:rsid w:val="00FD0FCC"/>
    <w:rsid w:val="00FD642A"/>
    <w:rsid w:val="00FE2359"/>
    <w:rsid w:val="00FE4A31"/>
    <w:rsid w:val="00FE7169"/>
    <w:rsid w:val="00FE7570"/>
    <w:rsid w:val="00FF1D2E"/>
    <w:rsid w:val="00FF27D9"/>
    <w:rsid w:val="00FF2EFA"/>
    <w:rsid w:val="00FF785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2B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3BB2"/>
    <w:pPr>
      <w:spacing w:after="0"/>
    </w:pPr>
    <w:rPr>
      <w:rFonts w:ascii="Calibri" w:eastAsia="Calibri" w:hAnsi="Calibri" w:cs="Times New Roman"/>
    </w:rPr>
  </w:style>
  <w:style w:type="paragraph" w:styleId="Heading1">
    <w:name w:val="heading 1"/>
    <w:basedOn w:val="Normal"/>
    <w:link w:val="Heading1Char"/>
    <w:uiPriority w:val="9"/>
    <w:qFormat/>
    <w:rsid w:val="00655247"/>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DE17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otpar">
    <w:name w:val="plotpar"/>
    <w:basedOn w:val="Normal"/>
    <w:rsid w:val="00323BB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351EF6"/>
    <w:rPr>
      <w:sz w:val="16"/>
      <w:szCs w:val="16"/>
    </w:rPr>
  </w:style>
  <w:style w:type="paragraph" w:styleId="CommentText">
    <w:name w:val="annotation text"/>
    <w:basedOn w:val="Normal"/>
    <w:link w:val="CommentTextChar"/>
    <w:uiPriority w:val="99"/>
    <w:unhideWhenUsed/>
    <w:rsid w:val="00351EF6"/>
    <w:rPr>
      <w:sz w:val="20"/>
      <w:szCs w:val="20"/>
    </w:rPr>
  </w:style>
  <w:style w:type="character" w:customStyle="1" w:styleId="CommentTextChar">
    <w:name w:val="Comment Text Char"/>
    <w:basedOn w:val="DefaultParagraphFont"/>
    <w:link w:val="CommentText"/>
    <w:uiPriority w:val="99"/>
    <w:rsid w:val="00351EF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51E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EF6"/>
    <w:rPr>
      <w:rFonts w:ascii="Tahoma" w:eastAsia="Calibri" w:hAnsi="Tahoma" w:cs="Tahoma"/>
      <w:sz w:val="16"/>
      <w:szCs w:val="16"/>
    </w:rPr>
  </w:style>
  <w:style w:type="character" w:customStyle="1" w:styleId="Heading1Char">
    <w:name w:val="Heading 1 Char"/>
    <w:basedOn w:val="DefaultParagraphFont"/>
    <w:link w:val="Heading1"/>
    <w:uiPriority w:val="9"/>
    <w:rsid w:val="00655247"/>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0730B7"/>
  </w:style>
  <w:style w:type="character" w:customStyle="1" w:styleId="Subtitle1">
    <w:name w:val="Subtitle1"/>
    <w:basedOn w:val="DefaultParagraphFont"/>
    <w:rsid w:val="000730B7"/>
  </w:style>
  <w:style w:type="character" w:customStyle="1" w:styleId="ebook-msg">
    <w:name w:val="ebook-msg"/>
    <w:basedOn w:val="DefaultParagraphFont"/>
    <w:rsid w:val="000730B7"/>
  </w:style>
  <w:style w:type="character" w:styleId="Hyperlink">
    <w:name w:val="Hyperlink"/>
    <w:basedOn w:val="DefaultParagraphFont"/>
    <w:uiPriority w:val="99"/>
    <w:unhideWhenUsed/>
    <w:rsid w:val="006C13C3"/>
    <w:rPr>
      <w:color w:val="0000FF"/>
      <w:u w:val="single"/>
    </w:rPr>
  </w:style>
  <w:style w:type="character" w:customStyle="1" w:styleId="hi">
    <w:name w:val="hi"/>
    <w:basedOn w:val="DefaultParagraphFont"/>
    <w:rsid w:val="006C13C3"/>
  </w:style>
  <w:style w:type="paragraph" w:styleId="EndnoteText">
    <w:name w:val="endnote text"/>
    <w:basedOn w:val="Normal"/>
    <w:link w:val="EndnoteTextChar"/>
    <w:uiPriority w:val="99"/>
    <w:unhideWhenUsed/>
    <w:rsid w:val="00EF487B"/>
    <w:pPr>
      <w:spacing w:line="240" w:lineRule="auto"/>
    </w:pPr>
    <w:rPr>
      <w:sz w:val="20"/>
      <w:szCs w:val="20"/>
    </w:rPr>
  </w:style>
  <w:style w:type="character" w:customStyle="1" w:styleId="EndnoteTextChar">
    <w:name w:val="Endnote Text Char"/>
    <w:basedOn w:val="DefaultParagraphFont"/>
    <w:link w:val="EndnoteText"/>
    <w:uiPriority w:val="99"/>
    <w:rsid w:val="00EF487B"/>
    <w:rPr>
      <w:rFonts w:ascii="Calibri" w:eastAsia="Calibri" w:hAnsi="Calibri" w:cs="Times New Roman"/>
      <w:sz w:val="20"/>
      <w:szCs w:val="20"/>
    </w:rPr>
  </w:style>
  <w:style w:type="character" w:styleId="EndnoteReference">
    <w:name w:val="endnote reference"/>
    <w:basedOn w:val="DefaultParagraphFont"/>
    <w:uiPriority w:val="99"/>
    <w:unhideWhenUsed/>
    <w:rsid w:val="00EF487B"/>
    <w:rPr>
      <w:vertAlign w:val="superscript"/>
    </w:rPr>
  </w:style>
  <w:style w:type="character" w:customStyle="1" w:styleId="text">
    <w:name w:val="text"/>
    <w:basedOn w:val="DefaultParagraphFont"/>
    <w:rsid w:val="004D6B23"/>
  </w:style>
  <w:style w:type="paragraph" w:styleId="CommentSubject">
    <w:name w:val="annotation subject"/>
    <w:basedOn w:val="CommentText"/>
    <w:next w:val="CommentText"/>
    <w:link w:val="CommentSubjectChar"/>
    <w:uiPriority w:val="99"/>
    <w:semiHidden/>
    <w:unhideWhenUsed/>
    <w:rsid w:val="00F304EE"/>
    <w:pPr>
      <w:spacing w:line="240" w:lineRule="auto"/>
    </w:pPr>
    <w:rPr>
      <w:b/>
      <w:bCs/>
    </w:rPr>
  </w:style>
  <w:style w:type="character" w:customStyle="1" w:styleId="CommentSubjectChar">
    <w:name w:val="Comment Subject Char"/>
    <w:basedOn w:val="CommentTextChar"/>
    <w:link w:val="CommentSubject"/>
    <w:uiPriority w:val="99"/>
    <w:semiHidden/>
    <w:rsid w:val="00F304EE"/>
    <w:rPr>
      <w:rFonts w:ascii="Calibri" w:eastAsia="Calibri" w:hAnsi="Calibri" w:cs="Times New Roman"/>
      <w:b/>
      <w:bCs/>
      <w:sz w:val="20"/>
      <w:szCs w:val="20"/>
    </w:rPr>
  </w:style>
  <w:style w:type="paragraph" w:styleId="NormalWeb">
    <w:name w:val="Normal (Web)"/>
    <w:basedOn w:val="Normal"/>
    <w:uiPriority w:val="99"/>
    <w:semiHidden/>
    <w:unhideWhenUsed/>
    <w:rsid w:val="00DF6AB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reference-text">
    <w:name w:val="reference-text"/>
    <w:basedOn w:val="DefaultParagraphFont"/>
    <w:rsid w:val="00EE73E1"/>
  </w:style>
  <w:style w:type="character" w:styleId="HTMLCite">
    <w:name w:val="HTML Cite"/>
    <w:basedOn w:val="DefaultParagraphFont"/>
    <w:uiPriority w:val="99"/>
    <w:semiHidden/>
    <w:unhideWhenUsed/>
    <w:rsid w:val="0049126F"/>
    <w:rPr>
      <w:i/>
      <w:iCs/>
    </w:rPr>
  </w:style>
  <w:style w:type="character" w:styleId="Strong">
    <w:name w:val="Strong"/>
    <w:basedOn w:val="DefaultParagraphFont"/>
    <w:uiPriority w:val="22"/>
    <w:qFormat/>
    <w:rsid w:val="00707A8B"/>
    <w:rPr>
      <w:b/>
      <w:bCs/>
    </w:rPr>
  </w:style>
  <w:style w:type="character" w:styleId="FollowedHyperlink">
    <w:name w:val="FollowedHyperlink"/>
    <w:basedOn w:val="DefaultParagraphFont"/>
    <w:uiPriority w:val="99"/>
    <w:semiHidden/>
    <w:unhideWhenUsed/>
    <w:rsid w:val="005271D1"/>
    <w:rPr>
      <w:color w:val="800080" w:themeColor="followedHyperlink"/>
      <w:u w:val="single"/>
    </w:rPr>
  </w:style>
  <w:style w:type="paragraph" w:customStyle="1" w:styleId="Default">
    <w:name w:val="Default"/>
    <w:rsid w:val="00072862"/>
    <w:pPr>
      <w:autoSpaceDE w:val="0"/>
      <w:autoSpaceDN w:val="0"/>
      <w:adjustRightInd w:val="0"/>
      <w:spacing w:after="0" w:line="240" w:lineRule="auto"/>
    </w:pPr>
    <w:rPr>
      <w:rFonts w:ascii="Code" w:hAnsi="Code" w:cs="Code"/>
      <w:color w:val="000000"/>
      <w:sz w:val="24"/>
      <w:szCs w:val="24"/>
    </w:rPr>
  </w:style>
  <w:style w:type="character" w:customStyle="1" w:styleId="Heading2Char">
    <w:name w:val="Heading 2 Char"/>
    <w:basedOn w:val="DefaultParagraphFont"/>
    <w:link w:val="Heading2"/>
    <w:uiPriority w:val="9"/>
    <w:rsid w:val="00DE170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61637"/>
    <w:pPr>
      <w:ind w:left="720"/>
      <w:contextualSpacing/>
    </w:pPr>
  </w:style>
  <w:style w:type="paragraph" w:styleId="Header">
    <w:name w:val="header"/>
    <w:basedOn w:val="Normal"/>
    <w:link w:val="HeaderChar"/>
    <w:uiPriority w:val="99"/>
    <w:unhideWhenUsed/>
    <w:rsid w:val="00803381"/>
    <w:pPr>
      <w:tabs>
        <w:tab w:val="center" w:pos="4513"/>
        <w:tab w:val="right" w:pos="9026"/>
      </w:tabs>
      <w:spacing w:line="240" w:lineRule="auto"/>
    </w:pPr>
  </w:style>
  <w:style w:type="character" w:customStyle="1" w:styleId="HeaderChar">
    <w:name w:val="Header Char"/>
    <w:basedOn w:val="DefaultParagraphFont"/>
    <w:link w:val="Header"/>
    <w:uiPriority w:val="99"/>
    <w:rsid w:val="00803381"/>
    <w:rPr>
      <w:rFonts w:ascii="Calibri" w:eastAsia="Calibri" w:hAnsi="Calibri" w:cs="Times New Roman"/>
    </w:rPr>
  </w:style>
  <w:style w:type="paragraph" w:styleId="Footer">
    <w:name w:val="footer"/>
    <w:basedOn w:val="Normal"/>
    <w:link w:val="FooterChar"/>
    <w:uiPriority w:val="99"/>
    <w:unhideWhenUsed/>
    <w:rsid w:val="00803381"/>
    <w:pPr>
      <w:tabs>
        <w:tab w:val="center" w:pos="4513"/>
        <w:tab w:val="right" w:pos="9026"/>
      </w:tabs>
      <w:spacing w:line="240" w:lineRule="auto"/>
    </w:pPr>
  </w:style>
  <w:style w:type="character" w:customStyle="1" w:styleId="FooterChar">
    <w:name w:val="Footer Char"/>
    <w:basedOn w:val="DefaultParagraphFont"/>
    <w:link w:val="Footer"/>
    <w:uiPriority w:val="99"/>
    <w:rsid w:val="00803381"/>
    <w:rPr>
      <w:rFonts w:ascii="Calibri" w:eastAsia="Calibri" w:hAnsi="Calibri" w:cs="Times New Roman"/>
    </w:rPr>
  </w:style>
  <w:style w:type="character" w:styleId="PageNumber">
    <w:name w:val="page number"/>
    <w:basedOn w:val="DefaultParagraphFont"/>
    <w:uiPriority w:val="99"/>
    <w:semiHidden/>
    <w:unhideWhenUsed/>
    <w:rsid w:val="00E0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7311">
      <w:bodyDiv w:val="1"/>
      <w:marLeft w:val="0"/>
      <w:marRight w:val="0"/>
      <w:marTop w:val="0"/>
      <w:marBottom w:val="0"/>
      <w:divBdr>
        <w:top w:val="none" w:sz="0" w:space="0" w:color="auto"/>
        <w:left w:val="none" w:sz="0" w:space="0" w:color="auto"/>
        <w:bottom w:val="none" w:sz="0" w:space="0" w:color="auto"/>
        <w:right w:val="none" w:sz="0" w:space="0" w:color="auto"/>
      </w:divBdr>
    </w:div>
    <w:div w:id="247732749">
      <w:bodyDiv w:val="1"/>
      <w:marLeft w:val="0"/>
      <w:marRight w:val="0"/>
      <w:marTop w:val="0"/>
      <w:marBottom w:val="0"/>
      <w:divBdr>
        <w:top w:val="none" w:sz="0" w:space="0" w:color="auto"/>
        <w:left w:val="none" w:sz="0" w:space="0" w:color="auto"/>
        <w:bottom w:val="none" w:sz="0" w:space="0" w:color="auto"/>
        <w:right w:val="none" w:sz="0" w:space="0" w:color="auto"/>
      </w:divBdr>
    </w:div>
    <w:div w:id="403382971">
      <w:bodyDiv w:val="1"/>
      <w:marLeft w:val="0"/>
      <w:marRight w:val="0"/>
      <w:marTop w:val="0"/>
      <w:marBottom w:val="0"/>
      <w:divBdr>
        <w:top w:val="none" w:sz="0" w:space="0" w:color="auto"/>
        <w:left w:val="none" w:sz="0" w:space="0" w:color="auto"/>
        <w:bottom w:val="none" w:sz="0" w:space="0" w:color="auto"/>
        <w:right w:val="none" w:sz="0" w:space="0" w:color="auto"/>
      </w:divBdr>
    </w:div>
    <w:div w:id="578489226">
      <w:bodyDiv w:val="1"/>
      <w:marLeft w:val="0"/>
      <w:marRight w:val="0"/>
      <w:marTop w:val="0"/>
      <w:marBottom w:val="0"/>
      <w:divBdr>
        <w:top w:val="none" w:sz="0" w:space="0" w:color="auto"/>
        <w:left w:val="none" w:sz="0" w:space="0" w:color="auto"/>
        <w:bottom w:val="none" w:sz="0" w:space="0" w:color="auto"/>
        <w:right w:val="none" w:sz="0" w:space="0" w:color="auto"/>
      </w:divBdr>
    </w:div>
    <w:div w:id="788626613">
      <w:bodyDiv w:val="1"/>
      <w:marLeft w:val="0"/>
      <w:marRight w:val="0"/>
      <w:marTop w:val="0"/>
      <w:marBottom w:val="0"/>
      <w:divBdr>
        <w:top w:val="none" w:sz="0" w:space="0" w:color="auto"/>
        <w:left w:val="none" w:sz="0" w:space="0" w:color="auto"/>
        <w:bottom w:val="none" w:sz="0" w:space="0" w:color="auto"/>
        <w:right w:val="none" w:sz="0" w:space="0" w:color="auto"/>
      </w:divBdr>
    </w:div>
    <w:div w:id="973485297">
      <w:bodyDiv w:val="1"/>
      <w:marLeft w:val="0"/>
      <w:marRight w:val="0"/>
      <w:marTop w:val="0"/>
      <w:marBottom w:val="0"/>
      <w:divBdr>
        <w:top w:val="none" w:sz="0" w:space="0" w:color="auto"/>
        <w:left w:val="none" w:sz="0" w:space="0" w:color="auto"/>
        <w:bottom w:val="none" w:sz="0" w:space="0" w:color="auto"/>
        <w:right w:val="none" w:sz="0" w:space="0" w:color="auto"/>
      </w:divBdr>
    </w:div>
    <w:div w:id="1045713900">
      <w:bodyDiv w:val="1"/>
      <w:marLeft w:val="0"/>
      <w:marRight w:val="0"/>
      <w:marTop w:val="0"/>
      <w:marBottom w:val="0"/>
      <w:divBdr>
        <w:top w:val="none" w:sz="0" w:space="0" w:color="auto"/>
        <w:left w:val="none" w:sz="0" w:space="0" w:color="auto"/>
        <w:bottom w:val="none" w:sz="0" w:space="0" w:color="auto"/>
        <w:right w:val="none" w:sz="0" w:space="0" w:color="auto"/>
      </w:divBdr>
    </w:div>
    <w:div w:id="1169633184">
      <w:bodyDiv w:val="1"/>
      <w:marLeft w:val="0"/>
      <w:marRight w:val="0"/>
      <w:marTop w:val="0"/>
      <w:marBottom w:val="0"/>
      <w:divBdr>
        <w:top w:val="none" w:sz="0" w:space="0" w:color="auto"/>
        <w:left w:val="none" w:sz="0" w:space="0" w:color="auto"/>
        <w:bottom w:val="none" w:sz="0" w:space="0" w:color="auto"/>
        <w:right w:val="none" w:sz="0" w:space="0" w:color="auto"/>
      </w:divBdr>
      <w:divsChild>
        <w:div w:id="971209642">
          <w:marLeft w:val="0"/>
          <w:marRight w:val="0"/>
          <w:marTop w:val="0"/>
          <w:marBottom w:val="0"/>
          <w:divBdr>
            <w:top w:val="none" w:sz="0" w:space="0" w:color="auto"/>
            <w:left w:val="none" w:sz="0" w:space="0" w:color="auto"/>
            <w:bottom w:val="none" w:sz="0" w:space="0" w:color="auto"/>
            <w:right w:val="none" w:sz="0" w:space="0" w:color="auto"/>
          </w:divBdr>
        </w:div>
      </w:divsChild>
    </w:div>
    <w:div w:id="1171530025">
      <w:bodyDiv w:val="1"/>
      <w:marLeft w:val="0"/>
      <w:marRight w:val="0"/>
      <w:marTop w:val="0"/>
      <w:marBottom w:val="0"/>
      <w:divBdr>
        <w:top w:val="none" w:sz="0" w:space="0" w:color="auto"/>
        <w:left w:val="none" w:sz="0" w:space="0" w:color="auto"/>
        <w:bottom w:val="none" w:sz="0" w:space="0" w:color="auto"/>
        <w:right w:val="none" w:sz="0" w:space="0" w:color="auto"/>
      </w:divBdr>
    </w:div>
    <w:div w:id="1804959659">
      <w:bodyDiv w:val="1"/>
      <w:marLeft w:val="0"/>
      <w:marRight w:val="0"/>
      <w:marTop w:val="0"/>
      <w:marBottom w:val="0"/>
      <w:divBdr>
        <w:top w:val="none" w:sz="0" w:space="0" w:color="auto"/>
        <w:left w:val="none" w:sz="0" w:space="0" w:color="auto"/>
        <w:bottom w:val="none" w:sz="0" w:space="0" w:color="auto"/>
        <w:right w:val="none" w:sz="0" w:space="0" w:color="auto"/>
      </w:divBdr>
      <w:divsChild>
        <w:div w:id="1843659485">
          <w:marLeft w:val="0"/>
          <w:marRight w:val="0"/>
          <w:marTop w:val="0"/>
          <w:marBottom w:val="0"/>
          <w:divBdr>
            <w:top w:val="none" w:sz="0" w:space="0" w:color="auto"/>
            <w:left w:val="none" w:sz="0" w:space="0" w:color="auto"/>
            <w:bottom w:val="none" w:sz="0" w:space="0" w:color="auto"/>
            <w:right w:val="none" w:sz="0" w:space="0" w:color="auto"/>
          </w:divBdr>
        </w:div>
        <w:div w:id="1740976778">
          <w:marLeft w:val="0"/>
          <w:marRight w:val="0"/>
          <w:marTop w:val="0"/>
          <w:marBottom w:val="0"/>
          <w:divBdr>
            <w:top w:val="none" w:sz="0" w:space="0" w:color="auto"/>
            <w:left w:val="none" w:sz="0" w:space="0" w:color="auto"/>
            <w:bottom w:val="none" w:sz="0" w:space="0" w:color="auto"/>
            <w:right w:val="none" w:sz="0" w:space="0" w:color="auto"/>
          </w:divBdr>
        </w:div>
        <w:div w:id="1793356635">
          <w:marLeft w:val="0"/>
          <w:marRight w:val="0"/>
          <w:marTop w:val="0"/>
          <w:marBottom w:val="0"/>
          <w:divBdr>
            <w:top w:val="none" w:sz="0" w:space="0" w:color="auto"/>
            <w:left w:val="none" w:sz="0" w:space="0" w:color="auto"/>
            <w:bottom w:val="none" w:sz="0" w:space="0" w:color="auto"/>
            <w:right w:val="none" w:sz="0" w:space="0" w:color="auto"/>
          </w:divBdr>
        </w:div>
        <w:div w:id="452409634">
          <w:marLeft w:val="0"/>
          <w:marRight w:val="0"/>
          <w:marTop w:val="0"/>
          <w:marBottom w:val="0"/>
          <w:divBdr>
            <w:top w:val="none" w:sz="0" w:space="0" w:color="auto"/>
            <w:left w:val="none" w:sz="0" w:space="0" w:color="auto"/>
            <w:bottom w:val="none" w:sz="0" w:space="0" w:color="auto"/>
            <w:right w:val="none" w:sz="0" w:space="0" w:color="auto"/>
          </w:divBdr>
        </w:div>
        <w:div w:id="1818379782">
          <w:marLeft w:val="0"/>
          <w:marRight w:val="0"/>
          <w:marTop w:val="0"/>
          <w:marBottom w:val="0"/>
          <w:divBdr>
            <w:top w:val="none" w:sz="0" w:space="0" w:color="auto"/>
            <w:left w:val="none" w:sz="0" w:space="0" w:color="auto"/>
            <w:bottom w:val="none" w:sz="0" w:space="0" w:color="auto"/>
            <w:right w:val="none" w:sz="0" w:space="0" w:color="auto"/>
          </w:divBdr>
        </w:div>
        <w:div w:id="2089693062">
          <w:marLeft w:val="0"/>
          <w:marRight w:val="0"/>
          <w:marTop w:val="0"/>
          <w:marBottom w:val="0"/>
          <w:divBdr>
            <w:top w:val="none" w:sz="0" w:space="0" w:color="auto"/>
            <w:left w:val="none" w:sz="0" w:space="0" w:color="auto"/>
            <w:bottom w:val="none" w:sz="0" w:space="0" w:color="auto"/>
            <w:right w:val="none" w:sz="0" w:space="0" w:color="auto"/>
          </w:divBdr>
        </w:div>
        <w:div w:id="1327708601">
          <w:marLeft w:val="0"/>
          <w:marRight w:val="0"/>
          <w:marTop w:val="0"/>
          <w:marBottom w:val="0"/>
          <w:divBdr>
            <w:top w:val="none" w:sz="0" w:space="0" w:color="auto"/>
            <w:left w:val="none" w:sz="0" w:space="0" w:color="auto"/>
            <w:bottom w:val="none" w:sz="0" w:space="0" w:color="auto"/>
            <w:right w:val="none" w:sz="0" w:space="0" w:color="auto"/>
          </w:divBdr>
        </w:div>
        <w:div w:id="367070785">
          <w:marLeft w:val="0"/>
          <w:marRight w:val="0"/>
          <w:marTop w:val="0"/>
          <w:marBottom w:val="0"/>
          <w:divBdr>
            <w:top w:val="none" w:sz="0" w:space="0" w:color="auto"/>
            <w:left w:val="none" w:sz="0" w:space="0" w:color="auto"/>
            <w:bottom w:val="none" w:sz="0" w:space="0" w:color="auto"/>
            <w:right w:val="none" w:sz="0" w:space="0" w:color="auto"/>
          </w:divBdr>
        </w:div>
        <w:div w:id="1844583056">
          <w:marLeft w:val="0"/>
          <w:marRight w:val="0"/>
          <w:marTop w:val="0"/>
          <w:marBottom w:val="0"/>
          <w:divBdr>
            <w:top w:val="none" w:sz="0" w:space="0" w:color="auto"/>
            <w:left w:val="none" w:sz="0" w:space="0" w:color="auto"/>
            <w:bottom w:val="none" w:sz="0" w:space="0" w:color="auto"/>
            <w:right w:val="none" w:sz="0" w:space="0" w:color="auto"/>
          </w:divBdr>
        </w:div>
        <w:div w:id="327712533">
          <w:marLeft w:val="0"/>
          <w:marRight w:val="0"/>
          <w:marTop w:val="0"/>
          <w:marBottom w:val="0"/>
          <w:divBdr>
            <w:top w:val="none" w:sz="0" w:space="0" w:color="auto"/>
            <w:left w:val="none" w:sz="0" w:space="0" w:color="auto"/>
            <w:bottom w:val="none" w:sz="0" w:space="0" w:color="auto"/>
            <w:right w:val="none" w:sz="0" w:space="0" w:color="auto"/>
          </w:divBdr>
        </w:div>
        <w:div w:id="2070881085">
          <w:marLeft w:val="0"/>
          <w:marRight w:val="0"/>
          <w:marTop w:val="0"/>
          <w:marBottom w:val="0"/>
          <w:divBdr>
            <w:top w:val="none" w:sz="0" w:space="0" w:color="auto"/>
            <w:left w:val="none" w:sz="0" w:space="0" w:color="auto"/>
            <w:bottom w:val="none" w:sz="0" w:space="0" w:color="auto"/>
            <w:right w:val="none" w:sz="0" w:space="0" w:color="auto"/>
          </w:divBdr>
        </w:div>
        <w:div w:id="1736931211">
          <w:marLeft w:val="0"/>
          <w:marRight w:val="0"/>
          <w:marTop w:val="0"/>
          <w:marBottom w:val="0"/>
          <w:divBdr>
            <w:top w:val="none" w:sz="0" w:space="0" w:color="auto"/>
            <w:left w:val="none" w:sz="0" w:space="0" w:color="auto"/>
            <w:bottom w:val="none" w:sz="0" w:space="0" w:color="auto"/>
            <w:right w:val="none" w:sz="0" w:space="0" w:color="auto"/>
          </w:divBdr>
        </w:div>
        <w:div w:id="990213116">
          <w:marLeft w:val="0"/>
          <w:marRight w:val="0"/>
          <w:marTop w:val="0"/>
          <w:marBottom w:val="0"/>
          <w:divBdr>
            <w:top w:val="none" w:sz="0" w:space="0" w:color="auto"/>
            <w:left w:val="none" w:sz="0" w:space="0" w:color="auto"/>
            <w:bottom w:val="none" w:sz="0" w:space="0" w:color="auto"/>
            <w:right w:val="none" w:sz="0" w:space="0" w:color="auto"/>
          </w:divBdr>
        </w:div>
        <w:div w:id="756905605">
          <w:marLeft w:val="0"/>
          <w:marRight w:val="0"/>
          <w:marTop w:val="0"/>
          <w:marBottom w:val="0"/>
          <w:divBdr>
            <w:top w:val="none" w:sz="0" w:space="0" w:color="auto"/>
            <w:left w:val="none" w:sz="0" w:space="0" w:color="auto"/>
            <w:bottom w:val="none" w:sz="0" w:space="0" w:color="auto"/>
            <w:right w:val="none" w:sz="0" w:space="0" w:color="auto"/>
          </w:divBdr>
        </w:div>
        <w:div w:id="1757895502">
          <w:marLeft w:val="0"/>
          <w:marRight w:val="0"/>
          <w:marTop w:val="0"/>
          <w:marBottom w:val="0"/>
          <w:divBdr>
            <w:top w:val="none" w:sz="0" w:space="0" w:color="auto"/>
            <w:left w:val="none" w:sz="0" w:space="0" w:color="auto"/>
            <w:bottom w:val="none" w:sz="0" w:space="0" w:color="auto"/>
            <w:right w:val="none" w:sz="0" w:space="0" w:color="auto"/>
          </w:divBdr>
        </w:div>
        <w:div w:id="1803572103">
          <w:marLeft w:val="0"/>
          <w:marRight w:val="0"/>
          <w:marTop w:val="0"/>
          <w:marBottom w:val="0"/>
          <w:divBdr>
            <w:top w:val="none" w:sz="0" w:space="0" w:color="auto"/>
            <w:left w:val="none" w:sz="0" w:space="0" w:color="auto"/>
            <w:bottom w:val="none" w:sz="0" w:space="0" w:color="auto"/>
            <w:right w:val="none" w:sz="0" w:space="0" w:color="auto"/>
          </w:divBdr>
        </w:div>
        <w:div w:id="92089017">
          <w:marLeft w:val="0"/>
          <w:marRight w:val="0"/>
          <w:marTop w:val="0"/>
          <w:marBottom w:val="0"/>
          <w:divBdr>
            <w:top w:val="none" w:sz="0" w:space="0" w:color="auto"/>
            <w:left w:val="none" w:sz="0" w:space="0" w:color="auto"/>
            <w:bottom w:val="none" w:sz="0" w:space="0" w:color="auto"/>
            <w:right w:val="none" w:sz="0" w:space="0" w:color="auto"/>
          </w:divBdr>
        </w:div>
        <w:div w:id="406999440">
          <w:marLeft w:val="0"/>
          <w:marRight w:val="0"/>
          <w:marTop w:val="0"/>
          <w:marBottom w:val="0"/>
          <w:divBdr>
            <w:top w:val="none" w:sz="0" w:space="0" w:color="auto"/>
            <w:left w:val="none" w:sz="0" w:space="0" w:color="auto"/>
            <w:bottom w:val="none" w:sz="0" w:space="0" w:color="auto"/>
            <w:right w:val="none" w:sz="0" w:space="0" w:color="auto"/>
          </w:divBdr>
        </w:div>
        <w:div w:id="610626617">
          <w:marLeft w:val="0"/>
          <w:marRight w:val="0"/>
          <w:marTop w:val="0"/>
          <w:marBottom w:val="0"/>
          <w:divBdr>
            <w:top w:val="none" w:sz="0" w:space="0" w:color="auto"/>
            <w:left w:val="none" w:sz="0" w:space="0" w:color="auto"/>
            <w:bottom w:val="none" w:sz="0" w:space="0" w:color="auto"/>
            <w:right w:val="none" w:sz="0" w:space="0" w:color="auto"/>
          </w:divBdr>
        </w:div>
        <w:div w:id="1656253254">
          <w:marLeft w:val="0"/>
          <w:marRight w:val="0"/>
          <w:marTop w:val="0"/>
          <w:marBottom w:val="0"/>
          <w:divBdr>
            <w:top w:val="none" w:sz="0" w:space="0" w:color="auto"/>
            <w:left w:val="none" w:sz="0" w:space="0" w:color="auto"/>
            <w:bottom w:val="none" w:sz="0" w:space="0" w:color="auto"/>
            <w:right w:val="none" w:sz="0" w:space="0" w:color="auto"/>
          </w:divBdr>
        </w:div>
        <w:div w:id="131532274">
          <w:marLeft w:val="0"/>
          <w:marRight w:val="0"/>
          <w:marTop w:val="0"/>
          <w:marBottom w:val="0"/>
          <w:divBdr>
            <w:top w:val="none" w:sz="0" w:space="0" w:color="auto"/>
            <w:left w:val="none" w:sz="0" w:space="0" w:color="auto"/>
            <w:bottom w:val="none" w:sz="0" w:space="0" w:color="auto"/>
            <w:right w:val="none" w:sz="0" w:space="0" w:color="auto"/>
          </w:divBdr>
        </w:div>
        <w:div w:id="470054024">
          <w:marLeft w:val="0"/>
          <w:marRight w:val="0"/>
          <w:marTop w:val="0"/>
          <w:marBottom w:val="0"/>
          <w:divBdr>
            <w:top w:val="none" w:sz="0" w:space="0" w:color="auto"/>
            <w:left w:val="none" w:sz="0" w:space="0" w:color="auto"/>
            <w:bottom w:val="none" w:sz="0" w:space="0" w:color="auto"/>
            <w:right w:val="none" w:sz="0" w:space="0" w:color="auto"/>
          </w:divBdr>
        </w:div>
        <w:div w:id="541215954">
          <w:marLeft w:val="0"/>
          <w:marRight w:val="0"/>
          <w:marTop w:val="0"/>
          <w:marBottom w:val="0"/>
          <w:divBdr>
            <w:top w:val="none" w:sz="0" w:space="0" w:color="auto"/>
            <w:left w:val="none" w:sz="0" w:space="0" w:color="auto"/>
            <w:bottom w:val="none" w:sz="0" w:space="0" w:color="auto"/>
            <w:right w:val="none" w:sz="0" w:space="0" w:color="auto"/>
          </w:divBdr>
        </w:div>
        <w:div w:id="764158646">
          <w:marLeft w:val="0"/>
          <w:marRight w:val="0"/>
          <w:marTop w:val="0"/>
          <w:marBottom w:val="0"/>
          <w:divBdr>
            <w:top w:val="none" w:sz="0" w:space="0" w:color="auto"/>
            <w:left w:val="none" w:sz="0" w:space="0" w:color="auto"/>
            <w:bottom w:val="none" w:sz="0" w:space="0" w:color="auto"/>
            <w:right w:val="none" w:sz="0" w:space="0" w:color="auto"/>
          </w:divBdr>
        </w:div>
        <w:div w:id="760417519">
          <w:marLeft w:val="0"/>
          <w:marRight w:val="0"/>
          <w:marTop w:val="0"/>
          <w:marBottom w:val="0"/>
          <w:divBdr>
            <w:top w:val="none" w:sz="0" w:space="0" w:color="auto"/>
            <w:left w:val="none" w:sz="0" w:space="0" w:color="auto"/>
            <w:bottom w:val="none" w:sz="0" w:space="0" w:color="auto"/>
            <w:right w:val="none" w:sz="0" w:space="0" w:color="auto"/>
          </w:divBdr>
        </w:div>
        <w:div w:id="937299873">
          <w:marLeft w:val="0"/>
          <w:marRight w:val="0"/>
          <w:marTop w:val="0"/>
          <w:marBottom w:val="0"/>
          <w:divBdr>
            <w:top w:val="none" w:sz="0" w:space="0" w:color="auto"/>
            <w:left w:val="none" w:sz="0" w:space="0" w:color="auto"/>
            <w:bottom w:val="none" w:sz="0" w:space="0" w:color="auto"/>
            <w:right w:val="none" w:sz="0" w:space="0" w:color="auto"/>
          </w:divBdr>
        </w:div>
        <w:div w:id="771322032">
          <w:marLeft w:val="0"/>
          <w:marRight w:val="0"/>
          <w:marTop w:val="0"/>
          <w:marBottom w:val="0"/>
          <w:divBdr>
            <w:top w:val="none" w:sz="0" w:space="0" w:color="auto"/>
            <w:left w:val="none" w:sz="0" w:space="0" w:color="auto"/>
            <w:bottom w:val="none" w:sz="0" w:space="0" w:color="auto"/>
            <w:right w:val="none" w:sz="0" w:space="0" w:color="auto"/>
          </w:divBdr>
        </w:div>
        <w:div w:id="894657736">
          <w:marLeft w:val="0"/>
          <w:marRight w:val="0"/>
          <w:marTop w:val="0"/>
          <w:marBottom w:val="0"/>
          <w:divBdr>
            <w:top w:val="none" w:sz="0" w:space="0" w:color="auto"/>
            <w:left w:val="none" w:sz="0" w:space="0" w:color="auto"/>
            <w:bottom w:val="none" w:sz="0" w:space="0" w:color="auto"/>
            <w:right w:val="none" w:sz="0" w:space="0" w:color="auto"/>
          </w:divBdr>
        </w:div>
        <w:div w:id="10109783">
          <w:marLeft w:val="0"/>
          <w:marRight w:val="0"/>
          <w:marTop w:val="0"/>
          <w:marBottom w:val="0"/>
          <w:divBdr>
            <w:top w:val="none" w:sz="0" w:space="0" w:color="auto"/>
            <w:left w:val="none" w:sz="0" w:space="0" w:color="auto"/>
            <w:bottom w:val="none" w:sz="0" w:space="0" w:color="auto"/>
            <w:right w:val="none" w:sz="0" w:space="0" w:color="auto"/>
          </w:divBdr>
        </w:div>
        <w:div w:id="1787845993">
          <w:marLeft w:val="0"/>
          <w:marRight w:val="0"/>
          <w:marTop w:val="0"/>
          <w:marBottom w:val="0"/>
          <w:divBdr>
            <w:top w:val="none" w:sz="0" w:space="0" w:color="auto"/>
            <w:left w:val="none" w:sz="0" w:space="0" w:color="auto"/>
            <w:bottom w:val="none" w:sz="0" w:space="0" w:color="auto"/>
            <w:right w:val="none" w:sz="0" w:space="0" w:color="auto"/>
          </w:divBdr>
        </w:div>
        <w:div w:id="544293676">
          <w:marLeft w:val="0"/>
          <w:marRight w:val="0"/>
          <w:marTop w:val="0"/>
          <w:marBottom w:val="0"/>
          <w:divBdr>
            <w:top w:val="none" w:sz="0" w:space="0" w:color="auto"/>
            <w:left w:val="none" w:sz="0" w:space="0" w:color="auto"/>
            <w:bottom w:val="none" w:sz="0" w:space="0" w:color="auto"/>
            <w:right w:val="none" w:sz="0" w:space="0" w:color="auto"/>
          </w:divBdr>
        </w:div>
        <w:div w:id="327445377">
          <w:marLeft w:val="0"/>
          <w:marRight w:val="0"/>
          <w:marTop w:val="0"/>
          <w:marBottom w:val="0"/>
          <w:divBdr>
            <w:top w:val="none" w:sz="0" w:space="0" w:color="auto"/>
            <w:left w:val="none" w:sz="0" w:space="0" w:color="auto"/>
            <w:bottom w:val="none" w:sz="0" w:space="0" w:color="auto"/>
            <w:right w:val="none" w:sz="0" w:space="0" w:color="auto"/>
          </w:divBdr>
        </w:div>
        <w:div w:id="1558787010">
          <w:marLeft w:val="0"/>
          <w:marRight w:val="0"/>
          <w:marTop w:val="0"/>
          <w:marBottom w:val="0"/>
          <w:divBdr>
            <w:top w:val="none" w:sz="0" w:space="0" w:color="auto"/>
            <w:left w:val="none" w:sz="0" w:space="0" w:color="auto"/>
            <w:bottom w:val="none" w:sz="0" w:space="0" w:color="auto"/>
            <w:right w:val="none" w:sz="0" w:space="0" w:color="auto"/>
          </w:divBdr>
        </w:div>
        <w:div w:id="1138456817">
          <w:marLeft w:val="0"/>
          <w:marRight w:val="0"/>
          <w:marTop w:val="0"/>
          <w:marBottom w:val="0"/>
          <w:divBdr>
            <w:top w:val="none" w:sz="0" w:space="0" w:color="auto"/>
            <w:left w:val="none" w:sz="0" w:space="0" w:color="auto"/>
            <w:bottom w:val="none" w:sz="0" w:space="0" w:color="auto"/>
            <w:right w:val="none" w:sz="0" w:space="0" w:color="auto"/>
          </w:divBdr>
        </w:div>
        <w:div w:id="1695107321">
          <w:marLeft w:val="0"/>
          <w:marRight w:val="0"/>
          <w:marTop w:val="0"/>
          <w:marBottom w:val="0"/>
          <w:divBdr>
            <w:top w:val="none" w:sz="0" w:space="0" w:color="auto"/>
            <w:left w:val="none" w:sz="0" w:space="0" w:color="auto"/>
            <w:bottom w:val="none" w:sz="0" w:space="0" w:color="auto"/>
            <w:right w:val="none" w:sz="0" w:space="0" w:color="auto"/>
          </w:divBdr>
        </w:div>
        <w:div w:id="457458975">
          <w:marLeft w:val="0"/>
          <w:marRight w:val="0"/>
          <w:marTop w:val="0"/>
          <w:marBottom w:val="0"/>
          <w:divBdr>
            <w:top w:val="none" w:sz="0" w:space="0" w:color="auto"/>
            <w:left w:val="none" w:sz="0" w:space="0" w:color="auto"/>
            <w:bottom w:val="none" w:sz="0" w:space="0" w:color="auto"/>
            <w:right w:val="none" w:sz="0" w:space="0" w:color="auto"/>
          </w:divBdr>
        </w:div>
        <w:div w:id="1689138663">
          <w:marLeft w:val="0"/>
          <w:marRight w:val="0"/>
          <w:marTop w:val="0"/>
          <w:marBottom w:val="0"/>
          <w:divBdr>
            <w:top w:val="none" w:sz="0" w:space="0" w:color="auto"/>
            <w:left w:val="none" w:sz="0" w:space="0" w:color="auto"/>
            <w:bottom w:val="none" w:sz="0" w:space="0" w:color="auto"/>
            <w:right w:val="none" w:sz="0" w:space="0" w:color="auto"/>
          </w:divBdr>
        </w:div>
        <w:div w:id="14499554">
          <w:marLeft w:val="0"/>
          <w:marRight w:val="0"/>
          <w:marTop w:val="0"/>
          <w:marBottom w:val="0"/>
          <w:divBdr>
            <w:top w:val="none" w:sz="0" w:space="0" w:color="auto"/>
            <w:left w:val="none" w:sz="0" w:space="0" w:color="auto"/>
            <w:bottom w:val="none" w:sz="0" w:space="0" w:color="auto"/>
            <w:right w:val="none" w:sz="0" w:space="0" w:color="auto"/>
          </w:divBdr>
        </w:div>
        <w:div w:id="54358932">
          <w:marLeft w:val="0"/>
          <w:marRight w:val="0"/>
          <w:marTop w:val="0"/>
          <w:marBottom w:val="0"/>
          <w:divBdr>
            <w:top w:val="none" w:sz="0" w:space="0" w:color="auto"/>
            <w:left w:val="none" w:sz="0" w:space="0" w:color="auto"/>
            <w:bottom w:val="none" w:sz="0" w:space="0" w:color="auto"/>
            <w:right w:val="none" w:sz="0" w:space="0" w:color="auto"/>
          </w:divBdr>
        </w:div>
        <w:div w:id="793213368">
          <w:marLeft w:val="0"/>
          <w:marRight w:val="0"/>
          <w:marTop w:val="0"/>
          <w:marBottom w:val="0"/>
          <w:divBdr>
            <w:top w:val="none" w:sz="0" w:space="0" w:color="auto"/>
            <w:left w:val="none" w:sz="0" w:space="0" w:color="auto"/>
            <w:bottom w:val="none" w:sz="0" w:space="0" w:color="auto"/>
            <w:right w:val="none" w:sz="0" w:space="0" w:color="auto"/>
          </w:divBdr>
        </w:div>
        <w:div w:id="1063211623">
          <w:marLeft w:val="0"/>
          <w:marRight w:val="0"/>
          <w:marTop w:val="0"/>
          <w:marBottom w:val="0"/>
          <w:divBdr>
            <w:top w:val="none" w:sz="0" w:space="0" w:color="auto"/>
            <w:left w:val="none" w:sz="0" w:space="0" w:color="auto"/>
            <w:bottom w:val="none" w:sz="0" w:space="0" w:color="auto"/>
            <w:right w:val="none" w:sz="0" w:space="0" w:color="auto"/>
          </w:divBdr>
        </w:div>
        <w:div w:id="1358848625">
          <w:marLeft w:val="0"/>
          <w:marRight w:val="0"/>
          <w:marTop w:val="0"/>
          <w:marBottom w:val="0"/>
          <w:divBdr>
            <w:top w:val="none" w:sz="0" w:space="0" w:color="auto"/>
            <w:left w:val="none" w:sz="0" w:space="0" w:color="auto"/>
            <w:bottom w:val="none" w:sz="0" w:space="0" w:color="auto"/>
            <w:right w:val="none" w:sz="0" w:space="0" w:color="auto"/>
          </w:divBdr>
        </w:div>
        <w:div w:id="1000622886">
          <w:marLeft w:val="0"/>
          <w:marRight w:val="0"/>
          <w:marTop w:val="0"/>
          <w:marBottom w:val="0"/>
          <w:divBdr>
            <w:top w:val="none" w:sz="0" w:space="0" w:color="auto"/>
            <w:left w:val="none" w:sz="0" w:space="0" w:color="auto"/>
            <w:bottom w:val="none" w:sz="0" w:space="0" w:color="auto"/>
            <w:right w:val="none" w:sz="0" w:space="0" w:color="auto"/>
          </w:divBdr>
        </w:div>
        <w:div w:id="258148278">
          <w:marLeft w:val="0"/>
          <w:marRight w:val="0"/>
          <w:marTop w:val="0"/>
          <w:marBottom w:val="0"/>
          <w:divBdr>
            <w:top w:val="none" w:sz="0" w:space="0" w:color="auto"/>
            <w:left w:val="none" w:sz="0" w:space="0" w:color="auto"/>
            <w:bottom w:val="none" w:sz="0" w:space="0" w:color="auto"/>
            <w:right w:val="none" w:sz="0" w:space="0" w:color="auto"/>
          </w:divBdr>
        </w:div>
        <w:div w:id="1706709572">
          <w:marLeft w:val="0"/>
          <w:marRight w:val="0"/>
          <w:marTop w:val="0"/>
          <w:marBottom w:val="0"/>
          <w:divBdr>
            <w:top w:val="none" w:sz="0" w:space="0" w:color="auto"/>
            <w:left w:val="none" w:sz="0" w:space="0" w:color="auto"/>
            <w:bottom w:val="none" w:sz="0" w:space="0" w:color="auto"/>
            <w:right w:val="none" w:sz="0" w:space="0" w:color="auto"/>
          </w:divBdr>
        </w:div>
        <w:div w:id="310597971">
          <w:marLeft w:val="0"/>
          <w:marRight w:val="0"/>
          <w:marTop w:val="0"/>
          <w:marBottom w:val="0"/>
          <w:divBdr>
            <w:top w:val="none" w:sz="0" w:space="0" w:color="auto"/>
            <w:left w:val="none" w:sz="0" w:space="0" w:color="auto"/>
            <w:bottom w:val="none" w:sz="0" w:space="0" w:color="auto"/>
            <w:right w:val="none" w:sz="0" w:space="0" w:color="auto"/>
          </w:divBdr>
        </w:div>
        <w:div w:id="1596860441">
          <w:marLeft w:val="0"/>
          <w:marRight w:val="0"/>
          <w:marTop w:val="0"/>
          <w:marBottom w:val="0"/>
          <w:divBdr>
            <w:top w:val="none" w:sz="0" w:space="0" w:color="auto"/>
            <w:left w:val="none" w:sz="0" w:space="0" w:color="auto"/>
            <w:bottom w:val="none" w:sz="0" w:space="0" w:color="auto"/>
            <w:right w:val="none" w:sz="0" w:space="0" w:color="auto"/>
          </w:divBdr>
        </w:div>
        <w:div w:id="1336761511">
          <w:marLeft w:val="0"/>
          <w:marRight w:val="0"/>
          <w:marTop w:val="0"/>
          <w:marBottom w:val="0"/>
          <w:divBdr>
            <w:top w:val="none" w:sz="0" w:space="0" w:color="auto"/>
            <w:left w:val="none" w:sz="0" w:space="0" w:color="auto"/>
            <w:bottom w:val="none" w:sz="0" w:space="0" w:color="auto"/>
            <w:right w:val="none" w:sz="0" w:space="0" w:color="auto"/>
          </w:divBdr>
        </w:div>
        <w:div w:id="582223155">
          <w:marLeft w:val="0"/>
          <w:marRight w:val="0"/>
          <w:marTop w:val="0"/>
          <w:marBottom w:val="0"/>
          <w:divBdr>
            <w:top w:val="none" w:sz="0" w:space="0" w:color="auto"/>
            <w:left w:val="none" w:sz="0" w:space="0" w:color="auto"/>
            <w:bottom w:val="none" w:sz="0" w:space="0" w:color="auto"/>
            <w:right w:val="none" w:sz="0" w:space="0" w:color="auto"/>
          </w:divBdr>
        </w:div>
        <w:div w:id="2050520731">
          <w:marLeft w:val="0"/>
          <w:marRight w:val="0"/>
          <w:marTop w:val="0"/>
          <w:marBottom w:val="0"/>
          <w:divBdr>
            <w:top w:val="none" w:sz="0" w:space="0" w:color="auto"/>
            <w:left w:val="none" w:sz="0" w:space="0" w:color="auto"/>
            <w:bottom w:val="none" w:sz="0" w:space="0" w:color="auto"/>
            <w:right w:val="none" w:sz="0" w:space="0" w:color="auto"/>
          </w:divBdr>
        </w:div>
        <w:div w:id="965163828">
          <w:marLeft w:val="0"/>
          <w:marRight w:val="0"/>
          <w:marTop w:val="0"/>
          <w:marBottom w:val="0"/>
          <w:divBdr>
            <w:top w:val="none" w:sz="0" w:space="0" w:color="auto"/>
            <w:left w:val="none" w:sz="0" w:space="0" w:color="auto"/>
            <w:bottom w:val="none" w:sz="0" w:space="0" w:color="auto"/>
            <w:right w:val="none" w:sz="0" w:space="0" w:color="auto"/>
          </w:divBdr>
        </w:div>
        <w:div w:id="1651595697">
          <w:marLeft w:val="0"/>
          <w:marRight w:val="0"/>
          <w:marTop w:val="0"/>
          <w:marBottom w:val="0"/>
          <w:divBdr>
            <w:top w:val="none" w:sz="0" w:space="0" w:color="auto"/>
            <w:left w:val="none" w:sz="0" w:space="0" w:color="auto"/>
            <w:bottom w:val="none" w:sz="0" w:space="0" w:color="auto"/>
            <w:right w:val="none" w:sz="0" w:space="0" w:color="auto"/>
          </w:divBdr>
        </w:div>
        <w:div w:id="183709994">
          <w:marLeft w:val="0"/>
          <w:marRight w:val="0"/>
          <w:marTop w:val="0"/>
          <w:marBottom w:val="0"/>
          <w:divBdr>
            <w:top w:val="none" w:sz="0" w:space="0" w:color="auto"/>
            <w:left w:val="none" w:sz="0" w:space="0" w:color="auto"/>
            <w:bottom w:val="none" w:sz="0" w:space="0" w:color="auto"/>
            <w:right w:val="none" w:sz="0" w:space="0" w:color="auto"/>
          </w:divBdr>
        </w:div>
        <w:div w:id="939333332">
          <w:marLeft w:val="0"/>
          <w:marRight w:val="0"/>
          <w:marTop w:val="0"/>
          <w:marBottom w:val="0"/>
          <w:divBdr>
            <w:top w:val="none" w:sz="0" w:space="0" w:color="auto"/>
            <w:left w:val="none" w:sz="0" w:space="0" w:color="auto"/>
            <w:bottom w:val="none" w:sz="0" w:space="0" w:color="auto"/>
            <w:right w:val="none" w:sz="0" w:space="0" w:color="auto"/>
          </w:divBdr>
        </w:div>
        <w:div w:id="1395813217">
          <w:marLeft w:val="0"/>
          <w:marRight w:val="0"/>
          <w:marTop w:val="0"/>
          <w:marBottom w:val="0"/>
          <w:divBdr>
            <w:top w:val="none" w:sz="0" w:space="0" w:color="auto"/>
            <w:left w:val="none" w:sz="0" w:space="0" w:color="auto"/>
            <w:bottom w:val="none" w:sz="0" w:space="0" w:color="auto"/>
            <w:right w:val="none" w:sz="0" w:space="0" w:color="auto"/>
          </w:divBdr>
        </w:div>
        <w:div w:id="531920772">
          <w:marLeft w:val="0"/>
          <w:marRight w:val="0"/>
          <w:marTop w:val="0"/>
          <w:marBottom w:val="0"/>
          <w:divBdr>
            <w:top w:val="none" w:sz="0" w:space="0" w:color="auto"/>
            <w:left w:val="none" w:sz="0" w:space="0" w:color="auto"/>
            <w:bottom w:val="none" w:sz="0" w:space="0" w:color="auto"/>
            <w:right w:val="none" w:sz="0" w:space="0" w:color="auto"/>
          </w:divBdr>
        </w:div>
        <w:div w:id="924801882">
          <w:marLeft w:val="0"/>
          <w:marRight w:val="0"/>
          <w:marTop w:val="0"/>
          <w:marBottom w:val="0"/>
          <w:divBdr>
            <w:top w:val="none" w:sz="0" w:space="0" w:color="auto"/>
            <w:left w:val="none" w:sz="0" w:space="0" w:color="auto"/>
            <w:bottom w:val="none" w:sz="0" w:space="0" w:color="auto"/>
            <w:right w:val="none" w:sz="0" w:space="0" w:color="auto"/>
          </w:divBdr>
        </w:div>
        <w:div w:id="744688029">
          <w:marLeft w:val="0"/>
          <w:marRight w:val="0"/>
          <w:marTop w:val="0"/>
          <w:marBottom w:val="0"/>
          <w:divBdr>
            <w:top w:val="none" w:sz="0" w:space="0" w:color="auto"/>
            <w:left w:val="none" w:sz="0" w:space="0" w:color="auto"/>
            <w:bottom w:val="none" w:sz="0" w:space="0" w:color="auto"/>
            <w:right w:val="none" w:sz="0" w:space="0" w:color="auto"/>
          </w:divBdr>
        </w:div>
        <w:div w:id="1481072094">
          <w:marLeft w:val="0"/>
          <w:marRight w:val="0"/>
          <w:marTop w:val="0"/>
          <w:marBottom w:val="0"/>
          <w:divBdr>
            <w:top w:val="none" w:sz="0" w:space="0" w:color="auto"/>
            <w:left w:val="none" w:sz="0" w:space="0" w:color="auto"/>
            <w:bottom w:val="none" w:sz="0" w:space="0" w:color="auto"/>
            <w:right w:val="none" w:sz="0" w:space="0" w:color="auto"/>
          </w:divBdr>
        </w:div>
        <w:div w:id="991980629">
          <w:marLeft w:val="0"/>
          <w:marRight w:val="0"/>
          <w:marTop w:val="0"/>
          <w:marBottom w:val="0"/>
          <w:divBdr>
            <w:top w:val="none" w:sz="0" w:space="0" w:color="auto"/>
            <w:left w:val="none" w:sz="0" w:space="0" w:color="auto"/>
            <w:bottom w:val="none" w:sz="0" w:space="0" w:color="auto"/>
            <w:right w:val="none" w:sz="0" w:space="0" w:color="auto"/>
          </w:divBdr>
        </w:div>
        <w:div w:id="462160276">
          <w:marLeft w:val="0"/>
          <w:marRight w:val="0"/>
          <w:marTop w:val="0"/>
          <w:marBottom w:val="0"/>
          <w:divBdr>
            <w:top w:val="none" w:sz="0" w:space="0" w:color="auto"/>
            <w:left w:val="none" w:sz="0" w:space="0" w:color="auto"/>
            <w:bottom w:val="none" w:sz="0" w:space="0" w:color="auto"/>
            <w:right w:val="none" w:sz="0" w:space="0" w:color="auto"/>
          </w:divBdr>
        </w:div>
        <w:div w:id="317342919">
          <w:marLeft w:val="0"/>
          <w:marRight w:val="0"/>
          <w:marTop w:val="0"/>
          <w:marBottom w:val="0"/>
          <w:divBdr>
            <w:top w:val="none" w:sz="0" w:space="0" w:color="auto"/>
            <w:left w:val="none" w:sz="0" w:space="0" w:color="auto"/>
            <w:bottom w:val="none" w:sz="0" w:space="0" w:color="auto"/>
            <w:right w:val="none" w:sz="0" w:space="0" w:color="auto"/>
          </w:divBdr>
        </w:div>
        <w:div w:id="345133226">
          <w:marLeft w:val="0"/>
          <w:marRight w:val="0"/>
          <w:marTop w:val="0"/>
          <w:marBottom w:val="0"/>
          <w:divBdr>
            <w:top w:val="none" w:sz="0" w:space="0" w:color="auto"/>
            <w:left w:val="none" w:sz="0" w:space="0" w:color="auto"/>
            <w:bottom w:val="none" w:sz="0" w:space="0" w:color="auto"/>
            <w:right w:val="none" w:sz="0" w:space="0" w:color="auto"/>
          </w:divBdr>
        </w:div>
        <w:div w:id="977346407">
          <w:marLeft w:val="0"/>
          <w:marRight w:val="0"/>
          <w:marTop w:val="0"/>
          <w:marBottom w:val="0"/>
          <w:divBdr>
            <w:top w:val="none" w:sz="0" w:space="0" w:color="auto"/>
            <w:left w:val="none" w:sz="0" w:space="0" w:color="auto"/>
            <w:bottom w:val="none" w:sz="0" w:space="0" w:color="auto"/>
            <w:right w:val="none" w:sz="0" w:space="0" w:color="auto"/>
          </w:divBdr>
        </w:div>
        <w:div w:id="1155416625">
          <w:marLeft w:val="0"/>
          <w:marRight w:val="0"/>
          <w:marTop w:val="0"/>
          <w:marBottom w:val="0"/>
          <w:divBdr>
            <w:top w:val="none" w:sz="0" w:space="0" w:color="auto"/>
            <w:left w:val="none" w:sz="0" w:space="0" w:color="auto"/>
            <w:bottom w:val="none" w:sz="0" w:space="0" w:color="auto"/>
            <w:right w:val="none" w:sz="0" w:space="0" w:color="auto"/>
          </w:divBdr>
        </w:div>
        <w:div w:id="1930962763">
          <w:marLeft w:val="0"/>
          <w:marRight w:val="0"/>
          <w:marTop w:val="0"/>
          <w:marBottom w:val="0"/>
          <w:divBdr>
            <w:top w:val="none" w:sz="0" w:space="0" w:color="auto"/>
            <w:left w:val="none" w:sz="0" w:space="0" w:color="auto"/>
            <w:bottom w:val="none" w:sz="0" w:space="0" w:color="auto"/>
            <w:right w:val="none" w:sz="0" w:space="0" w:color="auto"/>
          </w:divBdr>
        </w:div>
        <w:div w:id="196357855">
          <w:marLeft w:val="0"/>
          <w:marRight w:val="0"/>
          <w:marTop w:val="0"/>
          <w:marBottom w:val="0"/>
          <w:divBdr>
            <w:top w:val="none" w:sz="0" w:space="0" w:color="auto"/>
            <w:left w:val="none" w:sz="0" w:space="0" w:color="auto"/>
            <w:bottom w:val="none" w:sz="0" w:space="0" w:color="auto"/>
            <w:right w:val="none" w:sz="0" w:space="0" w:color="auto"/>
          </w:divBdr>
        </w:div>
        <w:div w:id="709646233">
          <w:marLeft w:val="0"/>
          <w:marRight w:val="0"/>
          <w:marTop w:val="0"/>
          <w:marBottom w:val="0"/>
          <w:divBdr>
            <w:top w:val="none" w:sz="0" w:space="0" w:color="auto"/>
            <w:left w:val="none" w:sz="0" w:space="0" w:color="auto"/>
            <w:bottom w:val="none" w:sz="0" w:space="0" w:color="auto"/>
            <w:right w:val="none" w:sz="0" w:space="0" w:color="auto"/>
          </w:divBdr>
        </w:div>
        <w:div w:id="1020937330">
          <w:marLeft w:val="0"/>
          <w:marRight w:val="0"/>
          <w:marTop w:val="0"/>
          <w:marBottom w:val="0"/>
          <w:divBdr>
            <w:top w:val="none" w:sz="0" w:space="0" w:color="auto"/>
            <w:left w:val="none" w:sz="0" w:space="0" w:color="auto"/>
            <w:bottom w:val="none" w:sz="0" w:space="0" w:color="auto"/>
            <w:right w:val="none" w:sz="0" w:space="0" w:color="auto"/>
          </w:divBdr>
        </w:div>
        <w:div w:id="1896961778">
          <w:marLeft w:val="0"/>
          <w:marRight w:val="0"/>
          <w:marTop w:val="0"/>
          <w:marBottom w:val="0"/>
          <w:divBdr>
            <w:top w:val="none" w:sz="0" w:space="0" w:color="auto"/>
            <w:left w:val="none" w:sz="0" w:space="0" w:color="auto"/>
            <w:bottom w:val="none" w:sz="0" w:space="0" w:color="auto"/>
            <w:right w:val="none" w:sz="0" w:space="0" w:color="auto"/>
          </w:divBdr>
        </w:div>
        <w:div w:id="318582087">
          <w:marLeft w:val="0"/>
          <w:marRight w:val="0"/>
          <w:marTop w:val="0"/>
          <w:marBottom w:val="0"/>
          <w:divBdr>
            <w:top w:val="none" w:sz="0" w:space="0" w:color="auto"/>
            <w:left w:val="none" w:sz="0" w:space="0" w:color="auto"/>
            <w:bottom w:val="none" w:sz="0" w:space="0" w:color="auto"/>
            <w:right w:val="none" w:sz="0" w:space="0" w:color="auto"/>
          </w:divBdr>
        </w:div>
        <w:div w:id="362051784">
          <w:marLeft w:val="0"/>
          <w:marRight w:val="0"/>
          <w:marTop w:val="0"/>
          <w:marBottom w:val="0"/>
          <w:divBdr>
            <w:top w:val="none" w:sz="0" w:space="0" w:color="auto"/>
            <w:left w:val="none" w:sz="0" w:space="0" w:color="auto"/>
            <w:bottom w:val="none" w:sz="0" w:space="0" w:color="auto"/>
            <w:right w:val="none" w:sz="0" w:space="0" w:color="auto"/>
          </w:divBdr>
        </w:div>
        <w:div w:id="904992247">
          <w:marLeft w:val="0"/>
          <w:marRight w:val="0"/>
          <w:marTop w:val="0"/>
          <w:marBottom w:val="0"/>
          <w:divBdr>
            <w:top w:val="none" w:sz="0" w:space="0" w:color="auto"/>
            <w:left w:val="none" w:sz="0" w:space="0" w:color="auto"/>
            <w:bottom w:val="none" w:sz="0" w:space="0" w:color="auto"/>
            <w:right w:val="none" w:sz="0" w:space="0" w:color="auto"/>
          </w:divBdr>
        </w:div>
        <w:div w:id="574127975">
          <w:marLeft w:val="0"/>
          <w:marRight w:val="0"/>
          <w:marTop w:val="0"/>
          <w:marBottom w:val="0"/>
          <w:divBdr>
            <w:top w:val="none" w:sz="0" w:space="0" w:color="auto"/>
            <w:left w:val="none" w:sz="0" w:space="0" w:color="auto"/>
            <w:bottom w:val="none" w:sz="0" w:space="0" w:color="auto"/>
            <w:right w:val="none" w:sz="0" w:space="0" w:color="auto"/>
          </w:divBdr>
        </w:div>
        <w:div w:id="994726670">
          <w:marLeft w:val="0"/>
          <w:marRight w:val="0"/>
          <w:marTop w:val="0"/>
          <w:marBottom w:val="0"/>
          <w:divBdr>
            <w:top w:val="none" w:sz="0" w:space="0" w:color="auto"/>
            <w:left w:val="none" w:sz="0" w:space="0" w:color="auto"/>
            <w:bottom w:val="none" w:sz="0" w:space="0" w:color="auto"/>
            <w:right w:val="none" w:sz="0" w:space="0" w:color="auto"/>
          </w:divBdr>
        </w:div>
        <w:div w:id="1311131480">
          <w:marLeft w:val="0"/>
          <w:marRight w:val="0"/>
          <w:marTop w:val="0"/>
          <w:marBottom w:val="0"/>
          <w:divBdr>
            <w:top w:val="none" w:sz="0" w:space="0" w:color="auto"/>
            <w:left w:val="none" w:sz="0" w:space="0" w:color="auto"/>
            <w:bottom w:val="none" w:sz="0" w:space="0" w:color="auto"/>
            <w:right w:val="none" w:sz="0" w:space="0" w:color="auto"/>
          </w:divBdr>
        </w:div>
        <w:div w:id="710884619">
          <w:marLeft w:val="0"/>
          <w:marRight w:val="0"/>
          <w:marTop w:val="0"/>
          <w:marBottom w:val="0"/>
          <w:divBdr>
            <w:top w:val="none" w:sz="0" w:space="0" w:color="auto"/>
            <w:left w:val="none" w:sz="0" w:space="0" w:color="auto"/>
            <w:bottom w:val="none" w:sz="0" w:space="0" w:color="auto"/>
            <w:right w:val="none" w:sz="0" w:space="0" w:color="auto"/>
          </w:divBdr>
        </w:div>
        <w:div w:id="1750805364">
          <w:marLeft w:val="0"/>
          <w:marRight w:val="0"/>
          <w:marTop w:val="0"/>
          <w:marBottom w:val="0"/>
          <w:divBdr>
            <w:top w:val="none" w:sz="0" w:space="0" w:color="auto"/>
            <w:left w:val="none" w:sz="0" w:space="0" w:color="auto"/>
            <w:bottom w:val="none" w:sz="0" w:space="0" w:color="auto"/>
            <w:right w:val="none" w:sz="0" w:space="0" w:color="auto"/>
          </w:divBdr>
        </w:div>
        <w:div w:id="95712058">
          <w:marLeft w:val="0"/>
          <w:marRight w:val="0"/>
          <w:marTop w:val="0"/>
          <w:marBottom w:val="0"/>
          <w:divBdr>
            <w:top w:val="none" w:sz="0" w:space="0" w:color="auto"/>
            <w:left w:val="none" w:sz="0" w:space="0" w:color="auto"/>
            <w:bottom w:val="none" w:sz="0" w:space="0" w:color="auto"/>
            <w:right w:val="none" w:sz="0" w:space="0" w:color="auto"/>
          </w:divBdr>
        </w:div>
        <w:div w:id="592785250">
          <w:marLeft w:val="0"/>
          <w:marRight w:val="0"/>
          <w:marTop w:val="0"/>
          <w:marBottom w:val="0"/>
          <w:divBdr>
            <w:top w:val="none" w:sz="0" w:space="0" w:color="auto"/>
            <w:left w:val="none" w:sz="0" w:space="0" w:color="auto"/>
            <w:bottom w:val="none" w:sz="0" w:space="0" w:color="auto"/>
            <w:right w:val="none" w:sz="0" w:space="0" w:color="auto"/>
          </w:divBdr>
        </w:div>
        <w:div w:id="1505431965">
          <w:marLeft w:val="0"/>
          <w:marRight w:val="0"/>
          <w:marTop w:val="0"/>
          <w:marBottom w:val="0"/>
          <w:divBdr>
            <w:top w:val="none" w:sz="0" w:space="0" w:color="auto"/>
            <w:left w:val="none" w:sz="0" w:space="0" w:color="auto"/>
            <w:bottom w:val="none" w:sz="0" w:space="0" w:color="auto"/>
            <w:right w:val="none" w:sz="0" w:space="0" w:color="auto"/>
          </w:divBdr>
        </w:div>
        <w:div w:id="936908984">
          <w:marLeft w:val="0"/>
          <w:marRight w:val="0"/>
          <w:marTop w:val="0"/>
          <w:marBottom w:val="0"/>
          <w:divBdr>
            <w:top w:val="none" w:sz="0" w:space="0" w:color="auto"/>
            <w:left w:val="none" w:sz="0" w:space="0" w:color="auto"/>
            <w:bottom w:val="none" w:sz="0" w:space="0" w:color="auto"/>
            <w:right w:val="none" w:sz="0" w:space="0" w:color="auto"/>
          </w:divBdr>
        </w:div>
        <w:div w:id="1407848787">
          <w:marLeft w:val="0"/>
          <w:marRight w:val="0"/>
          <w:marTop w:val="0"/>
          <w:marBottom w:val="0"/>
          <w:divBdr>
            <w:top w:val="none" w:sz="0" w:space="0" w:color="auto"/>
            <w:left w:val="none" w:sz="0" w:space="0" w:color="auto"/>
            <w:bottom w:val="none" w:sz="0" w:space="0" w:color="auto"/>
            <w:right w:val="none" w:sz="0" w:space="0" w:color="auto"/>
          </w:divBdr>
        </w:div>
        <w:div w:id="423571433">
          <w:marLeft w:val="0"/>
          <w:marRight w:val="0"/>
          <w:marTop w:val="0"/>
          <w:marBottom w:val="0"/>
          <w:divBdr>
            <w:top w:val="none" w:sz="0" w:space="0" w:color="auto"/>
            <w:left w:val="none" w:sz="0" w:space="0" w:color="auto"/>
            <w:bottom w:val="none" w:sz="0" w:space="0" w:color="auto"/>
            <w:right w:val="none" w:sz="0" w:space="0" w:color="auto"/>
          </w:divBdr>
        </w:div>
        <w:div w:id="303047837">
          <w:marLeft w:val="0"/>
          <w:marRight w:val="0"/>
          <w:marTop w:val="0"/>
          <w:marBottom w:val="0"/>
          <w:divBdr>
            <w:top w:val="none" w:sz="0" w:space="0" w:color="auto"/>
            <w:left w:val="none" w:sz="0" w:space="0" w:color="auto"/>
            <w:bottom w:val="none" w:sz="0" w:space="0" w:color="auto"/>
            <w:right w:val="none" w:sz="0" w:space="0" w:color="auto"/>
          </w:divBdr>
        </w:div>
        <w:div w:id="469438933">
          <w:marLeft w:val="0"/>
          <w:marRight w:val="0"/>
          <w:marTop w:val="0"/>
          <w:marBottom w:val="0"/>
          <w:divBdr>
            <w:top w:val="none" w:sz="0" w:space="0" w:color="auto"/>
            <w:left w:val="none" w:sz="0" w:space="0" w:color="auto"/>
            <w:bottom w:val="none" w:sz="0" w:space="0" w:color="auto"/>
            <w:right w:val="none" w:sz="0" w:space="0" w:color="auto"/>
          </w:divBdr>
        </w:div>
        <w:div w:id="758411153">
          <w:marLeft w:val="0"/>
          <w:marRight w:val="0"/>
          <w:marTop w:val="0"/>
          <w:marBottom w:val="0"/>
          <w:divBdr>
            <w:top w:val="none" w:sz="0" w:space="0" w:color="auto"/>
            <w:left w:val="none" w:sz="0" w:space="0" w:color="auto"/>
            <w:bottom w:val="none" w:sz="0" w:space="0" w:color="auto"/>
            <w:right w:val="none" w:sz="0" w:space="0" w:color="auto"/>
          </w:divBdr>
        </w:div>
        <w:div w:id="867792200">
          <w:marLeft w:val="0"/>
          <w:marRight w:val="0"/>
          <w:marTop w:val="0"/>
          <w:marBottom w:val="0"/>
          <w:divBdr>
            <w:top w:val="none" w:sz="0" w:space="0" w:color="auto"/>
            <w:left w:val="none" w:sz="0" w:space="0" w:color="auto"/>
            <w:bottom w:val="none" w:sz="0" w:space="0" w:color="auto"/>
            <w:right w:val="none" w:sz="0" w:space="0" w:color="auto"/>
          </w:divBdr>
        </w:div>
      </w:divsChild>
    </w:div>
    <w:div w:id="187912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www.youtube.com/watch?v=WPKsYgMx9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20E5-CF78-E642-81A7-998F7870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7124</Words>
  <Characters>40609</Characters>
  <Application>Microsoft Macintosh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47638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Olive</cp:lastModifiedBy>
  <cp:revision>15</cp:revision>
  <dcterms:created xsi:type="dcterms:W3CDTF">2016-12-04T21:15:00Z</dcterms:created>
  <dcterms:modified xsi:type="dcterms:W3CDTF">2017-05-10T02:04:00Z</dcterms:modified>
</cp:coreProperties>
</file>