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628AD" w14:textId="77777777" w:rsidR="00F71D3D" w:rsidRDefault="00F71D3D" w:rsidP="007C659C"/>
    <w:p w14:paraId="46632CD2" w14:textId="77777777" w:rsidR="00F71D3D" w:rsidRPr="004A2A0F" w:rsidRDefault="00F71D3D" w:rsidP="007C659C">
      <w:pPr>
        <w:spacing w:line="480" w:lineRule="auto"/>
        <w:jc w:val="right"/>
        <w:outlineLvl w:val="0"/>
      </w:pPr>
      <w:r w:rsidRPr="004A2A0F">
        <w:t>Running head: How modular is WM</w:t>
      </w:r>
      <w:r>
        <w:t>?</w:t>
      </w:r>
    </w:p>
    <w:p w14:paraId="65BB4210" w14:textId="77777777" w:rsidR="00F71D3D" w:rsidRPr="00A60237" w:rsidRDefault="00F71D3D" w:rsidP="007C659C">
      <w:pPr>
        <w:spacing w:line="480" w:lineRule="auto"/>
        <w:jc w:val="center"/>
        <w:outlineLvl w:val="0"/>
        <w:rPr>
          <w:rFonts w:ascii="Calibri" w:hAnsi="Calibri"/>
          <w:u w:val="single"/>
        </w:rPr>
      </w:pPr>
    </w:p>
    <w:p w14:paraId="5BE24E7B" w14:textId="77777777" w:rsidR="00F71D3D" w:rsidRPr="00A60237" w:rsidRDefault="00F71D3D" w:rsidP="007C659C">
      <w:pPr>
        <w:spacing w:line="480" w:lineRule="auto"/>
        <w:jc w:val="center"/>
        <w:outlineLvl w:val="0"/>
        <w:rPr>
          <w:rFonts w:ascii="Calibri" w:hAnsi="Calibri"/>
          <w:u w:val="single"/>
        </w:rPr>
      </w:pPr>
    </w:p>
    <w:p w14:paraId="13E9A964" w14:textId="77777777" w:rsidR="00F71D3D" w:rsidRPr="00A60237" w:rsidRDefault="00F71D3D" w:rsidP="007C659C">
      <w:pPr>
        <w:spacing w:line="480" w:lineRule="auto"/>
        <w:jc w:val="center"/>
        <w:outlineLvl w:val="0"/>
        <w:rPr>
          <w:rFonts w:ascii="Calibri" w:hAnsi="Calibri"/>
          <w:u w:val="single"/>
        </w:rPr>
      </w:pPr>
    </w:p>
    <w:p w14:paraId="0614199A" w14:textId="77777777" w:rsidR="00F71D3D" w:rsidRPr="00A60237" w:rsidRDefault="00F71D3D" w:rsidP="007C659C">
      <w:pPr>
        <w:spacing w:line="480" w:lineRule="auto"/>
        <w:jc w:val="center"/>
        <w:outlineLvl w:val="0"/>
        <w:rPr>
          <w:rFonts w:ascii="Calibri" w:hAnsi="Calibri"/>
          <w:u w:val="single"/>
        </w:rPr>
      </w:pPr>
    </w:p>
    <w:p w14:paraId="4C26EC3B" w14:textId="77777777" w:rsidR="00F71D3D" w:rsidRPr="00A60237" w:rsidRDefault="00F71D3D" w:rsidP="007C659C">
      <w:pPr>
        <w:spacing w:line="480" w:lineRule="auto"/>
        <w:jc w:val="center"/>
        <w:outlineLvl w:val="0"/>
        <w:rPr>
          <w:rFonts w:ascii="Calibri" w:hAnsi="Calibri"/>
          <w:u w:val="single"/>
        </w:rPr>
      </w:pPr>
    </w:p>
    <w:p w14:paraId="0C41719F" w14:textId="77777777" w:rsidR="00F71D3D" w:rsidRDefault="00F71D3D" w:rsidP="007C659C">
      <w:pPr>
        <w:jc w:val="center"/>
        <w:rPr>
          <w:u w:val="single"/>
        </w:rPr>
      </w:pPr>
      <w:r>
        <w:rPr>
          <w:u w:val="single"/>
        </w:rPr>
        <w:t>Modularity, working memory and language acquisition</w:t>
      </w:r>
    </w:p>
    <w:p w14:paraId="45B0A09A" w14:textId="77777777" w:rsidR="00F71D3D" w:rsidRPr="00A60237" w:rsidRDefault="00F71D3D" w:rsidP="007C659C">
      <w:pPr>
        <w:spacing w:after="160" w:line="259" w:lineRule="auto"/>
        <w:rPr>
          <w:rFonts w:ascii="Calibri" w:hAnsi="Calibri"/>
          <w:u w:val="single"/>
        </w:rPr>
      </w:pPr>
    </w:p>
    <w:p w14:paraId="240E047F" w14:textId="77777777" w:rsidR="00F71D3D" w:rsidRPr="0069408B" w:rsidRDefault="00F71D3D" w:rsidP="007C659C">
      <w:pPr>
        <w:spacing w:after="160" w:line="259" w:lineRule="auto"/>
        <w:jc w:val="center"/>
        <w:rPr>
          <w:vertAlign w:val="superscript"/>
        </w:rPr>
      </w:pPr>
      <w:r w:rsidRPr="0069408B">
        <w:t>Alan D. Baddeley</w:t>
      </w:r>
    </w:p>
    <w:p w14:paraId="48CF39BA" w14:textId="77777777" w:rsidR="00F71D3D" w:rsidRPr="0069408B" w:rsidRDefault="00F71D3D" w:rsidP="007C659C">
      <w:pPr>
        <w:spacing w:after="160" w:line="259" w:lineRule="auto"/>
        <w:jc w:val="center"/>
      </w:pPr>
    </w:p>
    <w:p w14:paraId="50E67A3F" w14:textId="77777777" w:rsidR="00F71D3D" w:rsidRPr="0069408B" w:rsidRDefault="00F71D3D" w:rsidP="007C659C">
      <w:pPr>
        <w:spacing w:after="160" w:line="259" w:lineRule="auto"/>
        <w:jc w:val="center"/>
      </w:pPr>
    </w:p>
    <w:p w14:paraId="34ECAF62" w14:textId="77777777" w:rsidR="00F71D3D" w:rsidRPr="0069408B" w:rsidRDefault="00F71D3D" w:rsidP="007C659C">
      <w:pPr>
        <w:spacing w:after="160" w:line="259" w:lineRule="auto"/>
        <w:jc w:val="center"/>
      </w:pPr>
    </w:p>
    <w:p w14:paraId="77111D09" w14:textId="77777777" w:rsidR="00F71D3D" w:rsidRPr="0069408B" w:rsidRDefault="00F71D3D" w:rsidP="007C659C">
      <w:pPr>
        <w:spacing w:after="160" w:line="259" w:lineRule="auto"/>
        <w:jc w:val="center"/>
      </w:pPr>
      <w:r w:rsidRPr="0069408B">
        <w:t>Department of Psychology, University of York</w:t>
      </w:r>
    </w:p>
    <w:p w14:paraId="6693EBB0" w14:textId="77777777" w:rsidR="00F71D3D" w:rsidRPr="00A60237" w:rsidRDefault="00F71D3D" w:rsidP="007C659C">
      <w:pPr>
        <w:pStyle w:val="ListParagraph"/>
        <w:spacing w:after="160" w:line="259" w:lineRule="auto"/>
        <w:rPr>
          <w:rFonts w:ascii="Calibri" w:hAnsi="Calibri"/>
        </w:rPr>
      </w:pPr>
    </w:p>
    <w:p w14:paraId="53C59DDF" w14:textId="77777777" w:rsidR="00F71D3D" w:rsidRPr="00A60237" w:rsidRDefault="00F71D3D" w:rsidP="007C659C">
      <w:pPr>
        <w:pStyle w:val="ListParagraph"/>
        <w:spacing w:after="160" w:line="259" w:lineRule="auto"/>
        <w:rPr>
          <w:rFonts w:ascii="Calibri" w:hAnsi="Calibri"/>
        </w:rPr>
      </w:pPr>
    </w:p>
    <w:p w14:paraId="5F46532B" w14:textId="77777777" w:rsidR="00F71D3D" w:rsidRPr="00A60237" w:rsidRDefault="00F71D3D" w:rsidP="007C659C">
      <w:pPr>
        <w:pStyle w:val="ListParagraph"/>
        <w:spacing w:after="160" w:line="259" w:lineRule="auto"/>
        <w:rPr>
          <w:rFonts w:ascii="Calibri" w:hAnsi="Calibri"/>
        </w:rPr>
      </w:pPr>
    </w:p>
    <w:p w14:paraId="27F18CB0" w14:textId="77777777" w:rsidR="00F71D3D" w:rsidRPr="00A60237" w:rsidRDefault="00F71D3D" w:rsidP="007C659C">
      <w:pPr>
        <w:pStyle w:val="ListParagraph"/>
        <w:spacing w:after="160" w:line="259" w:lineRule="auto"/>
        <w:rPr>
          <w:rFonts w:ascii="Calibri" w:hAnsi="Calibri"/>
        </w:rPr>
      </w:pPr>
    </w:p>
    <w:p w14:paraId="78AEFD46" w14:textId="77777777" w:rsidR="00F71D3D" w:rsidRPr="00A60237" w:rsidRDefault="00F71D3D" w:rsidP="007C659C">
      <w:pPr>
        <w:pStyle w:val="ListParagraph"/>
        <w:spacing w:after="160" w:line="259" w:lineRule="auto"/>
        <w:rPr>
          <w:rFonts w:ascii="Calibri" w:hAnsi="Calibri"/>
        </w:rPr>
      </w:pPr>
    </w:p>
    <w:p w14:paraId="6C374F41" w14:textId="77777777" w:rsidR="00F71D3D" w:rsidRPr="00A60237" w:rsidRDefault="00F71D3D" w:rsidP="007C659C">
      <w:pPr>
        <w:spacing w:after="160" w:line="259" w:lineRule="auto"/>
        <w:rPr>
          <w:rFonts w:ascii="Calibri" w:hAnsi="Calibri"/>
        </w:rPr>
      </w:pPr>
    </w:p>
    <w:p w14:paraId="20E84EF3" w14:textId="77777777" w:rsidR="00F71D3D" w:rsidRPr="00A60237" w:rsidRDefault="00F71D3D" w:rsidP="007C659C">
      <w:pPr>
        <w:spacing w:after="160" w:line="259" w:lineRule="auto"/>
        <w:rPr>
          <w:rFonts w:ascii="Calibri" w:hAnsi="Calibri"/>
        </w:rPr>
      </w:pPr>
    </w:p>
    <w:p w14:paraId="0B298E22" w14:textId="77777777" w:rsidR="00F71D3D" w:rsidRPr="00A60237" w:rsidRDefault="00F71D3D" w:rsidP="007C659C">
      <w:pPr>
        <w:spacing w:after="160" w:line="259" w:lineRule="auto"/>
        <w:rPr>
          <w:rFonts w:ascii="Calibri" w:hAnsi="Calibri"/>
        </w:rPr>
      </w:pPr>
    </w:p>
    <w:p w14:paraId="543E5743" w14:textId="77777777" w:rsidR="00F71D3D" w:rsidRPr="00A60237" w:rsidRDefault="00F71D3D" w:rsidP="007C659C">
      <w:pPr>
        <w:spacing w:after="160" w:line="259" w:lineRule="auto"/>
        <w:rPr>
          <w:rFonts w:ascii="Calibri" w:hAnsi="Calibri"/>
        </w:rPr>
      </w:pPr>
    </w:p>
    <w:p w14:paraId="76A685EB" w14:textId="77777777" w:rsidR="00F71D3D" w:rsidRPr="00A60237" w:rsidRDefault="00F71D3D" w:rsidP="007C659C">
      <w:pPr>
        <w:spacing w:after="160" w:line="259" w:lineRule="auto"/>
        <w:rPr>
          <w:rFonts w:ascii="Calibri" w:hAnsi="Calibri"/>
        </w:rPr>
      </w:pPr>
    </w:p>
    <w:p w14:paraId="6D6C8DBE" w14:textId="77777777" w:rsidR="00F71D3D" w:rsidRDefault="00F71D3D" w:rsidP="007C659C">
      <w:pPr>
        <w:pStyle w:val="ListParagraph"/>
        <w:spacing w:after="160" w:line="259" w:lineRule="auto"/>
      </w:pPr>
    </w:p>
    <w:p w14:paraId="78869826" w14:textId="77777777" w:rsidR="00F71D3D" w:rsidRDefault="00F71D3D" w:rsidP="007C659C">
      <w:pPr>
        <w:pStyle w:val="ListParagraph"/>
        <w:spacing w:after="160" w:line="259" w:lineRule="auto"/>
      </w:pPr>
    </w:p>
    <w:p w14:paraId="5E87D9D2" w14:textId="77777777" w:rsidR="00F71D3D" w:rsidRDefault="00F71D3D" w:rsidP="007C659C">
      <w:pPr>
        <w:pStyle w:val="ListParagraph"/>
        <w:spacing w:after="160" w:line="259" w:lineRule="auto"/>
      </w:pPr>
    </w:p>
    <w:p w14:paraId="1CBC3C69" w14:textId="77777777" w:rsidR="00F71D3D" w:rsidRDefault="00F71D3D" w:rsidP="007C659C">
      <w:pPr>
        <w:pStyle w:val="ListParagraph"/>
        <w:spacing w:after="160" w:line="259" w:lineRule="auto"/>
      </w:pPr>
    </w:p>
    <w:p w14:paraId="7C6649EE" w14:textId="77777777" w:rsidR="00F71D3D" w:rsidRDefault="00F71D3D" w:rsidP="007C659C">
      <w:pPr>
        <w:pStyle w:val="ListParagraph"/>
        <w:spacing w:after="160" w:line="259" w:lineRule="auto"/>
      </w:pPr>
      <w:r w:rsidRPr="0069408B">
        <w:t xml:space="preserve">Correspondence should be addressed to: </w:t>
      </w:r>
      <w:r>
        <w:t xml:space="preserve">Alan Baddeley, Department of Psychology, University of York, </w:t>
      </w:r>
      <w:proofErr w:type="spellStart"/>
      <w:r>
        <w:t>Heslington</w:t>
      </w:r>
      <w:proofErr w:type="spellEnd"/>
      <w:r>
        <w:t xml:space="preserve">, York YO10 5DD, </w:t>
      </w:r>
    </w:p>
    <w:p w14:paraId="7B2F1BBB" w14:textId="77777777" w:rsidR="00F71D3D" w:rsidRPr="0069408B" w:rsidRDefault="00F71D3D" w:rsidP="007C659C">
      <w:pPr>
        <w:pStyle w:val="ListParagraph"/>
        <w:spacing w:after="160" w:line="259" w:lineRule="auto"/>
      </w:pPr>
      <w:r>
        <w:t>email: ab50@york.ac.uk</w:t>
      </w:r>
    </w:p>
    <w:p w14:paraId="5947C0E7" w14:textId="77777777" w:rsidR="00F71D3D" w:rsidRDefault="00F71D3D"/>
    <w:p w14:paraId="6EB8A2E4" w14:textId="5BD1307E" w:rsidR="004A2A0F" w:rsidRDefault="004A2A0F">
      <w:pPr>
        <w:rPr>
          <w:u w:val="single"/>
        </w:rPr>
      </w:pPr>
      <w:bookmarkStart w:id="0" w:name="_GoBack"/>
      <w:bookmarkEnd w:id="0"/>
    </w:p>
    <w:p w14:paraId="3F4055C2" w14:textId="77777777" w:rsidR="00BB440C" w:rsidRPr="00D27312" w:rsidRDefault="00BB440C" w:rsidP="00D27312">
      <w:pPr>
        <w:jc w:val="center"/>
        <w:rPr>
          <w:u w:val="single"/>
        </w:rPr>
      </w:pPr>
      <w:r w:rsidRPr="00D27312">
        <w:rPr>
          <w:u w:val="single"/>
        </w:rPr>
        <w:lastRenderedPageBreak/>
        <w:t>Abstract</w:t>
      </w:r>
    </w:p>
    <w:p w14:paraId="2226C05B" w14:textId="77777777" w:rsidR="00BB440C" w:rsidRDefault="00BB440C" w:rsidP="00BB440C"/>
    <w:p w14:paraId="43AE2479" w14:textId="222A6E4E" w:rsidR="00BB440C" w:rsidRDefault="00BB440C" w:rsidP="00BB440C">
      <w:pPr>
        <w:spacing w:line="480" w:lineRule="auto"/>
      </w:pPr>
      <w:r>
        <w:t xml:space="preserve">The concept of modularity is used to contrasting the approach to working memory proposed by </w:t>
      </w:r>
      <w:r w:rsidR="00FF362C">
        <w:t>Truscott</w:t>
      </w:r>
      <w:r>
        <w:t xml:space="preserve"> and the Baddeley and Hitch multicomponent approach to working memory.  This proposes four subcomponents, an executive control system of limited attentional capacity that utilises storage based on separate but interlinked subsystems concerned with the temporary storage of verbal materials, visual materials, together with a fourth component the episodic buffer which allows the various components to interact and become available to conscious awareness.  After a brief description of the relevance of this to language acquisition, an account is given of the way in which the model has developed in recent years and its relationship to other approaches to working memory.</w:t>
      </w:r>
    </w:p>
    <w:p w14:paraId="1C87531B" w14:textId="77777777" w:rsidR="00BB440C" w:rsidRDefault="00BB440C">
      <w:r>
        <w:br w:type="page"/>
      </w:r>
    </w:p>
    <w:p w14:paraId="368C1B78" w14:textId="0AB9FF64" w:rsidR="0025121A" w:rsidRDefault="0025121A" w:rsidP="0025121A">
      <w:pPr>
        <w:spacing w:line="480" w:lineRule="auto"/>
      </w:pPr>
      <w:r>
        <w:lastRenderedPageBreak/>
        <w:t>I was pleased to be invited to contribute to this Special Issue since second language acquisition has played an important part in the development of the multicomponent model of working memory first proposed by Graham Hitch and myself (Baddeley &amp; Hitch, 1974).  One of the three initial components of our model subsequently termed the phonological loop initially gave a good account of laboratory-based experimental data but left open the question of what evolutionary function it might serve.  The chance to investigate this came through access to a neuropsychological patient with a very specific deficit to this system.  Our first hypothesis was that it would be necessary for language comprehension or production.  We found little evidence for this except in the case of highly atypical artificially developed sentences (</w:t>
      </w:r>
      <w:proofErr w:type="spellStart"/>
      <w:r>
        <w:t>Vallar</w:t>
      </w:r>
      <w:proofErr w:type="spellEnd"/>
      <w:r>
        <w:t xml:space="preserve"> &amp; Baddeley, 1984).  We went on to propose that it could be important for the initial phonologically-based acquisition of language, finding that the capacity to learn to associate pairs of words in her native language was normal, while her capacity to acquire vocabulary items in a second language was grossly impaired (Baddeley, </w:t>
      </w:r>
      <w:proofErr w:type="spellStart"/>
      <w:r>
        <w:t>Papagno</w:t>
      </w:r>
      <w:proofErr w:type="spellEnd"/>
      <w:r>
        <w:t xml:space="preserve"> &amp; </w:t>
      </w:r>
      <w:proofErr w:type="spellStart"/>
      <w:r>
        <w:t>Vallar</w:t>
      </w:r>
      <w:proofErr w:type="spellEnd"/>
      <w:r>
        <w:t>, 1988).  We also found that disrupting the phonological loop in healthy people hindered second language vocabulary acquisition while having no effect on learning pairs of unrelated words in a native language (</w:t>
      </w:r>
      <w:proofErr w:type="spellStart"/>
      <w:r>
        <w:t>Papagno</w:t>
      </w:r>
      <w:proofErr w:type="spellEnd"/>
      <w:r>
        <w:t xml:space="preserve">, Valentine &amp; Baddeley (1991).  Later studies largely in collaboration with Susan </w:t>
      </w:r>
      <w:proofErr w:type="spellStart"/>
      <w:r>
        <w:t>Gathercole</w:t>
      </w:r>
      <w:proofErr w:type="spellEnd"/>
      <w:r>
        <w:t xml:space="preserve"> demonstrated that children identified as having specific language impairment appeared to have a deficit in their phonological loop capacity and that the acquisition of native vocabulary in healthy children was correlated with the capacity of their phonological loop, particularly as measured by their ability to repeat back polysyllabic </w:t>
      </w:r>
      <w:proofErr w:type="spellStart"/>
      <w:r>
        <w:t>nonwords</w:t>
      </w:r>
      <w:proofErr w:type="spellEnd"/>
      <w:r>
        <w:t xml:space="preserve"> (</w:t>
      </w:r>
      <w:proofErr w:type="spellStart"/>
      <w:r w:rsidRPr="00C32957">
        <w:t>Gathercole</w:t>
      </w:r>
      <w:proofErr w:type="spellEnd"/>
      <w:r w:rsidRPr="00C32957">
        <w:t xml:space="preserve"> &amp; Baddeley, 1989; 1990).</w:t>
      </w:r>
      <w:r>
        <w:t xml:space="preserve">  This and related work is summarised in two reviews, one aimed principally at </w:t>
      </w:r>
      <w:r>
        <w:lastRenderedPageBreak/>
        <w:t xml:space="preserve">psychologists (Baddeley, </w:t>
      </w:r>
      <w:proofErr w:type="spellStart"/>
      <w:r>
        <w:t>Gathercole</w:t>
      </w:r>
      <w:proofErr w:type="spellEnd"/>
      <w:r>
        <w:t xml:space="preserve"> &amp; </w:t>
      </w:r>
      <w:proofErr w:type="spellStart"/>
      <w:r>
        <w:t>Papagno</w:t>
      </w:r>
      <w:proofErr w:type="spellEnd"/>
      <w:r>
        <w:t>, 1998) and a second for a broader range of readers (Baddeley, 2003).</w:t>
      </w:r>
    </w:p>
    <w:p w14:paraId="38068D48" w14:textId="319F9F06" w:rsidR="0025121A" w:rsidRDefault="0025121A" w:rsidP="0025121A">
      <w:pPr>
        <w:spacing w:line="480" w:lineRule="auto"/>
      </w:pPr>
      <w:r>
        <w:tab/>
        <w:t xml:space="preserve">While I have not had access to the bulk of the contributions to the Special Issue, it was suggested that I might reflect on the rather different approach to working memory taken in the paper by XXX (this issue </w:t>
      </w:r>
      <w:proofErr w:type="spellStart"/>
      <w:r>
        <w:t>pp</w:t>
      </w:r>
      <w:proofErr w:type="spellEnd"/>
      <w:r>
        <w:t>___).  It will be clear that our two approaches differ substantially, making a direct comparison lengthy and difficult.  Instead I have chosen to focus on one feature of the alternative approach, namely its emphasis on a series of modular working memories across different modalities since this offers the opportunity of discussing the role of modularity in our own approach, something that we have not covered elsewhere.  This</w:t>
      </w:r>
      <w:r w:rsidR="007725D7">
        <w:t xml:space="preserve"> will be followed by an update o</w:t>
      </w:r>
      <w:r>
        <w:t xml:space="preserve">n the development of the multicomponent model over recent years, </w:t>
      </w:r>
      <w:r w:rsidR="007725D7">
        <w:t>leading to</w:t>
      </w:r>
      <w:r>
        <w:t xml:space="preserve"> an overview of the current model which should allow the reader to compare and contrast our two approaches. </w:t>
      </w:r>
    </w:p>
    <w:p w14:paraId="7058DA9B" w14:textId="2CE48AF0" w:rsidR="00157128" w:rsidRDefault="00B40EC0" w:rsidP="00157128">
      <w:pPr>
        <w:spacing w:line="480" w:lineRule="auto"/>
        <w:ind w:firstLine="567"/>
      </w:pPr>
      <w:r>
        <w:t>M</w:t>
      </w:r>
      <w:r w:rsidR="00157128">
        <w:t xml:space="preserve">odularity </w:t>
      </w:r>
      <w:r>
        <w:t xml:space="preserve">can be defined as </w:t>
      </w:r>
      <w:r w:rsidR="00157128">
        <w:t xml:space="preserve">the degree to which a system’s components </w:t>
      </w:r>
      <w:r>
        <w:t>may be separated and recombined</w:t>
      </w:r>
      <w:r w:rsidR="00157128">
        <w:t xml:space="preserve">.  </w:t>
      </w:r>
      <w:r>
        <w:t>The term has been used in</w:t>
      </w:r>
      <w:r w:rsidR="00157128">
        <w:t xml:space="preserve"> areas ranging from artificial intelligence to American literature and includes </w:t>
      </w:r>
      <w:r w:rsidR="000B4D39">
        <w:t xml:space="preserve">neuroscience, where, over the years it has generated a good deal of controversy, with views ranging from </w:t>
      </w:r>
      <w:proofErr w:type="spellStart"/>
      <w:r w:rsidR="000B4D39">
        <w:t>Lashley’s</w:t>
      </w:r>
      <w:proofErr w:type="spellEnd"/>
      <w:r w:rsidR="000B4D39">
        <w:t xml:space="preserve"> (1929) conclusion that </w:t>
      </w:r>
      <w:r w:rsidR="007725D7">
        <w:t>modularity</w:t>
      </w:r>
      <w:r w:rsidR="000B4D39">
        <w:t xml:space="preserve"> did not </w:t>
      </w:r>
      <w:r w:rsidR="007725D7">
        <w:t>occur</w:t>
      </w:r>
      <w:r w:rsidR="000B4D39">
        <w:t xml:space="preserve"> within the rodent brain at least, to the views expressed by </w:t>
      </w:r>
      <w:r w:rsidR="00260984">
        <w:t>XXXX</w:t>
      </w:r>
      <w:r w:rsidR="000B4D39">
        <w:t xml:space="preserve"> (</w:t>
      </w:r>
      <w:r w:rsidR="00260984">
        <w:t>this issue</w:t>
      </w:r>
      <w:r w:rsidR="000B4D39">
        <w:t>)</w:t>
      </w:r>
      <w:r w:rsidR="00260984" w:rsidRPr="00260984">
        <w:rPr>
          <w:rFonts w:ascii="Arial" w:eastAsia="Times New Roman" w:hAnsi="Arial" w:cs="Arial"/>
          <w:color w:val="222222"/>
          <w:sz w:val="19"/>
          <w:szCs w:val="19"/>
          <w:shd w:val="clear" w:color="auto" w:fill="FFFFFF"/>
        </w:rPr>
        <w:t xml:space="preserve"> </w:t>
      </w:r>
      <w:r>
        <w:t>proposing</w:t>
      </w:r>
      <w:r w:rsidR="000B4D39">
        <w:t xml:space="preserve"> relative</w:t>
      </w:r>
      <w:r w:rsidR="00237EC4">
        <w:t>ly extensive</w:t>
      </w:r>
      <w:r w:rsidR="000B4D39">
        <w:t xml:space="preserve"> degree of modularity with </w:t>
      </w:r>
      <w:r w:rsidR="00237EC4">
        <w:t>each</w:t>
      </w:r>
      <w:r w:rsidR="00DA68F4">
        <w:t xml:space="preserve"> of many</w:t>
      </w:r>
      <w:r w:rsidR="00237EC4">
        <w:t xml:space="preserve"> module</w:t>
      </w:r>
      <w:r w:rsidR="00DA68F4">
        <w:t>s</w:t>
      </w:r>
      <w:r w:rsidR="00237EC4">
        <w:t xml:space="preserve"> having its own working memory.</w:t>
      </w:r>
    </w:p>
    <w:p w14:paraId="3C5BB867" w14:textId="023EE713" w:rsidR="004D3FDD" w:rsidRDefault="004D3FDD" w:rsidP="004D3FDD">
      <w:pPr>
        <w:spacing w:line="480" w:lineRule="auto"/>
        <w:ind w:firstLine="567"/>
        <w:rPr>
          <w:bCs/>
        </w:rPr>
      </w:pPr>
      <w:proofErr w:type="spellStart"/>
      <w:r>
        <w:t>Lashley</w:t>
      </w:r>
      <w:proofErr w:type="spellEnd"/>
      <w:r>
        <w:t xml:space="preserve"> </w:t>
      </w:r>
      <w:r w:rsidR="009F310E">
        <w:t xml:space="preserve">(1929) </w:t>
      </w:r>
      <w:r>
        <w:t xml:space="preserve">began with the assumption that the brain would be modular, and that there would be one area devoted to the storage of engrams, memory traces.  He searched for </w:t>
      </w:r>
      <w:r w:rsidR="004828AB">
        <w:t>its location</w:t>
      </w:r>
      <w:r>
        <w:t xml:space="preserve"> by systematically </w:t>
      </w:r>
      <w:proofErr w:type="spellStart"/>
      <w:r>
        <w:t>lesioning</w:t>
      </w:r>
      <w:proofErr w:type="spellEnd"/>
      <w:r>
        <w:t xml:space="preserve"> various areas of the rat’s brain, finally </w:t>
      </w:r>
      <w:r w:rsidR="00237EC4">
        <w:t xml:space="preserve">abandoning the search </w:t>
      </w:r>
      <w:r w:rsidR="00DA68F4">
        <w:t xml:space="preserve">and </w:t>
      </w:r>
      <w:r>
        <w:t xml:space="preserve">concluding </w:t>
      </w:r>
      <w:r w:rsidR="00237EC4">
        <w:t>simply</w:t>
      </w:r>
      <w:r>
        <w:t xml:space="preserve"> that </w:t>
      </w:r>
      <w:r>
        <w:lastRenderedPageBreak/>
        <w:t xml:space="preserve">the more brain </w:t>
      </w:r>
      <w:r w:rsidR="00237EC4">
        <w:t>he</w:t>
      </w:r>
      <w:r>
        <w:t xml:space="preserve"> removed, the poorer the learning</w:t>
      </w:r>
      <w:r w:rsidR="00237EC4">
        <w:t xml:space="preserve">. He went </w:t>
      </w:r>
      <w:r>
        <w:t xml:space="preserve">on to propose two principles, </w:t>
      </w:r>
      <w:r w:rsidR="00237EC4">
        <w:t>namely</w:t>
      </w:r>
      <w:r>
        <w:t xml:space="preserve"> </w:t>
      </w:r>
      <w:r>
        <w:rPr>
          <w:u w:val="single"/>
        </w:rPr>
        <w:t>mass action</w:t>
      </w:r>
      <w:r>
        <w:t xml:space="preserve"> and </w:t>
      </w:r>
      <w:proofErr w:type="spellStart"/>
      <w:r w:rsidRPr="004D3FDD">
        <w:rPr>
          <w:bCs/>
          <w:u w:val="single"/>
        </w:rPr>
        <w:t>equipotentiality</w:t>
      </w:r>
      <w:proofErr w:type="spellEnd"/>
      <w:r>
        <w:rPr>
          <w:bCs/>
        </w:rPr>
        <w:t>.  Mass action proposes that the brain operates as a whole</w:t>
      </w:r>
      <w:r w:rsidR="00B40EC0">
        <w:rPr>
          <w:bCs/>
        </w:rPr>
        <w:t>,</w:t>
      </w:r>
      <w:r>
        <w:rPr>
          <w:bCs/>
        </w:rPr>
        <w:t xml:space="preserve"> </w:t>
      </w:r>
      <w:r w:rsidR="00237EC4">
        <w:rPr>
          <w:bCs/>
        </w:rPr>
        <w:t xml:space="preserve">a view that </w:t>
      </w:r>
      <w:r>
        <w:rPr>
          <w:bCs/>
        </w:rPr>
        <w:t>has stood the test of time in that there continues to be a broad association between the amount of tissue loss and capacity for new learning.  The idea that all parts of the brain are equal however is clearly wrong and much of research in neuroscience has been concerned with identifying which parts of the brain are responsible for what function</w:t>
      </w:r>
      <w:r w:rsidR="00237EC4">
        <w:rPr>
          <w:bCs/>
        </w:rPr>
        <w:t>. I</w:t>
      </w:r>
      <w:r>
        <w:rPr>
          <w:bCs/>
        </w:rPr>
        <w:t xml:space="preserve">n case of the </w:t>
      </w:r>
      <w:r w:rsidRPr="004D3FDD">
        <w:rPr>
          <w:bCs/>
        </w:rPr>
        <w:t>long-term</w:t>
      </w:r>
      <w:r>
        <w:rPr>
          <w:bCs/>
        </w:rPr>
        <w:t xml:space="preserve"> memory for example</w:t>
      </w:r>
      <w:r w:rsidR="00B40EC0">
        <w:rPr>
          <w:bCs/>
        </w:rPr>
        <w:t>,</w:t>
      </w:r>
      <w:r>
        <w:rPr>
          <w:bCs/>
        </w:rPr>
        <w:t xml:space="preserve"> both rats and people clearly depend heavily on the hippocampus, </w:t>
      </w:r>
      <w:r w:rsidR="00237EC4">
        <w:rPr>
          <w:bCs/>
        </w:rPr>
        <w:t xml:space="preserve">while </w:t>
      </w:r>
      <w:r>
        <w:rPr>
          <w:bCs/>
        </w:rPr>
        <w:t xml:space="preserve">vision </w:t>
      </w:r>
      <w:r w:rsidR="00237EC4">
        <w:rPr>
          <w:bCs/>
        </w:rPr>
        <w:t xml:space="preserve">depends principally </w:t>
      </w:r>
      <w:r>
        <w:rPr>
          <w:bCs/>
        </w:rPr>
        <w:t xml:space="preserve">on posterior parts of the brain and thinking on the frontal lobes.  However, whether these areas and functions could be regarded as modular is open to question and clearly depends on one’s definition of modularity.  </w:t>
      </w:r>
    </w:p>
    <w:p w14:paraId="7E6FCA1C" w14:textId="6C28B00C" w:rsidR="00A10F38" w:rsidRDefault="00A10F38" w:rsidP="004D3FDD">
      <w:pPr>
        <w:spacing w:line="480" w:lineRule="auto"/>
        <w:ind w:firstLine="567"/>
        <w:rPr>
          <w:bCs/>
        </w:rPr>
      </w:pPr>
      <w:r>
        <w:rPr>
          <w:bCs/>
        </w:rPr>
        <w:t xml:space="preserve">In an attempt to tackle this issue, the philosopher </w:t>
      </w:r>
      <w:proofErr w:type="spellStart"/>
      <w:r>
        <w:rPr>
          <w:bCs/>
        </w:rPr>
        <w:t>Fodor</w:t>
      </w:r>
      <w:proofErr w:type="spellEnd"/>
      <w:r>
        <w:rPr>
          <w:bCs/>
        </w:rPr>
        <w:t xml:space="preserve"> (19</w:t>
      </w:r>
      <w:r w:rsidR="00FA6440">
        <w:rPr>
          <w:bCs/>
        </w:rPr>
        <w:t>83</w:t>
      </w:r>
      <w:r>
        <w:rPr>
          <w:bCs/>
        </w:rPr>
        <w:t xml:space="preserve">) </w:t>
      </w:r>
      <w:r w:rsidR="00C1648E">
        <w:rPr>
          <w:bCs/>
        </w:rPr>
        <w:t xml:space="preserve">proposed five features of modularity as follows:  </w:t>
      </w:r>
    </w:p>
    <w:p w14:paraId="706C9ED5" w14:textId="0E4B0DAD" w:rsidR="00C1648E" w:rsidRDefault="00C1648E" w:rsidP="00C1648E">
      <w:pPr>
        <w:pStyle w:val="ListParagraph"/>
        <w:numPr>
          <w:ilvl w:val="0"/>
          <w:numId w:val="1"/>
        </w:numPr>
        <w:spacing w:line="480" w:lineRule="auto"/>
      </w:pPr>
      <w:r>
        <w:t>Domain specificity; a module should not involve two separate domains such as vision and language.</w:t>
      </w:r>
    </w:p>
    <w:p w14:paraId="44550FC7" w14:textId="593BCE93" w:rsidR="00C1648E" w:rsidRDefault="00C1648E" w:rsidP="00C1648E">
      <w:pPr>
        <w:pStyle w:val="ListParagraph"/>
        <w:numPr>
          <w:ilvl w:val="0"/>
          <w:numId w:val="1"/>
        </w:numPr>
        <w:spacing w:line="480" w:lineRule="auto"/>
      </w:pPr>
      <w:r>
        <w:t>Modules should be innately specified.</w:t>
      </w:r>
    </w:p>
    <w:p w14:paraId="29CDDA48" w14:textId="5F5943D1" w:rsidR="00C1648E" w:rsidRDefault="00C1648E" w:rsidP="00C1648E">
      <w:pPr>
        <w:pStyle w:val="ListParagraph"/>
        <w:numPr>
          <w:ilvl w:val="0"/>
          <w:numId w:val="1"/>
        </w:numPr>
        <w:spacing w:line="480" w:lineRule="auto"/>
      </w:pPr>
      <w:r>
        <w:t xml:space="preserve">They should be </w:t>
      </w:r>
      <w:proofErr w:type="spellStart"/>
      <w:r w:rsidR="00237EC4">
        <w:t>neurophysiologically</w:t>
      </w:r>
      <w:proofErr w:type="spellEnd"/>
      <w:r>
        <w:t xml:space="preserve"> hard wired.</w:t>
      </w:r>
    </w:p>
    <w:p w14:paraId="63F5A3CF" w14:textId="7CE9ECB7" w:rsidR="00C1648E" w:rsidRDefault="00237EC4" w:rsidP="00C1648E">
      <w:pPr>
        <w:pStyle w:val="ListParagraph"/>
        <w:numPr>
          <w:ilvl w:val="0"/>
          <w:numId w:val="1"/>
        </w:numPr>
        <w:spacing w:line="480" w:lineRule="auto"/>
      </w:pPr>
      <w:r>
        <w:t>They should be auto</w:t>
      </w:r>
      <w:r w:rsidR="00DA68F4">
        <w:t>nom</w:t>
      </w:r>
      <w:r w:rsidR="00C1648E">
        <w:t xml:space="preserve">ous and independent of other modules and finally, </w:t>
      </w:r>
    </w:p>
    <w:p w14:paraId="4F57B4D2" w14:textId="7BAA7069" w:rsidR="00C1648E" w:rsidRDefault="00C1648E" w:rsidP="00C1648E">
      <w:pPr>
        <w:pStyle w:val="ListParagraph"/>
        <w:numPr>
          <w:ilvl w:val="0"/>
          <w:numId w:val="1"/>
        </w:numPr>
        <w:spacing w:line="480" w:lineRule="auto"/>
      </w:pPr>
      <w:r>
        <w:t>They should not be assembled from sub processes although a fellow philosopher Block (1995) argued against this latter point.</w:t>
      </w:r>
    </w:p>
    <w:p w14:paraId="5719F280" w14:textId="56B2EE4E" w:rsidR="003E4F48" w:rsidRDefault="00C1648E" w:rsidP="009F310E">
      <w:pPr>
        <w:pStyle w:val="ListParagraph"/>
        <w:spacing w:line="480" w:lineRule="auto"/>
        <w:ind w:left="0" w:firstLine="567"/>
      </w:pPr>
      <w:r>
        <w:t xml:space="preserve">While </w:t>
      </w:r>
      <w:proofErr w:type="spellStart"/>
      <w:r>
        <w:t>Fodor’s</w:t>
      </w:r>
      <w:proofErr w:type="spellEnd"/>
      <w:r>
        <w:t xml:space="preserve"> proposals caused considerable discussion within philosophical circles, they had relatively little impact on </w:t>
      </w:r>
      <w:r w:rsidR="00D208B9">
        <w:t>empirical</w:t>
      </w:r>
      <w:r w:rsidR="00237EC4">
        <w:t>ly</w:t>
      </w:r>
      <w:r w:rsidR="009F310E">
        <w:t>-</w:t>
      </w:r>
      <w:r w:rsidR="00D208B9">
        <w:t xml:space="preserve">based investigation where they appeared to be far too rigid </w:t>
      </w:r>
      <w:r w:rsidR="00165372">
        <w:t xml:space="preserve">and </w:t>
      </w:r>
      <w:r w:rsidR="00B12E0D">
        <w:t>arbitrary</w:t>
      </w:r>
      <w:r w:rsidR="00ED0D9E">
        <w:t xml:space="preserve"> to be useful </w:t>
      </w:r>
      <w:r w:rsidR="00ED0D9E">
        <w:lastRenderedPageBreak/>
        <w:t>either fo</w:t>
      </w:r>
      <w:r w:rsidR="00082953">
        <w:t xml:space="preserve">r </w:t>
      </w:r>
      <w:r w:rsidR="00237EC4">
        <w:t xml:space="preserve">empirical research or theorising. </w:t>
      </w:r>
      <w:proofErr w:type="spellStart"/>
      <w:r w:rsidR="00082953">
        <w:t>Coltheart</w:t>
      </w:r>
      <w:proofErr w:type="spellEnd"/>
      <w:r w:rsidR="00082953">
        <w:t xml:space="preserve"> (1999) </w:t>
      </w:r>
      <w:r w:rsidR="00237EC4">
        <w:t xml:space="preserve">however </w:t>
      </w:r>
      <w:r w:rsidR="00082953">
        <w:t xml:space="preserve">suggested </w:t>
      </w:r>
      <w:r w:rsidR="004828AB">
        <w:t>that not</w:t>
      </w:r>
      <w:r w:rsidR="00082953">
        <w:t xml:space="preserve"> all of </w:t>
      </w:r>
      <w:proofErr w:type="spellStart"/>
      <w:r w:rsidR="00082953">
        <w:t>Fodor’s</w:t>
      </w:r>
      <w:proofErr w:type="spellEnd"/>
      <w:r w:rsidR="00082953">
        <w:t xml:space="preserve"> principles should be applied to all potential modules, proposing</w:t>
      </w:r>
      <w:r w:rsidR="00237EC4">
        <w:t xml:space="preserve"> that</w:t>
      </w:r>
      <w:r w:rsidR="00082953">
        <w:t xml:space="preserve"> “A system is modular only when it is domain specific”, </w:t>
      </w:r>
      <w:r w:rsidR="00DA68F4">
        <w:t xml:space="preserve">suggesting </w:t>
      </w:r>
      <w:r w:rsidR="00082953">
        <w:t>that the other</w:t>
      </w:r>
      <w:r w:rsidR="00237EC4">
        <w:t xml:space="preserve"> proposed</w:t>
      </w:r>
      <w:r w:rsidR="00082953">
        <w:t xml:space="preserve"> features should be investigated empirically.  This probably reflects his own background which was in psycholinguistics where he was one of group of people making </w:t>
      </w:r>
      <w:r w:rsidR="00016595">
        <w:t>use of John Morton’s (1969</w:t>
      </w:r>
      <w:r w:rsidR="00082953">
        <w:t xml:space="preserve">) </w:t>
      </w:r>
      <w:proofErr w:type="spellStart"/>
      <w:r w:rsidR="00082953">
        <w:t>logogen</w:t>
      </w:r>
      <w:proofErr w:type="spellEnd"/>
      <w:r w:rsidR="00082953">
        <w:t xml:space="preserve"> model which does indeed take a </w:t>
      </w:r>
      <w:r w:rsidR="00DA68F4">
        <w:t xml:space="preserve">broadly </w:t>
      </w:r>
      <w:r w:rsidR="00082953">
        <w:t xml:space="preserve">modular </w:t>
      </w:r>
      <w:r w:rsidR="00DA68F4">
        <w:t xml:space="preserve">information </w:t>
      </w:r>
      <w:r w:rsidR="004828AB">
        <w:t>processing approach</w:t>
      </w:r>
      <w:r w:rsidR="00BE0A0F">
        <w:t xml:space="preserve"> to language.</w:t>
      </w:r>
      <w:r w:rsidR="009F310E">
        <w:t xml:space="preserve"> </w:t>
      </w:r>
      <w:r w:rsidR="001B74D7">
        <w:t xml:space="preserve">Morton’s </w:t>
      </w:r>
      <w:proofErr w:type="spellStart"/>
      <w:r w:rsidR="001B74D7">
        <w:t>logogen</w:t>
      </w:r>
      <w:proofErr w:type="spellEnd"/>
      <w:r w:rsidR="001B74D7">
        <w:t xml:space="preserve"> model is a good example of a useful and productive use of information processing concepts within cognitive psychology.  Like many similar models, it represented conceptual entities such as </w:t>
      </w:r>
      <w:r w:rsidR="004828AB">
        <w:t>memory stores in</w:t>
      </w:r>
      <w:r w:rsidR="001B74D7">
        <w:t xml:space="preserve"> visual form as boxes linked by arrows </w:t>
      </w:r>
      <w:r w:rsidR="004828AB">
        <w:t>which indicated</w:t>
      </w:r>
      <w:r w:rsidR="001B74D7">
        <w:t xml:space="preserve"> the transfer of information from one component to </w:t>
      </w:r>
      <w:r w:rsidR="004828AB">
        <w:t>another</w:t>
      </w:r>
      <w:r w:rsidR="005B6878">
        <w:t xml:space="preserve">. </w:t>
      </w:r>
      <w:r w:rsidR="004828AB">
        <w:t xml:space="preserve"> </w:t>
      </w:r>
      <w:r w:rsidR="005B6878">
        <w:t>However the significance of Morton’s contribution depend</w:t>
      </w:r>
      <w:r w:rsidR="00B40EC0">
        <w:t>ed</w:t>
      </w:r>
      <w:r w:rsidR="005B6878">
        <w:t xml:space="preserve"> </w:t>
      </w:r>
      <w:r w:rsidR="007725D7">
        <w:t xml:space="preserve">less </w:t>
      </w:r>
      <w:r w:rsidR="005B6878">
        <w:t xml:space="preserve">on its </w:t>
      </w:r>
      <w:r w:rsidR="00B40EC0">
        <w:t xml:space="preserve">specific </w:t>
      </w:r>
      <w:r w:rsidR="005B6878">
        <w:t xml:space="preserve">mode of representation, </w:t>
      </w:r>
      <w:r w:rsidR="00B40EC0">
        <w:t>than</w:t>
      </w:r>
      <w:r w:rsidR="005B6878">
        <w:t xml:space="preserve"> from the concepts underpinning it, for example the empirically justified separation of separate temporary storage within the language input and speech output systems (Morton, 1969).</w:t>
      </w:r>
    </w:p>
    <w:p w14:paraId="25D7B28E" w14:textId="13557431" w:rsidR="00237EC4" w:rsidRDefault="001B6A2A" w:rsidP="00C1648E">
      <w:pPr>
        <w:pStyle w:val="ListParagraph"/>
        <w:spacing w:line="480" w:lineRule="auto"/>
        <w:ind w:left="0" w:firstLine="567"/>
      </w:pPr>
      <w:r>
        <w:t>In the case of working memory, our own multicomponent model is probably the most modular</w:t>
      </w:r>
      <w:r w:rsidR="00237EC4">
        <w:t xml:space="preserve">. </w:t>
      </w:r>
      <w:r>
        <w:t xml:space="preserve">It began with what appeared to a single module, </w:t>
      </w:r>
      <w:r w:rsidR="00BE0A0F">
        <w:t>verba</w:t>
      </w:r>
      <w:r w:rsidR="004828AB">
        <w:t>l</w:t>
      </w:r>
      <w:r w:rsidR="00BE0A0F">
        <w:t xml:space="preserve"> </w:t>
      </w:r>
      <w:r>
        <w:t xml:space="preserve">short-term </w:t>
      </w:r>
      <w:r w:rsidR="00B40EC0">
        <w:t>memory</w:t>
      </w:r>
      <w:r>
        <w:t xml:space="preserve"> </w:t>
      </w:r>
      <w:r w:rsidR="00237EC4">
        <w:t>(STM)</w:t>
      </w:r>
      <w:r w:rsidR="005B6878">
        <w:t>,</w:t>
      </w:r>
      <w:r w:rsidR="00237EC4">
        <w:t xml:space="preserve"> </w:t>
      </w:r>
      <w:r w:rsidR="00B40EC0">
        <w:t>and</w:t>
      </w:r>
      <w:r>
        <w:t xml:space="preserve"> its relation to long-term memory (LTM).  </w:t>
      </w:r>
      <w:r w:rsidR="00237EC4">
        <w:t>Our work began at a period when</w:t>
      </w:r>
      <w:r>
        <w:t xml:space="preserve"> intense activity </w:t>
      </w:r>
      <w:r w:rsidR="0001573B">
        <w:t xml:space="preserve">in the area of STM </w:t>
      </w:r>
      <w:r w:rsidR="00237EC4">
        <w:t xml:space="preserve">was being </w:t>
      </w:r>
      <w:r w:rsidR="0001573B">
        <w:t xml:space="preserve">followed by a degree of disenchantment at the growing complexity of the field and apparent lack of progress, with </w:t>
      </w:r>
      <w:r w:rsidR="00237EC4">
        <w:t xml:space="preserve">the result that </w:t>
      </w:r>
      <w:r w:rsidR="0001573B">
        <w:t xml:space="preserve">many investigators </w:t>
      </w:r>
      <w:r w:rsidR="00237EC4">
        <w:t xml:space="preserve">were </w:t>
      </w:r>
      <w:r w:rsidR="0001573B">
        <w:t xml:space="preserve">switching to </w:t>
      </w:r>
      <w:r w:rsidR="00237EC4">
        <w:t>the</w:t>
      </w:r>
      <w:r w:rsidR="0001573B">
        <w:t xml:space="preserve"> newly emerging field</w:t>
      </w:r>
      <w:r w:rsidR="00237EC4">
        <w:t>s</w:t>
      </w:r>
      <w:r w:rsidR="0001573B">
        <w:t xml:space="preserve"> of semantic memory and the </w:t>
      </w:r>
      <w:proofErr w:type="spellStart"/>
      <w:r w:rsidR="0001573B">
        <w:t>Craik</w:t>
      </w:r>
      <w:proofErr w:type="spellEnd"/>
      <w:r w:rsidR="0001573B">
        <w:t xml:space="preserve"> and Lockhart (1972) Levels of </w:t>
      </w:r>
      <w:r w:rsidR="004828AB">
        <w:t>Processing approach</w:t>
      </w:r>
      <w:r w:rsidR="00BE0A0F">
        <w:t xml:space="preserve"> to LTM.</w:t>
      </w:r>
    </w:p>
    <w:p w14:paraId="695D254D" w14:textId="1291F1DD" w:rsidR="00BE0A0F" w:rsidRDefault="0001573B" w:rsidP="00C1648E">
      <w:pPr>
        <w:pStyle w:val="ListParagraph"/>
        <w:spacing w:line="480" w:lineRule="auto"/>
        <w:ind w:left="0" w:firstLine="567"/>
      </w:pPr>
      <w:r>
        <w:lastRenderedPageBreak/>
        <w:t xml:space="preserve">We began by attempting to ask a simple but important question namely what function </w:t>
      </w:r>
      <w:r w:rsidR="006E048A">
        <w:t>d</w:t>
      </w:r>
      <w:r w:rsidR="00237EC4">
        <w:t>oes</w:t>
      </w:r>
      <w:r w:rsidR="006E048A">
        <w:t xml:space="preserve"> STM serve, and in particular</w:t>
      </w:r>
      <w:r w:rsidR="00BE0A0F">
        <w:t>,</w:t>
      </w:r>
      <w:r w:rsidR="006E048A">
        <w:t xml:space="preserve"> d</w:t>
      </w:r>
      <w:r w:rsidR="00237EC4">
        <w:t>oes</w:t>
      </w:r>
      <w:r w:rsidR="006E048A">
        <w:t xml:space="preserve"> it provide a working memory</w:t>
      </w:r>
      <w:r w:rsidR="00B40EC0">
        <w:t xml:space="preserve">. The term STM is used here </w:t>
      </w:r>
      <w:proofErr w:type="spellStart"/>
      <w:r w:rsidR="00B40EC0" w:rsidRPr="007725D7">
        <w:t>altheoretically</w:t>
      </w:r>
      <w:proofErr w:type="spellEnd"/>
      <w:r w:rsidR="00B40EC0">
        <w:t xml:space="preserve"> to refer to the simple storage of limited amounts of material over brief delays, in contrast to working memory, a theoretical concept that assumes an integrated system involving both temporary storage and attentional control, </w:t>
      </w:r>
      <w:r w:rsidR="006E048A">
        <w:t xml:space="preserve"> a system </w:t>
      </w:r>
      <w:r w:rsidR="00237EC4">
        <w:t xml:space="preserve">that supports a wide </w:t>
      </w:r>
      <w:r w:rsidR="006E048A">
        <w:t>range of cognitive processes and tasks</w:t>
      </w:r>
      <w:r w:rsidR="00B40EC0">
        <w:t xml:space="preserve">. </w:t>
      </w:r>
      <w:r w:rsidR="006841BA">
        <w:t xml:space="preserve">Atkinson and </w:t>
      </w:r>
      <w:proofErr w:type="spellStart"/>
      <w:r w:rsidR="006841BA">
        <w:t>Sh</w:t>
      </w:r>
      <w:r w:rsidR="00BE0A0F">
        <w:t>iffrin</w:t>
      </w:r>
      <w:proofErr w:type="spellEnd"/>
      <w:r w:rsidR="00BE0A0F">
        <w:t xml:space="preserve"> (1968)</w:t>
      </w:r>
      <w:r w:rsidR="006E048A">
        <w:t xml:space="preserve"> </w:t>
      </w:r>
      <w:r w:rsidR="00B40EC0">
        <w:t>who proposed</w:t>
      </w:r>
      <w:r w:rsidR="006E048A">
        <w:t xml:space="preserve"> the dominant model of the time</w:t>
      </w:r>
      <w:r w:rsidR="00B40EC0">
        <w:t xml:space="preserve"> assumed a short-term store that also functioned as a working memory, not only controlling access to LTM, but also providing a wide range of complex processes such as selecting and operating strategic control over action</w:t>
      </w:r>
      <w:r w:rsidR="00BE0A0F">
        <w:t xml:space="preserve">. </w:t>
      </w:r>
      <w:r w:rsidR="006E048A">
        <w:t>D</w:t>
      </w:r>
      <w:r w:rsidR="00237EC4">
        <w:t>espite its widespread acceptance however, d</w:t>
      </w:r>
      <w:r w:rsidR="006E048A">
        <w:t xml:space="preserve">oubt </w:t>
      </w:r>
      <w:r w:rsidR="00BE0A0F">
        <w:t xml:space="preserve">was </w:t>
      </w:r>
      <w:r w:rsidR="006E048A">
        <w:t xml:space="preserve">thrown on </w:t>
      </w:r>
      <w:r w:rsidR="00237EC4">
        <w:t xml:space="preserve">the </w:t>
      </w:r>
      <w:r w:rsidR="005B6878">
        <w:t xml:space="preserve">Atkinson and </w:t>
      </w:r>
      <w:proofErr w:type="spellStart"/>
      <w:r w:rsidR="005B6878">
        <w:t>Shiffrin</w:t>
      </w:r>
      <w:proofErr w:type="spellEnd"/>
      <w:r w:rsidR="005B6878">
        <w:t xml:space="preserve"> </w:t>
      </w:r>
      <w:r w:rsidR="00237EC4">
        <w:t>model by</w:t>
      </w:r>
      <w:r w:rsidR="006E048A">
        <w:t xml:space="preserve"> neuropsychological evidence that patients with</w:t>
      </w:r>
      <w:r w:rsidR="00B40EC0">
        <w:t xml:space="preserve"> grossly impaired STM and</w:t>
      </w:r>
      <w:r w:rsidR="006E048A">
        <w:t xml:space="preserve"> an immediate digit span of only </w:t>
      </w:r>
      <w:r w:rsidR="00571391">
        <w:t>one or two items</w:t>
      </w:r>
      <w:r w:rsidR="00B40EC0">
        <w:t xml:space="preserve"> had apparently normal LTM.  They also</w:t>
      </w:r>
      <w:r w:rsidR="00571391">
        <w:t xml:space="preserve"> show</w:t>
      </w:r>
      <w:r w:rsidR="00B40EC0">
        <w:t>ed</w:t>
      </w:r>
      <w:r w:rsidR="00571391">
        <w:t xml:space="preserve"> apparently normal language function and </w:t>
      </w:r>
      <w:r w:rsidR="00B40EC0">
        <w:t xml:space="preserve">could </w:t>
      </w:r>
      <w:r w:rsidR="00571391">
        <w:t xml:space="preserve">operate effectively </w:t>
      </w:r>
      <w:r w:rsidR="005B6878">
        <w:t>in everyday life</w:t>
      </w:r>
      <w:r w:rsidR="00571391">
        <w:t>, one as a secretary, another as a shopk</w:t>
      </w:r>
      <w:r w:rsidR="00C5521D">
        <w:t>eeper (</w:t>
      </w:r>
      <w:proofErr w:type="spellStart"/>
      <w:r w:rsidR="00C5521D">
        <w:t>Vallar</w:t>
      </w:r>
      <w:proofErr w:type="spellEnd"/>
      <w:r w:rsidR="00C5521D">
        <w:t xml:space="preserve"> &amp; </w:t>
      </w:r>
      <w:proofErr w:type="spellStart"/>
      <w:r w:rsidR="00C5521D">
        <w:t>Shallice</w:t>
      </w:r>
      <w:proofErr w:type="spellEnd"/>
      <w:r w:rsidR="00C5521D">
        <w:t xml:space="preserve">, 1990). </w:t>
      </w:r>
      <w:r w:rsidR="00B40EC0">
        <w:t>If the short-term store was necessary for access to LTM, and served as a working memory, why were such patients amnesic and widely intellectually impaired?</w:t>
      </w:r>
    </w:p>
    <w:p w14:paraId="1F391B0E" w14:textId="7F4B5CB1" w:rsidR="001B6A2A" w:rsidRDefault="00C5521D" w:rsidP="00C1648E">
      <w:pPr>
        <w:pStyle w:val="ListParagraph"/>
        <w:spacing w:line="480" w:lineRule="auto"/>
        <w:ind w:left="0" w:firstLine="567"/>
      </w:pPr>
      <w:r>
        <w:t>We</w:t>
      </w:r>
      <w:r w:rsidR="00237EC4">
        <w:t xml:space="preserve"> wanted to follow up the apparent paradox of impaired STM coupled with normal general cognition, but</w:t>
      </w:r>
      <w:r>
        <w:t xml:space="preserve"> did not have access to such patients</w:t>
      </w:r>
      <w:r w:rsidR="00237EC4">
        <w:t>. I</w:t>
      </w:r>
      <w:r>
        <w:t xml:space="preserve">nstead </w:t>
      </w:r>
      <w:r w:rsidR="00237EC4">
        <w:t xml:space="preserve">we </w:t>
      </w:r>
      <w:r>
        <w:t xml:space="preserve">chose to use a dual task method </w:t>
      </w:r>
      <w:r w:rsidR="00237EC4">
        <w:t xml:space="preserve">to create a condition </w:t>
      </w:r>
      <w:r>
        <w:t xml:space="preserve">in which verbal STM was blocked by requiring the constant repetition </w:t>
      </w:r>
      <w:r w:rsidR="004828AB">
        <w:t>of a</w:t>
      </w:r>
      <w:r>
        <w:t xml:space="preserve"> novel number </w:t>
      </w:r>
      <w:r w:rsidR="005B6878">
        <w:t xml:space="preserve">sequence </w:t>
      </w:r>
      <w:r>
        <w:t xml:space="preserve">while performing </w:t>
      </w:r>
      <w:r w:rsidR="00237EC4">
        <w:t xml:space="preserve">each of </w:t>
      </w:r>
      <w:r w:rsidR="00BE0A0F">
        <w:t xml:space="preserve">several </w:t>
      </w:r>
      <w:r>
        <w:t xml:space="preserve">tasks </w:t>
      </w:r>
      <w:r w:rsidR="00237EC4">
        <w:t xml:space="preserve">that were </w:t>
      </w:r>
      <w:r>
        <w:t xml:space="preserve">assumed to depend on a general purpose working memory.  </w:t>
      </w:r>
      <w:r w:rsidR="005B6878">
        <w:t xml:space="preserve">The </w:t>
      </w:r>
      <w:r w:rsidR="00F869D6">
        <w:t>STM burden</w:t>
      </w:r>
      <w:r w:rsidR="005B6878">
        <w:t xml:space="preserve"> could then be varied by </w:t>
      </w:r>
      <w:r w:rsidR="00F869D6">
        <w:t xml:space="preserve">gradually </w:t>
      </w:r>
      <w:r w:rsidR="005B6878">
        <w:t xml:space="preserve">increasing the </w:t>
      </w:r>
      <w:r w:rsidR="00F869D6">
        <w:t>length of digit sequence</w:t>
      </w:r>
      <w:r w:rsidR="005B6878">
        <w:t xml:space="preserve">.  </w:t>
      </w:r>
      <w:r w:rsidR="00BE2AA6">
        <w:t xml:space="preserve">Our results </w:t>
      </w:r>
      <w:r w:rsidR="00237EC4">
        <w:t>from studies of</w:t>
      </w:r>
      <w:r w:rsidR="00BE2AA6">
        <w:t xml:space="preserve"> </w:t>
      </w:r>
      <w:r w:rsidR="00BE2AA6">
        <w:lastRenderedPageBreak/>
        <w:t>free recall</w:t>
      </w:r>
      <w:r w:rsidR="00BE0A0F">
        <w:t xml:space="preserve"> of unrelated word lists</w:t>
      </w:r>
      <w:r w:rsidR="00BE2AA6">
        <w:t>, prose memory and verbal reasoning</w:t>
      </w:r>
      <w:r w:rsidR="004828AB">
        <w:t>, all</w:t>
      </w:r>
      <w:r w:rsidR="00BE2AA6">
        <w:t xml:space="preserve"> suggested that performance showed little impairment from a small </w:t>
      </w:r>
      <w:r w:rsidR="00F869D6">
        <w:t xml:space="preserve">concurrent </w:t>
      </w:r>
      <w:r w:rsidR="00BE2AA6">
        <w:t xml:space="preserve">load, </w:t>
      </w:r>
      <w:r w:rsidR="00F869D6">
        <w:t>while showing</w:t>
      </w:r>
      <w:r w:rsidR="00BE2AA6">
        <w:t xml:space="preserve"> a clear though by no means overwhelming </w:t>
      </w:r>
      <w:r w:rsidR="00237EC4">
        <w:t xml:space="preserve">disruption </w:t>
      </w:r>
      <w:r w:rsidR="00BE2AA6">
        <w:t>when concurrent memory load approached span</w:t>
      </w:r>
      <w:r w:rsidR="00237EC4">
        <w:t>, presumably entirely blocking verbal STM</w:t>
      </w:r>
      <w:r w:rsidR="00BE2AA6">
        <w:t xml:space="preserve">.  </w:t>
      </w:r>
      <w:r w:rsidR="00A51AD7">
        <w:t>Our results did indeed suggest</w:t>
      </w:r>
      <w:r w:rsidR="00BE0A0F">
        <w:t xml:space="preserve"> </w:t>
      </w:r>
      <w:r w:rsidR="004828AB">
        <w:t>some involvement</w:t>
      </w:r>
      <w:r w:rsidR="00A51AD7">
        <w:t xml:space="preserve"> of a </w:t>
      </w:r>
      <w:r w:rsidR="00F869D6">
        <w:t xml:space="preserve">single storage </w:t>
      </w:r>
      <w:r w:rsidR="00A51AD7">
        <w:t xml:space="preserve">system of limited capacity </w:t>
      </w:r>
      <w:r w:rsidR="00F91297">
        <w:t>since</w:t>
      </w:r>
      <w:r w:rsidR="00A51AD7">
        <w:t xml:space="preserve"> performance dropped systematically </w:t>
      </w:r>
      <w:r w:rsidR="00F91297">
        <w:t>as</w:t>
      </w:r>
      <w:r w:rsidR="00A51AD7">
        <w:t xml:space="preserve"> concurrent load</w:t>
      </w:r>
      <w:r w:rsidR="00F91297">
        <w:t xml:space="preserve"> increased. The </w:t>
      </w:r>
      <w:r w:rsidR="00BE0A0F">
        <w:t xml:space="preserve">considerable </w:t>
      </w:r>
      <w:r w:rsidR="00F91297">
        <w:t xml:space="preserve">degree of preserved performance however was </w:t>
      </w:r>
      <w:r w:rsidR="00A51AD7">
        <w:t xml:space="preserve">inconsistent with a number of features of the dominant Atkinson and </w:t>
      </w:r>
      <w:proofErr w:type="spellStart"/>
      <w:r w:rsidR="00A51AD7">
        <w:t>Shiffrin</w:t>
      </w:r>
      <w:proofErr w:type="spellEnd"/>
      <w:r w:rsidR="00A51AD7">
        <w:t xml:space="preserve"> model (Baddeley &amp; Hitch, 1974).</w:t>
      </w:r>
      <w:r w:rsidR="002A7096">
        <w:t xml:space="preserve">  There was clearly a need for a new model.  </w:t>
      </w:r>
    </w:p>
    <w:p w14:paraId="073470F5" w14:textId="02AC0854" w:rsidR="002A7096" w:rsidRDefault="003A7D86" w:rsidP="00C1648E">
      <w:pPr>
        <w:pStyle w:val="ListParagraph"/>
        <w:spacing w:line="480" w:lineRule="auto"/>
        <w:ind w:left="0" w:firstLine="567"/>
      </w:pPr>
      <w:r>
        <w:t>We resolved to keep our new model as simple as possible</w:t>
      </w:r>
      <w:r w:rsidR="005B6878">
        <w:t>,</w:t>
      </w:r>
      <w:r>
        <w:t xml:space="preserve"> opting for three components and deliberately choosing </w:t>
      </w:r>
      <w:r w:rsidR="00F869D6">
        <w:t xml:space="preserve">a visual representation comprising </w:t>
      </w:r>
      <w:r>
        <w:t xml:space="preserve">an oval and two oblongs to signal the fact that we did not regard these systems as </w:t>
      </w:r>
      <w:r w:rsidR="00F869D6">
        <w:t xml:space="preserve">conventional </w:t>
      </w:r>
      <w:r>
        <w:t xml:space="preserve">modules, but rather as broad domains for further investigation.  </w:t>
      </w:r>
      <w:r w:rsidR="00087DB5">
        <w:t xml:space="preserve">Our first model is shown in Figure 1.  It comprised the </w:t>
      </w:r>
      <w:r w:rsidR="00087DB5" w:rsidRPr="00087DB5">
        <w:rPr>
          <w:u w:val="single"/>
        </w:rPr>
        <w:t>central executive</w:t>
      </w:r>
      <w:r w:rsidR="00087DB5">
        <w:t xml:space="preserve">, an </w:t>
      </w:r>
      <w:proofErr w:type="spellStart"/>
      <w:r w:rsidR="00087DB5">
        <w:t>attentionally</w:t>
      </w:r>
      <w:proofErr w:type="spellEnd"/>
      <w:r w:rsidR="00087DB5">
        <w:t xml:space="preserve"> limited system that controls the flow of information, coupled with two subsystems, the </w:t>
      </w:r>
      <w:proofErr w:type="spellStart"/>
      <w:r w:rsidR="00087DB5" w:rsidRPr="00087DB5">
        <w:rPr>
          <w:u w:val="single"/>
        </w:rPr>
        <w:t>visuo</w:t>
      </w:r>
      <w:proofErr w:type="spellEnd"/>
      <w:r w:rsidR="00087DB5" w:rsidRPr="00087DB5">
        <w:rPr>
          <w:u w:val="single"/>
        </w:rPr>
        <w:t>-spatial sketchpad</w:t>
      </w:r>
      <w:r w:rsidR="00087DB5">
        <w:t xml:space="preserve"> that processes and temporarily stores visual and spatial information, and </w:t>
      </w:r>
      <w:r w:rsidR="0021680B">
        <w:t xml:space="preserve">its verbal equivalent, </w:t>
      </w:r>
      <w:r w:rsidR="00087DB5">
        <w:t xml:space="preserve">the </w:t>
      </w:r>
      <w:r w:rsidR="00087DB5" w:rsidRPr="00087DB5">
        <w:rPr>
          <w:u w:val="single"/>
        </w:rPr>
        <w:t>phonological loop</w:t>
      </w:r>
      <w:r w:rsidR="00087DB5">
        <w:t>.  We recognised</w:t>
      </w:r>
      <w:r w:rsidR="00F91297">
        <w:t xml:space="preserve"> that</w:t>
      </w:r>
      <w:r w:rsidR="00087DB5">
        <w:t xml:space="preserve"> the model </w:t>
      </w:r>
      <w:r w:rsidR="00F91297">
        <w:t>would need considerable development</w:t>
      </w:r>
      <w:r w:rsidR="00087DB5">
        <w:t xml:space="preserve">, and began with what we regarded as the simplest of the three systems, the phonological loop about which a good deal was already known through earlier research on verbal STM.  At about this time we were invited to submit a paper to an influential series entitled “Recent </w:t>
      </w:r>
      <w:r w:rsidR="0021680B">
        <w:t>Advances</w:t>
      </w:r>
      <w:r w:rsidR="00087DB5">
        <w:t xml:space="preserve"> in Learning and Motivation”; we hesitated since we knew the model was far from complete but decided it was too </w:t>
      </w:r>
      <w:r w:rsidR="00087DB5">
        <w:lastRenderedPageBreak/>
        <w:t>good an opportuni</w:t>
      </w:r>
      <w:r w:rsidR="00CC242E">
        <w:t>ty to miss</w:t>
      </w:r>
      <w:r w:rsidR="0021680B">
        <w:t xml:space="preserve">, a fortunate </w:t>
      </w:r>
      <w:r w:rsidR="00CC242E">
        <w:t xml:space="preserve">decision </w:t>
      </w:r>
      <w:r w:rsidR="0021680B">
        <w:t>since</w:t>
      </w:r>
      <w:r w:rsidR="00087DB5">
        <w:t xml:space="preserve"> </w:t>
      </w:r>
      <w:r w:rsidR="00CC242E">
        <w:t>the resulting chapter (</w:t>
      </w:r>
      <w:r w:rsidR="00087DB5">
        <w:t xml:space="preserve">Baddeley </w:t>
      </w:r>
      <w:r w:rsidR="00CC242E">
        <w:t xml:space="preserve">&amp; Hitch, </w:t>
      </w:r>
      <w:r w:rsidR="00087DB5">
        <w:t xml:space="preserve">1974) has continued to be widely cited ever since.  </w:t>
      </w:r>
    </w:p>
    <w:p w14:paraId="67DEBD89" w14:textId="671A14DF" w:rsidR="004E4F75" w:rsidRDefault="004E4F75" w:rsidP="004E4F75">
      <w:pPr>
        <w:pStyle w:val="ListParagraph"/>
        <w:spacing w:line="480" w:lineRule="auto"/>
        <w:ind w:left="0" w:firstLine="567"/>
        <w:jc w:val="center"/>
      </w:pPr>
      <w:r>
        <w:t>Figure 1 about here</w:t>
      </w:r>
    </w:p>
    <w:p w14:paraId="188A7F0B" w14:textId="4866411C" w:rsidR="00CC242E" w:rsidRDefault="004338B4" w:rsidP="00C1648E">
      <w:pPr>
        <w:pStyle w:val="ListParagraph"/>
        <w:spacing w:line="480" w:lineRule="auto"/>
        <w:ind w:left="0" w:firstLine="567"/>
      </w:pPr>
      <w:r>
        <w:t xml:space="preserve">Our approach was to treat the phonological loop as a module </w:t>
      </w:r>
      <w:r w:rsidR="00CC242E">
        <w:t>but to</w:t>
      </w:r>
      <w:r>
        <w:t xml:space="preserve"> attempt to fractionate it into components with</w:t>
      </w:r>
      <w:r w:rsidR="00CC242E">
        <w:t>in</w:t>
      </w:r>
      <w:r>
        <w:t xml:space="preserve"> a broadly hierarchical </w:t>
      </w:r>
      <w:r w:rsidR="0021680B">
        <w:t>overall</w:t>
      </w:r>
      <w:r w:rsidR="00CC242E">
        <w:t xml:space="preserve"> </w:t>
      </w:r>
      <w:r>
        <w:t xml:space="preserve">framework.  We began </w:t>
      </w:r>
      <w:r w:rsidR="00CC242E">
        <w:t>by proposing two components</w:t>
      </w:r>
      <w:r w:rsidR="004828AB">
        <w:t>, a</w:t>
      </w:r>
      <w:r>
        <w:t xml:space="preserve"> tempor</w:t>
      </w:r>
      <w:r w:rsidR="00C9344F">
        <w:t xml:space="preserve">ary phonological store </w:t>
      </w:r>
      <w:r w:rsidR="00CC242E">
        <w:t>and</w:t>
      </w:r>
      <w:r w:rsidR="00C9344F">
        <w:t xml:space="preserve"> an active </w:t>
      </w:r>
      <w:proofErr w:type="spellStart"/>
      <w:r w:rsidR="00C9344F">
        <w:t>subvocal</w:t>
      </w:r>
      <w:proofErr w:type="spellEnd"/>
      <w:r w:rsidR="00C9344F">
        <w:t xml:space="preserve"> rehearsal process that refreshed the memory traces.  Over the years we have used a range of methods to develop the approach, including using similarity within sequences to test for encoding </w:t>
      </w:r>
      <w:r w:rsidR="00CC242E">
        <w:t>dimension,</w:t>
      </w:r>
      <w:r w:rsidR="00C9344F">
        <w:t xml:space="preserve"> contrasting for example phonological and semantic, </w:t>
      </w:r>
      <w:r w:rsidR="00CC242E">
        <w:t>coding and the use of the</w:t>
      </w:r>
      <w:r w:rsidR="00C9344F">
        <w:t xml:space="preserve"> word length and articulatory suppression to investigate the rehearsal process</w:t>
      </w:r>
      <w:r w:rsidR="00CC242E">
        <w:t xml:space="preserve">. </w:t>
      </w:r>
      <w:r w:rsidR="00C9344F">
        <w:t xml:space="preserve"> </w:t>
      </w:r>
      <w:r w:rsidR="00CC242E">
        <w:t>We have applied</w:t>
      </w:r>
      <w:r w:rsidR="00C9344F">
        <w:t xml:space="preserve"> both of these to patients with specific STM deficits</w:t>
      </w:r>
      <w:r w:rsidR="004828AB">
        <w:t>, providing</w:t>
      </w:r>
      <w:r w:rsidR="00CC242E">
        <w:t xml:space="preserve"> a</w:t>
      </w:r>
      <w:r w:rsidR="00C9344F">
        <w:t xml:space="preserve"> further test </w:t>
      </w:r>
      <w:r w:rsidR="00CC242E">
        <w:t xml:space="preserve">of </w:t>
      </w:r>
      <w:r w:rsidR="00C9344F">
        <w:t xml:space="preserve">the underlying model.  </w:t>
      </w:r>
      <w:r w:rsidR="00DC647A">
        <w:t xml:space="preserve">Others have shown that the model </w:t>
      </w:r>
      <w:r w:rsidR="00CC242E">
        <w:t xml:space="preserve">can be fruitfully applied to study </w:t>
      </w:r>
      <w:r w:rsidR="00DC647A">
        <w:t xml:space="preserve">a number of other </w:t>
      </w:r>
      <w:r w:rsidR="00CC242E">
        <w:t>populations</w:t>
      </w:r>
      <w:r w:rsidR="00DC647A">
        <w:t xml:space="preserve"> including the congenital </w:t>
      </w:r>
      <w:r w:rsidR="00CC242E">
        <w:t>deaf</w:t>
      </w:r>
      <w:r w:rsidR="00DC647A">
        <w:t xml:space="preserve"> (Conrad,</w:t>
      </w:r>
      <w:r w:rsidR="005B6878">
        <w:t xml:space="preserve"> 1972</w:t>
      </w:r>
      <w:r w:rsidR="00DC647A">
        <w:t xml:space="preserve">) and perhaps somewhat surprisingly to </w:t>
      </w:r>
      <w:r w:rsidR="00CC242E">
        <w:t xml:space="preserve">the understanding of processes underpinning </w:t>
      </w:r>
      <w:r w:rsidR="00DC647A">
        <w:t xml:space="preserve">both lip </w:t>
      </w:r>
      <w:r w:rsidR="00EC131B">
        <w:t>reading and sign language (</w:t>
      </w:r>
      <w:r w:rsidR="005B6878">
        <w:t xml:space="preserve">e.g. </w:t>
      </w:r>
      <w:r w:rsidR="006B004C">
        <w:t>R</w:t>
      </w:r>
      <w:r w:rsidR="00EC131B" w:rsidRPr="00EC131B">
        <w:rPr>
          <w:rFonts w:cs="Helvetica"/>
          <w:lang w:val="en-US"/>
        </w:rPr>
        <w:t>ö</w:t>
      </w:r>
      <w:proofErr w:type="spellStart"/>
      <w:r w:rsidR="005B6878">
        <w:t>nnberg</w:t>
      </w:r>
      <w:proofErr w:type="spellEnd"/>
      <w:r w:rsidR="005B6878">
        <w:t xml:space="preserve"> et al.,</w:t>
      </w:r>
      <w:r w:rsidR="00EC131B">
        <w:t xml:space="preserve"> 2009</w:t>
      </w:r>
      <w:r w:rsidR="005B6878">
        <w:t xml:space="preserve">; Wilson &amp; </w:t>
      </w:r>
      <w:proofErr w:type="spellStart"/>
      <w:r w:rsidR="005B6878">
        <w:t>Emmor</w:t>
      </w:r>
      <w:r w:rsidR="0069408B">
        <w:t>e</w:t>
      </w:r>
      <w:r w:rsidR="005B6878">
        <w:t>y</w:t>
      </w:r>
      <w:proofErr w:type="spellEnd"/>
      <w:r w:rsidR="005B6878">
        <w:t>, 2006</w:t>
      </w:r>
      <w:r w:rsidR="00CC242E">
        <w:t>).  This suggests</w:t>
      </w:r>
      <w:r w:rsidR="00DC647A">
        <w:t xml:space="preserve"> that if the phonological loop is a module, </w:t>
      </w:r>
      <w:r w:rsidR="00CC242E">
        <w:t>its</w:t>
      </w:r>
      <w:r w:rsidR="00DC647A">
        <w:t xml:space="preserve"> domain is that of language rather than a</w:t>
      </w:r>
      <w:r w:rsidR="00CC242E">
        <w:t>udition, although this in turn c</w:t>
      </w:r>
      <w:r w:rsidR="00DC647A">
        <w:t xml:space="preserve">ould be questioned by the fact that it appears to play </w:t>
      </w:r>
      <w:r w:rsidR="00B2156E">
        <w:t>some role in immediate memory for music (</w:t>
      </w:r>
      <w:r w:rsidR="00A76FB9">
        <w:t>Williamson, Baddeley &amp; Hitch</w:t>
      </w:r>
      <w:r w:rsidR="00531419">
        <w:t>,</w:t>
      </w:r>
      <w:r w:rsidR="00DA1FFF">
        <w:t xml:space="preserve">  2010</w:t>
      </w:r>
      <w:r w:rsidR="00A76FB9">
        <w:t>)</w:t>
      </w:r>
      <w:r w:rsidR="00B2156E">
        <w:t xml:space="preserve"> </w:t>
      </w:r>
    </w:p>
    <w:p w14:paraId="08466F5D" w14:textId="62C0FA3E" w:rsidR="004338B4" w:rsidRDefault="00B2156E" w:rsidP="00C1648E">
      <w:pPr>
        <w:pStyle w:val="ListParagraph"/>
        <w:spacing w:line="480" w:lineRule="auto"/>
        <w:ind w:left="0" w:firstLine="567"/>
      </w:pPr>
      <w:r>
        <w:t xml:space="preserve">We did not assume however that the phonological loop would be modular in </w:t>
      </w:r>
      <w:r w:rsidR="00A76FB9">
        <w:t xml:space="preserve">the full </w:t>
      </w:r>
      <w:proofErr w:type="spellStart"/>
      <w:r>
        <w:t>Fodorian</w:t>
      </w:r>
      <w:proofErr w:type="spellEnd"/>
      <w:r>
        <w:t xml:space="preserve"> sense</w:t>
      </w:r>
      <w:r w:rsidR="005B6878">
        <w:t>,</w:t>
      </w:r>
      <w:r>
        <w:t xml:space="preserve"> </w:t>
      </w:r>
      <w:r w:rsidR="00A76FB9">
        <w:t xml:space="preserve">since we assume it </w:t>
      </w:r>
      <w:r>
        <w:t xml:space="preserve">to have links with other </w:t>
      </w:r>
      <w:r w:rsidR="00CC242E">
        <w:t xml:space="preserve">more long-term </w:t>
      </w:r>
      <w:r>
        <w:t>aspects of language</w:t>
      </w:r>
      <w:r w:rsidR="00CC242E">
        <w:t xml:space="preserve"> including syntax and semantics. </w:t>
      </w:r>
      <w:r>
        <w:t xml:space="preserve"> </w:t>
      </w:r>
      <w:r w:rsidR="00CC242E">
        <w:t>We</w:t>
      </w:r>
      <w:r>
        <w:t xml:space="preserve"> assumed,</w:t>
      </w:r>
      <w:r w:rsidR="00CC242E">
        <w:t xml:space="preserve"> furthermore that the loop has</w:t>
      </w:r>
      <w:r>
        <w:t xml:space="preserve"> evolved from mechanisms originally specialised in </w:t>
      </w:r>
      <w:r>
        <w:lastRenderedPageBreak/>
        <w:t xml:space="preserve">speech perception and production.  </w:t>
      </w:r>
      <w:r w:rsidR="00CC242E">
        <w:t xml:space="preserve">We also </w:t>
      </w:r>
      <w:r w:rsidR="00A76FB9">
        <w:t xml:space="preserve">propose </w:t>
      </w:r>
      <w:r>
        <w:t xml:space="preserve">that it </w:t>
      </w:r>
      <w:r w:rsidR="00A76FB9">
        <w:t xml:space="preserve">can </w:t>
      </w:r>
      <w:r>
        <w:t xml:space="preserve">be broken down into its components, one involving storage and the other </w:t>
      </w:r>
      <w:proofErr w:type="spellStart"/>
      <w:r>
        <w:t>subvocal</w:t>
      </w:r>
      <w:proofErr w:type="spellEnd"/>
      <w:r>
        <w:t xml:space="preserve"> rehearsal which in due course could themselves be analysed in more detail and linked into theories of speech perception and production</w:t>
      </w:r>
      <w:r w:rsidR="00CC242E">
        <w:t xml:space="preserve"> respectively</w:t>
      </w:r>
      <w:r>
        <w:t>.</w:t>
      </w:r>
      <w:r w:rsidR="00521B94">
        <w:t xml:space="preserve"> This approach has proved useful, not only analytically, but also in terms of its broader application to areas such as vocabulary acquisition</w:t>
      </w:r>
      <w:r w:rsidR="00A76FB9">
        <w:t xml:space="preserve"> and</w:t>
      </w:r>
      <w:r w:rsidR="00521B94">
        <w:t xml:space="preserve"> reading </w:t>
      </w:r>
      <w:r w:rsidR="0061126A">
        <w:t>(</w:t>
      </w:r>
      <w:r w:rsidR="00A76FB9">
        <w:t xml:space="preserve">see </w:t>
      </w:r>
      <w:r w:rsidR="0061126A">
        <w:t>Bad</w:t>
      </w:r>
      <w:r w:rsidR="00203EEA">
        <w:t xml:space="preserve">deley, </w:t>
      </w:r>
      <w:proofErr w:type="spellStart"/>
      <w:r w:rsidR="00203EEA">
        <w:t>Gathercole</w:t>
      </w:r>
      <w:proofErr w:type="spellEnd"/>
      <w:r w:rsidR="00203EEA">
        <w:t xml:space="preserve"> &amp; </w:t>
      </w:r>
      <w:proofErr w:type="spellStart"/>
      <w:r w:rsidR="00203EEA">
        <w:t>Papagno</w:t>
      </w:r>
      <w:proofErr w:type="spellEnd"/>
      <w:r w:rsidR="00203EEA">
        <w:t>, 1998</w:t>
      </w:r>
      <w:r w:rsidR="0061126A">
        <w:t xml:space="preserve">) </w:t>
      </w:r>
      <w:r w:rsidR="00521B94">
        <w:t xml:space="preserve">and indeed second language learning (see </w:t>
      </w:r>
      <w:r w:rsidR="0061126A">
        <w:t xml:space="preserve">Wen, </w:t>
      </w:r>
      <w:proofErr w:type="spellStart"/>
      <w:r w:rsidR="0061126A">
        <w:t>Mota</w:t>
      </w:r>
      <w:proofErr w:type="spellEnd"/>
      <w:r w:rsidR="0061126A">
        <w:t xml:space="preserve"> &amp; McNeill, 2015 </w:t>
      </w:r>
      <w:r w:rsidR="00521B94">
        <w:t xml:space="preserve">for a recent survey of work in this area, together with comments on this theoretical link from myself, Baddeley, </w:t>
      </w:r>
      <w:r w:rsidR="0061126A">
        <w:t>2015</w:t>
      </w:r>
      <w:r w:rsidR="00521B94">
        <w:t xml:space="preserve"> and Cowan, </w:t>
      </w:r>
      <w:r w:rsidR="0061126A">
        <w:t>2015</w:t>
      </w:r>
      <w:r w:rsidR="00521B94">
        <w:t xml:space="preserve">).  </w:t>
      </w:r>
    </w:p>
    <w:p w14:paraId="3F192B01" w14:textId="15DCAC9C" w:rsidR="0061126A" w:rsidRDefault="00521B94" w:rsidP="00C1648E">
      <w:pPr>
        <w:pStyle w:val="ListParagraph"/>
        <w:spacing w:line="480" w:lineRule="auto"/>
        <w:ind w:left="0" w:firstLine="567"/>
      </w:pPr>
      <w:r>
        <w:t xml:space="preserve">A similar process occurred in the case of the </w:t>
      </w:r>
      <w:proofErr w:type="spellStart"/>
      <w:r>
        <w:t>visuo</w:t>
      </w:r>
      <w:proofErr w:type="spellEnd"/>
      <w:r>
        <w:t xml:space="preserve">-spatial sketchpad leading however to a rather different pattern of results.  </w:t>
      </w:r>
      <w:r w:rsidR="0091773C">
        <w:t xml:space="preserve">Rehearsal does not appear to involve a separate subsystem equivalent to articulation which can </w:t>
      </w:r>
      <w:r w:rsidR="0061126A">
        <w:t xml:space="preserve">potentially </w:t>
      </w:r>
      <w:r w:rsidR="0091773C">
        <w:t xml:space="preserve">recreate the stimulus.  Instead rehearsal </w:t>
      </w:r>
      <w:r w:rsidR="001F6E48">
        <w:t>appears to depend on a process sometimes known as “refreshing”</w:t>
      </w:r>
      <w:r w:rsidR="0021680B">
        <w:t>,</w:t>
      </w:r>
      <w:r w:rsidR="001F6E48">
        <w:t xml:space="preserve"> </w:t>
      </w:r>
      <w:r w:rsidR="00A76FB9">
        <w:t xml:space="preserve"> involving sustained </w:t>
      </w:r>
      <w:r w:rsidR="0061126A">
        <w:t>attention</w:t>
      </w:r>
      <w:r w:rsidR="001F6E48">
        <w:t xml:space="preserve"> </w:t>
      </w:r>
      <w:r w:rsidR="00A76FB9">
        <w:t xml:space="preserve"> to </w:t>
      </w:r>
      <w:r w:rsidR="001F6E48">
        <w:t xml:space="preserve">a selected item, a process of rehearsal that </w:t>
      </w:r>
      <w:r w:rsidR="00A76FB9">
        <w:t xml:space="preserve">also </w:t>
      </w:r>
      <w:r w:rsidR="001F6E48">
        <w:t>seems typical of other</w:t>
      </w:r>
      <w:r w:rsidR="00A76FB9">
        <w:t xml:space="preserve"> nonverbal </w:t>
      </w:r>
      <w:r w:rsidR="001F6E48">
        <w:t xml:space="preserve"> modalities.  </w:t>
      </w:r>
      <w:r w:rsidR="00052CDE">
        <w:t xml:space="preserve">Early studies showed that </w:t>
      </w:r>
      <w:proofErr w:type="spellStart"/>
      <w:r w:rsidR="00052CDE">
        <w:t>visuo</w:t>
      </w:r>
      <w:proofErr w:type="spellEnd"/>
      <w:r w:rsidR="00052CDE">
        <w:t xml:space="preserve">-spatial storage could be disrupted by spatial activity, keeping a stylus in </w:t>
      </w:r>
      <w:r w:rsidR="005B6878">
        <w:t>contact</w:t>
      </w:r>
      <w:r w:rsidR="00052CDE">
        <w:t xml:space="preserve"> with a </w:t>
      </w:r>
      <w:r w:rsidR="0061126A">
        <w:t xml:space="preserve">moving </w:t>
      </w:r>
      <w:r w:rsidR="00052CDE">
        <w:t>spot of light for exa</w:t>
      </w:r>
      <w:r w:rsidR="007D402E">
        <w:t>mple (Baddeley &amp; Lieberman, 1980</w:t>
      </w:r>
      <w:r w:rsidR="00052CDE">
        <w:t>)</w:t>
      </w:r>
      <w:r w:rsidR="007D402E">
        <w:t xml:space="preserve">, initially resulting in the claim that the system was spatial in nature.  It was however later demonstrated that a separable visual component could be involved, although in actual practice the visual and the spatial </w:t>
      </w:r>
      <w:r w:rsidR="0061126A">
        <w:t>typically</w:t>
      </w:r>
      <w:r w:rsidR="00EC131B">
        <w:t xml:space="preserve"> operate together (</w:t>
      </w:r>
      <w:proofErr w:type="spellStart"/>
      <w:r w:rsidR="00EC131B">
        <w:t>Logie</w:t>
      </w:r>
      <w:proofErr w:type="spellEnd"/>
      <w:r w:rsidR="00EC131B">
        <w:t>, 1986</w:t>
      </w:r>
      <w:r w:rsidR="007D402E">
        <w:t xml:space="preserve">; </w:t>
      </w:r>
      <w:proofErr w:type="spellStart"/>
      <w:r w:rsidR="007D402E">
        <w:t>Logie</w:t>
      </w:r>
      <w:proofErr w:type="spellEnd"/>
      <w:r w:rsidR="007D402E">
        <w:t xml:space="preserve">, </w:t>
      </w:r>
      <w:proofErr w:type="spellStart"/>
      <w:r w:rsidR="007D402E">
        <w:t>Zucco</w:t>
      </w:r>
      <w:proofErr w:type="spellEnd"/>
      <w:r w:rsidR="007D402E">
        <w:t xml:space="preserve"> &amp; Baddeley, 1990).  </w:t>
      </w:r>
    </w:p>
    <w:p w14:paraId="0F606DDB" w14:textId="249699E5" w:rsidR="00521B94" w:rsidRDefault="007D402E" w:rsidP="00C1648E">
      <w:pPr>
        <w:pStyle w:val="ListParagraph"/>
        <w:spacing w:line="480" w:lineRule="auto"/>
        <w:ind w:left="0" w:firstLine="567"/>
      </w:pPr>
      <w:r>
        <w:t>In the early years, we tended to neglect the role of the central executive as being important but less tractable</w:t>
      </w:r>
      <w:r w:rsidR="0061126A">
        <w:t xml:space="preserve"> than the subsystems</w:t>
      </w:r>
      <w:r>
        <w:t xml:space="preserve">, using the concept as a place holder within the theory, one that accepted the importance of complex </w:t>
      </w:r>
      <w:r>
        <w:lastRenderedPageBreak/>
        <w:t>attentional control without attempting to study it.  In the long run, t</w:t>
      </w:r>
      <w:r w:rsidR="0061126A">
        <w:t>he assumption of the executive a</w:t>
      </w:r>
      <w:r>
        <w:t>s homunculus, the little man running everything</w:t>
      </w:r>
      <w:r w:rsidR="0061126A">
        <w:t>,</w:t>
      </w:r>
      <w:r>
        <w:t xml:space="preserve"> was clearly unacceptable and we moved on</w:t>
      </w:r>
      <w:r w:rsidR="005B6878">
        <w:t xml:space="preserve"> </w:t>
      </w:r>
      <w:r>
        <w:t xml:space="preserve">to the next stage, that of trying to specify the jobs that our homunculus needed to do and then one by one to explain them.  </w:t>
      </w:r>
    </w:p>
    <w:p w14:paraId="76730A4F" w14:textId="5DFB8903" w:rsidR="007D402E" w:rsidRDefault="007D402E" w:rsidP="00C1648E">
      <w:pPr>
        <w:pStyle w:val="ListParagraph"/>
        <w:spacing w:line="480" w:lineRule="auto"/>
        <w:ind w:left="0" w:firstLine="567"/>
      </w:pPr>
      <w:r>
        <w:t>For this</w:t>
      </w:r>
      <w:r w:rsidR="0061126A">
        <w:t>,</w:t>
      </w:r>
      <w:r>
        <w:t xml:space="preserve"> we needed a theory of attention, of which there were several, all unfortunately however concerned with the attentional control of perception whereas we needed a theory of the control of action.  </w:t>
      </w:r>
      <w:r w:rsidR="00CC4B4C">
        <w:t xml:space="preserve">Happily this was provided by a simple model developed by </w:t>
      </w:r>
      <w:r w:rsidR="00F911A6">
        <w:t xml:space="preserve">Norman and </w:t>
      </w:r>
      <w:proofErr w:type="spellStart"/>
      <w:r w:rsidR="00F911A6">
        <w:t>Shallice</w:t>
      </w:r>
      <w:proofErr w:type="spellEnd"/>
      <w:r w:rsidR="00F911A6">
        <w:t xml:space="preserve"> (198</w:t>
      </w:r>
      <w:r w:rsidR="005B6878">
        <w:t>6</w:t>
      </w:r>
      <w:r w:rsidR="00F911A6">
        <w:t xml:space="preserve">) which was sufficiently innovative to make it difficult to publish </w:t>
      </w:r>
      <w:r w:rsidR="0061126A">
        <w:t xml:space="preserve">in the conservative world of </w:t>
      </w:r>
      <w:r w:rsidR="00F911A6">
        <w:t>journal article</w:t>
      </w:r>
      <w:r w:rsidR="0061126A">
        <w:t>s</w:t>
      </w:r>
      <w:r w:rsidR="00F911A6">
        <w:t xml:space="preserve">, but which has since proved extremely valuable.  The two authors had somewhat different aims, Norman was interested in explaining slips of action in everyday life while </w:t>
      </w:r>
      <w:proofErr w:type="spellStart"/>
      <w:r w:rsidR="00F911A6">
        <w:t>Shallice</w:t>
      </w:r>
      <w:proofErr w:type="spellEnd"/>
      <w:r w:rsidR="00F911A6">
        <w:t xml:space="preserve"> was interested in the sometimes bizarre lapses in attentional control shown by certain patients with damage to the frontal lobes.  </w:t>
      </w:r>
      <w:r w:rsidR="009D36C4">
        <w:t xml:space="preserve">They proposed that attention is controlled in two ways, one largely automatic and </w:t>
      </w:r>
      <w:r w:rsidR="0021680B">
        <w:t xml:space="preserve">the </w:t>
      </w:r>
      <w:r w:rsidR="009D36C4">
        <w:t xml:space="preserve">other via what they termed the Supervisory Attention System (SAS).  A good example is provided by driving where an experienced driver arriving at his office having traversed a familiar route might well have no memory of the intervening </w:t>
      </w:r>
      <w:r w:rsidR="0021680B">
        <w:t>drive</w:t>
      </w:r>
      <w:r w:rsidR="009D36C4">
        <w:t>, despite having avoiding other cars, stopped at red lights</w:t>
      </w:r>
      <w:r w:rsidR="00A76FB9">
        <w:t>,</w:t>
      </w:r>
      <w:r w:rsidR="009D36C4">
        <w:t xml:space="preserve"> performing complex activities that required a large number of individual decisions.  </w:t>
      </w:r>
      <w:r w:rsidR="00D146AD">
        <w:t xml:space="preserve">This </w:t>
      </w:r>
      <w:r w:rsidR="0021680B">
        <w:t xml:space="preserve">implicit control </w:t>
      </w:r>
      <w:r w:rsidR="00D146AD">
        <w:t>system was assumed to</w:t>
      </w:r>
      <w:r w:rsidR="0021680B">
        <w:t xml:space="preserve"> be the</w:t>
      </w:r>
      <w:r w:rsidR="00D146AD">
        <w:t xml:space="preserve"> one that relied on habit patterns, together with a series of automatic processes that resolve low level conflicts such for example </w:t>
      </w:r>
      <w:r w:rsidR="0061126A">
        <w:t xml:space="preserve">as </w:t>
      </w:r>
      <w:r w:rsidR="00D146AD">
        <w:t>whether to accelerate when approaching a changing traffic light or slow down.  However</w:t>
      </w:r>
      <w:r w:rsidR="005B6878">
        <w:t>,</w:t>
      </w:r>
      <w:r w:rsidR="00D146AD">
        <w:t xml:space="preserve"> if something unexpected occurs such as diversion due to road works, the </w:t>
      </w:r>
      <w:r w:rsidR="0061126A">
        <w:t xml:space="preserve">more </w:t>
      </w:r>
      <w:proofErr w:type="spellStart"/>
      <w:r w:rsidR="0061126A">
        <w:t>attentionally</w:t>
      </w:r>
      <w:proofErr w:type="spellEnd"/>
      <w:r w:rsidR="0061126A">
        <w:t xml:space="preserve"> </w:t>
      </w:r>
      <w:r w:rsidR="0061126A">
        <w:lastRenderedPageBreak/>
        <w:t xml:space="preserve">demanding  SAS system will cut </w:t>
      </w:r>
      <w:r w:rsidR="00D146AD">
        <w:t>in</w:t>
      </w:r>
      <w:r w:rsidR="0061126A">
        <w:t>,</w:t>
      </w:r>
      <w:r w:rsidR="00D146AD">
        <w:t xml:space="preserve"> </w:t>
      </w:r>
      <w:r w:rsidR="0061126A">
        <w:t xml:space="preserve">combining </w:t>
      </w:r>
      <w:r w:rsidR="00D146AD">
        <w:t xml:space="preserve">long-term </w:t>
      </w:r>
      <w:r w:rsidR="0061126A">
        <w:t xml:space="preserve">knowledge with </w:t>
      </w:r>
      <w:r w:rsidR="00D146AD">
        <w:t xml:space="preserve">problem solving systems to work out an alternative route.  The </w:t>
      </w:r>
      <w:r w:rsidR="0064708B">
        <w:t xml:space="preserve">SAS component appeared to fit neatly into the </w:t>
      </w:r>
      <w:r w:rsidR="0061126A">
        <w:t xml:space="preserve">central executive role in the </w:t>
      </w:r>
      <w:r w:rsidR="0064708B">
        <w:t>existing working memory framework and was promptly adopted,</w:t>
      </w:r>
      <w:r w:rsidR="00A76FB9">
        <w:t xml:space="preserve"> initially </w:t>
      </w:r>
      <w:r w:rsidR="0064708B">
        <w:t xml:space="preserve"> being assumed to be a purely attentional system, with temporary storage left to the broadly defined </w:t>
      </w:r>
      <w:r w:rsidR="0021680B">
        <w:t xml:space="preserve">verbal and </w:t>
      </w:r>
      <w:proofErr w:type="spellStart"/>
      <w:r w:rsidR="0021680B">
        <w:t>visuo</w:t>
      </w:r>
      <w:proofErr w:type="spellEnd"/>
      <w:r w:rsidR="0021680B">
        <w:t xml:space="preserve">-spatial </w:t>
      </w:r>
      <w:r w:rsidR="0064708B">
        <w:t xml:space="preserve">subsystems (Baddeley &amp; </w:t>
      </w:r>
      <w:proofErr w:type="spellStart"/>
      <w:r w:rsidR="0064708B">
        <w:t>Logie</w:t>
      </w:r>
      <w:proofErr w:type="spellEnd"/>
      <w:r w:rsidR="0064708B">
        <w:t xml:space="preserve">, 1999).  </w:t>
      </w:r>
    </w:p>
    <w:p w14:paraId="653CE59C" w14:textId="4C386B5E" w:rsidR="0064708B" w:rsidRDefault="0064708B" w:rsidP="00C1648E">
      <w:pPr>
        <w:pStyle w:val="ListParagraph"/>
        <w:spacing w:line="480" w:lineRule="auto"/>
        <w:ind w:left="0" w:firstLine="567"/>
      </w:pPr>
      <w:r>
        <w:t xml:space="preserve">Over the years however, it became increasingly clear that our original three component model was encountering problems of two basic types.  The first was the issue of just how the </w:t>
      </w:r>
      <w:proofErr w:type="spellStart"/>
      <w:r>
        <w:t>visuo</w:t>
      </w:r>
      <w:proofErr w:type="spellEnd"/>
      <w:r>
        <w:t>-spatial and verbal system</w:t>
      </w:r>
      <w:r w:rsidR="0021680B">
        <w:t>s</w:t>
      </w:r>
      <w:r>
        <w:t xml:space="preserve"> </w:t>
      </w:r>
      <w:r w:rsidR="0061126A">
        <w:t>interacted and secondly how the whole system</w:t>
      </w:r>
      <w:r>
        <w:t xml:space="preserve"> interfaced with </w:t>
      </w:r>
      <w:r w:rsidR="0061126A">
        <w:t>LTM</w:t>
      </w:r>
      <w:r>
        <w:t xml:space="preserve">.  </w:t>
      </w:r>
      <w:r w:rsidR="0061126A">
        <w:t xml:space="preserve">A particular problem occurred </w:t>
      </w:r>
      <w:r>
        <w:t xml:space="preserve">in the case of prose comprehension, a topic that had become prominent with the development by </w:t>
      </w:r>
      <w:proofErr w:type="spellStart"/>
      <w:r>
        <w:t>Daneman</w:t>
      </w:r>
      <w:proofErr w:type="spellEnd"/>
      <w:r>
        <w:t xml:space="preserve"> and Carpenter (1980) </w:t>
      </w:r>
      <w:r w:rsidR="00EE52A9">
        <w:t xml:space="preserve">of the </w:t>
      </w:r>
      <w:r w:rsidR="00EE52A9" w:rsidRPr="0021680B">
        <w:rPr>
          <w:u w:val="single"/>
        </w:rPr>
        <w:t>working memory span</w:t>
      </w:r>
      <w:r w:rsidR="00EE52A9">
        <w:t xml:space="preserve"> test.  They were interested in individual differences in </w:t>
      </w:r>
      <w:r w:rsidR="0061126A">
        <w:t xml:space="preserve">the </w:t>
      </w:r>
      <w:r w:rsidR="00EE52A9">
        <w:t>comprehension</w:t>
      </w:r>
      <w:r w:rsidR="0061126A">
        <w:t xml:space="preserve"> of complex prose</w:t>
      </w:r>
      <w:r w:rsidR="00EE52A9">
        <w:t xml:space="preserve"> and in the role </w:t>
      </w:r>
      <w:r w:rsidR="0021680B">
        <w:t>played by</w:t>
      </w:r>
      <w:r w:rsidR="00EE52A9">
        <w:t xml:space="preserve"> working memory which they defined as a system involving the simultaneous processing and storage of small amounts of material.  Their </w:t>
      </w:r>
      <w:r w:rsidR="00A76FB9">
        <w:t xml:space="preserve">working memory span </w:t>
      </w:r>
      <w:r w:rsidR="00EE52A9">
        <w:t>task involved presenting a sequence of sentences which participants had to read out</w:t>
      </w:r>
      <w:r w:rsidR="005B6878">
        <w:t>,</w:t>
      </w:r>
      <w:r w:rsidR="00EE52A9">
        <w:t xml:space="preserve"> </w:t>
      </w:r>
      <w:r w:rsidR="0061126A">
        <w:t>immediately afterwards recall</w:t>
      </w:r>
      <w:r w:rsidR="00A76FB9">
        <w:t xml:space="preserve">ing </w:t>
      </w:r>
      <w:r w:rsidR="00EE52A9">
        <w:t xml:space="preserve"> the final word of each, with span typically being around three or four sentences.  </w:t>
      </w:r>
      <w:r w:rsidR="00340927">
        <w:t xml:space="preserve">Despite its limited range the test proved to be an excellent predictor of </w:t>
      </w:r>
      <w:r w:rsidR="006906D5">
        <w:t xml:space="preserve">the </w:t>
      </w:r>
      <w:r w:rsidR="00340927">
        <w:t>prose comprehension component of the exam used to select US graduate students.  This led to extensive replications and extensions.  These included replacing the sentence reading component with a series of simple arithmetic computations (</w:t>
      </w:r>
      <w:r w:rsidR="006906D5">
        <w:t xml:space="preserve">Turner &amp; </w:t>
      </w:r>
      <w:r w:rsidR="00340927">
        <w:t>Engle</w:t>
      </w:r>
      <w:r w:rsidR="006906D5">
        <w:t xml:space="preserve">, </w:t>
      </w:r>
      <w:r w:rsidR="00531419">
        <w:t xml:space="preserve">1989) </w:t>
      </w:r>
      <w:r w:rsidR="00340927">
        <w:t>while even simpler tasks could serve the same function provided presentation was rapid enough to make them suff</w:t>
      </w:r>
      <w:r w:rsidR="00EC131B">
        <w:t>iciently demanding (</w:t>
      </w:r>
      <w:proofErr w:type="spellStart"/>
      <w:r w:rsidR="00EC131B">
        <w:t>Barrouillet</w:t>
      </w:r>
      <w:proofErr w:type="spellEnd"/>
      <w:r w:rsidR="00EC131B">
        <w:t xml:space="preserve">, </w:t>
      </w:r>
      <w:proofErr w:type="spellStart"/>
      <w:r w:rsidR="00EC131B" w:rsidRPr="00EC131B">
        <w:rPr>
          <w:rFonts w:cs="Helvetica"/>
          <w:lang w:val="en-US"/>
        </w:rPr>
        <w:t>Bernardin</w:t>
      </w:r>
      <w:proofErr w:type="spellEnd"/>
      <w:r w:rsidR="00EC131B" w:rsidRPr="00EC131B">
        <w:rPr>
          <w:rFonts w:cs="Helvetica"/>
          <w:lang w:val="en-US"/>
        </w:rPr>
        <w:t xml:space="preserve">, </w:t>
      </w:r>
      <w:r w:rsidR="00EC131B">
        <w:rPr>
          <w:rFonts w:cs="Helvetica"/>
          <w:lang w:val="en-US"/>
        </w:rPr>
        <w:t xml:space="preserve">&amp; </w:t>
      </w:r>
      <w:proofErr w:type="spellStart"/>
      <w:r w:rsidR="00EC131B" w:rsidRPr="00EC131B">
        <w:rPr>
          <w:rFonts w:cs="Helvetica"/>
          <w:lang w:val="en-US"/>
        </w:rPr>
        <w:t>Camos</w:t>
      </w:r>
      <w:proofErr w:type="spellEnd"/>
      <w:r w:rsidR="00EC131B">
        <w:rPr>
          <w:rFonts w:cs="Helvetica"/>
          <w:lang w:val="en-US"/>
        </w:rPr>
        <w:t>,</w:t>
      </w:r>
      <w:r w:rsidR="00EC131B">
        <w:t xml:space="preserve"> </w:t>
      </w:r>
      <w:r w:rsidR="00EC131B">
        <w:lastRenderedPageBreak/>
        <w:t>2004)</w:t>
      </w:r>
      <w:r w:rsidR="00340927">
        <w:t xml:space="preserve">. Furthermore, these and other variants of </w:t>
      </w:r>
      <w:r w:rsidR="005B6878">
        <w:t xml:space="preserve">the </w:t>
      </w:r>
      <w:r w:rsidR="00340927">
        <w:t>working memory span task proved to be highly correlated with performance on a whole range of demanding cognitive tasks ranging from the capacity to resist peripheral distraction</w:t>
      </w:r>
      <w:r w:rsidR="00A76FB9">
        <w:t xml:space="preserve"> </w:t>
      </w:r>
      <w:r w:rsidR="00340927">
        <w:t>to performance on the type of reasoning task used to measure general intelligence (</w:t>
      </w:r>
      <w:r w:rsidR="004E7390">
        <w:t xml:space="preserve">Engle, 1996; </w:t>
      </w:r>
      <w:proofErr w:type="spellStart"/>
      <w:r w:rsidR="00986A1A">
        <w:t>Kyllonen</w:t>
      </w:r>
      <w:proofErr w:type="spellEnd"/>
      <w:r w:rsidR="00986A1A">
        <w:t xml:space="preserve"> &amp; </w:t>
      </w:r>
      <w:proofErr w:type="spellStart"/>
      <w:r w:rsidR="00986A1A">
        <w:t>Christal</w:t>
      </w:r>
      <w:proofErr w:type="spellEnd"/>
      <w:r w:rsidR="00B14FF9">
        <w:t xml:space="preserve"> 1990)</w:t>
      </w:r>
      <w:r w:rsidR="005B6878">
        <w:t xml:space="preserve">. </w:t>
      </w:r>
      <w:r w:rsidR="00B14FF9">
        <w:t xml:space="preserve"> </w:t>
      </w:r>
      <w:r w:rsidR="005B6878">
        <w:t>This has subsequently been extended to</w:t>
      </w:r>
      <w:r w:rsidR="00B14FF9">
        <w:t xml:space="preserve"> second language comprehension and production</w:t>
      </w:r>
      <w:r w:rsidR="004E7390">
        <w:t>,</w:t>
      </w:r>
      <w:r w:rsidR="00B14FF9">
        <w:t xml:space="preserve"> which a recent meta-analysis of 79 s</w:t>
      </w:r>
      <w:r w:rsidR="004E7390">
        <w:t>a</w:t>
      </w:r>
      <w:r w:rsidR="00B14FF9">
        <w:t xml:space="preserve">mples totalling 3,707 participants by </w:t>
      </w:r>
      <w:proofErr w:type="spellStart"/>
      <w:r w:rsidR="00B14FF9">
        <w:t>Linck</w:t>
      </w:r>
      <w:proofErr w:type="spellEnd"/>
      <w:r w:rsidR="00B14FF9">
        <w:t xml:space="preserve">, </w:t>
      </w:r>
      <w:proofErr w:type="spellStart"/>
      <w:r w:rsidR="00B14FF9">
        <w:t>Osthus</w:t>
      </w:r>
      <w:proofErr w:type="spellEnd"/>
      <w:r w:rsidR="00B14FF9">
        <w:t xml:space="preserve">, </w:t>
      </w:r>
      <w:proofErr w:type="spellStart"/>
      <w:r w:rsidR="00B14FF9">
        <w:t>Koeth</w:t>
      </w:r>
      <w:proofErr w:type="spellEnd"/>
      <w:r w:rsidR="00B14FF9">
        <w:t xml:space="preserve"> &amp; Bunting</w:t>
      </w:r>
      <w:r w:rsidR="004E7390">
        <w:t xml:space="preserve"> (2014)</w:t>
      </w:r>
      <w:r w:rsidR="00B14FF9">
        <w:t xml:space="preserve"> found to reflect separate contributions from </w:t>
      </w:r>
      <w:r w:rsidR="0021680B">
        <w:t xml:space="preserve">the </w:t>
      </w:r>
      <w:r w:rsidR="00B14FF9">
        <w:t>phonological and executive components</w:t>
      </w:r>
      <w:r w:rsidR="005B6878">
        <w:t xml:space="preserve"> of working memory</w:t>
      </w:r>
      <w:r w:rsidR="00B14FF9">
        <w:t>.</w:t>
      </w:r>
    </w:p>
    <w:p w14:paraId="211801EB" w14:textId="7E28010D" w:rsidR="005F7DC4" w:rsidRDefault="00DA437A">
      <w:pPr>
        <w:pStyle w:val="ListParagraph"/>
        <w:spacing w:line="480" w:lineRule="auto"/>
        <w:ind w:left="0" w:firstLine="567"/>
      </w:pPr>
      <w:r>
        <w:t xml:space="preserve">But where </w:t>
      </w:r>
      <w:r w:rsidR="00BF65E5">
        <w:t>did this leave the three component model?  Neither of the two subsystems had anywhere near the capacity needed to perform such complex tasks, and given the assumption that the central executive had no storage</w:t>
      </w:r>
      <w:r w:rsidR="004E7390">
        <w:t xml:space="preserve">  capacity</w:t>
      </w:r>
      <w:r w:rsidR="00BF65E5">
        <w:t xml:space="preserve">, how could the system possibly work?  </w:t>
      </w:r>
      <w:r w:rsidR="009E2F6B">
        <w:t>Conscious of the jibe that whenever prob</w:t>
      </w:r>
      <w:r w:rsidR="006906D5">
        <w:t>lems arise information processing theorists simply</w:t>
      </w:r>
      <w:r w:rsidR="009E2F6B">
        <w:t xml:space="preserve"> add another box, we had for 25 years made do with three</w:t>
      </w:r>
      <w:r w:rsidR="006906D5">
        <w:t xml:space="preserve"> components</w:t>
      </w:r>
      <w:r w:rsidR="009E2F6B">
        <w:t xml:space="preserve">, but felt the time had come to add a fourth which was termed the </w:t>
      </w:r>
      <w:r w:rsidR="009E2F6B" w:rsidRPr="009E2F6B">
        <w:rPr>
          <w:u w:val="single"/>
        </w:rPr>
        <w:t>episodic</w:t>
      </w:r>
      <w:r w:rsidR="009E2F6B">
        <w:t xml:space="preserve"> </w:t>
      </w:r>
      <w:r w:rsidR="009E2F6B" w:rsidRPr="009E2F6B">
        <w:rPr>
          <w:u w:val="single"/>
        </w:rPr>
        <w:t>buffer</w:t>
      </w:r>
      <w:r w:rsidR="009E2F6B">
        <w:t xml:space="preserve"> </w:t>
      </w:r>
      <w:r w:rsidR="0021680B">
        <w:t xml:space="preserve">(Baddeley, </w:t>
      </w:r>
      <w:r w:rsidR="009E2F6B">
        <w:t xml:space="preserve">2000).  This was assumed to provide an interface between the various components of working memory, </w:t>
      </w:r>
      <w:r w:rsidR="0021680B">
        <w:t xml:space="preserve">and between working memory and both </w:t>
      </w:r>
      <w:r w:rsidR="006906D5">
        <w:t xml:space="preserve">perception </w:t>
      </w:r>
      <w:r w:rsidR="009E2F6B">
        <w:t>and long-term memory</w:t>
      </w:r>
      <w:r w:rsidR="0021680B">
        <w:t>. Importantly</w:t>
      </w:r>
      <w:r w:rsidR="009E2F6B">
        <w:t>,</w:t>
      </w:r>
      <w:r w:rsidR="0021680B">
        <w:t xml:space="preserve"> this</w:t>
      </w:r>
      <w:r w:rsidR="009E2F6B">
        <w:t xml:space="preserve"> interface </w:t>
      </w:r>
      <w:r w:rsidR="0021680B">
        <w:t>was assumed to be accessible via</w:t>
      </w:r>
      <w:r w:rsidR="009E2F6B">
        <w:t xml:space="preserve"> conscious awareness.  It differed from the</w:t>
      </w:r>
      <w:r w:rsidR="004E7390">
        <w:t xml:space="preserve"> existing </w:t>
      </w:r>
      <w:r w:rsidR="009E2F6B">
        <w:t xml:space="preserve"> subsystems in being able to hold a limited number of </w:t>
      </w:r>
      <w:r w:rsidR="009E2F6B" w:rsidRPr="005F7DC4">
        <w:rPr>
          <w:u w:val="single"/>
        </w:rPr>
        <w:t>multidimensional</w:t>
      </w:r>
      <w:r w:rsidR="009E2F6B">
        <w:t xml:space="preserve"> </w:t>
      </w:r>
      <w:r w:rsidR="005F7DC4">
        <w:t>representations or episodes and it differed from the central executive in having storage capacity.  Hence</w:t>
      </w:r>
      <w:r w:rsidR="006906D5">
        <w:t>,</w:t>
      </w:r>
      <w:r w:rsidR="005F7DC4">
        <w:t xml:space="preserve"> given a spoken phrase such as “The dying tiger”  it can</w:t>
      </w:r>
      <w:r w:rsidR="004E7390">
        <w:t xml:space="preserve"> bind together the various features into a coherent  consciously accessible </w:t>
      </w:r>
      <w:r w:rsidR="004C0AA6">
        <w:t>episode. This will involve</w:t>
      </w:r>
      <w:r w:rsidR="005F7DC4">
        <w:t xml:space="preserve"> convert</w:t>
      </w:r>
      <w:r w:rsidR="004C0AA6">
        <w:t>ing</w:t>
      </w:r>
      <w:r w:rsidR="005F7DC4">
        <w:t xml:space="preserve"> the acoustic message into an internally represented form of words</w:t>
      </w:r>
      <w:r w:rsidR="005B6878">
        <w:t>,</w:t>
      </w:r>
      <w:r w:rsidR="005F7DC4">
        <w:t xml:space="preserve"> </w:t>
      </w:r>
      <w:r w:rsidR="004E7390">
        <w:t xml:space="preserve">potentially </w:t>
      </w:r>
      <w:r w:rsidR="005F7DC4">
        <w:lastRenderedPageBreak/>
        <w:t xml:space="preserve">having access to </w:t>
      </w:r>
      <w:proofErr w:type="spellStart"/>
      <w:r w:rsidR="005F7DC4">
        <w:t>visuo</w:t>
      </w:r>
      <w:proofErr w:type="spellEnd"/>
      <w:r w:rsidR="005F7DC4">
        <w:t>-spatial</w:t>
      </w:r>
      <w:r w:rsidR="004E7390">
        <w:t>, acoustic</w:t>
      </w:r>
      <w:r w:rsidR="005F7DC4">
        <w:t xml:space="preserve"> and semantic long-term memory</w:t>
      </w:r>
      <w:r w:rsidR="006906D5">
        <w:t xml:space="preserve">, </w:t>
      </w:r>
      <w:r w:rsidR="004E7390">
        <w:t xml:space="preserve">a process that  </w:t>
      </w:r>
      <w:r w:rsidR="006906D5">
        <w:t xml:space="preserve">we </w:t>
      </w:r>
      <w:r w:rsidR="005B6878">
        <w:t xml:space="preserve">initially </w:t>
      </w:r>
      <w:r w:rsidR="004E7390">
        <w:t xml:space="preserve">hypothesised would </w:t>
      </w:r>
      <w:r w:rsidR="006906D5">
        <w:t>require</w:t>
      </w:r>
      <w:r w:rsidR="004E7390">
        <w:t xml:space="preserve"> substantial </w:t>
      </w:r>
      <w:r w:rsidR="005F7DC4">
        <w:t xml:space="preserve"> input from </w:t>
      </w:r>
      <w:r w:rsidR="004E7390">
        <w:t>the</w:t>
      </w:r>
      <w:r w:rsidR="005F7DC4">
        <w:t xml:space="preserve"> central executive.  I published </w:t>
      </w:r>
      <w:r w:rsidR="006906D5">
        <w:t>a</w:t>
      </w:r>
      <w:r w:rsidR="004C0AA6">
        <w:t xml:space="preserve">n invited paper </w:t>
      </w:r>
      <w:r w:rsidR="006906D5">
        <w:t xml:space="preserve">on </w:t>
      </w:r>
      <w:r w:rsidR="005F7DC4">
        <w:t>this fourth component</w:t>
      </w:r>
      <w:r w:rsidR="004C0AA6">
        <w:t>, emphasising its role in binding together information from diverse sources into multidimensional integrated episodes</w:t>
      </w:r>
      <w:r w:rsidR="005F7DC4">
        <w:t xml:space="preserve"> </w:t>
      </w:r>
      <w:r w:rsidR="006906D5">
        <w:t>(Baddeley, 2000)</w:t>
      </w:r>
      <w:r w:rsidR="005F7DC4">
        <w:t xml:space="preserve">, </w:t>
      </w:r>
      <w:r w:rsidR="004C0AA6">
        <w:t xml:space="preserve"> and</w:t>
      </w:r>
      <w:r w:rsidR="005F7DC4">
        <w:t xml:space="preserve"> was pleasantly surprised to discover</w:t>
      </w:r>
      <w:r w:rsidR="006906D5">
        <w:t xml:space="preserve"> that </w:t>
      </w:r>
      <w:r w:rsidR="005F7DC4">
        <w:t xml:space="preserve">it appeared to be well received and has since been widely cited.  However, if a concept such as </w:t>
      </w:r>
      <w:r w:rsidR="004E7390">
        <w:t xml:space="preserve">the </w:t>
      </w:r>
      <w:r w:rsidR="005F7DC4">
        <w:t xml:space="preserve">episodic buffer is to earn its keep, it should do more than </w:t>
      </w:r>
      <w:r w:rsidR="00BF43FE">
        <w:t xml:space="preserve">simply provide a convenient means of explaining away otherwise awkward results, and </w:t>
      </w:r>
      <w:r w:rsidR="006906D5">
        <w:t xml:space="preserve">offer in </w:t>
      </w:r>
      <w:r w:rsidR="00BF43FE">
        <w:t xml:space="preserve">a way of asking further questions that </w:t>
      </w:r>
      <w:r w:rsidR="006906D5">
        <w:t>result in</w:t>
      </w:r>
      <w:r w:rsidR="00BF43FE">
        <w:t xml:space="preserve"> coherent answers.  Over the last decade this task has been taken on by Graham Hitch, Richard Allen and myself.  </w:t>
      </w:r>
    </w:p>
    <w:p w14:paraId="77691664" w14:textId="57A67942" w:rsidR="003F02CB" w:rsidRDefault="00FC4885" w:rsidP="00C1648E">
      <w:pPr>
        <w:pStyle w:val="ListParagraph"/>
        <w:spacing w:line="480" w:lineRule="auto"/>
        <w:ind w:left="0" w:firstLine="567"/>
      </w:pPr>
      <w:r>
        <w:t>We began with a question</w:t>
      </w:r>
      <w:r w:rsidR="004C0AA6">
        <w:t xml:space="preserve"> concerning </w:t>
      </w:r>
      <w:r w:rsidR="0021680B">
        <w:t>the</w:t>
      </w:r>
      <w:r w:rsidR="004C0AA6">
        <w:t xml:space="preserve"> crucial role </w:t>
      </w:r>
      <w:r w:rsidR="0021680B">
        <w:t xml:space="preserve">of the episodic buffer </w:t>
      </w:r>
      <w:r w:rsidR="004C0AA6">
        <w:t>in binding together information from separate streams</w:t>
      </w:r>
      <w:r>
        <w:t xml:space="preserve">.  The initial version of the revised model had only one route to the buffer, via the central executive.  We proposed to test this using dual task methods to systematically disrupt </w:t>
      </w:r>
      <w:r w:rsidR="006906D5">
        <w:t xml:space="preserve">each of </w:t>
      </w:r>
      <w:r>
        <w:t>the</w:t>
      </w:r>
      <w:r w:rsidR="004E7390">
        <w:t xml:space="preserve"> </w:t>
      </w:r>
      <w:r>
        <w:t>components of working memory</w:t>
      </w:r>
      <w:r w:rsidR="005B6878">
        <w:t>,</w:t>
      </w:r>
      <w:r>
        <w:t xml:space="preserve"> </w:t>
      </w:r>
      <w:r w:rsidR="007725D7">
        <w:t xml:space="preserve">while studying </w:t>
      </w:r>
      <w:r w:rsidR="006906D5">
        <w:t xml:space="preserve">the capacity </w:t>
      </w:r>
      <w:r>
        <w:t xml:space="preserve"> to bind together otherwise </w:t>
      </w:r>
      <w:r w:rsidR="006906D5">
        <w:t xml:space="preserve">disparate </w:t>
      </w:r>
      <w:r>
        <w:t>sources of information</w:t>
      </w:r>
      <w:r w:rsidR="005B6878">
        <w:t>. Such a binding process was</w:t>
      </w:r>
      <w:r w:rsidR="004C0AA6">
        <w:t xml:space="preserve"> wid</w:t>
      </w:r>
      <w:r w:rsidR="004828AB">
        <w:t>e</w:t>
      </w:r>
      <w:r w:rsidR="004C0AA6">
        <w:t xml:space="preserve">ly assumed to be a major function of conscious awareness (see </w:t>
      </w:r>
      <w:proofErr w:type="spellStart"/>
      <w:r w:rsidR="004C0AA6">
        <w:t>Baars</w:t>
      </w:r>
      <w:proofErr w:type="spellEnd"/>
      <w:r w:rsidR="004C0AA6">
        <w:t>, 1997)</w:t>
      </w:r>
      <w:r w:rsidR="000A6A67">
        <w:t xml:space="preserve">. We chose to study the role of binding in both perception and language. In the case of </w:t>
      </w:r>
      <w:r w:rsidR="006906D5">
        <w:t>perception for example</w:t>
      </w:r>
      <w:r w:rsidR="005B6878">
        <w:t>,</w:t>
      </w:r>
      <w:r w:rsidR="000A6A67">
        <w:t xml:space="preserve"> it is assumed to be necessary for</w:t>
      </w:r>
      <w:r w:rsidR="006906D5">
        <w:t xml:space="preserve"> combining</w:t>
      </w:r>
      <w:r w:rsidR="00E964C7">
        <w:t xml:space="preserve"> separate features such as shape and colour </w:t>
      </w:r>
      <w:r w:rsidR="006906D5">
        <w:t xml:space="preserve">that are </w:t>
      </w:r>
      <w:r w:rsidR="00E964C7">
        <w:t xml:space="preserve">processed through different physiological channels into a single integrated </w:t>
      </w:r>
      <w:r w:rsidR="003F02CB">
        <w:t xml:space="preserve">percept, </w:t>
      </w:r>
      <w:r w:rsidR="000A6A67">
        <w:t xml:space="preserve"> for instance </w:t>
      </w:r>
      <w:r w:rsidR="003F02CB">
        <w:t xml:space="preserve">redness and </w:t>
      </w:r>
      <w:proofErr w:type="spellStart"/>
      <w:r w:rsidR="003F02CB">
        <w:t>triangularity</w:t>
      </w:r>
      <w:proofErr w:type="spellEnd"/>
      <w:r w:rsidR="003F02CB">
        <w:t xml:space="preserve"> into a red triangle. </w:t>
      </w:r>
      <w:r w:rsidR="00056B22">
        <w:t xml:space="preserve"> Similarly in prose comprehension we assume</w:t>
      </w:r>
      <w:r w:rsidR="003F02CB">
        <w:t>d</w:t>
      </w:r>
      <w:r w:rsidR="00056B22">
        <w:t xml:space="preserve"> that information from heard or seen words </w:t>
      </w:r>
      <w:r w:rsidR="000A6A67">
        <w:t xml:space="preserve">will </w:t>
      </w:r>
      <w:r w:rsidR="00056B22">
        <w:t xml:space="preserve">be bound into a coherent phrase via </w:t>
      </w:r>
      <w:r w:rsidR="003F02CB">
        <w:t xml:space="preserve">the </w:t>
      </w:r>
      <w:r w:rsidR="00056B22">
        <w:t>contribution of syntax and semantics from long-term memory.</w:t>
      </w:r>
      <w:r w:rsidR="003F02CB">
        <w:t xml:space="preserve">. </w:t>
      </w:r>
    </w:p>
    <w:p w14:paraId="11E95318" w14:textId="14122B76" w:rsidR="00D52D43" w:rsidRDefault="0021680B" w:rsidP="00C1648E">
      <w:pPr>
        <w:pStyle w:val="ListParagraph"/>
        <w:spacing w:line="480" w:lineRule="auto"/>
        <w:ind w:left="0" w:firstLine="567"/>
      </w:pPr>
      <w:r>
        <w:lastRenderedPageBreak/>
        <w:t>In the interests of breadth and generality we chose to investigate binding using both visual and verbal material.  In the visual case, we studied the capacity to bind colour and shape information into integrated objects such as a red triangle,</w:t>
      </w:r>
      <w:r w:rsidR="00ED6E82">
        <w:t xml:space="preserve"> fully expecting that the central executive would play a crucial role</w:t>
      </w:r>
      <w:r>
        <w:t>.</w:t>
      </w:r>
      <w:r w:rsidR="003F02CB">
        <w:t xml:space="preserve"> </w:t>
      </w:r>
      <w:r w:rsidR="00ED6E82">
        <w:t>Our hypothesis was consistently rejected</w:t>
      </w:r>
      <w:r w:rsidR="000A6A67">
        <w:t xml:space="preserve"> over an extended series of experiments. </w:t>
      </w:r>
      <w:r w:rsidR="00ED6E82">
        <w:t xml:space="preserve"> As expected</w:t>
      </w:r>
      <w:r w:rsidR="000A6A67">
        <w:t>,</w:t>
      </w:r>
      <w:r w:rsidR="00ED6E82">
        <w:t xml:space="preserve"> requiring a concurrent executively demanding task impaired overall performance, but it did so to an equivalent </w:t>
      </w:r>
      <w:r w:rsidR="00ED6E82" w:rsidRPr="003F02CB">
        <w:t>extent for material that involved binding such as colour</w:t>
      </w:r>
      <w:r w:rsidR="003F02CB" w:rsidRPr="003F02CB">
        <w:t>ed</w:t>
      </w:r>
      <w:r w:rsidR="00ED6E82" w:rsidRPr="003F02CB">
        <w:t xml:space="preserve"> shapes</w:t>
      </w:r>
      <w:r w:rsidR="00947357">
        <w:t>,</w:t>
      </w:r>
      <w:r w:rsidR="00ED6E82">
        <w:t xml:space="preserve"> as it did to memory of the unbound components</w:t>
      </w:r>
      <w:r w:rsidR="00D52D43">
        <w:t xml:space="preserve"> (Allen, Baddeley &amp; Hitch, 2006)</w:t>
      </w:r>
      <w:r w:rsidR="00ED6E82">
        <w:t xml:space="preserve">. </w:t>
      </w:r>
      <w:r w:rsidR="00D52D43">
        <w:t>A separate series of studies examined the role of working memory in binding words into coherent sentences.  We found a clear advantage to immediate recall of sentence-based sequences over the same words in random order.  Overall performance was reduced by tasks that disrupt working memory, but the degree of disruption was the same for both types of material, suggesting that the binding of words into meaningful phrases was not dependent on working memory, probably operating largely automatically through processes embedded in LTM.</w:t>
      </w:r>
    </w:p>
    <w:p w14:paraId="52C68184" w14:textId="3F256ED9" w:rsidR="00FC4885" w:rsidRDefault="00594AAB" w:rsidP="00C1648E">
      <w:pPr>
        <w:pStyle w:val="ListParagraph"/>
        <w:spacing w:line="480" w:lineRule="auto"/>
        <w:ind w:left="0" w:firstLine="567"/>
      </w:pPr>
      <w:r>
        <w:t xml:space="preserve">All the evidence pointed to the episodic buffer as a valuable but </w:t>
      </w:r>
      <w:r w:rsidRPr="003F02CB">
        <w:rPr>
          <w:u w:val="single"/>
        </w:rPr>
        <w:t>passive</w:t>
      </w:r>
      <w:r>
        <w:t xml:space="preserve"> storage system, the screen on which bound information from other sources could be made available to conscious awareness and used for planning future action.  The source of the binding depended on the nature of the material, with the binding of shape and colour into coloured objects </w:t>
      </w:r>
      <w:r w:rsidR="003F02CB">
        <w:t>depending on</w:t>
      </w:r>
      <w:r>
        <w:t xml:space="preserve"> the pre-working memory perceptual system, while the binding of words into phrases and sentences depends crucially on relatively automatic language processing systems</w:t>
      </w:r>
      <w:r w:rsidR="003F02CB">
        <w:t xml:space="preserve"> (Baddeley, Hitch</w:t>
      </w:r>
      <w:r w:rsidR="00D238C6">
        <w:t xml:space="preserve"> &amp; Allen</w:t>
      </w:r>
      <w:r w:rsidR="003F02CB">
        <w:t>, 20</w:t>
      </w:r>
      <w:r w:rsidR="00800769">
        <w:t>09</w:t>
      </w:r>
      <w:r w:rsidR="003F02CB">
        <w:t>)</w:t>
      </w:r>
      <w:r>
        <w:t xml:space="preserve">. </w:t>
      </w:r>
    </w:p>
    <w:p w14:paraId="26856918" w14:textId="181A0A1D" w:rsidR="003822CA" w:rsidRDefault="00594AAB" w:rsidP="003822CA">
      <w:pPr>
        <w:pStyle w:val="ListParagraph"/>
        <w:spacing w:line="480" w:lineRule="auto"/>
        <w:ind w:left="0" w:firstLine="567"/>
      </w:pPr>
      <w:r>
        <w:lastRenderedPageBreak/>
        <w:t>In pursuing this line we found ourselves led into more conventional aspec</w:t>
      </w:r>
      <w:r w:rsidR="003F02CB">
        <w:t>ts of attentional</w:t>
      </w:r>
      <w:r>
        <w:t xml:space="preserve"> </w:t>
      </w:r>
      <w:r w:rsidR="00D52D43">
        <w:t>re</w:t>
      </w:r>
      <w:r>
        <w:t>search and have been conduct</w:t>
      </w:r>
      <w:r w:rsidR="003F02CB">
        <w:t>ing</w:t>
      </w:r>
      <w:r>
        <w:t xml:space="preserve"> a series of studies that </w:t>
      </w:r>
      <w:r w:rsidR="003F02CB">
        <w:t>apply</w:t>
      </w:r>
      <w:r>
        <w:t xml:space="preserve"> methods developed in verbal working memory to the currently very active field of visual working memory.  This in turn has </w:t>
      </w:r>
      <w:r w:rsidR="003F02CB">
        <w:t>led to the</w:t>
      </w:r>
      <w:r>
        <w:t xml:space="preserve"> conclusion that we have a limited pool of attention which can be biased in one of two directions, focusing either on </w:t>
      </w:r>
      <w:r w:rsidR="003822CA">
        <w:t>external</w:t>
      </w:r>
      <w:r>
        <w:t xml:space="preserve"> perception </w:t>
      </w:r>
      <w:r w:rsidR="003822CA">
        <w:t>or internal executive control, with different concurrent tasks differentially impairing each (</w:t>
      </w:r>
      <w:r w:rsidR="00800769">
        <w:rPr>
          <w:rFonts w:cs="Helvetica"/>
          <w:lang w:val="en-US"/>
        </w:rPr>
        <w:t xml:space="preserve">Hu et al., </w:t>
      </w:r>
      <w:r w:rsidR="00800769">
        <w:t>2014;</w:t>
      </w:r>
      <w:r w:rsidR="00D238C6">
        <w:t xml:space="preserve"> Hu et al</w:t>
      </w:r>
      <w:r w:rsidR="00531419">
        <w:t xml:space="preserve">., </w:t>
      </w:r>
      <w:r w:rsidR="00800769">
        <w:t>2016</w:t>
      </w:r>
      <w:r w:rsidR="003822CA">
        <w:t>).</w:t>
      </w:r>
    </w:p>
    <w:p w14:paraId="442BB9FF" w14:textId="5C8B3B6F" w:rsidR="003F02CB" w:rsidRDefault="003F02CB" w:rsidP="003F02CB">
      <w:pPr>
        <w:pStyle w:val="ListParagraph"/>
        <w:spacing w:line="480" w:lineRule="auto"/>
        <w:ind w:left="0" w:firstLine="567"/>
        <w:jc w:val="center"/>
      </w:pPr>
      <w:r>
        <w:t>Figure 2 about here</w:t>
      </w:r>
    </w:p>
    <w:p w14:paraId="25BE2C33" w14:textId="52FF882A" w:rsidR="004D3FDD" w:rsidRDefault="003822CA" w:rsidP="003822CA">
      <w:pPr>
        <w:pStyle w:val="ListParagraph"/>
        <w:spacing w:line="480" w:lineRule="auto"/>
        <w:ind w:left="0" w:firstLine="567"/>
      </w:pPr>
      <w:r>
        <w:t xml:space="preserve">Our current version of the original tripartite working memory model is shown in Figure 2.  It retains its three original components, a view supported by extensive subsequent evidence from analysis of psychometric studies </w:t>
      </w:r>
      <w:r w:rsidR="003F02CB">
        <w:t>(</w:t>
      </w:r>
      <w:r w:rsidR="00B52AC2">
        <w:t xml:space="preserve">Carroll, 1993; </w:t>
      </w:r>
      <w:proofErr w:type="spellStart"/>
      <w:r w:rsidR="00B52AC2">
        <w:t>Gathercole</w:t>
      </w:r>
      <w:proofErr w:type="spellEnd"/>
      <w:r w:rsidR="00FA6440">
        <w:t>,</w:t>
      </w:r>
      <w:r w:rsidR="00B52AC2">
        <w:t xml:space="preserve"> 1996;</w:t>
      </w:r>
      <w:r w:rsidR="00D238C6">
        <w:t xml:space="preserve"> </w:t>
      </w:r>
      <w:proofErr w:type="spellStart"/>
      <w:r w:rsidR="003F02CB">
        <w:t>Shipstead</w:t>
      </w:r>
      <w:proofErr w:type="spellEnd"/>
      <w:r w:rsidR="003F02CB">
        <w:t xml:space="preserve"> </w:t>
      </w:r>
      <w:r w:rsidR="00B52AC2">
        <w:t xml:space="preserve">&amp; </w:t>
      </w:r>
      <w:proofErr w:type="spellStart"/>
      <w:r w:rsidR="00B52AC2" w:rsidRPr="00B52AC2">
        <w:rPr>
          <w:rFonts w:cs="Helvetica"/>
          <w:lang w:val="en-US"/>
        </w:rPr>
        <w:t>Yonehiro</w:t>
      </w:r>
      <w:proofErr w:type="spellEnd"/>
      <w:r w:rsidR="00B52AC2" w:rsidRPr="00B52AC2">
        <w:rPr>
          <w:rFonts w:cs="Helvetica"/>
          <w:lang w:val="en-US"/>
        </w:rPr>
        <w:t xml:space="preserve">, </w:t>
      </w:r>
      <w:r w:rsidR="00B52AC2">
        <w:t>2016</w:t>
      </w:r>
      <w:r>
        <w:t>).  T</w:t>
      </w:r>
      <w:r w:rsidR="007725D7">
        <w:t>he current model is considerably</w:t>
      </w:r>
      <w:r>
        <w:t xml:space="preserve"> more detailed and is essentially hierarchical, attempting to capture the flow of information within the verbal and visual domains,</w:t>
      </w:r>
      <w:r w:rsidR="00D238C6">
        <w:t xml:space="preserve"> from perception to working memory, </w:t>
      </w:r>
      <w:r>
        <w:t xml:space="preserve">with individual tributaries, </w:t>
      </w:r>
      <w:r w:rsidR="0077259C">
        <w:t xml:space="preserve">from visual, spatial and tactile information combining and being bound into </w:t>
      </w:r>
      <w:r w:rsidR="003F02CB">
        <w:t>integrated</w:t>
      </w:r>
      <w:r w:rsidR="00D238C6">
        <w:t xml:space="preserve"> </w:t>
      </w:r>
      <w:proofErr w:type="spellStart"/>
      <w:r w:rsidR="00D238C6">
        <w:t>visuo</w:t>
      </w:r>
      <w:proofErr w:type="spellEnd"/>
      <w:r w:rsidR="00531419">
        <w:t>-</w:t>
      </w:r>
      <w:r w:rsidR="00D238C6">
        <w:t>spatial</w:t>
      </w:r>
      <w:r w:rsidR="003F02CB">
        <w:t xml:space="preserve"> </w:t>
      </w:r>
      <w:r w:rsidR="0077259C">
        <w:t>representation</w:t>
      </w:r>
      <w:r w:rsidR="00D238C6">
        <w:t>s  within the sketchpad</w:t>
      </w:r>
      <w:r w:rsidR="0077259C">
        <w:t xml:space="preserve">, which in turn can be </w:t>
      </w:r>
      <w:r w:rsidR="003F02CB">
        <w:t xml:space="preserve">bound </w:t>
      </w:r>
      <w:r w:rsidR="0077259C">
        <w:t xml:space="preserve">into </w:t>
      </w:r>
      <w:r w:rsidR="003F02CB">
        <w:t xml:space="preserve">multidimensional </w:t>
      </w:r>
      <w:r w:rsidR="0077259C">
        <w:t xml:space="preserve">episodes within the buffer.  </w:t>
      </w:r>
      <w:r w:rsidR="003F02CB">
        <w:t>Similarly, streams</w:t>
      </w:r>
      <w:r w:rsidR="0077259C">
        <w:t xml:space="preserve"> of auditory-verbal </w:t>
      </w:r>
      <w:r w:rsidR="003F02CB">
        <w:t>information can be combined with other</w:t>
      </w:r>
      <w:r w:rsidR="00D238C6">
        <w:t xml:space="preserve"> non-auditory </w:t>
      </w:r>
      <w:r w:rsidR="003F02CB">
        <w:t xml:space="preserve"> language-related information with</w:t>
      </w:r>
      <w:r w:rsidR="00D238C6">
        <w:t>in</w:t>
      </w:r>
      <w:r w:rsidR="003F02CB">
        <w:t xml:space="preserve"> </w:t>
      </w:r>
      <w:r w:rsidR="0077259C">
        <w:t>the broad phonological loop domain</w:t>
      </w:r>
      <w:r w:rsidR="00D238C6">
        <w:t xml:space="preserve"> (See </w:t>
      </w:r>
      <w:r w:rsidR="00800769">
        <w:t>R</w:t>
      </w:r>
      <w:r w:rsidR="00800769" w:rsidRPr="00EC131B">
        <w:rPr>
          <w:rFonts w:cs="Helvetica"/>
          <w:lang w:val="en-US"/>
        </w:rPr>
        <w:t>ö</w:t>
      </w:r>
      <w:proofErr w:type="spellStart"/>
      <w:r w:rsidR="00800769">
        <w:t>nnberg</w:t>
      </w:r>
      <w:proofErr w:type="spellEnd"/>
      <w:r w:rsidR="00800769">
        <w:t>, et al., 2009)</w:t>
      </w:r>
      <w:r w:rsidR="00D52D43">
        <w:t>,</w:t>
      </w:r>
      <w:r w:rsidR="00800769">
        <w:t xml:space="preserve"> </w:t>
      </w:r>
      <w:r w:rsidR="00624E89">
        <w:t>combining with semantic and syntactic systems in LTM</w:t>
      </w:r>
      <w:r w:rsidR="0077259C">
        <w:t>.  Both visual and phonological domains are then assumed to influence conscious awareness through the episodic buffer</w:t>
      </w:r>
      <w:r w:rsidR="00624E89">
        <w:t>. This</w:t>
      </w:r>
      <w:r w:rsidR="0077259C">
        <w:t xml:space="preserve"> in turn uses this information to feed back and control perceptual input and </w:t>
      </w:r>
      <w:r w:rsidR="006E1F48">
        <w:t xml:space="preserve">to combine with information from </w:t>
      </w:r>
      <w:r w:rsidR="00D52D43">
        <w:t>LTM</w:t>
      </w:r>
      <w:r w:rsidR="0077259C">
        <w:t xml:space="preserve"> </w:t>
      </w:r>
      <w:r w:rsidR="00624E89">
        <w:t>to plan</w:t>
      </w:r>
      <w:r w:rsidR="006E1F48">
        <w:t xml:space="preserve">, </w:t>
      </w:r>
      <w:r w:rsidR="00624E89">
        <w:t xml:space="preserve">control </w:t>
      </w:r>
      <w:r w:rsidR="006E1F48">
        <w:t xml:space="preserve">and execute </w:t>
      </w:r>
      <w:r w:rsidR="00624E89">
        <w:t>future action</w:t>
      </w:r>
      <w:r w:rsidR="0077259C">
        <w:t>.</w:t>
      </w:r>
      <w:r w:rsidR="00351AFE">
        <w:t xml:space="preserve">  </w:t>
      </w:r>
    </w:p>
    <w:p w14:paraId="3A4C3126" w14:textId="6CA679A0" w:rsidR="00351AFE" w:rsidRDefault="00351AFE" w:rsidP="003822CA">
      <w:pPr>
        <w:pStyle w:val="ListParagraph"/>
        <w:spacing w:line="480" w:lineRule="auto"/>
        <w:ind w:left="0" w:firstLine="567"/>
      </w:pPr>
      <w:r>
        <w:lastRenderedPageBreak/>
        <w:t xml:space="preserve">The role of long-term memory is not reflected in this figure, but can be summarised in Figure 3 which illustrates a simple assumption, namely that working memory interposes between cognition and action, </w:t>
      </w:r>
      <w:r w:rsidR="006E1F48">
        <w:t xml:space="preserve">providing </w:t>
      </w:r>
      <w:r>
        <w:t xml:space="preserve">a means </w:t>
      </w:r>
      <w:r w:rsidR="006E1F48">
        <w:t>to</w:t>
      </w:r>
      <w:r>
        <w:t xml:space="preserve"> understand</w:t>
      </w:r>
      <w:r w:rsidR="006E1F48">
        <w:t xml:space="preserve"> </w:t>
      </w:r>
      <w:r>
        <w:t>the current situation and plan</w:t>
      </w:r>
      <w:r w:rsidR="006E1F48">
        <w:t xml:space="preserve"> for the </w:t>
      </w:r>
      <w:r>
        <w:t xml:space="preserve"> future.  </w:t>
      </w:r>
      <w:r w:rsidR="005A15DB">
        <w:t>Needless to say</w:t>
      </w:r>
      <w:r w:rsidR="00353409">
        <w:t>,</w:t>
      </w:r>
      <w:r w:rsidR="005A15DB">
        <w:t xml:space="preserve"> size</w:t>
      </w:r>
      <w:r w:rsidR="00D52D43">
        <w:t xml:space="preserve"> of working memory in F</w:t>
      </w:r>
      <w:r w:rsidR="006E1F48">
        <w:t>igure 3</w:t>
      </w:r>
      <w:r w:rsidR="005A15DB">
        <w:t xml:space="preserve"> does not represent its importance relative to the rest of cognition.</w:t>
      </w:r>
    </w:p>
    <w:p w14:paraId="68D2C7D1" w14:textId="79489688" w:rsidR="00624E89" w:rsidRDefault="00624E89" w:rsidP="00624E89">
      <w:pPr>
        <w:pStyle w:val="ListParagraph"/>
        <w:spacing w:line="480" w:lineRule="auto"/>
        <w:ind w:left="0" w:firstLine="567"/>
        <w:jc w:val="center"/>
      </w:pPr>
      <w:r>
        <w:t>Figure 3 about here</w:t>
      </w:r>
    </w:p>
    <w:p w14:paraId="73D7DFBA" w14:textId="154A2A34" w:rsidR="00624E89" w:rsidRDefault="005A15DB" w:rsidP="00DF0CE3">
      <w:pPr>
        <w:pStyle w:val="ListParagraph"/>
        <w:spacing w:line="480" w:lineRule="auto"/>
        <w:ind w:left="0" w:firstLine="567"/>
      </w:pPr>
      <w:r>
        <w:t>Before concluding</w:t>
      </w:r>
      <w:r w:rsidR="00D52D43">
        <w:t>,</w:t>
      </w:r>
      <w:r>
        <w:t xml:space="preserve"> I should say a little about </w:t>
      </w:r>
      <w:r w:rsidR="00624E89">
        <w:t>the role of</w:t>
      </w:r>
      <w:r w:rsidR="00A36084">
        <w:t xml:space="preserve"> modularity </w:t>
      </w:r>
      <w:r w:rsidR="00624E89">
        <w:t>in</w:t>
      </w:r>
      <w:r w:rsidR="00A36084">
        <w:t xml:space="preserve"> </w:t>
      </w:r>
      <w:r w:rsidR="00624E89">
        <w:t>other</w:t>
      </w:r>
      <w:r w:rsidR="00A36084">
        <w:t xml:space="preserve"> theories of working memory.  While a range of theories exists, </w:t>
      </w:r>
      <w:r w:rsidR="006E1F48">
        <w:t>many are  focused on either STM or attention. Theories that consi</w:t>
      </w:r>
      <w:r w:rsidR="004828AB">
        <w:t>d</w:t>
      </w:r>
      <w:r w:rsidR="006E1F48">
        <w:t xml:space="preserve">er both are less common </w:t>
      </w:r>
      <w:r w:rsidR="00A36084">
        <w:t>.  The most prominent of these is Nelson Cowan’s (</w:t>
      </w:r>
      <w:r w:rsidR="00B132B0">
        <w:t>1988)  Embedded Processes M</w:t>
      </w:r>
      <w:r w:rsidR="00A36084">
        <w:t xml:space="preserve">odel </w:t>
      </w:r>
      <w:r w:rsidR="00624E89">
        <w:t>which conceptualises</w:t>
      </w:r>
      <w:r w:rsidR="00A36084">
        <w:t xml:space="preserve"> working memory as a</w:t>
      </w:r>
      <w:r w:rsidR="00624E89">
        <w:t>n</w:t>
      </w:r>
      <w:r w:rsidR="00A36084">
        <w:t xml:space="preserve"> activated portion of long-term memory.  This </w:t>
      </w:r>
      <w:r w:rsidR="00624E89">
        <w:t>view emphasises</w:t>
      </w:r>
      <w:r w:rsidR="00A36084">
        <w:t xml:space="preserve"> an </w:t>
      </w:r>
      <w:proofErr w:type="spellStart"/>
      <w:r w:rsidR="00A36084">
        <w:t>attentionally</w:t>
      </w:r>
      <w:proofErr w:type="spellEnd"/>
      <w:r w:rsidR="00A36084">
        <w:t xml:space="preserve"> limited </w:t>
      </w:r>
      <w:r w:rsidR="00A36084" w:rsidRPr="00624E89">
        <w:rPr>
          <w:u w:val="single"/>
        </w:rPr>
        <w:t>focus of attention</w:t>
      </w:r>
      <w:r w:rsidR="00A36084">
        <w:t xml:space="preserve"> surrounded by other recently attended items, with much of </w:t>
      </w:r>
      <w:r w:rsidR="00624E89">
        <w:t>Cowan’s</w:t>
      </w:r>
      <w:r w:rsidR="00A36084">
        <w:t xml:space="preserve"> work attempting to specify the capacity of </w:t>
      </w:r>
      <w:r w:rsidR="007725D7">
        <w:t>this focus</w:t>
      </w:r>
      <w:r w:rsidR="00A36084">
        <w:t xml:space="preserve">, concluding that it comprises about four items.  </w:t>
      </w:r>
    </w:p>
    <w:p w14:paraId="66141713" w14:textId="28DA48C5" w:rsidR="00DF0CE3" w:rsidRDefault="00A36084" w:rsidP="00DF0CE3">
      <w:pPr>
        <w:pStyle w:val="ListParagraph"/>
        <w:spacing w:line="480" w:lineRule="auto"/>
        <w:ind w:left="0" w:firstLine="567"/>
      </w:pPr>
      <w:r w:rsidRPr="00A36084">
        <w:t>Superficially</w:t>
      </w:r>
      <w:r>
        <w:t xml:space="preserve"> this model seems very different from our own but in fact the difference is one of emphasis rather than substance. </w:t>
      </w:r>
      <w:r w:rsidR="007725D7">
        <w:t>Our</w:t>
      </w:r>
      <w:r>
        <w:t xml:space="preserve"> multicomponent model began with the analysis of memory span, initially focusing on accounting for evidence from verbal STM and its disturbance in neuropsychological patients,</w:t>
      </w:r>
      <w:r w:rsidR="006E1F48">
        <w:t xml:space="preserve"> only gradually broadening to con</w:t>
      </w:r>
      <w:r w:rsidR="00D52D43">
        <w:t xml:space="preserve">sider the attentional executive. In contrast, </w:t>
      </w:r>
      <w:r>
        <w:t xml:space="preserve"> Cowan’s initial interest was in developmental psychology and attention.  </w:t>
      </w:r>
      <w:r w:rsidR="00030478">
        <w:t xml:space="preserve">His </w:t>
      </w:r>
      <w:r w:rsidR="00624E89">
        <w:t xml:space="preserve">concept of the </w:t>
      </w:r>
      <w:r w:rsidR="00030478">
        <w:t xml:space="preserve">focus of attention </w:t>
      </w:r>
      <w:r w:rsidR="00D52D43">
        <w:t xml:space="preserve">however </w:t>
      </w:r>
      <w:r w:rsidR="00030478">
        <w:t xml:space="preserve">maps readily onto our concept of </w:t>
      </w:r>
      <w:r w:rsidR="00D52D43">
        <w:t xml:space="preserve">a </w:t>
      </w:r>
      <w:r w:rsidR="00030478">
        <w:t>central executive linked to the episodic buffer</w:t>
      </w:r>
      <w:r w:rsidR="00624E89">
        <w:t>. O</w:t>
      </w:r>
      <w:r w:rsidR="00030478">
        <w:t xml:space="preserve">ur main difference of opinion </w:t>
      </w:r>
      <w:r w:rsidR="00624E89">
        <w:t>concerns</w:t>
      </w:r>
      <w:r w:rsidR="00030478">
        <w:t xml:space="preserve"> the question of whether information from long-term memory </w:t>
      </w:r>
      <w:r w:rsidR="006E1F48">
        <w:t xml:space="preserve"> and </w:t>
      </w:r>
      <w:r w:rsidR="00030478">
        <w:lastRenderedPageBreak/>
        <w:t>perception is downloaded into a separate system, the buffer, or whether working memory simply operates</w:t>
      </w:r>
      <w:r w:rsidR="006E1F48">
        <w:t xml:space="preserve"> as suggested by Cowan, </w:t>
      </w:r>
      <w:r w:rsidR="00030478">
        <w:t xml:space="preserve"> on the “addresses” of the relevant stimuli in LTM.  </w:t>
      </w:r>
      <w:r w:rsidR="00E53280">
        <w:t>For Cowan, “activated LTM” is not regarded as offering an explanation, but is rather a placeholder noting that many other things need to be expl</w:t>
      </w:r>
      <w:r w:rsidR="00DF0CE3">
        <w:t>ained</w:t>
      </w:r>
      <w:r w:rsidR="007725D7">
        <w:t>. It thus</w:t>
      </w:r>
      <w:r w:rsidR="00DF0CE3">
        <w:t xml:space="preserve"> </w:t>
      </w:r>
      <w:r w:rsidR="007725D7">
        <w:t>plays</w:t>
      </w:r>
      <w:r w:rsidR="00DF0CE3">
        <w:t xml:space="preserve"> a similar role to that played by the </w:t>
      </w:r>
      <w:proofErr w:type="spellStart"/>
      <w:r w:rsidR="00DF0CE3">
        <w:t>homuncular</w:t>
      </w:r>
      <w:proofErr w:type="spellEnd"/>
      <w:r w:rsidR="00DF0CE3">
        <w:t xml:space="preserve"> central executive in the early versions of our own working memory model. Cowan has in fact carried out important work </w:t>
      </w:r>
      <w:r w:rsidR="00D52D43">
        <w:t>that is</w:t>
      </w:r>
      <w:r w:rsidR="00DF0CE3">
        <w:t xml:space="preserve"> directly relevant to the concept of a phonological loop (e.g. </w:t>
      </w:r>
      <w:r w:rsidR="00B132B0">
        <w:t>Cowan, Day Saults</w:t>
      </w:r>
      <w:r w:rsidR="004828AB">
        <w:t xml:space="preserve"> et al., 1992</w:t>
      </w:r>
      <w:r w:rsidR="00DF0CE3">
        <w:t xml:space="preserve">) and </w:t>
      </w:r>
      <w:r w:rsidR="006E1F48">
        <w:t xml:space="preserve">he and I </w:t>
      </w:r>
      <w:r w:rsidR="00DF0CE3">
        <w:t>agree that our two models are in fact almost entirely compatible.</w:t>
      </w:r>
    </w:p>
    <w:p w14:paraId="78B928DD" w14:textId="3033DE23" w:rsidR="00DF0CE3" w:rsidRDefault="00DF0CE3" w:rsidP="00DF0CE3">
      <w:pPr>
        <w:pStyle w:val="ListParagraph"/>
        <w:spacing w:line="480" w:lineRule="auto"/>
        <w:ind w:left="0" w:firstLine="567"/>
      </w:pPr>
      <w:r>
        <w:t>Other broad theories of working memory such as those proposed by Engle (</w:t>
      </w:r>
      <w:r w:rsidR="003F594F">
        <w:t xml:space="preserve">Engle, </w:t>
      </w:r>
      <w:proofErr w:type="spellStart"/>
      <w:r w:rsidR="003F594F">
        <w:t>Tuholski</w:t>
      </w:r>
      <w:proofErr w:type="spellEnd"/>
      <w:r w:rsidR="003F594F">
        <w:t>, Laughlin</w:t>
      </w:r>
      <w:r w:rsidR="004828AB">
        <w:t xml:space="preserve"> &amp; Conway,</w:t>
      </w:r>
      <w:r w:rsidR="003F594F">
        <w:t xml:space="preserve"> 1999</w:t>
      </w:r>
      <w:r>
        <w:t>) and Miyake (</w:t>
      </w:r>
      <w:r w:rsidR="003F594F">
        <w:t>Miyake, Friedman, Emerson</w:t>
      </w:r>
      <w:r w:rsidR="004828AB">
        <w:t>, et al.,</w:t>
      </w:r>
      <w:r w:rsidR="003F594F">
        <w:t xml:space="preserve"> 2000</w:t>
      </w:r>
      <w:r>
        <w:t>) also focus on the central role of attentional control in working memory</w:t>
      </w:r>
      <w:r w:rsidR="006E1F48">
        <w:t xml:space="preserve"> but accept the need for visual and verbal </w:t>
      </w:r>
      <w:r w:rsidR="00141953">
        <w:t xml:space="preserve"> STM systems. They </w:t>
      </w:r>
      <w:r>
        <w:t xml:space="preserve"> vary in </w:t>
      </w:r>
      <w:r w:rsidR="00624E89">
        <w:t>the degree of emphasis they place</w:t>
      </w:r>
      <w:r>
        <w:t xml:space="preserve"> on different aspects of working memory and the role of processes such as inhibition, and of links to LTM.  Yet other approaches such as that of  </w:t>
      </w:r>
      <w:proofErr w:type="spellStart"/>
      <w:r>
        <w:t>Oberauer</w:t>
      </w:r>
      <w:proofErr w:type="spellEnd"/>
      <w:r>
        <w:t xml:space="preserve"> (</w:t>
      </w:r>
      <w:r w:rsidR="00B52AC2">
        <w:t>2010</w:t>
      </w:r>
      <w:r>
        <w:t xml:space="preserve">) attempt to provide a more detailed account of the processes and mechanisms underpinning working memory using tools based on computer simulation </w:t>
      </w:r>
      <w:r w:rsidR="00141953">
        <w:t xml:space="preserve">and </w:t>
      </w:r>
      <w:r>
        <w:t>mathematical modelling</w:t>
      </w:r>
      <w:r w:rsidR="00D52D43">
        <w:t>,</w:t>
      </w:r>
      <w:r w:rsidR="00141953">
        <w:t xml:space="preserve"> </w:t>
      </w:r>
      <w:r w:rsidR="00947357">
        <w:t xml:space="preserve">yielding an </w:t>
      </w:r>
      <w:r w:rsidR="00141953">
        <w:t>ambitious attempt</w:t>
      </w:r>
      <w:r w:rsidR="00947357">
        <w:t xml:space="preserve"> at an overall theory, although</w:t>
      </w:r>
      <w:r w:rsidR="00141953">
        <w:t xml:space="preserve"> how successful remains to be seen.</w:t>
      </w:r>
      <w:r>
        <w:t xml:space="preserve">  I would</w:t>
      </w:r>
      <w:r w:rsidR="00141953">
        <w:t xml:space="preserve"> therefore </w:t>
      </w:r>
      <w:r>
        <w:t xml:space="preserve"> see Figures 2 and 3 as offering a </w:t>
      </w:r>
      <w:r w:rsidR="00624E89">
        <w:t xml:space="preserve">broad but useful </w:t>
      </w:r>
      <w:r>
        <w:t>sketch map of the territory th</w:t>
      </w:r>
      <w:r w:rsidR="00141953">
        <w:t xml:space="preserve">at we and others </w:t>
      </w:r>
      <w:r>
        <w:t xml:space="preserve"> are attempting to </w:t>
      </w:r>
      <w:r w:rsidR="00624E89">
        <w:t>explain</w:t>
      </w:r>
      <w:r>
        <w:t xml:space="preserve"> in detail</w:t>
      </w:r>
      <w:r w:rsidR="00624E89">
        <w:t>.</w:t>
      </w:r>
      <w:r>
        <w:t xml:space="preserve"> </w:t>
      </w:r>
    </w:p>
    <w:p w14:paraId="515AD879" w14:textId="5AA6D48E" w:rsidR="00DF0CE3" w:rsidRDefault="00DF0CE3" w:rsidP="00DF0CE3">
      <w:pPr>
        <w:pStyle w:val="ListParagraph"/>
        <w:spacing w:line="480" w:lineRule="auto"/>
        <w:ind w:left="0" w:firstLine="567"/>
      </w:pPr>
      <w:r>
        <w:t xml:space="preserve">So is working memory modular?  Certainly not in the full </w:t>
      </w:r>
      <w:proofErr w:type="spellStart"/>
      <w:r>
        <w:t>Fodorian</w:t>
      </w:r>
      <w:proofErr w:type="spellEnd"/>
      <w:r>
        <w:t xml:space="preserve"> sense, but it can I believe, usefully be regarded as comprising a number of interacting systems that vary in their </w:t>
      </w:r>
      <w:r w:rsidRPr="00624E89">
        <w:rPr>
          <w:u w:val="single"/>
        </w:rPr>
        <w:t>degree</w:t>
      </w:r>
      <w:r>
        <w:t xml:space="preserve"> of modularity.  There is a good reason for this; </w:t>
      </w:r>
      <w:r>
        <w:lastRenderedPageBreak/>
        <w:t>the b</w:t>
      </w:r>
      <w:r w:rsidR="00441286">
        <w:t xml:space="preserve">rain is strongly interconnected, but if everything </w:t>
      </w:r>
      <w:r w:rsidR="00947357">
        <w:t xml:space="preserve">simply </w:t>
      </w:r>
      <w:r w:rsidR="00441286">
        <w:t>linked to everything</w:t>
      </w:r>
      <w:r w:rsidR="00947357">
        <w:t xml:space="preserve"> else</w:t>
      </w:r>
      <w:r w:rsidR="00441286">
        <w:t xml:space="preserve">, processing would be chaotic.  Processes that are closely linked </w:t>
      </w:r>
      <w:r w:rsidR="00141953">
        <w:t xml:space="preserve">, for example auditory input and spoken </w:t>
      </w:r>
      <w:r w:rsidR="00947357">
        <w:t>are</w:t>
      </w:r>
      <w:r w:rsidR="00141953">
        <w:t xml:space="preserve"> </w:t>
      </w:r>
      <w:r w:rsidR="00441286">
        <w:t xml:space="preserve">likely to be </w:t>
      </w:r>
      <w:r w:rsidR="00141953">
        <w:t xml:space="preserve">relatively </w:t>
      </w:r>
      <w:r w:rsidR="00441286">
        <w:t xml:space="preserve">closely </w:t>
      </w:r>
      <w:r w:rsidR="00947357">
        <w:t>connected</w:t>
      </w:r>
      <w:r w:rsidR="00441286">
        <w:t xml:space="preserve"> anatomically, but</w:t>
      </w:r>
      <w:r w:rsidR="00141953">
        <w:t xml:space="preserve"> will </w:t>
      </w:r>
      <w:r w:rsidR="00441286">
        <w:t xml:space="preserve"> also requir</w:t>
      </w:r>
      <w:r w:rsidR="00141953">
        <w:t xml:space="preserve">e </w:t>
      </w:r>
      <w:r w:rsidR="00441286">
        <w:t xml:space="preserve"> more extended links for example to semantics and </w:t>
      </w:r>
      <w:r w:rsidR="00141953">
        <w:t xml:space="preserve">to a source of </w:t>
      </w:r>
      <w:r w:rsidR="00441286">
        <w:t xml:space="preserve">overall executive control.  </w:t>
      </w:r>
      <w:r w:rsidR="00624E89">
        <w:t>However, rather focusing on their degree of modularity, it is</w:t>
      </w:r>
      <w:r w:rsidR="00441286">
        <w:t xml:space="preserve"> probably more valuable to investigate these </w:t>
      </w:r>
      <w:r w:rsidR="00947357">
        <w:t xml:space="preserve">various </w:t>
      </w:r>
      <w:r w:rsidR="00441286">
        <w:t xml:space="preserve">links, </w:t>
      </w:r>
      <w:r w:rsidR="00624E89">
        <w:t>noting</w:t>
      </w:r>
      <w:r w:rsidR="00441286">
        <w:t xml:space="preserve"> the extent to which they are integrated within a relatively encapsulated subsystem on the one hand, </w:t>
      </w:r>
      <w:r w:rsidR="00624E89">
        <w:t>while</w:t>
      </w:r>
      <w:r w:rsidR="00441286">
        <w:t xml:space="preserve"> bearing in mind links downstream to perception and upstream to complex cog</w:t>
      </w:r>
      <w:r w:rsidR="002C7381">
        <w:t xml:space="preserve">nition and executive control.  </w:t>
      </w:r>
    </w:p>
    <w:p w14:paraId="3BEB10B2" w14:textId="77777777" w:rsidR="00441286" w:rsidRDefault="00441286" w:rsidP="00DF0CE3">
      <w:pPr>
        <w:pStyle w:val="ListParagraph"/>
        <w:spacing w:line="480" w:lineRule="auto"/>
        <w:ind w:left="0" w:firstLine="567"/>
      </w:pPr>
    </w:p>
    <w:p w14:paraId="04626FE7" w14:textId="77777777" w:rsidR="00925349" w:rsidRDefault="00925349">
      <w:pPr>
        <w:rPr>
          <w:u w:val="single"/>
        </w:rPr>
      </w:pPr>
      <w:r>
        <w:rPr>
          <w:u w:val="single"/>
        </w:rPr>
        <w:br w:type="page"/>
      </w:r>
    </w:p>
    <w:p w14:paraId="5A49E0DB" w14:textId="57F59BAF" w:rsidR="00441286" w:rsidRDefault="00441286" w:rsidP="0025121A">
      <w:pPr>
        <w:pStyle w:val="ListParagraph"/>
        <w:spacing w:line="480" w:lineRule="auto"/>
        <w:ind w:left="0" w:firstLine="567"/>
        <w:jc w:val="center"/>
        <w:rPr>
          <w:u w:val="single"/>
        </w:rPr>
      </w:pPr>
      <w:r w:rsidRPr="00441286">
        <w:rPr>
          <w:u w:val="single"/>
        </w:rPr>
        <w:lastRenderedPageBreak/>
        <w:t>References</w:t>
      </w:r>
    </w:p>
    <w:p w14:paraId="10FC1CFC" w14:textId="77777777" w:rsidR="0025121A" w:rsidRDefault="0025121A" w:rsidP="0025121A">
      <w:pPr>
        <w:pStyle w:val="ListParagraph"/>
        <w:spacing w:line="480" w:lineRule="auto"/>
        <w:ind w:left="0" w:firstLine="567"/>
        <w:jc w:val="center"/>
        <w:rPr>
          <w:u w:val="single"/>
        </w:rPr>
      </w:pPr>
    </w:p>
    <w:p w14:paraId="50DDAB5F" w14:textId="4BACB74D" w:rsidR="00D52D43" w:rsidRDefault="0025121A" w:rsidP="0025121A">
      <w:pPr>
        <w:pStyle w:val="ListParagraph"/>
        <w:spacing w:line="480" w:lineRule="auto"/>
        <w:ind w:left="709" w:hanging="709"/>
        <w:rPr>
          <w:lang w:val="en-US"/>
        </w:rPr>
      </w:pPr>
      <w:r w:rsidRPr="0025121A">
        <w:rPr>
          <w:lang w:val="en-US"/>
        </w:rPr>
        <w:t xml:space="preserve">Allen, R. J., Baddeley, A. D., &amp; Hitch, G. J. (2006). Is the binding of visual features in working memory resource-demanding? </w:t>
      </w:r>
      <w:r w:rsidRPr="0025121A">
        <w:rPr>
          <w:i/>
          <w:iCs/>
          <w:lang w:val="en-US"/>
        </w:rPr>
        <w:t xml:space="preserve">J </w:t>
      </w:r>
      <w:proofErr w:type="spellStart"/>
      <w:r w:rsidRPr="0025121A">
        <w:rPr>
          <w:i/>
          <w:iCs/>
          <w:lang w:val="en-US"/>
        </w:rPr>
        <w:t>Exp</w:t>
      </w:r>
      <w:proofErr w:type="spellEnd"/>
      <w:r w:rsidRPr="0025121A">
        <w:rPr>
          <w:i/>
          <w:iCs/>
          <w:lang w:val="en-US"/>
        </w:rPr>
        <w:t xml:space="preserve"> </w:t>
      </w:r>
      <w:proofErr w:type="spellStart"/>
      <w:r w:rsidRPr="0025121A">
        <w:rPr>
          <w:i/>
          <w:iCs/>
          <w:lang w:val="en-US"/>
        </w:rPr>
        <w:t>Psychol</w:t>
      </w:r>
      <w:proofErr w:type="spellEnd"/>
      <w:r w:rsidRPr="0025121A">
        <w:rPr>
          <w:i/>
          <w:iCs/>
          <w:lang w:val="en-US"/>
        </w:rPr>
        <w:t xml:space="preserve"> Gen, 135</w:t>
      </w:r>
      <w:r w:rsidRPr="0025121A">
        <w:rPr>
          <w:lang w:val="en-US"/>
        </w:rPr>
        <w:t>(2), 2</w:t>
      </w:r>
      <w:r>
        <w:rPr>
          <w:lang w:val="en-US"/>
        </w:rPr>
        <w:t xml:space="preserve">98-313. </w:t>
      </w:r>
    </w:p>
    <w:p w14:paraId="2985C042" w14:textId="77777777" w:rsidR="00441286" w:rsidRDefault="00441286" w:rsidP="00441286">
      <w:pPr>
        <w:widowControl w:val="0"/>
        <w:autoSpaceDE w:val="0"/>
        <w:autoSpaceDN w:val="0"/>
        <w:adjustRightInd w:val="0"/>
        <w:spacing w:line="480" w:lineRule="auto"/>
        <w:ind w:left="720" w:right="-720" w:hanging="720"/>
        <w:rPr>
          <w:rFonts w:cs="Helvetica"/>
          <w:lang w:val="en-US"/>
        </w:rPr>
      </w:pPr>
      <w:r w:rsidRPr="00441286">
        <w:rPr>
          <w:rFonts w:cs="Helvetica"/>
          <w:lang w:val="en-US"/>
        </w:rPr>
        <w:t xml:space="preserve">Atkinson, R. C., &amp; </w:t>
      </w:r>
      <w:proofErr w:type="spellStart"/>
      <w:r w:rsidRPr="00441286">
        <w:rPr>
          <w:rFonts w:cs="Helvetica"/>
          <w:lang w:val="en-US"/>
        </w:rPr>
        <w:t>Shiffrin</w:t>
      </w:r>
      <w:proofErr w:type="spellEnd"/>
      <w:r w:rsidRPr="00441286">
        <w:rPr>
          <w:rFonts w:cs="Helvetica"/>
          <w:lang w:val="en-US"/>
        </w:rPr>
        <w:t xml:space="preserve">, R. M. (1968). Human memory:  A proposed system and its control processes. In K. W. Spence &amp; J. T. Spence (Eds.), </w:t>
      </w:r>
      <w:r w:rsidRPr="00441286">
        <w:rPr>
          <w:rFonts w:cs="Helvetica"/>
          <w:i/>
          <w:iCs/>
          <w:lang w:val="en-US"/>
        </w:rPr>
        <w:t>The Psychology of Learning and Motivation:  Advances in Research and Theory.</w:t>
      </w:r>
      <w:r w:rsidRPr="00441286">
        <w:rPr>
          <w:rFonts w:cs="Helvetica"/>
          <w:lang w:val="en-US"/>
        </w:rPr>
        <w:t xml:space="preserve"> (Vol. 2, pp. 89-195). New York: Academic Press.</w:t>
      </w:r>
    </w:p>
    <w:p w14:paraId="25B54B40" w14:textId="77777777" w:rsidR="00DA1FFF" w:rsidRPr="00DA1FFF" w:rsidRDefault="00DA1FFF" w:rsidP="00DA1FFF">
      <w:pPr>
        <w:widowControl w:val="0"/>
        <w:autoSpaceDE w:val="0"/>
        <w:autoSpaceDN w:val="0"/>
        <w:adjustRightInd w:val="0"/>
        <w:spacing w:line="480" w:lineRule="auto"/>
        <w:ind w:left="720" w:right="-720" w:hanging="720"/>
        <w:rPr>
          <w:rFonts w:cs="Helvetica"/>
          <w:lang w:val="en-US"/>
        </w:rPr>
      </w:pPr>
      <w:proofErr w:type="spellStart"/>
      <w:r w:rsidRPr="00CC3F7E">
        <w:rPr>
          <w:rFonts w:cs="Helvetica"/>
          <w:lang w:val="en-US"/>
        </w:rPr>
        <w:t>Baars</w:t>
      </w:r>
      <w:proofErr w:type="spellEnd"/>
      <w:r w:rsidRPr="00CC3F7E">
        <w:rPr>
          <w:rFonts w:cs="Helvetica"/>
          <w:lang w:val="en-US"/>
        </w:rPr>
        <w:t xml:space="preserve">, B. J. (1997). </w:t>
      </w:r>
      <w:r w:rsidRPr="00CC3F7E">
        <w:rPr>
          <w:rFonts w:cs="Helvetica"/>
          <w:i/>
          <w:iCs/>
          <w:lang w:val="en-US"/>
        </w:rPr>
        <w:t>In the Theater of Consciousness</w:t>
      </w:r>
      <w:r w:rsidRPr="00CC3F7E">
        <w:rPr>
          <w:rFonts w:cs="Helvetica"/>
          <w:lang w:val="en-US"/>
        </w:rPr>
        <w:t>. New York: University Press.</w:t>
      </w:r>
    </w:p>
    <w:p w14:paraId="0B2D732E" w14:textId="09BB345E" w:rsidR="00441286" w:rsidRDefault="00441286" w:rsidP="00441286">
      <w:pPr>
        <w:widowControl w:val="0"/>
        <w:autoSpaceDE w:val="0"/>
        <w:autoSpaceDN w:val="0"/>
        <w:adjustRightInd w:val="0"/>
        <w:spacing w:line="480" w:lineRule="auto"/>
        <w:ind w:left="720" w:right="-720" w:hanging="720"/>
        <w:rPr>
          <w:rFonts w:cs="Helvetica"/>
          <w:lang w:val="en-US"/>
        </w:rPr>
      </w:pPr>
      <w:r w:rsidRPr="00441286">
        <w:rPr>
          <w:rFonts w:cs="Helvetica"/>
          <w:lang w:val="en-US"/>
        </w:rPr>
        <w:t xml:space="preserve">Baddeley, A. D. (2000). The episodic buffer: A new component of working memory? </w:t>
      </w:r>
      <w:r w:rsidRPr="00441286">
        <w:rPr>
          <w:rFonts w:cs="Helvetica"/>
          <w:i/>
          <w:iCs/>
          <w:lang w:val="en-US"/>
        </w:rPr>
        <w:t>Trends in Cognitive Sciences, 4</w:t>
      </w:r>
      <w:r w:rsidRPr="00441286">
        <w:rPr>
          <w:rFonts w:cs="Helvetica"/>
          <w:lang w:val="en-US"/>
        </w:rPr>
        <w:t xml:space="preserve">, 417-423. </w:t>
      </w:r>
    </w:p>
    <w:p w14:paraId="77D8E107" w14:textId="77777777" w:rsidR="0025121A" w:rsidRPr="0025121A" w:rsidRDefault="0025121A" w:rsidP="0025121A">
      <w:pPr>
        <w:widowControl w:val="0"/>
        <w:autoSpaceDE w:val="0"/>
        <w:autoSpaceDN w:val="0"/>
        <w:adjustRightInd w:val="0"/>
        <w:spacing w:line="480" w:lineRule="auto"/>
        <w:ind w:left="720" w:right="-720" w:hanging="720"/>
        <w:rPr>
          <w:rFonts w:cs="Helvetica"/>
          <w:lang w:val="en-US"/>
        </w:rPr>
      </w:pPr>
      <w:r w:rsidRPr="0025121A">
        <w:rPr>
          <w:rFonts w:cs="Helvetica"/>
          <w:lang w:val="en-US"/>
        </w:rPr>
        <w:t xml:space="preserve">Baddeley, A. D. (2003). Working memory and language: An overview. </w:t>
      </w:r>
      <w:r w:rsidRPr="0025121A">
        <w:rPr>
          <w:rFonts w:cs="Helvetica"/>
          <w:i/>
          <w:iCs/>
          <w:lang w:val="en-US"/>
        </w:rPr>
        <w:t>Journal of Communication Disorders, 36</w:t>
      </w:r>
      <w:r w:rsidRPr="0025121A">
        <w:rPr>
          <w:rFonts w:cs="Helvetica"/>
          <w:lang w:val="en-US"/>
        </w:rPr>
        <w:t xml:space="preserve">, 189-208. </w:t>
      </w:r>
    </w:p>
    <w:p w14:paraId="45B365A1" w14:textId="77777777" w:rsidR="006A7E8F" w:rsidRPr="006A7E8F" w:rsidRDefault="006A7E8F" w:rsidP="006A7E8F">
      <w:pPr>
        <w:widowControl w:val="0"/>
        <w:autoSpaceDE w:val="0"/>
        <w:autoSpaceDN w:val="0"/>
        <w:adjustRightInd w:val="0"/>
        <w:spacing w:line="480" w:lineRule="auto"/>
        <w:ind w:left="720" w:right="-720" w:hanging="720"/>
        <w:rPr>
          <w:rFonts w:cs="Helvetica"/>
          <w:lang w:val="en-US"/>
        </w:rPr>
      </w:pPr>
      <w:r w:rsidRPr="006A7E8F">
        <w:rPr>
          <w:rFonts w:cs="Helvetica"/>
          <w:lang w:val="en-US"/>
        </w:rPr>
        <w:t xml:space="preserve">Baddeley, A. (2015). Working memory in second language learning. In Z. Wen, M. B. </w:t>
      </w:r>
      <w:proofErr w:type="spellStart"/>
      <w:r w:rsidRPr="006A7E8F">
        <w:rPr>
          <w:rFonts w:cs="Helvetica"/>
          <w:lang w:val="en-US"/>
        </w:rPr>
        <w:t>Mota</w:t>
      </w:r>
      <w:proofErr w:type="spellEnd"/>
      <w:r w:rsidRPr="006A7E8F">
        <w:rPr>
          <w:rFonts w:cs="Helvetica"/>
          <w:lang w:val="en-US"/>
        </w:rPr>
        <w:t xml:space="preserve">, &amp; A. McNeil (Eds.), </w:t>
      </w:r>
      <w:r w:rsidRPr="006A7E8F">
        <w:rPr>
          <w:rFonts w:cs="Helvetica"/>
          <w:i/>
          <w:iCs/>
          <w:lang w:val="en-US"/>
        </w:rPr>
        <w:t xml:space="preserve">Working memory in second language acquisition and processing </w:t>
      </w:r>
      <w:r w:rsidRPr="006A7E8F">
        <w:rPr>
          <w:rFonts w:cs="Helvetica"/>
          <w:lang w:val="en-US"/>
        </w:rPr>
        <w:t>(pp. 17-28). Bristol: Multilingual Matters.</w:t>
      </w:r>
    </w:p>
    <w:p w14:paraId="42B98FFE" w14:textId="6DD49F9C" w:rsidR="00203EEA" w:rsidRDefault="00203EEA" w:rsidP="00203EEA">
      <w:pPr>
        <w:widowControl w:val="0"/>
        <w:autoSpaceDE w:val="0"/>
        <w:autoSpaceDN w:val="0"/>
        <w:adjustRightInd w:val="0"/>
        <w:spacing w:line="480" w:lineRule="auto"/>
        <w:ind w:left="720" w:right="-720" w:hanging="720"/>
        <w:rPr>
          <w:rFonts w:cs="Helvetica"/>
          <w:lang w:val="en-US"/>
        </w:rPr>
      </w:pPr>
      <w:r w:rsidRPr="00203EEA">
        <w:rPr>
          <w:rFonts w:cs="Helvetica"/>
          <w:lang w:val="en-US"/>
        </w:rPr>
        <w:t xml:space="preserve">Baddeley, A. D., </w:t>
      </w:r>
      <w:proofErr w:type="spellStart"/>
      <w:r w:rsidRPr="00203EEA">
        <w:rPr>
          <w:rFonts w:cs="Helvetica"/>
          <w:lang w:val="en-US"/>
        </w:rPr>
        <w:t>Gathercole</w:t>
      </w:r>
      <w:proofErr w:type="spellEnd"/>
      <w:r w:rsidRPr="00203EEA">
        <w:rPr>
          <w:rFonts w:cs="Helvetica"/>
          <w:lang w:val="en-US"/>
        </w:rPr>
        <w:t xml:space="preserve">, S. E., &amp; </w:t>
      </w:r>
      <w:proofErr w:type="spellStart"/>
      <w:r w:rsidRPr="00203EEA">
        <w:rPr>
          <w:rFonts w:cs="Helvetica"/>
          <w:lang w:val="en-US"/>
        </w:rPr>
        <w:t>Papagno</w:t>
      </w:r>
      <w:proofErr w:type="spellEnd"/>
      <w:r w:rsidRPr="00203EEA">
        <w:rPr>
          <w:rFonts w:cs="Helvetica"/>
          <w:lang w:val="en-US"/>
        </w:rPr>
        <w:t xml:space="preserve">, C. (1998). The phonological loop as a language learning device. </w:t>
      </w:r>
      <w:r w:rsidRPr="00203EEA">
        <w:rPr>
          <w:rFonts w:cs="Helvetica"/>
          <w:i/>
          <w:iCs/>
          <w:lang w:val="en-US"/>
        </w:rPr>
        <w:t>Psychological Review, 105</w:t>
      </w:r>
      <w:r w:rsidRPr="00203EEA">
        <w:rPr>
          <w:rFonts w:cs="Helvetica"/>
          <w:lang w:val="en-US"/>
        </w:rPr>
        <w:t xml:space="preserve">, 158-173. </w:t>
      </w:r>
    </w:p>
    <w:p w14:paraId="6BB34A19" w14:textId="77777777" w:rsidR="0025121A" w:rsidRPr="0025121A" w:rsidRDefault="0025121A" w:rsidP="0025121A">
      <w:pPr>
        <w:widowControl w:val="0"/>
        <w:autoSpaceDE w:val="0"/>
        <w:autoSpaceDN w:val="0"/>
        <w:adjustRightInd w:val="0"/>
        <w:spacing w:line="480" w:lineRule="auto"/>
        <w:ind w:left="720" w:right="-720" w:hanging="720"/>
        <w:rPr>
          <w:rFonts w:cs="Helvetica"/>
          <w:lang w:val="en-US"/>
        </w:rPr>
      </w:pPr>
      <w:r w:rsidRPr="0025121A">
        <w:rPr>
          <w:rFonts w:cs="Helvetica"/>
          <w:lang w:val="en-US"/>
        </w:rPr>
        <w:t xml:space="preserve">Baddeley, A. D., </w:t>
      </w:r>
      <w:proofErr w:type="spellStart"/>
      <w:r w:rsidRPr="0025121A">
        <w:rPr>
          <w:rFonts w:cs="Helvetica"/>
          <w:lang w:val="en-US"/>
        </w:rPr>
        <w:t>Papagno</w:t>
      </w:r>
      <w:proofErr w:type="spellEnd"/>
      <w:r w:rsidRPr="0025121A">
        <w:rPr>
          <w:rFonts w:cs="Helvetica"/>
          <w:lang w:val="en-US"/>
        </w:rPr>
        <w:t xml:space="preserve">, C., &amp; </w:t>
      </w:r>
      <w:proofErr w:type="spellStart"/>
      <w:r w:rsidRPr="0025121A">
        <w:rPr>
          <w:rFonts w:cs="Helvetica"/>
          <w:lang w:val="en-US"/>
        </w:rPr>
        <w:t>Vallar</w:t>
      </w:r>
      <w:proofErr w:type="spellEnd"/>
      <w:r w:rsidRPr="0025121A">
        <w:rPr>
          <w:rFonts w:cs="Helvetica"/>
          <w:lang w:val="en-US"/>
        </w:rPr>
        <w:t xml:space="preserve">, G. (1988). When long-term learning depends on short-term storage. </w:t>
      </w:r>
      <w:r w:rsidRPr="0025121A">
        <w:rPr>
          <w:rFonts w:cs="Helvetica"/>
          <w:i/>
          <w:iCs/>
          <w:lang w:val="en-US"/>
        </w:rPr>
        <w:t>Journal of Memory and Language, 27</w:t>
      </w:r>
      <w:r w:rsidRPr="0025121A">
        <w:rPr>
          <w:rFonts w:cs="Helvetica"/>
          <w:lang w:val="en-US"/>
        </w:rPr>
        <w:t xml:space="preserve">, 586-595. </w:t>
      </w:r>
    </w:p>
    <w:p w14:paraId="69A85EF6" w14:textId="77777777" w:rsidR="00441286" w:rsidRDefault="00441286" w:rsidP="00441286">
      <w:pPr>
        <w:widowControl w:val="0"/>
        <w:autoSpaceDE w:val="0"/>
        <w:autoSpaceDN w:val="0"/>
        <w:adjustRightInd w:val="0"/>
        <w:spacing w:line="480" w:lineRule="auto"/>
        <w:ind w:left="720" w:right="-720" w:hanging="720"/>
        <w:rPr>
          <w:rFonts w:cs="Helvetica"/>
          <w:lang w:val="en-US"/>
        </w:rPr>
      </w:pPr>
      <w:r w:rsidRPr="00441286">
        <w:rPr>
          <w:rFonts w:cs="Helvetica"/>
          <w:lang w:val="en-US"/>
        </w:rPr>
        <w:t xml:space="preserve">Baddeley, A. D., &amp; Hitch, G. J. (1974). Working memory. In G. A. Bower (Ed.), </w:t>
      </w:r>
      <w:r w:rsidRPr="00441286">
        <w:rPr>
          <w:rFonts w:cs="Helvetica"/>
          <w:i/>
          <w:iCs/>
          <w:lang w:val="en-US"/>
        </w:rPr>
        <w:t>Recent Advances in  Learning and Motivation</w:t>
      </w:r>
      <w:r w:rsidRPr="00441286">
        <w:rPr>
          <w:rFonts w:cs="Helvetica"/>
          <w:lang w:val="en-US"/>
        </w:rPr>
        <w:t xml:space="preserve"> (Vol. 8, pp. 47-89). New York: Academic Press.</w:t>
      </w:r>
    </w:p>
    <w:p w14:paraId="13DA07FD" w14:textId="77777777" w:rsidR="00800769" w:rsidRPr="00800769" w:rsidRDefault="00800769" w:rsidP="00800769">
      <w:pPr>
        <w:widowControl w:val="0"/>
        <w:autoSpaceDE w:val="0"/>
        <w:autoSpaceDN w:val="0"/>
        <w:adjustRightInd w:val="0"/>
        <w:spacing w:line="480" w:lineRule="auto"/>
        <w:ind w:left="720" w:right="-720" w:hanging="720"/>
        <w:rPr>
          <w:rFonts w:cs="Helvetica"/>
          <w:lang w:val="en-US"/>
        </w:rPr>
      </w:pPr>
      <w:r w:rsidRPr="00800769">
        <w:rPr>
          <w:rFonts w:cs="Helvetica"/>
          <w:lang w:val="en-US"/>
        </w:rPr>
        <w:t xml:space="preserve">Baddeley, A. D., Hitch, G. J., &amp; Allen, R. J. (2009). Working memory and binding in </w:t>
      </w:r>
      <w:r w:rsidRPr="00800769">
        <w:rPr>
          <w:rFonts w:cs="Helvetica"/>
          <w:lang w:val="en-US"/>
        </w:rPr>
        <w:lastRenderedPageBreak/>
        <w:t xml:space="preserve">sentence recall. </w:t>
      </w:r>
      <w:r w:rsidRPr="00800769">
        <w:rPr>
          <w:rFonts w:cs="Helvetica"/>
          <w:i/>
          <w:iCs/>
          <w:lang w:val="en-US"/>
        </w:rPr>
        <w:t>Journal of Memory &amp; Language, 61</w:t>
      </w:r>
      <w:r w:rsidRPr="00800769">
        <w:rPr>
          <w:rFonts w:cs="Helvetica"/>
          <w:lang w:val="en-US"/>
        </w:rPr>
        <w:t xml:space="preserve">, 438-456. </w:t>
      </w:r>
    </w:p>
    <w:p w14:paraId="7B4FE67E" w14:textId="77777777" w:rsidR="00441286" w:rsidRPr="00441286" w:rsidRDefault="00441286" w:rsidP="00441286">
      <w:pPr>
        <w:widowControl w:val="0"/>
        <w:autoSpaceDE w:val="0"/>
        <w:autoSpaceDN w:val="0"/>
        <w:adjustRightInd w:val="0"/>
        <w:spacing w:line="480" w:lineRule="auto"/>
        <w:ind w:left="720" w:right="-720" w:hanging="720"/>
        <w:rPr>
          <w:rFonts w:cs="Helvetica"/>
          <w:lang w:val="en-US"/>
        </w:rPr>
      </w:pPr>
      <w:r w:rsidRPr="00441286">
        <w:rPr>
          <w:rFonts w:cs="Helvetica"/>
          <w:lang w:val="en-US"/>
        </w:rPr>
        <w:t xml:space="preserve">Baddeley, A. D., &amp; Lieberman, K. (1980). Spatial working memory. </w:t>
      </w:r>
      <w:r w:rsidRPr="00441286">
        <w:rPr>
          <w:rFonts w:cs="Helvetica"/>
          <w:i/>
          <w:iCs/>
          <w:lang w:val="en-US"/>
        </w:rPr>
        <w:t>Attention and Performance VIII</w:t>
      </w:r>
      <w:r w:rsidRPr="00441286">
        <w:rPr>
          <w:rFonts w:cs="Helvetica"/>
          <w:lang w:val="en-US"/>
        </w:rPr>
        <w:t xml:space="preserve">, 521-539. </w:t>
      </w:r>
    </w:p>
    <w:p w14:paraId="434A7BE4" w14:textId="77777777" w:rsidR="00441286" w:rsidRDefault="00441286" w:rsidP="00441286">
      <w:pPr>
        <w:widowControl w:val="0"/>
        <w:autoSpaceDE w:val="0"/>
        <w:autoSpaceDN w:val="0"/>
        <w:adjustRightInd w:val="0"/>
        <w:spacing w:line="480" w:lineRule="auto"/>
        <w:ind w:left="720" w:right="-720" w:hanging="720"/>
        <w:rPr>
          <w:rFonts w:cs="Helvetica"/>
          <w:lang w:val="en-US"/>
        </w:rPr>
      </w:pPr>
      <w:r w:rsidRPr="00441286">
        <w:rPr>
          <w:rFonts w:cs="Helvetica"/>
          <w:lang w:val="en-US"/>
        </w:rPr>
        <w:t xml:space="preserve">Baddeley, A. D., &amp; </w:t>
      </w:r>
      <w:proofErr w:type="spellStart"/>
      <w:r w:rsidRPr="00441286">
        <w:rPr>
          <w:rFonts w:cs="Helvetica"/>
          <w:lang w:val="en-US"/>
        </w:rPr>
        <w:t>Logie</w:t>
      </w:r>
      <w:proofErr w:type="spellEnd"/>
      <w:r w:rsidRPr="00441286">
        <w:rPr>
          <w:rFonts w:cs="Helvetica"/>
          <w:lang w:val="en-US"/>
        </w:rPr>
        <w:t xml:space="preserve">, R. H. (1999). Working memory:  The multiple component model. In A. Miyake &amp; P. Shah (Eds.), </w:t>
      </w:r>
      <w:r w:rsidRPr="00441286">
        <w:rPr>
          <w:rFonts w:cs="Helvetica"/>
          <w:i/>
          <w:iCs/>
          <w:lang w:val="en-US"/>
        </w:rPr>
        <w:t>Models of working memory:  Mechanisms of active maintenance and executive control</w:t>
      </w:r>
      <w:r w:rsidRPr="00441286">
        <w:rPr>
          <w:rFonts w:cs="Helvetica"/>
          <w:lang w:val="en-US"/>
        </w:rPr>
        <w:t xml:space="preserve"> (pp. 28-61): Cambridge University Press.</w:t>
      </w:r>
    </w:p>
    <w:p w14:paraId="76D20D0B" w14:textId="77777777" w:rsidR="00EC131B" w:rsidRPr="00EC131B" w:rsidRDefault="00EC131B" w:rsidP="00EC131B">
      <w:pPr>
        <w:widowControl w:val="0"/>
        <w:autoSpaceDE w:val="0"/>
        <w:autoSpaceDN w:val="0"/>
        <w:adjustRightInd w:val="0"/>
        <w:spacing w:line="480" w:lineRule="auto"/>
        <w:ind w:left="720" w:right="-720" w:hanging="720"/>
        <w:rPr>
          <w:rFonts w:cs="Helvetica"/>
          <w:lang w:val="en-US"/>
        </w:rPr>
      </w:pPr>
      <w:proofErr w:type="spellStart"/>
      <w:r w:rsidRPr="00EC131B">
        <w:rPr>
          <w:rFonts w:cs="Helvetica"/>
          <w:lang w:val="en-US"/>
        </w:rPr>
        <w:t>Barrouillet</w:t>
      </w:r>
      <w:proofErr w:type="spellEnd"/>
      <w:r w:rsidRPr="00EC131B">
        <w:rPr>
          <w:rFonts w:cs="Helvetica"/>
          <w:lang w:val="en-US"/>
        </w:rPr>
        <w:t xml:space="preserve">, P., </w:t>
      </w:r>
      <w:proofErr w:type="spellStart"/>
      <w:r w:rsidRPr="00EC131B">
        <w:rPr>
          <w:rFonts w:cs="Helvetica"/>
          <w:lang w:val="en-US"/>
        </w:rPr>
        <w:t>Bernardin</w:t>
      </w:r>
      <w:proofErr w:type="spellEnd"/>
      <w:r w:rsidRPr="00EC131B">
        <w:rPr>
          <w:rFonts w:cs="Helvetica"/>
          <w:lang w:val="en-US"/>
        </w:rPr>
        <w:t xml:space="preserve">, S., &amp; </w:t>
      </w:r>
      <w:proofErr w:type="spellStart"/>
      <w:r w:rsidRPr="00EC131B">
        <w:rPr>
          <w:rFonts w:cs="Helvetica"/>
          <w:lang w:val="en-US"/>
        </w:rPr>
        <w:t>Camos</w:t>
      </w:r>
      <w:proofErr w:type="spellEnd"/>
      <w:r w:rsidRPr="00EC131B">
        <w:rPr>
          <w:rFonts w:cs="Helvetica"/>
          <w:lang w:val="en-US"/>
        </w:rPr>
        <w:t xml:space="preserve">, V. (2004). Time constraints and resource sharing in adult's working memory spans. </w:t>
      </w:r>
      <w:r w:rsidRPr="00EC131B">
        <w:rPr>
          <w:rFonts w:cs="Helvetica"/>
          <w:i/>
          <w:iCs/>
          <w:lang w:val="en-US"/>
        </w:rPr>
        <w:t>Journal of Experimental Psychology:  General, 133</w:t>
      </w:r>
      <w:r w:rsidRPr="00EC131B">
        <w:rPr>
          <w:rFonts w:cs="Helvetica"/>
          <w:lang w:val="en-US"/>
        </w:rPr>
        <w:t xml:space="preserve">, 83-100. </w:t>
      </w:r>
    </w:p>
    <w:p w14:paraId="1B7FA715" w14:textId="77777777" w:rsidR="00441286" w:rsidRDefault="00441286" w:rsidP="00441286">
      <w:pPr>
        <w:widowControl w:val="0"/>
        <w:autoSpaceDE w:val="0"/>
        <w:autoSpaceDN w:val="0"/>
        <w:adjustRightInd w:val="0"/>
        <w:spacing w:line="480" w:lineRule="auto"/>
        <w:ind w:left="720" w:right="-720" w:hanging="720"/>
        <w:rPr>
          <w:rFonts w:cs="Helvetica"/>
          <w:lang w:val="en-US"/>
        </w:rPr>
      </w:pPr>
      <w:r w:rsidRPr="00441286">
        <w:rPr>
          <w:rFonts w:cs="Helvetica"/>
          <w:lang w:val="en-US"/>
        </w:rPr>
        <w:t xml:space="preserve">Block, N. (1995). The mind as the software of the brain. In E. Smith &amp; D. </w:t>
      </w:r>
      <w:proofErr w:type="spellStart"/>
      <w:r w:rsidRPr="00441286">
        <w:rPr>
          <w:rFonts w:cs="Helvetica"/>
          <w:lang w:val="en-US"/>
        </w:rPr>
        <w:t>Osherson</w:t>
      </w:r>
      <w:proofErr w:type="spellEnd"/>
      <w:r w:rsidRPr="00441286">
        <w:rPr>
          <w:rFonts w:cs="Helvetica"/>
          <w:lang w:val="en-US"/>
        </w:rPr>
        <w:t xml:space="preserve"> (Eds.), </w:t>
      </w:r>
      <w:r w:rsidRPr="00441286">
        <w:rPr>
          <w:rFonts w:cs="Helvetica"/>
          <w:i/>
          <w:iCs/>
          <w:lang w:val="en-US"/>
        </w:rPr>
        <w:t>Thinking: An Invitation to Cognitive Science</w:t>
      </w:r>
      <w:r w:rsidRPr="00441286">
        <w:rPr>
          <w:rFonts w:cs="Helvetica"/>
          <w:lang w:val="en-US"/>
        </w:rPr>
        <w:t xml:space="preserve"> (pp. 377—425). Cambridge, MA: MIT Press.</w:t>
      </w:r>
    </w:p>
    <w:p w14:paraId="42EBEA87" w14:textId="77777777" w:rsidR="00FA6440" w:rsidRPr="00FA6440" w:rsidRDefault="00FA6440" w:rsidP="00FA6440">
      <w:pPr>
        <w:widowControl w:val="0"/>
        <w:autoSpaceDE w:val="0"/>
        <w:autoSpaceDN w:val="0"/>
        <w:adjustRightInd w:val="0"/>
        <w:spacing w:line="480" w:lineRule="auto"/>
        <w:ind w:left="720" w:right="-720" w:hanging="720"/>
        <w:rPr>
          <w:rFonts w:cs="Helvetica"/>
          <w:lang w:val="en-US"/>
        </w:rPr>
      </w:pPr>
      <w:r w:rsidRPr="00FA6440">
        <w:rPr>
          <w:rFonts w:cs="Helvetica"/>
          <w:lang w:val="en-US"/>
        </w:rPr>
        <w:t xml:space="preserve">Carroll, J. B. (1993). </w:t>
      </w:r>
      <w:r w:rsidRPr="00FA6440">
        <w:rPr>
          <w:rFonts w:cs="Helvetica"/>
          <w:i/>
          <w:iCs/>
          <w:lang w:val="en-US"/>
        </w:rPr>
        <w:t>Human cognitive abilities</w:t>
      </w:r>
      <w:r w:rsidRPr="00FA6440">
        <w:rPr>
          <w:rFonts w:cs="Helvetica"/>
          <w:lang w:val="en-US"/>
        </w:rPr>
        <w:t>. New York: Cambridge University Press.</w:t>
      </w:r>
    </w:p>
    <w:p w14:paraId="0B398E86" w14:textId="77777777" w:rsidR="00441286" w:rsidRDefault="00441286" w:rsidP="00441286">
      <w:pPr>
        <w:widowControl w:val="0"/>
        <w:autoSpaceDE w:val="0"/>
        <w:autoSpaceDN w:val="0"/>
        <w:adjustRightInd w:val="0"/>
        <w:spacing w:line="480" w:lineRule="auto"/>
        <w:ind w:left="720" w:right="-720" w:hanging="720"/>
        <w:rPr>
          <w:rFonts w:cs="Helvetica"/>
          <w:lang w:val="en-US"/>
        </w:rPr>
      </w:pPr>
      <w:proofErr w:type="spellStart"/>
      <w:r w:rsidRPr="00441286">
        <w:rPr>
          <w:rFonts w:cs="Helvetica"/>
          <w:lang w:val="en-US"/>
        </w:rPr>
        <w:t>Coltheart</w:t>
      </w:r>
      <w:proofErr w:type="spellEnd"/>
      <w:r w:rsidRPr="00441286">
        <w:rPr>
          <w:rFonts w:cs="Helvetica"/>
          <w:lang w:val="en-US"/>
        </w:rPr>
        <w:t xml:space="preserve">, M. (1999). Modularity and cognition. </w:t>
      </w:r>
      <w:r w:rsidRPr="00441286">
        <w:rPr>
          <w:rFonts w:cs="Helvetica"/>
          <w:i/>
          <w:iCs/>
          <w:lang w:val="en-US"/>
        </w:rPr>
        <w:t>Trends in Cognitive Sciences, 3</w:t>
      </w:r>
      <w:r w:rsidRPr="00441286">
        <w:rPr>
          <w:rFonts w:cs="Helvetica"/>
          <w:lang w:val="en-US"/>
        </w:rPr>
        <w:t xml:space="preserve">, 115-120. </w:t>
      </w:r>
    </w:p>
    <w:p w14:paraId="42DB5AF8" w14:textId="77777777" w:rsidR="00FA6440" w:rsidRDefault="00FA6440" w:rsidP="00FA6440">
      <w:pPr>
        <w:widowControl w:val="0"/>
        <w:autoSpaceDE w:val="0"/>
        <w:autoSpaceDN w:val="0"/>
        <w:adjustRightInd w:val="0"/>
        <w:spacing w:line="480" w:lineRule="auto"/>
        <w:ind w:left="720" w:right="-720" w:hanging="720"/>
        <w:rPr>
          <w:rFonts w:cs="Helvetica"/>
          <w:lang w:val="en-US"/>
        </w:rPr>
      </w:pPr>
      <w:r w:rsidRPr="00FA6440">
        <w:rPr>
          <w:rFonts w:cs="Helvetica"/>
          <w:lang w:val="en-US"/>
        </w:rPr>
        <w:t xml:space="preserve">Conrad, R. (1972). Short-term memory in the deaf: A test for speech coding. </w:t>
      </w:r>
      <w:r w:rsidRPr="00FA6440">
        <w:rPr>
          <w:rFonts w:cs="Helvetica"/>
          <w:i/>
          <w:iCs/>
          <w:lang w:val="en-US"/>
        </w:rPr>
        <w:t>British Journal of Psychology, 63</w:t>
      </w:r>
      <w:r w:rsidRPr="00FA6440">
        <w:rPr>
          <w:rFonts w:cs="Helvetica"/>
          <w:lang w:val="en-US"/>
        </w:rPr>
        <w:t xml:space="preserve">, 173-180. </w:t>
      </w:r>
    </w:p>
    <w:p w14:paraId="6A272F7D" w14:textId="77777777" w:rsidR="002B6614" w:rsidRPr="002B6614" w:rsidRDefault="002B6614" w:rsidP="002B6614">
      <w:pPr>
        <w:widowControl w:val="0"/>
        <w:autoSpaceDE w:val="0"/>
        <w:autoSpaceDN w:val="0"/>
        <w:adjustRightInd w:val="0"/>
        <w:spacing w:line="480" w:lineRule="auto"/>
        <w:ind w:left="720" w:right="-720" w:hanging="720"/>
        <w:rPr>
          <w:rFonts w:cs="Helvetica"/>
          <w:lang w:val="en-US"/>
        </w:rPr>
      </w:pPr>
      <w:r w:rsidRPr="002B6614">
        <w:rPr>
          <w:rFonts w:cs="Helvetica"/>
          <w:lang w:val="en-US"/>
        </w:rPr>
        <w:t xml:space="preserve">Cowan, N. (1988). Evolving conceptions of memory storage, selective attention, and their mutual constraints within the human information processing system. </w:t>
      </w:r>
      <w:r w:rsidRPr="002B6614">
        <w:rPr>
          <w:rFonts w:cs="Helvetica"/>
          <w:i/>
          <w:iCs/>
          <w:lang w:val="en-US"/>
        </w:rPr>
        <w:t>Psychological Bulletin, 104</w:t>
      </w:r>
      <w:r w:rsidRPr="002B6614">
        <w:rPr>
          <w:rFonts w:cs="Helvetica"/>
          <w:lang w:val="en-US"/>
        </w:rPr>
        <w:t xml:space="preserve">, 163-191. </w:t>
      </w:r>
    </w:p>
    <w:p w14:paraId="68BD315D" w14:textId="77777777" w:rsidR="006A7E8F" w:rsidRDefault="006A7E8F" w:rsidP="006A7E8F">
      <w:pPr>
        <w:widowControl w:val="0"/>
        <w:autoSpaceDE w:val="0"/>
        <w:autoSpaceDN w:val="0"/>
        <w:adjustRightInd w:val="0"/>
        <w:spacing w:line="480" w:lineRule="auto"/>
        <w:ind w:left="720" w:right="-720" w:hanging="720"/>
        <w:rPr>
          <w:rFonts w:cs="Helvetica"/>
          <w:lang w:val="en-US"/>
        </w:rPr>
      </w:pPr>
      <w:r w:rsidRPr="006A7E8F">
        <w:rPr>
          <w:rFonts w:cs="Helvetica"/>
          <w:lang w:val="en-US"/>
        </w:rPr>
        <w:t xml:space="preserve">Cowan, N. (2015). Second language use. Theories of working memory and the </w:t>
      </w:r>
      <w:proofErr w:type="spellStart"/>
      <w:r w:rsidRPr="006A7E8F">
        <w:rPr>
          <w:rFonts w:cs="Helvetica"/>
          <w:lang w:val="en-US"/>
        </w:rPr>
        <w:t>Vennian</w:t>
      </w:r>
      <w:proofErr w:type="spellEnd"/>
      <w:r w:rsidRPr="006A7E8F">
        <w:rPr>
          <w:rFonts w:cs="Helvetica"/>
          <w:lang w:val="en-US"/>
        </w:rPr>
        <w:t xml:space="preserve"> mind. In Z. Wen, M. B. </w:t>
      </w:r>
      <w:proofErr w:type="spellStart"/>
      <w:r w:rsidRPr="006A7E8F">
        <w:rPr>
          <w:rFonts w:cs="Helvetica"/>
          <w:lang w:val="en-US"/>
        </w:rPr>
        <w:t>Mota</w:t>
      </w:r>
      <w:proofErr w:type="spellEnd"/>
      <w:r w:rsidRPr="006A7E8F">
        <w:rPr>
          <w:rFonts w:cs="Helvetica"/>
          <w:lang w:val="en-US"/>
        </w:rPr>
        <w:t xml:space="preserve">, &amp; A. McNeil (Eds.), </w:t>
      </w:r>
      <w:r w:rsidRPr="006A7E8F">
        <w:rPr>
          <w:rFonts w:cs="Helvetica"/>
          <w:i/>
          <w:iCs/>
          <w:lang w:val="en-US"/>
        </w:rPr>
        <w:t xml:space="preserve">Working memory in second language acquisition and processing </w:t>
      </w:r>
      <w:r w:rsidRPr="006A7E8F">
        <w:rPr>
          <w:rFonts w:cs="Helvetica"/>
          <w:lang w:val="en-US"/>
        </w:rPr>
        <w:t>(pp. 29-40). Bristol Multilingual Matters.</w:t>
      </w:r>
    </w:p>
    <w:p w14:paraId="6C8FE616" w14:textId="4FE16E5A" w:rsidR="004828AB" w:rsidRPr="006A7E8F" w:rsidRDefault="004828AB" w:rsidP="006A7E8F">
      <w:pPr>
        <w:widowControl w:val="0"/>
        <w:autoSpaceDE w:val="0"/>
        <w:autoSpaceDN w:val="0"/>
        <w:adjustRightInd w:val="0"/>
        <w:spacing w:line="480" w:lineRule="auto"/>
        <w:ind w:left="720" w:right="-720" w:hanging="720"/>
        <w:rPr>
          <w:rFonts w:cs="Helvetica"/>
          <w:lang w:val="en-US"/>
        </w:rPr>
      </w:pPr>
      <w:r w:rsidRPr="004828AB">
        <w:rPr>
          <w:rFonts w:cs="Helvetica"/>
          <w:lang w:val="en-US"/>
        </w:rPr>
        <w:t xml:space="preserve">Cowan, N., Day, L., Saults, J. S., Keller, T. A., Johnson, T., &amp; Flores, L. (1992). The role of verbal output time and the effects of word-length on immediate memory. </w:t>
      </w:r>
      <w:r w:rsidRPr="004828AB">
        <w:rPr>
          <w:rFonts w:cs="Helvetica"/>
          <w:i/>
          <w:iCs/>
          <w:lang w:val="en-US"/>
        </w:rPr>
        <w:t xml:space="preserve">Journal </w:t>
      </w:r>
      <w:r w:rsidRPr="004828AB">
        <w:rPr>
          <w:rFonts w:cs="Helvetica"/>
          <w:i/>
          <w:iCs/>
          <w:lang w:val="en-US"/>
        </w:rPr>
        <w:lastRenderedPageBreak/>
        <w:t>of Memory and Language, 31</w:t>
      </w:r>
      <w:r w:rsidRPr="004828AB">
        <w:rPr>
          <w:rFonts w:cs="Helvetica"/>
          <w:lang w:val="en-US"/>
        </w:rPr>
        <w:t xml:space="preserve">, 1-17. </w:t>
      </w:r>
    </w:p>
    <w:p w14:paraId="3A1D5F81" w14:textId="77777777" w:rsidR="00441286" w:rsidRPr="00441286" w:rsidRDefault="00441286" w:rsidP="00441286">
      <w:pPr>
        <w:widowControl w:val="0"/>
        <w:autoSpaceDE w:val="0"/>
        <w:autoSpaceDN w:val="0"/>
        <w:adjustRightInd w:val="0"/>
        <w:spacing w:line="480" w:lineRule="auto"/>
        <w:ind w:left="720" w:right="-720" w:hanging="720"/>
        <w:rPr>
          <w:rFonts w:cs="Helvetica"/>
          <w:lang w:val="en-US"/>
        </w:rPr>
      </w:pPr>
      <w:proofErr w:type="spellStart"/>
      <w:r w:rsidRPr="00441286">
        <w:rPr>
          <w:rFonts w:cs="Helvetica"/>
          <w:lang w:val="en-US"/>
        </w:rPr>
        <w:t>Craik</w:t>
      </w:r>
      <w:proofErr w:type="spellEnd"/>
      <w:r w:rsidRPr="00441286">
        <w:rPr>
          <w:rFonts w:cs="Helvetica"/>
          <w:lang w:val="en-US"/>
        </w:rPr>
        <w:t xml:space="preserve">, F. I. M., &amp; Lockhart, R. S. (1972). Levels of processing. A framework for memory research. </w:t>
      </w:r>
      <w:r w:rsidRPr="00441286">
        <w:rPr>
          <w:rFonts w:cs="Helvetica"/>
          <w:i/>
          <w:iCs/>
          <w:lang w:val="en-US"/>
        </w:rPr>
        <w:t>Journal of Verbal Learning &amp; Verbal Behavior, 11</w:t>
      </w:r>
      <w:r w:rsidRPr="00441286">
        <w:rPr>
          <w:rFonts w:cs="Helvetica"/>
          <w:lang w:val="en-US"/>
        </w:rPr>
        <w:t xml:space="preserve">, 671-684. </w:t>
      </w:r>
    </w:p>
    <w:p w14:paraId="13E5B3E1" w14:textId="77777777" w:rsidR="00441286" w:rsidRDefault="00441286" w:rsidP="00441286">
      <w:pPr>
        <w:widowControl w:val="0"/>
        <w:autoSpaceDE w:val="0"/>
        <w:autoSpaceDN w:val="0"/>
        <w:adjustRightInd w:val="0"/>
        <w:spacing w:line="480" w:lineRule="auto"/>
        <w:ind w:left="720" w:right="-720" w:hanging="720"/>
        <w:rPr>
          <w:rFonts w:cs="Helvetica"/>
          <w:lang w:val="en-US"/>
        </w:rPr>
      </w:pPr>
      <w:proofErr w:type="spellStart"/>
      <w:r w:rsidRPr="00441286">
        <w:rPr>
          <w:rFonts w:cs="Helvetica"/>
          <w:lang w:val="en-US"/>
        </w:rPr>
        <w:t>Daneman</w:t>
      </w:r>
      <w:proofErr w:type="spellEnd"/>
      <w:r w:rsidRPr="00441286">
        <w:rPr>
          <w:rFonts w:cs="Helvetica"/>
          <w:lang w:val="en-US"/>
        </w:rPr>
        <w:t xml:space="preserve">, M., &amp; Carpenter, P. A. (1980). Individual differences in working memory and reading. </w:t>
      </w:r>
      <w:r w:rsidRPr="00441286">
        <w:rPr>
          <w:rFonts w:cs="Helvetica"/>
          <w:i/>
          <w:iCs/>
          <w:lang w:val="en-US"/>
        </w:rPr>
        <w:t xml:space="preserve">Journal of Verbal Learning and Verbal </w:t>
      </w:r>
      <w:proofErr w:type="spellStart"/>
      <w:r w:rsidRPr="00441286">
        <w:rPr>
          <w:rFonts w:cs="Helvetica"/>
          <w:i/>
          <w:iCs/>
          <w:lang w:val="en-US"/>
        </w:rPr>
        <w:t>Behaviour</w:t>
      </w:r>
      <w:proofErr w:type="spellEnd"/>
      <w:r w:rsidRPr="00441286">
        <w:rPr>
          <w:rFonts w:cs="Helvetica"/>
          <w:i/>
          <w:iCs/>
          <w:lang w:val="en-US"/>
        </w:rPr>
        <w:t>, 19</w:t>
      </w:r>
      <w:r w:rsidRPr="00441286">
        <w:rPr>
          <w:rFonts w:cs="Helvetica"/>
          <w:lang w:val="en-US"/>
        </w:rPr>
        <w:t xml:space="preserve">, 450-466. </w:t>
      </w:r>
    </w:p>
    <w:p w14:paraId="2BF8CF88" w14:textId="77777777" w:rsidR="00016595" w:rsidRDefault="00016595" w:rsidP="00016595">
      <w:pPr>
        <w:widowControl w:val="0"/>
        <w:autoSpaceDE w:val="0"/>
        <w:autoSpaceDN w:val="0"/>
        <w:adjustRightInd w:val="0"/>
        <w:spacing w:line="480" w:lineRule="auto"/>
        <w:ind w:left="720" w:right="-720" w:hanging="720"/>
        <w:rPr>
          <w:rFonts w:cs="Helvetica"/>
          <w:lang w:val="en-US"/>
        </w:rPr>
      </w:pPr>
      <w:r w:rsidRPr="00016595">
        <w:rPr>
          <w:rFonts w:cs="Helvetica"/>
          <w:lang w:val="en-US"/>
        </w:rPr>
        <w:t xml:space="preserve">Engle, R. W. (1996). Working memory and retrieval:  An inhibition-resource approach. In J. T. E. Richardson, R. W. Engle, L. Hasher, R. H. </w:t>
      </w:r>
      <w:proofErr w:type="spellStart"/>
      <w:r w:rsidRPr="00016595">
        <w:rPr>
          <w:rFonts w:cs="Helvetica"/>
          <w:lang w:val="en-US"/>
        </w:rPr>
        <w:t>Logie</w:t>
      </w:r>
      <w:proofErr w:type="spellEnd"/>
      <w:r w:rsidRPr="00016595">
        <w:rPr>
          <w:rFonts w:cs="Helvetica"/>
          <w:lang w:val="en-US"/>
        </w:rPr>
        <w:t xml:space="preserve">, E. R. </w:t>
      </w:r>
      <w:proofErr w:type="spellStart"/>
      <w:r w:rsidRPr="00016595">
        <w:rPr>
          <w:rFonts w:cs="Helvetica"/>
          <w:lang w:val="en-US"/>
        </w:rPr>
        <w:t>Stoltfus</w:t>
      </w:r>
      <w:proofErr w:type="spellEnd"/>
      <w:r w:rsidRPr="00016595">
        <w:rPr>
          <w:rFonts w:cs="Helvetica"/>
          <w:lang w:val="en-US"/>
        </w:rPr>
        <w:t xml:space="preserve">, &amp; R. T. </w:t>
      </w:r>
      <w:proofErr w:type="spellStart"/>
      <w:r w:rsidRPr="00016595">
        <w:rPr>
          <w:rFonts w:cs="Helvetica"/>
          <w:lang w:val="en-US"/>
        </w:rPr>
        <w:t>Zacks</w:t>
      </w:r>
      <w:proofErr w:type="spellEnd"/>
      <w:r w:rsidRPr="00016595">
        <w:rPr>
          <w:rFonts w:cs="Helvetica"/>
          <w:lang w:val="en-US"/>
        </w:rPr>
        <w:t xml:space="preserve"> (Eds.), </w:t>
      </w:r>
      <w:r w:rsidRPr="00016595">
        <w:rPr>
          <w:rFonts w:cs="Helvetica"/>
          <w:i/>
          <w:iCs/>
          <w:lang w:val="en-US"/>
        </w:rPr>
        <w:t>Working memory and human cognition</w:t>
      </w:r>
      <w:r w:rsidRPr="00016595">
        <w:rPr>
          <w:rFonts w:cs="Helvetica"/>
          <w:lang w:val="en-US"/>
        </w:rPr>
        <w:t xml:space="preserve"> (pp. 89-119). New York: Oxford University Press.</w:t>
      </w:r>
    </w:p>
    <w:p w14:paraId="48F1FC13" w14:textId="77777777" w:rsidR="00016595" w:rsidRPr="00016595" w:rsidRDefault="00016595" w:rsidP="00016595">
      <w:pPr>
        <w:widowControl w:val="0"/>
        <w:autoSpaceDE w:val="0"/>
        <w:autoSpaceDN w:val="0"/>
        <w:adjustRightInd w:val="0"/>
        <w:spacing w:line="480" w:lineRule="auto"/>
        <w:ind w:left="720" w:right="-720" w:hanging="720"/>
        <w:rPr>
          <w:rFonts w:cs="Helvetica"/>
          <w:lang w:val="en-US"/>
        </w:rPr>
      </w:pPr>
      <w:r w:rsidRPr="00016595">
        <w:rPr>
          <w:rFonts w:cs="Helvetica"/>
          <w:lang w:val="en-US"/>
        </w:rPr>
        <w:t xml:space="preserve">Engle, R. W., </w:t>
      </w:r>
      <w:proofErr w:type="spellStart"/>
      <w:r w:rsidRPr="00016595">
        <w:rPr>
          <w:rFonts w:cs="Helvetica"/>
          <w:lang w:val="en-US"/>
        </w:rPr>
        <w:t>Tuholski</w:t>
      </w:r>
      <w:proofErr w:type="spellEnd"/>
      <w:r w:rsidRPr="00016595">
        <w:rPr>
          <w:rFonts w:cs="Helvetica"/>
          <w:lang w:val="en-US"/>
        </w:rPr>
        <w:t xml:space="preserve">, S. W., Laughlin, J. E., &amp; Conway, A. R. A. (1999). Working memory, short-term memory, and general fluid intelligence: A latent-variable approach. </w:t>
      </w:r>
      <w:r w:rsidRPr="00016595">
        <w:rPr>
          <w:rFonts w:cs="Helvetica"/>
          <w:i/>
          <w:iCs/>
          <w:lang w:val="en-US"/>
        </w:rPr>
        <w:t>Journal of Experimental Psychology: General, 128</w:t>
      </w:r>
      <w:r w:rsidRPr="00016595">
        <w:rPr>
          <w:rFonts w:cs="Helvetica"/>
          <w:lang w:val="en-US"/>
        </w:rPr>
        <w:t xml:space="preserve">, 309-331. </w:t>
      </w:r>
    </w:p>
    <w:p w14:paraId="200C20B4" w14:textId="77777777" w:rsidR="00FA6440" w:rsidRDefault="00FA6440" w:rsidP="00FA6440">
      <w:pPr>
        <w:widowControl w:val="0"/>
        <w:autoSpaceDE w:val="0"/>
        <w:autoSpaceDN w:val="0"/>
        <w:adjustRightInd w:val="0"/>
        <w:spacing w:line="480" w:lineRule="auto"/>
        <w:ind w:left="720" w:right="-720" w:hanging="720"/>
        <w:rPr>
          <w:rFonts w:cs="Helvetica"/>
          <w:lang w:val="en-US"/>
        </w:rPr>
      </w:pPr>
      <w:r w:rsidRPr="00FA6440">
        <w:rPr>
          <w:rFonts w:cs="Helvetica"/>
          <w:lang w:val="en-US"/>
        </w:rPr>
        <w:t xml:space="preserve">Fodor, J. A. (1983). </w:t>
      </w:r>
      <w:r w:rsidRPr="00FA6440">
        <w:rPr>
          <w:rFonts w:cs="Helvetica"/>
          <w:i/>
          <w:iCs/>
          <w:lang w:val="en-US"/>
        </w:rPr>
        <w:t>The Modularity of Mind</w:t>
      </w:r>
      <w:r w:rsidRPr="00FA6440">
        <w:rPr>
          <w:rFonts w:cs="Helvetica"/>
          <w:lang w:val="en-US"/>
        </w:rPr>
        <w:t>. Cambridge, MA: MIT Press.</w:t>
      </w:r>
    </w:p>
    <w:p w14:paraId="4ED9C963" w14:textId="77777777" w:rsidR="00FA6440" w:rsidRDefault="00FA6440" w:rsidP="00FA6440">
      <w:pPr>
        <w:widowControl w:val="0"/>
        <w:autoSpaceDE w:val="0"/>
        <w:autoSpaceDN w:val="0"/>
        <w:adjustRightInd w:val="0"/>
        <w:spacing w:line="480" w:lineRule="auto"/>
        <w:ind w:left="720" w:right="-720" w:hanging="720"/>
        <w:rPr>
          <w:rFonts w:cs="Helvetica"/>
          <w:lang w:val="en-US"/>
        </w:rPr>
      </w:pPr>
      <w:proofErr w:type="spellStart"/>
      <w:r w:rsidRPr="00FA6440">
        <w:rPr>
          <w:rFonts w:cs="Helvetica"/>
          <w:lang w:val="en-US"/>
        </w:rPr>
        <w:t>Gathercole</w:t>
      </w:r>
      <w:proofErr w:type="spellEnd"/>
      <w:r w:rsidRPr="00FA6440">
        <w:rPr>
          <w:rFonts w:cs="Helvetica"/>
          <w:lang w:val="en-US"/>
        </w:rPr>
        <w:t xml:space="preserve">, S. E. (1996). </w:t>
      </w:r>
      <w:r w:rsidRPr="00FA6440">
        <w:rPr>
          <w:rFonts w:cs="Helvetica"/>
          <w:i/>
          <w:iCs/>
          <w:lang w:val="en-US"/>
        </w:rPr>
        <w:t>Models of short-term memory</w:t>
      </w:r>
      <w:r w:rsidRPr="00FA6440">
        <w:rPr>
          <w:rFonts w:cs="Helvetica"/>
          <w:lang w:val="en-US"/>
        </w:rPr>
        <w:t>. Hove: Psychology Press.</w:t>
      </w:r>
    </w:p>
    <w:p w14:paraId="48CAE199" w14:textId="77777777" w:rsidR="0025121A" w:rsidRPr="0025121A" w:rsidRDefault="0025121A" w:rsidP="0025121A">
      <w:pPr>
        <w:widowControl w:val="0"/>
        <w:autoSpaceDE w:val="0"/>
        <w:autoSpaceDN w:val="0"/>
        <w:adjustRightInd w:val="0"/>
        <w:spacing w:line="480" w:lineRule="auto"/>
        <w:ind w:left="720" w:right="-720" w:hanging="720"/>
        <w:rPr>
          <w:rFonts w:cs="Helvetica"/>
          <w:lang w:val="en-US"/>
        </w:rPr>
      </w:pPr>
      <w:proofErr w:type="spellStart"/>
      <w:r w:rsidRPr="007725D7">
        <w:rPr>
          <w:rFonts w:cs="Helvetica"/>
          <w:lang w:val="en-US"/>
        </w:rPr>
        <w:t>Gathercole</w:t>
      </w:r>
      <w:proofErr w:type="spellEnd"/>
      <w:r w:rsidRPr="007725D7">
        <w:rPr>
          <w:rFonts w:cs="Helvetica"/>
          <w:lang w:val="en-US"/>
        </w:rPr>
        <w:t xml:space="preserve">, S. E., &amp; Baddeley, A. D. (1990). Phonological memory deficits in language-disordered children:  Is there a causal connection? </w:t>
      </w:r>
      <w:r w:rsidRPr="007725D7">
        <w:rPr>
          <w:rFonts w:cs="Helvetica"/>
          <w:i/>
          <w:iCs/>
          <w:lang w:val="en-US"/>
        </w:rPr>
        <w:t>Journal of Memory and Language, 29</w:t>
      </w:r>
      <w:r w:rsidRPr="007725D7">
        <w:rPr>
          <w:rFonts w:cs="Helvetica"/>
          <w:lang w:val="en-US"/>
        </w:rPr>
        <w:t>, 336-360.</w:t>
      </w:r>
      <w:r w:rsidRPr="0025121A">
        <w:rPr>
          <w:rFonts w:cs="Helvetica"/>
          <w:lang w:val="en-US"/>
        </w:rPr>
        <w:t xml:space="preserve"> </w:t>
      </w:r>
    </w:p>
    <w:p w14:paraId="3B212161" w14:textId="77777777" w:rsidR="00800769" w:rsidRPr="00800769" w:rsidRDefault="00800769" w:rsidP="00800769">
      <w:pPr>
        <w:widowControl w:val="0"/>
        <w:autoSpaceDE w:val="0"/>
        <w:autoSpaceDN w:val="0"/>
        <w:adjustRightInd w:val="0"/>
        <w:spacing w:line="480" w:lineRule="auto"/>
        <w:ind w:left="720" w:right="-720" w:hanging="720"/>
        <w:rPr>
          <w:rFonts w:cs="Helvetica"/>
          <w:lang w:val="en-US"/>
        </w:rPr>
      </w:pPr>
      <w:r w:rsidRPr="00800769">
        <w:rPr>
          <w:rFonts w:cs="Helvetica"/>
          <w:lang w:val="en-US"/>
        </w:rPr>
        <w:t xml:space="preserve">Hu, Y., Allen, R. J., Baddeley, A. D., &amp; Hitch, G. J. (2016). Executive control of stimulus-driven and goal-directed attention in visual working memory </w:t>
      </w:r>
      <w:r w:rsidRPr="00800769">
        <w:rPr>
          <w:rFonts w:cs="Helvetica"/>
          <w:i/>
          <w:iCs/>
          <w:lang w:val="en-US"/>
        </w:rPr>
        <w:t>Attention Perception &amp; Psychophysics, 78</w:t>
      </w:r>
      <w:r w:rsidRPr="00800769">
        <w:rPr>
          <w:rFonts w:cs="Helvetica"/>
          <w:lang w:val="en-US"/>
        </w:rPr>
        <w:t xml:space="preserve">, 2164-2175. </w:t>
      </w:r>
    </w:p>
    <w:p w14:paraId="010A5405" w14:textId="03EE56D9" w:rsidR="00800769" w:rsidRDefault="00800769" w:rsidP="00800769">
      <w:pPr>
        <w:widowControl w:val="0"/>
        <w:autoSpaceDE w:val="0"/>
        <w:autoSpaceDN w:val="0"/>
        <w:adjustRightInd w:val="0"/>
        <w:spacing w:line="480" w:lineRule="auto"/>
        <w:ind w:left="720" w:right="-720" w:hanging="720"/>
        <w:rPr>
          <w:rFonts w:cs="Helvetica"/>
          <w:lang w:val="en-US"/>
        </w:rPr>
      </w:pPr>
      <w:r w:rsidRPr="00800769">
        <w:rPr>
          <w:rFonts w:cs="Helvetica"/>
          <w:lang w:val="en-US"/>
        </w:rPr>
        <w:t xml:space="preserve">Hu, Y., Hitch, G. J., Baddeley, A. D., Zhang, M., &amp; Allen, R. J. (2014). Executive and perceptual attention play different roles in visual working memory: evidence from suffix and strategy effects. </w:t>
      </w:r>
      <w:r w:rsidRPr="00800769">
        <w:rPr>
          <w:rFonts w:cs="Helvetica"/>
          <w:i/>
          <w:iCs/>
          <w:lang w:val="en-US"/>
        </w:rPr>
        <w:t>Journal of Experimental Psychology:  Human Perception &amp; Performance, 40</w:t>
      </w:r>
      <w:r>
        <w:rPr>
          <w:rFonts w:cs="Helvetica"/>
          <w:i/>
          <w:iCs/>
          <w:lang w:val="en-US"/>
        </w:rPr>
        <w:t>,</w:t>
      </w:r>
      <w:r w:rsidRPr="00800769">
        <w:rPr>
          <w:rFonts w:cs="Helvetica"/>
          <w:i/>
          <w:iCs/>
          <w:lang w:val="en-US"/>
        </w:rPr>
        <w:t xml:space="preserve"> </w:t>
      </w:r>
      <w:r w:rsidRPr="00800769">
        <w:rPr>
          <w:rFonts w:cs="Helvetica"/>
          <w:lang w:val="en-US"/>
        </w:rPr>
        <w:t xml:space="preserve">665-1678. </w:t>
      </w:r>
    </w:p>
    <w:p w14:paraId="3940A32F" w14:textId="77777777" w:rsidR="00531419" w:rsidRPr="00531419" w:rsidRDefault="00531419" w:rsidP="00531419">
      <w:pPr>
        <w:widowControl w:val="0"/>
        <w:autoSpaceDE w:val="0"/>
        <w:autoSpaceDN w:val="0"/>
        <w:adjustRightInd w:val="0"/>
        <w:spacing w:line="480" w:lineRule="auto"/>
        <w:ind w:left="720" w:right="-720" w:hanging="720"/>
        <w:rPr>
          <w:rFonts w:cs="Helvetica"/>
          <w:lang w:val="en-US"/>
        </w:rPr>
      </w:pPr>
      <w:proofErr w:type="spellStart"/>
      <w:r w:rsidRPr="00531419">
        <w:rPr>
          <w:rFonts w:cs="Helvetica"/>
          <w:lang w:val="en-US"/>
        </w:rPr>
        <w:t>Kyllonen</w:t>
      </w:r>
      <w:proofErr w:type="spellEnd"/>
      <w:r w:rsidRPr="00531419">
        <w:rPr>
          <w:rFonts w:cs="Helvetica"/>
          <w:lang w:val="en-US"/>
        </w:rPr>
        <w:t xml:space="preserve">, P. C., &amp; </w:t>
      </w:r>
      <w:proofErr w:type="spellStart"/>
      <w:r w:rsidRPr="00531419">
        <w:rPr>
          <w:rFonts w:cs="Helvetica"/>
          <w:lang w:val="en-US"/>
        </w:rPr>
        <w:t>Christal</w:t>
      </w:r>
      <w:proofErr w:type="spellEnd"/>
      <w:r w:rsidRPr="00531419">
        <w:rPr>
          <w:rFonts w:cs="Helvetica"/>
          <w:lang w:val="en-US"/>
        </w:rPr>
        <w:t xml:space="preserve">, R. E. (1990). Reasoning ability is (little more than) working </w:t>
      </w:r>
      <w:r w:rsidRPr="00531419">
        <w:rPr>
          <w:rFonts w:cs="Helvetica"/>
          <w:lang w:val="en-US"/>
        </w:rPr>
        <w:lastRenderedPageBreak/>
        <w:t xml:space="preserve">memory capacity. </w:t>
      </w:r>
      <w:r w:rsidRPr="00531419">
        <w:rPr>
          <w:rFonts w:cs="Helvetica"/>
          <w:i/>
          <w:iCs/>
          <w:lang w:val="en-US"/>
        </w:rPr>
        <w:t>Intelligence, 14</w:t>
      </w:r>
      <w:r w:rsidRPr="00531419">
        <w:rPr>
          <w:rFonts w:cs="Helvetica"/>
          <w:lang w:val="en-US"/>
        </w:rPr>
        <w:t xml:space="preserve">, 389-433. </w:t>
      </w:r>
    </w:p>
    <w:p w14:paraId="20A4F609" w14:textId="77777777" w:rsidR="00441286" w:rsidRDefault="00441286" w:rsidP="00441286">
      <w:pPr>
        <w:widowControl w:val="0"/>
        <w:autoSpaceDE w:val="0"/>
        <w:autoSpaceDN w:val="0"/>
        <w:adjustRightInd w:val="0"/>
        <w:spacing w:line="480" w:lineRule="auto"/>
        <w:ind w:left="720" w:right="-720" w:hanging="720"/>
        <w:rPr>
          <w:rFonts w:cs="Helvetica"/>
          <w:lang w:val="en-US"/>
        </w:rPr>
      </w:pPr>
      <w:proofErr w:type="spellStart"/>
      <w:r w:rsidRPr="00441286">
        <w:rPr>
          <w:rFonts w:cs="Helvetica"/>
          <w:lang w:val="en-US"/>
        </w:rPr>
        <w:t>Lashley</w:t>
      </w:r>
      <w:proofErr w:type="spellEnd"/>
      <w:r w:rsidRPr="00441286">
        <w:rPr>
          <w:rFonts w:cs="Helvetica"/>
          <w:lang w:val="en-US"/>
        </w:rPr>
        <w:t xml:space="preserve">, K. S. (1929). </w:t>
      </w:r>
      <w:r w:rsidRPr="00441286">
        <w:rPr>
          <w:rFonts w:cs="Helvetica"/>
          <w:i/>
          <w:iCs/>
          <w:lang w:val="en-US"/>
        </w:rPr>
        <w:t>Brain Mechanisms and Intelligence</w:t>
      </w:r>
      <w:r w:rsidRPr="00441286">
        <w:rPr>
          <w:rFonts w:cs="Helvetica"/>
          <w:lang w:val="en-US"/>
        </w:rPr>
        <w:t>. Chicago: University of Chicago Press.</w:t>
      </w:r>
    </w:p>
    <w:p w14:paraId="57B5A8BA" w14:textId="77777777" w:rsidR="00FA6440" w:rsidRPr="00FA6440" w:rsidRDefault="00FA6440" w:rsidP="00FA6440">
      <w:pPr>
        <w:widowControl w:val="0"/>
        <w:autoSpaceDE w:val="0"/>
        <w:autoSpaceDN w:val="0"/>
        <w:adjustRightInd w:val="0"/>
        <w:spacing w:line="480" w:lineRule="auto"/>
        <w:ind w:left="720" w:right="-720" w:hanging="720"/>
        <w:rPr>
          <w:rFonts w:cs="Helvetica"/>
          <w:lang w:val="en-US"/>
        </w:rPr>
      </w:pPr>
      <w:proofErr w:type="spellStart"/>
      <w:r w:rsidRPr="00FA6440">
        <w:rPr>
          <w:rFonts w:cs="Helvetica"/>
          <w:lang w:val="en-US"/>
        </w:rPr>
        <w:t>Linck</w:t>
      </w:r>
      <w:proofErr w:type="spellEnd"/>
      <w:r w:rsidRPr="00FA6440">
        <w:rPr>
          <w:rFonts w:cs="Helvetica"/>
          <w:lang w:val="en-US"/>
        </w:rPr>
        <w:t xml:space="preserve">, J. A., </w:t>
      </w:r>
      <w:proofErr w:type="spellStart"/>
      <w:r w:rsidRPr="00FA6440">
        <w:rPr>
          <w:rFonts w:cs="Helvetica"/>
          <w:lang w:val="en-US"/>
        </w:rPr>
        <w:t>Osthus</w:t>
      </w:r>
      <w:proofErr w:type="spellEnd"/>
      <w:r w:rsidRPr="00FA6440">
        <w:rPr>
          <w:rFonts w:cs="Helvetica"/>
          <w:lang w:val="en-US"/>
        </w:rPr>
        <w:t xml:space="preserve">, P., </w:t>
      </w:r>
      <w:proofErr w:type="spellStart"/>
      <w:r w:rsidRPr="00FA6440">
        <w:rPr>
          <w:rFonts w:cs="Helvetica"/>
          <w:lang w:val="en-US"/>
        </w:rPr>
        <w:t>Koeth</w:t>
      </w:r>
      <w:proofErr w:type="spellEnd"/>
      <w:r w:rsidRPr="00FA6440">
        <w:rPr>
          <w:rFonts w:cs="Helvetica"/>
          <w:lang w:val="en-US"/>
        </w:rPr>
        <w:t xml:space="preserve">, J. T., &amp; Bunting, M. F. (2014). Working memory and second language comprehension and production: A meta-analysis </w:t>
      </w:r>
      <w:proofErr w:type="spellStart"/>
      <w:r w:rsidRPr="00FA6440">
        <w:rPr>
          <w:rFonts w:cs="Helvetica"/>
          <w:i/>
          <w:iCs/>
          <w:lang w:val="en-US"/>
        </w:rPr>
        <w:t>Psychonomic</w:t>
      </w:r>
      <w:proofErr w:type="spellEnd"/>
      <w:r w:rsidRPr="00FA6440">
        <w:rPr>
          <w:rFonts w:cs="Helvetica"/>
          <w:i/>
          <w:iCs/>
          <w:lang w:val="en-US"/>
        </w:rPr>
        <w:t xml:space="preserve"> Bulletin &amp; Review, 21</w:t>
      </w:r>
      <w:r w:rsidRPr="00FA6440">
        <w:rPr>
          <w:rFonts w:cs="Helvetica"/>
          <w:lang w:val="en-US"/>
        </w:rPr>
        <w:t xml:space="preserve">, 861-883. </w:t>
      </w:r>
    </w:p>
    <w:p w14:paraId="60EA7951" w14:textId="77777777" w:rsidR="00EC131B" w:rsidRPr="00EC131B" w:rsidRDefault="00EC131B" w:rsidP="00EC131B">
      <w:pPr>
        <w:widowControl w:val="0"/>
        <w:autoSpaceDE w:val="0"/>
        <w:autoSpaceDN w:val="0"/>
        <w:adjustRightInd w:val="0"/>
        <w:spacing w:line="480" w:lineRule="auto"/>
        <w:ind w:left="720" w:right="-720" w:hanging="720"/>
        <w:rPr>
          <w:rFonts w:cs="Helvetica"/>
          <w:lang w:val="en-US"/>
        </w:rPr>
      </w:pPr>
      <w:proofErr w:type="spellStart"/>
      <w:r w:rsidRPr="00EC131B">
        <w:rPr>
          <w:rFonts w:cs="Helvetica"/>
          <w:lang w:val="en-US"/>
        </w:rPr>
        <w:t>Logie</w:t>
      </w:r>
      <w:proofErr w:type="spellEnd"/>
      <w:r w:rsidRPr="00EC131B">
        <w:rPr>
          <w:rFonts w:cs="Helvetica"/>
          <w:lang w:val="en-US"/>
        </w:rPr>
        <w:t xml:space="preserve">, R. H. (1986). </w:t>
      </w:r>
      <w:proofErr w:type="spellStart"/>
      <w:r w:rsidRPr="00EC131B">
        <w:rPr>
          <w:rFonts w:cs="Helvetica"/>
          <w:lang w:val="en-US"/>
        </w:rPr>
        <w:t>Visuo</w:t>
      </w:r>
      <w:proofErr w:type="spellEnd"/>
      <w:r w:rsidRPr="00EC131B">
        <w:rPr>
          <w:rFonts w:cs="Helvetica"/>
          <w:lang w:val="en-US"/>
        </w:rPr>
        <w:t xml:space="preserve">-spatial processing in working memory. </w:t>
      </w:r>
      <w:r w:rsidRPr="00EC131B">
        <w:rPr>
          <w:rFonts w:cs="Helvetica"/>
          <w:i/>
          <w:iCs/>
          <w:lang w:val="en-US"/>
        </w:rPr>
        <w:t>Quarterly Journal of Experimental Psychology, 38A</w:t>
      </w:r>
      <w:r w:rsidRPr="00EC131B">
        <w:rPr>
          <w:rFonts w:cs="Helvetica"/>
          <w:lang w:val="en-US"/>
        </w:rPr>
        <w:t xml:space="preserve">, 229-247. </w:t>
      </w:r>
    </w:p>
    <w:p w14:paraId="737F6A25" w14:textId="77777777" w:rsidR="00441286" w:rsidRDefault="00441286" w:rsidP="00441286">
      <w:pPr>
        <w:widowControl w:val="0"/>
        <w:autoSpaceDE w:val="0"/>
        <w:autoSpaceDN w:val="0"/>
        <w:adjustRightInd w:val="0"/>
        <w:spacing w:line="480" w:lineRule="auto"/>
        <w:ind w:left="720" w:right="-720" w:hanging="720"/>
        <w:rPr>
          <w:rFonts w:cs="Helvetica"/>
          <w:lang w:val="en-US"/>
        </w:rPr>
      </w:pPr>
      <w:proofErr w:type="spellStart"/>
      <w:r w:rsidRPr="00441286">
        <w:rPr>
          <w:rFonts w:cs="Helvetica"/>
          <w:lang w:val="en-US"/>
        </w:rPr>
        <w:t>Logie</w:t>
      </w:r>
      <w:proofErr w:type="spellEnd"/>
      <w:r w:rsidRPr="00441286">
        <w:rPr>
          <w:rFonts w:cs="Helvetica"/>
          <w:lang w:val="en-US"/>
        </w:rPr>
        <w:t xml:space="preserve">, R. H., </w:t>
      </w:r>
      <w:proofErr w:type="spellStart"/>
      <w:r w:rsidRPr="00441286">
        <w:rPr>
          <w:rFonts w:cs="Helvetica"/>
          <w:lang w:val="en-US"/>
        </w:rPr>
        <w:t>Zucco</w:t>
      </w:r>
      <w:proofErr w:type="spellEnd"/>
      <w:r w:rsidRPr="00441286">
        <w:rPr>
          <w:rFonts w:cs="Helvetica"/>
          <w:lang w:val="en-US"/>
        </w:rPr>
        <w:t xml:space="preserve">, G. M., &amp; Baddeley, A. D. (1990). Interference with visual short-term memory. </w:t>
      </w:r>
      <w:proofErr w:type="spellStart"/>
      <w:r w:rsidRPr="00441286">
        <w:rPr>
          <w:rFonts w:cs="Helvetica"/>
          <w:i/>
          <w:iCs/>
          <w:lang w:val="en-US"/>
        </w:rPr>
        <w:t>Acta</w:t>
      </w:r>
      <w:proofErr w:type="spellEnd"/>
      <w:r w:rsidRPr="00441286">
        <w:rPr>
          <w:rFonts w:cs="Helvetica"/>
          <w:i/>
          <w:iCs/>
          <w:lang w:val="en-US"/>
        </w:rPr>
        <w:t xml:space="preserve"> </w:t>
      </w:r>
      <w:proofErr w:type="spellStart"/>
      <w:r w:rsidRPr="00441286">
        <w:rPr>
          <w:rFonts w:cs="Helvetica"/>
          <w:i/>
          <w:iCs/>
          <w:lang w:val="en-US"/>
        </w:rPr>
        <w:t>Psychologica</w:t>
      </w:r>
      <w:proofErr w:type="spellEnd"/>
      <w:r w:rsidRPr="00441286">
        <w:rPr>
          <w:rFonts w:cs="Helvetica"/>
          <w:i/>
          <w:iCs/>
          <w:lang w:val="en-US"/>
        </w:rPr>
        <w:t>, 75</w:t>
      </w:r>
      <w:r w:rsidRPr="00441286">
        <w:rPr>
          <w:rFonts w:cs="Helvetica"/>
          <w:lang w:val="en-US"/>
        </w:rPr>
        <w:t xml:space="preserve">, 55-74. </w:t>
      </w:r>
    </w:p>
    <w:p w14:paraId="17C5F784" w14:textId="77777777" w:rsidR="004828AB" w:rsidRPr="004828AB" w:rsidRDefault="004828AB" w:rsidP="004828AB">
      <w:pPr>
        <w:widowControl w:val="0"/>
        <w:autoSpaceDE w:val="0"/>
        <w:autoSpaceDN w:val="0"/>
        <w:adjustRightInd w:val="0"/>
        <w:spacing w:line="480" w:lineRule="auto"/>
        <w:ind w:left="720" w:right="-720" w:hanging="720"/>
        <w:rPr>
          <w:rFonts w:cs="Helvetica"/>
          <w:lang w:val="en-US"/>
        </w:rPr>
      </w:pPr>
      <w:r w:rsidRPr="004828AB">
        <w:rPr>
          <w:rFonts w:cs="Helvetica"/>
          <w:lang w:val="en-US"/>
        </w:rPr>
        <w:t xml:space="preserve">Miyake, A., Friedman, N. P., Emerson, M. J., </w:t>
      </w:r>
      <w:proofErr w:type="spellStart"/>
      <w:r w:rsidRPr="004828AB">
        <w:rPr>
          <w:rFonts w:cs="Helvetica"/>
          <w:lang w:val="en-US"/>
        </w:rPr>
        <w:t>Witzki</w:t>
      </w:r>
      <w:proofErr w:type="spellEnd"/>
      <w:r w:rsidRPr="004828AB">
        <w:rPr>
          <w:rFonts w:cs="Helvetica"/>
          <w:lang w:val="en-US"/>
        </w:rPr>
        <w:t xml:space="preserve">, A. H., </w:t>
      </w:r>
      <w:proofErr w:type="spellStart"/>
      <w:r w:rsidRPr="004828AB">
        <w:rPr>
          <w:rFonts w:cs="Helvetica"/>
          <w:lang w:val="en-US"/>
        </w:rPr>
        <w:t>Howerter</w:t>
      </w:r>
      <w:proofErr w:type="spellEnd"/>
      <w:r w:rsidRPr="004828AB">
        <w:rPr>
          <w:rFonts w:cs="Helvetica"/>
          <w:lang w:val="en-US"/>
        </w:rPr>
        <w:t xml:space="preserve">, A., &amp; Wager, T. D. (2000). The unity and diversity of executive functions and their contributions to complex "frontal lobe" tasks: A latent variable analysis. </w:t>
      </w:r>
      <w:r w:rsidRPr="004828AB">
        <w:rPr>
          <w:rFonts w:cs="Helvetica"/>
          <w:i/>
          <w:iCs/>
          <w:lang w:val="en-US"/>
        </w:rPr>
        <w:t>Cognitive Psychology, 41</w:t>
      </w:r>
      <w:r w:rsidRPr="004828AB">
        <w:rPr>
          <w:rFonts w:cs="Helvetica"/>
          <w:lang w:val="en-US"/>
        </w:rPr>
        <w:t xml:space="preserve">, 49-100. </w:t>
      </w:r>
    </w:p>
    <w:p w14:paraId="7A17F417" w14:textId="77777777" w:rsidR="00441286" w:rsidRPr="00441286" w:rsidRDefault="00441286" w:rsidP="00441286">
      <w:pPr>
        <w:widowControl w:val="0"/>
        <w:autoSpaceDE w:val="0"/>
        <w:autoSpaceDN w:val="0"/>
        <w:adjustRightInd w:val="0"/>
        <w:spacing w:line="480" w:lineRule="auto"/>
        <w:ind w:left="720" w:right="-720" w:hanging="720"/>
        <w:rPr>
          <w:rFonts w:cs="Helvetica"/>
          <w:lang w:val="en-US"/>
        </w:rPr>
      </w:pPr>
      <w:r w:rsidRPr="00441286">
        <w:rPr>
          <w:rFonts w:cs="Helvetica"/>
          <w:lang w:val="en-US"/>
        </w:rPr>
        <w:t xml:space="preserve">Morton, J. (1969). Interaction of information in word recognition. </w:t>
      </w:r>
      <w:r w:rsidRPr="00441286">
        <w:rPr>
          <w:rFonts w:cs="Helvetica"/>
          <w:i/>
          <w:iCs/>
          <w:lang w:val="en-US"/>
        </w:rPr>
        <w:t>Psychological Review, 76</w:t>
      </w:r>
      <w:r w:rsidRPr="00441286">
        <w:rPr>
          <w:rFonts w:cs="Helvetica"/>
          <w:lang w:val="en-US"/>
        </w:rPr>
        <w:t xml:space="preserve">, 165-178. </w:t>
      </w:r>
    </w:p>
    <w:p w14:paraId="1562BF4C" w14:textId="77777777" w:rsidR="00947357" w:rsidRPr="00947357" w:rsidRDefault="00947357" w:rsidP="00947357">
      <w:pPr>
        <w:widowControl w:val="0"/>
        <w:autoSpaceDE w:val="0"/>
        <w:autoSpaceDN w:val="0"/>
        <w:adjustRightInd w:val="0"/>
        <w:spacing w:line="480" w:lineRule="auto"/>
        <w:ind w:left="720" w:right="-720" w:hanging="720"/>
        <w:rPr>
          <w:rFonts w:cs="Helvetica"/>
          <w:lang w:val="en-US"/>
        </w:rPr>
      </w:pPr>
      <w:r w:rsidRPr="00947357">
        <w:rPr>
          <w:rFonts w:cs="Helvetica"/>
          <w:lang w:val="en-US"/>
        </w:rPr>
        <w:t xml:space="preserve">Norman, D. A., &amp; </w:t>
      </w:r>
      <w:proofErr w:type="spellStart"/>
      <w:r w:rsidRPr="00947357">
        <w:rPr>
          <w:rFonts w:cs="Helvetica"/>
          <w:lang w:val="en-US"/>
        </w:rPr>
        <w:t>Shallice</w:t>
      </w:r>
      <w:proofErr w:type="spellEnd"/>
      <w:r w:rsidRPr="00947357">
        <w:rPr>
          <w:rFonts w:cs="Helvetica"/>
          <w:lang w:val="en-US"/>
        </w:rPr>
        <w:t xml:space="preserve">, T. (1986). Attention to action:  Willed and automatic control of </w:t>
      </w:r>
      <w:proofErr w:type="spellStart"/>
      <w:r w:rsidRPr="00947357">
        <w:rPr>
          <w:rFonts w:cs="Helvetica"/>
          <w:lang w:val="en-US"/>
        </w:rPr>
        <w:t>behaviour</w:t>
      </w:r>
      <w:proofErr w:type="spellEnd"/>
      <w:r w:rsidRPr="00947357">
        <w:rPr>
          <w:rFonts w:cs="Helvetica"/>
          <w:lang w:val="en-US"/>
        </w:rPr>
        <w:t xml:space="preserve">. In R. J. Davidson, G. E. </w:t>
      </w:r>
      <w:proofErr w:type="spellStart"/>
      <w:r w:rsidRPr="00947357">
        <w:rPr>
          <w:rFonts w:cs="Helvetica"/>
          <w:lang w:val="en-US"/>
        </w:rPr>
        <w:t>Schwarts</w:t>
      </w:r>
      <w:proofErr w:type="spellEnd"/>
      <w:r w:rsidRPr="00947357">
        <w:rPr>
          <w:rFonts w:cs="Helvetica"/>
          <w:lang w:val="en-US"/>
        </w:rPr>
        <w:t xml:space="preserve">, &amp; D. Shapiro (Eds.), </w:t>
      </w:r>
      <w:r w:rsidRPr="00947357">
        <w:rPr>
          <w:rFonts w:cs="Helvetica"/>
          <w:i/>
          <w:iCs/>
          <w:lang w:val="en-US"/>
        </w:rPr>
        <w:t>Consciousness and self-regulation.  Advances in research and theory</w:t>
      </w:r>
      <w:r w:rsidRPr="00947357">
        <w:rPr>
          <w:rFonts w:cs="Helvetica"/>
          <w:lang w:val="en-US"/>
        </w:rPr>
        <w:t xml:space="preserve"> (Vol. 4, pp. 1-18). New York: Plenum Press.</w:t>
      </w:r>
    </w:p>
    <w:p w14:paraId="345BB844" w14:textId="77777777" w:rsidR="00B52AC2" w:rsidRDefault="00B52AC2" w:rsidP="00B52AC2">
      <w:pPr>
        <w:widowControl w:val="0"/>
        <w:autoSpaceDE w:val="0"/>
        <w:autoSpaceDN w:val="0"/>
        <w:adjustRightInd w:val="0"/>
        <w:spacing w:line="480" w:lineRule="auto"/>
        <w:ind w:left="720" w:right="-720" w:hanging="720"/>
        <w:rPr>
          <w:rFonts w:cs="Helvetica"/>
          <w:lang w:val="en-US"/>
        </w:rPr>
      </w:pPr>
      <w:proofErr w:type="spellStart"/>
      <w:r w:rsidRPr="00E11507">
        <w:rPr>
          <w:rFonts w:cs="Helvetica"/>
          <w:lang w:val="en-US"/>
        </w:rPr>
        <w:t>Oberauer</w:t>
      </w:r>
      <w:proofErr w:type="spellEnd"/>
      <w:r w:rsidRPr="00E11507">
        <w:rPr>
          <w:rFonts w:cs="Helvetica"/>
          <w:lang w:val="en-US"/>
        </w:rPr>
        <w:t xml:space="preserve">, K. (2010). Design for a working memory. </w:t>
      </w:r>
      <w:r w:rsidRPr="00E11507">
        <w:rPr>
          <w:rFonts w:cs="Helvetica"/>
          <w:i/>
          <w:iCs/>
          <w:lang w:val="en-US"/>
        </w:rPr>
        <w:t>Psychology of Learning and Motivation, 51</w:t>
      </w:r>
      <w:r w:rsidRPr="00E11507">
        <w:rPr>
          <w:rFonts w:cs="Helvetica"/>
          <w:lang w:val="en-US"/>
        </w:rPr>
        <w:t xml:space="preserve">, 45-100. </w:t>
      </w:r>
    </w:p>
    <w:p w14:paraId="03EE118B" w14:textId="77777777" w:rsidR="0025121A" w:rsidRPr="0025121A" w:rsidRDefault="0025121A" w:rsidP="0025121A">
      <w:pPr>
        <w:widowControl w:val="0"/>
        <w:autoSpaceDE w:val="0"/>
        <w:autoSpaceDN w:val="0"/>
        <w:adjustRightInd w:val="0"/>
        <w:spacing w:line="480" w:lineRule="auto"/>
        <w:ind w:left="720" w:right="-720" w:hanging="720"/>
        <w:rPr>
          <w:rFonts w:cs="Helvetica"/>
          <w:lang w:val="en-US"/>
        </w:rPr>
      </w:pPr>
      <w:proofErr w:type="spellStart"/>
      <w:r w:rsidRPr="0025121A">
        <w:rPr>
          <w:rFonts w:cs="Helvetica"/>
          <w:lang w:val="en-US"/>
        </w:rPr>
        <w:t>Papagno</w:t>
      </w:r>
      <w:proofErr w:type="spellEnd"/>
      <w:r w:rsidRPr="0025121A">
        <w:rPr>
          <w:rFonts w:cs="Helvetica"/>
          <w:lang w:val="en-US"/>
        </w:rPr>
        <w:t xml:space="preserve">, C., Valentine, T., &amp; Baddeley, A. D. (1991). Phonological short-term memory and foreign language vocabulary learning. </w:t>
      </w:r>
      <w:r w:rsidRPr="0025121A">
        <w:rPr>
          <w:rFonts w:cs="Helvetica"/>
          <w:i/>
          <w:iCs/>
          <w:lang w:val="en-US"/>
        </w:rPr>
        <w:t>Journal of Memory and Language, 30</w:t>
      </w:r>
      <w:r w:rsidRPr="0025121A">
        <w:rPr>
          <w:rFonts w:cs="Helvetica"/>
          <w:lang w:val="en-US"/>
        </w:rPr>
        <w:t xml:space="preserve">, 331-347. </w:t>
      </w:r>
    </w:p>
    <w:p w14:paraId="0AC4A09A" w14:textId="77777777" w:rsidR="00EC131B" w:rsidRDefault="00EC131B" w:rsidP="00EC131B">
      <w:pPr>
        <w:widowControl w:val="0"/>
        <w:autoSpaceDE w:val="0"/>
        <w:autoSpaceDN w:val="0"/>
        <w:adjustRightInd w:val="0"/>
        <w:spacing w:line="480" w:lineRule="auto"/>
        <w:ind w:left="720" w:right="-720" w:hanging="720"/>
        <w:rPr>
          <w:rFonts w:cs="Helvetica"/>
          <w:lang w:val="en-US"/>
        </w:rPr>
      </w:pPr>
      <w:proofErr w:type="spellStart"/>
      <w:r w:rsidRPr="00EC131B">
        <w:rPr>
          <w:rFonts w:cs="Helvetica"/>
          <w:lang w:val="en-US"/>
        </w:rPr>
        <w:lastRenderedPageBreak/>
        <w:t>Rönnberg</w:t>
      </w:r>
      <w:proofErr w:type="spellEnd"/>
      <w:r w:rsidRPr="00EC131B">
        <w:rPr>
          <w:rFonts w:cs="Helvetica"/>
          <w:lang w:val="en-US"/>
        </w:rPr>
        <w:t xml:space="preserve">, J., Rudner, M., Foo, C., &amp; </w:t>
      </w:r>
      <w:proofErr w:type="spellStart"/>
      <w:r w:rsidRPr="00EC131B">
        <w:rPr>
          <w:rFonts w:cs="Helvetica"/>
          <w:lang w:val="en-US"/>
        </w:rPr>
        <w:t>Lunner</w:t>
      </w:r>
      <w:proofErr w:type="spellEnd"/>
      <w:r w:rsidRPr="00EC131B">
        <w:rPr>
          <w:rFonts w:cs="Helvetica"/>
          <w:lang w:val="en-US"/>
        </w:rPr>
        <w:t xml:space="preserve">, T. (2009). Cognition counts: A working memory system for ease of language understanding (ELU). </w:t>
      </w:r>
      <w:r w:rsidRPr="00EC131B">
        <w:rPr>
          <w:rFonts w:cs="Helvetica"/>
          <w:i/>
          <w:iCs/>
          <w:lang w:val="en-US"/>
        </w:rPr>
        <w:t>International Journal of Audiology, 47</w:t>
      </w:r>
      <w:r w:rsidRPr="00EC131B">
        <w:rPr>
          <w:rFonts w:cs="Helvetica"/>
          <w:lang w:val="en-US"/>
        </w:rPr>
        <w:t>, S99-S105. doi:10.1080/14992020802301167</w:t>
      </w:r>
    </w:p>
    <w:p w14:paraId="78CD4C40" w14:textId="32F0A605" w:rsidR="00B52AC2" w:rsidRPr="00B52AC2" w:rsidRDefault="00B52AC2" w:rsidP="00B52AC2">
      <w:pPr>
        <w:widowControl w:val="0"/>
        <w:autoSpaceDE w:val="0"/>
        <w:autoSpaceDN w:val="0"/>
        <w:adjustRightInd w:val="0"/>
        <w:spacing w:line="480" w:lineRule="auto"/>
        <w:ind w:left="720" w:right="-720" w:hanging="720"/>
        <w:rPr>
          <w:rFonts w:cs="Helvetica"/>
          <w:lang w:val="en-US"/>
        </w:rPr>
      </w:pPr>
      <w:proofErr w:type="spellStart"/>
      <w:r w:rsidRPr="00B52AC2">
        <w:rPr>
          <w:rFonts w:cs="Helvetica"/>
          <w:lang w:val="en-US"/>
        </w:rPr>
        <w:t>Shipstead</w:t>
      </w:r>
      <w:proofErr w:type="spellEnd"/>
      <w:r w:rsidRPr="00B52AC2">
        <w:rPr>
          <w:rFonts w:cs="Helvetica"/>
          <w:lang w:val="en-US"/>
        </w:rPr>
        <w:t xml:space="preserve">, Z., &amp; </w:t>
      </w:r>
      <w:proofErr w:type="spellStart"/>
      <w:r w:rsidRPr="00B52AC2">
        <w:rPr>
          <w:rFonts w:cs="Helvetica"/>
          <w:lang w:val="en-US"/>
        </w:rPr>
        <w:t>Yonehiro</w:t>
      </w:r>
      <w:proofErr w:type="spellEnd"/>
      <w:r w:rsidRPr="00B52AC2">
        <w:rPr>
          <w:rFonts w:cs="Helvetica"/>
          <w:lang w:val="en-US"/>
        </w:rPr>
        <w:t>, J. (2016). The domain-specific and doma</w:t>
      </w:r>
      <w:r w:rsidR="0025121A">
        <w:rPr>
          <w:rFonts w:cs="Helvetica"/>
          <w:lang w:val="en-US"/>
        </w:rPr>
        <w:t>i</w:t>
      </w:r>
      <w:r w:rsidRPr="00B52AC2">
        <w:rPr>
          <w:rFonts w:cs="Helvetica"/>
          <w:lang w:val="en-US"/>
        </w:rPr>
        <w:t xml:space="preserve">n-general relationships of </w:t>
      </w:r>
      <w:proofErr w:type="spellStart"/>
      <w:r w:rsidRPr="00B52AC2">
        <w:rPr>
          <w:rFonts w:cs="Helvetica"/>
          <w:lang w:val="en-US"/>
        </w:rPr>
        <w:t>visuospatial</w:t>
      </w:r>
      <w:proofErr w:type="spellEnd"/>
      <w:r w:rsidRPr="00B52AC2">
        <w:rPr>
          <w:rFonts w:cs="Helvetica"/>
          <w:lang w:val="en-US"/>
        </w:rPr>
        <w:t xml:space="preserve"> working memory to reasoning ability. </w:t>
      </w:r>
      <w:proofErr w:type="spellStart"/>
      <w:r w:rsidRPr="00B52AC2">
        <w:rPr>
          <w:rFonts w:cs="Helvetica"/>
          <w:i/>
          <w:iCs/>
          <w:lang w:val="en-US"/>
        </w:rPr>
        <w:t>Psychonomic</w:t>
      </w:r>
      <w:proofErr w:type="spellEnd"/>
      <w:r w:rsidRPr="00B52AC2">
        <w:rPr>
          <w:rFonts w:cs="Helvetica"/>
          <w:i/>
          <w:iCs/>
          <w:lang w:val="en-US"/>
        </w:rPr>
        <w:t xml:space="preserve"> Bulletin &amp; Review, 23</w:t>
      </w:r>
      <w:r w:rsidRPr="00B52AC2">
        <w:rPr>
          <w:rFonts w:cs="Helvetica"/>
          <w:lang w:val="en-US"/>
        </w:rPr>
        <w:t xml:space="preserve">, 1504-1512. </w:t>
      </w:r>
    </w:p>
    <w:p w14:paraId="07C5E6C5" w14:textId="77777777" w:rsidR="00531419" w:rsidRDefault="00531419" w:rsidP="00531419">
      <w:pPr>
        <w:widowControl w:val="0"/>
        <w:autoSpaceDE w:val="0"/>
        <w:autoSpaceDN w:val="0"/>
        <w:adjustRightInd w:val="0"/>
        <w:spacing w:line="480" w:lineRule="auto"/>
        <w:ind w:left="720" w:right="-720" w:hanging="720"/>
        <w:rPr>
          <w:rFonts w:cs="Helvetica"/>
          <w:lang w:val="en-US"/>
        </w:rPr>
      </w:pPr>
      <w:r w:rsidRPr="00531419">
        <w:rPr>
          <w:rFonts w:cs="Helvetica"/>
          <w:lang w:val="en-US"/>
        </w:rPr>
        <w:t xml:space="preserve">Turner, M. L., &amp; Engle, R. W. (1989). Is working memory capacity task-dependent? </w:t>
      </w:r>
      <w:r w:rsidRPr="00531419">
        <w:rPr>
          <w:rFonts w:cs="Helvetica"/>
          <w:i/>
          <w:iCs/>
          <w:lang w:val="en-US"/>
        </w:rPr>
        <w:t>Journal of Memory and Language, 28</w:t>
      </w:r>
      <w:r w:rsidRPr="00531419">
        <w:rPr>
          <w:rFonts w:cs="Helvetica"/>
          <w:lang w:val="en-US"/>
        </w:rPr>
        <w:t xml:space="preserve">, 127-154. </w:t>
      </w:r>
    </w:p>
    <w:p w14:paraId="007F9604" w14:textId="77777777" w:rsidR="0025121A" w:rsidRPr="0025121A" w:rsidRDefault="0025121A" w:rsidP="0025121A">
      <w:pPr>
        <w:widowControl w:val="0"/>
        <w:autoSpaceDE w:val="0"/>
        <w:autoSpaceDN w:val="0"/>
        <w:adjustRightInd w:val="0"/>
        <w:spacing w:line="480" w:lineRule="auto"/>
        <w:ind w:left="720" w:right="-720" w:hanging="720"/>
        <w:rPr>
          <w:rFonts w:cs="Helvetica"/>
          <w:lang w:val="en-US"/>
        </w:rPr>
      </w:pPr>
      <w:proofErr w:type="spellStart"/>
      <w:r w:rsidRPr="0025121A">
        <w:rPr>
          <w:rFonts w:cs="Helvetica"/>
          <w:lang w:val="en-US"/>
        </w:rPr>
        <w:t>Vallar</w:t>
      </w:r>
      <w:proofErr w:type="spellEnd"/>
      <w:r w:rsidRPr="0025121A">
        <w:rPr>
          <w:rFonts w:cs="Helvetica"/>
          <w:lang w:val="en-US"/>
        </w:rPr>
        <w:t xml:space="preserve">, G., &amp; Baddeley, A. D. (1984). Phonological short-term store, phonological processing and sentence comprehension:  A neuropsychological case study. </w:t>
      </w:r>
      <w:r w:rsidRPr="0025121A">
        <w:rPr>
          <w:rFonts w:cs="Helvetica"/>
          <w:i/>
          <w:iCs/>
          <w:lang w:val="en-US"/>
        </w:rPr>
        <w:t>Cognitive Neuropsychology, 1</w:t>
      </w:r>
      <w:r w:rsidRPr="0025121A">
        <w:rPr>
          <w:rFonts w:cs="Helvetica"/>
          <w:lang w:val="en-US"/>
        </w:rPr>
        <w:t xml:space="preserve">, 121-141. </w:t>
      </w:r>
    </w:p>
    <w:p w14:paraId="39AADAAA" w14:textId="77777777" w:rsidR="0025121A" w:rsidRPr="0025121A" w:rsidRDefault="0025121A" w:rsidP="0025121A">
      <w:pPr>
        <w:widowControl w:val="0"/>
        <w:autoSpaceDE w:val="0"/>
        <w:autoSpaceDN w:val="0"/>
        <w:adjustRightInd w:val="0"/>
        <w:spacing w:line="480" w:lineRule="auto"/>
        <w:ind w:left="720" w:right="-720" w:hanging="720"/>
        <w:rPr>
          <w:rFonts w:cs="Helvetica"/>
          <w:lang w:val="en-US"/>
        </w:rPr>
      </w:pPr>
      <w:proofErr w:type="spellStart"/>
      <w:r w:rsidRPr="0025121A">
        <w:rPr>
          <w:rFonts w:cs="Helvetica"/>
          <w:lang w:val="en-US"/>
        </w:rPr>
        <w:t>Vallar</w:t>
      </w:r>
      <w:proofErr w:type="spellEnd"/>
      <w:r w:rsidRPr="0025121A">
        <w:rPr>
          <w:rFonts w:cs="Helvetica"/>
          <w:lang w:val="en-US"/>
        </w:rPr>
        <w:t xml:space="preserve">, G., &amp; Baddeley, A. D. (1984). Fractionation of working memory.  Neuropsychological evidence for a phonological short-term store. </w:t>
      </w:r>
      <w:r w:rsidRPr="0025121A">
        <w:rPr>
          <w:rFonts w:cs="Helvetica"/>
          <w:i/>
          <w:iCs/>
          <w:lang w:val="en-US"/>
        </w:rPr>
        <w:t xml:space="preserve">Journal of Verbal Learning and Verbal </w:t>
      </w:r>
      <w:proofErr w:type="spellStart"/>
      <w:r w:rsidRPr="0025121A">
        <w:rPr>
          <w:rFonts w:cs="Helvetica"/>
          <w:i/>
          <w:iCs/>
          <w:lang w:val="en-US"/>
        </w:rPr>
        <w:t>Behaviour</w:t>
      </w:r>
      <w:proofErr w:type="spellEnd"/>
      <w:r w:rsidRPr="0025121A">
        <w:rPr>
          <w:rFonts w:cs="Helvetica"/>
          <w:i/>
          <w:iCs/>
          <w:lang w:val="en-US"/>
        </w:rPr>
        <w:t>, 23</w:t>
      </w:r>
      <w:r w:rsidRPr="0025121A">
        <w:rPr>
          <w:rFonts w:cs="Helvetica"/>
          <w:lang w:val="en-US"/>
        </w:rPr>
        <w:t xml:space="preserve">, 151-161. </w:t>
      </w:r>
    </w:p>
    <w:p w14:paraId="781FC786" w14:textId="77777777" w:rsidR="00441286" w:rsidRDefault="00441286" w:rsidP="00441286">
      <w:pPr>
        <w:widowControl w:val="0"/>
        <w:autoSpaceDE w:val="0"/>
        <w:autoSpaceDN w:val="0"/>
        <w:adjustRightInd w:val="0"/>
        <w:spacing w:line="480" w:lineRule="auto"/>
        <w:ind w:left="720" w:right="-720" w:hanging="720"/>
        <w:rPr>
          <w:rFonts w:cs="Helvetica"/>
          <w:lang w:val="en-US"/>
        </w:rPr>
      </w:pPr>
      <w:proofErr w:type="spellStart"/>
      <w:r w:rsidRPr="00441286">
        <w:rPr>
          <w:rFonts w:cs="Helvetica"/>
          <w:lang w:val="en-US"/>
        </w:rPr>
        <w:t>Vallar</w:t>
      </w:r>
      <w:proofErr w:type="spellEnd"/>
      <w:r w:rsidRPr="00441286">
        <w:rPr>
          <w:rFonts w:cs="Helvetica"/>
          <w:lang w:val="en-US"/>
        </w:rPr>
        <w:t xml:space="preserve">, G., &amp; </w:t>
      </w:r>
      <w:proofErr w:type="spellStart"/>
      <w:r w:rsidRPr="00441286">
        <w:rPr>
          <w:rFonts w:cs="Helvetica"/>
          <w:lang w:val="en-US"/>
        </w:rPr>
        <w:t>Shallice</w:t>
      </w:r>
      <w:proofErr w:type="spellEnd"/>
      <w:r w:rsidRPr="00441286">
        <w:rPr>
          <w:rFonts w:cs="Helvetica"/>
          <w:lang w:val="en-US"/>
        </w:rPr>
        <w:t xml:space="preserve">, T. (1990). </w:t>
      </w:r>
      <w:r w:rsidRPr="00441286">
        <w:rPr>
          <w:rFonts w:cs="Helvetica"/>
          <w:i/>
          <w:iCs/>
          <w:lang w:val="en-US"/>
        </w:rPr>
        <w:t>Neuropsychological impairments of short-term memory</w:t>
      </w:r>
      <w:r w:rsidRPr="00441286">
        <w:rPr>
          <w:rFonts w:cs="Helvetica"/>
          <w:lang w:val="en-US"/>
        </w:rPr>
        <w:t>. Cambridge: Cambridge University Press.</w:t>
      </w:r>
    </w:p>
    <w:p w14:paraId="12B0EEEB" w14:textId="77777777" w:rsidR="006A7E8F" w:rsidRDefault="006A7E8F" w:rsidP="006A7E8F">
      <w:pPr>
        <w:widowControl w:val="0"/>
        <w:autoSpaceDE w:val="0"/>
        <w:autoSpaceDN w:val="0"/>
        <w:adjustRightInd w:val="0"/>
        <w:spacing w:line="480" w:lineRule="auto"/>
        <w:ind w:left="720" w:right="-720" w:hanging="720"/>
        <w:rPr>
          <w:rFonts w:cs="Helvetica"/>
          <w:lang w:val="en-US"/>
        </w:rPr>
      </w:pPr>
      <w:r w:rsidRPr="006A7E8F">
        <w:rPr>
          <w:rFonts w:cs="Helvetica"/>
          <w:lang w:val="en-US"/>
        </w:rPr>
        <w:t xml:space="preserve">Wen, Z., </w:t>
      </w:r>
      <w:proofErr w:type="spellStart"/>
      <w:r w:rsidRPr="006A7E8F">
        <w:rPr>
          <w:rFonts w:cs="Helvetica"/>
          <w:lang w:val="en-US"/>
        </w:rPr>
        <w:t>Mota</w:t>
      </w:r>
      <w:proofErr w:type="spellEnd"/>
      <w:r w:rsidRPr="006A7E8F">
        <w:rPr>
          <w:rFonts w:cs="Helvetica"/>
          <w:lang w:val="en-US"/>
        </w:rPr>
        <w:t xml:space="preserve">, M. B., &amp; McNeil, A. (2015). </w:t>
      </w:r>
      <w:r w:rsidRPr="006A7E8F">
        <w:rPr>
          <w:rFonts w:cs="Helvetica"/>
          <w:i/>
          <w:iCs/>
          <w:lang w:val="en-US"/>
        </w:rPr>
        <w:t xml:space="preserve">Working memory in second language acquisition and processing </w:t>
      </w:r>
      <w:r w:rsidRPr="006A7E8F">
        <w:rPr>
          <w:rFonts w:cs="Helvetica"/>
          <w:lang w:val="en-US"/>
        </w:rPr>
        <w:t>Bristol: Multilingual Matters.</w:t>
      </w:r>
    </w:p>
    <w:p w14:paraId="2DA4AACD" w14:textId="77777777" w:rsidR="00DA1FFF" w:rsidRDefault="00DA1FFF" w:rsidP="00DA1FFF">
      <w:pPr>
        <w:widowControl w:val="0"/>
        <w:autoSpaceDE w:val="0"/>
        <w:autoSpaceDN w:val="0"/>
        <w:adjustRightInd w:val="0"/>
        <w:spacing w:line="480" w:lineRule="auto"/>
        <w:ind w:left="720" w:right="-720" w:hanging="720"/>
        <w:rPr>
          <w:rFonts w:cs="Helvetica"/>
          <w:lang w:val="en-US"/>
        </w:rPr>
      </w:pPr>
      <w:r w:rsidRPr="00DA1FFF">
        <w:rPr>
          <w:rFonts w:cs="Helvetica"/>
          <w:lang w:val="en-US"/>
        </w:rPr>
        <w:t xml:space="preserve">Williamson, V., Baddeley, A., &amp; Hitch, G. (2010). Musicians’ and </w:t>
      </w:r>
      <w:proofErr w:type="spellStart"/>
      <w:r w:rsidRPr="00DA1FFF">
        <w:rPr>
          <w:rFonts w:cs="Helvetica"/>
          <w:lang w:val="en-US"/>
        </w:rPr>
        <w:t>nonmusicians</w:t>
      </w:r>
      <w:proofErr w:type="spellEnd"/>
      <w:r w:rsidRPr="00DA1FFF">
        <w:rPr>
          <w:rFonts w:cs="Helvetica"/>
          <w:lang w:val="en-US"/>
        </w:rPr>
        <w:t xml:space="preserve">’ short-term memory for verbal and musical sequences: Comparing phonological similarity and pitch proximity. </w:t>
      </w:r>
      <w:r w:rsidRPr="00DA1FFF">
        <w:rPr>
          <w:rFonts w:cs="Helvetica"/>
          <w:i/>
          <w:iCs/>
          <w:lang w:val="en-US"/>
        </w:rPr>
        <w:t>Memory and Cognition, 38</w:t>
      </w:r>
      <w:r w:rsidRPr="00DA1FFF">
        <w:rPr>
          <w:rFonts w:cs="Helvetica"/>
          <w:lang w:val="en-US"/>
        </w:rPr>
        <w:t xml:space="preserve">, 163-175. </w:t>
      </w:r>
    </w:p>
    <w:p w14:paraId="0DBBCB3A" w14:textId="77777777" w:rsidR="0069408B" w:rsidRPr="0069408B" w:rsidRDefault="0069408B" w:rsidP="0069408B">
      <w:pPr>
        <w:widowControl w:val="0"/>
        <w:autoSpaceDE w:val="0"/>
        <w:autoSpaceDN w:val="0"/>
        <w:adjustRightInd w:val="0"/>
        <w:spacing w:line="480" w:lineRule="auto"/>
        <w:ind w:left="720" w:right="-720" w:hanging="720"/>
        <w:rPr>
          <w:rFonts w:cs="Helvetica"/>
          <w:lang w:val="en-US"/>
        </w:rPr>
      </w:pPr>
      <w:r w:rsidRPr="0069408B">
        <w:rPr>
          <w:rFonts w:cs="Helvetica"/>
          <w:lang w:val="en-US"/>
        </w:rPr>
        <w:t xml:space="preserve">Wilson, M., &amp; </w:t>
      </w:r>
      <w:proofErr w:type="spellStart"/>
      <w:r w:rsidRPr="0069408B">
        <w:rPr>
          <w:rFonts w:cs="Helvetica"/>
          <w:lang w:val="en-US"/>
        </w:rPr>
        <w:t>Emmorey</w:t>
      </w:r>
      <w:proofErr w:type="spellEnd"/>
      <w:r w:rsidRPr="0069408B">
        <w:rPr>
          <w:rFonts w:cs="Helvetica"/>
          <w:lang w:val="en-US"/>
        </w:rPr>
        <w:t xml:space="preserve">, K. (2006). Comparing sign language and speech reveals a universal limit on short-term memory capacity. </w:t>
      </w:r>
      <w:r w:rsidRPr="0069408B">
        <w:rPr>
          <w:rFonts w:cs="Helvetica"/>
          <w:i/>
          <w:iCs/>
          <w:lang w:val="en-US"/>
        </w:rPr>
        <w:t>Psychological Science, 17</w:t>
      </w:r>
      <w:r w:rsidRPr="0069408B">
        <w:rPr>
          <w:rFonts w:cs="Helvetica"/>
          <w:lang w:val="en-US"/>
        </w:rPr>
        <w:t xml:space="preserve">, 682-683. </w:t>
      </w:r>
    </w:p>
    <w:sectPr w:rsidR="0069408B" w:rsidRPr="0069408B" w:rsidSect="00CA0EDA">
      <w:headerReference w:type="even" r:id="rId8"/>
      <w:headerReference w:type="default" r:id="rId9"/>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60768B" w15:done="0"/>
  <w15:commentEx w15:paraId="4B4B46C9" w15:done="0"/>
  <w15:commentEx w15:paraId="3CD137EA" w15:done="0"/>
  <w15:commentEx w15:paraId="2D9FFFD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D3E0F" w14:textId="77777777" w:rsidR="00D27312" w:rsidRDefault="00D27312" w:rsidP="00D65B31">
      <w:r>
        <w:separator/>
      </w:r>
    </w:p>
  </w:endnote>
  <w:endnote w:type="continuationSeparator" w:id="0">
    <w:p w14:paraId="66BC749B" w14:textId="77777777" w:rsidR="00D27312" w:rsidRDefault="00D27312" w:rsidP="00D6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FA9AF" w14:textId="77777777" w:rsidR="00D27312" w:rsidRDefault="00D27312" w:rsidP="00D65B31">
      <w:r>
        <w:separator/>
      </w:r>
    </w:p>
  </w:footnote>
  <w:footnote w:type="continuationSeparator" w:id="0">
    <w:p w14:paraId="4AA37E03" w14:textId="77777777" w:rsidR="00D27312" w:rsidRDefault="00D27312" w:rsidP="00D65B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F9AB5" w14:textId="77777777" w:rsidR="00D27312" w:rsidRDefault="00D27312" w:rsidP="00D65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F085E" w14:textId="77777777" w:rsidR="00D27312" w:rsidRDefault="00D27312" w:rsidP="00D65B3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1953B" w14:textId="320D7FD0" w:rsidR="00D27312" w:rsidRDefault="00D27312" w:rsidP="00D65B3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1D3D">
      <w:rPr>
        <w:rStyle w:val="PageNumber"/>
        <w:noProof/>
      </w:rPr>
      <w:t>2</w:t>
    </w:r>
    <w:r>
      <w:rPr>
        <w:rStyle w:val="PageNumber"/>
      </w:rPr>
      <w:fldChar w:fldCharType="end"/>
    </w:r>
  </w:p>
  <w:p w14:paraId="7966E36E" w14:textId="253A9F41" w:rsidR="00D27312" w:rsidRDefault="00D27312" w:rsidP="00D65B3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36A"/>
    <w:multiLevelType w:val="hybridMultilevel"/>
    <w:tmpl w:val="A942F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3485B"/>
    <w:multiLevelType w:val="hybridMultilevel"/>
    <w:tmpl w:val="2D7C3EF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Sharwood Smith">
    <w15:presenceInfo w15:providerId="Windows Live" w15:userId="876a119f693c6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31"/>
    <w:rsid w:val="0001573B"/>
    <w:rsid w:val="00016595"/>
    <w:rsid w:val="00030478"/>
    <w:rsid w:val="00052CDE"/>
    <w:rsid w:val="00056B22"/>
    <w:rsid w:val="00082953"/>
    <w:rsid w:val="00087DB5"/>
    <w:rsid w:val="000A6A67"/>
    <w:rsid w:val="000B4D39"/>
    <w:rsid w:val="00105FFE"/>
    <w:rsid w:val="00141953"/>
    <w:rsid w:val="00157128"/>
    <w:rsid w:val="00165372"/>
    <w:rsid w:val="0019087B"/>
    <w:rsid w:val="001B6A2A"/>
    <w:rsid w:val="001B74D7"/>
    <w:rsid w:val="001F6E48"/>
    <w:rsid w:val="00203EEA"/>
    <w:rsid w:val="0021680B"/>
    <w:rsid w:val="002361EA"/>
    <w:rsid w:val="00237EC4"/>
    <w:rsid w:val="0025121A"/>
    <w:rsid w:val="00260984"/>
    <w:rsid w:val="002A7096"/>
    <w:rsid w:val="002B6614"/>
    <w:rsid w:val="002C7381"/>
    <w:rsid w:val="00340927"/>
    <w:rsid w:val="00351AFE"/>
    <w:rsid w:val="00353409"/>
    <w:rsid w:val="0037573A"/>
    <w:rsid w:val="003822CA"/>
    <w:rsid w:val="003A7D86"/>
    <w:rsid w:val="003E4F48"/>
    <w:rsid w:val="003F02CB"/>
    <w:rsid w:val="003F594F"/>
    <w:rsid w:val="004338B4"/>
    <w:rsid w:val="00441286"/>
    <w:rsid w:val="0045430B"/>
    <w:rsid w:val="004828AB"/>
    <w:rsid w:val="004A2A0F"/>
    <w:rsid w:val="004C0AA6"/>
    <w:rsid w:val="004D3FDD"/>
    <w:rsid w:val="004E4F75"/>
    <w:rsid w:val="004E7390"/>
    <w:rsid w:val="004F6DA3"/>
    <w:rsid w:val="00502F9E"/>
    <w:rsid w:val="00521B94"/>
    <w:rsid w:val="00531419"/>
    <w:rsid w:val="00571391"/>
    <w:rsid w:val="00594AAB"/>
    <w:rsid w:val="005A15DB"/>
    <w:rsid w:val="005B6878"/>
    <w:rsid w:val="005F7DC4"/>
    <w:rsid w:val="0061126A"/>
    <w:rsid w:val="00624E89"/>
    <w:rsid w:val="0064708B"/>
    <w:rsid w:val="006841BA"/>
    <w:rsid w:val="006906D5"/>
    <w:rsid w:val="0069408B"/>
    <w:rsid w:val="006A7E8F"/>
    <w:rsid w:val="006B004C"/>
    <w:rsid w:val="006E048A"/>
    <w:rsid w:val="006E1F48"/>
    <w:rsid w:val="0077259C"/>
    <w:rsid w:val="007725D7"/>
    <w:rsid w:val="007D402E"/>
    <w:rsid w:val="00800769"/>
    <w:rsid w:val="00810BEA"/>
    <w:rsid w:val="0084384C"/>
    <w:rsid w:val="008A0EDF"/>
    <w:rsid w:val="0091773C"/>
    <w:rsid w:val="00925349"/>
    <w:rsid w:val="00947357"/>
    <w:rsid w:val="00986A1A"/>
    <w:rsid w:val="009D36C4"/>
    <w:rsid w:val="009E2F6B"/>
    <w:rsid w:val="009F310E"/>
    <w:rsid w:val="00A068B6"/>
    <w:rsid w:val="00A10F38"/>
    <w:rsid w:val="00A36084"/>
    <w:rsid w:val="00A51AD7"/>
    <w:rsid w:val="00A76FB9"/>
    <w:rsid w:val="00B12E0D"/>
    <w:rsid w:val="00B132B0"/>
    <w:rsid w:val="00B14FF9"/>
    <w:rsid w:val="00B2156E"/>
    <w:rsid w:val="00B40EC0"/>
    <w:rsid w:val="00B52AC2"/>
    <w:rsid w:val="00BB440C"/>
    <w:rsid w:val="00BE0A0F"/>
    <w:rsid w:val="00BE2AA6"/>
    <w:rsid w:val="00BF43FE"/>
    <w:rsid w:val="00BF65E5"/>
    <w:rsid w:val="00C0603A"/>
    <w:rsid w:val="00C1648E"/>
    <w:rsid w:val="00C5521D"/>
    <w:rsid w:val="00C9344F"/>
    <w:rsid w:val="00C93A72"/>
    <w:rsid w:val="00CA0EDA"/>
    <w:rsid w:val="00CC242E"/>
    <w:rsid w:val="00CC3F7E"/>
    <w:rsid w:val="00CC4B4C"/>
    <w:rsid w:val="00D146AD"/>
    <w:rsid w:val="00D208B9"/>
    <w:rsid w:val="00D238C6"/>
    <w:rsid w:val="00D27312"/>
    <w:rsid w:val="00D52D43"/>
    <w:rsid w:val="00D65B31"/>
    <w:rsid w:val="00DA1FFF"/>
    <w:rsid w:val="00DA437A"/>
    <w:rsid w:val="00DA68F4"/>
    <w:rsid w:val="00DC647A"/>
    <w:rsid w:val="00DF0CE3"/>
    <w:rsid w:val="00E11507"/>
    <w:rsid w:val="00E53280"/>
    <w:rsid w:val="00E964C7"/>
    <w:rsid w:val="00EB7E66"/>
    <w:rsid w:val="00EC131B"/>
    <w:rsid w:val="00EC7AE4"/>
    <w:rsid w:val="00ED0D9E"/>
    <w:rsid w:val="00ED6E82"/>
    <w:rsid w:val="00EE341C"/>
    <w:rsid w:val="00EE52A9"/>
    <w:rsid w:val="00EE59A1"/>
    <w:rsid w:val="00F44025"/>
    <w:rsid w:val="00F45723"/>
    <w:rsid w:val="00F71D3D"/>
    <w:rsid w:val="00F869D6"/>
    <w:rsid w:val="00F911A6"/>
    <w:rsid w:val="00F91297"/>
    <w:rsid w:val="00FA6440"/>
    <w:rsid w:val="00FC4885"/>
    <w:rsid w:val="00FF36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A15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B31"/>
    <w:pPr>
      <w:tabs>
        <w:tab w:val="center" w:pos="4320"/>
        <w:tab w:val="right" w:pos="8640"/>
      </w:tabs>
    </w:pPr>
  </w:style>
  <w:style w:type="character" w:customStyle="1" w:styleId="HeaderChar">
    <w:name w:val="Header Char"/>
    <w:basedOn w:val="DefaultParagraphFont"/>
    <w:link w:val="Header"/>
    <w:uiPriority w:val="99"/>
    <w:rsid w:val="00D65B31"/>
  </w:style>
  <w:style w:type="paragraph" w:styleId="Footer">
    <w:name w:val="footer"/>
    <w:basedOn w:val="Normal"/>
    <w:link w:val="FooterChar"/>
    <w:uiPriority w:val="99"/>
    <w:unhideWhenUsed/>
    <w:rsid w:val="00D65B31"/>
    <w:pPr>
      <w:tabs>
        <w:tab w:val="center" w:pos="4320"/>
        <w:tab w:val="right" w:pos="8640"/>
      </w:tabs>
    </w:pPr>
  </w:style>
  <w:style w:type="character" w:customStyle="1" w:styleId="FooterChar">
    <w:name w:val="Footer Char"/>
    <w:basedOn w:val="DefaultParagraphFont"/>
    <w:link w:val="Footer"/>
    <w:uiPriority w:val="99"/>
    <w:rsid w:val="00D65B31"/>
  </w:style>
  <w:style w:type="character" w:styleId="PageNumber">
    <w:name w:val="page number"/>
    <w:basedOn w:val="DefaultParagraphFont"/>
    <w:uiPriority w:val="99"/>
    <w:semiHidden/>
    <w:unhideWhenUsed/>
    <w:rsid w:val="00D65B31"/>
  </w:style>
  <w:style w:type="paragraph" w:styleId="ListParagraph">
    <w:name w:val="List Paragraph"/>
    <w:basedOn w:val="Normal"/>
    <w:uiPriority w:val="34"/>
    <w:qFormat/>
    <w:rsid w:val="00C1648E"/>
    <w:pPr>
      <w:ind w:left="720"/>
      <w:contextualSpacing/>
    </w:pPr>
  </w:style>
  <w:style w:type="paragraph" w:styleId="BalloonText">
    <w:name w:val="Balloon Text"/>
    <w:basedOn w:val="Normal"/>
    <w:link w:val="BalloonTextChar"/>
    <w:uiPriority w:val="99"/>
    <w:semiHidden/>
    <w:unhideWhenUsed/>
    <w:rsid w:val="006B00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04C"/>
    <w:rPr>
      <w:rFonts w:ascii="Lucida Grande" w:hAnsi="Lucida Grande" w:cs="Lucida Grande"/>
      <w:sz w:val="18"/>
      <w:szCs w:val="18"/>
    </w:rPr>
  </w:style>
  <w:style w:type="character" w:styleId="CommentReference">
    <w:name w:val="annotation reference"/>
    <w:basedOn w:val="DefaultParagraphFont"/>
    <w:uiPriority w:val="99"/>
    <w:semiHidden/>
    <w:unhideWhenUsed/>
    <w:rsid w:val="00353409"/>
    <w:rPr>
      <w:sz w:val="16"/>
      <w:szCs w:val="16"/>
    </w:rPr>
  </w:style>
  <w:style w:type="paragraph" w:styleId="CommentText">
    <w:name w:val="annotation text"/>
    <w:basedOn w:val="Normal"/>
    <w:link w:val="CommentTextChar"/>
    <w:uiPriority w:val="99"/>
    <w:semiHidden/>
    <w:unhideWhenUsed/>
    <w:rsid w:val="00353409"/>
    <w:rPr>
      <w:sz w:val="20"/>
      <w:szCs w:val="20"/>
    </w:rPr>
  </w:style>
  <w:style w:type="character" w:customStyle="1" w:styleId="CommentTextChar">
    <w:name w:val="Comment Text Char"/>
    <w:basedOn w:val="DefaultParagraphFont"/>
    <w:link w:val="CommentText"/>
    <w:uiPriority w:val="99"/>
    <w:semiHidden/>
    <w:rsid w:val="00353409"/>
    <w:rPr>
      <w:sz w:val="20"/>
      <w:szCs w:val="20"/>
    </w:rPr>
  </w:style>
  <w:style w:type="paragraph" w:styleId="CommentSubject">
    <w:name w:val="annotation subject"/>
    <w:basedOn w:val="CommentText"/>
    <w:next w:val="CommentText"/>
    <w:link w:val="CommentSubjectChar"/>
    <w:uiPriority w:val="99"/>
    <w:semiHidden/>
    <w:unhideWhenUsed/>
    <w:rsid w:val="00353409"/>
    <w:rPr>
      <w:b/>
      <w:bCs/>
    </w:rPr>
  </w:style>
  <w:style w:type="character" w:customStyle="1" w:styleId="CommentSubjectChar">
    <w:name w:val="Comment Subject Char"/>
    <w:basedOn w:val="CommentTextChar"/>
    <w:link w:val="CommentSubject"/>
    <w:uiPriority w:val="99"/>
    <w:semiHidden/>
    <w:rsid w:val="00353409"/>
    <w:rPr>
      <w:b/>
      <w:bCs/>
      <w:sz w:val="20"/>
      <w:szCs w:val="20"/>
    </w:rPr>
  </w:style>
  <w:style w:type="paragraph" w:styleId="Revision">
    <w:name w:val="Revision"/>
    <w:hidden/>
    <w:uiPriority w:val="99"/>
    <w:semiHidden/>
    <w:rsid w:val="0026098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B31"/>
    <w:pPr>
      <w:tabs>
        <w:tab w:val="center" w:pos="4320"/>
        <w:tab w:val="right" w:pos="8640"/>
      </w:tabs>
    </w:pPr>
  </w:style>
  <w:style w:type="character" w:customStyle="1" w:styleId="HeaderChar">
    <w:name w:val="Header Char"/>
    <w:basedOn w:val="DefaultParagraphFont"/>
    <w:link w:val="Header"/>
    <w:uiPriority w:val="99"/>
    <w:rsid w:val="00D65B31"/>
  </w:style>
  <w:style w:type="paragraph" w:styleId="Footer">
    <w:name w:val="footer"/>
    <w:basedOn w:val="Normal"/>
    <w:link w:val="FooterChar"/>
    <w:uiPriority w:val="99"/>
    <w:unhideWhenUsed/>
    <w:rsid w:val="00D65B31"/>
    <w:pPr>
      <w:tabs>
        <w:tab w:val="center" w:pos="4320"/>
        <w:tab w:val="right" w:pos="8640"/>
      </w:tabs>
    </w:pPr>
  </w:style>
  <w:style w:type="character" w:customStyle="1" w:styleId="FooterChar">
    <w:name w:val="Footer Char"/>
    <w:basedOn w:val="DefaultParagraphFont"/>
    <w:link w:val="Footer"/>
    <w:uiPriority w:val="99"/>
    <w:rsid w:val="00D65B31"/>
  </w:style>
  <w:style w:type="character" w:styleId="PageNumber">
    <w:name w:val="page number"/>
    <w:basedOn w:val="DefaultParagraphFont"/>
    <w:uiPriority w:val="99"/>
    <w:semiHidden/>
    <w:unhideWhenUsed/>
    <w:rsid w:val="00D65B31"/>
  </w:style>
  <w:style w:type="paragraph" w:styleId="ListParagraph">
    <w:name w:val="List Paragraph"/>
    <w:basedOn w:val="Normal"/>
    <w:uiPriority w:val="34"/>
    <w:qFormat/>
    <w:rsid w:val="00C1648E"/>
    <w:pPr>
      <w:ind w:left="720"/>
      <w:contextualSpacing/>
    </w:pPr>
  </w:style>
  <w:style w:type="paragraph" w:styleId="BalloonText">
    <w:name w:val="Balloon Text"/>
    <w:basedOn w:val="Normal"/>
    <w:link w:val="BalloonTextChar"/>
    <w:uiPriority w:val="99"/>
    <w:semiHidden/>
    <w:unhideWhenUsed/>
    <w:rsid w:val="006B00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04C"/>
    <w:rPr>
      <w:rFonts w:ascii="Lucida Grande" w:hAnsi="Lucida Grande" w:cs="Lucida Grande"/>
      <w:sz w:val="18"/>
      <w:szCs w:val="18"/>
    </w:rPr>
  </w:style>
  <w:style w:type="character" w:styleId="CommentReference">
    <w:name w:val="annotation reference"/>
    <w:basedOn w:val="DefaultParagraphFont"/>
    <w:uiPriority w:val="99"/>
    <w:semiHidden/>
    <w:unhideWhenUsed/>
    <w:rsid w:val="00353409"/>
    <w:rPr>
      <w:sz w:val="16"/>
      <w:szCs w:val="16"/>
    </w:rPr>
  </w:style>
  <w:style w:type="paragraph" w:styleId="CommentText">
    <w:name w:val="annotation text"/>
    <w:basedOn w:val="Normal"/>
    <w:link w:val="CommentTextChar"/>
    <w:uiPriority w:val="99"/>
    <w:semiHidden/>
    <w:unhideWhenUsed/>
    <w:rsid w:val="00353409"/>
    <w:rPr>
      <w:sz w:val="20"/>
      <w:szCs w:val="20"/>
    </w:rPr>
  </w:style>
  <w:style w:type="character" w:customStyle="1" w:styleId="CommentTextChar">
    <w:name w:val="Comment Text Char"/>
    <w:basedOn w:val="DefaultParagraphFont"/>
    <w:link w:val="CommentText"/>
    <w:uiPriority w:val="99"/>
    <w:semiHidden/>
    <w:rsid w:val="00353409"/>
    <w:rPr>
      <w:sz w:val="20"/>
      <w:szCs w:val="20"/>
    </w:rPr>
  </w:style>
  <w:style w:type="paragraph" w:styleId="CommentSubject">
    <w:name w:val="annotation subject"/>
    <w:basedOn w:val="CommentText"/>
    <w:next w:val="CommentText"/>
    <w:link w:val="CommentSubjectChar"/>
    <w:uiPriority w:val="99"/>
    <w:semiHidden/>
    <w:unhideWhenUsed/>
    <w:rsid w:val="00353409"/>
    <w:rPr>
      <w:b/>
      <w:bCs/>
    </w:rPr>
  </w:style>
  <w:style w:type="character" w:customStyle="1" w:styleId="CommentSubjectChar">
    <w:name w:val="Comment Subject Char"/>
    <w:basedOn w:val="CommentTextChar"/>
    <w:link w:val="CommentSubject"/>
    <w:uiPriority w:val="99"/>
    <w:semiHidden/>
    <w:rsid w:val="00353409"/>
    <w:rPr>
      <w:b/>
      <w:bCs/>
      <w:sz w:val="20"/>
      <w:szCs w:val="20"/>
    </w:rPr>
  </w:style>
  <w:style w:type="paragraph" w:styleId="Revision">
    <w:name w:val="Revision"/>
    <w:hidden/>
    <w:uiPriority w:val="99"/>
    <w:semiHidden/>
    <w:rsid w:val="00260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880">
      <w:bodyDiv w:val="1"/>
      <w:marLeft w:val="0"/>
      <w:marRight w:val="0"/>
      <w:marTop w:val="0"/>
      <w:marBottom w:val="0"/>
      <w:divBdr>
        <w:top w:val="none" w:sz="0" w:space="0" w:color="auto"/>
        <w:left w:val="none" w:sz="0" w:space="0" w:color="auto"/>
        <w:bottom w:val="none" w:sz="0" w:space="0" w:color="auto"/>
        <w:right w:val="none" w:sz="0" w:space="0" w:color="auto"/>
      </w:divBdr>
    </w:div>
    <w:div w:id="758136238">
      <w:bodyDiv w:val="1"/>
      <w:marLeft w:val="0"/>
      <w:marRight w:val="0"/>
      <w:marTop w:val="0"/>
      <w:marBottom w:val="0"/>
      <w:divBdr>
        <w:top w:val="none" w:sz="0" w:space="0" w:color="auto"/>
        <w:left w:val="none" w:sz="0" w:space="0" w:color="auto"/>
        <w:bottom w:val="none" w:sz="0" w:space="0" w:color="auto"/>
        <w:right w:val="none" w:sz="0" w:space="0" w:color="auto"/>
      </w:divBdr>
    </w:div>
    <w:div w:id="1347977029">
      <w:bodyDiv w:val="1"/>
      <w:marLeft w:val="0"/>
      <w:marRight w:val="0"/>
      <w:marTop w:val="0"/>
      <w:marBottom w:val="0"/>
      <w:divBdr>
        <w:top w:val="none" w:sz="0" w:space="0" w:color="auto"/>
        <w:left w:val="none" w:sz="0" w:space="0" w:color="auto"/>
        <w:bottom w:val="none" w:sz="0" w:space="0" w:color="auto"/>
        <w:right w:val="none" w:sz="0" w:space="0" w:color="auto"/>
      </w:divBdr>
    </w:div>
    <w:div w:id="1880317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24</Pages>
  <Words>5838</Words>
  <Characters>33279</Characters>
  <Application>Microsoft Macintosh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Psychology</Company>
  <LinksUpToDate>false</LinksUpToDate>
  <CharactersWithSpaces>39039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Bowes</dc:creator>
  <cp:keywords/>
  <dc:description/>
  <cp:lastModifiedBy>Lindsey Bowes</cp:lastModifiedBy>
  <cp:revision>13</cp:revision>
  <cp:lastPrinted>2017-03-02T13:45:00Z</cp:lastPrinted>
  <dcterms:created xsi:type="dcterms:W3CDTF">2017-03-07T11:24:00Z</dcterms:created>
  <dcterms:modified xsi:type="dcterms:W3CDTF">2017-06-13T12:01:00Z</dcterms:modified>
</cp:coreProperties>
</file>