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AA2A1" w14:textId="77777777" w:rsidR="00971FFF" w:rsidRPr="007969A2" w:rsidRDefault="00971FFF" w:rsidP="00971FFF">
      <w:pPr>
        <w:spacing w:line="276" w:lineRule="auto"/>
        <w:jc w:val="both"/>
        <w:rPr>
          <w:b/>
          <w:sz w:val="22"/>
          <w:szCs w:val="22"/>
          <w:lang w:val="en-GB"/>
        </w:rPr>
      </w:pPr>
      <w:bookmarkStart w:id="0" w:name="_GoBack"/>
      <w:bookmarkEnd w:id="0"/>
      <w:r w:rsidRPr="007969A2">
        <w:rPr>
          <w:b/>
          <w:sz w:val="22"/>
          <w:szCs w:val="22"/>
          <w:lang w:val="en-GB"/>
        </w:rPr>
        <w:t>Intersecting cultures in Deaf mental health: An ethnographic study of NHS professionals diagnosing autism in D/deaf children</w:t>
      </w:r>
    </w:p>
    <w:p w14:paraId="0AEDE950" w14:textId="77777777" w:rsidR="00971FFF" w:rsidRPr="007969A2" w:rsidRDefault="00971FFF" w:rsidP="00971FFF">
      <w:pPr>
        <w:spacing w:line="276" w:lineRule="auto"/>
        <w:jc w:val="both"/>
        <w:rPr>
          <w:i/>
          <w:sz w:val="22"/>
          <w:szCs w:val="22"/>
          <w:lang w:val="en-GB"/>
        </w:rPr>
      </w:pPr>
    </w:p>
    <w:p w14:paraId="641C480D" w14:textId="77777777" w:rsidR="00971FFF" w:rsidRPr="007969A2" w:rsidRDefault="00971FFF" w:rsidP="00971FFF">
      <w:pPr>
        <w:spacing w:line="276" w:lineRule="auto"/>
        <w:rPr>
          <w:rStyle w:val="Hyperlink"/>
          <w:sz w:val="22"/>
          <w:szCs w:val="22"/>
          <w:lang w:val="en-GB"/>
        </w:rPr>
      </w:pPr>
      <w:r w:rsidRPr="007969A2">
        <w:rPr>
          <w:b/>
          <w:sz w:val="22"/>
          <w:szCs w:val="22"/>
          <w:lang w:val="en-GB"/>
        </w:rPr>
        <w:t>Natassia F. Brenman</w:t>
      </w:r>
      <w:r w:rsidRPr="007969A2">
        <w:rPr>
          <w:sz w:val="22"/>
          <w:szCs w:val="22"/>
          <w:lang w:val="en-GB"/>
        </w:rPr>
        <w:t xml:space="preserve"> (Corresponding author): Department of Health Services Research and Policy, London School of Hygiene and Tropical Medicine; </w:t>
      </w:r>
      <w:r w:rsidRPr="007969A2">
        <w:rPr>
          <w:rFonts w:cs="Arial"/>
          <w:sz w:val="22"/>
          <w:szCs w:val="22"/>
          <w:lang w:val="en-US"/>
        </w:rPr>
        <w:t xml:space="preserve">15-17 </w:t>
      </w:r>
      <w:r w:rsidRPr="007969A2">
        <w:rPr>
          <w:rFonts w:cs="Arial"/>
          <w:bCs/>
          <w:sz w:val="22"/>
          <w:szCs w:val="22"/>
          <w:lang w:val="en-US"/>
        </w:rPr>
        <w:t>Tavistock Place</w:t>
      </w:r>
      <w:r w:rsidRPr="007969A2">
        <w:rPr>
          <w:rFonts w:cs="Arial"/>
          <w:sz w:val="22"/>
          <w:szCs w:val="22"/>
          <w:lang w:val="en-US"/>
        </w:rPr>
        <w:t xml:space="preserve">, London, WC1H 9SH; </w:t>
      </w:r>
      <w:hyperlink r:id="rId10" w:history="1">
        <w:r w:rsidRPr="007969A2">
          <w:rPr>
            <w:rStyle w:val="Hyperlink"/>
            <w:sz w:val="22"/>
            <w:szCs w:val="22"/>
            <w:lang w:val="en-GB"/>
          </w:rPr>
          <w:t>natassia.brenman@lshtm.ac.uk</w:t>
        </w:r>
      </w:hyperlink>
      <w:r w:rsidRPr="007969A2">
        <w:rPr>
          <w:rStyle w:val="Hyperlink"/>
          <w:sz w:val="22"/>
          <w:szCs w:val="22"/>
          <w:lang w:val="en-GB"/>
        </w:rPr>
        <w:t xml:space="preserve"> </w:t>
      </w:r>
    </w:p>
    <w:p w14:paraId="2C04F816" w14:textId="77777777" w:rsidR="00971FFF" w:rsidRPr="007969A2" w:rsidRDefault="00971FFF" w:rsidP="00971FFF">
      <w:pPr>
        <w:spacing w:line="276" w:lineRule="auto"/>
        <w:rPr>
          <w:rFonts w:cs="Times"/>
          <w:sz w:val="22"/>
          <w:szCs w:val="22"/>
          <w:u w:val="single" w:color="878787"/>
          <w:lang w:val="en-US"/>
        </w:rPr>
      </w:pPr>
      <w:r w:rsidRPr="007969A2">
        <w:rPr>
          <w:b/>
          <w:sz w:val="22"/>
          <w:szCs w:val="22"/>
          <w:lang w:val="en-GB"/>
        </w:rPr>
        <w:t>Anja Hiddinga:</w:t>
      </w:r>
      <w:r w:rsidRPr="007969A2">
        <w:rPr>
          <w:sz w:val="22"/>
          <w:szCs w:val="22"/>
          <w:lang w:val="en-GB"/>
        </w:rPr>
        <w:t xml:space="preserve">  Department of Anthropology, University of Amsterdam; </w:t>
      </w:r>
      <w:r w:rsidRPr="007969A2">
        <w:rPr>
          <w:rFonts w:cs="Times"/>
          <w:sz w:val="22"/>
          <w:szCs w:val="22"/>
          <w:lang w:val="en-US"/>
        </w:rPr>
        <w:t xml:space="preserve">Nieuwe Achtergracht 166 1018 WV Amsterdam; </w:t>
      </w:r>
      <w:hyperlink r:id="rId11" w:history="1">
        <w:r w:rsidRPr="007969A2">
          <w:rPr>
            <w:rStyle w:val="Hyperlink"/>
            <w:rFonts w:cs="Times"/>
            <w:sz w:val="22"/>
            <w:szCs w:val="22"/>
            <w:u w:color="878787"/>
            <w:lang w:val="en-US"/>
          </w:rPr>
          <w:t>H.J.Hiddinga@uva.nl</w:t>
        </w:r>
      </w:hyperlink>
      <w:r w:rsidRPr="007969A2">
        <w:rPr>
          <w:rFonts w:cs="Times"/>
          <w:sz w:val="22"/>
          <w:szCs w:val="22"/>
          <w:u w:val="single" w:color="878787"/>
          <w:lang w:val="en-US"/>
        </w:rPr>
        <w:t xml:space="preserve"> </w:t>
      </w:r>
    </w:p>
    <w:p w14:paraId="55AE23E8" w14:textId="77777777" w:rsidR="00971FFF" w:rsidRPr="007969A2" w:rsidRDefault="00971FFF" w:rsidP="00971FFF">
      <w:pPr>
        <w:spacing w:line="276" w:lineRule="auto"/>
        <w:rPr>
          <w:sz w:val="22"/>
          <w:szCs w:val="22"/>
          <w:lang w:val="en-GB"/>
        </w:rPr>
      </w:pPr>
      <w:r w:rsidRPr="007969A2">
        <w:rPr>
          <w:b/>
          <w:sz w:val="22"/>
          <w:szCs w:val="22"/>
          <w:lang w:val="en-GB"/>
        </w:rPr>
        <w:t>Barry Wright:</w:t>
      </w:r>
      <w:r w:rsidRPr="007969A2">
        <w:rPr>
          <w:sz w:val="22"/>
          <w:szCs w:val="22"/>
          <w:lang w:val="en-GB"/>
        </w:rPr>
        <w:t xml:space="preserve"> Hull York Medical School and Leeds and York Partnership NHS Foundation Trust; </w:t>
      </w:r>
      <w:r w:rsidRPr="007969A2">
        <w:rPr>
          <w:rFonts w:cs="Cambria"/>
          <w:bCs/>
          <w:sz w:val="22"/>
          <w:szCs w:val="22"/>
          <w:lang w:val="en-US"/>
        </w:rPr>
        <w:t>Lime Trees Child, Adolescent and Family Unit, 31 Shipton Road, York, YO30 5RE;</w:t>
      </w:r>
      <w:r w:rsidRPr="007969A2">
        <w:rPr>
          <w:rFonts w:cs="Cambria"/>
          <w:b/>
          <w:bCs/>
          <w:sz w:val="22"/>
          <w:szCs w:val="22"/>
          <w:lang w:val="en-US"/>
        </w:rPr>
        <w:t xml:space="preserve"> </w:t>
      </w:r>
      <w:hyperlink r:id="rId12" w:history="1">
        <w:r w:rsidRPr="007969A2">
          <w:rPr>
            <w:rStyle w:val="Hyperlink"/>
            <w:rFonts w:cs="Arial"/>
            <w:sz w:val="22"/>
            <w:szCs w:val="22"/>
            <w:lang w:val="en-US"/>
          </w:rPr>
          <w:t>barry.wright1@nhs.net</w:t>
        </w:r>
      </w:hyperlink>
      <w:r w:rsidRPr="007969A2">
        <w:rPr>
          <w:rFonts w:cs="Arial"/>
          <w:sz w:val="22"/>
          <w:szCs w:val="22"/>
          <w:lang w:val="en-US"/>
        </w:rPr>
        <w:t xml:space="preserve"> </w:t>
      </w:r>
    </w:p>
    <w:p w14:paraId="14A452CD" w14:textId="77777777" w:rsidR="00971FFF" w:rsidRPr="007969A2" w:rsidRDefault="00971FFF" w:rsidP="00971FFF">
      <w:pPr>
        <w:spacing w:line="276" w:lineRule="auto"/>
        <w:rPr>
          <w:b/>
          <w:sz w:val="22"/>
          <w:szCs w:val="22"/>
          <w:lang w:val="en-GB"/>
        </w:rPr>
      </w:pPr>
    </w:p>
    <w:p w14:paraId="7F093BF0" w14:textId="77777777" w:rsidR="00971FFF" w:rsidRPr="007969A2" w:rsidRDefault="00971FFF" w:rsidP="00971FFF">
      <w:pPr>
        <w:spacing w:line="276" w:lineRule="auto"/>
        <w:rPr>
          <w:i/>
          <w:sz w:val="22"/>
          <w:szCs w:val="22"/>
          <w:lang w:val="en-GB"/>
        </w:rPr>
      </w:pPr>
      <w:r w:rsidRPr="007969A2">
        <w:rPr>
          <w:b/>
          <w:sz w:val="22"/>
          <w:szCs w:val="22"/>
          <w:lang w:val="en-GB"/>
        </w:rPr>
        <w:t>Submission Category:</w:t>
      </w:r>
      <w:r w:rsidRPr="007969A2">
        <w:rPr>
          <w:i/>
          <w:sz w:val="22"/>
          <w:szCs w:val="22"/>
          <w:lang w:val="en-GB"/>
        </w:rPr>
        <w:t xml:space="preserve"> </w:t>
      </w:r>
      <w:r w:rsidRPr="007969A2">
        <w:rPr>
          <w:sz w:val="22"/>
          <w:szCs w:val="22"/>
          <w:lang w:val="en-GB"/>
        </w:rPr>
        <w:t>Cultural Case Study</w:t>
      </w:r>
    </w:p>
    <w:p w14:paraId="204D729B" w14:textId="77777777" w:rsidR="00971FFF" w:rsidRPr="007969A2" w:rsidRDefault="00971FFF" w:rsidP="00971FFF">
      <w:pPr>
        <w:spacing w:line="276" w:lineRule="auto"/>
        <w:rPr>
          <w:sz w:val="22"/>
          <w:szCs w:val="22"/>
          <w:lang w:val="en-GB"/>
        </w:rPr>
      </w:pPr>
      <w:r w:rsidRPr="007969A2">
        <w:rPr>
          <w:b/>
          <w:sz w:val="22"/>
          <w:szCs w:val="22"/>
          <w:lang w:val="en-GB"/>
        </w:rPr>
        <w:t xml:space="preserve">Statement of originality: </w:t>
      </w:r>
      <w:r w:rsidRPr="007969A2">
        <w:rPr>
          <w:sz w:val="22"/>
          <w:szCs w:val="22"/>
          <w:lang w:val="en-GB"/>
        </w:rPr>
        <w:t>This submission is an original paper and has not been submitted or published elsewhere.</w:t>
      </w:r>
    </w:p>
    <w:p w14:paraId="56326712" w14:textId="77777777" w:rsidR="00971FFF" w:rsidRPr="007969A2" w:rsidRDefault="00971FFF" w:rsidP="00971FFF">
      <w:pPr>
        <w:spacing w:line="276" w:lineRule="auto"/>
        <w:rPr>
          <w:i/>
          <w:sz w:val="22"/>
          <w:szCs w:val="22"/>
          <w:lang w:val="en-GB"/>
        </w:rPr>
      </w:pPr>
      <w:r w:rsidRPr="007969A2">
        <w:rPr>
          <w:b/>
          <w:sz w:val="22"/>
          <w:szCs w:val="22"/>
          <w:lang w:val="en-GB"/>
        </w:rPr>
        <w:t>Key terms:</w:t>
      </w:r>
      <w:r w:rsidRPr="007969A2">
        <w:rPr>
          <w:i/>
          <w:sz w:val="22"/>
          <w:szCs w:val="22"/>
          <w:lang w:val="en-GB"/>
        </w:rPr>
        <w:t xml:space="preserve"> </w:t>
      </w:r>
      <w:r w:rsidRPr="007969A2">
        <w:rPr>
          <w:sz w:val="22"/>
          <w:szCs w:val="22"/>
          <w:lang w:val="en-GB"/>
        </w:rPr>
        <w:t>Intersectionality, Deaf culture, autism, diagnosis, child and adolescent mental health</w:t>
      </w:r>
      <w:r w:rsidRPr="007969A2">
        <w:rPr>
          <w:i/>
          <w:sz w:val="22"/>
          <w:szCs w:val="22"/>
          <w:lang w:val="en-GB"/>
        </w:rPr>
        <w:t xml:space="preserve">. </w:t>
      </w:r>
    </w:p>
    <w:p w14:paraId="66A8F14F" w14:textId="77777777" w:rsidR="00971FFF" w:rsidRPr="007969A2" w:rsidRDefault="00971FFF" w:rsidP="00971FFF">
      <w:pPr>
        <w:spacing w:line="276" w:lineRule="auto"/>
        <w:rPr>
          <w:i/>
          <w:sz w:val="22"/>
          <w:szCs w:val="22"/>
          <w:lang w:val="en-GB"/>
        </w:rPr>
      </w:pPr>
    </w:p>
    <w:p w14:paraId="7A3E4062" w14:textId="77777777" w:rsidR="00971FFF" w:rsidRDefault="00971FFF" w:rsidP="00971FFF">
      <w:pPr>
        <w:spacing w:line="276" w:lineRule="auto"/>
        <w:rPr>
          <w:b/>
          <w:sz w:val="22"/>
          <w:szCs w:val="22"/>
          <w:lang w:val="en-GB"/>
        </w:rPr>
      </w:pPr>
      <w:r w:rsidRPr="007969A2">
        <w:rPr>
          <w:b/>
          <w:sz w:val="22"/>
          <w:szCs w:val="22"/>
          <w:lang w:val="en-GB"/>
        </w:rPr>
        <w:t>Compliance with ethical standards:</w:t>
      </w:r>
      <w:r>
        <w:rPr>
          <w:b/>
          <w:sz w:val="22"/>
          <w:szCs w:val="22"/>
          <w:lang w:val="en-GB"/>
        </w:rPr>
        <w:t xml:space="preserve"> </w:t>
      </w:r>
    </w:p>
    <w:p w14:paraId="4138E3E4" w14:textId="77777777" w:rsidR="00971FFF" w:rsidRPr="007969A2" w:rsidRDefault="00971FFF" w:rsidP="00971FFF">
      <w:pPr>
        <w:spacing w:line="276" w:lineRule="auto"/>
        <w:rPr>
          <w:rFonts w:cs="Arial"/>
          <w:sz w:val="22"/>
          <w:szCs w:val="22"/>
          <w:lang w:val="en-US" w:eastAsia="en-US"/>
        </w:rPr>
      </w:pPr>
      <w:r w:rsidRPr="007969A2">
        <w:rPr>
          <w:i/>
          <w:sz w:val="22"/>
          <w:szCs w:val="22"/>
          <w:lang w:val="en-GB"/>
        </w:rPr>
        <w:t xml:space="preserve">Conflict of Interest: </w:t>
      </w:r>
      <w:r w:rsidRPr="007969A2">
        <w:rPr>
          <w:sz w:val="22"/>
          <w:szCs w:val="22"/>
          <w:lang w:val="en-GB"/>
        </w:rPr>
        <w:t>The third author, Barry Wright, is the clinical lead of the National Deaf Child and Adolescent Mental Health Service in England. Barry Wright is also leading a Medical Research Council Research Grant to improve autism assessments in deaf children (see acknowledgments section in manuscript for further details).</w:t>
      </w:r>
      <w:r>
        <w:rPr>
          <w:sz w:val="22"/>
          <w:szCs w:val="22"/>
          <w:lang w:val="en-GB"/>
        </w:rPr>
        <w:t xml:space="preserve"> </w:t>
      </w:r>
      <w:r w:rsidRPr="007969A2">
        <w:rPr>
          <w:sz w:val="22"/>
          <w:szCs w:val="22"/>
          <w:lang w:val="en-GB"/>
        </w:rPr>
        <w:t>The first author, Natassia Brenman declares she has no conflict of interest.</w:t>
      </w:r>
      <w:r>
        <w:rPr>
          <w:sz w:val="22"/>
          <w:szCs w:val="22"/>
          <w:lang w:val="en-GB"/>
        </w:rPr>
        <w:t xml:space="preserve"> </w:t>
      </w:r>
      <w:r w:rsidRPr="007969A2">
        <w:rPr>
          <w:sz w:val="22"/>
          <w:szCs w:val="22"/>
          <w:lang w:val="en-GB"/>
        </w:rPr>
        <w:t xml:space="preserve">The second author, Anja Hiddinga, declares </w:t>
      </w:r>
      <w:r>
        <w:rPr>
          <w:sz w:val="22"/>
          <w:szCs w:val="22"/>
          <w:lang w:val="en-GB"/>
        </w:rPr>
        <w:t>she has no conflict of interest</w:t>
      </w:r>
      <w:r w:rsidRPr="007969A2">
        <w:rPr>
          <w:sz w:val="22"/>
          <w:szCs w:val="22"/>
          <w:lang w:val="en-GB"/>
        </w:rPr>
        <w:t>.</w:t>
      </w:r>
      <w:r>
        <w:rPr>
          <w:rFonts w:cs="Arial"/>
          <w:i/>
          <w:sz w:val="22"/>
          <w:szCs w:val="22"/>
          <w:lang w:val="en-US" w:eastAsia="en-US"/>
        </w:rPr>
        <w:t xml:space="preserve"> </w:t>
      </w:r>
      <w:r w:rsidRPr="007969A2">
        <w:rPr>
          <w:rFonts w:cs="Arial"/>
          <w:i/>
          <w:sz w:val="22"/>
          <w:szCs w:val="22"/>
          <w:lang w:val="en-US" w:eastAsia="en-US"/>
        </w:rPr>
        <w:t>Ethical approval:</w:t>
      </w:r>
      <w:r w:rsidRPr="007969A2">
        <w:rPr>
          <w:rFonts w:cs="Arial"/>
          <w:sz w:val="22"/>
          <w:szCs w:val="22"/>
          <w:lang w:val="en-US" w:eastAsia="en-US"/>
        </w:rPr>
        <w:t xml:space="preserve"> All procedures performed in studies involving human participants were in accordance with the ethical standards of the institutional and/or national research committee (University of Amsterdam and NHS Research and Development IRAS procedures), and with the 1964 Helsinki declaration and its later amendments or comparable ethical standards.</w:t>
      </w:r>
      <w:r>
        <w:rPr>
          <w:rFonts w:cs="Arial"/>
          <w:i/>
          <w:sz w:val="22"/>
          <w:szCs w:val="22"/>
          <w:lang w:val="en-US" w:eastAsia="en-US"/>
        </w:rPr>
        <w:t xml:space="preserve"> </w:t>
      </w:r>
      <w:r w:rsidRPr="007969A2">
        <w:rPr>
          <w:rFonts w:cs="Arial"/>
          <w:i/>
          <w:sz w:val="22"/>
          <w:szCs w:val="22"/>
          <w:lang w:val="en-US" w:eastAsia="en-US"/>
        </w:rPr>
        <w:t>Informed consent:  </w:t>
      </w:r>
      <w:r w:rsidRPr="007969A2">
        <w:rPr>
          <w:rFonts w:cs="Arial"/>
          <w:sz w:val="22"/>
          <w:szCs w:val="22"/>
          <w:lang w:val="en-US" w:eastAsia="en-US"/>
        </w:rPr>
        <w:t>Informed consent was obtained from all individual participants included in the study.</w:t>
      </w:r>
    </w:p>
    <w:p w14:paraId="3E8B7812" w14:textId="77777777" w:rsidR="00971FFF" w:rsidRPr="007969A2" w:rsidRDefault="00971FFF" w:rsidP="00971FFF">
      <w:pPr>
        <w:widowControl w:val="0"/>
        <w:autoSpaceDE w:val="0"/>
        <w:autoSpaceDN w:val="0"/>
        <w:adjustRightInd w:val="0"/>
        <w:spacing w:line="276" w:lineRule="auto"/>
        <w:rPr>
          <w:rFonts w:cs="Arial"/>
          <w:sz w:val="22"/>
          <w:szCs w:val="22"/>
          <w:lang w:val="en-US" w:eastAsia="en-US"/>
        </w:rPr>
      </w:pPr>
    </w:p>
    <w:p w14:paraId="078A2701" w14:textId="77777777" w:rsidR="00971FFF" w:rsidRPr="007969A2" w:rsidRDefault="00971FFF" w:rsidP="00971FFF">
      <w:pPr>
        <w:spacing w:line="276" w:lineRule="auto"/>
        <w:rPr>
          <w:sz w:val="22"/>
          <w:szCs w:val="22"/>
          <w:lang w:val="en-GB"/>
        </w:rPr>
      </w:pPr>
      <w:r w:rsidRPr="007969A2">
        <w:rPr>
          <w:b/>
          <w:sz w:val="22"/>
          <w:szCs w:val="22"/>
          <w:lang w:val="en-GB"/>
        </w:rPr>
        <w:t>Abstract</w:t>
      </w:r>
    </w:p>
    <w:p w14:paraId="5A070A62" w14:textId="77777777" w:rsidR="00971FFF" w:rsidRDefault="00971FFF" w:rsidP="00971FFF">
      <w:pPr>
        <w:spacing w:line="276" w:lineRule="auto"/>
        <w:jc w:val="both"/>
        <w:rPr>
          <w:sz w:val="22"/>
          <w:szCs w:val="22"/>
          <w:lang w:val="en-GB"/>
        </w:rPr>
      </w:pPr>
      <w:r w:rsidRPr="007969A2">
        <w:rPr>
          <w:sz w:val="22"/>
          <w:szCs w:val="22"/>
          <w:lang w:val="en-GB"/>
        </w:rPr>
        <w:t>Autism assessments for children who are deaf are particularly complex for a number of reasons, including overlapping cultural and clinical factors. We capture this in an ethnographic study of N</w:t>
      </w:r>
      <w:r>
        <w:rPr>
          <w:sz w:val="22"/>
          <w:szCs w:val="22"/>
          <w:lang w:val="en-GB"/>
        </w:rPr>
        <w:t xml:space="preserve">ational </w:t>
      </w:r>
      <w:r w:rsidRPr="007969A2">
        <w:rPr>
          <w:sz w:val="22"/>
          <w:szCs w:val="22"/>
          <w:lang w:val="en-GB"/>
        </w:rPr>
        <w:t>H</w:t>
      </w:r>
      <w:r>
        <w:rPr>
          <w:sz w:val="22"/>
          <w:szCs w:val="22"/>
          <w:lang w:val="en-GB"/>
        </w:rPr>
        <w:t xml:space="preserve">ealth </w:t>
      </w:r>
      <w:r w:rsidRPr="007969A2">
        <w:rPr>
          <w:sz w:val="22"/>
          <w:szCs w:val="22"/>
          <w:lang w:val="en-GB"/>
        </w:rPr>
        <w:t>S</w:t>
      </w:r>
      <w:r>
        <w:rPr>
          <w:sz w:val="22"/>
          <w:szCs w:val="22"/>
          <w:lang w:val="en-GB"/>
        </w:rPr>
        <w:t>ervice</w:t>
      </w:r>
      <w:r w:rsidRPr="007969A2">
        <w:rPr>
          <w:sz w:val="22"/>
          <w:szCs w:val="22"/>
          <w:lang w:val="en-GB"/>
        </w:rPr>
        <w:t xml:space="preserve"> child and adolescent mental health services in the U</w:t>
      </w:r>
      <w:r>
        <w:rPr>
          <w:sz w:val="22"/>
          <w:szCs w:val="22"/>
          <w:lang w:val="en-GB"/>
        </w:rPr>
        <w:t xml:space="preserve">nited </w:t>
      </w:r>
      <w:r w:rsidRPr="007969A2">
        <w:rPr>
          <w:sz w:val="22"/>
          <w:szCs w:val="22"/>
          <w:lang w:val="en-GB"/>
        </w:rPr>
        <w:t>K</w:t>
      </w:r>
      <w:r>
        <w:rPr>
          <w:sz w:val="22"/>
          <w:szCs w:val="22"/>
          <w:lang w:val="en-GB"/>
        </w:rPr>
        <w:t>ingdom</w:t>
      </w:r>
      <w:r w:rsidRPr="007969A2">
        <w:rPr>
          <w:sz w:val="22"/>
          <w:szCs w:val="22"/>
          <w:lang w:val="en-GB"/>
        </w:rPr>
        <w:t xml:space="preserve">, drawing on </w:t>
      </w:r>
      <w:r>
        <w:rPr>
          <w:sz w:val="22"/>
          <w:szCs w:val="22"/>
          <w:lang w:val="en-GB"/>
        </w:rPr>
        <w:t xml:space="preserve">theoretical perspectives from transcultural psychiatry, which help </w:t>
      </w:r>
      <w:r w:rsidRPr="007969A2">
        <w:rPr>
          <w:sz w:val="22"/>
          <w:szCs w:val="22"/>
          <w:lang w:val="en-GB"/>
        </w:rPr>
        <w:t>to understand these services as a cultural system. Our objective was to analyse how mental health services interact with Deaf culture, as a source of cultural-linguistic identity. We ground the study in the practices and perceptions of 16 professionals, who have conducted autism assessments for deaf children</w:t>
      </w:r>
      <w:r>
        <w:rPr>
          <w:sz w:val="22"/>
          <w:szCs w:val="22"/>
          <w:lang w:val="en-GB"/>
        </w:rPr>
        <w:t xml:space="preserve"> aged 0-18</w:t>
      </w:r>
      <w:r w:rsidRPr="007969A2">
        <w:rPr>
          <w:sz w:val="22"/>
          <w:szCs w:val="22"/>
          <w:lang w:val="en-GB"/>
        </w:rPr>
        <w:t xml:space="preserve">. We adopt a framework of intersectionality to capture the multiple, mutually enforcing factors involved in this diagnostic process. We observed that professionals working in specialist Deaf Services, or with experience working with the Deaf community, had intersectional understandings of assessments: the ways in which cultural, linguistic, sensory, and social factors work together to produce diagnoses.  Working with a diagnostic system that focuses heavily on ‘norms’ based on populations from a hearing culture was a key source of frustration for professionals. We conclude that recognising the intersectionality of mental health </w:t>
      </w:r>
      <w:r w:rsidRPr="007969A2">
        <w:rPr>
          <w:sz w:val="22"/>
          <w:szCs w:val="22"/>
          <w:lang w:val="en-GB"/>
        </w:rPr>
        <w:lastRenderedPageBreak/>
        <w:t xml:space="preserve">and Deaf culture helps professionals provide sensitive diagnoses that acknowledge the multiplicity of D/deaf experiences. </w:t>
      </w:r>
    </w:p>
    <w:p w14:paraId="2C5CA675" w14:textId="77777777" w:rsidR="00971FFF" w:rsidRDefault="00971FFF" w:rsidP="00951A84">
      <w:pPr>
        <w:spacing w:line="276" w:lineRule="auto"/>
        <w:jc w:val="both"/>
        <w:rPr>
          <w:rFonts w:ascii="Cambria" w:hAnsi="Cambria"/>
          <w:b/>
          <w:sz w:val="22"/>
          <w:szCs w:val="22"/>
          <w:lang w:val="en-GB"/>
        </w:rPr>
      </w:pPr>
    </w:p>
    <w:p w14:paraId="76DAA428" w14:textId="77777777" w:rsidR="000D5D7E" w:rsidRPr="00004A09" w:rsidRDefault="000D5D7E" w:rsidP="00951A84">
      <w:pPr>
        <w:spacing w:line="276" w:lineRule="auto"/>
        <w:jc w:val="both"/>
        <w:rPr>
          <w:rFonts w:ascii="Cambria" w:hAnsi="Cambria"/>
          <w:b/>
          <w:sz w:val="22"/>
          <w:szCs w:val="22"/>
          <w:lang w:val="en-GB"/>
        </w:rPr>
      </w:pPr>
      <w:r w:rsidRPr="00004A09">
        <w:rPr>
          <w:rFonts w:ascii="Cambria" w:hAnsi="Cambria"/>
          <w:b/>
          <w:sz w:val="22"/>
          <w:szCs w:val="22"/>
          <w:lang w:val="en-GB"/>
        </w:rPr>
        <w:t>Introduction</w:t>
      </w:r>
      <w:r w:rsidR="00E35861" w:rsidRPr="00004A09">
        <w:rPr>
          <w:rFonts w:ascii="Cambria" w:hAnsi="Cambria"/>
          <w:b/>
          <w:sz w:val="22"/>
          <w:szCs w:val="22"/>
          <w:lang w:val="en-GB"/>
        </w:rPr>
        <w:t xml:space="preserve"> </w:t>
      </w:r>
    </w:p>
    <w:p w14:paraId="3CD88014" w14:textId="5AA600F3" w:rsidR="0061468A" w:rsidRPr="00004A09" w:rsidRDefault="0061468A" w:rsidP="00951A84">
      <w:pPr>
        <w:spacing w:line="276" w:lineRule="auto"/>
        <w:jc w:val="both"/>
        <w:rPr>
          <w:rFonts w:ascii="Cambria" w:hAnsi="Cambria"/>
          <w:sz w:val="22"/>
          <w:szCs w:val="22"/>
          <w:lang w:val="en-GB"/>
        </w:rPr>
      </w:pPr>
    </w:p>
    <w:p w14:paraId="2BE1BD18" w14:textId="7B05E03F" w:rsidR="00093540" w:rsidRPr="000A50D1" w:rsidRDefault="00D903A0" w:rsidP="00951A84">
      <w:pPr>
        <w:spacing w:line="276" w:lineRule="auto"/>
        <w:jc w:val="both"/>
        <w:rPr>
          <w:rFonts w:ascii="Cambria" w:eastAsia="Times New Roman" w:hAnsi="Cambria" w:cs="Times New Roman"/>
          <w:sz w:val="22"/>
          <w:szCs w:val="22"/>
          <w:lang w:val="en-GB"/>
        </w:rPr>
      </w:pPr>
      <w:r w:rsidRPr="00004A09">
        <w:rPr>
          <w:rFonts w:ascii="Cambria" w:hAnsi="Cambria"/>
          <w:sz w:val="22"/>
          <w:szCs w:val="22"/>
          <w:lang w:val="en-GB"/>
        </w:rPr>
        <w:t xml:space="preserve">Clinicians and </w:t>
      </w:r>
      <w:r w:rsidR="00947F2F" w:rsidRPr="00004A09">
        <w:rPr>
          <w:rFonts w:ascii="Cambria" w:hAnsi="Cambria"/>
          <w:sz w:val="22"/>
          <w:szCs w:val="22"/>
          <w:lang w:val="en-GB"/>
        </w:rPr>
        <w:t xml:space="preserve">health </w:t>
      </w:r>
      <w:r w:rsidRPr="00004A09">
        <w:rPr>
          <w:rFonts w:ascii="Cambria" w:hAnsi="Cambria"/>
          <w:sz w:val="22"/>
          <w:szCs w:val="22"/>
          <w:lang w:val="en-GB"/>
        </w:rPr>
        <w:t>professionals</w:t>
      </w:r>
      <w:r w:rsidR="00947F2F" w:rsidRPr="00004A09">
        <w:rPr>
          <w:rFonts w:ascii="Cambria" w:hAnsi="Cambria"/>
          <w:sz w:val="22"/>
          <w:szCs w:val="22"/>
          <w:lang w:val="en-GB"/>
        </w:rPr>
        <w:t xml:space="preserve"> face an assembly of challenges</w:t>
      </w:r>
      <w:r w:rsidR="0070611B" w:rsidRPr="00004A09">
        <w:rPr>
          <w:rFonts w:ascii="Cambria" w:hAnsi="Cambria"/>
          <w:sz w:val="22"/>
          <w:szCs w:val="22"/>
          <w:lang w:val="en-GB"/>
        </w:rPr>
        <w:t xml:space="preserve"> in autism assessments</w:t>
      </w:r>
      <w:r w:rsidR="00F74520" w:rsidRPr="00004A09">
        <w:rPr>
          <w:rFonts w:ascii="Cambria" w:hAnsi="Cambria"/>
          <w:sz w:val="22"/>
          <w:szCs w:val="22"/>
          <w:lang w:val="en-GB"/>
        </w:rPr>
        <w:t>, particularly</w:t>
      </w:r>
      <w:r w:rsidR="00724C11" w:rsidRPr="00004A09">
        <w:rPr>
          <w:rFonts w:ascii="Cambria" w:hAnsi="Cambria"/>
          <w:sz w:val="22"/>
          <w:szCs w:val="22"/>
          <w:lang w:val="en-GB"/>
        </w:rPr>
        <w:t xml:space="preserve"> when</w:t>
      </w:r>
      <w:r w:rsidR="003027E8" w:rsidRPr="00004A09">
        <w:rPr>
          <w:rFonts w:ascii="Cambria" w:hAnsi="Cambria"/>
          <w:sz w:val="22"/>
          <w:szCs w:val="22"/>
          <w:lang w:val="en-GB"/>
        </w:rPr>
        <w:t xml:space="preserve"> there are intersecting </w:t>
      </w:r>
      <w:r w:rsidR="00A95896" w:rsidRPr="00004A09">
        <w:rPr>
          <w:rFonts w:ascii="Cambria" w:hAnsi="Cambria"/>
          <w:sz w:val="22"/>
          <w:szCs w:val="22"/>
          <w:lang w:val="en-GB"/>
        </w:rPr>
        <w:t xml:space="preserve">issues </w:t>
      </w:r>
      <w:r w:rsidR="003027E8" w:rsidRPr="00004A09">
        <w:rPr>
          <w:rFonts w:ascii="Cambria" w:hAnsi="Cambria"/>
          <w:sz w:val="22"/>
          <w:szCs w:val="22"/>
          <w:lang w:val="en-GB"/>
        </w:rPr>
        <w:t xml:space="preserve">to consider such as </w:t>
      </w:r>
      <w:r w:rsidR="0070611B" w:rsidRPr="00004A09">
        <w:rPr>
          <w:rFonts w:ascii="Cambria" w:hAnsi="Cambria"/>
          <w:sz w:val="22"/>
          <w:szCs w:val="22"/>
          <w:lang w:val="en-GB"/>
        </w:rPr>
        <w:t>a</w:t>
      </w:r>
      <w:r w:rsidR="003027E8" w:rsidRPr="00004A09">
        <w:rPr>
          <w:rFonts w:ascii="Cambria" w:hAnsi="Cambria"/>
          <w:sz w:val="22"/>
          <w:szCs w:val="22"/>
          <w:lang w:val="en-GB"/>
        </w:rPr>
        <w:t xml:space="preserve"> child’s distinct cultural and linguistic experience</w:t>
      </w:r>
      <w:r w:rsidR="00F74520" w:rsidRPr="00004A09">
        <w:rPr>
          <w:rFonts w:ascii="Cambria" w:hAnsi="Cambria"/>
          <w:sz w:val="22"/>
          <w:szCs w:val="22"/>
          <w:lang w:val="en-GB"/>
        </w:rPr>
        <w:t xml:space="preserve">. </w:t>
      </w:r>
      <w:r w:rsidR="0070611B" w:rsidRPr="00004A09">
        <w:rPr>
          <w:rFonts w:ascii="Cambria" w:hAnsi="Cambria"/>
          <w:sz w:val="22"/>
          <w:szCs w:val="22"/>
          <w:lang w:val="en-GB"/>
        </w:rPr>
        <w:t xml:space="preserve">The </w:t>
      </w:r>
      <w:r w:rsidR="00E43B9B" w:rsidRPr="00004A09">
        <w:rPr>
          <w:rFonts w:ascii="Cambria" w:hAnsi="Cambria"/>
          <w:sz w:val="22"/>
          <w:szCs w:val="22"/>
          <w:lang w:val="en-GB"/>
        </w:rPr>
        <w:t xml:space="preserve">autism </w:t>
      </w:r>
      <w:r w:rsidR="0070611B" w:rsidRPr="00004A09">
        <w:rPr>
          <w:rFonts w:ascii="Cambria" w:hAnsi="Cambria"/>
          <w:sz w:val="22"/>
          <w:szCs w:val="22"/>
          <w:lang w:val="en-GB"/>
        </w:rPr>
        <w:t xml:space="preserve">assessment is therefore </w:t>
      </w:r>
      <w:r w:rsidR="000A6987" w:rsidRPr="000A50D1">
        <w:rPr>
          <w:rFonts w:ascii="Cambria" w:hAnsi="Cambria" w:cs="Arial"/>
          <w:sz w:val="22"/>
          <w:szCs w:val="22"/>
          <w:lang w:val="en-GB"/>
        </w:rPr>
        <w:t>considerably</w:t>
      </w:r>
      <w:r w:rsidR="0070611B" w:rsidRPr="00004A09">
        <w:rPr>
          <w:rFonts w:ascii="Cambria" w:hAnsi="Cambria"/>
          <w:sz w:val="22"/>
          <w:szCs w:val="22"/>
          <w:lang w:val="en-GB"/>
        </w:rPr>
        <w:t xml:space="preserve"> more complex when the child is deaf</w:t>
      </w:r>
      <w:r w:rsidR="008546C0" w:rsidRPr="000A50D1">
        <w:rPr>
          <w:rFonts w:ascii="Cambria" w:hAnsi="Cambria"/>
          <w:sz w:val="22"/>
          <w:szCs w:val="22"/>
          <w:lang w:val="en-GB"/>
        </w:rPr>
        <w:t>.</w:t>
      </w:r>
      <w:r w:rsidR="0029342E" w:rsidRPr="000A50D1">
        <w:rPr>
          <w:rFonts w:ascii="Cambria" w:hAnsi="Cambria"/>
          <w:sz w:val="22"/>
          <w:szCs w:val="22"/>
          <w:lang w:val="en-GB"/>
        </w:rPr>
        <w:t xml:space="preserve"> For children who use sign </w:t>
      </w:r>
      <w:r w:rsidR="00CA4F0F" w:rsidRPr="000A50D1">
        <w:rPr>
          <w:rFonts w:ascii="Cambria" w:hAnsi="Cambria"/>
          <w:sz w:val="22"/>
          <w:szCs w:val="22"/>
          <w:lang w:val="en-GB"/>
        </w:rPr>
        <w:t xml:space="preserve">language, </w:t>
      </w:r>
      <w:r w:rsidR="00135ECC" w:rsidRPr="000A50D1">
        <w:rPr>
          <w:rFonts w:ascii="Cambria" w:hAnsi="Cambria"/>
          <w:sz w:val="22"/>
          <w:szCs w:val="22"/>
          <w:lang w:val="en-GB"/>
        </w:rPr>
        <w:t xml:space="preserve">social, </w:t>
      </w:r>
      <w:r w:rsidR="00CA4F0F" w:rsidRPr="000A50D1">
        <w:rPr>
          <w:rFonts w:ascii="Cambria" w:hAnsi="Cambria"/>
          <w:sz w:val="22"/>
          <w:szCs w:val="22"/>
          <w:lang w:val="en-GB"/>
        </w:rPr>
        <w:t>communicative, and</w:t>
      </w:r>
      <w:r w:rsidR="00135ECC" w:rsidRPr="000A50D1">
        <w:rPr>
          <w:rFonts w:ascii="Cambria" w:hAnsi="Cambria"/>
          <w:sz w:val="22"/>
          <w:szCs w:val="22"/>
          <w:lang w:val="en-GB"/>
        </w:rPr>
        <w:t xml:space="preserve"> </w:t>
      </w:r>
      <w:r w:rsidR="00CA4F0F" w:rsidRPr="000A50D1">
        <w:rPr>
          <w:rFonts w:ascii="Cambria" w:hAnsi="Cambria"/>
          <w:sz w:val="22"/>
          <w:szCs w:val="22"/>
          <w:lang w:val="en-GB"/>
        </w:rPr>
        <w:t xml:space="preserve">cultural experiences will be different from their hearing peers. </w:t>
      </w:r>
      <w:r w:rsidR="00F8635A" w:rsidRPr="000A50D1">
        <w:rPr>
          <w:rFonts w:ascii="Cambria" w:hAnsi="Cambria"/>
          <w:sz w:val="22"/>
          <w:szCs w:val="22"/>
          <w:lang w:val="en-GB"/>
        </w:rPr>
        <w:t xml:space="preserve">These experiences are relevant for a deaf person in any clinical encounter but are perhaps especially important in relation to the construct of autism, which is intimately linked to language and social communication. </w:t>
      </w:r>
      <w:r w:rsidR="00E35A59" w:rsidRPr="000A50D1">
        <w:rPr>
          <w:rFonts w:ascii="Cambria" w:hAnsi="Cambria"/>
          <w:sz w:val="22"/>
          <w:szCs w:val="22"/>
          <w:lang w:val="en-GB"/>
        </w:rPr>
        <w:t>Structural factors also play a key role in th</w:t>
      </w:r>
      <w:r w:rsidR="003A0373" w:rsidRPr="000A50D1">
        <w:rPr>
          <w:rFonts w:ascii="Cambria" w:hAnsi="Cambria"/>
          <w:sz w:val="22"/>
          <w:szCs w:val="22"/>
          <w:lang w:val="en-GB"/>
        </w:rPr>
        <w:t>e assessment</w:t>
      </w:r>
      <w:r w:rsidR="00E35A59" w:rsidRPr="000A50D1">
        <w:rPr>
          <w:rFonts w:ascii="Cambria" w:hAnsi="Cambria"/>
          <w:sz w:val="22"/>
          <w:szCs w:val="22"/>
          <w:lang w:val="en-GB"/>
        </w:rPr>
        <w:t xml:space="preserve"> process</w:t>
      </w:r>
      <w:r w:rsidR="00517889" w:rsidRPr="000A50D1">
        <w:rPr>
          <w:rFonts w:ascii="Cambria" w:hAnsi="Cambria"/>
          <w:sz w:val="22"/>
          <w:szCs w:val="22"/>
          <w:lang w:val="en-GB"/>
        </w:rPr>
        <w:t>,</w:t>
      </w:r>
      <w:r w:rsidR="00E35A59" w:rsidRPr="000A50D1">
        <w:rPr>
          <w:rFonts w:ascii="Cambria" w:hAnsi="Cambria"/>
          <w:sz w:val="22"/>
          <w:szCs w:val="22"/>
          <w:lang w:val="en-GB"/>
        </w:rPr>
        <w:t xml:space="preserve"> as </w:t>
      </w:r>
      <w:r w:rsidR="003027E8" w:rsidRPr="000A50D1">
        <w:rPr>
          <w:rFonts w:ascii="Cambria" w:hAnsi="Cambria"/>
          <w:sz w:val="22"/>
          <w:szCs w:val="22"/>
          <w:lang w:val="en-GB"/>
        </w:rPr>
        <w:t>a</w:t>
      </w:r>
      <w:r w:rsidR="00112E35" w:rsidRPr="000A50D1">
        <w:rPr>
          <w:rFonts w:ascii="Cambria" w:hAnsi="Cambria"/>
          <w:sz w:val="22"/>
          <w:szCs w:val="22"/>
          <w:lang w:val="en-GB"/>
        </w:rPr>
        <w:t>n early diagnosis of autism may be helpful to enable access to education and other services</w:t>
      </w:r>
      <w:r w:rsidR="009C7B0B" w:rsidRPr="000A50D1">
        <w:rPr>
          <w:rFonts w:ascii="Cambria" w:hAnsi="Cambria"/>
          <w:sz w:val="22"/>
          <w:szCs w:val="22"/>
          <w:lang w:val="en-GB"/>
        </w:rPr>
        <w:t xml:space="preserve"> </w:t>
      </w:r>
      <w:r w:rsidR="007F6E8D" w:rsidRPr="00004A09">
        <w:rPr>
          <w:rFonts w:ascii="Cambria" w:eastAsia="Times New Roman" w:hAnsi="Cambria" w:cs="Times New Roman"/>
          <w:sz w:val="22"/>
          <w:szCs w:val="22"/>
          <w:lang w:val="en-GB"/>
        </w:rPr>
        <w:t xml:space="preserve"> (Mansell and Morris 2004; Liptak</w:t>
      </w:r>
      <w:r w:rsidR="00902D1F">
        <w:rPr>
          <w:rFonts w:ascii="Cambria" w:eastAsia="Times New Roman" w:hAnsi="Cambria" w:cs="Times New Roman"/>
          <w:sz w:val="22"/>
          <w:szCs w:val="22"/>
          <w:lang w:val="en-GB"/>
        </w:rPr>
        <w:t>,</w:t>
      </w:r>
      <w:r w:rsidR="007F6E8D" w:rsidRPr="00004A09">
        <w:rPr>
          <w:rFonts w:ascii="Cambria" w:eastAsia="Times New Roman" w:hAnsi="Cambria" w:cs="Times New Roman"/>
          <w:sz w:val="22"/>
          <w:szCs w:val="22"/>
          <w:lang w:val="en-GB"/>
        </w:rPr>
        <w:t xml:space="preserve"> et al. 2008</w:t>
      </w:r>
      <w:r w:rsidR="00D00B51" w:rsidRPr="00004A09">
        <w:rPr>
          <w:rFonts w:ascii="Cambria" w:eastAsia="Times New Roman" w:hAnsi="Cambria" w:cs="Times New Roman"/>
          <w:sz w:val="22"/>
          <w:szCs w:val="22"/>
          <w:lang w:val="en-GB"/>
        </w:rPr>
        <w:t>)</w:t>
      </w:r>
      <w:r w:rsidR="009C7B0B" w:rsidRPr="00004A09">
        <w:rPr>
          <w:rFonts w:ascii="Cambria" w:hAnsi="Cambria"/>
          <w:sz w:val="22"/>
          <w:szCs w:val="22"/>
          <w:lang w:val="en-GB"/>
        </w:rPr>
        <w:t xml:space="preserve">. </w:t>
      </w:r>
      <w:r w:rsidR="0061468A" w:rsidRPr="000A50D1">
        <w:rPr>
          <w:rFonts w:ascii="Cambria" w:hAnsi="Cambria"/>
          <w:sz w:val="22"/>
          <w:szCs w:val="22"/>
          <w:lang w:val="en-GB"/>
        </w:rPr>
        <w:t xml:space="preserve">These complicating factors are compounded by communication difficulties </w:t>
      </w:r>
      <w:r w:rsidR="00016C6C" w:rsidRPr="000A50D1">
        <w:rPr>
          <w:rFonts w:ascii="Cambria" w:hAnsi="Cambria"/>
          <w:sz w:val="22"/>
          <w:szCs w:val="22"/>
          <w:lang w:val="en-GB"/>
        </w:rPr>
        <w:t>experienced between deaf people and hearing professionals</w:t>
      </w:r>
      <w:r w:rsidR="0061468A" w:rsidRPr="000A50D1">
        <w:rPr>
          <w:rFonts w:ascii="Cambria" w:hAnsi="Cambria"/>
          <w:sz w:val="22"/>
          <w:szCs w:val="22"/>
          <w:lang w:val="en-GB"/>
        </w:rPr>
        <w:t xml:space="preserve">, </w:t>
      </w:r>
      <w:r w:rsidR="0061468A" w:rsidRPr="000A50D1">
        <w:rPr>
          <w:rFonts w:ascii="Cambria" w:hAnsi="Cambria"/>
          <w:i/>
          <w:sz w:val="22"/>
          <w:szCs w:val="22"/>
          <w:lang w:val="en-GB"/>
        </w:rPr>
        <w:t>and</w:t>
      </w:r>
      <w:r w:rsidR="00C872B2" w:rsidRPr="000A50D1">
        <w:rPr>
          <w:rFonts w:ascii="Cambria" w:hAnsi="Cambria"/>
          <w:sz w:val="22"/>
          <w:szCs w:val="22"/>
          <w:lang w:val="en-GB"/>
        </w:rPr>
        <w:t xml:space="preserve"> by symptoms of </w:t>
      </w:r>
      <w:r w:rsidR="000B395F" w:rsidRPr="000A50D1">
        <w:rPr>
          <w:rFonts w:ascii="Cambria" w:hAnsi="Cambria"/>
          <w:sz w:val="22"/>
          <w:szCs w:val="22"/>
          <w:lang w:val="en-GB"/>
        </w:rPr>
        <w:t>autism</w:t>
      </w:r>
      <w:r w:rsidR="00517889" w:rsidRPr="000A50D1">
        <w:rPr>
          <w:rFonts w:ascii="Cambria" w:hAnsi="Cambria"/>
          <w:sz w:val="22"/>
          <w:szCs w:val="22"/>
          <w:lang w:val="en-GB"/>
        </w:rPr>
        <w:t xml:space="preserve"> that </w:t>
      </w:r>
      <w:r w:rsidR="0061468A" w:rsidRPr="000A50D1">
        <w:rPr>
          <w:rFonts w:ascii="Cambria" w:hAnsi="Cambria"/>
          <w:sz w:val="22"/>
          <w:szCs w:val="22"/>
          <w:lang w:val="en-GB"/>
        </w:rPr>
        <w:t xml:space="preserve">impair language development </w:t>
      </w:r>
      <w:r w:rsidR="00D00B51" w:rsidRPr="00004A09">
        <w:rPr>
          <w:rFonts w:ascii="Cambria" w:eastAsia="Times New Roman" w:hAnsi="Cambria" w:cs="Times New Roman"/>
          <w:sz w:val="22"/>
          <w:szCs w:val="22"/>
          <w:lang w:val="en-GB"/>
        </w:rPr>
        <w:t xml:space="preserve"> (du Feu and Fergusson 2003)</w:t>
      </w:r>
      <w:r w:rsidR="0061468A" w:rsidRPr="00004A09">
        <w:rPr>
          <w:rFonts w:ascii="Cambria" w:eastAsia="Times New Roman" w:hAnsi="Cambria" w:cs="Times New Roman"/>
          <w:sz w:val="22"/>
          <w:szCs w:val="22"/>
          <w:lang w:val="en-GB"/>
        </w:rPr>
        <w:t>.</w:t>
      </w:r>
      <w:r w:rsidR="00112E35" w:rsidRPr="00004A09">
        <w:rPr>
          <w:rFonts w:ascii="Cambria" w:eastAsia="Times New Roman" w:hAnsi="Cambria" w:cs="Times New Roman"/>
          <w:sz w:val="22"/>
          <w:szCs w:val="22"/>
          <w:lang w:val="en-GB"/>
        </w:rPr>
        <w:t xml:space="preserve">  </w:t>
      </w:r>
      <w:r w:rsidR="003461A6" w:rsidRPr="00004A09">
        <w:rPr>
          <w:rFonts w:ascii="Cambria" w:eastAsia="Times New Roman" w:hAnsi="Cambria" w:cs="Times New Roman"/>
          <w:sz w:val="22"/>
          <w:szCs w:val="22"/>
          <w:lang w:val="en-GB"/>
        </w:rPr>
        <w:t>C</w:t>
      </w:r>
      <w:r w:rsidR="00EF7A43" w:rsidRPr="00004A09">
        <w:rPr>
          <w:rFonts w:ascii="Cambria" w:eastAsia="Times New Roman" w:hAnsi="Cambria" w:cs="Times New Roman"/>
          <w:sz w:val="22"/>
          <w:szCs w:val="22"/>
          <w:lang w:val="en-GB"/>
        </w:rPr>
        <w:t>hildren</w:t>
      </w:r>
      <w:r w:rsidR="003461A6" w:rsidRPr="00004A09">
        <w:rPr>
          <w:rFonts w:ascii="Cambria" w:eastAsia="Times New Roman" w:hAnsi="Cambria" w:cs="Times New Roman"/>
          <w:sz w:val="22"/>
          <w:szCs w:val="22"/>
          <w:lang w:val="en-GB"/>
        </w:rPr>
        <w:t xml:space="preserve"> with autism</w:t>
      </w:r>
      <w:r w:rsidR="00EF7A43" w:rsidRPr="00004A09">
        <w:rPr>
          <w:rFonts w:ascii="Cambria" w:eastAsia="Times New Roman" w:hAnsi="Cambria" w:cs="Times New Roman"/>
          <w:sz w:val="22"/>
          <w:szCs w:val="22"/>
          <w:lang w:val="en-GB"/>
        </w:rPr>
        <w:t xml:space="preserve"> are </w:t>
      </w:r>
      <w:r w:rsidR="00112E35" w:rsidRPr="00004A09">
        <w:rPr>
          <w:rFonts w:ascii="Cambria" w:eastAsia="Times New Roman" w:hAnsi="Cambria" w:cs="Times New Roman"/>
          <w:sz w:val="22"/>
          <w:szCs w:val="22"/>
          <w:lang w:val="en-GB"/>
        </w:rPr>
        <w:t xml:space="preserve">also </w:t>
      </w:r>
      <w:r w:rsidR="00EF7A43" w:rsidRPr="00004A09">
        <w:rPr>
          <w:rFonts w:ascii="Cambria" w:eastAsia="Times New Roman" w:hAnsi="Cambria" w:cs="Times New Roman"/>
          <w:sz w:val="22"/>
          <w:szCs w:val="22"/>
          <w:lang w:val="en-GB"/>
        </w:rPr>
        <w:t>more likely</w:t>
      </w:r>
      <w:r w:rsidR="0061468A" w:rsidRPr="00004A09">
        <w:rPr>
          <w:rFonts w:ascii="Cambria" w:eastAsia="Times New Roman" w:hAnsi="Cambria" w:cs="Times New Roman"/>
          <w:sz w:val="22"/>
          <w:szCs w:val="22"/>
          <w:lang w:val="en-GB"/>
        </w:rPr>
        <w:t xml:space="preserve"> </w:t>
      </w:r>
      <w:r w:rsidR="00EF7A43" w:rsidRPr="00004A09">
        <w:rPr>
          <w:rFonts w:ascii="Cambria" w:eastAsia="Times New Roman" w:hAnsi="Cambria" w:cs="Times New Roman"/>
          <w:sz w:val="22"/>
          <w:szCs w:val="22"/>
          <w:lang w:val="en-GB"/>
        </w:rPr>
        <w:t>to have a degree of deafness than their typically</w:t>
      </w:r>
      <w:r w:rsidR="00EF7A43" w:rsidRPr="000A50D1">
        <w:rPr>
          <w:rFonts w:ascii="Cambria" w:eastAsia="Times New Roman" w:hAnsi="Cambria" w:cs="Times New Roman"/>
          <w:sz w:val="22"/>
          <w:szCs w:val="22"/>
          <w:lang w:val="en-GB"/>
        </w:rPr>
        <w:t xml:space="preserve"> developing peers</w:t>
      </w:r>
      <w:r w:rsidR="00855020" w:rsidRPr="000A50D1">
        <w:rPr>
          <w:rFonts w:ascii="Cambria" w:eastAsia="Times New Roman" w:hAnsi="Cambria" w:cs="Times New Roman"/>
          <w:sz w:val="22"/>
          <w:szCs w:val="22"/>
          <w:lang w:val="en-GB"/>
        </w:rPr>
        <w:t>,</w:t>
      </w:r>
      <w:r w:rsidR="00EF7A43" w:rsidRPr="000A50D1">
        <w:rPr>
          <w:rFonts w:ascii="Cambria" w:eastAsia="Times New Roman" w:hAnsi="Cambria" w:cs="Times New Roman"/>
          <w:sz w:val="22"/>
          <w:szCs w:val="22"/>
          <w:lang w:val="en-GB"/>
        </w:rPr>
        <w:t xml:space="preserve"> </w:t>
      </w:r>
      <w:r w:rsidR="00DE0321" w:rsidRPr="00004A09">
        <w:rPr>
          <w:rFonts w:ascii="Cambria" w:eastAsia="Times New Roman" w:hAnsi="Cambria" w:cs="Times New Roman"/>
          <w:sz w:val="22"/>
          <w:szCs w:val="22"/>
          <w:lang w:val="en-GB"/>
        </w:rPr>
        <w:t xml:space="preserve">with nearly 8% of those with autism being reported as having mild to moderate deafness </w:t>
      </w:r>
      <w:r w:rsidR="00D00B51" w:rsidRPr="00004A09">
        <w:rPr>
          <w:rFonts w:ascii="Cambria" w:eastAsia="Times New Roman" w:hAnsi="Cambria" w:cs="Times New Roman"/>
          <w:sz w:val="22"/>
          <w:szCs w:val="22"/>
          <w:lang w:val="en-GB"/>
        </w:rPr>
        <w:t>(Rosenhall</w:t>
      </w:r>
      <w:r w:rsidR="00902D1F">
        <w:rPr>
          <w:rFonts w:ascii="Cambria" w:eastAsia="Times New Roman" w:hAnsi="Cambria" w:cs="Times New Roman"/>
          <w:sz w:val="22"/>
          <w:szCs w:val="22"/>
          <w:lang w:val="en-GB"/>
        </w:rPr>
        <w:t>,</w:t>
      </w:r>
      <w:r w:rsidR="00D00B51" w:rsidRPr="00004A09">
        <w:rPr>
          <w:rFonts w:ascii="Cambria" w:eastAsia="Times New Roman" w:hAnsi="Cambria" w:cs="Times New Roman"/>
          <w:sz w:val="22"/>
          <w:szCs w:val="22"/>
          <w:lang w:val="en-GB"/>
        </w:rPr>
        <w:t xml:space="preserve"> et al. 1999)</w:t>
      </w:r>
      <w:r w:rsidR="0064604D" w:rsidRPr="00004A09">
        <w:rPr>
          <w:rFonts w:ascii="Cambria" w:eastAsia="Times New Roman" w:hAnsi="Cambria" w:cs="Times New Roman"/>
          <w:sz w:val="22"/>
          <w:szCs w:val="22"/>
          <w:lang w:val="en-GB"/>
        </w:rPr>
        <w:t xml:space="preserve">. </w:t>
      </w:r>
      <w:r w:rsidR="005452E4" w:rsidRPr="00004A09">
        <w:rPr>
          <w:rFonts w:ascii="Cambria" w:eastAsia="Times New Roman" w:hAnsi="Cambria" w:cs="Times New Roman"/>
          <w:sz w:val="22"/>
          <w:szCs w:val="22"/>
          <w:lang w:val="en-GB"/>
        </w:rPr>
        <w:t xml:space="preserve">These structural, </w:t>
      </w:r>
      <w:r w:rsidR="005452E4" w:rsidRPr="000A50D1">
        <w:rPr>
          <w:rFonts w:ascii="Cambria" w:eastAsia="Times New Roman" w:hAnsi="Cambria" w:cs="Times New Roman"/>
          <w:sz w:val="22"/>
          <w:szCs w:val="22"/>
          <w:lang w:val="en-GB"/>
        </w:rPr>
        <w:t xml:space="preserve">linguistic, and developmental issues all </w:t>
      </w:r>
      <w:r w:rsidR="00AF3333" w:rsidRPr="000A50D1">
        <w:rPr>
          <w:rFonts w:ascii="Cambria" w:hAnsi="Cambria"/>
          <w:sz w:val="22"/>
          <w:szCs w:val="22"/>
          <w:lang w:val="en-GB"/>
        </w:rPr>
        <w:t>contribute to</w:t>
      </w:r>
      <w:r w:rsidR="00016C6C" w:rsidRPr="000A50D1">
        <w:rPr>
          <w:rFonts w:ascii="Cambria" w:hAnsi="Cambria"/>
          <w:sz w:val="22"/>
          <w:szCs w:val="22"/>
          <w:lang w:val="en-GB"/>
        </w:rPr>
        <w:t xml:space="preserve"> </w:t>
      </w:r>
      <w:r w:rsidR="00AF3333" w:rsidRPr="000A50D1">
        <w:rPr>
          <w:rFonts w:ascii="Cambria" w:hAnsi="Cambria"/>
          <w:sz w:val="22"/>
          <w:szCs w:val="22"/>
          <w:lang w:val="en-GB"/>
        </w:rPr>
        <w:t>the</w:t>
      </w:r>
      <w:r w:rsidR="0061468A" w:rsidRPr="000A50D1">
        <w:rPr>
          <w:rFonts w:ascii="Cambria" w:hAnsi="Cambria"/>
          <w:sz w:val="22"/>
          <w:szCs w:val="22"/>
          <w:lang w:val="en-GB"/>
        </w:rPr>
        <w:t xml:space="preserve"> disproportionate numbers of late or mis</w:t>
      </w:r>
      <w:r w:rsidR="0064604D" w:rsidRPr="000A50D1">
        <w:rPr>
          <w:rFonts w:ascii="Cambria" w:hAnsi="Cambria"/>
          <w:sz w:val="22"/>
          <w:szCs w:val="22"/>
          <w:lang w:val="en-GB"/>
        </w:rPr>
        <w:t>-</w:t>
      </w:r>
      <w:r w:rsidR="0061468A" w:rsidRPr="000A50D1">
        <w:rPr>
          <w:rFonts w:ascii="Cambria" w:hAnsi="Cambria"/>
          <w:sz w:val="22"/>
          <w:szCs w:val="22"/>
          <w:lang w:val="en-GB"/>
        </w:rPr>
        <w:t>diagnoses</w:t>
      </w:r>
      <w:r w:rsidR="00AF3333" w:rsidRPr="000A50D1">
        <w:rPr>
          <w:rFonts w:ascii="Cambria" w:hAnsi="Cambria"/>
          <w:sz w:val="22"/>
          <w:szCs w:val="22"/>
          <w:lang w:val="en-GB"/>
        </w:rPr>
        <w:t xml:space="preserve"> in deaf children</w:t>
      </w:r>
      <w:r w:rsidR="0061468A" w:rsidRPr="000A50D1">
        <w:rPr>
          <w:rFonts w:ascii="Cambria" w:hAnsi="Cambria"/>
          <w:sz w:val="22"/>
          <w:szCs w:val="22"/>
          <w:lang w:val="en-GB"/>
        </w:rPr>
        <w:t xml:space="preserve"> </w:t>
      </w:r>
      <w:r w:rsidR="00D00B51" w:rsidRPr="00004A09">
        <w:rPr>
          <w:rFonts w:ascii="Cambria" w:eastAsia="Times New Roman" w:hAnsi="Cambria" w:cs="Times New Roman"/>
          <w:sz w:val="22"/>
          <w:szCs w:val="22"/>
          <w:lang w:val="en-GB"/>
        </w:rPr>
        <w:t xml:space="preserve"> (Roper</w:t>
      </w:r>
      <w:r w:rsidR="00902D1F">
        <w:rPr>
          <w:rFonts w:ascii="Cambria" w:eastAsia="Times New Roman" w:hAnsi="Cambria" w:cs="Times New Roman"/>
          <w:sz w:val="22"/>
          <w:szCs w:val="22"/>
          <w:lang w:val="en-GB"/>
        </w:rPr>
        <w:t>,</w:t>
      </w:r>
      <w:r w:rsidR="00D00B51" w:rsidRPr="00004A09">
        <w:rPr>
          <w:rFonts w:ascii="Cambria" w:eastAsia="Times New Roman" w:hAnsi="Cambria" w:cs="Times New Roman"/>
          <w:sz w:val="22"/>
          <w:szCs w:val="22"/>
          <w:lang w:val="en-GB"/>
        </w:rPr>
        <w:t xml:space="preserve"> et al. 2003)</w:t>
      </w:r>
      <w:r w:rsidR="0061468A" w:rsidRPr="00004A09">
        <w:rPr>
          <w:rFonts w:ascii="Cambria" w:eastAsia="Times New Roman" w:hAnsi="Cambria" w:cs="Times New Roman"/>
          <w:sz w:val="22"/>
          <w:szCs w:val="22"/>
          <w:lang w:val="en-GB"/>
        </w:rPr>
        <w:t>.</w:t>
      </w:r>
      <w:r w:rsidR="006C686B" w:rsidRPr="00004A09">
        <w:rPr>
          <w:rFonts w:ascii="Cambria" w:eastAsia="Times New Roman" w:hAnsi="Cambria" w:cs="Times New Roman"/>
          <w:sz w:val="22"/>
          <w:szCs w:val="22"/>
          <w:lang w:val="en-GB"/>
        </w:rPr>
        <w:t xml:space="preserve"> This paper explores this complex diagnostic process, taking seriously </w:t>
      </w:r>
      <w:r w:rsidR="00111B19" w:rsidRPr="000A50D1">
        <w:rPr>
          <w:rFonts w:ascii="Cambria" w:eastAsia="Times New Roman" w:hAnsi="Cambria" w:cs="Times New Roman"/>
          <w:sz w:val="22"/>
          <w:szCs w:val="22"/>
          <w:lang w:val="en-GB"/>
        </w:rPr>
        <w:t>both</w:t>
      </w:r>
      <w:r w:rsidR="006C686B" w:rsidRPr="000A50D1">
        <w:rPr>
          <w:rFonts w:ascii="Cambria" w:eastAsia="Times New Roman" w:hAnsi="Cambria" w:cs="Times New Roman"/>
          <w:sz w:val="22"/>
          <w:szCs w:val="22"/>
          <w:lang w:val="en-GB"/>
        </w:rPr>
        <w:t xml:space="preserve"> clinical</w:t>
      </w:r>
      <w:r w:rsidR="003E6E51" w:rsidRPr="000A50D1">
        <w:rPr>
          <w:rFonts w:ascii="Cambria" w:eastAsia="Times New Roman" w:hAnsi="Cambria" w:cs="Times New Roman"/>
          <w:sz w:val="22"/>
          <w:szCs w:val="22"/>
          <w:lang w:val="en-GB"/>
        </w:rPr>
        <w:t xml:space="preserve"> understandings of deafness and mental health,</w:t>
      </w:r>
      <w:r w:rsidR="00111B19" w:rsidRPr="000A50D1">
        <w:rPr>
          <w:rFonts w:ascii="Cambria" w:eastAsia="Times New Roman" w:hAnsi="Cambria" w:cs="Times New Roman"/>
          <w:sz w:val="22"/>
          <w:szCs w:val="22"/>
          <w:lang w:val="en-GB"/>
        </w:rPr>
        <w:t xml:space="preserve"> and the </w:t>
      </w:r>
      <w:r w:rsidR="00BE74EC" w:rsidRPr="000A50D1">
        <w:rPr>
          <w:rFonts w:ascii="Cambria" w:eastAsia="Times New Roman" w:hAnsi="Cambria" w:cs="Times New Roman"/>
          <w:sz w:val="22"/>
          <w:szCs w:val="22"/>
          <w:lang w:val="en-GB"/>
        </w:rPr>
        <w:t xml:space="preserve">deaf community’s experiences of inhabiting a distinct </w:t>
      </w:r>
      <w:r w:rsidR="003E6E51" w:rsidRPr="000A50D1">
        <w:rPr>
          <w:rFonts w:ascii="Cambria" w:eastAsia="Times New Roman" w:hAnsi="Cambria" w:cs="Times New Roman"/>
          <w:sz w:val="22"/>
          <w:szCs w:val="22"/>
          <w:lang w:val="en-GB"/>
        </w:rPr>
        <w:t>cultural identity</w:t>
      </w:r>
      <w:r w:rsidR="00BE74EC" w:rsidRPr="000A50D1">
        <w:rPr>
          <w:rFonts w:ascii="Cambria" w:eastAsia="Times New Roman" w:hAnsi="Cambria" w:cs="Times New Roman"/>
          <w:sz w:val="22"/>
          <w:szCs w:val="22"/>
          <w:lang w:val="en-GB"/>
        </w:rPr>
        <w:t>. We look at how these elements intersect in a particular mental health context in the United Kingdom</w:t>
      </w:r>
      <w:r w:rsidR="00025DE1" w:rsidRPr="000A50D1">
        <w:rPr>
          <w:rFonts w:ascii="Cambria" w:eastAsia="Times New Roman" w:hAnsi="Cambria" w:cs="Times New Roman"/>
          <w:sz w:val="22"/>
          <w:szCs w:val="22"/>
          <w:lang w:val="en-GB"/>
        </w:rPr>
        <w:t>.</w:t>
      </w:r>
    </w:p>
    <w:p w14:paraId="63D15568" w14:textId="77777777" w:rsidR="00E35A59" w:rsidRPr="000A50D1" w:rsidRDefault="00E35A59" w:rsidP="00951A84">
      <w:pPr>
        <w:spacing w:line="276" w:lineRule="auto"/>
        <w:jc w:val="both"/>
        <w:rPr>
          <w:rFonts w:ascii="Cambria" w:eastAsia="Times New Roman" w:hAnsi="Cambria" w:cs="Times New Roman"/>
          <w:sz w:val="22"/>
          <w:szCs w:val="22"/>
          <w:lang w:val="en-GB"/>
        </w:rPr>
      </w:pPr>
    </w:p>
    <w:p w14:paraId="34BCD211" w14:textId="57620204" w:rsidR="00A77EE7" w:rsidRPr="00004A09" w:rsidRDefault="0061468A" w:rsidP="00951A84">
      <w:pPr>
        <w:spacing w:line="276" w:lineRule="auto"/>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 xml:space="preserve">Despite </w:t>
      </w:r>
      <w:r w:rsidR="001B5CAB" w:rsidRPr="000A50D1">
        <w:rPr>
          <w:rFonts w:ascii="Cambria" w:eastAsia="Times New Roman" w:hAnsi="Cambria" w:cs="Times New Roman"/>
          <w:sz w:val="22"/>
          <w:szCs w:val="22"/>
          <w:lang w:val="en-GB"/>
        </w:rPr>
        <w:t xml:space="preserve">the </w:t>
      </w:r>
      <w:r w:rsidRPr="000A50D1">
        <w:rPr>
          <w:rFonts w:ascii="Cambria" w:eastAsia="Times New Roman" w:hAnsi="Cambria" w:cs="Times New Roman"/>
          <w:sz w:val="22"/>
          <w:szCs w:val="22"/>
          <w:lang w:val="en-GB"/>
        </w:rPr>
        <w:t>small</w:t>
      </w:r>
      <w:r w:rsidR="009C3810" w:rsidRPr="000A50D1">
        <w:rPr>
          <w:rFonts w:ascii="Cambria" w:eastAsia="Times New Roman" w:hAnsi="Cambria" w:cs="Times New Roman"/>
          <w:sz w:val="22"/>
          <w:szCs w:val="22"/>
          <w:lang w:val="en-GB"/>
        </w:rPr>
        <w:t>,</w:t>
      </w:r>
      <w:r w:rsidRPr="000A50D1">
        <w:rPr>
          <w:rFonts w:ascii="Cambria" w:eastAsia="Times New Roman" w:hAnsi="Cambria" w:cs="Times New Roman"/>
          <w:sz w:val="22"/>
          <w:szCs w:val="22"/>
          <w:lang w:val="en-GB"/>
        </w:rPr>
        <w:t xml:space="preserve"> </w:t>
      </w:r>
      <w:r w:rsidR="009C3810" w:rsidRPr="000A50D1">
        <w:rPr>
          <w:rFonts w:ascii="Cambria" w:eastAsia="Times New Roman" w:hAnsi="Cambria" w:cs="Times New Roman"/>
          <w:sz w:val="22"/>
          <w:szCs w:val="22"/>
          <w:lang w:val="en-GB"/>
        </w:rPr>
        <w:t>and</w:t>
      </w:r>
      <w:r w:rsidRPr="000A50D1">
        <w:rPr>
          <w:rFonts w:ascii="Cambria" w:eastAsia="Times New Roman" w:hAnsi="Cambria" w:cs="Times New Roman"/>
          <w:sz w:val="22"/>
          <w:szCs w:val="22"/>
          <w:lang w:val="en-GB"/>
        </w:rPr>
        <w:t xml:space="preserve"> growing</w:t>
      </w:r>
      <w:r w:rsidR="009C3810" w:rsidRPr="000A50D1">
        <w:rPr>
          <w:rFonts w:ascii="Cambria" w:eastAsia="Times New Roman" w:hAnsi="Cambria" w:cs="Times New Roman"/>
          <w:sz w:val="22"/>
          <w:szCs w:val="22"/>
          <w:lang w:val="en-GB"/>
        </w:rPr>
        <w:t>,</w:t>
      </w:r>
      <w:r w:rsidR="00E43B9B" w:rsidRPr="000A50D1">
        <w:rPr>
          <w:rFonts w:ascii="Cambria" w:eastAsia="Times New Roman" w:hAnsi="Cambria" w:cs="Times New Roman"/>
          <w:sz w:val="22"/>
          <w:szCs w:val="22"/>
          <w:lang w:val="en-GB"/>
        </w:rPr>
        <w:t xml:space="preserve"> </w:t>
      </w:r>
      <w:r w:rsidRPr="000A50D1">
        <w:rPr>
          <w:rFonts w:ascii="Cambria" w:eastAsia="Times New Roman" w:hAnsi="Cambria" w:cs="Times New Roman"/>
          <w:sz w:val="22"/>
          <w:szCs w:val="22"/>
          <w:lang w:val="en-GB"/>
        </w:rPr>
        <w:t>body of literature on deafness and autism,</w:t>
      </w:r>
      <w:r w:rsidR="006842AD" w:rsidRPr="000A50D1">
        <w:rPr>
          <w:rFonts w:ascii="Cambria" w:eastAsia="Times New Roman" w:hAnsi="Cambria" w:cs="Times New Roman"/>
          <w:sz w:val="22"/>
          <w:szCs w:val="22"/>
          <w:lang w:val="en-GB"/>
        </w:rPr>
        <w:t xml:space="preserve"> </w:t>
      </w:r>
      <w:r w:rsidR="00622F2F" w:rsidRPr="000A50D1">
        <w:rPr>
          <w:rFonts w:ascii="Cambria" w:eastAsia="Times New Roman" w:hAnsi="Cambria" w:cs="Times New Roman"/>
          <w:sz w:val="22"/>
          <w:szCs w:val="22"/>
          <w:lang w:val="en-GB"/>
        </w:rPr>
        <w:t>very little is really known</w:t>
      </w:r>
      <w:r w:rsidR="008B01F2" w:rsidRPr="000A50D1">
        <w:rPr>
          <w:rFonts w:ascii="Cambria" w:eastAsia="Times New Roman" w:hAnsi="Cambria" w:cs="Times New Roman"/>
          <w:sz w:val="22"/>
          <w:szCs w:val="22"/>
          <w:lang w:val="en-GB"/>
        </w:rPr>
        <w:t xml:space="preserve"> </w:t>
      </w:r>
      <w:r w:rsidR="00622F2F" w:rsidRPr="000A50D1">
        <w:rPr>
          <w:rFonts w:ascii="Cambria" w:eastAsia="Times New Roman" w:hAnsi="Cambria" w:cs="Times New Roman"/>
          <w:sz w:val="22"/>
          <w:szCs w:val="22"/>
          <w:lang w:val="en-GB"/>
        </w:rPr>
        <w:t>about the overlap</w:t>
      </w:r>
      <w:r w:rsidR="00E35A59" w:rsidRPr="000A50D1">
        <w:rPr>
          <w:rFonts w:ascii="Cambria" w:eastAsia="Times New Roman" w:hAnsi="Cambria" w:cs="Times New Roman"/>
          <w:sz w:val="22"/>
          <w:szCs w:val="22"/>
          <w:lang w:val="en-GB"/>
        </w:rPr>
        <w:t xml:space="preserve"> and interactions between</w:t>
      </w:r>
      <w:r w:rsidR="00622F2F" w:rsidRPr="000A50D1">
        <w:rPr>
          <w:rFonts w:ascii="Cambria" w:eastAsia="Times New Roman" w:hAnsi="Cambria" w:cs="Times New Roman"/>
          <w:sz w:val="22"/>
          <w:szCs w:val="22"/>
          <w:lang w:val="en-GB"/>
        </w:rPr>
        <w:t xml:space="preserve"> these two conditions </w:t>
      </w:r>
      <w:r w:rsidR="00D00B51" w:rsidRPr="00004A09">
        <w:rPr>
          <w:rFonts w:ascii="Cambria" w:eastAsia="Times New Roman" w:hAnsi="Cambria" w:cs="Times New Roman"/>
          <w:sz w:val="22"/>
          <w:szCs w:val="22"/>
          <w:lang w:val="en-GB"/>
        </w:rPr>
        <w:t xml:space="preserve"> (Szymanski and Brice 2008; Szymanski</w:t>
      </w:r>
      <w:r w:rsidR="00902D1F">
        <w:rPr>
          <w:rFonts w:ascii="Cambria" w:eastAsia="Times New Roman" w:hAnsi="Cambria" w:cs="Times New Roman"/>
          <w:sz w:val="22"/>
          <w:szCs w:val="22"/>
          <w:lang w:val="en-GB"/>
        </w:rPr>
        <w:t>,</w:t>
      </w:r>
      <w:r w:rsidR="00D00B51" w:rsidRPr="00004A09">
        <w:rPr>
          <w:rFonts w:ascii="Cambria" w:eastAsia="Times New Roman" w:hAnsi="Cambria" w:cs="Times New Roman"/>
          <w:sz w:val="22"/>
          <w:szCs w:val="22"/>
          <w:lang w:val="en-GB"/>
        </w:rPr>
        <w:t xml:space="preserve"> et al. 2012)</w:t>
      </w:r>
      <w:r w:rsidR="00543EAE" w:rsidRPr="00004A09">
        <w:rPr>
          <w:rFonts w:ascii="Cambria" w:eastAsia="Times New Roman" w:hAnsi="Cambria" w:cs="Times New Roman"/>
          <w:i/>
          <w:sz w:val="22"/>
          <w:szCs w:val="22"/>
          <w:lang w:val="en-GB"/>
        </w:rPr>
        <w:t>.</w:t>
      </w:r>
      <w:r w:rsidR="00A77EE7" w:rsidRPr="00004A09">
        <w:rPr>
          <w:rFonts w:ascii="Cambria" w:eastAsia="Times New Roman" w:hAnsi="Cambria" w:cs="Times New Roman"/>
          <w:sz w:val="22"/>
          <w:szCs w:val="22"/>
          <w:lang w:val="en-GB"/>
        </w:rPr>
        <w:t xml:space="preserve"> </w:t>
      </w:r>
      <w:r w:rsidR="002B6D65" w:rsidRPr="00004A09">
        <w:rPr>
          <w:rFonts w:ascii="Cambria" w:eastAsia="Times New Roman" w:hAnsi="Cambria" w:cs="Times New Roman"/>
          <w:sz w:val="22"/>
          <w:szCs w:val="22"/>
          <w:lang w:val="en-GB"/>
        </w:rPr>
        <w:t>Research on both conditions is rooted in</w:t>
      </w:r>
      <w:r w:rsidR="00A812B2" w:rsidRPr="00004A09">
        <w:rPr>
          <w:rFonts w:ascii="Cambria" w:eastAsia="Times New Roman" w:hAnsi="Cambria" w:cs="Times New Roman"/>
          <w:sz w:val="22"/>
          <w:szCs w:val="22"/>
          <w:lang w:val="en-GB"/>
        </w:rPr>
        <w:t xml:space="preserve"> clinical data</w:t>
      </w:r>
      <w:r w:rsidR="00A77EE7" w:rsidRPr="00004A09">
        <w:rPr>
          <w:rFonts w:ascii="Cambria" w:eastAsia="Times New Roman" w:hAnsi="Cambria" w:cs="Times New Roman"/>
          <w:sz w:val="22"/>
          <w:szCs w:val="22"/>
          <w:lang w:val="en-GB"/>
        </w:rPr>
        <w:t xml:space="preserve"> about the socio-cognitive abilities of deaf and autistic children</w:t>
      </w:r>
      <w:r w:rsidR="003E7C20" w:rsidRPr="000A50D1">
        <w:rPr>
          <w:rFonts w:ascii="Cambria" w:eastAsia="Times New Roman" w:hAnsi="Cambria" w:cs="Times New Roman"/>
          <w:sz w:val="22"/>
          <w:szCs w:val="22"/>
          <w:lang w:val="en-GB"/>
        </w:rPr>
        <w:t xml:space="preserve">. One well-recognised feature of autism is an inability to make accurate guesses about the thoughts and beliefs of another person </w:t>
      </w:r>
      <w:r w:rsidR="003E7C20" w:rsidRPr="00004A09">
        <w:rPr>
          <w:rFonts w:ascii="Cambria" w:eastAsia="Times New Roman" w:hAnsi="Cambria" w:cs="Times New Roman"/>
          <w:sz w:val="22"/>
          <w:szCs w:val="22"/>
          <w:lang w:val="en-GB"/>
        </w:rPr>
        <w:t xml:space="preserve"> (Baron-Cohen</w:t>
      </w:r>
      <w:r w:rsidR="00902D1F">
        <w:rPr>
          <w:rFonts w:ascii="Cambria" w:eastAsia="Times New Roman" w:hAnsi="Cambria" w:cs="Times New Roman"/>
          <w:sz w:val="22"/>
          <w:szCs w:val="22"/>
          <w:lang w:val="en-GB"/>
        </w:rPr>
        <w:t>,</w:t>
      </w:r>
      <w:r w:rsidR="003E7C20" w:rsidRPr="00004A09">
        <w:rPr>
          <w:rFonts w:ascii="Cambria" w:eastAsia="Times New Roman" w:hAnsi="Cambria" w:cs="Times New Roman"/>
          <w:sz w:val="22"/>
          <w:szCs w:val="22"/>
          <w:lang w:val="en-GB"/>
        </w:rPr>
        <w:t xml:space="preserve"> et al. 1985). </w:t>
      </w:r>
      <w:r w:rsidR="00F8635A" w:rsidRPr="00004A09">
        <w:rPr>
          <w:rFonts w:ascii="Cambria" w:eastAsia="Times New Roman" w:hAnsi="Cambria" w:cs="Times New Roman"/>
          <w:sz w:val="22"/>
          <w:szCs w:val="22"/>
          <w:lang w:val="en-GB"/>
        </w:rPr>
        <w:t>Cognitive</w:t>
      </w:r>
      <w:r w:rsidR="00234070" w:rsidRPr="00004A09">
        <w:rPr>
          <w:rFonts w:ascii="Cambria" w:eastAsia="Times New Roman" w:hAnsi="Cambria" w:cs="Times New Roman"/>
          <w:sz w:val="22"/>
          <w:szCs w:val="22"/>
          <w:lang w:val="en-GB"/>
        </w:rPr>
        <w:t xml:space="preserve"> psychologists have termed this</w:t>
      </w:r>
      <w:r w:rsidR="00F8635A" w:rsidRPr="00004A09">
        <w:rPr>
          <w:rFonts w:ascii="Cambria" w:eastAsia="Times New Roman" w:hAnsi="Cambria" w:cs="Times New Roman"/>
          <w:sz w:val="22"/>
          <w:szCs w:val="22"/>
          <w:lang w:val="en-GB"/>
        </w:rPr>
        <w:t xml:space="preserve"> a child’s ‘theory of mind’: a </w:t>
      </w:r>
      <w:r w:rsidR="005452E4" w:rsidRPr="00004A09">
        <w:rPr>
          <w:rFonts w:ascii="Cambria" w:eastAsia="Times New Roman" w:hAnsi="Cambria" w:cs="Times New Roman"/>
          <w:sz w:val="22"/>
          <w:szCs w:val="22"/>
          <w:lang w:val="en-GB"/>
        </w:rPr>
        <w:t xml:space="preserve">social </w:t>
      </w:r>
      <w:r w:rsidR="00F8635A" w:rsidRPr="00004A09">
        <w:rPr>
          <w:rFonts w:ascii="Cambria" w:eastAsia="Times New Roman" w:hAnsi="Cambria" w:cs="Times New Roman"/>
          <w:sz w:val="22"/>
          <w:szCs w:val="22"/>
          <w:lang w:val="en-GB"/>
        </w:rPr>
        <w:t xml:space="preserve">cognitive ability, which guides much of our social communication and understanding of other people’s </w:t>
      </w:r>
      <w:r w:rsidR="001347B5" w:rsidRPr="00004A09">
        <w:rPr>
          <w:rFonts w:ascii="Cambria" w:eastAsia="Times New Roman" w:hAnsi="Cambria" w:cs="Times New Roman"/>
          <w:sz w:val="22"/>
          <w:szCs w:val="22"/>
          <w:lang w:val="en-GB"/>
        </w:rPr>
        <w:t>‘inner worlds’</w:t>
      </w:r>
      <w:r w:rsidR="003E7C20" w:rsidRPr="00004A09">
        <w:rPr>
          <w:rFonts w:ascii="Cambria" w:eastAsia="Times New Roman" w:hAnsi="Cambria" w:cs="Times New Roman"/>
          <w:sz w:val="22"/>
          <w:szCs w:val="22"/>
          <w:lang w:val="en-GB"/>
        </w:rPr>
        <w:t>.</w:t>
      </w:r>
      <w:r w:rsidR="00234070" w:rsidRPr="00004A09">
        <w:rPr>
          <w:rFonts w:ascii="Cambria" w:eastAsia="Times New Roman" w:hAnsi="Cambria" w:cs="Times New Roman"/>
          <w:sz w:val="22"/>
          <w:szCs w:val="22"/>
          <w:lang w:val="en-GB"/>
        </w:rPr>
        <w:t xml:space="preserve"> </w:t>
      </w:r>
      <w:r w:rsidR="001907FD" w:rsidRPr="00004A09">
        <w:rPr>
          <w:rFonts w:ascii="Cambria" w:eastAsia="Times New Roman" w:hAnsi="Cambria" w:cs="Times New Roman"/>
          <w:sz w:val="22"/>
          <w:szCs w:val="22"/>
          <w:lang w:val="en-GB"/>
        </w:rPr>
        <w:t xml:space="preserve">Because children </w:t>
      </w:r>
      <w:r w:rsidR="00DE0321" w:rsidRPr="00004A09">
        <w:rPr>
          <w:rFonts w:ascii="Cambria" w:eastAsia="Times New Roman" w:hAnsi="Cambria" w:cs="Times New Roman"/>
          <w:sz w:val="22"/>
          <w:szCs w:val="22"/>
          <w:lang w:val="en-GB"/>
        </w:rPr>
        <w:t>with autism</w:t>
      </w:r>
      <w:r w:rsidR="001907FD" w:rsidRPr="00004A09">
        <w:rPr>
          <w:rFonts w:ascii="Cambria" w:eastAsia="Times New Roman" w:hAnsi="Cambria" w:cs="Times New Roman"/>
          <w:sz w:val="22"/>
          <w:szCs w:val="22"/>
          <w:lang w:val="en-GB"/>
        </w:rPr>
        <w:t xml:space="preserve"> develop this social cognitive ability</w:t>
      </w:r>
      <w:r w:rsidR="00DE0321" w:rsidRPr="00004A09">
        <w:rPr>
          <w:rFonts w:ascii="Cambria" w:eastAsia="Times New Roman" w:hAnsi="Cambria" w:cs="Times New Roman"/>
          <w:sz w:val="22"/>
          <w:szCs w:val="22"/>
          <w:lang w:val="en-GB"/>
        </w:rPr>
        <w:t xml:space="preserve"> differently</w:t>
      </w:r>
      <w:r w:rsidR="001907FD" w:rsidRPr="00004A09">
        <w:rPr>
          <w:rFonts w:ascii="Cambria" w:eastAsia="Times New Roman" w:hAnsi="Cambria" w:cs="Times New Roman"/>
          <w:sz w:val="22"/>
          <w:szCs w:val="22"/>
          <w:lang w:val="en-GB"/>
        </w:rPr>
        <w:t>, they communicate differently to their typically developing peers, missing out or mistaking much of this talk about others’ thoughts, feelings and beliefs. S</w:t>
      </w:r>
      <w:r w:rsidR="003E7C20" w:rsidRPr="00004A09">
        <w:rPr>
          <w:rFonts w:ascii="Cambria" w:eastAsia="Times New Roman" w:hAnsi="Cambria" w:cs="Times New Roman"/>
          <w:sz w:val="22"/>
          <w:szCs w:val="22"/>
          <w:lang w:val="en-GB"/>
        </w:rPr>
        <w:t>ome deaf children</w:t>
      </w:r>
      <w:r w:rsidR="001907FD" w:rsidRPr="00004A09">
        <w:rPr>
          <w:rFonts w:ascii="Cambria" w:eastAsia="Times New Roman" w:hAnsi="Cambria" w:cs="Times New Roman"/>
          <w:sz w:val="22"/>
          <w:szCs w:val="22"/>
          <w:lang w:val="en-GB"/>
        </w:rPr>
        <w:t xml:space="preserve"> experience delays in theory of mi</w:t>
      </w:r>
      <w:r w:rsidR="0015623C" w:rsidRPr="00004A09">
        <w:rPr>
          <w:rFonts w:ascii="Cambria" w:eastAsia="Times New Roman" w:hAnsi="Cambria" w:cs="Times New Roman"/>
          <w:sz w:val="22"/>
          <w:szCs w:val="22"/>
          <w:lang w:val="en-GB"/>
        </w:rPr>
        <w:t>n</w:t>
      </w:r>
      <w:r w:rsidR="001907FD" w:rsidRPr="00004A09">
        <w:rPr>
          <w:rFonts w:ascii="Cambria" w:eastAsia="Times New Roman" w:hAnsi="Cambria" w:cs="Times New Roman"/>
          <w:sz w:val="22"/>
          <w:szCs w:val="22"/>
          <w:lang w:val="en-GB"/>
        </w:rPr>
        <w:t>d development</w:t>
      </w:r>
      <w:r w:rsidR="003E7C20" w:rsidRPr="00004A09">
        <w:rPr>
          <w:rFonts w:ascii="Cambria" w:eastAsia="Times New Roman" w:hAnsi="Cambria" w:cs="Times New Roman"/>
          <w:sz w:val="22"/>
          <w:szCs w:val="22"/>
          <w:lang w:val="en-GB"/>
        </w:rPr>
        <w:t xml:space="preserve">, particularly after </w:t>
      </w:r>
      <w:r w:rsidR="0015623C" w:rsidRPr="00004A09">
        <w:rPr>
          <w:rFonts w:ascii="Cambria" w:eastAsia="Times New Roman" w:hAnsi="Cambria" w:cs="Times New Roman"/>
          <w:sz w:val="22"/>
          <w:szCs w:val="22"/>
          <w:lang w:val="en-GB"/>
        </w:rPr>
        <w:t xml:space="preserve">a </w:t>
      </w:r>
      <w:r w:rsidR="003E7C20" w:rsidRPr="00004A09">
        <w:rPr>
          <w:rFonts w:ascii="Cambria" w:eastAsia="Times New Roman" w:hAnsi="Cambria" w:cs="Times New Roman"/>
          <w:sz w:val="22"/>
          <w:szCs w:val="22"/>
          <w:lang w:val="en-GB"/>
        </w:rPr>
        <w:t>delayed diagnosis</w:t>
      </w:r>
      <w:r w:rsidR="0015623C" w:rsidRPr="00004A09">
        <w:rPr>
          <w:rFonts w:ascii="Cambria" w:eastAsia="Times New Roman" w:hAnsi="Cambria" w:cs="Times New Roman"/>
          <w:sz w:val="22"/>
          <w:szCs w:val="22"/>
          <w:lang w:val="en-GB"/>
        </w:rPr>
        <w:t xml:space="preserve"> of deafness</w:t>
      </w:r>
      <w:r w:rsidR="003E7C20" w:rsidRPr="00004A09">
        <w:rPr>
          <w:rFonts w:ascii="Cambria" w:eastAsia="Times New Roman" w:hAnsi="Cambria" w:cs="Times New Roman"/>
          <w:sz w:val="22"/>
          <w:szCs w:val="22"/>
          <w:lang w:val="en-GB"/>
        </w:rPr>
        <w:t xml:space="preserve"> (Wright and Oakes, 2012). This is bound up wi</w:t>
      </w:r>
      <w:r w:rsidR="002A1B7C" w:rsidRPr="00004A09">
        <w:rPr>
          <w:rFonts w:ascii="Cambria" w:eastAsia="Times New Roman" w:hAnsi="Cambria" w:cs="Times New Roman"/>
          <w:sz w:val="22"/>
          <w:szCs w:val="22"/>
          <w:lang w:val="en-GB"/>
        </w:rPr>
        <w:t>th early language development: d</w:t>
      </w:r>
      <w:r w:rsidR="003E7C20" w:rsidRPr="00004A09">
        <w:rPr>
          <w:rFonts w:ascii="Cambria" w:eastAsia="Times New Roman" w:hAnsi="Cambria" w:cs="Times New Roman"/>
          <w:sz w:val="22"/>
          <w:szCs w:val="22"/>
          <w:lang w:val="en-GB"/>
        </w:rPr>
        <w:t>eaf children are more likely to experience a degree of linguistic deprivation</w:t>
      </w:r>
      <w:r w:rsidR="006F4BA5" w:rsidRPr="00004A09">
        <w:rPr>
          <w:rFonts w:ascii="Cambria" w:eastAsia="Times New Roman" w:hAnsi="Cambria" w:cs="Times New Roman"/>
          <w:sz w:val="22"/>
          <w:szCs w:val="22"/>
          <w:lang w:val="en-GB"/>
        </w:rPr>
        <w:t>, as a majority will be born into a non-signing family</w:t>
      </w:r>
      <w:r w:rsidR="003E7C20" w:rsidRPr="00004A09">
        <w:rPr>
          <w:rFonts w:ascii="Cambria" w:eastAsia="Times New Roman" w:hAnsi="Cambria" w:cs="Times New Roman"/>
          <w:sz w:val="22"/>
          <w:szCs w:val="22"/>
          <w:lang w:val="en-GB"/>
        </w:rPr>
        <w:t>. This causes delays</w:t>
      </w:r>
      <w:r w:rsidR="003E7C20" w:rsidRPr="00004A09">
        <w:rPr>
          <w:rFonts w:ascii="Cambria" w:eastAsia="Times New Roman" w:hAnsi="Cambria" w:cs="Times New Roman"/>
          <w:i/>
          <w:sz w:val="22"/>
          <w:szCs w:val="22"/>
          <w:lang w:val="en-GB"/>
        </w:rPr>
        <w:t xml:space="preserve"> </w:t>
      </w:r>
      <w:r w:rsidR="003E7C20" w:rsidRPr="00004A09">
        <w:rPr>
          <w:rFonts w:ascii="Cambria" w:eastAsia="Times New Roman" w:hAnsi="Cambria" w:cs="Times New Roman"/>
          <w:sz w:val="22"/>
          <w:szCs w:val="22"/>
          <w:lang w:val="en-GB"/>
        </w:rPr>
        <w:t xml:space="preserve">in </w:t>
      </w:r>
      <w:r w:rsidR="00410DB3" w:rsidRPr="00004A09">
        <w:rPr>
          <w:rFonts w:ascii="Cambria" w:eastAsia="Times New Roman" w:hAnsi="Cambria" w:cs="Times New Roman"/>
          <w:sz w:val="22"/>
          <w:szCs w:val="22"/>
          <w:lang w:val="en-GB"/>
        </w:rPr>
        <w:t>t</w:t>
      </w:r>
      <w:r w:rsidR="0037392F" w:rsidRPr="00004A09">
        <w:rPr>
          <w:rFonts w:ascii="Cambria" w:eastAsia="Times New Roman" w:hAnsi="Cambria" w:cs="Times New Roman"/>
          <w:sz w:val="22"/>
          <w:szCs w:val="22"/>
          <w:lang w:val="en-GB"/>
        </w:rPr>
        <w:t>heory of mind</w:t>
      </w:r>
      <w:r w:rsidR="003E7C20" w:rsidRPr="00004A09">
        <w:rPr>
          <w:rFonts w:ascii="Cambria" w:eastAsia="Times New Roman" w:hAnsi="Cambria" w:cs="Times New Roman"/>
          <w:sz w:val="22"/>
          <w:szCs w:val="22"/>
          <w:lang w:val="en-GB"/>
        </w:rPr>
        <w:t xml:space="preserve"> for </w:t>
      </w:r>
      <w:r w:rsidR="003E7C20" w:rsidRPr="00004A09">
        <w:rPr>
          <w:rFonts w:ascii="Cambria" w:eastAsia="Times New Roman" w:hAnsi="Cambria" w:cs="Times New Roman"/>
          <w:i/>
          <w:sz w:val="22"/>
          <w:szCs w:val="22"/>
          <w:lang w:val="en-GB"/>
        </w:rPr>
        <w:t xml:space="preserve">some </w:t>
      </w:r>
      <w:r w:rsidR="003E7C20" w:rsidRPr="00004A09">
        <w:rPr>
          <w:rFonts w:ascii="Cambria" w:eastAsia="Times New Roman" w:hAnsi="Cambria" w:cs="Times New Roman"/>
          <w:sz w:val="22"/>
          <w:szCs w:val="22"/>
          <w:lang w:val="en-GB"/>
        </w:rPr>
        <w:t>deaf children, who do not have access to a rich linguistic environment</w:t>
      </w:r>
      <w:r w:rsidR="006F4BA5" w:rsidRPr="00004A09">
        <w:rPr>
          <w:rFonts w:ascii="Cambria" w:eastAsia="Times New Roman" w:hAnsi="Cambria" w:cs="Times New Roman"/>
          <w:sz w:val="22"/>
          <w:szCs w:val="22"/>
          <w:lang w:val="en-GB"/>
        </w:rPr>
        <w:t xml:space="preserve"> (oral or signed)</w:t>
      </w:r>
      <w:r w:rsidR="003E7C20" w:rsidRPr="00004A09">
        <w:rPr>
          <w:rFonts w:ascii="Cambria" w:eastAsia="Times New Roman" w:hAnsi="Cambria" w:cs="Times New Roman"/>
          <w:sz w:val="22"/>
          <w:szCs w:val="22"/>
          <w:lang w:val="en-GB"/>
        </w:rPr>
        <w:t xml:space="preserve">. </w:t>
      </w:r>
      <w:r w:rsidR="001347B5" w:rsidRPr="00004A09">
        <w:rPr>
          <w:rFonts w:ascii="Cambria" w:eastAsia="Times New Roman" w:hAnsi="Cambria" w:cs="Times New Roman"/>
          <w:sz w:val="22"/>
          <w:szCs w:val="22"/>
          <w:lang w:val="en-GB"/>
        </w:rPr>
        <w:t xml:space="preserve">These theory of mind delays tend to disappear by adolescence, unlike a child with autism, who will have on-going difficulties for life  (Peterson and Siegal, 1999). Despite this difference, some of the behaviours seen are very similar between deaf children and children with autism, meaning that socio emotional developmental delay can “masquerade” as autism  (Wright and Oakes 2012). </w:t>
      </w:r>
      <w:r w:rsidR="003E7C20" w:rsidRPr="00004A09">
        <w:rPr>
          <w:rFonts w:ascii="Cambria" w:eastAsia="Times New Roman" w:hAnsi="Cambria" w:cs="Times New Roman"/>
          <w:sz w:val="22"/>
          <w:szCs w:val="22"/>
          <w:lang w:val="en-GB"/>
        </w:rPr>
        <w:t xml:space="preserve"> </w:t>
      </w:r>
    </w:p>
    <w:p w14:paraId="329F02F5" w14:textId="77777777" w:rsidR="00A77EE7" w:rsidRPr="000A50D1" w:rsidRDefault="00A77EE7" w:rsidP="00951A84">
      <w:pPr>
        <w:spacing w:line="276" w:lineRule="auto"/>
        <w:jc w:val="both"/>
        <w:rPr>
          <w:rFonts w:ascii="Cambria" w:eastAsia="Times New Roman" w:hAnsi="Cambria" w:cs="Times New Roman"/>
          <w:sz w:val="22"/>
          <w:szCs w:val="22"/>
          <w:lang w:val="en-GB"/>
        </w:rPr>
      </w:pPr>
    </w:p>
    <w:p w14:paraId="58B64852" w14:textId="441D780E" w:rsidR="00DE42C0" w:rsidRPr="000A50D1" w:rsidRDefault="003E7C20" w:rsidP="00951A84">
      <w:pPr>
        <w:spacing w:line="276" w:lineRule="auto"/>
        <w:jc w:val="both"/>
        <w:rPr>
          <w:rFonts w:ascii="Cambria" w:hAnsi="Cambria"/>
          <w:sz w:val="22"/>
          <w:szCs w:val="22"/>
          <w:lang w:val="en-GB"/>
        </w:rPr>
      </w:pPr>
      <w:r w:rsidRPr="000A50D1">
        <w:rPr>
          <w:rFonts w:ascii="Cambria" w:eastAsia="Times New Roman" w:hAnsi="Cambria" w:cs="Times New Roman"/>
          <w:sz w:val="22"/>
          <w:szCs w:val="22"/>
          <w:lang w:val="en-GB"/>
        </w:rPr>
        <w:lastRenderedPageBreak/>
        <w:t>The above described research has provided valuable clinical insights</w:t>
      </w:r>
      <w:r w:rsidR="00BF25B3" w:rsidRPr="000A50D1">
        <w:rPr>
          <w:rFonts w:ascii="Cambria" w:eastAsia="Times New Roman" w:hAnsi="Cambria" w:cs="Times New Roman"/>
          <w:sz w:val="22"/>
          <w:szCs w:val="22"/>
          <w:lang w:val="en-GB"/>
        </w:rPr>
        <w:t xml:space="preserve"> into how and why </w:t>
      </w:r>
      <w:r w:rsidR="00177A72" w:rsidRPr="000A50D1">
        <w:rPr>
          <w:rFonts w:ascii="Cambria" w:eastAsia="Times New Roman" w:hAnsi="Cambria" w:cs="Times New Roman"/>
          <w:sz w:val="22"/>
          <w:szCs w:val="22"/>
          <w:lang w:val="en-GB"/>
        </w:rPr>
        <w:t>these</w:t>
      </w:r>
      <w:r w:rsidR="00BF25B3" w:rsidRPr="000A50D1">
        <w:rPr>
          <w:rFonts w:ascii="Cambria" w:eastAsia="Times New Roman" w:hAnsi="Cambria" w:cs="Times New Roman"/>
          <w:sz w:val="22"/>
          <w:szCs w:val="22"/>
          <w:lang w:val="en-GB"/>
        </w:rPr>
        <w:t xml:space="preserve"> diagnoses are so complex, but it </w:t>
      </w:r>
      <w:r w:rsidR="00A812B2" w:rsidRPr="000A50D1">
        <w:rPr>
          <w:rFonts w:ascii="Cambria" w:eastAsia="Times New Roman" w:hAnsi="Cambria" w:cs="Times New Roman"/>
          <w:sz w:val="22"/>
          <w:szCs w:val="22"/>
          <w:lang w:val="en-GB"/>
        </w:rPr>
        <w:t xml:space="preserve">does not </w:t>
      </w:r>
      <w:r w:rsidR="00BF25B3" w:rsidRPr="000A50D1">
        <w:rPr>
          <w:rFonts w:ascii="Cambria" w:eastAsia="Times New Roman" w:hAnsi="Cambria" w:cs="Times New Roman"/>
          <w:sz w:val="22"/>
          <w:szCs w:val="22"/>
          <w:lang w:val="en-GB"/>
        </w:rPr>
        <w:t xml:space="preserve">offer </w:t>
      </w:r>
      <w:r w:rsidR="00A812B2" w:rsidRPr="000A50D1">
        <w:rPr>
          <w:rFonts w:ascii="Cambria" w:eastAsia="Times New Roman" w:hAnsi="Cambria" w:cs="Times New Roman"/>
          <w:sz w:val="22"/>
          <w:szCs w:val="22"/>
          <w:lang w:val="en-GB"/>
        </w:rPr>
        <w:t xml:space="preserve">a </w:t>
      </w:r>
      <w:r w:rsidR="007E1488" w:rsidRPr="000A50D1">
        <w:rPr>
          <w:rFonts w:ascii="Cambria" w:eastAsia="Times New Roman" w:hAnsi="Cambria" w:cs="Times New Roman"/>
          <w:sz w:val="22"/>
          <w:szCs w:val="22"/>
          <w:lang w:val="en-GB"/>
        </w:rPr>
        <w:t xml:space="preserve">cultural perspective on </w:t>
      </w:r>
      <w:r w:rsidR="00A812B2" w:rsidRPr="000A50D1">
        <w:rPr>
          <w:rFonts w:ascii="Cambria" w:eastAsia="Times New Roman" w:hAnsi="Cambria" w:cs="Times New Roman"/>
          <w:sz w:val="22"/>
          <w:szCs w:val="22"/>
          <w:lang w:val="en-GB"/>
        </w:rPr>
        <w:t xml:space="preserve">the process of assessing deaf children in a mental health context. </w:t>
      </w:r>
      <w:r w:rsidR="00543EAE" w:rsidRPr="000A50D1">
        <w:rPr>
          <w:rFonts w:ascii="Cambria" w:eastAsia="Times New Roman" w:hAnsi="Cambria" w:cs="Times New Roman"/>
          <w:sz w:val="22"/>
          <w:szCs w:val="22"/>
          <w:lang w:val="en-GB"/>
        </w:rPr>
        <w:t xml:space="preserve">We take a different approach to </w:t>
      </w:r>
      <w:r w:rsidR="00EF7A43" w:rsidRPr="000A50D1">
        <w:rPr>
          <w:rFonts w:ascii="Cambria" w:eastAsia="Times New Roman" w:hAnsi="Cambria" w:cs="Times New Roman"/>
          <w:sz w:val="22"/>
          <w:szCs w:val="22"/>
          <w:lang w:val="en-GB"/>
        </w:rPr>
        <w:t>the existing literature o</w:t>
      </w:r>
      <w:r w:rsidR="004D78E3" w:rsidRPr="000A50D1">
        <w:rPr>
          <w:rFonts w:ascii="Cambria" w:eastAsia="Times New Roman" w:hAnsi="Cambria" w:cs="Times New Roman"/>
          <w:sz w:val="22"/>
          <w:szCs w:val="22"/>
          <w:lang w:val="en-GB"/>
        </w:rPr>
        <w:t>n</w:t>
      </w:r>
      <w:r w:rsidR="00EF7A43" w:rsidRPr="000A50D1">
        <w:rPr>
          <w:rFonts w:ascii="Cambria" w:eastAsia="Times New Roman" w:hAnsi="Cambria" w:cs="Times New Roman"/>
          <w:sz w:val="22"/>
          <w:szCs w:val="22"/>
          <w:lang w:val="en-GB"/>
        </w:rPr>
        <w:t xml:space="preserve"> this</w:t>
      </w:r>
      <w:r w:rsidR="00F307E1" w:rsidRPr="000A50D1">
        <w:rPr>
          <w:rFonts w:ascii="Cambria" w:eastAsia="Times New Roman" w:hAnsi="Cambria" w:cs="Times New Roman"/>
          <w:sz w:val="22"/>
          <w:szCs w:val="22"/>
          <w:lang w:val="en-GB"/>
        </w:rPr>
        <w:t xml:space="preserve"> assessment process</w:t>
      </w:r>
      <w:r w:rsidR="00543EAE" w:rsidRPr="000A50D1">
        <w:rPr>
          <w:rFonts w:ascii="Cambria" w:eastAsia="Times New Roman" w:hAnsi="Cambria" w:cs="Times New Roman"/>
          <w:sz w:val="22"/>
          <w:szCs w:val="22"/>
          <w:lang w:val="en-GB"/>
        </w:rPr>
        <w:t>, focusing not on the popu</w:t>
      </w:r>
      <w:r w:rsidR="00092EF2" w:rsidRPr="000A50D1">
        <w:rPr>
          <w:rFonts w:ascii="Cambria" w:eastAsia="Times New Roman" w:hAnsi="Cambria" w:cs="Times New Roman"/>
          <w:sz w:val="22"/>
          <w:szCs w:val="22"/>
          <w:lang w:val="en-GB"/>
        </w:rPr>
        <w:t xml:space="preserve">lation of deaf children as our </w:t>
      </w:r>
      <w:r w:rsidR="003461A6" w:rsidRPr="000A50D1">
        <w:rPr>
          <w:rFonts w:ascii="Cambria" w:eastAsia="Times New Roman" w:hAnsi="Cambria" w:cs="Times New Roman"/>
          <w:sz w:val="22"/>
          <w:szCs w:val="22"/>
          <w:lang w:val="en-GB"/>
        </w:rPr>
        <w:t>analytical focus</w:t>
      </w:r>
      <w:r w:rsidR="00543EAE" w:rsidRPr="000A50D1">
        <w:rPr>
          <w:rFonts w:ascii="Cambria" w:eastAsia="Times New Roman" w:hAnsi="Cambria" w:cs="Times New Roman"/>
          <w:sz w:val="22"/>
          <w:szCs w:val="22"/>
          <w:lang w:val="en-GB"/>
        </w:rPr>
        <w:t>, but</w:t>
      </w:r>
      <w:r w:rsidR="00AF3333" w:rsidRPr="000A50D1">
        <w:rPr>
          <w:rFonts w:ascii="Cambria" w:eastAsia="Times New Roman" w:hAnsi="Cambria" w:cs="Times New Roman"/>
          <w:sz w:val="22"/>
          <w:szCs w:val="22"/>
          <w:lang w:val="en-GB"/>
        </w:rPr>
        <w:t xml:space="preserve"> on</w:t>
      </w:r>
      <w:r w:rsidR="00543EAE" w:rsidRPr="000A50D1">
        <w:rPr>
          <w:rFonts w:ascii="Cambria" w:eastAsia="Times New Roman" w:hAnsi="Cambria" w:cs="Times New Roman"/>
          <w:sz w:val="22"/>
          <w:szCs w:val="22"/>
          <w:lang w:val="en-GB"/>
        </w:rPr>
        <w:t xml:space="preserve"> the cultural systems that surround them. </w:t>
      </w:r>
      <w:r w:rsidR="001347B5" w:rsidRPr="000A50D1">
        <w:rPr>
          <w:rFonts w:ascii="Cambria" w:eastAsia="Times New Roman" w:hAnsi="Cambria" w:cs="Times New Roman"/>
          <w:sz w:val="22"/>
          <w:szCs w:val="22"/>
          <w:lang w:val="en-GB"/>
        </w:rPr>
        <w:t>More specifically, we focus on the multidisciplinary professionals who come into contact with these children and their families</w:t>
      </w:r>
      <w:r w:rsidR="00C605FF" w:rsidRPr="000A50D1">
        <w:rPr>
          <w:rFonts w:ascii="Cambria" w:eastAsia="Times New Roman" w:hAnsi="Cambria" w:cs="Times New Roman"/>
          <w:sz w:val="22"/>
          <w:szCs w:val="22"/>
          <w:lang w:val="en-GB"/>
        </w:rPr>
        <w:t>,</w:t>
      </w:r>
      <w:r w:rsidR="00092EF2" w:rsidRPr="000A50D1">
        <w:rPr>
          <w:rFonts w:ascii="Cambria" w:eastAsia="Times New Roman" w:hAnsi="Cambria" w:cs="Times New Roman"/>
          <w:sz w:val="22"/>
          <w:szCs w:val="22"/>
          <w:lang w:val="en-GB"/>
        </w:rPr>
        <w:t xml:space="preserve"> and who deal with these issues in their clinical practice. </w:t>
      </w:r>
      <w:r w:rsidR="003461A6" w:rsidRPr="000A50D1">
        <w:rPr>
          <w:rFonts w:ascii="Cambria" w:hAnsi="Cambria"/>
          <w:sz w:val="22"/>
          <w:szCs w:val="22"/>
          <w:lang w:val="en-GB"/>
        </w:rPr>
        <w:t>We carried out</w:t>
      </w:r>
      <w:r w:rsidR="00EB4696" w:rsidRPr="000A50D1">
        <w:rPr>
          <w:rFonts w:ascii="Cambria" w:hAnsi="Cambria"/>
          <w:sz w:val="22"/>
          <w:szCs w:val="22"/>
          <w:lang w:val="en-GB"/>
        </w:rPr>
        <w:t xml:space="preserve"> </w:t>
      </w:r>
      <w:r w:rsidR="00870DD8" w:rsidRPr="000A50D1">
        <w:rPr>
          <w:rFonts w:ascii="Cambria" w:hAnsi="Cambria"/>
          <w:sz w:val="22"/>
          <w:szCs w:val="22"/>
          <w:lang w:val="en-GB"/>
        </w:rPr>
        <w:t>ethno</w:t>
      </w:r>
      <w:r w:rsidR="004D78E3" w:rsidRPr="000A50D1">
        <w:rPr>
          <w:rFonts w:ascii="Cambria" w:hAnsi="Cambria"/>
          <w:sz w:val="22"/>
          <w:szCs w:val="22"/>
          <w:lang w:val="en-GB"/>
        </w:rPr>
        <w:t xml:space="preserve">graphic research in England’s </w:t>
      </w:r>
      <w:r w:rsidR="00D1708B" w:rsidRPr="000A50D1">
        <w:rPr>
          <w:rFonts w:ascii="Cambria" w:hAnsi="Cambria"/>
          <w:sz w:val="22"/>
          <w:szCs w:val="22"/>
          <w:lang w:val="en-GB"/>
        </w:rPr>
        <w:t xml:space="preserve">National </w:t>
      </w:r>
      <w:r w:rsidR="00C61150" w:rsidRPr="000A50D1">
        <w:rPr>
          <w:rFonts w:ascii="Cambria" w:hAnsi="Cambria"/>
          <w:sz w:val="22"/>
          <w:szCs w:val="22"/>
          <w:lang w:val="en-GB"/>
        </w:rPr>
        <w:t xml:space="preserve">Deaf </w:t>
      </w:r>
      <w:r w:rsidR="0058695C" w:rsidRPr="000A50D1">
        <w:rPr>
          <w:rFonts w:ascii="Cambria" w:hAnsi="Cambria"/>
          <w:sz w:val="22"/>
          <w:szCs w:val="22"/>
          <w:lang w:val="en-GB"/>
        </w:rPr>
        <w:t>C</w:t>
      </w:r>
      <w:r w:rsidR="00C61150" w:rsidRPr="000A50D1">
        <w:rPr>
          <w:rFonts w:ascii="Cambria" w:hAnsi="Cambria"/>
          <w:sz w:val="22"/>
          <w:szCs w:val="22"/>
          <w:lang w:val="en-GB"/>
        </w:rPr>
        <w:t xml:space="preserve">hild and </w:t>
      </w:r>
      <w:r w:rsidR="0058695C" w:rsidRPr="000A50D1">
        <w:rPr>
          <w:rFonts w:ascii="Cambria" w:hAnsi="Cambria"/>
          <w:sz w:val="22"/>
          <w:szCs w:val="22"/>
          <w:lang w:val="en-GB"/>
        </w:rPr>
        <w:t>A</w:t>
      </w:r>
      <w:r w:rsidR="00C61150" w:rsidRPr="000A50D1">
        <w:rPr>
          <w:rFonts w:ascii="Cambria" w:hAnsi="Cambria"/>
          <w:sz w:val="22"/>
          <w:szCs w:val="22"/>
          <w:lang w:val="en-GB"/>
        </w:rPr>
        <w:t xml:space="preserve">dolescent </w:t>
      </w:r>
      <w:r w:rsidR="0058695C" w:rsidRPr="000A50D1">
        <w:rPr>
          <w:rFonts w:ascii="Cambria" w:hAnsi="Cambria"/>
          <w:sz w:val="22"/>
          <w:szCs w:val="22"/>
          <w:lang w:val="en-GB"/>
        </w:rPr>
        <w:t>M</w:t>
      </w:r>
      <w:r w:rsidR="00C61150" w:rsidRPr="000A50D1">
        <w:rPr>
          <w:rFonts w:ascii="Cambria" w:hAnsi="Cambria"/>
          <w:sz w:val="22"/>
          <w:szCs w:val="22"/>
          <w:lang w:val="en-GB"/>
        </w:rPr>
        <w:t xml:space="preserve">ental </w:t>
      </w:r>
      <w:r w:rsidR="0058695C" w:rsidRPr="000A50D1">
        <w:rPr>
          <w:rFonts w:ascii="Cambria" w:hAnsi="Cambria"/>
          <w:sz w:val="22"/>
          <w:szCs w:val="22"/>
          <w:lang w:val="en-GB"/>
        </w:rPr>
        <w:t>H</w:t>
      </w:r>
      <w:r w:rsidR="00C61150" w:rsidRPr="000A50D1">
        <w:rPr>
          <w:rFonts w:ascii="Cambria" w:hAnsi="Cambria"/>
          <w:sz w:val="22"/>
          <w:szCs w:val="22"/>
          <w:lang w:val="en-GB"/>
        </w:rPr>
        <w:t xml:space="preserve">ealth </w:t>
      </w:r>
      <w:r w:rsidR="0058695C" w:rsidRPr="000A50D1">
        <w:rPr>
          <w:rFonts w:ascii="Cambria" w:hAnsi="Cambria"/>
          <w:sz w:val="22"/>
          <w:szCs w:val="22"/>
          <w:lang w:val="en-GB"/>
        </w:rPr>
        <w:t>S</w:t>
      </w:r>
      <w:r w:rsidR="00C334E9" w:rsidRPr="000A50D1">
        <w:rPr>
          <w:rFonts w:ascii="Cambria" w:hAnsi="Cambria"/>
          <w:sz w:val="22"/>
          <w:szCs w:val="22"/>
          <w:lang w:val="en-GB"/>
        </w:rPr>
        <w:t>ervice</w:t>
      </w:r>
      <w:r w:rsidR="00FC0C5D" w:rsidRPr="000A50D1">
        <w:rPr>
          <w:rFonts w:ascii="Cambria" w:hAnsi="Cambria"/>
          <w:sz w:val="22"/>
          <w:szCs w:val="22"/>
          <w:lang w:val="en-GB"/>
        </w:rPr>
        <w:t xml:space="preserve"> (National Deaf CAMHS</w:t>
      </w:r>
      <w:r w:rsidR="009C3810" w:rsidRPr="000A50D1">
        <w:rPr>
          <w:rFonts w:ascii="Cambria" w:hAnsi="Cambria"/>
          <w:sz w:val="22"/>
          <w:szCs w:val="22"/>
          <w:lang w:val="en-GB"/>
        </w:rPr>
        <w:t>, hereafter referred to as the Deaf Service</w:t>
      </w:r>
      <w:r w:rsidR="00FC0C5D" w:rsidRPr="000A50D1">
        <w:rPr>
          <w:rFonts w:ascii="Cambria" w:hAnsi="Cambria"/>
          <w:sz w:val="22"/>
          <w:szCs w:val="22"/>
          <w:lang w:val="en-GB"/>
        </w:rPr>
        <w:t>)</w:t>
      </w:r>
      <w:r w:rsidR="00C334E9" w:rsidRPr="000A50D1">
        <w:rPr>
          <w:rFonts w:ascii="Cambria" w:hAnsi="Cambria"/>
          <w:sz w:val="22"/>
          <w:szCs w:val="22"/>
          <w:lang w:val="en-GB"/>
        </w:rPr>
        <w:t xml:space="preserve"> and </w:t>
      </w:r>
      <w:r w:rsidR="004D78E3" w:rsidRPr="000A50D1">
        <w:rPr>
          <w:rFonts w:ascii="Cambria" w:hAnsi="Cambria"/>
          <w:sz w:val="22"/>
          <w:szCs w:val="22"/>
          <w:lang w:val="en-GB"/>
        </w:rPr>
        <w:t>the equivalent</w:t>
      </w:r>
      <w:r w:rsidR="00C334E9" w:rsidRPr="000A50D1">
        <w:rPr>
          <w:rFonts w:ascii="Cambria" w:hAnsi="Cambria"/>
          <w:sz w:val="22"/>
          <w:szCs w:val="22"/>
          <w:lang w:val="en-GB"/>
        </w:rPr>
        <w:t xml:space="preserve"> generic services</w:t>
      </w:r>
      <w:r w:rsidR="004D78E3" w:rsidRPr="000A50D1">
        <w:rPr>
          <w:rFonts w:ascii="Cambria" w:hAnsi="Cambria"/>
          <w:sz w:val="22"/>
          <w:szCs w:val="22"/>
          <w:lang w:val="en-GB"/>
        </w:rPr>
        <w:t xml:space="preserve"> operating parallel to this</w:t>
      </w:r>
      <w:r w:rsidR="009C3810" w:rsidRPr="000A50D1">
        <w:rPr>
          <w:rFonts w:ascii="Cambria" w:hAnsi="Cambria"/>
          <w:sz w:val="22"/>
          <w:szCs w:val="22"/>
          <w:lang w:val="en-GB"/>
        </w:rPr>
        <w:t>. All of this work took place within the National Health Service (NHS)</w:t>
      </w:r>
      <w:r w:rsidR="00C334E9" w:rsidRPr="000A50D1">
        <w:rPr>
          <w:rFonts w:ascii="Cambria" w:hAnsi="Cambria"/>
          <w:sz w:val="22"/>
          <w:szCs w:val="22"/>
          <w:lang w:val="en-GB"/>
        </w:rPr>
        <w:t>.</w:t>
      </w:r>
    </w:p>
    <w:p w14:paraId="64014F73" w14:textId="77777777" w:rsidR="007D6290" w:rsidRPr="000A50D1" w:rsidRDefault="007D6290" w:rsidP="00951A84">
      <w:pPr>
        <w:spacing w:line="276" w:lineRule="auto"/>
        <w:jc w:val="both"/>
        <w:rPr>
          <w:rFonts w:ascii="Cambria" w:hAnsi="Cambria"/>
          <w:b/>
          <w:sz w:val="22"/>
          <w:szCs w:val="22"/>
          <w:lang w:val="en-GB"/>
        </w:rPr>
      </w:pPr>
    </w:p>
    <w:p w14:paraId="5915D728" w14:textId="69127C36" w:rsidR="00554168" w:rsidRPr="000A50D1" w:rsidRDefault="00554168" w:rsidP="006758AA">
      <w:pPr>
        <w:spacing w:line="276" w:lineRule="auto"/>
        <w:jc w:val="both"/>
        <w:rPr>
          <w:rFonts w:ascii="Cambria" w:hAnsi="Cambria"/>
          <w:i/>
          <w:sz w:val="22"/>
          <w:szCs w:val="22"/>
          <w:lang w:val="en-GB"/>
        </w:rPr>
      </w:pPr>
      <w:r w:rsidRPr="000A50D1">
        <w:rPr>
          <w:rFonts w:ascii="Cambria" w:hAnsi="Cambria"/>
          <w:i/>
          <w:sz w:val="22"/>
          <w:szCs w:val="22"/>
          <w:lang w:val="en-GB"/>
        </w:rPr>
        <w:t>The emergence of a cultural model of Deafness</w:t>
      </w:r>
    </w:p>
    <w:p w14:paraId="35EBF65E" w14:textId="77777777" w:rsidR="00554168" w:rsidRPr="000A50D1" w:rsidRDefault="00554168" w:rsidP="006758AA">
      <w:pPr>
        <w:spacing w:line="276" w:lineRule="auto"/>
        <w:jc w:val="both"/>
        <w:rPr>
          <w:rFonts w:ascii="Cambria" w:hAnsi="Cambria"/>
          <w:sz w:val="22"/>
          <w:szCs w:val="22"/>
          <w:lang w:val="en-GB"/>
        </w:rPr>
      </w:pPr>
    </w:p>
    <w:p w14:paraId="67D4AA0A" w14:textId="588BD5E7" w:rsidR="003D52D7" w:rsidRPr="00004A09" w:rsidRDefault="003C20C1" w:rsidP="006758AA">
      <w:pPr>
        <w:spacing w:line="276" w:lineRule="auto"/>
        <w:jc w:val="both"/>
        <w:rPr>
          <w:rFonts w:ascii="Cambria" w:hAnsi="Cambria"/>
          <w:sz w:val="22"/>
          <w:szCs w:val="22"/>
          <w:lang w:val="en-GB"/>
        </w:rPr>
      </w:pPr>
      <w:r w:rsidRPr="000A50D1">
        <w:rPr>
          <w:rFonts w:ascii="Cambria" w:hAnsi="Cambria"/>
          <w:sz w:val="22"/>
          <w:szCs w:val="22"/>
          <w:lang w:val="en-GB"/>
        </w:rPr>
        <w:t>In the last few decades, the</w:t>
      </w:r>
      <w:r w:rsidR="00767664" w:rsidRPr="000A50D1">
        <w:rPr>
          <w:rFonts w:ascii="Cambria" w:hAnsi="Cambria"/>
          <w:sz w:val="22"/>
          <w:szCs w:val="22"/>
          <w:lang w:val="en-GB"/>
        </w:rPr>
        <w:t xml:space="preserve"> </w:t>
      </w:r>
      <w:r w:rsidR="004A2D50" w:rsidRPr="000A50D1">
        <w:rPr>
          <w:rFonts w:ascii="Cambria" w:hAnsi="Cambria"/>
          <w:sz w:val="22"/>
          <w:szCs w:val="22"/>
          <w:lang w:val="en-GB"/>
        </w:rPr>
        <w:t xml:space="preserve">idea that deafness </w:t>
      </w:r>
      <w:r w:rsidR="0098517C" w:rsidRPr="000A50D1">
        <w:rPr>
          <w:rFonts w:ascii="Cambria" w:hAnsi="Cambria"/>
          <w:sz w:val="22"/>
          <w:szCs w:val="22"/>
          <w:lang w:val="en-GB"/>
        </w:rPr>
        <w:t xml:space="preserve">should </w:t>
      </w:r>
      <w:r w:rsidR="00C433C7" w:rsidRPr="000A50D1">
        <w:rPr>
          <w:rFonts w:ascii="Cambria" w:hAnsi="Cambria"/>
          <w:sz w:val="22"/>
          <w:szCs w:val="22"/>
          <w:lang w:val="en-GB"/>
        </w:rPr>
        <w:t>be perceived</w:t>
      </w:r>
      <w:r w:rsidR="00BE47FA" w:rsidRPr="000A50D1">
        <w:rPr>
          <w:rFonts w:ascii="Cambria" w:hAnsi="Cambria"/>
          <w:sz w:val="22"/>
          <w:szCs w:val="22"/>
          <w:lang w:val="en-GB"/>
        </w:rPr>
        <w:t xml:space="preserve"> from </w:t>
      </w:r>
      <w:r w:rsidR="00FE03DC" w:rsidRPr="000A50D1">
        <w:rPr>
          <w:rFonts w:ascii="Cambria" w:hAnsi="Cambria"/>
          <w:sz w:val="22"/>
          <w:szCs w:val="22"/>
          <w:lang w:val="en-GB"/>
        </w:rPr>
        <w:t>a cultural perspective</w:t>
      </w:r>
      <w:r w:rsidR="002A1B7C" w:rsidRPr="000A50D1">
        <w:rPr>
          <w:rFonts w:ascii="Cambria" w:hAnsi="Cambria"/>
          <w:sz w:val="22"/>
          <w:szCs w:val="22"/>
          <w:lang w:val="en-GB"/>
        </w:rPr>
        <w:t xml:space="preserve"> </w:t>
      </w:r>
      <w:r w:rsidRPr="000A50D1">
        <w:rPr>
          <w:rFonts w:ascii="Cambria" w:hAnsi="Cambria"/>
          <w:sz w:val="22"/>
          <w:szCs w:val="22"/>
          <w:lang w:val="en-GB"/>
        </w:rPr>
        <w:t>has gained</w:t>
      </w:r>
      <w:r w:rsidR="000A7A10" w:rsidRPr="000A50D1">
        <w:rPr>
          <w:rFonts w:ascii="Cambria" w:hAnsi="Cambria"/>
          <w:sz w:val="22"/>
          <w:szCs w:val="22"/>
          <w:lang w:val="en-GB"/>
        </w:rPr>
        <w:t xml:space="preserve"> recognition</w:t>
      </w:r>
      <w:r w:rsidR="008D0767" w:rsidRPr="000A50D1">
        <w:rPr>
          <w:rFonts w:ascii="Cambria" w:hAnsi="Cambria"/>
          <w:sz w:val="22"/>
          <w:szCs w:val="22"/>
          <w:lang w:val="en-GB"/>
        </w:rPr>
        <w:t>, and s</w:t>
      </w:r>
      <w:r w:rsidR="00EF3B3D" w:rsidRPr="000A50D1">
        <w:rPr>
          <w:rFonts w:ascii="Cambria" w:hAnsi="Cambria"/>
          <w:sz w:val="22"/>
          <w:szCs w:val="22"/>
          <w:lang w:val="en-GB"/>
        </w:rPr>
        <w:t>upport for d</w:t>
      </w:r>
      <w:r w:rsidR="00914635" w:rsidRPr="000A50D1">
        <w:rPr>
          <w:rFonts w:ascii="Cambria" w:hAnsi="Cambria"/>
          <w:sz w:val="22"/>
          <w:szCs w:val="22"/>
          <w:lang w:val="en-GB"/>
        </w:rPr>
        <w:t xml:space="preserve">eaf people’s struggle for </w:t>
      </w:r>
      <w:r w:rsidR="00EC5C76" w:rsidRPr="000A50D1">
        <w:rPr>
          <w:rFonts w:ascii="Cambria" w:hAnsi="Cambria"/>
          <w:sz w:val="22"/>
          <w:szCs w:val="22"/>
          <w:lang w:val="en-GB"/>
        </w:rPr>
        <w:t xml:space="preserve">social rights </w:t>
      </w:r>
      <w:r w:rsidR="00EF3B3D" w:rsidRPr="000A50D1">
        <w:rPr>
          <w:rFonts w:ascii="Cambria" w:hAnsi="Cambria"/>
          <w:sz w:val="22"/>
          <w:szCs w:val="22"/>
          <w:lang w:val="en-GB"/>
        </w:rPr>
        <w:t>has made its appearance on the agenda</w:t>
      </w:r>
      <w:r w:rsidR="00BB64FA" w:rsidRPr="000A50D1">
        <w:rPr>
          <w:rFonts w:ascii="Cambria" w:hAnsi="Cambria"/>
          <w:sz w:val="22"/>
          <w:szCs w:val="22"/>
          <w:lang w:val="en-GB"/>
        </w:rPr>
        <w:t>e</w:t>
      </w:r>
      <w:r w:rsidR="00EF3B3D" w:rsidRPr="000A50D1">
        <w:rPr>
          <w:rFonts w:ascii="Cambria" w:hAnsi="Cambria"/>
          <w:sz w:val="22"/>
          <w:szCs w:val="22"/>
          <w:lang w:val="en-GB"/>
        </w:rPr>
        <w:t xml:space="preserve"> of political parties</w:t>
      </w:r>
      <w:r w:rsidR="008D0767" w:rsidRPr="000A50D1">
        <w:rPr>
          <w:rFonts w:ascii="Cambria" w:hAnsi="Cambria"/>
          <w:sz w:val="22"/>
          <w:szCs w:val="22"/>
          <w:lang w:val="en-GB"/>
        </w:rPr>
        <w:t xml:space="preserve"> (</w:t>
      </w:r>
      <w:r w:rsidR="00F1609F" w:rsidRPr="000A50D1">
        <w:rPr>
          <w:rFonts w:ascii="Cambria" w:hAnsi="Cambria"/>
          <w:sz w:val="22"/>
          <w:szCs w:val="22"/>
          <w:lang w:val="en-GB"/>
        </w:rPr>
        <w:t xml:space="preserve">see </w:t>
      </w:r>
      <w:r w:rsidR="003D4C11" w:rsidRPr="000A50D1">
        <w:rPr>
          <w:rFonts w:ascii="Cambria" w:hAnsi="Cambria"/>
          <w:sz w:val="22"/>
          <w:szCs w:val="22"/>
          <w:lang w:val="en-GB"/>
        </w:rPr>
        <w:t>for example,</w:t>
      </w:r>
      <w:r w:rsidR="00F1609F" w:rsidRPr="000A50D1">
        <w:rPr>
          <w:rFonts w:ascii="Cambria" w:hAnsi="Cambria"/>
          <w:sz w:val="22"/>
          <w:szCs w:val="22"/>
          <w:lang w:val="en-GB"/>
        </w:rPr>
        <w:t xml:space="preserve"> </w:t>
      </w:r>
      <w:r w:rsidR="003D4C11" w:rsidRPr="000A50D1">
        <w:rPr>
          <w:rFonts w:ascii="Cambria" w:hAnsi="Cambria"/>
          <w:sz w:val="22"/>
          <w:szCs w:val="22"/>
          <w:lang w:val="en-GB"/>
        </w:rPr>
        <w:t xml:space="preserve">the </w:t>
      </w:r>
      <w:r w:rsidR="00790AD9" w:rsidRPr="000A50D1">
        <w:rPr>
          <w:rFonts w:ascii="Cambria" w:hAnsi="Cambria"/>
          <w:sz w:val="22"/>
          <w:szCs w:val="22"/>
          <w:lang w:val="en-GB"/>
        </w:rPr>
        <w:t>websites</w:t>
      </w:r>
      <w:r w:rsidR="002A1B7C" w:rsidRPr="000A50D1">
        <w:rPr>
          <w:rFonts w:ascii="Cambria" w:hAnsi="Cambria"/>
          <w:sz w:val="22"/>
          <w:szCs w:val="22"/>
          <w:lang w:val="en-GB"/>
        </w:rPr>
        <w:t xml:space="preserve"> of the</w:t>
      </w:r>
      <w:r w:rsidR="007F6E8D" w:rsidRPr="00004A09">
        <w:rPr>
          <w:rFonts w:ascii="Cambria" w:eastAsia="Times New Roman" w:hAnsi="Cambria" w:cs="Times New Roman"/>
          <w:sz w:val="22"/>
          <w:szCs w:val="22"/>
          <w:lang w:val="en-GB"/>
        </w:rPr>
        <w:t xml:space="preserve"> European Union of the Deaf</w:t>
      </w:r>
      <w:r w:rsidR="003D52D7" w:rsidRPr="00004A09">
        <w:rPr>
          <w:rFonts w:ascii="Cambria" w:eastAsia="Times New Roman" w:hAnsi="Cambria" w:cs="Times New Roman"/>
          <w:sz w:val="22"/>
          <w:szCs w:val="22"/>
          <w:lang w:val="en-GB"/>
        </w:rPr>
        <w:t>,</w:t>
      </w:r>
      <w:r w:rsidR="002A1B7C" w:rsidRPr="00004A09">
        <w:rPr>
          <w:rFonts w:ascii="Cambria" w:eastAsia="Times New Roman" w:hAnsi="Cambria" w:cs="Times New Roman"/>
          <w:sz w:val="22"/>
          <w:szCs w:val="22"/>
          <w:lang w:val="en-GB"/>
        </w:rPr>
        <w:t xml:space="preserve"> and</w:t>
      </w:r>
      <w:r w:rsidR="007F6E8D" w:rsidRPr="00004A09">
        <w:rPr>
          <w:rFonts w:ascii="Cambria" w:eastAsia="Times New Roman" w:hAnsi="Cambria" w:cs="Times New Roman"/>
          <w:sz w:val="22"/>
          <w:szCs w:val="22"/>
          <w:lang w:val="en-GB"/>
        </w:rPr>
        <w:t xml:space="preserve"> </w:t>
      </w:r>
      <w:r w:rsidR="003D52D7" w:rsidRPr="00004A09">
        <w:rPr>
          <w:rFonts w:ascii="Cambria" w:eastAsia="Times New Roman" w:hAnsi="Cambria" w:cs="Times New Roman"/>
          <w:sz w:val="22"/>
          <w:szCs w:val="22"/>
          <w:lang w:val="en-GB"/>
        </w:rPr>
        <w:t xml:space="preserve">the </w:t>
      </w:r>
      <w:r w:rsidR="007F6E8D" w:rsidRPr="00004A09">
        <w:rPr>
          <w:rFonts w:ascii="Cambria" w:eastAsia="Times New Roman" w:hAnsi="Cambria" w:cs="Times New Roman"/>
          <w:sz w:val="22"/>
          <w:szCs w:val="22"/>
          <w:lang w:val="en-GB"/>
        </w:rPr>
        <w:t>World Federation of the Deaf</w:t>
      </w:r>
      <w:r w:rsidR="00D00B51" w:rsidRPr="00004A09">
        <w:rPr>
          <w:rFonts w:ascii="Cambria" w:eastAsia="Times New Roman" w:hAnsi="Cambria" w:cs="Times New Roman"/>
          <w:sz w:val="22"/>
          <w:szCs w:val="22"/>
          <w:lang w:val="en-GB"/>
        </w:rPr>
        <w:t>)</w:t>
      </w:r>
      <w:r w:rsidR="00291F9A" w:rsidRPr="00004A09">
        <w:rPr>
          <w:rFonts w:ascii="Cambria" w:hAnsi="Cambria"/>
          <w:sz w:val="22"/>
          <w:szCs w:val="22"/>
          <w:lang w:val="en-GB"/>
        </w:rPr>
        <w:t xml:space="preserve">. </w:t>
      </w:r>
      <w:r w:rsidR="007E1488" w:rsidRPr="00004A09">
        <w:rPr>
          <w:rFonts w:ascii="Cambria" w:hAnsi="Cambria"/>
          <w:sz w:val="22"/>
          <w:szCs w:val="22"/>
          <w:lang w:val="en-GB"/>
        </w:rPr>
        <w:t xml:space="preserve">Deaf culture is difficult to define, but is a vital part of what it means to </w:t>
      </w:r>
      <w:r w:rsidR="00042901" w:rsidRPr="000A50D1">
        <w:rPr>
          <w:rFonts w:ascii="Cambria" w:hAnsi="Cambria"/>
          <w:sz w:val="22"/>
          <w:szCs w:val="22"/>
          <w:lang w:val="en-GB"/>
        </w:rPr>
        <w:t>be part of the ‘Deaf community’:</w:t>
      </w:r>
      <w:r w:rsidR="007E1488" w:rsidRPr="000A50D1">
        <w:rPr>
          <w:rFonts w:ascii="Cambria" w:hAnsi="Cambria"/>
          <w:sz w:val="22"/>
          <w:szCs w:val="22"/>
          <w:lang w:val="en-GB"/>
        </w:rPr>
        <w:t xml:space="preserve"> </w:t>
      </w:r>
      <w:r w:rsidR="009A2570" w:rsidRPr="000A50D1">
        <w:rPr>
          <w:rFonts w:ascii="Cambria" w:hAnsi="Cambria"/>
          <w:sz w:val="22"/>
          <w:szCs w:val="22"/>
          <w:lang w:val="en-GB"/>
        </w:rPr>
        <w:t xml:space="preserve">a group </w:t>
      </w:r>
      <w:r w:rsidR="007E1488" w:rsidRPr="000A50D1">
        <w:rPr>
          <w:rFonts w:ascii="Cambria" w:hAnsi="Cambria"/>
          <w:sz w:val="22"/>
          <w:szCs w:val="22"/>
          <w:lang w:val="en-GB"/>
        </w:rPr>
        <w:t>defined by Deaf activist-scholars as “those deaf and hard of hearing individuals who share a common language, common experiences and values, and a common way of interacting with each other, and with hearing people” (</w:t>
      </w:r>
      <w:r w:rsidR="00C856DF" w:rsidRPr="000A50D1">
        <w:rPr>
          <w:rFonts w:ascii="Cambria" w:hAnsi="Cambria"/>
          <w:sz w:val="22"/>
          <w:szCs w:val="22"/>
          <w:lang w:val="en-GB"/>
        </w:rPr>
        <w:t>Baker and Padden 1978, cited by Ladd</w:t>
      </w:r>
      <w:r w:rsidR="007E1488" w:rsidRPr="000A50D1">
        <w:rPr>
          <w:rFonts w:ascii="Cambria" w:hAnsi="Cambria"/>
          <w:sz w:val="22"/>
          <w:szCs w:val="22"/>
          <w:lang w:val="en-GB"/>
        </w:rPr>
        <w:t xml:space="preserve"> 2003: 41). </w:t>
      </w:r>
      <w:r w:rsidR="00245058" w:rsidRPr="000A50D1">
        <w:rPr>
          <w:rFonts w:ascii="Cambria" w:hAnsi="Cambria"/>
          <w:sz w:val="22"/>
          <w:szCs w:val="22"/>
          <w:lang w:val="en-GB"/>
        </w:rPr>
        <w:t xml:space="preserve"> The use of a capital ‘D’ for Deaf denotes a cultural linguistic model of being deaf, rather than a medical one (Napier, 2002).  </w:t>
      </w:r>
      <w:r w:rsidR="00EA5F43" w:rsidRPr="000A50D1">
        <w:rPr>
          <w:rFonts w:ascii="Cambria" w:hAnsi="Cambria"/>
          <w:sz w:val="22"/>
          <w:szCs w:val="22"/>
          <w:lang w:val="en-GB"/>
        </w:rPr>
        <w:t xml:space="preserve">The Deaf community is international, speaks many sign languages, and </w:t>
      </w:r>
      <w:r w:rsidR="0058695C" w:rsidRPr="000A50D1">
        <w:rPr>
          <w:rFonts w:ascii="Cambria" w:hAnsi="Cambria"/>
          <w:sz w:val="22"/>
          <w:szCs w:val="22"/>
          <w:lang w:val="en-GB"/>
        </w:rPr>
        <w:t>intersects with</w:t>
      </w:r>
      <w:r w:rsidR="00EA5F43" w:rsidRPr="000A50D1">
        <w:rPr>
          <w:rFonts w:ascii="Cambria" w:hAnsi="Cambria"/>
          <w:sz w:val="22"/>
          <w:szCs w:val="22"/>
          <w:lang w:val="en-GB"/>
        </w:rPr>
        <w:t xml:space="preserve"> (sub)cultures across the world. </w:t>
      </w:r>
      <w:r w:rsidR="007E1488" w:rsidRPr="000A50D1">
        <w:rPr>
          <w:rFonts w:ascii="Cambria" w:hAnsi="Cambria"/>
          <w:sz w:val="22"/>
          <w:szCs w:val="22"/>
          <w:lang w:val="en-GB"/>
        </w:rPr>
        <w:t xml:space="preserve">The </w:t>
      </w:r>
      <w:r w:rsidR="007E1488" w:rsidRPr="00004A09">
        <w:rPr>
          <w:rFonts w:ascii="Cambria" w:hAnsi="Cambria"/>
          <w:sz w:val="22"/>
          <w:szCs w:val="22"/>
          <w:lang w:val="en-GB"/>
        </w:rPr>
        <w:t>e</w:t>
      </w:r>
      <w:r w:rsidR="00554168" w:rsidRPr="00004A09">
        <w:rPr>
          <w:rFonts w:ascii="Cambria" w:hAnsi="Cambria"/>
          <w:sz w:val="22"/>
          <w:szCs w:val="22"/>
          <w:lang w:val="en-GB"/>
        </w:rPr>
        <w:t>mergence</w:t>
      </w:r>
      <w:r w:rsidR="007E1488" w:rsidRPr="00004A09">
        <w:rPr>
          <w:rFonts w:ascii="Cambria" w:hAnsi="Cambria"/>
          <w:sz w:val="22"/>
          <w:szCs w:val="22"/>
          <w:lang w:val="en-GB"/>
        </w:rPr>
        <w:t xml:space="preserve"> of the cultural model</w:t>
      </w:r>
      <w:r w:rsidR="00D54CC9" w:rsidRPr="00004A09">
        <w:rPr>
          <w:rFonts w:ascii="Cambria" w:hAnsi="Cambria"/>
          <w:sz w:val="22"/>
          <w:szCs w:val="22"/>
          <w:lang w:val="en-GB"/>
        </w:rPr>
        <w:t xml:space="preserve"> of</w:t>
      </w:r>
      <w:r w:rsidR="007E1488" w:rsidRPr="00004A09">
        <w:rPr>
          <w:rFonts w:ascii="Cambria" w:hAnsi="Cambria"/>
          <w:sz w:val="22"/>
          <w:szCs w:val="22"/>
          <w:lang w:val="en-GB"/>
        </w:rPr>
        <w:t xml:space="preserve"> </w:t>
      </w:r>
      <w:r w:rsidR="00EA5F43" w:rsidRPr="00004A09">
        <w:rPr>
          <w:rFonts w:ascii="Cambria" w:hAnsi="Cambria"/>
          <w:sz w:val="22"/>
          <w:szCs w:val="22"/>
          <w:lang w:val="en-GB"/>
        </w:rPr>
        <w:t>Deafness</w:t>
      </w:r>
      <w:r w:rsidR="007E1488" w:rsidRPr="00004A09">
        <w:rPr>
          <w:rFonts w:ascii="Cambria" w:hAnsi="Cambria"/>
          <w:sz w:val="22"/>
          <w:szCs w:val="22"/>
          <w:lang w:val="en-GB"/>
        </w:rPr>
        <w:t xml:space="preserve"> has been a unique social and academic movement</w:t>
      </w:r>
      <w:r w:rsidR="000249C3" w:rsidRPr="00004A09">
        <w:rPr>
          <w:rFonts w:ascii="Cambria" w:hAnsi="Cambria"/>
          <w:sz w:val="22"/>
          <w:szCs w:val="22"/>
          <w:lang w:val="en-GB"/>
        </w:rPr>
        <w:t xml:space="preserve">. The model </w:t>
      </w:r>
      <w:r w:rsidR="00855020" w:rsidRPr="00004A09">
        <w:rPr>
          <w:rFonts w:ascii="Cambria" w:hAnsi="Cambria"/>
          <w:sz w:val="22"/>
          <w:szCs w:val="22"/>
          <w:lang w:val="en-GB"/>
        </w:rPr>
        <w:t>challenges</w:t>
      </w:r>
      <w:r w:rsidR="007E1488" w:rsidRPr="00004A09">
        <w:rPr>
          <w:rFonts w:ascii="Cambria" w:hAnsi="Cambria"/>
          <w:sz w:val="22"/>
          <w:szCs w:val="22"/>
          <w:lang w:val="en-GB"/>
        </w:rPr>
        <w:t xml:space="preserve"> the medical </w:t>
      </w:r>
      <w:r w:rsidR="000249C3" w:rsidRPr="00004A09">
        <w:rPr>
          <w:rFonts w:ascii="Cambria" w:hAnsi="Cambria"/>
          <w:sz w:val="22"/>
          <w:szCs w:val="22"/>
          <w:lang w:val="en-GB"/>
        </w:rPr>
        <w:t>approach to understanding deafness, ,</w:t>
      </w:r>
      <w:r w:rsidR="007E1488" w:rsidRPr="00004A09">
        <w:rPr>
          <w:rFonts w:ascii="Cambria" w:hAnsi="Cambria"/>
          <w:sz w:val="22"/>
          <w:szCs w:val="22"/>
          <w:lang w:val="en-GB"/>
        </w:rPr>
        <w:t>favour</w:t>
      </w:r>
      <w:r w:rsidR="000249C3" w:rsidRPr="00004A09">
        <w:rPr>
          <w:rFonts w:ascii="Cambria" w:hAnsi="Cambria"/>
          <w:sz w:val="22"/>
          <w:szCs w:val="22"/>
          <w:lang w:val="en-GB"/>
        </w:rPr>
        <w:t>ing instead</w:t>
      </w:r>
      <w:r w:rsidR="00EA5F43" w:rsidRPr="00004A09">
        <w:rPr>
          <w:rFonts w:ascii="Cambria" w:hAnsi="Cambria"/>
          <w:sz w:val="22"/>
          <w:szCs w:val="22"/>
          <w:lang w:val="en-GB"/>
        </w:rPr>
        <w:t xml:space="preserve"> one defined by language and community </w:t>
      </w:r>
      <w:r w:rsidR="00D00B51" w:rsidRPr="00004A09">
        <w:rPr>
          <w:rFonts w:ascii="Cambria" w:eastAsia="Times New Roman" w:hAnsi="Cambria" w:cs="Times New Roman"/>
          <w:sz w:val="22"/>
          <w:szCs w:val="22"/>
          <w:lang w:val="en-GB"/>
        </w:rPr>
        <w:t xml:space="preserve"> (Padden 2005</w:t>
      </w:r>
      <w:r w:rsidR="002A1B7C" w:rsidRPr="00004A09">
        <w:rPr>
          <w:rFonts w:ascii="Cambria" w:eastAsia="Times New Roman" w:hAnsi="Cambria" w:cs="Times New Roman"/>
          <w:sz w:val="22"/>
          <w:szCs w:val="22"/>
          <w:lang w:val="en-GB"/>
        </w:rPr>
        <w:t>; Ladd, 2003</w:t>
      </w:r>
      <w:r w:rsidR="00D00B51" w:rsidRPr="00004A09">
        <w:rPr>
          <w:rFonts w:ascii="Cambria" w:eastAsia="Times New Roman" w:hAnsi="Cambria" w:cs="Times New Roman"/>
          <w:sz w:val="22"/>
          <w:szCs w:val="22"/>
          <w:lang w:val="en-GB"/>
        </w:rPr>
        <w:t>)</w:t>
      </w:r>
      <w:r w:rsidR="00DE0321" w:rsidRPr="00004A09">
        <w:rPr>
          <w:rFonts w:ascii="Cambria" w:hAnsi="Cambria"/>
          <w:sz w:val="22"/>
          <w:szCs w:val="22"/>
          <w:lang w:val="en-GB"/>
        </w:rPr>
        <w:t xml:space="preserve">, </w:t>
      </w:r>
      <w:r w:rsidR="00855020" w:rsidRPr="00004A09">
        <w:rPr>
          <w:rFonts w:ascii="Cambria" w:hAnsi="Cambria"/>
          <w:sz w:val="22"/>
          <w:szCs w:val="22"/>
          <w:lang w:val="en-GB"/>
        </w:rPr>
        <w:t>which exists</w:t>
      </w:r>
      <w:r w:rsidR="00DE0321" w:rsidRPr="00004A09">
        <w:rPr>
          <w:rFonts w:ascii="Cambria" w:hAnsi="Cambria"/>
          <w:sz w:val="22"/>
          <w:szCs w:val="22"/>
          <w:lang w:val="en-GB"/>
        </w:rPr>
        <w:t xml:space="preserve"> within a larger discourse about social and medical models of disability (Snodden &amp; Underwood, 2014)”</w:t>
      </w:r>
      <w:r w:rsidR="007E1488" w:rsidRPr="00004A09">
        <w:rPr>
          <w:rFonts w:ascii="Cambria" w:hAnsi="Cambria"/>
          <w:sz w:val="22"/>
          <w:szCs w:val="22"/>
          <w:lang w:val="en-GB"/>
        </w:rPr>
        <w:t xml:space="preserve">. </w:t>
      </w:r>
    </w:p>
    <w:p w14:paraId="6F03B73F" w14:textId="77777777" w:rsidR="003D52D7" w:rsidRPr="00004A09" w:rsidRDefault="003D52D7" w:rsidP="006758AA">
      <w:pPr>
        <w:spacing w:line="276" w:lineRule="auto"/>
        <w:jc w:val="both"/>
        <w:rPr>
          <w:rFonts w:ascii="Cambria" w:hAnsi="Cambria"/>
          <w:sz w:val="22"/>
          <w:szCs w:val="22"/>
          <w:lang w:val="en-GB"/>
        </w:rPr>
      </w:pPr>
    </w:p>
    <w:p w14:paraId="473A9D3A" w14:textId="73CAD8EA" w:rsidR="003A0440" w:rsidRPr="00004A09" w:rsidRDefault="00AA069C" w:rsidP="006758AA">
      <w:pPr>
        <w:spacing w:line="276" w:lineRule="auto"/>
        <w:jc w:val="both"/>
        <w:rPr>
          <w:rFonts w:ascii="Cambria" w:eastAsia="Times New Roman" w:hAnsi="Cambria" w:cs="Times New Roman"/>
          <w:sz w:val="22"/>
          <w:szCs w:val="22"/>
          <w:lang w:val="en-GB"/>
        </w:rPr>
      </w:pPr>
      <w:r w:rsidRPr="00004A09">
        <w:rPr>
          <w:rFonts w:ascii="Cambria" w:hAnsi="Cambria"/>
          <w:sz w:val="22"/>
          <w:szCs w:val="22"/>
          <w:lang w:val="en-GB"/>
        </w:rPr>
        <w:t>In the field of Deaf studies</w:t>
      </w:r>
      <w:r w:rsidR="009E46B3" w:rsidRPr="00004A09">
        <w:rPr>
          <w:rFonts w:ascii="Cambria" w:hAnsi="Cambria"/>
          <w:sz w:val="22"/>
          <w:szCs w:val="22"/>
          <w:lang w:val="en-GB"/>
        </w:rPr>
        <w:t xml:space="preserve"> </w:t>
      </w:r>
      <w:r w:rsidRPr="00004A09">
        <w:rPr>
          <w:rFonts w:ascii="Cambria" w:hAnsi="Cambria"/>
          <w:sz w:val="22"/>
          <w:szCs w:val="22"/>
          <w:lang w:val="en-GB"/>
        </w:rPr>
        <w:t>scholars explore deaf people’s social life from various social scientific perspectives</w:t>
      </w:r>
      <w:r w:rsidR="009E46B3" w:rsidRPr="00004A09">
        <w:rPr>
          <w:rFonts w:ascii="Cambria" w:hAnsi="Cambria"/>
          <w:sz w:val="22"/>
          <w:szCs w:val="22"/>
          <w:lang w:val="en-GB"/>
        </w:rPr>
        <w:t>.</w:t>
      </w:r>
      <w:r w:rsidRPr="00004A09">
        <w:rPr>
          <w:rFonts w:ascii="Cambria" w:hAnsi="Cambria"/>
          <w:sz w:val="22"/>
          <w:szCs w:val="22"/>
          <w:lang w:val="en-GB"/>
        </w:rPr>
        <w:t xml:space="preserve"> </w:t>
      </w:r>
      <w:r w:rsidR="009E46B3" w:rsidRPr="00004A09">
        <w:rPr>
          <w:rFonts w:ascii="Cambria" w:hAnsi="Cambria"/>
          <w:sz w:val="22"/>
          <w:szCs w:val="22"/>
          <w:lang w:val="en-GB"/>
        </w:rPr>
        <w:t>A</w:t>
      </w:r>
      <w:r w:rsidRPr="00004A09">
        <w:rPr>
          <w:rFonts w:ascii="Cambria" w:hAnsi="Cambria"/>
          <w:sz w:val="22"/>
          <w:szCs w:val="22"/>
          <w:lang w:val="en-GB"/>
        </w:rPr>
        <w:t xml:space="preserve"> cluster of features have been brought forward to define cultural Deafness, such as its language, social norms, historical roots</w:t>
      </w:r>
      <w:r w:rsidR="009E46B3" w:rsidRPr="00004A09">
        <w:rPr>
          <w:rFonts w:ascii="Cambria" w:hAnsi="Cambria"/>
          <w:sz w:val="22"/>
          <w:szCs w:val="22"/>
          <w:lang w:val="en-GB"/>
        </w:rPr>
        <w:t>,</w:t>
      </w:r>
      <w:r w:rsidRPr="00004A09">
        <w:rPr>
          <w:rFonts w:ascii="Cambria" w:hAnsi="Cambria"/>
          <w:sz w:val="22"/>
          <w:szCs w:val="22"/>
          <w:lang w:val="en-GB"/>
        </w:rPr>
        <w:t xml:space="preserve"> and international links across communities (Ladd 2003; Bauman 2008)</w:t>
      </w:r>
      <w:r w:rsidR="009E46B3" w:rsidRPr="00004A09">
        <w:rPr>
          <w:rFonts w:ascii="Cambria" w:hAnsi="Cambria"/>
          <w:sz w:val="22"/>
          <w:szCs w:val="22"/>
          <w:lang w:val="en-GB"/>
        </w:rPr>
        <w:t>.</w:t>
      </w:r>
      <w:r w:rsidRPr="00004A09">
        <w:rPr>
          <w:rFonts w:ascii="Cambria" w:hAnsi="Cambria"/>
          <w:sz w:val="22"/>
          <w:szCs w:val="22"/>
          <w:lang w:val="en-GB"/>
        </w:rPr>
        <w:t xml:space="preserve"> The extent to which deaf people draw on such shared characteristics for their cultural identity, falls along a broad spectrum. </w:t>
      </w:r>
      <w:r w:rsidR="006758AA" w:rsidRPr="00004A09">
        <w:rPr>
          <w:rFonts w:ascii="Cambria" w:hAnsi="Cambria"/>
          <w:sz w:val="22"/>
          <w:szCs w:val="22"/>
          <w:lang w:val="en-GB"/>
        </w:rPr>
        <w:t>As this ethnographic work and other</w:t>
      </w:r>
      <w:r w:rsidR="001347B5" w:rsidRPr="00004A09">
        <w:rPr>
          <w:rFonts w:ascii="Cambria" w:hAnsi="Cambria"/>
          <w:sz w:val="22"/>
          <w:szCs w:val="22"/>
          <w:lang w:val="en-GB"/>
        </w:rPr>
        <w:t xml:space="preserve"> researcher</w:t>
      </w:r>
      <w:r w:rsidR="006758AA" w:rsidRPr="00004A09">
        <w:rPr>
          <w:rFonts w:ascii="Cambria" w:hAnsi="Cambria"/>
          <w:sz w:val="22"/>
          <w:szCs w:val="22"/>
          <w:lang w:val="en-GB"/>
        </w:rPr>
        <w:t xml:space="preserve">s have found, </w:t>
      </w:r>
      <w:r w:rsidR="006758AA" w:rsidRPr="00004A09">
        <w:rPr>
          <w:rFonts w:ascii="Cambria" w:eastAsia="Times New Roman" w:hAnsi="Cambria" w:cs="Times New Roman"/>
          <w:sz w:val="22"/>
          <w:szCs w:val="22"/>
          <w:lang w:val="en-GB"/>
        </w:rPr>
        <w:t xml:space="preserve">it is </w:t>
      </w:r>
      <w:r w:rsidR="00580F0C" w:rsidRPr="00004A09">
        <w:rPr>
          <w:rFonts w:ascii="Cambria" w:eastAsia="Times New Roman" w:hAnsi="Cambria" w:cs="Times New Roman"/>
          <w:sz w:val="22"/>
          <w:szCs w:val="22"/>
          <w:lang w:val="en-GB"/>
        </w:rPr>
        <w:t xml:space="preserve">therefore </w:t>
      </w:r>
      <w:r w:rsidR="006758AA" w:rsidRPr="00004A09">
        <w:rPr>
          <w:rFonts w:ascii="Cambria" w:eastAsia="Times New Roman" w:hAnsi="Cambria" w:cs="Times New Roman"/>
          <w:sz w:val="22"/>
          <w:szCs w:val="22"/>
          <w:lang w:val="en-GB"/>
        </w:rPr>
        <w:t>sometimes hard to categorise someone as Deaf, ‘with a capital D’</w:t>
      </w:r>
      <w:r w:rsidR="007F6E8D" w:rsidRPr="00004A09">
        <w:rPr>
          <w:rFonts w:ascii="Cambria" w:eastAsia="Times New Roman" w:hAnsi="Cambria" w:cs="Times New Roman"/>
          <w:sz w:val="22"/>
          <w:szCs w:val="22"/>
          <w:lang w:val="en-GB"/>
        </w:rPr>
        <w:t xml:space="preserve"> (Friedner 2010</w:t>
      </w:r>
      <w:r w:rsidR="00D00B51" w:rsidRPr="00004A09">
        <w:rPr>
          <w:rFonts w:ascii="Cambria" w:eastAsia="Times New Roman" w:hAnsi="Cambria" w:cs="Times New Roman"/>
          <w:sz w:val="22"/>
          <w:szCs w:val="22"/>
          <w:lang w:val="en-GB"/>
        </w:rPr>
        <w:t>)</w:t>
      </w:r>
      <w:r w:rsidR="006F4BA5" w:rsidRPr="00004A09">
        <w:rPr>
          <w:rFonts w:ascii="Cambria" w:eastAsia="Times New Roman" w:hAnsi="Cambria" w:cs="Times New Roman"/>
          <w:sz w:val="22"/>
          <w:szCs w:val="22"/>
          <w:lang w:val="en-GB"/>
        </w:rPr>
        <w:t>,</w:t>
      </w:r>
      <w:r w:rsidR="0004427C" w:rsidRPr="00004A09">
        <w:rPr>
          <w:rFonts w:ascii="Cambria" w:eastAsia="Times New Roman" w:hAnsi="Cambria" w:cs="Times New Roman"/>
          <w:sz w:val="22"/>
          <w:szCs w:val="22"/>
          <w:lang w:val="en-GB"/>
        </w:rPr>
        <w:t xml:space="preserve"> w</w:t>
      </w:r>
      <w:r w:rsidR="001A667C" w:rsidRPr="00004A09">
        <w:rPr>
          <w:rFonts w:ascii="Cambria" w:eastAsia="Times New Roman" w:hAnsi="Cambria" w:cs="Times New Roman"/>
          <w:sz w:val="22"/>
          <w:szCs w:val="22"/>
          <w:lang w:val="en-GB"/>
        </w:rPr>
        <w:t>it</w:t>
      </w:r>
      <w:r w:rsidR="0004427C" w:rsidRPr="00004A09">
        <w:rPr>
          <w:rFonts w:ascii="Cambria" w:eastAsia="Times New Roman" w:hAnsi="Cambria" w:cs="Times New Roman"/>
          <w:sz w:val="22"/>
          <w:szCs w:val="22"/>
          <w:lang w:val="en-GB"/>
        </w:rPr>
        <w:t>h deaf identities tak</w:t>
      </w:r>
      <w:r w:rsidR="001A667C" w:rsidRPr="00004A09">
        <w:rPr>
          <w:rFonts w:ascii="Cambria" w:eastAsia="Times New Roman" w:hAnsi="Cambria" w:cs="Times New Roman"/>
          <w:sz w:val="22"/>
          <w:szCs w:val="22"/>
          <w:lang w:val="en-GB"/>
        </w:rPr>
        <w:t xml:space="preserve">ing </w:t>
      </w:r>
      <w:r w:rsidR="0004427C" w:rsidRPr="00004A09">
        <w:rPr>
          <w:rFonts w:ascii="Cambria" w:eastAsia="Times New Roman" w:hAnsi="Cambria" w:cs="Times New Roman"/>
          <w:sz w:val="22"/>
          <w:szCs w:val="22"/>
          <w:lang w:val="en-GB"/>
        </w:rPr>
        <w:t>different trajectories (Bat-Chava 2000)</w:t>
      </w:r>
      <w:r w:rsidR="006758AA" w:rsidRPr="00004A09">
        <w:rPr>
          <w:rFonts w:ascii="Cambria" w:hAnsi="Cambria"/>
          <w:sz w:val="22"/>
          <w:szCs w:val="22"/>
          <w:lang w:val="en-GB"/>
        </w:rPr>
        <w:t xml:space="preserve">. </w:t>
      </w:r>
      <w:r w:rsidR="006758AA" w:rsidRPr="00004A09">
        <w:rPr>
          <w:rFonts w:ascii="Cambria" w:eastAsia="Times New Roman" w:hAnsi="Cambria" w:cs="Times New Roman"/>
          <w:sz w:val="22"/>
          <w:szCs w:val="22"/>
          <w:lang w:val="en-GB"/>
        </w:rPr>
        <w:t>This is particularly true for deaf children, as the majority are born to hearing parents</w:t>
      </w:r>
      <w:r w:rsidR="001347B5" w:rsidRPr="00004A09">
        <w:rPr>
          <w:rFonts w:ascii="Cambria" w:eastAsia="Times New Roman" w:hAnsi="Cambria" w:cs="Times New Roman"/>
          <w:sz w:val="22"/>
          <w:szCs w:val="22"/>
          <w:lang w:val="en-GB"/>
        </w:rPr>
        <w:t>. D</w:t>
      </w:r>
      <w:r w:rsidR="006758AA" w:rsidRPr="00004A09">
        <w:rPr>
          <w:rFonts w:ascii="Cambria" w:eastAsia="Times New Roman" w:hAnsi="Cambria" w:cs="Times New Roman"/>
          <w:sz w:val="22"/>
          <w:szCs w:val="22"/>
          <w:lang w:val="en-GB"/>
        </w:rPr>
        <w:t xml:space="preserve">eveloping a Deaf identity takes place over a long period of time. </w:t>
      </w:r>
      <w:r w:rsidR="00D240C3" w:rsidRPr="00004A09">
        <w:rPr>
          <w:rFonts w:ascii="Cambria" w:eastAsia="Times New Roman" w:hAnsi="Cambria" w:cs="Times New Roman"/>
          <w:sz w:val="22"/>
          <w:szCs w:val="22"/>
          <w:lang w:val="en-GB"/>
        </w:rPr>
        <w:t>During th</w:t>
      </w:r>
      <w:r w:rsidR="001347B5" w:rsidRPr="00004A09">
        <w:rPr>
          <w:rFonts w:ascii="Cambria" w:eastAsia="Times New Roman" w:hAnsi="Cambria" w:cs="Times New Roman"/>
          <w:sz w:val="22"/>
          <w:szCs w:val="22"/>
          <w:lang w:val="en-GB"/>
        </w:rPr>
        <w:t>e</w:t>
      </w:r>
      <w:r w:rsidR="00D240C3" w:rsidRPr="00004A09">
        <w:rPr>
          <w:rFonts w:ascii="Cambria" w:eastAsia="Times New Roman" w:hAnsi="Cambria" w:cs="Times New Roman"/>
          <w:sz w:val="22"/>
          <w:szCs w:val="22"/>
          <w:lang w:val="en-GB"/>
        </w:rPr>
        <w:t xml:space="preserve"> early stage of a deaf person’s life, other cultural identities (likely to be </w:t>
      </w:r>
      <w:r w:rsidR="00D240C3" w:rsidRPr="00004A09">
        <w:rPr>
          <w:rFonts w:ascii="Cambria" w:hAnsi="Cambria" w:cs="Calibri"/>
          <w:sz w:val="22"/>
          <w:szCs w:val="22"/>
          <w:lang w:val="en-GB"/>
        </w:rPr>
        <w:t>defined by spoken languages, geography or nationality) may well also play a key role in this developmental process.</w:t>
      </w:r>
      <w:r w:rsidR="00247B4B" w:rsidRPr="00004A09">
        <w:rPr>
          <w:rFonts w:ascii="Cambria" w:hAnsi="Cambria" w:cs="Calibri"/>
          <w:sz w:val="22"/>
          <w:szCs w:val="22"/>
          <w:lang w:val="en-GB"/>
        </w:rPr>
        <w:t xml:space="preserve"> Ahma</w:t>
      </w:r>
      <w:r w:rsidR="00D240C3" w:rsidRPr="00004A09">
        <w:rPr>
          <w:rFonts w:ascii="Cambria" w:hAnsi="Cambria" w:cs="Calibri"/>
          <w:sz w:val="22"/>
          <w:szCs w:val="22"/>
          <w:lang w:val="en-GB"/>
        </w:rPr>
        <w:t>d</w:t>
      </w:r>
      <w:r w:rsidR="00247B4B" w:rsidRPr="00004A09">
        <w:rPr>
          <w:rFonts w:ascii="Cambria" w:hAnsi="Cambria" w:cs="Calibri"/>
          <w:sz w:val="22"/>
          <w:szCs w:val="22"/>
          <w:lang w:val="en-GB"/>
        </w:rPr>
        <w:t>, Atkin and Jones (2002)</w:t>
      </w:r>
      <w:r w:rsidR="00D240C3" w:rsidRPr="00004A09">
        <w:rPr>
          <w:rFonts w:ascii="Cambria" w:hAnsi="Cambria" w:cs="Calibri"/>
          <w:sz w:val="22"/>
          <w:szCs w:val="22"/>
          <w:lang w:val="en-GB"/>
        </w:rPr>
        <w:t xml:space="preserve"> </w:t>
      </w:r>
      <w:r w:rsidR="00247B4B" w:rsidRPr="00004A09">
        <w:rPr>
          <w:rFonts w:ascii="Cambria" w:hAnsi="Cambria" w:cs="Calibri"/>
          <w:sz w:val="22"/>
          <w:szCs w:val="22"/>
          <w:lang w:val="en-GB"/>
        </w:rPr>
        <w:t>have explored young people’s negotiation of “</w:t>
      </w:r>
      <w:r w:rsidR="00247B4B" w:rsidRPr="00004A09">
        <w:rPr>
          <w:rFonts w:ascii="Cambria" w:hAnsi="Cambria" w:cs="Calibri"/>
          <w:i/>
          <w:sz w:val="22"/>
          <w:szCs w:val="22"/>
          <w:lang w:val="en-GB"/>
        </w:rPr>
        <w:t>being deaf and</w:t>
      </w:r>
      <w:r w:rsidR="0029426E" w:rsidRPr="00004A09">
        <w:rPr>
          <w:rFonts w:ascii="Cambria" w:hAnsi="Cambria" w:cs="Calibri"/>
          <w:i/>
          <w:sz w:val="22"/>
          <w:szCs w:val="22"/>
          <w:lang w:val="en-GB"/>
        </w:rPr>
        <w:t xml:space="preserve"> being</w:t>
      </w:r>
      <w:r w:rsidR="00247B4B" w:rsidRPr="00004A09">
        <w:rPr>
          <w:rFonts w:ascii="Cambria" w:hAnsi="Cambria" w:cs="Calibri"/>
          <w:i/>
          <w:sz w:val="22"/>
          <w:szCs w:val="22"/>
          <w:lang w:val="en-GB"/>
        </w:rPr>
        <w:t xml:space="preserve"> other things</w:t>
      </w:r>
      <w:r w:rsidR="00247B4B" w:rsidRPr="00004A09">
        <w:rPr>
          <w:rFonts w:ascii="Cambria" w:hAnsi="Cambria" w:cs="Calibri"/>
          <w:sz w:val="22"/>
          <w:szCs w:val="22"/>
          <w:lang w:val="en-GB"/>
        </w:rPr>
        <w:t xml:space="preserve">” in depth, finding </w:t>
      </w:r>
      <w:r w:rsidR="00247B4B" w:rsidRPr="00004A09">
        <w:rPr>
          <w:rFonts w:ascii="Cambria" w:hAnsi="Cambria" w:cs="Arial"/>
          <w:sz w:val="22"/>
          <w:szCs w:val="22"/>
          <w:lang w:val="en-GB"/>
        </w:rPr>
        <w:t xml:space="preserve">little support for notions of singular or primary identities amongst </w:t>
      </w:r>
      <w:r w:rsidR="00C4779E" w:rsidRPr="00004A09">
        <w:rPr>
          <w:rFonts w:ascii="Cambria" w:hAnsi="Cambria" w:cs="Arial"/>
          <w:sz w:val="22"/>
          <w:szCs w:val="22"/>
          <w:lang w:val="en-GB"/>
        </w:rPr>
        <w:t xml:space="preserve">the young South Asian men and women they spoke to in the </w:t>
      </w:r>
      <w:r w:rsidR="00E91298" w:rsidRPr="00004A09">
        <w:rPr>
          <w:rFonts w:ascii="Cambria" w:hAnsi="Cambria" w:cs="Arial"/>
          <w:sz w:val="22"/>
          <w:szCs w:val="22"/>
          <w:lang w:val="en-GB"/>
        </w:rPr>
        <w:t>United Kingdom</w:t>
      </w:r>
      <w:r w:rsidR="00C4779E" w:rsidRPr="00004A09">
        <w:rPr>
          <w:rFonts w:ascii="Cambria" w:hAnsi="Cambria" w:cs="Arial"/>
          <w:sz w:val="22"/>
          <w:szCs w:val="22"/>
          <w:lang w:val="en-GB"/>
        </w:rPr>
        <w:t>.</w:t>
      </w:r>
      <w:r w:rsidR="00247B4B" w:rsidRPr="00004A09">
        <w:rPr>
          <w:rFonts w:ascii="Cambria" w:hAnsi="Cambria" w:cs="Arial"/>
          <w:sz w:val="22"/>
          <w:szCs w:val="22"/>
          <w:lang w:val="en-GB"/>
        </w:rPr>
        <w:t xml:space="preserve"> </w:t>
      </w:r>
      <w:r w:rsidR="00861A30" w:rsidRPr="00004A09">
        <w:rPr>
          <w:rFonts w:ascii="Cambria" w:eastAsia="Times New Roman" w:hAnsi="Cambria" w:cs="Times New Roman"/>
          <w:sz w:val="22"/>
          <w:szCs w:val="22"/>
          <w:lang w:val="en-GB"/>
        </w:rPr>
        <w:t xml:space="preserve">Although our findings do not delve further into such experiences of cultures-within-cultures, </w:t>
      </w:r>
      <w:r w:rsidR="009E46B3" w:rsidRPr="00004A09">
        <w:rPr>
          <w:rFonts w:ascii="Cambria" w:eastAsia="Times New Roman" w:hAnsi="Cambria" w:cs="Times New Roman"/>
          <w:sz w:val="22"/>
          <w:szCs w:val="22"/>
          <w:lang w:val="en-GB"/>
        </w:rPr>
        <w:t>such research has informed our conceptual framing of the issue of cultural identity. In line with this thinking, we have found it</w:t>
      </w:r>
      <w:r w:rsidR="006758AA" w:rsidRPr="00004A09">
        <w:rPr>
          <w:rFonts w:ascii="Cambria" w:eastAsia="Times New Roman" w:hAnsi="Cambria" w:cs="Times New Roman"/>
          <w:sz w:val="22"/>
          <w:szCs w:val="22"/>
          <w:lang w:val="en-GB"/>
        </w:rPr>
        <w:t xml:space="preserve"> useful to adopt Deaf activist and scholar, Paddy Ladd’s </w:t>
      </w:r>
      <w:r w:rsidR="00036502" w:rsidRPr="00004A09">
        <w:rPr>
          <w:rFonts w:ascii="Cambria" w:eastAsia="Times New Roman" w:hAnsi="Cambria" w:cs="Times New Roman"/>
          <w:sz w:val="22"/>
          <w:szCs w:val="22"/>
          <w:lang w:val="en-GB"/>
        </w:rPr>
        <w:t xml:space="preserve">notion of “Deafhood” as </w:t>
      </w:r>
      <w:r w:rsidR="009A2570" w:rsidRPr="00004A09">
        <w:rPr>
          <w:rFonts w:ascii="Cambria" w:eastAsia="Times New Roman" w:hAnsi="Cambria" w:cs="Times New Roman"/>
          <w:sz w:val="22"/>
          <w:szCs w:val="22"/>
          <w:lang w:val="en-GB"/>
        </w:rPr>
        <w:t>an identity</w:t>
      </w:r>
      <w:r w:rsidR="00036502" w:rsidRPr="00004A09">
        <w:rPr>
          <w:rFonts w:ascii="Cambria" w:eastAsia="Times New Roman" w:hAnsi="Cambria" w:cs="Times New Roman"/>
          <w:sz w:val="22"/>
          <w:szCs w:val="22"/>
          <w:lang w:val="en-GB"/>
        </w:rPr>
        <w:t xml:space="preserve"> that </w:t>
      </w:r>
      <w:r w:rsidR="00036502" w:rsidRPr="00004A09">
        <w:rPr>
          <w:rFonts w:ascii="Cambria" w:eastAsia="Times New Roman" w:hAnsi="Cambria" w:cs="Times New Roman"/>
          <w:sz w:val="22"/>
          <w:szCs w:val="22"/>
          <w:lang w:val="en-GB"/>
        </w:rPr>
        <w:lastRenderedPageBreak/>
        <w:t xml:space="preserve">deaf </w:t>
      </w:r>
      <w:r w:rsidR="009A2570" w:rsidRPr="00004A09">
        <w:rPr>
          <w:rFonts w:ascii="Cambria" w:eastAsia="Times New Roman" w:hAnsi="Cambria" w:cs="Times New Roman"/>
          <w:sz w:val="22"/>
          <w:szCs w:val="22"/>
          <w:lang w:val="en-GB"/>
        </w:rPr>
        <w:t>children</w:t>
      </w:r>
      <w:r w:rsidR="00036502" w:rsidRPr="00004A09">
        <w:rPr>
          <w:rFonts w:ascii="Cambria" w:eastAsia="Times New Roman" w:hAnsi="Cambria" w:cs="Times New Roman"/>
          <w:sz w:val="22"/>
          <w:szCs w:val="22"/>
          <w:lang w:val="en-GB"/>
        </w:rPr>
        <w:t xml:space="preserve"> and adults </w:t>
      </w:r>
      <w:r w:rsidR="009A2570" w:rsidRPr="00004A09">
        <w:rPr>
          <w:rFonts w:ascii="Cambria" w:eastAsia="Times New Roman" w:hAnsi="Cambria" w:cs="Times New Roman"/>
          <w:sz w:val="22"/>
          <w:szCs w:val="22"/>
          <w:lang w:val="en-GB"/>
        </w:rPr>
        <w:t xml:space="preserve">may </w:t>
      </w:r>
      <w:r w:rsidR="00036502" w:rsidRPr="00004A09">
        <w:rPr>
          <w:rFonts w:ascii="Cambria" w:eastAsia="Times New Roman" w:hAnsi="Cambria" w:cs="Times New Roman"/>
          <w:sz w:val="22"/>
          <w:szCs w:val="22"/>
          <w:lang w:val="en-GB"/>
        </w:rPr>
        <w:t>discover</w:t>
      </w:r>
      <w:r w:rsidR="009A2570" w:rsidRPr="00004A09">
        <w:rPr>
          <w:rFonts w:ascii="Cambria" w:eastAsia="Times New Roman" w:hAnsi="Cambria" w:cs="Times New Roman"/>
          <w:sz w:val="22"/>
          <w:szCs w:val="22"/>
          <w:lang w:val="en-GB"/>
        </w:rPr>
        <w:t xml:space="preserve"> to a greater or lesser degree</w:t>
      </w:r>
      <w:r w:rsidR="00036502" w:rsidRPr="00004A09">
        <w:rPr>
          <w:rFonts w:ascii="Cambria" w:eastAsia="Times New Roman" w:hAnsi="Cambria" w:cs="Times New Roman"/>
          <w:sz w:val="22"/>
          <w:szCs w:val="22"/>
          <w:lang w:val="en-GB"/>
        </w:rPr>
        <w:t xml:space="preserve">, rather than a </w:t>
      </w:r>
      <w:r w:rsidR="009A2570" w:rsidRPr="00004A09">
        <w:rPr>
          <w:rFonts w:ascii="Cambria" w:eastAsia="Times New Roman" w:hAnsi="Cambria" w:cs="Times New Roman"/>
          <w:sz w:val="22"/>
          <w:szCs w:val="22"/>
          <w:lang w:val="en-GB"/>
        </w:rPr>
        <w:t xml:space="preserve">single </w:t>
      </w:r>
      <w:r w:rsidR="00036502" w:rsidRPr="00004A09">
        <w:rPr>
          <w:rFonts w:ascii="Cambria" w:eastAsia="Times New Roman" w:hAnsi="Cambria" w:cs="Times New Roman"/>
          <w:sz w:val="22"/>
          <w:szCs w:val="22"/>
          <w:lang w:val="en-GB"/>
        </w:rPr>
        <w:t>category</w:t>
      </w:r>
      <w:r w:rsidR="009A2570" w:rsidRPr="00004A09">
        <w:rPr>
          <w:rFonts w:ascii="Cambria" w:eastAsia="Times New Roman" w:hAnsi="Cambria" w:cs="Times New Roman"/>
          <w:sz w:val="22"/>
          <w:szCs w:val="22"/>
          <w:lang w:val="en-GB"/>
        </w:rPr>
        <w:t xml:space="preserve"> that</w:t>
      </w:r>
      <w:r w:rsidR="00036502" w:rsidRPr="00004A09">
        <w:rPr>
          <w:rFonts w:ascii="Cambria" w:eastAsia="Times New Roman" w:hAnsi="Cambria" w:cs="Times New Roman"/>
          <w:sz w:val="22"/>
          <w:szCs w:val="22"/>
          <w:lang w:val="en-GB"/>
        </w:rPr>
        <w:t xml:space="preserve"> they do or do not fall into </w:t>
      </w:r>
      <w:r w:rsidR="00D00B51" w:rsidRPr="00004A09">
        <w:rPr>
          <w:rFonts w:ascii="Cambria" w:eastAsia="Times New Roman" w:hAnsi="Cambria" w:cs="Times New Roman"/>
          <w:sz w:val="22"/>
          <w:szCs w:val="22"/>
          <w:lang w:val="en-GB"/>
        </w:rPr>
        <w:t xml:space="preserve"> (Ladd 2003)</w:t>
      </w:r>
      <w:r w:rsidR="00036502" w:rsidRPr="00004A09">
        <w:rPr>
          <w:rFonts w:ascii="Cambria" w:eastAsia="Times New Roman" w:hAnsi="Cambria" w:cs="Times New Roman"/>
          <w:sz w:val="22"/>
          <w:szCs w:val="22"/>
          <w:lang w:val="en-GB"/>
        </w:rPr>
        <w:t xml:space="preserve">.  </w:t>
      </w:r>
      <w:r w:rsidR="00A47D31" w:rsidRPr="00004A09">
        <w:rPr>
          <w:rFonts w:ascii="Cambria" w:eastAsia="Times New Roman" w:hAnsi="Cambria" w:cs="Times New Roman"/>
          <w:sz w:val="22"/>
          <w:szCs w:val="22"/>
          <w:lang w:val="en-GB"/>
        </w:rPr>
        <w:t xml:space="preserve">In this sense, identity becomes an evolving, developmental process shaped by the huge variability in human experiences.  </w:t>
      </w:r>
    </w:p>
    <w:p w14:paraId="7CC0288B" w14:textId="77777777" w:rsidR="003A0440" w:rsidRPr="00004A09" w:rsidRDefault="003A0440" w:rsidP="006758AA">
      <w:pPr>
        <w:spacing w:line="276" w:lineRule="auto"/>
        <w:jc w:val="both"/>
        <w:rPr>
          <w:rFonts w:ascii="Cambria" w:eastAsia="Times New Roman" w:hAnsi="Cambria" w:cs="Times New Roman"/>
          <w:sz w:val="22"/>
          <w:szCs w:val="22"/>
          <w:lang w:val="en-GB"/>
        </w:rPr>
      </w:pPr>
    </w:p>
    <w:p w14:paraId="31C02F8A" w14:textId="05AAF938" w:rsidR="006758AA" w:rsidRPr="00004A09" w:rsidRDefault="003A0440" w:rsidP="006758AA">
      <w:pPr>
        <w:spacing w:line="276" w:lineRule="auto"/>
        <w:jc w:val="both"/>
        <w:rPr>
          <w:rFonts w:ascii="Cambria" w:eastAsia="Times New Roman" w:hAnsi="Cambria" w:cs="Times New Roman"/>
          <w:sz w:val="22"/>
          <w:szCs w:val="22"/>
          <w:lang w:val="en-GB"/>
        </w:rPr>
      </w:pPr>
      <w:r w:rsidRPr="00004A09">
        <w:rPr>
          <w:rFonts w:ascii="Cambria" w:eastAsia="Times New Roman" w:hAnsi="Cambria" w:cs="Times New Roman"/>
          <w:i/>
          <w:sz w:val="22"/>
          <w:szCs w:val="22"/>
          <w:lang w:val="en-GB"/>
        </w:rPr>
        <w:t>The Deaf community and mainstream mental healthcare</w:t>
      </w:r>
      <w:r w:rsidR="00036502" w:rsidRPr="00004A09">
        <w:rPr>
          <w:rFonts w:ascii="Cambria" w:eastAsia="Times New Roman" w:hAnsi="Cambria" w:cs="Times New Roman"/>
          <w:sz w:val="22"/>
          <w:szCs w:val="22"/>
          <w:lang w:val="en-GB"/>
        </w:rPr>
        <w:t xml:space="preserve"> </w:t>
      </w:r>
    </w:p>
    <w:p w14:paraId="309A27DC" w14:textId="77777777" w:rsidR="008B1DDC" w:rsidRPr="00004A09" w:rsidRDefault="008B1DDC" w:rsidP="00951A84">
      <w:pPr>
        <w:spacing w:line="276" w:lineRule="auto"/>
        <w:jc w:val="both"/>
        <w:rPr>
          <w:rFonts w:ascii="Cambria" w:hAnsi="Cambria"/>
          <w:sz w:val="22"/>
          <w:szCs w:val="22"/>
          <w:lang w:val="en-GB"/>
        </w:rPr>
      </w:pPr>
    </w:p>
    <w:p w14:paraId="726D4C1C" w14:textId="66A2A735" w:rsidR="003A0373" w:rsidRPr="00004A09" w:rsidRDefault="000C6A5C" w:rsidP="00951A84">
      <w:pPr>
        <w:spacing w:line="276" w:lineRule="auto"/>
        <w:jc w:val="both"/>
        <w:rPr>
          <w:rFonts w:ascii="Cambria" w:eastAsia="Times New Roman" w:hAnsi="Cambria" w:cs="Times New Roman"/>
          <w:sz w:val="22"/>
          <w:szCs w:val="22"/>
          <w:lang w:val="en-GB"/>
        </w:rPr>
      </w:pPr>
      <w:r w:rsidRPr="00004A09">
        <w:rPr>
          <w:rFonts w:ascii="Cambria" w:hAnsi="Cambria"/>
          <w:sz w:val="22"/>
          <w:szCs w:val="22"/>
          <w:lang w:val="en-GB"/>
        </w:rPr>
        <w:t xml:space="preserve">In line with the </w:t>
      </w:r>
      <w:r w:rsidR="00CD388E" w:rsidRPr="00004A09">
        <w:rPr>
          <w:rFonts w:ascii="Cambria" w:hAnsi="Cambria"/>
          <w:sz w:val="22"/>
          <w:szCs w:val="22"/>
          <w:lang w:val="en-GB"/>
        </w:rPr>
        <w:t>notion</w:t>
      </w:r>
      <w:r w:rsidRPr="00004A09">
        <w:rPr>
          <w:rFonts w:ascii="Cambria" w:hAnsi="Cambria"/>
          <w:sz w:val="22"/>
          <w:szCs w:val="22"/>
          <w:lang w:val="en-GB"/>
        </w:rPr>
        <w:t xml:space="preserve"> of </w:t>
      </w:r>
      <w:r w:rsidR="00A12EC2" w:rsidRPr="00004A09">
        <w:rPr>
          <w:rFonts w:ascii="Cambria" w:hAnsi="Cambria"/>
          <w:sz w:val="22"/>
          <w:szCs w:val="22"/>
          <w:lang w:val="en-GB"/>
        </w:rPr>
        <w:t xml:space="preserve">a </w:t>
      </w:r>
      <w:r w:rsidR="00CD388E" w:rsidRPr="00004A09">
        <w:rPr>
          <w:rFonts w:ascii="Cambria" w:hAnsi="Cambria"/>
          <w:b/>
          <w:sz w:val="22"/>
          <w:szCs w:val="22"/>
          <w:lang w:val="en-GB"/>
        </w:rPr>
        <w:t>D</w:t>
      </w:r>
      <w:r w:rsidR="00CD388E" w:rsidRPr="00004A09">
        <w:rPr>
          <w:rFonts w:ascii="Cambria" w:hAnsi="Cambria"/>
          <w:sz w:val="22"/>
          <w:szCs w:val="22"/>
          <w:lang w:val="en-GB"/>
        </w:rPr>
        <w:t xml:space="preserve">eaf cultural </w:t>
      </w:r>
      <w:r w:rsidR="003D534E" w:rsidRPr="00004A09">
        <w:rPr>
          <w:rFonts w:ascii="Cambria" w:hAnsi="Cambria"/>
          <w:sz w:val="22"/>
          <w:szCs w:val="22"/>
          <w:lang w:val="en-GB"/>
        </w:rPr>
        <w:t xml:space="preserve">identity implied in such a perspective, </w:t>
      </w:r>
      <w:r w:rsidR="00EC5C76" w:rsidRPr="00004A09">
        <w:rPr>
          <w:rFonts w:ascii="Cambria" w:hAnsi="Cambria"/>
          <w:sz w:val="22"/>
          <w:szCs w:val="22"/>
          <w:lang w:val="en-GB"/>
        </w:rPr>
        <w:t xml:space="preserve">bilingual, </w:t>
      </w:r>
      <w:r w:rsidR="005866DA" w:rsidRPr="00004A09">
        <w:rPr>
          <w:rFonts w:ascii="Cambria" w:hAnsi="Cambria"/>
          <w:sz w:val="22"/>
          <w:szCs w:val="22"/>
          <w:lang w:val="en-GB"/>
        </w:rPr>
        <w:t>bicultural model</w:t>
      </w:r>
      <w:r w:rsidRPr="00004A09">
        <w:rPr>
          <w:rFonts w:ascii="Cambria" w:hAnsi="Cambria"/>
          <w:sz w:val="22"/>
          <w:szCs w:val="22"/>
          <w:lang w:val="en-GB"/>
        </w:rPr>
        <w:t>s</w:t>
      </w:r>
      <w:r w:rsidR="005866DA" w:rsidRPr="00004A09">
        <w:rPr>
          <w:rFonts w:ascii="Cambria" w:hAnsi="Cambria"/>
          <w:sz w:val="22"/>
          <w:szCs w:val="22"/>
          <w:lang w:val="en-GB"/>
        </w:rPr>
        <w:t xml:space="preserve"> of deafness </w:t>
      </w:r>
      <w:r w:rsidRPr="00004A09">
        <w:rPr>
          <w:rFonts w:ascii="Cambria" w:hAnsi="Cambria"/>
          <w:sz w:val="22"/>
          <w:szCs w:val="22"/>
          <w:lang w:val="en-GB"/>
        </w:rPr>
        <w:t>have</w:t>
      </w:r>
      <w:r w:rsidR="003D534E" w:rsidRPr="00004A09">
        <w:rPr>
          <w:rFonts w:ascii="Cambria" w:hAnsi="Cambria"/>
          <w:sz w:val="22"/>
          <w:szCs w:val="22"/>
          <w:lang w:val="en-GB"/>
        </w:rPr>
        <w:t xml:space="preserve"> been </w:t>
      </w:r>
      <w:r w:rsidR="00112E35" w:rsidRPr="00004A09">
        <w:rPr>
          <w:rFonts w:ascii="Cambria" w:hAnsi="Cambria"/>
          <w:sz w:val="22"/>
          <w:szCs w:val="22"/>
          <w:lang w:val="en-GB"/>
        </w:rPr>
        <w:t>discussed</w:t>
      </w:r>
      <w:r w:rsidR="003D534E" w:rsidRPr="00004A09">
        <w:rPr>
          <w:rFonts w:ascii="Cambria" w:hAnsi="Cambria"/>
          <w:sz w:val="22"/>
          <w:szCs w:val="22"/>
          <w:lang w:val="en-GB"/>
        </w:rPr>
        <w:t xml:space="preserve"> </w:t>
      </w:r>
      <w:r w:rsidR="005866DA" w:rsidRPr="00004A09">
        <w:rPr>
          <w:rFonts w:ascii="Cambria" w:hAnsi="Cambria"/>
          <w:sz w:val="22"/>
          <w:szCs w:val="22"/>
          <w:lang w:val="en-GB"/>
        </w:rPr>
        <w:t xml:space="preserve">in </w:t>
      </w:r>
      <w:r w:rsidR="00F94E39" w:rsidRPr="00004A09">
        <w:rPr>
          <w:rFonts w:ascii="Cambria" w:hAnsi="Cambria"/>
          <w:sz w:val="22"/>
          <w:szCs w:val="22"/>
          <w:lang w:val="en-GB"/>
        </w:rPr>
        <w:t>fields such as</w:t>
      </w:r>
      <w:r w:rsidR="00914635" w:rsidRPr="00004A09">
        <w:rPr>
          <w:rFonts w:ascii="Cambria" w:hAnsi="Cambria"/>
          <w:sz w:val="22"/>
          <w:szCs w:val="22"/>
          <w:lang w:val="en-GB"/>
        </w:rPr>
        <w:t xml:space="preserve"> </w:t>
      </w:r>
      <w:r w:rsidR="005C732E" w:rsidRPr="00004A09">
        <w:rPr>
          <w:rFonts w:ascii="Cambria" w:hAnsi="Cambria"/>
          <w:sz w:val="22"/>
          <w:szCs w:val="22"/>
          <w:lang w:val="en-GB"/>
        </w:rPr>
        <w:t xml:space="preserve">education and </w:t>
      </w:r>
      <w:r w:rsidR="005866DA" w:rsidRPr="00004A09">
        <w:rPr>
          <w:rFonts w:ascii="Cambria" w:hAnsi="Cambria"/>
          <w:sz w:val="22"/>
          <w:szCs w:val="22"/>
          <w:lang w:val="en-GB"/>
        </w:rPr>
        <w:t xml:space="preserve">health </w:t>
      </w:r>
      <w:r w:rsidR="00914635" w:rsidRPr="00004A09">
        <w:rPr>
          <w:rFonts w:ascii="Cambria" w:hAnsi="Cambria"/>
          <w:sz w:val="22"/>
          <w:szCs w:val="22"/>
          <w:lang w:val="en-GB"/>
        </w:rPr>
        <w:t>care</w:t>
      </w:r>
      <w:r w:rsidR="005866DA" w:rsidRPr="00004A09">
        <w:rPr>
          <w:rFonts w:ascii="Cambria" w:hAnsi="Cambria"/>
          <w:sz w:val="22"/>
          <w:szCs w:val="22"/>
          <w:lang w:val="en-GB"/>
        </w:rPr>
        <w:t xml:space="preserve">. </w:t>
      </w:r>
      <w:r w:rsidR="00054910" w:rsidRPr="00004A09">
        <w:rPr>
          <w:rFonts w:ascii="Cambria" w:hAnsi="Cambria"/>
          <w:sz w:val="22"/>
          <w:szCs w:val="22"/>
          <w:lang w:val="en-GB"/>
        </w:rPr>
        <w:t>In the U</w:t>
      </w:r>
      <w:r w:rsidR="00070872" w:rsidRPr="00004A09">
        <w:rPr>
          <w:rFonts w:ascii="Cambria" w:hAnsi="Cambria"/>
          <w:sz w:val="22"/>
          <w:szCs w:val="22"/>
          <w:lang w:val="en-GB"/>
        </w:rPr>
        <w:t xml:space="preserve">nited </w:t>
      </w:r>
      <w:r w:rsidR="00054910" w:rsidRPr="00004A09">
        <w:rPr>
          <w:rFonts w:ascii="Cambria" w:hAnsi="Cambria"/>
          <w:sz w:val="22"/>
          <w:szCs w:val="22"/>
          <w:lang w:val="en-GB"/>
        </w:rPr>
        <w:t>K</w:t>
      </w:r>
      <w:r w:rsidR="00070872" w:rsidRPr="00004A09">
        <w:rPr>
          <w:rFonts w:ascii="Cambria" w:hAnsi="Cambria"/>
          <w:sz w:val="22"/>
          <w:szCs w:val="22"/>
          <w:lang w:val="en-GB"/>
        </w:rPr>
        <w:t>ingdom</w:t>
      </w:r>
      <w:r w:rsidR="00054910" w:rsidRPr="00004A09">
        <w:rPr>
          <w:rFonts w:ascii="Cambria" w:hAnsi="Cambria"/>
          <w:sz w:val="22"/>
          <w:szCs w:val="22"/>
          <w:lang w:val="en-GB"/>
        </w:rPr>
        <w:t xml:space="preserve"> for example, specialis</w:t>
      </w:r>
      <w:r w:rsidR="005C732E" w:rsidRPr="00004A09">
        <w:rPr>
          <w:rFonts w:ascii="Cambria" w:hAnsi="Cambria"/>
          <w:sz w:val="22"/>
          <w:szCs w:val="22"/>
          <w:lang w:val="en-GB"/>
        </w:rPr>
        <w:t xml:space="preserve">ed </w:t>
      </w:r>
      <w:r w:rsidR="00C605FF" w:rsidRPr="00004A09">
        <w:rPr>
          <w:rFonts w:ascii="Cambria" w:hAnsi="Cambria"/>
          <w:sz w:val="22"/>
          <w:szCs w:val="22"/>
          <w:lang w:val="en-GB"/>
        </w:rPr>
        <w:t>services</w:t>
      </w:r>
      <w:r w:rsidR="005C732E" w:rsidRPr="00004A09">
        <w:rPr>
          <w:rFonts w:ascii="Cambria" w:hAnsi="Cambria"/>
          <w:sz w:val="22"/>
          <w:szCs w:val="22"/>
          <w:lang w:val="en-GB"/>
        </w:rPr>
        <w:t xml:space="preserve"> for deaf patients like the </w:t>
      </w:r>
      <w:r w:rsidR="009C3810" w:rsidRPr="00004A09">
        <w:rPr>
          <w:rFonts w:ascii="Cambria" w:hAnsi="Cambria"/>
          <w:sz w:val="22"/>
          <w:szCs w:val="22"/>
          <w:lang w:val="en-GB"/>
        </w:rPr>
        <w:t>Deaf Service</w:t>
      </w:r>
      <w:r w:rsidR="00C605FF" w:rsidRPr="00004A09">
        <w:rPr>
          <w:rFonts w:ascii="Cambria" w:hAnsi="Cambria"/>
          <w:sz w:val="22"/>
          <w:szCs w:val="22"/>
          <w:lang w:val="en-GB"/>
        </w:rPr>
        <w:t>, have</w:t>
      </w:r>
      <w:r w:rsidR="00AF3333" w:rsidRPr="00004A09">
        <w:rPr>
          <w:rFonts w:ascii="Cambria" w:hAnsi="Cambria"/>
          <w:sz w:val="22"/>
          <w:szCs w:val="22"/>
          <w:lang w:val="en-GB"/>
        </w:rPr>
        <w:t>, since 2004 when it was first piloted within the NHS,</w:t>
      </w:r>
      <w:r w:rsidR="00C605FF" w:rsidRPr="00004A09">
        <w:rPr>
          <w:rFonts w:ascii="Cambria" w:hAnsi="Cambria"/>
          <w:sz w:val="22"/>
          <w:szCs w:val="22"/>
          <w:lang w:val="en-GB"/>
        </w:rPr>
        <w:t xml:space="preserve"> adopted a cultural-linguistic model of deafness</w:t>
      </w:r>
      <w:r w:rsidR="00D00B51" w:rsidRPr="00004A09">
        <w:rPr>
          <w:rFonts w:ascii="Cambria" w:eastAsia="Times New Roman" w:hAnsi="Cambria" w:cs="Times New Roman"/>
          <w:sz w:val="22"/>
          <w:szCs w:val="22"/>
          <w:lang w:val="en-GB"/>
        </w:rPr>
        <w:t xml:space="preserve"> (Ladd 2003; Wright</w:t>
      </w:r>
      <w:r w:rsidR="00902D1F">
        <w:rPr>
          <w:rFonts w:ascii="Cambria" w:eastAsia="Times New Roman" w:hAnsi="Cambria" w:cs="Times New Roman"/>
          <w:sz w:val="22"/>
          <w:szCs w:val="22"/>
          <w:lang w:val="en-GB"/>
        </w:rPr>
        <w:t>,</w:t>
      </w:r>
      <w:r w:rsidR="00D00B51" w:rsidRPr="00004A09">
        <w:rPr>
          <w:rFonts w:ascii="Cambria" w:eastAsia="Times New Roman" w:hAnsi="Cambria" w:cs="Times New Roman"/>
          <w:sz w:val="22"/>
          <w:szCs w:val="22"/>
          <w:lang w:val="en-GB"/>
        </w:rPr>
        <w:t xml:space="preserve"> et al. 2012)</w:t>
      </w:r>
      <w:r w:rsidR="009C7B0B" w:rsidRPr="00004A09">
        <w:rPr>
          <w:rFonts w:ascii="Cambria" w:hAnsi="Cambria"/>
          <w:sz w:val="22"/>
          <w:szCs w:val="22"/>
          <w:lang w:val="en-GB"/>
        </w:rPr>
        <w:t xml:space="preserve">. </w:t>
      </w:r>
      <w:r w:rsidR="00C605FF" w:rsidRPr="00004A09">
        <w:rPr>
          <w:rFonts w:ascii="Cambria" w:hAnsi="Cambria"/>
          <w:sz w:val="22"/>
          <w:szCs w:val="22"/>
          <w:lang w:val="en-GB"/>
        </w:rPr>
        <w:t xml:space="preserve">The establishment of this service has been an important and progressive move within the NHS, as the relationship between the medical world and the Deaf community has historically been a difficult and contentious one </w:t>
      </w:r>
      <w:r w:rsidR="00D00B51" w:rsidRPr="00004A09">
        <w:rPr>
          <w:rFonts w:ascii="Cambria" w:eastAsia="Times New Roman" w:hAnsi="Cambria" w:cs="Times New Roman"/>
          <w:sz w:val="22"/>
          <w:szCs w:val="22"/>
          <w:lang w:val="en-GB"/>
        </w:rPr>
        <w:t xml:space="preserve"> (Pad</w:t>
      </w:r>
      <w:r w:rsidR="007F6E8D" w:rsidRPr="00004A09">
        <w:rPr>
          <w:rFonts w:ascii="Cambria" w:eastAsia="Times New Roman" w:hAnsi="Cambria" w:cs="Times New Roman"/>
          <w:sz w:val="22"/>
          <w:szCs w:val="22"/>
          <w:lang w:val="en-GB"/>
        </w:rPr>
        <w:t>den</w:t>
      </w:r>
      <w:r w:rsidR="00592336" w:rsidRPr="00004A09">
        <w:rPr>
          <w:rFonts w:ascii="Cambria" w:eastAsia="Times New Roman" w:hAnsi="Cambria" w:cs="Times New Roman"/>
          <w:sz w:val="22"/>
          <w:szCs w:val="22"/>
          <w:lang w:val="en-GB"/>
        </w:rPr>
        <w:t xml:space="preserve"> and Humphries</w:t>
      </w:r>
      <w:r w:rsidR="007F6E8D" w:rsidRPr="00004A09">
        <w:rPr>
          <w:rFonts w:ascii="Cambria" w:eastAsia="Times New Roman" w:hAnsi="Cambria" w:cs="Times New Roman"/>
          <w:sz w:val="22"/>
          <w:szCs w:val="22"/>
          <w:lang w:val="en-GB"/>
        </w:rPr>
        <w:t xml:space="preserve"> 2005; Alexander</w:t>
      </w:r>
      <w:r w:rsidR="00902D1F">
        <w:rPr>
          <w:rFonts w:ascii="Cambria" w:eastAsia="Times New Roman" w:hAnsi="Cambria" w:cs="Times New Roman"/>
          <w:sz w:val="22"/>
          <w:szCs w:val="22"/>
          <w:lang w:val="en-GB"/>
        </w:rPr>
        <w:t>,</w:t>
      </w:r>
      <w:r w:rsidR="007F6E8D" w:rsidRPr="00004A09">
        <w:rPr>
          <w:rFonts w:ascii="Cambria" w:eastAsia="Times New Roman" w:hAnsi="Cambria" w:cs="Times New Roman"/>
          <w:sz w:val="22"/>
          <w:szCs w:val="22"/>
          <w:lang w:val="en-GB"/>
        </w:rPr>
        <w:t xml:space="preserve"> et al. 2012</w:t>
      </w:r>
      <w:r w:rsidR="00D00B51" w:rsidRPr="00004A09">
        <w:rPr>
          <w:rFonts w:ascii="Cambria" w:eastAsia="Times New Roman" w:hAnsi="Cambria" w:cs="Times New Roman"/>
          <w:sz w:val="22"/>
          <w:szCs w:val="22"/>
          <w:lang w:val="en-GB"/>
        </w:rPr>
        <w:t>)</w:t>
      </w:r>
      <w:r w:rsidR="003A0373" w:rsidRPr="00004A09">
        <w:rPr>
          <w:rFonts w:ascii="Cambria" w:eastAsia="Times New Roman" w:hAnsi="Cambria" w:cs="Times New Roman"/>
          <w:sz w:val="22"/>
          <w:szCs w:val="22"/>
          <w:lang w:val="en-GB"/>
        </w:rPr>
        <w:t>.</w:t>
      </w:r>
      <w:r w:rsidR="00537316" w:rsidRPr="00004A09">
        <w:rPr>
          <w:rFonts w:ascii="Cambria" w:eastAsia="Times New Roman" w:hAnsi="Cambria" w:cs="Times New Roman"/>
          <w:sz w:val="22"/>
          <w:szCs w:val="22"/>
          <w:lang w:val="en-GB"/>
        </w:rPr>
        <w:t xml:space="preserve"> </w:t>
      </w:r>
      <w:r w:rsidR="00B73ADA" w:rsidRPr="00004A09">
        <w:rPr>
          <w:rFonts w:ascii="Cambria" w:eastAsia="Times New Roman" w:hAnsi="Cambria" w:cs="Times New Roman"/>
          <w:sz w:val="22"/>
          <w:szCs w:val="22"/>
          <w:lang w:val="en-GB"/>
        </w:rPr>
        <w:t xml:space="preserve">Attending to </w:t>
      </w:r>
      <w:r w:rsidR="00070872" w:rsidRPr="00004A09">
        <w:rPr>
          <w:rFonts w:ascii="Cambria" w:eastAsia="Times New Roman" w:hAnsi="Cambria" w:cs="Times New Roman"/>
          <w:sz w:val="22"/>
          <w:szCs w:val="22"/>
          <w:lang w:val="en-GB"/>
        </w:rPr>
        <w:t>historical accounts</w:t>
      </w:r>
      <w:r w:rsidR="003A0373" w:rsidRPr="00004A09">
        <w:rPr>
          <w:rFonts w:ascii="Cambria" w:eastAsia="Times New Roman" w:hAnsi="Cambria" w:cs="Times New Roman"/>
          <w:sz w:val="22"/>
          <w:szCs w:val="22"/>
          <w:lang w:val="en-GB"/>
        </w:rPr>
        <w:t xml:space="preserve"> </w:t>
      </w:r>
      <w:r w:rsidR="00070872" w:rsidRPr="00004A09">
        <w:rPr>
          <w:rFonts w:ascii="Cambria" w:eastAsia="Times New Roman" w:hAnsi="Cambria" w:cs="Times New Roman"/>
          <w:sz w:val="22"/>
          <w:szCs w:val="22"/>
          <w:lang w:val="en-GB"/>
        </w:rPr>
        <w:t>of</w:t>
      </w:r>
      <w:r w:rsidR="003A0373" w:rsidRPr="00004A09">
        <w:rPr>
          <w:rFonts w:ascii="Cambria" w:eastAsia="Times New Roman" w:hAnsi="Cambria" w:cs="Times New Roman"/>
          <w:sz w:val="22"/>
          <w:szCs w:val="22"/>
          <w:lang w:val="en-GB"/>
        </w:rPr>
        <w:t xml:space="preserve"> mainstream health systems </w:t>
      </w:r>
      <w:r w:rsidR="00492E64" w:rsidRPr="00004A09">
        <w:rPr>
          <w:rFonts w:ascii="Cambria" w:eastAsia="Times New Roman" w:hAnsi="Cambria" w:cs="Times New Roman"/>
          <w:sz w:val="22"/>
          <w:szCs w:val="22"/>
          <w:lang w:val="en-GB"/>
        </w:rPr>
        <w:t xml:space="preserve">failing </w:t>
      </w:r>
      <w:r w:rsidR="00070872" w:rsidRPr="00004A09">
        <w:rPr>
          <w:rFonts w:ascii="Cambria" w:eastAsia="Times New Roman" w:hAnsi="Cambria" w:cs="Times New Roman"/>
          <w:sz w:val="22"/>
          <w:szCs w:val="22"/>
          <w:lang w:val="en-GB"/>
        </w:rPr>
        <w:t xml:space="preserve">to recognise </w:t>
      </w:r>
      <w:r w:rsidR="003A0373" w:rsidRPr="00004A09">
        <w:rPr>
          <w:rFonts w:ascii="Cambria" w:eastAsia="Times New Roman" w:hAnsi="Cambria" w:cs="Times New Roman"/>
          <w:sz w:val="22"/>
          <w:szCs w:val="22"/>
          <w:lang w:val="en-GB"/>
        </w:rPr>
        <w:t>Deaf culture and language</w:t>
      </w:r>
      <w:r w:rsidR="00492E64" w:rsidRPr="00004A09">
        <w:rPr>
          <w:rFonts w:ascii="Cambria" w:eastAsia="Times New Roman" w:hAnsi="Cambria" w:cs="Times New Roman"/>
          <w:sz w:val="22"/>
          <w:szCs w:val="22"/>
          <w:lang w:val="en-GB"/>
        </w:rPr>
        <w:t>,</w:t>
      </w:r>
      <w:r w:rsidR="003A0373" w:rsidRPr="00004A09">
        <w:rPr>
          <w:rFonts w:ascii="Cambria" w:eastAsia="Times New Roman" w:hAnsi="Cambria" w:cs="Times New Roman"/>
          <w:sz w:val="22"/>
          <w:szCs w:val="22"/>
          <w:lang w:val="en-GB"/>
        </w:rPr>
        <w:t xml:space="preserve"> </w:t>
      </w:r>
      <w:r w:rsidR="003A0373" w:rsidRPr="00004A09">
        <w:rPr>
          <w:rFonts w:ascii="Cambria" w:hAnsi="Cambria"/>
          <w:sz w:val="22"/>
          <w:szCs w:val="22"/>
          <w:lang w:val="en-GB"/>
        </w:rPr>
        <w:t xml:space="preserve">responds to calls within medical anthropology to consider the culture of medicine itself, as well as the culture of the ‘other’ in clinical contexts </w:t>
      </w:r>
      <w:r w:rsidR="00D00B51" w:rsidRPr="00004A09">
        <w:rPr>
          <w:rFonts w:ascii="Cambria" w:eastAsia="Times New Roman" w:hAnsi="Cambria" w:cs="Times New Roman"/>
          <w:sz w:val="22"/>
          <w:szCs w:val="22"/>
          <w:lang w:val="en-GB"/>
        </w:rPr>
        <w:t xml:space="preserve"> (</w:t>
      </w:r>
      <w:r w:rsidR="00356D8F" w:rsidRPr="00004A09">
        <w:rPr>
          <w:rFonts w:ascii="Cambria" w:eastAsia="Times New Roman" w:hAnsi="Cambria" w:cs="Times New Roman"/>
          <w:sz w:val="22"/>
          <w:szCs w:val="22"/>
          <w:lang w:val="en-GB"/>
        </w:rPr>
        <w:t xml:space="preserve">Kirmayer 2005; Fox 2005; </w:t>
      </w:r>
      <w:r w:rsidR="00D00B51" w:rsidRPr="00004A09">
        <w:rPr>
          <w:rFonts w:ascii="Cambria" w:eastAsia="Times New Roman" w:hAnsi="Cambria" w:cs="Times New Roman"/>
          <w:sz w:val="22"/>
          <w:szCs w:val="22"/>
          <w:lang w:val="en-GB"/>
        </w:rPr>
        <w:t>Lock and Nguyen 2011)</w:t>
      </w:r>
      <w:r w:rsidR="003A0373" w:rsidRPr="00004A09">
        <w:rPr>
          <w:rFonts w:ascii="Cambria" w:hAnsi="Cambria"/>
          <w:sz w:val="22"/>
          <w:szCs w:val="22"/>
          <w:lang w:val="en-GB"/>
        </w:rPr>
        <w:t>.</w:t>
      </w:r>
      <w:r w:rsidR="003A0373" w:rsidRPr="00004A09">
        <w:rPr>
          <w:rFonts w:ascii="Cambria" w:eastAsia="Times New Roman" w:hAnsi="Cambria" w:cs="Times New Roman"/>
          <w:sz w:val="22"/>
          <w:szCs w:val="22"/>
          <w:lang w:val="en-GB"/>
        </w:rPr>
        <w:t xml:space="preserve"> </w:t>
      </w:r>
    </w:p>
    <w:p w14:paraId="58818514" w14:textId="77777777" w:rsidR="00554168" w:rsidRPr="00004A09" w:rsidRDefault="00554168" w:rsidP="00951A84">
      <w:pPr>
        <w:spacing w:line="276" w:lineRule="auto"/>
        <w:jc w:val="both"/>
        <w:rPr>
          <w:rFonts w:ascii="Cambria" w:eastAsia="Times New Roman" w:hAnsi="Cambria" w:cs="Times New Roman"/>
          <w:sz w:val="22"/>
          <w:szCs w:val="22"/>
          <w:lang w:val="en-GB"/>
        </w:rPr>
      </w:pPr>
    </w:p>
    <w:p w14:paraId="0DC5E37B" w14:textId="7E2AA12B" w:rsidR="00554168" w:rsidRPr="00004A09" w:rsidRDefault="00554168" w:rsidP="00951A84">
      <w:pPr>
        <w:spacing w:line="276" w:lineRule="auto"/>
        <w:jc w:val="both"/>
        <w:rPr>
          <w:rFonts w:ascii="Cambria" w:hAnsi="Cambria"/>
          <w:b/>
          <w:i/>
          <w:sz w:val="22"/>
          <w:szCs w:val="22"/>
          <w:lang w:val="en-GB"/>
        </w:rPr>
      </w:pPr>
      <w:r w:rsidRPr="00004A09">
        <w:rPr>
          <w:rFonts w:ascii="Cambria" w:eastAsia="Times New Roman" w:hAnsi="Cambria" w:cs="Times New Roman"/>
          <w:i/>
          <w:sz w:val="22"/>
          <w:szCs w:val="22"/>
          <w:lang w:val="en-GB"/>
        </w:rPr>
        <w:t>(Deaf) cultural identity and diagnostic systems</w:t>
      </w:r>
    </w:p>
    <w:p w14:paraId="2151CA91" w14:textId="4344CE6E" w:rsidR="00C605FF" w:rsidRPr="00004A09" w:rsidRDefault="00C605FF" w:rsidP="00951A84">
      <w:pPr>
        <w:spacing w:line="276" w:lineRule="auto"/>
        <w:jc w:val="both"/>
        <w:rPr>
          <w:rFonts w:ascii="Cambria" w:hAnsi="Cambria"/>
          <w:sz w:val="22"/>
          <w:szCs w:val="22"/>
          <w:lang w:val="en-GB"/>
        </w:rPr>
      </w:pPr>
    </w:p>
    <w:p w14:paraId="57307816" w14:textId="38B92B6B" w:rsidR="00D81C7A" w:rsidRPr="00004A09" w:rsidRDefault="00112E35" w:rsidP="00951A84">
      <w:pPr>
        <w:spacing w:line="276" w:lineRule="auto"/>
        <w:jc w:val="both"/>
        <w:rPr>
          <w:rFonts w:ascii="Cambria" w:hAnsi="Cambria"/>
          <w:sz w:val="22"/>
          <w:szCs w:val="22"/>
          <w:lang w:val="en-GB"/>
        </w:rPr>
      </w:pPr>
      <w:r w:rsidRPr="00004A09">
        <w:rPr>
          <w:rFonts w:ascii="Cambria" w:hAnsi="Cambria"/>
          <w:sz w:val="22"/>
          <w:szCs w:val="22"/>
          <w:lang w:val="en-GB"/>
        </w:rPr>
        <w:t>A</w:t>
      </w:r>
      <w:r w:rsidR="00F555BE" w:rsidRPr="00004A09">
        <w:rPr>
          <w:rFonts w:ascii="Cambria" w:hAnsi="Cambria"/>
          <w:sz w:val="22"/>
          <w:szCs w:val="22"/>
          <w:lang w:val="en-GB"/>
        </w:rPr>
        <w:t xml:space="preserve">wareness of the importance of a </w:t>
      </w:r>
      <w:r w:rsidR="003461A6" w:rsidRPr="00004A09">
        <w:rPr>
          <w:rFonts w:ascii="Cambria" w:hAnsi="Cambria"/>
          <w:sz w:val="22"/>
          <w:szCs w:val="22"/>
          <w:lang w:val="en-GB"/>
        </w:rPr>
        <w:t>person’s</w:t>
      </w:r>
      <w:r w:rsidR="00F555BE" w:rsidRPr="00004A09">
        <w:rPr>
          <w:rFonts w:ascii="Cambria" w:hAnsi="Cambria"/>
          <w:sz w:val="22"/>
          <w:szCs w:val="22"/>
          <w:lang w:val="en-GB"/>
        </w:rPr>
        <w:t xml:space="preserve"> cultural background </w:t>
      </w:r>
      <w:r w:rsidR="00B01789" w:rsidRPr="00004A09">
        <w:rPr>
          <w:rFonts w:ascii="Cambria" w:hAnsi="Cambria"/>
          <w:sz w:val="22"/>
          <w:szCs w:val="22"/>
          <w:lang w:val="en-GB"/>
        </w:rPr>
        <w:t>is</w:t>
      </w:r>
      <w:r w:rsidR="003A0373" w:rsidRPr="00004A09">
        <w:rPr>
          <w:rFonts w:ascii="Cambria" w:hAnsi="Cambria"/>
          <w:sz w:val="22"/>
          <w:szCs w:val="22"/>
          <w:lang w:val="en-GB"/>
        </w:rPr>
        <w:t xml:space="preserve"> also</w:t>
      </w:r>
      <w:r w:rsidR="00592FED" w:rsidRPr="00004A09">
        <w:rPr>
          <w:rFonts w:ascii="Cambria" w:hAnsi="Cambria"/>
          <w:sz w:val="22"/>
          <w:szCs w:val="22"/>
          <w:lang w:val="en-GB"/>
        </w:rPr>
        <w:t xml:space="preserve"> part and parcel of professional practice</w:t>
      </w:r>
      <w:r w:rsidR="00B3497F" w:rsidRPr="00004A09">
        <w:rPr>
          <w:rFonts w:ascii="Cambria" w:hAnsi="Cambria"/>
          <w:sz w:val="22"/>
          <w:szCs w:val="22"/>
          <w:lang w:val="en-GB"/>
        </w:rPr>
        <w:t xml:space="preserve"> </w:t>
      </w:r>
      <w:r w:rsidR="00D00B51" w:rsidRPr="00004A09">
        <w:rPr>
          <w:rFonts w:ascii="Cambria" w:eastAsia="Times New Roman" w:hAnsi="Cambria" w:cs="Times New Roman"/>
          <w:sz w:val="22"/>
          <w:szCs w:val="22"/>
          <w:lang w:val="en-GB"/>
        </w:rPr>
        <w:t xml:space="preserve"> (Kleinman 1988; Jenkins</w:t>
      </w:r>
      <w:r w:rsidR="00902D1F">
        <w:rPr>
          <w:rFonts w:ascii="Cambria" w:eastAsia="Times New Roman" w:hAnsi="Cambria" w:cs="Times New Roman"/>
          <w:sz w:val="22"/>
          <w:szCs w:val="22"/>
          <w:lang w:val="en-GB"/>
        </w:rPr>
        <w:t>,</w:t>
      </w:r>
      <w:r w:rsidR="00D00B51" w:rsidRPr="00004A09">
        <w:rPr>
          <w:rFonts w:ascii="Cambria" w:eastAsia="Times New Roman" w:hAnsi="Cambria" w:cs="Times New Roman"/>
          <w:sz w:val="22"/>
          <w:szCs w:val="22"/>
          <w:lang w:val="en-GB"/>
        </w:rPr>
        <w:t xml:space="preserve"> et al. 2004; Carpenter-Song</w:t>
      </w:r>
      <w:r w:rsidR="00902D1F">
        <w:rPr>
          <w:rFonts w:ascii="Cambria" w:eastAsia="Times New Roman" w:hAnsi="Cambria" w:cs="Times New Roman"/>
          <w:sz w:val="22"/>
          <w:szCs w:val="22"/>
          <w:lang w:val="en-GB"/>
        </w:rPr>
        <w:t>,</w:t>
      </w:r>
      <w:r w:rsidR="00D00B51" w:rsidRPr="00004A09">
        <w:rPr>
          <w:rFonts w:ascii="Cambria" w:eastAsia="Times New Roman" w:hAnsi="Cambria" w:cs="Times New Roman"/>
          <w:sz w:val="22"/>
          <w:szCs w:val="22"/>
          <w:lang w:val="en-GB"/>
        </w:rPr>
        <w:t xml:space="preserve"> et al. 2007; Canino and Alegría 2008)</w:t>
      </w:r>
      <w:r w:rsidR="007F6E8D" w:rsidRPr="00004A09">
        <w:rPr>
          <w:rFonts w:ascii="Cambria" w:eastAsia="Times New Roman" w:hAnsi="Cambria" w:cs="Times New Roman"/>
          <w:sz w:val="22"/>
          <w:szCs w:val="22"/>
          <w:lang w:val="en-GB"/>
        </w:rPr>
        <w:t>.</w:t>
      </w:r>
      <w:r w:rsidR="00592FED" w:rsidRPr="00004A09">
        <w:rPr>
          <w:rFonts w:ascii="Cambria" w:hAnsi="Cambria"/>
          <w:sz w:val="22"/>
          <w:szCs w:val="22"/>
          <w:lang w:val="en-GB"/>
        </w:rPr>
        <w:t xml:space="preserve"> </w:t>
      </w:r>
      <w:r w:rsidR="00EB4696" w:rsidRPr="00004A09">
        <w:rPr>
          <w:rFonts w:ascii="Cambria" w:hAnsi="Cambria"/>
          <w:sz w:val="22"/>
          <w:szCs w:val="22"/>
          <w:lang w:val="en-GB"/>
        </w:rPr>
        <w:t>I</w:t>
      </w:r>
      <w:r w:rsidR="009413C5" w:rsidRPr="00004A09">
        <w:rPr>
          <w:rFonts w:ascii="Cambria" w:hAnsi="Cambria"/>
          <w:sz w:val="22"/>
          <w:szCs w:val="22"/>
          <w:lang w:val="en-GB"/>
        </w:rPr>
        <w:t>n any gi</w:t>
      </w:r>
      <w:r w:rsidR="00CB0808" w:rsidRPr="00004A09">
        <w:rPr>
          <w:rFonts w:ascii="Cambria" w:hAnsi="Cambria"/>
          <w:sz w:val="22"/>
          <w:szCs w:val="22"/>
          <w:lang w:val="en-GB"/>
        </w:rPr>
        <w:t>ven diagnostic setting</w:t>
      </w:r>
      <w:r w:rsidR="007F6E8D" w:rsidRPr="00004A09">
        <w:rPr>
          <w:rFonts w:ascii="Cambria" w:hAnsi="Cambria"/>
          <w:sz w:val="22"/>
          <w:szCs w:val="22"/>
          <w:lang w:val="en-GB"/>
        </w:rPr>
        <w:t>,</w:t>
      </w:r>
      <w:r w:rsidR="009413C5" w:rsidRPr="00004A09">
        <w:rPr>
          <w:rFonts w:ascii="Cambria" w:hAnsi="Cambria"/>
          <w:sz w:val="22"/>
          <w:szCs w:val="22"/>
          <w:lang w:val="en-GB"/>
        </w:rPr>
        <w:t xml:space="preserve"> deaf patients will almost always encounter hearing </w:t>
      </w:r>
      <w:r w:rsidRPr="00004A09">
        <w:rPr>
          <w:rFonts w:ascii="Cambria" w:hAnsi="Cambria"/>
          <w:sz w:val="22"/>
          <w:szCs w:val="22"/>
          <w:lang w:val="en-GB"/>
        </w:rPr>
        <w:t>professionals</w:t>
      </w:r>
      <w:r w:rsidR="00EB4696" w:rsidRPr="00004A09">
        <w:rPr>
          <w:rFonts w:ascii="Cambria" w:hAnsi="Cambria"/>
          <w:sz w:val="22"/>
          <w:szCs w:val="22"/>
          <w:lang w:val="en-GB"/>
        </w:rPr>
        <w:t xml:space="preserve">, </w:t>
      </w:r>
      <w:r w:rsidR="00F94E39" w:rsidRPr="00004A09">
        <w:rPr>
          <w:rFonts w:ascii="Cambria" w:hAnsi="Cambria"/>
          <w:sz w:val="22"/>
          <w:szCs w:val="22"/>
          <w:lang w:val="en-GB"/>
        </w:rPr>
        <w:t>meaning</w:t>
      </w:r>
      <w:r w:rsidR="003525B5" w:rsidRPr="00004A09">
        <w:rPr>
          <w:rFonts w:ascii="Cambria" w:hAnsi="Cambria"/>
          <w:sz w:val="22"/>
          <w:szCs w:val="22"/>
          <w:lang w:val="en-GB"/>
        </w:rPr>
        <w:t xml:space="preserve"> </w:t>
      </w:r>
      <w:r w:rsidR="00EB4696" w:rsidRPr="00004A09">
        <w:rPr>
          <w:rFonts w:ascii="Cambria" w:hAnsi="Cambria"/>
          <w:sz w:val="22"/>
          <w:szCs w:val="22"/>
          <w:lang w:val="en-GB"/>
        </w:rPr>
        <w:t>t</w:t>
      </w:r>
      <w:r w:rsidR="00F94E39" w:rsidRPr="00004A09">
        <w:rPr>
          <w:rFonts w:ascii="Cambria" w:hAnsi="Cambria"/>
          <w:sz w:val="22"/>
          <w:szCs w:val="22"/>
          <w:lang w:val="en-GB"/>
        </w:rPr>
        <w:t>he latter</w:t>
      </w:r>
      <w:r w:rsidR="00CB0808" w:rsidRPr="00004A09">
        <w:rPr>
          <w:rFonts w:ascii="Cambria" w:hAnsi="Cambria"/>
          <w:sz w:val="22"/>
          <w:szCs w:val="22"/>
          <w:lang w:val="en-GB"/>
        </w:rPr>
        <w:t xml:space="preserve"> have to assess </w:t>
      </w:r>
      <w:r w:rsidR="00BE47FA" w:rsidRPr="00004A09">
        <w:rPr>
          <w:rFonts w:ascii="Cambria" w:hAnsi="Cambria"/>
          <w:sz w:val="22"/>
          <w:szCs w:val="22"/>
          <w:lang w:val="en-GB"/>
        </w:rPr>
        <w:t>someone with</w:t>
      </w:r>
      <w:r w:rsidR="00CB0808" w:rsidRPr="00004A09">
        <w:rPr>
          <w:rFonts w:ascii="Cambria" w:hAnsi="Cambria"/>
          <w:sz w:val="22"/>
          <w:szCs w:val="22"/>
          <w:lang w:val="en-GB"/>
        </w:rPr>
        <w:t xml:space="preserve"> a different </w:t>
      </w:r>
      <w:r w:rsidR="003461A6" w:rsidRPr="00004A09">
        <w:rPr>
          <w:rFonts w:ascii="Cambria" w:hAnsi="Cambria"/>
          <w:sz w:val="22"/>
          <w:szCs w:val="22"/>
          <w:lang w:val="en-GB"/>
        </w:rPr>
        <w:t xml:space="preserve">language and </w:t>
      </w:r>
      <w:r w:rsidR="00CB0808" w:rsidRPr="00004A09">
        <w:rPr>
          <w:rFonts w:ascii="Cambria" w:hAnsi="Cambria"/>
          <w:sz w:val="22"/>
          <w:szCs w:val="22"/>
          <w:lang w:val="en-GB"/>
        </w:rPr>
        <w:t>cultural background</w:t>
      </w:r>
      <w:r w:rsidR="009413C5" w:rsidRPr="00004A09">
        <w:rPr>
          <w:rFonts w:ascii="Cambria" w:hAnsi="Cambria"/>
          <w:sz w:val="22"/>
          <w:szCs w:val="22"/>
          <w:lang w:val="en-GB"/>
        </w:rPr>
        <w:t xml:space="preserve">. </w:t>
      </w:r>
      <w:r w:rsidR="00815575" w:rsidRPr="00004A09">
        <w:rPr>
          <w:rFonts w:ascii="Cambria" w:hAnsi="Cambria"/>
          <w:sz w:val="22"/>
          <w:szCs w:val="22"/>
          <w:lang w:val="en-GB"/>
        </w:rPr>
        <w:t xml:space="preserve">The </w:t>
      </w:r>
      <w:r w:rsidR="003525B5" w:rsidRPr="00004A09">
        <w:rPr>
          <w:rFonts w:ascii="Cambria" w:hAnsi="Cambria"/>
          <w:sz w:val="22"/>
          <w:szCs w:val="22"/>
          <w:lang w:val="en-GB"/>
        </w:rPr>
        <w:t xml:space="preserve">growing </w:t>
      </w:r>
      <w:r w:rsidR="00D004F3" w:rsidRPr="00004A09">
        <w:rPr>
          <w:rFonts w:ascii="Cambria" w:hAnsi="Cambria"/>
          <w:sz w:val="22"/>
          <w:szCs w:val="22"/>
          <w:lang w:val="en-GB"/>
        </w:rPr>
        <w:t xml:space="preserve">number of studies in </w:t>
      </w:r>
      <w:r w:rsidR="003525B5" w:rsidRPr="00004A09">
        <w:rPr>
          <w:rFonts w:ascii="Cambria" w:hAnsi="Cambria"/>
          <w:sz w:val="22"/>
          <w:szCs w:val="22"/>
          <w:lang w:val="en-GB"/>
        </w:rPr>
        <w:t>transcultural psychiatry</w:t>
      </w:r>
      <w:r w:rsidR="00D004F3" w:rsidRPr="00004A09">
        <w:rPr>
          <w:rFonts w:ascii="Cambria" w:hAnsi="Cambria"/>
          <w:sz w:val="22"/>
          <w:szCs w:val="22"/>
          <w:lang w:val="en-GB"/>
        </w:rPr>
        <w:t xml:space="preserve"> </w:t>
      </w:r>
      <w:r w:rsidR="00815575" w:rsidRPr="00004A09">
        <w:rPr>
          <w:rFonts w:ascii="Cambria" w:hAnsi="Cambria"/>
          <w:sz w:val="22"/>
          <w:szCs w:val="22"/>
          <w:lang w:val="en-GB"/>
        </w:rPr>
        <w:t xml:space="preserve">demonstrates </w:t>
      </w:r>
      <w:r w:rsidR="003525B5" w:rsidRPr="00004A09">
        <w:rPr>
          <w:rFonts w:ascii="Cambria" w:hAnsi="Cambria"/>
          <w:sz w:val="22"/>
          <w:szCs w:val="22"/>
          <w:lang w:val="en-GB"/>
        </w:rPr>
        <w:t xml:space="preserve">how much </w:t>
      </w:r>
      <w:r w:rsidR="000632C1" w:rsidRPr="00004A09">
        <w:rPr>
          <w:rFonts w:ascii="Cambria" w:hAnsi="Cambria"/>
          <w:sz w:val="22"/>
          <w:szCs w:val="22"/>
          <w:lang w:val="en-GB"/>
        </w:rPr>
        <w:t xml:space="preserve">these </w:t>
      </w:r>
      <w:r w:rsidR="00D004F3" w:rsidRPr="00004A09">
        <w:rPr>
          <w:rFonts w:ascii="Cambria" w:hAnsi="Cambria"/>
          <w:sz w:val="22"/>
          <w:szCs w:val="22"/>
          <w:lang w:val="en-GB"/>
        </w:rPr>
        <w:t>situation</w:t>
      </w:r>
      <w:r w:rsidR="000632C1" w:rsidRPr="00004A09">
        <w:rPr>
          <w:rFonts w:ascii="Cambria" w:hAnsi="Cambria"/>
          <w:sz w:val="22"/>
          <w:szCs w:val="22"/>
          <w:lang w:val="en-GB"/>
        </w:rPr>
        <w:t>s</w:t>
      </w:r>
      <w:r w:rsidR="00D004F3" w:rsidRPr="00004A09">
        <w:rPr>
          <w:rFonts w:ascii="Cambria" w:hAnsi="Cambria"/>
          <w:sz w:val="22"/>
          <w:szCs w:val="22"/>
          <w:lang w:val="en-GB"/>
        </w:rPr>
        <w:t xml:space="preserve"> </w:t>
      </w:r>
      <w:r w:rsidR="000632C1" w:rsidRPr="00004A09">
        <w:rPr>
          <w:rFonts w:ascii="Cambria" w:hAnsi="Cambria"/>
          <w:sz w:val="22"/>
          <w:szCs w:val="22"/>
          <w:lang w:val="en-GB"/>
        </w:rPr>
        <w:t xml:space="preserve">challenge </w:t>
      </w:r>
      <w:r w:rsidR="00D004F3" w:rsidRPr="00004A09">
        <w:rPr>
          <w:rFonts w:ascii="Cambria" w:hAnsi="Cambria"/>
          <w:sz w:val="22"/>
          <w:szCs w:val="22"/>
          <w:lang w:val="en-GB"/>
        </w:rPr>
        <w:t xml:space="preserve">western psychiatry’s existing </w:t>
      </w:r>
      <w:r w:rsidR="00AA3AC4" w:rsidRPr="00004A09">
        <w:rPr>
          <w:rFonts w:ascii="Cambria" w:hAnsi="Cambria"/>
          <w:sz w:val="22"/>
          <w:szCs w:val="22"/>
          <w:lang w:val="en-GB"/>
        </w:rPr>
        <w:t>assumptions</w:t>
      </w:r>
      <w:r w:rsidR="00D004F3" w:rsidRPr="00004A09">
        <w:rPr>
          <w:rFonts w:ascii="Cambria" w:hAnsi="Cambria"/>
          <w:sz w:val="22"/>
          <w:szCs w:val="22"/>
          <w:lang w:val="en-GB"/>
        </w:rPr>
        <w:t xml:space="preserve"> and practices</w:t>
      </w:r>
      <w:r w:rsidR="000B395F" w:rsidRPr="00004A09">
        <w:rPr>
          <w:rFonts w:ascii="Cambria" w:hAnsi="Cambria"/>
          <w:sz w:val="22"/>
          <w:szCs w:val="22"/>
          <w:lang w:val="en-GB"/>
        </w:rPr>
        <w:t xml:space="preserve"> </w:t>
      </w:r>
      <w:r w:rsidR="00A41AE4" w:rsidRPr="00004A09">
        <w:rPr>
          <w:rFonts w:ascii="Cambria" w:eastAsia="Times New Roman" w:hAnsi="Cambria" w:cs="Times New Roman"/>
          <w:sz w:val="22"/>
          <w:szCs w:val="22"/>
          <w:lang w:val="en-GB"/>
        </w:rPr>
        <w:t xml:space="preserve"> (Lopez and Guarnaccia 2000</w:t>
      </w:r>
      <w:r w:rsidR="00D00B51" w:rsidRPr="00004A09">
        <w:rPr>
          <w:rFonts w:ascii="Cambria" w:eastAsia="Times New Roman" w:hAnsi="Cambria" w:cs="Times New Roman"/>
          <w:sz w:val="22"/>
          <w:szCs w:val="22"/>
          <w:lang w:val="en-GB"/>
        </w:rPr>
        <w:t>; Kirmayer 2005)</w:t>
      </w:r>
      <w:r w:rsidR="00D004F3" w:rsidRPr="00004A09">
        <w:rPr>
          <w:rFonts w:ascii="Cambria" w:hAnsi="Cambria"/>
          <w:sz w:val="22"/>
          <w:szCs w:val="22"/>
          <w:lang w:val="en-GB"/>
        </w:rPr>
        <w:t>.</w:t>
      </w:r>
      <w:r w:rsidR="003461A6" w:rsidRPr="00004A09">
        <w:rPr>
          <w:rFonts w:ascii="Cambria" w:hAnsi="Cambria"/>
          <w:sz w:val="22"/>
          <w:szCs w:val="22"/>
          <w:lang w:val="en-GB"/>
        </w:rPr>
        <w:t xml:space="preserve"> </w:t>
      </w:r>
      <w:r w:rsidR="000632C1" w:rsidRPr="00004A09">
        <w:rPr>
          <w:rFonts w:ascii="Cambria" w:hAnsi="Cambria"/>
          <w:sz w:val="22"/>
          <w:szCs w:val="22"/>
          <w:lang w:val="en-GB"/>
        </w:rPr>
        <w:t>These contributions usually analyse</w:t>
      </w:r>
      <w:r w:rsidR="009F7DC7" w:rsidRPr="00004A09">
        <w:rPr>
          <w:rFonts w:ascii="Cambria" w:hAnsi="Cambria"/>
          <w:sz w:val="22"/>
          <w:szCs w:val="22"/>
          <w:lang w:val="en-GB"/>
        </w:rPr>
        <w:t xml:space="preserve"> situations </w:t>
      </w:r>
      <w:r w:rsidR="007667A4" w:rsidRPr="00004A09">
        <w:rPr>
          <w:rFonts w:ascii="Cambria" w:hAnsi="Cambria"/>
          <w:sz w:val="22"/>
          <w:szCs w:val="22"/>
          <w:lang w:val="en-GB"/>
        </w:rPr>
        <w:t>where</w:t>
      </w:r>
      <w:r w:rsidR="008552FC" w:rsidRPr="00004A09">
        <w:rPr>
          <w:rFonts w:ascii="Cambria" w:hAnsi="Cambria"/>
          <w:sz w:val="22"/>
          <w:szCs w:val="22"/>
          <w:lang w:val="en-GB"/>
        </w:rPr>
        <w:t xml:space="preserve"> cultural</w:t>
      </w:r>
      <w:r w:rsidR="007667A4" w:rsidRPr="00004A09">
        <w:rPr>
          <w:rFonts w:ascii="Cambria" w:hAnsi="Cambria"/>
          <w:sz w:val="22"/>
          <w:szCs w:val="22"/>
          <w:lang w:val="en-GB"/>
        </w:rPr>
        <w:t xml:space="preserve"> </w:t>
      </w:r>
      <w:r w:rsidR="007A031B" w:rsidRPr="00004A09">
        <w:rPr>
          <w:rFonts w:ascii="Cambria" w:hAnsi="Cambria"/>
          <w:sz w:val="22"/>
          <w:szCs w:val="22"/>
          <w:lang w:val="en-GB"/>
        </w:rPr>
        <w:t>difference</w:t>
      </w:r>
      <w:r w:rsidR="007667A4" w:rsidRPr="00004A09">
        <w:rPr>
          <w:rFonts w:ascii="Cambria" w:hAnsi="Cambria"/>
          <w:sz w:val="22"/>
          <w:szCs w:val="22"/>
          <w:lang w:val="en-GB"/>
        </w:rPr>
        <w:t xml:space="preserve"> is connected with the ethnicity of people encountering the biomedical system.</w:t>
      </w:r>
      <w:r w:rsidR="009F7DC7" w:rsidRPr="00004A09">
        <w:rPr>
          <w:rFonts w:ascii="Cambria" w:hAnsi="Cambria"/>
          <w:sz w:val="22"/>
          <w:szCs w:val="22"/>
          <w:lang w:val="en-GB"/>
        </w:rPr>
        <w:t xml:space="preserve"> </w:t>
      </w:r>
      <w:r w:rsidR="007667A4" w:rsidRPr="00004A09">
        <w:rPr>
          <w:rFonts w:ascii="Cambria" w:hAnsi="Cambria"/>
          <w:sz w:val="22"/>
          <w:szCs w:val="22"/>
          <w:lang w:val="en-GB"/>
        </w:rPr>
        <w:t xml:space="preserve">However, </w:t>
      </w:r>
      <w:r w:rsidR="003461A6" w:rsidRPr="00004A09">
        <w:rPr>
          <w:rFonts w:ascii="Cambria" w:hAnsi="Cambria"/>
          <w:sz w:val="22"/>
          <w:szCs w:val="22"/>
          <w:lang w:val="en-GB"/>
        </w:rPr>
        <w:t>cultural differences are also important for</w:t>
      </w:r>
      <w:r w:rsidR="009F7DC7" w:rsidRPr="00004A09">
        <w:rPr>
          <w:rFonts w:ascii="Cambria" w:hAnsi="Cambria"/>
          <w:sz w:val="22"/>
          <w:szCs w:val="22"/>
          <w:lang w:val="en-GB"/>
        </w:rPr>
        <w:t xml:space="preserve"> </w:t>
      </w:r>
      <w:r w:rsidR="007A031B" w:rsidRPr="00004A09">
        <w:rPr>
          <w:rFonts w:ascii="Cambria" w:hAnsi="Cambria"/>
          <w:sz w:val="22"/>
          <w:szCs w:val="22"/>
          <w:lang w:val="en-GB"/>
        </w:rPr>
        <w:t>D</w:t>
      </w:r>
      <w:r w:rsidR="009F7DC7" w:rsidRPr="00004A09">
        <w:rPr>
          <w:rFonts w:ascii="Cambria" w:hAnsi="Cambria"/>
          <w:sz w:val="22"/>
          <w:szCs w:val="22"/>
          <w:lang w:val="en-GB"/>
        </w:rPr>
        <w:t xml:space="preserve">eaf </w:t>
      </w:r>
      <w:r w:rsidR="007667A4" w:rsidRPr="00004A09">
        <w:rPr>
          <w:rFonts w:ascii="Cambria" w:hAnsi="Cambria"/>
          <w:sz w:val="22"/>
          <w:szCs w:val="22"/>
          <w:lang w:val="en-GB"/>
        </w:rPr>
        <w:t>people, who may or may not have a Euro-American background</w:t>
      </w:r>
      <w:r w:rsidR="006F4BA5" w:rsidRPr="00004A09">
        <w:rPr>
          <w:rFonts w:ascii="Cambria" w:hAnsi="Cambria"/>
          <w:sz w:val="22"/>
          <w:szCs w:val="22"/>
          <w:lang w:val="en-GB"/>
        </w:rPr>
        <w:t>,</w:t>
      </w:r>
      <w:r w:rsidR="007667A4" w:rsidRPr="00004A09">
        <w:rPr>
          <w:rFonts w:ascii="Cambria" w:hAnsi="Cambria"/>
          <w:sz w:val="22"/>
          <w:szCs w:val="22"/>
          <w:lang w:val="en-GB"/>
        </w:rPr>
        <w:t xml:space="preserve"> but </w:t>
      </w:r>
      <w:r w:rsidR="006F4BA5" w:rsidRPr="00004A09">
        <w:rPr>
          <w:rFonts w:ascii="Cambria" w:hAnsi="Cambria"/>
          <w:sz w:val="22"/>
          <w:szCs w:val="22"/>
          <w:lang w:val="en-GB"/>
        </w:rPr>
        <w:t>in any case</w:t>
      </w:r>
      <w:r w:rsidR="00A50497">
        <w:rPr>
          <w:rFonts w:ascii="Cambria" w:hAnsi="Cambria"/>
          <w:sz w:val="22"/>
          <w:szCs w:val="22"/>
          <w:lang w:val="en-GB"/>
        </w:rPr>
        <w:t>,</w:t>
      </w:r>
      <w:r w:rsidR="006F4BA5" w:rsidRPr="00004A09">
        <w:rPr>
          <w:rFonts w:ascii="Cambria" w:hAnsi="Cambria"/>
          <w:sz w:val="22"/>
          <w:szCs w:val="22"/>
          <w:lang w:val="en-GB"/>
        </w:rPr>
        <w:t xml:space="preserve"> </w:t>
      </w:r>
      <w:r w:rsidR="007667A4" w:rsidRPr="00004A09">
        <w:rPr>
          <w:rFonts w:ascii="Cambria" w:hAnsi="Cambria"/>
          <w:sz w:val="22"/>
          <w:szCs w:val="22"/>
          <w:lang w:val="en-GB"/>
        </w:rPr>
        <w:t>do not identify with the oral culture dominant within biomedicine</w:t>
      </w:r>
      <w:r w:rsidR="007A031B" w:rsidRPr="00004A09">
        <w:rPr>
          <w:rFonts w:ascii="Cambria" w:hAnsi="Cambria"/>
          <w:sz w:val="22"/>
          <w:szCs w:val="22"/>
          <w:lang w:val="en-GB"/>
        </w:rPr>
        <w:t xml:space="preserve">. </w:t>
      </w:r>
      <w:r w:rsidR="00C52196" w:rsidRPr="00004A09">
        <w:rPr>
          <w:rFonts w:ascii="Cambria" w:hAnsi="Cambria"/>
          <w:sz w:val="22"/>
          <w:szCs w:val="22"/>
          <w:lang w:val="en-GB"/>
        </w:rPr>
        <w:t xml:space="preserve">Indeed, </w:t>
      </w:r>
      <w:r w:rsidR="00815575" w:rsidRPr="00004A09">
        <w:rPr>
          <w:rFonts w:ascii="Cambria" w:hAnsi="Cambria"/>
          <w:sz w:val="22"/>
          <w:szCs w:val="22"/>
          <w:lang w:val="en-GB"/>
        </w:rPr>
        <w:t>many researchers have understood deaf people in mental health settings</w:t>
      </w:r>
      <w:r w:rsidR="00C52196" w:rsidRPr="00004A09">
        <w:rPr>
          <w:rFonts w:ascii="Cambria" w:hAnsi="Cambria"/>
          <w:sz w:val="22"/>
          <w:szCs w:val="22"/>
          <w:lang w:val="en-GB"/>
        </w:rPr>
        <w:t xml:space="preserve"> </w:t>
      </w:r>
      <w:r w:rsidR="00815575" w:rsidRPr="00004A09">
        <w:rPr>
          <w:rFonts w:ascii="Cambria" w:hAnsi="Cambria"/>
          <w:sz w:val="22"/>
          <w:szCs w:val="22"/>
          <w:lang w:val="en-GB"/>
        </w:rPr>
        <w:t xml:space="preserve">to be </w:t>
      </w:r>
      <w:r w:rsidR="00C52196" w:rsidRPr="00004A09">
        <w:rPr>
          <w:rFonts w:ascii="Cambria" w:hAnsi="Cambria"/>
          <w:sz w:val="22"/>
          <w:szCs w:val="22"/>
          <w:lang w:val="en-GB"/>
        </w:rPr>
        <w:t xml:space="preserve">a cultural group </w:t>
      </w:r>
      <w:r w:rsidR="0049629D" w:rsidRPr="00004A09">
        <w:rPr>
          <w:rFonts w:ascii="Cambria" w:hAnsi="Cambria"/>
          <w:sz w:val="22"/>
          <w:szCs w:val="22"/>
          <w:lang w:val="en-GB"/>
        </w:rPr>
        <w:t xml:space="preserve">vulnerable to </w:t>
      </w:r>
      <w:r w:rsidR="00C52196" w:rsidRPr="00004A09">
        <w:rPr>
          <w:rFonts w:ascii="Cambria" w:hAnsi="Cambria"/>
          <w:sz w:val="22"/>
          <w:szCs w:val="22"/>
          <w:lang w:val="en-GB"/>
        </w:rPr>
        <w:t>isolation, stigma and poor access to services (Cabral</w:t>
      </w:r>
      <w:r w:rsidR="00902D1F">
        <w:rPr>
          <w:rFonts w:ascii="Cambria" w:hAnsi="Cambria"/>
          <w:sz w:val="22"/>
          <w:szCs w:val="22"/>
          <w:lang w:val="en-GB"/>
        </w:rPr>
        <w:t>,</w:t>
      </w:r>
      <w:r w:rsidR="00C52196" w:rsidRPr="00004A09">
        <w:rPr>
          <w:rFonts w:ascii="Cambria" w:hAnsi="Cambria"/>
          <w:sz w:val="22"/>
          <w:szCs w:val="22"/>
          <w:lang w:val="en-GB"/>
        </w:rPr>
        <w:t xml:space="preserve"> et al 2013</w:t>
      </w:r>
      <w:r w:rsidR="00A50497">
        <w:rPr>
          <w:rFonts w:ascii="Cambria" w:hAnsi="Cambria"/>
          <w:sz w:val="22"/>
          <w:szCs w:val="22"/>
          <w:lang w:val="en-GB"/>
        </w:rPr>
        <w:t xml:space="preserve">; </w:t>
      </w:r>
      <w:r w:rsidR="008C5363" w:rsidRPr="00004A09">
        <w:rPr>
          <w:rFonts w:ascii="Cambria" w:hAnsi="Cambria"/>
          <w:sz w:val="22"/>
          <w:szCs w:val="22"/>
          <w:lang w:val="en-GB"/>
        </w:rPr>
        <w:t xml:space="preserve">Cohen 2004). </w:t>
      </w:r>
      <w:r w:rsidR="00A50497">
        <w:rPr>
          <w:rFonts w:ascii="Cambria" w:hAnsi="Cambria"/>
          <w:sz w:val="22"/>
          <w:szCs w:val="22"/>
          <w:lang w:val="en-GB"/>
        </w:rPr>
        <w:t>A</w:t>
      </w:r>
      <w:r w:rsidR="00985C3C" w:rsidRPr="00004A09">
        <w:rPr>
          <w:rFonts w:ascii="Cambria" w:hAnsi="Cambria"/>
          <w:sz w:val="22"/>
          <w:szCs w:val="22"/>
          <w:lang w:val="en-GB"/>
        </w:rPr>
        <w:t xml:space="preserve">pplied literature on deaf mental health care </w:t>
      </w:r>
      <w:r w:rsidR="00A50497">
        <w:rPr>
          <w:rFonts w:ascii="Cambria" w:hAnsi="Cambria"/>
          <w:sz w:val="22"/>
          <w:szCs w:val="22"/>
          <w:lang w:val="en-GB"/>
        </w:rPr>
        <w:t xml:space="preserve">also </w:t>
      </w:r>
      <w:r w:rsidR="00985C3C" w:rsidRPr="00004A09">
        <w:rPr>
          <w:rFonts w:ascii="Cambria" w:hAnsi="Cambria"/>
          <w:sz w:val="22"/>
          <w:szCs w:val="22"/>
          <w:lang w:val="en-GB"/>
        </w:rPr>
        <w:t xml:space="preserve">highlights the need for </w:t>
      </w:r>
      <w:r w:rsidR="00A50497">
        <w:rPr>
          <w:rFonts w:ascii="Cambria" w:hAnsi="Cambria"/>
          <w:sz w:val="22"/>
          <w:szCs w:val="22"/>
          <w:lang w:val="en-GB"/>
        </w:rPr>
        <w:t xml:space="preserve">more </w:t>
      </w:r>
      <w:r w:rsidR="00985C3C" w:rsidRPr="00004A09">
        <w:rPr>
          <w:rFonts w:ascii="Cambria" w:hAnsi="Cambria"/>
          <w:sz w:val="22"/>
          <w:szCs w:val="22"/>
          <w:lang w:val="en-GB"/>
        </w:rPr>
        <w:t xml:space="preserve">cultural sensitivity </w:t>
      </w:r>
      <w:r w:rsidR="00A50497">
        <w:rPr>
          <w:rFonts w:ascii="Cambria" w:hAnsi="Cambria"/>
          <w:sz w:val="22"/>
          <w:szCs w:val="22"/>
          <w:lang w:val="en-GB"/>
        </w:rPr>
        <w:t>and better support communication services</w:t>
      </w:r>
      <w:r w:rsidR="00A41AE4" w:rsidRPr="00A50497">
        <w:rPr>
          <w:rFonts w:ascii="Cambria" w:eastAsia="Times New Roman" w:hAnsi="Cambria" w:cs="Times New Roman"/>
          <w:sz w:val="22"/>
          <w:szCs w:val="22"/>
          <w:lang w:val="en-GB"/>
        </w:rPr>
        <w:t xml:space="preserve"> (Williams and Abeles </w:t>
      </w:r>
      <w:r w:rsidR="00A41AE4" w:rsidRPr="00004A09">
        <w:rPr>
          <w:rFonts w:ascii="Cambria" w:eastAsia="Times New Roman" w:hAnsi="Cambria" w:cs="Times New Roman"/>
          <w:sz w:val="22"/>
          <w:szCs w:val="22"/>
          <w:lang w:val="en-GB"/>
        </w:rPr>
        <w:t>2004</w:t>
      </w:r>
      <w:r w:rsidR="00356D8F" w:rsidRPr="00004A09">
        <w:rPr>
          <w:rFonts w:ascii="Cambria" w:eastAsia="Times New Roman" w:hAnsi="Cambria" w:cs="Times New Roman"/>
          <w:sz w:val="22"/>
          <w:szCs w:val="22"/>
          <w:lang w:val="en-GB"/>
        </w:rPr>
        <w:t>; Peters 2007; Chovaz 2013</w:t>
      </w:r>
      <w:r w:rsidR="00D00B51" w:rsidRPr="00004A09">
        <w:rPr>
          <w:rFonts w:ascii="Cambria" w:eastAsia="Times New Roman" w:hAnsi="Cambria" w:cs="Times New Roman"/>
          <w:sz w:val="22"/>
          <w:szCs w:val="22"/>
          <w:lang w:val="en-GB"/>
        </w:rPr>
        <w:t>)</w:t>
      </w:r>
      <w:r w:rsidR="00C872B2" w:rsidRPr="00004A09">
        <w:rPr>
          <w:rFonts w:ascii="Cambria" w:hAnsi="Cambria"/>
          <w:sz w:val="22"/>
          <w:szCs w:val="22"/>
          <w:lang w:val="en-GB"/>
        </w:rPr>
        <w:t>.</w:t>
      </w:r>
      <w:r w:rsidR="00A41AE4" w:rsidRPr="00004A09">
        <w:rPr>
          <w:rFonts w:ascii="Cambria" w:hAnsi="Cambria"/>
          <w:sz w:val="22"/>
          <w:szCs w:val="22"/>
          <w:lang w:val="en-GB"/>
        </w:rPr>
        <w:t xml:space="preserve"> </w:t>
      </w:r>
      <w:r w:rsidR="00237D1D" w:rsidRPr="00004A09">
        <w:rPr>
          <w:rFonts w:ascii="Cambria" w:hAnsi="Cambria"/>
          <w:sz w:val="22"/>
          <w:szCs w:val="22"/>
          <w:lang w:val="en-GB"/>
        </w:rPr>
        <w:t>Thus</w:t>
      </w:r>
      <w:r w:rsidR="00A41AE4" w:rsidRPr="00004A09">
        <w:rPr>
          <w:rFonts w:ascii="Cambria" w:hAnsi="Cambria"/>
          <w:sz w:val="22"/>
          <w:szCs w:val="22"/>
          <w:lang w:val="en-GB"/>
        </w:rPr>
        <w:t>,</w:t>
      </w:r>
      <w:r w:rsidR="00237D1D" w:rsidRPr="00004A09">
        <w:rPr>
          <w:rFonts w:ascii="Cambria" w:hAnsi="Cambria"/>
          <w:sz w:val="22"/>
          <w:szCs w:val="22"/>
          <w:lang w:val="en-GB"/>
        </w:rPr>
        <w:t xml:space="preserve"> the</w:t>
      </w:r>
      <w:r w:rsidR="00D81C7A" w:rsidRPr="00004A09">
        <w:rPr>
          <w:rFonts w:ascii="Cambria" w:hAnsi="Cambria"/>
          <w:sz w:val="22"/>
          <w:szCs w:val="22"/>
          <w:lang w:val="en-GB"/>
        </w:rPr>
        <w:t xml:space="preserve"> differences in cultural backgrounds between hearing professionals and the </w:t>
      </w:r>
      <w:r w:rsidR="008E09AE" w:rsidRPr="00004A09">
        <w:rPr>
          <w:rFonts w:ascii="Cambria" w:hAnsi="Cambria"/>
          <w:sz w:val="22"/>
          <w:szCs w:val="22"/>
          <w:lang w:val="en-GB"/>
        </w:rPr>
        <w:t>D</w:t>
      </w:r>
      <w:r w:rsidR="00D81C7A" w:rsidRPr="00004A09">
        <w:rPr>
          <w:rFonts w:ascii="Cambria" w:hAnsi="Cambria"/>
          <w:sz w:val="22"/>
          <w:szCs w:val="22"/>
          <w:lang w:val="en-GB"/>
        </w:rPr>
        <w:t>eaf</w:t>
      </w:r>
      <w:r w:rsidR="00561E06" w:rsidRPr="00004A09">
        <w:rPr>
          <w:rFonts w:ascii="Cambria" w:hAnsi="Cambria"/>
          <w:sz w:val="22"/>
          <w:szCs w:val="22"/>
          <w:lang w:val="en-GB"/>
        </w:rPr>
        <w:t xml:space="preserve"> people they provide support for </w:t>
      </w:r>
      <w:r w:rsidR="00B73ADA" w:rsidRPr="00004A09">
        <w:rPr>
          <w:rFonts w:ascii="Cambria" w:hAnsi="Cambria"/>
          <w:sz w:val="22"/>
          <w:szCs w:val="22"/>
          <w:lang w:val="en-GB"/>
        </w:rPr>
        <w:t xml:space="preserve">has become </w:t>
      </w:r>
      <w:r w:rsidR="00237D1D" w:rsidRPr="00004A09">
        <w:rPr>
          <w:rFonts w:ascii="Cambria" w:hAnsi="Cambria"/>
          <w:sz w:val="22"/>
          <w:szCs w:val="22"/>
          <w:lang w:val="en-GB"/>
        </w:rPr>
        <w:t>an important area of study</w:t>
      </w:r>
      <w:r w:rsidR="00D81C7A" w:rsidRPr="00004A09">
        <w:rPr>
          <w:rFonts w:ascii="Cambria" w:hAnsi="Cambria"/>
          <w:sz w:val="22"/>
          <w:szCs w:val="22"/>
          <w:lang w:val="en-GB"/>
        </w:rPr>
        <w:t>.</w:t>
      </w:r>
    </w:p>
    <w:p w14:paraId="797BBBF4" w14:textId="77777777" w:rsidR="00A66CFE" w:rsidRPr="00004A09" w:rsidRDefault="00A66CFE" w:rsidP="00951A84">
      <w:pPr>
        <w:spacing w:line="276" w:lineRule="auto"/>
        <w:jc w:val="both"/>
        <w:rPr>
          <w:rFonts w:ascii="Cambria" w:hAnsi="Cambria"/>
          <w:sz w:val="22"/>
          <w:szCs w:val="22"/>
          <w:lang w:val="en-GB"/>
        </w:rPr>
      </w:pPr>
    </w:p>
    <w:p w14:paraId="2AB6BBA2" w14:textId="79147732" w:rsidR="000C2AD3" w:rsidRPr="00902D1F" w:rsidRDefault="00112E35" w:rsidP="00561E06">
      <w:pPr>
        <w:spacing w:line="276" w:lineRule="auto"/>
        <w:jc w:val="both"/>
        <w:rPr>
          <w:rFonts w:ascii="Cambria" w:hAnsi="Cambria"/>
          <w:sz w:val="22"/>
          <w:szCs w:val="22"/>
          <w:lang w:val="en-GB"/>
        </w:rPr>
      </w:pPr>
      <w:r w:rsidRPr="00004A09">
        <w:rPr>
          <w:rFonts w:ascii="Cambria" w:hAnsi="Cambria"/>
          <w:sz w:val="22"/>
          <w:szCs w:val="22"/>
          <w:lang w:val="en-GB"/>
        </w:rPr>
        <w:t xml:space="preserve">Diagnostic systems should be treated with </w:t>
      </w:r>
      <w:r w:rsidR="006964B5" w:rsidRPr="00004A09">
        <w:rPr>
          <w:rFonts w:ascii="Cambria" w:hAnsi="Cambria"/>
          <w:sz w:val="22"/>
          <w:szCs w:val="22"/>
          <w:lang w:val="en-GB"/>
        </w:rPr>
        <w:t>caution</w:t>
      </w:r>
      <w:r w:rsidR="00A41AE4" w:rsidRPr="00A50497">
        <w:rPr>
          <w:rFonts w:ascii="Cambria" w:eastAsia="Times New Roman" w:hAnsi="Cambria" w:cs="Times New Roman"/>
          <w:sz w:val="22"/>
          <w:szCs w:val="22"/>
          <w:lang w:val="en-GB"/>
        </w:rPr>
        <w:t xml:space="preserve"> (</w:t>
      </w:r>
      <w:r w:rsidR="00356D8F" w:rsidRPr="00A50497">
        <w:rPr>
          <w:rFonts w:ascii="Cambria" w:eastAsia="Times New Roman" w:hAnsi="Cambria" w:cs="Times New Roman"/>
          <w:sz w:val="22"/>
          <w:szCs w:val="22"/>
          <w:lang w:val="en-GB"/>
        </w:rPr>
        <w:t xml:space="preserve">Good 1996; </w:t>
      </w:r>
      <w:r w:rsidR="00A41AE4" w:rsidRPr="00A50497">
        <w:rPr>
          <w:rFonts w:ascii="Cambria" w:eastAsia="Times New Roman" w:hAnsi="Cambria" w:cs="Times New Roman"/>
          <w:sz w:val="22"/>
          <w:szCs w:val="22"/>
          <w:lang w:val="en-GB"/>
        </w:rPr>
        <w:t>Charman and Baird 2002</w:t>
      </w:r>
      <w:r w:rsidR="00D00B51" w:rsidRPr="00A50497">
        <w:rPr>
          <w:rFonts w:ascii="Cambria" w:eastAsia="Times New Roman" w:hAnsi="Cambria" w:cs="Times New Roman"/>
          <w:sz w:val="22"/>
          <w:szCs w:val="22"/>
          <w:lang w:val="en-GB"/>
        </w:rPr>
        <w:t>; Baca-Garcia et al. 2007)</w:t>
      </w:r>
      <w:r w:rsidR="00F94E39" w:rsidRPr="00004A09">
        <w:rPr>
          <w:rFonts w:ascii="Cambria" w:hAnsi="Cambria"/>
          <w:sz w:val="22"/>
          <w:szCs w:val="22"/>
          <w:lang w:val="en-GB"/>
        </w:rPr>
        <w:t>.</w:t>
      </w:r>
      <w:r w:rsidR="004251EC" w:rsidRPr="00004A09">
        <w:rPr>
          <w:rFonts w:ascii="Cambria" w:hAnsi="Cambria"/>
          <w:sz w:val="22"/>
          <w:szCs w:val="22"/>
          <w:lang w:val="en-GB"/>
        </w:rPr>
        <w:t xml:space="preserve"> </w:t>
      </w:r>
      <w:r w:rsidR="009E46B3" w:rsidRPr="00004A09">
        <w:rPr>
          <w:rFonts w:ascii="Cambria" w:hAnsi="Cambria"/>
          <w:sz w:val="22"/>
          <w:szCs w:val="22"/>
          <w:lang w:val="en-GB"/>
        </w:rPr>
        <w:t xml:space="preserve">It </w:t>
      </w:r>
      <w:r w:rsidR="00692FFD" w:rsidRPr="00004A09">
        <w:rPr>
          <w:rFonts w:ascii="Cambria" w:hAnsi="Cambria"/>
          <w:sz w:val="22"/>
          <w:szCs w:val="22"/>
          <w:lang w:val="en-GB"/>
        </w:rPr>
        <w:t xml:space="preserve">has been found that </w:t>
      </w:r>
      <w:r w:rsidR="00A6633C" w:rsidRPr="00004A09">
        <w:rPr>
          <w:rFonts w:ascii="Cambria" w:hAnsi="Cambria"/>
          <w:sz w:val="22"/>
          <w:szCs w:val="22"/>
          <w:lang w:val="en-GB"/>
        </w:rPr>
        <w:t xml:space="preserve">autism </w:t>
      </w:r>
      <w:r w:rsidR="00C72353" w:rsidRPr="00004A09">
        <w:rPr>
          <w:rFonts w:ascii="Cambria" w:hAnsi="Cambria"/>
          <w:sz w:val="22"/>
          <w:szCs w:val="22"/>
          <w:lang w:val="en-GB"/>
        </w:rPr>
        <w:t>is diagnosed</w:t>
      </w:r>
      <w:r w:rsidR="00A6633C" w:rsidRPr="00004A09">
        <w:rPr>
          <w:rFonts w:ascii="Cambria" w:hAnsi="Cambria"/>
          <w:sz w:val="22"/>
          <w:szCs w:val="22"/>
          <w:lang w:val="en-GB"/>
        </w:rPr>
        <w:t xml:space="preserve"> differently</w:t>
      </w:r>
      <w:r w:rsidR="00C72353" w:rsidRPr="00004A09">
        <w:rPr>
          <w:rFonts w:ascii="Cambria" w:hAnsi="Cambria"/>
          <w:sz w:val="22"/>
          <w:szCs w:val="22"/>
          <w:lang w:val="en-GB"/>
        </w:rPr>
        <w:t xml:space="preserve"> or</w:t>
      </w:r>
      <w:r w:rsidR="00A671A2" w:rsidRPr="00004A09">
        <w:rPr>
          <w:rFonts w:ascii="Cambria" w:hAnsi="Cambria"/>
          <w:sz w:val="22"/>
          <w:szCs w:val="22"/>
          <w:lang w:val="en-GB"/>
        </w:rPr>
        <w:t xml:space="preserve"> is</w:t>
      </w:r>
      <w:r w:rsidR="00C72353" w:rsidRPr="00004A09">
        <w:rPr>
          <w:rFonts w:ascii="Cambria" w:hAnsi="Cambria"/>
          <w:sz w:val="22"/>
          <w:szCs w:val="22"/>
          <w:lang w:val="en-GB"/>
        </w:rPr>
        <w:t xml:space="preserve"> under-diagnosed</w:t>
      </w:r>
      <w:r w:rsidR="004151F9" w:rsidRPr="00004A09">
        <w:rPr>
          <w:rFonts w:ascii="Cambria" w:hAnsi="Cambria"/>
          <w:sz w:val="22"/>
          <w:szCs w:val="22"/>
          <w:lang w:val="en-GB"/>
        </w:rPr>
        <w:t xml:space="preserve"> </w:t>
      </w:r>
      <w:r w:rsidR="00A671A2" w:rsidRPr="00004A09">
        <w:rPr>
          <w:rFonts w:ascii="Cambria" w:hAnsi="Cambria"/>
          <w:sz w:val="22"/>
          <w:szCs w:val="22"/>
          <w:lang w:val="en-GB"/>
        </w:rPr>
        <w:t xml:space="preserve">in </w:t>
      </w:r>
      <w:r w:rsidR="00A6633C" w:rsidRPr="00004A09">
        <w:rPr>
          <w:rFonts w:ascii="Cambria" w:hAnsi="Cambria"/>
          <w:sz w:val="22"/>
          <w:szCs w:val="22"/>
          <w:lang w:val="en-GB"/>
        </w:rPr>
        <w:t>children</w:t>
      </w:r>
      <w:r w:rsidR="00C72353" w:rsidRPr="00A50497">
        <w:rPr>
          <w:rFonts w:ascii="Cambria" w:hAnsi="Cambria" w:cs="Arial"/>
          <w:sz w:val="22"/>
          <w:szCs w:val="22"/>
          <w:lang w:val="en-GB"/>
        </w:rPr>
        <w:t xml:space="preserve"> from cultures outside of the Euro-American (and we would add, oral) milieu from which the category first emerged </w:t>
      </w:r>
      <w:r w:rsidR="004151F9" w:rsidRPr="00004A09">
        <w:rPr>
          <w:rFonts w:ascii="Cambria" w:hAnsi="Cambria"/>
          <w:sz w:val="22"/>
          <w:szCs w:val="22"/>
          <w:lang w:val="en-GB"/>
        </w:rPr>
        <w:t>(</w:t>
      </w:r>
      <w:r w:rsidR="008E09AE" w:rsidRPr="00A50497">
        <w:rPr>
          <w:rFonts w:ascii="Cambria" w:hAnsi="Cambria" w:cs="Times New Roman"/>
          <w:sz w:val="22"/>
          <w:szCs w:val="22"/>
          <w:lang w:val="en-GB"/>
        </w:rPr>
        <w:t>Dyches</w:t>
      </w:r>
      <w:r w:rsidR="00902D1F">
        <w:rPr>
          <w:rFonts w:ascii="Cambria" w:hAnsi="Cambria" w:cs="Times New Roman"/>
          <w:sz w:val="22"/>
          <w:szCs w:val="22"/>
          <w:lang w:val="en-GB"/>
        </w:rPr>
        <w:t>,</w:t>
      </w:r>
      <w:r w:rsidR="008E09AE" w:rsidRPr="00A50497">
        <w:rPr>
          <w:rFonts w:ascii="Cambria" w:hAnsi="Cambria" w:cs="Times New Roman"/>
          <w:sz w:val="22"/>
          <w:szCs w:val="22"/>
          <w:lang w:val="en-GB"/>
        </w:rPr>
        <w:t xml:space="preserve"> et al</w:t>
      </w:r>
      <w:r w:rsidR="00902D1F">
        <w:rPr>
          <w:rFonts w:ascii="Cambria" w:hAnsi="Cambria" w:cs="Times New Roman"/>
          <w:sz w:val="22"/>
          <w:szCs w:val="22"/>
          <w:lang w:val="en-GB"/>
        </w:rPr>
        <w:t>.</w:t>
      </w:r>
      <w:r w:rsidR="008E09AE" w:rsidRPr="00A50497">
        <w:rPr>
          <w:rFonts w:ascii="Cambria" w:hAnsi="Cambria" w:cs="Times New Roman"/>
          <w:sz w:val="22"/>
          <w:szCs w:val="22"/>
          <w:lang w:val="en-GB"/>
        </w:rPr>
        <w:t xml:space="preserve"> </w:t>
      </w:r>
      <w:r w:rsidR="004151F9" w:rsidRPr="00A50497">
        <w:rPr>
          <w:rFonts w:ascii="Cambria" w:hAnsi="Cambria" w:cs="Times New Roman"/>
          <w:color w:val="231F20"/>
          <w:sz w:val="22"/>
          <w:szCs w:val="22"/>
          <w:lang w:val="en-GB"/>
        </w:rPr>
        <w:t xml:space="preserve">2004; </w:t>
      </w:r>
      <w:r w:rsidR="004151F9" w:rsidRPr="00A50497">
        <w:rPr>
          <w:rFonts w:ascii="Cambria" w:hAnsi="Cambria" w:cs="Arial"/>
          <w:color w:val="1A1A1A"/>
          <w:sz w:val="22"/>
          <w:szCs w:val="22"/>
          <w:lang w:val="en-GB"/>
        </w:rPr>
        <w:t>Begeer</w:t>
      </w:r>
      <w:r w:rsidR="00902D1F">
        <w:rPr>
          <w:rFonts w:ascii="Cambria" w:hAnsi="Cambria" w:cs="Arial"/>
          <w:color w:val="1A1A1A"/>
          <w:sz w:val="22"/>
          <w:szCs w:val="22"/>
          <w:lang w:val="en-GB"/>
        </w:rPr>
        <w:t>,</w:t>
      </w:r>
      <w:r w:rsidR="004151F9" w:rsidRPr="00A50497">
        <w:rPr>
          <w:rFonts w:ascii="Cambria" w:hAnsi="Cambria" w:cs="Arial"/>
          <w:color w:val="1A1A1A"/>
          <w:sz w:val="22"/>
          <w:szCs w:val="22"/>
          <w:lang w:val="en-GB"/>
        </w:rPr>
        <w:t xml:space="preserve"> et al</w:t>
      </w:r>
      <w:r w:rsidR="00902D1F">
        <w:rPr>
          <w:rFonts w:ascii="Cambria" w:hAnsi="Cambria" w:cs="Arial"/>
          <w:color w:val="1A1A1A"/>
          <w:sz w:val="22"/>
          <w:szCs w:val="22"/>
          <w:lang w:val="en-GB"/>
        </w:rPr>
        <w:t>.</w:t>
      </w:r>
      <w:r w:rsidR="004151F9" w:rsidRPr="00A50497">
        <w:rPr>
          <w:rFonts w:ascii="Cambria" w:hAnsi="Cambria" w:cs="Arial"/>
          <w:color w:val="1A1A1A"/>
          <w:sz w:val="22"/>
          <w:szCs w:val="22"/>
          <w:lang w:val="en-GB"/>
        </w:rPr>
        <w:t xml:space="preserve"> 2009)</w:t>
      </w:r>
      <w:r w:rsidR="004151F9" w:rsidRPr="00004A09">
        <w:rPr>
          <w:rFonts w:ascii="Cambria" w:hAnsi="Cambria"/>
          <w:sz w:val="22"/>
          <w:szCs w:val="22"/>
          <w:lang w:val="en-GB"/>
        </w:rPr>
        <w:t xml:space="preserve">. </w:t>
      </w:r>
      <w:r w:rsidR="008F3ABA" w:rsidRPr="00004A09">
        <w:rPr>
          <w:rFonts w:ascii="Cambria" w:hAnsi="Cambria"/>
          <w:sz w:val="22"/>
          <w:szCs w:val="22"/>
          <w:lang w:val="en-GB"/>
        </w:rPr>
        <w:t>Of particular significance</w:t>
      </w:r>
      <w:r w:rsidR="00C72353" w:rsidRPr="00004A09">
        <w:rPr>
          <w:rFonts w:ascii="Cambria" w:hAnsi="Cambria"/>
          <w:sz w:val="22"/>
          <w:szCs w:val="22"/>
          <w:lang w:val="en-GB"/>
        </w:rPr>
        <w:t xml:space="preserve"> to this study</w:t>
      </w:r>
      <w:r w:rsidR="008F3ABA" w:rsidRPr="00A50497">
        <w:rPr>
          <w:rFonts w:ascii="Cambria" w:hAnsi="Cambria"/>
          <w:sz w:val="22"/>
          <w:szCs w:val="22"/>
          <w:lang w:val="en-GB"/>
        </w:rPr>
        <w:t xml:space="preserve"> is the </w:t>
      </w:r>
      <w:r w:rsidR="007B03BA" w:rsidRPr="00A50497">
        <w:rPr>
          <w:rFonts w:ascii="Cambria" w:hAnsi="Cambria"/>
          <w:sz w:val="22"/>
          <w:szCs w:val="22"/>
          <w:lang w:val="en-GB"/>
        </w:rPr>
        <w:t>practice of using</w:t>
      </w:r>
      <w:r w:rsidR="008F3ABA" w:rsidRPr="00A50497">
        <w:rPr>
          <w:rFonts w:ascii="Cambria" w:hAnsi="Cambria"/>
          <w:sz w:val="22"/>
          <w:szCs w:val="22"/>
          <w:lang w:val="en-GB"/>
        </w:rPr>
        <w:t xml:space="preserve"> diagnostic tests</w:t>
      </w:r>
      <w:r w:rsidR="001F4D74" w:rsidRPr="00A50497">
        <w:rPr>
          <w:rFonts w:ascii="Cambria" w:hAnsi="Cambria"/>
          <w:sz w:val="22"/>
          <w:szCs w:val="22"/>
          <w:lang w:val="en-GB"/>
        </w:rPr>
        <w:t xml:space="preserve"> that</w:t>
      </w:r>
      <w:r w:rsidR="008F3ABA" w:rsidRPr="00A50497">
        <w:rPr>
          <w:rFonts w:ascii="Cambria" w:hAnsi="Cambria"/>
          <w:sz w:val="22"/>
          <w:szCs w:val="22"/>
          <w:lang w:val="en-GB"/>
        </w:rPr>
        <w:t xml:space="preserve"> have been developed and validated to identify mental disorders in </w:t>
      </w:r>
      <w:r w:rsidR="008F3ABA" w:rsidRPr="00A50497">
        <w:rPr>
          <w:rFonts w:ascii="Cambria" w:hAnsi="Cambria"/>
          <w:i/>
          <w:sz w:val="22"/>
          <w:szCs w:val="22"/>
          <w:lang w:val="en-GB"/>
        </w:rPr>
        <w:t>hearing</w:t>
      </w:r>
      <w:r w:rsidR="008F3ABA" w:rsidRPr="00A50497">
        <w:rPr>
          <w:rFonts w:ascii="Cambria" w:hAnsi="Cambria"/>
          <w:sz w:val="22"/>
          <w:szCs w:val="22"/>
          <w:lang w:val="en-GB"/>
        </w:rPr>
        <w:t xml:space="preserve"> populations, to assess </w:t>
      </w:r>
      <w:r w:rsidR="008F3ABA" w:rsidRPr="00A50497">
        <w:rPr>
          <w:rFonts w:ascii="Cambria" w:hAnsi="Cambria"/>
          <w:i/>
          <w:sz w:val="22"/>
          <w:szCs w:val="22"/>
          <w:lang w:val="en-GB"/>
        </w:rPr>
        <w:t>D/deaf</w:t>
      </w:r>
      <w:r w:rsidR="008F3ABA" w:rsidRPr="00A50497">
        <w:rPr>
          <w:rFonts w:ascii="Cambria" w:hAnsi="Cambria"/>
          <w:sz w:val="22"/>
          <w:szCs w:val="22"/>
          <w:lang w:val="en-GB"/>
        </w:rPr>
        <w:t xml:space="preserve"> service-users. </w:t>
      </w:r>
      <w:r w:rsidR="008719FD" w:rsidRPr="00A50497">
        <w:rPr>
          <w:rFonts w:ascii="Cambria" w:hAnsi="Cambria"/>
          <w:sz w:val="22"/>
          <w:szCs w:val="22"/>
          <w:lang w:val="en-GB"/>
        </w:rPr>
        <w:t>Th</w:t>
      </w:r>
      <w:r w:rsidR="007B03BA" w:rsidRPr="00A50497">
        <w:rPr>
          <w:rFonts w:ascii="Cambria" w:hAnsi="Cambria"/>
          <w:sz w:val="22"/>
          <w:szCs w:val="22"/>
          <w:lang w:val="en-GB"/>
        </w:rPr>
        <w:t>e problems that arise from this practice</w:t>
      </w:r>
      <w:r w:rsidR="008719FD" w:rsidRPr="00A50497">
        <w:rPr>
          <w:rFonts w:ascii="Cambria" w:hAnsi="Cambria"/>
          <w:sz w:val="22"/>
          <w:szCs w:val="22"/>
          <w:lang w:val="en-GB"/>
        </w:rPr>
        <w:t xml:space="preserve"> cannot be solved simply by translating </w:t>
      </w:r>
      <w:r w:rsidR="007B03BA" w:rsidRPr="00A50497">
        <w:rPr>
          <w:rFonts w:ascii="Cambria" w:hAnsi="Cambria"/>
          <w:sz w:val="22"/>
          <w:szCs w:val="22"/>
          <w:lang w:val="en-GB"/>
        </w:rPr>
        <w:t xml:space="preserve">tests </w:t>
      </w:r>
      <w:r w:rsidR="008719FD" w:rsidRPr="00A50497">
        <w:rPr>
          <w:rFonts w:ascii="Cambria" w:hAnsi="Cambria"/>
          <w:sz w:val="22"/>
          <w:szCs w:val="22"/>
          <w:lang w:val="en-GB"/>
        </w:rPr>
        <w:t>into sign language</w:t>
      </w:r>
      <w:r w:rsidR="00A671A2" w:rsidRPr="00A50497">
        <w:rPr>
          <w:rFonts w:ascii="Cambria" w:hAnsi="Cambria"/>
          <w:sz w:val="22"/>
          <w:szCs w:val="22"/>
          <w:lang w:val="en-GB"/>
        </w:rPr>
        <w:t xml:space="preserve"> </w:t>
      </w:r>
      <w:r w:rsidR="00A671A2" w:rsidRPr="00902D1F">
        <w:rPr>
          <w:rFonts w:ascii="Cambria" w:eastAsia="Times New Roman" w:hAnsi="Cambria" w:cs="Times New Roman"/>
          <w:sz w:val="22"/>
          <w:szCs w:val="22"/>
          <w:lang w:val="en-GB"/>
        </w:rPr>
        <w:t>(Moore</w:t>
      </w:r>
      <w:r w:rsidR="00902D1F">
        <w:rPr>
          <w:rFonts w:ascii="Cambria" w:eastAsia="Times New Roman" w:hAnsi="Cambria" w:cs="Times New Roman"/>
          <w:sz w:val="22"/>
          <w:szCs w:val="22"/>
          <w:lang w:val="en-GB"/>
        </w:rPr>
        <w:t>,</w:t>
      </w:r>
      <w:r w:rsidR="00A671A2" w:rsidRPr="00902D1F">
        <w:rPr>
          <w:rFonts w:ascii="Cambria" w:eastAsia="Times New Roman" w:hAnsi="Cambria" w:cs="Times New Roman"/>
          <w:sz w:val="22"/>
          <w:szCs w:val="22"/>
          <w:lang w:val="en-GB"/>
        </w:rPr>
        <w:t xml:space="preserve"> et al. 2013),</w:t>
      </w:r>
      <w:r w:rsidR="008719FD" w:rsidRPr="00004A09">
        <w:rPr>
          <w:rFonts w:ascii="Cambria" w:hAnsi="Cambria"/>
          <w:sz w:val="22"/>
          <w:szCs w:val="22"/>
          <w:lang w:val="en-GB"/>
        </w:rPr>
        <w:t xml:space="preserve"> as </w:t>
      </w:r>
      <w:r w:rsidR="00A671A2" w:rsidRPr="00004A09">
        <w:rPr>
          <w:rFonts w:ascii="Cambria" w:hAnsi="Cambria"/>
          <w:sz w:val="22"/>
          <w:szCs w:val="22"/>
          <w:lang w:val="en-GB"/>
        </w:rPr>
        <w:t>s</w:t>
      </w:r>
      <w:r w:rsidR="008F3ABA" w:rsidRPr="00004A09">
        <w:rPr>
          <w:rFonts w:ascii="Cambria" w:hAnsi="Cambria"/>
          <w:sz w:val="22"/>
          <w:szCs w:val="22"/>
          <w:lang w:val="en-GB"/>
        </w:rPr>
        <w:t xml:space="preserve">tudies </w:t>
      </w:r>
      <w:r w:rsidR="00A671A2" w:rsidRPr="00004A09">
        <w:rPr>
          <w:rFonts w:ascii="Cambria" w:hAnsi="Cambria"/>
          <w:sz w:val="22"/>
          <w:szCs w:val="22"/>
          <w:lang w:val="en-GB"/>
        </w:rPr>
        <w:t xml:space="preserve">have found </w:t>
      </w:r>
      <w:r w:rsidR="008F3ABA" w:rsidRPr="00004A09">
        <w:rPr>
          <w:rFonts w:ascii="Cambria" w:hAnsi="Cambria"/>
          <w:sz w:val="22"/>
          <w:szCs w:val="22"/>
          <w:lang w:val="en-GB"/>
        </w:rPr>
        <w:t xml:space="preserve">that there are often </w:t>
      </w:r>
      <w:r w:rsidR="008719FD" w:rsidRPr="00004A09">
        <w:rPr>
          <w:rFonts w:ascii="Cambria" w:hAnsi="Cambria"/>
          <w:sz w:val="22"/>
          <w:szCs w:val="22"/>
          <w:lang w:val="en-GB"/>
        </w:rPr>
        <w:t xml:space="preserve">psychometric </w:t>
      </w:r>
      <w:r w:rsidR="008F3ABA" w:rsidRPr="00902D1F">
        <w:rPr>
          <w:rFonts w:ascii="Cambria" w:hAnsi="Cambria"/>
          <w:sz w:val="22"/>
          <w:szCs w:val="22"/>
          <w:lang w:val="en-GB"/>
        </w:rPr>
        <w:lastRenderedPageBreak/>
        <w:t xml:space="preserve">differences in the constructs of psychiatric </w:t>
      </w:r>
      <w:r w:rsidR="008719FD" w:rsidRPr="00902D1F">
        <w:rPr>
          <w:rFonts w:ascii="Cambria" w:hAnsi="Cambria"/>
          <w:sz w:val="22"/>
          <w:szCs w:val="22"/>
          <w:lang w:val="en-GB"/>
        </w:rPr>
        <w:t>disorders</w:t>
      </w:r>
      <w:r w:rsidR="008F3ABA" w:rsidRPr="00902D1F">
        <w:rPr>
          <w:rFonts w:ascii="Cambria" w:hAnsi="Cambria"/>
          <w:sz w:val="22"/>
          <w:szCs w:val="22"/>
          <w:lang w:val="en-GB"/>
        </w:rPr>
        <w:t xml:space="preserve"> </w:t>
      </w:r>
      <w:r w:rsidR="009422D6" w:rsidRPr="00902D1F">
        <w:rPr>
          <w:rFonts w:ascii="Cambria" w:hAnsi="Cambria"/>
          <w:sz w:val="22"/>
          <w:szCs w:val="22"/>
          <w:lang w:val="en-GB"/>
        </w:rPr>
        <w:t>themselves</w:t>
      </w:r>
      <w:r w:rsidR="008719FD" w:rsidRPr="00902D1F">
        <w:rPr>
          <w:rFonts w:ascii="Cambria" w:hAnsi="Cambria"/>
          <w:sz w:val="22"/>
          <w:szCs w:val="22"/>
          <w:lang w:val="en-GB"/>
        </w:rPr>
        <w:t xml:space="preserve"> </w:t>
      </w:r>
      <w:r w:rsidR="008F3ABA" w:rsidRPr="00902D1F">
        <w:rPr>
          <w:rFonts w:ascii="Cambria" w:hAnsi="Cambria"/>
          <w:sz w:val="22"/>
          <w:szCs w:val="22"/>
          <w:lang w:val="en-GB"/>
        </w:rPr>
        <w:t xml:space="preserve">between hearing and deaf populations </w:t>
      </w:r>
      <w:r w:rsidR="00A41AE4" w:rsidRPr="00902D1F">
        <w:rPr>
          <w:rFonts w:ascii="Cambria" w:eastAsia="Times New Roman" w:hAnsi="Cambria" w:cs="Times New Roman"/>
          <w:sz w:val="22"/>
          <w:szCs w:val="22"/>
          <w:lang w:val="en-GB"/>
        </w:rPr>
        <w:t xml:space="preserve"> (</w:t>
      </w:r>
      <w:r w:rsidR="00356D8F" w:rsidRPr="00902D1F">
        <w:rPr>
          <w:rFonts w:ascii="Cambria" w:eastAsia="Times New Roman" w:hAnsi="Cambria" w:cs="Times New Roman"/>
          <w:sz w:val="22"/>
          <w:szCs w:val="22"/>
          <w:lang w:val="en-GB"/>
        </w:rPr>
        <w:t xml:space="preserve">Crowe 2002; </w:t>
      </w:r>
      <w:r w:rsidR="00A41AE4" w:rsidRPr="00902D1F">
        <w:rPr>
          <w:rFonts w:ascii="Cambria" w:eastAsia="Times New Roman" w:hAnsi="Cambria" w:cs="Times New Roman"/>
          <w:sz w:val="22"/>
          <w:szCs w:val="22"/>
          <w:lang w:val="en-GB"/>
        </w:rPr>
        <w:t>Rogers</w:t>
      </w:r>
      <w:r w:rsidR="00902D1F">
        <w:rPr>
          <w:rFonts w:ascii="Cambria" w:eastAsia="Times New Roman" w:hAnsi="Cambria" w:cs="Times New Roman"/>
          <w:sz w:val="22"/>
          <w:szCs w:val="22"/>
          <w:lang w:val="en-GB"/>
        </w:rPr>
        <w:t>,</w:t>
      </w:r>
      <w:r w:rsidR="00A41AE4" w:rsidRPr="00902D1F">
        <w:rPr>
          <w:rFonts w:ascii="Cambria" w:eastAsia="Times New Roman" w:hAnsi="Cambria" w:cs="Times New Roman"/>
          <w:sz w:val="22"/>
          <w:szCs w:val="22"/>
          <w:lang w:val="en-GB"/>
        </w:rPr>
        <w:t xml:space="preserve"> . 2013</w:t>
      </w:r>
      <w:r w:rsidR="00D00B51" w:rsidRPr="00902D1F">
        <w:rPr>
          <w:rFonts w:ascii="Cambria" w:eastAsia="Times New Roman" w:hAnsi="Cambria" w:cs="Times New Roman"/>
          <w:sz w:val="22"/>
          <w:szCs w:val="22"/>
          <w:lang w:val="en-GB"/>
        </w:rPr>
        <w:t>)</w:t>
      </w:r>
      <w:r w:rsidR="008F3ABA" w:rsidRPr="00004A09">
        <w:rPr>
          <w:rFonts w:ascii="Cambria" w:hAnsi="Cambria"/>
          <w:sz w:val="22"/>
          <w:szCs w:val="22"/>
          <w:lang w:val="en-GB"/>
        </w:rPr>
        <w:t>.</w:t>
      </w:r>
      <w:r w:rsidR="00DC35F2" w:rsidRPr="00004A09">
        <w:rPr>
          <w:rFonts w:ascii="Cambria" w:hAnsi="Cambria"/>
          <w:sz w:val="22"/>
          <w:szCs w:val="22"/>
          <w:lang w:val="en-GB"/>
        </w:rPr>
        <w:t xml:space="preserve"> </w:t>
      </w:r>
      <w:r w:rsidR="007B03BA" w:rsidRPr="00004A09">
        <w:rPr>
          <w:rFonts w:ascii="Cambria" w:hAnsi="Cambria"/>
          <w:sz w:val="22"/>
          <w:szCs w:val="22"/>
          <w:lang w:val="en-GB"/>
        </w:rPr>
        <w:t>To make sense of this theoretically</w:t>
      </w:r>
      <w:r w:rsidR="00195C77" w:rsidRPr="00004A09">
        <w:rPr>
          <w:rFonts w:ascii="Cambria" w:hAnsi="Cambria"/>
          <w:sz w:val="22"/>
          <w:szCs w:val="22"/>
          <w:lang w:val="en-GB"/>
        </w:rPr>
        <w:t xml:space="preserve">, it is useful to </w:t>
      </w:r>
      <w:r w:rsidR="00354164" w:rsidRPr="00004A09">
        <w:rPr>
          <w:rFonts w:ascii="Cambria" w:hAnsi="Cambria"/>
          <w:sz w:val="22"/>
          <w:szCs w:val="22"/>
          <w:lang w:val="en-GB"/>
        </w:rPr>
        <w:t>attend to</w:t>
      </w:r>
      <w:r w:rsidR="00195C77" w:rsidRPr="00004A09">
        <w:rPr>
          <w:rFonts w:ascii="Cambria" w:hAnsi="Cambria"/>
          <w:sz w:val="22"/>
          <w:szCs w:val="22"/>
          <w:lang w:val="en-GB"/>
        </w:rPr>
        <w:t xml:space="preserve"> Kirmayer’s</w:t>
      </w:r>
      <w:r w:rsidR="00A41AE4" w:rsidRPr="00902D1F">
        <w:rPr>
          <w:rFonts w:ascii="Cambria" w:eastAsia="Times New Roman" w:hAnsi="Cambria" w:cs="Times New Roman"/>
          <w:sz w:val="22"/>
          <w:szCs w:val="22"/>
          <w:lang w:val="en-GB"/>
        </w:rPr>
        <w:t xml:space="preserve"> (2005</w:t>
      </w:r>
      <w:r w:rsidR="00EB6DCE" w:rsidRPr="00902D1F">
        <w:rPr>
          <w:rFonts w:ascii="Cambria" w:eastAsia="Times New Roman" w:hAnsi="Cambria" w:cs="Times New Roman"/>
          <w:sz w:val="22"/>
          <w:szCs w:val="22"/>
          <w:lang w:val="en-GB"/>
        </w:rPr>
        <w:t>, 193</w:t>
      </w:r>
      <w:r w:rsidR="00D00B51" w:rsidRPr="00902D1F">
        <w:rPr>
          <w:rFonts w:ascii="Cambria" w:eastAsia="Times New Roman" w:hAnsi="Cambria" w:cs="Times New Roman"/>
          <w:sz w:val="22"/>
          <w:szCs w:val="22"/>
          <w:lang w:val="en-GB"/>
        </w:rPr>
        <w:t>)</w:t>
      </w:r>
      <w:r w:rsidR="00D00B51" w:rsidRPr="00902D1F" w:rsidDel="00D00B51">
        <w:rPr>
          <w:rFonts w:ascii="Cambria" w:eastAsia="Times New Roman" w:hAnsi="Cambria" w:cs="Times New Roman"/>
          <w:sz w:val="22"/>
          <w:szCs w:val="22"/>
          <w:lang w:val="en-GB"/>
        </w:rPr>
        <w:t xml:space="preserve"> </w:t>
      </w:r>
      <w:r w:rsidR="00195C77" w:rsidRPr="00004A09">
        <w:rPr>
          <w:rFonts w:ascii="Cambria" w:hAnsi="Cambria"/>
          <w:sz w:val="22"/>
          <w:szCs w:val="22"/>
          <w:lang w:val="en-GB"/>
        </w:rPr>
        <w:t xml:space="preserve">framework for </w:t>
      </w:r>
      <w:r w:rsidR="00EB6DCE" w:rsidRPr="00004A09">
        <w:rPr>
          <w:rFonts w:ascii="Cambria" w:hAnsi="Cambria"/>
          <w:sz w:val="22"/>
          <w:szCs w:val="22"/>
          <w:lang w:val="en-GB"/>
        </w:rPr>
        <w:t xml:space="preserve">“exploring </w:t>
      </w:r>
      <w:r w:rsidR="00195C77" w:rsidRPr="00004A09">
        <w:rPr>
          <w:rFonts w:ascii="Cambria" w:hAnsi="Cambria"/>
          <w:sz w:val="22"/>
          <w:szCs w:val="22"/>
          <w:lang w:val="en-GB"/>
        </w:rPr>
        <w:t xml:space="preserve">the significance of culture for psychiatric </w:t>
      </w:r>
      <w:r w:rsidR="00EB6DCE" w:rsidRPr="00004A09">
        <w:rPr>
          <w:rFonts w:ascii="Cambria" w:hAnsi="Cambria"/>
          <w:sz w:val="22"/>
          <w:szCs w:val="22"/>
          <w:lang w:val="en-GB"/>
        </w:rPr>
        <w:t>nosology”</w:t>
      </w:r>
      <w:r w:rsidR="003B61E1" w:rsidRPr="00902D1F">
        <w:rPr>
          <w:rFonts w:ascii="Cambria" w:hAnsi="Cambria"/>
          <w:sz w:val="22"/>
          <w:szCs w:val="22"/>
          <w:lang w:val="en-GB"/>
        </w:rPr>
        <w:t>,</w:t>
      </w:r>
      <w:r w:rsidR="00195C77" w:rsidRPr="00902D1F">
        <w:rPr>
          <w:rFonts w:ascii="Cambria" w:hAnsi="Cambria"/>
          <w:sz w:val="22"/>
          <w:szCs w:val="22"/>
          <w:lang w:val="en-GB"/>
        </w:rPr>
        <w:t xml:space="preserve"> in which he builds on the work of Kleinman </w:t>
      </w:r>
      <w:r w:rsidR="00195C77" w:rsidRPr="00902D1F">
        <w:rPr>
          <w:rFonts w:ascii="Cambria" w:eastAsia="Times New Roman" w:hAnsi="Cambria" w:cs="Times New Roman"/>
          <w:sz w:val="22"/>
          <w:szCs w:val="22"/>
          <w:lang w:val="en-GB"/>
        </w:rPr>
        <w:t>(1988)</w:t>
      </w:r>
      <w:r w:rsidR="00195C77" w:rsidRPr="00902D1F">
        <w:rPr>
          <w:rFonts w:ascii="Cambria" w:hAnsi="Cambria"/>
          <w:sz w:val="22"/>
          <w:szCs w:val="22"/>
          <w:lang w:val="en-GB"/>
        </w:rPr>
        <w:t xml:space="preserve"> and others in the field of </w:t>
      </w:r>
      <w:r w:rsidR="005C49BD" w:rsidRPr="00902D1F">
        <w:rPr>
          <w:rFonts w:ascii="Cambria" w:hAnsi="Cambria"/>
          <w:sz w:val="22"/>
          <w:szCs w:val="22"/>
          <w:lang w:val="en-GB"/>
        </w:rPr>
        <w:t>transcultural psychiatry</w:t>
      </w:r>
      <w:r w:rsidR="00195C77" w:rsidRPr="00902D1F">
        <w:rPr>
          <w:rFonts w:ascii="Cambria" w:hAnsi="Cambria"/>
          <w:sz w:val="22"/>
          <w:szCs w:val="22"/>
          <w:lang w:val="en-GB"/>
        </w:rPr>
        <w:t>. The core argument here is that constructs of psychopathology and the diagnosis of psychopathology are socially and culturally embedded.</w:t>
      </w:r>
      <w:r w:rsidR="005B4628" w:rsidRPr="00902D1F">
        <w:rPr>
          <w:rFonts w:ascii="Cambria" w:hAnsi="Cambria"/>
          <w:sz w:val="22"/>
          <w:szCs w:val="22"/>
          <w:lang w:val="en-GB"/>
        </w:rPr>
        <w:t xml:space="preserve"> This framework has not thus far been applied to Deaf </w:t>
      </w:r>
      <w:r w:rsidR="00377448" w:rsidRPr="00902D1F">
        <w:rPr>
          <w:rFonts w:ascii="Cambria" w:hAnsi="Cambria"/>
          <w:sz w:val="22"/>
          <w:szCs w:val="22"/>
          <w:lang w:val="en-GB"/>
        </w:rPr>
        <w:t>mental health</w:t>
      </w:r>
      <w:r w:rsidR="005B4628" w:rsidRPr="00902D1F">
        <w:rPr>
          <w:rFonts w:ascii="Cambria" w:hAnsi="Cambria"/>
          <w:sz w:val="22"/>
          <w:szCs w:val="22"/>
          <w:lang w:val="en-GB"/>
        </w:rPr>
        <w:t xml:space="preserve">, but </w:t>
      </w:r>
      <w:r w:rsidR="00B73ADA" w:rsidRPr="00902D1F">
        <w:rPr>
          <w:rFonts w:ascii="Cambria" w:hAnsi="Cambria"/>
          <w:sz w:val="22"/>
          <w:szCs w:val="22"/>
          <w:lang w:val="en-GB"/>
        </w:rPr>
        <w:t xml:space="preserve">its </w:t>
      </w:r>
      <w:r w:rsidR="00377448" w:rsidRPr="00902D1F">
        <w:rPr>
          <w:rFonts w:ascii="Cambria" w:hAnsi="Cambria"/>
          <w:sz w:val="22"/>
          <w:szCs w:val="22"/>
          <w:lang w:val="en-GB"/>
        </w:rPr>
        <w:t xml:space="preserve">broad theoretical focus </w:t>
      </w:r>
      <w:r w:rsidR="001A667C" w:rsidRPr="00902D1F">
        <w:rPr>
          <w:rFonts w:ascii="Cambria" w:hAnsi="Cambria"/>
          <w:sz w:val="22"/>
          <w:szCs w:val="22"/>
          <w:lang w:val="en-GB"/>
        </w:rPr>
        <w:t xml:space="preserve">gives us </w:t>
      </w:r>
      <w:r w:rsidR="00354164" w:rsidRPr="00902D1F">
        <w:rPr>
          <w:rFonts w:ascii="Cambria" w:hAnsi="Cambria"/>
          <w:sz w:val="22"/>
          <w:szCs w:val="22"/>
          <w:lang w:val="en-GB"/>
        </w:rPr>
        <w:t>insights into how</w:t>
      </w:r>
      <w:r w:rsidR="00377448" w:rsidRPr="00902D1F">
        <w:rPr>
          <w:rFonts w:ascii="Cambria" w:hAnsi="Cambria"/>
          <w:sz w:val="22"/>
          <w:szCs w:val="22"/>
          <w:lang w:val="en-GB"/>
        </w:rPr>
        <w:t xml:space="preserve"> </w:t>
      </w:r>
      <w:r w:rsidR="00360D34" w:rsidRPr="00902D1F">
        <w:rPr>
          <w:rFonts w:ascii="Cambria" w:hAnsi="Cambria"/>
          <w:sz w:val="22"/>
          <w:szCs w:val="22"/>
          <w:lang w:val="en-GB"/>
        </w:rPr>
        <w:t>to understand encounters between deaf children and mainstream mental health care. As such, th</w:t>
      </w:r>
      <w:r w:rsidR="003B61E1" w:rsidRPr="00902D1F">
        <w:rPr>
          <w:rFonts w:ascii="Cambria" w:hAnsi="Cambria"/>
          <w:sz w:val="22"/>
          <w:szCs w:val="22"/>
          <w:lang w:val="en-GB"/>
        </w:rPr>
        <w:t xml:space="preserve">e ways in which autism is </w:t>
      </w:r>
      <w:r w:rsidR="00360D34" w:rsidRPr="00902D1F">
        <w:rPr>
          <w:rFonts w:ascii="Cambria" w:hAnsi="Cambria"/>
          <w:sz w:val="22"/>
          <w:szCs w:val="22"/>
          <w:lang w:val="en-GB"/>
        </w:rPr>
        <w:t xml:space="preserve">generally </w:t>
      </w:r>
      <w:r w:rsidR="003B61E1" w:rsidRPr="00902D1F">
        <w:rPr>
          <w:rFonts w:ascii="Cambria" w:hAnsi="Cambria"/>
          <w:sz w:val="22"/>
          <w:szCs w:val="22"/>
          <w:lang w:val="en-GB"/>
        </w:rPr>
        <w:t xml:space="preserve">defined and assessed is embedded in a hearing culture, </w:t>
      </w:r>
      <w:r w:rsidR="00360D34" w:rsidRPr="00902D1F">
        <w:rPr>
          <w:rFonts w:ascii="Cambria" w:hAnsi="Cambria"/>
          <w:sz w:val="22"/>
          <w:szCs w:val="22"/>
          <w:lang w:val="en-GB"/>
        </w:rPr>
        <w:t xml:space="preserve">which </w:t>
      </w:r>
      <w:r w:rsidR="003B61E1" w:rsidRPr="00902D1F">
        <w:rPr>
          <w:rFonts w:ascii="Cambria" w:hAnsi="Cambria"/>
          <w:sz w:val="22"/>
          <w:szCs w:val="22"/>
          <w:lang w:val="en-GB"/>
        </w:rPr>
        <w:t>under-represent</w:t>
      </w:r>
      <w:r w:rsidR="00A41AE4" w:rsidRPr="00902D1F">
        <w:rPr>
          <w:rFonts w:ascii="Cambria" w:hAnsi="Cambria"/>
          <w:sz w:val="22"/>
          <w:szCs w:val="22"/>
          <w:lang w:val="en-GB"/>
        </w:rPr>
        <w:t>s</w:t>
      </w:r>
      <w:r w:rsidR="003B61E1" w:rsidRPr="00902D1F">
        <w:rPr>
          <w:rFonts w:ascii="Cambria" w:hAnsi="Cambria"/>
          <w:sz w:val="22"/>
          <w:szCs w:val="22"/>
          <w:lang w:val="en-GB"/>
        </w:rPr>
        <w:t xml:space="preserve"> the Deaf cultural experience. </w:t>
      </w:r>
    </w:p>
    <w:p w14:paraId="6D6DD331" w14:textId="77777777" w:rsidR="000C2AD3" w:rsidRPr="00902D1F" w:rsidRDefault="000C2AD3" w:rsidP="00561E06">
      <w:pPr>
        <w:spacing w:line="276" w:lineRule="auto"/>
        <w:jc w:val="both"/>
        <w:rPr>
          <w:rFonts w:ascii="Cambria" w:hAnsi="Cambria"/>
          <w:sz w:val="22"/>
          <w:szCs w:val="22"/>
          <w:lang w:val="en-GB"/>
        </w:rPr>
      </w:pPr>
    </w:p>
    <w:p w14:paraId="48CAD7A1" w14:textId="46FA8BFE" w:rsidR="00561E06" w:rsidRPr="00004A09" w:rsidRDefault="00E143F4" w:rsidP="00561E06">
      <w:pPr>
        <w:spacing w:line="276" w:lineRule="auto"/>
        <w:jc w:val="both"/>
        <w:rPr>
          <w:rFonts w:ascii="Cambria" w:hAnsi="Cambria"/>
          <w:sz w:val="22"/>
          <w:szCs w:val="22"/>
          <w:lang w:val="en-GB"/>
        </w:rPr>
      </w:pPr>
      <w:r w:rsidRPr="00902D1F">
        <w:rPr>
          <w:rFonts w:ascii="Cambria" w:hAnsi="Cambria"/>
          <w:sz w:val="22"/>
          <w:szCs w:val="22"/>
          <w:lang w:val="en-GB"/>
        </w:rPr>
        <w:t xml:space="preserve">Efforts are being undertaken </w:t>
      </w:r>
      <w:r w:rsidR="00C051B8" w:rsidRPr="00902D1F">
        <w:rPr>
          <w:rFonts w:ascii="Cambria" w:hAnsi="Cambria"/>
          <w:sz w:val="22"/>
          <w:szCs w:val="22"/>
          <w:lang w:val="en-GB"/>
        </w:rPr>
        <w:t>to solve these issues</w:t>
      </w:r>
      <w:r w:rsidR="00C56425" w:rsidRPr="00902D1F">
        <w:rPr>
          <w:rFonts w:ascii="Cambria" w:hAnsi="Cambria"/>
          <w:sz w:val="22"/>
          <w:szCs w:val="22"/>
          <w:lang w:val="en-GB"/>
        </w:rPr>
        <w:t xml:space="preserve"> within the NHS</w:t>
      </w:r>
      <w:r w:rsidR="00C051B8" w:rsidRPr="00902D1F">
        <w:rPr>
          <w:rFonts w:ascii="Cambria" w:hAnsi="Cambria"/>
          <w:sz w:val="22"/>
          <w:szCs w:val="22"/>
          <w:lang w:val="en-GB"/>
        </w:rPr>
        <w:t xml:space="preserve">: </w:t>
      </w:r>
      <w:r w:rsidR="00C56425" w:rsidRPr="00902D1F">
        <w:rPr>
          <w:rFonts w:ascii="Cambria" w:hAnsi="Cambria"/>
          <w:sz w:val="22"/>
          <w:szCs w:val="22"/>
          <w:lang w:val="en-GB"/>
        </w:rPr>
        <w:t xml:space="preserve">in parallel to </w:t>
      </w:r>
      <w:r w:rsidR="00C051B8" w:rsidRPr="00902D1F">
        <w:rPr>
          <w:rFonts w:ascii="Cambria" w:hAnsi="Cambria"/>
          <w:sz w:val="22"/>
          <w:szCs w:val="22"/>
          <w:lang w:val="en-GB"/>
        </w:rPr>
        <w:t>this study, a large-scale clinical</w:t>
      </w:r>
      <w:r w:rsidR="00237D1D" w:rsidRPr="00902D1F">
        <w:rPr>
          <w:rFonts w:ascii="Cambria" w:hAnsi="Cambria"/>
          <w:sz w:val="22"/>
          <w:szCs w:val="22"/>
          <w:lang w:val="en-GB"/>
        </w:rPr>
        <w:t xml:space="preserve"> validation</w:t>
      </w:r>
      <w:r w:rsidR="00C051B8" w:rsidRPr="00902D1F">
        <w:rPr>
          <w:rFonts w:ascii="Cambria" w:hAnsi="Cambria"/>
          <w:sz w:val="22"/>
          <w:szCs w:val="22"/>
          <w:lang w:val="en-GB"/>
        </w:rPr>
        <w:t xml:space="preserve"> trial of autism assessment</w:t>
      </w:r>
      <w:r w:rsidR="00C56425" w:rsidRPr="00902D1F">
        <w:rPr>
          <w:rFonts w:ascii="Cambria" w:hAnsi="Cambria"/>
          <w:sz w:val="22"/>
          <w:szCs w:val="22"/>
          <w:lang w:val="en-GB"/>
        </w:rPr>
        <w:t xml:space="preserve"> instruments adapted for deaf children is taking place</w:t>
      </w:r>
      <w:r w:rsidR="00A31BA6" w:rsidRPr="00902D1F">
        <w:rPr>
          <w:rFonts w:ascii="Cambria" w:hAnsi="Cambria"/>
          <w:sz w:val="22"/>
          <w:szCs w:val="22"/>
          <w:lang w:val="en-GB"/>
        </w:rPr>
        <w:t xml:space="preserve"> (see ‘acknowledgements’ below)</w:t>
      </w:r>
      <w:r w:rsidR="00C56425" w:rsidRPr="00902D1F">
        <w:rPr>
          <w:rFonts w:ascii="Cambria" w:hAnsi="Cambria"/>
          <w:sz w:val="22"/>
          <w:szCs w:val="22"/>
          <w:lang w:val="en-GB"/>
        </w:rPr>
        <w:t xml:space="preserve">. </w:t>
      </w:r>
      <w:r w:rsidR="00561E06" w:rsidRPr="00902D1F">
        <w:rPr>
          <w:rFonts w:ascii="Cambria" w:hAnsi="Cambria"/>
          <w:sz w:val="22"/>
          <w:szCs w:val="22"/>
          <w:lang w:val="en-GB"/>
        </w:rPr>
        <w:t xml:space="preserve">Deaf team members who are clinically trained can also help make standardised assessments more accessible and culturally sensitive, and furthermore, trained sign language interpreters can broker more meaningful co-working between hearing and deaf clinicians, and </w:t>
      </w:r>
      <w:r w:rsidR="00FF3953" w:rsidRPr="00902D1F">
        <w:rPr>
          <w:rFonts w:ascii="Cambria" w:hAnsi="Cambria"/>
          <w:sz w:val="22"/>
          <w:szCs w:val="22"/>
          <w:lang w:val="en-GB"/>
        </w:rPr>
        <w:t xml:space="preserve">between </w:t>
      </w:r>
      <w:r w:rsidR="00561E06" w:rsidRPr="00902D1F">
        <w:rPr>
          <w:rFonts w:ascii="Cambria" w:hAnsi="Cambria"/>
          <w:sz w:val="22"/>
          <w:szCs w:val="22"/>
          <w:lang w:val="en-GB"/>
        </w:rPr>
        <w:t>hearing clinicians and deaf clients</w:t>
      </w:r>
      <w:r w:rsidR="001E59CB" w:rsidRPr="00902D1F">
        <w:rPr>
          <w:rFonts w:ascii="Cambria" w:hAnsi="Cambria"/>
          <w:sz w:val="22"/>
          <w:szCs w:val="22"/>
          <w:lang w:val="en-GB"/>
        </w:rPr>
        <w:t xml:space="preserve"> </w:t>
      </w:r>
      <w:r w:rsidR="00FF3953" w:rsidRPr="00902D1F">
        <w:rPr>
          <w:rFonts w:ascii="Cambria" w:hAnsi="Cambria"/>
          <w:sz w:val="22"/>
          <w:szCs w:val="22"/>
          <w:lang w:val="en-GB"/>
        </w:rPr>
        <w:t xml:space="preserve">when deaf professionals are not available </w:t>
      </w:r>
      <w:r w:rsidR="001E59CB" w:rsidRPr="00902D1F">
        <w:rPr>
          <w:rFonts w:ascii="Cambria" w:hAnsi="Cambria"/>
          <w:sz w:val="22"/>
          <w:szCs w:val="22"/>
          <w:lang w:val="en-GB"/>
        </w:rPr>
        <w:t>(Napier</w:t>
      </w:r>
      <w:r w:rsidR="0029426E" w:rsidRPr="00902D1F">
        <w:rPr>
          <w:rFonts w:ascii="Cambria" w:hAnsi="Cambria"/>
          <w:sz w:val="22"/>
          <w:szCs w:val="22"/>
          <w:lang w:val="en-GB"/>
        </w:rPr>
        <w:t xml:space="preserve"> </w:t>
      </w:r>
      <w:r w:rsidR="001E59CB" w:rsidRPr="00902D1F">
        <w:rPr>
          <w:rFonts w:ascii="Cambria" w:hAnsi="Cambria"/>
          <w:sz w:val="22"/>
          <w:szCs w:val="22"/>
          <w:lang w:val="en-GB"/>
        </w:rPr>
        <w:t>2002; Dean and Pollard 2011)</w:t>
      </w:r>
      <w:r w:rsidR="00561E06" w:rsidRPr="00902D1F">
        <w:rPr>
          <w:rFonts w:ascii="Cambria" w:hAnsi="Cambria"/>
          <w:sz w:val="22"/>
          <w:szCs w:val="22"/>
          <w:lang w:val="en-GB"/>
        </w:rPr>
        <w:t xml:space="preserve">. However, there remains a </w:t>
      </w:r>
      <w:r w:rsidR="0029426E" w:rsidRPr="00902D1F">
        <w:rPr>
          <w:rFonts w:ascii="Cambria" w:hAnsi="Cambria"/>
          <w:sz w:val="22"/>
          <w:szCs w:val="22"/>
          <w:lang w:val="en-GB"/>
        </w:rPr>
        <w:t xml:space="preserve"> </w:t>
      </w:r>
      <w:r w:rsidR="00561E06" w:rsidRPr="00902D1F">
        <w:rPr>
          <w:rFonts w:ascii="Cambria" w:hAnsi="Cambria"/>
          <w:sz w:val="22"/>
          <w:szCs w:val="22"/>
          <w:lang w:val="en-GB"/>
        </w:rPr>
        <w:t xml:space="preserve">gap in the literature about sign language interpreting within the field of transcultural mental health </w:t>
      </w:r>
      <w:r w:rsidR="00D00B51" w:rsidRPr="00902D1F">
        <w:rPr>
          <w:rFonts w:ascii="Cambria" w:eastAsia="Times New Roman" w:hAnsi="Cambria" w:cs="Times New Roman"/>
          <w:sz w:val="22"/>
          <w:szCs w:val="22"/>
          <w:lang w:val="en-GB"/>
        </w:rPr>
        <w:t xml:space="preserve"> (Tribe and Raval 2003)</w:t>
      </w:r>
      <w:r w:rsidR="00FF3953" w:rsidRPr="00902D1F">
        <w:rPr>
          <w:rFonts w:ascii="Cambria" w:eastAsia="Times New Roman" w:hAnsi="Cambria" w:cs="Times New Roman"/>
          <w:sz w:val="22"/>
          <w:szCs w:val="22"/>
          <w:lang w:val="en-GB"/>
        </w:rPr>
        <w:t>,</w:t>
      </w:r>
      <w:r w:rsidR="00D00B51" w:rsidRPr="00902D1F" w:rsidDel="00D00B51">
        <w:rPr>
          <w:rFonts w:ascii="Cambria" w:eastAsia="Times New Roman" w:hAnsi="Cambria" w:cs="Times New Roman"/>
          <w:sz w:val="22"/>
          <w:szCs w:val="22"/>
          <w:lang w:val="en-GB"/>
        </w:rPr>
        <w:t xml:space="preserve"> </w:t>
      </w:r>
      <w:r w:rsidR="00561E06" w:rsidRPr="00004A09">
        <w:rPr>
          <w:rFonts w:ascii="Cambria" w:hAnsi="Cambria"/>
          <w:sz w:val="22"/>
          <w:szCs w:val="22"/>
          <w:lang w:val="en-GB"/>
        </w:rPr>
        <w:t xml:space="preserve">and </w:t>
      </w:r>
      <w:r w:rsidR="00A41AE4" w:rsidRPr="00004A09">
        <w:rPr>
          <w:rFonts w:ascii="Cambria" w:hAnsi="Cambria"/>
          <w:sz w:val="22"/>
          <w:szCs w:val="22"/>
          <w:lang w:val="en-GB"/>
        </w:rPr>
        <w:t xml:space="preserve">in </w:t>
      </w:r>
      <w:r w:rsidR="00561E06" w:rsidRPr="00004A09">
        <w:rPr>
          <w:rFonts w:ascii="Cambria" w:hAnsi="Cambria"/>
          <w:sz w:val="22"/>
          <w:szCs w:val="22"/>
          <w:lang w:val="en-GB"/>
        </w:rPr>
        <w:t xml:space="preserve">clinical practice with deaf children and young people. </w:t>
      </w:r>
    </w:p>
    <w:p w14:paraId="7DFCB07B" w14:textId="77777777" w:rsidR="00EF6F3D" w:rsidRPr="00902D1F" w:rsidRDefault="00EF6F3D" w:rsidP="00561E06">
      <w:pPr>
        <w:spacing w:line="276" w:lineRule="auto"/>
        <w:jc w:val="both"/>
        <w:rPr>
          <w:rFonts w:ascii="Cambria" w:hAnsi="Cambria"/>
          <w:sz w:val="22"/>
          <w:szCs w:val="22"/>
          <w:lang w:val="en-GB"/>
        </w:rPr>
      </w:pPr>
    </w:p>
    <w:p w14:paraId="620B6388" w14:textId="1B09F13C" w:rsidR="00EF6F3D" w:rsidRPr="00902D1F" w:rsidRDefault="00EF6F3D" w:rsidP="00561E06">
      <w:pPr>
        <w:spacing w:line="276" w:lineRule="auto"/>
        <w:jc w:val="both"/>
        <w:rPr>
          <w:rFonts w:ascii="Cambria" w:hAnsi="Cambria"/>
          <w:i/>
          <w:sz w:val="22"/>
          <w:szCs w:val="22"/>
          <w:lang w:val="en-GB"/>
        </w:rPr>
      </w:pPr>
      <w:r w:rsidRPr="00902D1F">
        <w:rPr>
          <w:rFonts w:ascii="Cambria" w:hAnsi="Cambria"/>
          <w:i/>
          <w:sz w:val="22"/>
          <w:szCs w:val="22"/>
          <w:lang w:val="en-GB"/>
        </w:rPr>
        <w:t>Intersectionality as an analytical tool</w:t>
      </w:r>
    </w:p>
    <w:p w14:paraId="192D82EC" w14:textId="77777777" w:rsidR="003D667A" w:rsidRPr="00902D1F" w:rsidRDefault="003D667A" w:rsidP="00951A84">
      <w:pPr>
        <w:spacing w:line="276" w:lineRule="auto"/>
        <w:jc w:val="both"/>
        <w:rPr>
          <w:rFonts w:ascii="Cambria" w:hAnsi="Cambria"/>
          <w:sz w:val="22"/>
          <w:szCs w:val="22"/>
          <w:lang w:val="en-GB"/>
        </w:rPr>
      </w:pPr>
    </w:p>
    <w:p w14:paraId="7068CCA1" w14:textId="7BE6BDE6" w:rsidR="000E5701" w:rsidRPr="00902D1F" w:rsidRDefault="00112E35" w:rsidP="00951A84">
      <w:pPr>
        <w:spacing w:line="276" w:lineRule="auto"/>
        <w:jc w:val="both"/>
        <w:rPr>
          <w:rFonts w:ascii="Cambria" w:hAnsi="Cambria"/>
          <w:sz w:val="22"/>
          <w:szCs w:val="22"/>
          <w:lang w:val="en-GB"/>
        </w:rPr>
      </w:pPr>
      <w:r w:rsidRPr="00902D1F">
        <w:rPr>
          <w:rFonts w:ascii="Cambria" w:hAnsi="Cambria"/>
          <w:sz w:val="22"/>
          <w:szCs w:val="22"/>
          <w:lang w:val="en-GB"/>
        </w:rPr>
        <w:t>We have used i</w:t>
      </w:r>
      <w:r w:rsidR="001A7D1D" w:rsidRPr="00902D1F">
        <w:rPr>
          <w:rFonts w:ascii="Cambria" w:hAnsi="Cambria"/>
          <w:sz w:val="22"/>
          <w:szCs w:val="22"/>
          <w:lang w:val="en-GB"/>
        </w:rPr>
        <w:t xml:space="preserve">ntersectionality </w:t>
      </w:r>
      <w:r w:rsidR="00A41AE4" w:rsidRPr="00902D1F">
        <w:rPr>
          <w:rFonts w:ascii="Cambria" w:eastAsia="Times New Roman" w:hAnsi="Cambria" w:cs="Times New Roman"/>
          <w:sz w:val="22"/>
          <w:szCs w:val="22"/>
          <w:lang w:val="en-GB"/>
        </w:rPr>
        <w:t>(Crenshaw 1989</w:t>
      </w:r>
      <w:r w:rsidR="00D00B51" w:rsidRPr="00902D1F">
        <w:rPr>
          <w:rFonts w:ascii="Cambria" w:eastAsia="Times New Roman" w:hAnsi="Cambria" w:cs="Times New Roman"/>
          <w:sz w:val="22"/>
          <w:szCs w:val="22"/>
          <w:lang w:val="en-GB"/>
        </w:rPr>
        <w:t>)</w:t>
      </w:r>
      <w:r w:rsidR="00F94E39" w:rsidRPr="00004A09">
        <w:rPr>
          <w:rFonts w:ascii="Cambria" w:hAnsi="Cambria"/>
          <w:sz w:val="22"/>
          <w:szCs w:val="22"/>
          <w:lang w:val="en-GB"/>
        </w:rPr>
        <w:t xml:space="preserve"> </w:t>
      </w:r>
      <w:r w:rsidRPr="00004A09">
        <w:rPr>
          <w:rFonts w:ascii="Cambria" w:hAnsi="Cambria"/>
          <w:sz w:val="22"/>
          <w:szCs w:val="22"/>
          <w:lang w:val="en-GB"/>
        </w:rPr>
        <w:t xml:space="preserve">as </w:t>
      </w:r>
      <w:r w:rsidR="00EF6F3D" w:rsidRPr="00004A09">
        <w:rPr>
          <w:rFonts w:ascii="Cambria" w:hAnsi="Cambria"/>
          <w:sz w:val="22"/>
          <w:szCs w:val="22"/>
          <w:lang w:val="en-GB"/>
        </w:rPr>
        <w:t>an analytical tool</w:t>
      </w:r>
      <w:r w:rsidR="001E5601" w:rsidRPr="00004A09">
        <w:rPr>
          <w:rFonts w:ascii="Cambria" w:hAnsi="Cambria"/>
          <w:sz w:val="22"/>
          <w:szCs w:val="22"/>
          <w:lang w:val="en-GB"/>
        </w:rPr>
        <w:t xml:space="preserve"> that</w:t>
      </w:r>
      <w:r w:rsidR="00B35A14" w:rsidRPr="00004A09">
        <w:rPr>
          <w:rFonts w:ascii="Cambria" w:hAnsi="Cambria"/>
          <w:sz w:val="22"/>
          <w:szCs w:val="22"/>
          <w:lang w:val="en-GB"/>
        </w:rPr>
        <w:t xml:space="preserve"> allows us to take into consideration</w:t>
      </w:r>
      <w:r w:rsidR="006B75DD" w:rsidRPr="00902D1F">
        <w:rPr>
          <w:rFonts w:ascii="Cambria" w:hAnsi="Cambria"/>
          <w:sz w:val="22"/>
          <w:szCs w:val="22"/>
          <w:lang w:val="en-GB"/>
        </w:rPr>
        <w:t xml:space="preserve"> the multiple</w:t>
      </w:r>
      <w:r w:rsidR="00CD135D" w:rsidRPr="00902D1F">
        <w:rPr>
          <w:rFonts w:ascii="Cambria" w:hAnsi="Cambria"/>
          <w:sz w:val="22"/>
          <w:szCs w:val="22"/>
          <w:lang w:val="en-GB"/>
        </w:rPr>
        <w:t xml:space="preserve"> </w:t>
      </w:r>
      <w:r w:rsidR="00557CDC" w:rsidRPr="00902D1F">
        <w:rPr>
          <w:rFonts w:ascii="Cambria" w:hAnsi="Cambria"/>
          <w:sz w:val="22"/>
          <w:szCs w:val="22"/>
          <w:lang w:val="en-GB"/>
        </w:rPr>
        <w:t>complicating factors</w:t>
      </w:r>
      <w:r w:rsidR="00617ED9" w:rsidRPr="00902D1F">
        <w:rPr>
          <w:rFonts w:ascii="Cambria" w:hAnsi="Cambria"/>
          <w:sz w:val="22"/>
          <w:szCs w:val="22"/>
          <w:lang w:val="en-GB"/>
        </w:rPr>
        <w:t xml:space="preserve"> in diagnostic processes</w:t>
      </w:r>
      <w:r w:rsidR="001E5601" w:rsidRPr="00902D1F">
        <w:rPr>
          <w:rFonts w:ascii="Cambria" w:hAnsi="Cambria"/>
          <w:sz w:val="22"/>
          <w:szCs w:val="22"/>
          <w:lang w:val="en-GB"/>
        </w:rPr>
        <w:t>.</w:t>
      </w:r>
      <w:r w:rsidR="00557CDC" w:rsidRPr="00902D1F">
        <w:rPr>
          <w:rFonts w:ascii="Cambria" w:hAnsi="Cambria"/>
          <w:sz w:val="22"/>
          <w:szCs w:val="22"/>
          <w:lang w:val="en-GB"/>
        </w:rPr>
        <w:t xml:space="preserve"> </w:t>
      </w:r>
      <w:r w:rsidR="0051512C" w:rsidRPr="00902D1F">
        <w:rPr>
          <w:rFonts w:ascii="Cambria" w:hAnsi="Cambria"/>
          <w:sz w:val="22"/>
          <w:szCs w:val="22"/>
          <w:lang w:val="en-GB"/>
        </w:rPr>
        <w:t xml:space="preserve">This </w:t>
      </w:r>
      <w:r w:rsidR="001E5601" w:rsidRPr="00902D1F">
        <w:rPr>
          <w:rFonts w:ascii="Cambria" w:hAnsi="Cambria"/>
          <w:sz w:val="22"/>
          <w:szCs w:val="22"/>
          <w:lang w:val="en-GB"/>
        </w:rPr>
        <w:t xml:space="preserve">allows us </w:t>
      </w:r>
      <w:r w:rsidR="00DD73C6" w:rsidRPr="00902D1F">
        <w:rPr>
          <w:rFonts w:ascii="Cambria" w:hAnsi="Cambria"/>
          <w:sz w:val="22"/>
          <w:szCs w:val="22"/>
          <w:lang w:val="en-GB"/>
        </w:rPr>
        <w:t xml:space="preserve">to understand how multiple categories of identity and difference </w:t>
      </w:r>
      <w:r w:rsidR="006B7812" w:rsidRPr="00902D1F">
        <w:rPr>
          <w:rFonts w:ascii="Cambria" w:hAnsi="Cambria"/>
          <w:sz w:val="22"/>
          <w:szCs w:val="22"/>
          <w:lang w:val="en-GB"/>
        </w:rPr>
        <w:t xml:space="preserve">“depend on one another and are jointly associated with outcomes” </w:t>
      </w:r>
      <w:r w:rsidR="00D00B51" w:rsidRPr="00902D1F">
        <w:rPr>
          <w:rFonts w:ascii="Cambria" w:eastAsia="Times New Roman" w:hAnsi="Cambria" w:cs="Times New Roman"/>
          <w:sz w:val="22"/>
          <w:szCs w:val="22"/>
          <w:lang w:val="en-GB"/>
        </w:rPr>
        <w:t xml:space="preserve"> (Cole 2009:</w:t>
      </w:r>
      <w:r w:rsidR="00A41AE4" w:rsidRPr="00902D1F">
        <w:rPr>
          <w:rFonts w:ascii="Cambria" w:eastAsia="Times New Roman" w:hAnsi="Cambria" w:cs="Times New Roman"/>
          <w:sz w:val="22"/>
          <w:szCs w:val="22"/>
          <w:lang w:val="en-GB"/>
        </w:rPr>
        <w:t>170</w:t>
      </w:r>
      <w:r w:rsidR="00D00B51" w:rsidRPr="00902D1F">
        <w:rPr>
          <w:rFonts w:ascii="Cambria" w:eastAsia="Times New Roman" w:hAnsi="Cambria" w:cs="Times New Roman"/>
          <w:sz w:val="22"/>
          <w:szCs w:val="22"/>
          <w:lang w:val="en-GB"/>
        </w:rPr>
        <w:t>)</w:t>
      </w:r>
      <w:r w:rsidR="00237D1D" w:rsidRPr="00004A09">
        <w:rPr>
          <w:rFonts w:ascii="Cambria" w:hAnsi="Cambria"/>
          <w:sz w:val="22"/>
          <w:szCs w:val="22"/>
          <w:lang w:val="en-GB"/>
        </w:rPr>
        <w:t>.</w:t>
      </w:r>
      <w:r w:rsidR="00FB2798" w:rsidRPr="00004A09">
        <w:rPr>
          <w:rFonts w:ascii="Cambria" w:hAnsi="Cambria"/>
          <w:sz w:val="22"/>
          <w:szCs w:val="22"/>
          <w:lang w:val="en-GB"/>
        </w:rPr>
        <w:t xml:space="preserve"> </w:t>
      </w:r>
      <w:r w:rsidR="00237D1D" w:rsidRPr="00004A09">
        <w:rPr>
          <w:rFonts w:ascii="Cambria" w:hAnsi="Cambria"/>
          <w:sz w:val="22"/>
          <w:szCs w:val="22"/>
          <w:lang w:val="en-GB"/>
        </w:rPr>
        <w:t xml:space="preserve"> </w:t>
      </w:r>
      <w:r w:rsidR="0051512C" w:rsidRPr="00004A09">
        <w:rPr>
          <w:rFonts w:ascii="Cambria" w:hAnsi="Cambria"/>
          <w:sz w:val="22"/>
          <w:szCs w:val="22"/>
          <w:lang w:val="en-GB"/>
        </w:rPr>
        <w:t xml:space="preserve">As such, </w:t>
      </w:r>
      <w:r w:rsidR="00833DEC" w:rsidRPr="00004A09">
        <w:rPr>
          <w:rFonts w:ascii="Cambria" w:hAnsi="Cambria"/>
          <w:sz w:val="22"/>
          <w:szCs w:val="22"/>
          <w:lang w:val="en-GB"/>
        </w:rPr>
        <w:t xml:space="preserve">identifying </w:t>
      </w:r>
      <w:r w:rsidR="0051512C" w:rsidRPr="00004A09">
        <w:rPr>
          <w:rFonts w:ascii="Cambria" w:hAnsi="Cambria"/>
          <w:sz w:val="22"/>
          <w:szCs w:val="22"/>
          <w:lang w:val="en-GB"/>
        </w:rPr>
        <w:t xml:space="preserve">with more than one </w:t>
      </w:r>
      <w:r w:rsidR="00833DEC" w:rsidRPr="00902D1F">
        <w:rPr>
          <w:rFonts w:ascii="Cambria" w:hAnsi="Cambria"/>
          <w:sz w:val="22"/>
          <w:szCs w:val="22"/>
          <w:lang w:val="en-GB"/>
        </w:rPr>
        <w:t xml:space="preserve">minority group means more than just an accumulation, or ‘stacking up’, of the different issues associated with those groups: it means that these issues will </w:t>
      </w:r>
      <w:r w:rsidR="00833DEC" w:rsidRPr="00902D1F">
        <w:rPr>
          <w:rFonts w:ascii="Cambria" w:hAnsi="Cambria"/>
          <w:i/>
          <w:sz w:val="22"/>
          <w:szCs w:val="22"/>
          <w:lang w:val="en-GB"/>
        </w:rPr>
        <w:t>interact with one another</w:t>
      </w:r>
      <w:r w:rsidR="00833DEC" w:rsidRPr="00902D1F">
        <w:rPr>
          <w:rFonts w:ascii="Cambria" w:hAnsi="Cambria"/>
          <w:sz w:val="22"/>
          <w:szCs w:val="22"/>
          <w:lang w:val="en-GB"/>
        </w:rPr>
        <w:t xml:space="preserve"> to create distinct outcomes. </w:t>
      </w:r>
      <w:r w:rsidR="001A667C" w:rsidRPr="00902D1F">
        <w:rPr>
          <w:rFonts w:ascii="Cambria" w:hAnsi="Cambria"/>
          <w:sz w:val="22"/>
          <w:szCs w:val="22"/>
          <w:lang w:val="en-GB"/>
        </w:rPr>
        <w:t>For example</w:t>
      </w:r>
      <w:r w:rsidR="00833DEC" w:rsidRPr="00902D1F">
        <w:rPr>
          <w:rFonts w:ascii="Cambria" w:hAnsi="Cambria"/>
          <w:sz w:val="22"/>
          <w:szCs w:val="22"/>
          <w:lang w:val="en-GB"/>
        </w:rPr>
        <w:t xml:space="preserve">, </w:t>
      </w:r>
      <w:r w:rsidR="001A667C" w:rsidRPr="00902D1F">
        <w:rPr>
          <w:rFonts w:ascii="Cambria" w:hAnsi="Cambria"/>
          <w:sz w:val="22"/>
          <w:szCs w:val="22"/>
          <w:lang w:val="en-GB"/>
        </w:rPr>
        <w:t xml:space="preserve">those considering </w:t>
      </w:r>
      <w:r w:rsidR="00833DEC" w:rsidRPr="00902D1F">
        <w:rPr>
          <w:rFonts w:ascii="Cambria" w:hAnsi="Cambria"/>
          <w:sz w:val="22"/>
          <w:szCs w:val="22"/>
          <w:lang w:val="en-GB"/>
        </w:rPr>
        <w:t>d</w:t>
      </w:r>
      <w:r w:rsidR="00237B69" w:rsidRPr="00902D1F">
        <w:rPr>
          <w:rFonts w:ascii="Cambria" w:hAnsi="Cambria"/>
          <w:sz w:val="22"/>
          <w:szCs w:val="22"/>
          <w:lang w:val="en-GB"/>
        </w:rPr>
        <w:t xml:space="preserve">isability </w:t>
      </w:r>
      <w:r w:rsidR="006B75DD" w:rsidRPr="00902D1F">
        <w:rPr>
          <w:rFonts w:ascii="Cambria" w:hAnsi="Cambria"/>
          <w:sz w:val="22"/>
          <w:szCs w:val="22"/>
          <w:lang w:val="en-GB"/>
        </w:rPr>
        <w:t>have used this framework</w:t>
      </w:r>
      <w:r w:rsidR="00237D1D" w:rsidRPr="00902D1F">
        <w:rPr>
          <w:rFonts w:ascii="Cambria" w:hAnsi="Cambria"/>
          <w:sz w:val="22"/>
          <w:szCs w:val="22"/>
          <w:lang w:val="en-GB"/>
        </w:rPr>
        <w:t xml:space="preserve"> to explore beyond</w:t>
      </w:r>
      <w:r w:rsidR="00237B69" w:rsidRPr="00902D1F">
        <w:rPr>
          <w:rFonts w:ascii="Cambria" w:hAnsi="Cambria"/>
          <w:sz w:val="22"/>
          <w:szCs w:val="22"/>
          <w:lang w:val="en-GB"/>
        </w:rPr>
        <w:t xml:space="preserve"> individual pat</w:t>
      </w:r>
      <w:r w:rsidR="00FB2798" w:rsidRPr="00902D1F">
        <w:rPr>
          <w:rFonts w:ascii="Cambria" w:hAnsi="Cambria"/>
          <w:sz w:val="22"/>
          <w:szCs w:val="22"/>
          <w:lang w:val="en-GB"/>
        </w:rPr>
        <w:t>h</w:t>
      </w:r>
      <w:r w:rsidR="00237D1D" w:rsidRPr="00902D1F">
        <w:rPr>
          <w:rFonts w:ascii="Cambria" w:hAnsi="Cambria"/>
          <w:sz w:val="22"/>
          <w:szCs w:val="22"/>
          <w:lang w:val="en-GB"/>
        </w:rPr>
        <w:t>ology</w:t>
      </w:r>
      <w:r w:rsidR="00291F9A" w:rsidRPr="00902D1F">
        <w:rPr>
          <w:rFonts w:ascii="Cambria" w:hAnsi="Cambria"/>
          <w:sz w:val="22"/>
          <w:szCs w:val="22"/>
          <w:lang w:val="en-GB"/>
        </w:rPr>
        <w:t xml:space="preserve"> to</w:t>
      </w:r>
      <w:r w:rsidR="00237D1D" w:rsidRPr="00902D1F">
        <w:rPr>
          <w:rFonts w:ascii="Cambria" w:hAnsi="Cambria"/>
          <w:sz w:val="22"/>
          <w:szCs w:val="22"/>
          <w:lang w:val="en-GB"/>
        </w:rPr>
        <w:t xml:space="preserve"> allow in-depth consideration </w:t>
      </w:r>
      <w:r w:rsidR="00FB2798" w:rsidRPr="00902D1F">
        <w:rPr>
          <w:rFonts w:ascii="Cambria" w:hAnsi="Cambria"/>
          <w:sz w:val="22"/>
          <w:szCs w:val="22"/>
          <w:lang w:val="en-GB"/>
        </w:rPr>
        <w:t xml:space="preserve">of </w:t>
      </w:r>
      <w:r w:rsidR="00960289" w:rsidRPr="00902D1F">
        <w:rPr>
          <w:rFonts w:ascii="Cambria" w:hAnsi="Cambria"/>
          <w:sz w:val="22"/>
          <w:szCs w:val="22"/>
          <w:lang w:val="en-GB"/>
        </w:rPr>
        <w:t xml:space="preserve">how </w:t>
      </w:r>
      <w:r w:rsidR="00FB2798" w:rsidRPr="00902D1F">
        <w:rPr>
          <w:rFonts w:ascii="Cambria" w:hAnsi="Cambria"/>
          <w:sz w:val="22"/>
          <w:szCs w:val="22"/>
          <w:lang w:val="en-GB"/>
        </w:rPr>
        <w:t xml:space="preserve">race and social </w:t>
      </w:r>
      <w:r w:rsidR="00960289" w:rsidRPr="00902D1F">
        <w:rPr>
          <w:rFonts w:ascii="Cambria" w:hAnsi="Cambria"/>
          <w:sz w:val="22"/>
          <w:szCs w:val="22"/>
          <w:lang w:val="en-GB"/>
        </w:rPr>
        <w:t>class</w:t>
      </w:r>
      <w:r w:rsidR="00237D1D" w:rsidRPr="00902D1F">
        <w:rPr>
          <w:rFonts w:ascii="Cambria" w:hAnsi="Cambria"/>
          <w:sz w:val="22"/>
          <w:szCs w:val="22"/>
          <w:lang w:val="en-GB"/>
        </w:rPr>
        <w:t xml:space="preserve"> </w:t>
      </w:r>
      <w:r w:rsidR="00960289" w:rsidRPr="00902D1F">
        <w:rPr>
          <w:rFonts w:ascii="Cambria" w:hAnsi="Cambria"/>
          <w:sz w:val="22"/>
          <w:szCs w:val="22"/>
          <w:lang w:val="en-GB"/>
        </w:rPr>
        <w:t>interact with disability</w:t>
      </w:r>
      <w:r w:rsidR="00833DEC" w:rsidRPr="00902D1F">
        <w:rPr>
          <w:rFonts w:ascii="Cambria" w:hAnsi="Cambria"/>
          <w:sz w:val="22"/>
          <w:szCs w:val="22"/>
          <w:lang w:val="en-GB"/>
        </w:rPr>
        <w:t xml:space="preserve"> to create particular forms of exclusion in schools</w:t>
      </w:r>
      <w:r w:rsidR="0002353B" w:rsidRPr="00902D1F">
        <w:rPr>
          <w:rFonts w:ascii="Cambria" w:hAnsi="Cambria"/>
          <w:sz w:val="22"/>
          <w:szCs w:val="22"/>
          <w:lang w:val="en-GB"/>
        </w:rPr>
        <w:t xml:space="preserve"> </w:t>
      </w:r>
      <w:r w:rsidR="00A41AE4" w:rsidRPr="00902D1F">
        <w:rPr>
          <w:rFonts w:ascii="Cambria" w:eastAsia="Times New Roman" w:hAnsi="Cambria" w:cs="Times New Roman"/>
          <w:sz w:val="22"/>
          <w:szCs w:val="22"/>
          <w:lang w:val="en-GB"/>
        </w:rPr>
        <w:t xml:space="preserve"> (Liasidou 2013</w:t>
      </w:r>
      <w:r w:rsidR="00D00B51" w:rsidRPr="00902D1F">
        <w:rPr>
          <w:rFonts w:ascii="Cambria" w:eastAsia="Times New Roman" w:hAnsi="Cambria" w:cs="Times New Roman"/>
          <w:sz w:val="22"/>
          <w:szCs w:val="22"/>
          <w:lang w:val="en-GB"/>
        </w:rPr>
        <w:t>)</w:t>
      </w:r>
      <w:r w:rsidR="0034144A" w:rsidRPr="00004A09">
        <w:rPr>
          <w:rFonts w:ascii="Cambria" w:hAnsi="Cambria"/>
          <w:sz w:val="22"/>
          <w:szCs w:val="22"/>
          <w:lang w:val="en-GB"/>
        </w:rPr>
        <w:t xml:space="preserve">. </w:t>
      </w:r>
      <w:r w:rsidR="007A2209" w:rsidRPr="00902D1F">
        <w:rPr>
          <w:rFonts w:ascii="Cambria" w:hAnsi="Cambria"/>
          <w:sz w:val="22"/>
          <w:szCs w:val="22"/>
          <w:lang w:val="en-GB"/>
        </w:rPr>
        <w:t xml:space="preserve">We see several ways in which </w:t>
      </w:r>
      <w:r w:rsidR="005D6A72" w:rsidRPr="00902D1F">
        <w:rPr>
          <w:rFonts w:ascii="Cambria" w:hAnsi="Cambria"/>
          <w:sz w:val="22"/>
          <w:szCs w:val="22"/>
          <w:lang w:val="en-GB"/>
        </w:rPr>
        <w:t>this tool</w:t>
      </w:r>
      <w:r w:rsidR="00DC4735" w:rsidRPr="00902D1F">
        <w:rPr>
          <w:rFonts w:ascii="Cambria" w:hAnsi="Cambria"/>
          <w:sz w:val="22"/>
          <w:szCs w:val="22"/>
          <w:lang w:val="en-GB"/>
        </w:rPr>
        <w:t xml:space="preserve"> can be </w:t>
      </w:r>
      <w:r w:rsidR="006B7812" w:rsidRPr="00902D1F">
        <w:rPr>
          <w:rFonts w:ascii="Cambria" w:hAnsi="Cambria"/>
          <w:sz w:val="22"/>
          <w:szCs w:val="22"/>
          <w:lang w:val="en-GB"/>
        </w:rPr>
        <w:t xml:space="preserve">used to understand </w:t>
      </w:r>
      <w:r w:rsidR="00DC4735" w:rsidRPr="00902D1F">
        <w:rPr>
          <w:rFonts w:ascii="Cambria" w:hAnsi="Cambria"/>
          <w:sz w:val="22"/>
          <w:szCs w:val="22"/>
          <w:lang w:val="en-GB"/>
        </w:rPr>
        <w:t xml:space="preserve">the way </w:t>
      </w:r>
      <w:r w:rsidR="006B7812" w:rsidRPr="00902D1F">
        <w:rPr>
          <w:rFonts w:ascii="Cambria" w:hAnsi="Cambria"/>
          <w:sz w:val="22"/>
          <w:szCs w:val="22"/>
          <w:lang w:val="en-GB"/>
        </w:rPr>
        <w:t xml:space="preserve">specialised </w:t>
      </w:r>
      <w:r w:rsidR="00DC4735" w:rsidRPr="00902D1F">
        <w:rPr>
          <w:rFonts w:ascii="Cambria" w:hAnsi="Cambria"/>
          <w:sz w:val="22"/>
          <w:szCs w:val="22"/>
          <w:lang w:val="en-GB"/>
        </w:rPr>
        <w:t>professionals negotiate the intersecting i</w:t>
      </w:r>
      <w:r w:rsidR="008D2F54" w:rsidRPr="00902D1F">
        <w:rPr>
          <w:rFonts w:ascii="Cambria" w:hAnsi="Cambria"/>
          <w:sz w:val="22"/>
          <w:szCs w:val="22"/>
          <w:lang w:val="en-GB"/>
        </w:rPr>
        <w:t xml:space="preserve">ssues of </w:t>
      </w:r>
      <w:r w:rsidR="00626893" w:rsidRPr="00902D1F">
        <w:rPr>
          <w:rFonts w:ascii="Cambria" w:hAnsi="Cambria"/>
          <w:sz w:val="22"/>
          <w:szCs w:val="22"/>
          <w:lang w:val="en-GB"/>
        </w:rPr>
        <w:t>D/</w:t>
      </w:r>
      <w:r w:rsidR="008D2F54" w:rsidRPr="00902D1F">
        <w:rPr>
          <w:rFonts w:ascii="Cambria" w:hAnsi="Cambria"/>
          <w:sz w:val="22"/>
          <w:szCs w:val="22"/>
          <w:lang w:val="en-GB"/>
        </w:rPr>
        <w:t>deafness and autism:</w:t>
      </w:r>
      <w:r w:rsidR="00626893" w:rsidRPr="00902D1F">
        <w:rPr>
          <w:rFonts w:ascii="Cambria" w:hAnsi="Cambria"/>
          <w:sz w:val="22"/>
          <w:szCs w:val="22"/>
          <w:lang w:val="en-GB"/>
        </w:rPr>
        <w:t xml:space="preserve"> 1</w:t>
      </w:r>
      <w:r w:rsidR="008D2F54" w:rsidRPr="00902D1F">
        <w:rPr>
          <w:rFonts w:ascii="Cambria" w:hAnsi="Cambria"/>
          <w:sz w:val="22"/>
          <w:szCs w:val="22"/>
          <w:lang w:val="en-GB"/>
        </w:rPr>
        <w:t xml:space="preserve">) by </w:t>
      </w:r>
      <w:r w:rsidR="00626893" w:rsidRPr="00902D1F">
        <w:rPr>
          <w:rFonts w:ascii="Cambria" w:hAnsi="Cambria"/>
          <w:sz w:val="22"/>
          <w:szCs w:val="22"/>
          <w:lang w:val="en-GB"/>
        </w:rPr>
        <w:t>recognising</w:t>
      </w:r>
      <w:r w:rsidR="008D2F54" w:rsidRPr="00902D1F">
        <w:rPr>
          <w:rFonts w:ascii="Cambria" w:hAnsi="Cambria"/>
          <w:sz w:val="22"/>
          <w:szCs w:val="22"/>
          <w:lang w:val="en-GB"/>
        </w:rPr>
        <w:t xml:space="preserve"> multiplicity </w:t>
      </w:r>
      <w:r w:rsidR="008D2F54" w:rsidRPr="00902D1F">
        <w:rPr>
          <w:rFonts w:ascii="Cambria" w:hAnsi="Cambria"/>
          <w:i/>
          <w:sz w:val="22"/>
          <w:szCs w:val="22"/>
          <w:lang w:val="en-GB"/>
        </w:rPr>
        <w:t xml:space="preserve">within </w:t>
      </w:r>
      <w:r w:rsidR="008D2F54" w:rsidRPr="00902D1F">
        <w:rPr>
          <w:rFonts w:ascii="Cambria" w:hAnsi="Cambria"/>
          <w:sz w:val="22"/>
          <w:szCs w:val="22"/>
          <w:lang w:val="en-GB"/>
        </w:rPr>
        <w:t>groups</w:t>
      </w:r>
      <w:r w:rsidR="00626893" w:rsidRPr="00902D1F">
        <w:rPr>
          <w:rFonts w:ascii="Cambria" w:hAnsi="Cambria"/>
          <w:sz w:val="22"/>
          <w:szCs w:val="22"/>
          <w:lang w:val="en-GB"/>
        </w:rPr>
        <w:t xml:space="preserve"> as well as between groups</w:t>
      </w:r>
      <w:r w:rsidR="008D2F54" w:rsidRPr="00902D1F">
        <w:rPr>
          <w:rFonts w:ascii="Cambria" w:hAnsi="Cambria"/>
          <w:sz w:val="22"/>
          <w:szCs w:val="22"/>
          <w:lang w:val="en-GB"/>
        </w:rPr>
        <w:t xml:space="preserve"> </w:t>
      </w:r>
      <w:r w:rsidR="00D00B51" w:rsidRPr="00902D1F">
        <w:rPr>
          <w:rFonts w:ascii="Cambria" w:eastAsia="Times New Roman" w:hAnsi="Cambria" w:cs="Times New Roman"/>
          <w:sz w:val="22"/>
          <w:szCs w:val="22"/>
          <w:lang w:val="en-GB"/>
        </w:rPr>
        <w:t xml:space="preserve"> (Carastathis</w:t>
      </w:r>
      <w:r w:rsidR="00A41AE4" w:rsidRPr="00902D1F">
        <w:rPr>
          <w:rFonts w:ascii="Cambria" w:eastAsia="Times New Roman" w:hAnsi="Cambria" w:cs="Times New Roman"/>
          <w:sz w:val="22"/>
          <w:szCs w:val="22"/>
          <w:lang w:val="en-GB"/>
        </w:rPr>
        <w:t xml:space="preserve"> 2013</w:t>
      </w:r>
      <w:r w:rsidR="00D00B51" w:rsidRPr="00902D1F">
        <w:rPr>
          <w:rFonts w:ascii="Cambria" w:eastAsia="Times New Roman" w:hAnsi="Cambria" w:cs="Times New Roman"/>
          <w:sz w:val="22"/>
          <w:szCs w:val="22"/>
          <w:lang w:val="en-GB"/>
        </w:rPr>
        <w:t>)</w:t>
      </w:r>
      <w:r w:rsidR="00A41AE4" w:rsidRPr="00004A09">
        <w:rPr>
          <w:rFonts w:ascii="Cambria" w:eastAsia="Times New Roman" w:hAnsi="Cambria" w:cs="Times New Roman"/>
          <w:sz w:val="22"/>
          <w:szCs w:val="22"/>
          <w:lang w:val="en-GB"/>
        </w:rPr>
        <w:t>;</w:t>
      </w:r>
      <w:r w:rsidR="00626893" w:rsidRPr="00004A09">
        <w:rPr>
          <w:rFonts w:ascii="Cambria" w:hAnsi="Cambria"/>
          <w:sz w:val="22"/>
          <w:szCs w:val="22"/>
          <w:lang w:val="en-GB"/>
        </w:rPr>
        <w:t xml:space="preserve"> 2) </w:t>
      </w:r>
      <w:r w:rsidR="00617ED9" w:rsidRPr="00004A09">
        <w:rPr>
          <w:rFonts w:ascii="Cambria" w:hAnsi="Cambria"/>
          <w:sz w:val="22"/>
          <w:szCs w:val="22"/>
          <w:lang w:val="en-GB"/>
        </w:rPr>
        <w:t xml:space="preserve">by recognising certain similarities or shared experiences </w:t>
      </w:r>
      <w:r w:rsidR="00617ED9" w:rsidRPr="00902D1F">
        <w:rPr>
          <w:rFonts w:ascii="Cambria" w:hAnsi="Cambria"/>
          <w:i/>
          <w:sz w:val="22"/>
          <w:szCs w:val="22"/>
          <w:lang w:val="en-GB"/>
        </w:rPr>
        <w:t>across</w:t>
      </w:r>
      <w:r w:rsidR="00617ED9" w:rsidRPr="00902D1F">
        <w:rPr>
          <w:rFonts w:ascii="Cambria" w:hAnsi="Cambria"/>
          <w:sz w:val="22"/>
          <w:szCs w:val="22"/>
          <w:lang w:val="en-GB"/>
        </w:rPr>
        <w:t xml:space="preserve"> minority groups; 3) by acknowledging not only the layering of different conditions or identities but the ways in which they </w:t>
      </w:r>
      <w:r w:rsidR="00617ED9" w:rsidRPr="00902D1F">
        <w:rPr>
          <w:rFonts w:ascii="Cambria" w:hAnsi="Cambria"/>
          <w:i/>
          <w:sz w:val="22"/>
          <w:szCs w:val="22"/>
          <w:lang w:val="en-GB"/>
        </w:rPr>
        <w:t>interact</w:t>
      </w:r>
      <w:r w:rsidR="00C46CCE" w:rsidRPr="00902D1F">
        <w:rPr>
          <w:rFonts w:ascii="Cambria" w:hAnsi="Cambria"/>
          <w:sz w:val="22"/>
          <w:szCs w:val="22"/>
          <w:lang w:val="en-GB"/>
        </w:rPr>
        <w:t>;</w:t>
      </w:r>
      <w:r w:rsidR="00617ED9" w:rsidRPr="00902D1F">
        <w:rPr>
          <w:rFonts w:ascii="Cambria" w:hAnsi="Cambria"/>
          <w:sz w:val="22"/>
          <w:szCs w:val="22"/>
          <w:lang w:val="en-GB"/>
        </w:rPr>
        <w:t xml:space="preserve"> </w:t>
      </w:r>
      <w:r w:rsidR="00826ABC" w:rsidRPr="00902D1F">
        <w:rPr>
          <w:rFonts w:ascii="Cambria" w:hAnsi="Cambria"/>
          <w:sz w:val="22"/>
          <w:szCs w:val="22"/>
          <w:lang w:val="en-GB"/>
        </w:rPr>
        <w:t>4) by thinking about (bio)social categories in the context of institutions and cultures, as well as just individual characteristics</w:t>
      </w:r>
      <w:r w:rsidR="001E7687" w:rsidRPr="00902D1F">
        <w:rPr>
          <w:rFonts w:ascii="Cambria" w:hAnsi="Cambria"/>
          <w:sz w:val="22"/>
          <w:szCs w:val="22"/>
          <w:lang w:val="en-GB"/>
        </w:rPr>
        <w:t xml:space="preserve"> </w:t>
      </w:r>
      <w:r w:rsidR="00D00B51" w:rsidRPr="00902D1F">
        <w:rPr>
          <w:rFonts w:ascii="Cambria" w:eastAsia="Times New Roman" w:hAnsi="Cambria" w:cs="Times New Roman"/>
          <w:sz w:val="22"/>
          <w:szCs w:val="22"/>
          <w:lang w:val="en-GB"/>
        </w:rPr>
        <w:t xml:space="preserve"> (Cole 2008; Friedner 2010</w:t>
      </w:r>
      <w:r w:rsidR="00A41AE4" w:rsidRPr="00902D1F">
        <w:rPr>
          <w:rFonts w:ascii="Cambria" w:eastAsia="Times New Roman" w:hAnsi="Cambria" w:cs="Times New Roman"/>
          <w:sz w:val="22"/>
          <w:szCs w:val="22"/>
          <w:lang w:val="en-GB"/>
        </w:rPr>
        <w:t>; Liasidou 2013</w:t>
      </w:r>
      <w:r w:rsidR="00D00B51" w:rsidRPr="00902D1F">
        <w:rPr>
          <w:rFonts w:ascii="Cambria" w:eastAsia="Times New Roman" w:hAnsi="Cambria" w:cs="Times New Roman"/>
          <w:sz w:val="22"/>
          <w:szCs w:val="22"/>
          <w:lang w:val="en-GB"/>
        </w:rPr>
        <w:t>)</w:t>
      </w:r>
      <w:r w:rsidR="00D00B51" w:rsidRPr="00902D1F" w:rsidDel="00B76E23">
        <w:rPr>
          <w:rFonts w:ascii="Cambria" w:eastAsia="Times New Roman" w:hAnsi="Cambria" w:cs="Times New Roman"/>
          <w:sz w:val="22"/>
          <w:szCs w:val="22"/>
          <w:lang w:val="en-GB"/>
        </w:rPr>
        <w:t xml:space="preserve"> </w:t>
      </w:r>
      <w:r w:rsidR="006B7812" w:rsidRPr="00004A09">
        <w:rPr>
          <w:rFonts w:ascii="Cambria" w:hAnsi="Cambria"/>
          <w:sz w:val="22"/>
          <w:szCs w:val="22"/>
          <w:lang w:val="en-GB"/>
        </w:rPr>
        <w:t xml:space="preserve"> and</w:t>
      </w:r>
      <w:r w:rsidR="00617ED9" w:rsidRPr="00004A09">
        <w:rPr>
          <w:rFonts w:ascii="Cambria" w:hAnsi="Cambria"/>
          <w:sz w:val="22"/>
          <w:szCs w:val="22"/>
          <w:lang w:val="en-GB"/>
        </w:rPr>
        <w:t xml:space="preserve"> 5) </w:t>
      </w:r>
      <w:r w:rsidR="00626893" w:rsidRPr="00004A09">
        <w:rPr>
          <w:rFonts w:ascii="Cambria" w:hAnsi="Cambria"/>
          <w:sz w:val="22"/>
          <w:szCs w:val="22"/>
          <w:lang w:val="en-GB"/>
        </w:rPr>
        <w:t xml:space="preserve">by </w:t>
      </w:r>
      <w:r w:rsidR="000B395F" w:rsidRPr="00004A09">
        <w:rPr>
          <w:rFonts w:ascii="Cambria" w:hAnsi="Cambria"/>
          <w:sz w:val="22"/>
          <w:szCs w:val="22"/>
          <w:lang w:val="en-GB"/>
        </w:rPr>
        <w:t>looking beyond</w:t>
      </w:r>
      <w:r w:rsidR="00626893" w:rsidRPr="00004A09">
        <w:rPr>
          <w:rFonts w:ascii="Cambria" w:hAnsi="Cambria"/>
          <w:sz w:val="22"/>
          <w:szCs w:val="22"/>
          <w:lang w:val="en-GB"/>
        </w:rPr>
        <w:t xml:space="preserve"> a framework of norms (</w:t>
      </w:r>
      <w:r w:rsidR="0034144A" w:rsidRPr="00902D1F">
        <w:rPr>
          <w:rFonts w:ascii="Cambria" w:hAnsi="Cambria"/>
          <w:sz w:val="22"/>
          <w:szCs w:val="22"/>
          <w:lang w:val="en-GB"/>
        </w:rPr>
        <w:t xml:space="preserve">e.g. </w:t>
      </w:r>
      <w:r w:rsidR="00626893" w:rsidRPr="00902D1F">
        <w:rPr>
          <w:rFonts w:ascii="Cambria" w:hAnsi="Cambria"/>
          <w:sz w:val="22"/>
          <w:szCs w:val="22"/>
          <w:lang w:val="en-GB"/>
        </w:rPr>
        <w:t>cultural, medical or biosocial)</w:t>
      </w:r>
      <w:r w:rsidR="0034144A" w:rsidRPr="00902D1F">
        <w:rPr>
          <w:rFonts w:ascii="Cambria" w:hAnsi="Cambria"/>
          <w:sz w:val="22"/>
          <w:szCs w:val="22"/>
          <w:lang w:val="en-GB"/>
        </w:rPr>
        <w:t xml:space="preserve"> to define identity</w:t>
      </w:r>
      <w:r w:rsidR="006B7812" w:rsidRPr="00902D1F">
        <w:rPr>
          <w:rFonts w:ascii="Cambria" w:hAnsi="Cambria"/>
          <w:sz w:val="22"/>
          <w:szCs w:val="22"/>
          <w:lang w:val="en-GB"/>
        </w:rPr>
        <w:t>.</w:t>
      </w:r>
      <w:r w:rsidR="00E35861" w:rsidRPr="00902D1F">
        <w:rPr>
          <w:rFonts w:ascii="Cambria" w:hAnsi="Cambria"/>
          <w:sz w:val="22"/>
          <w:szCs w:val="22"/>
          <w:lang w:val="en-GB"/>
        </w:rPr>
        <w:t xml:space="preserve"> </w:t>
      </w:r>
    </w:p>
    <w:p w14:paraId="6F96DCCF" w14:textId="77777777" w:rsidR="001C31E8" w:rsidRPr="00902D1F" w:rsidRDefault="001C31E8" w:rsidP="00951A84">
      <w:pPr>
        <w:spacing w:line="276" w:lineRule="auto"/>
        <w:jc w:val="both"/>
        <w:rPr>
          <w:rFonts w:ascii="Cambria" w:hAnsi="Cambria"/>
          <w:b/>
          <w:sz w:val="22"/>
          <w:szCs w:val="22"/>
          <w:lang w:val="en-GB"/>
        </w:rPr>
      </w:pPr>
    </w:p>
    <w:p w14:paraId="1B4E35D7" w14:textId="11CF3AC7" w:rsidR="00716204" w:rsidRPr="00902D1F" w:rsidRDefault="001C31E8" w:rsidP="00951A84">
      <w:pPr>
        <w:spacing w:line="276" w:lineRule="auto"/>
        <w:jc w:val="both"/>
        <w:rPr>
          <w:rFonts w:ascii="Cambria" w:hAnsi="Cambria"/>
          <w:b/>
          <w:sz w:val="22"/>
          <w:szCs w:val="22"/>
          <w:lang w:val="en-GB"/>
        </w:rPr>
      </w:pPr>
      <w:r w:rsidRPr="00902D1F">
        <w:rPr>
          <w:rFonts w:ascii="Cambria" w:hAnsi="Cambria"/>
          <w:b/>
          <w:sz w:val="22"/>
          <w:szCs w:val="22"/>
          <w:lang w:val="en-GB"/>
        </w:rPr>
        <w:t>S</w:t>
      </w:r>
      <w:r w:rsidR="008B01F2" w:rsidRPr="00902D1F">
        <w:rPr>
          <w:rFonts w:ascii="Cambria" w:hAnsi="Cambria"/>
          <w:b/>
          <w:sz w:val="22"/>
          <w:szCs w:val="22"/>
          <w:lang w:val="en-GB"/>
        </w:rPr>
        <w:t xml:space="preserve">tudy context </w:t>
      </w:r>
      <w:r w:rsidRPr="00902D1F">
        <w:rPr>
          <w:rFonts w:ascii="Cambria" w:hAnsi="Cambria"/>
          <w:b/>
          <w:sz w:val="22"/>
          <w:szCs w:val="22"/>
          <w:lang w:val="en-GB"/>
        </w:rPr>
        <w:t>and research methodology</w:t>
      </w:r>
    </w:p>
    <w:p w14:paraId="0AF935F4" w14:textId="77777777" w:rsidR="001C31E8" w:rsidRPr="00902D1F" w:rsidRDefault="001C31E8" w:rsidP="00951A84">
      <w:pPr>
        <w:spacing w:line="276" w:lineRule="auto"/>
        <w:jc w:val="both"/>
        <w:rPr>
          <w:rFonts w:ascii="Cambria" w:hAnsi="Cambria"/>
          <w:b/>
          <w:sz w:val="22"/>
          <w:szCs w:val="22"/>
          <w:lang w:val="en-GB"/>
        </w:rPr>
      </w:pPr>
    </w:p>
    <w:p w14:paraId="42E76EFD" w14:textId="003A36E4" w:rsidR="00734735" w:rsidRPr="00902D1F" w:rsidRDefault="008B01F2" w:rsidP="00734735">
      <w:pPr>
        <w:spacing w:line="276" w:lineRule="auto"/>
        <w:jc w:val="both"/>
        <w:rPr>
          <w:rFonts w:ascii="Cambria" w:hAnsi="Cambria"/>
          <w:sz w:val="22"/>
          <w:szCs w:val="22"/>
          <w:lang w:val="en-GB"/>
        </w:rPr>
      </w:pPr>
      <w:r w:rsidRPr="00902D1F">
        <w:rPr>
          <w:rFonts w:ascii="Cambria" w:hAnsi="Cambria"/>
          <w:sz w:val="22"/>
          <w:szCs w:val="22"/>
          <w:lang w:val="en-GB"/>
        </w:rPr>
        <w:t xml:space="preserve">The fieldwork </w:t>
      </w:r>
      <w:r w:rsidR="005D6E75" w:rsidRPr="00902D1F">
        <w:rPr>
          <w:rFonts w:ascii="Cambria" w:hAnsi="Cambria"/>
          <w:sz w:val="22"/>
          <w:szCs w:val="22"/>
          <w:lang w:val="en-GB"/>
        </w:rPr>
        <w:t xml:space="preserve">for this study </w:t>
      </w:r>
      <w:r w:rsidRPr="00902D1F">
        <w:rPr>
          <w:rFonts w:ascii="Cambria" w:hAnsi="Cambria"/>
          <w:sz w:val="22"/>
          <w:szCs w:val="22"/>
          <w:lang w:val="en-GB"/>
        </w:rPr>
        <w:t xml:space="preserve">was carried out </w:t>
      </w:r>
      <w:r w:rsidR="0034144A" w:rsidRPr="00902D1F">
        <w:rPr>
          <w:rFonts w:ascii="Cambria" w:hAnsi="Cambria"/>
          <w:sz w:val="22"/>
          <w:szCs w:val="22"/>
          <w:lang w:val="en-GB"/>
        </w:rPr>
        <w:t>using</w:t>
      </w:r>
      <w:r w:rsidR="00561E06" w:rsidRPr="00902D1F">
        <w:rPr>
          <w:rFonts w:ascii="Cambria" w:hAnsi="Cambria"/>
          <w:sz w:val="22"/>
          <w:szCs w:val="22"/>
          <w:lang w:val="en-GB"/>
        </w:rPr>
        <w:t xml:space="preserve"> as a base</w:t>
      </w:r>
      <w:r w:rsidRPr="00902D1F">
        <w:rPr>
          <w:rFonts w:ascii="Cambria" w:hAnsi="Cambria"/>
          <w:sz w:val="22"/>
          <w:szCs w:val="22"/>
          <w:lang w:val="en-GB"/>
        </w:rPr>
        <w:t xml:space="preserve"> </w:t>
      </w:r>
      <w:r w:rsidR="00054910" w:rsidRPr="00902D1F">
        <w:rPr>
          <w:rFonts w:ascii="Cambria" w:hAnsi="Cambria"/>
          <w:sz w:val="22"/>
          <w:szCs w:val="22"/>
          <w:lang w:val="en-GB"/>
        </w:rPr>
        <w:t xml:space="preserve">one of the </w:t>
      </w:r>
      <w:r w:rsidR="00126DAC" w:rsidRPr="00902D1F">
        <w:rPr>
          <w:rFonts w:ascii="Cambria" w:hAnsi="Cambria"/>
          <w:sz w:val="22"/>
          <w:szCs w:val="22"/>
          <w:lang w:val="en-GB"/>
        </w:rPr>
        <w:t xml:space="preserve">ten </w:t>
      </w:r>
      <w:r w:rsidR="00054910" w:rsidRPr="00902D1F">
        <w:rPr>
          <w:rFonts w:ascii="Cambria" w:hAnsi="Cambria"/>
          <w:sz w:val="22"/>
          <w:szCs w:val="22"/>
          <w:lang w:val="en-GB"/>
        </w:rPr>
        <w:t>specialised</w:t>
      </w:r>
      <w:r w:rsidR="00D71097" w:rsidRPr="00902D1F">
        <w:rPr>
          <w:rFonts w:ascii="Cambria" w:hAnsi="Cambria"/>
          <w:sz w:val="22"/>
          <w:szCs w:val="22"/>
          <w:lang w:val="en-GB"/>
        </w:rPr>
        <w:t xml:space="preserve"> centres, which make up the Deaf </w:t>
      </w:r>
      <w:r w:rsidR="00245058" w:rsidRPr="00902D1F">
        <w:rPr>
          <w:rFonts w:ascii="Cambria" w:hAnsi="Cambria"/>
          <w:sz w:val="22"/>
          <w:szCs w:val="22"/>
          <w:lang w:val="en-GB"/>
        </w:rPr>
        <w:t>Service</w:t>
      </w:r>
      <w:r w:rsidR="0029426E" w:rsidRPr="00902D1F">
        <w:rPr>
          <w:rFonts w:ascii="Cambria" w:hAnsi="Cambria"/>
          <w:sz w:val="22"/>
          <w:szCs w:val="22"/>
          <w:lang w:val="en-GB"/>
        </w:rPr>
        <w:t xml:space="preserve"> in the United Kingdom</w:t>
      </w:r>
      <w:r w:rsidR="00245058" w:rsidRPr="00902D1F">
        <w:rPr>
          <w:rFonts w:ascii="Cambria" w:hAnsi="Cambria"/>
          <w:sz w:val="22"/>
          <w:szCs w:val="22"/>
          <w:lang w:val="en-GB"/>
        </w:rPr>
        <w:t>.</w:t>
      </w:r>
      <w:r w:rsidRPr="00902D1F">
        <w:rPr>
          <w:rFonts w:ascii="Cambria" w:hAnsi="Cambria"/>
          <w:sz w:val="22"/>
          <w:szCs w:val="22"/>
          <w:lang w:val="en-GB"/>
        </w:rPr>
        <w:t xml:space="preserve"> Over a period of three months, the primary researche</w:t>
      </w:r>
      <w:r w:rsidR="00957A55" w:rsidRPr="00902D1F">
        <w:rPr>
          <w:rFonts w:ascii="Cambria" w:hAnsi="Cambria"/>
          <w:sz w:val="22"/>
          <w:szCs w:val="22"/>
          <w:lang w:val="en-GB"/>
        </w:rPr>
        <w:t>r was</w:t>
      </w:r>
      <w:r w:rsidRPr="00902D1F">
        <w:rPr>
          <w:rFonts w:ascii="Cambria" w:hAnsi="Cambria"/>
          <w:sz w:val="22"/>
          <w:szCs w:val="22"/>
          <w:lang w:val="en-GB"/>
        </w:rPr>
        <w:t xml:space="preserve"> based at this clinic and research centre, working alongside the highly </w:t>
      </w:r>
      <w:r w:rsidRPr="00902D1F">
        <w:rPr>
          <w:rFonts w:ascii="Cambria" w:hAnsi="Cambria"/>
          <w:sz w:val="22"/>
          <w:szCs w:val="22"/>
          <w:lang w:val="en-GB"/>
        </w:rPr>
        <w:lastRenderedPageBreak/>
        <w:t>specialised team of clinicians, sign language interpreters</w:t>
      </w:r>
      <w:r w:rsidR="00AF6CD9" w:rsidRPr="00902D1F">
        <w:rPr>
          <w:rFonts w:ascii="Cambria" w:hAnsi="Cambria"/>
          <w:sz w:val="22"/>
          <w:szCs w:val="22"/>
          <w:lang w:val="en-GB"/>
        </w:rPr>
        <w:t>, and d</w:t>
      </w:r>
      <w:r w:rsidRPr="00902D1F">
        <w:rPr>
          <w:rFonts w:ascii="Cambria" w:hAnsi="Cambria"/>
          <w:sz w:val="22"/>
          <w:szCs w:val="22"/>
          <w:lang w:val="en-GB"/>
        </w:rPr>
        <w:t>eaf outreach workers.</w:t>
      </w:r>
      <w:r w:rsidR="002D64D5" w:rsidRPr="00902D1F">
        <w:rPr>
          <w:rFonts w:ascii="Cambria" w:hAnsi="Cambria"/>
          <w:sz w:val="22"/>
          <w:szCs w:val="22"/>
          <w:lang w:val="en-GB"/>
        </w:rPr>
        <w:t xml:space="preserve"> A fuller descript</w:t>
      </w:r>
      <w:r w:rsidR="00C71830" w:rsidRPr="00902D1F">
        <w:rPr>
          <w:rFonts w:ascii="Cambria" w:hAnsi="Cambria"/>
          <w:sz w:val="22"/>
          <w:szCs w:val="22"/>
          <w:lang w:val="en-GB"/>
        </w:rPr>
        <w:t xml:space="preserve">ion of the study site and broader research context can be found </w:t>
      </w:r>
      <w:r w:rsidR="000B395F" w:rsidRPr="00902D1F">
        <w:rPr>
          <w:rFonts w:ascii="Cambria" w:hAnsi="Cambria"/>
          <w:sz w:val="22"/>
          <w:szCs w:val="22"/>
          <w:lang w:val="en-GB"/>
        </w:rPr>
        <w:t>elsewhere</w:t>
      </w:r>
      <w:r w:rsidR="001C7B0A" w:rsidRPr="00902D1F">
        <w:rPr>
          <w:rFonts w:ascii="Cambria" w:hAnsi="Cambria"/>
          <w:sz w:val="22"/>
          <w:szCs w:val="22"/>
          <w:lang w:val="en-GB"/>
        </w:rPr>
        <w:t xml:space="preserve"> </w:t>
      </w:r>
      <w:r w:rsidR="00D00B51" w:rsidRPr="00902D1F">
        <w:rPr>
          <w:rFonts w:ascii="Cambria" w:eastAsia="Times New Roman" w:hAnsi="Cambria" w:cs="Times New Roman"/>
          <w:sz w:val="22"/>
          <w:szCs w:val="22"/>
          <w:lang w:val="en-GB"/>
        </w:rPr>
        <w:t xml:space="preserve"> (Brenman 2014)</w:t>
      </w:r>
      <w:r w:rsidR="00D17946" w:rsidRPr="00004A09">
        <w:rPr>
          <w:rFonts w:ascii="Cambria" w:hAnsi="Cambria"/>
          <w:sz w:val="22"/>
          <w:szCs w:val="22"/>
          <w:lang w:val="en-GB"/>
        </w:rPr>
        <w:t>.</w:t>
      </w:r>
      <w:r w:rsidR="00AA3FEE" w:rsidRPr="00004A09">
        <w:rPr>
          <w:rFonts w:ascii="Cambria" w:hAnsi="Cambria"/>
          <w:sz w:val="22"/>
          <w:szCs w:val="22"/>
          <w:lang w:val="en-GB"/>
        </w:rPr>
        <w:t xml:space="preserve"> </w:t>
      </w:r>
      <w:r w:rsidRPr="00004A09">
        <w:rPr>
          <w:rFonts w:ascii="Cambria" w:hAnsi="Cambria"/>
          <w:sz w:val="22"/>
          <w:szCs w:val="22"/>
          <w:lang w:val="en-GB"/>
        </w:rPr>
        <w:t xml:space="preserve">The clinical and research teams based at the site </w:t>
      </w:r>
      <w:r w:rsidR="00C048D4" w:rsidRPr="00004A09">
        <w:rPr>
          <w:rFonts w:ascii="Cambria" w:hAnsi="Cambria"/>
          <w:sz w:val="22"/>
          <w:szCs w:val="22"/>
          <w:lang w:val="en-GB"/>
        </w:rPr>
        <w:t xml:space="preserve">included a number of </w:t>
      </w:r>
      <w:r w:rsidR="001B662B" w:rsidRPr="00004A09">
        <w:rPr>
          <w:rFonts w:ascii="Cambria" w:hAnsi="Cambria"/>
          <w:sz w:val="22"/>
          <w:szCs w:val="22"/>
          <w:lang w:val="en-GB"/>
        </w:rPr>
        <w:t>D</w:t>
      </w:r>
      <w:r w:rsidR="00DB6B7D" w:rsidRPr="00004A09">
        <w:rPr>
          <w:rFonts w:ascii="Cambria" w:hAnsi="Cambria"/>
          <w:sz w:val="22"/>
          <w:szCs w:val="22"/>
          <w:lang w:val="en-GB"/>
        </w:rPr>
        <w:t xml:space="preserve">eaf </w:t>
      </w:r>
      <w:r w:rsidRPr="00004A09">
        <w:rPr>
          <w:rFonts w:ascii="Cambria" w:hAnsi="Cambria"/>
          <w:sz w:val="22"/>
          <w:szCs w:val="22"/>
          <w:lang w:val="en-GB"/>
        </w:rPr>
        <w:t>professionals, which provided valuable insights into Deaf culture</w:t>
      </w:r>
      <w:r w:rsidR="00DB6B7D" w:rsidRPr="00902D1F">
        <w:rPr>
          <w:rFonts w:ascii="Cambria" w:hAnsi="Cambria"/>
          <w:sz w:val="22"/>
          <w:szCs w:val="22"/>
          <w:lang w:val="en-GB"/>
        </w:rPr>
        <w:t xml:space="preserve">. </w:t>
      </w:r>
      <w:r w:rsidR="00696E99" w:rsidRPr="00902D1F">
        <w:rPr>
          <w:rFonts w:ascii="Cambria" w:hAnsi="Cambria"/>
          <w:sz w:val="22"/>
          <w:szCs w:val="22"/>
          <w:lang w:val="en-GB"/>
        </w:rPr>
        <w:t xml:space="preserve">As well as this, data was collected </w:t>
      </w:r>
      <w:r w:rsidR="00DB6B7D" w:rsidRPr="00902D1F">
        <w:rPr>
          <w:rFonts w:ascii="Cambria" w:hAnsi="Cambria"/>
          <w:sz w:val="22"/>
          <w:szCs w:val="22"/>
          <w:lang w:val="en-GB"/>
        </w:rPr>
        <w:t xml:space="preserve">about the broader Deaf community </w:t>
      </w:r>
      <w:r w:rsidR="00696E99" w:rsidRPr="00902D1F">
        <w:rPr>
          <w:rFonts w:ascii="Cambria" w:hAnsi="Cambria"/>
          <w:sz w:val="22"/>
          <w:szCs w:val="22"/>
          <w:lang w:val="en-GB"/>
        </w:rPr>
        <w:t>through interviews with a range of</w:t>
      </w:r>
      <w:r w:rsidRPr="00902D1F">
        <w:rPr>
          <w:rFonts w:ascii="Cambria" w:hAnsi="Cambria"/>
          <w:sz w:val="22"/>
          <w:szCs w:val="22"/>
          <w:lang w:val="en-GB"/>
        </w:rPr>
        <w:t xml:space="preserve"> </w:t>
      </w:r>
      <w:r w:rsidR="00DB6B7D" w:rsidRPr="00902D1F">
        <w:rPr>
          <w:rFonts w:ascii="Cambria" w:hAnsi="Cambria"/>
          <w:sz w:val="22"/>
          <w:szCs w:val="22"/>
          <w:lang w:val="en-GB"/>
        </w:rPr>
        <w:t xml:space="preserve">NHS </w:t>
      </w:r>
      <w:r w:rsidRPr="00902D1F">
        <w:rPr>
          <w:rFonts w:ascii="Cambria" w:hAnsi="Cambria"/>
          <w:sz w:val="22"/>
          <w:szCs w:val="22"/>
          <w:lang w:val="en-GB"/>
        </w:rPr>
        <w:t xml:space="preserve">professionals interacting with </w:t>
      </w:r>
      <w:r w:rsidR="001347B5" w:rsidRPr="00902D1F">
        <w:rPr>
          <w:rFonts w:ascii="Cambria" w:hAnsi="Cambria"/>
          <w:sz w:val="22"/>
          <w:szCs w:val="22"/>
          <w:lang w:val="en-GB"/>
        </w:rPr>
        <w:t xml:space="preserve">deaf children, deaf parents and the Deaf community. </w:t>
      </w:r>
      <w:r w:rsidR="00227F54" w:rsidRPr="00902D1F">
        <w:rPr>
          <w:rFonts w:ascii="Cambria" w:hAnsi="Cambria"/>
          <w:sz w:val="22"/>
          <w:szCs w:val="22"/>
          <w:lang w:val="en-GB"/>
        </w:rPr>
        <w:t>The ten centres formed part of an integrated national service with one service specification, which enabled the research</w:t>
      </w:r>
      <w:r w:rsidR="00042901" w:rsidRPr="00902D1F">
        <w:rPr>
          <w:rFonts w:ascii="Cambria" w:hAnsi="Cambria"/>
          <w:sz w:val="22"/>
          <w:szCs w:val="22"/>
          <w:lang w:val="en-GB"/>
        </w:rPr>
        <w:t>ers</w:t>
      </w:r>
      <w:r w:rsidR="00227F54" w:rsidRPr="00902D1F">
        <w:rPr>
          <w:rFonts w:ascii="Cambria" w:hAnsi="Cambria"/>
          <w:sz w:val="22"/>
          <w:szCs w:val="22"/>
          <w:lang w:val="en-GB"/>
        </w:rPr>
        <w:t xml:space="preserve"> to access professionals across the country.</w:t>
      </w:r>
    </w:p>
    <w:p w14:paraId="7AA8D5BB" w14:textId="77777777" w:rsidR="00734735" w:rsidRPr="00902D1F" w:rsidRDefault="00734735" w:rsidP="00734735">
      <w:pPr>
        <w:spacing w:line="276" w:lineRule="auto"/>
        <w:jc w:val="both"/>
        <w:rPr>
          <w:rFonts w:ascii="Cambria" w:hAnsi="Cambria"/>
          <w:sz w:val="22"/>
          <w:szCs w:val="22"/>
          <w:lang w:val="en-GB"/>
        </w:rPr>
      </w:pPr>
    </w:p>
    <w:p w14:paraId="54685DE8" w14:textId="1508BCBC" w:rsidR="00734735" w:rsidRPr="00902D1F" w:rsidRDefault="001E5601" w:rsidP="00734735">
      <w:pPr>
        <w:spacing w:line="276" w:lineRule="auto"/>
        <w:jc w:val="both"/>
        <w:rPr>
          <w:rFonts w:ascii="Cambria" w:hAnsi="Cambria"/>
          <w:sz w:val="22"/>
          <w:szCs w:val="22"/>
          <w:lang w:val="en-GB"/>
        </w:rPr>
      </w:pPr>
      <w:r w:rsidRPr="00902D1F">
        <w:rPr>
          <w:rFonts w:ascii="Cambria" w:hAnsi="Cambria"/>
          <w:sz w:val="22"/>
          <w:szCs w:val="22"/>
          <w:lang w:val="en-GB"/>
        </w:rPr>
        <w:t>A</w:t>
      </w:r>
      <w:r w:rsidR="008B01F2" w:rsidRPr="00902D1F">
        <w:rPr>
          <w:rFonts w:ascii="Cambria" w:hAnsi="Cambria"/>
          <w:sz w:val="22"/>
          <w:szCs w:val="22"/>
          <w:lang w:val="en-GB"/>
        </w:rPr>
        <w:t>ll</w:t>
      </w:r>
      <w:r w:rsidRPr="00902D1F">
        <w:rPr>
          <w:rFonts w:ascii="Cambria" w:hAnsi="Cambria"/>
          <w:sz w:val="22"/>
          <w:szCs w:val="22"/>
          <w:lang w:val="en-GB"/>
        </w:rPr>
        <w:t xml:space="preserve"> of</w:t>
      </w:r>
      <w:r w:rsidR="008B01F2" w:rsidRPr="00902D1F">
        <w:rPr>
          <w:rFonts w:ascii="Cambria" w:hAnsi="Cambria"/>
          <w:sz w:val="22"/>
          <w:szCs w:val="22"/>
          <w:lang w:val="en-GB"/>
        </w:rPr>
        <w:t xml:space="preserve"> these </w:t>
      </w:r>
      <w:r w:rsidR="00517889" w:rsidRPr="00902D1F">
        <w:rPr>
          <w:rFonts w:ascii="Cambria" w:hAnsi="Cambria"/>
          <w:sz w:val="22"/>
          <w:szCs w:val="22"/>
          <w:lang w:val="en-GB"/>
        </w:rPr>
        <w:t xml:space="preserve">professionals existed </w:t>
      </w:r>
      <w:r w:rsidRPr="00902D1F">
        <w:rPr>
          <w:rFonts w:ascii="Cambria" w:hAnsi="Cambria"/>
          <w:sz w:val="22"/>
          <w:szCs w:val="22"/>
          <w:lang w:val="en-GB"/>
        </w:rPr>
        <w:t>alongside and within</w:t>
      </w:r>
      <w:r w:rsidR="00042901" w:rsidRPr="00902D1F">
        <w:rPr>
          <w:rFonts w:ascii="Cambria" w:hAnsi="Cambria"/>
          <w:sz w:val="22"/>
          <w:szCs w:val="22"/>
          <w:lang w:val="en-GB"/>
        </w:rPr>
        <w:t xml:space="preserve"> a</w:t>
      </w:r>
      <w:r w:rsidRPr="00902D1F">
        <w:rPr>
          <w:rFonts w:ascii="Cambria" w:hAnsi="Cambria"/>
          <w:sz w:val="22"/>
          <w:szCs w:val="22"/>
          <w:lang w:val="en-GB"/>
        </w:rPr>
        <w:t xml:space="preserve"> pre</w:t>
      </w:r>
      <w:r w:rsidR="00762662" w:rsidRPr="00902D1F">
        <w:rPr>
          <w:rFonts w:ascii="Cambria" w:hAnsi="Cambria"/>
          <w:sz w:val="22"/>
          <w:szCs w:val="22"/>
          <w:lang w:val="en-GB"/>
        </w:rPr>
        <w:t xml:space="preserve">dominately hearing culture: the </w:t>
      </w:r>
      <w:r w:rsidRPr="00902D1F">
        <w:rPr>
          <w:rFonts w:ascii="Cambria" w:hAnsi="Cambria"/>
          <w:sz w:val="22"/>
          <w:szCs w:val="22"/>
          <w:lang w:val="en-GB"/>
        </w:rPr>
        <w:t>NHS</w:t>
      </w:r>
      <w:r w:rsidR="003E44ED" w:rsidRPr="00902D1F">
        <w:rPr>
          <w:rFonts w:ascii="Cambria" w:hAnsi="Cambria"/>
          <w:sz w:val="22"/>
          <w:szCs w:val="22"/>
          <w:lang w:val="en-GB"/>
        </w:rPr>
        <w:t xml:space="preserve"> in the United Kingdom</w:t>
      </w:r>
      <w:r w:rsidRPr="00902D1F">
        <w:rPr>
          <w:rFonts w:ascii="Cambria" w:hAnsi="Cambria"/>
          <w:sz w:val="22"/>
          <w:szCs w:val="22"/>
          <w:lang w:val="en-GB"/>
        </w:rPr>
        <w:t>.</w:t>
      </w:r>
      <w:r w:rsidR="0034144A" w:rsidRPr="00902D1F">
        <w:rPr>
          <w:rFonts w:ascii="Cambria" w:hAnsi="Cambria"/>
          <w:sz w:val="22"/>
          <w:szCs w:val="22"/>
          <w:lang w:val="en-GB"/>
        </w:rPr>
        <w:t xml:space="preserve"> </w:t>
      </w:r>
      <w:r w:rsidR="00734735" w:rsidRPr="00902D1F">
        <w:rPr>
          <w:rFonts w:ascii="Cambria" w:hAnsi="Cambria"/>
          <w:sz w:val="22"/>
          <w:szCs w:val="22"/>
          <w:lang w:val="en-GB"/>
        </w:rPr>
        <w:t>The bilingual, bicultural approach that</w:t>
      </w:r>
      <w:r w:rsidR="00C048D4" w:rsidRPr="00902D1F">
        <w:rPr>
          <w:rFonts w:ascii="Cambria" w:hAnsi="Cambria"/>
          <w:sz w:val="22"/>
          <w:szCs w:val="22"/>
          <w:lang w:val="en-GB"/>
        </w:rPr>
        <w:t xml:space="preserve"> the</w:t>
      </w:r>
      <w:r w:rsidR="00734735" w:rsidRPr="00902D1F">
        <w:rPr>
          <w:rFonts w:ascii="Cambria" w:hAnsi="Cambria"/>
          <w:sz w:val="22"/>
          <w:szCs w:val="22"/>
          <w:lang w:val="en-GB"/>
        </w:rPr>
        <w:t xml:space="preserve"> </w:t>
      </w:r>
      <w:r w:rsidR="00245058" w:rsidRPr="00902D1F">
        <w:rPr>
          <w:rFonts w:ascii="Cambria" w:hAnsi="Cambria"/>
          <w:sz w:val="22"/>
          <w:szCs w:val="22"/>
          <w:lang w:val="en-GB"/>
        </w:rPr>
        <w:t>Deaf Service</w:t>
      </w:r>
      <w:r w:rsidR="00734735" w:rsidRPr="00902D1F">
        <w:rPr>
          <w:rFonts w:ascii="Cambria" w:hAnsi="Cambria"/>
          <w:sz w:val="22"/>
          <w:szCs w:val="22"/>
          <w:lang w:val="en-GB"/>
        </w:rPr>
        <w:t xml:space="preserve"> adopts responds to the serious and enduring gap between services tailored for the Deaf community, and generic (mental) health services. Despite </w:t>
      </w:r>
      <w:r w:rsidR="00F307E1" w:rsidRPr="00902D1F">
        <w:rPr>
          <w:rFonts w:ascii="Cambria" w:hAnsi="Cambria"/>
          <w:sz w:val="22"/>
          <w:szCs w:val="22"/>
          <w:lang w:val="en-GB"/>
        </w:rPr>
        <w:t>this service’s continual work</w:t>
      </w:r>
      <w:r w:rsidR="00734735" w:rsidRPr="00902D1F">
        <w:rPr>
          <w:rFonts w:ascii="Cambria" w:hAnsi="Cambria"/>
          <w:sz w:val="22"/>
          <w:szCs w:val="22"/>
          <w:lang w:val="en-GB"/>
        </w:rPr>
        <w:t xml:space="preserve"> to bridge these gaps, a major challenge for them is that </w:t>
      </w:r>
      <w:r w:rsidR="00227F54" w:rsidRPr="00902D1F">
        <w:rPr>
          <w:rFonts w:ascii="Cambria" w:eastAsia="Times New Roman" w:hAnsi="Cambria" w:cs="Times New Roman"/>
          <w:sz w:val="22"/>
          <w:szCs w:val="22"/>
          <w:lang w:val="en-GB"/>
        </w:rPr>
        <w:t xml:space="preserve">most parts of the </w:t>
      </w:r>
      <w:r w:rsidR="00E91298" w:rsidRPr="00902D1F">
        <w:rPr>
          <w:rFonts w:ascii="Cambria" w:eastAsia="Times New Roman" w:hAnsi="Cambria" w:cs="Times New Roman"/>
          <w:sz w:val="22"/>
          <w:szCs w:val="22"/>
          <w:lang w:val="en-GB"/>
        </w:rPr>
        <w:t xml:space="preserve">United Kingdom </w:t>
      </w:r>
      <w:r w:rsidR="00227F54" w:rsidRPr="00902D1F">
        <w:rPr>
          <w:rFonts w:ascii="Cambria" w:eastAsia="Times New Roman" w:hAnsi="Cambria" w:cs="Times New Roman"/>
          <w:sz w:val="22"/>
          <w:szCs w:val="22"/>
          <w:lang w:val="en-GB"/>
        </w:rPr>
        <w:t>have no</w:t>
      </w:r>
      <w:r w:rsidR="00734735" w:rsidRPr="00902D1F">
        <w:rPr>
          <w:rFonts w:ascii="Cambria" w:eastAsia="Times New Roman" w:hAnsi="Cambria" w:cs="Times New Roman"/>
          <w:sz w:val="22"/>
          <w:szCs w:val="22"/>
          <w:lang w:val="en-GB"/>
        </w:rPr>
        <w:t xml:space="preserve"> dedicated </w:t>
      </w:r>
      <w:r w:rsidR="00227F54" w:rsidRPr="00902D1F">
        <w:rPr>
          <w:rFonts w:ascii="Cambria" w:eastAsia="Times New Roman" w:hAnsi="Cambria" w:cs="Times New Roman"/>
          <w:sz w:val="22"/>
          <w:szCs w:val="22"/>
          <w:lang w:val="en-GB"/>
        </w:rPr>
        <w:t xml:space="preserve">education </w:t>
      </w:r>
      <w:r w:rsidR="00734735" w:rsidRPr="00902D1F">
        <w:rPr>
          <w:rFonts w:ascii="Cambria" w:eastAsia="Times New Roman" w:hAnsi="Cambria" w:cs="Times New Roman"/>
          <w:sz w:val="22"/>
          <w:szCs w:val="22"/>
          <w:lang w:val="en-GB"/>
        </w:rPr>
        <w:t xml:space="preserve">units for deaf children with autism.  </w:t>
      </w:r>
      <w:r w:rsidR="00734735" w:rsidRPr="00902D1F">
        <w:rPr>
          <w:rFonts w:ascii="Cambria" w:hAnsi="Cambria"/>
          <w:sz w:val="22"/>
          <w:szCs w:val="22"/>
          <w:lang w:val="en-GB"/>
        </w:rPr>
        <w:t xml:space="preserve">Placing a deaf child in an autism unit with mainly hearing children means they do not have access to deaf-friendly resources or staff. Equally, if a child is placed in a hearing impairment unit </w:t>
      </w:r>
      <w:r w:rsidR="001B662B" w:rsidRPr="00902D1F">
        <w:rPr>
          <w:rFonts w:ascii="Cambria" w:hAnsi="Cambria"/>
          <w:sz w:val="22"/>
          <w:szCs w:val="22"/>
          <w:lang w:val="en-GB"/>
        </w:rPr>
        <w:t xml:space="preserve">within a mainstream school </w:t>
      </w:r>
      <w:r w:rsidR="00734735" w:rsidRPr="00902D1F">
        <w:rPr>
          <w:rFonts w:ascii="Cambria" w:hAnsi="Cambria"/>
          <w:sz w:val="22"/>
          <w:szCs w:val="22"/>
          <w:lang w:val="en-GB"/>
        </w:rPr>
        <w:t xml:space="preserve">or a school for the deaf, the staff will not have been adequately trained to provide support for a child with autism. </w:t>
      </w:r>
      <w:r w:rsidR="00561E06" w:rsidRPr="00902D1F">
        <w:rPr>
          <w:rFonts w:ascii="Cambria" w:hAnsi="Cambria"/>
          <w:sz w:val="22"/>
          <w:szCs w:val="22"/>
          <w:lang w:val="en-GB"/>
        </w:rPr>
        <w:t xml:space="preserve">A key role of </w:t>
      </w:r>
      <w:r w:rsidR="00D1708B" w:rsidRPr="00902D1F">
        <w:rPr>
          <w:rFonts w:ascii="Cambria" w:hAnsi="Cambria"/>
          <w:sz w:val="22"/>
          <w:szCs w:val="22"/>
          <w:lang w:val="en-GB"/>
        </w:rPr>
        <w:t>this specialised</w:t>
      </w:r>
      <w:r w:rsidR="001347B5" w:rsidRPr="00902D1F">
        <w:rPr>
          <w:rFonts w:ascii="Cambria" w:hAnsi="Cambria"/>
          <w:sz w:val="22"/>
          <w:szCs w:val="22"/>
          <w:lang w:val="en-GB"/>
        </w:rPr>
        <w:t xml:space="preserve"> Deaf</w:t>
      </w:r>
      <w:r w:rsidR="00D1708B" w:rsidRPr="00902D1F">
        <w:rPr>
          <w:rFonts w:ascii="Cambria" w:hAnsi="Cambria"/>
          <w:sz w:val="22"/>
          <w:szCs w:val="22"/>
          <w:lang w:val="en-GB"/>
        </w:rPr>
        <w:t xml:space="preserve"> </w:t>
      </w:r>
      <w:r w:rsidR="001347B5" w:rsidRPr="00902D1F">
        <w:rPr>
          <w:rFonts w:ascii="Cambria" w:hAnsi="Cambria"/>
          <w:sz w:val="22"/>
          <w:szCs w:val="22"/>
          <w:lang w:val="en-GB"/>
        </w:rPr>
        <w:t>S</w:t>
      </w:r>
      <w:r w:rsidR="00D1708B" w:rsidRPr="00902D1F">
        <w:rPr>
          <w:rFonts w:ascii="Cambria" w:hAnsi="Cambria"/>
          <w:sz w:val="22"/>
          <w:szCs w:val="22"/>
          <w:lang w:val="en-GB"/>
        </w:rPr>
        <w:t>ervice</w:t>
      </w:r>
      <w:r w:rsidR="00561E06" w:rsidRPr="00902D1F">
        <w:rPr>
          <w:rFonts w:ascii="Cambria" w:hAnsi="Cambria"/>
          <w:sz w:val="22"/>
          <w:szCs w:val="22"/>
          <w:lang w:val="en-GB"/>
        </w:rPr>
        <w:t xml:space="preserve"> is to advocate on behalf of a deaf child with autism and their family</w:t>
      </w:r>
      <w:r w:rsidR="007D2814" w:rsidRPr="00902D1F">
        <w:rPr>
          <w:rFonts w:ascii="Cambria" w:hAnsi="Cambria"/>
          <w:sz w:val="22"/>
          <w:szCs w:val="22"/>
          <w:lang w:val="en-GB"/>
        </w:rPr>
        <w:t>,</w:t>
      </w:r>
      <w:r w:rsidR="00561E06" w:rsidRPr="00902D1F">
        <w:rPr>
          <w:rFonts w:ascii="Cambria" w:hAnsi="Cambria"/>
          <w:sz w:val="22"/>
          <w:szCs w:val="22"/>
          <w:lang w:val="en-GB"/>
        </w:rPr>
        <w:t xml:space="preserve"> helping to negotiate where it might lead them in terms of their future educational placements and opportunities. </w:t>
      </w:r>
      <w:r w:rsidR="00FA509F" w:rsidRPr="00902D1F">
        <w:rPr>
          <w:rFonts w:ascii="Cambria" w:hAnsi="Cambria"/>
          <w:sz w:val="22"/>
          <w:szCs w:val="22"/>
          <w:lang w:val="en-GB"/>
        </w:rPr>
        <w:t xml:space="preserve">The difficult decision-making </w:t>
      </w:r>
      <w:r w:rsidR="001C31E8" w:rsidRPr="00902D1F">
        <w:rPr>
          <w:rFonts w:ascii="Cambria" w:hAnsi="Cambria"/>
          <w:sz w:val="22"/>
          <w:szCs w:val="22"/>
          <w:lang w:val="en-GB"/>
        </w:rPr>
        <w:t>processes surrounding this issue were</w:t>
      </w:r>
      <w:r w:rsidR="00FA509F" w:rsidRPr="00902D1F">
        <w:rPr>
          <w:rFonts w:ascii="Cambria" w:hAnsi="Cambria"/>
          <w:sz w:val="22"/>
          <w:szCs w:val="22"/>
          <w:lang w:val="en-GB"/>
        </w:rPr>
        <w:t xml:space="preserve"> a key focus for our research.</w:t>
      </w:r>
    </w:p>
    <w:p w14:paraId="5B367368" w14:textId="77777777" w:rsidR="00FA509F" w:rsidRPr="00902D1F" w:rsidRDefault="00FA509F" w:rsidP="00734735">
      <w:pPr>
        <w:spacing w:line="276" w:lineRule="auto"/>
        <w:jc w:val="both"/>
        <w:rPr>
          <w:rFonts w:ascii="Cambria" w:hAnsi="Cambria"/>
          <w:sz w:val="22"/>
          <w:szCs w:val="22"/>
          <w:lang w:val="en-GB"/>
        </w:rPr>
      </w:pPr>
    </w:p>
    <w:p w14:paraId="4DCF94EA" w14:textId="47BAF674" w:rsidR="008B01F2" w:rsidRPr="00902D1F" w:rsidRDefault="001C31E8" w:rsidP="00951A84">
      <w:pPr>
        <w:spacing w:line="276" w:lineRule="auto"/>
        <w:jc w:val="both"/>
        <w:rPr>
          <w:rFonts w:ascii="Cambria" w:hAnsi="Cambria"/>
          <w:sz w:val="22"/>
          <w:szCs w:val="22"/>
          <w:lang w:val="en-GB"/>
        </w:rPr>
      </w:pPr>
      <w:r w:rsidRPr="00902D1F">
        <w:rPr>
          <w:rFonts w:ascii="Cambria" w:hAnsi="Cambria"/>
          <w:sz w:val="22"/>
          <w:szCs w:val="22"/>
          <w:lang w:val="en-GB"/>
        </w:rPr>
        <w:t xml:space="preserve">As well as </w:t>
      </w:r>
      <w:r w:rsidR="00EA250F" w:rsidRPr="00902D1F">
        <w:rPr>
          <w:rFonts w:ascii="Cambria" w:hAnsi="Cambria"/>
          <w:sz w:val="22"/>
          <w:szCs w:val="22"/>
          <w:lang w:val="en-GB"/>
        </w:rPr>
        <w:t>our</w:t>
      </w:r>
      <w:r w:rsidRPr="00902D1F">
        <w:rPr>
          <w:rFonts w:ascii="Cambria" w:hAnsi="Cambria"/>
          <w:sz w:val="22"/>
          <w:szCs w:val="22"/>
          <w:lang w:val="en-GB"/>
        </w:rPr>
        <w:t xml:space="preserve"> in-depth </w:t>
      </w:r>
      <w:r w:rsidR="003D52D7" w:rsidRPr="00902D1F">
        <w:rPr>
          <w:rFonts w:ascii="Cambria" w:hAnsi="Cambria"/>
          <w:sz w:val="22"/>
          <w:szCs w:val="22"/>
          <w:lang w:val="en-GB"/>
        </w:rPr>
        <w:t>ethnographic work at the primary clinic and research centre</w:t>
      </w:r>
      <w:r w:rsidRPr="00902D1F">
        <w:rPr>
          <w:rFonts w:ascii="Cambria" w:hAnsi="Cambria"/>
          <w:sz w:val="22"/>
          <w:szCs w:val="22"/>
          <w:lang w:val="en-GB"/>
        </w:rPr>
        <w:t xml:space="preserve">, </w:t>
      </w:r>
      <w:r w:rsidR="0034144A" w:rsidRPr="00902D1F">
        <w:rPr>
          <w:rFonts w:ascii="Cambria" w:hAnsi="Cambria"/>
          <w:sz w:val="22"/>
          <w:szCs w:val="22"/>
          <w:lang w:val="en-GB"/>
        </w:rPr>
        <w:t xml:space="preserve">the researchers visited other </w:t>
      </w:r>
      <w:r w:rsidR="00561E06" w:rsidRPr="00902D1F">
        <w:rPr>
          <w:rFonts w:ascii="Cambria" w:hAnsi="Cambria"/>
          <w:sz w:val="22"/>
          <w:szCs w:val="22"/>
          <w:lang w:val="en-GB"/>
        </w:rPr>
        <w:t>N</w:t>
      </w:r>
      <w:r w:rsidR="00FC0C5D" w:rsidRPr="00902D1F">
        <w:rPr>
          <w:rFonts w:ascii="Cambria" w:hAnsi="Cambria"/>
          <w:sz w:val="22"/>
          <w:szCs w:val="22"/>
          <w:lang w:val="en-GB"/>
        </w:rPr>
        <w:t xml:space="preserve">ational </w:t>
      </w:r>
      <w:r w:rsidR="00245058" w:rsidRPr="00902D1F">
        <w:rPr>
          <w:rFonts w:ascii="Cambria" w:hAnsi="Cambria"/>
          <w:sz w:val="22"/>
          <w:szCs w:val="22"/>
          <w:lang w:val="en-GB"/>
        </w:rPr>
        <w:t xml:space="preserve">Deaf Service </w:t>
      </w:r>
      <w:r w:rsidR="00C048D4" w:rsidRPr="00902D1F">
        <w:rPr>
          <w:rFonts w:ascii="Cambria" w:hAnsi="Cambria"/>
          <w:sz w:val="22"/>
          <w:szCs w:val="22"/>
          <w:lang w:val="en-GB"/>
        </w:rPr>
        <w:t>centres</w:t>
      </w:r>
      <w:r w:rsidR="00D16687" w:rsidRPr="00902D1F">
        <w:rPr>
          <w:rFonts w:ascii="Cambria" w:hAnsi="Cambria"/>
          <w:sz w:val="22"/>
          <w:szCs w:val="22"/>
          <w:lang w:val="en-GB"/>
        </w:rPr>
        <w:t>, NHS</w:t>
      </w:r>
      <w:r w:rsidR="0034144A" w:rsidRPr="00902D1F">
        <w:rPr>
          <w:rFonts w:ascii="Cambria" w:hAnsi="Cambria"/>
          <w:sz w:val="22"/>
          <w:szCs w:val="22"/>
          <w:lang w:val="en-GB"/>
        </w:rPr>
        <w:t xml:space="preserve"> </w:t>
      </w:r>
      <w:r w:rsidR="00D71097" w:rsidRPr="00902D1F">
        <w:rPr>
          <w:rFonts w:ascii="Cambria" w:hAnsi="Cambria"/>
          <w:sz w:val="22"/>
          <w:szCs w:val="22"/>
          <w:lang w:val="en-GB"/>
        </w:rPr>
        <w:t>c</w:t>
      </w:r>
      <w:r w:rsidR="0034144A" w:rsidRPr="00902D1F">
        <w:rPr>
          <w:rFonts w:ascii="Cambria" w:hAnsi="Cambria"/>
          <w:sz w:val="22"/>
          <w:szCs w:val="22"/>
          <w:lang w:val="en-GB"/>
        </w:rPr>
        <w:t>linicians</w:t>
      </w:r>
      <w:r w:rsidR="00D71097" w:rsidRPr="00902D1F">
        <w:rPr>
          <w:rFonts w:ascii="Cambria" w:hAnsi="Cambria"/>
          <w:sz w:val="22"/>
          <w:szCs w:val="22"/>
          <w:lang w:val="en-GB"/>
        </w:rPr>
        <w:t>,</w:t>
      </w:r>
      <w:r w:rsidR="0034144A" w:rsidRPr="00902D1F">
        <w:rPr>
          <w:rFonts w:ascii="Cambria" w:hAnsi="Cambria"/>
          <w:sz w:val="22"/>
          <w:szCs w:val="22"/>
          <w:lang w:val="en-GB"/>
        </w:rPr>
        <w:t xml:space="preserve"> and generic </w:t>
      </w:r>
      <w:r w:rsidR="00F307E1" w:rsidRPr="00902D1F">
        <w:rPr>
          <w:rFonts w:ascii="Cambria" w:hAnsi="Cambria"/>
          <w:sz w:val="22"/>
          <w:szCs w:val="22"/>
          <w:lang w:val="en-GB"/>
        </w:rPr>
        <w:t xml:space="preserve">child and adolescent mental health </w:t>
      </w:r>
      <w:r w:rsidR="0034144A" w:rsidRPr="00902D1F">
        <w:rPr>
          <w:rFonts w:ascii="Cambria" w:hAnsi="Cambria"/>
          <w:sz w:val="22"/>
          <w:szCs w:val="22"/>
          <w:lang w:val="en-GB"/>
        </w:rPr>
        <w:t>profe</w:t>
      </w:r>
      <w:r w:rsidRPr="00902D1F">
        <w:rPr>
          <w:rFonts w:ascii="Cambria" w:hAnsi="Cambria"/>
          <w:sz w:val="22"/>
          <w:szCs w:val="22"/>
          <w:lang w:val="en-GB"/>
        </w:rPr>
        <w:t xml:space="preserve">ssionals from a range of teams for observation and interviews. </w:t>
      </w:r>
      <w:r w:rsidR="001E5601" w:rsidRPr="00902D1F">
        <w:rPr>
          <w:rFonts w:ascii="Cambria" w:hAnsi="Cambria"/>
          <w:sz w:val="22"/>
          <w:szCs w:val="22"/>
          <w:lang w:val="en-GB"/>
        </w:rPr>
        <w:t>This is</w:t>
      </w:r>
      <w:r w:rsidR="0034144A" w:rsidRPr="00902D1F">
        <w:rPr>
          <w:rFonts w:ascii="Cambria" w:hAnsi="Cambria"/>
          <w:sz w:val="22"/>
          <w:szCs w:val="22"/>
          <w:lang w:val="en-GB"/>
        </w:rPr>
        <w:t xml:space="preserve"> therefore</w:t>
      </w:r>
      <w:r w:rsidR="001E7687" w:rsidRPr="00902D1F">
        <w:rPr>
          <w:rFonts w:ascii="Cambria" w:hAnsi="Cambria"/>
          <w:sz w:val="22"/>
          <w:szCs w:val="22"/>
          <w:lang w:val="en-GB"/>
        </w:rPr>
        <w:t xml:space="preserve"> </w:t>
      </w:r>
      <w:r w:rsidR="008B01F2" w:rsidRPr="00902D1F">
        <w:rPr>
          <w:rFonts w:ascii="Cambria" w:hAnsi="Cambria"/>
          <w:sz w:val="22"/>
          <w:szCs w:val="22"/>
          <w:lang w:val="en-GB"/>
        </w:rPr>
        <w:t>an</w:t>
      </w:r>
      <w:r w:rsidR="00806ABC" w:rsidRPr="00902D1F">
        <w:rPr>
          <w:rFonts w:ascii="Cambria" w:hAnsi="Cambria"/>
          <w:sz w:val="22"/>
          <w:szCs w:val="22"/>
          <w:lang w:val="en-GB"/>
        </w:rPr>
        <w:t xml:space="preserve"> </w:t>
      </w:r>
      <w:r w:rsidR="008B01F2" w:rsidRPr="00902D1F">
        <w:rPr>
          <w:rFonts w:ascii="Cambria" w:hAnsi="Cambria"/>
          <w:sz w:val="22"/>
          <w:szCs w:val="22"/>
          <w:lang w:val="en-GB"/>
        </w:rPr>
        <w:t xml:space="preserve">ethnography of multi-disciplinary professionals within the </w:t>
      </w:r>
      <w:r w:rsidR="00C048D4" w:rsidRPr="00902D1F">
        <w:rPr>
          <w:rFonts w:ascii="Cambria" w:hAnsi="Cambria"/>
          <w:sz w:val="22"/>
          <w:szCs w:val="22"/>
          <w:lang w:val="en-GB"/>
        </w:rPr>
        <w:t>Deaf Servic</w:t>
      </w:r>
      <w:r w:rsidR="00245058" w:rsidRPr="00902D1F">
        <w:rPr>
          <w:rFonts w:ascii="Cambria" w:hAnsi="Cambria"/>
          <w:sz w:val="22"/>
          <w:szCs w:val="22"/>
          <w:lang w:val="en-GB"/>
        </w:rPr>
        <w:t>e</w:t>
      </w:r>
      <w:r w:rsidR="001E7687" w:rsidRPr="00902D1F">
        <w:rPr>
          <w:rFonts w:ascii="Cambria" w:hAnsi="Cambria"/>
          <w:sz w:val="22"/>
          <w:szCs w:val="22"/>
          <w:lang w:val="en-GB"/>
        </w:rPr>
        <w:t>,</w:t>
      </w:r>
      <w:r w:rsidR="008B01F2" w:rsidRPr="00902D1F">
        <w:rPr>
          <w:rFonts w:ascii="Cambria" w:hAnsi="Cambria"/>
          <w:sz w:val="22"/>
          <w:szCs w:val="22"/>
          <w:lang w:val="en-GB"/>
        </w:rPr>
        <w:t xml:space="preserve"> extending</w:t>
      </w:r>
      <w:r w:rsidR="001E5601" w:rsidRPr="00902D1F">
        <w:rPr>
          <w:rFonts w:ascii="Cambria" w:hAnsi="Cambria"/>
          <w:sz w:val="22"/>
          <w:szCs w:val="22"/>
          <w:lang w:val="en-GB"/>
        </w:rPr>
        <w:t xml:space="preserve"> into the</w:t>
      </w:r>
      <w:r w:rsidR="008B01F2" w:rsidRPr="00902D1F">
        <w:rPr>
          <w:rFonts w:ascii="Cambria" w:hAnsi="Cambria"/>
          <w:sz w:val="22"/>
          <w:szCs w:val="22"/>
          <w:lang w:val="en-GB"/>
        </w:rPr>
        <w:t xml:space="preserve"> </w:t>
      </w:r>
      <w:r w:rsidR="001E5601" w:rsidRPr="00902D1F">
        <w:rPr>
          <w:rFonts w:ascii="Cambria" w:hAnsi="Cambria"/>
          <w:sz w:val="22"/>
          <w:szCs w:val="22"/>
          <w:lang w:val="en-GB"/>
        </w:rPr>
        <w:t xml:space="preserve">wider NHS </w:t>
      </w:r>
      <w:r w:rsidR="001B662B" w:rsidRPr="00902D1F">
        <w:rPr>
          <w:rFonts w:ascii="Cambria" w:hAnsi="Cambria"/>
          <w:sz w:val="22"/>
          <w:szCs w:val="22"/>
          <w:lang w:val="en-GB"/>
        </w:rPr>
        <w:t xml:space="preserve">(e.g. community paediatricians) </w:t>
      </w:r>
      <w:r w:rsidR="001E5601" w:rsidRPr="00902D1F">
        <w:rPr>
          <w:rFonts w:ascii="Cambria" w:hAnsi="Cambria"/>
          <w:sz w:val="22"/>
          <w:szCs w:val="22"/>
          <w:lang w:val="en-GB"/>
        </w:rPr>
        <w:t>and</w:t>
      </w:r>
      <w:r w:rsidR="008B01F2" w:rsidRPr="00902D1F">
        <w:rPr>
          <w:rFonts w:ascii="Cambria" w:hAnsi="Cambria"/>
          <w:sz w:val="22"/>
          <w:szCs w:val="22"/>
          <w:lang w:val="en-GB"/>
        </w:rPr>
        <w:t xml:space="preserve"> generic child and adolescent mental health services.</w:t>
      </w:r>
      <w:r w:rsidR="001E7687" w:rsidRPr="00902D1F">
        <w:rPr>
          <w:rFonts w:ascii="Cambria" w:hAnsi="Cambria"/>
          <w:sz w:val="22"/>
          <w:szCs w:val="22"/>
          <w:lang w:val="en-GB"/>
        </w:rPr>
        <w:t xml:space="preserve"> We examine how </w:t>
      </w:r>
      <w:r w:rsidR="001E5601" w:rsidRPr="00902D1F">
        <w:rPr>
          <w:rFonts w:ascii="Cambria" w:hAnsi="Cambria"/>
          <w:sz w:val="22"/>
          <w:szCs w:val="22"/>
          <w:lang w:val="en-GB"/>
        </w:rPr>
        <w:t>these</w:t>
      </w:r>
      <w:r w:rsidR="001E7687" w:rsidRPr="00902D1F">
        <w:rPr>
          <w:rFonts w:ascii="Cambria" w:hAnsi="Cambria"/>
          <w:sz w:val="22"/>
          <w:szCs w:val="22"/>
          <w:lang w:val="en-GB"/>
        </w:rPr>
        <w:t xml:space="preserve"> culture</w:t>
      </w:r>
      <w:r w:rsidR="001E5601" w:rsidRPr="00902D1F">
        <w:rPr>
          <w:rFonts w:ascii="Cambria" w:hAnsi="Cambria"/>
          <w:sz w:val="22"/>
          <w:szCs w:val="22"/>
          <w:lang w:val="en-GB"/>
        </w:rPr>
        <w:t>s interact and overlap</w:t>
      </w:r>
      <w:r w:rsidR="001E7687" w:rsidRPr="00902D1F">
        <w:rPr>
          <w:rFonts w:ascii="Cambria" w:hAnsi="Cambria"/>
          <w:sz w:val="22"/>
          <w:szCs w:val="22"/>
          <w:lang w:val="en-GB"/>
        </w:rPr>
        <w:t xml:space="preserve"> with</w:t>
      </w:r>
      <w:r w:rsidR="005D6E75" w:rsidRPr="00902D1F">
        <w:rPr>
          <w:rFonts w:ascii="Cambria" w:hAnsi="Cambria"/>
          <w:sz w:val="22"/>
          <w:szCs w:val="22"/>
          <w:lang w:val="en-GB"/>
        </w:rPr>
        <w:t xml:space="preserve"> those of</w:t>
      </w:r>
      <w:r w:rsidR="001E7687" w:rsidRPr="00902D1F">
        <w:rPr>
          <w:rFonts w:ascii="Cambria" w:hAnsi="Cambria"/>
          <w:sz w:val="22"/>
          <w:szCs w:val="22"/>
          <w:lang w:val="en-GB"/>
        </w:rPr>
        <w:t xml:space="preserve"> the Deaf community</w:t>
      </w:r>
      <w:r w:rsidR="003F0500" w:rsidRPr="00902D1F">
        <w:rPr>
          <w:rFonts w:ascii="Cambria" w:hAnsi="Cambria"/>
          <w:sz w:val="22"/>
          <w:szCs w:val="22"/>
          <w:lang w:val="en-GB"/>
        </w:rPr>
        <w:t xml:space="preserve">: how mental health professionals encounter Deaf culture, and how clinical features of deafness and autism become entangled with the cultural experience of being deaf. </w:t>
      </w:r>
    </w:p>
    <w:p w14:paraId="3B80E0A8" w14:textId="77777777" w:rsidR="00EA250F" w:rsidRPr="00902D1F" w:rsidRDefault="00EA250F" w:rsidP="00951A84">
      <w:pPr>
        <w:spacing w:line="276" w:lineRule="auto"/>
        <w:jc w:val="both"/>
        <w:rPr>
          <w:rFonts w:ascii="Cambria" w:hAnsi="Cambria"/>
          <w:sz w:val="22"/>
          <w:szCs w:val="22"/>
          <w:lang w:val="en-GB"/>
        </w:rPr>
      </w:pPr>
    </w:p>
    <w:p w14:paraId="66EDF316" w14:textId="77777777" w:rsidR="005D6E75" w:rsidRPr="00902D1F" w:rsidRDefault="005D6E75" w:rsidP="00951A84">
      <w:pPr>
        <w:spacing w:line="276" w:lineRule="auto"/>
        <w:jc w:val="both"/>
        <w:rPr>
          <w:rFonts w:ascii="Cambria" w:hAnsi="Cambria"/>
          <w:sz w:val="22"/>
          <w:szCs w:val="22"/>
          <w:lang w:val="en-GB"/>
        </w:rPr>
      </w:pPr>
    </w:p>
    <w:p w14:paraId="5CEC885D" w14:textId="4E234E55" w:rsidR="008B01F2" w:rsidRPr="00902D1F" w:rsidRDefault="00FC0F87" w:rsidP="00951A84">
      <w:pPr>
        <w:spacing w:line="276" w:lineRule="auto"/>
        <w:jc w:val="both"/>
        <w:rPr>
          <w:rFonts w:ascii="Cambria" w:hAnsi="Cambria"/>
          <w:i/>
          <w:sz w:val="22"/>
          <w:szCs w:val="22"/>
          <w:lang w:val="en-GB"/>
        </w:rPr>
      </w:pPr>
      <w:r w:rsidRPr="00902D1F">
        <w:rPr>
          <w:rFonts w:ascii="Cambria" w:hAnsi="Cambria"/>
          <w:i/>
          <w:sz w:val="22"/>
          <w:szCs w:val="22"/>
          <w:lang w:val="en-GB"/>
        </w:rPr>
        <w:t>Informant</w:t>
      </w:r>
      <w:r w:rsidR="008B01F2" w:rsidRPr="00902D1F">
        <w:rPr>
          <w:rFonts w:ascii="Cambria" w:hAnsi="Cambria"/>
          <w:i/>
          <w:sz w:val="22"/>
          <w:szCs w:val="22"/>
          <w:lang w:val="en-GB"/>
        </w:rPr>
        <w:t>s</w:t>
      </w:r>
    </w:p>
    <w:p w14:paraId="793846C0" w14:textId="7CD3E7C0" w:rsidR="008B01F2" w:rsidRPr="00902D1F" w:rsidRDefault="002C07B9" w:rsidP="00951A84">
      <w:pPr>
        <w:spacing w:line="276" w:lineRule="auto"/>
        <w:jc w:val="both"/>
        <w:rPr>
          <w:rFonts w:ascii="Cambria" w:hAnsi="Cambria"/>
          <w:sz w:val="22"/>
          <w:szCs w:val="22"/>
          <w:lang w:val="en-GB"/>
        </w:rPr>
      </w:pPr>
      <w:r w:rsidRPr="00902D1F">
        <w:rPr>
          <w:rFonts w:ascii="Cambria" w:hAnsi="Cambria"/>
          <w:sz w:val="22"/>
          <w:szCs w:val="22"/>
          <w:lang w:val="en-GB"/>
        </w:rPr>
        <w:t>Sixteen</w:t>
      </w:r>
      <w:r w:rsidR="008B01F2" w:rsidRPr="00902D1F">
        <w:rPr>
          <w:rFonts w:ascii="Cambria" w:hAnsi="Cambria"/>
          <w:sz w:val="22"/>
          <w:szCs w:val="22"/>
          <w:lang w:val="en-GB"/>
        </w:rPr>
        <w:t xml:space="preserve"> multidisciplinary mental health professionals took part in the </w:t>
      </w:r>
      <w:r w:rsidR="001E7687" w:rsidRPr="00902D1F">
        <w:rPr>
          <w:rFonts w:ascii="Cambria" w:hAnsi="Cambria"/>
          <w:sz w:val="22"/>
          <w:szCs w:val="22"/>
          <w:lang w:val="en-GB"/>
        </w:rPr>
        <w:t>study</w:t>
      </w:r>
      <w:r w:rsidR="008B01F2" w:rsidRPr="00902D1F">
        <w:rPr>
          <w:rFonts w:ascii="Cambria" w:hAnsi="Cambria"/>
          <w:sz w:val="22"/>
          <w:szCs w:val="22"/>
          <w:lang w:val="en-GB"/>
        </w:rPr>
        <w:t>, including specialist Deaf Service staff and professionals from generic services: psychologists, psychiatrists, spe</w:t>
      </w:r>
      <w:r w:rsidR="001E7687" w:rsidRPr="00902D1F">
        <w:rPr>
          <w:rFonts w:ascii="Cambria" w:hAnsi="Cambria"/>
          <w:sz w:val="22"/>
          <w:szCs w:val="22"/>
          <w:lang w:val="en-GB"/>
        </w:rPr>
        <w:t>cialist deaf outreach workers, Deaf S</w:t>
      </w:r>
      <w:r w:rsidR="008B01F2" w:rsidRPr="00902D1F">
        <w:rPr>
          <w:rFonts w:ascii="Cambria" w:hAnsi="Cambria"/>
          <w:sz w:val="22"/>
          <w:szCs w:val="22"/>
          <w:lang w:val="en-GB"/>
        </w:rPr>
        <w:t xml:space="preserve">ervice consultants, clinical sign language interpreters, </w:t>
      </w:r>
      <w:r w:rsidR="001E7687" w:rsidRPr="00902D1F">
        <w:rPr>
          <w:rFonts w:ascii="Cambria" w:hAnsi="Cambria"/>
          <w:sz w:val="22"/>
          <w:szCs w:val="22"/>
          <w:lang w:val="en-GB"/>
        </w:rPr>
        <w:t>(</w:t>
      </w:r>
      <w:r w:rsidR="008B01F2" w:rsidRPr="00902D1F">
        <w:rPr>
          <w:rFonts w:ascii="Cambria" w:hAnsi="Cambria"/>
          <w:sz w:val="22"/>
          <w:szCs w:val="22"/>
          <w:lang w:val="en-GB"/>
        </w:rPr>
        <w:t>speech and</w:t>
      </w:r>
      <w:r w:rsidR="001E7687" w:rsidRPr="00902D1F">
        <w:rPr>
          <w:rFonts w:ascii="Cambria" w:hAnsi="Cambria"/>
          <w:sz w:val="22"/>
          <w:szCs w:val="22"/>
          <w:lang w:val="en-GB"/>
        </w:rPr>
        <w:t>)</w:t>
      </w:r>
      <w:r w:rsidR="008B01F2" w:rsidRPr="00902D1F">
        <w:rPr>
          <w:rFonts w:ascii="Cambria" w:hAnsi="Cambria"/>
          <w:sz w:val="22"/>
          <w:szCs w:val="22"/>
          <w:lang w:val="en-GB"/>
        </w:rPr>
        <w:t xml:space="preserve"> language therapists, family support workers, paediatricians</w:t>
      </w:r>
      <w:r w:rsidR="001E7687" w:rsidRPr="00902D1F">
        <w:rPr>
          <w:rFonts w:ascii="Cambria" w:hAnsi="Cambria"/>
          <w:sz w:val="22"/>
          <w:szCs w:val="22"/>
          <w:lang w:val="en-GB"/>
        </w:rPr>
        <w:t>,</w:t>
      </w:r>
      <w:r w:rsidR="008B01F2" w:rsidRPr="00902D1F">
        <w:rPr>
          <w:rFonts w:ascii="Cambria" w:hAnsi="Cambria"/>
          <w:sz w:val="22"/>
          <w:szCs w:val="22"/>
          <w:lang w:val="en-GB"/>
        </w:rPr>
        <w:t xml:space="preserve"> and teachers of the deaf.</w:t>
      </w:r>
      <w:r w:rsidR="00467F67" w:rsidRPr="00902D1F">
        <w:rPr>
          <w:rFonts w:ascii="Cambria" w:hAnsi="Cambria"/>
          <w:sz w:val="22"/>
          <w:szCs w:val="22"/>
          <w:lang w:val="en-GB"/>
        </w:rPr>
        <w:t xml:space="preserve"> There was therefore considerable heterogeneity in terms of discipline, </w:t>
      </w:r>
      <w:r w:rsidR="00D20B99" w:rsidRPr="00902D1F">
        <w:rPr>
          <w:rFonts w:ascii="Cambria" w:hAnsi="Cambria"/>
          <w:sz w:val="22"/>
          <w:szCs w:val="22"/>
          <w:lang w:val="en-GB"/>
        </w:rPr>
        <w:t>some being</w:t>
      </w:r>
      <w:r w:rsidR="00467F67" w:rsidRPr="00902D1F">
        <w:rPr>
          <w:rFonts w:ascii="Cambria" w:hAnsi="Cambria"/>
          <w:sz w:val="22"/>
          <w:szCs w:val="22"/>
          <w:lang w:val="en-GB"/>
        </w:rPr>
        <w:t xml:space="preserve"> medically trained, </w:t>
      </w:r>
      <w:r w:rsidR="00D20B99" w:rsidRPr="00902D1F">
        <w:rPr>
          <w:rFonts w:ascii="Cambria" w:hAnsi="Cambria"/>
          <w:sz w:val="22"/>
          <w:szCs w:val="22"/>
          <w:lang w:val="en-GB"/>
        </w:rPr>
        <w:t>and others having</w:t>
      </w:r>
      <w:r w:rsidR="00467F67" w:rsidRPr="00902D1F">
        <w:rPr>
          <w:rFonts w:ascii="Cambria" w:hAnsi="Cambria"/>
          <w:sz w:val="22"/>
          <w:szCs w:val="22"/>
          <w:lang w:val="en-GB"/>
        </w:rPr>
        <w:t xml:space="preserve"> clinical, educational or social work backgrounds. </w:t>
      </w:r>
      <w:r w:rsidR="008B01F2" w:rsidRPr="00902D1F">
        <w:rPr>
          <w:rFonts w:ascii="Cambria" w:hAnsi="Cambria"/>
          <w:sz w:val="22"/>
          <w:szCs w:val="22"/>
          <w:lang w:val="en-GB"/>
        </w:rPr>
        <w:t xml:space="preserve">Within the health system, the Deaf Service is part of the top </w:t>
      </w:r>
      <w:r w:rsidR="001347B5" w:rsidRPr="00902D1F">
        <w:rPr>
          <w:rFonts w:ascii="Cambria" w:hAnsi="Cambria"/>
          <w:sz w:val="22"/>
          <w:szCs w:val="22"/>
          <w:lang w:val="en-GB"/>
        </w:rPr>
        <w:t>‘</w:t>
      </w:r>
      <w:r w:rsidR="008B01F2" w:rsidRPr="00902D1F">
        <w:rPr>
          <w:rFonts w:ascii="Cambria" w:hAnsi="Cambria"/>
          <w:sz w:val="22"/>
          <w:szCs w:val="22"/>
          <w:lang w:val="en-GB"/>
        </w:rPr>
        <w:t>tier’ of mental health services, which is described as ‘highly</w:t>
      </w:r>
      <w:r w:rsidR="00762662" w:rsidRPr="00902D1F">
        <w:rPr>
          <w:rFonts w:ascii="Cambria" w:hAnsi="Cambria"/>
          <w:sz w:val="22"/>
          <w:szCs w:val="22"/>
          <w:lang w:val="en-GB"/>
        </w:rPr>
        <w:t xml:space="preserve"> specialised’. Generic services, on </w:t>
      </w:r>
      <w:r w:rsidR="008B01F2" w:rsidRPr="00902D1F">
        <w:rPr>
          <w:rFonts w:ascii="Cambria" w:hAnsi="Cambria"/>
          <w:sz w:val="22"/>
          <w:szCs w:val="22"/>
          <w:lang w:val="en-GB"/>
        </w:rPr>
        <w:t>the tier below</w:t>
      </w:r>
      <w:r w:rsidR="00762662" w:rsidRPr="00902D1F">
        <w:rPr>
          <w:rFonts w:ascii="Cambria" w:hAnsi="Cambria"/>
          <w:sz w:val="22"/>
          <w:szCs w:val="22"/>
          <w:lang w:val="en-GB"/>
        </w:rPr>
        <w:t xml:space="preserve"> this</w:t>
      </w:r>
      <w:r w:rsidR="008B01F2" w:rsidRPr="00902D1F">
        <w:rPr>
          <w:rFonts w:ascii="Cambria" w:hAnsi="Cambria"/>
          <w:sz w:val="22"/>
          <w:szCs w:val="22"/>
          <w:lang w:val="en-GB"/>
        </w:rPr>
        <w:t xml:space="preserve">, </w:t>
      </w:r>
      <w:r w:rsidR="002F518D" w:rsidRPr="00902D1F">
        <w:rPr>
          <w:rFonts w:ascii="Cambria" w:hAnsi="Cambria"/>
          <w:sz w:val="22"/>
          <w:szCs w:val="22"/>
          <w:lang w:val="en-GB"/>
        </w:rPr>
        <w:t>are more broadly specialised,</w:t>
      </w:r>
      <w:r w:rsidR="008B01F2" w:rsidRPr="00902D1F">
        <w:rPr>
          <w:rFonts w:ascii="Cambria" w:hAnsi="Cambria"/>
          <w:sz w:val="22"/>
          <w:szCs w:val="22"/>
          <w:lang w:val="en-GB"/>
        </w:rPr>
        <w:t xml:space="preserve"> </w:t>
      </w:r>
      <w:r w:rsidR="00AF6CD9" w:rsidRPr="00902D1F">
        <w:rPr>
          <w:rFonts w:ascii="Cambria" w:hAnsi="Cambria"/>
          <w:sz w:val="22"/>
          <w:szCs w:val="22"/>
          <w:lang w:val="en-GB"/>
        </w:rPr>
        <w:t xml:space="preserve">usually </w:t>
      </w:r>
      <w:r w:rsidR="008B01F2" w:rsidRPr="00902D1F">
        <w:rPr>
          <w:rFonts w:ascii="Cambria" w:hAnsi="Cambria"/>
          <w:sz w:val="22"/>
          <w:szCs w:val="22"/>
          <w:lang w:val="en-GB"/>
        </w:rPr>
        <w:t>have</w:t>
      </w:r>
      <w:r w:rsidR="00AF6CD9" w:rsidRPr="00902D1F">
        <w:rPr>
          <w:rFonts w:ascii="Cambria" w:hAnsi="Cambria"/>
          <w:sz w:val="22"/>
          <w:szCs w:val="22"/>
          <w:lang w:val="en-GB"/>
        </w:rPr>
        <w:t xml:space="preserve"> much less</w:t>
      </w:r>
      <w:r w:rsidR="008B01F2" w:rsidRPr="00902D1F">
        <w:rPr>
          <w:rFonts w:ascii="Cambria" w:hAnsi="Cambria"/>
          <w:sz w:val="22"/>
          <w:szCs w:val="22"/>
          <w:lang w:val="en-GB"/>
        </w:rPr>
        <w:t xml:space="preserve"> experience </w:t>
      </w:r>
      <w:r w:rsidR="00AF6CD9" w:rsidRPr="00902D1F">
        <w:rPr>
          <w:rFonts w:ascii="Cambria" w:hAnsi="Cambria"/>
          <w:sz w:val="22"/>
          <w:szCs w:val="22"/>
          <w:lang w:val="en-GB"/>
        </w:rPr>
        <w:t xml:space="preserve">working </w:t>
      </w:r>
      <w:r w:rsidR="008B01F2" w:rsidRPr="00902D1F">
        <w:rPr>
          <w:rFonts w:ascii="Cambria" w:hAnsi="Cambria"/>
          <w:sz w:val="22"/>
          <w:szCs w:val="22"/>
          <w:lang w:val="en-GB"/>
        </w:rPr>
        <w:t>with deaf children</w:t>
      </w:r>
      <w:r w:rsidR="001E7687" w:rsidRPr="00902D1F">
        <w:rPr>
          <w:rFonts w:ascii="Cambria" w:hAnsi="Cambria"/>
          <w:sz w:val="22"/>
          <w:szCs w:val="22"/>
          <w:lang w:val="en-GB"/>
        </w:rPr>
        <w:t xml:space="preserve"> and their</w:t>
      </w:r>
      <w:r w:rsidR="0034144A" w:rsidRPr="00902D1F">
        <w:rPr>
          <w:rFonts w:ascii="Cambria" w:hAnsi="Cambria"/>
          <w:sz w:val="22"/>
          <w:szCs w:val="22"/>
          <w:lang w:val="en-GB"/>
        </w:rPr>
        <w:t xml:space="preserve"> families, but </w:t>
      </w:r>
      <w:r w:rsidR="00D13C57" w:rsidRPr="00902D1F">
        <w:rPr>
          <w:rFonts w:ascii="Cambria" w:hAnsi="Cambria"/>
          <w:sz w:val="22"/>
          <w:szCs w:val="22"/>
          <w:lang w:val="en-GB"/>
        </w:rPr>
        <w:t xml:space="preserve">often </w:t>
      </w:r>
      <w:r w:rsidR="0034144A" w:rsidRPr="00902D1F">
        <w:rPr>
          <w:rFonts w:ascii="Cambria" w:hAnsi="Cambria"/>
          <w:sz w:val="22"/>
          <w:szCs w:val="22"/>
          <w:lang w:val="en-GB"/>
        </w:rPr>
        <w:t>have considerable experience working with children with autism.</w:t>
      </w:r>
      <w:r w:rsidR="008B01F2" w:rsidRPr="00902D1F">
        <w:rPr>
          <w:rFonts w:ascii="Cambria" w:hAnsi="Cambria"/>
          <w:sz w:val="22"/>
          <w:szCs w:val="22"/>
          <w:lang w:val="en-GB"/>
        </w:rPr>
        <w:t xml:space="preserve"> </w:t>
      </w:r>
    </w:p>
    <w:p w14:paraId="7EFF3453" w14:textId="77777777" w:rsidR="008B01F2" w:rsidRPr="00902D1F" w:rsidRDefault="008B01F2" w:rsidP="00951A84">
      <w:pPr>
        <w:spacing w:line="276" w:lineRule="auto"/>
        <w:jc w:val="both"/>
        <w:rPr>
          <w:rFonts w:ascii="Cambria" w:hAnsi="Cambria"/>
          <w:sz w:val="22"/>
          <w:szCs w:val="22"/>
          <w:lang w:val="en-GB"/>
        </w:rPr>
      </w:pPr>
    </w:p>
    <w:p w14:paraId="1F8748AB" w14:textId="6C5305ED" w:rsidR="008B01F2" w:rsidRPr="00902D1F" w:rsidRDefault="008B01F2" w:rsidP="00951A84">
      <w:pPr>
        <w:spacing w:line="276" w:lineRule="auto"/>
        <w:jc w:val="both"/>
        <w:rPr>
          <w:rFonts w:ascii="Cambria" w:hAnsi="Cambria"/>
          <w:sz w:val="22"/>
          <w:szCs w:val="22"/>
          <w:lang w:val="en-GB"/>
        </w:rPr>
      </w:pPr>
      <w:r w:rsidRPr="00902D1F">
        <w:rPr>
          <w:rFonts w:ascii="Cambria" w:hAnsi="Cambria"/>
          <w:sz w:val="22"/>
          <w:szCs w:val="22"/>
          <w:lang w:val="en-GB"/>
        </w:rPr>
        <w:lastRenderedPageBreak/>
        <w:t xml:space="preserve">All informants had been involved with </w:t>
      </w:r>
      <w:r w:rsidR="001E7687" w:rsidRPr="00902D1F">
        <w:rPr>
          <w:rFonts w:ascii="Cambria" w:hAnsi="Cambria"/>
          <w:sz w:val="22"/>
          <w:szCs w:val="22"/>
          <w:lang w:val="en-GB"/>
        </w:rPr>
        <w:t>at least one autism assessment</w:t>
      </w:r>
      <w:r w:rsidRPr="00902D1F">
        <w:rPr>
          <w:rFonts w:ascii="Cambria" w:hAnsi="Cambria"/>
          <w:sz w:val="22"/>
          <w:szCs w:val="22"/>
          <w:lang w:val="en-GB"/>
        </w:rPr>
        <w:t xml:space="preserve"> for </w:t>
      </w:r>
      <w:r w:rsidR="001E7687" w:rsidRPr="00902D1F">
        <w:rPr>
          <w:rFonts w:ascii="Cambria" w:hAnsi="Cambria"/>
          <w:sz w:val="22"/>
          <w:szCs w:val="22"/>
          <w:lang w:val="en-GB"/>
        </w:rPr>
        <w:t>a deaf child</w:t>
      </w:r>
      <w:r w:rsidR="001E5601" w:rsidRPr="00902D1F">
        <w:rPr>
          <w:rFonts w:ascii="Cambria" w:hAnsi="Cambria"/>
          <w:sz w:val="22"/>
          <w:szCs w:val="22"/>
          <w:lang w:val="en-GB"/>
        </w:rPr>
        <w:t xml:space="preserve"> and</w:t>
      </w:r>
      <w:r w:rsidR="007B4ADE" w:rsidRPr="00902D1F">
        <w:rPr>
          <w:rFonts w:ascii="Cambria" w:hAnsi="Cambria"/>
          <w:sz w:val="22"/>
          <w:szCs w:val="22"/>
          <w:lang w:val="en-GB"/>
        </w:rPr>
        <w:t xml:space="preserve"> for</w:t>
      </w:r>
      <w:r w:rsidR="00762662" w:rsidRPr="00902D1F">
        <w:rPr>
          <w:rFonts w:ascii="Cambria" w:hAnsi="Cambria"/>
          <w:sz w:val="22"/>
          <w:szCs w:val="22"/>
          <w:lang w:val="en-GB"/>
        </w:rPr>
        <w:t xml:space="preserve"> professionals within </w:t>
      </w:r>
      <w:r w:rsidR="00C048D4" w:rsidRPr="00902D1F">
        <w:rPr>
          <w:rFonts w:ascii="Cambria" w:hAnsi="Cambria"/>
          <w:sz w:val="22"/>
          <w:szCs w:val="22"/>
          <w:lang w:val="en-GB"/>
        </w:rPr>
        <w:t>the specialist Deaf Service</w:t>
      </w:r>
      <w:r w:rsidR="007B4ADE" w:rsidRPr="00902D1F">
        <w:rPr>
          <w:rFonts w:ascii="Cambria" w:hAnsi="Cambria"/>
          <w:sz w:val="22"/>
          <w:szCs w:val="22"/>
          <w:lang w:val="en-GB"/>
        </w:rPr>
        <w:t>,</w:t>
      </w:r>
      <w:r w:rsidR="001E5601" w:rsidRPr="00902D1F">
        <w:rPr>
          <w:rFonts w:ascii="Cambria" w:hAnsi="Cambria"/>
          <w:sz w:val="22"/>
          <w:szCs w:val="22"/>
          <w:lang w:val="en-GB"/>
        </w:rPr>
        <w:t xml:space="preserve"> usually </w:t>
      </w:r>
      <w:r w:rsidR="007B4ADE" w:rsidRPr="00902D1F">
        <w:rPr>
          <w:rFonts w:ascii="Cambria" w:hAnsi="Cambria"/>
          <w:sz w:val="22"/>
          <w:szCs w:val="22"/>
          <w:lang w:val="en-GB"/>
        </w:rPr>
        <w:t>many</w:t>
      </w:r>
      <w:r w:rsidR="001E5601" w:rsidRPr="00902D1F">
        <w:rPr>
          <w:rFonts w:ascii="Cambria" w:hAnsi="Cambria"/>
          <w:sz w:val="22"/>
          <w:szCs w:val="22"/>
          <w:lang w:val="en-GB"/>
        </w:rPr>
        <w:t xml:space="preserve"> more</w:t>
      </w:r>
      <w:r w:rsidRPr="00902D1F">
        <w:rPr>
          <w:rFonts w:ascii="Cambria" w:hAnsi="Cambria"/>
          <w:sz w:val="22"/>
          <w:szCs w:val="22"/>
          <w:lang w:val="en-GB"/>
        </w:rPr>
        <w:t>.</w:t>
      </w:r>
      <w:r w:rsidR="00467F67" w:rsidRPr="00902D1F">
        <w:rPr>
          <w:rFonts w:ascii="Cambria" w:hAnsi="Cambria"/>
          <w:sz w:val="22"/>
          <w:szCs w:val="22"/>
          <w:lang w:val="en-GB"/>
        </w:rPr>
        <w:t xml:space="preserve"> Experiences ranged from just two or three such assessments (mainly in generic services) to over 50 (in the Deaf Service)</w:t>
      </w:r>
      <w:r w:rsidR="00FC0F87" w:rsidRPr="00902D1F">
        <w:rPr>
          <w:rFonts w:ascii="Cambria" w:hAnsi="Cambria"/>
          <w:sz w:val="22"/>
          <w:szCs w:val="22"/>
          <w:lang w:val="en-GB"/>
        </w:rPr>
        <w:t>.</w:t>
      </w:r>
      <w:r w:rsidR="00C048D4" w:rsidRPr="00902D1F">
        <w:rPr>
          <w:rFonts w:ascii="Cambria" w:hAnsi="Cambria"/>
          <w:sz w:val="22"/>
          <w:szCs w:val="22"/>
          <w:lang w:val="en-GB"/>
        </w:rPr>
        <w:t xml:space="preserve"> </w:t>
      </w:r>
      <w:r w:rsidR="001347B5" w:rsidRPr="00902D1F">
        <w:rPr>
          <w:rFonts w:ascii="Cambria" w:hAnsi="Cambria"/>
          <w:sz w:val="22"/>
          <w:szCs w:val="22"/>
          <w:lang w:val="en-GB"/>
        </w:rPr>
        <w:t>The majority of the informants were hearing, with three informants from the Deaf Service being Deaf</w:t>
      </w:r>
      <w:r w:rsidR="00806ABC" w:rsidRPr="00902D1F">
        <w:rPr>
          <w:rFonts w:ascii="Cambria" w:hAnsi="Cambria"/>
          <w:sz w:val="22"/>
          <w:szCs w:val="22"/>
          <w:lang w:val="en-GB"/>
        </w:rPr>
        <w:t xml:space="preserve">. We </w:t>
      </w:r>
      <w:r w:rsidRPr="00902D1F">
        <w:rPr>
          <w:rFonts w:ascii="Cambria" w:hAnsi="Cambria"/>
          <w:sz w:val="22"/>
          <w:szCs w:val="22"/>
          <w:lang w:val="en-GB"/>
        </w:rPr>
        <w:t>have not identified</w:t>
      </w:r>
      <w:r w:rsidR="00806ABC" w:rsidRPr="00902D1F">
        <w:rPr>
          <w:rFonts w:ascii="Cambria" w:hAnsi="Cambria"/>
          <w:sz w:val="22"/>
          <w:szCs w:val="22"/>
          <w:lang w:val="en-GB"/>
        </w:rPr>
        <w:t xml:space="preserve"> </w:t>
      </w:r>
      <w:r w:rsidR="001B662B" w:rsidRPr="00902D1F">
        <w:rPr>
          <w:rFonts w:ascii="Cambria" w:hAnsi="Cambria"/>
          <w:sz w:val="22"/>
          <w:szCs w:val="22"/>
          <w:lang w:val="en-GB"/>
        </w:rPr>
        <w:t>D</w:t>
      </w:r>
      <w:r w:rsidR="004149CB" w:rsidRPr="00902D1F">
        <w:rPr>
          <w:rFonts w:ascii="Cambria" w:hAnsi="Cambria"/>
          <w:sz w:val="22"/>
          <w:szCs w:val="22"/>
          <w:lang w:val="en-GB"/>
        </w:rPr>
        <w:t>eaf informants as such,</w:t>
      </w:r>
      <w:r w:rsidRPr="00902D1F">
        <w:rPr>
          <w:rFonts w:ascii="Cambria" w:hAnsi="Cambria"/>
          <w:sz w:val="22"/>
          <w:szCs w:val="22"/>
          <w:lang w:val="en-GB"/>
        </w:rPr>
        <w:t xml:space="preserve"> in or</w:t>
      </w:r>
      <w:r w:rsidR="007B4ADE" w:rsidRPr="00902D1F">
        <w:rPr>
          <w:rFonts w:ascii="Cambria" w:hAnsi="Cambria"/>
          <w:sz w:val="22"/>
          <w:szCs w:val="22"/>
          <w:lang w:val="en-GB"/>
        </w:rPr>
        <w:t>der to maintain their anonymity</w:t>
      </w:r>
      <w:r w:rsidR="00FC0F87" w:rsidRPr="00902D1F">
        <w:rPr>
          <w:rFonts w:ascii="Cambria" w:hAnsi="Cambria"/>
          <w:sz w:val="22"/>
          <w:szCs w:val="22"/>
          <w:lang w:val="en-GB"/>
        </w:rPr>
        <w:t xml:space="preserve"> but have identified</w:t>
      </w:r>
      <w:r w:rsidR="004149CB" w:rsidRPr="00902D1F">
        <w:rPr>
          <w:rFonts w:ascii="Cambria" w:hAnsi="Cambria"/>
          <w:sz w:val="22"/>
          <w:szCs w:val="22"/>
          <w:lang w:val="en-GB"/>
        </w:rPr>
        <w:t xml:space="preserve"> informants as coming from the specialist Deaf Ser</w:t>
      </w:r>
      <w:r w:rsidR="00FC0F87" w:rsidRPr="00902D1F">
        <w:rPr>
          <w:rFonts w:ascii="Cambria" w:hAnsi="Cambria"/>
          <w:sz w:val="22"/>
          <w:szCs w:val="22"/>
          <w:lang w:val="en-GB"/>
        </w:rPr>
        <w:t xml:space="preserve">vice </w:t>
      </w:r>
      <w:r w:rsidR="00957A55" w:rsidRPr="00902D1F">
        <w:rPr>
          <w:rFonts w:ascii="Cambria" w:hAnsi="Cambria"/>
          <w:sz w:val="22"/>
          <w:szCs w:val="22"/>
          <w:lang w:val="en-GB"/>
        </w:rPr>
        <w:t>or from generic services. A</w:t>
      </w:r>
      <w:r w:rsidR="00156D8F" w:rsidRPr="00902D1F">
        <w:rPr>
          <w:rFonts w:ascii="Cambria" w:hAnsi="Cambria"/>
          <w:sz w:val="22"/>
          <w:szCs w:val="22"/>
          <w:lang w:val="en-GB"/>
        </w:rPr>
        <w:t xml:space="preserve">ll members of the Deaf Service were able to sign, </w:t>
      </w:r>
      <w:r w:rsidR="001B662B" w:rsidRPr="00902D1F">
        <w:rPr>
          <w:rFonts w:ascii="Cambria" w:hAnsi="Cambria"/>
          <w:sz w:val="22"/>
          <w:szCs w:val="22"/>
          <w:lang w:val="en-GB"/>
        </w:rPr>
        <w:t xml:space="preserve">were </w:t>
      </w:r>
      <w:r w:rsidR="00156D8F" w:rsidRPr="00902D1F">
        <w:rPr>
          <w:rFonts w:ascii="Cambria" w:hAnsi="Cambria"/>
          <w:sz w:val="22"/>
          <w:szCs w:val="22"/>
          <w:lang w:val="en-GB"/>
        </w:rPr>
        <w:t xml:space="preserve">familiar with Deaf cultural norms and how the experience of being deaf interacts with the presentation of mental health issues, whereas this was not the case with generic professionals. </w:t>
      </w:r>
    </w:p>
    <w:p w14:paraId="2E32B3DD" w14:textId="77777777" w:rsidR="00E81CC4" w:rsidRPr="00902D1F" w:rsidRDefault="00E81CC4" w:rsidP="00951A84">
      <w:pPr>
        <w:spacing w:line="276" w:lineRule="auto"/>
        <w:jc w:val="both"/>
        <w:rPr>
          <w:rFonts w:ascii="Cambria" w:hAnsi="Cambria"/>
          <w:sz w:val="22"/>
          <w:szCs w:val="22"/>
          <w:lang w:val="en-GB"/>
        </w:rPr>
      </w:pPr>
    </w:p>
    <w:p w14:paraId="23FB8CFB" w14:textId="14695066" w:rsidR="008B01F2" w:rsidRPr="00902D1F" w:rsidRDefault="00E81CC4" w:rsidP="00951A84">
      <w:pPr>
        <w:spacing w:line="276" w:lineRule="auto"/>
        <w:jc w:val="both"/>
        <w:rPr>
          <w:rFonts w:ascii="Cambria" w:hAnsi="Cambria"/>
          <w:i/>
          <w:sz w:val="22"/>
          <w:szCs w:val="22"/>
          <w:lang w:val="en-GB"/>
        </w:rPr>
      </w:pPr>
      <w:r w:rsidRPr="00902D1F">
        <w:rPr>
          <w:rFonts w:ascii="Cambria" w:hAnsi="Cambria"/>
          <w:i/>
          <w:sz w:val="22"/>
          <w:szCs w:val="22"/>
          <w:lang w:val="en-GB"/>
        </w:rPr>
        <w:t>Data collection and analysis</w:t>
      </w:r>
    </w:p>
    <w:p w14:paraId="045C5041" w14:textId="0A9008FC" w:rsidR="008B01F2" w:rsidRPr="000A50D1" w:rsidRDefault="005D6E75" w:rsidP="00951A84">
      <w:pPr>
        <w:spacing w:line="276" w:lineRule="auto"/>
        <w:jc w:val="both"/>
        <w:rPr>
          <w:rFonts w:ascii="Cambria" w:hAnsi="Cambria"/>
          <w:b/>
          <w:sz w:val="22"/>
          <w:szCs w:val="22"/>
          <w:lang w:val="en-GB"/>
        </w:rPr>
      </w:pPr>
      <w:r w:rsidRPr="00902D1F">
        <w:rPr>
          <w:rFonts w:ascii="Cambria" w:hAnsi="Cambria"/>
          <w:sz w:val="22"/>
          <w:szCs w:val="22"/>
          <w:lang w:val="en-GB"/>
        </w:rPr>
        <w:t>Ethnographic methods were employed to collect the empirical data for this study: observation, in-depth qualitative interviews</w:t>
      </w:r>
      <w:r w:rsidR="00762662" w:rsidRPr="00902D1F">
        <w:rPr>
          <w:rFonts w:ascii="Cambria" w:hAnsi="Cambria"/>
          <w:sz w:val="22"/>
          <w:szCs w:val="22"/>
          <w:lang w:val="en-GB"/>
        </w:rPr>
        <w:t>,</w:t>
      </w:r>
      <w:r w:rsidRPr="00902D1F">
        <w:rPr>
          <w:rFonts w:ascii="Cambria" w:hAnsi="Cambria"/>
          <w:sz w:val="22"/>
          <w:szCs w:val="22"/>
          <w:lang w:val="en-GB"/>
        </w:rPr>
        <w:t xml:space="preserve"> and focus group discussions paid close attention to the “talk and work” of medical professionals in their local context</w:t>
      </w:r>
      <w:r w:rsidR="00D00B51" w:rsidRPr="00902D1F">
        <w:rPr>
          <w:rFonts w:ascii="Cambria" w:eastAsia="Times New Roman" w:hAnsi="Cambria" w:cs="Times New Roman"/>
          <w:sz w:val="22"/>
          <w:szCs w:val="22"/>
          <w:lang w:val="en-GB"/>
        </w:rPr>
        <w:t xml:space="preserve"> (Atkinson 1995)</w:t>
      </w:r>
      <w:r w:rsidRPr="00004A09">
        <w:rPr>
          <w:rFonts w:ascii="Cambria" w:hAnsi="Cambria"/>
          <w:sz w:val="22"/>
          <w:szCs w:val="22"/>
          <w:lang w:val="en-GB"/>
        </w:rPr>
        <w:t xml:space="preserve">. </w:t>
      </w:r>
      <w:r w:rsidR="008B01F2" w:rsidRPr="00A50497">
        <w:rPr>
          <w:rFonts w:ascii="Cambria" w:hAnsi="Cambria"/>
          <w:sz w:val="22"/>
          <w:szCs w:val="22"/>
          <w:lang w:val="en-GB"/>
        </w:rPr>
        <w:t>Observational data was collected throughout the fieldw</w:t>
      </w:r>
      <w:r w:rsidR="008B01F2" w:rsidRPr="000A50D1">
        <w:rPr>
          <w:rFonts w:ascii="Cambria" w:hAnsi="Cambria"/>
          <w:sz w:val="22"/>
          <w:szCs w:val="22"/>
          <w:lang w:val="en-GB"/>
        </w:rPr>
        <w:t>ork period, through attending both formal meetings and clinical discussions and the day-to-day ‘backstage’ practice of professionals at the Deaf Service where the primary</w:t>
      </w:r>
      <w:r w:rsidR="00957A55" w:rsidRPr="000A50D1">
        <w:rPr>
          <w:rFonts w:ascii="Cambria" w:hAnsi="Cambria"/>
          <w:sz w:val="22"/>
          <w:szCs w:val="22"/>
          <w:lang w:val="en-GB"/>
        </w:rPr>
        <w:t xml:space="preserve"> </w:t>
      </w:r>
      <w:r w:rsidR="008B01F2" w:rsidRPr="000A50D1">
        <w:rPr>
          <w:rFonts w:ascii="Cambria" w:hAnsi="Cambria"/>
          <w:sz w:val="22"/>
          <w:szCs w:val="22"/>
          <w:lang w:val="en-GB"/>
        </w:rPr>
        <w:t xml:space="preserve">researcher was based for three months. The most consistent source of observational data was the weekly </w:t>
      </w:r>
      <w:r w:rsidR="005F37F0" w:rsidRPr="000A50D1">
        <w:rPr>
          <w:rFonts w:ascii="Cambria" w:hAnsi="Cambria"/>
          <w:sz w:val="22"/>
          <w:szCs w:val="22"/>
          <w:lang w:val="en-GB"/>
        </w:rPr>
        <w:t xml:space="preserve">team </w:t>
      </w:r>
      <w:r w:rsidR="008B01F2" w:rsidRPr="000A50D1">
        <w:rPr>
          <w:rFonts w:ascii="Cambria" w:hAnsi="Cambria"/>
          <w:sz w:val="22"/>
          <w:szCs w:val="22"/>
          <w:lang w:val="en-GB"/>
        </w:rPr>
        <w:t xml:space="preserve">meetings of the </w:t>
      </w:r>
      <w:r w:rsidR="00C048D4" w:rsidRPr="000A50D1">
        <w:rPr>
          <w:rFonts w:ascii="Cambria" w:hAnsi="Cambria"/>
          <w:sz w:val="22"/>
          <w:szCs w:val="22"/>
          <w:lang w:val="en-GB"/>
        </w:rPr>
        <w:t>Deaf Service</w:t>
      </w:r>
      <w:r w:rsidR="008B01F2" w:rsidRPr="000A50D1">
        <w:rPr>
          <w:rFonts w:ascii="Cambria" w:hAnsi="Cambria"/>
          <w:sz w:val="22"/>
          <w:szCs w:val="22"/>
          <w:lang w:val="en-GB"/>
        </w:rPr>
        <w:t>, as well as observing equivalent meetings in generic (non-specialist) services f</w:t>
      </w:r>
      <w:r w:rsidR="00762662" w:rsidRPr="000A50D1">
        <w:rPr>
          <w:rFonts w:ascii="Cambria" w:hAnsi="Cambria"/>
          <w:sz w:val="22"/>
          <w:szCs w:val="22"/>
          <w:lang w:val="en-GB"/>
        </w:rPr>
        <w:t xml:space="preserve">or comparative work. Here, the diagnostic </w:t>
      </w:r>
      <w:r w:rsidR="008B01F2" w:rsidRPr="000A50D1">
        <w:rPr>
          <w:rFonts w:ascii="Cambria" w:hAnsi="Cambria"/>
          <w:sz w:val="22"/>
          <w:szCs w:val="22"/>
          <w:lang w:val="en-GB"/>
        </w:rPr>
        <w:t xml:space="preserve">decision-making processes </w:t>
      </w:r>
      <w:r w:rsidR="00E81CC4" w:rsidRPr="000A50D1">
        <w:rPr>
          <w:rFonts w:ascii="Cambria" w:hAnsi="Cambria"/>
          <w:sz w:val="22"/>
          <w:szCs w:val="22"/>
          <w:lang w:val="en-GB"/>
        </w:rPr>
        <w:t>that</w:t>
      </w:r>
      <w:r w:rsidR="008B01F2" w:rsidRPr="000A50D1">
        <w:rPr>
          <w:rFonts w:ascii="Cambria" w:hAnsi="Cambria"/>
          <w:sz w:val="22"/>
          <w:szCs w:val="22"/>
          <w:lang w:val="en-GB"/>
        </w:rPr>
        <w:t xml:space="preserve"> took place within these multi-disciplinary teams </w:t>
      </w:r>
      <w:r w:rsidR="00EE354B" w:rsidRPr="000A50D1">
        <w:rPr>
          <w:rFonts w:ascii="Cambria" w:hAnsi="Cambria"/>
          <w:sz w:val="22"/>
          <w:szCs w:val="22"/>
          <w:lang w:val="en-GB"/>
        </w:rPr>
        <w:t>were</w:t>
      </w:r>
      <w:r w:rsidR="008B01F2" w:rsidRPr="000A50D1">
        <w:rPr>
          <w:rFonts w:ascii="Cambria" w:hAnsi="Cambria"/>
          <w:sz w:val="22"/>
          <w:szCs w:val="22"/>
          <w:lang w:val="en-GB"/>
        </w:rPr>
        <w:t xml:space="preserve"> a key focus. School visits, video data of autism assessments and consultation meetings provided further data for clinical practices, whilst organisational meetings provided the system-level context. </w:t>
      </w:r>
    </w:p>
    <w:p w14:paraId="647F83A2" w14:textId="77777777" w:rsidR="008B01F2" w:rsidRPr="000A50D1" w:rsidRDefault="008B01F2" w:rsidP="00951A84">
      <w:pPr>
        <w:spacing w:line="276" w:lineRule="auto"/>
        <w:jc w:val="both"/>
        <w:rPr>
          <w:rFonts w:ascii="Cambria" w:hAnsi="Cambria"/>
          <w:sz w:val="22"/>
          <w:szCs w:val="22"/>
          <w:lang w:val="en-GB"/>
        </w:rPr>
      </w:pPr>
    </w:p>
    <w:p w14:paraId="0961ABC3" w14:textId="1F2A5E56" w:rsidR="0029024A" w:rsidRPr="000A50D1" w:rsidRDefault="00454233" w:rsidP="00951A84">
      <w:pPr>
        <w:spacing w:line="276" w:lineRule="auto"/>
        <w:jc w:val="both"/>
        <w:rPr>
          <w:rFonts w:ascii="Cambria" w:hAnsi="Cambria"/>
          <w:sz w:val="22"/>
          <w:szCs w:val="22"/>
          <w:lang w:val="en-GB"/>
        </w:rPr>
      </w:pPr>
      <w:r w:rsidRPr="000A50D1">
        <w:rPr>
          <w:rFonts w:ascii="Cambria" w:hAnsi="Cambria"/>
          <w:sz w:val="22"/>
          <w:szCs w:val="22"/>
          <w:lang w:val="en-GB"/>
        </w:rPr>
        <w:t>The focus group</w:t>
      </w:r>
      <w:r w:rsidR="00CC24C8" w:rsidRPr="000A50D1">
        <w:rPr>
          <w:rFonts w:ascii="Cambria" w:hAnsi="Cambria"/>
          <w:sz w:val="22"/>
          <w:szCs w:val="22"/>
          <w:lang w:val="en-GB"/>
        </w:rPr>
        <w:t>s</w:t>
      </w:r>
      <w:r w:rsidRPr="000A50D1">
        <w:rPr>
          <w:rFonts w:ascii="Cambria" w:hAnsi="Cambria"/>
          <w:sz w:val="22"/>
          <w:szCs w:val="22"/>
          <w:lang w:val="en-GB"/>
        </w:rPr>
        <w:t xml:space="preserve"> and i</w:t>
      </w:r>
      <w:r w:rsidR="008B01F2" w:rsidRPr="000A50D1">
        <w:rPr>
          <w:rFonts w:ascii="Cambria" w:hAnsi="Cambria"/>
          <w:sz w:val="22"/>
          <w:szCs w:val="22"/>
          <w:lang w:val="en-GB"/>
        </w:rPr>
        <w:t>n-depth qualitative interview</w:t>
      </w:r>
      <w:r w:rsidRPr="000A50D1">
        <w:rPr>
          <w:rFonts w:ascii="Cambria" w:hAnsi="Cambria"/>
          <w:sz w:val="22"/>
          <w:szCs w:val="22"/>
          <w:lang w:val="en-GB"/>
        </w:rPr>
        <w:t xml:space="preserve">s took place in the </w:t>
      </w:r>
      <w:r w:rsidR="00FC0F87" w:rsidRPr="000A50D1">
        <w:rPr>
          <w:rFonts w:ascii="Cambria" w:hAnsi="Cambria"/>
          <w:sz w:val="22"/>
          <w:szCs w:val="22"/>
          <w:lang w:val="en-GB"/>
        </w:rPr>
        <w:t>informant</w:t>
      </w:r>
      <w:r w:rsidRPr="000A50D1">
        <w:rPr>
          <w:rFonts w:ascii="Cambria" w:hAnsi="Cambria"/>
          <w:sz w:val="22"/>
          <w:szCs w:val="22"/>
          <w:lang w:val="en-GB"/>
        </w:rPr>
        <w:t>s’</w:t>
      </w:r>
      <w:r w:rsidR="008B01F2" w:rsidRPr="000A50D1">
        <w:rPr>
          <w:rFonts w:ascii="Cambria" w:hAnsi="Cambria"/>
          <w:sz w:val="22"/>
          <w:szCs w:val="22"/>
          <w:lang w:val="en-GB"/>
        </w:rPr>
        <w:t xml:space="preserve"> own professional setting</w:t>
      </w:r>
      <w:r w:rsidRPr="000A50D1">
        <w:rPr>
          <w:rFonts w:ascii="Cambria" w:hAnsi="Cambria"/>
          <w:sz w:val="22"/>
          <w:szCs w:val="22"/>
          <w:lang w:val="en-GB"/>
        </w:rPr>
        <w:t>s:</w:t>
      </w:r>
      <w:r w:rsidR="008B01F2" w:rsidRPr="000A50D1">
        <w:rPr>
          <w:rFonts w:ascii="Cambria" w:hAnsi="Cambria"/>
          <w:sz w:val="22"/>
          <w:szCs w:val="22"/>
          <w:lang w:val="en-GB"/>
        </w:rPr>
        <w:t xml:space="preserve"> clinics, paediatric wards, schools, and Deaf Service units. All interviews </w:t>
      </w:r>
      <w:r w:rsidRPr="000A50D1">
        <w:rPr>
          <w:rFonts w:ascii="Cambria" w:hAnsi="Cambria"/>
          <w:sz w:val="22"/>
          <w:szCs w:val="22"/>
          <w:lang w:val="en-GB"/>
        </w:rPr>
        <w:t xml:space="preserve">were </w:t>
      </w:r>
      <w:r w:rsidR="00D71097" w:rsidRPr="000A50D1">
        <w:rPr>
          <w:rFonts w:ascii="Cambria" w:hAnsi="Cambria"/>
          <w:sz w:val="22"/>
          <w:szCs w:val="22"/>
          <w:lang w:val="en-GB"/>
        </w:rPr>
        <w:t>tape-</w:t>
      </w:r>
      <w:r w:rsidRPr="000A50D1">
        <w:rPr>
          <w:rFonts w:ascii="Cambria" w:hAnsi="Cambria"/>
          <w:sz w:val="22"/>
          <w:szCs w:val="22"/>
          <w:lang w:val="en-GB"/>
        </w:rPr>
        <w:t>recorded and transcribed.</w:t>
      </w:r>
      <w:r w:rsidR="00FC0F87" w:rsidRPr="000A50D1">
        <w:rPr>
          <w:rFonts w:ascii="Cambria" w:hAnsi="Cambria"/>
          <w:sz w:val="22"/>
          <w:szCs w:val="22"/>
          <w:lang w:val="en-GB"/>
        </w:rPr>
        <w:t xml:space="preserve"> Interviews and focus groups with deaf informants were carried out with a professional</w:t>
      </w:r>
      <w:r w:rsidR="007A0981" w:rsidRPr="000A50D1">
        <w:rPr>
          <w:rFonts w:ascii="Cambria" w:hAnsi="Cambria"/>
          <w:sz w:val="22"/>
          <w:szCs w:val="22"/>
          <w:lang w:val="en-GB"/>
        </w:rPr>
        <w:t xml:space="preserve"> British Sign L</w:t>
      </w:r>
      <w:r w:rsidR="00FC0F87" w:rsidRPr="000A50D1">
        <w:rPr>
          <w:rFonts w:ascii="Cambria" w:hAnsi="Cambria"/>
          <w:sz w:val="22"/>
          <w:szCs w:val="22"/>
          <w:lang w:val="en-GB"/>
        </w:rPr>
        <w:t>anguage interpreter</w:t>
      </w:r>
      <w:r w:rsidR="007A0981" w:rsidRPr="000A50D1">
        <w:rPr>
          <w:rFonts w:ascii="Cambria" w:hAnsi="Cambria"/>
          <w:sz w:val="22"/>
          <w:szCs w:val="22"/>
          <w:lang w:val="en-GB"/>
        </w:rPr>
        <w:t>. The spoken English of the interpreter</w:t>
      </w:r>
      <w:r w:rsidR="00FC0F87" w:rsidRPr="000A50D1">
        <w:rPr>
          <w:rFonts w:ascii="Cambria" w:hAnsi="Cambria"/>
          <w:sz w:val="22"/>
          <w:szCs w:val="22"/>
          <w:lang w:val="en-GB"/>
        </w:rPr>
        <w:t xml:space="preserve"> was recorded and transcribed as with other interviews. </w:t>
      </w:r>
      <w:r w:rsidRPr="000A50D1">
        <w:rPr>
          <w:rFonts w:ascii="Cambria" w:hAnsi="Cambria"/>
          <w:sz w:val="22"/>
          <w:szCs w:val="22"/>
          <w:lang w:val="en-GB"/>
        </w:rPr>
        <w:t xml:space="preserve">This data, along with </w:t>
      </w:r>
      <w:r w:rsidR="008B01F2" w:rsidRPr="000A50D1">
        <w:rPr>
          <w:rFonts w:ascii="Cambria" w:hAnsi="Cambria"/>
          <w:sz w:val="22"/>
          <w:szCs w:val="22"/>
          <w:lang w:val="en-GB"/>
        </w:rPr>
        <w:t>field notes and ethnographic memos</w:t>
      </w:r>
      <w:r w:rsidRPr="000A50D1">
        <w:rPr>
          <w:rFonts w:ascii="Cambria" w:hAnsi="Cambria"/>
          <w:sz w:val="22"/>
          <w:szCs w:val="22"/>
          <w:lang w:val="en-GB"/>
        </w:rPr>
        <w:t xml:space="preserve"> were analysed inductively</w:t>
      </w:r>
      <w:r w:rsidR="008B01F2" w:rsidRPr="000A50D1">
        <w:rPr>
          <w:rFonts w:ascii="Cambria" w:hAnsi="Cambria"/>
          <w:sz w:val="22"/>
          <w:szCs w:val="22"/>
          <w:lang w:val="en-GB"/>
        </w:rPr>
        <w:t>. NVivo</w:t>
      </w:r>
      <w:r w:rsidR="00220516" w:rsidRPr="000A50D1">
        <w:rPr>
          <w:rFonts w:ascii="Cambria" w:hAnsi="Cambria"/>
          <w:sz w:val="22"/>
          <w:szCs w:val="22"/>
          <w:lang w:val="en-GB"/>
        </w:rPr>
        <w:t xml:space="preserve"> 10</w:t>
      </w:r>
      <w:r w:rsidR="008B01F2" w:rsidRPr="000A50D1">
        <w:rPr>
          <w:rFonts w:ascii="Cambria" w:hAnsi="Cambria"/>
          <w:sz w:val="22"/>
          <w:szCs w:val="22"/>
          <w:lang w:val="en-GB"/>
        </w:rPr>
        <w:t xml:space="preserve"> software was used for </w:t>
      </w:r>
      <w:r w:rsidRPr="000A50D1">
        <w:rPr>
          <w:rFonts w:ascii="Cambria" w:hAnsi="Cambria"/>
          <w:sz w:val="22"/>
          <w:szCs w:val="22"/>
          <w:lang w:val="en-GB"/>
        </w:rPr>
        <w:t xml:space="preserve">the </w:t>
      </w:r>
      <w:r w:rsidR="008B01F2" w:rsidRPr="000A50D1">
        <w:rPr>
          <w:rFonts w:ascii="Cambria" w:hAnsi="Cambria"/>
          <w:sz w:val="22"/>
          <w:szCs w:val="22"/>
          <w:lang w:val="en-GB"/>
        </w:rPr>
        <w:t>coding and analysis of the data.</w:t>
      </w:r>
    </w:p>
    <w:p w14:paraId="48C1F337" w14:textId="77777777" w:rsidR="008B01F2" w:rsidRPr="000A50D1" w:rsidRDefault="008B01F2" w:rsidP="00951A84">
      <w:pPr>
        <w:spacing w:line="276" w:lineRule="auto"/>
        <w:jc w:val="both"/>
        <w:rPr>
          <w:rFonts w:ascii="Cambria" w:hAnsi="Cambria"/>
          <w:b/>
          <w:sz w:val="22"/>
          <w:szCs w:val="22"/>
          <w:lang w:val="en-GB"/>
        </w:rPr>
      </w:pPr>
    </w:p>
    <w:p w14:paraId="539C5FF1" w14:textId="77777777" w:rsidR="008B01F2" w:rsidRPr="000A50D1" w:rsidRDefault="008B01F2" w:rsidP="00951A84">
      <w:pPr>
        <w:spacing w:line="276" w:lineRule="auto"/>
        <w:jc w:val="both"/>
        <w:rPr>
          <w:rFonts w:ascii="Cambria" w:hAnsi="Cambria"/>
          <w:i/>
          <w:sz w:val="22"/>
          <w:szCs w:val="22"/>
          <w:lang w:val="en-GB"/>
        </w:rPr>
      </w:pPr>
      <w:r w:rsidRPr="000A50D1">
        <w:rPr>
          <w:rFonts w:ascii="Cambria" w:hAnsi="Cambria"/>
          <w:i/>
          <w:sz w:val="22"/>
          <w:szCs w:val="22"/>
          <w:lang w:val="en-GB"/>
        </w:rPr>
        <w:t xml:space="preserve">Ethics </w:t>
      </w:r>
    </w:p>
    <w:p w14:paraId="31198E06" w14:textId="3543E31C" w:rsidR="008B01F2" w:rsidRPr="00902D1F" w:rsidRDefault="008B01F2" w:rsidP="00951A84">
      <w:pPr>
        <w:spacing w:line="276" w:lineRule="auto"/>
        <w:jc w:val="both"/>
        <w:rPr>
          <w:rFonts w:ascii="Cambria" w:hAnsi="Cambria"/>
          <w:sz w:val="22"/>
          <w:szCs w:val="22"/>
          <w:lang w:val="en-GB"/>
        </w:rPr>
      </w:pPr>
      <w:r w:rsidRPr="00902D1F">
        <w:rPr>
          <w:rFonts w:ascii="Cambria" w:hAnsi="Cambria"/>
          <w:sz w:val="22"/>
          <w:szCs w:val="22"/>
          <w:lang w:val="en-GB"/>
        </w:rPr>
        <w:t>Ethical clearance for the study was granted by both the University of Amsterdam</w:t>
      </w:r>
      <w:r w:rsidR="00D13C57" w:rsidRPr="00902D1F">
        <w:rPr>
          <w:rFonts w:ascii="Cambria" w:hAnsi="Cambria"/>
          <w:sz w:val="22"/>
          <w:szCs w:val="22"/>
          <w:lang w:val="en-GB"/>
        </w:rPr>
        <w:t xml:space="preserve">, </w:t>
      </w:r>
      <w:r w:rsidRPr="00902D1F">
        <w:rPr>
          <w:rFonts w:ascii="Cambria" w:hAnsi="Cambria"/>
          <w:sz w:val="22"/>
          <w:szCs w:val="22"/>
          <w:lang w:val="en-GB"/>
        </w:rPr>
        <w:t>and the NHS</w:t>
      </w:r>
      <w:r w:rsidR="001E5601" w:rsidRPr="00902D1F">
        <w:rPr>
          <w:rFonts w:ascii="Cambria" w:hAnsi="Cambria"/>
          <w:sz w:val="22"/>
          <w:szCs w:val="22"/>
          <w:lang w:val="en-GB"/>
        </w:rPr>
        <w:t xml:space="preserve"> ethics committee and</w:t>
      </w:r>
      <w:r w:rsidRPr="00902D1F">
        <w:rPr>
          <w:rFonts w:ascii="Cambria" w:hAnsi="Cambria"/>
          <w:sz w:val="22"/>
          <w:szCs w:val="22"/>
          <w:lang w:val="en-GB"/>
        </w:rPr>
        <w:t xml:space="preserve"> </w:t>
      </w:r>
      <w:r w:rsidR="00D13C57" w:rsidRPr="00902D1F">
        <w:rPr>
          <w:rFonts w:ascii="Cambria" w:hAnsi="Cambria"/>
          <w:sz w:val="22"/>
          <w:szCs w:val="22"/>
          <w:lang w:val="en-GB"/>
        </w:rPr>
        <w:t>R</w:t>
      </w:r>
      <w:r w:rsidRPr="00902D1F">
        <w:rPr>
          <w:rFonts w:ascii="Cambria" w:hAnsi="Cambria"/>
          <w:sz w:val="22"/>
          <w:szCs w:val="22"/>
          <w:lang w:val="en-GB"/>
        </w:rPr>
        <w:t>esearch and Development department via IRAS ethics procedures. The principal investigator was granted full access to the study sites and given an</w:t>
      </w:r>
      <w:r w:rsidR="001A53DB" w:rsidRPr="00902D1F">
        <w:rPr>
          <w:rFonts w:ascii="Cambria" w:hAnsi="Cambria"/>
          <w:sz w:val="22"/>
          <w:szCs w:val="22"/>
          <w:lang w:val="en-GB"/>
        </w:rPr>
        <w:t xml:space="preserve"> NHS</w:t>
      </w:r>
      <w:r w:rsidRPr="00902D1F">
        <w:rPr>
          <w:rFonts w:ascii="Cambria" w:hAnsi="Cambria"/>
          <w:sz w:val="22"/>
          <w:szCs w:val="22"/>
          <w:lang w:val="en-GB"/>
        </w:rPr>
        <w:t xml:space="preserve"> honorary contract </w:t>
      </w:r>
      <w:r w:rsidR="001A53DB" w:rsidRPr="00902D1F">
        <w:rPr>
          <w:rFonts w:ascii="Cambria" w:hAnsi="Cambria"/>
          <w:sz w:val="22"/>
          <w:szCs w:val="22"/>
          <w:lang w:val="en-GB"/>
        </w:rPr>
        <w:t xml:space="preserve">to work with the Deaf Service at </w:t>
      </w:r>
      <w:r w:rsidRPr="00902D1F">
        <w:rPr>
          <w:rFonts w:ascii="Cambria" w:hAnsi="Cambria"/>
          <w:sz w:val="22"/>
          <w:szCs w:val="22"/>
          <w:lang w:val="en-GB"/>
        </w:rPr>
        <w:t>the primary site.</w:t>
      </w:r>
    </w:p>
    <w:p w14:paraId="3C6A3E1E" w14:textId="77777777" w:rsidR="008B01F2" w:rsidRPr="00902D1F" w:rsidRDefault="008B01F2" w:rsidP="00951A84">
      <w:pPr>
        <w:spacing w:line="276" w:lineRule="auto"/>
        <w:jc w:val="both"/>
        <w:rPr>
          <w:rFonts w:ascii="Cambria" w:hAnsi="Cambria"/>
          <w:sz w:val="22"/>
          <w:szCs w:val="22"/>
          <w:lang w:val="en-GB"/>
        </w:rPr>
      </w:pPr>
    </w:p>
    <w:p w14:paraId="52DDD8BE" w14:textId="34A93C6C" w:rsidR="008B01F2" w:rsidRPr="00902D1F" w:rsidRDefault="00EA05FD" w:rsidP="00951A84">
      <w:pPr>
        <w:widowControl w:val="0"/>
        <w:autoSpaceDE w:val="0"/>
        <w:autoSpaceDN w:val="0"/>
        <w:adjustRightInd w:val="0"/>
        <w:spacing w:line="276" w:lineRule="auto"/>
        <w:jc w:val="both"/>
        <w:rPr>
          <w:rFonts w:ascii="Cambria" w:hAnsi="Cambria" w:cs="Times New Roman"/>
          <w:sz w:val="22"/>
          <w:szCs w:val="22"/>
          <w:lang w:val="en-GB"/>
        </w:rPr>
      </w:pPr>
      <w:r w:rsidRPr="00902D1F">
        <w:rPr>
          <w:rFonts w:ascii="Cambria" w:hAnsi="Cambria" w:cs="Arial"/>
          <w:sz w:val="22"/>
          <w:szCs w:val="22"/>
          <w:lang w:val="en-GB"/>
        </w:rPr>
        <w:t xml:space="preserve">Informed consent was obtained from all individual participants included in the study: </w:t>
      </w:r>
      <w:r w:rsidRPr="00004A09">
        <w:rPr>
          <w:rFonts w:ascii="Cambria" w:hAnsi="Cambria" w:cs="Times New Roman"/>
          <w:sz w:val="22"/>
          <w:szCs w:val="22"/>
          <w:lang w:val="en-GB"/>
        </w:rPr>
        <w:t>t</w:t>
      </w:r>
      <w:r w:rsidR="008B01F2" w:rsidRPr="00A50497">
        <w:rPr>
          <w:rFonts w:ascii="Cambria" w:hAnsi="Cambria" w:cs="Times New Roman"/>
          <w:sz w:val="22"/>
          <w:szCs w:val="22"/>
          <w:lang w:val="en-GB"/>
        </w:rPr>
        <w:t xml:space="preserve">he background, procedure and </w:t>
      </w:r>
      <w:r w:rsidR="008B01F2" w:rsidRPr="00902D1F">
        <w:rPr>
          <w:rFonts w:ascii="Cambria" w:hAnsi="Cambria" w:cs="Times New Roman"/>
          <w:sz w:val="22"/>
          <w:szCs w:val="22"/>
          <w:lang w:val="en-GB"/>
        </w:rPr>
        <w:t>aims of the study were comm</w:t>
      </w:r>
      <w:r w:rsidR="00A334CF" w:rsidRPr="00902D1F">
        <w:rPr>
          <w:rFonts w:ascii="Cambria" w:hAnsi="Cambria" w:cs="Times New Roman"/>
          <w:sz w:val="22"/>
          <w:szCs w:val="22"/>
          <w:lang w:val="en-GB"/>
        </w:rPr>
        <w:t>unicated in written English and reiterated orally</w:t>
      </w:r>
      <w:r w:rsidR="008B01F2" w:rsidRPr="00902D1F">
        <w:rPr>
          <w:rFonts w:ascii="Cambria" w:hAnsi="Cambria" w:cs="Times New Roman"/>
          <w:sz w:val="22"/>
          <w:szCs w:val="22"/>
          <w:lang w:val="en-GB"/>
        </w:rPr>
        <w:t xml:space="preserve"> with a sign language interpreter where necessary. All participants were assured that their information would be kept confidential and that no payment would be given for participating. </w:t>
      </w:r>
      <w:r w:rsidR="00FC0F87" w:rsidRPr="00902D1F">
        <w:rPr>
          <w:rFonts w:ascii="Cambria" w:hAnsi="Cambria" w:cs="Times New Roman"/>
          <w:sz w:val="22"/>
          <w:szCs w:val="22"/>
          <w:lang w:val="en-GB"/>
        </w:rPr>
        <w:t>Informant</w:t>
      </w:r>
      <w:r w:rsidR="008B01F2" w:rsidRPr="00902D1F">
        <w:rPr>
          <w:rFonts w:ascii="Cambria" w:hAnsi="Cambria" w:cs="Times New Roman"/>
          <w:sz w:val="22"/>
          <w:szCs w:val="22"/>
          <w:lang w:val="en-GB"/>
        </w:rPr>
        <w:t>s were not identified by name in any tr</w:t>
      </w:r>
      <w:r w:rsidR="00073306" w:rsidRPr="00902D1F">
        <w:rPr>
          <w:rFonts w:ascii="Cambria" w:hAnsi="Cambria" w:cs="Times New Roman"/>
          <w:sz w:val="22"/>
          <w:szCs w:val="22"/>
          <w:lang w:val="en-GB"/>
        </w:rPr>
        <w:t>anscript, report or publication</w:t>
      </w:r>
      <w:r w:rsidR="008B01F2" w:rsidRPr="00902D1F">
        <w:rPr>
          <w:rFonts w:ascii="Cambria" w:hAnsi="Cambria" w:cs="Times New Roman"/>
          <w:sz w:val="22"/>
          <w:szCs w:val="22"/>
          <w:lang w:val="en-GB"/>
        </w:rPr>
        <w:t xml:space="preserve"> to maintain anonymity. Particular diligence was paid to protecting the anonymity of Deaf participants, who may have been easier to identify by other members of the Deaf community or colleagues in their field than their hearing counterparts.</w:t>
      </w:r>
      <w:r w:rsidR="007A0981" w:rsidRPr="00902D1F">
        <w:rPr>
          <w:rFonts w:ascii="Cambria" w:hAnsi="Cambria" w:cs="Times New Roman"/>
          <w:sz w:val="22"/>
          <w:szCs w:val="22"/>
          <w:lang w:val="en-GB"/>
        </w:rPr>
        <w:t xml:space="preserve"> Specific</w:t>
      </w:r>
      <w:r w:rsidR="00B66355" w:rsidRPr="00902D1F">
        <w:rPr>
          <w:rFonts w:ascii="Cambria" w:hAnsi="Cambria" w:cs="Times New Roman"/>
          <w:sz w:val="22"/>
          <w:szCs w:val="22"/>
          <w:lang w:val="en-GB"/>
        </w:rPr>
        <w:t xml:space="preserve"> detail</w:t>
      </w:r>
      <w:r w:rsidR="007A0981" w:rsidRPr="00902D1F">
        <w:rPr>
          <w:rFonts w:ascii="Cambria" w:hAnsi="Cambria" w:cs="Times New Roman"/>
          <w:sz w:val="22"/>
          <w:szCs w:val="22"/>
          <w:lang w:val="en-GB"/>
        </w:rPr>
        <w:t xml:space="preserve">s of job roles and personal </w:t>
      </w:r>
      <w:r w:rsidR="007A0981" w:rsidRPr="00902D1F">
        <w:rPr>
          <w:rFonts w:ascii="Cambria" w:hAnsi="Cambria" w:cs="Times New Roman"/>
          <w:sz w:val="22"/>
          <w:szCs w:val="22"/>
          <w:lang w:val="en-GB"/>
        </w:rPr>
        <w:lastRenderedPageBreak/>
        <w:t>histories have therefore not been described.</w:t>
      </w:r>
      <w:r w:rsidR="008B01F2" w:rsidRPr="00902D1F">
        <w:rPr>
          <w:rFonts w:ascii="Cambria" w:hAnsi="Cambria" w:cs="Times New Roman"/>
          <w:sz w:val="22"/>
          <w:szCs w:val="22"/>
          <w:lang w:val="en-GB"/>
        </w:rPr>
        <w:t xml:space="preserve"> All </w:t>
      </w:r>
      <w:r w:rsidR="00FC0F87" w:rsidRPr="00902D1F">
        <w:rPr>
          <w:rFonts w:ascii="Cambria" w:hAnsi="Cambria" w:cs="Times New Roman"/>
          <w:sz w:val="22"/>
          <w:szCs w:val="22"/>
          <w:lang w:val="en-GB"/>
        </w:rPr>
        <w:t>informant</w:t>
      </w:r>
      <w:r w:rsidR="008B01F2" w:rsidRPr="00902D1F">
        <w:rPr>
          <w:rFonts w:ascii="Cambria" w:hAnsi="Cambria" w:cs="Times New Roman"/>
          <w:sz w:val="22"/>
          <w:szCs w:val="22"/>
          <w:lang w:val="en-GB"/>
        </w:rPr>
        <w:t>s gave their informed consent in writing, prior to participation.</w:t>
      </w:r>
    </w:p>
    <w:p w14:paraId="23D0D4AE" w14:textId="77777777" w:rsidR="008B01F2" w:rsidRPr="00902D1F" w:rsidRDefault="008B01F2" w:rsidP="00951A84">
      <w:pPr>
        <w:spacing w:line="276" w:lineRule="auto"/>
        <w:jc w:val="both"/>
        <w:rPr>
          <w:rFonts w:ascii="Cambria" w:hAnsi="Cambria"/>
          <w:b/>
          <w:sz w:val="22"/>
          <w:szCs w:val="22"/>
          <w:u w:val="single"/>
          <w:lang w:val="en-GB"/>
        </w:rPr>
      </w:pPr>
    </w:p>
    <w:p w14:paraId="1D7BE105" w14:textId="75FB924C" w:rsidR="008B01F2" w:rsidRPr="00902D1F" w:rsidRDefault="00454233" w:rsidP="00951A84">
      <w:pPr>
        <w:spacing w:line="276" w:lineRule="auto"/>
        <w:jc w:val="both"/>
        <w:rPr>
          <w:rFonts w:ascii="Cambria" w:hAnsi="Cambria"/>
          <w:b/>
          <w:sz w:val="22"/>
          <w:szCs w:val="22"/>
          <w:lang w:val="en-GB"/>
        </w:rPr>
      </w:pPr>
      <w:r w:rsidRPr="00902D1F">
        <w:rPr>
          <w:rFonts w:ascii="Cambria" w:hAnsi="Cambria"/>
          <w:b/>
          <w:sz w:val="22"/>
          <w:szCs w:val="22"/>
          <w:lang w:val="en-GB"/>
        </w:rPr>
        <w:t>Findings</w:t>
      </w:r>
    </w:p>
    <w:p w14:paraId="4F28717C" w14:textId="77777777" w:rsidR="00D13C57" w:rsidRPr="00902D1F" w:rsidRDefault="00D13C57" w:rsidP="00951A84">
      <w:pPr>
        <w:spacing w:line="276" w:lineRule="auto"/>
        <w:jc w:val="both"/>
        <w:rPr>
          <w:rFonts w:ascii="Cambria" w:hAnsi="Cambria"/>
          <w:b/>
          <w:sz w:val="22"/>
          <w:szCs w:val="22"/>
          <w:lang w:val="en-GB"/>
        </w:rPr>
      </w:pPr>
    </w:p>
    <w:p w14:paraId="5D966FE5" w14:textId="59AA3297" w:rsidR="00D13C57" w:rsidRPr="00902D1F" w:rsidRDefault="00D13C57" w:rsidP="00951A84">
      <w:pPr>
        <w:spacing w:line="276" w:lineRule="auto"/>
        <w:jc w:val="both"/>
        <w:rPr>
          <w:rFonts w:ascii="Cambria" w:hAnsi="Cambria"/>
          <w:sz w:val="22"/>
          <w:szCs w:val="22"/>
          <w:lang w:val="en-GB"/>
        </w:rPr>
      </w:pPr>
      <w:r w:rsidRPr="00902D1F">
        <w:rPr>
          <w:rFonts w:ascii="Cambria" w:hAnsi="Cambria"/>
          <w:sz w:val="22"/>
          <w:szCs w:val="22"/>
          <w:lang w:val="en-GB"/>
        </w:rPr>
        <w:t xml:space="preserve">The findings are presented thematically, outlining </w:t>
      </w:r>
      <w:r w:rsidR="00ED36BA" w:rsidRPr="00902D1F">
        <w:rPr>
          <w:rFonts w:ascii="Cambria" w:hAnsi="Cambria"/>
          <w:sz w:val="22"/>
          <w:szCs w:val="22"/>
          <w:lang w:val="en-GB"/>
        </w:rPr>
        <w:t>crosscutting</w:t>
      </w:r>
      <w:r w:rsidRPr="00902D1F">
        <w:rPr>
          <w:rFonts w:ascii="Cambria" w:hAnsi="Cambria"/>
          <w:sz w:val="22"/>
          <w:szCs w:val="22"/>
          <w:lang w:val="en-GB"/>
        </w:rPr>
        <w:t xml:space="preserve"> issues </w:t>
      </w:r>
      <w:r w:rsidR="00ED36BA" w:rsidRPr="00902D1F">
        <w:rPr>
          <w:rFonts w:ascii="Cambria" w:hAnsi="Cambria"/>
          <w:sz w:val="22"/>
          <w:szCs w:val="22"/>
          <w:lang w:val="en-GB"/>
        </w:rPr>
        <w:t>that arose from the ethnographic data.</w:t>
      </w:r>
    </w:p>
    <w:p w14:paraId="45D70D76" w14:textId="77777777" w:rsidR="001E5601" w:rsidRPr="00902D1F" w:rsidRDefault="001E5601" w:rsidP="00951A84">
      <w:pPr>
        <w:spacing w:line="276" w:lineRule="auto"/>
        <w:jc w:val="both"/>
        <w:rPr>
          <w:rFonts w:ascii="Cambria" w:hAnsi="Cambria"/>
          <w:b/>
          <w:sz w:val="22"/>
          <w:szCs w:val="22"/>
          <w:lang w:val="en-GB"/>
        </w:rPr>
      </w:pPr>
    </w:p>
    <w:p w14:paraId="662C4C58" w14:textId="1D8C9EE2" w:rsidR="008B01F2" w:rsidRPr="00902D1F" w:rsidRDefault="008B01F2" w:rsidP="00951A84">
      <w:pPr>
        <w:spacing w:line="276" w:lineRule="auto"/>
        <w:jc w:val="both"/>
        <w:rPr>
          <w:rFonts w:ascii="Cambria" w:hAnsi="Cambria"/>
          <w:i/>
          <w:sz w:val="22"/>
          <w:szCs w:val="22"/>
          <w:lang w:val="en-GB"/>
        </w:rPr>
      </w:pPr>
      <w:r w:rsidRPr="00902D1F">
        <w:rPr>
          <w:rFonts w:ascii="Cambria" w:hAnsi="Cambria"/>
          <w:b/>
          <w:i/>
          <w:sz w:val="22"/>
          <w:szCs w:val="22"/>
          <w:lang w:val="en-GB"/>
        </w:rPr>
        <w:t xml:space="preserve">Deaf child development: what does it mean to be ‘normal’ and </w:t>
      </w:r>
      <w:r w:rsidR="003A0373" w:rsidRPr="00902D1F">
        <w:rPr>
          <w:rFonts w:ascii="Cambria" w:hAnsi="Cambria"/>
          <w:b/>
          <w:i/>
          <w:sz w:val="22"/>
          <w:szCs w:val="22"/>
          <w:lang w:val="en-GB"/>
        </w:rPr>
        <w:t>D</w:t>
      </w:r>
      <w:r w:rsidRPr="00902D1F">
        <w:rPr>
          <w:rFonts w:ascii="Cambria" w:hAnsi="Cambria"/>
          <w:b/>
          <w:i/>
          <w:sz w:val="22"/>
          <w:szCs w:val="22"/>
          <w:lang w:val="en-GB"/>
        </w:rPr>
        <w:t>eaf?</w:t>
      </w:r>
    </w:p>
    <w:p w14:paraId="4C79BC10" w14:textId="77777777" w:rsidR="008B01F2" w:rsidRPr="00902D1F" w:rsidRDefault="008B01F2" w:rsidP="00951A84">
      <w:pPr>
        <w:spacing w:line="276" w:lineRule="auto"/>
        <w:jc w:val="both"/>
        <w:rPr>
          <w:rFonts w:ascii="Cambria" w:hAnsi="Cambria"/>
          <w:b/>
          <w:sz w:val="22"/>
          <w:szCs w:val="22"/>
          <w:lang w:val="en-GB"/>
        </w:rPr>
      </w:pPr>
    </w:p>
    <w:p w14:paraId="75308175" w14:textId="36B80E35" w:rsidR="008B01F2" w:rsidRPr="00902D1F" w:rsidRDefault="008B01F2" w:rsidP="007D2814">
      <w:pPr>
        <w:spacing w:line="276" w:lineRule="auto"/>
        <w:ind w:left="708"/>
        <w:jc w:val="both"/>
        <w:rPr>
          <w:rFonts w:ascii="Cambria" w:eastAsia="Times New Roman" w:hAnsi="Cambria" w:cs="Times New Roman"/>
          <w:sz w:val="22"/>
          <w:szCs w:val="22"/>
          <w:lang w:val="en-GB"/>
        </w:rPr>
      </w:pPr>
      <w:r w:rsidRPr="00902D1F">
        <w:rPr>
          <w:rFonts w:ascii="Cambria" w:eastAsia="Times New Roman" w:hAnsi="Cambria" w:cs="Times New Roman"/>
          <w:sz w:val="22"/>
          <w:szCs w:val="22"/>
          <w:lang w:val="en-GB"/>
        </w:rPr>
        <w:t xml:space="preserve">You need to know what ‘normal </w:t>
      </w:r>
      <w:r w:rsidR="00F756D9" w:rsidRPr="00902D1F">
        <w:rPr>
          <w:rFonts w:ascii="Cambria" w:eastAsia="Times New Roman" w:hAnsi="Cambria" w:cs="Times New Roman"/>
          <w:sz w:val="22"/>
          <w:szCs w:val="22"/>
          <w:lang w:val="en-GB"/>
        </w:rPr>
        <w:t>D</w:t>
      </w:r>
      <w:r w:rsidRPr="00902D1F">
        <w:rPr>
          <w:rFonts w:ascii="Cambria" w:eastAsia="Times New Roman" w:hAnsi="Cambria" w:cs="Times New Roman"/>
          <w:sz w:val="22"/>
          <w:szCs w:val="22"/>
          <w:lang w:val="en-GB"/>
        </w:rPr>
        <w:t>eaf’ looks like really before you can start to assist with ‘something odd Deaf’</w:t>
      </w:r>
    </w:p>
    <w:p w14:paraId="60E368ED" w14:textId="18AC9857" w:rsidR="008B01F2" w:rsidRPr="00902D1F" w:rsidRDefault="008B01F2" w:rsidP="007D2814">
      <w:pPr>
        <w:spacing w:line="276" w:lineRule="auto"/>
        <w:ind w:left="708"/>
        <w:jc w:val="both"/>
        <w:rPr>
          <w:rFonts w:ascii="Cambria" w:eastAsia="Times New Roman" w:hAnsi="Cambria" w:cs="Times New Roman"/>
          <w:sz w:val="22"/>
          <w:szCs w:val="22"/>
          <w:lang w:val="en-GB"/>
        </w:rPr>
      </w:pPr>
      <w:r w:rsidRPr="00902D1F">
        <w:rPr>
          <w:rFonts w:ascii="Cambria" w:eastAsia="Times New Roman" w:hAnsi="Cambria" w:cs="Times New Roman"/>
          <w:sz w:val="22"/>
          <w:szCs w:val="22"/>
          <w:lang w:val="en-GB"/>
        </w:rPr>
        <w:t xml:space="preserve">Team </w:t>
      </w:r>
      <w:r w:rsidR="001E5601" w:rsidRPr="00902D1F">
        <w:rPr>
          <w:rFonts w:ascii="Cambria" w:eastAsia="Times New Roman" w:hAnsi="Cambria" w:cs="Times New Roman"/>
          <w:sz w:val="22"/>
          <w:szCs w:val="22"/>
          <w:lang w:val="en-GB"/>
        </w:rPr>
        <w:t>member</w:t>
      </w:r>
      <w:r w:rsidRPr="00902D1F">
        <w:rPr>
          <w:rFonts w:ascii="Cambria" w:eastAsia="Times New Roman" w:hAnsi="Cambria" w:cs="Times New Roman"/>
          <w:sz w:val="22"/>
          <w:szCs w:val="22"/>
          <w:lang w:val="en-GB"/>
        </w:rPr>
        <w:t>, Deaf Service</w:t>
      </w:r>
    </w:p>
    <w:p w14:paraId="0F3D3D05" w14:textId="77777777" w:rsidR="008B01F2" w:rsidRPr="00902D1F" w:rsidRDefault="008B01F2" w:rsidP="00951A84">
      <w:pPr>
        <w:spacing w:line="276" w:lineRule="auto"/>
        <w:jc w:val="both"/>
        <w:rPr>
          <w:rFonts w:ascii="Cambria" w:hAnsi="Cambria"/>
          <w:sz w:val="22"/>
          <w:szCs w:val="22"/>
          <w:lang w:val="en-GB"/>
        </w:rPr>
      </w:pPr>
    </w:p>
    <w:p w14:paraId="4CC3C9B4" w14:textId="29539A99" w:rsidR="00DA0818" w:rsidRPr="00902D1F" w:rsidRDefault="001E5601" w:rsidP="00DA0818">
      <w:pPr>
        <w:spacing w:line="276" w:lineRule="auto"/>
        <w:jc w:val="both"/>
        <w:rPr>
          <w:rFonts w:ascii="Cambria" w:hAnsi="Cambria"/>
          <w:sz w:val="22"/>
          <w:szCs w:val="22"/>
          <w:lang w:val="en-GB"/>
        </w:rPr>
      </w:pPr>
      <w:r w:rsidRPr="00902D1F">
        <w:rPr>
          <w:rFonts w:ascii="Cambria" w:hAnsi="Cambria"/>
          <w:sz w:val="22"/>
          <w:szCs w:val="22"/>
          <w:lang w:val="en-GB"/>
        </w:rPr>
        <w:t xml:space="preserve">Professionals within the Deaf </w:t>
      </w:r>
      <w:r w:rsidR="001A53DB" w:rsidRPr="00902D1F">
        <w:rPr>
          <w:rFonts w:ascii="Cambria" w:hAnsi="Cambria"/>
          <w:sz w:val="22"/>
          <w:szCs w:val="22"/>
          <w:lang w:val="en-GB"/>
        </w:rPr>
        <w:t>S</w:t>
      </w:r>
      <w:r w:rsidRPr="00902D1F">
        <w:rPr>
          <w:rFonts w:ascii="Cambria" w:hAnsi="Cambria"/>
          <w:sz w:val="22"/>
          <w:szCs w:val="22"/>
          <w:lang w:val="en-GB"/>
        </w:rPr>
        <w:t>ervice showed a strong preference for</w:t>
      </w:r>
      <w:r w:rsidR="008B01F2" w:rsidRPr="00902D1F">
        <w:rPr>
          <w:rFonts w:ascii="Cambria" w:hAnsi="Cambria"/>
          <w:sz w:val="22"/>
          <w:szCs w:val="22"/>
          <w:lang w:val="en-GB"/>
        </w:rPr>
        <w:t xml:space="preserve"> the cultural-linguistic model of deafness</w:t>
      </w:r>
      <w:r w:rsidRPr="00902D1F">
        <w:rPr>
          <w:rFonts w:ascii="Cambria" w:hAnsi="Cambria"/>
          <w:sz w:val="22"/>
          <w:szCs w:val="22"/>
          <w:lang w:val="en-GB"/>
        </w:rPr>
        <w:t>.  T</w:t>
      </w:r>
      <w:r w:rsidR="008B01F2" w:rsidRPr="00902D1F">
        <w:rPr>
          <w:rFonts w:ascii="Cambria" w:hAnsi="Cambria"/>
          <w:sz w:val="22"/>
          <w:szCs w:val="22"/>
          <w:lang w:val="en-GB"/>
        </w:rPr>
        <w:t>here was a firm belief (particularly amongst Deaf staff and interpreters) that being D/deaf means being part of a minority group</w:t>
      </w:r>
      <w:r w:rsidR="00AA069C" w:rsidRPr="00902D1F">
        <w:rPr>
          <w:rFonts w:ascii="Cambria" w:hAnsi="Cambria"/>
          <w:sz w:val="22"/>
          <w:szCs w:val="22"/>
          <w:lang w:val="en-GB"/>
        </w:rPr>
        <w:t>.</w:t>
      </w:r>
      <w:r w:rsidR="008B01F2" w:rsidRPr="00902D1F">
        <w:rPr>
          <w:rFonts w:ascii="Cambria" w:hAnsi="Cambria"/>
          <w:sz w:val="22"/>
          <w:szCs w:val="22"/>
          <w:lang w:val="en-GB"/>
        </w:rPr>
        <w:t xml:space="preserve"> With it, came </w:t>
      </w:r>
      <w:r w:rsidR="00073306" w:rsidRPr="00902D1F">
        <w:rPr>
          <w:rFonts w:ascii="Cambria" w:hAnsi="Cambria"/>
          <w:sz w:val="22"/>
          <w:szCs w:val="22"/>
          <w:lang w:val="en-GB"/>
        </w:rPr>
        <w:t>a belief</w:t>
      </w:r>
      <w:r w:rsidR="008B01F2" w:rsidRPr="00902D1F">
        <w:rPr>
          <w:rFonts w:ascii="Cambria" w:hAnsi="Cambria"/>
          <w:sz w:val="22"/>
          <w:szCs w:val="22"/>
          <w:lang w:val="en-GB"/>
        </w:rPr>
        <w:t xml:space="preserve"> that there are features of the deaf experience that should be understood as a unique set of norms, distinct from those of a hearing population, but nevertheless healthy. Informants who were part of, or had close contact with the Deaf community </w:t>
      </w:r>
      <w:r w:rsidR="00073306" w:rsidRPr="00902D1F">
        <w:rPr>
          <w:rFonts w:ascii="Cambria" w:hAnsi="Cambria"/>
          <w:sz w:val="22"/>
          <w:szCs w:val="22"/>
          <w:lang w:val="en-GB"/>
        </w:rPr>
        <w:t xml:space="preserve">believed that </w:t>
      </w:r>
      <w:r w:rsidR="008B01F2" w:rsidRPr="00902D1F">
        <w:rPr>
          <w:rFonts w:ascii="Cambria" w:hAnsi="Cambria"/>
          <w:sz w:val="22"/>
          <w:szCs w:val="22"/>
          <w:lang w:val="en-GB"/>
        </w:rPr>
        <w:t>this was essential for professionals to understand before attempting to assess deaf children for signs of atypical neurological development (i.e. autism).</w:t>
      </w:r>
      <w:r w:rsidR="00DA0818" w:rsidRPr="00902D1F">
        <w:rPr>
          <w:rFonts w:ascii="Cambria" w:hAnsi="Cambria"/>
          <w:sz w:val="22"/>
          <w:szCs w:val="22"/>
          <w:lang w:val="en-GB"/>
        </w:rPr>
        <w:t xml:space="preserve"> They were concerned that hearing clinicians would be more likely to misinterpret a deaf child’s behaviour if they were unfamiliar with these norms. </w:t>
      </w:r>
      <w:r w:rsidR="00DA0818" w:rsidRPr="00902D1F">
        <w:rPr>
          <w:rFonts w:ascii="Cambria" w:eastAsia="Times New Roman" w:hAnsi="Cambria" w:cs="Times New Roman"/>
          <w:sz w:val="22"/>
          <w:szCs w:val="22"/>
          <w:lang w:val="en-GB"/>
        </w:rPr>
        <w:t xml:space="preserve">According to these informants, hearing clinicians may still </w:t>
      </w:r>
      <w:r w:rsidR="00DA0818" w:rsidRPr="00902D1F">
        <w:rPr>
          <w:rFonts w:ascii="Cambria" w:eastAsia="Times New Roman" w:hAnsi="Cambria" w:cs="Times New Roman"/>
          <w:i/>
          <w:sz w:val="22"/>
          <w:szCs w:val="22"/>
          <w:lang w:val="en-GB"/>
        </w:rPr>
        <w:t>misinterpret</w:t>
      </w:r>
      <w:r w:rsidR="00DA0818" w:rsidRPr="00902D1F">
        <w:rPr>
          <w:rFonts w:ascii="Cambria" w:eastAsia="Times New Roman" w:hAnsi="Cambria" w:cs="Times New Roman"/>
          <w:sz w:val="22"/>
          <w:szCs w:val="22"/>
          <w:lang w:val="en-GB"/>
        </w:rPr>
        <w:t xml:space="preserve"> ‘healthy’ deaf communication as an indicator of autism, because of the Deaf cultural norms that they are not familiar with. </w:t>
      </w:r>
      <w:r w:rsidR="00080ADC" w:rsidRPr="00902D1F">
        <w:rPr>
          <w:rFonts w:ascii="Cambria" w:eastAsia="Times New Roman" w:hAnsi="Cambria" w:cs="Times New Roman"/>
          <w:sz w:val="22"/>
          <w:szCs w:val="22"/>
          <w:lang w:val="en-GB"/>
        </w:rPr>
        <w:t xml:space="preserve">Professionals at the Deaf </w:t>
      </w:r>
      <w:r w:rsidR="001A53DB" w:rsidRPr="00902D1F">
        <w:rPr>
          <w:rFonts w:ascii="Cambria" w:eastAsia="Times New Roman" w:hAnsi="Cambria" w:cs="Times New Roman"/>
          <w:sz w:val="22"/>
          <w:szCs w:val="22"/>
          <w:lang w:val="en-GB"/>
        </w:rPr>
        <w:t>S</w:t>
      </w:r>
      <w:r w:rsidR="00080ADC" w:rsidRPr="00902D1F">
        <w:rPr>
          <w:rFonts w:ascii="Cambria" w:eastAsia="Times New Roman" w:hAnsi="Cambria" w:cs="Times New Roman"/>
          <w:sz w:val="22"/>
          <w:szCs w:val="22"/>
          <w:lang w:val="en-GB"/>
        </w:rPr>
        <w:t xml:space="preserve">ervice (both hearing and Deaf) had a deep and tacit understanding of these norms, which they were able to describe as a certain “directness” </w:t>
      </w:r>
      <w:r w:rsidR="00DA0818" w:rsidRPr="00902D1F">
        <w:rPr>
          <w:rFonts w:ascii="Cambria" w:eastAsia="Times New Roman" w:hAnsi="Cambria" w:cs="Times New Roman"/>
          <w:sz w:val="22"/>
          <w:szCs w:val="22"/>
          <w:lang w:val="en-GB"/>
        </w:rPr>
        <w:t>which is connected to both the pragmatics of visual or tactile communication (for example</w:t>
      </w:r>
      <w:r w:rsidR="00080ADC" w:rsidRPr="00902D1F">
        <w:rPr>
          <w:rFonts w:ascii="Cambria" w:eastAsia="Times New Roman" w:hAnsi="Cambria" w:cs="Times New Roman"/>
          <w:sz w:val="22"/>
          <w:szCs w:val="22"/>
          <w:lang w:val="en-GB"/>
        </w:rPr>
        <w:t xml:space="preserve"> tapping someone for attention). This directness was also said to be a core element of </w:t>
      </w:r>
      <w:r w:rsidR="00DA0818" w:rsidRPr="00902D1F">
        <w:rPr>
          <w:rFonts w:ascii="Cambria" w:eastAsia="Times New Roman" w:hAnsi="Cambria" w:cs="Times New Roman"/>
          <w:sz w:val="22"/>
          <w:szCs w:val="22"/>
          <w:lang w:val="en-GB"/>
        </w:rPr>
        <w:t>t</w:t>
      </w:r>
      <w:r w:rsidR="00080ADC" w:rsidRPr="00902D1F">
        <w:rPr>
          <w:rFonts w:ascii="Cambria" w:eastAsia="Times New Roman" w:hAnsi="Cambria" w:cs="Times New Roman"/>
          <w:sz w:val="22"/>
          <w:szCs w:val="22"/>
          <w:lang w:val="en-GB"/>
        </w:rPr>
        <w:t>he</w:t>
      </w:r>
      <w:r w:rsidR="00DA0818" w:rsidRPr="00902D1F">
        <w:rPr>
          <w:rFonts w:ascii="Cambria" w:eastAsia="Times New Roman" w:hAnsi="Cambria" w:cs="Times New Roman"/>
          <w:sz w:val="22"/>
          <w:szCs w:val="22"/>
          <w:lang w:val="en-GB"/>
        </w:rPr>
        <w:t xml:space="preserve"> humour and social norms</w:t>
      </w:r>
      <w:r w:rsidR="00080ADC" w:rsidRPr="00902D1F">
        <w:rPr>
          <w:rFonts w:ascii="Cambria" w:eastAsia="Times New Roman" w:hAnsi="Cambria" w:cs="Times New Roman"/>
          <w:sz w:val="22"/>
          <w:szCs w:val="22"/>
          <w:lang w:val="en-GB"/>
        </w:rPr>
        <w:t xml:space="preserve"> recognisable within the Deaf community</w:t>
      </w:r>
      <w:r w:rsidR="00DA0818" w:rsidRPr="00902D1F">
        <w:rPr>
          <w:rFonts w:ascii="Cambria" w:eastAsia="Times New Roman" w:hAnsi="Cambria" w:cs="Times New Roman"/>
          <w:sz w:val="22"/>
          <w:szCs w:val="22"/>
          <w:lang w:val="en-GB"/>
        </w:rPr>
        <w:t>. This can be mistaken for social insensitivity, which is particularly salient in an autism assessment:</w:t>
      </w:r>
    </w:p>
    <w:p w14:paraId="0E1DEF50" w14:textId="77777777" w:rsidR="00DA0818" w:rsidRPr="00902D1F" w:rsidRDefault="00DA0818" w:rsidP="00DA0818">
      <w:pPr>
        <w:spacing w:line="276" w:lineRule="auto"/>
        <w:jc w:val="both"/>
        <w:rPr>
          <w:rFonts w:ascii="Cambria" w:eastAsia="Times New Roman" w:hAnsi="Cambria" w:cs="Times New Roman"/>
          <w:sz w:val="22"/>
          <w:szCs w:val="22"/>
          <w:lang w:val="en-GB"/>
        </w:rPr>
      </w:pPr>
    </w:p>
    <w:p w14:paraId="2D727946" w14:textId="312A50EE" w:rsidR="00DA0818" w:rsidRPr="00902D1F" w:rsidRDefault="00DA0818" w:rsidP="00DA0818">
      <w:pPr>
        <w:spacing w:line="276" w:lineRule="auto"/>
        <w:ind w:left="708"/>
        <w:jc w:val="both"/>
        <w:rPr>
          <w:rFonts w:ascii="Cambria" w:eastAsia="Times New Roman" w:hAnsi="Cambria" w:cs="Times New Roman"/>
          <w:sz w:val="22"/>
          <w:szCs w:val="22"/>
          <w:lang w:val="en-GB"/>
        </w:rPr>
      </w:pPr>
      <w:r w:rsidRPr="00902D1F">
        <w:rPr>
          <w:rFonts w:ascii="Cambria" w:eastAsia="Times New Roman" w:hAnsi="Cambria" w:cs="Times New Roman"/>
          <w:sz w:val="22"/>
          <w:szCs w:val="22"/>
          <w:lang w:val="en-GB"/>
        </w:rPr>
        <w:t xml:space="preserve">Well deaf people tend to ‘call a spade a spade’ and be very direct. And it might even be regarded as rude sometimes. Well, if you’re assessing autism and the child came up to you and said ‘how did you get that scar on your face?’ you might think that was inappropriate because it was an insensitive thing to ask and you might think, “has this child got a </w:t>
      </w:r>
      <w:r w:rsidR="00410DB3" w:rsidRPr="00902D1F">
        <w:rPr>
          <w:rFonts w:ascii="Cambria" w:eastAsia="Times New Roman" w:hAnsi="Cambria" w:cs="Times New Roman"/>
          <w:sz w:val="22"/>
          <w:szCs w:val="22"/>
          <w:lang w:val="en-GB"/>
        </w:rPr>
        <w:t>t</w:t>
      </w:r>
      <w:r w:rsidR="0037392F" w:rsidRPr="00902D1F">
        <w:rPr>
          <w:rFonts w:ascii="Cambria" w:eastAsia="Times New Roman" w:hAnsi="Cambria" w:cs="Times New Roman"/>
          <w:sz w:val="22"/>
          <w:szCs w:val="22"/>
          <w:lang w:val="en-GB"/>
        </w:rPr>
        <w:t>heory of mind</w:t>
      </w:r>
      <w:r w:rsidRPr="00902D1F">
        <w:rPr>
          <w:rFonts w:ascii="Cambria" w:eastAsia="Times New Roman" w:hAnsi="Cambria" w:cs="Times New Roman"/>
          <w:sz w:val="22"/>
          <w:szCs w:val="22"/>
          <w:lang w:val="en-GB"/>
        </w:rPr>
        <w:t xml:space="preserve"> problem?”</w:t>
      </w:r>
    </w:p>
    <w:p w14:paraId="4A690AD9" w14:textId="27EF6585" w:rsidR="00696E99" w:rsidRPr="00902D1F" w:rsidRDefault="00DA0818" w:rsidP="00696E99">
      <w:pPr>
        <w:spacing w:line="276" w:lineRule="auto"/>
        <w:ind w:left="708"/>
        <w:jc w:val="both"/>
        <w:rPr>
          <w:rFonts w:ascii="Cambria" w:eastAsia="Times New Roman" w:hAnsi="Cambria" w:cs="Times New Roman"/>
          <w:sz w:val="22"/>
          <w:szCs w:val="22"/>
          <w:lang w:val="en-GB"/>
        </w:rPr>
      </w:pPr>
      <w:r w:rsidRPr="00902D1F">
        <w:rPr>
          <w:rFonts w:ascii="Cambria" w:eastAsia="Times New Roman" w:hAnsi="Cambria" w:cs="Times New Roman"/>
          <w:sz w:val="22"/>
          <w:szCs w:val="22"/>
          <w:lang w:val="en-GB"/>
        </w:rPr>
        <w:t>Child Psychiatrist, Deaf Service</w:t>
      </w:r>
    </w:p>
    <w:p w14:paraId="04D08E3F" w14:textId="77777777" w:rsidR="00BB1389" w:rsidRPr="00902D1F" w:rsidRDefault="00BB1389" w:rsidP="00696E99">
      <w:pPr>
        <w:spacing w:line="276" w:lineRule="auto"/>
        <w:ind w:left="708"/>
        <w:jc w:val="both"/>
        <w:rPr>
          <w:rFonts w:ascii="Cambria" w:eastAsia="Times New Roman" w:hAnsi="Cambria" w:cs="Times New Roman"/>
          <w:sz w:val="22"/>
          <w:szCs w:val="22"/>
          <w:lang w:val="en-GB"/>
        </w:rPr>
      </w:pPr>
    </w:p>
    <w:p w14:paraId="2BEA7272" w14:textId="0E62D7D5" w:rsidR="00BB1389" w:rsidRPr="00902D1F" w:rsidRDefault="00BB1389" w:rsidP="0029024A">
      <w:pPr>
        <w:spacing w:line="276" w:lineRule="auto"/>
        <w:jc w:val="both"/>
        <w:rPr>
          <w:rFonts w:ascii="Cambria" w:eastAsia="Times New Roman" w:hAnsi="Cambria" w:cs="Times New Roman"/>
          <w:sz w:val="22"/>
          <w:szCs w:val="22"/>
          <w:lang w:val="en-GB"/>
        </w:rPr>
      </w:pPr>
      <w:r w:rsidRPr="00902D1F">
        <w:rPr>
          <w:rFonts w:ascii="Cambria" w:eastAsia="Times New Roman" w:hAnsi="Cambria" w:cs="Times New Roman"/>
          <w:sz w:val="22"/>
          <w:szCs w:val="22"/>
          <w:lang w:val="en-GB"/>
        </w:rPr>
        <w:t xml:space="preserve">This </w:t>
      </w:r>
      <w:r w:rsidR="00300827" w:rsidRPr="00902D1F">
        <w:rPr>
          <w:rFonts w:ascii="Cambria" w:eastAsia="Times New Roman" w:hAnsi="Cambria" w:cs="Times New Roman"/>
          <w:sz w:val="22"/>
          <w:szCs w:val="22"/>
          <w:lang w:val="en-GB"/>
        </w:rPr>
        <w:t>“directness”</w:t>
      </w:r>
      <w:r w:rsidRPr="00902D1F">
        <w:rPr>
          <w:rFonts w:ascii="Cambria" w:eastAsia="Times New Roman" w:hAnsi="Cambria" w:cs="Times New Roman"/>
          <w:sz w:val="22"/>
          <w:szCs w:val="22"/>
          <w:lang w:val="en-GB"/>
        </w:rPr>
        <w:t xml:space="preserve"> is one of </w:t>
      </w:r>
      <w:r w:rsidR="00300827" w:rsidRPr="00902D1F">
        <w:rPr>
          <w:rFonts w:ascii="Cambria" w:eastAsia="Times New Roman" w:hAnsi="Cambria" w:cs="Times New Roman"/>
          <w:sz w:val="22"/>
          <w:szCs w:val="22"/>
          <w:lang w:val="en-GB"/>
        </w:rPr>
        <w:t>the characteristics</w:t>
      </w:r>
      <w:r w:rsidRPr="00902D1F">
        <w:rPr>
          <w:rFonts w:ascii="Cambria" w:eastAsia="Times New Roman" w:hAnsi="Cambria" w:cs="Times New Roman"/>
          <w:sz w:val="22"/>
          <w:szCs w:val="22"/>
          <w:lang w:val="en-GB"/>
        </w:rPr>
        <w:t xml:space="preserve"> that informants at the Deaf Service attributed to </w:t>
      </w:r>
      <w:r w:rsidR="00300827" w:rsidRPr="00902D1F">
        <w:rPr>
          <w:rFonts w:ascii="Cambria" w:eastAsia="Times New Roman" w:hAnsi="Cambria" w:cs="Times New Roman"/>
          <w:sz w:val="22"/>
          <w:szCs w:val="22"/>
          <w:lang w:val="en-GB"/>
        </w:rPr>
        <w:t>being deaf rather than insensitive, or even autistic.</w:t>
      </w:r>
    </w:p>
    <w:p w14:paraId="2844F791" w14:textId="77777777" w:rsidR="00696E99" w:rsidRPr="00902D1F" w:rsidRDefault="00696E99" w:rsidP="00696E99">
      <w:pPr>
        <w:spacing w:line="276" w:lineRule="auto"/>
        <w:jc w:val="both"/>
        <w:rPr>
          <w:rFonts w:ascii="Cambria" w:eastAsia="Times New Roman" w:hAnsi="Cambria" w:cs="Times New Roman"/>
          <w:sz w:val="22"/>
          <w:szCs w:val="22"/>
          <w:lang w:val="en-GB"/>
        </w:rPr>
      </w:pPr>
    </w:p>
    <w:p w14:paraId="69B0920E" w14:textId="3E9F1747" w:rsidR="00696E99" w:rsidRPr="00902D1F" w:rsidRDefault="00696E99" w:rsidP="00696E99">
      <w:pPr>
        <w:spacing w:line="276" w:lineRule="auto"/>
        <w:jc w:val="both"/>
        <w:rPr>
          <w:rFonts w:ascii="Cambria" w:hAnsi="Cambria"/>
          <w:sz w:val="22"/>
          <w:szCs w:val="22"/>
          <w:lang w:val="en-GB"/>
        </w:rPr>
      </w:pPr>
      <w:r w:rsidRPr="00902D1F">
        <w:rPr>
          <w:rFonts w:ascii="Cambria" w:hAnsi="Cambria"/>
          <w:sz w:val="22"/>
          <w:szCs w:val="22"/>
          <w:lang w:val="en-GB"/>
        </w:rPr>
        <w:t>Professionals in the Deaf Service had on-going concerns</w:t>
      </w:r>
      <w:r w:rsidR="00D03FCE" w:rsidRPr="00902D1F">
        <w:rPr>
          <w:rFonts w:ascii="Cambria" w:hAnsi="Cambria"/>
          <w:sz w:val="22"/>
          <w:szCs w:val="22"/>
          <w:lang w:val="en-GB"/>
        </w:rPr>
        <w:t xml:space="preserve"> that clinicians in mainstream settings would have </w:t>
      </w:r>
      <w:r w:rsidR="00A7360D" w:rsidRPr="00902D1F">
        <w:rPr>
          <w:rFonts w:ascii="Cambria" w:hAnsi="Cambria"/>
          <w:sz w:val="22"/>
          <w:szCs w:val="22"/>
          <w:lang w:val="en-GB"/>
        </w:rPr>
        <w:t xml:space="preserve">insufficient </w:t>
      </w:r>
      <w:r w:rsidR="00D03FCE" w:rsidRPr="00902D1F">
        <w:rPr>
          <w:rFonts w:ascii="Cambria" w:hAnsi="Cambria"/>
          <w:sz w:val="22"/>
          <w:szCs w:val="22"/>
          <w:lang w:val="en-GB"/>
        </w:rPr>
        <w:t>opportunities to become familiar with th</w:t>
      </w:r>
      <w:r w:rsidR="00435283" w:rsidRPr="00902D1F">
        <w:rPr>
          <w:rFonts w:ascii="Cambria" w:hAnsi="Cambria"/>
          <w:sz w:val="22"/>
          <w:szCs w:val="22"/>
          <w:lang w:val="en-GB"/>
        </w:rPr>
        <w:t>e</w:t>
      </w:r>
      <w:r w:rsidR="00D03FCE" w:rsidRPr="00902D1F">
        <w:rPr>
          <w:rFonts w:ascii="Cambria" w:hAnsi="Cambria"/>
          <w:sz w:val="22"/>
          <w:szCs w:val="22"/>
          <w:lang w:val="en-GB"/>
        </w:rPr>
        <w:t xml:space="preserve"> characteristics</w:t>
      </w:r>
      <w:r w:rsidR="00435283" w:rsidRPr="00902D1F">
        <w:rPr>
          <w:rFonts w:ascii="Cambria" w:hAnsi="Cambria"/>
          <w:sz w:val="22"/>
          <w:szCs w:val="22"/>
          <w:lang w:val="en-GB"/>
        </w:rPr>
        <w:t xml:space="preserve"> of deaf children</w:t>
      </w:r>
      <w:r w:rsidR="00D03FCE" w:rsidRPr="00902D1F">
        <w:rPr>
          <w:rFonts w:ascii="Cambria" w:hAnsi="Cambria"/>
          <w:sz w:val="22"/>
          <w:szCs w:val="22"/>
          <w:lang w:val="en-GB"/>
        </w:rPr>
        <w:t xml:space="preserve">. In particular, </w:t>
      </w:r>
      <w:r w:rsidR="00435283" w:rsidRPr="00902D1F">
        <w:rPr>
          <w:rFonts w:ascii="Cambria" w:hAnsi="Cambria"/>
          <w:sz w:val="22"/>
          <w:szCs w:val="22"/>
          <w:lang w:val="en-GB"/>
        </w:rPr>
        <w:t xml:space="preserve">they were concerned </w:t>
      </w:r>
      <w:r w:rsidR="00D03FCE" w:rsidRPr="00902D1F">
        <w:rPr>
          <w:rFonts w:ascii="Cambria" w:hAnsi="Cambria"/>
          <w:sz w:val="22"/>
          <w:szCs w:val="22"/>
          <w:lang w:val="en-GB"/>
        </w:rPr>
        <w:t>that this might</w:t>
      </w:r>
      <w:r w:rsidRPr="00902D1F">
        <w:rPr>
          <w:rFonts w:ascii="Cambria" w:hAnsi="Cambria"/>
          <w:sz w:val="22"/>
          <w:szCs w:val="22"/>
          <w:lang w:val="en-GB"/>
        </w:rPr>
        <w:t xml:space="preserve"> result in a failure to diagnose a child with autism</w:t>
      </w:r>
      <w:r w:rsidR="00D03FCE" w:rsidRPr="00902D1F">
        <w:rPr>
          <w:rFonts w:ascii="Cambria" w:hAnsi="Cambria"/>
          <w:sz w:val="22"/>
          <w:szCs w:val="22"/>
          <w:lang w:val="en-GB"/>
        </w:rPr>
        <w:t>. According to one specialist, a</w:t>
      </w:r>
      <w:r w:rsidRPr="00902D1F">
        <w:rPr>
          <w:rFonts w:ascii="Cambria" w:hAnsi="Cambria"/>
          <w:sz w:val="22"/>
          <w:szCs w:val="22"/>
          <w:lang w:val="en-GB"/>
        </w:rPr>
        <w:t xml:space="preserve">n inexperienced hearing clinician in a mainstream </w:t>
      </w:r>
      <w:r w:rsidRPr="00902D1F">
        <w:rPr>
          <w:rFonts w:ascii="Cambria" w:hAnsi="Cambria"/>
          <w:sz w:val="22"/>
          <w:szCs w:val="22"/>
          <w:lang w:val="en-GB"/>
        </w:rPr>
        <w:lastRenderedPageBreak/>
        <w:t xml:space="preserve">setting </w:t>
      </w:r>
      <w:r w:rsidR="00D03FCE" w:rsidRPr="00902D1F">
        <w:rPr>
          <w:rFonts w:ascii="Cambria" w:hAnsi="Cambria"/>
          <w:sz w:val="22"/>
          <w:szCs w:val="22"/>
          <w:lang w:val="en-GB"/>
        </w:rPr>
        <w:t>would</w:t>
      </w:r>
      <w:r w:rsidRPr="00902D1F">
        <w:rPr>
          <w:rFonts w:ascii="Cambria" w:hAnsi="Cambria"/>
          <w:sz w:val="22"/>
          <w:szCs w:val="22"/>
          <w:lang w:val="en-GB"/>
        </w:rPr>
        <w:t xml:space="preserve"> </w:t>
      </w:r>
      <w:r w:rsidR="00D03FCE" w:rsidRPr="00902D1F">
        <w:rPr>
          <w:rFonts w:ascii="Cambria" w:hAnsi="Cambria"/>
          <w:sz w:val="22"/>
          <w:szCs w:val="22"/>
          <w:lang w:val="en-GB"/>
        </w:rPr>
        <w:t xml:space="preserve">consider </w:t>
      </w:r>
      <w:r w:rsidRPr="00902D1F">
        <w:rPr>
          <w:rFonts w:ascii="Cambria" w:hAnsi="Cambria"/>
          <w:sz w:val="22"/>
          <w:szCs w:val="22"/>
          <w:lang w:val="en-GB"/>
        </w:rPr>
        <w:t>unusual behaviour as “just the way deaf people are” (</w:t>
      </w:r>
      <w:r w:rsidRPr="00902D1F">
        <w:rPr>
          <w:rFonts w:ascii="Cambria" w:eastAsia="Times New Roman" w:hAnsi="Cambria" w:cs="Times New Roman"/>
          <w:sz w:val="22"/>
          <w:szCs w:val="22"/>
          <w:lang w:val="en-GB"/>
        </w:rPr>
        <w:t>Clinical</w:t>
      </w:r>
      <w:r w:rsidRPr="00902D1F">
        <w:rPr>
          <w:rFonts w:ascii="Cambria" w:hAnsi="Cambria"/>
          <w:sz w:val="22"/>
          <w:szCs w:val="22"/>
          <w:lang w:val="en-GB"/>
        </w:rPr>
        <w:t xml:space="preserve"> Interpreter, Deaf</w:t>
      </w:r>
      <w:r w:rsidR="00D03FCE" w:rsidRPr="00902D1F">
        <w:rPr>
          <w:rFonts w:ascii="Cambria" w:hAnsi="Cambria"/>
          <w:sz w:val="22"/>
          <w:szCs w:val="22"/>
          <w:lang w:val="en-GB"/>
        </w:rPr>
        <w:t xml:space="preserve"> Service). In doing so, they might</w:t>
      </w:r>
      <w:r w:rsidRPr="00902D1F">
        <w:rPr>
          <w:rFonts w:ascii="Cambria" w:hAnsi="Cambria"/>
          <w:sz w:val="22"/>
          <w:szCs w:val="22"/>
          <w:lang w:val="en-GB"/>
        </w:rPr>
        <w:t xml:space="preserve"> fail to notice difficulties that a child has with sign language, that are </w:t>
      </w:r>
      <w:r w:rsidRPr="00902D1F">
        <w:rPr>
          <w:rFonts w:ascii="Cambria" w:hAnsi="Cambria"/>
          <w:i/>
          <w:sz w:val="22"/>
          <w:szCs w:val="22"/>
          <w:lang w:val="en-GB"/>
        </w:rPr>
        <w:t>not</w:t>
      </w:r>
      <w:r w:rsidRPr="00902D1F">
        <w:rPr>
          <w:rFonts w:ascii="Cambria" w:hAnsi="Cambria"/>
          <w:sz w:val="22"/>
          <w:szCs w:val="22"/>
          <w:lang w:val="en-GB"/>
        </w:rPr>
        <w:t xml:space="preserve"> associated with their experience of being deaf. </w:t>
      </w:r>
      <w:r w:rsidR="00BB1389" w:rsidRPr="00902D1F">
        <w:rPr>
          <w:rFonts w:ascii="Cambria" w:hAnsi="Cambria"/>
          <w:sz w:val="22"/>
          <w:szCs w:val="22"/>
          <w:lang w:val="en-GB"/>
        </w:rPr>
        <w:t xml:space="preserve">One professional, who was </w:t>
      </w:r>
      <w:r w:rsidRPr="00902D1F">
        <w:rPr>
          <w:rFonts w:ascii="Cambria" w:hAnsi="Cambria"/>
          <w:sz w:val="22"/>
          <w:szCs w:val="22"/>
          <w:lang w:val="en-GB"/>
        </w:rPr>
        <w:t xml:space="preserve">very experienced with deaf children’s language development, </w:t>
      </w:r>
      <w:r w:rsidR="00BB1389" w:rsidRPr="00902D1F">
        <w:rPr>
          <w:rFonts w:ascii="Cambria" w:hAnsi="Cambria"/>
          <w:sz w:val="22"/>
          <w:szCs w:val="22"/>
          <w:lang w:val="en-GB"/>
        </w:rPr>
        <w:t xml:space="preserve">highlighted how communication difficulties can often be pinpointed as </w:t>
      </w:r>
      <w:r w:rsidRPr="00902D1F">
        <w:rPr>
          <w:rFonts w:ascii="Cambria" w:hAnsi="Cambria"/>
          <w:sz w:val="22"/>
          <w:szCs w:val="22"/>
          <w:lang w:val="en-GB"/>
        </w:rPr>
        <w:t>“</w:t>
      </w:r>
      <w:r w:rsidRPr="00902D1F">
        <w:rPr>
          <w:rFonts w:ascii="Cambria" w:hAnsi="Cambria"/>
          <w:i/>
          <w:sz w:val="22"/>
          <w:szCs w:val="22"/>
          <w:lang w:val="en-GB"/>
        </w:rPr>
        <w:t xml:space="preserve">something else” </w:t>
      </w:r>
      <w:r w:rsidRPr="00902D1F">
        <w:rPr>
          <w:rFonts w:ascii="Cambria" w:hAnsi="Cambria"/>
          <w:sz w:val="22"/>
          <w:szCs w:val="22"/>
          <w:lang w:val="en-GB"/>
        </w:rPr>
        <w:t xml:space="preserve">other than deafness (Teacher of the Deaf, Generic Service). This “something else” could well be autism. </w:t>
      </w:r>
    </w:p>
    <w:p w14:paraId="35E0101C" w14:textId="77777777" w:rsidR="00696E99" w:rsidRPr="00902D1F" w:rsidRDefault="00696E99" w:rsidP="00696E99">
      <w:pPr>
        <w:spacing w:line="276" w:lineRule="auto"/>
        <w:jc w:val="both"/>
        <w:rPr>
          <w:rFonts w:ascii="Cambria" w:hAnsi="Cambria"/>
          <w:sz w:val="22"/>
          <w:szCs w:val="22"/>
          <w:lang w:val="en-GB"/>
        </w:rPr>
      </w:pPr>
    </w:p>
    <w:p w14:paraId="3AD2138E" w14:textId="6C1DB361" w:rsidR="00696E99" w:rsidRPr="00902D1F" w:rsidRDefault="00696E99" w:rsidP="0029024A">
      <w:pPr>
        <w:spacing w:line="276" w:lineRule="auto"/>
        <w:jc w:val="both"/>
        <w:rPr>
          <w:rFonts w:ascii="Cambria" w:hAnsi="Cambria"/>
          <w:i/>
          <w:sz w:val="22"/>
          <w:szCs w:val="22"/>
          <w:lang w:val="en-GB"/>
        </w:rPr>
      </w:pPr>
      <w:r w:rsidRPr="00902D1F">
        <w:rPr>
          <w:rFonts w:ascii="Cambria" w:hAnsi="Cambria"/>
          <w:sz w:val="22"/>
          <w:szCs w:val="22"/>
          <w:lang w:val="en-GB"/>
        </w:rPr>
        <w:t xml:space="preserve">Alternatively, </w:t>
      </w:r>
      <w:r w:rsidR="00435283" w:rsidRPr="00902D1F">
        <w:rPr>
          <w:rFonts w:ascii="Cambria" w:hAnsi="Cambria"/>
          <w:sz w:val="22"/>
          <w:szCs w:val="22"/>
          <w:lang w:val="en-GB"/>
        </w:rPr>
        <w:t xml:space="preserve">unfamiliarity with deaf children </w:t>
      </w:r>
      <w:r w:rsidRPr="00902D1F">
        <w:rPr>
          <w:rFonts w:ascii="Cambria" w:hAnsi="Cambria"/>
          <w:sz w:val="22"/>
          <w:szCs w:val="22"/>
          <w:lang w:val="en-GB"/>
        </w:rPr>
        <w:t xml:space="preserve">may result in professionals erroneously attributing unusual behaviour to autism, because they do not recognise </w:t>
      </w:r>
      <w:r w:rsidR="00A7360D" w:rsidRPr="00902D1F">
        <w:rPr>
          <w:rFonts w:ascii="Cambria" w:hAnsi="Cambria"/>
          <w:sz w:val="22"/>
          <w:szCs w:val="22"/>
          <w:lang w:val="en-GB"/>
        </w:rPr>
        <w:t>that behaviour</w:t>
      </w:r>
      <w:r w:rsidRPr="00902D1F">
        <w:rPr>
          <w:rFonts w:ascii="Cambria" w:hAnsi="Cambria"/>
          <w:sz w:val="22"/>
          <w:szCs w:val="22"/>
          <w:lang w:val="en-GB"/>
        </w:rPr>
        <w:t xml:space="preserve"> as something typical or common amongst deaf children. For instance, a clinician may pick up on the characteristic of being inflexible</w:t>
      </w:r>
      <w:r w:rsidR="000B1224">
        <w:rPr>
          <w:rFonts w:ascii="Cambria" w:hAnsi="Cambria"/>
          <w:sz w:val="22"/>
          <w:szCs w:val="22"/>
          <w:lang w:val="en-GB"/>
        </w:rPr>
        <w:t>,</w:t>
      </w:r>
      <w:r w:rsidRPr="00902D1F">
        <w:rPr>
          <w:rFonts w:ascii="Cambria" w:hAnsi="Cambria"/>
          <w:sz w:val="22"/>
          <w:szCs w:val="22"/>
          <w:lang w:val="en-GB"/>
        </w:rPr>
        <w:t xml:space="preserve"> and attached to routine</w:t>
      </w:r>
      <w:r w:rsidR="000B1224">
        <w:rPr>
          <w:rFonts w:ascii="Cambria" w:hAnsi="Cambria"/>
          <w:sz w:val="22"/>
          <w:szCs w:val="22"/>
          <w:lang w:val="en-GB"/>
        </w:rPr>
        <w:t>,</w:t>
      </w:r>
      <w:r w:rsidRPr="00902D1F">
        <w:rPr>
          <w:rFonts w:ascii="Cambria" w:hAnsi="Cambria"/>
          <w:sz w:val="22"/>
          <w:szCs w:val="22"/>
          <w:lang w:val="en-GB"/>
        </w:rPr>
        <w:t xml:space="preserve"> as a sign of autism but be unaware of how common it is </w:t>
      </w:r>
      <w:r w:rsidR="000B1224">
        <w:rPr>
          <w:rFonts w:ascii="Cambria" w:hAnsi="Cambria"/>
          <w:sz w:val="22"/>
          <w:szCs w:val="22"/>
          <w:lang w:val="en-GB"/>
        </w:rPr>
        <w:t>amongst</w:t>
      </w:r>
      <w:r w:rsidR="000B1224" w:rsidRPr="00902D1F">
        <w:rPr>
          <w:rFonts w:ascii="Cambria" w:hAnsi="Cambria"/>
          <w:sz w:val="22"/>
          <w:szCs w:val="22"/>
          <w:lang w:val="en-GB"/>
        </w:rPr>
        <w:t xml:space="preserve"> </w:t>
      </w:r>
      <w:r w:rsidRPr="00902D1F">
        <w:rPr>
          <w:rFonts w:ascii="Cambria" w:hAnsi="Cambria"/>
          <w:sz w:val="22"/>
          <w:szCs w:val="22"/>
          <w:lang w:val="en-GB"/>
        </w:rPr>
        <w:t xml:space="preserve">typically developing deaf children. This characteristic is common in deaf children because, in the </w:t>
      </w:r>
      <w:r w:rsidR="00435283" w:rsidRPr="00902D1F">
        <w:rPr>
          <w:rFonts w:ascii="Cambria" w:hAnsi="Cambria"/>
          <w:sz w:val="22"/>
          <w:szCs w:val="22"/>
          <w:lang w:val="en-GB"/>
        </w:rPr>
        <w:t>words of one deaf specialist: “t</w:t>
      </w:r>
      <w:r w:rsidRPr="00902D1F">
        <w:rPr>
          <w:rFonts w:ascii="Cambria" w:hAnsi="Cambria"/>
          <w:sz w:val="22"/>
          <w:szCs w:val="22"/>
          <w:lang w:val="en-GB"/>
        </w:rPr>
        <w:t>he hearing world for a deaf child is unpredictable”</w:t>
      </w:r>
      <w:r w:rsidRPr="00902D1F">
        <w:rPr>
          <w:rFonts w:ascii="Cambria" w:hAnsi="Cambria"/>
          <w:i/>
          <w:sz w:val="22"/>
          <w:szCs w:val="22"/>
          <w:lang w:val="en-GB"/>
        </w:rPr>
        <w:t xml:space="preserve"> </w:t>
      </w:r>
      <w:r w:rsidRPr="00902D1F">
        <w:rPr>
          <w:rFonts w:ascii="Cambria" w:hAnsi="Cambria"/>
          <w:sz w:val="22"/>
          <w:szCs w:val="22"/>
          <w:lang w:val="en-GB"/>
        </w:rPr>
        <w:t xml:space="preserve">(Clinical Psychologist, Deaf Service).  Equally, a child who has grown up in a Deaf family may behave in ways that are less common in hearing culture, for example, using particular exaggerated facial expressions in linguistic communication. The point here is that what a hearing person might see as </w:t>
      </w:r>
      <w:r w:rsidR="00435283" w:rsidRPr="00902D1F">
        <w:rPr>
          <w:rFonts w:ascii="Cambria" w:hAnsi="Cambria"/>
          <w:sz w:val="22"/>
          <w:szCs w:val="22"/>
          <w:lang w:val="en-GB"/>
        </w:rPr>
        <w:t>“</w:t>
      </w:r>
      <w:r w:rsidRPr="00902D1F">
        <w:rPr>
          <w:rFonts w:ascii="Cambria" w:hAnsi="Cambria"/>
          <w:i/>
          <w:sz w:val="22"/>
          <w:szCs w:val="22"/>
          <w:lang w:val="en-GB"/>
        </w:rPr>
        <w:t>abnormal</w:t>
      </w:r>
      <w:r w:rsidR="00435283" w:rsidRPr="00902D1F">
        <w:rPr>
          <w:rFonts w:ascii="Cambria" w:hAnsi="Cambria"/>
          <w:i/>
          <w:sz w:val="22"/>
          <w:szCs w:val="22"/>
          <w:lang w:val="en-GB"/>
        </w:rPr>
        <w:t>”</w:t>
      </w:r>
      <w:r w:rsidRPr="00902D1F">
        <w:rPr>
          <w:rFonts w:ascii="Cambria" w:hAnsi="Cambria"/>
          <w:sz w:val="22"/>
          <w:szCs w:val="22"/>
          <w:lang w:val="en-GB"/>
        </w:rPr>
        <w:t xml:space="preserve">, a deaf clinician might see as </w:t>
      </w:r>
      <w:r w:rsidRPr="00902D1F">
        <w:rPr>
          <w:rFonts w:ascii="Cambria" w:hAnsi="Cambria"/>
          <w:i/>
          <w:sz w:val="22"/>
          <w:szCs w:val="22"/>
          <w:lang w:val="en-GB"/>
        </w:rPr>
        <w:t xml:space="preserve">“perfectly within usual limits” </w:t>
      </w:r>
      <w:r w:rsidRPr="00902D1F">
        <w:rPr>
          <w:rFonts w:ascii="Cambria" w:hAnsi="Cambria"/>
          <w:sz w:val="22"/>
          <w:szCs w:val="22"/>
          <w:lang w:val="en-GB"/>
        </w:rPr>
        <w:t>(Specialist Deaf Outreach Worker, Deaf Service).</w:t>
      </w:r>
    </w:p>
    <w:p w14:paraId="77CCFB4A" w14:textId="77777777" w:rsidR="00DA0818" w:rsidRPr="00902D1F" w:rsidRDefault="00DA0818" w:rsidP="00951A84">
      <w:pPr>
        <w:spacing w:line="276" w:lineRule="auto"/>
        <w:jc w:val="both"/>
        <w:rPr>
          <w:rFonts w:ascii="Cambria" w:hAnsi="Cambria"/>
          <w:sz w:val="22"/>
          <w:szCs w:val="22"/>
          <w:lang w:val="en-GB"/>
        </w:rPr>
      </w:pPr>
    </w:p>
    <w:p w14:paraId="64A2F7BD" w14:textId="1CA342B3" w:rsidR="008B01F2" w:rsidRPr="000B1224" w:rsidRDefault="000B1224" w:rsidP="00951A84">
      <w:pPr>
        <w:spacing w:line="276" w:lineRule="auto"/>
        <w:jc w:val="both"/>
        <w:rPr>
          <w:rFonts w:ascii="Cambria" w:hAnsi="Cambria"/>
          <w:sz w:val="22"/>
          <w:szCs w:val="22"/>
          <w:lang w:val="en-GB"/>
        </w:rPr>
      </w:pPr>
      <w:r>
        <w:rPr>
          <w:rFonts w:ascii="Cambria" w:hAnsi="Cambria"/>
          <w:sz w:val="22"/>
          <w:szCs w:val="22"/>
          <w:lang w:val="en-GB"/>
        </w:rPr>
        <w:t>Such disparities in notions of ‘</w:t>
      </w:r>
      <w:r w:rsidR="00A7360D" w:rsidRPr="000B1224">
        <w:rPr>
          <w:rFonts w:ascii="Cambria" w:hAnsi="Cambria"/>
          <w:sz w:val="22"/>
          <w:szCs w:val="22"/>
          <w:lang w:val="en-GB"/>
        </w:rPr>
        <w:t>normal’ was a key theme</w:t>
      </w:r>
      <w:r w:rsidR="00837BCF" w:rsidRPr="000B1224">
        <w:rPr>
          <w:rFonts w:ascii="Cambria" w:hAnsi="Cambria"/>
          <w:sz w:val="22"/>
          <w:szCs w:val="22"/>
          <w:lang w:val="en-GB"/>
        </w:rPr>
        <w:t xml:space="preserve"> within clinical decision-making meetings, </w:t>
      </w:r>
      <w:r w:rsidR="00FF340C" w:rsidRPr="000B1224">
        <w:rPr>
          <w:rFonts w:ascii="Cambria" w:hAnsi="Cambria"/>
          <w:sz w:val="22"/>
          <w:szCs w:val="22"/>
          <w:lang w:val="en-GB"/>
        </w:rPr>
        <w:t>where</w:t>
      </w:r>
      <w:r w:rsidR="00837BCF" w:rsidRPr="000B1224">
        <w:rPr>
          <w:rFonts w:ascii="Cambria" w:hAnsi="Cambria"/>
          <w:sz w:val="22"/>
          <w:szCs w:val="22"/>
          <w:lang w:val="en-GB"/>
        </w:rPr>
        <w:t xml:space="preserve"> members of the Deaf Service </w:t>
      </w:r>
      <w:r w:rsidR="00093540" w:rsidRPr="000B1224">
        <w:rPr>
          <w:rFonts w:ascii="Cambria" w:hAnsi="Cambria"/>
          <w:sz w:val="22"/>
          <w:szCs w:val="22"/>
          <w:lang w:val="en-GB"/>
        </w:rPr>
        <w:t xml:space="preserve">demarcated their impressions of what is normal and healthy from the impressions of adults and professionals who work solely in hearing and oral environments. </w:t>
      </w:r>
      <w:r w:rsidR="0054454D" w:rsidRPr="000B1224">
        <w:rPr>
          <w:rFonts w:ascii="Cambria" w:hAnsi="Cambria"/>
          <w:sz w:val="22"/>
          <w:szCs w:val="22"/>
          <w:lang w:val="en-GB"/>
        </w:rPr>
        <w:t xml:space="preserve">Deaf Service professionals tended to adapt their perception of </w:t>
      </w:r>
      <w:r w:rsidR="006058E8" w:rsidRPr="000B1224">
        <w:rPr>
          <w:rFonts w:ascii="Cambria" w:hAnsi="Cambria"/>
          <w:sz w:val="22"/>
          <w:szCs w:val="22"/>
          <w:lang w:val="en-GB"/>
        </w:rPr>
        <w:t xml:space="preserve">‘the normal’ according to their experiences working with deaf children. </w:t>
      </w:r>
    </w:p>
    <w:p w14:paraId="4694C604" w14:textId="77777777" w:rsidR="008B01F2" w:rsidRPr="000B1224" w:rsidRDefault="008B01F2" w:rsidP="00951A84">
      <w:pPr>
        <w:spacing w:line="276" w:lineRule="auto"/>
        <w:jc w:val="both"/>
        <w:rPr>
          <w:rFonts w:ascii="Cambria" w:eastAsia="Cambria" w:hAnsi="Cambria" w:cs="Cambria"/>
          <w:b/>
          <w:sz w:val="22"/>
          <w:szCs w:val="22"/>
          <w:lang w:val="en-GB"/>
        </w:rPr>
      </w:pPr>
    </w:p>
    <w:p w14:paraId="72CEB7BA" w14:textId="1746AA44" w:rsidR="00062FB4" w:rsidRPr="000B1224" w:rsidRDefault="00062FB4" w:rsidP="00951A84">
      <w:pPr>
        <w:spacing w:line="276" w:lineRule="auto"/>
        <w:jc w:val="both"/>
        <w:rPr>
          <w:rFonts w:ascii="Cambria" w:eastAsia="Times New Roman" w:hAnsi="Cambria" w:cs="Times New Roman"/>
          <w:b/>
          <w:i/>
          <w:sz w:val="22"/>
          <w:szCs w:val="22"/>
          <w:lang w:val="en-GB"/>
        </w:rPr>
      </w:pPr>
      <w:r w:rsidRPr="000B1224">
        <w:rPr>
          <w:rFonts w:ascii="Cambria" w:eastAsia="Times New Roman" w:hAnsi="Cambria" w:cs="Times New Roman"/>
          <w:b/>
          <w:i/>
          <w:sz w:val="22"/>
          <w:szCs w:val="22"/>
          <w:lang w:val="en-GB"/>
        </w:rPr>
        <w:t>Understanding</w:t>
      </w:r>
      <w:r w:rsidR="00AB5F41" w:rsidRPr="000B1224">
        <w:rPr>
          <w:rFonts w:ascii="Cambria" w:eastAsia="Times New Roman" w:hAnsi="Cambria" w:cs="Times New Roman"/>
          <w:b/>
          <w:i/>
          <w:sz w:val="22"/>
          <w:szCs w:val="22"/>
          <w:lang w:val="en-GB"/>
        </w:rPr>
        <w:t>s of</w:t>
      </w:r>
      <w:r w:rsidRPr="000B1224">
        <w:rPr>
          <w:rFonts w:ascii="Cambria" w:eastAsia="Times New Roman" w:hAnsi="Cambria" w:cs="Times New Roman"/>
          <w:b/>
          <w:i/>
          <w:sz w:val="22"/>
          <w:szCs w:val="22"/>
          <w:lang w:val="en-GB"/>
        </w:rPr>
        <w:t xml:space="preserve"> the deaf experience </w:t>
      </w:r>
    </w:p>
    <w:p w14:paraId="7F6B4DF5" w14:textId="37EFBF67" w:rsidR="00062FB4" w:rsidRPr="000B1224" w:rsidRDefault="00054910" w:rsidP="00054910">
      <w:pPr>
        <w:tabs>
          <w:tab w:val="left" w:pos="2892"/>
        </w:tabs>
        <w:spacing w:line="276" w:lineRule="auto"/>
        <w:jc w:val="both"/>
        <w:rPr>
          <w:rFonts w:ascii="Cambria" w:eastAsia="Times New Roman" w:hAnsi="Cambria" w:cs="Times New Roman"/>
          <w:sz w:val="22"/>
          <w:szCs w:val="22"/>
          <w:lang w:val="en-GB"/>
        </w:rPr>
      </w:pPr>
      <w:r w:rsidRPr="000B1224">
        <w:rPr>
          <w:rFonts w:ascii="Cambria" w:eastAsia="Times New Roman" w:hAnsi="Cambria" w:cs="Times New Roman"/>
          <w:sz w:val="22"/>
          <w:szCs w:val="22"/>
          <w:lang w:val="en-GB"/>
        </w:rPr>
        <w:tab/>
      </w:r>
    </w:p>
    <w:p w14:paraId="4D2FC0B0" w14:textId="76814801" w:rsidR="00D45836" w:rsidRPr="000B1224" w:rsidRDefault="00A4484E" w:rsidP="00951A84">
      <w:pPr>
        <w:spacing w:line="276" w:lineRule="auto"/>
        <w:jc w:val="both"/>
        <w:rPr>
          <w:rFonts w:ascii="Cambria" w:hAnsi="Cambria" w:cs="Bell MT"/>
          <w:sz w:val="22"/>
          <w:szCs w:val="22"/>
          <w:lang w:val="en-GB"/>
        </w:rPr>
      </w:pPr>
      <w:r w:rsidRPr="000B1224">
        <w:rPr>
          <w:rFonts w:ascii="Cambria" w:eastAsia="Cambria" w:hAnsi="Cambria" w:cs="Cambria"/>
          <w:sz w:val="22"/>
          <w:szCs w:val="22"/>
          <w:lang w:val="en-GB"/>
        </w:rPr>
        <w:t xml:space="preserve">The complexity of </w:t>
      </w:r>
      <w:r w:rsidR="00A51823" w:rsidRPr="000B1224">
        <w:rPr>
          <w:rFonts w:ascii="Cambria" w:eastAsia="Cambria" w:hAnsi="Cambria" w:cs="Cambria"/>
          <w:sz w:val="22"/>
          <w:szCs w:val="22"/>
          <w:lang w:val="en-GB"/>
        </w:rPr>
        <w:t>diagnosing a deaf child with autism lies not only in separating out behaviours as ‘deaf’ or ‘autistic’</w:t>
      </w:r>
      <w:r w:rsidR="008B01F2" w:rsidRPr="000B1224">
        <w:rPr>
          <w:rFonts w:ascii="Cambria" w:eastAsia="Cambria" w:hAnsi="Cambria" w:cs="Cambria"/>
          <w:i/>
          <w:sz w:val="22"/>
          <w:szCs w:val="22"/>
          <w:lang w:val="en-GB"/>
        </w:rPr>
        <w:t xml:space="preserve">. </w:t>
      </w:r>
      <w:r w:rsidR="008B01F2" w:rsidRPr="000B1224">
        <w:rPr>
          <w:rFonts w:ascii="Cambria" w:eastAsia="Cambria" w:hAnsi="Cambria" w:cs="Cambria"/>
          <w:sz w:val="22"/>
          <w:szCs w:val="22"/>
          <w:lang w:val="en-GB"/>
        </w:rPr>
        <w:t>A</w:t>
      </w:r>
      <w:r w:rsidR="00A51823" w:rsidRPr="000B1224">
        <w:rPr>
          <w:rFonts w:ascii="Cambria" w:eastAsia="Cambria" w:hAnsi="Cambria" w:cs="Cambria"/>
          <w:sz w:val="22"/>
          <w:szCs w:val="22"/>
          <w:lang w:val="en-GB"/>
        </w:rPr>
        <w:t>s a</w:t>
      </w:r>
      <w:r w:rsidR="008B01F2" w:rsidRPr="000B1224">
        <w:rPr>
          <w:rFonts w:ascii="Cambria" w:eastAsia="Cambria" w:hAnsi="Cambria" w:cs="Cambria"/>
          <w:sz w:val="22"/>
          <w:szCs w:val="22"/>
          <w:lang w:val="en-GB"/>
        </w:rPr>
        <w:t xml:space="preserve"> psychiatrist in the Deaf Service</w:t>
      </w:r>
      <w:r w:rsidR="0065144F" w:rsidRPr="000B1224">
        <w:rPr>
          <w:rFonts w:ascii="Cambria" w:eastAsia="Cambria" w:hAnsi="Cambria" w:cs="Cambria"/>
          <w:sz w:val="22"/>
          <w:szCs w:val="22"/>
          <w:lang w:val="en-GB"/>
        </w:rPr>
        <w:t xml:space="preserve"> explained</w:t>
      </w:r>
      <w:r w:rsidR="00D45836" w:rsidRPr="000B1224">
        <w:rPr>
          <w:rFonts w:ascii="Cambria" w:eastAsia="Cambria" w:hAnsi="Cambria" w:cs="Cambria"/>
          <w:sz w:val="22"/>
          <w:szCs w:val="22"/>
          <w:lang w:val="en-GB"/>
        </w:rPr>
        <w:t>, deaf</w:t>
      </w:r>
      <w:r w:rsidR="008B01F2" w:rsidRPr="000B1224">
        <w:rPr>
          <w:rFonts w:ascii="Cambria" w:hAnsi="Cambria" w:cs="Bell MT"/>
          <w:sz w:val="22"/>
          <w:szCs w:val="22"/>
          <w:lang w:val="en-GB"/>
        </w:rPr>
        <w:t xml:space="preserve"> children may be isolated for a range of communication or </w:t>
      </w:r>
      <w:r w:rsidR="0065144F" w:rsidRPr="000B1224">
        <w:rPr>
          <w:rFonts w:ascii="Cambria" w:hAnsi="Cambria" w:cs="Bell MT"/>
          <w:sz w:val="22"/>
          <w:szCs w:val="22"/>
          <w:lang w:val="en-GB"/>
        </w:rPr>
        <w:t>anxiety-based</w:t>
      </w:r>
      <w:r w:rsidR="008B01F2" w:rsidRPr="000B1224">
        <w:rPr>
          <w:rFonts w:ascii="Cambria" w:hAnsi="Cambria" w:cs="Bell MT"/>
          <w:sz w:val="22"/>
          <w:szCs w:val="22"/>
          <w:lang w:val="en-GB"/>
        </w:rPr>
        <w:t xml:space="preserve"> reasons.</w:t>
      </w:r>
      <w:r w:rsidR="00AA606D" w:rsidRPr="000B1224">
        <w:rPr>
          <w:rFonts w:ascii="Cambria" w:hAnsi="Cambria" w:cs="Bell MT"/>
          <w:sz w:val="22"/>
          <w:szCs w:val="22"/>
          <w:lang w:val="en-GB"/>
        </w:rPr>
        <w:t xml:space="preserve"> </w:t>
      </w:r>
      <w:r w:rsidR="00D45836" w:rsidRPr="000B1224">
        <w:rPr>
          <w:rFonts w:ascii="Cambria" w:hAnsi="Cambria" w:cs="Bell MT"/>
          <w:sz w:val="22"/>
          <w:szCs w:val="22"/>
          <w:lang w:val="en-GB"/>
        </w:rPr>
        <w:t xml:space="preserve">He commented that a </w:t>
      </w:r>
      <w:r w:rsidR="00AA606D" w:rsidRPr="000B1224">
        <w:rPr>
          <w:rFonts w:ascii="Cambria" w:hAnsi="Cambria" w:cs="Bell MT"/>
          <w:sz w:val="22"/>
          <w:szCs w:val="22"/>
          <w:lang w:val="en-GB"/>
        </w:rPr>
        <w:t>deaf child in a hearing mainstream school may find it difficult to make friends and this might be noted in an autism assessment.</w:t>
      </w:r>
      <w:r w:rsidR="008B01F2" w:rsidRPr="000B1224">
        <w:rPr>
          <w:rFonts w:ascii="Cambria" w:hAnsi="Cambria" w:cs="Bell MT"/>
          <w:sz w:val="22"/>
          <w:szCs w:val="22"/>
          <w:lang w:val="en-GB"/>
        </w:rPr>
        <w:t> </w:t>
      </w:r>
      <w:r w:rsidR="00D45836" w:rsidRPr="000B1224">
        <w:rPr>
          <w:rFonts w:ascii="Cambria" w:hAnsi="Cambria" w:cs="Bell MT"/>
          <w:sz w:val="22"/>
          <w:szCs w:val="22"/>
          <w:lang w:val="en-GB"/>
        </w:rPr>
        <w:t xml:space="preserve">Children with autism may also be isolated because they have limited empathy and little desire for social contact.  </w:t>
      </w:r>
    </w:p>
    <w:p w14:paraId="68D5A4B3" w14:textId="77777777" w:rsidR="00D45836" w:rsidRPr="000B1224" w:rsidRDefault="00D45836" w:rsidP="00951A84">
      <w:pPr>
        <w:spacing w:line="276" w:lineRule="auto"/>
        <w:jc w:val="both"/>
        <w:rPr>
          <w:rFonts w:ascii="Cambria" w:hAnsi="Cambria" w:cs="Bell MT"/>
          <w:sz w:val="22"/>
          <w:szCs w:val="22"/>
          <w:lang w:val="en-GB"/>
        </w:rPr>
      </w:pPr>
    </w:p>
    <w:p w14:paraId="41044EB5" w14:textId="77777777" w:rsidR="00D45836" w:rsidRPr="000B1224" w:rsidRDefault="00D45836" w:rsidP="00D45836">
      <w:pPr>
        <w:spacing w:line="276" w:lineRule="auto"/>
        <w:ind w:left="708"/>
        <w:jc w:val="both"/>
        <w:rPr>
          <w:rFonts w:ascii="Cambria" w:hAnsi="Cambria" w:cs="Bell MT"/>
          <w:sz w:val="22"/>
          <w:szCs w:val="22"/>
          <w:lang w:val="en-GB"/>
        </w:rPr>
      </w:pPr>
      <w:r w:rsidRPr="000B1224">
        <w:rPr>
          <w:rFonts w:ascii="Cambria" w:hAnsi="Cambria" w:cs="Bell MT"/>
          <w:sz w:val="22"/>
          <w:szCs w:val="22"/>
          <w:lang w:val="en-GB"/>
        </w:rPr>
        <w:t>“My point here is that the clinician needs to understand deafness.  The clinician also needs to understand autism.  But the third and important element is that the clinician needs to understand how deafness and autism may interact.”</w:t>
      </w:r>
    </w:p>
    <w:p w14:paraId="5D4C4866" w14:textId="77777777" w:rsidR="00D45836" w:rsidRPr="000B1224" w:rsidRDefault="00D45836" w:rsidP="00D45836">
      <w:pPr>
        <w:spacing w:line="276" w:lineRule="auto"/>
        <w:ind w:left="708"/>
        <w:jc w:val="both"/>
        <w:rPr>
          <w:rFonts w:ascii="Cambria" w:eastAsia="Times New Roman" w:hAnsi="Cambria" w:cs="Times New Roman"/>
          <w:sz w:val="22"/>
          <w:szCs w:val="22"/>
          <w:lang w:val="en-GB"/>
        </w:rPr>
      </w:pPr>
      <w:r w:rsidRPr="000B1224">
        <w:rPr>
          <w:rFonts w:ascii="Cambria" w:eastAsia="Times New Roman" w:hAnsi="Cambria" w:cs="Times New Roman"/>
          <w:sz w:val="22"/>
          <w:szCs w:val="22"/>
          <w:lang w:val="en-GB"/>
        </w:rPr>
        <w:t>Child Psychiatrist, Deaf Service</w:t>
      </w:r>
    </w:p>
    <w:p w14:paraId="2D6406CB" w14:textId="77777777" w:rsidR="004764CC" w:rsidRPr="000B1224" w:rsidRDefault="004764CC" w:rsidP="00D45836">
      <w:pPr>
        <w:spacing w:line="276" w:lineRule="auto"/>
        <w:ind w:left="708"/>
        <w:jc w:val="both"/>
        <w:rPr>
          <w:rFonts w:ascii="Cambria" w:eastAsia="Times New Roman" w:hAnsi="Cambria" w:cs="Times New Roman"/>
          <w:sz w:val="22"/>
          <w:szCs w:val="22"/>
          <w:lang w:val="en-GB"/>
        </w:rPr>
      </w:pPr>
    </w:p>
    <w:p w14:paraId="49FA0583" w14:textId="2B362E48" w:rsidR="00A334CF" w:rsidRPr="000B1224" w:rsidRDefault="008B01F2" w:rsidP="00951A84">
      <w:pPr>
        <w:spacing w:line="276" w:lineRule="auto"/>
        <w:jc w:val="both"/>
        <w:rPr>
          <w:rFonts w:ascii="Cambria" w:hAnsi="Cambria" w:cs="Bell MT"/>
          <w:sz w:val="22"/>
          <w:szCs w:val="22"/>
          <w:lang w:val="en-GB"/>
        </w:rPr>
      </w:pPr>
      <w:r w:rsidRPr="000B1224">
        <w:rPr>
          <w:rFonts w:ascii="Cambria" w:hAnsi="Cambria" w:cs="Bell MT"/>
          <w:sz w:val="22"/>
          <w:szCs w:val="22"/>
          <w:lang w:val="en-GB"/>
        </w:rPr>
        <w:t xml:space="preserve"> </w:t>
      </w:r>
      <w:r w:rsidR="004764CC" w:rsidRPr="000B1224">
        <w:rPr>
          <w:rFonts w:ascii="Cambria" w:hAnsi="Cambria" w:cs="Bell MT"/>
          <w:sz w:val="22"/>
          <w:szCs w:val="22"/>
          <w:lang w:val="en-GB"/>
        </w:rPr>
        <w:t xml:space="preserve">What this psychiatrist is observing is how the isolation that comes with having different language and communication style to others, might interact with behaviours that are associated with </w:t>
      </w:r>
      <w:r w:rsidR="00D336C2" w:rsidRPr="000B1224">
        <w:rPr>
          <w:rFonts w:ascii="Cambria" w:hAnsi="Cambria" w:cs="Bell MT"/>
          <w:sz w:val="22"/>
          <w:szCs w:val="22"/>
          <w:lang w:val="en-GB"/>
        </w:rPr>
        <w:t xml:space="preserve">neurodevelopmental </w:t>
      </w:r>
      <w:r w:rsidR="006A6FC9" w:rsidRPr="000B1224">
        <w:rPr>
          <w:rFonts w:ascii="Cambria" w:hAnsi="Cambria" w:cs="Bell MT"/>
          <w:sz w:val="22"/>
          <w:szCs w:val="22"/>
          <w:lang w:val="en-GB"/>
        </w:rPr>
        <w:t>conditions. The language and cultural barriers can extenuate the behaviours that indicate autism, and make them more difficult</w:t>
      </w:r>
      <w:r w:rsidR="0037392F" w:rsidRPr="000B1224">
        <w:rPr>
          <w:rFonts w:ascii="Cambria" w:hAnsi="Cambria" w:cs="Bell MT"/>
          <w:sz w:val="22"/>
          <w:szCs w:val="22"/>
          <w:lang w:val="en-GB"/>
        </w:rPr>
        <w:t xml:space="preserve"> for the child (and people in the hearing environment)</w:t>
      </w:r>
      <w:r w:rsidR="006A6FC9" w:rsidRPr="000B1224">
        <w:rPr>
          <w:rFonts w:ascii="Cambria" w:hAnsi="Cambria" w:cs="Bell MT"/>
          <w:sz w:val="22"/>
          <w:szCs w:val="22"/>
          <w:lang w:val="en-GB"/>
        </w:rPr>
        <w:t xml:space="preserve"> to manage. </w:t>
      </w:r>
      <w:r w:rsidR="00AB5F41" w:rsidRPr="000B1224">
        <w:rPr>
          <w:rFonts w:ascii="Cambria" w:hAnsi="Cambria" w:cs="Bell MT"/>
          <w:sz w:val="22"/>
          <w:szCs w:val="22"/>
          <w:lang w:val="en-GB"/>
        </w:rPr>
        <w:t>This highly specialised psychiatrist</w:t>
      </w:r>
      <w:r w:rsidRPr="000B1224">
        <w:rPr>
          <w:rFonts w:ascii="Cambria" w:hAnsi="Cambria" w:cs="Bell MT"/>
          <w:sz w:val="22"/>
          <w:szCs w:val="22"/>
          <w:lang w:val="en-GB"/>
        </w:rPr>
        <w:t xml:space="preserve"> </w:t>
      </w:r>
      <w:r w:rsidR="002972A6" w:rsidRPr="000B1224">
        <w:rPr>
          <w:rFonts w:ascii="Cambria" w:hAnsi="Cambria" w:cs="Bell MT"/>
          <w:sz w:val="22"/>
          <w:szCs w:val="22"/>
          <w:lang w:val="en-GB"/>
        </w:rPr>
        <w:t xml:space="preserve">thus points to the importance of understanding </w:t>
      </w:r>
      <w:r w:rsidR="002972A6" w:rsidRPr="000B1224">
        <w:rPr>
          <w:rFonts w:ascii="Cambria" w:hAnsi="Cambria" w:cs="Bell MT"/>
          <w:i/>
          <w:sz w:val="22"/>
          <w:szCs w:val="22"/>
          <w:lang w:val="en-GB"/>
        </w:rPr>
        <w:t>both</w:t>
      </w:r>
      <w:r w:rsidR="002972A6" w:rsidRPr="000B1224">
        <w:rPr>
          <w:rFonts w:ascii="Cambria" w:hAnsi="Cambria" w:cs="Bell MT"/>
          <w:sz w:val="22"/>
          <w:szCs w:val="22"/>
          <w:lang w:val="en-GB"/>
        </w:rPr>
        <w:t xml:space="preserve"> </w:t>
      </w:r>
      <w:r w:rsidR="00D45836" w:rsidRPr="000B1224">
        <w:rPr>
          <w:rFonts w:ascii="Cambria" w:hAnsi="Cambria" w:cs="Bell MT"/>
          <w:sz w:val="22"/>
          <w:szCs w:val="22"/>
          <w:lang w:val="en-GB"/>
        </w:rPr>
        <w:t>conditions</w:t>
      </w:r>
      <w:r w:rsidR="002972A6" w:rsidRPr="000B1224">
        <w:rPr>
          <w:rFonts w:ascii="Cambria" w:hAnsi="Cambria" w:cs="Bell MT"/>
          <w:sz w:val="22"/>
          <w:szCs w:val="22"/>
          <w:lang w:val="en-GB"/>
        </w:rPr>
        <w:t xml:space="preserve">, and the ways in which they interact, as an essential ingredient for </w:t>
      </w:r>
      <w:r w:rsidR="00170C3F" w:rsidRPr="000B1224">
        <w:rPr>
          <w:rFonts w:ascii="Cambria" w:hAnsi="Cambria" w:cs="Bell MT"/>
          <w:sz w:val="22"/>
          <w:szCs w:val="22"/>
          <w:lang w:val="en-GB"/>
        </w:rPr>
        <w:t>negotiating these complex cases.</w:t>
      </w:r>
    </w:p>
    <w:p w14:paraId="63032BAC" w14:textId="77777777" w:rsidR="008B01F2" w:rsidRPr="000B1224" w:rsidRDefault="008B01F2" w:rsidP="00951A84">
      <w:pPr>
        <w:spacing w:line="276" w:lineRule="auto"/>
        <w:jc w:val="both"/>
        <w:rPr>
          <w:rFonts w:ascii="Cambria" w:eastAsia="Times New Roman" w:hAnsi="Cambria" w:cs="Times New Roman"/>
          <w:sz w:val="22"/>
          <w:szCs w:val="22"/>
          <w:lang w:val="en-GB"/>
        </w:rPr>
      </w:pPr>
    </w:p>
    <w:p w14:paraId="037C7238" w14:textId="75A5B605" w:rsidR="005F37F0" w:rsidRPr="000B1224" w:rsidRDefault="0032068A" w:rsidP="005F37F0">
      <w:pPr>
        <w:spacing w:line="276" w:lineRule="auto"/>
        <w:jc w:val="both"/>
        <w:rPr>
          <w:rFonts w:ascii="Cambria" w:eastAsia="Times New Roman" w:hAnsi="Cambria" w:cs="Times New Roman"/>
          <w:sz w:val="22"/>
          <w:szCs w:val="22"/>
          <w:lang w:val="en-GB"/>
        </w:rPr>
      </w:pPr>
      <w:r w:rsidRPr="000B1224">
        <w:rPr>
          <w:rFonts w:ascii="Cambria" w:hAnsi="Cambria"/>
          <w:sz w:val="22"/>
          <w:szCs w:val="22"/>
          <w:lang w:val="en-GB"/>
        </w:rPr>
        <w:t>The linguistic and cultural gap between hearing professionals and deaf children can make autism assessments particularly challenging in a generic service where deafness is rarely encountered. As well as the overlapping features of deafness and autism described above, there were many biases and misunderstandings amongst hearing clinicians. This relates to an</w:t>
      </w:r>
      <w:r w:rsidRPr="000B1224">
        <w:rPr>
          <w:rFonts w:ascii="Cambria" w:hAnsi="Cambria"/>
          <w:i/>
          <w:sz w:val="22"/>
          <w:szCs w:val="22"/>
          <w:lang w:val="en-GB"/>
        </w:rPr>
        <w:t xml:space="preserve"> </w:t>
      </w:r>
      <w:r w:rsidRPr="000B1224">
        <w:rPr>
          <w:rFonts w:ascii="Cambria" w:hAnsi="Cambria"/>
          <w:sz w:val="22"/>
          <w:szCs w:val="22"/>
          <w:lang w:val="en-GB"/>
        </w:rPr>
        <w:t>uncertainty surrounding the way that hearing professionals assess deaf children, stemming from the fact that hearing clinicians, will “never be able to experience the way they [deaf children] experienc</w:t>
      </w:r>
      <w:r w:rsidR="00A41AE4" w:rsidRPr="000B1224">
        <w:rPr>
          <w:rFonts w:ascii="Cambria" w:hAnsi="Cambria"/>
          <w:sz w:val="22"/>
          <w:szCs w:val="22"/>
          <w:lang w:val="en-GB"/>
        </w:rPr>
        <w:t>e the world”</w:t>
      </w:r>
      <w:r w:rsidRPr="000B1224">
        <w:rPr>
          <w:rFonts w:ascii="Cambria" w:hAnsi="Cambria"/>
          <w:sz w:val="22"/>
          <w:szCs w:val="22"/>
          <w:lang w:val="en-GB"/>
        </w:rPr>
        <w:t xml:space="preserve"> (Clinical Psychologist, Deaf Service). The phrase often used by </w:t>
      </w:r>
      <w:r w:rsidRPr="000B1224">
        <w:rPr>
          <w:rFonts w:ascii="Cambria" w:eastAsia="Times New Roman" w:hAnsi="Cambria" w:cs="Times New Roman"/>
          <w:sz w:val="22"/>
          <w:szCs w:val="22"/>
          <w:lang w:val="en-GB"/>
        </w:rPr>
        <w:t xml:space="preserve">Deaf Service </w:t>
      </w:r>
      <w:r w:rsidR="00517889" w:rsidRPr="000B1224">
        <w:rPr>
          <w:rFonts w:ascii="Cambria" w:eastAsia="Times New Roman" w:hAnsi="Cambria" w:cs="Times New Roman"/>
          <w:sz w:val="22"/>
          <w:szCs w:val="22"/>
          <w:lang w:val="en-GB"/>
        </w:rPr>
        <w:t>team members,</w:t>
      </w:r>
      <w:r w:rsidR="0029024A" w:rsidRPr="000B1224">
        <w:rPr>
          <w:rFonts w:ascii="Cambria" w:eastAsia="Times New Roman" w:hAnsi="Cambria" w:cs="Times New Roman"/>
          <w:sz w:val="22"/>
          <w:szCs w:val="22"/>
          <w:lang w:val="en-GB"/>
        </w:rPr>
        <w:t xml:space="preserve"> that</w:t>
      </w:r>
      <w:r w:rsidR="001E4036" w:rsidRPr="000B1224">
        <w:rPr>
          <w:rFonts w:ascii="Cambria" w:eastAsia="Times New Roman" w:hAnsi="Cambria" w:cs="Times New Roman"/>
          <w:sz w:val="22"/>
          <w:szCs w:val="22"/>
          <w:lang w:val="en-GB"/>
        </w:rPr>
        <w:t xml:space="preserve"> </w:t>
      </w:r>
      <w:r w:rsidRPr="000B1224">
        <w:rPr>
          <w:rFonts w:ascii="Cambria" w:eastAsia="Times New Roman" w:hAnsi="Cambria" w:cs="Times New Roman"/>
          <w:sz w:val="22"/>
          <w:szCs w:val="22"/>
          <w:lang w:val="en-GB"/>
        </w:rPr>
        <w:t>“</w:t>
      </w:r>
      <w:r w:rsidR="00762662" w:rsidRPr="000B1224">
        <w:rPr>
          <w:rFonts w:ascii="Cambria" w:eastAsia="Times New Roman" w:hAnsi="Cambria" w:cs="Times New Roman"/>
          <w:sz w:val="22"/>
          <w:szCs w:val="22"/>
          <w:lang w:val="en-GB"/>
        </w:rPr>
        <w:t>t</w:t>
      </w:r>
      <w:r w:rsidRPr="000B1224">
        <w:rPr>
          <w:rFonts w:ascii="Cambria" w:eastAsia="Times New Roman" w:hAnsi="Cambria" w:cs="Times New Roman"/>
          <w:sz w:val="22"/>
          <w:szCs w:val="22"/>
          <w:lang w:val="en-GB"/>
        </w:rPr>
        <w:t xml:space="preserve">hey don’t know what they don’t know” </w:t>
      </w:r>
      <w:r w:rsidR="0029024A" w:rsidRPr="000B1224">
        <w:rPr>
          <w:rFonts w:ascii="Cambria" w:eastAsia="Times New Roman" w:hAnsi="Cambria" w:cs="Times New Roman"/>
          <w:sz w:val="22"/>
          <w:szCs w:val="22"/>
          <w:lang w:val="en-GB"/>
        </w:rPr>
        <w:t xml:space="preserve">was accompanied by suggestions </w:t>
      </w:r>
      <w:r w:rsidR="00A04177" w:rsidRPr="000B1224">
        <w:rPr>
          <w:rFonts w:ascii="Cambria" w:eastAsia="Times New Roman" w:hAnsi="Cambria" w:cs="Times New Roman"/>
          <w:sz w:val="22"/>
          <w:szCs w:val="22"/>
          <w:lang w:val="en-GB"/>
        </w:rPr>
        <w:t>that training would helpfully</w:t>
      </w:r>
      <w:r w:rsidR="0029024A" w:rsidRPr="000B1224">
        <w:rPr>
          <w:rFonts w:ascii="Cambria" w:eastAsia="Times New Roman" w:hAnsi="Cambria" w:cs="Times New Roman"/>
          <w:sz w:val="22"/>
          <w:szCs w:val="22"/>
          <w:lang w:val="en-GB"/>
        </w:rPr>
        <w:t xml:space="preserve"> </w:t>
      </w:r>
      <w:r w:rsidRPr="000B1224">
        <w:rPr>
          <w:rFonts w:ascii="Cambria" w:eastAsia="Times New Roman" w:hAnsi="Cambria" w:cs="Times New Roman"/>
          <w:sz w:val="22"/>
          <w:szCs w:val="22"/>
          <w:lang w:val="en-GB"/>
        </w:rPr>
        <w:t>raise awareness about deaf mental health in generic services.</w:t>
      </w:r>
      <w:r w:rsidR="005F37F0" w:rsidRPr="000B1224">
        <w:rPr>
          <w:rFonts w:ascii="Cambria" w:eastAsia="Times New Roman" w:hAnsi="Cambria" w:cs="Times New Roman"/>
          <w:sz w:val="22"/>
          <w:szCs w:val="22"/>
          <w:lang w:val="en-GB"/>
        </w:rPr>
        <w:t xml:space="preserve"> The close </w:t>
      </w:r>
      <w:r w:rsidR="0029024A" w:rsidRPr="000B1224">
        <w:rPr>
          <w:rFonts w:ascii="Cambria" w:eastAsia="Times New Roman" w:hAnsi="Cambria" w:cs="Times New Roman"/>
          <w:sz w:val="22"/>
          <w:szCs w:val="22"/>
          <w:lang w:val="en-GB"/>
        </w:rPr>
        <w:t xml:space="preserve">collaboration </w:t>
      </w:r>
      <w:r w:rsidR="005F37F0" w:rsidRPr="000B1224">
        <w:rPr>
          <w:rFonts w:ascii="Cambria" w:eastAsia="Times New Roman" w:hAnsi="Cambria" w:cs="Times New Roman"/>
          <w:sz w:val="22"/>
          <w:szCs w:val="22"/>
          <w:lang w:val="en-GB"/>
        </w:rPr>
        <w:t>of deaf and hearing staff therefore becomes an important part of a well-functioning service</w:t>
      </w:r>
      <w:r w:rsidR="00A04177" w:rsidRPr="000B1224">
        <w:rPr>
          <w:rFonts w:ascii="Cambria" w:eastAsia="Times New Roman" w:hAnsi="Cambria" w:cs="Times New Roman"/>
          <w:sz w:val="22"/>
          <w:szCs w:val="22"/>
          <w:lang w:val="en-GB"/>
        </w:rPr>
        <w:t xml:space="preserve"> for deaf people</w:t>
      </w:r>
      <w:r w:rsidR="005F37F0" w:rsidRPr="000B1224">
        <w:rPr>
          <w:rFonts w:ascii="Cambria" w:eastAsia="Times New Roman" w:hAnsi="Cambria" w:cs="Times New Roman"/>
          <w:sz w:val="22"/>
          <w:szCs w:val="22"/>
          <w:lang w:val="en-GB"/>
        </w:rPr>
        <w:t xml:space="preserve">.  </w:t>
      </w:r>
    </w:p>
    <w:p w14:paraId="4996FF31" w14:textId="77777777" w:rsidR="0032068A" w:rsidRPr="000B1224" w:rsidRDefault="0032068A" w:rsidP="0032068A">
      <w:pPr>
        <w:spacing w:line="276" w:lineRule="auto"/>
        <w:jc w:val="both"/>
        <w:rPr>
          <w:rFonts w:ascii="Cambria" w:hAnsi="Cambria"/>
          <w:sz w:val="22"/>
          <w:szCs w:val="22"/>
          <w:lang w:val="en-GB"/>
        </w:rPr>
      </w:pPr>
    </w:p>
    <w:p w14:paraId="40C8CA9A" w14:textId="77777777" w:rsidR="0032068A" w:rsidRPr="000B1224" w:rsidRDefault="0032068A" w:rsidP="0032068A">
      <w:pPr>
        <w:spacing w:line="276" w:lineRule="auto"/>
        <w:jc w:val="both"/>
        <w:rPr>
          <w:rFonts w:ascii="Cambria" w:hAnsi="Cambria"/>
          <w:sz w:val="22"/>
          <w:szCs w:val="22"/>
          <w:lang w:val="en-GB"/>
        </w:rPr>
      </w:pPr>
      <w:r w:rsidRPr="000B1224">
        <w:rPr>
          <w:rFonts w:ascii="Cambria" w:hAnsi="Cambria"/>
          <w:sz w:val="22"/>
          <w:szCs w:val="22"/>
          <w:lang w:val="en-GB"/>
        </w:rPr>
        <w:t>The perceived gap between hearing professionals and deaf service users was most pronounced when the child was a sign language user. This was reported to be particularly challenging when the family is signing and culturally Deaf.</w:t>
      </w:r>
    </w:p>
    <w:p w14:paraId="72113A94" w14:textId="77777777" w:rsidR="0032068A" w:rsidRPr="000B1224" w:rsidRDefault="0032068A" w:rsidP="0032068A">
      <w:pPr>
        <w:spacing w:line="276" w:lineRule="auto"/>
        <w:jc w:val="both"/>
        <w:rPr>
          <w:rFonts w:ascii="Cambria" w:hAnsi="Cambria"/>
          <w:b/>
          <w:i/>
          <w:sz w:val="22"/>
          <w:szCs w:val="22"/>
          <w:lang w:val="en-GB"/>
        </w:rPr>
      </w:pPr>
    </w:p>
    <w:p w14:paraId="1A01284B" w14:textId="77777777" w:rsidR="0032068A" w:rsidRPr="000B1224" w:rsidRDefault="0032068A" w:rsidP="007D2814">
      <w:pPr>
        <w:spacing w:line="276" w:lineRule="auto"/>
        <w:ind w:left="708"/>
        <w:jc w:val="both"/>
        <w:rPr>
          <w:rFonts w:ascii="Cambria" w:eastAsia="Times New Roman" w:hAnsi="Cambria" w:cs="Times New Roman"/>
          <w:sz w:val="22"/>
          <w:szCs w:val="22"/>
          <w:lang w:val="en-GB"/>
        </w:rPr>
      </w:pPr>
      <w:r w:rsidRPr="000B1224">
        <w:rPr>
          <w:rFonts w:ascii="Cambria" w:eastAsia="Times New Roman" w:hAnsi="Cambria" w:cs="Times New Roman"/>
          <w:sz w:val="22"/>
          <w:szCs w:val="22"/>
          <w:lang w:val="en-GB"/>
        </w:rPr>
        <w:t>If you don’t speak the same cultural language or if you don’t speak the same language [at all] then you’ve got barriers there. So I think that’s a major issue.</w:t>
      </w:r>
    </w:p>
    <w:p w14:paraId="397387B5" w14:textId="77777777" w:rsidR="0032068A" w:rsidRPr="000B1224" w:rsidRDefault="0032068A" w:rsidP="007D2814">
      <w:pPr>
        <w:spacing w:line="276" w:lineRule="auto"/>
        <w:ind w:left="708"/>
        <w:jc w:val="both"/>
        <w:rPr>
          <w:rFonts w:ascii="Cambria" w:eastAsia="Times New Roman" w:hAnsi="Cambria" w:cs="Times New Roman"/>
          <w:sz w:val="22"/>
          <w:szCs w:val="22"/>
          <w:lang w:val="en-GB"/>
        </w:rPr>
      </w:pPr>
      <w:r w:rsidRPr="000B1224">
        <w:rPr>
          <w:rFonts w:ascii="Cambria" w:eastAsia="Times New Roman" w:hAnsi="Cambria" w:cs="Times New Roman"/>
          <w:sz w:val="22"/>
          <w:szCs w:val="22"/>
          <w:lang w:val="en-GB"/>
        </w:rPr>
        <w:t>Clinical Psychologist, Deaf Service</w:t>
      </w:r>
    </w:p>
    <w:p w14:paraId="202A0904" w14:textId="77777777" w:rsidR="0032068A" w:rsidRPr="000B1224" w:rsidRDefault="0032068A" w:rsidP="0032068A">
      <w:pPr>
        <w:spacing w:line="276" w:lineRule="auto"/>
        <w:jc w:val="both"/>
        <w:rPr>
          <w:rFonts w:ascii="Cambria" w:eastAsia="Times New Roman" w:hAnsi="Cambria" w:cs="Times New Roman"/>
          <w:sz w:val="22"/>
          <w:szCs w:val="22"/>
          <w:lang w:val="en-GB"/>
        </w:rPr>
      </w:pPr>
    </w:p>
    <w:p w14:paraId="07A8A544" w14:textId="4AEC718D" w:rsidR="0032068A" w:rsidRPr="00A50497" w:rsidRDefault="0032068A" w:rsidP="0032068A">
      <w:pPr>
        <w:spacing w:line="276" w:lineRule="auto"/>
        <w:jc w:val="both"/>
        <w:rPr>
          <w:rFonts w:ascii="Cambria" w:eastAsia="Times New Roman" w:hAnsi="Cambria" w:cs="Times New Roman"/>
          <w:sz w:val="22"/>
          <w:szCs w:val="22"/>
          <w:lang w:val="en-GB"/>
        </w:rPr>
      </w:pPr>
      <w:r w:rsidRPr="000B1224">
        <w:rPr>
          <w:rFonts w:ascii="Cambria" w:eastAsia="Times New Roman" w:hAnsi="Cambria" w:cs="Times New Roman"/>
          <w:sz w:val="22"/>
          <w:szCs w:val="22"/>
          <w:lang w:val="en-GB"/>
        </w:rPr>
        <w:t>The ‘”cultural language” this clinical psychologist refers to is the broader framework of Deaf culture, which is intrinsically connected to sign language. This includes the values, norms and features of non-verbal communication within the Deaf community, all of which are relevant to an autism assessment. Firstly, because they frame what is considered as typical social communication for deaf individuals (vital contextual information for a clinical assessment), and secondly because cultural sensitivity is paramount when working with Deaf families in a predominantly (hearing and oral) health system</w:t>
      </w:r>
      <w:r w:rsidR="00FF340C" w:rsidRPr="000B1224">
        <w:rPr>
          <w:rFonts w:ascii="Cambria" w:eastAsia="Times New Roman" w:hAnsi="Cambria" w:cs="Times New Roman"/>
          <w:sz w:val="22"/>
          <w:szCs w:val="22"/>
          <w:lang w:val="en-GB"/>
        </w:rPr>
        <w:t>.</w:t>
      </w:r>
    </w:p>
    <w:p w14:paraId="6BD8C7C4" w14:textId="77777777" w:rsidR="0032068A" w:rsidRPr="000B1224" w:rsidRDefault="0032068A" w:rsidP="00951A84">
      <w:pPr>
        <w:spacing w:line="276" w:lineRule="auto"/>
        <w:jc w:val="both"/>
        <w:rPr>
          <w:rFonts w:ascii="Cambria" w:hAnsi="Cambria"/>
          <w:sz w:val="22"/>
          <w:szCs w:val="22"/>
          <w:lang w:val="en-GB"/>
        </w:rPr>
      </w:pPr>
    </w:p>
    <w:p w14:paraId="76748E87" w14:textId="7AEB8009" w:rsidR="008B01F2" w:rsidRPr="000B1224" w:rsidRDefault="008B01F2" w:rsidP="00951A84">
      <w:pPr>
        <w:spacing w:line="276" w:lineRule="auto"/>
        <w:jc w:val="both"/>
        <w:rPr>
          <w:rFonts w:ascii="Cambria" w:eastAsia="Times New Roman" w:hAnsi="Cambria" w:cs="Times New Roman"/>
          <w:sz w:val="22"/>
          <w:szCs w:val="22"/>
          <w:lang w:val="en-GB"/>
        </w:rPr>
      </w:pPr>
      <w:r w:rsidRPr="000B1224">
        <w:rPr>
          <w:rFonts w:ascii="Cambria" w:eastAsia="Times New Roman" w:hAnsi="Cambria" w:cs="Times New Roman"/>
          <w:sz w:val="22"/>
          <w:szCs w:val="22"/>
          <w:lang w:val="en-GB"/>
        </w:rPr>
        <w:t xml:space="preserve">Understanding these intersecting patterns of deafness and autism came from </w:t>
      </w:r>
      <w:r w:rsidR="00FC0F87" w:rsidRPr="000B1224">
        <w:rPr>
          <w:rFonts w:ascii="Cambria" w:eastAsia="Times New Roman" w:hAnsi="Cambria" w:cs="Times New Roman"/>
          <w:sz w:val="22"/>
          <w:szCs w:val="22"/>
          <w:lang w:val="en-GB"/>
        </w:rPr>
        <w:t>informant</w:t>
      </w:r>
      <w:r w:rsidRPr="000B1224">
        <w:rPr>
          <w:rFonts w:ascii="Cambria" w:eastAsia="Times New Roman" w:hAnsi="Cambria" w:cs="Times New Roman"/>
          <w:sz w:val="22"/>
          <w:szCs w:val="22"/>
          <w:lang w:val="en-GB"/>
        </w:rPr>
        <w:t xml:space="preserve">s with a high level of oversight and experience.  Most medical practitioners, particularly within generic services, were focused on disentangling or separating the diagnoses rather than looking at how they might overlap, </w:t>
      </w:r>
      <w:r w:rsidR="00A04177" w:rsidRPr="000B1224">
        <w:rPr>
          <w:rFonts w:ascii="Cambria" w:eastAsia="Times New Roman" w:hAnsi="Cambria" w:cs="Times New Roman"/>
          <w:sz w:val="22"/>
          <w:szCs w:val="22"/>
          <w:lang w:val="en-GB"/>
        </w:rPr>
        <w:t>confound</w:t>
      </w:r>
      <w:r w:rsidR="004765F4" w:rsidRPr="000B1224">
        <w:rPr>
          <w:rFonts w:ascii="Cambria" w:eastAsia="Times New Roman" w:hAnsi="Cambria" w:cs="Times New Roman"/>
          <w:sz w:val="22"/>
          <w:szCs w:val="22"/>
          <w:lang w:val="en-GB"/>
        </w:rPr>
        <w:t xml:space="preserve">, </w:t>
      </w:r>
      <w:r w:rsidR="00A04177" w:rsidRPr="000B1224">
        <w:rPr>
          <w:rFonts w:ascii="Cambria" w:eastAsia="Times New Roman" w:hAnsi="Cambria" w:cs="Times New Roman"/>
          <w:sz w:val="22"/>
          <w:szCs w:val="22"/>
          <w:lang w:val="en-GB"/>
        </w:rPr>
        <w:t>or</w:t>
      </w:r>
      <w:r w:rsidRPr="000B1224">
        <w:rPr>
          <w:rFonts w:ascii="Cambria" w:eastAsia="Times New Roman" w:hAnsi="Cambria" w:cs="Times New Roman"/>
          <w:sz w:val="22"/>
          <w:szCs w:val="22"/>
          <w:lang w:val="en-GB"/>
        </w:rPr>
        <w:t xml:space="preserve"> influence each other.</w:t>
      </w:r>
    </w:p>
    <w:p w14:paraId="708CD9A2" w14:textId="77777777" w:rsidR="008B01F2" w:rsidRPr="000B1224" w:rsidRDefault="008B01F2" w:rsidP="00951A84">
      <w:pPr>
        <w:spacing w:line="276" w:lineRule="auto"/>
        <w:jc w:val="both"/>
        <w:rPr>
          <w:rFonts w:ascii="Cambria" w:eastAsia="Cambria" w:hAnsi="Cambria" w:cs="Cambria"/>
          <w:b/>
          <w:sz w:val="22"/>
          <w:szCs w:val="22"/>
          <w:lang w:val="en-GB"/>
        </w:rPr>
      </w:pPr>
    </w:p>
    <w:p w14:paraId="66862126" w14:textId="734DCD13" w:rsidR="008B01F2" w:rsidRPr="000B1224" w:rsidRDefault="008B01F2" w:rsidP="00951A84">
      <w:pPr>
        <w:spacing w:line="276" w:lineRule="auto"/>
        <w:jc w:val="both"/>
        <w:rPr>
          <w:rFonts w:ascii="Cambria" w:hAnsi="Cambria"/>
          <w:b/>
          <w:i/>
          <w:strike/>
          <w:sz w:val="22"/>
          <w:szCs w:val="22"/>
          <w:lang w:val="en-GB"/>
        </w:rPr>
      </w:pPr>
      <w:r w:rsidRPr="000B1224">
        <w:rPr>
          <w:rFonts w:ascii="Cambria" w:hAnsi="Cambria"/>
          <w:b/>
          <w:sz w:val="22"/>
          <w:szCs w:val="22"/>
          <w:lang w:val="en-GB"/>
        </w:rPr>
        <w:t>“They don’t know what they don’t know”</w:t>
      </w:r>
      <w:r w:rsidR="00054910" w:rsidRPr="000B1224">
        <w:rPr>
          <w:rFonts w:ascii="Cambria" w:hAnsi="Cambria"/>
          <w:b/>
          <w:sz w:val="22"/>
          <w:szCs w:val="22"/>
          <w:lang w:val="en-GB"/>
        </w:rPr>
        <w:t xml:space="preserve">: </w:t>
      </w:r>
      <w:r w:rsidR="00054910" w:rsidRPr="000B1224">
        <w:rPr>
          <w:rFonts w:ascii="Cambria" w:hAnsi="Cambria"/>
          <w:b/>
          <w:i/>
          <w:sz w:val="22"/>
          <w:szCs w:val="22"/>
          <w:lang w:val="en-GB"/>
        </w:rPr>
        <w:t>bridging gaps between</w:t>
      </w:r>
      <w:r w:rsidRPr="000B1224">
        <w:rPr>
          <w:rFonts w:ascii="Cambria" w:hAnsi="Cambria"/>
          <w:b/>
          <w:i/>
          <w:sz w:val="22"/>
          <w:szCs w:val="22"/>
          <w:lang w:val="en-GB"/>
        </w:rPr>
        <w:t xml:space="preserve"> hearing professionals with </w:t>
      </w:r>
      <w:r w:rsidR="00E0275B" w:rsidRPr="000B1224">
        <w:rPr>
          <w:rFonts w:ascii="Cambria" w:hAnsi="Cambria"/>
          <w:b/>
          <w:i/>
          <w:sz w:val="22"/>
          <w:szCs w:val="22"/>
          <w:lang w:val="en-GB"/>
        </w:rPr>
        <w:t>D</w:t>
      </w:r>
      <w:r w:rsidRPr="000B1224">
        <w:rPr>
          <w:rFonts w:ascii="Cambria" w:hAnsi="Cambria"/>
          <w:b/>
          <w:i/>
          <w:sz w:val="22"/>
          <w:szCs w:val="22"/>
          <w:lang w:val="en-GB"/>
        </w:rPr>
        <w:t>/</w:t>
      </w:r>
      <w:r w:rsidR="00E0275B" w:rsidRPr="000B1224">
        <w:rPr>
          <w:rFonts w:ascii="Cambria" w:hAnsi="Cambria"/>
          <w:b/>
          <w:i/>
          <w:sz w:val="22"/>
          <w:szCs w:val="22"/>
          <w:lang w:val="en-GB"/>
        </w:rPr>
        <w:t>d</w:t>
      </w:r>
      <w:r w:rsidRPr="000B1224">
        <w:rPr>
          <w:rFonts w:ascii="Cambria" w:hAnsi="Cambria"/>
          <w:b/>
          <w:i/>
          <w:sz w:val="22"/>
          <w:szCs w:val="22"/>
          <w:lang w:val="en-GB"/>
        </w:rPr>
        <w:t xml:space="preserve">eaf service users </w:t>
      </w:r>
    </w:p>
    <w:p w14:paraId="42B28E0A" w14:textId="77777777" w:rsidR="008B01F2" w:rsidRPr="000B1224" w:rsidRDefault="008B01F2" w:rsidP="00951A84">
      <w:pPr>
        <w:spacing w:line="276" w:lineRule="auto"/>
        <w:jc w:val="both"/>
        <w:rPr>
          <w:rFonts w:ascii="Cambria" w:hAnsi="Cambria"/>
          <w:b/>
          <w:sz w:val="22"/>
          <w:szCs w:val="22"/>
          <w:lang w:val="en-GB"/>
        </w:rPr>
      </w:pPr>
    </w:p>
    <w:p w14:paraId="0505412F" w14:textId="35151D7B" w:rsidR="005B68AB" w:rsidRPr="000B1224" w:rsidRDefault="008B01F2" w:rsidP="00950EAE">
      <w:pPr>
        <w:spacing w:line="276" w:lineRule="auto"/>
        <w:jc w:val="both"/>
        <w:rPr>
          <w:rFonts w:ascii="Cambria" w:eastAsia="Times New Roman" w:hAnsi="Cambria" w:cs="Times New Roman"/>
          <w:sz w:val="22"/>
          <w:szCs w:val="22"/>
          <w:lang w:val="en-GB"/>
        </w:rPr>
      </w:pPr>
      <w:r w:rsidRPr="000B1224">
        <w:rPr>
          <w:rFonts w:ascii="Cambria" w:eastAsia="Times New Roman" w:hAnsi="Cambria" w:cs="Times New Roman"/>
          <w:sz w:val="22"/>
          <w:szCs w:val="22"/>
          <w:lang w:val="en-GB"/>
        </w:rPr>
        <w:t xml:space="preserve">Working with interpreters emerged as a complex but essential means </w:t>
      </w:r>
      <w:r w:rsidR="00062FB4" w:rsidRPr="000B1224">
        <w:rPr>
          <w:rFonts w:ascii="Cambria" w:eastAsia="Times New Roman" w:hAnsi="Cambria" w:cs="Times New Roman"/>
          <w:sz w:val="22"/>
          <w:szCs w:val="22"/>
          <w:lang w:val="en-GB"/>
        </w:rPr>
        <w:t>for hearing clinicians and</w:t>
      </w:r>
      <w:r w:rsidRPr="000B1224">
        <w:rPr>
          <w:rFonts w:ascii="Cambria" w:eastAsia="Times New Roman" w:hAnsi="Cambria" w:cs="Times New Roman"/>
          <w:sz w:val="22"/>
          <w:szCs w:val="22"/>
          <w:lang w:val="en-GB"/>
        </w:rPr>
        <w:t xml:space="preserve"> signing children and their families</w:t>
      </w:r>
      <w:r w:rsidR="00062FB4" w:rsidRPr="000B1224">
        <w:rPr>
          <w:rFonts w:ascii="Cambria" w:eastAsia="Times New Roman" w:hAnsi="Cambria" w:cs="Times New Roman"/>
          <w:sz w:val="22"/>
          <w:szCs w:val="22"/>
          <w:lang w:val="en-GB"/>
        </w:rPr>
        <w:t xml:space="preserve"> to work together.  Interpreters negotiate</w:t>
      </w:r>
      <w:r w:rsidRPr="000B1224">
        <w:rPr>
          <w:rFonts w:ascii="Cambria" w:eastAsia="Times New Roman" w:hAnsi="Cambria" w:cs="Times New Roman"/>
          <w:sz w:val="22"/>
          <w:szCs w:val="22"/>
          <w:lang w:val="en-GB"/>
        </w:rPr>
        <w:t xml:space="preserve"> the culture gap as well as the language gap during assessments</w:t>
      </w:r>
      <w:r w:rsidRPr="000B1224">
        <w:rPr>
          <w:rFonts w:ascii="Cambria" w:hAnsi="Cambria"/>
          <w:sz w:val="22"/>
          <w:szCs w:val="22"/>
          <w:lang w:val="en-GB"/>
        </w:rPr>
        <w:t xml:space="preserve">. </w:t>
      </w:r>
      <w:r w:rsidR="003B44B2" w:rsidRPr="000B1224">
        <w:rPr>
          <w:rFonts w:ascii="Cambria" w:hAnsi="Cambria"/>
          <w:sz w:val="22"/>
          <w:szCs w:val="22"/>
          <w:lang w:val="en-GB"/>
        </w:rPr>
        <w:t xml:space="preserve">This is in line with models of sign language interpreting that have moved away from interpreters as conduits or literal translators to a practice professional model, which is more interactive and flexible and meeting the cultural and linguistic needs of the clients. </w:t>
      </w:r>
      <w:r w:rsidR="00517889" w:rsidRPr="000B1224">
        <w:rPr>
          <w:rFonts w:ascii="Cambria" w:eastAsia="Times New Roman" w:hAnsi="Cambria" w:cs="Times New Roman"/>
          <w:sz w:val="22"/>
          <w:szCs w:val="22"/>
          <w:lang w:val="en-GB"/>
        </w:rPr>
        <w:t>Interestingly, those professionals</w:t>
      </w:r>
      <w:r w:rsidRPr="000B1224">
        <w:rPr>
          <w:rFonts w:ascii="Cambria" w:eastAsia="Times New Roman" w:hAnsi="Cambria" w:cs="Times New Roman"/>
          <w:sz w:val="22"/>
          <w:szCs w:val="22"/>
          <w:lang w:val="en-GB"/>
        </w:rPr>
        <w:t xml:space="preserve"> with more sign language skills and experience with the Deaf community relied more heavily on the role of interpreters than those with less experience with the Deaf cult</w:t>
      </w:r>
      <w:r w:rsidR="00054910" w:rsidRPr="000B1224">
        <w:rPr>
          <w:rFonts w:ascii="Cambria" w:eastAsia="Times New Roman" w:hAnsi="Cambria" w:cs="Times New Roman"/>
          <w:sz w:val="22"/>
          <w:szCs w:val="22"/>
          <w:lang w:val="en-GB"/>
        </w:rPr>
        <w:t>ure and language.  In the Deaf S</w:t>
      </w:r>
      <w:r w:rsidRPr="000B1224">
        <w:rPr>
          <w:rFonts w:ascii="Cambria" w:eastAsia="Times New Roman" w:hAnsi="Cambria" w:cs="Times New Roman"/>
          <w:sz w:val="22"/>
          <w:szCs w:val="22"/>
          <w:lang w:val="en-GB"/>
        </w:rPr>
        <w:t>ervice, interpreters</w:t>
      </w:r>
      <w:r w:rsidR="00325A75" w:rsidRPr="000B1224">
        <w:rPr>
          <w:rFonts w:ascii="Cambria" w:eastAsia="Times New Roman" w:hAnsi="Cambria" w:cs="Times New Roman"/>
          <w:sz w:val="22"/>
          <w:szCs w:val="22"/>
          <w:lang w:val="en-GB"/>
        </w:rPr>
        <w:t xml:space="preserve"> (</w:t>
      </w:r>
      <w:r w:rsidR="005F37F0" w:rsidRPr="000B1224">
        <w:rPr>
          <w:rFonts w:ascii="Cambria" w:eastAsia="Times New Roman" w:hAnsi="Cambria" w:cs="Times New Roman"/>
          <w:sz w:val="22"/>
          <w:szCs w:val="22"/>
          <w:lang w:val="en-GB"/>
        </w:rPr>
        <w:t>along</w:t>
      </w:r>
      <w:r w:rsidR="00A04177" w:rsidRPr="000B1224">
        <w:rPr>
          <w:rFonts w:ascii="Cambria" w:eastAsia="Times New Roman" w:hAnsi="Cambria" w:cs="Times New Roman"/>
          <w:sz w:val="22"/>
          <w:szCs w:val="22"/>
          <w:lang w:val="en-GB"/>
        </w:rPr>
        <w:t>side</w:t>
      </w:r>
      <w:r w:rsidR="00325A75" w:rsidRPr="000B1224">
        <w:rPr>
          <w:rFonts w:ascii="Cambria" w:eastAsia="Times New Roman" w:hAnsi="Cambria" w:cs="Times New Roman"/>
          <w:sz w:val="22"/>
          <w:szCs w:val="22"/>
          <w:lang w:val="en-GB"/>
        </w:rPr>
        <w:t xml:space="preserve"> Deaf staff)</w:t>
      </w:r>
      <w:r w:rsidRPr="000B1224">
        <w:rPr>
          <w:rFonts w:ascii="Cambria" w:eastAsia="Times New Roman" w:hAnsi="Cambria" w:cs="Times New Roman"/>
          <w:sz w:val="22"/>
          <w:szCs w:val="22"/>
          <w:lang w:val="en-GB"/>
        </w:rPr>
        <w:t xml:space="preserve"> held a highly respected position within the team</w:t>
      </w:r>
      <w:r w:rsidR="00ED36BA" w:rsidRPr="000B1224">
        <w:rPr>
          <w:rFonts w:ascii="Cambria" w:eastAsia="Times New Roman" w:hAnsi="Cambria" w:cs="Times New Roman"/>
          <w:sz w:val="22"/>
          <w:szCs w:val="22"/>
          <w:lang w:val="en-GB"/>
        </w:rPr>
        <w:t>.</w:t>
      </w:r>
      <w:r w:rsidRPr="000B1224">
        <w:rPr>
          <w:rFonts w:ascii="Cambria" w:eastAsia="Times New Roman" w:hAnsi="Cambria" w:cs="Times New Roman"/>
          <w:sz w:val="22"/>
          <w:szCs w:val="22"/>
          <w:lang w:val="en-GB"/>
        </w:rPr>
        <w:t xml:space="preserve"> </w:t>
      </w:r>
      <w:r w:rsidR="00A04177" w:rsidRPr="000B1224">
        <w:rPr>
          <w:rFonts w:ascii="Cambria" w:eastAsia="Times New Roman" w:hAnsi="Cambria" w:cs="Times New Roman"/>
          <w:sz w:val="22"/>
          <w:szCs w:val="22"/>
          <w:lang w:val="en-GB"/>
        </w:rPr>
        <w:t>Many g</w:t>
      </w:r>
      <w:r w:rsidRPr="000B1224">
        <w:rPr>
          <w:rFonts w:ascii="Cambria" w:eastAsia="Times New Roman" w:hAnsi="Cambria" w:cs="Times New Roman"/>
          <w:sz w:val="22"/>
          <w:szCs w:val="22"/>
          <w:lang w:val="en-GB"/>
        </w:rPr>
        <w:t xml:space="preserve">eneric </w:t>
      </w:r>
      <w:r w:rsidRPr="000B1224">
        <w:rPr>
          <w:rFonts w:ascii="Cambria" w:eastAsia="Times New Roman" w:hAnsi="Cambria" w:cs="Times New Roman"/>
          <w:sz w:val="22"/>
          <w:szCs w:val="22"/>
          <w:lang w:val="en-GB"/>
        </w:rPr>
        <w:lastRenderedPageBreak/>
        <w:t>professionals</w:t>
      </w:r>
      <w:r w:rsidR="00ED36BA" w:rsidRPr="000B1224">
        <w:rPr>
          <w:rFonts w:ascii="Cambria" w:eastAsia="Times New Roman" w:hAnsi="Cambria" w:cs="Times New Roman"/>
          <w:sz w:val="22"/>
          <w:szCs w:val="22"/>
          <w:lang w:val="en-GB"/>
        </w:rPr>
        <w:t>, by contrast</w:t>
      </w:r>
      <w:r w:rsidR="00325A75" w:rsidRPr="000B1224">
        <w:rPr>
          <w:rFonts w:ascii="Cambria" w:eastAsia="Times New Roman" w:hAnsi="Cambria" w:cs="Times New Roman"/>
          <w:sz w:val="22"/>
          <w:szCs w:val="22"/>
          <w:lang w:val="en-GB"/>
        </w:rPr>
        <w:t>,</w:t>
      </w:r>
      <w:r w:rsidRPr="000B1224">
        <w:rPr>
          <w:rFonts w:ascii="Cambria" w:eastAsia="Times New Roman" w:hAnsi="Cambria" w:cs="Times New Roman"/>
          <w:sz w:val="22"/>
          <w:szCs w:val="22"/>
          <w:lang w:val="en-GB"/>
        </w:rPr>
        <w:t xml:space="preserve"> would often not offer interpreting services at all during assessments</w:t>
      </w:r>
      <w:r w:rsidR="00325A75" w:rsidRPr="000B1224">
        <w:rPr>
          <w:rFonts w:ascii="Cambria" w:eastAsia="Times New Roman" w:hAnsi="Cambria" w:cs="Times New Roman"/>
          <w:sz w:val="22"/>
          <w:szCs w:val="22"/>
          <w:lang w:val="en-GB"/>
        </w:rPr>
        <w:t>,</w:t>
      </w:r>
      <w:r w:rsidR="00E073C3" w:rsidRPr="000B1224">
        <w:rPr>
          <w:rFonts w:ascii="Cambria" w:eastAsia="Times New Roman" w:hAnsi="Cambria" w:cs="Times New Roman"/>
          <w:sz w:val="22"/>
          <w:szCs w:val="22"/>
          <w:lang w:val="en-GB"/>
        </w:rPr>
        <w:t xml:space="preserve"> believing that they could </w:t>
      </w:r>
      <w:r w:rsidR="00325A75" w:rsidRPr="000B1224">
        <w:rPr>
          <w:rFonts w:ascii="Cambria" w:eastAsia="Times New Roman" w:hAnsi="Cambria" w:cs="Times New Roman"/>
          <w:sz w:val="22"/>
          <w:szCs w:val="22"/>
          <w:lang w:val="en-GB"/>
        </w:rPr>
        <w:t>“</w:t>
      </w:r>
      <w:r w:rsidR="00E073C3" w:rsidRPr="000B1224">
        <w:rPr>
          <w:rFonts w:ascii="Cambria" w:eastAsia="Times New Roman" w:hAnsi="Cambria" w:cs="Times New Roman"/>
          <w:sz w:val="22"/>
          <w:szCs w:val="22"/>
          <w:lang w:val="en-GB"/>
        </w:rPr>
        <w:t>communicate through a variety of means</w:t>
      </w:r>
      <w:r w:rsidR="00325A75" w:rsidRPr="000B1224">
        <w:rPr>
          <w:rFonts w:ascii="Cambria" w:eastAsia="Times New Roman" w:hAnsi="Cambria" w:cs="Times New Roman"/>
          <w:sz w:val="22"/>
          <w:szCs w:val="22"/>
          <w:lang w:val="en-GB"/>
        </w:rPr>
        <w:t>”</w:t>
      </w:r>
      <w:r w:rsidRPr="000B1224">
        <w:rPr>
          <w:rFonts w:ascii="Cambria" w:eastAsia="Times New Roman" w:hAnsi="Cambria" w:cs="Times New Roman"/>
          <w:sz w:val="22"/>
          <w:szCs w:val="22"/>
          <w:lang w:val="en-GB"/>
        </w:rPr>
        <w:t>.</w:t>
      </w:r>
      <w:r w:rsidR="00062FB4" w:rsidRPr="000B1224">
        <w:rPr>
          <w:rFonts w:ascii="Cambria" w:eastAsia="Times New Roman" w:hAnsi="Cambria" w:cs="Times New Roman"/>
          <w:sz w:val="22"/>
          <w:szCs w:val="22"/>
          <w:lang w:val="en-GB"/>
        </w:rPr>
        <w:t xml:space="preserve">  Several</w:t>
      </w:r>
      <w:r w:rsidR="00E073C3" w:rsidRPr="000B1224">
        <w:rPr>
          <w:rFonts w:ascii="Cambria" w:eastAsia="Times New Roman" w:hAnsi="Cambria" w:cs="Times New Roman"/>
          <w:sz w:val="22"/>
          <w:szCs w:val="22"/>
          <w:lang w:val="en-GB"/>
        </w:rPr>
        <w:t xml:space="preserve"> </w:t>
      </w:r>
      <w:r w:rsidR="00054910" w:rsidRPr="000B1224">
        <w:rPr>
          <w:rFonts w:ascii="Cambria" w:eastAsia="Times New Roman" w:hAnsi="Cambria" w:cs="Times New Roman"/>
          <w:sz w:val="22"/>
          <w:szCs w:val="22"/>
          <w:lang w:val="en-GB"/>
        </w:rPr>
        <w:t>members of the Deaf S</w:t>
      </w:r>
      <w:r w:rsidR="00007C5F" w:rsidRPr="000B1224">
        <w:rPr>
          <w:rFonts w:ascii="Cambria" w:eastAsia="Times New Roman" w:hAnsi="Cambria" w:cs="Times New Roman"/>
          <w:sz w:val="22"/>
          <w:szCs w:val="22"/>
          <w:lang w:val="en-GB"/>
        </w:rPr>
        <w:t xml:space="preserve">ervice </w:t>
      </w:r>
      <w:r w:rsidRPr="000B1224">
        <w:rPr>
          <w:rFonts w:ascii="Cambria" w:eastAsia="Times New Roman" w:hAnsi="Cambria" w:cs="Times New Roman"/>
          <w:sz w:val="22"/>
          <w:szCs w:val="22"/>
          <w:lang w:val="en-GB"/>
        </w:rPr>
        <w:t>had encountered cases where professionals relied on the lip-reading skills of the child, or on a family member as a translator</w:t>
      </w:r>
      <w:r w:rsidR="00054910" w:rsidRPr="000B1224">
        <w:rPr>
          <w:rFonts w:ascii="Cambria" w:eastAsia="Times New Roman" w:hAnsi="Cambria" w:cs="Times New Roman"/>
          <w:sz w:val="22"/>
          <w:szCs w:val="22"/>
          <w:lang w:val="en-GB"/>
        </w:rPr>
        <w:t xml:space="preserve">. </w:t>
      </w:r>
      <w:r w:rsidR="005F37F0" w:rsidRPr="000B1224">
        <w:rPr>
          <w:rFonts w:ascii="Cambria" w:eastAsia="Times New Roman" w:hAnsi="Cambria" w:cs="Times New Roman"/>
          <w:sz w:val="22"/>
          <w:szCs w:val="22"/>
          <w:lang w:val="en-GB"/>
        </w:rPr>
        <w:t xml:space="preserve">This was something that Deaf Service professionals were highly critical of, believing it created a range of potential biases, and could potentially be unsafe in terms of information exchange and potential errors. </w:t>
      </w:r>
      <w:r w:rsidR="00062FB4" w:rsidRPr="000B1224">
        <w:rPr>
          <w:rFonts w:ascii="Cambria" w:eastAsia="Times New Roman" w:hAnsi="Cambria" w:cs="Times New Roman"/>
          <w:sz w:val="22"/>
          <w:szCs w:val="22"/>
          <w:lang w:val="en-GB"/>
        </w:rPr>
        <w:t xml:space="preserve">It was also strongly </w:t>
      </w:r>
      <w:r w:rsidR="005B68AB" w:rsidRPr="000B1224">
        <w:rPr>
          <w:rFonts w:ascii="Cambria" w:eastAsia="Times New Roman" w:hAnsi="Cambria" w:cs="Times New Roman"/>
          <w:sz w:val="22"/>
          <w:szCs w:val="22"/>
          <w:lang w:val="en-GB"/>
        </w:rPr>
        <w:t xml:space="preserve">believed </w:t>
      </w:r>
      <w:r w:rsidR="00062FB4" w:rsidRPr="000B1224">
        <w:rPr>
          <w:rFonts w:ascii="Cambria" w:eastAsia="Times New Roman" w:hAnsi="Cambria" w:cs="Times New Roman"/>
          <w:sz w:val="22"/>
          <w:szCs w:val="22"/>
          <w:lang w:val="en-GB"/>
        </w:rPr>
        <w:t xml:space="preserve">that </w:t>
      </w:r>
      <w:r w:rsidR="005B68AB" w:rsidRPr="000B1224">
        <w:rPr>
          <w:rFonts w:ascii="Cambria" w:eastAsia="Times New Roman" w:hAnsi="Cambria" w:cs="Times New Roman"/>
          <w:sz w:val="22"/>
          <w:szCs w:val="22"/>
          <w:lang w:val="en-GB"/>
        </w:rPr>
        <w:t>asking</w:t>
      </w:r>
      <w:r w:rsidR="00FF340C" w:rsidRPr="000B1224">
        <w:rPr>
          <w:rFonts w:ascii="Cambria" w:eastAsia="Times New Roman" w:hAnsi="Cambria" w:cs="Times New Roman"/>
          <w:sz w:val="22"/>
          <w:szCs w:val="22"/>
          <w:lang w:val="en-GB"/>
        </w:rPr>
        <w:t xml:space="preserve"> children or young people to translate</w:t>
      </w:r>
      <w:r w:rsidR="005B68AB" w:rsidRPr="000B1224">
        <w:rPr>
          <w:rFonts w:ascii="Cambria" w:eastAsia="Times New Roman" w:hAnsi="Cambria" w:cs="Times New Roman"/>
          <w:sz w:val="22"/>
          <w:szCs w:val="22"/>
          <w:lang w:val="en-GB"/>
        </w:rPr>
        <w:t xml:space="preserve"> for family members was unacceptable, given the burden of responsibility it brings.</w:t>
      </w:r>
    </w:p>
    <w:p w14:paraId="32CC6F8E" w14:textId="77777777" w:rsidR="008B01F2" w:rsidRPr="000B1224" w:rsidRDefault="008B01F2" w:rsidP="00950EAE">
      <w:pPr>
        <w:spacing w:line="276" w:lineRule="auto"/>
        <w:jc w:val="both"/>
        <w:rPr>
          <w:rFonts w:ascii="Cambria" w:eastAsia="Times New Roman" w:hAnsi="Cambria" w:cs="Times New Roman"/>
          <w:sz w:val="22"/>
          <w:szCs w:val="22"/>
          <w:lang w:val="en-GB"/>
        </w:rPr>
      </w:pPr>
    </w:p>
    <w:p w14:paraId="256CD2F9" w14:textId="2AAE3D77" w:rsidR="008B01F2" w:rsidRPr="000B1224" w:rsidRDefault="008B01F2" w:rsidP="00951A84">
      <w:pPr>
        <w:spacing w:line="276" w:lineRule="auto"/>
        <w:jc w:val="both"/>
        <w:rPr>
          <w:rFonts w:ascii="Cambria" w:eastAsia="Times New Roman" w:hAnsi="Cambria" w:cs="Times New Roman"/>
          <w:sz w:val="22"/>
          <w:szCs w:val="22"/>
          <w:lang w:val="en-GB"/>
        </w:rPr>
      </w:pPr>
      <w:r w:rsidRPr="000B1224">
        <w:rPr>
          <w:rFonts w:ascii="Cambria" w:eastAsia="Times New Roman" w:hAnsi="Cambria" w:cs="Times New Roman"/>
          <w:sz w:val="22"/>
          <w:szCs w:val="22"/>
          <w:lang w:val="en-GB"/>
        </w:rPr>
        <w:t xml:space="preserve">Generic service professionals tended to be satisfied with their (relatively rare) experiences with sign language interpreters and considered them to be comparable with spoken language translators: </w:t>
      </w:r>
      <w:r w:rsidR="002F5608" w:rsidRPr="000B1224">
        <w:rPr>
          <w:rFonts w:ascii="Cambria" w:eastAsia="Times New Roman" w:hAnsi="Cambria" w:cs="Times New Roman"/>
          <w:sz w:val="22"/>
          <w:szCs w:val="22"/>
          <w:lang w:val="en-GB"/>
        </w:rPr>
        <w:t>“</w:t>
      </w:r>
      <w:r w:rsidRPr="000B1224">
        <w:rPr>
          <w:rFonts w:ascii="Cambria" w:eastAsia="Times New Roman" w:hAnsi="Cambria" w:cs="Times New Roman"/>
          <w:sz w:val="22"/>
          <w:szCs w:val="22"/>
          <w:lang w:val="en-GB"/>
        </w:rPr>
        <w:t>It’s not particularly different from working with any other kind of interpreter</w:t>
      </w:r>
      <w:r w:rsidR="002F5608" w:rsidRPr="000B1224">
        <w:rPr>
          <w:rFonts w:ascii="Cambria" w:eastAsia="Times New Roman" w:hAnsi="Cambria" w:cs="Times New Roman"/>
          <w:sz w:val="22"/>
          <w:szCs w:val="22"/>
          <w:lang w:val="en-GB"/>
        </w:rPr>
        <w:t>”</w:t>
      </w:r>
      <w:r w:rsidRPr="000B1224">
        <w:rPr>
          <w:rFonts w:ascii="Cambria" w:eastAsia="Times New Roman" w:hAnsi="Cambria" w:cs="Times New Roman"/>
          <w:i/>
          <w:sz w:val="22"/>
          <w:szCs w:val="22"/>
          <w:lang w:val="en-GB"/>
        </w:rPr>
        <w:t xml:space="preserve"> </w:t>
      </w:r>
      <w:r w:rsidRPr="000B1224">
        <w:rPr>
          <w:rFonts w:ascii="Cambria" w:eastAsia="Times New Roman" w:hAnsi="Cambria" w:cs="Times New Roman"/>
          <w:sz w:val="22"/>
          <w:szCs w:val="22"/>
          <w:lang w:val="en-GB"/>
        </w:rPr>
        <w:t>(Child Psychi</w:t>
      </w:r>
      <w:r w:rsidR="00054910" w:rsidRPr="000B1224">
        <w:rPr>
          <w:rFonts w:ascii="Cambria" w:eastAsia="Times New Roman" w:hAnsi="Cambria" w:cs="Times New Roman"/>
          <w:sz w:val="22"/>
          <w:szCs w:val="22"/>
          <w:lang w:val="en-GB"/>
        </w:rPr>
        <w:t>atrist, Generic Service). Deaf S</w:t>
      </w:r>
      <w:r w:rsidRPr="000B1224">
        <w:rPr>
          <w:rFonts w:ascii="Cambria" w:eastAsia="Times New Roman" w:hAnsi="Cambria" w:cs="Times New Roman"/>
          <w:sz w:val="22"/>
          <w:szCs w:val="22"/>
          <w:lang w:val="en-GB"/>
        </w:rPr>
        <w:t xml:space="preserve">ervice professionals, however, saw the role of interpreters as more complex and considered their job to be about </w:t>
      </w:r>
      <w:r w:rsidRPr="000B1224">
        <w:rPr>
          <w:rFonts w:ascii="Cambria" w:eastAsia="Times New Roman" w:hAnsi="Cambria" w:cs="Times New Roman"/>
          <w:i/>
          <w:sz w:val="22"/>
          <w:szCs w:val="22"/>
          <w:lang w:val="en-GB"/>
        </w:rPr>
        <w:t xml:space="preserve">interpreting </w:t>
      </w:r>
      <w:r w:rsidRPr="000B1224">
        <w:rPr>
          <w:rFonts w:ascii="Cambria" w:eastAsia="Times New Roman" w:hAnsi="Cambria" w:cs="Times New Roman"/>
          <w:sz w:val="22"/>
          <w:szCs w:val="22"/>
          <w:lang w:val="en-GB"/>
        </w:rPr>
        <w:t xml:space="preserve">language and acting as </w:t>
      </w:r>
      <w:r w:rsidR="00CF3C9F" w:rsidRPr="000B1224">
        <w:rPr>
          <w:rFonts w:ascii="Cambria" w:eastAsia="Times New Roman" w:hAnsi="Cambria" w:cs="Times New Roman"/>
          <w:sz w:val="22"/>
          <w:szCs w:val="22"/>
          <w:lang w:val="en-GB"/>
        </w:rPr>
        <w:t>‘</w:t>
      </w:r>
      <w:r w:rsidRPr="000B1224">
        <w:rPr>
          <w:rFonts w:ascii="Cambria" w:eastAsia="Times New Roman" w:hAnsi="Cambria" w:cs="Times New Roman"/>
          <w:sz w:val="22"/>
          <w:szCs w:val="22"/>
          <w:lang w:val="en-GB"/>
        </w:rPr>
        <w:t>cultural brokers</w:t>
      </w:r>
      <w:r w:rsidR="00CF3C9F" w:rsidRPr="000B1224">
        <w:rPr>
          <w:rFonts w:ascii="Cambria" w:eastAsia="Times New Roman" w:hAnsi="Cambria" w:cs="Times New Roman"/>
          <w:sz w:val="22"/>
          <w:szCs w:val="22"/>
          <w:lang w:val="en-GB"/>
        </w:rPr>
        <w:t>’</w:t>
      </w:r>
      <w:r w:rsidRPr="000B1224">
        <w:rPr>
          <w:rFonts w:ascii="Cambria" w:eastAsia="Times New Roman" w:hAnsi="Cambria" w:cs="Times New Roman"/>
          <w:sz w:val="22"/>
          <w:szCs w:val="22"/>
          <w:lang w:val="en-GB"/>
        </w:rPr>
        <w:t xml:space="preserve"> between the </w:t>
      </w:r>
      <w:r w:rsidR="00CF3C9F" w:rsidRPr="000B1224">
        <w:rPr>
          <w:rFonts w:ascii="Cambria" w:eastAsia="Times New Roman" w:hAnsi="Cambria" w:cs="Times New Roman"/>
          <w:sz w:val="22"/>
          <w:szCs w:val="22"/>
          <w:lang w:val="en-GB"/>
        </w:rPr>
        <w:t xml:space="preserve">hearing </w:t>
      </w:r>
      <w:r w:rsidRPr="000B1224">
        <w:rPr>
          <w:rFonts w:ascii="Cambria" w:eastAsia="Times New Roman" w:hAnsi="Cambria" w:cs="Times New Roman"/>
          <w:sz w:val="22"/>
          <w:szCs w:val="22"/>
          <w:lang w:val="en-GB"/>
        </w:rPr>
        <w:t xml:space="preserve">and Deaf </w:t>
      </w:r>
      <w:r w:rsidR="0068674C" w:rsidRPr="000B1224">
        <w:rPr>
          <w:rFonts w:ascii="Cambria" w:eastAsia="Times New Roman" w:hAnsi="Cambria" w:cs="Times New Roman"/>
          <w:sz w:val="22"/>
          <w:szCs w:val="22"/>
          <w:lang w:val="en-GB"/>
        </w:rPr>
        <w:t>communities</w:t>
      </w:r>
      <w:r w:rsidR="00E073C3" w:rsidRPr="000B1224">
        <w:rPr>
          <w:rFonts w:ascii="Cambria" w:eastAsia="Times New Roman" w:hAnsi="Cambria" w:cs="Times New Roman"/>
          <w:sz w:val="22"/>
          <w:szCs w:val="22"/>
          <w:lang w:val="en-GB"/>
        </w:rPr>
        <w:t xml:space="preserve"> rather than simply translating word for word</w:t>
      </w:r>
      <w:r w:rsidR="0068674C" w:rsidRPr="000B1224">
        <w:rPr>
          <w:rFonts w:ascii="Cambria" w:eastAsia="Times New Roman" w:hAnsi="Cambria" w:cs="Times New Roman"/>
          <w:sz w:val="22"/>
          <w:szCs w:val="22"/>
          <w:lang w:val="en-GB"/>
        </w:rPr>
        <w:t xml:space="preserve">. This was particularly true for the specialist interpreters, who all had strong personal ties with the Deaf community. </w:t>
      </w:r>
    </w:p>
    <w:p w14:paraId="44CC1AB9" w14:textId="77777777" w:rsidR="008B01F2" w:rsidRPr="000B1224" w:rsidRDefault="008B01F2" w:rsidP="00951A84">
      <w:pPr>
        <w:spacing w:line="276" w:lineRule="auto"/>
        <w:jc w:val="both"/>
        <w:rPr>
          <w:rFonts w:ascii="Cambria" w:hAnsi="Cambria"/>
          <w:sz w:val="22"/>
          <w:szCs w:val="22"/>
          <w:lang w:val="en-GB"/>
        </w:rPr>
      </w:pPr>
    </w:p>
    <w:p w14:paraId="652A0412" w14:textId="77777777" w:rsidR="008B01F2" w:rsidRPr="000B1224" w:rsidRDefault="008B01F2" w:rsidP="00951A84">
      <w:pPr>
        <w:spacing w:line="276" w:lineRule="auto"/>
        <w:jc w:val="both"/>
        <w:rPr>
          <w:rFonts w:ascii="Cambria" w:hAnsi="Cambria"/>
          <w:b/>
          <w:i/>
          <w:sz w:val="22"/>
          <w:szCs w:val="22"/>
          <w:lang w:val="en-GB"/>
        </w:rPr>
      </w:pPr>
      <w:r w:rsidRPr="000B1224">
        <w:rPr>
          <w:rFonts w:ascii="Cambria" w:hAnsi="Cambria"/>
          <w:b/>
          <w:i/>
          <w:sz w:val="22"/>
          <w:szCs w:val="22"/>
          <w:lang w:val="en-GB"/>
        </w:rPr>
        <w:t xml:space="preserve">Resisting reliance on (inappropriate) diagnostic tools </w:t>
      </w:r>
    </w:p>
    <w:p w14:paraId="17EB10B7" w14:textId="77777777" w:rsidR="008B01F2" w:rsidRPr="000B1224" w:rsidRDefault="008B01F2" w:rsidP="00951A84">
      <w:pPr>
        <w:spacing w:line="276" w:lineRule="auto"/>
        <w:jc w:val="both"/>
        <w:rPr>
          <w:rFonts w:ascii="Cambria" w:hAnsi="Cambria"/>
          <w:b/>
          <w:sz w:val="22"/>
          <w:szCs w:val="22"/>
          <w:lang w:val="en-GB"/>
        </w:rPr>
      </w:pPr>
    </w:p>
    <w:p w14:paraId="51C8FC78" w14:textId="556EB9EB" w:rsidR="00044B80" w:rsidRPr="00902D1F" w:rsidRDefault="008B01F2" w:rsidP="00951A84">
      <w:pPr>
        <w:pStyle w:val="Default"/>
        <w:spacing w:line="276" w:lineRule="auto"/>
        <w:jc w:val="both"/>
        <w:rPr>
          <w:rFonts w:ascii="Cambria" w:hAnsi="Cambria"/>
          <w:color w:val="auto"/>
          <w:sz w:val="22"/>
          <w:szCs w:val="22"/>
          <w:lang w:val="en-GB"/>
        </w:rPr>
      </w:pPr>
      <w:r w:rsidRPr="000B1224">
        <w:rPr>
          <w:rFonts w:ascii="Cambria" w:hAnsi="Cambria"/>
          <w:color w:val="auto"/>
          <w:sz w:val="22"/>
          <w:szCs w:val="22"/>
          <w:lang w:val="en-GB"/>
        </w:rPr>
        <w:t xml:space="preserve">Another </w:t>
      </w:r>
      <w:r w:rsidR="00EA4FC9" w:rsidRPr="000B1224">
        <w:rPr>
          <w:rFonts w:ascii="Cambria" w:hAnsi="Cambria"/>
          <w:color w:val="auto"/>
          <w:sz w:val="22"/>
          <w:szCs w:val="22"/>
          <w:lang w:val="en-GB"/>
        </w:rPr>
        <w:t>challenge</w:t>
      </w:r>
      <w:r w:rsidRPr="000B1224">
        <w:rPr>
          <w:rFonts w:ascii="Cambria" w:hAnsi="Cambria"/>
          <w:color w:val="auto"/>
          <w:sz w:val="22"/>
          <w:szCs w:val="22"/>
          <w:lang w:val="en-GB"/>
        </w:rPr>
        <w:t xml:space="preserve"> </w:t>
      </w:r>
      <w:r w:rsidR="00EA4FC9" w:rsidRPr="000B1224">
        <w:rPr>
          <w:rFonts w:ascii="Cambria" w:hAnsi="Cambria"/>
          <w:color w:val="auto"/>
          <w:sz w:val="22"/>
          <w:szCs w:val="22"/>
          <w:lang w:val="en-GB"/>
        </w:rPr>
        <w:t xml:space="preserve">that </w:t>
      </w:r>
      <w:r w:rsidRPr="000B1224">
        <w:rPr>
          <w:rFonts w:ascii="Cambria" w:hAnsi="Cambria"/>
          <w:color w:val="auto"/>
          <w:sz w:val="22"/>
          <w:szCs w:val="22"/>
          <w:lang w:val="en-GB"/>
        </w:rPr>
        <w:t xml:space="preserve">hearing professionals </w:t>
      </w:r>
      <w:r w:rsidR="00EA4FC9" w:rsidRPr="000B1224">
        <w:rPr>
          <w:rFonts w:ascii="Cambria" w:hAnsi="Cambria"/>
          <w:color w:val="auto"/>
          <w:sz w:val="22"/>
          <w:szCs w:val="22"/>
          <w:lang w:val="en-GB"/>
        </w:rPr>
        <w:t xml:space="preserve">faced in their attempts to </w:t>
      </w:r>
      <w:r w:rsidRPr="000B1224">
        <w:rPr>
          <w:rFonts w:ascii="Cambria" w:hAnsi="Cambria"/>
          <w:color w:val="auto"/>
          <w:sz w:val="22"/>
          <w:szCs w:val="22"/>
          <w:lang w:val="en-GB"/>
        </w:rPr>
        <w:t>provid</w:t>
      </w:r>
      <w:r w:rsidR="00EA4FC9" w:rsidRPr="000B1224">
        <w:rPr>
          <w:rFonts w:ascii="Cambria" w:hAnsi="Cambria"/>
          <w:color w:val="auto"/>
          <w:sz w:val="22"/>
          <w:szCs w:val="22"/>
          <w:lang w:val="en-GB"/>
        </w:rPr>
        <w:t>e</w:t>
      </w:r>
      <w:r w:rsidRPr="000B1224">
        <w:rPr>
          <w:rFonts w:ascii="Cambria" w:hAnsi="Cambria"/>
          <w:color w:val="auto"/>
          <w:sz w:val="22"/>
          <w:szCs w:val="22"/>
          <w:lang w:val="en-GB"/>
        </w:rPr>
        <w:t xml:space="preserve"> appropriate assessments for deaf children l</w:t>
      </w:r>
      <w:r w:rsidR="00EA4FC9" w:rsidRPr="000B1224">
        <w:rPr>
          <w:rFonts w:ascii="Cambria" w:hAnsi="Cambria"/>
          <w:color w:val="auto"/>
          <w:sz w:val="22"/>
          <w:szCs w:val="22"/>
          <w:lang w:val="en-GB"/>
        </w:rPr>
        <w:t>ay</w:t>
      </w:r>
      <w:r w:rsidRPr="000B1224">
        <w:rPr>
          <w:rFonts w:ascii="Cambria" w:hAnsi="Cambria"/>
          <w:color w:val="auto"/>
          <w:sz w:val="22"/>
          <w:szCs w:val="22"/>
          <w:lang w:val="en-GB"/>
        </w:rPr>
        <w:t xml:space="preserve"> in the standardised autism assessment tools available to them. Tools such as the </w:t>
      </w:r>
      <w:r w:rsidRPr="000B1224">
        <w:rPr>
          <w:rFonts w:ascii="Cambria" w:eastAsia="Times New Roman" w:hAnsi="Cambria" w:cs="Times New Roman"/>
          <w:color w:val="auto"/>
          <w:sz w:val="22"/>
          <w:szCs w:val="22"/>
          <w:lang w:val="en-GB"/>
        </w:rPr>
        <w:t>Autism Diagnostic Observation Schedule (ADOS)</w:t>
      </w:r>
      <w:r w:rsidR="001E4036" w:rsidRPr="000B1224">
        <w:rPr>
          <w:rFonts w:ascii="Cambria" w:eastAsia="Times New Roman" w:hAnsi="Cambria" w:cs="Times New Roman"/>
          <w:color w:val="auto"/>
          <w:sz w:val="22"/>
          <w:szCs w:val="22"/>
          <w:lang w:val="en-GB"/>
        </w:rPr>
        <w:t xml:space="preserve"> </w:t>
      </w:r>
      <w:r w:rsidR="00D00B51" w:rsidRPr="000B1224">
        <w:rPr>
          <w:rFonts w:ascii="Cambria" w:eastAsia="Times New Roman" w:hAnsi="Cambria" w:cs="Times New Roman"/>
          <w:color w:val="auto"/>
          <w:sz w:val="22"/>
          <w:szCs w:val="22"/>
          <w:lang w:val="en-GB"/>
        </w:rPr>
        <w:t xml:space="preserve"> (Lord</w:t>
      </w:r>
      <w:r w:rsidR="00902D1F">
        <w:rPr>
          <w:rFonts w:ascii="Cambria" w:eastAsia="Times New Roman" w:hAnsi="Cambria" w:cs="Times New Roman"/>
          <w:color w:val="auto"/>
          <w:sz w:val="22"/>
          <w:szCs w:val="22"/>
          <w:lang w:val="en-GB"/>
        </w:rPr>
        <w:t>,</w:t>
      </w:r>
      <w:r w:rsidR="00D00B51" w:rsidRPr="000B1224">
        <w:rPr>
          <w:rFonts w:ascii="Cambria" w:eastAsia="Times New Roman" w:hAnsi="Cambria" w:cs="Times New Roman"/>
          <w:color w:val="auto"/>
          <w:sz w:val="22"/>
          <w:szCs w:val="22"/>
          <w:lang w:val="en-GB"/>
        </w:rPr>
        <w:t xml:space="preserve"> et al. 2008)</w:t>
      </w:r>
      <w:r w:rsidR="00036BC5" w:rsidRPr="00004A09">
        <w:rPr>
          <w:rFonts w:ascii="Cambria" w:eastAsia="Times New Roman" w:hAnsi="Cambria" w:cs="Times New Roman"/>
          <w:color w:val="auto"/>
          <w:sz w:val="22"/>
          <w:szCs w:val="22"/>
          <w:lang w:val="en-GB"/>
        </w:rPr>
        <w:t xml:space="preserve">, </w:t>
      </w:r>
      <w:r w:rsidRPr="00A50497">
        <w:rPr>
          <w:rFonts w:ascii="Cambria" w:eastAsia="Times New Roman" w:hAnsi="Cambria" w:cs="Times New Roman"/>
          <w:color w:val="auto"/>
          <w:sz w:val="22"/>
          <w:szCs w:val="22"/>
          <w:lang w:val="en-GB"/>
        </w:rPr>
        <w:t>Autism Diagnostic Interview (ADI-R)</w:t>
      </w:r>
      <w:r w:rsidR="00984343" w:rsidRPr="00A50497">
        <w:rPr>
          <w:rFonts w:ascii="Cambria" w:eastAsia="Times New Roman" w:hAnsi="Cambria" w:cs="Times New Roman"/>
          <w:color w:val="auto"/>
          <w:sz w:val="22"/>
          <w:szCs w:val="22"/>
          <w:lang w:val="en-GB"/>
        </w:rPr>
        <w:t xml:space="preserve"> </w:t>
      </w:r>
      <w:r w:rsidR="00D00B51" w:rsidRPr="000B1224">
        <w:rPr>
          <w:rFonts w:ascii="Cambria" w:eastAsia="Times New Roman" w:hAnsi="Cambria" w:cs="Times New Roman"/>
          <w:color w:val="auto"/>
          <w:sz w:val="22"/>
          <w:szCs w:val="22"/>
          <w:lang w:val="en-GB"/>
        </w:rPr>
        <w:t xml:space="preserve"> (Rutter</w:t>
      </w:r>
      <w:r w:rsidR="00902D1F">
        <w:rPr>
          <w:rFonts w:ascii="Cambria" w:eastAsia="Times New Roman" w:hAnsi="Cambria" w:cs="Times New Roman"/>
          <w:color w:val="auto"/>
          <w:sz w:val="22"/>
          <w:szCs w:val="22"/>
          <w:lang w:val="en-GB"/>
        </w:rPr>
        <w:t>,</w:t>
      </w:r>
      <w:r w:rsidR="00D00B51" w:rsidRPr="000B1224">
        <w:rPr>
          <w:rFonts w:ascii="Cambria" w:eastAsia="Times New Roman" w:hAnsi="Cambria" w:cs="Times New Roman"/>
          <w:color w:val="auto"/>
          <w:sz w:val="22"/>
          <w:szCs w:val="22"/>
          <w:lang w:val="en-GB"/>
        </w:rPr>
        <w:t xml:space="preserve"> et al. 2005)</w:t>
      </w:r>
      <w:r w:rsidR="00036BC5" w:rsidRPr="00004A09">
        <w:rPr>
          <w:rFonts w:ascii="Cambria" w:eastAsia="Times New Roman" w:hAnsi="Cambria" w:cs="Times New Roman"/>
          <w:color w:val="auto"/>
          <w:sz w:val="22"/>
          <w:szCs w:val="22"/>
          <w:lang w:val="en-GB"/>
        </w:rPr>
        <w:t>,</w:t>
      </w:r>
      <w:r w:rsidR="004B1BDF" w:rsidRPr="00A50497">
        <w:rPr>
          <w:rFonts w:ascii="Cambria" w:eastAsia="Times New Roman" w:hAnsi="Cambria" w:cs="Times New Roman"/>
          <w:color w:val="auto"/>
          <w:sz w:val="22"/>
          <w:szCs w:val="22"/>
          <w:lang w:val="en-GB"/>
        </w:rPr>
        <w:t xml:space="preserve"> the DISCO</w:t>
      </w:r>
      <w:r w:rsidR="001E4036" w:rsidRPr="00A50497">
        <w:rPr>
          <w:rFonts w:ascii="Cambria" w:eastAsia="Times New Roman" w:hAnsi="Cambria" w:cs="Times New Roman"/>
          <w:color w:val="auto"/>
          <w:sz w:val="22"/>
          <w:szCs w:val="22"/>
          <w:lang w:val="en-GB"/>
        </w:rPr>
        <w:t xml:space="preserve"> </w:t>
      </w:r>
      <w:r w:rsidR="00A41AE4" w:rsidRPr="000B1224">
        <w:rPr>
          <w:rFonts w:ascii="Cambria" w:eastAsia="Times New Roman" w:hAnsi="Cambria" w:cs="Times New Roman"/>
          <w:color w:val="auto"/>
          <w:sz w:val="22"/>
          <w:szCs w:val="22"/>
          <w:lang w:val="en-GB"/>
        </w:rPr>
        <w:t xml:space="preserve"> (Wing</w:t>
      </w:r>
      <w:r w:rsidR="00902D1F">
        <w:rPr>
          <w:rFonts w:ascii="Cambria" w:eastAsia="Times New Roman" w:hAnsi="Cambria" w:cs="Times New Roman"/>
          <w:color w:val="auto"/>
          <w:sz w:val="22"/>
          <w:szCs w:val="22"/>
          <w:lang w:val="en-GB"/>
        </w:rPr>
        <w:t>,</w:t>
      </w:r>
      <w:r w:rsidR="00A41AE4" w:rsidRPr="000B1224">
        <w:rPr>
          <w:rFonts w:ascii="Cambria" w:eastAsia="Times New Roman" w:hAnsi="Cambria" w:cs="Times New Roman"/>
          <w:color w:val="auto"/>
          <w:sz w:val="22"/>
          <w:szCs w:val="22"/>
          <w:lang w:val="en-GB"/>
        </w:rPr>
        <w:t xml:space="preserve"> et al. 2002</w:t>
      </w:r>
      <w:r w:rsidR="00D00B51" w:rsidRPr="000B1224">
        <w:rPr>
          <w:rFonts w:ascii="Cambria" w:eastAsia="Times New Roman" w:hAnsi="Cambria" w:cs="Times New Roman"/>
          <w:color w:val="auto"/>
          <w:sz w:val="22"/>
          <w:szCs w:val="22"/>
          <w:lang w:val="en-GB"/>
        </w:rPr>
        <w:t>)</w:t>
      </w:r>
      <w:r w:rsidR="00D00B51" w:rsidRPr="00004A09">
        <w:rPr>
          <w:rFonts w:ascii="Cambria" w:eastAsia="Times New Roman" w:hAnsi="Cambria" w:cs="Times New Roman"/>
          <w:color w:val="auto"/>
          <w:sz w:val="22"/>
          <w:szCs w:val="22"/>
          <w:lang w:val="en-GB"/>
        </w:rPr>
        <w:t xml:space="preserve"> </w:t>
      </w:r>
      <w:r w:rsidR="004B1BDF" w:rsidRPr="00A50497">
        <w:rPr>
          <w:rFonts w:ascii="Cambria" w:eastAsia="Times New Roman" w:hAnsi="Cambria" w:cs="Times New Roman"/>
          <w:color w:val="auto"/>
          <w:sz w:val="22"/>
          <w:szCs w:val="22"/>
          <w:lang w:val="en-GB"/>
        </w:rPr>
        <w:t>and the 3Di</w:t>
      </w:r>
      <w:r w:rsidR="00984343" w:rsidRPr="00A50497">
        <w:rPr>
          <w:rFonts w:ascii="Cambria" w:eastAsia="Times New Roman" w:hAnsi="Cambria" w:cs="Times New Roman"/>
          <w:color w:val="auto"/>
          <w:sz w:val="22"/>
          <w:szCs w:val="22"/>
          <w:lang w:val="en-GB"/>
        </w:rPr>
        <w:t xml:space="preserve"> </w:t>
      </w:r>
      <w:r w:rsidR="00A41AE4" w:rsidRPr="000B1224">
        <w:rPr>
          <w:rFonts w:ascii="Cambria" w:eastAsia="Times New Roman" w:hAnsi="Cambria" w:cs="Times New Roman"/>
          <w:color w:val="auto"/>
          <w:sz w:val="22"/>
          <w:szCs w:val="22"/>
          <w:lang w:val="en-GB"/>
        </w:rPr>
        <w:t xml:space="preserve"> (Skuse</w:t>
      </w:r>
      <w:r w:rsidR="00902D1F">
        <w:rPr>
          <w:rFonts w:ascii="Cambria" w:eastAsia="Times New Roman" w:hAnsi="Cambria" w:cs="Times New Roman"/>
          <w:color w:val="auto"/>
          <w:sz w:val="22"/>
          <w:szCs w:val="22"/>
          <w:lang w:val="en-GB"/>
        </w:rPr>
        <w:t>,</w:t>
      </w:r>
      <w:r w:rsidR="00A41AE4" w:rsidRPr="000B1224">
        <w:rPr>
          <w:rFonts w:ascii="Cambria" w:eastAsia="Times New Roman" w:hAnsi="Cambria" w:cs="Times New Roman"/>
          <w:color w:val="auto"/>
          <w:sz w:val="22"/>
          <w:szCs w:val="22"/>
          <w:lang w:val="en-GB"/>
        </w:rPr>
        <w:t xml:space="preserve"> et al. 2004</w:t>
      </w:r>
      <w:r w:rsidR="00D00B51" w:rsidRPr="000B1224">
        <w:rPr>
          <w:rFonts w:ascii="Cambria" w:eastAsia="Times New Roman" w:hAnsi="Cambria" w:cs="Times New Roman"/>
          <w:color w:val="auto"/>
          <w:sz w:val="22"/>
          <w:szCs w:val="22"/>
          <w:lang w:val="en-GB"/>
        </w:rPr>
        <w:t>)</w:t>
      </w:r>
      <w:r w:rsidR="00D00B51" w:rsidRPr="000B1224" w:rsidDel="00B76E23">
        <w:rPr>
          <w:rFonts w:ascii="Cambria" w:eastAsia="Times New Roman" w:hAnsi="Cambria" w:cs="Times New Roman"/>
          <w:color w:val="auto"/>
          <w:sz w:val="22"/>
          <w:szCs w:val="22"/>
          <w:lang w:val="en-GB"/>
        </w:rPr>
        <w:t xml:space="preserve"> </w:t>
      </w:r>
      <w:r w:rsidR="001C766E" w:rsidRPr="00004A09">
        <w:rPr>
          <w:rFonts w:ascii="Cambria" w:eastAsia="Times New Roman" w:hAnsi="Cambria" w:cs="Times New Roman"/>
          <w:color w:val="auto"/>
          <w:sz w:val="22"/>
          <w:szCs w:val="22"/>
          <w:lang w:val="en-GB"/>
        </w:rPr>
        <w:t>are</w:t>
      </w:r>
      <w:r w:rsidRPr="00A50497">
        <w:rPr>
          <w:rFonts w:ascii="Cambria" w:eastAsia="Times New Roman" w:hAnsi="Cambria" w:cs="Times New Roman"/>
          <w:color w:val="auto"/>
          <w:sz w:val="22"/>
          <w:szCs w:val="22"/>
          <w:lang w:val="en-GB"/>
        </w:rPr>
        <w:t xml:space="preserve"> </w:t>
      </w:r>
      <w:r w:rsidR="001C766E" w:rsidRPr="00A50497">
        <w:rPr>
          <w:rFonts w:ascii="Cambria" w:hAnsi="Cambria"/>
          <w:color w:val="auto"/>
          <w:sz w:val="22"/>
          <w:szCs w:val="22"/>
          <w:lang w:val="en-GB"/>
        </w:rPr>
        <w:t xml:space="preserve">designed for hearing populations and </w:t>
      </w:r>
      <w:r w:rsidR="00044B80" w:rsidRPr="00902D1F">
        <w:rPr>
          <w:rFonts w:ascii="Cambria" w:hAnsi="Cambria"/>
          <w:color w:val="auto"/>
          <w:sz w:val="22"/>
          <w:szCs w:val="22"/>
          <w:lang w:val="en-GB"/>
        </w:rPr>
        <w:t xml:space="preserve">All Deaf Service staff were in unanimous agreement that they are not fit for purpose to use with deaf children. </w:t>
      </w:r>
    </w:p>
    <w:p w14:paraId="10FF51B3" w14:textId="77777777" w:rsidR="008B01F2" w:rsidRPr="000B1224" w:rsidRDefault="008B01F2" w:rsidP="00951A84">
      <w:pPr>
        <w:pStyle w:val="Default"/>
        <w:spacing w:line="276" w:lineRule="auto"/>
        <w:jc w:val="both"/>
        <w:rPr>
          <w:rFonts w:ascii="Cambria" w:hAnsi="Cambria"/>
          <w:color w:val="auto"/>
          <w:sz w:val="22"/>
          <w:szCs w:val="22"/>
          <w:lang w:val="en-GB"/>
        </w:rPr>
      </w:pPr>
    </w:p>
    <w:p w14:paraId="2DEE0B55" w14:textId="139F120F" w:rsidR="008B01F2" w:rsidRPr="000B1224" w:rsidRDefault="008B01F2" w:rsidP="00951A84">
      <w:pPr>
        <w:spacing w:line="276" w:lineRule="auto"/>
        <w:jc w:val="both"/>
        <w:rPr>
          <w:rFonts w:ascii="Cambria" w:eastAsia="Times New Roman" w:hAnsi="Cambria" w:cs="Times New Roman"/>
          <w:sz w:val="22"/>
          <w:szCs w:val="22"/>
          <w:lang w:val="en-GB"/>
        </w:rPr>
      </w:pPr>
      <w:r w:rsidRPr="000B1224">
        <w:rPr>
          <w:rFonts w:ascii="Cambria" w:eastAsia="Times New Roman" w:hAnsi="Cambria" w:cs="Times New Roman"/>
          <w:sz w:val="22"/>
          <w:szCs w:val="22"/>
          <w:lang w:val="en-GB"/>
        </w:rPr>
        <w:t xml:space="preserve">Given the many uncertainties associated with the autism assessment process, </w:t>
      </w:r>
      <w:r w:rsidR="00FC0F87" w:rsidRPr="000B1224">
        <w:rPr>
          <w:rFonts w:ascii="Cambria" w:eastAsia="Times New Roman" w:hAnsi="Cambria" w:cs="Times New Roman"/>
          <w:sz w:val="22"/>
          <w:szCs w:val="22"/>
          <w:lang w:val="en-GB"/>
        </w:rPr>
        <w:t>informant</w:t>
      </w:r>
      <w:r w:rsidRPr="000B1224">
        <w:rPr>
          <w:rFonts w:ascii="Cambria" w:eastAsia="Times New Roman" w:hAnsi="Cambria" w:cs="Times New Roman"/>
          <w:sz w:val="22"/>
          <w:szCs w:val="22"/>
          <w:lang w:val="en-GB"/>
        </w:rPr>
        <w:t xml:space="preserve">s often spoke of backing-up or challenging their professional intuition with more </w:t>
      </w:r>
      <w:r w:rsidR="004765F4" w:rsidRPr="000B1224">
        <w:rPr>
          <w:rFonts w:ascii="Cambria" w:eastAsia="Times New Roman" w:hAnsi="Cambria" w:cs="Times New Roman"/>
          <w:sz w:val="22"/>
          <w:szCs w:val="22"/>
          <w:lang w:val="en-GB"/>
        </w:rPr>
        <w:t>‘</w:t>
      </w:r>
      <w:r w:rsidRPr="000B1224">
        <w:rPr>
          <w:rFonts w:ascii="Cambria" w:eastAsia="Times New Roman" w:hAnsi="Cambria" w:cs="Times New Roman"/>
          <w:sz w:val="22"/>
          <w:szCs w:val="22"/>
          <w:lang w:val="en-GB"/>
        </w:rPr>
        <w:t>objective</w:t>
      </w:r>
      <w:r w:rsidR="004765F4" w:rsidRPr="000B1224">
        <w:rPr>
          <w:rFonts w:ascii="Cambria" w:eastAsia="Times New Roman" w:hAnsi="Cambria" w:cs="Times New Roman"/>
          <w:sz w:val="22"/>
          <w:szCs w:val="22"/>
          <w:lang w:val="en-GB"/>
        </w:rPr>
        <w:t>’</w:t>
      </w:r>
      <w:r w:rsidRPr="000B1224">
        <w:rPr>
          <w:rFonts w:ascii="Cambria" w:eastAsia="Times New Roman" w:hAnsi="Cambria" w:cs="Times New Roman"/>
          <w:sz w:val="22"/>
          <w:szCs w:val="22"/>
          <w:lang w:val="en-GB"/>
        </w:rPr>
        <w:t xml:space="preserve"> methods such as standardised assessment tools. Ironically, however, the assessment tools (which aim to standardise and reduce error) were one of the biggest causes of concern and confusion during assessments:</w:t>
      </w:r>
    </w:p>
    <w:p w14:paraId="20358469" w14:textId="77777777" w:rsidR="008B01F2" w:rsidRPr="000B1224" w:rsidRDefault="008B01F2" w:rsidP="00951A84">
      <w:pPr>
        <w:spacing w:line="276" w:lineRule="auto"/>
        <w:jc w:val="both"/>
        <w:rPr>
          <w:rFonts w:ascii="Cambria" w:eastAsia="Times New Roman" w:hAnsi="Cambria" w:cs="Times New Roman"/>
          <w:sz w:val="22"/>
          <w:szCs w:val="22"/>
          <w:lang w:val="en-GB"/>
        </w:rPr>
      </w:pPr>
    </w:p>
    <w:p w14:paraId="40258364" w14:textId="0F481CA3" w:rsidR="008B01F2" w:rsidRPr="000B1224" w:rsidRDefault="008B01F2" w:rsidP="007D2814">
      <w:pPr>
        <w:spacing w:line="276" w:lineRule="auto"/>
        <w:ind w:left="708"/>
        <w:jc w:val="both"/>
        <w:rPr>
          <w:rFonts w:ascii="Cambria" w:eastAsia="Times New Roman" w:hAnsi="Cambria" w:cs="Times New Roman"/>
          <w:sz w:val="22"/>
          <w:szCs w:val="22"/>
          <w:lang w:val="en-GB"/>
        </w:rPr>
      </w:pPr>
      <w:r w:rsidRPr="000B1224">
        <w:rPr>
          <w:rFonts w:ascii="Cambria" w:eastAsia="Times New Roman" w:hAnsi="Cambria" w:cs="Times New Roman"/>
          <w:sz w:val="22"/>
          <w:szCs w:val="22"/>
          <w:lang w:val="en-GB"/>
        </w:rPr>
        <w:t xml:space="preserve">It’s obvious you have to come up with a strategy to deal with the fact that it [the ADOS] ain’t </w:t>
      </w:r>
      <w:r w:rsidR="00E0275B" w:rsidRPr="000B1224">
        <w:rPr>
          <w:rFonts w:ascii="Cambria" w:eastAsia="Times New Roman" w:hAnsi="Cambria" w:cs="Times New Roman"/>
          <w:sz w:val="22"/>
          <w:szCs w:val="22"/>
          <w:lang w:val="en-GB"/>
        </w:rPr>
        <w:t>D</w:t>
      </w:r>
      <w:r w:rsidRPr="000B1224">
        <w:rPr>
          <w:rFonts w:ascii="Cambria" w:eastAsia="Times New Roman" w:hAnsi="Cambria" w:cs="Times New Roman"/>
          <w:sz w:val="22"/>
          <w:szCs w:val="22"/>
          <w:lang w:val="en-GB"/>
        </w:rPr>
        <w:t>eaf friendly and ain’t visual language friendly.</w:t>
      </w:r>
    </w:p>
    <w:p w14:paraId="7A2E6599" w14:textId="77777777" w:rsidR="008B01F2" w:rsidRPr="000B1224" w:rsidRDefault="008B01F2" w:rsidP="007D2814">
      <w:pPr>
        <w:spacing w:line="276" w:lineRule="auto"/>
        <w:ind w:left="708"/>
        <w:jc w:val="both"/>
        <w:rPr>
          <w:rFonts w:ascii="Cambria" w:eastAsia="Times New Roman" w:hAnsi="Cambria" w:cs="Times New Roman"/>
          <w:sz w:val="22"/>
          <w:szCs w:val="22"/>
          <w:lang w:val="en-GB"/>
        </w:rPr>
      </w:pPr>
      <w:r w:rsidRPr="000B1224">
        <w:rPr>
          <w:rFonts w:ascii="Cambria" w:eastAsia="Times New Roman" w:hAnsi="Cambria" w:cs="Times New Roman"/>
          <w:sz w:val="22"/>
          <w:szCs w:val="22"/>
          <w:lang w:val="en-GB"/>
        </w:rPr>
        <w:t>Clinical Interpreter, Deaf Service</w:t>
      </w:r>
    </w:p>
    <w:p w14:paraId="49B75F2E" w14:textId="77777777" w:rsidR="00FE49C4" w:rsidRPr="000B1224" w:rsidRDefault="00FE49C4" w:rsidP="004765F4">
      <w:pPr>
        <w:spacing w:line="276" w:lineRule="auto"/>
        <w:jc w:val="both"/>
        <w:rPr>
          <w:rFonts w:ascii="Cambria" w:eastAsia="Times New Roman" w:hAnsi="Cambria" w:cs="Times New Roman"/>
          <w:sz w:val="22"/>
          <w:szCs w:val="22"/>
          <w:lang w:val="en-GB"/>
        </w:rPr>
      </w:pPr>
    </w:p>
    <w:p w14:paraId="1ACB49F2" w14:textId="6540BE8E" w:rsidR="00FE49C4" w:rsidRPr="000B1224" w:rsidRDefault="00FE49C4" w:rsidP="004765F4">
      <w:pPr>
        <w:spacing w:line="276" w:lineRule="auto"/>
        <w:jc w:val="both"/>
        <w:rPr>
          <w:rFonts w:ascii="Cambria" w:eastAsia="Times New Roman" w:hAnsi="Cambria" w:cs="Times New Roman"/>
          <w:sz w:val="22"/>
          <w:szCs w:val="22"/>
          <w:lang w:val="en-GB"/>
        </w:rPr>
      </w:pPr>
      <w:r w:rsidRPr="000B1224">
        <w:rPr>
          <w:rFonts w:ascii="Cambria" w:eastAsia="Times New Roman" w:hAnsi="Cambria" w:cs="Times New Roman"/>
          <w:sz w:val="22"/>
          <w:szCs w:val="22"/>
          <w:lang w:val="en-GB"/>
        </w:rPr>
        <w:t xml:space="preserve">The sense of frustration in the words of this practitioner came from the fact that </w:t>
      </w:r>
      <w:r w:rsidR="003C6F89" w:rsidRPr="000B1224">
        <w:rPr>
          <w:rFonts w:ascii="Cambria" w:eastAsia="Times New Roman" w:hAnsi="Cambria" w:cs="Times New Roman"/>
          <w:sz w:val="22"/>
          <w:szCs w:val="22"/>
          <w:lang w:val="en-GB"/>
        </w:rPr>
        <w:t xml:space="preserve">many of the items in the tool were </w:t>
      </w:r>
      <w:r w:rsidR="00435283" w:rsidRPr="000B1224">
        <w:rPr>
          <w:rFonts w:ascii="Cambria" w:eastAsia="Times New Roman" w:hAnsi="Cambria" w:cs="Times New Roman"/>
          <w:sz w:val="22"/>
          <w:szCs w:val="22"/>
          <w:lang w:val="en-GB"/>
        </w:rPr>
        <w:t>not appropriate for use in an</w:t>
      </w:r>
      <w:r w:rsidR="003C6F89" w:rsidRPr="000B1224">
        <w:rPr>
          <w:rFonts w:ascii="Cambria" w:eastAsia="Times New Roman" w:hAnsi="Cambria" w:cs="Times New Roman"/>
          <w:sz w:val="22"/>
          <w:szCs w:val="22"/>
          <w:lang w:val="en-GB"/>
        </w:rPr>
        <w:t xml:space="preserve"> assessment with a deaf child. For example, the item that requires the child to use a traditional toy telephone: something that may seem unfamiliar or irrelevant to a child from a Deaf family who may not own a household phone.  A mobile phone may be more appropriate as many deaf people use mobile phones for texting or video messaging.  This is something that requires a great deal of sensitivity to what each item is looking for and how a deaf child or parent’s experience of it might affect the tool’s validity. It was not only the content of the tools themselves that were a cause for concern. Culturally appropriate ways of communicating also need to be built into the assessment.  For example, </w:t>
      </w:r>
      <w:r w:rsidR="003C6F89" w:rsidRPr="000B1224">
        <w:rPr>
          <w:rFonts w:ascii="Cambria" w:eastAsia="Times New Roman" w:hAnsi="Cambria" w:cs="Times New Roman"/>
          <w:sz w:val="22"/>
          <w:szCs w:val="22"/>
          <w:lang w:val="en-GB"/>
        </w:rPr>
        <w:lastRenderedPageBreak/>
        <w:t xml:space="preserve">calling a child’s name from behind them (a test in the ADOS) would not be culturally appropriate or ethical for a deaf child.  </w:t>
      </w:r>
    </w:p>
    <w:p w14:paraId="520E8E08" w14:textId="77777777" w:rsidR="001E3ACA" w:rsidRPr="000B1224" w:rsidRDefault="001E3ACA" w:rsidP="00951A84">
      <w:pPr>
        <w:spacing w:line="276" w:lineRule="auto"/>
        <w:jc w:val="both"/>
        <w:rPr>
          <w:rFonts w:ascii="Cambria" w:eastAsia="Times New Roman" w:hAnsi="Cambria" w:cs="Times New Roman"/>
          <w:i/>
          <w:sz w:val="22"/>
          <w:szCs w:val="22"/>
          <w:lang w:val="en-GB"/>
        </w:rPr>
      </w:pPr>
    </w:p>
    <w:p w14:paraId="2FB730D5" w14:textId="069A955E" w:rsidR="008B01F2" w:rsidRPr="000B1224" w:rsidRDefault="00517889" w:rsidP="00951A84">
      <w:pPr>
        <w:spacing w:line="276" w:lineRule="auto"/>
        <w:jc w:val="both"/>
        <w:rPr>
          <w:rFonts w:ascii="Cambria" w:eastAsia="Times New Roman" w:hAnsi="Cambria" w:cs="Times New Roman"/>
          <w:sz w:val="22"/>
          <w:szCs w:val="22"/>
          <w:lang w:val="en-GB"/>
        </w:rPr>
      </w:pPr>
      <w:r w:rsidRPr="000B1224">
        <w:rPr>
          <w:rFonts w:ascii="Cambria" w:eastAsia="Times New Roman" w:hAnsi="Cambria" w:cs="Times New Roman"/>
          <w:sz w:val="22"/>
          <w:szCs w:val="22"/>
          <w:lang w:val="en-GB"/>
        </w:rPr>
        <w:t>Professionals</w:t>
      </w:r>
      <w:r w:rsidR="008B01F2" w:rsidRPr="000B1224">
        <w:rPr>
          <w:rFonts w:ascii="Cambria" w:eastAsia="Times New Roman" w:hAnsi="Cambria" w:cs="Times New Roman"/>
          <w:sz w:val="22"/>
          <w:szCs w:val="22"/>
          <w:lang w:val="en-GB"/>
        </w:rPr>
        <w:t xml:space="preserve"> with more experience of carrying out assessments with deaf children highlighted several aspects of the tools that </w:t>
      </w:r>
      <w:r w:rsidR="004B1BDF" w:rsidRPr="000B1224">
        <w:rPr>
          <w:rFonts w:ascii="Cambria" w:eastAsia="Times New Roman" w:hAnsi="Cambria" w:cs="Times New Roman"/>
          <w:sz w:val="22"/>
          <w:szCs w:val="22"/>
          <w:lang w:val="en-GB"/>
        </w:rPr>
        <w:t>they</w:t>
      </w:r>
      <w:r w:rsidR="008B01F2" w:rsidRPr="000B1224">
        <w:rPr>
          <w:rFonts w:ascii="Cambria" w:eastAsia="Times New Roman" w:hAnsi="Cambria" w:cs="Times New Roman"/>
          <w:sz w:val="22"/>
          <w:szCs w:val="22"/>
          <w:lang w:val="en-GB"/>
        </w:rPr>
        <w:t xml:space="preserve"> adapted to make them more </w:t>
      </w:r>
      <w:r w:rsidR="00E0275B" w:rsidRPr="000B1224">
        <w:rPr>
          <w:rFonts w:ascii="Cambria" w:eastAsia="Times New Roman" w:hAnsi="Cambria" w:cs="Times New Roman"/>
          <w:sz w:val="22"/>
          <w:szCs w:val="22"/>
          <w:lang w:val="en-GB"/>
        </w:rPr>
        <w:t>“</w:t>
      </w:r>
      <w:r w:rsidR="00E0275B" w:rsidRPr="000B1224">
        <w:rPr>
          <w:rFonts w:ascii="Cambria" w:eastAsia="Times New Roman" w:hAnsi="Cambria" w:cs="Times New Roman"/>
          <w:i/>
          <w:sz w:val="22"/>
          <w:szCs w:val="22"/>
          <w:lang w:val="en-GB"/>
        </w:rPr>
        <w:t>D</w:t>
      </w:r>
      <w:r w:rsidR="008B01F2" w:rsidRPr="000B1224">
        <w:rPr>
          <w:rFonts w:ascii="Cambria" w:eastAsia="Times New Roman" w:hAnsi="Cambria" w:cs="Times New Roman"/>
          <w:i/>
          <w:sz w:val="22"/>
          <w:szCs w:val="22"/>
          <w:lang w:val="en-GB"/>
        </w:rPr>
        <w:t>eaf-friendly”.</w:t>
      </w:r>
      <w:r w:rsidR="008B01F2" w:rsidRPr="000B1224">
        <w:rPr>
          <w:rFonts w:ascii="Cambria" w:eastAsia="Times New Roman" w:hAnsi="Cambria" w:cs="Times New Roman"/>
          <w:sz w:val="22"/>
          <w:szCs w:val="22"/>
          <w:lang w:val="en-GB"/>
        </w:rPr>
        <w:t xml:space="preserve"> </w:t>
      </w:r>
      <w:r w:rsidR="00044B80" w:rsidRPr="000B1224">
        <w:rPr>
          <w:rFonts w:ascii="Cambria" w:eastAsia="Times New Roman" w:hAnsi="Cambria" w:cs="Times New Roman"/>
          <w:sz w:val="22"/>
          <w:szCs w:val="22"/>
          <w:lang w:val="en-GB"/>
        </w:rPr>
        <w:t xml:space="preserve">Most staff using the ADOS with deaf children described making </w:t>
      </w:r>
      <w:r w:rsidR="003C6F89" w:rsidRPr="000B1224">
        <w:rPr>
          <w:rFonts w:ascii="Cambria" w:eastAsia="Times New Roman" w:hAnsi="Cambria" w:cs="Times New Roman"/>
          <w:sz w:val="22"/>
          <w:szCs w:val="22"/>
          <w:lang w:val="en-GB"/>
        </w:rPr>
        <w:t xml:space="preserve">careful </w:t>
      </w:r>
      <w:r w:rsidR="00044B80" w:rsidRPr="000B1224">
        <w:rPr>
          <w:rFonts w:ascii="Cambria" w:eastAsia="Times New Roman" w:hAnsi="Cambria" w:cs="Times New Roman"/>
          <w:sz w:val="22"/>
          <w:szCs w:val="22"/>
          <w:lang w:val="en-GB"/>
        </w:rPr>
        <w:t>changes to account for issues such as these, which would by definition invalidate what is a validated tool</w:t>
      </w:r>
      <w:r w:rsidR="008B01F2" w:rsidRPr="000B1224">
        <w:rPr>
          <w:rFonts w:ascii="Cambria" w:eastAsia="Times New Roman" w:hAnsi="Cambria" w:cs="Times New Roman"/>
          <w:sz w:val="22"/>
          <w:szCs w:val="22"/>
          <w:lang w:val="en-GB"/>
        </w:rPr>
        <w:t>. For those clinicians without access to the support of Deaf staff (</w:t>
      </w:r>
      <w:r w:rsidR="00044B80" w:rsidRPr="000B1224">
        <w:rPr>
          <w:rFonts w:ascii="Cambria" w:eastAsia="Times New Roman" w:hAnsi="Cambria" w:cs="Times New Roman"/>
          <w:sz w:val="22"/>
          <w:szCs w:val="22"/>
          <w:lang w:val="en-GB"/>
        </w:rPr>
        <w:t>i.e.</w:t>
      </w:r>
      <w:r w:rsidR="008B01F2" w:rsidRPr="000B1224">
        <w:rPr>
          <w:rFonts w:ascii="Cambria" w:eastAsia="Times New Roman" w:hAnsi="Cambria" w:cs="Times New Roman"/>
          <w:sz w:val="22"/>
          <w:szCs w:val="22"/>
          <w:lang w:val="en-GB"/>
        </w:rPr>
        <w:t xml:space="preserve"> clinicians from generic services), it can be very difficult to deliver tools such as the ADOS in a meaningful way:</w:t>
      </w:r>
    </w:p>
    <w:p w14:paraId="21D92D6D" w14:textId="77777777" w:rsidR="008B01F2" w:rsidRPr="000B1224" w:rsidRDefault="008B01F2" w:rsidP="00951A84">
      <w:pPr>
        <w:spacing w:line="276" w:lineRule="auto"/>
        <w:jc w:val="both"/>
        <w:rPr>
          <w:rFonts w:ascii="Cambria" w:eastAsia="Times New Roman" w:hAnsi="Cambria" w:cs="Times New Roman"/>
          <w:sz w:val="22"/>
          <w:szCs w:val="22"/>
          <w:lang w:val="en-GB"/>
        </w:rPr>
      </w:pPr>
    </w:p>
    <w:p w14:paraId="23B08478" w14:textId="77777777" w:rsidR="008B01F2" w:rsidRPr="000B1224" w:rsidRDefault="008B01F2" w:rsidP="007D2814">
      <w:pPr>
        <w:spacing w:line="276" w:lineRule="auto"/>
        <w:ind w:left="708"/>
        <w:jc w:val="both"/>
        <w:rPr>
          <w:rFonts w:ascii="Cambria" w:eastAsia="Times New Roman" w:hAnsi="Cambria" w:cs="Times New Roman"/>
          <w:sz w:val="22"/>
          <w:szCs w:val="22"/>
          <w:lang w:val="en-GB"/>
        </w:rPr>
      </w:pPr>
      <w:r w:rsidRPr="000B1224">
        <w:rPr>
          <w:rFonts w:ascii="Cambria" w:eastAsia="Times New Roman" w:hAnsi="Cambria" w:cs="Times New Roman"/>
          <w:sz w:val="22"/>
          <w:szCs w:val="22"/>
          <w:lang w:val="en-GB"/>
        </w:rPr>
        <w:t>She [a deaf child] didn’t really get what was going on. So she scored positively on the ADOS but that wasn’t anything to do with it… if only we’d had a different person to do it, like her support worker…</w:t>
      </w:r>
    </w:p>
    <w:p w14:paraId="45D6A937" w14:textId="77777777" w:rsidR="008B01F2" w:rsidRPr="000B1224" w:rsidRDefault="008B01F2" w:rsidP="007D2814">
      <w:pPr>
        <w:spacing w:line="276" w:lineRule="auto"/>
        <w:ind w:left="708"/>
        <w:jc w:val="both"/>
        <w:rPr>
          <w:rFonts w:ascii="Cambria" w:eastAsia="Times New Roman" w:hAnsi="Cambria" w:cs="Times New Roman"/>
          <w:sz w:val="22"/>
          <w:szCs w:val="22"/>
          <w:lang w:val="en-GB"/>
        </w:rPr>
      </w:pPr>
      <w:r w:rsidRPr="000B1224">
        <w:rPr>
          <w:rFonts w:ascii="Cambria" w:eastAsia="Times New Roman" w:hAnsi="Cambria" w:cs="Times New Roman"/>
          <w:sz w:val="22"/>
          <w:szCs w:val="22"/>
          <w:lang w:val="en-GB"/>
        </w:rPr>
        <w:t xml:space="preserve">Child Psychiatrist, Generic Service </w:t>
      </w:r>
    </w:p>
    <w:p w14:paraId="5726709B" w14:textId="77777777" w:rsidR="00F13A99" w:rsidRPr="000B1224" w:rsidRDefault="00F13A99" w:rsidP="00951A84">
      <w:pPr>
        <w:spacing w:line="276" w:lineRule="auto"/>
        <w:jc w:val="both"/>
        <w:rPr>
          <w:rFonts w:ascii="Cambria" w:eastAsia="Times New Roman" w:hAnsi="Cambria" w:cs="Times New Roman"/>
          <w:sz w:val="22"/>
          <w:szCs w:val="22"/>
          <w:lang w:val="en-GB"/>
        </w:rPr>
      </w:pPr>
    </w:p>
    <w:p w14:paraId="310C2B94" w14:textId="12ED7CF0" w:rsidR="008B01F2" w:rsidRPr="000A50D1" w:rsidRDefault="008B01F2" w:rsidP="00951A84">
      <w:pPr>
        <w:spacing w:line="276" w:lineRule="auto"/>
        <w:jc w:val="both"/>
        <w:rPr>
          <w:rFonts w:ascii="Cambria" w:eastAsia="Times New Roman" w:hAnsi="Cambria" w:cs="Times New Roman"/>
          <w:sz w:val="22"/>
          <w:szCs w:val="22"/>
          <w:lang w:val="en-GB"/>
        </w:rPr>
      </w:pPr>
      <w:r w:rsidRPr="000B1224">
        <w:rPr>
          <w:rFonts w:ascii="Cambria" w:eastAsia="Times New Roman" w:hAnsi="Cambria" w:cs="Times New Roman"/>
          <w:sz w:val="22"/>
          <w:szCs w:val="22"/>
          <w:lang w:val="en-GB"/>
        </w:rPr>
        <w:t>Th</w:t>
      </w:r>
      <w:r w:rsidR="003C6F89" w:rsidRPr="000B1224">
        <w:rPr>
          <w:rFonts w:ascii="Cambria" w:eastAsia="Times New Roman" w:hAnsi="Cambria" w:cs="Times New Roman"/>
          <w:sz w:val="22"/>
          <w:szCs w:val="22"/>
          <w:lang w:val="en-GB"/>
        </w:rPr>
        <w:t xml:space="preserve">ese limitations </w:t>
      </w:r>
      <w:r w:rsidRPr="000B1224">
        <w:rPr>
          <w:rFonts w:ascii="Cambria" w:eastAsia="Times New Roman" w:hAnsi="Cambria" w:cs="Times New Roman"/>
          <w:sz w:val="22"/>
          <w:szCs w:val="22"/>
          <w:lang w:val="en-GB"/>
        </w:rPr>
        <w:t>elicited a deep sense of frustration amongst almost al</w:t>
      </w:r>
      <w:r w:rsidR="00F13A99" w:rsidRPr="000B1224">
        <w:rPr>
          <w:rFonts w:ascii="Cambria" w:eastAsia="Times New Roman" w:hAnsi="Cambria" w:cs="Times New Roman"/>
          <w:sz w:val="22"/>
          <w:szCs w:val="22"/>
          <w:lang w:val="en-GB"/>
        </w:rPr>
        <w:t xml:space="preserve">l clinicians </w:t>
      </w:r>
      <w:r w:rsidR="003C6F89" w:rsidRPr="000B1224">
        <w:rPr>
          <w:rFonts w:ascii="Cambria" w:eastAsia="Times New Roman" w:hAnsi="Cambria" w:cs="Times New Roman"/>
          <w:sz w:val="22"/>
          <w:szCs w:val="22"/>
          <w:lang w:val="en-GB"/>
        </w:rPr>
        <w:t>using</w:t>
      </w:r>
      <w:r w:rsidR="00F13A99" w:rsidRPr="000B1224">
        <w:rPr>
          <w:rFonts w:ascii="Cambria" w:eastAsia="Times New Roman" w:hAnsi="Cambria" w:cs="Times New Roman"/>
          <w:sz w:val="22"/>
          <w:szCs w:val="22"/>
          <w:lang w:val="en-GB"/>
        </w:rPr>
        <w:t xml:space="preserve"> the tests.</w:t>
      </w:r>
      <w:r w:rsidRPr="000B1224">
        <w:rPr>
          <w:rFonts w:ascii="Cambria" w:eastAsia="Times New Roman" w:hAnsi="Cambria" w:cs="Times New Roman"/>
          <w:sz w:val="22"/>
          <w:szCs w:val="22"/>
          <w:lang w:val="en-GB"/>
        </w:rPr>
        <w:t xml:space="preserve"> </w:t>
      </w:r>
      <w:r w:rsidR="004531A9" w:rsidRPr="000B1224">
        <w:rPr>
          <w:rFonts w:ascii="Cambria" w:eastAsia="Times New Roman" w:hAnsi="Cambria" w:cs="Times New Roman"/>
          <w:sz w:val="22"/>
          <w:szCs w:val="22"/>
          <w:lang w:val="en-GB"/>
        </w:rPr>
        <w:t>T</w:t>
      </w:r>
      <w:r w:rsidR="00CA10F8" w:rsidRPr="000B1224">
        <w:rPr>
          <w:rFonts w:ascii="Cambria" w:eastAsia="Times New Roman" w:hAnsi="Cambria" w:cs="Times New Roman"/>
          <w:sz w:val="22"/>
          <w:szCs w:val="22"/>
          <w:lang w:val="en-GB"/>
        </w:rPr>
        <w:t>hey</w:t>
      </w:r>
      <w:r w:rsidR="00F13A99" w:rsidRPr="000B1224">
        <w:rPr>
          <w:rFonts w:ascii="Cambria" w:eastAsia="Times New Roman" w:hAnsi="Cambria" w:cs="Times New Roman"/>
          <w:sz w:val="22"/>
          <w:szCs w:val="22"/>
          <w:lang w:val="en-GB"/>
        </w:rPr>
        <w:t xml:space="preserve"> </w:t>
      </w:r>
      <w:r w:rsidR="004531A9" w:rsidRPr="000A50D1">
        <w:rPr>
          <w:rFonts w:ascii="Cambria" w:eastAsia="Times New Roman" w:hAnsi="Cambria" w:cs="Times New Roman"/>
          <w:sz w:val="22"/>
          <w:szCs w:val="22"/>
          <w:lang w:val="en-GB"/>
        </w:rPr>
        <w:t xml:space="preserve">also </w:t>
      </w:r>
      <w:r w:rsidR="00F13A99" w:rsidRPr="000A50D1">
        <w:rPr>
          <w:rFonts w:ascii="Cambria" w:eastAsia="Times New Roman" w:hAnsi="Cambria" w:cs="Times New Roman"/>
          <w:sz w:val="22"/>
          <w:szCs w:val="22"/>
          <w:lang w:val="en-GB"/>
        </w:rPr>
        <w:t>created</w:t>
      </w:r>
      <w:r w:rsidRPr="000A50D1">
        <w:rPr>
          <w:rFonts w:ascii="Cambria" w:eastAsia="Times New Roman" w:hAnsi="Cambria" w:cs="Times New Roman"/>
          <w:sz w:val="22"/>
          <w:szCs w:val="22"/>
          <w:lang w:val="en-GB"/>
        </w:rPr>
        <w:t xml:space="preserve"> scepticism</w:t>
      </w:r>
      <w:r w:rsidR="004531A9" w:rsidRPr="000A50D1">
        <w:rPr>
          <w:rFonts w:ascii="Cambria" w:eastAsia="Times New Roman" w:hAnsi="Cambria" w:cs="Times New Roman"/>
          <w:sz w:val="22"/>
          <w:szCs w:val="22"/>
          <w:lang w:val="en-GB"/>
        </w:rPr>
        <w:t xml:space="preserve"> </w:t>
      </w:r>
      <w:r w:rsidRPr="000A50D1">
        <w:rPr>
          <w:rFonts w:ascii="Cambria" w:eastAsia="Times New Roman" w:hAnsi="Cambria" w:cs="Times New Roman"/>
          <w:sz w:val="22"/>
          <w:szCs w:val="22"/>
          <w:lang w:val="en-GB"/>
        </w:rPr>
        <w:t xml:space="preserve">about the </w:t>
      </w:r>
      <w:r w:rsidR="00CA10F8" w:rsidRPr="000A50D1">
        <w:rPr>
          <w:rFonts w:ascii="Cambria" w:eastAsia="Times New Roman" w:hAnsi="Cambria" w:cs="Times New Roman"/>
          <w:sz w:val="22"/>
          <w:szCs w:val="22"/>
          <w:lang w:val="en-GB"/>
        </w:rPr>
        <w:t xml:space="preserve">trustworthiness </w:t>
      </w:r>
      <w:r w:rsidRPr="000A50D1">
        <w:rPr>
          <w:rFonts w:ascii="Cambria" w:eastAsia="Times New Roman" w:hAnsi="Cambria" w:cs="Times New Roman"/>
          <w:sz w:val="22"/>
          <w:szCs w:val="22"/>
          <w:lang w:val="en-GB"/>
        </w:rPr>
        <w:t xml:space="preserve">of the diagnostic </w:t>
      </w:r>
      <w:r w:rsidR="004531A9" w:rsidRPr="000A50D1">
        <w:rPr>
          <w:rFonts w:ascii="Cambria" w:eastAsia="Times New Roman" w:hAnsi="Cambria" w:cs="Times New Roman"/>
          <w:sz w:val="22"/>
          <w:szCs w:val="22"/>
          <w:lang w:val="en-GB"/>
        </w:rPr>
        <w:t>tools amongst those who</w:t>
      </w:r>
      <w:r w:rsidR="001C0152" w:rsidRPr="000A50D1">
        <w:rPr>
          <w:rFonts w:ascii="Cambria" w:eastAsia="Times New Roman" w:hAnsi="Cambria" w:cs="Times New Roman"/>
          <w:sz w:val="22"/>
          <w:szCs w:val="22"/>
          <w:lang w:val="en-GB"/>
        </w:rPr>
        <w:t xml:space="preserve"> were not qualified to deliver them, but were nevertheless part of the assessment process</w:t>
      </w:r>
      <w:r w:rsidRPr="000A50D1">
        <w:rPr>
          <w:rFonts w:ascii="Cambria" w:eastAsia="Times New Roman" w:hAnsi="Cambria" w:cs="Times New Roman"/>
          <w:sz w:val="22"/>
          <w:szCs w:val="22"/>
          <w:lang w:val="en-GB"/>
        </w:rPr>
        <w:t xml:space="preserve">. </w:t>
      </w:r>
      <w:r w:rsidR="00984343" w:rsidRPr="000A50D1">
        <w:rPr>
          <w:rFonts w:ascii="Cambria" w:eastAsia="Times New Roman" w:hAnsi="Cambria" w:cs="Times New Roman"/>
          <w:sz w:val="22"/>
          <w:szCs w:val="22"/>
          <w:lang w:val="en-GB"/>
        </w:rPr>
        <w:t xml:space="preserve">This </w:t>
      </w:r>
      <w:r w:rsidR="001C0152" w:rsidRPr="000A50D1">
        <w:rPr>
          <w:rFonts w:ascii="Cambria" w:eastAsia="Times New Roman" w:hAnsi="Cambria" w:cs="Times New Roman"/>
          <w:sz w:val="22"/>
          <w:szCs w:val="22"/>
          <w:lang w:val="en-GB"/>
        </w:rPr>
        <w:t>mistrust</w:t>
      </w:r>
      <w:r w:rsidR="004F7AF2" w:rsidRPr="000A50D1">
        <w:rPr>
          <w:rFonts w:ascii="Cambria" w:eastAsia="Times New Roman" w:hAnsi="Cambria" w:cs="Times New Roman"/>
          <w:sz w:val="22"/>
          <w:szCs w:val="22"/>
          <w:lang w:val="en-GB"/>
        </w:rPr>
        <w:t xml:space="preserve"> in the tools</w:t>
      </w:r>
      <w:r w:rsidR="001C0152" w:rsidRPr="000A50D1">
        <w:rPr>
          <w:rFonts w:ascii="Cambria" w:eastAsia="Times New Roman" w:hAnsi="Cambria" w:cs="Times New Roman"/>
          <w:sz w:val="22"/>
          <w:szCs w:val="22"/>
          <w:lang w:val="en-GB"/>
        </w:rPr>
        <w:t xml:space="preserve"> </w:t>
      </w:r>
      <w:r w:rsidR="00984343" w:rsidRPr="000A50D1">
        <w:rPr>
          <w:rFonts w:ascii="Cambria" w:eastAsia="Times New Roman" w:hAnsi="Cambria" w:cs="Times New Roman"/>
          <w:sz w:val="22"/>
          <w:szCs w:val="22"/>
          <w:lang w:val="en-GB"/>
        </w:rPr>
        <w:t>le</w:t>
      </w:r>
      <w:r w:rsidR="001C0152" w:rsidRPr="000A50D1">
        <w:rPr>
          <w:rFonts w:ascii="Cambria" w:eastAsia="Times New Roman" w:hAnsi="Cambria" w:cs="Times New Roman"/>
          <w:sz w:val="22"/>
          <w:szCs w:val="22"/>
          <w:lang w:val="en-GB"/>
        </w:rPr>
        <w:t>d</w:t>
      </w:r>
      <w:r w:rsidR="00984343" w:rsidRPr="000A50D1">
        <w:rPr>
          <w:rFonts w:ascii="Cambria" w:eastAsia="Times New Roman" w:hAnsi="Cambria" w:cs="Times New Roman"/>
          <w:sz w:val="22"/>
          <w:szCs w:val="22"/>
          <w:lang w:val="en-GB"/>
        </w:rPr>
        <w:t xml:space="preserve"> to reduced confidence </w:t>
      </w:r>
      <w:r w:rsidR="00253094" w:rsidRPr="000A50D1">
        <w:rPr>
          <w:rFonts w:ascii="Cambria" w:eastAsia="Times New Roman" w:hAnsi="Cambria" w:cs="Times New Roman"/>
          <w:sz w:val="22"/>
          <w:szCs w:val="22"/>
          <w:lang w:val="en-GB"/>
        </w:rPr>
        <w:t xml:space="preserve">in accuracy of the </w:t>
      </w:r>
      <w:r w:rsidR="004F7AF2" w:rsidRPr="000A50D1">
        <w:rPr>
          <w:rFonts w:ascii="Cambria" w:eastAsia="Times New Roman" w:hAnsi="Cambria" w:cs="Times New Roman"/>
          <w:sz w:val="22"/>
          <w:szCs w:val="22"/>
          <w:lang w:val="en-GB"/>
        </w:rPr>
        <w:t xml:space="preserve">diagnostic </w:t>
      </w:r>
      <w:r w:rsidR="00253094" w:rsidRPr="000A50D1">
        <w:rPr>
          <w:rFonts w:ascii="Cambria" w:eastAsia="Times New Roman" w:hAnsi="Cambria" w:cs="Times New Roman"/>
          <w:sz w:val="22"/>
          <w:szCs w:val="22"/>
          <w:lang w:val="en-GB"/>
        </w:rPr>
        <w:t xml:space="preserve">process </w:t>
      </w:r>
      <w:r w:rsidR="00984343" w:rsidRPr="000A50D1">
        <w:rPr>
          <w:rFonts w:ascii="Cambria" w:eastAsia="Times New Roman" w:hAnsi="Cambria" w:cs="Times New Roman"/>
          <w:sz w:val="22"/>
          <w:szCs w:val="22"/>
          <w:lang w:val="en-GB"/>
        </w:rPr>
        <w:t xml:space="preserve">and </w:t>
      </w:r>
      <w:r w:rsidR="004F7AF2" w:rsidRPr="000A50D1">
        <w:rPr>
          <w:rFonts w:ascii="Cambria" w:eastAsia="Times New Roman" w:hAnsi="Cambria" w:cs="Times New Roman"/>
          <w:sz w:val="22"/>
          <w:szCs w:val="22"/>
          <w:lang w:val="en-GB"/>
        </w:rPr>
        <w:t xml:space="preserve">an enduring </w:t>
      </w:r>
      <w:r w:rsidR="00253094" w:rsidRPr="000A50D1">
        <w:rPr>
          <w:rFonts w:ascii="Cambria" w:eastAsia="Times New Roman" w:hAnsi="Cambria" w:cs="Times New Roman"/>
          <w:sz w:val="22"/>
          <w:szCs w:val="22"/>
          <w:lang w:val="en-GB"/>
        </w:rPr>
        <w:t xml:space="preserve">sense of </w:t>
      </w:r>
      <w:r w:rsidR="00984343" w:rsidRPr="000A50D1">
        <w:rPr>
          <w:rFonts w:ascii="Cambria" w:eastAsia="Times New Roman" w:hAnsi="Cambria" w:cs="Times New Roman"/>
          <w:sz w:val="22"/>
          <w:szCs w:val="22"/>
          <w:lang w:val="en-GB"/>
        </w:rPr>
        <w:t>uncertainty</w:t>
      </w:r>
      <w:r w:rsidR="003C6F89" w:rsidRPr="000A50D1">
        <w:rPr>
          <w:rFonts w:ascii="Cambria" w:eastAsia="Times New Roman" w:hAnsi="Cambria" w:cs="Times New Roman"/>
          <w:sz w:val="22"/>
          <w:szCs w:val="22"/>
          <w:lang w:val="en-GB"/>
        </w:rPr>
        <w:t xml:space="preserve">, </w:t>
      </w:r>
      <w:r w:rsidR="000A50D1">
        <w:rPr>
          <w:rFonts w:ascii="Cambria" w:eastAsia="Times New Roman" w:hAnsi="Cambria" w:cs="Times New Roman"/>
          <w:sz w:val="22"/>
          <w:szCs w:val="22"/>
          <w:lang w:val="en-GB"/>
        </w:rPr>
        <w:t>which is</w:t>
      </w:r>
      <w:r w:rsidR="003C6F89" w:rsidRPr="000A50D1">
        <w:rPr>
          <w:rFonts w:ascii="Cambria" w:eastAsia="Times New Roman" w:hAnsi="Cambria" w:cs="Times New Roman"/>
          <w:sz w:val="22"/>
          <w:szCs w:val="22"/>
          <w:lang w:val="en-GB"/>
        </w:rPr>
        <w:t xml:space="preserve"> discussed below</w:t>
      </w:r>
      <w:r w:rsidR="00984343" w:rsidRPr="000A50D1">
        <w:rPr>
          <w:rFonts w:ascii="Cambria" w:eastAsia="Times New Roman" w:hAnsi="Cambria" w:cs="Times New Roman"/>
          <w:sz w:val="22"/>
          <w:szCs w:val="22"/>
          <w:lang w:val="en-GB"/>
        </w:rPr>
        <w:t xml:space="preserve">. </w:t>
      </w:r>
      <w:r w:rsidRPr="000A50D1">
        <w:rPr>
          <w:rFonts w:ascii="Cambria" w:eastAsia="Times New Roman" w:hAnsi="Cambria" w:cs="Times New Roman"/>
          <w:sz w:val="22"/>
          <w:szCs w:val="22"/>
          <w:lang w:val="en-GB"/>
        </w:rPr>
        <w:t xml:space="preserve"> </w:t>
      </w:r>
    </w:p>
    <w:p w14:paraId="3AF0AACD" w14:textId="77777777" w:rsidR="008B01F2" w:rsidRPr="000A50D1" w:rsidRDefault="008B01F2" w:rsidP="00951A84">
      <w:pPr>
        <w:spacing w:line="276" w:lineRule="auto"/>
        <w:jc w:val="both"/>
        <w:rPr>
          <w:rFonts w:ascii="Cambria" w:hAnsi="Cambria"/>
          <w:sz w:val="22"/>
          <w:szCs w:val="22"/>
          <w:lang w:val="en-GB"/>
        </w:rPr>
      </w:pPr>
    </w:p>
    <w:p w14:paraId="3DD552BD" w14:textId="77777777" w:rsidR="008B01F2" w:rsidRPr="000A50D1" w:rsidRDefault="008B01F2" w:rsidP="00951A84">
      <w:pPr>
        <w:spacing w:line="276" w:lineRule="auto"/>
        <w:jc w:val="both"/>
        <w:rPr>
          <w:rFonts w:ascii="Cambria" w:hAnsi="Cambria"/>
          <w:b/>
          <w:i/>
          <w:sz w:val="22"/>
          <w:szCs w:val="22"/>
          <w:lang w:val="en-GB"/>
        </w:rPr>
      </w:pPr>
      <w:r w:rsidRPr="000A50D1">
        <w:rPr>
          <w:rFonts w:ascii="Cambria" w:hAnsi="Cambria"/>
          <w:b/>
          <w:i/>
          <w:sz w:val="22"/>
          <w:szCs w:val="22"/>
          <w:lang w:val="en-GB"/>
        </w:rPr>
        <w:t>Accuracy versus flexibility: managing diagnostic uncertainty within the health system</w:t>
      </w:r>
    </w:p>
    <w:p w14:paraId="3BD3F573" w14:textId="77777777" w:rsidR="008B01F2" w:rsidRPr="000A50D1" w:rsidRDefault="008B01F2" w:rsidP="00951A84">
      <w:pPr>
        <w:spacing w:line="276" w:lineRule="auto"/>
        <w:jc w:val="both"/>
        <w:rPr>
          <w:rFonts w:ascii="Cambria" w:hAnsi="Cambria"/>
          <w:b/>
          <w:i/>
          <w:sz w:val="22"/>
          <w:szCs w:val="22"/>
          <w:lang w:val="en-GB"/>
        </w:rPr>
      </w:pPr>
    </w:p>
    <w:p w14:paraId="1E494981" w14:textId="77777777" w:rsidR="006058E8" w:rsidRPr="000A50D1" w:rsidRDefault="006058E8" w:rsidP="006058E8">
      <w:pPr>
        <w:spacing w:line="276" w:lineRule="auto"/>
        <w:ind w:left="708"/>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The fact is we don’t know. We don’t know. They might have autism, but because some features can be seen in deaf children without autism,</w:t>
      </w:r>
      <w:r w:rsidRPr="000A50D1">
        <w:rPr>
          <w:rFonts w:ascii="Cambria" w:hAnsi="Cambria"/>
          <w:sz w:val="22"/>
          <w:szCs w:val="22"/>
          <w:lang w:val="en-GB"/>
        </w:rPr>
        <w:t xml:space="preserve"> </w:t>
      </w:r>
      <w:r w:rsidRPr="000A50D1">
        <w:rPr>
          <w:rFonts w:ascii="Cambria" w:eastAsia="Times New Roman" w:hAnsi="Cambria" w:cs="Times New Roman"/>
          <w:sz w:val="22"/>
          <w:szCs w:val="22"/>
          <w:lang w:val="en-GB"/>
        </w:rPr>
        <w:t>it’s very difficult in one assessment, in a single point of time. It’s very difficult to know.</w:t>
      </w:r>
    </w:p>
    <w:p w14:paraId="7C959E32" w14:textId="77777777" w:rsidR="006058E8" w:rsidRPr="000A50D1" w:rsidRDefault="006058E8" w:rsidP="006058E8">
      <w:pPr>
        <w:spacing w:line="276" w:lineRule="auto"/>
        <w:ind w:left="708"/>
        <w:jc w:val="both"/>
        <w:rPr>
          <w:rFonts w:ascii="Cambria" w:hAnsi="Cambria"/>
          <w:sz w:val="22"/>
          <w:szCs w:val="22"/>
          <w:lang w:val="en-GB"/>
        </w:rPr>
      </w:pPr>
      <w:r w:rsidRPr="000A50D1">
        <w:rPr>
          <w:rFonts w:ascii="Cambria" w:hAnsi="Cambria"/>
          <w:sz w:val="22"/>
          <w:szCs w:val="22"/>
          <w:lang w:val="en-GB"/>
        </w:rPr>
        <w:t>Psychologist, Deaf Service</w:t>
      </w:r>
    </w:p>
    <w:p w14:paraId="12E2D72F" w14:textId="77777777" w:rsidR="006058E8" w:rsidRPr="000A50D1" w:rsidRDefault="006058E8" w:rsidP="006058E8">
      <w:pPr>
        <w:spacing w:line="276" w:lineRule="auto"/>
        <w:ind w:left="708"/>
        <w:jc w:val="both"/>
        <w:rPr>
          <w:rFonts w:ascii="Cambria" w:hAnsi="Cambria"/>
          <w:sz w:val="22"/>
          <w:szCs w:val="22"/>
          <w:lang w:val="en-GB"/>
        </w:rPr>
      </w:pPr>
    </w:p>
    <w:p w14:paraId="4D7C1FFB" w14:textId="5D0FEB8C" w:rsidR="008B01F2" w:rsidRPr="000A50D1" w:rsidRDefault="005307E9" w:rsidP="00951A84">
      <w:pPr>
        <w:spacing w:line="276" w:lineRule="auto"/>
        <w:jc w:val="both"/>
        <w:rPr>
          <w:rFonts w:ascii="Cambria" w:hAnsi="Cambria"/>
          <w:sz w:val="22"/>
          <w:szCs w:val="22"/>
          <w:lang w:val="en-GB"/>
        </w:rPr>
      </w:pPr>
      <w:r w:rsidRPr="000A50D1">
        <w:rPr>
          <w:rFonts w:ascii="Cambria" w:hAnsi="Cambria"/>
          <w:sz w:val="22"/>
          <w:szCs w:val="22"/>
          <w:lang w:val="en-GB"/>
        </w:rPr>
        <w:t xml:space="preserve">Practitioners in both the Deaf Service and generic services </w:t>
      </w:r>
      <w:r w:rsidR="00DE0321" w:rsidRPr="000A50D1">
        <w:rPr>
          <w:rFonts w:ascii="Cambria" w:hAnsi="Cambria"/>
          <w:sz w:val="22"/>
          <w:szCs w:val="22"/>
          <w:lang w:val="en-GB"/>
        </w:rPr>
        <w:t xml:space="preserve">were </w:t>
      </w:r>
      <w:r w:rsidR="003F61C3" w:rsidRPr="000A50D1">
        <w:rPr>
          <w:rFonts w:ascii="Cambria" w:hAnsi="Cambria"/>
          <w:sz w:val="22"/>
          <w:szCs w:val="22"/>
          <w:lang w:val="en-GB"/>
        </w:rPr>
        <w:t xml:space="preserve">open </w:t>
      </w:r>
      <w:r w:rsidR="0065144F" w:rsidRPr="000A50D1">
        <w:rPr>
          <w:rFonts w:ascii="Cambria" w:hAnsi="Cambria"/>
          <w:sz w:val="22"/>
          <w:szCs w:val="22"/>
          <w:lang w:val="en-GB"/>
        </w:rPr>
        <w:t xml:space="preserve">about the inherent uncertainty in such challenging cases. However, the uncertainty expressed was rarely expressed as individual self-doubt. </w:t>
      </w:r>
      <w:r w:rsidR="008B01F2" w:rsidRPr="000A50D1">
        <w:rPr>
          <w:rFonts w:ascii="Cambria" w:hAnsi="Cambria"/>
          <w:sz w:val="22"/>
          <w:szCs w:val="22"/>
          <w:lang w:val="en-GB"/>
        </w:rPr>
        <w:t>Their experiences were understood in relation to the multiple actors involved in an assessment and intrinsically linked to the broader health system in which they worked. The way in which almost all professionals dealt with the challenges of using standardised diagnostic tools with deaf children is a case in point. Clinicians who recognised the cultural and linguistic problems with existing tools with deaf children were adamant that a certain amount of flexibility is essential:</w:t>
      </w:r>
    </w:p>
    <w:p w14:paraId="2DE3CCE8" w14:textId="77777777" w:rsidR="008B01F2" w:rsidRPr="000A50D1" w:rsidRDefault="008B01F2" w:rsidP="00951A84">
      <w:pPr>
        <w:spacing w:line="276" w:lineRule="auto"/>
        <w:jc w:val="both"/>
        <w:rPr>
          <w:rFonts w:ascii="Cambria" w:hAnsi="Cambria"/>
          <w:i/>
          <w:sz w:val="22"/>
          <w:szCs w:val="22"/>
          <w:lang w:val="en-GB"/>
        </w:rPr>
      </w:pPr>
    </w:p>
    <w:p w14:paraId="1738A944" w14:textId="77777777" w:rsidR="008B01F2" w:rsidRPr="000A50D1" w:rsidRDefault="008B01F2" w:rsidP="007D2814">
      <w:pPr>
        <w:spacing w:line="276" w:lineRule="auto"/>
        <w:ind w:left="708"/>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Well the tools didn’t work, so it was all about being flexible</w:t>
      </w:r>
    </w:p>
    <w:p w14:paraId="73C24607" w14:textId="77777777" w:rsidR="008B01F2" w:rsidRPr="000A50D1" w:rsidRDefault="008B01F2" w:rsidP="007D2814">
      <w:pPr>
        <w:spacing w:line="276" w:lineRule="auto"/>
        <w:ind w:left="708"/>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Child Psychiatrist, Generic Service</w:t>
      </w:r>
    </w:p>
    <w:p w14:paraId="7F0580D0" w14:textId="77777777" w:rsidR="008B01F2" w:rsidRPr="000A50D1" w:rsidRDefault="008B01F2" w:rsidP="00951A84">
      <w:pPr>
        <w:spacing w:line="276" w:lineRule="auto"/>
        <w:jc w:val="both"/>
        <w:rPr>
          <w:rFonts w:ascii="Cambria" w:eastAsia="Times New Roman" w:hAnsi="Cambria" w:cs="Times New Roman"/>
          <w:sz w:val="22"/>
          <w:szCs w:val="22"/>
          <w:lang w:val="en-GB"/>
        </w:rPr>
      </w:pPr>
    </w:p>
    <w:p w14:paraId="43C319A0" w14:textId="3ED9504D" w:rsidR="008B01F2" w:rsidRPr="000A50D1" w:rsidRDefault="008B01F2" w:rsidP="00951A84">
      <w:pPr>
        <w:spacing w:line="276" w:lineRule="auto"/>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There was an open</w:t>
      </w:r>
      <w:r w:rsidR="003A46D9" w:rsidRPr="000A50D1">
        <w:rPr>
          <w:rFonts w:ascii="Cambria" w:eastAsia="Times New Roman" w:hAnsi="Cambria" w:cs="Times New Roman"/>
          <w:sz w:val="22"/>
          <w:szCs w:val="22"/>
          <w:lang w:val="en-GB"/>
        </w:rPr>
        <w:t xml:space="preserve"> </w:t>
      </w:r>
      <w:r w:rsidRPr="000A50D1">
        <w:rPr>
          <w:rFonts w:ascii="Cambria" w:eastAsia="Times New Roman" w:hAnsi="Cambria" w:cs="Times New Roman"/>
          <w:sz w:val="22"/>
          <w:szCs w:val="22"/>
          <w:lang w:val="en-GB"/>
        </w:rPr>
        <w:t>mindedness (particularly within the Deaf Service) to adapting tools to suit the child. However, this flexibility should not be construed as a lack of investment in coming to robust diagnoses. Even the most experienced professionals did not treat the assessment tools lightly, and regarded them as a framework for ensuring</w:t>
      </w:r>
      <w:r w:rsidR="00F13A99" w:rsidRPr="000A50D1">
        <w:rPr>
          <w:rFonts w:ascii="Cambria" w:eastAsia="Times New Roman" w:hAnsi="Cambria" w:cs="Times New Roman"/>
          <w:sz w:val="22"/>
          <w:szCs w:val="22"/>
          <w:lang w:val="en-GB"/>
        </w:rPr>
        <w:t xml:space="preserve"> </w:t>
      </w:r>
      <w:r w:rsidRPr="000A50D1">
        <w:rPr>
          <w:rFonts w:ascii="Cambria" w:eastAsia="Times New Roman" w:hAnsi="Cambria" w:cs="Times New Roman"/>
          <w:sz w:val="22"/>
          <w:szCs w:val="22"/>
          <w:lang w:val="en-GB"/>
        </w:rPr>
        <w:t>as many diagnoses as possible are correct and standardised.</w:t>
      </w:r>
      <w:r w:rsidR="00891347" w:rsidRPr="000A50D1">
        <w:rPr>
          <w:rFonts w:ascii="Cambria" w:eastAsia="Times New Roman" w:hAnsi="Cambria" w:cs="Times New Roman"/>
          <w:sz w:val="22"/>
          <w:szCs w:val="22"/>
          <w:lang w:val="en-GB"/>
        </w:rPr>
        <w:t xml:space="preserve"> Those who were qualified to formally provide a diagnosis expressed wanting t</w:t>
      </w:r>
      <w:r w:rsidRPr="000A50D1">
        <w:rPr>
          <w:rFonts w:ascii="Cambria" w:eastAsia="Times New Roman" w:hAnsi="Cambria" w:cs="Times New Roman"/>
          <w:sz w:val="22"/>
          <w:szCs w:val="22"/>
          <w:lang w:val="en-GB"/>
        </w:rPr>
        <w:t xml:space="preserve">o use </w:t>
      </w:r>
      <w:r w:rsidR="00891347" w:rsidRPr="000A50D1">
        <w:rPr>
          <w:rFonts w:ascii="Cambria" w:eastAsia="Times New Roman" w:hAnsi="Cambria" w:cs="Times New Roman"/>
          <w:sz w:val="22"/>
          <w:szCs w:val="22"/>
          <w:lang w:val="en-GB"/>
        </w:rPr>
        <w:t>the autism diagnosis</w:t>
      </w:r>
      <w:r w:rsidRPr="000A50D1">
        <w:rPr>
          <w:rFonts w:ascii="Cambria" w:eastAsia="Times New Roman" w:hAnsi="Cambria" w:cs="Times New Roman"/>
          <w:sz w:val="22"/>
          <w:szCs w:val="22"/>
          <w:lang w:val="en-GB"/>
        </w:rPr>
        <w:t xml:space="preserve"> to set the child on the right pathway to</w:t>
      </w:r>
      <w:r w:rsidR="00F13A99" w:rsidRPr="000A50D1">
        <w:rPr>
          <w:rFonts w:ascii="Cambria" w:eastAsia="Times New Roman" w:hAnsi="Cambria" w:cs="Times New Roman"/>
          <w:sz w:val="22"/>
          <w:szCs w:val="22"/>
          <w:lang w:val="en-GB"/>
        </w:rPr>
        <w:t xml:space="preserve"> the correct support </w:t>
      </w:r>
      <w:r w:rsidR="00F13A99" w:rsidRPr="000A50D1">
        <w:rPr>
          <w:rFonts w:ascii="Cambria" w:eastAsia="Times New Roman" w:hAnsi="Cambria" w:cs="Times New Roman"/>
          <w:sz w:val="22"/>
          <w:szCs w:val="22"/>
          <w:lang w:val="en-GB"/>
        </w:rPr>
        <w:lastRenderedPageBreak/>
        <w:t>and</w:t>
      </w:r>
      <w:r w:rsidRPr="000A50D1">
        <w:rPr>
          <w:rFonts w:ascii="Cambria" w:eastAsia="Times New Roman" w:hAnsi="Cambria" w:cs="Times New Roman"/>
          <w:sz w:val="22"/>
          <w:szCs w:val="22"/>
          <w:lang w:val="en-GB"/>
        </w:rPr>
        <w:t xml:space="preserve"> services. In this sense, the accuracy of a diagnosis was regarded as </w:t>
      </w:r>
      <w:r w:rsidR="00984343" w:rsidRPr="000A50D1">
        <w:rPr>
          <w:rFonts w:ascii="Cambria" w:eastAsia="Times New Roman" w:hAnsi="Cambria" w:cs="Times New Roman"/>
          <w:sz w:val="22"/>
          <w:szCs w:val="22"/>
          <w:lang w:val="en-GB"/>
        </w:rPr>
        <w:t>a clinical</w:t>
      </w:r>
      <w:r w:rsidR="009F5506" w:rsidRPr="000A50D1">
        <w:rPr>
          <w:rFonts w:ascii="Cambria" w:eastAsia="Times New Roman" w:hAnsi="Cambria" w:cs="Times New Roman"/>
          <w:sz w:val="22"/>
          <w:szCs w:val="22"/>
          <w:lang w:val="en-GB"/>
        </w:rPr>
        <w:t xml:space="preserve"> step on a pathway to obtaining appropriate services for children and young people</w:t>
      </w:r>
      <w:r w:rsidRPr="000A50D1">
        <w:rPr>
          <w:rFonts w:ascii="Cambria" w:eastAsia="Times New Roman" w:hAnsi="Cambria" w:cs="Times New Roman"/>
          <w:sz w:val="22"/>
          <w:szCs w:val="22"/>
          <w:lang w:val="en-GB"/>
        </w:rPr>
        <w:t>. Professionals collectively managed the risk of misdiagnosis by relying on the input of the multidisciplinary team:</w:t>
      </w:r>
    </w:p>
    <w:p w14:paraId="2EBAEC69" w14:textId="77777777" w:rsidR="008B01F2" w:rsidRPr="000A50D1" w:rsidRDefault="008B01F2" w:rsidP="00951A84">
      <w:pPr>
        <w:spacing w:line="276" w:lineRule="auto"/>
        <w:jc w:val="both"/>
        <w:rPr>
          <w:rFonts w:ascii="Cambria" w:eastAsia="Times New Roman" w:hAnsi="Cambria" w:cs="Times New Roman"/>
          <w:sz w:val="22"/>
          <w:szCs w:val="22"/>
          <w:lang w:val="en-GB"/>
        </w:rPr>
      </w:pPr>
    </w:p>
    <w:p w14:paraId="74AC55D9" w14:textId="77777777" w:rsidR="001A1E77" w:rsidRPr="000A50D1" w:rsidRDefault="008B01F2" w:rsidP="007D2814">
      <w:pPr>
        <w:spacing w:line="276" w:lineRule="auto"/>
        <w:ind w:left="708"/>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I think your main tool is your team! And your team’s experience. Not</w:t>
      </w:r>
      <w:r w:rsidR="001A1E77" w:rsidRPr="000A50D1">
        <w:rPr>
          <w:rFonts w:ascii="Cambria" w:eastAsia="Times New Roman" w:hAnsi="Cambria" w:cs="Times New Roman"/>
          <w:sz w:val="22"/>
          <w:szCs w:val="22"/>
          <w:lang w:val="en-GB"/>
        </w:rPr>
        <w:t xml:space="preserve"> a developed standardised tool</w:t>
      </w:r>
    </w:p>
    <w:p w14:paraId="540C5774" w14:textId="12665494" w:rsidR="008B01F2" w:rsidRPr="000A50D1" w:rsidRDefault="008B01F2" w:rsidP="007D2814">
      <w:pPr>
        <w:spacing w:line="276" w:lineRule="auto"/>
        <w:ind w:left="708"/>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Clinical Psychologist, Deaf Service</w:t>
      </w:r>
    </w:p>
    <w:p w14:paraId="7883D8C6" w14:textId="77777777" w:rsidR="008B01F2" w:rsidRPr="000A50D1" w:rsidRDefault="008B01F2" w:rsidP="00951A84">
      <w:pPr>
        <w:spacing w:line="276" w:lineRule="auto"/>
        <w:jc w:val="both"/>
        <w:rPr>
          <w:rFonts w:ascii="Cambria" w:eastAsia="Times New Roman" w:hAnsi="Cambria" w:cs="Times New Roman"/>
          <w:sz w:val="22"/>
          <w:szCs w:val="22"/>
          <w:lang w:val="en-GB"/>
        </w:rPr>
      </w:pPr>
    </w:p>
    <w:p w14:paraId="752029C0" w14:textId="6FAB7645" w:rsidR="008B01F2" w:rsidRPr="000A50D1" w:rsidRDefault="008B01F2" w:rsidP="00951A84">
      <w:pPr>
        <w:spacing w:line="276" w:lineRule="auto"/>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 xml:space="preserve">The multidisciplinary approach to diagnosis was foregrounded far more than any other aspect of the assessment process, particularly when discussing the fallibility of diagnoses and the need for different professional perspectives when dealing with both deafness and </w:t>
      </w:r>
      <w:r w:rsidR="005307E9" w:rsidRPr="000A50D1">
        <w:rPr>
          <w:rFonts w:ascii="Cambria" w:eastAsia="Times New Roman" w:hAnsi="Cambria" w:cs="Times New Roman"/>
          <w:sz w:val="22"/>
          <w:szCs w:val="22"/>
          <w:lang w:val="en-GB"/>
        </w:rPr>
        <w:t>autism</w:t>
      </w:r>
      <w:r w:rsidRPr="000A50D1">
        <w:rPr>
          <w:rFonts w:ascii="Cambria" w:eastAsia="Times New Roman" w:hAnsi="Cambria" w:cs="Times New Roman"/>
          <w:sz w:val="22"/>
          <w:szCs w:val="22"/>
          <w:lang w:val="en-GB"/>
        </w:rPr>
        <w:t>.</w:t>
      </w:r>
      <w:r w:rsidR="009F5506" w:rsidRPr="000A50D1">
        <w:rPr>
          <w:rFonts w:ascii="Cambria" w:eastAsia="Times New Roman" w:hAnsi="Cambria" w:cs="Times New Roman"/>
          <w:sz w:val="22"/>
          <w:szCs w:val="22"/>
          <w:lang w:val="en-GB"/>
        </w:rPr>
        <w:t xml:space="preserve">  Deaf team members clearly valued the perspectives of all multidisciplinary team members in comparison to some generic teams</w:t>
      </w:r>
      <w:r w:rsidR="006F5D5F" w:rsidRPr="000A50D1">
        <w:rPr>
          <w:rFonts w:ascii="Cambria" w:eastAsia="Times New Roman" w:hAnsi="Cambria" w:cs="Times New Roman"/>
          <w:sz w:val="22"/>
          <w:szCs w:val="22"/>
          <w:lang w:val="en-GB"/>
        </w:rPr>
        <w:t>,</w:t>
      </w:r>
      <w:r w:rsidR="009F5506" w:rsidRPr="000A50D1">
        <w:rPr>
          <w:rFonts w:ascii="Cambria" w:eastAsia="Times New Roman" w:hAnsi="Cambria" w:cs="Times New Roman"/>
          <w:sz w:val="22"/>
          <w:szCs w:val="22"/>
          <w:lang w:val="en-GB"/>
        </w:rPr>
        <w:t xml:space="preserve"> which were more hierarchical.  </w:t>
      </w:r>
    </w:p>
    <w:p w14:paraId="6DEE9479" w14:textId="77777777" w:rsidR="008B01F2" w:rsidRPr="000A50D1" w:rsidRDefault="008B01F2" w:rsidP="00951A84">
      <w:pPr>
        <w:pStyle w:val="FootnoteText"/>
        <w:spacing w:line="276" w:lineRule="auto"/>
        <w:jc w:val="both"/>
        <w:rPr>
          <w:rFonts w:ascii="Cambria" w:eastAsia="Times New Roman" w:hAnsi="Cambria" w:cs="Times New Roman"/>
          <w:sz w:val="22"/>
          <w:szCs w:val="22"/>
          <w:lang w:val="en-GB"/>
        </w:rPr>
      </w:pPr>
    </w:p>
    <w:p w14:paraId="6FF9B332" w14:textId="77777777" w:rsidR="008B01F2" w:rsidRPr="000A50D1" w:rsidRDefault="008B01F2" w:rsidP="00951A84">
      <w:pPr>
        <w:spacing w:line="276" w:lineRule="auto"/>
        <w:jc w:val="both"/>
        <w:rPr>
          <w:rFonts w:ascii="Cambria" w:eastAsia="Times New Roman" w:hAnsi="Cambria" w:cs="Times New Roman"/>
          <w:b/>
          <w:i/>
          <w:sz w:val="22"/>
          <w:szCs w:val="22"/>
          <w:lang w:val="en-GB"/>
        </w:rPr>
      </w:pPr>
      <w:r w:rsidRPr="000A50D1">
        <w:rPr>
          <w:rFonts w:ascii="Cambria" w:eastAsia="Times New Roman" w:hAnsi="Cambria" w:cs="Times New Roman"/>
          <w:b/>
          <w:i/>
          <w:sz w:val="22"/>
          <w:szCs w:val="22"/>
          <w:lang w:val="en-GB"/>
        </w:rPr>
        <w:t xml:space="preserve">Healthy language and communication: A singular </w:t>
      </w:r>
      <w:r w:rsidR="0063453D" w:rsidRPr="000A50D1">
        <w:rPr>
          <w:rFonts w:ascii="Cambria" w:eastAsia="Times New Roman" w:hAnsi="Cambria" w:cs="Times New Roman"/>
          <w:b/>
          <w:i/>
          <w:sz w:val="22"/>
          <w:szCs w:val="22"/>
          <w:lang w:val="en-GB"/>
        </w:rPr>
        <w:t>norm</w:t>
      </w:r>
      <w:r w:rsidRPr="000A50D1">
        <w:rPr>
          <w:rFonts w:ascii="Cambria" w:eastAsia="Times New Roman" w:hAnsi="Cambria" w:cs="Times New Roman"/>
          <w:b/>
          <w:i/>
          <w:sz w:val="22"/>
          <w:szCs w:val="22"/>
          <w:lang w:val="en-GB"/>
        </w:rPr>
        <w:t>?</w:t>
      </w:r>
    </w:p>
    <w:p w14:paraId="07B041C6" w14:textId="77777777" w:rsidR="00036BC5" w:rsidRPr="000A50D1" w:rsidRDefault="00036BC5" w:rsidP="00951A84">
      <w:pPr>
        <w:spacing w:line="276" w:lineRule="auto"/>
        <w:jc w:val="both"/>
        <w:rPr>
          <w:rFonts w:ascii="Cambria" w:eastAsia="Times New Roman" w:hAnsi="Cambria" w:cs="Times New Roman"/>
          <w:b/>
          <w:i/>
          <w:sz w:val="22"/>
          <w:szCs w:val="22"/>
          <w:lang w:val="en-GB"/>
        </w:rPr>
      </w:pPr>
    </w:p>
    <w:p w14:paraId="1814A01C" w14:textId="77777777" w:rsidR="008B01F2" w:rsidRPr="000A50D1" w:rsidRDefault="008B01F2" w:rsidP="007D2814">
      <w:pPr>
        <w:spacing w:line="276" w:lineRule="auto"/>
        <w:ind w:left="708"/>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“People have a fixed idea about what language and communication should look like”</w:t>
      </w:r>
    </w:p>
    <w:p w14:paraId="6A4F051F" w14:textId="77777777" w:rsidR="008B01F2" w:rsidRPr="000A50D1" w:rsidRDefault="008B01F2" w:rsidP="007D2814">
      <w:pPr>
        <w:spacing w:line="276" w:lineRule="auto"/>
        <w:ind w:left="708"/>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Consultant, Deaf Service (communicating challenges in an NHS commissioners’ meeting)</w:t>
      </w:r>
    </w:p>
    <w:p w14:paraId="748463E1" w14:textId="77777777" w:rsidR="008B01F2" w:rsidRPr="000A50D1" w:rsidRDefault="008B01F2" w:rsidP="00951A84">
      <w:pPr>
        <w:spacing w:line="276" w:lineRule="auto"/>
        <w:jc w:val="both"/>
        <w:rPr>
          <w:rFonts w:ascii="Cambria" w:eastAsia="Times New Roman" w:hAnsi="Cambria" w:cs="Times New Roman"/>
          <w:sz w:val="22"/>
          <w:szCs w:val="22"/>
          <w:lang w:val="en-GB"/>
        </w:rPr>
      </w:pPr>
    </w:p>
    <w:p w14:paraId="15F8A4FA" w14:textId="4D5C668B" w:rsidR="008B01F2" w:rsidRPr="000A50D1" w:rsidRDefault="008B01F2" w:rsidP="00951A84">
      <w:pPr>
        <w:spacing w:line="276" w:lineRule="auto"/>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 xml:space="preserve">Whether co-occurring or independently occurring, both </w:t>
      </w:r>
      <w:r w:rsidR="00F13A99" w:rsidRPr="000A50D1">
        <w:rPr>
          <w:rFonts w:ascii="Cambria" w:eastAsia="Times New Roman" w:hAnsi="Cambria" w:cs="Times New Roman"/>
          <w:sz w:val="22"/>
          <w:szCs w:val="22"/>
          <w:lang w:val="en-GB"/>
        </w:rPr>
        <w:t>deafness and autism result in ‘different</w:t>
      </w:r>
      <w:r w:rsidRPr="000A50D1">
        <w:rPr>
          <w:rFonts w:ascii="Cambria" w:eastAsia="Times New Roman" w:hAnsi="Cambria" w:cs="Times New Roman"/>
          <w:sz w:val="22"/>
          <w:szCs w:val="22"/>
          <w:lang w:val="en-GB"/>
        </w:rPr>
        <w:t xml:space="preserve">’ communication, in the sense that it will not be straightforward, </w:t>
      </w:r>
      <w:r w:rsidR="009F5506" w:rsidRPr="000A50D1">
        <w:rPr>
          <w:rFonts w:ascii="Cambria" w:eastAsia="Times New Roman" w:hAnsi="Cambria" w:cs="Times New Roman"/>
          <w:sz w:val="22"/>
          <w:szCs w:val="22"/>
          <w:lang w:val="en-GB"/>
        </w:rPr>
        <w:t>spoken</w:t>
      </w:r>
      <w:r w:rsidRPr="000A50D1">
        <w:rPr>
          <w:rFonts w:ascii="Cambria" w:eastAsia="Times New Roman" w:hAnsi="Cambria" w:cs="Times New Roman"/>
          <w:sz w:val="22"/>
          <w:szCs w:val="22"/>
          <w:lang w:val="en-GB"/>
        </w:rPr>
        <w:t xml:space="preserve"> English. According to some </w:t>
      </w:r>
      <w:r w:rsidR="00FC0F87" w:rsidRPr="000A50D1">
        <w:rPr>
          <w:rFonts w:ascii="Cambria" w:eastAsia="Times New Roman" w:hAnsi="Cambria" w:cs="Times New Roman"/>
          <w:sz w:val="22"/>
          <w:szCs w:val="22"/>
          <w:lang w:val="en-GB"/>
        </w:rPr>
        <w:t>informant</w:t>
      </w:r>
      <w:r w:rsidRPr="000A50D1">
        <w:rPr>
          <w:rFonts w:ascii="Cambria" w:eastAsia="Times New Roman" w:hAnsi="Cambria" w:cs="Times New Roman"/>
          <w:sz w:val="22"/>
          <w:szCs w:val="22"/>
          <w:lang w:val="en-GB"/>
        </w:rPr>
        <w:t xml:space="preserve">s, clinicians must therefore establish a new norm against which to measure language and communication (see the very first quote, that you need to “know what ‘normal deaf’ looks like”). However, this was difficult for two reasons: first, because </w:t>
      </w:r>
      <w:r w:rsidR="009F5506" w:rsidRPr="000A50D1">
        <w:rPr>
          <w:rFonts w:ascii="Cambria" w:eastAsia="Times New Roman" w:hAnsi="Cambria" w:cs="Times New Roman"/>
          <w:sz w:val="22"/>
          <w:szCs w:val="22"/>
          <w:lang w:val="en-GB"/>
        </w:rPr>
        <w:t>spoken</w:t>
      </w:r>
      <w:r w:rsidRPr="000A50D1">
        <w:rPr>
          <w:rFonts w:ascii="Cambria" w:eastAsia="Times New Roman" w:hAnsi="Cambria" w:cs="Times New Roman"/>
          <w:sz w:val="22"/>
          <w:szCs w:val="22"/>
          <w:lang w:val="en-GB"/>
        </w:rPr>
        <w:t xml:space="preserve"> language has a dominance and normative value in most mainstream contexts; and second, because</w:t>
      </w:r>
      <w:r w:rsidR="009F5506" w:rsidRPr="000A50D1">
        <w:rPr>
          <w:rFonts w:ascii="Cambria" w:eastAsia="Times New Roman" w:hAnsi="Cambria" w:cs="Times New Roman"/>
          <w:sz w:val="22"/>
          <w:szCs w:val="22"/>
          <w:lang w:val="en-GB"/>
        </w:rPr>
        <w:t xml:space="preserve"> </w:t>
      </w:r>
      <w:r w:rsidR="00FC0F87" w:rsidRPr="000A50D1">
        <w:rPr>
          <w:rFonts w:ascii="Cambria" w:eastAsia="Times New Roman" w:hAnsi="Cambria" w:cs="Times New Roman"/>
          <w:sz w:val="22"/>
          <w:szCs w:val="22"/>
          <w:lang w:val="en-GB"/>
        </w:rPr>
        <w:t>informant</w:t>
      </w:r>
      <w:r w:rsidR="009F5506" w:rsidRPr="000A50D1">
        <w:rPr>
          <w:rFonts w:ascii="Cambria" w:eastAsia="Times New Roman" w:hAnsi="Cambria" w:cs="Times New Roman"/>
          <w:sz w:val="22"/>
          <w:szCs w:val="22"/>
          <w:lang w:val="en-GB"/>
        </w:rPr>
        <w:t>s relayed that</w:t>
      </w:r>
      <w:r w:rsidRPr="000A50D1">
        <w:rPr>
          <w:rFonts w:ascii="Cambria" w:eastAsia="Times New Roman" w:hAnsi="Cambria" w:cs="Times New Roman"/>
          <w:sz w:val="22"/>
          <w:szCs w:val="22"/>
          <w:lang w:val="en-GB"/>
        </w:rPr>
        <w:t xml:space="preserve"> there is no single communication style that represents </w:t>
      </w:r>
      <w:r w:rsidR="005307E9" w:rsidRPr="000A50D1">
        <w:rPr>
          <w:rFonts w:ascii="Cambria" w:eastAsia="Times New Roman" w:hAnsi="Cambria" w:cs="Times New Roman"/>
          <w:sz w:val="22"/>
          <w:szCs w:val="22"/>
          <w:lang w:val="en-GB"/>
        </w:rPr>
        <w:t>‘</w:t>
      </w:r>
      <w:r w:rsidRPr="000A50D1">
        <w:rPr>
          <w:rFonts w:ascii="Cambria" w:eastAsia="Times New Roman" w:hAnsi="Cambria" w:cs="Times New Roman"/>
          <w:sz w:val="22"/>
          <w:szCs w:val="22"/>
          <w:lang w:val="en-GB"/>
        </w:rPr>
        <w:t>normal</w:t>
      </w:r>
      <w:r w:rsidR="005307E9" w:rsidRPr="000A50D1">
        <w:rPr>
          <w:rFonts w:ascii="Cambria" w:eastAsia="Times New Roman" w:hAnsi="Cambria" w:cs="Times New Roman"/>
          <w:sz w:val="22"/>
          <w:szCs w:val="22"/>
          <w:lang w:val="en-GB"/>
        </w:rPr>
        <w:t>’</w:t>
      </w:r>
      <w:r w:rsidRPr="000A50D1">
        <w:rPr>
          <w:rFonts w:ascii="Cambria" w:eastAsia="Times New Roman" w:hAnsi="Cambria" w:cs="Times New Roman"/>
          <w:sz w:val="22"/>
          <w:szCs w:val="22"/>
          <w:lang w:val="en-GB"/>
        </w:rPr>
        <w:t xml:space="preserve"> deaf communication</w:t>
      </w:r>
      <w:r w:rsidR="00F13A99" w:rsidRPr="000A50D1">
        <w:rPr>
          <w:rFonts w:ascii="Cambria" w:eastAsia="Times New Roman" w:hAnsi="Cambria" w:cs="Times New Roman"/>
          <w:sz w:val="22"/>
          <w:szCs w:val="22"/>
          <w:lang w:val="en-GB"/>
        </w:rPr>
        <w:t xml:space="preserve"> in the </w:t>
      </w:r>
      <w:r w:rsidR="00E91298" w:rsidRPr="000A50D1">
        <w:rPr>
          <w:rFonts w:ascii="Cambria" w:eastAsia="Times New Roman" w:hAnsi="Cambria" w:cs="Times New Roman"/>
          <w:sz w:val="22"/>
          <w:szCs w:val="22"/>
          <w:lang w:val="en-GB"/>
        </w:rPr>
        <w:t>United Kingdom</w:t>
      </w:r>
      <w:r w:rsidRPr="000A50D1">
        <w:rPr>
          <w:rFonts w:ascii="Cambria" w:eastAsia="Times New Roman" w:hAnsi="Cambria" w:cs="Times New Roman"/>
          <w:sz w:val="22"/>
          <w:szCs w:val="22"/>
          <w:lang w:val="en-GB"/>
        </w:rPr>
        <w:t>. The first difficulty was largely implicit in the data, given the political nature of this issue</w:t>
      </w:r>
      <w:r w:rsidR="002307AF" w:rsidRPr="000A50D1">
        <w:rPr>
          <w:rFonts w:ascii="Cambria" w:eastAsia="Times New Roman" w:hAnsi="Cambria" w:cs="Times New Roman"/>
          <w:sz w:val="22"/>
          <w:szCs w:val="22"/>
          <w:lang w:val="en-GB"/>
        </w:rPr>
        <w:t xml:space="preserve">: </w:t>
      </w:r>
      <w:r w:rsidR="00E91298" w:rsidRPr="000A50D1">
        <w:rPr>
          <w:rFonts w:ascii="Cambria" w:eastAsia="Times New Roman" w:hAnsi="Cambria" w:cs="Times New Roman"/>
          <w:sz w:val="22"/>
          <w:szCs w:val="22"/>
          <w:lang w:val="en-GB"/>
        </w:rPr>
        <w:t xml:space="preserve">the belief that Deaf community is being marginalised by oral culture, (sometimes referred to as ‘oralism’) </w:t>
      </w:r>
      <w:r w:rsidR="00C92007" w:rsidRPr="000A50D1">
        <w:rPr>
          <w:rFonts w:ascii="Cambria" w:eastAsia="Times New Roman" w:hAnsi="Cambria" w:cs="Times New Roman"/>
          <w:sz w:val="22"/>
          <w:szCs w:val="22"/>
          <w:lang w:val="en-GB"/>
        </w:rPr>
        <w:t xml:space="preserve">is </w:t>
      </w:r>
      <w:r w:rsidR="000A50D1">
        <w:rPr>
          <w:rFonts w:ascii="Cambria" w:eastAsia="Times New Roman" w:hAnsi="Cambria" w:cs="Times New Roman"/>
          <w:sz w:val="22"/>
          <w:szCs w:val="22"/>
          <w:lang w:val="en-GB"/>
        </w:rPr>
        <w:t>often</w:t>
      </w:r>
      <w:r w:rsidR="00C92007" w:rsidRPr="000A50D1">
        <w:rPr>
          <w:rFonts w:ascii="Cambria" w:eastAsia="Times New Roman" w:hAnsi="Cambria" w:cs="Times New Roman"/>
          <w:sz w:val="22"/>
          <w:szCs w:val="22"/>
          <w:lang w:val="en-GB"/>
        </w:rPr>
        <w:t xml:space="preserve"> considered contentious, particularly in families who have chosen to raise their children within an oral culture</w:t>
      </w:r>
      <w:r w:rsidRPr="000A50D1">
        <w:rPr>
          <w:rFonts w:ascii="Cambria" w:eastAsia="Times New Roman" w:hAnsi="Cambria" w:cs="Times New Roman"/>
          <w:sz w:val="22"/>
          <w:szCs w:val="22"/>
          <w:lang w:val="en-GB"/>
        </w:rPr>
        <w:t>.</w:t>
      </w:r>
      <w:r w:rsidR="005307E9" w:rsidRPr="000A50D1">
        <w:rPr>
          <w:rFonts w:ascii="Cambria" w:eastAsia="Times New Roman" w:hAnsi="Cambria" w:cs="Times New Roman"/>
          <w:sz w:val="22"/>
          <w:szCs w:val="22"/>
          <w:lang w:val="en-GB"/>
        </w:rPr>
        <w:t xml:space="preserve"> </w:t>
      </w:r>
      <w:r w:rsidRPr="000A50D1">
        <w:rPr>
          <w:rFonts w:ascii="Cambria" w:eastAsia="Times New Roman" w:hAnsi="Cambria" w:cs="Times New Roman"/>
          <w:sz w:val="22"/>
          <w:szCs w:val="22"/>
          <w:lang w:val="en-GB"/>
        </w:rPr>
        <w:t>Whilst some individuals in the Deaf Service were critical of the dominance of</w:t>
      </w:r>
      <w:r w:rsidR="00F13A99" w:rsidRPr="000A50D1">
        <w:rPr>
          <w:rFonts w:ascii="Cambria" w:eastAsia="Times New Roman" w:hAnsi="Cambria" w:cs="Times New Roman"/>
          <w:sz w:val="22"/>
          <w:szCs w:val="22"/>
          <w:lang w:val="en-GB"/>
        </w:rPr>
        <w:t xml:space="preserve"> spoken</w:t>
      </w:r>
      <w:r w:rsidR="00FA27F9" w:rsidRPr="000A50D1">
        <w:rPr>
          <w:rFonts w:ascii="Cambria" w:eastAsia="Times New Roman" w:hAnsi="Cambria" w:cs="Times New Roman"/>
          <w:sz w:val="22"/>
          <w:szCs w:val="22"/>
          <w:lang w:val="en-GB"/>
        </w:rPr>
        <w:t>/</w:t>
      </w:r>
      <w:r w:rsidRPr="000A50D1">
        <w:rPr>
          <w:rFonts w:ascii="Cambria" w:eastAsia="Times New Roman" w:hAnsi="Cambria" w:cs="Times New Roman"/>
          <w:sz w:val="22"/>
          <w:szCs w:val="22"/>
          <w:lang w:val="en-GB"/>
        </w:rPr>
        <w:t xml:space="preserve">oral culture over visual language, the service as a whole </w:t>
      </w:r>
      <w:r w:rsidR="009F5506" w:rsidRPr="000A50D1">
        <w:rPr>
          <w:rFonts w:ascii="Cambria" w:eastAsia="Times New Roman" w:hAnsi="Cambria" w:cs="Times New Roman"/>
          <w:sz w:val="22"/>
          <w:szCs w:val="22"/>
          <w:lang w:val="en-GB"/>
        </w:rPr>
        <w:t>provided services to children and families of all backgrounds and communication choices</w:t>
      </w:r>
      <w:r w:rsidRPr="000A50D1">
        <w:rPr>
          <w:rFonts w:ascii="Cambria" w:eastAsia="Times New Roman" w:hAnsi="Cambria" w:cs="Times New Roman"/>
          <w:sz w:val="22"/>
          <w:szCs w:val="22"/>
          <w:lang w:val="en-GB"/>
        </w:rPr>
        <w:t xml:space="preserve">. </w:t>
      </w:r>
    </w:p>
    <w:p w14:paraId="7EDDD692" w14:textId="77777777" w:rsidR="008B01F2" w:rsidRPr="000A50D1" w:rsidRDefault="008B01F2" w:rsidP="00951A84">
      <w:pPr>
        <w:spacing w:line="276" w:lineRule="auto"/>
        <w:jc w:val="both"/>
        <w:rPr>
          <w:rFonts w:ascii="Cambria" w:eastAsia="Times New Roman" w:hAnsi="Cambria" w:cs="Times New Roman"/>
          <w:sz w:val="22"/>
          <w:szCs w:val="22"/>
          <w:lang w:val="en-GB"/>
        </w:rPr>
      </w:pPr>
    </w:p>
    <w:p w14:paraId="2F3F1746" w14:textId="4284EA98" w:rsidR="008B01F2" w:rsidRPr="000A50D1" w:rsidRDefault="008B01F2" w:rsidP="00951A84">
      <w:pPr>
        <w:spacing w:line="276" w:lineRule="auto"/>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 xml:space="preserve">The second difficulty faced by hearing professionals seemed to be getting a grip on the multitude of communication styles adopted by deaf children, which deviate from the general norm but are </w:t>
      </w:r>
      <w:r w:rsidRPr="000A50D1">
        <w:rPr>
          <w:rFonts w:ascii="Cambria" w:eastAsia="Times New Roman" w:hAnsi="Cambria" w:cs="Times New Roman"/>
          <w:i/>
          <w:sz w:val="22"/>
          <w:szCs w:val="22"/>
          <w:lang w:val="en-GB"/>
        </w:rPr>
        <w:t xml:space="preserve">not </w:t>
      </w:r>
      <w:r w:rsidRPr="000A50D1">
        <w:rPr>
          <w:rFonts w:ascii="Cambria" w:eastAsia="Times New Roman" w:hAnsi="Cambria" w:cs="Times New Roman"/>
          <w:sz w:val="22"/>
          <w:szCs w:val="22"/>
          <w:lang w:val="en-GB"/>
        </w:rPr>
        <w:t xml:space="preserve">indicators of autism: combining oral and visual techniques, managing other sensory or cognitive impairments, or adjusting to people around them who may lack awareness of </w:t>
      </w:r>
      <w:r w:rsidR="00036BC5" w:rsidRPr="000A50D1">
        <w:rPr>
          <w:rFonts w:ascii="Cambria" w:eastAsia="Times New Roman" w:hAnsi="Cambria" w:cs="Times New Roman"/>
          <w:sz w:val="22"/>
          <w:szCs w:val="22"/>
          <w:lang w:val="en-GB"/>
        </w:rPr>
        <w:t xml:space="preserve">the deaf experience </w:t>
      </w:r>
      <w:r w:rsidRPr="000A50D1">
        <w:rPr>
          <w:rFonts w:ascii="Cambria" w:eastAsia="Times New Roman" w:hAnsi="Cambria" w:cs="Times New Roman"/>
          <w:sz w:val="22"/>
          <w:szCs w:val="22"/>
          <w:lang w:val="en-GB"/>
        </w:rPr>
        <w:t>and are unlikely to sign.</w:t>
      </w:r>
      <w:r w:rsidR="00FA27F9" w:rsidRPr="000A50D1">
        <w:rPr>
          <w:rFonts w:ascii="Cambria" w:eastAsia="Times New Roman" w:hAnsi="Cambria" w:cs="Times New Roman"/>
          <w:sz w:val="22"/>
          <w:szCs w:val="22"/>
          <w:lang w:val="en-GB"/>
        </w:rPr>
        <w:t xml:space="preserve">  Each child’s journey communicatively was different in terms of family communication experiences, a range of educational and social experiences and so on.  </w:t>
      </w:r>
      <w:r w:rsidRPr="000A50D1">
        <w:rPr>
          <w:rFonts w:ascii="Cambria" w:eastAsia="Times New Roman" w:hAnsi="Cambria" w:cs="Times New Roman"/>
          <w:sz w:val="22"/>
          <w:szCs w:val="22"/>
          <w:lang w:val="en-GB"/>
        </w:rPr>
        <w:t>A community paediatrician expressed uncertainty about how much she should take this into account for an autism assessment:</w:t>
      </w:r>
    </w:p>
    <w:p w14:paraId="226C9486" w14:textId="77777777" w:rsidR="008B01F2" w:rsidRPr="000A50D1" w:rsidRDefault="008B01F2" w:rsidP="00951A84">
      <w:pPr>
        <w:spacing w:line="276" w:lineRule="auto"/>
        <w:jc w:val="both"/>
        <w:rPr>
          <w:rFonts w:ascii="Cambria" w:eastAsia="Times New Roman" w:hAnsi="Cambria" w:cs="Times New Roman"/>
          <w:sz w:val="22"/>
          <w:szCs w:val="22"/>
          <w:lang w:val="en-GB"/>
        </w:rPr>
      </w:pPr>
    </w:p>
    <w:p w14:paraId="3A8AA615" w14:textId="77777777" w:rsidR="008B01F2" w:rsidRPr="000A50D1" w:rsidRDefault="008B01F2" w:rsidP="007D2814">
      <w:pPr>
        <w:spacing w:line="276" w:lineRule="auto"/>
        <w:ind w:left="708"/>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lastRenderedPageBreak/>
        <w:t xml:space="preserve">I was surprised [about the diagnosis]. But there was perhaps… well I guess when you’re dealing with a deaf child, you give them more latitude in terms of the way they engage socially, etcetera. I tend to anyway. I don’t know whether that’s right or wrong. </w:t>
      </w:r>
    </w:p>
    <w:p w14:paraId="74123F74" w14:textId="77777777" w:rsidR="008B01F2" w:rsidRPr="000A50D1" w:rsidRDefault="008B01F2" w:rsidP="007D2814">
      <w:pPr>
        <w:spacing w:line="276" w:lineRule="auto"/>
        <w:ind w:left="708"/>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Community Paediatrician, Generic Service.</w:t>
      </w:r>
    </w:p>
    <w:p w14:paraId="7B193E72" w14:textId="77777777" w:rsidR="008B01F2" w:rsidRPr="000A50D1" w:rsidRDefault="008B01F2" w:rsidP="007D2814">
      <w:pPr>
        <w:spacing w:line="276" w:lineRule="auto"/>
        <w:ind w:left="708"/>
        <w:jc w:val="both"/>
        <w:rPr>
          <w:rFonts w:ascii="Cambria" w:eastAsia="Times New Roman" w:hAnsi="Cambria" w:cs="Times New Roman"/>
          <w:sz w:val="22"/>
          <w:szCs w:val="22"/>
          <w:lang w:val="en-GB"/>
        </w:rPr>
      </w:pPr>
    </w:p>
    <w:p w14:paraId="127D9E9E" w14:textId="5B310379" w:rsidR="008B01F2" w:rsidRPr="000A50D1" w:rsidRDefault="008B01F2" w:rsidP="00951A84">
      <w:pPr>
        <w:spacing w:line="276" w:lineRule="auto"/>
        <w:jc w:val="both"/>
        <w:rPr>
          <w:rFonts w:ascii="Cambria" w:hAnsi="Cambria" w:cs="Times New Roman"/>
          <w:sz w:val="22"/>
          <w:szCs w:val="22"/>
          <w:lang w:val="en-GB"/>
        </w:rPr>
      </w:pPr>
      <w:r w:rsidRPr="000A50D1">
        <w:rPr>
          <w:rFonts w:ascii="Cambria" w:eastAsia="Times New Roman" w:hAnsi="Cambria" w:cs="Times New Roman"/>
          <w:sz w:val="22"/>
          <w:szCs w:val="22"/>
          <w:lang w:val="en-GB"/>
        </w:rPr>
        <w:t>This “broad latitude” of social communication seems then to be understood as range of unusu</w:t>
      </w:r>
      <w:r w:rsidR="009F5506" w:rsidRPr="000A50D1">
        <w:rPr>
          <w:rFonts w:ascii="Cambria" w:eastAsia="Times New Roman" w:hAnsi="Cambria" w:cs="Times New Roman"/>
          <w:sz w:val="22"/>
          <w:szCs w:val="22"/>
          <w:lang w:val="en-GB"/>
        </w:rPr>
        <w:t>al or idiosyncratic behaviours</w:t>
      </w:r>
      <w:r w:rsidR="00025E09" w:rsidRPr="000A50D1">
        <w:rPr>
          <w:rFonts w:ascii="Cambria" w:eastAsia="Times New Roman" w:hAnsi="Cambria" w:cs="Times New Roman"/>
          <w:sz w:val="22"/>
          <w:szCs w:val="22"/>
          <w:lang w:val="en-GB"/>
        </w:rPr>
        <w:t>, which you might expect from a healthy deaf child.</w:t>
      </w:r>
      <w:r w:rsidR="009F5506" w:rsidRPr="000A50D1">
        <w:rPr>
          <w:rFonts w:ascii="Cambria" w:eastAsia="Times New Roman" w:hAnsi="Cambria" w:cs="Times New Roman"/>
          <w:sz w:val="22"/>
          <w:szCs w:val="22"/>
          <w:lang w:val="en-GB"/>
        </w:rPr>
        <w:t xml:space="preserve"> Attributions about whether </w:t>
      </w:r>
      <w:r w:rsidR="005D169C" w:rsidRPr="000A50D1">
        <w:rPr>
          <w:rFonts w:ascii="Cambria" w:eastAsia="Times New Roman" w:hAnsi="Cambria" w:cs="Times New Roman"/>
          <w:sz w:val="22"/>
          <w:szCs w:val="22"/>
          <w:lang w:val="en-GB"/>
        </w:rPr>
        <w:t>behaviours</w:t>
      </w:r>
      <w:r w:rsidR="009F5506" w:rsidRPr="000A50D1">
        <w:rPr>
          <w:rFonts w:ascii="Cambria" w:eastAsia="Times New Roman" w:hAnsi="Cambria" w:cs="Times New Roman"/>
          <w:sz w:val="22"/>
          <w:szCs w:val="22"/>
          <w:lang w:val="en-GB"/>
        </w:rPr>
        <w:t xml:space="preserve"> are </w:t>
      </w:r>
      <w:r w:rsidR="00356D49" w:rsidRPr="000A50D1">
        <w:rPr>
          <w:rFonts w:ascii="Cambria" w:eastAsia="Times New Roman" w:hAnsi="Cambria" w:cs="Times New Roman"/>
          <w:sz w:val="22"/>
          <w:szCs w:val="22"/>
          <w:lang w:val="en-GB"/>
        </w:rPr>
        <w:t>‘</w:t>
      </w:r>
      <w:r w:rsidRPr="000A50D1">
        <w:rPr>
          <w:rFonts w:ascii="Cambria" w:eastAsia="Times New Roman" w:hAnsi="Cambria" w:cs="Times New Roman"/>
          <w:sz w:val="22"/>
          <w:szCs w:val="22"/>
          <w:lang w:val="en-GB"/>
        </w:rPr>
        <w:t>normal</w:t>
      </w:r>
      <w:r w:rsidR="00356D49" w:rsidRPr="000A50D1">
        <w:rPr>
          <w:rFonts w:ascii="Cambria" w:eastAsia="Times New Roman" w:hAnsi="Cambria" w:cs="Times New Roman"/>
          <w:sz w:val="22"/>
          <w:szCs w:val="22"/>
          <w:lang w:val="en-GB"/>
        </w:rPr>
        <w:t>’</w:t>
      </w:r>
      <w:r w:rsidR="005D169C" w:rsidRPr="000A50D1">
        <w:rPr>
          <w:rFonts w:ascii="Cambria" w:eastAsia="Times New Roman" w:hAnsi="Cambria" w:cs="Times New Roman"/>
          <w:sz w:val="22"/>
          <w:szCs w:val="22"/>
          <w:lang w:val="en-GB"/>
        </w:rPr>
        <w:t xml:space="preserve"> </w:t>
      </w:r>
      <w:r w:rsidRPr="000A50D1">
        <w:rPr>
          <w:rFonts w:ascii="Cambria" w:eastAsia="Times New Roman" w:hAnsi="Cambria" w:cs="Times New Roman"/>
          <w:sz w:val="22"/>
          <w:szCs w:val="22"/>
          <w:lang w:val="en-GB"/>
        </w:rPr>
        <w:t>in a statistical sense</w:t>
      </w:r>
      <w:r w:rsidR="005D169C" w:rsidRPr="000A50D1">
        <w:rPr>
          <w:rFonts w:ascii="Cambria" w:eastAsia="Times New Roman" w:hAnsi="Cambria" w:cs="Times New Roman"/>
          <w:sz w:val="22"/>
          <w:szCs w:val="22"/>
          <w:lang w:val="en-GB"/>
        </w:rPr>
        <w:t xml:space="preserve">, </w:t>
      </w:r>
      <w:r w:rsidR="00CA6D08" w:rsidRPr="000A50D1">
        <w:rPr>
          <w:rFonts w:ascii="Cambria" w:eastAsia="Times New Roman" w:hAnsi="Cambria" w:cs="Times New Roman"/>
          <w:sz w:val="22"/>
          <w:szCs w:val="22"/>
          <w:lang w:val="en-GB"/>
        </w:rPr>
        <w:t xml:space="preserve">or </w:t>
      </w:r>
      <w:r w:rsidR="00356D49" w:rsidRPr="000A50D1">
        <w:rPr>
          <w:rFonts w:ascii="Cambria" w:eastAsia="Times New Roman" w:hAnsi="Cambria" w:cs="Times New Roman"/>
          <w:sz w:val="22"/>
          <w:szCs w:val="22"/>
          <w:lang w:val="en-GB"/>
        </w:rPr>
        <w:t>‘</w:t>
      </w:r>
      <w:r w:rsidR="005D169C" w:rsidRPr="000A50D1">
        <w:rPr>
          <w:rFonts w:ascii="Cambria" w:eastAsia="Times New Roman" w:hAnsi="Cambria" w:cs="Times New Roman"/>
          <w:sz w:val="22"/>
          <w:szCs w:val="22"/>
          <w:lang w:val="en-GB"/>
        </w:rPr>
        <w:t>normal</w:t>
      </w:r>
      <w:r w:rsidR="00356D49" w:rsidRPr="000A50D1">
        <w:rPr>
          <w:rFonts w:ascii="Cambria" w:eastAsia="Times New Roman" w:hAnsi="Cambria" w:cs="Times New Roman"/>
          <w:sz w:val="22"/>
          <w:szCs w:val="22"/>
          <w:lang w:val="en-GB"/>
        </w:rPr>
        <w:t>’</w:t>
      </w:r>
      <w:r w:rsidR="005D169C" w:rsidRPr="000A50D1">
        <w:rPr>
          <w:rFonts w:ascii="Cambria" w:eastAsia="Times New Roman" w:hAnsi="Cambria" w:cs="Times New Roman"/>
          <w:sz w:val="22"/>
          <w:szCs w:val="22"/>
          <w:lang w:val="en-GB"/>
        </w:rPr>
        <w:t xml:space="preserve"> </w:t>
      </w:r>
      <w:r w:rsidR="00F20010" w:rsidRPr="000A50D1">
        <w:rPr>
          <w:rFonts w:ascii="Cambria" w:eastAsia="Times New Roman" w:hAnsi="Cambria" w:cs="Times New Roman"/>
          <w:sz w:val="22"/>
          <w:szCs w:val="22"/>
          <w:lang w:val="en-GB"/>
        </w:rPr>
        <w:t>through a cultural lens, or in terms of what you might expect from that individual child in their particular context, may vary.</w:t>
      </w:r>
      <w:r w:rsidR="006443DC" w:rsidRPr="000A50D1">
        <w:rPr>
          <w:rFonts w:ascii="Cambria" w:eastAsia="Times New Roman" w:hAnsi="Cambria" w:cs="Times New Roman"/>
          <w:sz w:val="22"/>
          <w:szCs w:val="22"/>
          <w:lang w:val="en-GB"/>
        </w:rPr>
        <w:t xml:space="preserve"> Within this particular interview, the community paediatrician </w:t>
      </w:r>
      <w:r w:rsidR="004E4979" w:rsidRPr="000A50D1">
        <w:rPr>
          <w:rFonts w:ascii="Cambria" w:eastAsia="Times New Roman" w:hAnsi="Cambria" w:cs="Times New Roman"/>
          <w:sz w:val="22"/>
          <w:szCs w:val="22"/>
          <w:lang w:val="en-GB"/>
        </w:rPr>
        <w:t>drew alternately from her knowledge of the medical literature, and her experiences working in clinical and community settings with deaf children, the latter often contradicting the former</w:t>
      </w:r>
      <w:r w:rsidR="00167B33" w:rsidRPr="000A50D1">
        <w:rPr>
          <w:rFonts w:ascii="Cambria" w:eastAsia="Times New Roman" w:hAnsi="Cambria" w:cs="Times New Roman"/>
          <w:sz w:val="22"/>
          <w:szCs w:val="22"/>
          <w:lang w:val="en-GB"/>
        </w:rPr>
        <w:t xml:space="preserve">. She described children who don’t look up when she spoke to them, or </w:t>
      </w:r>
      <w:r w:rsidR="00DE0321" w:rsidRPr="000A50D1">
        <w:rPr>
          <w:rFonts w:ascii="Cambria" w:eastAsia="Times New Roman" w:hAnsi="Cambria" w:cs="Times New Roman"/>
          <w:sz w:val="22"/>
          <w:szCs w:val="22"/>
          <w:lang w:val="en-GB"/>
        </w:rPr>
        <w:t>had a tendency to</w:t>
      </w:r>
      <w:r w:rsidR="00167B33" w:rsidRPr="000A50D1">
        <w:rPr>
          <w:rFonts w:ascii="Cambria" w:eastAsia="Times New Roman" w:hAnsi="Cambria" w:cs="Times New Roman"/>
          <w:sz w:val="22"/>
          <w:szCs w:val="22"/>
          <w:lang w:val="en-GB"/>
        </w:rPr>
        <w:t xml:space="preserve"> answer a slightly different question to the one she </w:t>
      </w:r>
      <w:r w:rsidR="00356D49" w:rsidRPr="000A50D1">
        <w:rPr>
          <w:rFonts w:ascii="Cambria" w:eastAsia="Times New Roman" w:hAnsi="Cambria" w:cs="Times New Roman"/>
          <w:sz w:val="22"/>
          <w:szCs w:val="22"/>
          <w:lang w:val="en-GB"/>
        </w:rPr>
        <w:t xml:space="preserve">thought she </w:t>
      </w:r>
      <w:r w:rsidR="00167B33" w:rsidRPr="000A50D1">
        <w:rPr>
          <w:rFonts w:ascii="Cambria" w:eastAsia="Times New Roman" w:hAnsi="Cambria" w:cs="Times New Roman"/>
          <w:sz w:val="22"/>
          <w:szCs w:val="22"/>
          <w:lang w:val="en-GB"/>
        </w:rPr>
        <w:t>asked</w:t>
      </w:r>
      <w:r w:rsidR="00356D49" w:rsidRPr="000A50D1">
        <w:rPr>
          <w:rFonts w:ascii="Cambria" w:eastAsia="Times New Roman" w:hAnsi="Cambria" w:cs="Times New Roman"/>
          <w:sz w:val="22"/>
          <w:szCs w:val="22"/>
          <w:lang w:val="en-GB"/>
        </w:rPr>
        <w:t>: both deviations from ‘normal’ communication</w:t>
      </w:r>
      <w:r w:rsidR="00DE0321" w:rsidRPr="000A50D1">
        <w:rPr>
          <w:rFonts w:ascii="Cambria" w:eastAsia="Times New Roman" w:hAnsi="Cambria" w:cs="Times New Roman"/>
          <w:sz w:val="22"/>
          <w:szCs w:val="22"/>
          <w:lang w:val="en-GB"/>
        </w:rPr>
        <w:t xml:space="preserve"> experiences in this setting</w:t>
      </w:r>
      <w:r w:rsidR="00356D49" w:rsidRPr="000A50D1">
        <w:rPr>
          <w:rFonts w:ascii="Cambria" w:eastAsia="Times New Roman" w:hAnsi="Cambria" w:cs="Times New Roman"/>
          <w:sz w:val="22"/>
          <w:szCs w:val="22"/>
          <w:lang w:val="en-GB"/>
        </w:rPr>
        <w:t xml:space="preserve">, but in these </w:t>
      </w:r>
      <w:r w:rsidR="00590A8A" w:rsidRPr="000A50D1">
        <w:rPr>
          <w:rFonts w:ascii="Cambria" w:eastAsia="Times New Roman" w:hAnsi="Cambria" w:cs="Times New Roman"/>
          <w:sz w:val="22"/>
          <w:szCs w:val="22"/>
          <w:lang w:val="en-GB"/>
        </w:rPr>
        <w:t>deaf children</w:t>
      </w:r>
      <w:r w:rsidR="00356D49" w:rsidRPr="000A50D1">
        <w:rPr>
          <w:rFonts w:ascii="Cambria" w:eastAsia="Times New Roman" w:hAnsi="Cambria" w:cs="Times New Roman"/>
          <w:sz w:val="22"/>
          <w:szCs w:val="22"/>
          <w:lang w:val="en-GB"/>
        </w:rPr>
        <w:t xml:space="preserve">, </w:t>
      </w:r>
      <w:r w:rsidR="00612BF0" w:rsidRPr="000A50D1">
        <w:rPr>
          <w:rFonts w:ascii="Cambria" w:eastAsia="Times New Roman" w:hAnsi="Cambria" w:cs="Times New Roman"/>
          <w:sz w:val="22"/>
          <w:szCs w:val="22"/>
          <w:lang w:val="en-GB"/>
        </w:rPr>
        <w:t xml:space="preserve">exactly </w:t>
      </w:r>
      <w:r w:rsidR="00356D49" w:rsidRPr="000A50D1">
        <w:rPr>
          <w:rFonts w:ascii="Cambria" w:eastAsia="Times New Roman" w:hAnsi="Cambria" w:cs="Times New Roman"/>
          <w:sz w:val="22"/>
          <w:szCs w:val="22"/>
          <w:lang w:val="en-GB"/>
        </w:rPr>
        <w:t xml:space="preserve">what she would expect, and by no means a sign of atypical neurological development.      </w:t>
      </w:r>
    </w:p>
    <w:p w14:paraId="30D6FE4D" w14:textId="77777777" w:rsidR="00517889" w:rsidRPr="000A50D1" w:rsidRDefault="00517889" w:rsidP="00951A84">
      <w:pPr>
        <w:spacing w:line="276" w:lineRule="auto"/>
        <w:jc w:val="both"/>
        <w:rPr>
          <w:rFonts w:ascii="Cambria" w:eastAsia="Times New Roman" w:hAnsi="Cambria" w:cs="Times New Roman"/>
          <w:i/>
          <w:sz w:val="22"/>
          <w:szCs w:val="22"/>
          <w:lang w:val="en-GB"/>
        </w:rPr>
      </w:pPr>
    </w:p>
    <w:p w14:paraId="71A1A7D6" w14:textId="3362D177" w:rsidR="008B01F2" w:rsidRPr="000A50D1" w:rsidRDefault="008B01F2" w:rsidP="00951A84">
      <w:pPr>
        <w:spacing w:line="276" w:lineRule="auto"/>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 xml:space="preserve">Throughout the interviews, there were similar instances where it became apparent that the concept of norms (even deaf norms) was at best contentious, and at worst misleading in an assessment. The importance of establishing ‘normal and deaf’ tended to become more nuanced and complex over the course of the interviews. This was particularly true of those who specialised in autism or child </w:t>
      </w:r>
      <w:r w:rsidR="00803490" w:rsidRPr="000A50D1">
        <w:rPr>
          <w:rFonts w:ascii="Cambria" w:eastAsia="Times New Roman" w:hAnsi="Cambria" w:cs="Times New Roman"/>
          <w:sz w:val="22"/>
          <w:szCs w:val="22"/>
          <w:lang w:val="en-GB"/>
        </w:rPr>
        <w:t>mental health</w:t>
      </w:r>
      <w:r w:rsidRPr="000A50D1">
        <w:rPr>
          <w:rFonts w:ascii="Cambria" w:eastAsia="Times New Roman" w:hAnsi="Cambria" w:cs="Times New Roman"/>
          <w:sz w:val="22"/>
          <w:szCs w:val="22"/>
          <w:lang w:val="en-GB"/>
        </w:rPr>
        <w:t xml:space="preserve"> as well as deafness, where several individuals ended up rejecting the concept of norms, in favour of a more holistic conception of what would be adaptive, given other additional needs, both within</w:t>
      </w:r>
      <w:r w:rsidR="00FA27F9" w:rsidRPr="000A50D1">
        <w:rPr>
          <w:rFonts w:ascii="Cambria" w:eastAsia="Times New Roman" w:hAnsi="Cambria" w:cs="Times New Roman"/>
          <w:sz w:val="22"/>
          <w:szCs w:val="22"/>
          <w:lang w:val="en-GB"/>
        </w:rPr>
        <w:t xml:space="preserve"> the </w:t>
      </w:r>
      <w:r w:rsidRPr="000A50D1">
        <w:rPr>
          <w:rFonts w:ascii="Cambria" w:eastAsia="Times New Roman" w:hAnsi="Cambria" w:cs="Times New Roman"/>
          <w:sz w:val="22"/>
          <w:szCs w:val="22"/>
          <w:lang w:val="en-GB"/>
        </w:rPr>
        <w:t>child and environmental</w:t>
      </w:r>
      <w:r w:rsidR="00FA27F9" w:rsidRPr="000A50D1">
        <w:rPr>
          <w:rFonts w:ascii="Cambria" w:eastAsia="Times New Roman" w:hAnsi="Cambria" w:cs="Times New Roman"/>
          <w:sz w:val="22"/>
          <w:szCs w:val="22"/>
          <w:lang w:val="en-GB"/>
        </w:rPr>
        <w:t>ly</w:t>
      </w:r>
      <w:r w:rsidRPr="000A50D1">
        <w:rPr>
          <w:rFonts w:ascii="Cambria" w:eastAsia="Times New Roman" w:hAnsi="Cambria" w:cs="Times New Roman"/>
          <w:sz w:val="22"/>
          <w:szCs w:val="22"/>
          <w:lang w:val="en-GB"/>
        </w:rPr>
        <w:t xml:space="preserve">: </w:t>
      </w:r>
    </w:p>
    <w:p w14:paraId="61B0A365" w14:textId="77777777" w:rsidR="008B01F2" w:rsidRPr="000A50D1" w:rsidRDefault="008B01F2" w:rsidP="00951A84">
      <w:pPr>
        <w:spacing w:line="276" w:lineRule="auto"/>
        <w:jc w:val="both"/>
        <w:rPr>
          <w:rFonts w:ascii="Cambria" w:eastAsia="Times New Roman" w:hAnsi="Cambria" w:cs="Times New Roman"/>
          <w:i/>
          <w:sz w:val="22"/>
          <w:szCs w:val="22"/>
          <w:lang w:val="en-GB"/>
        </w:rPr>
      </w:pPr>
    </w:p>
    <w:p w14:paraId="507944C3" w14:textId="77777777" w:rsidR="008B01F2" w:rsidRPr="000A50D1" w:rsidRDefault="008B01F2" w:rsidP="007D2814">
      <w:pPr>
        <w:spacing w:line="276" w:lineRule="auto"/>
        <w:ind w:left="708"/>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So ‘norms’ isn’t quite the right word. It’s—if you have a child in front of you—what sort of skills would you expect them to have, given their overall profile and history?</w:t>
      </w:r>
    </w:p>
    <w:p w14:paraId="574FDC55" w14:textId="77777777" w:rsidR="008B01F2" w:rsidRPr="000A50D1" w:rsidRDefault="008B01F2" w:rsidP="007D2814">
      <w:pPr>
        <w:spacing w:line="276" w:lineRule="auto"/>
        <w:ind w:left="708"/>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Speech and Language Therapist, Deaf Service.</w:t>
      </w:r>
    </w:p>
    <w:p w14:paraId="2DC48D82" w14:textId="77777777" w:rsidR="008B01F2" w:rsidRPr="000A50D1" w:rsidRDefault="008B01F2" w:rsidP="00951A84">
      <w:pPr>
        <w:pStyle w:val="FootnoteText"/>
        <w:spacing w:line="276" w:lineRule="auto"/>
        <w:jc w:val="both"/>
        <w:rPr>
          <w:rFonts w:ascii="Cambria" w:eastAsia="Times New Roman" w:hAnsi="Cambria" w:cs="Times New Roman"/>
          <w:sz w:val="22"/>
          <w:szCs w:val="22"/>
          <w:lang w:val="en-GB"/>
        </w:rPr>
      </w:pPr>
    </w:p>
    <w:p w14:paraId="68758BE4" w14:textId="5D8CB8FC" w:rsidR="008B01F2" w:rsidRPr="000A50D1" w:rsidRDefault="008B01F2" w:rsidP="00951A84">
      <w:pPr>
        <w:spacing w:line="276" w:lineRule="auto"/>
        <w:jc w:val="both"/>
        <w:rPr>
          <w:rFonts w:ascii="Cambria" w:hAnsi="Cambria"/>
          <w:sz w:val="22"/>
          <w:szCs w:val="22"/>
          <w:lang w:val="en-GB"/>
        </w:rPr>
      </w:pPr>
      <w:r w:rsidRPr="000A50D1">
        <w:rPr>
          <w:rFonts w:ascii="Cambria" w:hAnsi="Cambria"/>
          <w:sz w:val="22"/>
          <w:szCs w:val="22"/>
          <w:lang w:val="en-GB"/>
        </w:rPr>
        <w:t>This “overall profile and history” referred to by this therapist included the multitude of variables that shape a deaf child’s experience of the world: degree of hearing loss</w:t>
      </w:r>
      <w:r w:rsidR="00036BC5" w:rsidRPr="000A50D1">
        <w:rPr>
          <w:rFonts w:ascii="Cambria" w:hAnsi="Cambria"/>
          <w:sz w:val="22"/>
          <w:szCs w:val="22"/>
          <w:lang w:val="en-GB"/>
        </w:rPr>
        <w:t>;</w:t>
      </w:r>
      <w:r w:rsidRPr="000A50D1">
        <w:rPr>
          <w:rFonts w:ascii="Cambria" w:hAnsi="Cambria"/>
          <w:sz w:val="22"/>
          <w:szCs w:val="22"/>
          <w:lang w:val="en-GB"/>
        </w:rPr>
        <w:t xml:space="preserve"> levels of integration in the Deaf community or identification with Deaf culture</w:t>
      </w:r>
      <w:r w:rsidR="00036BC5" w:rsidRPr="000A50D1">
        <w:rPr>
          <w:rFonts w:ascii="Cambria" w:hAnsi="Cambria"/>
          <w:sz w:val="22"/>
          <w:szCs w:val="22"/>
          <w:lang w:val="en-GB"/>
        </w:rPr>
        <w:t>;</w:t>
      </w:r>
      <w:r w:rsidRPr="000A50D1">
        <w:rPr>
          <w:rFonts w:ascii="Cambria" w:hAnsi="Cambria"/>
          <w:sz w:val="22"/>
          <w:szCs w:val="22"/>
          <w:lang w:val="en-GB"/>
        </w:rPr>
        <w:t xml:space="preserve"> </w:t>
      </w:r>
      <w:r w:rsidR="00036BC5" w:rsidRPr="000A50D1">
        <w:rPr>
          <w:rFonts w:ascii="Cambria" w:hAnsi="Cambria"/>
          <w:sz w:val="22"/>
          <w:szCs w:val="22"/>
          <w:lang w:val="en-GB"/>
        </w:rPr>
        <w:t xml:space="preserve">educational, social and family experiences; </w:t>
      </w:r>
      <w:r w:rsidRPr="000A50D1">
        <w:rPr>
          <w:rFonts w:ascii="Cambria" w:hAnsi="Cambria"/>
          <w:sz w:val="22"/>
          <w:szCs w:val="22"/>
          <w:lang w:val="en-GB"/>
        </w:rPr>
        <w:t>and other issues that intersect with the possibility that the child has autism.</w:t>
      </w:r>
    </w:p>
    <w:p w14:paraId="0084979A" w14:textId="77777777" w:rsidR="008B01F2" w:rsidRPr="000A50D1" w:rsidRDefault="008B01F2" w:rsidP="00951A84">
      <w:pPr>
        <w:spacing w:line="276" w:lineRule="auto"/>
        <w:jc w:val="both"/>
        <w:rPr>
          <w:rFonts w:ascii="Cambria" w:hAnsi="Cambria"/>
          <w:sz w:val="22"/>
          <w:szCs w:val="22"/>
          <w:lang w:val="en-GB"/>
        </w:rPr>
      </w:pPr>
    </w:p>
    <w:p w14:paraId="3BD4340E" w14:textId="58B441FA" w:rsidR="0063453D" w:rsidRPr="000A50D1" w:rsidRDefault="008B01F2" w:rsidP="00951A84">
      <w:pPr>
        <w:spacing w:line="276" w:lineRule="auto"/>
        <w:jc w:val="both"/>
        <w:rPr>
          <w:rFonts w:ascii="Cambria" w:hAnsi="Cambria"/>
          <w:b/>
          <w:sz w:val="22"/>
          <w:szCs w:val="22"/>
          <w:lang w:val="en-GB"/>
        </w:rPr>
      </w:pPr>
      <w:r w:rsidRPr="000A50D1">
        <w:rPr>
          <w:rFonts w:ascii="Cambria" w:hAnsi="Cambria"/>
          <w:b/>
          <w:sz w:val="22"/>
          <w:szCs w:val="22"/>
          <w:lang w:val="en-GB"/>
        </w:rPr>
        <w:t>Discussion</w:t>
      </w:r>
    </w:p>
    <w:p w14:paraId="1089BECF" w14:textId="456B1D72" w:rsidR="00AE4ACE" w:rsidRPr="000A50D1" w:rsidRDefault="0063453D" w:rsidP="00951A84">
      <w:pPr>
        <w:spacing w:line="276" w:lineRule="auto"/>
        <w:jc w:val="both"/>
        <w:rPr>
          <w:rFonts w:ascii="Cambria" w:eastAsia="Times New Roman" w:hAnsi="Cambria" w:cs="Times New Roman"/>
          <w:sz w:val="22"/>
          <w:szCs w:val="22"/>
          <w:lang w:val="en-GB"/>
        </w:rPr>
      </w:pPr>
      <w:r w:rsidRPr="000A50D1">
        <w:rPr>
          <w:rFonts w:ascii="Cambria" w:hAnsi="Cambria"/>
          <w:sz w:val="22"/>
          <w:szCs w:val="22"/>
          <w:lang w:val="en-GB"/>
        </w:rPr>
        <w:t>Through our analysis of the percep</w:t>
      </w:r>
      <w:r w:rsidR="008650AA" w:rsidRPr="000A50D1">
        <w:rPr>
          <w:rFonts w:ascii="Cambria" w:hAnsi="Cambria"/>
          <w:sz w:val="22"/>
          <w:szCs w:val="22"/>
          <w:lang w:val="en-GB"/>
        </w:rPr>
        <w:t>tions and practices of</w:t>
      </w:r>
      <w:r w:rsidRPr="000A50D1">
        <w:rPr>
          <w:rFonts w:ascii="Cambria" w:hAnsi="Cambria"/>
          <w:sz w:val="22"/>
          <w:szCs w:val="22"/>
          <w:lang w:val="en-GB"/>
        </w:rPr>
        <w:t xml:space="preserve"> </w:t>
      </w:r>
      <w:r w:rsidR="008650AA" w:rsidRPr="000A50D1">
        <w:rPr>
          <w:rFonts w:ascii="Cambria" w:hAnsi="Cambria"/>
          <w:sz w:val="22"/>
          <w:szCs w:val="22"/>
          <w:lang w:val="en-GB"/>
        </w:rPr>
        <w:t>multidisciplinary professionals in child and adolescent mental health services, we have distilled the complexities of assessing deaf children for autism, along with some of the strategies used to negotiate these complexities.</w:t>
      </w:r>
      <w:r w:rsidR="00CC24C8" w:rsidRPr="000A50D1">
        <w:rPr>
          <w:rFonts w:ascii="Cambria" w:hAnsi="Cambria"/>
          <w:sz w:val="22"/>
          <w:szCs w:val="22"/>
          <w:lang w:val="en-GB"/>
        </w:rPr>
        <w:t xml:space="preserve"> The main findings can be understood through the lens of intersectionality</w:t>
      </w:r>
      <w:r w:rsidR="001A4F5A" w:rsidRPr="000A50D1">
        <w:rPr>
          <w:rFonts w:ascii="Cambria" w:hAnsi="Cambria"/>
          <w:sz w:val="22"/>
          <w:szCs w:val="22"/>
          <w:lang w:val="en-GB"/>
        </w:rPr>
        <w:t>,</w:t>
      </w:r>
      <w:r w:rsidR="00CC24C8" w:rsidRPr="000A50D1">
        <w:rPr>
          <w:rFonts w:ascii="Cambria" w:hAnsi="Cambria"/>
          <w:sz w:val="22"/>
          <w:szCs w:val="22"/>
          <w:lang w:val="en-GB"/>
        </w:rPr>
        <w:t xml:space="preserve"> as outlined in the introduction. </w:t>
      </w:r>
      <w:r w:rsidR="00AE4ACE" w:rsidRPr="000A50D1">
        <w:rPr>
          <w:rFonts w:ascii="Cambria" w:hAnsi="Cambria"/>
          <w:sz w:val="22"/>
          <w:szCs w:val="22"/>
          <w:lang w:val="en-GB"/>
        </w:rPr>
        <w:t xml:space="preserve">One use of this lens was to acknowledge not only the layering of different conditions or identities, </w:t>
      </w:r>
      <w:r w:rsidR="00492E64" w:rsidRPr="000A50D1">
        <w:rPr>
          <w:rFonts w:ascii="Cambria" w:hAnsi="Cambria"/>
          <w:sz w:val="22"/>
          <w:szCs w:val="22"/>
          <w:lang w:val="en-GB"/>
        </w:rPr>
        <w:t>but also</w:t>
      </w:r>
      <w:r w:rsidR="00AE4ACE" w:rsidRPr="000A50D1">
        <w:rPr>
          <w:rFonts w:ascii="Cambria" w:hAnsi="Cambria"/>
          <w:sz w:val="22"/>
          <w:szCs w:val="22"/>
          <w:lang w:val="en-GB"/>
        </w:rPr>
        <w:t xml:space="preserve"> the ways in which they </w:t>
      </w:r>
      <w:r w:rsidR="00AE4ACE" w:rsidRPr="000A50D1">
        <w:rPr>
          <w:rFonts w:ascii="Cambria" w:hAnsi="Cambria"/>
          <w:i/>
          <w:sz w:val="22"/>
          <w:szCs w:val="22"/>
          <w:lang w:val="en-GB"/>
        </w:rPr>
        <w:t>interact</w:t>
      </w:r>
      <w:r w:rsidR="00AE4ACE" w:rsidRPr="000A50D1">
        <w:rPr>
          <w:rFonts w:ascii="Cambria" w:hAnsi="Cambria"/>
          <w:sz w:val="22"/>
          <w:szCs w:val="22"/>
          <w:lang w:val="en-GB"/>
        </w:rPr>
        <w:t xml:space="preserve">. </w:t>
      </w:r>
      <w:r w:rsidR="008650AA" w:rsidRPr="000A50D1">
        <w:rPr>
          <w:rFonts w:ascii="Cambria" w:hAnsi="Cambria"/>
          <w:sz w:val="22"/>
          <w:szCs w:val="22"/>
          <w:lang w:val="en-GB"/>
        </w:rPr>
        <w:t xml:space="preserve">The </w:t>
      </w:r>
      <w:r w:rsidR="008D4208" w:rsidRPr="000A50D1">
        <w:rPr>
          <w:rFonts w:ascii="Cambria" w:hAnsi="Cambria"/>
          <w:sz w:val="22"/>
          <w:szCs w:val="22"/>
          <w:lang w:val="en-GB"/>
        </w:rPr>
        <w:t>primary</w:t>
      </w:r>
      <w:r w:rsidR="008650AA" w:rsidRPr="000A50D1">
        <w:rPr>
          <w:rFonts w:ascii="Cambria" w:hAnsi="Cambria"/>
          <w:sz w:val="22"/>
          <w:szCs w:val="22"/>
          <w:lang w:val="en-GB"/>
        </w:rPr>
        <w:t xml:space="preserve"> issue for </w:t>
      </w:r>
      <w:r w:rsidR="00F20010" w:rsidRPr="000A50D1">
        <w:rPr>
          <w:rFonts w:ascii="Cambria" w:hAnsi="Cambria"/>
          <w:sz w:val="22"/>
          <w:szCs w:val="22"/>
          <w:lang w:val="en-GB"/>
        </w:rPr>
        <w:t xml:space="preserve">many </w:t>
      </w:r>
      <w:r w:rsidR="008D4208" w:rsidRPr="000A50D1">
        <w:rPr>
          <w:rFonts w:ascii="Cambria" w:hAnsi="Cambria"/>
          <w:sz w:val="22"/>
          <w:szCs w:val="22"/>
          <w:lang w:val="en-GB"/>
        </w:rPr>
        <w:t>assessors was teasing apart which</w:t>
      </w:r>
      <w:r w:rsidR="008650AA" w:rsidRPr="000A50D1">
        <w:rPr>
          <w:rFonts w:ascii="Cambria" w:hAnsi="Cambria"/>
          <w:sz w:val="22"/>
          <w:szCs w:val="22"/>
          <w:lang w:val="en-GB"/>
        </w:rPr>
        <w:t xml:space="preserve"> </w:t>
      </w:r>
      <w:r w:rsidR="008D4208" w:rsidRPr="000A50D1">
        <w:rPr>
          <w:rFonts w:ascii="Cambria" w:hAnsi="Cambria"/>
          <w:sz w:val="22"/>
          <w:szCs w:val="22"/>
          <w:lang w:val="en-GB"/>
        </w:rPr>
        <w:t xml:space="preserve">features or behaviours </w:t>
      </w:r>
      <w:r w:rsidR="008650AA" w:rsidRPr="000A50D1">
        <w:rPr>
          <w:rFonts w:ascii="Cambria" w:hAnsi="Cambria"/>
          <w:sz w:val="22"/>
          <w:szCs w:val="22"/>
          <w:lang w:val="en-GB"/>
        </w:rPr>
        <w:t>they should attribute</w:t>
      </w:r>
      <w:r w:rsidR="008D4208" w:rsidRPr="000A50D1">
        <w:rPr>
          <w:rFonts w:ascii="Cambria" w:hAnsi="Cambria"/>
          <w:sz w:val="22"/>
          <w:szCs w:val="22"/>
          <w:lang w:val="en-GB"/>
        </w:rPr>
        <w:t xml:space="preserve"> to</w:t>
      </w:r>
      <w:r w:rsidR="0068674C" w:rsidRPr="000A50D1">
        <w:rPr>
          <w:rFonts w:ascii="Cambria" w:hAnsi="Cambria"/>
          <w:sz w:val="22"/>
          <w:szCs w:val="22"/>
          <w:lang w:val="en-GB"/>
        </w:rPr>
        <w:t xml:space="preserve"> autism, and which to deafness</w:t>
      </w:r>
      <w:r w:rsidR="0076154F" w:rsidRPr="000A50D1">
        <w:rPr>
          <w:rFonts w:ascii="Cambria" w:hAnsi="Cambria"/>
          <w:sz w:val="22"/>
          <w:szCs w:val="22"/>
          <w:lang w:val="en-GB"/>
        </w:rPr>
        <w:t>.</w:t>
      </w:r>
      <w:r w:rsidR="00025E09" w:rsidRPr="000A50D1">
        <w:rPr>
          <w:rFonts w:ascii="Cambria" w:hAnsi="Cambria"/>
          <w:sz w:val="22"/>
          <w:szCs w:val="22"/>
          <w:lang w:val="en-GB"/>
        </w:rPr>
        <w:t xml:space="preserve"> P</w:t>
      </w:r>
      <w:r w:rsidR="00856FCE" w:rsidRPr="000A50D1">
        <w:rPr>
          <w:rFonts w:ascii="Cambria" w:hAnsi="Cambria"/>
          <w:sz w:val="22"/>
          <w:szCs w:val="22"/>
          <w:lang w:val="en-GB"/>
        </w:rPr>
        <w:t>rofessionals who were particularly experienced</w:t>
      </w:r>
      <w:r w:rsidR="00FA27F9" w:rsidRPr="000A50D1">
        <w:rPr>
          <w:rFonts w:ascii="Cambria" w:hAnsi="Cambria"/>
          <w:sz w:val="22"/>
          <w:szCs w:val="22"/>
          <w:lang w:val="en-GB"/>
        </w:rPr>
        <w:t xml:space="preserve"> </w:t>
      </w:r>
      <w:r w:rsidR="0076154F" w:rsidRPr="000A50D1">
        <w:rPr>
          <w:rFonts w:ascii="Cambria" w:hAnsi="Cambria"/>
          <w:sz w:val="22"/>
          <w:szCs w:val="22"/>
          <w:lang w:val="en-GB"/>
        </w:rPr>
        <w:t xml:space="preserve">in </w:t>
      </w:r>
      <w:r w:rsidR="00FA27F9" w:rsidRPr="000A50D1">
        <w:rPr>
          <w:rFonts w:ascii="Cambria" w:hAnsi="Cambria"/>
          <w:sz w:val="22"/>
          <w:szCs w:val="22"/>
          <w:lang w:val="en-GB"/>
        </w:rPr>
        <w:t>working with deaf children with</w:t>
      </w:r>
      <w:r w:rsidR="00856FCE" w:rsidRPr="000A50D1">
        <w:rPr>
          <w:rFonts w:ascii="Cambria" w:hAnsi="Cambria"/>
          <w:sz w:val="22"/>
          <w:szCs w:val="22"/>
          <w:lang w:val="en-GB"/>
        </w:rPr>
        <w:t xml:space="preserve"> </w:t>
      </w:r>
      <w:r w:rsidR="008D4208" w:rsidRPr="000A50D1">
        <w:rPr>
          <w:rFonts w:ascii="Cambria" w:hAnsi="Cambria"/>
          <w:sz w:val="22"/>
          <w:szCs w:val="22"/>
          <w:lang w:val="en-GB"/>
        </w:rPr>
        <w:t>mental health</w:t>
      </w:r>
      <w:r w:rsidR="00FA27F9" w:rsidRPr="000A50D1">
        <w:rPr>
          <w:rFonts w:ascii="Cambria" w:hAnsi="Cambria"/>
          <w:sz w:val="22"/>
          <w:szCs w:val="22"/>
          <w:lang w:val="en-GB"/>
        </w:rPr>
        <w:t xml:space="preserve"> problems</w:t>
      </w:r>
      <w:r w:rsidR="00025E09" w:rsidRPr="000A50D1">
        <w:rPr>
          <w:rFonts w:ascii="Cambria" w:hAnsi="Cambria"/>
          <w:sz w:val="22"/>
          <w:szCs w:val="22"/>
          <w:lang w:val="en-GB"/>
        </w:rPr>
        <w:t xml:space="preserve"> </w:t>
      </w:r>
      <w:r w:rsidR="008D4208" w:rsidRPr="000A50D1">
        <w:rPr>
          <w:rFonts w:ascii="Cambria" w:hAnsi="Cambria"/>
          <w:sz w:val="22"/>
          <w:szCs w:val="22"/>
          <w:lang w:val="en-GB"/>
        </w:rPr>
        <w:t>took into consideration how</w:t>
      </w:r>
      <w:r w:rsidR="006C44D4" w:rsidRPr="000A50D1">
        <w:rPr>
          <w:rFonts w:ascii="Cambria" w:hAnsi="Cambria"/>
          <w:sz w:val="22"/>
          <w:szCs w:val="22"/>
          <w:lang w:val="en-GB"/>
        </w:rPr>
        <w:t xml:space="preserve"> features overlap,</w:t>
      </w:r>
      <w:r w:rsidR="008D4208" w:rsidRPr="000A50D1">
        <w:rPr>
          <w:rFonts w:ascii="Cambria" w:hAnsi="Cambria"/>
          <w:sz w:val="22"/>
          <w:szCs w:val="22"/>
          <w:lang w:val="en-GB"/>
        </w:rPr>
        <w:t xml:space="preserve"> mask each other, or interact with one another.</w:t>
      </w:r>
      <w:r w:rsidR="00CC24C8" w:rsidRPr="000A50D1">
        <w:rPr>
          <w:rFonts w:ascii="Cambria" w:hAnsi="Cambria"/>
          <w:sz w:val="22"/>
          <w:szCs w:val="22"/>
          <w:lang w:val="en-GB"/>
        </w:rPr>
        <w:t xml:space="preserve"> </w:t>
      </w:r>
      <w:r w:rsidR="008D4208" w:rsidRPr="000A50D1">
        <w:rPr>
          <w:rFonts w:ascii="Cambria" w:hAnsi="Cambria"/>
          <w:sz w:val="22"/>
          <w:szCs w:val="22"/>
          <w:lang w:val="en-GB"/>
        </w:rPr>
        <w:t xml:space="preserve">Key themes emerged about how this </w:t>
      </w:r>
      <w:r w:rsidR="00D1402C" w:rsidRPr="000A50D1">
        <w:rPr>
          <w:rFonts w:ascii="Cambria" w:hAnsi="Cambria"/>
          <w:sz w:val="22"/>
          <w:szCs w:val="22"/>
          <w:lang w:val="en-GB"/>
        </w:rPr>
        <w:t>played out amongst</w:t>
      </w:r>
      <w:r w:rsidR="008D4208" w:rsidRPr="000A50D1">
        <w:rPr>
          <w:rFonts w:ascii="Cambria" w:hAnsi="Cambria"/>
          <w:sz w:val="22"/>
          <w:szCs w:val="22"/>
          <w:lang w:val="en-GB"/>
        </w:rPr>
        <w:t xml:space="preserve"> professionals in specialised and generic services</w:t>
      </w:r>
      <w:r w:rsidR="00D1402C" w:rsidRPr="000A50D1">
        <w:rPr>
          <w:rFonts w:ascii="Cambria" w:hAnsi="Cambria"/>
          <w:sz w:val="22"/>
          <w:szCs w:val="22"/>
          <w:lang w:val="en-GB"/>
        </w:rPr>
        <w:t xml:space="preserve">: </w:t>
      </w:r>
      <w:r w:rsidR="00A45549" w:rsidRPr="000A50D1">
        <w:rPr>
          <w:rFonts w:ascii="Cambria" w:hAnsi="Cambria"/>
          <w:sz w:val="22"/>
          <w:szCs w:val="22"/>
          <w:lang w:val="en-GB"/>
        </w:rPr>
        <w:t>sign language interpr</w:t>
      </w:r>
      <w:r w:rsidR="00CF49FA" w:rsidRPr="000A50D1">
        <w:rPr>
          <w:rFonts w:ascii="Cambria" w:hAnsi="Cambria"/>
          <w:sz w:val="22"/>
          <w:szCs w:val="22"/>
          <w:lang w:val="en-GB"/>
        </w:rPr>
        <w:t xml:space="preserve">eters’ essential, but </w:t>
      </w:r>
      <w:r w:rsidR="00CF49FA" w:rsidRPr="000A50D1">
        <w:rPr>
          <w:rFonts w:ascii="Cambria" w:hAnsi="Cambria"/>
          <w:sz w:val="22"/>
          <w:szCs w:val="22"/>
          <w:lang w:val="en-GB"/>
        </w:rPr>
        <w:lastRenderedPageBreak/>
        <w:t>highly variable,</w:t>
      </w:r>
      <w:r w:rsidR="00A45549" w:rsidRPr="000A50D1">
        <w:rPr>
          <w:rFonts w:ascii="Cambria" w:hAnsi="Cambria"/>
          <w:sz w:val="22"/>
          <w:szCs w:val="22"/>
          <w:lang w:val="en-GB"/>
        </w:rPr>
        <w:t xml:space="preserve"> role within </w:t>
      </w:r>
      <w:r w:rsidR="006C44D4" w:rsidRPr="000A50D1">
        <w:rPr>
          <w:rFonts w:ascii="Cambria" w:hAnsi="Cambria"/>
          <w:sz w:val="22"/>
          <w:szCs w:val="22"/>
          <w:lang w:val="en-GB"/>
        </w:rPr>
        <w:t xml:space="preserve">different teams’ </w:t>
      </w:r>
      <w:r w:rsidR="00A45549" w:rsidRPr="000A50D1">
        <w:rPr>
          <w:rFonts w:ascii="Cambria" w:hAnsi="Cambria"/>
          <w:sz w:val="22"/>
          <w:szCs w:val="22"/>
          <w:lang w:val="en-GB"/>
        </w:rPr>
        <w:t>assessment practices;</w:t>
      </w:r>
      <w:r w:rsidR="00CC24C8" w:rsidRPr="000A50D1">
        <w:rPr>
          <w:rFonts w:ascii="Cambria" w:hAnsi="Cambria"/>
          <w:sz w:val="22"/>
          <w:szCs w:val="22"/>
          <w:lang w:val="en-GB"/>
        </w:rPr>
        <w:t xml:space="preserve"> </w:t>
      </w:r>
      <w:r w:rsidR="00A45549" w:rsidRPr="000A50D1">
        <w:rPr>
          <w:rFonts w:ascii="Cambria" w:hAnsi="Cambria"/>
          <w:sz w:val="22"/>
          <w:szCs w:val="22"/>
          <w:lang w:val="en-GB"/>
        </w:rPr>
        <w:t xml:space="preserve">the frustration felt across all </w:t>
      </w:r>
      <w:r w:rsidR="00FC0F87" w:rsidRPr="000A50D1">
        <w:rPr>
          <w:rFonts w:ascii="Cambria" w:hAnsi="Cambria"/>
          <w:sz w:val="22"/>
          <w:szCs w:val="22"/>
          <w:lang w:val="en-GB"/>
        </w:rPr>
        <w:t>informant</w:t>
      </w:r>
      <w:r w:rsidR="00A45549" w:rsidRPr="000A50D1">
        <w:rPr>
          <w:rFonts w:ascii="Cambria" w:hAnsi="Cambria"/>
          <w:sz w:val="22"/>
          <w:szCs w:val="22"/>
          <w:lang w:val="en-GB"/>
        </w:rPr>
        <w:t>s at the inadequacies of the mainstream mental health system in supporting the assessment and care of deaf children;</w:t>
      </w:r>
      <w:r w:rsidR="00DC47DE" w:rsidRPr="000A50D1">
        <w:rPr>
          <w:rFonts w:ascii="Cambria" w:hAnsi="Cambria"/>
          <w:sz w:val="22"/>
          <w:szCs w:val="22"/>
          <w:lang w:val="en-GB"/>
        </w:rPr>
        <w:t xml:space="preserve"> and</w:t>
      </w:r>
      <w:r w:rsidR="00A45549" w:rsidRPr="000A50D1">
        <w:rPr>
          <w:rFonts w:ascii="Cambria" w:hAnsi="Cambria"/>
          <w:sz w:val="22"/>
          <w:szCs w:val="22"/>
          <w:lang w:val="en-GB"/>
        </w:rPr>
        <w:t xml:space="preserve"> the way in which multidisciplinary teams</w:t>
      </w:r>
      <w:r w:rsidR="00876ADB" w:rsidRPr="000A50D1">
        <w:rPr>
          <w:rFonts w:ascii="Cambria" w:hAnsi="Cambria"/>
          <w:sz w:val="22"/>
          <w:szCs w:val="22"/>
          <w:lang w:val="en-GB"/>
        </w:rPr>
        <w:t xml:space="preserve"> </w:t>
      </w:r>
      <w:r w:rsidR="00876ADB" w:rsidRPr="000A50D1">
        <w:rPr>
          <w:rFonts w:ascii="Cambria" w:hAnsi="Cambria"/>
          <w:i/>
          <w:sz w:val="22"/>
          <w:szCs w:val="22"/>
          <w:lang w:val="en-GB"/>
        </w:rPr>
        <w:t>can</w:t>
      </w:r>
      <w:r w:rsidR="00876ADB" w:rsidRPr="000A50D1">
        <w:rPr>
          <w:rFonts w:ascii="Cambria" w:hAnsi="Cambria"/>
          <w:sz w:val="22"/>
          <w:szCs w:val="22"/>
          <w:lang w:val="en-GB"/>
        </w:rPr>
        <w:t xml:space="preserve"> provide the expertise and flexib</w:t>
      </w:r>
      <w:r w:rsidR="00381F5E" w:rsidRPr="000A50D1">
        <w:rPr>
          <w:rFonts w:ascii="Cambria" w:hAnsi="Cambria"/>
          <w:sz w:val="22"/>
          <w:szCs w:val="22"/>
          <w:lang w:val="en-GB"/>
        </w:rPr>
        <w:t>ility for sensitive assessments</w:t>
      </w:r>
      <w:r w:rsidR="0076154F" w:rsidRPr="000A50D1">
        <w:rPr>
          <w:rFonts w:ascii="Cambria" w:hAnsi="Cambria"/>
          <w:sz w:val="22"/>
          <w:szCs w:val="22"/>
          <w:lang w:val="en-GB"/>
        </w:rPr>
        <w:t>, even</w:t>
      </w:r>
      <w:r w:rsidR="00876ADB" w:rsidRPr="000A50D1">
        <w:rPr>
          <w:rFonts w:ascii="Cambria" w:hAnsi="Cambria"/>
          <w:sz w:val="22"/>
          <w:szCs w:val="22"/>
          <w:lang w:val="en-GB"/>
        </w:rPr>
        <w:t xml:space="preserve"> within a challenging system</w:t>
      </w:r>
      <w:r w:rsidR="00DC47DE" w:rsidRPr="000A50D1">
        <w:rPr>
          <w:rFonts w:ascii="Cambria" w:hAnsi="Cambria"/>
          <w:sz w:val="22"/>
          <w:szCs w:val="22"/>
          <w:lang w:val="en-GB"/>
        </w:rPr>
        <w:t xml:space="preserve">. </w:t>
      </w:r>
      <w:r w:rsidR="00D1402C" w:rsidRPr="000A50D1">
        <w:rPr>
          <w:rFonts w:ascii="Cambria" w:hAnsi="Cambria"/>
          <w:sz w:val="22"/>
          <w:szCs w:val="22"/>
          <w:lang w:val="en-GB"/>
        </w:rPr>
        <w:t>For these them</w:t>
      </w:r>
      <w:r w:rsidR="00DC47DE" w:rsidRPr="000A50D1">
        <w:rPr>
          <w:rFonts w:ascii="Cambria" w:hAnsi="Cambria"/>
          <w:sz w:val="22"/>
          <w:szCs w:val="22"/>
          <w:lang w:val="en-GB"/>
        </w:rPr>
        <w:t>es relating to diagnostic teams, sites and systems,</w:t>
      </w:r>
      <w:r w:rsidR="00D1402C" w:rsidRPr="000A50D1">
        <w:rPr>
          <w:rFonts w:ascii="Cambria" w:hAnsi="Cambria"/>
          <w:sz w:val="22"/>
          <w:szCs w:val="22"/>
          <w:lang w:val="en-GB"/>
        </w:rPr>
        <w:t xml:space="preserve"> we return to our argument that (bio)social categories must be considered in the context of institutions and cultures, as well as just individual characteristics </w:t>
      </w:r>
      <w:r w:rsidR="00D1402C" w:rsidRPr="000A50D1">
        <w:rPr>
          <w:rFonts w:ascii="Cambria" w:eastAsia="Times New Roman" w:hAnsi="Cambria" w:cs="Times New Roman"/>
          <w:sz w:val="22"/>
          <w:szCs w:val="22"/>
          <w:lang w:val="en-GB"/>
        </w:rPr>
        <w:t xml:space="preserve"> (Cole 2008; Friedner 2010; Liasidou 2013). </w:t>
      </w:r>
      <w:r w:rsidR="00D1402C" w:rsidRPr="00004A09">
        <w:rPr>
          <w:rFonts w:ascii="Cambria" w:hAnsi="Cambria"/>
          <w:sz w:val="22"/>
          <w:szCs w:val="22"/>
          <w:lang w:val="en-GB"/>
        </w:rPr>
        <w:t>F</w:t>
      </w:r>
      <w:r w:rsidR="00876ADB" w:rsidRPr="00902D1F">
        <w:rPr>
          <w:rFonts w:ascii="Cambria" w:hAnsi="Cambria"/>
          <w:sz w:val="22"/>
          <w:szCs w:val="22"/>
          <w:lang w:val="en-GB"/>
        </w:rPr>
        <w:t xml:space="preserve">inally, </w:t>
      </w:r>
      <w:r w:rsidR="00D1402C" w:rsidRPr="00902D1F">
        <w:rPr>
          <w:rFonts w:ascii="Cambria" w:hAnsi="Cambria"/>
          <w:sz w:val="22"/>
          <w:szCs w:val="22"/>
          <w:lang w:val="en-GB"/>
        </w:rPr>
        <w:t xml:space="preserve">we made visible </w:t>
      </w:r>
      <w:r w:rsidR="00876ADB" w:rsidRPr="00902D1F">
        <w:rPr>
          <w:rFonts w:ascii="Cambria" w:hAnsi="Cambria"/>
          <w:sz w:val="22"/>
          <w:szCs w:val="22"/>
          <w:lang w:val="en-GB"/>
        </w:rPr>
        <w:t xml:space="preserve">the complex story of how </w:t>
      </w:r>
      <w:r w:rsidR="006C44D4" w:rsidRPr="000A50D1">
        <w:rPr>
          <w:rFonts w:ascii="Cambria" w:hAnsi="Cambria"/>
          <w:sz w:val="22"/>
          <w:szCs w:val="22"/>
          <w:lang w:val="en-GB"/>
        </w:rPr>
        <w:t>professionals work with, rework or reject the framework of norms, which is so centra</w:t>
      </w:r>
      <w:r w:rsidR="00381F5E" w:rsidRPr="000A50D1">
        <w:rPr>
          <w:rFonts w:ascii="Cambria" w:hAnsi="Cambria"/>
          <w:sz w:val="22"/>
          <w:szCs w:val="22"/>
          <w:lang w:val="en-GB"/>
        </w:rPr>
        <w:t>l to diagnostic practice</w:t>
      </w:r>
      <w:r w:rsidR="001E7687" w:rsidRPr="000A50D1">
        <w:rPr>
          <w:rFonts w:ascii="Cambria" w:hAnsi="Cambria"/>
          <w:sz w:val="22"/>
          <w:szCs w:val="22"/>
          <w:lang w:val="en-GB"/>
        </w:rPr>
        <w:t>,</w:t>
      </w:r>
      <w:r w:rsidR="00381F5E" w:rsidRPr="000A50D1">
        <w:rPr>
          <w:rFonts w:ascii="Cambria" w:hAnsi="Cambria"/>
          <w:sz w:val="22"/>
          <w:szCs w:val="22"/>
          <w:lang w:val="en-GB"/>
        </w:rPr>
        <w:t xml:space="preserve"> but </w:t>
      </w:r>
      <w:r w:rsidR="00EC7A67" w:rsidRPr="000A50D1">
        <w:rPr>
          <w:rFonts w:ascii="Cambria" w:hAnsi="Cambria"/>
          <w:sz w:val="22"/>
          <w:szCs w:val="22"/>
          <w:lang w:val="en-GB"/>
        </w:rPr>
        <w:t xml:space="preserve">can be </w:t>
      </w:r>
      <w:r w:rsidR="00CF49FA" w:rsidRPr="000A50D1">
        <w:rPr>
          <w:rFonts w:ascii="Cambria" w:hAnsi="Cambria"/>
          <w:sz w:val="22"/>
          <w:szCs w:val="22"/>
          <w:lang w:val="en-GB"/>
        </w:rPr>
        <w:t>remoulded</w:t>
      </w:r>
      <w:r w:rsidR="00381F5E" w:rsidRPr="000A50D1">
        <w:rPr>
          <w:rFonts w:ascii="Cambria" w:hAnsi="Cambria"/>
          <w:sz w:val="22"/>
          <w:szCs w:val="22"/>
          <w:lang w:val="en-GB"/>
        </w:rPr>
        <w:t xml:space="preserve"> by the cultural and linguistic </w:t>
      </w:r>
      <w:r w:rsidR="001E7687" w:rsidRPr="000A50D1">
        <w:rPr>
          <w:rFonts w:ascii="Cambria" w:hAnsi="Cambria"/>
          <w:sz w:val="22"/>
          <w:szCs w:val="22"/>
          <w:lang w:val="en-GB"/>
        </w:rPr>
        <w:t>issues associated with</w:t>
      </w:r>
      <w:r w:rsidR="00381F5E" w:rsidRPr="000A50D1">
        <w:rPr>
          <w:rFonts w:ascii="Cambria" w:hAnsi="Cambria"/>
          <w:sz w:val="22"/>
          <w:szCs w:val="22"/>
          <w:lang w:val="en-GB"/>
        </w:rPr>
        <w:t xml:space="preserve"> </w:t>
      </w:r>
      <w:r w:rsidR="00036BC5" w:rsidRPr="000A50D1">
        <w:rPr>
          <w:rFonts w:ascii="Cambria" w:hAnsi="Cambria"/>
          <w:sz w:val="22"/>
          <w:szCs w:val="22"/>
          <w:lang w:val="en-GB"/>
        </w:rPr>
        <w:t>being deaf</w:t>
      </w:r>
      <w:r w:rsidR="00381F5E" w:rsidRPr="000A50D1">
        <w:rPr>
          <w:rFonts w:ascii="Cambria" w:hAnsi="Cambria"/>
          <w:sz w:val="22"/>
          <w:szCs w:val="22"/>
          <w:lang w:val="en-GB"/>
        </w:rPr>
        <w:t>.</w:t>
      </w:r>
      <w:r w:rsidR="00CC24C8" w:rsidRPr="000A50D1">
        <w:rPr>
          <w:rFonts w:ascii="Cambria" w:hAnsi="Cambria"/>
          <w:sz w:val="22"/>
          <w:szCs w:val="22"/>
          <w:lang w:val="en-GB"/>
        </w:rPr>
        <w:t xml:space="preserve"> </w:t>
      </w:r>
      <w:r w:rsidR="001A4F5A" w:rsidRPr="000A50D1">
        <w:rPr>
          <w:rFonts w:ascii="Cambria" w:hAnsi="Cambria"/>
          <w:sz w:val="22"/>
          <w:szCs w:val="22"/>
          <w:lang w:val="en-GB"/>
        </w:rPr>
        <w:t xml:space="preserve">This final theme echoes other key elements of intersectionality we highlighted: that it enables one to recognise multiplicity within </w:t>
      </w:r>
      <w:r w:rsidR="00DC47DE" w:rsidRPr="000A50D1">
        <w:rPr>
          <w:rFonts w:ascii="Cambria" w:hAnsi="Cambria"/>
          <w:sz w:val="22"/>
          <w:szCs w:val="22"/>
          <w:lang w:val="en-GB"/>
        </w:rPr>
        <w:t xml:space="preserve">categories, </w:t>
      </w:r>
      <w:r w:rsidR="001347B5" w:rsidRPr="000A50D1">
        <w:rPr>
          <w:rFonts w:ascii="Cambria" w:hAnsi="Cambria"/>
          <w:sz w:val="22"/>
          <w:szCs w:val="22"/>
          <w:lang w:val="en-GB"/>
        </w:rPr>
        <w:t xml:space="preserve">to recognise certain similarities or shared experiences </w:t>
      </w:r>
      <w:r w:rsidR="001347B5" w:rsidRPr="000A50D1">
        <w:rPr>
          <w:rFonts w:ascii="Cambria" w:hAnsi="Cambria"/>
          <w:i/>
          <w:sz w:val="22"/>
          <w:szCs w:val="22"/>
          <w:lang w:val="en-GB"/>
        </w:rPr>
        <w:t>across</w:t>
      </w:r>
      <w:r w:rsidR="001347B5" w:rsidRPr="000A50D1">
        <w:rPr>
          <w:rFonts w:ascii="Cambria" w:hAnsi="Cambria"/>
          <w:sz w:val="22"/>
          <w:szCs w:val="22"/>
          <w:lang w:val="en-GB"/>
        </w:rPr>
        <w:t xml:space="preserve"> minority groups, </w:t>
      </w:r>
      <w:r w:rsidR="00DC47DE" w:rsidRPr="000A50D1">
        <w:rPr>
          <w:rFonts w:ascii="Cambria" w:hAnsi="Cambria"/>
          <w:sz w:val="22"/>
          <w:szCs w:val="22"/>
          <w:lang w:val="en-GB"/>
        </w:rPr>
        <w:t>and to look beyond a framework of norms (e.g. cultural, medical or biosocial) to define identity.</w:t>
      </w:r>
    </w:p>
    <w:p w14:paraId="153AEE6A" w14:textId="77777777" w:rsidR="004C7057" w:rsidRPr="00004A09" w:rsidRDefault="004C7057" w:rsidP="00951A84">
      <w:pPr>
        <w:spacing w:line="276" w:lineRule="auto"/>
        <w:jc w:val="both"/>
        <w:rPr>
          <w:rFonts w:ascii="Cambria" w:hAnsi="Cambria"/>
          <w:sz w:val="22"/>
          <w:szCs w:val="22"/>
          <w:lang w:val="en-GB"/>
        </w:rPr>
      </w:pPr>
    </w:p>
    <w:p w14:paraId="21FF4705" w14:textId="1ADDC044" w:rsidR="008D66FF" w:rsidRPr="000A50D1" w:rsidRDefault="00C129C3" w:rsidP="00951A84">
      <w:pPr>
        <w:spacing w:line="276" w:lineRule="auto"/>
        <w:jc w:val="both"/>
        <w:rPr>
          <w:rFonts w:ascii="Cambria" w:eastAsia="Times New Roman" w:hAnsi="Cambria" w:cs="Times New Roman"/>
          <w:sz w:val="22"/>
          <w:szCs w:val="22"/>
          <w:lang w:val="en-GB"/>
        </w:rPr>
      </w:pPr>
      <w:r w:rsidRPr="000A50D1">
        <w:rPr>
          <w:rFonts w:ascii="Cambria" w:hAnsi="Cambria"/>
          <w:sz w:val="22"/>
          <w:szCs w:val="22"/>
          <w:lang w:val="en-GB"/>
        </w:rPr>
        <w:t xml:space="preserve">This study provides a rich, </w:t>
      </w:r>
      <w:r w:rsidR="001A1E77" w:rsidRPr="000A50D1">
        <w:rPr>
          <w:rFonts w:ascii="Cambria" w:hAnsi="Cambria"/>
          <w:sz w:val="22"/>
          <w:szCs w:val="22"/>
          <w:lang w:val="en-GB"/>
        </w:rPr>
        <w:t>ethnographic</w:t>
      </w:r>
      <w:r w:rsidRPr="000A50D1">
        <w:rPr>
          <w:rFonts w:ascii="Cambria" w:hAnsi="Cambria"/>
          <w:sz w:val="22"/>
          <w:szCs w:val="22"/>
          <w:lang w:val="en-GB"/>
        </w:rPr>
        <w:t xml:space="preserve"> context in which to place the existing (but thin) clinical </w:t>
      </w:r>
      <w:r w:rsidR="00856FCE" w:rsidRPr="000A50D1">
        <w:rPr>
          <w:rFonts w:ascii="Cambria" w:hAnsi="Cambria"/>
          <w:sz w:val="22"/>
          <w:szCs w:val="22"/>
          <w:lang w:val="en-GB"/>
        </w:rPr>
        <w:t xml:space="preserve">literature </w:t>
      </w:r>
      <w:r w:rsidR="00EC7A67" w:rsidRPr="000A50D1">
        <w:rPr>
          <w:rFonts w:ascii="Cambria" w:hAnsi="Cambria"/>
          <w:sz w:val="22"/>
          <w:szCs w:val="22"/>
          <w:lang w:val="en-GB"/>
        </w:rPr>
        <w:t>on</w:t>
      </w:r>
      <w:r w:rsidRPr="000A50D1">
        <w:rPr>
          <w:rFonts w:ascii="Cambria" w:hAnsi="Cambria"/>
          <w:sz w:val="22"/>
          <w:szCs w:val="22"/>
          <w:lang w:val="en-GB"/>
        </w:rPr>
        <w:t xml:space="preserve"> the problems and challenges of assessing deaf children for autism</w:t>
      </w:r>
      <w:r w:rsidR="00D00B51" w:rsidRPr="000A50D1">
        <w:rPr>
          <w:rFonts w:ascii="Cambria" w:eastAsia="Times New Roman" w:hAnsi="Cambria" w:cs="Times New Roman"/>
          <w:sz w:val="22"/>
          <w:szCs w:val="22"/>
          <w:lang w:val="en-GB"/>
        </w:rPr>
        <w:t xml:space="preserve"> (</w:t>
      </w:r>
      <w:r w:rsidR="00A41AE4" w:rsidRPr="000A50D1">
        <w:rPr>
          <w:rFonts w:ascii="Cambria" w:eastAsia="Times New Roman" w:hAnsi="Cambria" w:cs="Times New Roman"/>
          <w:sz w:val="22"/>
          <w:szCs w:val="22"/>
          <w:lang w:val="en-GB"/>
        </w:rPr>
        <w:t xml:space="preserve">e.g. </w:t>
      </w:r>
      <w:r w:rsidR="00356D8F" w:rsidRPr="000A50D1">
        <w:rPr>
          <w:rFonts w:ascii="Cambria" w:eastAsia="Times New Roman" w:hAnsi="Cambria" w:cs="Times New Roman"/>
          <w:sz w:val="22"/>
          <w:szCs w:val="22"/>
          <w:lang w:val="en-GB"/>
        </w:rPr>
        <w:t>Jure</w:t>
      </w:r>
      <w:r w:rsidR="00902D1F">
        <w:rPr>
          <w:rFonts w:ascii="Cambria" w:eastAsia="Times New Roman" w:hAnsi="Cambria" w:cs="Times New Roman"/>
          <w:sz w:val="22"/>
          <w:szCs w:val="22"/>
          <w:lang w:val="en-GB"/>
        </w:rPr>
        <w:t>,</w:t>
      </w:r>
      <w:r w:rsidR="00356D8F" w:rsidRPr="000A50D1">
        <w:rPr>
          <w:rFonts w:ascii="Cambria" w:eastAsia="Times New Roman" w:hAnsi="Cambria" w:cs="Times New Roman"/>
          <w:sz w:val="22"/>
          <w:szCs w:val="22"/>
          <w:lang w:val="en-GB"/>
        </w:rPr>
        <w:t xml:space="preserve"> et al. 1991; </w:t>
      </w:r>
      <w:r w:rsidR="00D00B51" w:rsidRPr="000A50D1">
        <w:rPr>
          <w:rFonts w:ascii="Cambria" w:eastAsia="Times New Roman" w:hAnsi="Cambria" w:cs="Times New Roman"/>
          <w:sz w:val="22"/>
          <w:szCs w:val="22"/>
          <w:lang w:val="en-GB"/>
        </w:rPr>
        <w:t>Szymanski and Brice 2008</w:t>
      </w:r>
      <w:r w:rsidR="00356D8F" w:rsidRPr="000A50D1">
        <w:rPr>
          <w:rFonts w:ascii="Cambria" w:eastAsia="Times New Roman" w:hAnsi="Cambria" w:cs="Times New Roman"/>
          <w:sz w:val="22"/>
          <w:szCs w:val="22"/>
          <w:lang w:val="en-GB"/>
        </w:rPr>
        <w:t>;</w:t>
      </w:r>
      <w:r w:rsidR="00803490" w:rsidRPr="000A50D1">
        <w:rPr>
          <w:rFonts w:ascii="Cambria" w:eastAsia="Times New Roman" w:hAnsi="Cambria" w:cs="Times New Roman"/>
          <w:sz w:val="22"/>
          <w:szCs w:val="22"/>
          <w:lang w:val="en-GB"/>
        </w:rPr>
        <w:t xml:space="preserve"> Wright and Oakes, 2012</w:t>
      </w:r>
      <w:r w:rsidR="00D00B51" w:rsidRPr="000A50D1">
        <w:rPr>
          <w:rFonts w:ascii="Cambria" w:eastAsia="Times New Roman" w:hAnsi="Cambria" w:cs="Times New Roman"/>
          <w:sz w:val="22"/>
          <w:szCs w:val="22"/>
          <w:lang w:val="en-GB"/>
        </w:rPr>
        <w:t>)</w:t>
      </w:r>
      <w:r w:rsidRPr="00004A09">
        <w:rPr>
          <w:rFonts w:ascii="Cambria" w:hAnsi="Cambria"/>
          <w:sz w:val="22"/>
          <w:szCs w:val="22"/>
          <w:lang w:val="en-GB"/>
        </w:rPr>
        <w:t xml:space="preserve">. Our findings also </w:t>
      </w:r>
      <w:r w:rsidR="004C7057" w:rsidRPr="00902D1F">
        <w:rPr>
          <w:rFonts w:ascii="Cambria" w:hAnsi="Cambria"/>
          <w:sz w:val="22"/>
          <w:szCs w:val="22"/>
          <w:lang w:val="en-GB"/>
        </w:rPr>
        <w:t xml:space="preserve">speak to several areas of </w:t>
      </w:r>
      <w:r w:rsidR="00950245" w:rsidRPr="00902D1F">
        <w:rPr>
          <w:rFonts w:ascii="Cambria" w:hAnsi="Cambria"/>
          <w:sz w:val="22"/>
          <w:szCs w:val="22"/>
          <w:lang w:val="en-GB"/>
        </w:rPr>
        <w:t xml:space="preserve">social science </w:t>
      </w:r>
      <w:r w:rsidR="004C7057" w:rsidRPr="000A50D1">
        <w:rPr>
          <w:rFonts w:ascii="Cambria" w:hAnsi="Cambria"/>
          <w:sz w:val="22"/>
          <w:szCs w:val="22"/>
          <w:lang w:val="en-GB"/>
        </w:rPr>
        <w:t>literature</w:t>
      </w:r>
      <w:r w:rsidR="00C3219A" w:rsidRPr="000A50D1">
        <w:rPr>
          <w:rFonts w:ascii="Cambria" w:hAnsi="Cambria"/>
          <w:sz w:val="22"/>
          <w:szCs w:val="22"/>
          <w:lang w:val="en-GB"/>
        </w:rPr>
        <w:t>,</w:t>
      </w:r>
      <w:r w:rsidR="004C7057" w:rsidRPr="000A50D1">
        <w:rPr>
          <w:rFonts w:ascii="Cambria" w:hAnsi="Cambria"/>
          <w:sz w:val="22"/>
          <w:szCs w:val="22"/>
          <w:lang w:val="en-GB"/>
        </w:rPr>
        <w:t xml:space="preserve"> such as: </w:t>
      </w:r>
      <w:r w:rsidR="00022175" w:rsidRPr="000A50D1">
        <w:rPr>
          <w:rFonts w:ascii="Cambria" w:hAnsi="Cambria"/>
          <w:sz w:val="22"/>
          <w:szCs w:val="22"/>
          <w:lang w:val="en-GB"/>
        </w:rPr>
        <w:t xml:space="preserve">the topic of </w:t>
      </w:r>
      <w:r w:rsidR="006A283B" w:rsidRPr="000A50D1">
        <w:rPr>
          <w:rFonts w:ascii="Cambria" w:hAnsi="Cambria"/>
          <w:sz w:val="22"/>
          <w:szCs w:val="22"/>
          <w:lang w:val="en-GB"/>
        </w:rPr>
        <w:t>contestation in psychiatric diagnosis</w:t>
      </w:r>
      <w:r w:rsidR="00022175" w:rsidRPr="000A50D1">
        <w:rPr>
          <w:rFonts w:ascii="Cambria" w:hAnsi="Cambria"/>
          <w:sz w:val="22"/>
          <w:szCs w:val="22"/>
          <w:lang w:val="en-GB"/>
        </w:rPr>
        <w:t>, both in medical sociology</w:t>
      </w:r>
      <w:r w:rsidR="006A283B" w:rsidRPr="000A50D1">
        <w:rPr>
          <w:rFonts w:ascii="Cambria" w:hAnsi="Cambria"/>
          <w:sz w:val="22"/>
          <w:szCs w:val="22"/>
          <w:lang w:val="en-GB"/>
        </w:rPr>
        <w:t xml:space="preserve"> </w:t>
      </w:r>
      <w:r w:rsidR="00D00B51" w:rsidRPr="000A50D1">
        <w:rPr>
          <w:rFonts w:ascii="Cambria" w:eastAsia="Times New Roman" w:hAnsi="Cambria" w:cs="Times New Roman"/>
          <w:sz w:val="22"/>
          <w:szCs w:val="22"/>
          <w:lang w:val="en-GB"/>
        </w:rPr>
        <w:t xml:space="preserve"> (Manning 2000</w:t>
      </w:r>
      <w:r w:rsidR="004A134C" w:rsidRPr="000A50D1">
        <w:rPr>
          <w:rFonts w:ascii="Cambria" w:eastAsia="Times New Roman" w:hAnsi="Cambria" w:cs="Times New Roman"/>
          <w:sz w:val="22"/>
          <w:szCs w:val="22"/>
          <w:lang w:val="en-GB"/>
        </w:rPr>
        <w:t>; Crossley 2006; Rosenberg 2006</w:t>
      </w:r>
      <w:r w:rsidR="00D00B51" w:rsidRPr="00004A09">
        <w:rPr>
          <w:rFonts w:ascii="Cambria" w:eastAsia="Times New Roman" w:hAnsi="Cambria" w:cs="Times New Roman"/>
          <w:sz w:val="22"/>
          <w:szCs w:val="22"/>
          <w:lang w:val="en-GB"/>
        </w:rPr>
        <w:t>)</w:t>
      </w:r>
      <w:r w:rsidR="00022175" w:rsidRPr="00902D1F">
        <w:rPr>
          <w:rFonts w:ascii="Cambria" w:eastAsia="Times New Roman" w:hAnsi="Cambria" w:cs="Times New Roman"/>
          <w:sz w:val="22"/>
          <w:szCs w:val="22"/>
          <w:lang w:val="en-GB"/>
        </w:rPr>
        <w:t>, and anthropology</w:t>
      </w:r>
      <w:r w:rsidR="00B34E31" w:rsidRPr="00902D1F">
        <w:rPr>
          <w:rFonts w:ascii="Cambria" w:eastAsia="Times New Roman" w:hAnsi="Cambria" w:cs="Times New Roman"/>
          <w:sz w:val="22"/>
          <w:szCs w:val="22"/>
          <w:lang w:val="en-GB"/>
        </w:rPr>
        <w:t xml:space="preserve"> </w:t>
      </w:r>
      <w:r w:rsidR="00B34E31" w:rsidRPr="000A50D1">
        <w:rPr>
          <w:rFonts w:ascii="Cambria" w:eastAsia="Times New Roman" w:hAnsi="Cambria" w:cs="Times New Roman"/>
          <w:sz w:val="22"/>
          <w:szCs w:val="22"/>
          <w:lang w:val="en-GB"/>
        </w:rPr>
        <w:t>(Good 1996; Charman and Baird 2002; Baca-Garcia</w:t>
      </w:r>
      <w:r w:rsidR="00902D1F">
        <w:rPr>
          <w:rFonts w:ascii="Cambria" w:eastAsia="Times New Roman" w:hAnsi="Cambria" w:cs="Times New Roman"/>
          <w:sz w:val="22"/>
          <w:szCs w:val="22"/>
          <w:lang w:val="en-GB"/>
        </w:rPr>
        <w:t>,</w:t>
      </w:r>
      <w:r w:rsidR="00B34E31" w:rsidRPr="000A50D1">
        <w:rPr>
          <w:rFonts w:ascii="Cambria" w:eastAsia="Times New Roman" w:hAnsi="Cambria" w:cs="Times New Roman"/>
          <w:sz w:val="22"/>
          <w:szCs w:val="22"/>
          <w:lang w:val="en-GB"/>
        </w:rPr>
        <w:t xml:space="preserve"> et al. 2007)</w:t>
      </w:r>
      <w:r w:rsidR="0076154F" w:rsidRPr="00004A09">
        <w:rPr>
          <w:rFonts w:ascii="Cambria" w:hAnsi="Cambria"/>
          <w:sz w:val="22"/>
          <w:szCs w:val="22"/>
          <w:lang w:val="en-GB"/>
        </w:rPr>
        <w:t xml:space="preserve">; </w:t>
      </w:r>
      <w:r w:rsidR="006A283B" w:rsidRPr="00902D1F">
        <w:rPr>
          <w:rFonts w:ascii="Cambria" w:hAnsi="Cambria"/>
          <w:sz w:val="22"/>
          <w:szCs w:val="22"/>
          <w:lang w:val="en-GB"/>
        </w:rPr>
        <w:t xml:space="preserve">Deaf studies </w:t>
      </w:r>
      <w:r w:rsidR="004A134C" w:rsidRPr="000A50D1">
        <w:rPr>
          <w:rFonts w:ascii="Cambria" w:eastAsia="Times New Roman" w:hAnsi="Cambria" w:cs="Times New Roman"/>
          <w:sz w:val="22"/>
          <w:szCs w:val="22"/>
          <w:lang w:val="en-GB"/>
        </w:rPr>
        <w:t xml:space="preserve"> (Alexander</w:t>
      </w:r>
      <w:r w:rsidR="00902D1F">
        <w:rPr>
          <w:rFonts w:ascii="Cambria" w:eastAsia="Times New Roman" w:hAnsi="Cambria" w:cs="Times New Roman"/>
          <w:sz w:val="22"/>
          <w:szCs w:val="22"/>
          <w:lang w:val="en-GB"/>
        </w:rPr>
        <w:t>,</w:t>
      </w:r>
      <w:r w:rsidR="004A134C" w:rsidRPr="000A50D1">
        <w:rPr>
          <w:rFonts w:ascii="Cambria" w:eastAsia="Times New Roman" w:hAnsi="Cambria" w:cs="Times New Roman"/>
          <w:sz w:val="22"/>
          <w:szCs w:val="22"/>
          <w:lang w:val="en-GB"/>
        </w:rPr>
        <w:t xml:space="preserve"> et al. 2012</w:t>
      </w:r>
      <w:r w:rsidR="00D00B51" w:rsidRPr="000A50D1">
        <w:rPr>
          <w:rFonts w:ascii="Cambria" w:eastAsia="Times New Roman" w:hAnsi="Cambria" w:cs="Times New Roman"/>
          <w:sz w:val="22"/>
          <w:szCs w:val="22"/>
          <w:lang w:val="en-GB"/>
        </w:rPr>
        <w:t>)</w:t>
      </w:r>
      <w:r w:rsidR="00B172D0" w:rsidRPr="00004A09">
        <w:rPr>
          <w:rFonts w:ascii="Cambria" w:hAnsi="Cambria"/>
          <w:sz w:val="22"/>
          <w:szCs w:val="22"/>
          <w:lang w:val="en-GB"/>
        </w:rPr>
        <w:t xml:space="preserve">; </w:t>
      </w:r>
      <w:r w:rsidR="00950245" w:rsidRPr="00902D1F">
        <w:rPr>
          <w:rFonts w:ascii="Cambria" w:hAnsi="Cambria"/>
          <w:sz w:val="22"/>
          <w:szCs w:val="22"/>
          <w:lang w:val="en-GB"/>
        </w:rPr>
        <w:t xml:space="preserve">and </w:t>
      </w:r>
      <w:r w:rsidR="00B172D0" w:rsidRPr="00902D1F">
        <w:rPr>
          <w:rFonts w:ascii="Cambria" w:hAnsi="Cambria"/>
          <w:sz w:val="22"/>
          <w:szCs w:val="22"/>
          <w:lang w:val="en-GB"/>
        </w:rPr>
        <w:t xml:space="preserve">transcultural psychiatry </w:t>
      </w:r>
      <w:r w:rsidR="00D00B51" w:rsidRPr="000A50D1">
        <w:rPr>
          <w:rFonts w:ascii="Cambria" w:eastAsia="Times New Roman" w:hAnsi="Cambria" w:cs="Times New Roman"/>
          <w:sz w:val="22"/>
          <w:szCs w:val="22"/>
          <w:lang w:val="en-GB"/>
        </w:rPr>
        <w:t xml:space="preserve"> (</w:t>
      </w:r>
      <w:r w:rsidR="00356D8F" w:rsidRPr="000A50D1">
        <w:rPr>
          <w:rFonts w:ascii="Cambria" w:eastAsia="Times New Roman" w:hAnsi="Cambria" w:cs="Times New Roman"/>
          <w:sz w:val="22"/>
          <w:szCs w:val="22"/>
          <w:lang w:val="en-GB"/>
        </w:rPr>
        <w:t xml:space="preserve">Kleinman 1988; </w:t>
      </w:r>
      <w:r w:rsidR="00D00B51" w:rsidRPr="000A50D1">
        <w:rPr>
          <w:rFonts w:ascii="Cambria" w:eastAsia="Times New Roman" w:hAnsi="Cambria" w:cs="Times New Roman"/>
          <w:sz w:val="22"/>
          <w:szCs w:val="22"/>
          <w:lang w:val="en-GB"/>
        </w:rPr>
        <w:t>Kirmayer 2005)</w:t>
      </w:r>
      <w:r w:rsidR="00950245" w:rsidRPr="00004A09">
        <w:rPr>
          <w:rFonts w:ascii="Cambria" w:hAnsi="Cambria"/>
          <w:sz w:val="22"/>
          <w:szCs w:val="22"/>
          <w:lang w:val="en-GB"/>
        </w:rPr>
        <w:t xml:space="preserve">. </w:t>
      </w:r>
      <w:r w:rsidR="00C3219A" w:rsidRPr="00902D1F">
        <w:rPr>
          <w:rFonts w:ascii="Cambria" w:hAnsi="Cambria"/>
          <w:sz w:val="22"/>
          <w:szCs w:val="22"/>
          <w:lang w:val="en-GB"/>
        </w:rPr>
        <w:t>However, no single body of</w:t>
      </w:r>
      <w:r w:rsidR="00B172D0" w:rsidRPr="00902D1F">
        <w:rPr>
          <w:rFonts w:ascii="Cambria" w:hAnsi="Cambria"/>
          <w:sz w:val="22"/>
          <w:szCs w:val="22"/>
          <w:lang w:val="en-GB"/>
        </w:rPr>
        <w:t xml:space="preserve"> </w:t>
      </w:r>
      <w:r w:rsidR="00C3219A" w:rsidRPr="000A50D1">
        <w:rPr>
          <w:rFonts w:ascii="Cambria" w:hAnsi="Cambria"/>
          <w:sz w:val="22"/>
          <w:szCs w:val="22"/>
          <w:lang w:val="en-GB"/>
        </w:rPr>
        <w:t xml:space="preserve">literature </w:t>
      </w:r>
      <w:r w:rsidR="00B172D0" w:rsidRPr="000A50D1">
        <w:rPr>
          <w:rFonts w:ascii="Cambria" w:hAnsi="Cambria"/>
          <w:sz w:val="22"/>
          <w:szCs w:val="22"/>
          <w:lang w:val="en-GB"/>
        </w:rPr>
        <w:t>capture</w:t>
      </w:r>
      <w:r w:rsidR="00C3219A" w:rsidRPr="000A50D1">
        <w:rPr>
          <w:rFonts w:ascii="Cambria" w:hAnsi="Cambria"/>
          <w:sz w:val="22"/>
          <w:szCs w:val="22"/>
          <w:lang w:val="en-GB"/>
        </w:rPr>
        <w:t>d</w:t>
      </w:r>
      <w:r w:rsidR="00B172D0" w:rsidRPr="000A50D1">
        <w:rPr>
          <w:rFonts w:ascii="Cambria" w:hAnsi="Cambria"/>
          <w:sz w:val="22"/>
          <w:szCs w:val="22"/>
          <w:lang w:val="en-GB"/>
        </w:rPr>
        <w:t xml:space="preserve"> </w:t>
      </w:r>
      <w:r w:rsidRPr="000A50D1">
        <w:rPr>
          <w:rFonts w:ascii="Cambria" w:hAnsi="Cambria"/>
          <w:sz w:val="22"/>
          <w:szCs w:val="22"/>
          <w:lang w:val="en-GB"/>
        </w:rPr>
        <w:t xml:space="preserve">the complexity of </w:t>
      </w:r>
      <w:r w:rsidR="00CD231E" w:rsidRPr="000A50D1">
        <w:rPr>
          <w:rFonts w:ascii="Cambria" w:hAnsi="Cambria"/>
          <w:sz w:val="22"/>
          <w:szCs w:val="22"/>
          <w:lang w:val="en-GB"/>
        </w:rPr>
        <w:t xml:space="preserve">what </w:t>
      </w:r>
      <w:r w:rsidR="00FC0F87" w:rsidRPr="000A50D1">
        <w:rPr>
          <w:rFonts w:ascii="Cambria" w:hAnsi="Cambria"/>
          <w:sz w:val="22"/>
          <w:szCs w:val="22"/>
          <w:lang w:val="en-GB"/>
        </w:rPr>
        <w:t>informant</w:t>
      </w:r>
      <w:r w:rsidR="00CD231E" w:rsidRPr="000A50D1">
        <w:rPr>
          <w:rFonts w:ascii="Cambria" w:hAnsi="Cambria"/>
          <w:sz w:val="22"/>
          <w:szCs w:val="22"/>
          <w:lang w:val="en-GB"/>
        </w:rPr>
        <w:t>s</w:t>
      </w:r>
      <w:r w:rsidRPr="000A50D1">
        <w:rPr>
          <w:rFonts w:ascii="Cambria" w:hAnsi="Cambria"/>
          <w:sz w:val="22"/>
          <w:szCs w:val="22"/>
          <w:lang w:val="en-GB"/>
        </w:rPr>
        <w:t xml:space="preserve"> encountered</w:t>
      </w:r>
      <w:r w:rsidR="00950245" w:rsidRPr="000A50D1">
        <w:rPr>
          <w:rFonts w:ascii="Cambria" w:hAnsi="Cambria"/>
          <w:sz w:val="22"/>
          <w:szCs w:val="22"/>
          <w:lang w:val="en-GB"/>
        </w:rPr>
        <w:t xml:space="preserve">, given </w:t>
      </w:r>
      <w:r w:rsidR="00634277" w:rsidRPr="000A50D1">
        <w:rPr>
          <w:rFonts w:ascii="Cambria" w:hAnsi="Cambria"/>
          <w:sz w:val="22"/>
          <w:szCs w:val="22"/>
          <w:lang w:val="en-GB"/>
        </w:rPr>
        <w:t xml:space="preserve">that it included </w:t>
      </w:r>
      <w:r w:rsidR="00950245" w:rsidRPr="000A50D1">
        <w:rPr>
          <w:rFonts w:ascii="Cambria" w:hAnsi="Cambria"/>
          <w:sz w:val="22"/>
          <w:szCs w:val="22"/>
          <w:lang w:val="en-GB"/>
        </w:rPr>
        <w:t xml:space="preserve">multiple issues around </w:t>
      </w:r>
      <w:r w:rsidR="00036BC5" w:rsidRPr="000A50D1">
        <w:rPr>
          <w:rFonts w:ascii="Cambria" w:hAnsi="Cambria"/>
          <w:sz w:val="22"/>
          <w:szCs w:val="22"/>
          <w:lang w:val="en-GB"/>
        </w:rPr>
        <w:t xml:space="preserve">being </w:t>
      </w:r>
      <w:r w:rsidR="004D16F8" w:rsidRPr="000A50D1">
        <w:rPr>
          <w:rFonts w:ascii="Cambria" w:hAnsi="Cambria"/>
          <w:sz w:val="22"/>
          <w:szCs w:val="22"/>
          <w:lang w:val="en-GB"/>
        </w:rPr>
        <w:t>D/</w:t>
      </w:r>
      <w:r w:rsidR="00036BC5" w:rsidRPr="000A50D1">
        <w:rPr>
          <w:rFonts w:ascii="Cambria" w:hAnsi="Cambria"/>
          <w:sz w:val="22"/>
          <w:szCs w:val="22"/>
          <w:lang w:val="en-GB"/>
        </w:rPr>
        <w:t xml:space="preserve">deaf </w:t>
      </w:r>
      <w:r w:rsidR="00950245" w:rsidRPr="000A50D1">
        <w:rPr>
          <w:rFonts w:ascii="Cambria" w:hAnsi="Cambria"/>
          <w:sz w:val="22"/>
          <w:szCs w:val="22"/>
          <w:lang w:val="en-GB"/>
        </w:rPr>
        <w:t>(cultural and clinical),</w:t>
      </w:r>
      <w:r w:rsidR="003D46F4" w:rsidRPr="000A50D1">
        <w:rPr>
          <w:rFonts w:ascii="Cambria" w:hAnsi="Cambria"/>
          <w:sz w:val="22"/>
          <w:szCs w:val="22"/>
          <w:lang w:val="en-GB"/>
        </w:rPr>
        <w:t xml:space="preserve"> the professional field of </w:t>
      </w:r>
      <w:r w:rsidR="00022175" w:rsidRPr="000A50D1">
        <w:rPr>
          <w:rFonts w:ascii="Cambria" w:hAnsi="Cambria"/>
          <w:sz w:val="22"/>
          <w:szCs w:val="22"/>
          <w:lang w:val="en-GB"/>
        </w:rPr>
        <w:t>autism</w:t>
      </w:r>
      <w:r w:rsidR="00950245" w:rsidRPr="000A50D1">
        <w:rPr>
          <w:rFonts w:ascii="Cambria" w:hAnsi="Cambria"/>
          <w:sz w:val="22"/>
          <w:szCs w:val="22"/>
          <w:lang w:val="en-GB"/>
        </w:rPr>
        <w:t xml:space="preserve">, </w:t>
      </w:r>
      <w:r w:rsidR="00950245" w:rsidRPr="000A50D1">
        <w:rPr>
          <w:rFonts w:ascii="Cambria" w:hAnsi="Cambria"/>
          <w:i/>
          <w:sz w:val="22"/>
          <w:szCs w:val="22"/>
          <w:lang w:val="en-GB"/>
        </w:rPr>
        <w:t>and</w:t>
      </w:r>
      <w:r w:rsidR="00950245" w:rsidRPr="000A50D1">
        <w:rPr>
          <w:rFonts w:ascii="Cambria" w:hAnsi="Cambria"/>
          <w:sz w:val="22"/>
          <w:szCs w:val="22"/>
          <w:lang w:val="en-GB"/>
        </w:rPr>
        <w:t xml:space="preserve"> a</w:t>
      </w:r>
      <w:r w:rsidR="00634277" w:rsidRPr="000A50D1">
        <w:rPr>
          <w:rFonts w:ascii="Cambria" w:hAnsi="Cambria"/>
          <w:sz w:val="22"/>
          <w:szCs w:val="22"/>
          <w:lang w:val="en-GB"/>
        </w:rPr>
        <w:t xml:space="preserve"> specific</w:t>
      </w:r>
      <w:r w:rsidR="00950245" w:rsidRPr="000A50D1">
        <w:rPr>
          <w:rFonts w:ascii="Cambria" w:hAnsi="Cambria"/>
          <w:sz w:val="22"/>
          <w:szCs w:val="22"/>
          <w:lang w:val="en-GB"/>
        </w:rPr>
        <w:t xml:space="preserve"> focus on children and adolescents. </w:t>
      </w:r>
      <w:r w:rsidR="00CD231E" w:rsidRPr="000A50D1">
        <w:rPr>
          <w:rFonts w:ascii="Cambria" w:hAnsi="Cambria"/>
          <w:sz w:val="22"/>
          <w:szCs w:val="22"/>
          <w:lang w:val="en-GB"/>
        </w:rPr>
        <w:t>We therefore employed intersectionality</w:t>
      </w:r>
      <w:r w:rsidR="00022175" w:rsidRPr="000A50D1">
        <w:rPr>
          <w:rFonts w:ascii="Cambria" w:hAnsi="Cambria"/>
          <w:sz w:val="22"/>
          <w:szCs w:val="22"/>
          <w:lang w:val="en-GB"/>
        </w:rPr>
        <w:t xml:space="preserve"> </w:t>
      </w:r>
      <w:r w:rsidR="00022175" w:rsidRPr="000A50D1">
        <w:rPr>
          <w:rFonts w:ascii="Cambria" w:eastAsia="Times New Roman" w:hAnsi="Cambria" w:cs="Times New Roman"/>
          <w:sz w:val="22"/>
          <w:szCs w:val="22"/>
          <w:lang w:val="en-GB"/>
        </w:rPr>
        <w:t>(Cole 2008; Liasidou 2013)</w:t>
      </w:r>
      <w:r w:rsidR="00237B69" w:rsidRPr="00004A09">
        <w:rPr>
          <w:rFonts w:ascii="Cambria" w:hAnsi="Cambria"/>
          <w:sz w:val="22"/>
          <w:szCs w:val="22"/>
          <w:lang w:val="en-GB"/>
        </w:rPr>
        <w:t xml:space="preserve"> </w:t>
      </w:r>
      <w:r w:rsidR="00022175" w:rsidRPr="00902D1F">
        <w:rPr>
          <w:rFonts w:ascii="Cambria" w:hAnsi="Cambria"/>
          <w:sz w:val="22"/>
          <w:szCs w:val="22"/>
          <w:lang w:val="en-GB"/>
        </w:rPr>
        <w:t xml:space="preserve">as an analytical tool, </w:t>
      </w:r>
      <w:r w:rsidR="00CD231E" w:rsidRPr="00902D1F">
        <w:rPr>
          <w:rFonts w:ascii="Cambria" w:hAnsi="Cambria"/>
          <w:sz w:val="22"/>
          <w:szCs w:val="22"/>
          <w:lang w:val="en-GB"/>
        </w:rPr>
        <w:t>which helped capture how the professionals most successfully made sense of these issues</w:t>
      </w:r>
      <w:r w:rsidR="009227D2" w:rsidRPr="000A50D1">
        <w:rPr>
          <w:rFonts w:ascii="Cambria" w:hAnsi="Cambria"/>
          <w:sz w:val="22"/>
          <w:szCs w:val="22"/>
          <w:lang w:val="en-GB"/>
        </w:rPr>
        <w:t xml:space="preserve">, and particularly how these issues interact with one another in these complex assessments. </w:t>
      </w:r>
    </w:p>
    <w:p w14:paraId="1483FFC5" w14:textId="77777777" w:rsidR="008D66FF" w:rsidRPr="000A50D1" w:rsidRDefault="008D66FF" w:rsidP="00951A84">
      <w:pPr>
        <w:spacing w:line="276" w:lineRule="auto"/>
        <w:jc w:val="both"/>
        <w:rPr>
          <w:rFonts w:ascii="Cambria" w:hAnsi="Cambria"/>
          <w:sz w:val="22"/>
          <w:szCs w:val="22"/>
          <w:lang w:val="en-GB"/>
        </w:rPr>
      </w:pPr>
    </w:p>
    <w:p w14:paraId="039CD32D" w14:textId="6CCA2953" w:rsidR="00C3219A" w:rsidRPr="000A50D1" w:rsidRDefault="00FF3953" w:rsidP="00951A84">
      <w:pPr>
        <w:spacing w:line="276" w:lineRule="auto"/>
        <w:jc w:val="both"/>
        <w:rPr>
          <w:rFonts w:ascii="Cambria" w:hAnsi="Cambria" w:cs="Calibri"/>
          <w:sz w:val="22"/>
          <w:szCs w:val="22"/>
          <w:lang w:val="en-GB"/>
        </w:rPr>
      </w:pPr>
      <w:r w:rsidRPr="000A50D1">
        <w:rPr>
          <w:rFonts w:ascii="Cambria" w:hAnsi="Cambria"/>
          <w:sz w:val="22"/>
          <w:szCs w:val="22"/>
          <w:lang w:val="en-GB"/>
        </w:rPr>
        <w:t>Findings</w:t>
      </w:r>
      <w:r w:rsidR="00701DD6" w:rsidRPr="000A50D1">
        <w:rPr>
          <w:rFonts w:ascii="Cambria" w:hAnsi="Cambria"/>
          <w:sz w:val="22"/>
          <w:szCs w:val="22"/>
          <w:lang w:val="en-GB"/>
        </w:rPr>
        <w:t xml:space="preserve"> </w:t>
      </w:r>
      <w:r w:rsidR="00B24A86" w:rsidRPr="000A50D1">
        <w:rPr>
          <w:rFonts w:ascii="Cambria" w:hAnsi="Cambria"/>
          <w:sz w:val="22"/>
          <w:szCs w:val="22"/>
          <w:lang w:val="en-GB"/>
        </w:rPr>
        <w:t>relating to</w:t>
      </w:r>
      <w:r w:rsidR="00701DD6" w:rsidRPr="000A50D1">
        <w:rPr>
          <w:rFonts w:ascii="Cambria" w:hAnsi="Cambria"/>
          <w:sz w:val="22"/>
          <w:szCs w:val="22"/>
          <w:lang w:val="en-GB"/>
        </w:rPr>
        <w:t xml:space="preserve"> the cultural inappropriateness of diagnostic tests, and </w:t>
      </w:r>
      <w:r w:rsidRPr="000A50D1">
        <w:rPr>
          <w:rFonts w:ascii="Cambria" w:hAnsi="Cambria"/>
          <w:sz w:val="22"/>
          <w:szCs w:val="22"/>
          <w:lang w:val="en-GB"/>
        </w:rPr>
        <w:t xml:space="preserve">the </w:t>
      </w:r>
      <w:r w:rsidR="00701DD6" w:rsidRPr="000A50D1">
        <w:rPr>
          <w:rFonts w:ascii="Cambria" w:hAnsi="Cambria"/>
          <w:sz w:val="22"/>
          <w:szCs w:val="22"/>
          <w:lang w:val="en-GB"/>
        </w:rPr>
        <w:t>low awareness of Deaf culture in generic services</w:t>
      </w:r>
      <w:r w:rsidR="00B24A86" w:rsidRPr="000A50D1">
        <w:rPr>
          <w:rFonts w:ascii="Cambria" w:hAnsi="Cambria"/>
          <w:sz w:val="22"/>
          <w:szCs w:val="22"/>
          <w:lang w:val="en-GB"/>
        </w:rPr>
        <w:t>,</w:t>
      </w:r>
      <w:r w:rsidR="00701DD6" w:rsidRPr="000A50D1">
        <w:rPr>
          <w:rFonts w:ascii="Cambria" w:hAnsi="Cambria"/>
          <w:sz w:val="22"/>
          <w:szCs w:val="22"/>
          <w:lang w:val="en-GB"/>
        </w:rPr>
        <w:t xml:space="preserve"> are highly relevant to </w:t>
      </w:r>
      <w:r w:rsidR="00B24A86" w:rsidRPr="000A50D1">
        <w:rPr>
          <w:rFonts w:ascii="Cambria" w:hAnsi="Cambria"/>
          <w:sz w:val="22"/>
          <w:szCs w:val="22"/>
          <w:lang w:val="en-GB"/>
        </w:rPr>
        <w:t xml:space="preserve">other </w:t>
      </w:r>
      <w:r w:rsidR="00701DD6" w:rsidRPr="000A50D1">
        <w:rPr>
          <w:rFonts w:ascii="Cambria" w:hAnsi="Cambria"/>
          <w:sz w:val="22"/>
          <w:szCs w:val="22"/>
          <w:lang w:val="en-GB"/>
        </w:rPr>
        <w:t xml:space="preserve">work investigating </w:t>
      </w:r>
      <w:r w:rsidR="00B24A86" w:rsidRPr="000A50D1">
        <w:rPr>
          <w:rFonts w:ascii="Cambria" w:hAnsi="Cambria"/>
          <w:sz w:val="22"/>
          <w:szCs w:val="22"/>
          <w:lang w:val="en-GB"/>
        </w:rPr>
        <w:t>transcultural issues in</w:t>
      </w:r>
      <w:r w:rsidR="00701DD6" w:rsidRPr="000A50D1">
        <w:rPr>
          <w:rFonts w:ascii="Cambria" w:hAnsi="Cambria"/>
          <w:sz w:val="22"/>
          <w:szCs w:val="22"/>
          <w:lang w:val="en-GB"/>
        </w:rPr>
        <w:t xml:space="preserve"> mental health</w:t>
      </w:r>
      <w:r w:rsidRPr="000A50D1">
        <w:rPr>
          <w:rFonts w:ascii="Cambria" w:hAnsi="Cambria"/>
          <w:sz w:val="22"/>
          <w:szCs w:val="22"/>
          <w:lang w:val="en-GB"/>
        </w:rPr>
        <w:t xml:space="preserve">. However, </w:t>
      </w:r>
      <w:r w:rsidR="00701DD6" w:rsidRPr="000A50D1">
        <w:rPr>
          <w:rFonts w:ascii="Cambria" w:hAnsi="Cambria"/>
          <w:sz w:val="22"/>
          <w:szCs w:val="22"/>
          <w:lang w:val="en-GB"/>
        </w:rPr>
        <w:t xml:space="preserve">there are elements to our findings that make them incomparable to work focussed on </w:t>
      </w:r>
      <w:r w:rsidR="00951A84" w:rsidRPr="000A50D1">
        <w:rPr>
          <w:rFonts w:ascii="Cambria" w:hAnsi="Cambria"/>
          <w:sz w:val="22"/>
          <w:szCs w:val="22"/>
          <w:lang w:val="en-GB"/>
        </w:rPr>
        <w:t xml:space="preserve">assessing adults from other cultural or minority ethnic groups. For example, the majority of deaf children entering any mental health service </w:t>
      </w:r>
      <w:r w:rsidR="00B34E31" w:rsidRPr="000A50D1">
        <w:rPr>
          <w:rFonts w:ascii="Cambria" w:hAnsi="Cambria"/>
          <w:sz w:val="22"/>
          <w:szCs w:val="22"/>
          <w:lang w:val="en-GB"/>
        </w:rPr>
        <w:t xml:space="preserve">use limited or no </w:t>
      </w:r>
      <w:r w:rsidR="00B41D95" w:rsidRPr="000A50D1">
        <w:rPr>
          <w:rFonts w:ascii="Cambria" w:hAnsi="Cambria"/>
          <w:sz w:val="22"/>
          <w:szCs w:val="22"/>
          <w:lang w:val="en-GB"/>
        </w:rPr>
        <w:t>sign language, either because they</w:t>
      </w:r>
      <w:r w:rsidR="00B34E31" w:rsidRPr="000A50D1">
        <w:rPr>
          <w:rFonts w:ascii="Cambria" w:hAnsi="Cambria"/>
          <w:sz w:val="22"/>
          <w:szCs w:val="22"/>
          <w:lang w:val="en-GB"/>
        </w:rPr>
        <w:t xml:space="preserve"> have been</w:t>
      </w:r>
      <w:r w:rsidR="00B41D95" w:rsidRPr="000A50D1">
        <w:rPr>
          <w:rFonts w:ascii="Cambria" w:hAnsi="Cambria"/>
          <w:sz w:val="22"/>
          <w:szCs w:val="22"/>
          <w:lang w:val="en-GB"/>
        </w:rPr>
        <w:t xml:space="preserve"> brought up in </w:t>
      </w:r>
      <w:r w:rsidR="00036BC5" w:rsidRPr="000A50D1">
        <w:rPr>
          <w:rFonts w:ascii="Cambria" w:hAnsi="Cambria"/>
          <w:sz w:val="22"/>
          <w:szCs w:val="22"/>
          <w:lang w:val="en-GB"/>
        </w:rPr>
        <w:t>a spoken English</w:t>
      </w:r>
      <w:r w:rsidR="00B41D95" w:rsidRPr="000A50D1">
        <w:rPr>
          <w:rFonts w:ascii="Cambria" w:hAnsi="Cambria"/>
          <w:sz w:val="22"/>
          <w:szCs w:val="22"/>
          <w:lang w:val="en-GB"/>
        </w:rPr>
        <w:t xml:space="preserve"> environment </w:t>
      </w:r>
      <w:r w:rsidR="00CF49FA" w:rsidRPr="000A50D1">
        <w:rPr>
          <w:rFonts w:ascii="Cambria" w:eastAsia="Times New Roman" w:hAnsi="Cambria" w:cs="Times New Roman"/>
          <w:sz w:val="22"/>
          <w:szCs w:val="22"/>
          <w:lang w:val="en-GB"/>
        </w:rPr>
        <w:t>(more than 95</w:t>
      </w:r>
      <w:r w:rsidR="00B41D95" w:rsidRPr="000A50D1">
        <w:rPr>
          <w:rFonts w:ascii="Cambria" w:eastAsia="Times New Roman" w:hAnsi="Cambria" w:cs="Times New Roman"/>
          <w:sz w:val="22"/>
          <w:szCs w:val="22"/>
          <w:lang w:val="en-GB"/>
        </w:rPr>
        <w:t xml:space="preserve">% of deaf children </w:t>
      </w:r>
      <w:r w:rsidR="00B41D95" w:rsidRPr="000A50D1">
        <w:rPr>
          <w:rFonts w:ascii="Cambria" w:hAnsi="Cambria"/>
          <w:sz w:val="22"/>
          <w:szCs w:val="22"/>
          <w:lang w:val="en-GB"/>
        </w:rPr>
        <w:t xml:space="preserve">are born to </w:t>
      </w:r>
      <w:r w:rsidR="00B41D95" w:rsidRPr="000A50D1">
        <w:rPr>
          <w:rFonts w:ascii="Cambria" w:eastAsia="Times New Roman" w:hAnsi="Cambria" w:cs="Times New Roman"/>
          <w:sz w:val="22"/>
          <w:szCs w:val="22"/>
          <w:lang w:val="en-GB"/>
        </w:rPr>
        <w:t xml:space="preserve">hearing parents) or because their autism or another cognitive impairment </w:t>
      </w:r>
      <w:r w:rsidR="00B34E31" w:rsidRPr="000A50D1">
        <w:rPr>
          <w:rFonts w:ascii="Cambria" w:eastAsia="Times New Roman" w:hAnsi="Cambria" w:cs="Times New Roman"/>
          <w:sz w:val="22"/>
          <w:szCs w:val="22"/>
          <w:lang w:val="en-GB"/>
        </w:rPr>
        <w:t xml:space="preserve">prevents </w:t>
      </w:r>
      <w:r w:rsidR="00CF49FA" w:rsidRPr="000A50D1">
        <w:rPr>
          <w:rFonts w:ascii="Cambria" w:eastAsia="Times New Roman" w:hAnsi="Cambria" w:cs="Times New Roman"/>
          <w:sz w:val="22"/>
          <w:szCs w:val="22"/>
          <w:lang w:val="en-GB"/>
        </w:rPr>
        <w:t>(sign) language</w:t>
      </w:r>
      <w:r w:rsidR="00B34E31" w:rsidRPr="000A50D1">
        <w:rPr>
          <w:rFonts w:ascii="Cambria" w:eastAsia="Times New Roman" w:hAnsi="Cambria" w:cs="Times New Roman"/>
          <w:sz w:val="22"/>
          <w:szCs w:val="22"/>
          <w:lang w:val="en-GB"/>
        </w:rPr>
        <w:t xml:space="preserve"> development</w:t>
      </w:r>
      <w:r w:rsidR="00B41D95" w:rsidRPr="000A50D1">
        <w:rPr>
          <w:rFonts w:ascii="Cambria" w:eastAsia="Times New Roman" w:hAnsi="Cambria" w:cs="Times New Roman"/>
          <w:sz w:val="22"/>
          <w:szCs w:val="22"/>
          <w:lang w:val="en-GB"/>
        </w:rPr>
        <w:t xml:space="preserve">.  </w:t>
      </w:r>
      <w:r w:rsidR="0068674C" w:rsidRPr="000A50D1">
        <w:rPr>
          <w:rFonts w:ascii="Cambria" w:eastAsia="Times New Roman" w:hAnsi="Cambria" w:cs="Times New Roman"/>
          <w:sz w:val="22"/>
          <w:szCs w:val="22"/>
          <w:lang w:val="en-GB"/>
        </w:rPr>
        <w:t xml:space="preserve">Because Deaf culture is </w:t>
      </w:r>
      <w:r w:rsidR="00B41D95" w:rsidRPr="000A50D1">
        <w:rPr>
          <w:rFonts w:ascii="Cambria" w:eastAsia="Times New Roman" w:hAnsi="Cambria" w:cs="Times New Roman"/>
          <w:sz w:val="22"/>
          <w:szCs w:val="22"/>
          <w:lang w:val="en-GB"/>
        </w:rPr>
        <w:t>very much defined by its visual language, this me</w:t>
      </w:r>
      <w:r w:rsidR="009227D2" w:rsidRPr="000A50D1">
        <w:rPr>
          <w:rFonts w:ascii="Cambria" w:eastAsia="Times New Roman" w:hAnsi="Cambria" w:cs="Times New Roman"/>
          <w:sz w:val="22"/>
          <w:szCs w:val="22"/>
          <w:lang w:val="en-GB"/>
        </w:rPr>
        <w:t xml:space="preserve">ans </w:t>
      </w:r>
      <w:r w:rsidR="001A1E77" w:rsidRPr="000A50D1">
        <w:rPr>
          <w:rFonts w:ascii="Cambria" w:eastAsia="Times New Roman" w:hAnsi="Cambria" w:cs="Times New Roman"/>
          <w:sz w:val="22"/>
          <w:szCs w:val="22"/>
          <w:lang w:val="en-GB"/>
        </w:rPr>
        <w:t>a</w:t>
      </w:r>
      <w:r w:rsidR="009227D2" w:rsidRPr="000A50D1">
        <w:rPr>
          <w:rFonts w:ascii="Cambria" w:eastAsia="Times New Roman" w:hAnsi="Cambria" w:cs="Times New Roman"/>
          <w:sz w:val="22"/>
          <w:szCs w:val="22"/>
          <w:lang w:val="en-GB"/>
        </w:rPr>
        <w:t xml:space="preserve"> mental health problem</w:t>
      </w:r>
      <w:r w:rsidR="001A1E77" w:rsidRPr="000A50D1">
        <w:rPr>
          <w:rFonts w:ascii="Cambria" w:eastAsia="Times New Roman" w:hAnsi="Cambria" w:cs="Times New Roman"/>
          <w:sz w:val="22"/>
          <w:szCs w:val="22"/>
          <w:lang w:val="en-GB"/>
        </w:rPr>
        <w:t xml:space="preserve"> such as autism</w:t>
      </w:r>
      <w:r w:rsidR="009227D2" w:rsidRPr="000A50D1">
        <w:rPr>
          <w:rFonts w:ascii="Cambria" w:eastAsia="Times New Roman" w:hAnsi="Cambria" w:cs="Times New Roman"/>
          <w:sz w:val="22"/>
          <w:szCs w:val="22"/>
          <w:lang w:val="en-GB"/>
        </w:rPr>
        <w:t xml:space="preserve"> (</w:t>
      </w:r>
      <w:r w:rsidR="001A1E77" w:rsidRPr="000A50D1">
        <w:rPr>
          <w:rFonts w:ascii="Cambria" w:eastAsia="Times New Roman" w:hAnsi="Cambria" w:cs="Times New Roman"/>
          <w:sz w:val="22"/>
          <w:szCs w:val="22"/>
          <w:lang w:val="en-GB"/>
        </w:rPr>
        <w:t>affecting</w:t>
      </w:r>
      <w:r w:rsidR="009227D2" w:rsidRPr="000A50D1">
        <w:rPr>
          <w:rFonts w:ascii="Cambria" w:eastAsia="Times New Roman" w:hAnsi="Cambria" w:cs="Times New Roman"/>
          <w:sz w:val="22"/>
          <w:szCs w:val="22"/>
          <w:lang w:val="en-GB"/>
        </w:rPr>
        <w:t xml:space="preserve"> language ability)</w:t>
      </w:r>
      <w:r w:rsidR="00B41D95" w:rsidRPr="000A50D1">
        <w:rPr>
          <w:rFonts w:ascii="Cambria" w:eastAsia="Times New Roman" w:hAnsi="Cambria" w:cs="Times New Roman"/>
          <w:sz w:val="22"/>
          <w:szCs w:val="22"/>
          <w:lang w:val="en-GB"/>
        </w:rPr>
        <w:t xml:space="preserve"> can determine whether they can be considered to be, or can identify as, culturally Deaf.</w:t>
      </w:r>
      <w:r w:rsidR="00264F44" w:rsidRPr="000A50D1">
        <w:rPr>
          <w:rFonts w:ascii="Cambria" w:eastAsia="Times New Roman" w:hAnsi="Cambria" w:cs="Times New Roman"/>
          <w:sz w:val="22"/>
          <w:szCs w:val="22"/>
          <w:lang w:val="en-GB"/>
        </w:rPr>
        <w:t xml:space="preserve"> </w:t>
      </w:r>
      <w:r w:rsidR="00DA4F9A" w:rsidRPr="000A50D1">
        <w:rPr>
          <w:rFonts w:ascii="Cambria" w:eastAsia="Times New Roman" w:hAnsi="Cambria" w:cs="Times New Roman"/>
          <w:sz w:val="22"/>
          <w:szCs w:val="22"/>
          <w:lang w:val="en-GB"/>
        </w:rPr>
        <w:t xml:space="preserve">It </w:t>
      </w:r>
      <w:r w:rsidR="00CC24C8" w:rsidRPr="000A50D1">
        <w:rPr>
          <w:rFonts w:ascii="Cambria" w:eastAsia="Times New Roman" w:hAnsi="Cambria" w:cs="Times New Roman"/>
          <w:sz w:val="22"/>
          <w:szCs w:val="22"/>
          <w:lang w:val="en-GB"/>
        </w:rPr>
        <w:t>would</w:t>
      </w:r>
      <w:r w:rsidR="00DA4F9A" w:rsidRPr="000A50D1">
        <w:rPr>
          <w:rFonts w:ascii="Cambria" w:eastAsia="Times New Roman" w:hAnsi="Cambria" w:cs="Times New Roman"/>
          <w:sz w:val="22"/>
          <w:szCs w:val="22"/>
          <w:lang w:val="en-GB"/>
        </w:rPr>
        <w:t xml:space="preserve"> therefore</w:t>
      </w:r>
      <w:r w:rsidR="00CC24C8" w:rsidRPr="000A50D1">
        <w:rPr>
          <w:rFonts w:ascii="Cambria" w:eastAsia="Times New Roman" w:hAnsi="Cambria" w:cs="Times New Roman"/>
          <w:sz w:val="22"/>
          <w:szCs w:val="22"/>
          <w:lang w:val="en-GB"/>
        </w:rPr>
        <w:t xml:space="preserve"> be</w:t>
      </w:r>
      <w:r w:rsidR="00DA4F9A" w:rsidRPr="000A50D1">
        <w:rPr>
          <w:rFonts w:ascii="Cambria" w:eastAsia="Times New Roman" w:hAnsi="Cambria" w:cs="Times New Roman"/>
          <w:sz w:val="22"/>
          <w:szCs w:val="22"/>
          <w:lang w:val="en-GB"/>
        </w:rPr>
        <w:t xml:space="preserve"> difficult for </w:t>
      </w:r>
      <w:r w:rsidR="00264F44" w:rsidRPr="000A50D1">
        <w:rPr>
          <w:rFonts w:ascii="Cambria" w:eastAsia="Times New Roman" w:hAnsi="Cambria" w:cs="Times New Roman"/>
          <w:sz w:val="22"/>
          <w:szCs w:val="22"/>
          <w:lang w:val="en-GB"/>
        </w:rPr>
        <w:t>th</w:t>
      </w:r>
      <w:r w:rsidR="00CC24C8" w:rsidRPr="000A50D1">
        <w:rPr>
          <w:rFonts w:ascii="Cambria" w:eastAsia="Times New Roman" w:hAnsi="Cambria" w:cs="Times New Roman"/>
          <w:sz w:val="22"/>
          <w:szCs w:val="22"/>
          <w:lang w:val="en-GB"/>
        </w:rPr>
        <w:t>ose children with severe autism</w:t>
      </w:r>
      <w:r w:rsidR="00264F44" w:rsidRPr="000A50D1">
        <w:rPr>
          <w:rFonts w:ascii="Cambria" w:eastAsia="Times New Roman" w:hAnsi="Cambria" w:cs="Times New Roman"/>
          <w:sz w:val="22"/>
          <w:szCs w:val="22"/>
          <w:lang w:val="en-GB"/>
        </w:rPr>
        <w:t xml:space="preserve"> </w:t>
      </w:r>
      <w:r w:rsidR="00DA4F9A" w:rsidRPr="000A50D1">
        <w:rPr>
          <w:rFonts w:ascii="Cambria" w:eastAsia="Times New Roman" w:hAnsi="Cambria" w:cs="Times New Roman"/>
          <w:sz w:val="22"/>
          <w:szCs w:val="22"/>
          <w:lang w:val="en-GB"/>
        </w:rPr>
        <w:t>to adopt dual identities</w:t>
      </w:r>
      <w:r w:rsidR="00CC24C8" w:rsidRPr="000A50D1">
        <w:rPr>
          <w:rFonts w:ascii="Cambria" w:eastAsia="Times New Roman" w:hAnsi="Cambria" w:cs="Times New Roman"/>
          <w:sz w:val="22"/>
          <w:szCs w:val="22"/>
          <w:lang w:val="en-GB"/>
        </w:rPr>
        <w:t>, as did the young people</w:t>
      </w:r>
      <w:r w:rsidR="00DA4F9A" w:rsidRPr="000A50D1">
        <w:rPr>
          <w:rFonts w:ascii="Cambria" w:eastAsia="Times New Roman" w:hAnsi="Cambria" w:cs="Times New Roman"/>
          <w:sz w:val="22"/>
          <w:szCs w:val="22"/>
          <w:lang w:val="en-GB"/>
        </w:rPr>
        <w:t xml:space="preserve"> </w:t>
      </w:r>
      <w:r w:rsidR="00CC24C8" w:rsidRPr="000A50D1">
        <w:rPr>
          <w:rFonts w:ascii="Cambria" w:eastAsia="Times New Roman" w:hAnsi="Cambria" w:cs="Times New Roman"/>
          <w:sz w:val="22"/>
          <w:szCs w:val="22"/>
          <w:lang w:val="en-GB"/>
        </w:rPr>
        <w:t xml:space="preserve">in the aforementioned </w:t>
      </w:r>
      <w:r w:rsidR="00DA4F9A" w:rsidRPr="000A50D1">
        <w:rPr>
          <w:rFonts w:ascii="Cambria" w:hAnsi="Cambria" w:cs="Calibri"/>
          <w:sz w:val="22"/>
          <w:szCs w:val="22"/>
          <w:lang w:val="en-GB"/>
        </w:rPr>
        <w:t>Ahmad, Atkin and Jones</w:t>
      </w:r>
      <w:r w:rsidR="00CC24C8" w:rsidRPr="000A50D1">
        <w:rPr>
          <w:rFonts w:ascii="Cambria" w:hAnsi="Cambria" w:cs="Calibri"/>
          <w:sz w:val="22"/>
          <w:szCs w:val="22"/>
          <w:lang w:val="en-GB"/>
        </w:rPr>
        <w:t xml:space="preserve"> study</w:t>
      </w:r>
      <w:r w:rsidR="00DA4F9A" w:rsidRPr="000A50D1">
        <w:rPr>
          <w:rFonts w:ascii="Cambria" w:hAnsi="Cambria" w:cs="Calibri"/>
          <w:sz w:val="22"/>
          <w:szCs w:val="22"/>
          <w:lang w:val="en-GB"/>
        </w:rPr>
        <w:t xml:space="preserve"> (2002). </w:t>
      </w:r>
      <w:r w:rsidR="004765F4" w:rsidRPr="00004A09">
        <w:rPr>
          <w:rFonts w:ascii="Cambria" w:eastAsia="Times New Roman" w:hAnsi="Cambria" w:cs="Times New Roman"/>
          <w:sz w:val="22"/>
          <w:szCs w:val="22"/>
          <w:lang w:val="en-GB"/>
        </w:rPr>
        <w:t>As well as this, d</w:t>
      </w:r>
      <w:r w:rsidR="00F20010" w:rsidRPr="00902D1F">
        <w:rPr>
          <w:rFonts w:ascii="Cambria" w:eastAsia="Times New Roman" w:hAnsi="Cambria" w:cs="Times New Roman"/>
          <w:sz w:val="22"/>
          <w:szCs w:val="22"/>
          <w:lang w:val="en-GB"/>
        </w:rPr>
        <w:t xml:space="preserve">ecision-making and choices relating to culture are not usually made by children but by the adults caring for them. </w:t>
      </w:r>
      <w:r w:rsidR="003944FA" w:rsidRPr="000A50D1">
        <w:rPr>
          <w:rFonts w:ascii="Cambria" w:eastAsia="Times New Roman" w:hAnsi="Cambria" w:cs="Times New Roman"/>
          <w:sz w:val="22"/>
          <w:szCs w:val="22"/>
          <w:lang w:val="en-GB"/>
        </w:rPr>
        <w:t xml:space="preserve">Professionals with experience of working with deaf children </w:t>
      </w:r>
      <w:r w:rsidR="003944FA" w:rsidRPr="000A50D1">
        <w:rPr>
          <w:rFonts w:ascii="Cambria" w:eastAsia="Times New Roman" w:hAnsi="Cambria" w:cs="Times New Roman"/>
          <w:i/>
          <w:sz w:val="22"/>
          <w:szCs w:val="22"/>
          <w:lang w:val="en-GB"/>
        </w:rPr>
        <w:t>and</w:t>
      </w:r>
      <w:r w:rsidR="003944FA" w:rsidRPr="000A50D1">
        <w:rPr>
          <w:rFonts w:ascii="Cambria" w:eastAsia="Times New Roman" w:hAnsi="Cambria" w:cs="Times New Roman"/>
          <w:sz w:val="22"/>
          <w:szCs w:val="22"/>
          <w:lang w:val="en-GB"/>
        </w:rPr>
        <w:t xml:space="preserve"> developmental disorders therefore knew that they had to consider</w:t>
      </w:r>
      <w:r w:rsidR="001614B4" w:rsidRPr="000A50D1">
        <w:rPr>
          <w:rFonts w:ascii="Cambria" w:eastAsia="Times New Roman" w:hAnsi="Cambria" w:cs="Times New Roman"/>
          <w:sz w:val="22"/>
          <w:szCs w:val="22"/>
          <w:lang w:val="en-GB"/>
        </w:rPr>
        <w:t xml:space="preserve"> not just how a child’s culture affects the experience or presentation of mental </w:t>
      </w:r>
      <w:r w:rsidR="003944FA" w:rsidRPr="000A50D1">
        <w:rPr>
          <w:rFonts w:ascii="Cambria" w:eastAsia="Times New Roman" w:hAnsi="Cambria" w:cs="Times New Roman"/>
          <w:sz w:val="22"/>
          <w:szCs w:val="22"/>
          <w:lang w:val="en-GB"/>
        </w:rPr>
        <w:t>disorders, but how</w:t>
      </w:r>
      <w:r w:rsidR="004765F4" w:rsidRPr="000A50D1">
        <w:rPr>
          <w:rFonts w:ascii="Cambria" w:eastAsia="Times New Roman" w:hAnsi="Cambria" w:cs="Times New Roman"/>
          <w:sz w:val="22"/>
          <w:szCs w:val="22"/>
          <w:lang w:val="en-GB"/>
        </w:rPr>
        <w:t xml:space="preserve"> their</w:t>
      </w:r>
      <w:r w:rsidR="003944FA" w:rsidRPr="000A50D1">
        <w:rPr>
          <w:rFonts w:ascii="Cambria" w:eastAsia="Times New Roman" w:hAnsi="Cambria" w:cs="Times New Roman"/>
          <w:sz w:val="22"/>
          <w:szCs w:val="22"/>
          <w:lang w:val="en-GB"/>
        </w:rPr>
        <w:t xml:space="preserve"> </w:t>
      </w:r>
      <w:r w:rsidR="00803490" w:rsidRPr="000A50D1">
        <w:rPr>
          <w:rFonts w:ascii="Cambria" w:eastAsia="Times New Roman" w:hAnsi="Cambria" w:cs="Times New Roman"/>
          <w:sz w:val="22"/>
          <w:szCs w:val="22"/>
          <w:lang w:val="en-GB"/>
        </w:rPr>
        <w:t xml:space="preserve">identity is shaped by </w:t>
      </w:r>
      <w:r w:rsidR="004765F4" w:rsidRPr="000A50D1">
        <w:rPr>
          <w:rFonts w:ascii="Cambria" w:eastAsia="Times New Roman" w:hAnsi="Cambria" w:cs="Times New Roman"/>
          <w:sz w:val="22"/>
          <w:szCs w:val="22"/>
          <w:lang w:val="en-GB"/>
        </w:rPr>
        <w:t xml:space="preserve">that </w:t>
      </w:r>
      <w:r w:rsidR="00803490" w:rsidRPr="000A50D1">
        <w:rPr>
          <w:rFonts w:ascii="Cambria" w:eastAsia="Times New Roman" w:hAnsi="Cambria" w:cs="Times New Roman"/>
          <w:sz w:val="22"/>
          <w:szCs w:val="22"/>
          <w:lang w:val="en-GB"/>
        </w:rPr>
        <w:t xml:space="preserve">experience, and how </w:t>
      </w:r>
      <w:r w:rsidR="003944FA" w:rsidRPr="000A50D1">
        <w:rPr>
          <w:rFonts w:ascii="Cambria" w:eastAsia="Times New Roman" w:hAnsi="Cambria" w:cs="Times New Roman"/>
          <w:sz w:val="22"/>
          <w:szCs w:val="22"/>
          <w:lang w:val="en-GB"/>
        </w:rPr>
        <w:t>the (potential) presence of a mental disorder may actually disrupt</w:t>
      </w:r>
      <w:r w:rsidR="004765F4" w:rsidRPr="000A50D1">
        <w:rPr>
          <w:rFonts w:ascii="Cambria" w:eastAsia="Times New Roman" w:hAnsi="Cambria" w:cs="Times New Roman"/>
          <w:sz w:val="22"/>
          <w:szCs w:val="22"/>
          <w:lang w:val="en-GB"/>
        </w:rPr>
        <w:t xml:space="preserve"> the development of</w:t>
      </w:r>
      <w:r w:rsidR="003944FA" w:rsidRPr="000A50D1">
        <w:rPr>
          <w:rFonts w:ascii="Cambria" w:eastAsia="Times New Roman" w:hAnsi="Cambria" w:cs="Times New Roman"/>
          <w:sz w:val="22"/>
          <w:szCs w:val="22"/>
          <w:lang w:val="en-GB"/>
        </w:rPr>
        <w:t xml:space="preserve"> that child’s cultural identity. For example, the diagnosis may make it </w:t>
      </w:r>
      <w:r w:rsidR="003944FA" w:rsidRPr="000A50D1">
        <w:rPr>
          <w:rFonts w:ascii="Cambria" w:eastAsia="Times New Roman" w:hAnsi="Cambria" w:cs="Times New Roman"/>
          <w:sz w:val="22"/>
          <w:szCs w:val="22"/>
          <w:lang w:val="en-GB"/>
        </w:rPr>
        <w:lastRenderedPageBreak/>
        <w:t>more difficult</w:t>
      </w:r>
      <w:r w:rsidR="00B24A86" w:rsidRPr="000A50D1">
        <w:rPr>
          <w:rFonts w:ascii="Cambria" w:eastAsia="Times New Roman" w:hAnsi="Cambria" w:cs="Times New Roman"/>
          <w:sz w:val="22"/>
          <w:szCs w:val="22"/>
          <w:lang w:val="en-GB"/>
        </w:rPr>
        <w:t xml:space="preserve"> for a young person</w:t>
      </w:r>
      <w:r w:rsidR="003944FA" w:rsidRPr="000A50D1">
        <w:rPr>
          <w:rFonts w:ascii="Cambria" w:eastAsia="Times New Roman" w:hAnsi="Cambria" w:cs="Times New Roman"/>
          <w:sz w:val="22"/>
          <w:szCs w:val="22"/>
          <w:lang w:val="en-GB"/>
        </w:rPr>
        <w:t xml:space="preserve"> to access sign language or the Deaf community.</w:t>
      </w:r>
      <w:r w:rsidR="00EB6DCE" w:rsidRPr="000A50D1">
        <w:rPr>
          <w:rFonts w:ascii="Cambria" w:eastAsia="Times New Roman" w:hAnsi="Cambria" w:cs="Times New Roman"/>
          <w:sz w:val="22"/>
          <w:szCs w:val="22"/>
          <w:lang w:val="en-GB"/>
        </w:rPr>
        <w:t xml:space="preserve"> </w:t>
      </w:r>
      <w:r w:rsidR="009919B5" w:rsidRPr="000A50D1">
        <w:rPr>
          <w:rFonts w:ascii="Cambria" w:eastAsia="Times New Roman" w:hAnsi="Cambria" w:cs="Times New Roman"/>
          <w:sz w:val="22"/>
          <w:szCs w:val="22"/>
          <w:lang w:val="en-GB"/>
        </w:rPr>
        <w:t xml:space="preserve">These issues point to the limitations of working with Deaf culture as a </w:t>
      </w:r>
      <w:r w:rsidR="00CC5B2C" w:rsidRPr="000A50D1">
        <w:rPr>
          <w:rFonts w:ascii="Cambria" w:eastAsia="Times New Roman" w:hAnsi="Cambria" w:cs="Times New Roman"/>
          <w:sz w:val="22"/>
          <w:szCs w:val="22"/>
          <w:lang w:val="en-GB"/>
        </w:rPr>
        <w:t>singular or fixed</w:t>
      </w:r>
      <w:r w:rsidR="009919B5" w:rsidRPr="000A50D1">
        <w:rPr>
          <w:rFonts w:ascii="Cambria" w:eastAsia="Times New Roman" w:hAnsi="Cambria" w:cs="Times New Roman"/>
          <w:sz w:val="22"/>
          <w:szCs w:val="22"/>
          <w:lang w:val="en-GB"/>
        </w:rPr>
        <w:t xml:space="preserve"> cultural category. However, o</w:t>
      </w:r>
      <w:r w:rsidR="003944FA" w:rsidRPr="000A50D1">
        <w:rPr>
          <w:rFonts w:ascii="Cambria" w:eastAsia="Times New Roman" w:hAnsi="Cambria" w:cs="Times New Roman"/>
          <w:sz w:val="22"/>
          <w:szCs w:val="22"/>
          <w:lang w:val="en-GB"/>
        </w:rPr>
        <w:t xml:space="preserve">ur analysis indicates that these professionals </w:t>
      </w:r>
      <w:r w:rsidR="008B1E6B" w:rsidRPr="000A50D1">
        <w:rPr>
          <w:rFonts w:ascii="Cambria" w:eastAsia="Times New Roman" w:hAnsi="Cambria" w:cs="Times New Roman"/>
          <w:sz w:val="22"/>
          <w:szCs w:val="22"/>
          <w:lang w:val="en-GB"/>
        </w:rPr>
        <w:t xml:space="preserve">saw </w:t>
      </w:r>
      <w:r w:rsidR="003944FA" w:rsidRPr="000A50D1">
        <w:rPr>
          <w:rFonts w:ascii="Cambria" w:eastAsia="Times New Roman" w:hAnsi="Cambria" w:cs="Times New Roman"/>
          <w:sz w:val="22"/>
          <w:szCs w:val="22"/>
          <w:lang w:val="en-GB"/>
        </w:rPr>
        <w:t>cultural identity</w:t>
      </w:r>
      <w:r w:rsidR="008B1E6B" w:rsidRPr="000A50D1">
        <w:rPr>
          <w:rFonts w:ascii="Cambria" w:eastAsia="Times New Roman" w:hAnsi="Cambria" w:cs="Times New Roman"/>
          <w:sz w:val="22"/>
          <w:szCs w:val="22"/>
          <w:lang w:val="en-GB"/>
        </w:rPr>
        <w:t xml:space="preserve"> not as fixed, but shaped by intersecting features of language, cultural background</w:t>
      </w:r>
      <w:r w:rsidR="00C51920" w:rsidRPr="000A50D1">
        <w:rPr>
          <w:rFonts w:ascii="Cambria" w:eastAsia="Times New Roman" w:hAnsi="Cambria" w:cs="Times New Roman"/>
          <w:sz w:val="22"/>
          <w:szCs w:val="22"/>
          <w:lang w:val="en-GB"/>
        </w:rPr>
        <w:t>,</w:t>
      </w:r>
      <w:r w:rsidR="008B1E6B" w:rsidRPr="000A50D1">
        <w:rPr>
          <w:rFonts w:ascii="Cambria" w:eastAsia="Times New Roman" w:hAnsi="Cambria" w:cs="Times New Roman"/>
          <w:sz w:val="22"/>
          <w:szCs w:val="22"/>
          <w:lang w:val="en-GB"/>
        </w:rPr>
        <w:t xml:space="preserve"> </w:t>
      </w:r>
      <w:r w:rsidR="00C51920" w:rsidRPr="000A50D1">
        <w:rPr>
          <w:rFonts w:ascii="Cambria" w:eastAsia="Times New Roman" w:hAnsi="Cambria" w:cs="Times New Roman"/>
          <w:sz w:val="22"/>
          <w:szCs w:val="22"/>
          <w:lang w:val="en-GB"/>
        </w:rPr>
        <w:t>experience</w:t>
      </w:r>
      <w:r w:rsidR="003944FA" w:rsidRPr="000A50D1">
        <w:rPr>
          <w:rFonts w:ascii="Cambria" w:eastAsia="Times New Roman" w:hAnsi="Cambria" w:cs="Times New Roman"/>
          <w:sz w:val="22"/>
          <w:szCs w:val="22"/>
          <w:lang w:val="en-GB"/>
        </w:rPr>
        <w:t>,</w:t>
      </w:r>
      <w:r w:rsidR="00C51920" w:rsidRPr="000A50D1">
        <w:rPr>
          <w:rFonts w:ascii="Cambria" w:eastAsia="Times New Roman" w:hAnsi="Cambria" w:cs="Times New Roman"/>
          <w:sz w:val="22"/>
          <w:szCs w:val="22"/>
          <w:lang w:val="en-GB"/>
        </w:rPr>
        <w:t xml:space="preserve"> </w:t>
      </w:r>
      <w:r w:rsidR="008B1E6B" w:rsidRPr="000A50D1">
        <w:rPr>
          <w:rFonts w:ascii="Cambria" w:eastAsia="Times New Roman" w:hAnsi="Cambria" w:cs="Times New Roman"/>
          <w:sz w:val="22"/>
          <w:szCs w:val="22"/>
          <w:lang w:val="en-GB"/>
        </w:rPr>
        <w:t>cognitive abilities</w:t>
      </w:r>
      <w:r w:rsidR="00036BC5" w:rsidRPr="000A50D1">
        <w:rPr>
          <w:rFonts w:ascii="Cambria" w:eastAsia="Times New Roman" w:hAnsi="Cambria" w:cs="Times New Roman"/>
          <w:sz w:val="22"/>
          <w:szCs w:val="22"/>
          <w:lang w:val="en-GB"/>
        </w:rPr>
        <w:t xml:space="preserve"> and development</w:t>
      </w:r>
      <w:r w:rsidR="008B1E6B" w:rsidRPr="000A50D1">
        <w:rPr>
          <w:rFonts w:ascii="Cambria" w:eastAsia="Times New Roman" w:hAnsi="Cambria" w:cs="Times New Roman"/>
          <w:sz w:val="22"/>
          <w:szCs w:val="22"/>
          <w:lang w:val="en-GB"/>
        </w:rPr>
        <w:t>.</w:t>
      </w:r>
    </w:p>
    <w:p w14:paraId="325E23C4" w14:textId="77777777" w:rsidR="00EC7A67" w:rsidRPr="00004A09" w:rsidRDefault="00EC7A67" w:rsidP="00951A84">
      <w:pPr>
        <w:spacing w:line="276" w:lineRule="auto"/>
        <w:jc w:val="both"/>
        <w:rPr>
          <w:rFonts w:ascii="Cambria" w:eastAsia="Times New Roman" w:hAnsi="Cambria" w:cs="Times New Roman"/>
          <w:sz w:val="22"/>
          <w:szCs w:val="22"/>
          <w:lang w:val="en-GB"/>
        </w:rPr>
      </w:pPr>
    </w:p>
    <w:p w14:paraId="3EE4434E" w14:textId="068F9069" w:rsidR="007E2A2F" w:rsidRPr="000A50D1" w:rsidRDefault="001E59CB" w:rsidP="00546524">
      <w:pPr>
        <w:spacing w:line="276" w:lineRule="auto"/>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There are some</w:t>
      </w:r>
      <w:r w:rsidR="007F54A1" w:rsidRPr="000A50D1">
        <w:rPr>
          <w:rFonts w:ascii="Cambria" w:eastAsia="Times New Roman" w:hAnsi="Cambria" w:cs="Times New Roman"/>
          <w:sz w:val="22"/>
          <w:szCs w:val="22"/>
          <w:lang w:val="en-GB"/>
        </w:rPr>
        <w:t xml:space="preserve"> methodological</w:t>
      </w:r>
      <w:r w:rsidRPr="000A50D1">
        <w:rPr>
          <w:rFonts w:ascii="Cambria" w:eastAsia="Times New Roman" w:hAnsi="Cambria" w:cs="Times New Roman"/>
          <w:sz w:val="22"/>
          <w:szCs w:val="22"/>
          <w:lang w:val="en-GB"/>
        </w:rPr>
        <w:t xml:space="preserve"> limitations to our research, which need to be considered. </w:t>
      </w:r>
      <w:r w:rsidR="004935C1" w:rsidRPr="000A50D1">
        <w:rPr>
          <w:rFonts w:ascii="Cambria" w:eastAsia="Times New Roman" w:hAnsi="Cambria" w:cs="Times New Roman"/>
          <w:sz w:val="22"/>
          <w:szCs w:val="22"/>
          <w:lang w:val="en-GB"/>
        </w:rPr>
        <w:t>Our commitment to maintaining anonymity of informants meant that deaf staff have not been identified as such</w:t>
      </w:r>
      <w:r w:rsidR="00066636" w:rsidRPr="000A50D1">
        <w:rPr>
          <w:rFonts w:ascii="Cambria" w:eastAsia="Times New Roman" w:hAnsi="Cambria" w:cs="Times New Roman"/>
          <w:sz w:val="22"/>
          <w:szCs w:val="22"/>
          <w:lang w:val="en-GB"/>
        </w:rPr>
        <w:t xml:space="preserve">. As a result, </w:t>
      </w:r>
      <w:r w:rsidR="004935C1" w:rsidRPr="000A50D1">
        <w:rPr>
          <w:rFonts w:ascii="Cambria" w:eastAsia="Times New Roman" w:hAnsi="Cambria" w:cs="Times New Roman"/>
          <w:sz w:val="22"/>
          <w:szCs w:val="22"/>
          <w:lang w:val="en-GB"/>
        </w:rPr>
        <w:t xml:space="preserve">differences between hearing and deaf staff </w:t>
      </w:r>
      <w:r w:rsidR="00066636" w:rsidRPr="000A50D1">
        <w:rPr>
          <w:rFonts w:ascii="Cambria" w:eastAsia="Times New Roman" w:hAnsi="Cambria" w:cs="Times New Roman"/>
          <w:sz w:val="22"/>
          <w:szCs w:val="22"/>
          <w:lang w:val="en-GB"/>
        </w:rPr>
        <w:t>have not been made</w:t>
      </w:r>
      <w:r w:rsidR="004935C1" w:rsidRPr="000A50D1">
        <w:rPr>
          <w:rFonts w:ascii="Cambria" w:eastAsia="Times New Roman" w:hAnsi="Cambria" w:cs="Times New Roman"/>
          <w:sz w:val="22"/>
          <w:szCs w:val="22"/>
          <w:lang w:val="en-GB"/>
        </w:rPr>
        <w:t xml:space="preserve"> explicit</w:t>
      </w:r>
      <w:r w:rsidR="00340F21" w:rsidRPr="000A50D1">
        <w:rPr>
          <w:rFonts w:ascii="Cambria" w:eastAsia="Times New Roman" w:hAnsi="Cambria" w:cs="Times New Roman"/>
          <w:sz w:val="22"/>
          <w:szCs w:val="22"/>
          <w:lang w:val="en-GB"/>
        </w:rPr>
        <w:t xml:space="preserve">, </w:t>
      </w:r>
      <w:r w:rsidR="00066636" w:rsidRPr="000A50D1">
        <w:rPr>
          <w:rFonts w:ascii="Cambria" w:eastAsia="Times New Roman" w:hAnsi="Cambria" w:cs="Times New Roman"/>
          <w:sz w:val="22"/>
          <w:szCs w:val="22"/>
          <w:lang w:val="en-GB"/>
        </w:rPr>
        <w:t xml:space="preserve">unlike </w:t>
      </w:r>
      <w:r w:rsidR="000A50D1">
        <w:rPr>
          <w:rFonts w:ascii="Cambria" w:eastAsia="Times New Roman" w:hAnsi="Cambria" w:cs="Times New Roman"/>
          <w:sz w:val="22"/>
          <w:szCs w:val="22"/>
          <w:lang w:val="en-GB"/>
        </w:rPr>
        <w:t xml:space="preserve">differences between </w:t>
      </w:r>
      <w:r w:rsidR="00066636" w:rsidRPr="000A50D1">
        <w:rPr>
          <w:rFonts w:ascii="Cambria" w:eastAsia="Times New Roman" w:hAnsi="Cambria" w:cs="Times New Roman"/>
          <w:sz w:val="22"/>
          <w:szCs w:val="22"/>
          <w:lang w:val="en-GB"/>
        </w:rPr>
        <w:t>Deaf Service and generic professi</w:t>
      </w:r>
      <w:r w:rsidR="00340F21" w:rsidRPr="000A50D1">
        <w:rPr>
          <w:rFonts w:ascii="Cambria" w:eastAsia="Times New Roman" w:hAnsi="Cambria" w:cs="Times New Roman"/>
          <w:sz w:val="22"/>
          <w:szCs w:val="22"/>
          <w:lang w:val="en-GB"/>
        </w:rPr>
        <w:t>onals, wh</w:t>
      </w:r>
      <w:r w:rsidR="000A50D1">
        <w:rPr>
          <w:rFonts w:ascii="Cambria" w:eastAsia="Times New Roman" w:hAnsi="Cambria" w:cs="Times New Roman"/>
          <w:sz w:val="22"/>
          <w:szCs w:val="22"/>
          <w:lang w:val="en-GB"/>
        </w:rPr>
        <w:t>ich</w:t>
      </w:r>
      <w:r w:rsidR="00340F21" w:rsidRPr="000A50D1">
        <w:rPr>
          <w:rFonts w:ascii="Cambria" w:eastAsia="Times New Roman" w:hAnsi="Cambria" w:cs="Times New Roman"/>
          <w:sz w:val="22"/>
          <w:szCs w:val="22"/>
          <w:lang w:val="en-GB"/>
        </w:rPr>
        <w:t xml:space="preserve"> were clearly defined. Comparisons therefore only made visible the differences between the </w:t>
      </w:r>
      <w:r w:rsidR="00340F21" w:rsidRPr="000A50D1">
        <w:rPr>
          <w:rFonts w:ascii="Cambria" w:eastAsia="Times New Roman" w:hAnsi="Cambria" w:cs="Times New Roman"/>
          <w:i/>
          <w:sz w:val="22"/>
          <w:szCs w:val="22"/>
          <w:lang w:val="en-GB"/>
        </w:rPr>
        <w:t>cultures of the services</w:t>
      </w:r>
      <w:r w:rsidR="00340F21" w:rsidRPr="00004A09">
        <w:rPr>
          <w:rFonts w:ascii="Cambria" w:eastAsia="Times New Roman" w:hAnsi="Cambria" w:cs="Times New Roman"/>
          <w:sz w:val="22"/>
          <w:szCs w:val="22"/>
          <w:lang w:val="en-GB"/>
        </w:rPr>
        <w:t xml:space="preserve"> </w:t>
      </w:r>
      <w:r w:rsidR="00340F21" w:rsidRPr="00902D1F">
        <w:rPr>
          <w:rFonts w:ascii="Cambria" w:eastAsia="Times New Roman" w:hAnsi="Cambria" w:cs="Times New Roman"/>
          <w:sz w:val="22"/>
          <w:szCs w:val="22"/>
          <w:lang w:val="en-GB"/>
        </w:rPr>
        <w:t xml:space="preserve">we studied, and not </w:t>
      </w:r>
      <w:r w:rsidR="00A947E1" w:rsidRPr="00902D1F">
        <w:rPr>
          <w:rFonts w:ascii="Cambria" w:eastAsia="Times New Roman" w:hAnsi="Cambria" w:cs="Times New Roman"/>
          <w:sz w:val="22"/>
          <w:szCs w:val="22"/>
          <w:lang w:val="en-GB"/>
        </w:rPr>
        <w:t>between hearing and</w:t>
      </w:r>
      <w:r w:rsidR="00340F21" w:rsidRPr="00902D1F">
        <w:rPr>
          <w:rFonts w:ascii="Cambria" w:eastAsia="Times New Roman" w:hAnsi="Cambria" w:cs="Times New Roman"/>
          <w:sz w:val="22"/>
          <w:szCs w:val="22"/>
          <w:lang w:val="en-GB"/>
        </w:rPr>
        <w:t xml:space="preserve"> </w:t>
      </w:r>
      <w:r w:rsidR="000A50D1">
        <w:rPr>
          <w:rFonts w:ascii="Cambria" w:eastAsia="Times New Roman" w:hAnsi="Cambria" w:cs="Times New Roman"/>
          <w:sz w:val="22"/>
          <w:szCs w:val="22"/>
          <w:lang w:val="en-GB"/>
        </w:rPr>
        <w:t>D/</w:t>
      </w:r>
      <w:r w:rsidR="00340F21" w:rsidRPr="00902D1F">
        <w:rPr>
          <w:rFonts w:ascii="Cambria" w:eastAsia="Times New Roman" w:hAnsi="Cambria" w:cs="Times New Roman"/>
          <w:sz w:val="22"/>
          <w:szCs w:val="22"/>
          <w:lang w:val="en-GB"/>
        </w:rPr>
        <w:t>deaf individuals</w:t>
      </w:r>
      <w:r w:rsidR="004935C1" w:rsidRPr="00902D1F">
        <w:rPr>
          <w:rFonts w:ascii="Cambria" w:eastAsia="Times New Roman" w:hAnsi="Cambria" w:cs="Times New Roman"/>
          <w:sz w:val="22"/>
          <w:szCs w:val="22"/>
          <w:lang w:val="en-GB"/>
        </w:rPr>
        <w:t xml:space="preserve">. </w:t>
      </w:r>
      <w:r w:rsidR="00EC7A67" w:rsidRPr="00902D1F">
        <w:rPr>
          <w:rFonts w:ascii="Cambria" w:eastAsia="Times New Roman" w:hAnsi="Cambria" w:cs="Times New Roman"/>
          <w:sz w:val="22"/>
          <w:szCs w:val="22"/>
          <w:lang w:val="en-GB"/>
        </w:rPr>
        <w:t xml:space="preserve">We have focussed on </w:t>
      </w:r>
      <w:r w:rsidR="006F60CD" w:rsidRPr="000A50D1">
        <w:rPr>
          <w:rFonts w:ascii="Cambria" w:eastAsia="Times New Roman" w:hAnsi="Cambria" w:cs="Times New Roman"/>
          <w:sz w:val="22"/>
          <w:szCs w:val="22"/>
          <w:lang w:val="en-GB"/>
        </w:rPr>
        <w:t xml:space="preserve">the </w:t>
      </w:r>
      <w:r w:rsidR="00EC7A67" w:rsidRPr="000A50D1">
        <w:rPr>
          <w:rFonts w:ascii="Cambria" w:eastAsia="Times New Roman" w:hAnsi="Cambria" w:cs="Times New Roman"/>
          <w:sz w:val="22"/>
          <w:szCs w:val="22"/>
          <w:lang w:val="en-GB"/>
        </w:rPr>
        <w:t xml:space="preserve">sophisticated, </w:t>
      </w:r>
      <w:r w:rsidR="001A1E77" w:rsidRPr="000A50D1">
        <w:rPr>
          <w:rFonts w:ascii="Cambria" w:eastAsia="Times New Roman" w:hAnsi="Cambria" w:cs="Times New Roman"/>
          <w:sz w:val="22"/>
          <w:szCs w:val="22"/>
          <w:lang w:val="en-GB"/>
        </w:rPr>
        <w:t>intersectional</w:t>
      </w:r>
      <w:r w:rsidR="00EC7A67" w:rsidRPr="000A50D1">
        <w:rPr>
          <w:rFonts w:ascii="Cambria" w:eastAsia="Times New Roman" w:hAnsi="Cambria" w:cs="Times New Roman"/>
          <w:sz w:val="22"/>
          <w:szCs w:val="22"/>
          <w:lang w:val="en-GB"/>
        </w:rPr>
        <w:t xml:space="preserve"> approach to </w:t>
      </w:r>
      <w:r w:rsidR="0030185E" w:rsidRPr="000A50D1">
        <w:rPr>
          <w:rFonts w:ascii="Cambria" w:eastAsia="Times New Roman" w:hAnsi="Cambria" w:cs="Times New Roman"/>
          <w:sz w:val="22"/>
          <w:szCs w:val="22"/>
          <w:lang w:val="en-GB"/>
        </w:rPr>
        <w:t>assessments, which many</w:t>
      </w:r>
      <w:r w:rsidR="00796AEE" w:rsidRPr="000A50D1">
        <w:rPr>
          <w:rFonts w:ascii="Cambria" w:eastAsia="Times New Roman" w:hAnsi="Cambria" w:cs="Times New Roman"/>
          <w:sz w:val="22"/>
          <w:szCs w:val="22"/>
          <w:lang w:val="en-GB"/>
        </w:rPr>
        <w:t xml:space="preserve"> (</w:t>
      </w:r>
      <w:r w:rsidR="0030185E" w:rsidRPr="000A50D1">
        <w:rPr>
          <w:rFonts w:ascii="Cambria" w:eastAsia="Times New Roman" w:hAnsi="Cambria" w:cs="Times New Roman"/>
          <w:sz w:val="22"/>
          <w:szCs w:val="22"/>
          <w:lang w:val="en-GB"/>
        </w:rPr>
        <w:t xml:space="preserve">but </w:t>
      </w:r>
      <w:r w:rsidR="00796AEE" w:rsidRPr="000A50D1">
        <w:rPr>
          <w:rFonts w:ascii="Cambria" w:eastAsia="Times New Roman" w:hAnsi="Cambria" w:cs="Times New Roman"/>
          <w:sz w:val="22"/>
          <w:szCs w:val="22"/>
          <w:lang w:val="en-GB"/>
        </w:rPr>
        <w:t>not</w:t>
      </w:r>
      <w:r w:rsidR="0030185E" w:rsidRPr="000A50D1">
        <w:rPr>
          <w:rFonts w:ascii="Cambria" w:eastAsia="Times New Roman" w:hAnsi="Cambria" w:cs="Times New Roman"/>
          <w:sz w:val="22"/>
          <w:szCs w:val="22"/>
          <w:lang w:val="en-GB"/>
        </w:rPr>
        <w:t xml:space="preserve"> all</w:t>
      </w:r>
      <w:r w:rsidR="00796AEE" w:rsidRPr="000A50D1">
        <w:rPr>
          <w:rFonts w:ascii="Cambria" w:eastAsia="Times New Roman" w:hAnsi="Cambria" w:cs="Times New Roman"/>
          <w:sz w:val="22"/>
          <w:szCs w:val="22"/>
          <w:lang w:val="en-GB"/>
        </w:rPr>
        <w:t xml:space="preserve">) </w:t>
      </w:r>
      <w:r w:rsidR="0030185E" w:rsidRPr="000A50D1">
        <w:rPr>
          <w:rFonts w:ascii="Cambria" w:eastAsia="Times New Roman" w:hAnsi="Cambria" w:cs="Times New Roman"/>
          <w:sz w:val="22"/>
          <w:szCs w:val="22"/>
          <w:lang w:val="en-GB"/>
        </w:rPr>
        <w:t>professionals demonstrated</w:t>
      </w:r>
      <w:r w:rsidR="004D78E3" w:rsidRPr="000A50D1">
        <w:rPr>
          <w:rFonts w:ascii="Cambria" w:eastAsia="Times New Roman" w:hAnsi="Cambria" w:cs="Times New Roman"/>
          <w:sz w:val="22"/>
          <w:szCs w:val="22"/>
          <w:lang w:val="en-GB"/>
        </w:rPr>
        <w:t xml:space="preserve"> in our study</w:t>
      </w:r>
      <w:r w:rsidR="0030185E" w:rsidRPr="000A50D1">
        <w:rPr>
          <w:rFonts w:ascii="Cambria" w:eastAsia="Times New Roman" w:hAnsi="Cambria" w:cs="Times New Roman"/>
          <w:sz w:val="22"/>
          <w:szCs w:val="22"/>
          <w:lang w:val="en-GB"/>
        </w:rPr>
        <w:t>. One reason for this focus i</w:t>
      </w:r>
      <w:r w:rsidR="00C51920" w:rsidRPr="000A50D1">
        <w:rPr>
          <w:rFonts w:ascii="Cambria" w:eastAsia="Times New Roman" w:hAnsi="Cambria" w:cs="Times New Roman"/>
          <w:sz w:val="22"/>
          <w:szCs w:val="22"/>
          <w:lang w:val="en-GB"/>
        </w:rPr>
        <w:t xml:space="preserve">s perhaps a methodological bias. </w:t>
      </w:r>
      <w:r w:rsidR="006F60CD" w:rsidRPr="000A50D1">
        <w:rPr>
          <w:rFonts w:ascii="Cambria" w:eastAsia="Times New Roman" w:hAnsi="Cambria" w:cs="Times New Roman"/>
          <w:sz w:val="22"/>
          <w:szCs w:val="22"/>
          <w:lang w:val="en-GB"/>
        </w:rPr>
        <w:t>Whilst we tried to avoid selection biases by carrying out geographical, professional, cultural and linguistic purposive sampling, w</w:t>
      </w:r>
      <w:r w:rsidR="00C51920" w:rsidRPr="000A50D1">
        <w:rPr>
          <w:rFonts w:ascii="Cambria" w:eastAsia="Times New Roman" w:hAnsi="Cambria" w:cs="Times New Roman"/>
          <w:sz w:val="22"/>
          <w:szCs w:val="22"/>
          <w:lang w:val="en-GB"/>
        </w:rPr>
        <w:t>e obtained</w:t>
      </w:r>
      <w:r w:rsidR="0030185E" w:rsidRPr="000A50D1">
        <w:rPr>
          <w:rFonts w:ascii="Cambria" w:eastAsia="Times New Roman" w:hAnsi="Cambria" w:cs="Times New Roman"/>
          <w:sz w:val="22"/>
          <w:szCs w:val="22"/>
          <w:lang w:val="en-GB"/>
        </w:rPr>
        <w:t xml:space="preserve"> </w:t>
      </w:r>
      <w:r w:rsidR="00C51920" w:rsidRPr="000A50D1">
        <w:rPr>
          <w:rFonts w:ascii="Cambria" w:eastAsia="Times New Roman" w:hAnsi="Cambria" w:cs="Times New Roman"/>
          <w:sz w:val="22"/>
          <w:szCs w:val="22"/>
          <w:lang w:val="en-GB"/>
        </w:rPr>
        <w:t>interviews with professionals</w:t>
      </w:r>
      <w:r w:rsidR="00CF49FA" w:rsidRPr="000A50D1">
        <w:rPr>
          <w:rFonts w:ascii="Cambria" w:eastAsia="Times New Roman" w:hAnsi="Cambria" w:cs="Times New Roman"/>
          <w:sz w:val="22"/>
          <w:szCs w:val="22"/>
          <w:lang w:val="en-GB"/>
        </w:rPr>
        <w:t xml:space="preserve"> from</w:t>
      </w:r>
      <w:r w:rsidR="00C51920" w:rsidRPr="000A50D1">
        <w:rPr>
          <w:rFonts w:ascii="Cambria" w:eastAsia="Times New Roman" w:hAnsi="Cambria" w:cs="Times New Roman"/>
          <w:sz w:val="22"/>
          <w:szCs w:val="22"/>
          <w:lang w:val="en-GB"/>
        </w:rPr>
        <w:t xml:space="preserve"> several of the ten </w:t>
      </w:r>
      <w:r w:rsidR="006F60CD" w:rsidRPr="000A50D1">
        <w:rPr>
          <w:rFonts w:ascii="Cambria" w:eastAsia="Times New Roman" w:hAnsi="Cambria" w:cs="Times New Roman"/>
          <w:sz w:val="22"/>
          <w:szCs w:val="22"/>
          <w:lang w:val="en-GB"/>
        </w:rPr>
        <w:t xml:space="preserve">highly specialised </w:t>
      </w:r>
      <w:r w:rsidR="00C048D4" w:rsidRPr="000A50D1">
        <w:rPr>
          <w:rFonts w:ascii="Cambria" w:eastAsia="Times New Roman" w:hAnsi="Cambria" w:cs="Times New Roman"/>
          <w:sz w:val="22"/>
          <w:szCs w:val="22"/>
          <w:lang w:val="en-GB"/>
        </w:rPr>
        <w:t>Deaf Services</w:t>
      </w:r>
      <w:r w:rsidR="001A1E77" w:rsidRPr="000A50D1">
        <w:rPr>
          <w:rFonts w:ascii="Cambria" w:eastAsia="Times New Roman" w:hAnsi="Cambria" w:cs="Times New Roman"/>
          <w:sz w:val="22"/>
          <w:szCs w:val="22"/>
          <w:lang w:val="en-GB"/>
        </w:rPr>
        <w:t xml:space="preserve"> </w:t>
      </w:r>
      <w:r w:rsidR="00C51920" w:rsidRPr="000A50D1">
        <w:rPr>
          <w:rFonts w:ascii="Cambria" w:eastAsia="Times New Roman" w:hAnsi="Cambria" w:cs="Times New Roman"/>
          <w:sz w:val="22"/>
          <w:szCs w:val="22"/>
          <w:lang w:val="en-GB"/>
        </w:rPr>
        <w:t xml:space="preserve">in </w:t>
      </w:r>
      <w:r w:rsidR="00C048D4" w:rsidRPr="000A50D1">
        <w:rPr>
          <w:rFonts w:ascii="Cambria" w:eastAsia="Times New Roman" w:hAnsi="Cambria" w:cs="Times New Roman"/>
          <w:sz w:val="22"/>
          <w:szCs w:val="22"/>
          <w:lang w:val="en-GB"/>
        </w:rPr>
        <w:t xml:space="preserve">the </w:t>
      </w:r>
      <w:r w:rsidR="00E91298" w:rsidRPr="000A50D1">
        <w:rPr>
          <w:rFonts w:ascii="Cambria" w:eastAsia="Times New Roman" w:hAnsi="Cambria" w:cs="Times New Roman"/>
          <w:sz w:val="22"/>
          <w:szCs w:val="22"/>
          <w:lang w:val="en-GB"/>
        </w:rPr>
        <w:t>United Kingdom</w:t>
      </w:r>
      <w:r w:rsidR="006F60CD" w:rsidRPr="000A50D1">
        <w:rPr>
          <w:rFonts w:ascii="Cambria" w:eastAsia="Times New Roman" w:hAnsi="Cambria" w:cs="Times New Roman"/>
          <w:sz w:val="22"/>
          <w:szCs w:val="22"/>
          <w:lang w:val="en-GB"/>
        </w:rPr>
        <w:t>.</w:t>
      </w:r>
      <w:r w:rsidR="00C048D4" w:rsidRPr="000A50D1">
        <w:rPr>
          <w:rFonts w:ascii="Cambria" w:eastAsia="Times New Roman" w:hAnsi="Cambria" w:cs="Times New Roman"/>
          <w:sz w:val="22"/>
          <w:szCs w:val="22"/>
          <w:lang w:val="en-GB"/>
        </w:rPr>
        <w:t xml:space="preserve"> </w:t>
      </w:r>
      <w:r w:rsidR="006F60CD" w:rsidRPr="000A50D1">
        <w:rPr>
          <w:rFonts w:ascii="Cambria" w:eastAsia="Times New Roman" w:hAnsi="Cambria" w:cs="Times New Roman"/>
          <w:sz w:val="22"/>
          <w:szCs w:val="22"/>
          <w:lang w:val="en-GB"/>
        </w:rPr>
        <w:t>T</w:t>
      </w:r>
      <w:r w:rsidR="00CF49FA" w:rsidRPr="000A50D1">
        <w:rPr>
          <w:rFonts w:ascii="Cambria" w:eastAsia="Times New Roman" w:hAnsi="Cambria" w:cs="Times New Roman"/>
          <w:sz w:val="22"/>
          <w:szCs w:val="22"/>
          <w:lang w:val="en-GB"/>
        </w:rPr>
        <w:t>his</w:t>
      </w:r>
      <w:r w:rsidR="00C51920" w:rsidRPr="000A50D1">
        <w:rPr>
          <w:rFonts w:ascii="Cambria" w:eastAsia="Times New Roman" w:hAnsi="Cambria" w:cs="Times New Roman"/>
          <w:sz w:val="22"/>
          <w:szCs w:val="22"/>
          <w:lang w:val="en-GB"/>
        </w:rPr>
        <w:t xml:space="preserve"> gave </w:t>
      </w:r>
      <w:r w:rsidR="006F60CD" w:rsidRPr="000A50D1">
        <w:rPr>
          <w:rFonts w:ascii="Cambria" w:eastAsia="Times New Roman" w:hAnsi="Cambria" w:cs="Times New Roman"/>
          <w:sz w:val="22"/>
          <w:szCs w:val="22"/>
          <w:lang w:val="en-GB"/>
        </w:rPr>
        <w:t xml:space="preserve">us </w:t>
      </w:r>
      <w:r w:rsidR="00C51920" w:rsidRPr="000A50D1">
        <w:rPr>
          <w:rFonts w:ascii="Cambria" w:eastAsia="Times New Roman" w:hAnsi="Cambria" w:cs="Times New Roman"/>
          <w:sz w:val="22"/>
          <w:szCs w:val="22"/>
          <w:lang w:val="en-GB"/>
        </w:rPr>
        <w:t xml:space="preserve">a high degree of </w:t>
      </w:r>
      <w:r w:rsidR="007F3EDF" w:rsidRPr="000A50D1">
        <w:rPr>
          <w:rFonts w:ascii="Cambria" w:eastAsia="Times New Roman" w:hAnsi="Cambria" w:cs="Times New Roman"/>
          <w:sz w:val="22"/>
          <w:szCs w:val="22"/>
          <w:lang w:val="en-GB"/>
        </w:rPr>
        <w:t xml:space="preserve">exposure to </w:t>
      </w:r>
      <w:r w:rsidR="006F60CD" w:rsidRPr="000A50D1">
        <w:rPr>
          <w:rFonts w:ascii="Cambria" w:eastAsia="Times New Roman" w:hAnsi="Cambria" w:cs="Times New Roman"/>
          <w:sz w:val="22"/>
          <w:szCs w:val="22"/>
          <w:lang w:val="en-GB"/>
        </w:rPr>
        <w:t xml:space="preserve">professionals </w:t>
      </w:r>
      <w:r w:rsidR="007F3EDF" w:rsidRPr="000A50D1">
        <w:rPr>
          <w:rFonts w:ascii="Cambria" w:eastAsia="Times New Roman" w:hAnsi="Cambria" w:cs="Times New Roman"/>
          <w:sz w:val="22"/>
          <w:szCs w:val="22"/>
          <w:lang w:val="en-GB"/>
        </w:rPr>
        <w:t>with</w:t>
      </w:r>
      <w:r w:rsidR="006F60CD" w:rsidRPr="000A50D1">
        <w:rPr>
          <w:rFonts w:ascii="Cambria" w:eastAsia="Times New Roman" w:hAnsi="Cambria" w:cs="Times New Roman"/>
          <w:sz w:val="22"/>
          <w:szCs w:val="22"/>
          <w:lang w:val="en-GB"/>
        </w:rPr>
        <w:t xml:space="preserve"> a </w:t>
      </w:r>
      <w:r w:rsidR="0030185E" w:rsidRPr="000A50D1">
        <w:rPr>
          <w:rFonts w:ascii="Cambria" w:eastAsia="Times New Roman" w:hAnsi="Cambria" w:cs="Times New Roman"/>
          <w:sz w:val="22"/>
          <w:szCs w:val="22"/>
          <w:lang w:val="en-GB"/>
        </w:rPr>
        <w:t xml:space="preserve">dual understanding of deafness </w:t>
      </w:r>
      <w:r w:rsidR="0030185E" w:rsidRPr="000A50D1">
        <w:rPr>
          <w:rFonts w:ascii="Cambria" w:eastAsia="Times New Roman" w:hAnsi="Cambria" w:cs="Times New Roman"/>
          <w:i/>
          <w:sz w:val="22"/>
          <w:szCs w:val="22"/>
          <w:lang w:val="en-GB"/>
        </w:rPr>
        <w:t>and</w:t>
      </w:r>
      <w:r w:rsidR="0030185E" w:rsidRPr="000A50D1">
        <w:rPr>
          <w:rFonts w:ascii="Cambria" w:eastAsia="Times New Roman" w:hAnsi="Cambria" w:cs="Times New Roman"/>
          <w:sz w:val="22"/>
          <w:szCs w:val="22"/>
          <w:lang w:val="en-GB"/>
        </w:rPr>
        <w:t xml:space="preserve"> developmental disorders</w:t>
      </w:r>
      <w:r w:rsidR="0032338F" w:rsidRPr="000A50D1">
        <w:rPr>
          <w:rFonts w:ascii="Cambria" w:eastAsia="Times New Roman" w:hAnsi="Cambria" w:cs="Times New Roman"/>
          <w:sz w:val="22"/>
          <w:szCs w:val="22"/>
          <w:lang w:val="en-GB"/>
        </w:rPr>
        <w:t>.</w:t>
      </w:r>
      <w:r w:rsidR="004935C1" w:rsidRPr="000A50D1">
        <w:rPr>
          <w:rFonts w:ascii="Cambria" w:eastAsia="Times New Roman" w:hAnsi="Cambria" w:cs="Times New Roman"/>
          <w:sz w:val="22"/>
          <w:szCs w:val="22"/>
          <w:lang w:val="en-GB"/>
        </w:rPr>
        <w:t xml:space="preserve"> </w:t>
      </w:r>
      <w:r w:rsidR="0032338F" w:rsidRPr="000A50D1">
        <w:rPr>
          <w:rFonts w:ascii="Cambria" w:eastAsia="Times New Roman" w:hAnsi="Cambria" w:cs="Times New Roman"/>
          <w:sz w:val="22"/>
          <w:szCs w:val="22"/>
          <w:lang w:val="en-GB"/>
        </w:rPr>
        <w:t>M</w:t>
      </w:r>
      <w:r w:rsidR="0030185E" w:rsidRPr="000A50D1">
        <w:rPr>
          <w:rFonts w:ascii="Cambria" w:eastAsia="Times New Roman" w:hAnsi="Cambria" w:cs="Times New Roman"/>
          <w:sz w:val="22"/>
          <w:szCs w:val="22"/>
          <w:lang w:val="en-GB"/>
        </w:rPr>
        <w:t xml:space="preserve">oreover, </w:t>
      </w:r>
      <w:r w:rsidR="0032338F" w:rsidRPr="000A50D1">
        <w:rPr>
          <w:rFonts w:ascii="Cambria" w:hAnsi="Cambria"/>
          <w:sz w:val="22"/>
          <w:szCs w:val="22"/>
          <w:lang w:val="en-GB"/>
        </w:rPr>
        <w:t xml:space="preserve">generic service informants were </w:t>
      </w:r>
      <w:r w:rsidR="007F3EDF" w:rsidRPr="000A50D1">
        <w:rPr>
          <w:rFonts w:ascii="Cambria" w:hAnsi="Cambria"/>
          <w:sz w:val="22"/>
          <w:szCs w:val="22"/>
          <w:lang w:val="en-GB"/>
        </w:rPr>
        <w:t xml:space="preserve">(by responding to our invitation) </w:t>
      </w:r>
      <w:r w:rsidR="0032338F" w:rsidRPr="000A50D1">
        <w:rPr>
          <w:rFonts w:ascii="Cambria" w:hAnsi="Cambria"/>
          <w:sz w:val="22"/>
          <w:szCs w:val="22"/>
          <w:lang w:val="en-GB"/>
        </w:rPr>
        <w:t>ultimately self-selected</w:t>
      </w:r>
      <w:r w:rsidR="007F3EDF" w:rsidRPr="000A50D1">
        <w:rPr>
          <w:rFonts w:ascii="Cambria" w:hAnsi="Cambria"/>
          <w:sz w:val="22"/>
          <w:szCs w:val="22"/>
          <w:lang w:val="en-GB"/>
        </w:rPr>
        <w:t>,</w:t>
      </w:r>
      <w:r w:rsidR="0032338F" w:rsidRPr="000A50D1">
        <w:rPr>
          <w:rFonts w:ascii="Cambria" w:hAnsi="Cambria"/>
          <w:sz w:val="22"/>
          <w:szCs w:val="22"/>
          <w:lang w:val="en-GB"/>
        </w:rPr>
        <w:t xml:space="preserve"> </w:t>
      </w:r>
      <w:r w:rsidR="007F3EDF" w:rsidRPr="000A50D1">
        <w:rPr>
          <w:rFonts w:ascii="Cambria" w:hAnsi="Cambria"/>
          <w:sz w:val="22"/>
          <w:szCs w:val="22"/>
          <w:lang w:val="en-GB"/>
        </w:rPr>
        <w:t>meaning</w:t>
      </w:r>
      <w:r w:rsidR="0032338F" w:rsidRPr="000A50D1">
        <w:rPr>
          <w:rFonts w:ascii="Cambria" w:hAnsi="Cambria"/>
          <w:sz w:val="22"/>
          <w:szCs w:val="22"/>
          <w:lang w:val="en-GB"/>
        </w:rPr>
        <w:t xml:space="preserve"> most had </w:t>
      </w:r>
      <w:r w:rsidR="0030185E" w:rsidRPr="000A50D1">
        <w:rPr>
          <w:rFonts w:ascii="Cambria" w:hAnsi="Cambria"/>
          <w:sz w:val="22"/>
          <w:szCs w:val="22"/>
          <w:lang w:val="en-GB"/>
        </w:rPr>
        <w:t>some expertise or interest in this subject and were confident to discuss this in an interview.</w:t>
      </w:r>
      <w:r w:rsidR="007F3EDF" w:rsidRPr="000A50D1">
        <w:rPr>
          <w:rFonts w:ascii="Cambria" w:eastAsia="Times New Roman" w:hAnsi="Cambria" w:cs="Times New Roman"/>
          <w:sz w:val="22"/>
          <w:szCs w:val="22"/>
          <w:lang w:val="en-GB"/>
        </w:rPr>
        <w:t xml:space="preserve"> </w:t>
      </w:r>
      <w:r w:rsidR="00A57A4B" w:rsidRPr="000A50D1">
        <w:rPr>
          <w:rFonts w:ascii="Cambria" w:eastAsia="Times New Roman" w:hAnsi="Cambria" w:cs="Times New Roman"/>
          <w:sz w:val="22"/>
          <w:szCs w:val="22"/>
          <w:lang w:val="en-GB"/>
        </w:rPr>
        <w:t>A more extensive</w:t>
      </w:r>
      <w:r w:rsidR="00546524" w:rsidRPr="000A50D1">
        <w:rPr>
          <w:rFonts w:ascii="Cambria" w:eastAsia="Times New Roman" w:hAnsi="Cambria" w:cs="Times New Roman"/>
          <w:sz w:val="22"/>
          <w:szCs w:val="22"/>
          <w:lang w:val="en-GB"/>
        </w:rPr>
        <w:t xml:space="preserve"> and critical</w:t>
      </w:r>
      <w:r w:rsidR="00A57A4B" w:rsidRPr="000A50D1">
        <w:rPr>
          <w:rFonts w:ascii="Cambria" w:eastAsia="Times New Roman" w:hAnsi="Cambria" w:cs="Times New Roman"/>
          <w:sz w:val="22"/>
          <w:szCs w:val="22"/>
          <w:lang w:val="en-GB"/>
        </w:rPr>
        <w:t xml:space="preserve"> investigation of the challenges faced by l</w:t>
      </w:r>
      <w:r w:rsidR="001A1E77" w:rsidRPr="000A50D1">
        <w:rPr>
          <w:rFonts w:ascii="Cambria" w:eastAsia="Times New Roman" w:hAnsi="Cambria" w:cs="Times New Roman"/>
          <w:sz w:val="22"/>
          <w:szCs w:val="22"/>
          <w:lang w:val="en-GB"/>
        </w:rPr>
        <w:t xml:space="preserve">ess qualified clinicians could </w:t>
      </w:r>
      <w:r w:rsidR="00066636" w:rsidRPr="000A50D1">
        <w:rPr>
          <w:rFonts w:ascii="Cambria" w:eastAsia="Times New Roman" w:hAnsi="Cambria" w:cs="Times New Roman"/>
          <w:sz w:val="22"/>
          <w:szCs w:val="22"/>
          <w:lang w:val="en-GB"/>
        </w:rPr>
        <w:t xml:space="preserve">have </w:t>
      </w:r>
      <w:r w:rsidR="00A57A4B" w:rsidRPr="000A50D1">
        <w:rPr>
          <w:rFonts w:ascii="Cambria" w:eastAsia="Times New Roman" w:hAnsi="Cambria" w:cs="Times New Roman"/>
          <w:sz w:val="22"/>
          <w:szCs w:val="22"/>
          <w:lang w:val="en-GB"/>
        </w:rPr>
        <w:t>be</w:t>
      </w:r>
      <w:r w:rsidR="00066636" w:rsidRPr="000A50D1">
        <w:rPr>
          <w:rFonts w:ascii="Cambria" w:eastAsia="Times New Roman" w:hAnsi="Cambria" w:cs="Times New Roman"/>
          <w:sz w:val="22"/>
          <w:szCs w:val="22"/>
          <w:lang w:val="en-GB"/>
        </w:rPr>
        <w:t>en</w:t>
      </w:r>
      <w:r w:rsidR="00A57A4B" w:rsidRPr="000A50D1">
        <w:rPr>
          <w:rFonts w:ascii="Cambria" w:eastAsia="Times New Roman" w:hAnsi="Cambria" w:cs="Times New Roman"/>
          <w:sz w:val="22"/>
          <w:szCs w:val="22"/>
          <w:lang w:val="en-GB"/>
        </w:rPr>
        <w:t xml:space="preserve"> conducted from within a generic service, where there is less access to information, experts and interpreters. However, </w:t>
      </w:r>
      <w:r w:rsidR="003D0A5D" w:rsidRPr="000A50D1">
        <w:rPr>
          <w:rFonts w:ascii="Cambria" w:eastAsia="Times New Roman" w:hAnsi="Cambria" w:cs="Times New Roman"/>
          <w:sz w:val="22"/>
          <w:szCs w:val="22"/>
          <w:lang w:val="en-GB"/>
        </w:rPr>
        <w:t>given our finding</w:t>
      </w:r>
      <w:r w:rsidR="00A57A4B" w:rsidRPr="000A50D1">
        <w:rPr>
          <w:rFonts w:ascii="Cambria" w:eastAsia="Times New Roman" w:hAnsi="Cambria" w:cs="Times New Roman"/>
          <w:sz w:val="22"/>
          <w:szCs w:val="22"/>
          <w:lang w:val="en-GB"/>
        </w:rPr>
        <w:t xml:space="preserve"> </w:t>
      </w:r>
      <w:r w:rsidR="003D0A5D" w:rsidRPr="000A50D1">
        <w:rPr>
          <w:rFonts w:ascii="Cambria" w:eastAsia="Times New Roman" w:hAnsi="Cambria" w:cs="Times New Roman"/>
          <w:sz w:val="22"/>
          <w:szCs w:val="22"/>
          <w:lang w:val="en-GB"/>
        </w:rPr>
        <w:t xml:space="preserve">that often these professionals “don’t know what they don’t know”, we find it more fruitful, and potentially informative, to assemble the </w:t>
      </w:r>
      <w:r w:rsidR="00546524" w:rsidRPr="000A50D1">
        <w:rPr>
          <w:rFonts w:ascii="Cambria" w:eastAsia="Times New Roman" w:hAnsi="Cambria" w:cs="Times New Roman"/>
          <w:sz w:val="22"/>
          <w:szCs w:val="22"/>
          <w:lang w:val="en-GB"/>
        </w:rPr>
        <w:t xml:space="preserve">understandings </w:t>
      </w:r>
      <w:r w:rsidR="00CB4529" w:rsidRPr="000A50D1">
        <w:rPr>
          <w:rFonts w:ascii="Cambria" w:eastAsia="Times New Roman" w:hAnsi="Cambria" w:cs="Times New Roman"/>
          <w:sz w:val="22"/>
          <w:szCs w:val="22"/>
          <w:lang w:val="en-GB"/>
        </w:rPr>
        <w:t xml:space="preserve">of this group, who have more </w:t>
      </w:r>
      <w:r w:rsidR="00E83B92" w:rsidRPr="000A50D1">
        <w:rPr>
          <w:rFonts w:ascii="Cambria" w:eastAsia="Times New Roman" w:hAnsi="Cambria" w:cs="Times New Roman"/>
          <w:sz w:val="22"/>
          <w:szCs w:val="22"/>
          <w:lang w:val="en-GB"/>
        </w:rPr>
        <w:t xml:space="preserve">in-depth experience of </w:t>
      </w:r>
      <w:r w:rsidR="00CB4529" w:rsidRPr="000A50D1">
        <w:rPr>
          <w:rFonts w:ascii="Cambria" w:eastAsia="Times New Roman" w:hAnsi="Cambria" w:cs="Times New Roman"/>
          <w:sz w:val="22"/>
          <w:szCs w:val="22"/>
          <w:lang w:val="en-GB"/>
        </w:rPr>
        <w:t xml:space="preserve">deafness and the Deaf community than a more </w:t>
      </w:r>
      <w:r w:rsidR="00066636" w:rsidRPr="000A50D1">
        <w:rPr>
          <w:rFonts w:ascii="Cambria" w:eastAsia="Times New Roman" w:hAnsi="Cambria" w:cs="Times New Roman"/>
          <w:sz w:val="22"/>
          <w:szCs w:val="22"/>
          <w:lang w:val="en-GB"/>
        </w:rPr>
        <w:t>‘</w:t>
      </w:r>
      <w:r w:rsidR="00CB4529" w:rsidRPr="000A50D1">
        <w:rPr>
          <w:rFonts w:ascii="Cambria" w:eastAsia="Times New Roman" w:hAnsi="Cambria" w:cs="Times New Roman"/>
          <w:sz w:val="22"/>
          <w:szCs w:val="22"/>
          <w:lang w:val="en-GB"/>
        </w:rPr>
        <w:t>representative</w:t>
      </w:r>
      <w:r w:rsidR="00066636" w:rsidRPr="000A50D1">
        <w:rPr>
          <w:rFonts w:ascii="Cambria" w:eastAsia="Times New Roman" w:hAnsi="Cambria" w:cs="Times New Roman"/>
          <w:sz w:val="22"/>
          <w:szCs w:val="22"/>
          <w:lang w:val="en-GB"/>
        </w:rPr>
        <w:t>’</w:t>
      </w:r>
      <w:r w:rsidR="00CB4529" w:rsidRPr="000A50D1">
        <w:rPr>
          <w:rFonts w:ascii="Cambria" w:eastAsia="Times New Roman" w:hAnsi="Cambria" w:cs="Times New Roman"/>
          <w:sz w:val="22"/>
          <w:szCs w:val="22"/>
          <w:lang w:val="en-GB"/>
        </w:rPr>
        <w:t xml:space="preserve"> sample would. </w:t>
      </w:r>
      <w:r w:rsidR="00546524" w:rsidRPr="000A50D1">
        <w:rPr>
          <w:rFonts w:ascii="Cambria" w:eastAsia="Times New Roman" w:hAnsi="Cambria" w:cs="Times New Roman"/>
          <w:sz w:val="22"/>
          <w:szCs w:val="22"/>
          <w:lang w:val="en-GB"/>
        </w:rPr>
        <w:t>This is arguably what moved the</w:t>
      </w:r>
      <w:r w:rsidR="001E3ACA" w:rsidRPr="000A50D1">
        <w:rPr>
          <w:rFonts w:ascii="Cambria" w:eastAsia="Times New Roman" w:hAnsi="Cambria" w:cs="Times New Roman"/>
          <w:sz w:val="22"/>
          <w:szCs w:val="22"/>
          <w:lang w:val="en-GB"/>
        </w:rPr>
        <w:t xml:space="preserve"> professionals’</w:t>
      </w:r>
      <w:r w:rsidR="00546524" w:rsidRPr="000A50D1">
        <w:rPr>
          <w:rFonts w:ascii="Cambria" w:eastAsia="Times New Roman" w:hAnsi="Cambria" w:cs="Times New Roman"/>
          <w:sz w:val="22"/>
          <w:szCs w:val="22"/>
          <w:lang w:val="en-GB"/>
        </w:rPr>
        <w:t xml:space="preserve"> discussion away from </w:t>
      </w:r>
      <w:r w:rsidR="0076154F" w:rsidRPr="000A50D1">
        <w:rPr>
          <w:rFonts w:ascii="Cambria" w:eastAsia="Times New Roman" w:hAnsi="Cambria" w:cs="Times New Roman"/>
          <w:sz w:val="22"/>
          <w:szCs w:val="22"/>
          <w:lang w:val="en-GB"/>
        </w:rPr>
        <w:t>simply</w:t>
      </w:r>
      <w:r w:rsidR="00546524" w:rsidRPr="000A50D1">
        <w:rPr>
          <w:rFonts w:ascii="Cambria" w:eastAsia="Times New Roman" w:hAnsi="Cambria" w:cs="Times New Roman"/>
          <w:sz w:val="22"/>
          <w:szCs w:val="22"/>
          <w:lang w:val="en-GB"/>
        </w:rPr>
        <w:t xml:space="preserve"> identifying norms and abnormalities, to </w:t>
      </w:r>
      <w:r w:rsidR="007E2A2F" w:rsidRPr="000A50D1">
        <w:rPr>
          <w:rFonts w:ascii="Cambria" w:eastAsia="Times New Roman" w:hAnsi="Cambria" w:cs="Times New Roman"/>
          <w:sz w:val="22"/>
          <w:szCs w:val="22"/>
          <w:lang w:val="en-GB"/>
        </w:rPr>
        <w:t>a more fluid understanding of what ‘normal’ might be; an idea explored in depth within Deaf Studies (Davis 1995)</w:t>
      </w:r>
      <w:r w:rsidRPr="000A50D1">
        <w:rPr>
          <w:rFonts w:ascii="Cambria" w:eastAsia="Times New Roman" w:hAnsi="Cambria" w:cs="Times New Roman"/>
          <w:sz w:val="22"/>
          <w:szCs w:val="22"/>
          <w:lang w:val="en-GB"/>
        </w:rPr>
        <w:t>.</w:t>
      </w:r>
    </w:p>
    <w:p w14:paraId="629F3594" w14:textId="70980A72" w:rsidR="00546524" w:rsidRPr="000A50D1" w:rsidRDefault="007E2A2F" w:rsidP="00546524">
      <w:pPr>
        <w:spacing w:line="276" w:lineRule="auto"/>
        <w:jc w:val="both"/>
        <w:rPr>
          <w:rFonts w:ascii="Cambria" w:eastAsia="Times New Roman" w:hAnsi="Cambria" w:cs="Times New Roman"/>
          <w:sz w:val="22"/>
          <w:szCs w:val="22"/>
          <w:lang w:val="en-GB"/>
        </w:rPr>
      </w:pPr>
      <w:r w:rsidRPr="000A50D1">
        <w:rPr>
          <w:rFonts w:ascii="Cambria" w:eastAsia="Times New Roman" w:hAnsi="Cambria" w:cs="Times New Roman"/>
          <w:sz w:val="22"/>
          <w:szCs w:val="22"/>
          <w:highlight w:val="yellow"/>
          <w:lang w:val="en-GB"/>
        </w:rPr>
        <w:t xml:space="preserve"> </w:t>
      </w:r>
    </w:p>
    <w:p w14:paraId="452A6995" w14:textId="4CA3B9A0" w:rsidR="00891347" w:rsidRPr="000A50D1" w:rsidRDefault="00F2405E" w:rsidP="00546524">
      <w:pPr>
        <w:spacing w:line="276" w:lineRule="auto"/>
        <w:jc w:val="both"/>
        <w:rPr>
          <w:rFonts w:ascii="Cambria" w:eastAsia="Times New Roman" w:hAnsi="Cambria" w:cs="Times New Roman"/>
          <w:sz w:val="22"/>
          <w:szCs w:val="22"/>
          <w:lang w:val="en-GB"/>
        </w:rPr>
      </w:pPr>
      <w:r w:rsidRPr="000A50D1">
        <w:rPr>
          <w:rFonts w:ascii="Cambria" w:eastAsia="Times New Roman" w:hAnsi="Cambria" w:cs="Times New Roman"/>
          <w:sz w:val="22"/>
          <w:szCs w:val="22"/>
          <w:lang w:val="en-GB"/>
        </w:rPr>
        <w:t>An</w:t>
      </w:r>
      <w:r w:rsidR="00D827CA" w:rsidRPr="000A50D1">
        <w:rPr>
          <w:rFonts w:ascii="Cambria" w:eastAsia="Times New Roman" w:hAnsi="Cambria" w:cs="Times New Roman"/>
          <w:sz w:val="22"/>
          <w:szCs w:val="22"/>
          <w:lang w:val="en-GB"/>
        </w:rPr>
        <w:t xml:space="preserve"> implication of </w:t>
      </w:r>
      <w:r w:rsidRPr="000A50D1">
        <w:rPr>
          <w:rFonts w:ascii="Cambria" w:eastAsia="Times New Roman" w:hAnsi="Cambria" w:cs="Times New Roman"/>
          <w:sz w:val="22"/>
          <w:szCs w:val="22"/>
          <w:lang w:val="en-GB"/>
        </w:rPr>
        <w:t>combining data from generic and highly specialised services is that it exposed the wide range of roles, and attitudes towards the roles of sign language interpreters in mental hea</w:t>
      </w:r>
      <w:r w:rsidR="000F1392" w:rsidRPr="000A50D1">
        <w:rPr>
          <w:rFonts w:ascii="Cambria" w:eastAsia="Times New Roman" w:hAnsi="Cambria" w:cs="Times New Roman"/>
          <w:sz w:val="22"/>
          <w:szCs w:val="22"/>
          <w:lang w:val="en-GB"/>
        </w:rPr>
        <w:t xml:space="preserve">lth services: from hearing practitioners </w:t>
      </w:r>
      <w:r w:rsidR="00C51920" w:rsidRPr="000A50D1">
        <w:rPr>
          <w:rFonts w:ascii="Cambria" w:eastAsia="Times New Roman" w:hAnsi="Cambria" w:cs="Times New Roman"/>
          <w:sz w:val="22"/>
          <w:szCs w:val="22"/>
          <w:lang w:val="en-GB"/>
        </w:rPr>
        <w:t>not seeking</w:t>
      </w:r>
      <w:r w:rsidR="000F1392" w:rsidRPr="000A50D1">
        <w:rPr>
          <w:rFonts w:ascii="Cambria" w:eastAsia="Times New Roman" w:hAnsi="Cambria" w:cs="Times New Roman"/>
          <w:sz w:val="22"/>
          <w:szCs w:val="22"/>
          <w:lang w:val="en-GB"/>
        </w:rPr>
        <w:t xml:space="preserve"> to work with (or not having access </w:t>
      </w:r>
      <w:r w:rsidR="0076154F" w:rsidRPr="000A50D1">
        <w:rPr>
          <w:rFonts w:ascii="Cambria" w:eastAsia="Times New Roman" w:hAnsi="Cambria" w:cs="Times New Roman"/>
          <w:sz w:val="22"/>
          <w:szCs w:val="22"/>
          <w:lang w:val="en-GB"/>
        </w:rPr>
        <w:t>to) interpreters when necessary;</w:t>
      </w:r>
      <w:r w:rsidR="000F1392" w:rsidRPr="000A50D1">
        <w:rPr>
          <w:rFonts w:ascii="Cambria" w:eastAsia="Times New Roman" w:hAnsi="Cambria" w:cs="Times New Roman"/>
          <w:sz w:val="22"/>
          <w:szCs w:val="22"/>
          <w:lang w:val="en-GB"/>
        </w:rPr>
        <w:t xml:space="preserve"> to the </w:t>
      </w:r>
      <w:r w:rsidR="00C51920" w:rsidRPr="000A50D1">
        <w:rPr>
          <w:rFonts w:ascii="Cambria" w:eastAsia="Times New Roman" w:hAnsi="Cambria" w:cs="Times New Roman"/>
          <w:sz w:val="22"/>
          <w:szCs w:val="22"/>
          <w:lang w:val="en-GB"/>
        </w:rPr>
        <w:t>belief</w:t>
      </w:r>
      <w:r w:rsidR="0076154F" w:rsidRPr="000A50D1">
        <w:rPr>
          <w:rFonts w:ascii="Cambria" w:eastAsia="Times New Roman" w:hAnsi="Cambria" w:cs="Times New Roman"/>
          <w:sz w:val="22"/>
          <w:szCs w:val="22"/>
          <w:lang w:val="en-GB"/>
        </w:rPr>
        <w:t xml:space="preserve"> in word-for-</w:t>
      </w:r>
      <w:r w:rsidR="000F1392" w:rsidRPr="000A50D1">
        <w:rPr>
          <w:rFonts w:ascii="Cambria" w:eastAsia="Times New Roman" w:hAnsi="Cambria" w:cs="Times New Roman"/>
          <w:sz w:val="22"/>
          <w:szCs w:val="22"/>
          <w:lang w:val="en-GB"/>
        </w:rPr>
        <w:t>word</w:t>
      </w:r>
      <w:r w:rsidR="00EC1DF5" w:rsidRPr="000A50D1">
        <w:rPr>
          <w:rFonts w:ascii="Cambria" w:eastAsia="Times New Roman" w:hAnsi="Cambria" w:cs="Times New Roman"/>
          <w:sz w:val="22"/>
          <w:szCs w:val="22"/>
          <w:lang w:val="en-GB"/>
        </w:rPr>
        <w:t xml:space="preserve"> </w:t>
      </w:r>
      <w:r w:rsidR="0076154F" w:rsidRPr="000A50D1">
        <w:rPr>
          <w:rFonts w:ascii="Cambria" w:eastAsia="Times New Roman" w:hAnsi="Cambria" w:cs="Times New Roman"/>
          <w:sz w:val="22"/>
          <w:szCs w:val="22"/>
          <w:lang w:val="en-GB"/>
        </w:rPr>
        <w:t xml:space="preserve">translation </w:t>
      </w:r>
      <w:r w:rsidR="00EC1DF5" w:rsidRPr="000A50D1">
        <w:rPr>
          <w:rFonts w:ascii="Cambria" w:eastAsia="Times New Roman" w:hAnsi="Cambria" w:cs="Times New Roman"/>
          <w:sz w:val="22"/>
          <w:szCs w:val="22"/>
          <w:lang w:val="en-GB"/>
        </w:rPr>
        <w:t xml:space="preserve">with </w:t>
      </w:r>
      <w:r w:rsidR="0076154F" w:rsidRPr="000A50D1">
        <w:rPr>
          <w:rFonts w:ascii="Cambria" w:eastAsia="Times New Roman" w:hAnsi="Cambria" w:cs="Times New Roman"/>
          <w:sz w:val="22"/>
          <w:szCs w:val="22"/>
          <w:lang w:val="en-GB"/>
        </w:rPr>
        <w:t xml:space="preserve">no clinical influence; </w:t>
      </w:r>
      <w:r w:rsidR="00EC1DF5" w:rsidRPr="000A50D1">
        <w:rPr>
          <w:rFonts w:ascii="Cambria" w:eastAsia="Times New Roman" w:hAnsi="Cambria" w:cs="Times New Roman"/>
          <w:sz w:val="22"/>
          <w:szCs w:val="22"/>
          <w:lang w:val="en-GB"/>
        </w:rPr>
        <w:t xml:space="preserve">to </w:t>
      </w:r>
      <w:r w:rsidR="0076154F" w:rsidRPr="000A50D1">
        <w:rPr>
          <w:rFonts w:ascii="Cambria" w:eastAsia="Times New Roman" w:hAnsi="Cambria" w:cs="Times New Roman"/>
          <w:sz w:val="22"/>
          <w:szCs w:val="22"/>
          <w:lang w:val="en-GB"/>
        </w:rPr>
        <w:t xml:space="preserve">the Deaf Service model, in which </w:t>
      </w:r>
      <w:r w:rsidR="00EC1DF5" w:rsidRPr="000A50D1">
        <w:rPr>
          <w:rFonts w:ascii="Cambria" w:hAnsi="Cambria"/>
          <w:sz w:val="22"/>
          <w:szCs w:val="22"/>
          <w:lang w:val="en-GB"/>
        </w:rPr>
        <w:t xml:space="preserve">interpreters are expected not to provide </w:t>
      </w:r>
      <w:r w:rsidR="002D64D5" w:rsidRPr="000A50D1">
        <w:rPr>
          <w:rFonts w:ascii="Cambria" w:hAnsi="Cambria"/>
          <w:sz w:val="22"/>
          <w:szCs w:val="22"/>
          <w:lang w:val="en-GB"/>
        </w:rPr>
        <w:t>translation</w:t>
      </w:r>
      <w:r w:rsidR="00EC1DF5" w:rsidRPr="000A50D1">
        <w:rPr>
          <w:rFonts w:ascii="Cambria" w:hAnsi="Cambria"/>
          <w:sz w:val="22"/>
          <w:szCs w:val="22"/>
          <w:lang w:val="en-GB"/>
        </w:rPr>
        <w:t xml:space="preserve"> furnished with “the relevant cultural and contextual variables”</w:t>
      </w:r>
      <w:r w:rsidR="00EF3F17" w:rsidRPr="000A50D1">
        <w:rPr>
          <w:rFonts w:ascii="Cambria" w:hAnsi="Cambria"/>
          <w:sz w:val="22"/>
          <w:szCs w:val="22"/>
          <w:lang w:val="en-GB"/>
        </w:rPr>
        <w:t>,</w:t>
      </w:r>
      <w:r w:rsidR="00D00B51" w:rsidRPr="000A50D1">
        <w:rPr>
          <w:rFonts w:ascii="Cambria" w:eastAsia="Times New Roman" w:hAnsi="Cambria" w:cs="Times New Roman"/>
          <w:sz w:val="22"/>
          <w:szCs w:val="22"/>
          <w:lang w:val="en-GB"/>
        </w:rPr>
        <w:t xml:space="preserve"> (</w:t>
      </w:r>
      <w:r w:rsidR="00356D8F" w:rsidRPr="000A50D1">
        <w:rPr>
          <w:rFonts w:ascii="Cambria" w:eastAsia="Times New Roman" w:hAnsi="Cambria" w:cs="Times New Roman"/>
          <w:sz w:val="22"/>
          <w:szCs w:val="22"/>
          <w:lang w:val="en-GB"/>
        </w:rPr>
        <w:t xml:space="preserve">Kaufert and Koolage 1984; </w:t>
      </w:r>
      <w:r w:rsidR="00D00B51" w:rsidRPr="000A50D1">
        <w:rPr>
          <w:rFonts w:ascii="Cambria" w:eastAsia="Times New Roman" w:hAnsi="Cambria" w:cs="Times New Roman"/>
          <w:sz w:val="22"/>
          <w:szCs w:val="22"/>
          <w:lang w:val="en-GB"/>
        </w:rPr>
        <w:t>Drennan and Swartz 2002:175; Messent 2</w:t>
      </w:r>
      <w:r w:rsidR="004A134C" w:rsidRPr="000A50D1">
        <w:rPr>
          <w:rFonts w:ascii="Cambria" w:eastAsia="Times New Roman" w:hAnsi="Cambria" w:cs="Times New Roman"/>
          <w:sz w:val="22"/>
          <w:szCs w:val="22"/>
          <w:lang w:val="en-GB"/>
        </w:rPr>
        <w:t>003; Tribe and Morrissey 2004</w:t>
      </w:r>
      <w:r w:rsidR="00D00B51" w:rsidRPr="000A50D1">
        <w:rPr>
          <w:rFonts w:ascii="Cambria" w:eastAsia="Times New Roman" w:hAnsi="Cambria" w:cs="Times New Roman"/>
          <w:sz w:val="22"/>
          <w:szCs w:val="22"/>
          <w:lang w:val="en-GB"/>
        </w:rPr>
        <w:t>)</w:t>
      </w:r>
      <w:r w:rsidR="00B256BA" w:rsidRPr="00004A09">
        <w:rPr>
          <w:rFonts w:ascii="Cambria" w:hAnsi="Cambria"/>
          <w:sz w:val="22"/>
          <w:szCs w:val="22"/>
          <w:lang w:val="en-GB"/>
        </w:rPr>
        <w:t xml:space="preserve">. </w:t>
      </w:r>
      <w:r w:rsidR="00EC1DF5" w:rsidRPr="00902D1F">
        <w:rPr>
          <w:rFonts w:ascii="Cambria" w:eastAsia="Times New Roman" w:hAnsi="Cambria" w:cs="Times New Roman"/>
          <w:sz w:val="22"/>
          <w:szCs w:val="22"/>
          <w:lang w:val="en-GB"/>
        </w:rPr>
        <w:t>As the above references indicate, the latter approach has attracted much attention</w:t>
      </w:r>
      <w:r w:rsidR="00235128" w:rsidRPr="00902D1F">
        <w:rPr>
          <w:rFonts w:ascii="Cambria" w:eastAsia="Times New Roman" w:hAnsi="Cambria" w:cs="Times New Roman"/>
          <w:sz w:val="22"/>
          <w:szCs w:val="22"/>
          <w:lang w:val="en-GB"/>
        </w:rPr>
        <w:t xml:space="preserve"> in the literature on interpreting in mental health work, however</w:t>
      </w:r>
      <w:r w:rsidR="00EC1DF5" w:rsidRPr="000A50D1">
        <w:rPr>
          <w:rFonts w:ascii="Cambria" w:eastAsia="Times New Roman" w:hAnsi="Cambria" w:cs="Times New Roman"/>
          <w:sz w:val="22"/>
          <w:szCs w:val="22"/>
          <w:lang w:val="en-GB"/>
        </w:rPr>
        <w:t xml:space="preserve"> not </w:t>
      </w:r>
      <w:r w:rsidR="000010B8" w:rsidRPr="000A50D1">
        <w:rPr>
          <w:rFonts w:ascii="Cambria" w:eastAsia="Times New Roman" w:hAnsi="Cambria" w:cs="Times New Roman"/>
          <w:sz w:val="22"/>
          <w:szCs w:val="22"/>
          <w:lang w:val="en-GB"/>
        </w:rPr>
        <w:t xml:space="preserve">necessarily </w:t>
      </w:r>
      <w:r w:rsidR="00EC1DF5" w:rsidRPr="000A50D1">
        <w:rPr>
          <w:rFonts w:ascii="Cambria" w:eastAsia="Times New Roman" w:hAnsi="Cambria" w:cs="Times New Roman"/>
          <w:sz w:val="22"/>
          <w:szCs w:val="22"/>
          <w:lang w:val="en-GB"/>
        </w:rPr>
        <w:t>in the context of sign language interpreting</w:t>
      </w:r>
      <w:r w:rsidR="0020632B" w:rsidRPr="000A50D1">
        <w:rPr>
          <w:rFonts w:ascii="Cambria" w:eastAsia="Times New Roman" w:hAnsi="Cambria" w:cs="Times New Roman"/>
          <w:sz w:val="22"/>
          <w:szCs w:val="22"/>
          <w:lang w:val="en-GB"/>
        </w:rPr>
        <w:t xml:space="preserve">. </w:t>
      </w:r>
      <w:r w:rsidR="00F74BFC" w:rsidRPr="000A50D1">
        <w:rPr>
          <w:rFonts w:ascii="Cambria" w:eastAsia="Times New Roman" w:hAnsi="Cambria" w:cs="Times New Roman"/>
          <w:sz w:val="22"/>
          <w:szCs w:val="22"/>
          <w:lang w:val="en-GB"/>
        </w:rPr>
        <w:t>In the Deaf Service, the sign language interpreters therefore occupied a distinct space alongside Deaf staff, at the</w:t>
      </w:r>
      <w:r w:rsidR="00F74BFC" w:rsidRPr="000A50D1">
        <w:rPr>
          <w:rFonts w:ascii="Cambria" w:eastAsia="Times New Roman" w:hAnsi="Cambria" w:cs="Times New Roman"/>
          <w:i/>
          <w:sz w:val="22"/>
          <w:szCs w:val="22"/>
          <w:lang w:val="en-GB"/>
        </w:rPr>
        <w:t xml:space="preserve"> </w:t>
      </w:r>
      <w:r w:rsidR="00F74BFC" w:rsidRPr="000A50D1">
        <w:rPr>
          <w:rFonts w:ascii="Cambria" w:eastAsia="Times New Roman" w:hAnsi="Cambria" w:cs="Times New Roman"/>
          <w:sz w:val="22"/>
          <w:szCs w:val="22"/>
          <w:lang w:val="en-GB"/>
        </w:rPr>
        <w:t>intersection of mainstream mental healthcare and Deaf language and culture. O</w:t>
      </w:r>
      <w:r w:rsidR="0020632B" w:rsidRPr="000A50D1">
        <w:rPr>
          <w:rFonts w:ascii="Cambria" w:eastAsia="Times New Roman" w:hAnsi="Cambria" w:cs="Times New Roman"/>
          <w:sz w:val="22"/>
          <w:szCs w:val="22"/>
          <w:lang w:val="en-GB"/>
        </w:rPr>
        <w:t xml:space="preserve">ur findings suggest that, whilst the </w:t>
      </w:r>
      <w:r w:rsidR="000010B8" w:rsidRPr="000A50D1">
        <w:rPr>
          <w:rFonts w:ascii="Cambria" w:eastAsia="Times New Roman" w:hAnsi="Cambria" w:cs="Times New Roman"/>
          <w:sz w:val="22"/>
          <w:szCs w:val="22"/>
          <w:lang w:val="en-GB"/>
        </w:rPr>
        <w:t xml:space="preserve">Deaf Service has adopted the </w:t>
      </w:r>
      <w:r w:rsidR="0020632B" w:rsidRPr="000A50D1">
        <w:rPr>
          <w:rFonts w:ascii="Cambria" w:eastAsia="Times New Roman" w:hAnsi="Cambria" w:cs="Times New Roman"/>
          <w:sz w:val="22"/>
          <w:szCs w:val="22"/>
          <w:lang w:val="en-GB"/>
        </w:rPr>
        <w:t>notion of interpreter</w:t>
      </w:r>
      <w:r w:rsidR="000010B8" w:rsidRPr="000A50D1">
        <w:rPr>
          <w:rFonts w:ascii="Cambria" w:eastAsia="Times New Roman" w:hAnsi="Cambria" w:cs="Times New Roman"/>
          <w:sz w:val="22"/>
          <w:szCs w:val="22"/>
          <w:lang w:val="en-GB"/>
        </w:rPr>
        <w:t>s as</w:t>
      </w:r>
      <w:r w:rsidR="0020632B" w:rsidRPr="000A50D1">
        <w:rPr>
          <w:rFonts w:ascii="Cambria" w:eastAsia="Times New Roman" w:hAnsi="Cambria" w:cs="Times New Roman"/>
          <w:sz w:val="22"/>
          <w:szCs w:val="22"/>
          <w:lang w:val="en-GB"/>
        </w:rPr>
        <w:t xml:space="preserve"> “cultural broker</w:t>
      </w:r>
      <w:r w:rsidR="000010B8" w:rsidRPr="000A50D1">
        <w:rPr>
          <w:rFonts w:ascii="Cambria" w:eastAsia="Times New Roman" w:hAnsi="Cambria" w:cs="Times New Roman"/>
          <w:sz w:val="22"/>
          <w:szCs w:val="22"/>
          <w:lang w:val="en-GB"/>
        </w:rPr>
        <w:t>s</w:t>
      </w:r>
      <w:r w:rsidR="0020632B" w:rsidRPr="000A50D1">
        <w:rPr>
          <w:rFonts w:ascii="Cambria" w:eastAsia="Times New Roman" w:hAnsi="Cambria" w:cs="Times New Roman"/>
          <w:sz w:val="22"/>
          <w:szCs w:val="22"/>
          <w:lang w:val="en-GB"/>
        </w:rPr>
        <w:t>”</w:t>
      </w:r>
      <w:r w:rsidR="004A134C" w:rsidRPr="000A50D1">
        <w:rPr>
          <w:rFonts w:ascii="Cambria" w:eastAsia="Times New Roman" w:hAnsi="Cambria" w:cs="Times New Roman"/>
          <w:sz w:val="22"/>
          <w:szCs w:val="22"/>
          <w:lang w:val="en-GB"/>
        </w:rPr>
        <w:t xml:space="preserve"> (Singh</w:t>
      </w:r>
      <w:r w:rsidR="00902D1F">
        <w:rPr>
          <w:rFonts w:ascii="Cambria" w:eastAsia="Times New Roman" w:hAnsi="Cambria" w:cs="Times New Roman"/>
          <w:sz w:val="22"/>
          <w:szCs w:val="22"/>
          <w:lang w:val="en-GB"/>
        </w:rPr>
        <w:t>,</w:t>
      </w:r>
      <w:r w:rsidR="004A134C" w:rsidRPr="000A50D1">
        <w:rPr>
          <w:rFonts w:ascii="Cambria" w:eastAsia="Times New Roman" w:hAnsi="Cambria" w:cs="Times New Roman"/>
          <w:sz w:val="22"/>
          <w:szCs w:val="22"/>
          <w:lang w:val="en-GB"/>
        </w:rPr>
        <w:t xml:space="preserve"> et al. 1999</w:t>
      </w:r>
      <w:r w:rsidR="001E59CB" w:rsidRPr="000A50D1">
        <w:rPr>
          <w:rFonts w:ascii="Cambria" w:eastAsia="Times New Roman" w:hAnsi="Cambria" w:cs="Times New Roman"/>
          <w:sz w:val="22"/>
          <w:szCs w:val="22"/>
          <w:lang w:val="en-GB"/>
        </w:rPr>
        <w:t>; Napier, 2002; Dean and Pollard, 2011</w:t>
      </w:r>
      <w:r w:rsidR="00D00B51" w:rsidRPr="000A50D1">
        <w:rPr>
          <w:rFonts w:ascii="Cambria" w:eastAsia="Times New Roman" w:hAnsi="Cambria" w:cs="Times New Roman"/>
          <w:sz w:val="22"/>
          <w:szCs w:val="22"/>
          <w:lang w:val="en-GB"/>
        </w:rPr>
        <w:t>)</w:t>
      </w:r>
      <w:r w:rsidR="00D00B51" w:rsidRPr="00004A09">
        <w:rPr>
          <w:rFonts w:ascii="Cambria" w:eastAsia="Times New Roman" w:hAnsi="Cambria" w:cs="Times New Roman"/>
          <w:sz w:val="22"/>
          <w:szCs w:val="22"/>
          <w:lang w:val="en-GB"/>
        </w:rPr>
        <w:t xml:space="preserve"> </w:t>
      </w:r>
      <w:r w:rsidR="000010B8" w:rsidRPr="00902D1F">
        <w:rPr>
          <w:rFonts w:ascii="Cambria" w:eastAsia="Times New Roman" w:hAnsi="Cambria" w:cs="Times New Roman"/>
          <w:sz w:val="22"/>
          <w:szCs w:val="22"/>
          <w:lang w:val="en-GB"/>
        </w:rPr>
        <w:t>between Deaf and hearing communities,</w:t>
      </w:r>
      <w:r w:rsidR="0020632B" w:rsidRPr="00902D1F">
        <w:rPr>
          <w:rFonts w:ascii="Cambria" w:eastAsia="Times New Roman" w:hAnsi="Cambria" w:cs="Times New Roman"/>
          <w:sz w:val="22"/>
          <w:szCs w:val="22"/>
          <w:lang w:val="en-GB"/>
        </w:rPr>
        <w:t xml:space="preserve"> </w:t>
      </w:r>
      <w:r w:rsidR="000010B8" w:rsidRPr="00902D1F">
        <w:rPr>
          <w:rFonts w:ascii="Cambria" w:eastAsia="Times New Roman" w:hAnsi="Cambria" w:cs="Times New Roman"/>
          <w:sz w:val="22"/>
          <w:szCs w:val="22"/>
          <w:lang w:val="en-GB"/>
        </w:rPr>
        <w:t xml:space="preserve">this </w:t>
      </w:r>
      <w:r w:rsidR="00C51920" w:rsidRPr="00902D1F">
        <w:rPr>
          <w:rFonts w:ascii="Cambria" w:eastAsia="Times New Roman" w:hAnsi="Cambria" w:cs="Times New Roman"/>
          <w:sz w:val="22"/>
          <w:szCs w:val="22"/>
          <w:lang w:val="en-GB"/>
        </w:rPr>
        <w:t>practice professional model</w:t>
      </w:r>
      <w:r w:rsidR="000010B8" w:rsidRPr="00902D1F">
        <w:rPr>
          <w:rFonts w:ascii="Cambria" w:eastAsia="Times New Roman" w:hAnsi="Cambria" w:cs="Times New Roman"/>
          <w:sz w:val="22"/>
          <w:szCs w:val="22"/>
          <w:lang w:val="en-GB"/>
        </w:rPr>
        <w:t xml:space="preserve"> is not popular in mainstream mental </w:t>
      </w:r>
      <w:r w:rsidR="00EF3F17" w:rsidRPr="000A50D1">
        <w:rPr>
          <w:rFonts w:ascii="Cambria" w:eastAsia="Times New Roman" w:hAnsi="Cambria" w:cs="Times New Roman"/>
          <w:sz w:val="22"/>
          <w:szCs w:val="22"/>
          <w:lang w:val="en-GB"/>
        </w:rPr>
        <w:t xml:space="preserve">health services. These </w:t>
      </w:r>
      <w:r w:rsidR="00467BBA" w:rsidRPr="000A50D1">
        <w:rPr>
          <w:rFonts w:ascii="Cambria" w:eastAsia="Times New Roman" w:hAnsi="Cambria" w:cs="Times New Roman"/>
          <w:sz w:val="22"/>
          <w:szCs w:val="22"/>
          <w:lang w:val="en-GB"/>
        </w:rPr>
        <w:t xml:space="preserve">gaps and </w:t>
      </w:r>
      <w:r w:rsidR="00EF3F17" w:rsidRPr="000A50D1">
        <w:rPr>
          <w:rFonts w:ascii="Cambria" w:eastAsia="Times New Roman" w:hAnsi="Cambria" w:cs="Times New Roman"/>
          <w:sz w:val="22"/>
          <w:szCs w:val="22"/>
          <w:lang w:val="en-GB"/>
        </w:rPr>
        <w:t>disparities call</w:t>
      </w:r>
      <w:r w:rsidR="000010B8" w:rsidRPr="000A50D1">
        <w:rPr>
          <w:rFonts w:ascii="Cambria" w:eastAsia="Times New Roman" w:hAnsi="Cambria" w:cs="Times New Roman"/>
          <w:sz w:val="22"/>
          <w:szCs w:val="22"/>
          <w:lang w:val="en-GB"/>
        </w:rPr>
        <w:t xml:space="preserve"> for further research </w:t>
      </w:r>
      <w:r w:rsidR="00EF3F17" w:rsidRPr="000A50D1">
        <w:rPr>
          <w:rFonts w:ascii="Cambria" w:eastAsia="Times New Roman" w:hAnsi="Cambria" w:cs="Times New Roman"/>
          <w:sz w:val="22"/>
          <w:szCs w:val="22"/>
          <w:lang w:val="en-GB"/>
        </w:rPr>
        <w:t>in t</w:t>
      </w:r>
      <w:r w:rsidR="00175936" w:rsidRPr="000A50D1">
        <w:rPr>
          <w:rFonts w:ascii="Cambria" w:eastAsia="Times New Roman" w:hAnsi="Cambria" w:cs="Times New Roman"/>
          <w:sz w:val="22"/>
          <w:szCs w:val="22"/>
          <w:lang w:val="en-GB"/>
        </w:rPr>
        <w:t xml:space="preserve">he </w:t>
      </w:r>
      <w:r w:rsidR="00175936" w:rsidRPr="000A50D1">
        <w:rPr>
          <w:rFonts w:ascii="Cambria" w:eastAsia="Times New Roman" w:hAnsi="Cambria" w:cs="Times New Roman"/>
          <w:sz w:val="22"/>
          <w:szCs w:val="22"/>
          <w:lang w:val="en-GB"/>
        </w:rPr>
        <w:lastRenderedPageBreak/>
        <w:t xml:space="preserve">light of our suggestion that the most experienced professionals </w:t>
      </w:r>
      <w:r w:rsidR="00467BBA" w:rsidRPr="000A50D1">
        <w:rPr>
          <w:rFonts w:ascii="Cambria" w:eastAsia="Times New Roman" w:hAnsi="Cambria" w:cs="Times New Roman"/>
          <w:sz w:val="22"/>
          <w:szCs w:val="22"/>
          <w:lang w:val="en-GB"/>
        </w:rPr>
        <w:t>look to</w:t>
      </w:r>
      <w:r w:rsidR="00C51920" w:rsidRPr="000A50D1">
        <w:rPr>
          <w:rFonts w:ascii="Cambria" w:eastAsia="Times New Roman" w:hAnsi="Cambria" w:cs="Times New Roman"/>
          <w:sz w:val="22"/>
          <w:szCs w:val="22"/>
          <w:lang w:val="en-GB"/>
        </w:rPr>
        <w:t xml:space="preserve"> inte</w:t>
      </w:r>
      <w:r w:rsidR="00467BBA" w:rsidRPr="000A50D1">
        <w:rPr>
          <w:rFonts w:ascii="Cambria" w:eastAsia="Times New Roman" w:hAnsi="Cambria" w:cs="Times New Roman"/>
          <w:sz w:val="22"/>
          <w:szCs w:val="22"/>
          <w:lang w:val="en-GB"/>
        </w:rPr>
        <w:t xml:space="preserve">rsecting </w:t>
      </w:r>
      <w:r w:rsidR="00EF3F17" w:rsidRPr="000A50D1">
        <w:rPr>
          <w:rFonts w:ascii="Cambria" w:eastAsia="Times New Roman" w:hAnsi="Cambria" w:cs="Times New Roman"/>
          <w:sz w:val="22"/>
          <w:szCs w:val="22"/>
          <w:lang w:val="en-GB"/>
        </w:rPr>
        <w:t>clinical, cultural</w:t>
      </w:r>
      <w:r w:rsidR="00175936" w:rsidRPr="000A50D1">
        <w:rPr>
          <w:rFonts w:ascii="Cambria" w:eastAsia="Times New Roman" w:hAnsi="Cambria" w:cs="Times New Roman"/>
          <w:sz w:val="22"/>
          <w:szCs w:val="22"/>
          <w:lang w:val="en-GB"/>
        </w:rPr>
        <w:t xml:space="preserve"> </w:t>
      </w:r>
      <w:r w:rsidR="00EF3F17" w:rsidRPr="000A50D1">
        <w:rPr>
          <w:rFonts w:ascii="Cambria" w:eastAsia="Times New Roman" w:hAnsi="Cambria" w:cs="Times New Roman"/>
          <w:sz w:val="22"/>
          <w:szCs w:val="22"/>
          <w:lang w:val="en-GB"/>
        </w:rPr>
        <w:t xml:space="preserve">and linguistic factors </w:t>
      </w:r>
      <w:r w:rsidR="00175936" w:rsidRPr="000A50D1">
        <w:rPr>
          <w:rFonts w:ascii="Cambria" w:eastAsia="Times New Roman" w:hAnsi="Cambria" w:cs="Times New Roman"/>
          <w:sz w:val="22"/>
          <w:szCs w:val="22"/>
          <w:lang w:val="en-GB"/>
        </w:rPr>
        <w:t xml:space="preserve">to make a diagnosis. </w:t>
      </w:r>
    </w:p>
    <w:p w14:paraId="2EBE4BD6" w14:textId="77777777" w:rsidR="00F72BCF" w:rsidRPr="000A50D1" w:rsidRDefault="00F72BCF" w:rsidP="00546524">
      <w:pPr>
        <w:spacing w:line="276" w:lineRule="auto"/>
        <w:jc w:val="both"/>
        <w:rPr>
          <w:rFonts w:ascii="Cambria" w:eastAsia="Times New Roman" w:hAnsi="Cambria" w:cs="Times New Roman"/>
          <w:sz w:val="22"/>
          <w:szCs w:val="22"/>
          <w:lang w:val="en-GB"/>
        </w:rPr>
      </w:pPr>
    </w:p>
    <w:p w14:paraId="55700CAF" w14:textId="77777777" w:rsidR="00F72BCF" w:rsidRPr="000A50D1" w:rsidRDefault="00F72BCF" w:rsidP="00546524">
      <w:pPr>
        <w:spacing w:line="276" w:lineRule="auto"/>
        <w:jc w:val="both"/>
        <w:rPr>
          <w:rFonts w:ascii="Cambria" w:hAnsi="Cambria"/>
          <w:b/>
          <w:sz w:val="22"/>
          <w:szCs w:val="22"/>
          <w:lang w:val="en-GB"/>
        </w:rPr>
      </w:pPr>
      <w:r w:rsidRPr="000A50D1">
        <w:rPr>
          <w:rFonts w:ascii="Cambria" w:hAnsi="Cambria"/>
          <w:b/>
          <w:sz w:val="22"/>
          <w:szCs w:val="22"/>
          <w:lang w:val="en-GB"/>
        </w:rPr>
        <w:t>Conclusion</w:t>
      </w:r>
    </w:p>
    <w:p w14:paraId="46A37B67" w14:textId="1A84280F" w:rsidR="00681C4C" w:rsidRPr="000A50D1" w:rsidRDefault="00681C4C" w:rsidP="00546524">
      <w:pPr>
        <w:spacing w:line="276" w:lineRule="auto"/>
        <w:jc w:val="both"/>
        <w:rPr>
          <w:rFonts w:ascii="Cambria" w:hAnsi="Cambria"/>
          <w:sz w:val="22"/>
          <w:szCs w:val="22"/>
          <w:lang w:val="en-GB"/>
        </w:rPr>
      </w:pPr>
      <w:r w:rsidRPr="000A50D1">
        <w:rPr>
          <w:rFonts w:ascii="Cambria" w:eastAsia="Times New Roman" w:hAnsi="Cambria" w:cs="Times New Roman"/>
          <w:sz w:val="22"/>
          <w:szCs w:val="22"/>
          <w:lang w:val="en-GB"/>
        </w:rPr>
        <w:t xml:space="preserve">In our analysis </w:t>
      </w:r>
      <w:r w:rsidR="009900D1" w:rsidRPr="000A50D1">
        <w:rPr>
          <w:rFonts w:ascii="Cambria" w:eastAsia="Times New Roman" w:hAnsi="Cambria" w:cs="Times New Roman"/>
          <w:sz w:val="22"/>
          <w:szCs w:val="22"/>
          <w:lang w:val="en-GB"/>
        </w:rPr>
        <w:t xml:space="preserve">of this </w:t>
      </w:r>
      <w:r w:rsidRPr="000A50D1">
        <w:rPr>
          <w:rFonts w:ascii="Cambria" w:eastAsia="Times New Roman" w:hAnsi="Cambria" w:cs="Times New Roman"/>
          <w:sz w:val="22"/>
          <w:szCs w:val="22"/>
          <w:lang w:val="en-GB"/>
        </w:rPr>
        <w:t xml:space="preserve">particularly challenging </w:t>
      </w:r>
      <w:r w:rsidR="009900D1" w:rsidRPr="000A50D1">
        <w:rPr>
          <w:rFonts w:ascii="Cambria" w:eastAsia="Times New Roman" w:hAnsi="Cambria" w:cs="Times New Roman"/>
          <w:sz w:val="22"/>
          <w:szCs w:val="22"/>
          <w:lang w:val="en-GB"/>
        </w:rPr>
        <w:t xml:space="preserve">clinical </w:t>
      </w:r>
      <w:r w:rsidRPr="000A50D1">
        <w:rPr>
          <w:rFonts w:ascii="Cambria" w:eastAsia="Times New Roman" w:hAnsi="Cambria" w:cs="Times New Roman"/>
          <w:sz w:val="22"/>
          <w:szCs w:val="22"/>
          <w:lang w:val="en-GB"/>
        </w:rPr>
        <w:t>practice, we have shed light on core issues that arise when diagnoses are inexorably bound up with other cultural, linguistic</w:t>
      </w:r>
      <w:r w:rsidR="00BD0586" w:rsidRPr="000A50D1">
        <w:rPr>
          <w:rFonts w:ascii="Cambria" w:eastAsia="Times New Roman" w:hAnsi="Cambria" w:cs="Times New Roman"/>
          <w:sz w:val="22"/>
          <w:szCs w:val="22"/>
          <w:lang w:val="en-GB"/>
        </w:rPr>
        <w:t>, sensory</w:t>
      </w:r>
      <w:r w:rsidRPr="000A50D1">
        <w:rPr>
          <w:rFonts w:ascii="Cambria" w:eastAsia="Times New Roman" w:hAnsi="Cambria" w:cs="Times New Roman"/>
          <w:sz w:val="22"/>
          <w:szCs w:val="22"/>
          <w:lang w:val="en-GB"/>
        </w:rPr>
        <w:t xml:space="preserve"> and </w:t>
      </w:r>
      <w:r w:rsidR="000B15A2" w:rsidRPr="000A50D1">
        <w:rPr>
          <w:rFonts w:ascii="Cambria" w:eastAsia="Times New Roman" w:hAnsi="Cambria" w:cs="Times New Roman"/>
          <w:sz w:val="22"/>
          <w:szCs w:val="22"/>
          <w:lang w:val="en-GB"/>
        </w:rPr>
        <w:t>social</w:t>
      </w:r>
      <w:r w:rsidRPr="000A50D1">
        <w:rPr>
          <w:rFonts w:ascii="Cambria" w:eastAsia="Times New Roman" w:hAnsi="Cambria" w:cs="Times New Roman"/>
          <w:sz w:val="22"/>
          <w:szCs w:val="22"/>
          <w:lang w:val="en-GB"/>
        </w:rPr>
        <w:t xml:space="preserve"> factors. There are elements of Deaf </w:t>
      </w:r>
      <w:r w:rsidRPr="000A50D1">
        <w:rPr>
          <w:rFonts w:ascii="Cambria" w:hAnsi="Cambria"/>
          <w:sz w:val="22"/>
          <w:szCs w:val="22"/>
          <w:lang w:val="en-GB"/>
        </w:rPr>
        <w:t>language and culture that can profoundly disrupt what a (hearing) professional perceives to be the ‘norms’ of social communication</w:t>
      </w:r>
      <w:r w:rsidR="00926425" w:rsidRPr="000A50D1">
        <w:rPr>
          <w:rFonts w:ascii="Cambria" w:hAnsi="Cambria"/>
          <w:sz w:val="22"/>
          <w:szCs w:val="22"/>
          <w:lang w:val="en-GB"/>
        </w:rPr>
        <w:t xml:space="preserve">.  </w:t>
      </w:r>
      <w:r w:rsidR="0074356B" w:rsidRPr="000A50D1">
        <w:rPr>
          <w:rFonts w:ascii="Cambria" w:hAnsi="Cambria"/>
          <w:sz w:val="22"/>
          <w:szCs w:val="22"/>
          <w:lang w:val="en-GB"/>
        </w:rPr>
        <w:t xml:space="preserve"> This multiplicity encountered by professionals made it extremely challenging to work within a system of knowledge, diagnostic instruments and pathways to care, </w:t>
      </w:r>
      <w:r w:rsidR="00BD0586" w:rsidRPr="000A50D1">
        <w:rPr>
          <w:rFonts w:ascii="Cambria" w:hAnsi="Cambria"/>
          <w:sz w:val="22"/>
          <w:szCs w:val="22"/>
          <w:lang w:val="en-GB"/>
        </w:rPr>
        <w:t xml:space="preserve">which is </w:t>
      </w:r>
      <w:r w:rsidR="0074356B" w:rsidRPr="000A50D1">
        <w:rPr>
          <w:rFonts w:ascii="Cambria" w:hAnsi="Cambria"/>
          <w:sz w:val="22"/>
          <w:szCs w:val="22"/>
          <w:lang w:val="en-GB"/>
        </w:rPr>
        <w:t xml:space="preserve">based almost exclusively on the norms of a hearing population. </w:t>
      </w:r>
      <w:r w:rsidR="0059224B" w:rsidRPr="000A50D1">
        <w:rPr>
          <w:rFonts w:ascii="Cambria" w:hAnsi="Cambria"/>
          <w:sz w:val="22"/>
          <w:szCs w:val="22"/>
          <w:lang w:val="en-GB"/>
        </w:rPr>
        <w:t xml:space="preserve">This was a source of frustration across all </w:t>
      </w:r>
      <w:r w:rsidR="00FC0F87" w:rsidRPr="000A50D1">
        <w:rPr>
          <w:rFonts w:ascii="Cambria" w:hAnsi="Cambria"/>
          <w:sz w:val="22"/>
          <w:szCs w:val="22"/>
          <w:lang w:val="en-GB"/>
        </w:rPr>
        <w:t>informant</w:t>
      </w:r>
      <w:r w:rsidR="0059224B" w:rsidRPr="000A50D1">
        <w:rPr>
          <w:rFonts w:ascii="Cambria" w:hAnsi="Cambria"/>
          <w:sz w:val="22"/>
          <w:szCs w:val="22"/>
          <w:lang w:val="en-GB"/>
        </w:rPr>
        <w:t>s, regardless of their own level of expertise</w:t>
      </w:r>
      <w:r w:rsidR="00926425" w:rsidRPr="000A50D1">
        <w:rPr>
          <w:rFonts w:ascii="Cambria" w:hAnsi="Cambria"/>
          <w:sz w:val="22"/>
          <w:szCs w:val="22"/>
          <w:lang w:val="en-GB"/>
        </w:rPr>
        <w:t xml:space="preserve"> o</w:t>
      </w:r>
      <w:r w:rsidR="001C766E" w:rsidRPr="000A50D1">
        <w:rPr>
          <w:rFonts w:ascii="Cambria" w:hAnsi="Cambria"/>
          <w:sz w:val="22"/>
          <w:szCs w:val="22"/>
          <w:lang w:val="en-GB"/>
        </w:rPr>
        <w:t>r whether they routinely worked</w:t>
      </w:r>
      <w:r w:rsidR="00926425" w:rsidRPr="000A50D1">
        <w:rPr>
          <w:rFonts w:ascii="Cambria" w:hAnsi="Cambria"/>
          <w:sz w:val="22"/>
          <w:szCs w:val="22"/>
          <w:lang w:val="en-GB"/>
        </w:rPr>
        <w:t xml:space="preserve"> with deaf children or not</w:t>
      </w:r>
      <w:r w:rsidR="0059224B" w:rsidRPr="000A50D1">
        <w:rPr>
          <w:rFonts w:ascii="Cambria" w:hAnsi="Cambria"/>
          <w:sz w:val="22"/>
          <w:szCs w:val="22"/>
          <w:lang w:val="en-GB"/>
        </w:rPr>
        <w:t>. What worked well</w:t>
      </w:r>
      <w:r w:rsidR="00BD0586" w:rsidRPr="000A50D1">
        <w:rPr>
          <w:rFonts w:ascii="Cambria" w:hAnsi="Cambria"/>
          <w:sz w:val="22"/>
          <w:szCs w:val="22"/>
          <w:lang w:val="en-GB"/>
        </w:rPr>
        <w:t xml:space="preserve"> in this system</w:t>
      </w:r>
      <w:r w:rsidR="0059224B" w:rsidRPr="000A50D1">
        <w:rPr>
          <w:rFonts w:ascii="Cambria" w:hAnsi="Cambria"/>
          <w:sz w:val="22"/>
          <w:szCs w:val="22"/>
          <w:lang w:val="en-GB"/>
        </w:rPr>
        <w:t>, however, was the mo</w:t>
      </w:r>
      <w:r w:rsidR="00CF49FA" w:rsidRPr="000A50D1">
        <w:rPr>
          <w:rFonts w:ascii="Cambria" w:hAnsi="Cambria"/>
          <w:sz w:val="22"/>
          <w:szCs w:val="22"/>
          <w:lang w:val="en-GB"/>
        </w:rPr>
        <w:t xml:space="preserve">del of multi-disciplinary teams, </w:t>
      </w:r>
      <w:r w:rsidR="00EE56FE" w:rsidRPr="000A50D1">
        <w:rPr>
          <w:rFonts w:ascii="Cambria" w:hAnsi="Cambria"/>
          <w:sz w:val="22"/>
          <w:szCs w:val="22"/>
          <w:lang w:val="en-GB"/>
        </w:rPr>
        <w:t>p</w:t>
      </w:r>
      <w:r w:rsidR="0059224B" w:rsidRPr="000A50D1">
        <w:rPr>
          <w:rFonts w:ascii="Cambria" w:hAnsi="Cambria"/>
          <w:sz w:val="22"/>
          <w:szCs w:val="22"/>
          <w:lang w:val="en-GB"/>
        </w:rPr>
        <w:t xml:space="preserve">articularly amongst highly specialised Deaf Services, where </w:t>
      </w:r>
      <w:r w:rsidR="00EE56FE" w:rsidRPr="000A50D1">
        <w:rPr>
          <w:rFonts w:ascii="Cambria" w:hAnsi="Cambria"/>
          <w:sz w:val="22"/>
          <w:szCs w:val="22"/>
          <w:lang w:val="en-GB"/>
        </w:rPr>
        <w:t xml:space="preserve">this included combinations of D/deaf, hearing, and </w:t>
      </w:r>
      <w:r w:rsidR="00CF49FA" w:rsidRPr="000A50D1">
        <w:rPr>
          <w:rFonts w:ascii="Cambria" w:hAnsi="Cambria"/>
          <w:sz w:val="22"/>
          <w:szCs w:val="22"/>
          <w:lang w:val="en-GB"/>
        </w:rPr>
        <w:t>a range of</w:t>
      </w:r>
      <w:r w:rsidR="00EE56FE" w:rsidRPr="000A50D1">
        <w:rPr>
          <w:rFonts w:ascii="Cambria" w:hAnsi="Cambria"/>
          <w:sz w:val="22"/>
          <w:szCs w:val="22"/>
          <w:lang w:val="en-GB"/>
        </w:rPr>
        <w:t xml:space="preserve"> clinical, perspectives</w:t>
      </w:r>
      <w:r w:rsidR="00803490" w:rsidRPr="000A50D1">
        <w:rPr>
          <w:rFonts w:ascii="Cambria" w:hAnsi="Cambria"/>
          <w:sz w:val="22"/>
          <w:szCs w:val="22"/>
          <w:lang w:val="en-GB"/>
        </w:rPr>
        <w:t>, respectfully and successfully working together</w:t>
      </w:r>
      <w:r w:rsidR="00EE56FE" w:rsidRPr="000A50D1">
        <w:rPr>
          <w:rFonts w:ascii="Cambria" w:hAnsi="Cambria"/>
          <w:sz w:val="22"/>
          <w:szCs w:val="22"/>
          <w:lang w:val="en-GB"/>
        </w:rPr>
        <w:t xml:space="preserve">. This enabled </w:t>
      </w:r>
      <w:r w:rsidR="00220516" w:rsidRPr="000A50D1">
        <w:rPr>
          <w:rFonts w:ascii="Cambria" w:hAnsi="Cambria"/>
          <w:sz w:val="22"/>
          <w:szCs w:val="22"/>
          <w:lang w:val="en-GB"/>
        </w:rPr>
        <w:t>recognition</w:t>
      </w:r>
      <w:r w:rsidR="00EE56FE" w:rsidRPr="000A50D1">
        <w:rPr>
          <w:rFonts w:ascii="Cambria" w:hAnsi="Cambria"/>
          <w:sz w:val="22"/>
          <w:szCs w:val="22"/>
          <w:lang w:val="en-GB"/>
        </w:rPr>
        <w:t xml:space="preserve"> </w:t>
      </w:r>
      <w:r w:rsidR="00803490" w:rsidRPr="000A50D1">
        <w:rPr>
          <w:rFonts w:ascii="Cambria" w:hAnsi="Cambria"/>
          <w:sz w:val="22"/>
          <w:szCs w:val="22"/>
          <w:lang w:val="en-GB"/>
        </w:rPr>
        <w:t xml:space="preserve">of </w:t>
      </w:r>
      <w:r w:rsidR="00EE56FE" w:rsidRPr="000A50D1">
        <w:rPr>
          <w:rFonts w:ascii="Cambria" w:hAnsi="Cambria"/>
          <w:sz w:val="22"/>
          <w:szCs w:val="22"/>
          <w:lang w:val="en-GB"/>
        </w:rPr>
        <w:t>the many dimensions of a</w:t>
      </w:r>
      <w:r w:rsidR="00926425" w:rsidRPr="000A50D1">
        <w:rPr>
          <w:rFonts w:ascii="Cambria" w:hAnsi="Cambria"/>
          <w:sz w:val="22"/>
          <w:szCs w:val="22"/>
          <w:lang w:val="en-GB"/>
        </w:rPr>
        <w:t xml:space="preserve"> child’s experience and ability. </w:t>
      </w:r>
      <w:r w:rsidR="00EE56FE" w:rsidRPr="000A50D1">
        <w:rPr>
          <w:rFonts w:ascii="Cambria" w:hAnsi="Cambria"/>
          <w:sz w:val="22"/>
          <w:szCs w:val="22"/>
          <w:lang w:val="en-GB"/>
        </w:rPr>
        <w:t xml:space="preserve"> We employed the concept of intersectionality to </w:t>
      </w:r>
      <w:r w:rsidR="005D78DE" w:rsidRPr="000A50D1">
        <w:rPr>
          <w:rFonts w:ascii="Cambria" w:hAnsi="Cambria"/>
          <w:sz w:val="22"/>
          <w:szCs w:val="22"/>
          <w:lang w:val="en-GB"/>
        </w:rPr>
        <w:t>capture this way of th</w:t>
      </w:r>
      <w:r w:rsidR="00467BBA" w:rsidRPr="000A50D1">
        <w:rPr>
          <w:rFonts w:ascii="Cambria" w:hAnsi="Cambria"/>
          <w:sz w:val="22"/>
          <w:szCs w:val="22"/>
          <w:lang w:val="en-GB"/>
        </w:rPr>
        <w:t>inking and describe its context:</w:t>
      </w:r>
      <w:r w:rsidR="005D78DE" w:rsidRPr="000A50D1">
        <w:rPr>
          <w:rFonts w:ascii="Cambria" w:hAnsi="Cambria"/>
          <w:sz w:val="22"/>
          <w:szCs w:val="22"/>
          <w:lang w:val="en-GB"/>
        </w:rPr>
        <w:t xml:space="preserve"> at the juncture between medical and cultural systems, and between Deaf and hearing worlds. </w:t>
      </w:r>
      <w:r w:rsidR="001E240F" w:rsidRPr="000A50D1">
        <w:rPr>
          <w:rFonts w:ascii="Cambria" w:hAnsi="Cambria"/>
          <w:sz w:val="22"/>
          <w:szCs w:val="22"/>
          <w:lang w:val="en-GB"/>
        </w:rPr>
        <w:t>We propose that this framework</w:t>
      </w:r>
      <w:r w:rsidR="00BD0586" w:rsidRPr="000A50D1">
        <w:rPr>
          <w:rFonts w:ascii="Cambria" w:hAnsi="Cambria"/>
          <w:sz w:val="22"/>
          <w:szCs w:val="22"/>
          <w:lang w:val="en-GB"/>
        </w:rPr>
        <w:t xml:space="preserve"> offers</w:t>
      </w:r>
      <w:r w:rsidR="001E240F" w:rsidRPr="000A50D1">
        <w:rPr>
          <w:rFonts w:ascii="Cambria" w:hAnsi="Cambria"/>
          <w:sz w:val="22"/>
          <w:szCs w:val="22"/>
          <w:lang w:val="en-GB"/>
        </w:rPr>
        <w:t xml:space="preserve"> a critical and informed approach</w:t>
      </w:r>
      <w:r w:rsidR="00B256BA" w:rsidRPr="000A50D1">
        <w:rPr>
          <w:rFonts w:ascii="Cambria" w:hAnsi="Cambria"/>
          <w:sz w:val="22"/>
          <w:szCs w:val="22"/>
          <w:lang w:val="en-GB"/>
        </w:rPr>
        <w:t>, which would be useful for</w:t>
      </w:r>
      <w:r w:rsidR="001614B4" w:rsidRPr="000A50D1">
        <w:rPr>
          <w:rFonts w:ascii="Cambria" w:hAnsi="Cambria"/>
          <w:sz w:val="22"/>
          <w:szCs w:val="22"/>
          <w:lang w:val="en-GB"/>
        </w:rPr>
        <w:t xml:space="preserve"> understanding</w:t>
      </w:r>
      <w:r w:rsidR="00B256BA" w:rsidRPr="000A50D1">
        <w:rPr>
          <w:rFonts w:ascii="Cambria" w:hAnsi="Cambria"/>
          <w:sz w:val="22"/>
          <w:szCs w:val="22"/>
          <w:lang w:val="en-GB"/>
        </w:rPr>
        <w:t xml:space="preserve"> all complex diagnostic practices involving multiple cultural and </w:t>
      </w:r>
      <w:r w:rsidR="00926425" w:rsidRPr="000A50D1">
        <w:rPr>
          <w:rFonts w:ascii="Cambria" w:hAnsi="Cambria"/>
          <w:sz w:val="22"/>
          <w:szCs w:val="22"/>
          <w:lang w:val="en-GB"/>
        </w:rPr>
        <w:t>biopsychosocial</w:t>
      </w:r>
      <w:r w:rsidR="00B256BA" w:rsidRPr="000A50D1">
        <w:rPr>
          <w:rFonts w:ascii="Cambria" w:hAnsi="Cambria"/>
          <w:sz w:val="22"/>
          <w:szCs w:val="22"/>
          <w:lang w:val="en-GB"/>
        </w:rPr>
        <w:t xml:space="preserve"> dimensions.</w:t>
      </w:r>
    </w:p>
    <w:p w14:paraId="28D229B5" w14:textId="77777777" w:rsidR="002F3781" w:rsidRPr="000A50D1" w:rsidRDefault="002F3781" w:rsidP="00546524">
      <w:pPr>
        <w:spacing w:line="276" w:lineRule="auto"/>
        <w:jc w:val="both"/>
        <w:rPr>
          <w:rFonts w:ascii="Cambria" w:hAnsi="Cambria"/>
          <w:sz w:val="22"/>
          <w:szCs w:val="22"/>
          <w:lang w:val="en-GB"/>
        </w:rPr>
      </w:pPr>
    </w:p>
    <w:p w14:paraId="445C8547" w14:textId="4837F943" w:rsidR="00CF49FA" w:rsidRPr="000A50D1" w:rsidRDefault="009200D9" w:rsidP="008B708A">
      <w:pPr>
        <w:pStyle w:val="NormalWeb"/>
        <w:spacing w:line="276" w:lineRule="auto"/>
        <w:rPr>
          <w:rFonts w:ascii="Cambria" w:hAnsi="Cambria"/>
          <w:sz w:val="22"/>
          <w:szCs w:val="22"/>
        </w:rPr>
      </w:pPr>
      <w:r w:rsidRPr="000A50D1">
        <w:rPr>
          <w:rFonts w:ascii="Cambria" w:hAnsi="Cambria"/>
          <w:b/>
          <w:sz w:val="22"/>
          <w:szCs w:val="22"/>
        </w:rPr>
        <w:t>Declaration of interests:</w:t>
      </w:r>
      <w:r w:rsidRPr="000A50D1">
        <w:rPr>
          <w:rFonts w:ascii="Cambria" w:hAnsi="Cambria"/>
          <w:sz w:val="22"/>
          <w:szCs w:val="22"/>
        </w:rPr>
        <w:t xml:space="preserve"> </w:t>
      </w:r>
      <w:r w:rsidR="00A34A6D" w:rsidRPr="000A50D1">
        <w:rPr>
          <w:rFonts w:ascii="Cambria" w:hAnsi="Cambria"/>
          <w:sz w:val="22"/>
          <w:szCs w:val="22"/>
        </w:rPr>
        <w:t>The third author (BW) is the clinical lead of the National Deaf Child and Adolescent Mental Health Service in</w:t>
      </w:r>
      <w:r w:rsidR="00152827" w:rsidRPr="000A50D1">
        <w:rPr>
          <w:rFonts w:ascii="Cambria" w:hAnsi="Cambria"/>
          <w:sz w:val="22"/>
          <w:szCs w:val="22"/>
        </w:rPr>
        <w:t xml:space="preserve"> England and is also leading a Medical Research Council Research Grant to improve autism assessments in deaf children. The first and second authors (NFB and AH) have no conflict of interests.</w:t>
      </w:r>
    </w:p>
    <w:p w14:paraId="2662544F" w14:textId="77777777" w:rsidR="00152827" w:rsidRPr="000A50D1" w:rsidRDefault="00D00B51" w:rsidP="008B708A">
      <w:pPr>
        <w:pStyle w:val="NormalWeb"/>
        <w:spacing w:line="276" w:lineRule="auto"/>
        <w:rPr>
          <w:rFonts w:ascii="Cambria" w:hAnsi="Cambria"/>
          <w:b/>
          <w:sz w:val="22"/>
          <w:szCs w:val="22"/>
        </w:rPr>
      </w:pPr>
      <w:r w:rsidRPr="000A50D1">
        <w:rPr>
          <w:rFonts w:ascii="Cambria" w:hAnsi="Cambria"/>
          <w:b/>
          <w:sz w:val="22"/>
          <w:szCs w:val="22"/>
        </w:rPr>
        <w:t xml:space="preserve"> </w:t>
      </w:r>
    </w:p>
    <w:p w14:paraId="11743113" w14:textId="254933CA" w:rsidR="00D00B51" w:rsidRPr="000A50D1" w:rsidRDefault="00D00B51" w:rsidP="00467BBA">
      <w:pPr>
        <w:pStyle w:val="NormalWeb"/>
        <w:rPr>
          <w:rFonts w:ascii="Cambria" w:hAnsi="Cambria"/>
          <w:b/>
          <w:sz w:val="22"/>
          <w:szCs w:val="22"/>
        </w:rPr>
      </w:pPr>
      <w:r w:rsidRPr="000A50D1">
        <w:rPr>
          <w:rFonts w:ascii="Cambria" w:hAnsi="Cambria"/>
          <w:b/>
          <w:sz w:val="22"/>
          <w:szCs w:val="22"/>
        </w:rPr>
        <w:t>References</w:t>
      </w:r>
    </w:p>
    <w:p w14:paraId="13EF8D80" w14:textId="77777777" w:rsidR="002B1202" w:rsidRPr="000A50D1" w:rsidRDefault="002B1202" w:rsidP="000A50D1">
      <w:pPr>
        <w:pStyle w:val="NormalWeb"/>
        <w:ind w:left="448" w:hanging="448"/>
        <w:contextualSpacing/>
        <w:rPr>
          <w:rFonts w:ascii="Cambria" w:hAnsi="Cambria" w:cs="Arial"/>
          <w:color w:val="1A1A1A"/>
          <w:sz w:val="22"/>
          <w:szCs w:val="22"/>
        </w:rPr>
      </w:pPr>
      <w:r w:rsidRPr="000A50D1">
        <w:rPr>
          <w:rFonts w:ascii="Cambria" w:hAnsi="Cambria" w:cs="Arial"/>
          <w:color w:val="1A1A1A"/>
          <w:sz w:val="22"/>
          <w:szCs w:val="22"/>
        </w:rPr>
        <w:t xml:space="preserve">Ahmad, Waqar, Karl Atkin, and Lesley Jones </w:t>
      </w:r>
    </w:p>
    <w:p w14:paraId="0A954AE4" w14:textId="34A08811" w:rsidR="002B1202" w:rsidRPr="000A50D1" w:rsidRDefault="002B1202" w:rsidP="002B1202">
      <w:pPr>
        <w:pStyle w:val="NormalWeb"/>
        <w:ind w:left="450" w:hanging="450"/>
        <w:rPr>
          <w:rFonts w:ascii="Cambria" w:hAnsi="Cambria" w:cs="Arial"/>
          <w:color w:val="1A1A1A"/>
          <w:sz w:val="22"/>
          <w:szCs w:val="22"/>
        </w:rPr>
      </w:pPr>
      <w:r w:rsidRPr="000A50D1">
        <w:rPr>
          <w:rFonts w:ascii="Cambria" w:hAnsi="Cambria" w:cs="Arial"/>
          <w:color w:val="1A1A1A"/>
          <w:sz w:val="22"/>
          <w:szCs w:val="22"/>
        </w:rPr>
        <w:t xml:space="preserve">      2002 Being deaf and being other things: Young Asian people negotiating identities. </w:t>
      </w:r>
      <w:r w:rsidRPr="000A50D1">
        <w:rPr>
          <w:rFonts w:ascii="Cambria" w:hAnsi="Cambria" w:cs="Arial"/>
          <w:iCs/>
          <w:color w:val="1A1A1A"/>
          <w:sz w:val="22"/>
          <w:szCs w:val="22"/>
        </w:rPr>
        <w:t>Social Science and Medicine</w:t>
      </w:r>
      <w:r w:rsidRPr="000A50D1">
        <w:rPr>
          <w:rFonts w:ascii="Cambria" w:hAnsi="Cambria" w:cs="Arial"/>
          <w:color w:val="1A1A1A"/>
          <w:sz w:val="22"/>
          <w:szCs w:val="22"/>
        </w:rPr>
        <w:t xml:space="preserve"> 55(10): 1757-1769.</w:t>
      </w:r>
    </w:p>
    <w:p w14:paraId="318B7088" w14:textId="0F75D212" w:rsidR="00D00B51" w:rsidRPr="000A50D1" w:rsidRDefault="004A134C" w:rsidP="00D00B51">
      <w:pPr>
        <w:pStyle w:val="NormalWeb"/>
        <w:ind w:left="450" w:hanging="450"/>
        <w:rPr>
          <w:rFonts w:ascii="Cambria" w:hAnsi="Cambria"/>
          <w:sz w:val="22"/>
          <w:szCs w:val="22"/>
        </w:rPr>
      </w:pPr>
      <w:r w:rsidRPr="00004A09">
        <w:rPr>
          <w:rFonts w:ascii="Cambria" w:hAnsi="Cambria"/>
          <w:sz w:val="22"/>
          <w:szCs w:val="22"/>
        </w:rPr>
        <w:t>Alexander, A</w:t>
      </w:r>
      <w:r w:rsidR="00BB0399" w:rsidRPr="00902D1F">
        <w:rPr>
          <w:rFonts w:ascii="Cambria" w:hAnsi="Cambria"/>
          <w:sz w:val="22"/>
          <w:szCs w:val="22"/>
        </w:rPr>
        <w:t>ndrew</w:t>
      </w:r>
      <w:r w:rsidRPr="00902D1F">
        <w:rPr>
          <w:rFonts w:ascii="Cambria" w:hAnsi="Cambria"/>
          <w:sz w:val="22"/>
          <w:szCs w:val="22"/>
        </w:rPr>
        <w:t>, P</w:t>
      </w:r>
      <w:r w:rsidR="00BB0399" w:rsidRPr="00902D1F">
        <w:rPr>
          <w:rFonts w:ascii="Cambria" w:hAnsi="Cambria"/>
          <w:sz w:val="22"/>
          <w:szCs w:val="22"/>
        </w:rPr>
        <w:t>addy</w:t>
      </w:r>
      <w:r w:rsidRPr="00902D1F">
        <w:rPr>
          <w:rFonts w:ascii="Cambria" w:hAnsi="Cambria"/>
          <w:sz w:val="22"/>
          <w:szCs w:val="22"/>
        </w:rPr>
        <w:t xml:space="preserve"> L</w:t>
      </w:r>
      <w:r w:rsidR="00BB0399" w:rsidRPr="00902D1F">
        <w:rPr>
          <w:rFonts w:ascii="Cambria" w:hAnsi="Cambria"/>
          <w:sz w:val="22"/>
          <w:szCs w:val="22"/>
        </w:rPr>
        <w:t>add, and Steve</w:t>
      </w:r>
      <w:r w:rsidR="007758E6" w:rsidRPr="00902D1F">
        <w:rPr>
          <w:rFonts w:ascii="Cambria" w:hAnsi="Cambria"/>
          <w:sz w:val="22"/>
          <w:szCs w:val="22"/>
        </w:rPr>
        <w:t xml:space="preserve"> Pow</w:t>
      </w:r>
      <w:r w:rsidR="007758E6" w:rsidRPr="000A50D1">
        <w:rPr>
          <w:rFonts w:ascii="Cambria" w:hAnsi="Cambria"/>
          <w:sz w:val="22"/>
          <w:szCs w:val="22"/>
        </w:rPr>
        <w:t>ell</w:t>
      </w:r>
      <w:r w:rsidR="007758E6" w:rsidRPr="000A50D1">
        <w:rPr>
          <w:rFonts w:ascii="Cambria" w:hAnsi="Cambria"/>
          <w:sz w:val="22"/>
          <w:szCs w:val="22"/>
        </w:rPr>
        <w:br/>
        <w:t>2012 Deafness M</w:t>
      </w:r>
      <w:r w:rsidR="00D00B51" w:rsidRPr="000A50D1">
        <w:rPr>
          <w:rFonts w:ascii="Cambria" w:hAnsi="Cambria"/>
          <w:sz w:val="22"/>
          <w:szCs w:val="22"/>
        </w:rPr>
        <w:t xml:space="preserve">ight Damage Your Health. </w:t>
      </w:r>
      <w:r w:rsidRPr="000A50D1">
        <w:rPr>
          <w:rFonts w:ascii="Cambria" w:hAnsi="Cambria"/>
          <w:sz w:val="22"/>
          <w:szCs w:val="22"/>
        </w:rPr>
        <w:t>Lancet 379</w:t>
      </w:r>
      <w:r w:rsidR="00BB0399" w:rsidRPr="000A50D1">
        <w:rPr>
          <w:rFonts w:ascii="Cambria" w:hAnsi="Cambria"/>
          <w:sz w:val="22"/>
          <w:szCs w:val="22"/>
        </w:rPr>
        <w:t>(9833)</w:t>
      </w:r>
      <w:r w:rsidR="00D00B51" w:rsidRPr="000A50D1">
        <w:rPr>
          <w:rFonts w:ascii="Cambria" w:hAnsi="Cambria"/>
          <w:sz w:val="22"/>
          <w:szCs w:val="22"/>
        </w:rPr>
        <w:t>:</w:t>
      </w:r>
      <w:r w:rsidRPr="000A50D1">
        <w:rPr>
          <w:rFonts w:ascii="Cambria" w:hAnsi="Cambria"/>
          <w:sz w:val="22"/>
          <w:szCs w:val="22"/>
        </w:rPr>
        <w:t xml:space="preserve"> </w:t>
      </w:r>
      <w:r w:rsidR="00D00B51" w:rsidRPr="000A50D1">
        <w:rPr>
          <w:rFonts w:ascii="Cambria" w:hAnsi="Cambria"/>
          <w:sz w:val="22"/>
          <w:szCs w:val="22"/>
        </w:rPr>
        <w:t>979-981.</w:t>
      </w:r>
    </w:p>
    <w:p w14:paraId="313C02F5" w14:textId="45D977BF" w:rsidR="00E3196E" w:rsidRPr="00902D1F" w:rsidRDefault="00C73156" w:rsidP="00E3196E">
      <w:pPr>
        <w:pStyle w:val="NormalWeb"/>
        <w:ind w:left="450" w:hanging="450"/>
        <w:rPr>
          <w:rFonts w:ascii="Cambria" w:hAnsi="Cambria"/>
          <w:sz w:val="22"/>
          <w:szCs w:val="22"/>
        </w:rPr>
      </w:pPr>
      <w:r w:rsidRPr="000A50D1">
        <w:rPr>
          <w:rFonts w:ascii="Cambria" w:hAnsi="Cambria"/>
          <w:sz w:val="22"/>
          <w:szCs w:val="22"/>
        </w:rPr>
        <w:t>Atkinson, P</w:t>
      </w:r>
      <w:r w:rsidR="005911E1" w:rsidRPr="000A50D1">
        <w:rPr>
          <w:rFonts w:ascii="Cambria" w:hAnsi="Cambria"/>
          <w:sz w:val="22"/>
          <w:szCs w:val="22"/>
        </w:rPr>
        <w:t>aul</w:t>
      </w:r>
      <w:r w:rsidR="00D00B51" w:rsidRPr="000A50D1">
        <w:rPr>
          <w:rFonts w:ascii="Cambria" w:hAnsi="Cambria"/>
          <w:sz w:val="22"/>
          <w:szCs w:val="22"/>
        </w:rPr>
        <w:br/>
        <w:t xml:space="preserve">1995 </w:t>
      </w:r>
      <w:r w:rsidR="00E3196E" w:rsidRPr="000A50D1">
        <w:rPr>
          <w:rFonts w:ascii="Cambria" w:hAnsi="Cambria"/>
          <w:sz w:val="22"/>
          <w:szCs w:val="22"/>
        </w:rPr>
        <w:t>Medical Talk and Medical Work:</w:t>
      </w:r>
      <w:r w:rsidR="00D00B51" w:rsidRPr="000A50D1">
        <w:rPr>
          <w:rFonts w:ascii="Cambria" w:hAnsi="Cambria"/>
          <w:sz w:val="22"/>
          <w:szCs w:val="22"/>
        </w:rPr>
        <w:t xml:space="preserve"> </w:t>
      </w:r>
      <w:r w:rsidR="00E3196E" w:rsidRPr="000A50D1">
        <w:rPr>
          <w:rFonts w:ascii="Cambria" w:hAnsi="Cambria" w:cs="Arial"/>
          <w:sz w:val="22"/>
          <w:szCs w:val="22"/>
        </w:rPr>
        <w:t>The Liturgy of the Clinic. London: Sage</w:t>
      </w:r>
      <w:r w:rsidR="00D00B51" w:rsidRPr="00004A09">
        <w:rPr>
          <w:rFonts w:ascii="Cambria" w:hAnsi="Cambria"/>
          <w:sz w:val="22"/>
          <w:szCs w:val="22"/>
        </w:rPr>
        <w:t>.</w:t>
      </w:r>
    </w:p>
    <w:p w14:paraId="7D0D11AE" w14:textId="0AF3B4A6" w:rsidR="00D26C19" w:rsidRPr="00902D1F" w:rsidRDefault="00592336" w:rsidP="00D26C19">
      <w:pPr>
        <w:pStyle w:val="NormalWeb"/>
        <w:contextualSpacing/>
        <w:rPr>
          <w:rFonts w:ascii="Cambria" w:hAnsi="Cambria"/>
          <w:sz w:val="22"/>
          <w:szCs w:val="22"/>
        </w:rPr>
      </w:pPr>
      <w:r w:rsidRPr="00902D1F">
        <w:rPr>
          <w:rFonts w:ascii="Cambria" w:hAnsi="Cambria"/>
          <w:sz w:val="22"/>
          <w:szCs w:val="22"/>
        </w:rPr>
        <w:t>Baca-Garcia, E</w:t>
      </w:r>
      <w:r w:rsidR="004E6D2E" w:rsidRPr="00902D1F">
        <w:rPr>
          <w:rFonts w:ascii="Cambria" w:hAnsi="Cambria"/>
          <w:sz w:val="22"/>
          <w:szCs w:val="22"/>
        </w:rPr>
        <w:t xml:space="preserve">nrique, </w:t>
      </w:r>
      <w:r w:rsidRPr="000A50D1">
        <w:rPr>
          <w:rFonts w:ascii="Cambria" w:hAnsi="Cambria" w:cs="Helvetica"/>
          <w:sz w:val="22"/>
          <w:szCs w:val="22"/>
        </w:rPr>
        <w:t>Maria M</w:t>
      </w:r>
      <w:r w:rsidR="00E3196E" w:rsidRPr="000A50D1">
        <w:rPr>
          <w:rFonts w:ascii="Cambria" w:hAnsi="Cambria" w:cs="Helvetica"/>
          <w:sz w:val="22"/>
          <w:szCs w:val="22"/>
        </w:rPr>
        <w:t xml:space="preserve"> Perez-Rodriguez, Ignac</w:t>
      </w:r>
      <w:r w:rsidRPr="000A50D1">
        <w:rPr>
          <w:rFonts w:ascii="Cambria" w:hAnsi="Cambria" w:cs="Helvetica"/>
          <w:sz w:val="22"/>
          <w:szCs w:val="22"/>
        </w:rPr>
        <w:t>io Basurte-Villamor, Antonio L Fernandez Del Moral, Miguel A Jimenez-Arriero, Jose L</w:t>
      </w:r>
      <w:r w:rsidR="00E3196E" w:rsidRPr="000A50D1">
        <w:rPr>
          <w:rFonts w:ascii="Cambria" w:hAnsi="Cambria" w:cs="Helvetica"/>
          <w:sz w:val="22"/>
          <w:szCs w:val="22"/>
        </w:rPr>
        <w:t xml:space="preserve"> Gonzalez De Rive</w:t>
      </w:r>
      <w:r w:rsidRPr="000A50D1">
        <w:rPr>
          <w:rFonts w:ascii="Cambria" w:hAnsi="Cambria" w:cs="Helvetica"/>
          <w:sz w:val="22"/>
          <w:szCs w:val="22"/>
        </w:rPr>
        <w:t xml:space="preserve">ra, Jeronimo Saiz-Ruiz, </w:t>
      </w:r>
      <w:r w:rsidR="004E6D2E" w:rsidRPr="000A50D1">
        <w:rPr>
          <w:rFonts w:ascii="Cambria" w:hAnsi="Cambria" w:cs="Helvetica"/>
          <w:sz w:val="22"/>
          <w:szCs w:val="22"/>
        </w:rPr>
        <w:t xml:space="preserve">and </w:t>
      </w:r>
      <w:r w:rsidRPr="000A50D1">
        <w:rPr>
          <w:rFonts w:ascii="Cambria" w:hAnsi="Cambria" w:cs="Helvetica"/>
          <w:sz w:val="22"/>
          <w:szCs w:val="22"/>
        </w:rPr>
        <w:t>Maria A</w:t>
      </w:r>
      <w:r w:rsidR="00E3196E" w:rsidRPr="000A50D1">
        <w:rPr>
          <w:rFonts w:ascii="Cambria" w:hAnsi="Cambria" w:cs="Helvetica"/>
          <w:sz w:val="22"/>
          <w:szCs w:val="22"/>
        </w:rPr>
        <w:t xml:space="preserve"> Oquendo</w:t>
      </w:r>
      <w:r w:rsidR="00E3196E" w:rsidRPr="00004A09">
        <w:rPr>
          <w:rFonts w:ascii="Cambria" w:hAnsi="Cambria"/>
          <w:sz w:val="22"/>
          <w:szCs w:val="22"/>
        </w:rPr>
        <w:t xml:space="preserve"> </w:t>
      </w:r>
    </w:p>
    <w:p w14:paraId="595935A6" w14:textId="1088494D" w:rsidR="00D26C19" w:rsidRPr="000A50D1" w:rsidRDefault="00D00B51" w:rsidP="00DB5A26">
      <w:pPr>
        <w:pStyle w:val="NormalWeb"/>
        <w:ind w:left="450"/>
        <w:contextualSpacing/>
        <w:rPr>
          <w:rFonts w:ascii="Cambria" w:hAnsi="Cambria"/>
          <w:sz w:val="22"/>
          <w:szCs w:val="22"/>
        </w:rPr>
      </w:pPr>
      <w:r w:rsidRPr="000A50D1">
        <w:rPr>
          <w:rFonts w:ascii="Cambria" w:hAnsi="Cambria"/>
          <w:sz w:val="22"/>
          <w:szCs w:val="22"/>
        </w:rPr>
        <w:t>2007 Diagnostic Stability of Psychiatric Disorders in Clinical Practice. Th</w:t>
      </w:r>
      <w:r w:rsidR="00D26C19" w:rsidRPr="000A50D1">
        <w:rPr>
          <w:rFonts w:ascii="Cambria" w:hAnsi="Cambria"/>
          <w:sz w:val="22"/>
          <w:szCs w:val="22"/>
        </w:rPr>
        <w:t>e British Journal of Psychiatry 190(3)</w:t>
      </w:r>
      <w:r w:rsidRPr="000A50D1">
        <w:rPr>
          <w:rFonts w:ascii="Cambria" w:hAnsi="Cambria"/>
          <w:sz w:val="22"/>
          <w:szCs w:val="22"/>
        </w:rPr>
        <w:t>:</w:t>
      </w:r>
      <w:r w:rsidR="00D26C19" w:rsidRPr="000A50D1">
        <w:rPr>
          <w:rFonts w:ascii="Cambria" w:hAnsi="Cambria"/>
          <w:sz w:val="22"/>
          <w:szCs w:val="22"/>
        </w:rPr>
        <w:t xml:space="preserve"> </w:t>
      </w:r>
      <w:r w:rsidRPr="000A50D1">
        <w:rPr>
          <w:rFonts w:ascii="Cambria" w:hAnsi="Cambria"/>
          <w:sz w:val="22"/>
          <w:szCs w:val="22"/>
        </w:rPr>
        <w:t>210-216.</w:t>
      </w:r>
    </w:p>
    <w:p w14:paraId="6459E831" w14:textId="77777777" w:rsidR="00D97785" w:rsidRPr="000A50D1" w:rsidRDefault="00C52196" w:rsidP="0004427C">
      <w:pPr>
        <w:rPr>
          <w:rFonts w:ascii="Cambria" w:eastAsia="Times New Roman" w:hAnsi="Cambria" w:cs="Arial"/>
          <w:color w:val="222222"/>
          <w:sz w:val="22"/>
          <w:szCs w:val="22"/>
          <w:lang w:val="en-GB" w:eastAsia="en-GB"/>
        </w:rPr>
      </w:pPr>
      <w:r w:rsidRPr="000A50D1">
        <w:rPr>
          <w:rFonts w:ascii="Cambria" w:eastAsia="Times New Roman" w:hAnsi="Cambria" w:cs="Arial"/>
          <w:color w:val="222222"/>
          <w:sz w:val="22"/>
          <w:szCs w:val="22"/>
          <w:lang w:val="en-GB" w:eastAsia="en-GB"/>
        </w:rPr>
        <w:lastRenderedPageBreak/>
        <w:t>Bat-Chava, Y</w:t>
      </w:r>
      <w:r w:rsidR="0004427C" w:rsidRPr="000A50D1">
        <w:rPr>
          <w:rFonts w:ascii="Cambria" w:eastAsia="Times New Roman" w:hAnsi="Cambria" w:cs="Arial"/>
          <w:color w:val="222222"/>
          <w:sz w:val="22"/>
          <w:szCs w:val="22"/>
          <w:lang w:val="en-GB" w:eastAsia="en-GB"/>
        </w:rPr>
        <w:t xml:space="preserve"> </w:t>
      </w:r>
    </w:p>
    <w:p w14:paraId="5AC3E892" w14:textId="682D7A16" w:rsidR="0004427C" w:rsidRPr="000A50D1" w:rsidRDefault="0004427C" w:rsidP="00D97785">
      <w:pPr>
        <w:ind w:left="450"/>
        <w:rPr>
          <w:rFonts w:ascii="Cambria" w:eastAsia="Times New Roman" w:hAnsi="Cambria" w:cs="Arial"/>
          <w:color w:val="222222"/>
          <w:sz w:val="22"/>
          <w:szCs w:val="22"/>
          <w:lang w:val="en-GB" w:eastAsia="en-GB"/>
        </w:rPr>
      </w:pPr>
      <w:r w:rsidRPr="000A50D1">
        <w:rPr>
          <w:rFonts w:ascii="Cambria" w:eastAsia="Times New Roman" w:hAnsi="Cambria" w:cs="Arial"/>
          <w:color w:val="222222"/>
          <w:sz w:val="22"/>
          <w:szCs w:val="22"/>
          <w:lang w:val="en-GB" w:eastAsia="en-GB"/>
        </w:rPr>
        <w:t xml:space="preserve">2000. Diversity of deaf identities. </w:t>
      </w:r>
      <w:r w:rsidR="00C52196" w:rsidRPr="000A50D1">
        <w:rPr>
          <w:rFonts w:ascii="Cambria" w:eastAsia="Times New Roman" w:hAnsi="Cambria" w:cs="Arial"/>
          <w:iCs/>
          <w:color w:val="222222"/>
          <w:sz w:val="22"/>
          <w:szCs w:val="22"/>
          <w:lang w:val="en-GB" w:eastAsia="en-GB"/>
        </w:rPr>
        <w:t>American Annals of the D</w:t>
      </w:r>
      <w:r w:rsidRPr="000A50D1">
        <w:rPr>
          <w:rFonts w:ascii="Cambria" w:eastAsia="Times New Roman" w:hAnsi="Cambria" w:cs="Arial"/>
          <w:iCs/>
          <w:color w:val="222222"/>
          <w:sz w:val="22"/>
          <w:szCs w:val="22"/>
          <w:lang w:val="en-GB" w:eastAsia="en-GB"/>
        </w:rPr>
        <w:t>eaf</w:t>
      </w:r>
      <w:r w:rsidR="004935C1" w:rsidRPr="000A50D1">
        <w:rPr>
          <w:rFonts w:ascii="Cambria" w:eastAsia="Times New Roman" w:hAnsi="Cambria" w:cs="Arial"/>
          <w:color w:val="222222"/>
          <w:sz w:val="22"/>
          <w:szCs w:val="22"/>
          <w:lang w:val="en-GB" w:eastAsia="en-GB"/>
        </w:rPr>
        <w:t xml:space="preserve"> </w:t>
      </w:r>
      <w:r w:rsidRPr="000A50D1">
        <w:rPr>
          <w:rFonts w:ascii="Cambria" w:eastAsia="Times New Roman" w:hAnsi="Cambria" w:cs="Arial"/>
          <w:iCs/>
          <w:color w:val="222222"/>
          <w:sz w:val="22"/>
          <w:szCs w:val="22"/>
          <w:lang w:val="en-GB" w:eastAsia="en-GB"/>
        </w:rPr>
        <w:t>145</w:t>
      </w:r>
      <w:r w:rsidR="00C52196" w:rsidRPr="000A50D1">
        <w:rPr>
          <w:rFonts w:ascii="Cambria" w:eastAsia="Times New Roman" w:hAnsi="Cambria" w:cs="Arial"/>
          <w:color w:val="222222"/>
          <w:sz w:val="22"/>
          <w:szCs w:val="22"/>
          <w:lang w:val="en-GB" w:eastAsia="en-GB"/>
        </w:rPr>
        <w:t xml:space="preserve">(5): </w:t>
      </w:r>
      <w:r w:rsidRPr="000A50D1">
        <w:rPr>
          <w:rFonts w:ascii="Cambria" w:eastAsia="Times New Roman" w:hAnsi="Cambria" w:cs="Arial"/>
          <w:color w:val="222222"/>
          <w:sz w:val="22"/>
          <w:szCs w:val="22"/>
          <w:lang w:val="en-GB" w:eastAsia="en-GB"/>
        </w:rPr>
        <w:t>420-428.</w:t>
      </w:r>
    </w:p>
    <w:p w14:paraId="5DC99126" w14:textId="1A32C43F" w:rsidR="00D00B51" w:rsidRPr="000A50D1" w:rsidRDefault="00592336" w:rsidP="00D00B51">
      <w:pPr>
        <w:pStyle w:val="NormalWeb"/>
        <w:ind w:left="450" w:hanging="450"/>
        <w:rPr>
          <w:rFonts w:ascii="Cambria" w:hAnsi="Cambria"/>
          <w:sz w:val="22"/>
          <w:szCs w:val="22"/>
        </w:rPr>
      </w:pPr>
      <w:r w:rsidRPr="000A50D1">
        <w:rPr>
          <w:rFonts w:ascii="Cambria" w:hAnsi="Cambria"/>
          <w:sz w:val="22"/>
          <w:szCs w:val="22"/>
        </w:rPr>
        <w:t>Baron-Cohen, Simon, Alan M</w:t>
      </w:r>
      <w:r w:rsidR="00D00B51" w:rsidRPr="000A50D1">
        <w:rPr>
          <w:rFonts w:ascii="Cambria" w:hAnsi="Cambria"/>
          <w:sz w:val="22"/>
          <w:szCs w:val="22"/>
        </w:rPr>
        <w:t xml:space="preserve"> Leslie, and Uta Frith</w:t>
      </w:r>
      <w:r w:rsidR="00D00B51" w:rsidRPr="000A50D1">
        <w:rPr>
          <w:rFonts w:ascii="Cambria" w:hAnsi="Cambria"/>
          <w:sz w:val="22"/>
          <w:szCs w:val="22"/>
        </w:rPr>
        <w:br/>
        <w:t>1985 D</w:t>
      </w:r>
      <w:r w:rsidR="00D26C19" w:rsidRPr="000A50D1">
        <w:rPr>
          <w:rFonts w:ascii="Cambria" w:hAnsi="Cambria"/>
          <w:sz w:val="22"/>
          <w:szCs w:val="22"/>
        </w:rPr>
        <w:t>oes the Autistic Child have a “T</w:t>
      </w:r>
      <w:r w:rsidR="00D00B51" w:rsidRPr="000A50D1">
        <w:rPr>
          <w:rFonts w:ascii="Cambria" w:hAnsi="Cambria"/>
          <w:sz w:val="22"/>
          <w:szCs w:val="22"/>
        </w:rPr>
        <w:t>heory of Mind”? Cognition 21(1):</w:t>
      </w:r>
      <w:r w:rsidR="00D26C19" w:rsidRPr="000A50D1">
        <w:rPr>
          <w:rFonts w:ascii="Cambria" w:hAnsi="Cambria"/>
          <w:sz w:val="22"/>
          <w:szCs w:val="22"/>
        </w:rPr>
        <w:t xml:space="preserve"> </w:t>
      </w:r>
      <w:r w:rsidR="00D00B51" w:rsidRPr="000A50D1">
        <w:rPr>
          <w:rFonts w:ascii="Cambria" w:hAnsi="Cambria"/>
          <w:sz w:val="22"/>
          <w:szCs w:val="22"/>
        </w:rPr>
        <w:t>37-46.</w:t>
      </w:r>
    </w:p>
    <w:p w14:paraId="34D93B4A" w14:textId="77777777" w:rsidR="00D97785" w:rsidRPr="000A50D1" w:rsidRDefault="00D97785" w:rsidP="00D97785">
      <w:pPr>
        <w:pStyle w:val="NormalWeb"/>
        <w:ind w:left="448" w:hanging="448"/>
        <w:contextualSpacing/>
        <w:rPr>
          <w:rFonts w:ascii="Cambria" w:hAnsi="Cambria" w:cs="Arial"/>
          <w:color w:val="1A1A1A"/>
          <w:sz w:val="22"/>
          <w:szCs w:val="22"/>
        </w:rPr>
      </w:pPr>
      <w:r w:rsidRPr="000A50D1">
        <w:rPr>
          <w:rFonts w:ascii="Cambria" w:hAnsi="Cambria" w:cs="Arial"/>
          <w:color w:val="1A1A1A"/>
          <w:sz w:val="22"/>
          <w:szCs w:val="22"/>
        </w:rPr>
        <w:t>Bauman, H-Dirksen L</w:t>
      </w:r>
    </w:p>
    <w:p w14:paraId="52ADCCE6" w14:textId="6406431E" w:rsidR="00D97785" w:rsidRPr="000A50D1" w:rsidRDefault="00D97785" w:rsidP="00D97785">
      <w:pPr>
        <w:pStyle w:val="NormalWeb"/>
        <w:ind w:left="898" w:hanging="450"/>
        <w:rPr>
          <w:rFonts w:ascii="Cambria" w:hAnsi="Cambria" w:cs="Arial"/>
          <w:color w:val="1A1A1A"/>
          <w:sz w:val="22"/>
          <w:szCs w:val="22"/>
        </w:rPr>
      </w:pPr>
      <w:r w:rsidRPr="000A50D1">
        <w:rPr>
          <w:rFonts w:ascii="Cambria" w:hAnsi="Cambria" w:cs="Arial"/>
          <w:color w:val="1A1A1A"/>
          <w:sz w:val="22"/>
          <w:szCs w:val="22"/>
        </w:rPr>
        <w:t xml:space="preserve"> 2008 </w:t>
      </w:r>
      <w:r w:rsidRPr="000A50D1">
        <w:rPr>
          <w:rFonts w:ascii="Cambria" w:hAnsi="Cambria" w:cs="Arial"/>
          <w:iCs/>
          <w:color w:val="1A1A1A"/>
          <w:sz w:val="22"/>
          <w:szCs w:val="22"/>
        </w:rPr>
        <w:t>Open your eyes: Deaf studies talking</w:t>
      </w:r>
      <w:r w:rsidRPr="000A50D1">
        <w:rPr>
          <w:rFonts w:ascii="Cambria" w:hAnsi="Cambria" w:cs="Arial"/>
          <w:color w:val="1A1A1A"/>
          <w:sz w:val="22"/>
          <w:szCs w:val="22"/>
        </w:rPr>
        <w:t>. University of Minnesota Press.</w:t>
      </w:r>
    </w:p>
    <w:p w14:paraId="170DDA50" w14:textId="53943BD9" w:rsidR="0004135F" w:rsidRPr="000A50D1" w:rsidRDefault="004E6D2E" w:rsidP="00D97785">
      <w:pPr>
        <w:pStyle w:val="NormalWeb"/>
        <w:ind w:left="448" w:hanging="448"/>
        <w:contextualSpacing/>
        <w:rPr>
          <w:rFonts w:ascii="Cambria" w:hAnsi="Cambria" w:cs="Arial"/>
          <w:color w:val="1A1A1A"/>
          <w:sz w:val="22"/>
          <w:szCs w:val="22"/>
        </w:rPr>
      </w:pPr>
      <w:r w:rsidRPr="000A50D1">
        <w:rPr>
          <w:rFonts w:ascii="Cambria" w:hAnsi="Cambria" w:cs="Arial"/>
          <w:color w:val="1A1A1A"/>
          <w:sz w:val="22"/>
          <w:szCs w:val="22"/>
        </w:rPr>
        <w:t xml:space="preserve">Begeer, Sander, </w:t>
      </w:r>
      <w:r w:rsidRPr="000A50D1">
        <w:rPr>
          <w:rFonts w:ascii="Cambria" w:hAnsi="Cambria" w:cs="SourceSansPro-Regular"/>
          <w:color w:val="262626"/>
          <w:sz w:val="22"/>
          <w:szCs w:val="22"/>
        </w:rPr>
        <w:t>Saloua El Bouk, Wafaa Boussaid, Mark Meerum Terwogt, and Han</w:t>
      </w:r>
      <w:r w:rsidR="00D97785" w:rsidRPr="000A50D1">
        <w:rPr>
          <w:rFonts w:ascii="Cambria" w:hAnsi="Cambria" w:cs="SourceSansPro-Regular"/>
          <w:color w:val="262626"/>
          <w:sz w:val="22"/>
          <w:szCs w:val="22"/>
        </w:rPr>
        <w:t>s M</w:t>
      </w:r>
      <w:r w:rsidRPr="000A50D1">
        <w:rPr>
          <w:rFonts w:ascii="Cambria" w:hAnsi="Cambria" w:cs="SourceSansPro-Regular"/>
          <w:color w:val="262626"/>
          <w:sz w:val="22"/>
          <w:szCs w:val="22"/>
        </w:rPr>
        <w:t> Koot</w:t>
      </w:r>
    </w:p>
    <w:p w14:paraId="53E4ABE2" w14:textId="097CDA60" w:rsidR="004151F9" w:rsidRPr="000A50D1" w:rsidRDefault="0004135F" w:rsidP="00D97785">
      <w:pPr>
        <w:pStyle w:val="NormalWeb"/>
        <w:ind w:left="448"/>
        <w:contextualSpacing/>
        <w:rPr>
          <w:rFonts w:ascii="Cambria" w:hAnsi="Cambria" w:cs="Arial"/>
          <w:color w:val="1A1A1A"/>
          <w:sz w:val="22"/>
          <w:szCs w:val="22"/>
        </w:rPr>
      </w:pPr>
      <w:r w:rsidRPr="000A50D1">
        <w:rPr>
          <w:rFonts w:ascii="Cambria" w:hAnsi="Cambria" w:cs="Arial"/>
          <w:color w:val="1A1A1A"/>
          <w:sz w:val="22"/>
          <w:szCs w:val="22"/>
        </w:rPr>
        <w:t xml:space="preserve">2009 </w:t>
      </w:r>
      <w:r w:rsidR="004151F9" w:rsidRPr="000A50D1">
        <w:rPr>
          <w:rFonts w:ascii="Cambria" w:hAnsi="Cambria" w:cs="Arial"/>
          <w:color w:val="1A1A1A"/>
          <w:sz w:val="22"/>
          <w:szCs w:val="22"/>
        </w:rPr>
        <w:t xml:space="preserve">Underdiagnosis and referral bias </w:t>
      </w:r>
      <w:r w:rsidRPr="000A50D1">
        <w:rPr>
          <w:rFonts w:ascii="Cambria" w:hAnsi="Cambria" w:cs="Arial"/>
          <w:color w:val="1A1A1A"/>
          <w:sz w:val="22"/>
          <w:szCs w:val="22"/>
        </w:rPr>
        <w:t>of autism in ethnic minorities.</w:t>
      </w:r>
      <w:r w:rsidR="004151F9" w:rsidRPr="000A50D1">
        <w:rPr>
          <w:rFonts w:ascii="Cambria" w:hAnsi="Cambria" w:cs="Arial"/>
          <w:color w:val="1A1A1A"/>
          <w:sz w:val="22"/>
          <w:szCs w:val="22"/>
        </w:rPr>
        <w:t xml:space="preserve"> </w:t>
      </w:r>
      <w:r w:rsidRPr="000A50D1">
        <w:rPr>
          <w:rFonts w:ascii="Cambria" w:hAnsi="Cambria" w:cs="Arial"/>
          <w:iCs/>
          <w:color w:val="1A1A1A"/>
          <w:sz w:val="22"/>
          <w:szCs w:val="22"/>
        </w:rPr>
        <w:t>Journal of Autism and Developmental D</w:t>
      </w:r>
      <w:r w:rsidR="004151F9" w:rsidRPr="000A50D1">
        <w:rPr>
          <w:rFonts w:ascii="Cambria" w:hAnsi="Cambria" w:cs="Arial"/>
          <w:iCs/>
          <w:color w:val="1A1A1A"/>
          <w:sz w:val="22"/>
          <w:szCs w:val="22"/>
        </w:rPr>
        <w:t>isorder</w:t>
      </w:r>
      <w:r w:rsidRPr="000A50D1">
        <w:rPr>
          <w:rFonts w:ascii="Cambria" w:hAnsi="Cambria" w:cs="Arial"/>
          <w:iCs/>
          <w:color w:val="1A1A1A"/>
          <w:sz w:val="22"/>
          <w:szCs w:val="22"/>
        </w:rPr>
        <w:t xml:space="preserve">s </w:t>
      </w:r>
      <w:r w:rsidR="004151F9" w:rsidRPr="000A50D1">
        <w:rPr>
          <w:rFonts w:ascii="Cambria" w:hAnsi="Cambria" w:cs="Arial"/>
          <w:color w:val="1A1A1A"/>
          <w:sz w:val="22"/>
          <w:szCs w:val="22"/>
        </w:rPr>
        <w:t>39.1 (2009): 142-148.</w:t>
      </w:r>
    </w:p>
    <w:p w14:paraId="0C9889F7" w14:textId="77777777" w:rsidR="0004135F" w:rsidRPr="00004A09" w:rsidRDefault="0004135F" w:rsidP="00D97785">
      <w:pPr>
        <w:pStyle w:val="NormalWeb"/>
        <w:ind w:left="448" w:hanging="448"/>
        <w:contextualSpacing/>
        <w:rPr>
          <w:rFonts w:ascii="Cambria" w:hAnsi="Cambria"/>
          <w:sz w:val="22"/>
          <w:szCs w:val="22"/>
        </w:rPr>
      </w:pPr>
    </w:p>
    <w:p w14:paraId="18D242E9" w14:textId="4D3BD1FD" w:rsidR="00D00B51" w:rsidRPr="000A50D1" w:rsidRDefault="00592336" w:rsidP="00D00B51">
      <w:pPr>
        <w:pStyle w:val="NormalWeb"/>
        <w:ind w:left="450" w:hanging="450"/>
        <w:rPr>
          <w:rFonts w:ascii="Cambria" w:hAnsi="Cambria"/>
          <w:sz w:val="22"/>
          <w:szCs w:val="22"/>
        </w:rPr>
      </w:pPr>
      <w:r w:rsidRPr="000A50D1">
        <w:rPr>
          <w:rFonts w:ascii="Cambria" w:hAnsi="Cambria"/>
          <w:sz w:val="22"/>
          <w:szCs w:val="22"/>
        </w:rPr>
        <w:t>Brenman, Natassia F</w:t>
      </w:r>
      <w:r w:rsidR="00D00B51" w:rsidRPr="000A50D1">
        <w:rPr>
          <w:rFonts w:ascii="Cambria" w:hAnsi="Cambria"/>
          <w:sz w:val="22"/>
          <w:szCs w:val="22"/>
        </w:rPr>
        <w:br/>
        <w:t xml:space="preserve">2014 Uncertain </w:t>
      </w:r>
      <w:r w:rsidR="00DB5A26" w:rsidRPr="000A50D1">
        <w:rPr>
          <w:rFonts w:ascii="Cambria" w:hAnsi="Cambria"/>
          <w:sz w:val="22"/>
          <w:szCs w:val="22"/>
        </w:rPr>
        <w:t>r</w:t>
      </w:r>
      <w:r w:rsidR="00D00B51" w:rsidRPr="000A50D1">
        <w:rPr>
          <w:rFonts w:ascii="Cambria" w:hAnsi="Cambria"/>
          <w:sz w:val="22"/>
          <w:szCs w:val="22"/>
        </w:rPr>
        <w:t xml:space="preserve">ealities: The </w:t>
      </w:r>
      <w:r w:rsidR="00DB5A26" w:rsidRPr="000A50D1">
        <w:rPr>
          <w:rFonts w:ascii="Cambria" w:hAnsi="Cambria"/>
          <w:sz w:val="22"/>
          <w:szCs w:val="22"/>
        </w:rPr>
        <w:t>c</w:t>
      </w:r>
      <w:r w:rsidR="00D00B51" w:rsidRPr="000A50D1">
        <w:rPr>
          <w:rFonts w:ascii="Cambria" w:hAnsi="Cambria"/>
          <w:sz w:val="22"/>
          <w:szCs w:val="22"/>
        </w:rPr>
        <w:t xml:space="preserve">omplexities of </w:t>
      </w:r>
      <w:r w:rsidR="00DB5A26" w:rsidRPr="000A50D1">
        <w:rPr>
          <w:rFonts w:ascii="Cambria" w:hAnsi="Cambria"/>
          <w:sz w:val="22"/>
          <w:szCs w:val="22"/>
        </w:rPr>
        <w:t>d</w:t>
      </w:r>
      <w:r w:rsidR="00D00B51" w:rsidRPr="000A50D1">
        <w:rPr>
          <w:rFonts w:ascii="Cambria" w:hAnsi="Cambria"/>
          <w:sz w:val="22"/>
          <w:szCs w:val="22"/>
        </w:rPr>
        <w:t>ia</w:t>
      </w:r>
      <w:r w:rsidR="007758E6" w:rsidRPr="000A50D1">
        <w:rPr>
          <w:rFonts w:ascii="Cambria" w:hAnsi="Cambria"/>
          <w:sz w:val="22"/>
          <w:szCs w:val="22"/>
        </w:rPr>
        <w:t xml:space="preserve">gnosing </w:t>
      </w:r>
      <w:r w:rsidR="00DB5A26" w:rsidRPr="000A50D1">
        <w:rPr>
          <w:rFonts w:ascii="Cambria" w:hAnsi="Cambria"/>
          <w:sz w:val="22"/>
          <w:szCs w:val="22"/>
        </w:rPr>
        <w:t>a</w:t>
      </w:r>
      <w:r w:rsidR="007758E6" w:rsidRPr="000A50D1">
        <w:rPr>
          <w:rFonts w:ascii="Cambria" w:hAnsi="Cambria"/>
          <w:sz w:val="22"/>
          <w:szCs w:val="22"/>
        </w:rPr>
        <w:t xml:space="preserve">utism in </w:t>
      </w:r>
      <w:r w:rsidR="00DB5A26" w:rsidRPr="000A50D1">
        <w:rPr>
          <w:rFonts w:ascii="Cambria" w:hAnsi="Cambria"/>
          <w:sz w:val="22"/>
          <w:szCs w:val="22"/>
        </w:rPr>
        <w:t>d</w:t>
      </w:r>
      <w:r w:rsidR="007758E6" w:rsidRPr="000A50D1">
        <w:rPr>
          <w:rFonts w:ascii="Cambria" w:hAnsi="Cambria"/>
          <w:sz w:val="22"/>
          <w:szCs w:val="22"/>
        </w:rPr>
        <w:t xml:space="preserve">eaf </w:t>
      </w:r>
      <w:r w:rsidR="00DB5A26" w:rsidRPr="000A50D1">
        <w:rPr>
          <w:rFonts w:ascii="Cambria" w:hAnsi="Cambria"/>
          <w:sz w:val="22"/>
          <w:szCs w:val="22"/>
        </w:rPr>
        <w:t>c</w:t>
      </w:r>
      <w:r w:rsidR="007758E6" w:rsidRPr="000A50D1">
        <w:rPr>
          <w:rFonts w:ascii="Cambria" w:hAnsi="Cambria"/>
          <w:sz w:val="22"/>
          <w:szCs w:val="22"/>
        </w:rPr>
        <w:t>hildren.</w:t>
      </w:r>
      <w:r w:rsidR="00D00B51" w:rsidRPr="000A50D1">
        <w:rPr>
          <w:rFonts w:ascii="Cambria" w:hAnsi="Cambria"/>
          <w:sz w:val="22"/>
          <w:szCs w:val="22"/>
        </w:rPr>
        <w:t xml:space="preserve"> </w:t>
      </w:r>
      <w:r w:rsidR="007758E6" w:rsidRPr="000A50D1">
        <w:rPr>
          <w:rFonts w:ascii="Cambria" w:hAnsi="Cambria"/>
          <w:sz w:val="22"/>
          <w:szCs w:val="22"/>
        </w:rPr>
        <w:t>Master’s diss., University of Amsterdam.</w:t>
      </w:r>
    </w:p>
    <w:p w14:paraId="6861366B" w14:textId="5E3595F0" w:rsidR="004E6D2E" w:rsidRPr="000A50D1" w:rsidRDefault="00C52196" w:rsidP="00C52196">
      <w:pPr>
        <w:rPr>
          <w:rFonts w:ascii="Cambria" w:eastAsia="Times New Roman" w:hAnsi="Cambria" w:cs="Arial"/>
          <w:color w:val="222222"/>
          <w:sz w:val="22"/>
          <w:szCs w:val="22"/>
          <w:lang w:val="en-GB" w:eastAsia="en-GB"/>
        </w:rPr>
      </w:pPr>
      <w:r w:rsidRPr="000A50D1">
        <w:rPr>
          <w:rFonts w:ascii="Cambria" w:eastAsia="Times New Roman" w:hAnsi="Cambria" w:cs="Arial"/>
          <w:color w:val="222222"/>
          <w:sz w:val="22"/>
          <w:szCs w:val="22"/>
          <w:lang w:val="en-GB" w:eastAsia="en-GB"/>
        </w:rPr>
        <w:t>Cabral L</w:t>
      </w:r>
      <w:r w:rsidR="0004135F" w:rsidRPr="000A50D1">
        <w:rPr>
          <w:rFonts w:ascii="Cambria" w:eastAsia="Times New Roman" w:hAnsi="Cambria" w:cs="Arial"/>
          <w:color w:val="222222"/>
          <w:sz w:val="22"/>
          <w:szCs w:val="22"/>
          <w:lang w:val="en-GB" w:eastAsia="en-GB"/>
        </w:rPr>
        <w:t>inda M</w:t>
      </w:r>
      <w:r w:rsidRPr="000A50D1">
        <w:rPr>
          <w:rFonts w:ascii="Cambria" w:eastAsia="Times New Roman" w:hAnsi="Cambria" w:cs="Arial"/>
          <w:color w:val="222222"/>
          <w:sz w:val="22"/>
          <w:szCs w:val="22"/>
          <w:lang w:val="en-GB" w:eastAsia="en-GB"/>
        </w:rPr>
        <w:t xml:space="preserve">, </w:t>
      </w:r>
      <w:r w:rsidR="0004135F" w:rsidRPr="000A50D1">
        <w:rPr>
          <w:rFonts w:ascii="Cambria" w:eastAsia="Times New Roman" w:hAnsi="Cambria" w:cs="Arial"/>
          <w:color w:val="222222"/>
          <w:sz w:val="22"/>
          <w:szCs w:val="22"/>
          <w:lang w:val="en-GB" w:eastAsia="en-GB"/>
        </w:rPr>
        <w:t xml:space="preserve">Kathy </w:t>
      </w:r>
      <w:r w:rsidRPr="000A50D1">
        <w:rPr>
          <w:rFonts w:ascii="Cambria" w:eastAsia="Times New Roman" w:hAnsi="Cambria" w:cs="Arial"/>
          <w:color w:val="222222"/>
          <w:sz w:val="22"/>
          <w:szCs w:val="22"/>
          <w:lang w:val="en-GB" w:eastAsia="en-GB"/>
        </w:rPr>
        <w:t>Muhr</w:t>
      </w:r>
      <w:r w:rsidR="004E6D2E" w:rsidRPr="000A50D1">
        <w:rPr>
          <w:rFonts w:ascii="Cambria" w:eastAsia="Times New Roman" w:hAnsi="Cambria" w:cs="Arial"/>
          <w:color w:val="222222"/>
          <w:sz w:val="22"/>
          <w:szCs w:val="22"/>
          <w:lang w:val="en-GB" w:eastAsia="en-GB"/>
        </w:rPr>
        <w:t xml:space="preserve"> and </w:t>
      </w:r>
      <w:r w:rsidR="004E6D2E" w:rsidRPr="000A50D1">
        <w:rPr>
          <w:rFonts w:ascii="Cambria" w:hAnsi="Cambria" w:cs="Roboto-Medium"/>
          <w:color w:val="262626"/>
          <w:sz w:val="22"/>
          <w:szCs w:val="22"/>
          <w:lang w:val="en-GB"/>
        </w:rPr>
        <w:t>Judith A Savageau</w:t>
      </w:r>
      <w:r w:rsidR="004E6D2E" w:rsidRPr="00004A09" w:rsidDel="004E6D2E">
        <w:rPr>
          <w:rFonts w:ascii="Cambria" w:eastAsia="Times New Roman" w:hAnsi="Cambria" w:cs="Arial"/>
          <w:color w:val="222222"/>
          <w:sz w:val="22"/>
          <w:szCs w:val="22"/>
          <w:lang w:val="en-GB" w:eastAsia="en-GB"/>
        </w:rPr>
        <w:t xml:space="preserve"> </w:t>
      </w:r>
    </w:p>
    <w:p w14:paraId="7567F1DF" w14:textId="48C5F9E5" w:rsidR="00C52196" w:rsidRPr="000A50D1" w:rsidRDefault="00C52196" w:rsidP="00D97785">
      <w:pPr>
        <w:ind w:left="450"/>
        <w:rPr>
          <w:rFonts w:ascii="Cambria" w:eastAsia="Times New Roman" w:hAnsi="Cambria" w:cs="Arial"/>
          <w:color w:val="222222"/>
          <w:sz w:val="22"/>
          <w:szCs w:val="22"/>
          <w:lang w:val="en-GB" w:eastAsia="en-GB"/>
        </w:rPr>
      </w:pPr>
      <w:r w:rsidRPr="000A50D1">
        <w:rPr>
          <w:rFonts w:ascii="Cambria" w:eastAsia="Times New Roman" w:hAnsi="Cambria" w:cs="Arial"/>
          <w:color w:val="222222"/>
          <w:sz w:val="22"/>
          <w:szCs w:val="22"/>
          <w:lang w:val="en-GB" w:eastAsia="en-GB"/>
        </w:rPr>
        <w:t>2013 Perspectives of people who are deaf and hard of hearing on mental health, recovery, and peer support. Community Mental Health Journal 49(6): 649-57.</w:t>
      </w:r>
    </w:p>
    <w:p w14:paraId="555DB1E5" w14:textId="6E109AA2"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Canino, Glorisa and Margarita Alegría</w:t>
      </w:r>
      <w:r w:rsidRPr="000A50D1">
        <w:rPr>
          <w:rFonts w:ascii="Cambria" w:hAnsi="Cambria"/>
          <w:sz w:val="22"/>
          <w:szCs w:val="22"/>
        </w:rPr>
        <w:br/>
        <w:t>2008 Psychiatric Diagnosis–is it Universal Or Relative to Culture? Journal of Child Psychology and Psychiatry 49(3):</w:t>
      </w:r>
      <w:r w:rsidR="00D26C19" w:rsidRPr="000A50D1">
        <w:rPr>
          <w:rFonts w:ascii="Cambria" w:hAnsi="Cambria"/>
          <w:sz w:val="22"/>
          <w:szCs w:val="22"/>
        </w:rPr>
        <w:t xml:space="preserve"> </w:t>
      </w:r>
      <w:r w:rsidRPr="000A50D1">
        <w:rPr>
          <w:rFonts w:ascii="Cambria" w:hAnsi="Cambria"/>
          <w:sz w:val="22"/>
          <w:szCs w:val="22"/>
        </w:rPr>
        <w:t>237-250.</w:t>
      </w:r>
    </w:p>
    <w:p w14:paraId="067E8273" w14:textId="4176BAD4"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Carastathis, Anna</w:t>
      </w:r>
      <w:r w:rsidRPr="000A50D1">
        <w:rPr>
          <w:rFonts w:ascii="Cambria" w:hAnsi="Cambria"/>
          <w:sz w:val="22"/>
          <w:szCs w:val="22"/>
        </w:rPr>
        <w:br/>
        <w:t>2013 Identity Categories as Potential Coalitions. Signs 38(4):</w:t>
      </w:r>
      <w:r w:rsidR="00D26C19" w:rsidRPr="000A50D1">
        <w:rPr>
          <w:rFonts w:ascii="Cambria" w:hAnsi="Cambria"/>
          <w:sz w:val="22"/>
          <w:szCs w:val="22"/>
        </w:rPr>
        <w:t xml:space="preserve"> </w:t>
      </w:r>
      <w:r w:rsidRPr="000A50D1">
        <w:rPr>
          <w:rFonts w:ascii="Cambria" w:hAnsi="Cambria"/>
          <w:sz w:val="22"/>
          <w:szCs w:val="22"/>
        </w:rPr>
        <w:t>941-965.</w:t>
      </w:r>
    </w:p>
    <w:p w14:paraId="3E5F2A9A" w14:textId="03B06CC3"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C</w:t>
      </w:r>
      <w:r w:rsidR="00592336" w:rsidRPr="000A50D1">
        <w:rPr>
          <w:rFonts w:ascii="Cambria" w:hAnsi="Cambria"/>
          <w:sz w:val="22"/>
          <w:szCs w:val="22"/>
        </w:rPr>
        <w:t>arpenter-Song, Elizabeth A</w:t>
      </w:r>
      <w:r w:rsidR="00D26C19" w:rsidRPr="000A50D1">
        <w:rPr>
          <w:rFonts w:ascii="Cambria" w:hAnsi="Cambria"/>
          <w:sz w:val="22"/>
          <w:szCs w:val="22"/>
        </w:rPr>
        <w:t xml:space="preserve">, </w:t>
      </w:r>
      <w:r w:rsidRPr="000A50D1">
        <w:rPr>
          <w:rFonts w:ascii="Cambria" w:hAnsi="Cambria"/>
          <w:sz w:val="22"/>
          <w:szCs w:val="22"/>
        </w:rPr>
        <w:t>Megan Nordquest Schwallie, and Jeffrey Longhofer</w:t>
      </w:r>
      <w:r w:rsidRPr="000A50D1">
        <w:rPr>
          <w:rFonts w:ascii="Cambria" w:hAnsi="Cambria"/>
          <w:sz w:val="22"/>
          <w:szCs w:val="22"/>
        </w:rPr>
        <w:br/>
        <w:t>2007 Cultural Competence Reexamined: Critique and Directions for the Future. Psychiatric Services 58(10):</w:t>
      </w:r>
      <w:r w:rsidR="00D26C19" w:rsidRPr="000A50D1">
        <w:rPr>
          <w:rFonts w:ascii="Cambria" w:hAnsi="Cambria"/>
          <w:sz w:val="22"/>
          <w:szCs w:val="22"/>
        </w:rPr>
        <w:t xml:space="preserve"> </w:t>
      </w:r>
      <w:r w:rsidRPr="000A50D1">
        <w:rPr>
          <w:rFonts w:ascii="Cambria" w:hAnsi="Cambria"/>
          <w:sz w:val="22"/>
          <w:szCs w:val="22"/>
        </w:rPr>
        <w:t>1362-1365.</w:t>
      </w:r>
    </w:p>
    <w:p w14:paraId="63F231F5" w14:textId="25E2BAE9"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Charman, Tony, and Gillian Baird</w:t>
      </w:r>
      <w:r w:rsidRPr="000A50D1">
        <w:rPr>
          <w:rFonts w:ascii="Cambria" w:hAnsi="Cambria"/>
          <w:sz w:val="22"/>
          <w:szCs w:val="22"/>
        </w:rPr>
        <w:br/>
        <w:t>2002 Practitioner Review: Diagnosis of Autism Spectrum Disorder in 2</w:t>
      </w:r>
      <w:r w:rsidRPr="000A50D1">
        <w:rPr>
          <w:rFonts w:ascii="Cambria" w:hAnsi="Cambria" w:cs="American Typewriter Light"/>
          <w:sz w:val="22"/>
          <w:szCs w:val="22"/>
        </w:rPr>
        <w:t>‐</w:t>
      </w:r>
      <w:r w:rsidRPr="000A50D1">
        <w:rPr>
          <w:rFonts w:ascii="Cambria" w:hAnsi="Cambria"/>
          <w:sz w:val="22"/>
          <w:szCs w:val="22"/>
        </w:rPr>
        <w:t>and 3</w:t>
      </w:r>
      <w:r w:rsidRPr="000A50D1">
        <w:rPr>
          <w:rFonts w:ascii="Cambria" w:hAnsi="Cambria" w:cs="American Typewriter Light"/>
          <w:sz w:val="22"/>
          <w:szCs w:val="22"/>
        </w:rPr>
        <w:t>‐</w:t>
      </w:r>
      <w:r w:rsidRPr="000A50D1">
        <w:rPr>
          <w:rFonts w:ascii="Cambria" w:hAnsi="Cambria"/>
          <w:sz w:val="22"/>
          <w:szCs w:val="22"/>
        </w:rPr>
        <w:t>year</w:t>
      </w:r>
      <w:r w:rsidRPr="000A50D1">
        <w:rPr>
          <w:rFonts w:ascii="Cambria" w:hAnsi="Cambria" w:cs="American Typewriter Light"/>
          <w:sz w:val="22"/>
          <w:szCs w:val="22"/>
        </w:rPr>
        <w:t>‐</w:t>
      </w:r>
      <w:r w:rsidRPr="000A50D1">
        <w:rPr>
          <w:rFonts w:ascii="Cambria" w:hAnsi="Cambria"/>
          <w:sz w:val="22"/>
          <w:szCs w:val="22"/>
        </w:rPr>
        <w:t>old Children. Journal of Child Psychology and Psychiatry 43(3):</w:t>
      </w:r>
      <w:r w:rsidR="00D46B28" w:rsidRPr="000A50D1">
        <w:rPr>
          <w:rFonts w:ascii="Cambria" w:hAnsi="Cambria"/>
          <w:sz w:val="22"/>
          <w:szCs w:val="22"/>
        </w:rPr>
        <w:t xml:space="preserve"> </w:t>
      </w:r>
      <w:r w:rsidRPr="000A50D1">
        <w:rPr>
          <w:rFonts w:ascii="Cambria" w:hAnsi="Cambria"/>
          <w:sz w:val="22"/>
          <w:szCs w:val="22"/>
        </w:rPr>
        <w:t>289-305.</w:t>
      </w:r>
    </w:p>
    <w:p w14:paraId="5D735FF0" w14:textId="0EF418E1" w:rsidR="00D00B51" w:rsidRPr="000A50D1" w:rsidRDefault="00592336" w:rsidP="00D00B51">
      <w:pPr>
        <w:pStyle w:val="NormalWeb"/>
        <w:ind w:left="450" w:hanging="450"/>
        <w:rPr>
          <w:rFonts w:ascii="Cambria" w:hAnsi="Cambria"/>
          <w:sz w:val="22"/>
          <w:szCs w:val="22"/>
        </w:rPr>
      </w:pPr>
      <w:r w:rsidRPr="000A50D1">
        <w:rPr>
          <w:rFonts w:ascii="Cambria" w:hAnsi="Cambria"/>
          <w:sz w:val="22"/>
          <w:szCs w:val="22"/>
        </w:rPr>
        <w:t>Chovaz, Cathy J</w:t>
      </w:r>
      <w:r w:rsidR="00D00B51" w:rsidRPr="000A50D1">
        <w:rPr>
          <w:rFonts w:ascii="Cambria" w:hAnsi="Cambria"/>
          <w:sz w:val="22"/>
          <w:szCs w:val="22"/>
        </w:rPr>
        <w:br/>
        <w:t>2013 Intersectionality: Mental Heal</w:t>
      </w:r>
      <w:r w:rsidR="00D46B28" w:rsidRPr="000A50D1">
        <w:rPr>
          <w:rFonts w:ascii="Cambria" w:hAnsi="Cambria"/>
          <w:sz w:val="22"/>
          <w:szCs w:val="22"/>
        </w:rPr>
        <w:t>th Interpreters and Clinicians or Finding the “S</w:t>
      </w:r>
      <w:r w:rsidR="00D00B51" w:rsidRPr="000A50D1">
        <w:rPr>
          <w:rFonts w:ascii="Cambria" w:hAnsi="Cambria"/>
          <w:sz w:val="22"/>
          <w:szCs w:val="22"/>
        </w:rPr>
        <w:t>weet Spot” in Therapy. International Journal o</w:t>
      </w:r>
      <w:r w:rsidR="00492E64" w:rsidRPr="000A50D1">
        <w:rPr>
          <w:rFonts w:ascii="Cambria" w:hAnsi="Cambria"/>
          <w:sz w:val="22"/>
          <w:szCs w:val="22"/>
        </w:rPr>
        <w:t>f</w:t>
      </w:r>
      <w:r w:rsidR="00D00B51" w:rsidRPr="000A50D1">
        <w:rPr>
          <w:rFonts w:ascii="Cambria" w:hAnsi="Cambria"/>
          <w:sz w:val="22"/>
          <w:szCs w:val="22"/>
        </w:rPr>
        <w:t xml:space="preserve"> Mental Health and Deafness 3(1).</w:t>
      </w:r>
    </w:p>
    <w:p w14:paraId="7388504C" w14:textId="77777777" w:rsidR="008C5363" w:rsidRPr="000A50D1" w:rsidRDefault="008C5363" w:rsidP="008C5363">
      <w:pPr>
        <w:rPr>
          <w:rFonts w:ascii="Cambria" w:eastAsia="Times New Roman" w:hAnsi="Cambria" w:cs="Arial"/>
          <w:color w:val="222222"/>
          <w:sz w:val="22"/>
          <w:szCs w:val="22"/>
          <w:lang w:val="en-GB" w:eastAsia="en-GB"/>
        </w:rPr>
      </w:pPr>
      <w:r w:rsidRPr="000A50D1">
        <w:rPr>
          <w:rFonts w:ascii="Cambria" w:eastAsia="Times New Roman" w:hAnsi="Cambria" w:cs="Arial"/>
          <w:color w:val="222222"/>
          <w:sz w:val="22"/>
          <w:szCs w:val="22"/>
          <w:lang w:val="en-GB" w:eastAsia="en-GB"/>
        </w:rPr>
        <w:t xml:space="preserve">Cohen, C.B </w:t>
      </w:r>
    </w:p>
    <w:p w14:paraId="612BC3C4" w14:textId="1DCDF47B" w:rsidR="008C5363" w:rsidRPr="000A50D1" w:rsidRDefault="008C5363" w:rsidP="00DB5A26">
      <w:pPr>
        <w:ind w:left="450"/>
        <w:rPr>
          <w:rFonts w:ascii="Cambria" w:eastAsia="Times New Roman" w:hAnsi="Cambria" w:cs="Arial"/>
          <w:color w:val="222222"/>
          <w:sz w:val="22"/>
          <w:szCs w:val="22"/>
          <w:lang w:val="en-GB" w:eastAsia="en-GB"/>
        </w:rPr>
      </w:pPr>
      <w:r w:rsidRPr="000A50D1">
        <w:rPr>
          <w:rFonts w:ascii="Cambria" w:eastAsia="Times New Roman" w:hAnsi="Cambria" w:cs="Arial"/>
          <w:color w:val="222222"/>
          <w:sz w:val="22"/>
          <w:szCs w:val="22"/>
          <w:lang w:val="en-GB" w:eastAsia="en-GB"/>
        </w:rPr>
        <w:t xml:space="preserve">2004. Psychotherapy with deaf and hard of hearing individuals: Perceptions of the consumer. </w:t>
      </w:r>
      <w:r w:rsidRPr="000A50D1">
        <w:rPr>
          <w:rFonts w:ascii="Cambria" w:eastAsia="Times New Roman" w:hAnsi="Cambria" w:cs="Arial"/>
          <w:iCs/>
          <w:color w:val="222222"/>
          <w:sz w:val="22"/>
          <w:szCs w:val="22"/>
          <w:lang w:val="en-GB" w:eastAsia="en-GB"/>
        </w:rPr>
        <w:t xml:space="preserve">Journal of Social Work in Disability </w:t>
      </w:r>
      <w:r w:rsidR="00492E64" w:rsidRPr="000A50D1">
        <w:rPr>
          <w:rFonts w:ascii="Cambria" w:eastAsia="Times New Roman" w:hAnsi="Cambria" w:cs="Arial"/>
          <w:iCs/>
          <w:color w:val="222222"/>
          <w:sz w:val="22"/>
          <w:szCs w:val="22"/>
          <w:lang w:val="en-GB" w:eastAsia="en-GB"/>
        </w:rPr>
        <w:t>and</w:t>
      </w:r>
      <w:r w:rsidRPr="000A50D1">
        <w:rPr>
          <w:rFonts w:ascii="Cambria" w:eastAsia="Times New Roman" w:hAnsi="Cambria" w:cs="Arial"/>
          <w:iCs/>
          <w:color w:val="222222"/>
          <w:sz w:val="22"/>
          <w:szCs w:val="22"/>
          <w:lang w:val="en-GB" w:eastAsia="en-GB"/>
        </w:rPr>
        <w:t xml:space="preserve"> Rehabilitation</w:t>
      </w:r>
      <w:r w:rsidRPr="000A50D1">
        <w:rPr>
          <w:rFonts w:ascii="Cambria" w:eastAsia="Times New Roman" w:hAnsi="Cambria" w:cs="Arial"/>
          <w:color w:val="222222"/>
          <w:sz w:val="22"/>
          <w:szCs w:val="22"/>
          <w:lang w:val="en-GB" w:eastAsia="en-GB"/>
        </w:rPr>
        <w:t xml:space="preserve"> </w:t>
      </w:r>
      <w:r w:rsidRPr="000A50D1">
        <w:rPr>
          <w:rFonts w:ascii="Cambria" w:eastAsia="Times New Roman" w:hAnsi="Cambria" w:cs="Arial"/>
          <w:iCs/>
          <w:color w:val="222222"/>
          <w:sz w:val="22"/>
          <w:szCs w:val="22"/>
          <w:lang w:val="en-GB" w:eastAsia="en-GB"/>
        </w:rPr>
        <w:t>2</w:t>
      </w:r>
      <w:r w:rsidRPr="000A50D1">
        <w:rPr>
          <w:rFonts w:ascii="Cambria" w:eastAsia="Times New Roman" w:hAnsi="Cambria" w:cs="Arial"/>
          <w:color w:val="222222"/>
          <w:sz w:val="22"/>
          <w:szCs w:val="22"/>
          <w:lang w:val="en-GB" w:eastAsia="en-GB"/>
        </w:rPr>
        <w:t>(2-3): 23-46.</w:t>
      </w:r>
    </w:p>
    <w:p w14:paraId="2E347585" w14:textId="5A70E6B3" w:rsidR="00D00B51" w:rsidRPr="000A50D1" w:rsidRDefault="00592336" w:rsidP="00D00B51">
      <w:pPr>
        <w:pStyle w:val="NormalWeb"/>
        <w:ind w:left="450" w:hanging="450"/>
        <w:rPr>
          <w:rFonts w:ascii="Cambria" w:hAnsi="Cambria"/>
          <w:sz w:val="22"/>
          <w:szCs w:val="22"/>
        </w:rPr>
      </w:pPr>
      <w:r w:rsidRPr="000A50D1">
        <w:rPr>
          <w:rFonts w:ascii="Cambria" w:hAnsi="Cambria"/>
          <w:sz w:val="22"/>
          <w:szCs w:val="22"/>
        </w:rPr>
        <w:t>Cole, Elizabeth R</w:t>
      </w:r>
      <w:r w:rsidR="00D00B51" w:rsidRPr="000A50D1">
        <w:rPr>
          <w:rFonts w:ascii="Cambria" w:hAnsi="Cambria"/>
          <w:sz w:val="22"/>
          <w:szCs w:val="22"/>
        </w:rPr>
        <w:br/>
        <w:t>2009 Intersectionality and Research in Psychology. American Psychologist 64(3):</w:t>
      </w:r>
      <w:r w:rsidR="00D46B28" w:rsidRPr="000A50D1">
        <w:rPr>
          <w:rFonts w:ascii="Cambria" w:hAnsi="Cambria"/>
          <w:sz w:val="22"/>
          <w:szCs w:val="22"/>
        </w:rPr>
        <w:t xml:space="preserve"> </w:t>
      </w:r>
      <w:r w:rsidR="00D00B51" w:rsidRPr="000A50D1">
        <w:rPr>
          <w:rFonts w:ascii="Cambria" w:hAnsi="Cambria"/>
          <w:sz w:val="22"/>
          <w:szCs w:val="22"/>
        </w:rPr>
        <w:t>170</w:t>
      </w:r>
      <w:r w:rsidR="00D46B28" w:rsidRPr="000A50D1">
        <w:rPr>
          <w:rFonts w:ascii="Cambria" w:hAnsi="Cambria"/>
          <w:sz w:val="22"/>
          <w:szCs w:val="22"/>
        </w:rPr>
        <w:t>-180</w:t>
      </w:r>
      <w:r w:rsidR="00D00B51" w:rsidRPr="000A50D1">
        <w:rPr>
          <w:rFonts w:ascii="Cambria" w:hAnsi="Cambria"/>
          <w:sz w:val="22"/>
          <w:szCs w:val="22"/>
        </w:rPr>
        <w:t>.</w:t>
      </w:r>
    </w:p>
    <w:p w14:paraId="2D8D4868" w14:textId="60E886BE"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Cole, Elizabeth</w:t>
      </w:r>
      <w:r w:rsidR="00592336" w:rsidRPr="000A50D1">
        <w:rPr>
          <w:rFonts w:ascii="Cambria" w:hAnsi="Cambria"/>
          <w:sz w:val="22"/>
          <w:szCs w:val="22"/>
        </w:rPr>
        <w:t xml:space="preserve"> R</w:t>
      </w:r>
      <w:r w:rsidRPr="000A50D1">
        <w:rPr>
          <w:rFonts w:ascii="Cambria" w:hAnsi="Cambria"/>
          <w:sz w:val="22"/>
          <w:szCs w:val="22"/>
        </w:rPr>
        <w:br/>
        <w:t>2008 Coalitions as a Model for Intersectionality: From Practice to Theory. Sex Roles 59(5):</w:t>
      </w:r>
      <w:r w:rsidR="00D46B28" w:rsidRPr="000A50D1">
        <w:rPr>
          <w:rFonts w:ascii="Cambria" w:hAnsi="Cambria"/>
          <w:sz w:val="22"/>
          <w:szCs w:val="22"/>
        </w:rPr>
        <w:t xml:space="preserve"> </w:t>
      </w:r>
      <w:r w:rsidRPr="000A50D1">
        <w:rPr>
          <w:rFonts w:ascii="Cambria" w:hAnsi="Cambria"/>
          <w:sz w:val="22"/>
          <w:szCs w:val="22"/>
        </w:rPr>
        <w:t>443-453.</w:t>
      </w:r>
    </w:p>
    <w:p w14:paraId="201F9680" w14:textId="0D1E7DE3"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lastRenderedPageBreak/>
        <w:t>Crenshaw, Kimberle</w:t>
      </w:r>
      <w:r w:rsidRPr="000A50D1">
        <w:rPr>
          <w:rFonts w:ascii="Cambria" w:hAnsi="Cambria"/>
          <w:sz w:val="22"/>
          <w:szCs w:val="22"/>
        </w:rPr>
        <w:br/>
        <w:t>1989 Demarginalizing the Intersection of Race and Sex: A Black Feminist Critique of Antidiscrimination Doctrine, Feminist Theory and Antiracist Politics. U</w:t>
      </w:r>
      <w:r w:rsidR="00D46B28" w:rsidRPr="000A50D1">
        <w:rPr>
          <w:rFonts w:ascii="Cambria" w:hAnsi="Cambria"/>
          <w:sz w:val="22"/>
          <w:szCs w:val="22"/>
        </w:rPr>
        <w:t xml:space="preserve">niversity of </w:t>
      </w:r>
      <w:r w:rsidRPr="000A50D1">
        <w:rPr>
          <w:rFonts w:ascii="Cambria" w:hAnsi="Cambria"/>
          <w:sz w:val="22"/>
          <w:szCs w:val="22"/>
        </w:rPr>
        <w:t>Chi</w:t>
      </w:r>
      <w:r w:rsidR="00D46B28" w:rsidRPr="000A50D1">
        <w:rPr>
          <w:rFonts w:ascii="Cambria" w:hAnsi="Cambria"/>
          <w:sz w:val="22"/>
          <w:szCs w:val="22"/>
        </w:rPr>
        <w:t xml:space="preserve">cago </w:t>
      </w:r>
      <w:r w:rsidRPr="000A50D1">
        <w:rPr>
          <w:rFonts w:ascii="Cambria" w:hAnsi="Cambria"/>
          <w:sz w:val="22"/>
          <w:szCs w:val="22"/>
        </w:rPr>
        <w:t>Legal F</w:t>
      </w:r>
      <w:r w:rsidR="00D46B28" w:rsidRPr="000A50D1">
        <w:rPr>
          <w:rFonts w:ascii="Cambria" w:hAnsi="Cambria"/>
          <w:sz w:val="22"/>
          <w:szCs w:val="22"/>
        </w:rPr>
        <w:t>orum</w:t>
      </w:r>
      <w:r w:rsidRPr="000A50D1">
        <w:rPr>
          <w:rFonts w:ascii="Cambria" w:hAnsi="Cambria"/>
          <w:sz w:val="22"/>
          <w:szCs w:val="22"/>
        </w:rPr>
        <w:t>:</w:t>
      </w:r>
      <w:r w:rsidR="00D46B28" w:rsidRPr="000A50D1">
        <w:rPr>
          <w:rFonts w:ascii="Cambria" w:hAnsi="Cambria"/>
          <w:sz w:val="22"/>
          <w:szCs w:val="22"/>
        </w:rPr>
        <w:t xml:space="preserve"> </w:t>
      </w:r>
      <w:r w:rsidRPr="000A50D1">
        <w:rPr>
          <w:rFonts w:ascii="Cambria" w:hAnsi="Cambria"/>
          <w:sz w:val="22"/>
          <w:szCs w:val="22"/>
        </w:rPr>
        <w:t>139</w:t>
      </w:r>
      <w:r w:rsidR="00C70DC0" w:rsidRPr="000A50D1">
        <w:rPr>
          <w:rFonts w:ascii="Cambria" w:hAnsi="Cambria"/>
          <w:sz w:val="22"/>
          <w:szCs w:val="22"/>
        </w:rPr>
        <w:t>-167</w:t>
      </w:r>
      <w:r w:rsidRPr="000A50D1">
        <w:rPr>
          <w:rFonts w:ascii="Cambria" w:hAnsi="Cambria"/>
          <w:sz w:val="22"/>
          <w:szCs w:val="22"/>
        </w:rPr>
        <w:t>.</w:t>
      </w:r>
    </w:p>
    <w:p w14:paraId="76DD625F" w14:textId="7B79D1E2"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Crossley, Nick</w:t>
      </w:r>
      <w:r w:rsidRPr="000A50D1">
        <w:rPr>
          <w:rFonts w:ascii="Cambria" w:hAnsi="Cambria"/>
          <w:sz w:val="22"/>
          <w:szCs w:val="22"/>
        </w:rPr>
        <w:br/>
        <w:t>2006 Contesting Psychiatry: Social Movements in Mental Health.</w:t>
      </w:r>
      <w:r w:rsidR="00D46B28" w:rsidRPr="000A50D1">
        <w:rPr>
          <w:rFonts w:ascii="Cambria" w:hAnsi="Cambria"/>
          <w:sz w:val="22"/>
          <w:szCs w:val="22"/>
        </w:rPr>
        <w:t xml:space="preserve"> </w:t>
      </w:r>
      <w:r w:rsidRPr="000A50D1">
        <w:rPr>
          <w:rFonts w:ascii="Cambria" w:hAnsi="Cambria"/>
          <w:sz w:val="22"/>
          <w:szCs w:val="22"/>
        </w:rPr>
        <w:t>Psychology Press.</w:t>
      </w:r>
    </w:p>
    <w:p w14:paraId="2613C75B" w14:textId="41A9AEDA" w:rsidR="00D00B51" w:rsidRPr="000A50D1" w:rsidRDefault="00592336" w:rsidP="00D00B51">
      <w:pPr>
        <w:pStyle w:val="NormalWeb"/>
        <w:ind w:left="450" w:hanging="450"/>
        <w:rPr>
          <w:rFonts w:ascii="Cambria" w:hAnsi="Cambria"/>
          <w:sz w:val="22"/>
          <w:szCs w:val="22"/>
        </w:rPr>
      </w:pPr>
      <w:r w:rsidRPr="000A50D1">
        <w:rPr>
          <w:rFonts w:ascii="Cambria" w:hAnsi="Cambria"/>
          <w:sz w:val="22"/>
          <w:szCs w:val="22"/>
        </w:rPr>
        <w:t>Crowe, Teresa V</w:t>
      </w:r>
      <w:r w:rsidR="00D00B51" w:rsidRPr="000A50D1">
        <w:rPr>
          <w:rFonts w:ascii="Cambria" w:hAnsi="Cambria"/>
          <w:sz w:val="22"/>
          <w:szCs w:val="22"/>
        </w:rPr>
        <w:br/>
        <w:t>2002 Translation of the Rosenberg Self-Esteem Scale into American Sign Language: A Principal Components A</w:t>
      </w:r>
      <w:r w:rsidR="00BE484E" w:rsidRPr="000A50D1">
        <w:rPr>
          <w:rFonts w:ascii="Cambria" w:hAnsi="Cambria"/>
          <w:sz w:val="22"/>
          <w:szCs w:val="22"/>
        </w:rPr>
        <w:t>nalysis</w:t>
      </w:r>
      <w:r w:rsidR="00D00B51" w:rsidRPr="000A50D1">
        <w:rPr>
          <w:rFonts w:ascii="Cambria" w:hAnsi="Cambria"/>
          <w:sz w:val="22"/>
          <w:szCs w:val="22"/>
        </w:rPr>
        <w:t xml:space="preserve"> (Instrument Development</w:t>
      </w:r>
      <w:r w:rsidR="00BE484E" w:rsidRPr="000A50D1">
        <w:rPr>
          <w:rFonts w:ascii="Cambria" w:hAnsi="Cambria"/>
          <w:sz w:val="22"/>
          <w:szCs w:val="22"/>
        </w:rPr>
        <w:t xml:space="preserve">). </w:t>
      </w:r>
      <w:r w:rsidR="00D00B51" w:rsidRPr="000A50D1">
        <w:rPr>
          <w:rFonts w:ascii="Cambria" w:hAnsi="Cambria"/>
          <w:sz w:val="22"/>
          <w:szCs w:val="22"/>
        </w:rPr>
        <w:t>Social Work Research 26(1):</w:t>
      </w:r>
      <w:r w:rsidR="00BE484E" w:rsidRPr="000A50D1">
        <w:rPr>
          <w:rFonts w:ascii="Cambria" w:hAnsi="Cambria"/>
          <w:sz w:val="22"/>
          <w:szCs w:val="22"/>
        </w:rPr>
        <w:t xml:space="preserve"> </w:t>
      </w:r>
      <w:r w:rsidR="00D00B51" w:rsidRPr="000A50D1">
        <w:rPr>
          <w:rFonts w:ascii="Cambria" w:hAnsi="Cambria"/>
          <w:sz w:val="22"/>
          <w:szCs w:val="22"/>
        </w:rPr>
        <w:t>57.</w:t>
      </w:r>
    </w:p>
    <w:p w14:paraId="2B5BD9EA" w14:textId="77777777" w:rsidR="007E2A2F" w:rsidRPr="000A50D1" w:rsidRDefault="007E2A2F" w:rsidP="00DB5A26">
      <w:pPr>
        <w:pStyle w:val="NormalWeb"/>
        <w:ind w:left="448" w:hanging="448"/>
        <w:contextualSpacing/>
        <w:rPr>
          <w:rFonts w:ascii="Cambria" w:hAnsi="Cambria" w:cs="Arial"/>
          <w:color w:val="1A1A1A"/>
          <w:sz w:val="22"/>
          <w:szCs w:val="22"/>
        </w:rPr>
      </w:pPr>
      <w:r w:rsidRPr="000A50D1">
        <w:rPr>
          <w:rFonts w:ascii="Cambria" w:hAnsi="Cambria" w:cs="Arial"/>
          <w:color w:val="1A1A1A"/>
          <w:sz w:val="22"/>
          <w:szCs w:val="22"/>
        </w:rPr>
        <w:t xml:space="preserve">Davis, Lennard J </w:t>
      </w:r>
    </w:p>
    <w:p w14:paraId="4E815C6A" w14:textId="7DC3AA0A" w:rsidR="007E2A2F" w:rsidRPr="000A50D1" w:rsidRDefault="007E2A2F" w:rsidP="00DB5A26">
      <w:pPr>
        <w:pStyle w:val="NormalWeb"/>
        <w:ind w:left="898" w:hanging="450"/>
        <w:rPr>
          <w:rFonts w:ascii="Cambria" w:hAnsi="Cambria" w:cs="Arial"/>
          <w:color w:val="1A1A1A"/>
          <w:sz w:val="22"/>
          <w:szCs w:val="22"/>
        </w:rPr>
      </w:pPr>
      <w:r w:rsidRPr="000A50D1">
        <w:rPr>
          <w:rFonts w:ascii="Cambria" w:hAnsi="Cambria" w:cs="Arial"/>
          <w:color w:val="1A1A1A"/>
          <w:sz w:val="22"/>
          <w:szCs w:val="22"/>
        </w:rPr>
        <w:t xml:space="preserve">1995 </w:t>
      </w:r>
      <w:r w:rsidRPr="000A50D1">
        <w:rPr>
          <w:rFonts w:ascii="Cambria" w:hAnsi="Cambria" w:cs="Arial"/>
          <w:iCs/>
          <w:color w:val="1A1A1A"/>
          <w:sz w:val="22"/>
          <w:szCs w:val="22"/>
        </w:rPr>
        <w:t>Enforcing normalcy: Disability, deafness, and the body</w:t>
      </w:r>
      <w:r w:rsidRPr="000A50D1">
        <w:rPr>
          <w:rFonts w:ascii="Cambria" w:hAnsi="Cambria" w:cs="Arial"/>
          <w:color w:val="1A1A1A"/>
          <w:sz w:val="22"/>
          <w:szCs w:val="22"/>
        </w:rPr>
        <w:t>. Verso.</w:t>
      </w:r>
    </w:p>
    <w:p w14:paraId="1CF1C94E" w14:textId="2B75E002" w:rsidR="001E59CB" w:rsidRPr="000A50D1" w:rsidRDefault="001E59CB" w:rsidP="00DB5A26">
      <w:pPr>
        <w:pStyle w:val="NormalWeb"/>
        <w:ind w:left="448" w:hanging="448"/>
        <w:contextualSpacing/>
        <w:rPr>
          <w:rFonts w:ascii="Cambria" w:hAnsi="Cambria" w:cs="Arial"/>
          <w:color w:val="1A1A1A"/>
          <w:sz w:val="22"/>
          <w:szCs w:val="22"/>
        </w:rPr>
      </w:pPr>
      <w:r w:rsidRPr="000A50D1">
        <w:rPr>
          <w:rFonts w:ascii="Cambria" w:hAnsi="Cambria" w:cs="Arial"/>
          <w:color w:val="1A1A1A"/>
          <w:sz w:val="22"/>
          <w:szCs w:val="22"/>
        </w:rPr>
        <w:t>Dean, R</w:t>
      </w:r>
      <w:r w:rsidR="00DB5A26" w:rsidRPr="000A50D1">
        <w:rPr>
          <w:rFonts w:ascii="Cambria" w:hAnsi="Cambria" w:cs="Arial"/>
          <w:color w:val="1A1A1A"/>
          <w:sz w:val="22"/>
          <w:szCs w:val="22"/>
        </w:rPr>
        <w:t xml:space="preserve">obyn </w:t>
      </w:r>
      <w:r w:rsidRPr="000A50D1">
        <w:rPr>
          <w:rFonts w:ascii="Cambria" w:hAnsi="Cambria" w:cs="Arial"/>
          <w:color w:val="1A1A1A"/>
          <w:sz w:val="22"/>
          <w:szCs w:val="22"/>
        </w:rPr>
        <w:t xml:space="preserve">K and </w:t>
      </w:r>
      <w:r w:rsidR="00DB5A26" w:rsidRPr="000A50D1">
        <w:rPr>
          <w:rFonts w:ascii="Cambria" w:hAnsi="Cambria" w:cs="Arial"/>
          <w:color w:val="1A1A1A"/>
          <w:sz w:val="22"/>
          <w:szCs w:val="22"/>
        </w:rPr>
        <w:t xml:space="preserve">Robert Q </w:t>
      </w:r>
      <w:r w:rsidRPr="000A50D1">
        <w:rPr>
          <w:rFonts w:ascii="Cambria" w:hAnsi="Cambria" w:cs="Arial"/>
          <w:color w:val="1A1A1A"/>
          <w:sz w:val="22"/>
          <w:szCs w:val="22"/>
        </w:rPr>
        <w:t xml:space="preserve">Pollard Jr,., </w:t>
      </w:r>
    </w:p>
    <w:p w14:paraId="2EE4D00D" w14:textId="26975014" w:rsidR="001E59CB" w:rsidRPr="000A50D1" w:rsidRDefault="001E59CB" w:rsidP="00DB5A26">
      <w:pPr>
        <w:pStyle w:val="NormalWeb"/>
        <w:ind w:left="448"/>
        <w:contextualSpacing/>
        <w:rPr>
          <w:rFonts w:ascii="Cambria" w:hAnsi="Cambria" w:cs="Arial"/>
          <w:color w:val="1A1A1A"/>
          <w:sz w:val="22"/>
          <w:szCs w:val="22"/>
        </w:rPr>
      </w:pPr>
      <w:r w:rsidRPr="000A50D1">
        <w:rPr>
          <w:rFonts w:ascii="Cambria" w:hAnsi="Cambria" w:cs="Arial"/>
          <w:color w:val="1A1A1A"/>
          <w:sz w:val="22"/>
          <w:szCs w:val="22"/>
        </w:rPr>
        <w:t>2011 Context-based ethical reasoning in interpreting: A demand control schema perspective. The Interpreter and Translator Trainer 5(1): 155-182.</w:t>
      </w:r>
    </w:p>
    <w:p w14:paraId="43CAA72D" w14:textId="77777777" w:rsidR="001E59CB" w:rsidRPr="000A50D1" w:rsidRDefault="001E59CB" w:rsidP="00DB5A26">
      <w:pPr>
        <w:pStyle w:val="NormalWeb"/>
        <w:ind w:left="448"/>
        <w:contextualSpacing/>
        <w:rPr>
          <w:rFonts w:ascii="Cambria" w:hAnsi="Cambria" w:cs="Arial"/>
          <w:color w:val="1A1A1A"/>
          <w:sz w:val="22"/>
          <w:szCs w:val="22"/>
        </w:rPr>
      </w:pPr>
    </w:p>
    <w:p w14:paraId="59FA54C6" w14:textId="73931322" w:rsidR="004151F9" w:rsidRPr="000A50D1" w:rsidRDefault="00D00B51" w:rsidP="004151F9">
      <w:pPr>
        <w:pStyle w:val="NormalWeb"/>
        <w:ind w:left="450" w:hanging="450"/>
        <w:rPr>
          <w:rFonts w:ascii="Cambria" w:hAnsi="Cambria"/>
          <w:sz w:val="22"/>
          <w:szCs w:val="22"/>
        </w:rPr>
      </w:pPr>
      <w:r w:rsidRPr="00004A09">
        <w:rPr>
          <w:rFonts w:ascii="Cambria" w:hAnsi="Cambria"/>
          <w:sz w:val="22"/>
          <w:szCs w:val="22"/>
        </w:rPr>
        <w:t>Drennan, Gerard, and Leslie Swartz</w:t>
      </w:r>
      <w:r w:rsidRPr="00004A09">
        <w:rPr>
          <w:rFonts w:ascii="Cambria" w:hAnsi="Cambria"/>
          <w:sz w:val="22"/>
          <w:szCs w:val="22"/>
        </w:rPr>
        <w:br/>
        <w:t xml:space="preserve">2002 The </w:t>
      </w:r>
      <w:r w:rsidRPr="000A50D1">
        <w:rPr>
          <w:rFonts w:ascii="Cambria" w:hAnsi="Cambria"/>
          <w:sz w:val="22"/>
          <w:szCs w:val="22"/>
        </w:rPr>
        <w:t>Paradoxical use of Interpreting</w:t>
      </w:r>
      <w:r w:rsidR="00BE484E" w:rsidRPr="000A50D1">
        <w:rPr>
          <w:rFonts w:ascii="Cambria" w:hAnsi="Cambria"/>
          <w:sz w:val="22"/>
          <w:szCs w:val="22"/>
        </w:rPr>
        <w:t xml:space="preserve"> in Psychiatry. Social Science and</w:t>
      </w:r>
      <w:r w:rsidRPr="000A50D1">
        <w:rPr>
          <w:rFonts w:ascii="Cambria" w:hAnsi="Cambria"/>
          <w:sz w:val="22"/>
          <w:szCs w:val="22"/>
        </w:rPr>
        <w:t xml:space="preserve"> Medicine 54(12):</w:t>
      </w:r>
      <w:r w:rsidR="00BE484E" w:rsidRPr="000A50D1">
        <w:rPr>
          <w:rFonts w:ascii="Cambria" w:hAnsi="Cambria"/>
          <w:sz w:val="22"/>
          <w:szCs w:val="22"/>
        </w:rPr>
        <w:t xml:space="preserve"> </w:t>
      </w:r>
      <w:r w:rsidRPr="000A50D1">
        <w:rPr>
          <w:rFonts w:ascii="Cambria" w:hAnsi="Cambria"/>
          <w:sz w:val="22"/>
          <w:szCs w:val="22"/>
        </w:rPr>
        <w:t>1853-1866.</w:t>
      </w:r>
    </w:p>
    <w:p w14:paraId="581931B6" w14:textId="4E2CDF62"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du Feu, Margaret, and Kenneth Fergusson</w:t>
      </w:r>
      <w:r w:rsidRPr="000A50D1">
        <w:rPr>
          <w:rFonts w:ascii="Cambria" w:hAnsi="Cambria"/>
          <w:sz w:val="22"/>
          <w:szCs w:val="22"/>
        </w:rPr>
        <w:br/>
        <w:t>2003 Sensory Impairment and Mental Health. Advances in Psychiatric Treatment 9(2):</w:t>
      </w:r>
      <w:r w:rsidR="00BE484E" w:rsidRPr="000A50D1">
        <w:rPr>
          <w:rFonts w:ascii="Cambria" w:hAnsi="Cambria"/>
          <w:sz w:val="22"/>
          <w:szCs w:val="22"/>
        </w:rPr>
        <w:t xml:space="preserve"> </w:t>
      </w:r>
      <w:r w:rsidRPr="000A50D1">
        <w:rPr>
          <w:rFonts w:ascii="Cambria" w:hAnsi="Cambria"/>
          <w:sz w:val="22"/>
          <w:szCs w:val="22"/>
        </w:rPr>
        <w:t>95-103.</w:t>
      </w:r>
    </w:p>
    <w:p w14:paraId="27B55A12" w14:textId="77777777" w:rsidR="004E6D2E" w:rsidRPr="000A50D1" w:rsidRDefault="004151F9" w:rsidP="00D97785">
      <w:pPr>
        <w:pStyle w:val="NormalWeb"/>
        <w:ind w:left="448" w:hanging="448"/>
        <w:contextualSpacing/>
        <w:rPr>
          <w:rFonts w:ascii="Cambria" w:hAnsi="Cambria" w:cs="Arial"/>
          <w:color w:val="1A1A1A"/>
          <w:sz w:val="22"/>
          <w:szCs w:val="22"/>
        </w:rPr>
      </w:pPr>
      <w:r w:rsidRPr="000A50D1">
        <w:rPr>
          <w:rFonts w:ascii="Cambria" w:hAnsi="Cambria" w:cs="Arial"/>
          <w:color w:val="1A1A1A"/>
          <w:sz w:val="22"/>
          <w:szCs w:val="22"/>
        </w:rPr>
        <w:t>Dyches, T</w:t>
      </w:r>
      <w:r w:rsidR="0004135F" w:rsidRPr="000A50D1">
        <w:rPr>
          <w:rFonts w:ascii="Cambria" w:hAnsi="Cambria" w:cs="Arial"/>
          <w:color w:val="1A1A1A"/>
          <w:sz w:val="22"/>
          <w:szCs w:val="22"/>
        </w:rPr>
        <w:t>ina</w:t>
      </w:r>
      <w:r w:rsidR="004E6D2E" w:rsidRPr="000A50D1">
        <w:rPr>
          <w:rFonts w:ascii="Cambria" w:hAnsi="Cambria" w:cs="Arial"/>
          <w:color w:val="1A1A1A"/>
          <w:sz w:val="22"/>
          <w:szCs w:val="22"/>
        </w:rPr>
        <w:t xml:space="preserve"> T</w:t>
      </w:r>
      <w:r w:rsidRPr="000A50D1">
        <w:rPr>
          <w:rFonts w:ascii="Cambria" w:hAnsi="Cambria" w:cs="Arial"/>
          <w:color w:val="1A1A1A"/>
          <w:sz w:val="22"/>
          <w:szCs w:val="22"/>
        </w:rPr>
        <w:t xml:space="preserve">, </w:t>
      </w:r>
      <w:r w:rsidR="004E6D2E" w:rsidRPr="000A50D1">
        <w:rPr>
          <w:rFonts w:ascii="Cambria" w:hAnsi="Cambria" w:cs="Arial"/>
          <w:color w:val="1A1A1A"/>
          <w:sz w:val="22"/>
          <w:szCs w:val="22"/>
        </w:rPr>
        <w:t>Lynn K Wilder</w:t>
      </w:r>
      <w:r w:rsidRPr="000A50D1">
        <w:rPr>
          <w:rFonts w:ascii="Cambria" w:hAnsi="Cambria" w:cs="Arial"/>
          <w:color w:val="1A1A1A"/>
          <w:sz w:val="22"/>
          <w:szCs w:val="22"/>
        </w:rPr>
        <w:t xml:space="preserve">, </w:t>
      </w:r>
      <w:r w:rsidR="004E6D2E" w:rsidRPr="000A50D1">
        <w:rPr>
          <w:rFonts w:ascii="Cambria" w:hAnsi="Cambria" w:cs="Arial"/>
          <w:color w:val="1A1A1A"/>
          <w:sz w:val="22"/>
          <w:szCs w:val="22"/>
        </w:rPr>
        <w:t>Richard R Sudweeks</w:t>
      </w:r>
      <w:r w:rsidRPr="000A50D1">
        <w:rPr>
          <w:rFonts w:ascii="Cambria" w:hAnsi="Cambria" w:cs="Arial"/>
          <w:color w:val="1A1A1A"/>
          <w:sz w:val="22"/>
          <w:szCs w:val="22"/>
        </w:rPr>
        <w:t xml:space="preserve">, </w:t>
      </w:r>
      <w:r w:rsidR="004E6D2E" w:rsidRPr="000A50D1">
        <w:rPr>
          <w:rFonts w:ascii="Cambria" w:hAnsi="Cambria" w:cs="Arial"/>
          <w:color w:val="1A1A1A"/>
          <w:sz w:val="22"/>
          <w:szCs w:val="22"/>
        </w:rPr>
        <w:t xml:space="preserve">Festus E Obiakor, and Bob Algozzine </w:t>
      </w:r>
    </w:p>
    <w:p w14:paraId="6C51EC12" w14:textId="7F169185" w:rsidR="004151F9" w:rsidRPr="00004A09" w:rsidRDefault="004151F9" w:rsidP="00D97785">
      <w:pPr>
        <w:pStyle w:val="NormalWeb"/>
        <w:ind w:left="448"/>
        <w:rPr>
          <w:rFonts w:ascii="Cambria" w:hAnsi="Cambria"/>
          <w:sz w:val="22"/>
          <w:szCs w:val="22"/>
        </w:rPr>
      </w:pPr>
      <w:r w:rsidRPr="000A50D1">
        <w:rPr>
          <w:rFonts w:ascii="Cambria" w:hAnsi="Cambria" w:cs="Arial"/>
          <w:color w:val="1A1A1A"/>
          <w:sz w:val="22"/>
          <w:szCs w:val="22"/>
        </w:rPr>
        <w:t>200</w:t>
      </w:r>
      <w:r w:rsidR="004E6D2E" w:rsidRPr="000A50D1">
        <w:rPr>
          <w:rFonts w:ascii="Cambria" w:hAnsi="Cambria" w:cs="Arial"/>
          <w:color w:val="1A1A1A"/>
          <w:sz w:val="22"/>
          <w:szCs w:val="22"/>
        </w:rPr>
        <w:t>4</w:t>
      </w:r>
      <w:r w:rsidRPr="000A50D1">
        <w:rPr>
          <w:rFonts w:ascii="Cambria" w:hAnsi="Cambria" w:cs="Arial"/>
          <w:color w:val="1A1A1A"/>
          <w:sz w:val="22"/>
          <w:szCs w:val="22"/>
        </w:rPr>
        <w:t xml:space="preserve">. Multicultural issues in autism. </w:t>
      </w:r>
      <w:r w:rsidR="004E6D2E" w:rsidRPr="000A50D1">
        <w:rPr>
          <w:rFonts w:ascii="Cambria" w:hAnsi="Cambria" w:cs="Arial"/>
          <w:iCs/>
          <w:color w:val="1A1A1A"/>
          <w:sz w:val="22"/>
          <w:szCs w:val="22"/>
        </w:rPr>
        <w:t>Journal of Autism and Developmental D</w:t>
      </w:r>
      <w:r w:rsidRPr="000A50D1">
        <w:rPr>
          <w:rFonts w:ascii="Cambria" w:hAnsi="Cambria" w:cs="Arial"/>
          <w:iCs/>
          <w:color w:val="1A1A1A"/>
          <w:sz w:val="22"/>
          <w:szCs w:val="22"/>
        </w:rPr>
        <w:t>isorder</w:t>
      </w:r>
      <w:r w:rsidR="004E6D2E" w:rsidRPr="000A50D1">
        <w:rPr>
          <w:rFonts w:ascii="Cambria" w:hAnsi="Cambria" w:cs="Arial"/>
          <w:iCs/>
          <w:color w:val="1A1A1A"/>
          <w:sz w:val="22"/>
          <w:szCs w:val="22"/>
        </w:rPr>
        <w:t xml:space="preserve">s </w:t>
      </w:r>
      <w:r w:rsidRPr="000A50D1">
        <w:rPr>
          <w:rFonts w:ascii="Cambria" w:hAnsi="Cambria" w:cs="Arial"/>
          <w:iCs/>
          <w:color w:val="1A1A1A"/>
          <w:sz w:val="22"/>
          <w:szCs w:val="22"/>
        </w:rPr>
        <w:t>34</w:t>
      </w:r>
      <w:r w:rsidR="004E6D2E" w:rsidRPr="000A50D1">
        <w:rPr>
          <w:rFonts w:ascii="Cambria" w:hAnsi="Cambria" w:cs="Arial"/>
          <w:color w:val="1A1A1A"/>
          <w:sz w:val="22"/>
          <w:szCs w:val="22"/>
        </w:rPr>
        <w:t>(2):</w:t>
      </w:r>
      <w:r w:rsidRPr="000A50D1">
        <w:rPr>
          <w:rFonts w:ascii="Cambria" w:hAnsi="Cambria" w:cs="Arial"/>
          <w:color w:val="1A1A1A"/>
          <w:sz w:val="22"/>
          <w:szCs w:val="22"/>
        </w:rPr>
        <w:t xml:space="preserve"> 211-222.</w:t>
      </w:r>
    </w:p>
    <w:p w14:paraId="5994FF63" w14:textId="34B1F7B1"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European Union of the Deaf</w:t>
      </w:r>
      <w:r w:rsidRPr="000A50D1">
        <w:rPr>
          <w:rFonts w:ascii="Cambria" w:hAnsi="Cambria"/>
          <w:sz w:val="22"/>
          <w:szCs w:val="22"/>
        </w:rPr>
        <w:br/>
        <w:t>Alternative report on t</w:t>
      </w:r>
      <w:r w:rsidR="00FB297E" w:rsidRPr="000A50D1">
        <w:rPr>
          <w:rFonts w:ascii="Cambria" w:hAnsi="Cambria"/>
          <w:sz w:val="22"/>
          <w:szCs w:val="22"/>
        </w:rPr>
        <w:t>he UN CRPD. Electronic document</w:t>
      </w:r>
      <w:r w:rsidRPr="000A50D1">
        <w:rPr>
          <w:rFonts w:ascii="Cambria" w:hAnsi="Cambria"/>
          <w:sz w:val="22"/>
          <w:szCs w:val="22"/>
        </w:rPr>
        <w:t xml:space="preserve">, </w:t>
      </w:r>
      <w:r w:rsidR="00FB297E" w:rsidRPr="000A50D1">
        <w:rPr>
          <w:rFonts w:ascii="Cambria" w:hAnsi="Cambria"/>
          <w:sz w:val="22"/>
          <w:szCs w:val="22"/>
        </w:rPr>
        <w:t>retrieved July 10, 2015, from http://www.eud.eu/EDF_Alternative_Report_on_the_UN_CRPD-i-841.html</w:t>
      </w:r>
    </w:p>
    <w:p w14:paraId="441664DD" w14:textId="27CA004E"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Fox, Renée C.</w:t>
      </w:r>
      <w:r w:rsidRPr="000A50D1">
        <w:rPr>
          <w:rFonts w:ascii="Cambria" w:hAnsi="Cambria"/>
          <w:sz w:val="22"/>
          <w:szCs w:val="22"/>
        </w:rPr>
        <w:br/>
        <w:t>2005 Cultural Competence and the Culture of Medicine. N</w:t>
      </w:r>
      <w:r w:rsidR="00BE484E" w:rsidRPr="000A50D1">
        <w:rPr>
          <w:rFonts w:ascii="Cambria" w:hAnsi="Cambria"/>
          <w:sz w:val="22"/>
          <w:szCs w:val="22"/>
        </w:rPr>
        <w:t>ew</w:t>
      </w:r>
      <w:r w:rsidRPr="000A50D1">
        <w:rPr>
          <w:rFonts w:ascii="Cambria" w:hAnsi="Cambria"/>
          <w:sz w:val="22"/>
          <w:szCs w:val="22"/>
        </w:rPr>
        <w:t xml:space="preserve"> Engl</w:t>
      </w:r>
      <w:r w:rsidR="00BE484E" w:rsidRPr="000A50D1">
        <w:rPr>
          <w:rFonts w:ascii="Cambria" w:hAnsi="Cambria"/>
          <w:sz w:val="22"/>
          <w:szCs w:val="22"/>
        </w:rPr>
        <w:t>and</w:t>
      </w:r>
      <w:r w:rsidRPr="000A50D1">
        <w:rPr>
          <w:rFonts w:ascii="Cambria" w:hAnsi="Cambria"/>
          <w:sz w:val="22"/>
          <w:szCs w:val="22"/>
        </w:rPr>
        <w:t xml:space="preserve"> J</w:t>
      </w:r>
      <w:r w:rsidR="00BE484E" w:rsidRPr="000A50D1">
        <w:rPr>
          <w:rFonts w:ascii="Cambria" w:hAnsi="Cambria"/>
          <w:sz w:val="22"/>
          <w:szCs w:val="22"/>
        </w:rPr>
        <w:t>ournal of</w:t>
      </w:r>
      <w:r w:rsidRPr="000A50D1">
        <w:rPr>
          <w:rFonts w:ascii="Cambria" w:hAnsi="Cambria"/>
          <w:sz w:val="22"/>
          <w:szCs w:val="22"/>
        </w:rPr>
        <w:t xml:space="preserve"> Med</w:t>
      </w:r>
      <w:r w:rsidR="00BE484E" w:rsidRPr="000A50D1">
        <w:rPr>
          <w:rFonts w:ascii="Cambria" w:hAnsi="Cambria"/>
          <w:sz w:val="22"/>
          <w:szCs w:val="22"/>
        </w:rPr>
        <w:t>icine</w:t>
      </w:r>
      <w:r w:rsidRPr="000A50D1">
        <w:rPr>
          <w:rFonts w:ascii="Cambria" w:hAnsi="Cambria"/>
          <w:sz w:val="22"/>
          <w:szCs w:val="22"/>
        </w:rPr>
        <w:t xml:space="preserve"> 353(13):</w:t>
      </w:r>
      <w:r w:rsidR="00BE484E" w:rsidRPr="000A50D1">
        <w:rPr>
          <w:rFonts w:ascii="Cambria" w:hAnsi="Cambria"/>
          <w:sz w:val="22"/>
          <w:szCs w:val="22"/>
        </w:rPr>
        <w:t xml:space="preserve"> </w:t>
      </w:r>
      <w:r w:rsidRPr="000A50D1">
        <w:rPr>
          <w:rFonts w:ascii="Cambria" w:hAnsi="Cambria"/>
          <w:sz w:val="22"/>
          <w:szCs w:val="22"/>
        </w:rPr>
        <w:t>1316-1319.</w:t>
      </w:r>
    </w:p>
    <w:p w14:paraId="2A283B58" w14:textId="0B7A76FF"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Friedner, Michele</w:t>
      </w:r>
      <w:r w:rsidRPr="000A50D1">
        <w:rPr>
          <w:rFonts w:ascii="Cambria" w:hAnsi="Cambria"/>
          <w:sz w:val="22"/>
          <w:szCs w:val="22"/>
        </w:rPr>
        <w:br/>
        <w:t>2010 Biopower, Biosociality, and Community Formation: How Biopower is Constitutive of the Deaf Community. Sign Language Studies 10(3):</w:t>
      </w:r>
      <w:r w:rsidR="00BE484E" w:rsidRPr="000A50D1">
        <w:rPr>
          <w:rFonts w:ascii="Cambria" w:hAnsi="Cambria"/>
          <w:sz w:val="22"/>
          <w:szCs w:val="22"/>
        </w:rPr>
        <w:t xml:space="preserve"> </w:t>
      </w:r>
      <w:r w:rsidRPr="000A50D1">
        <w:rPr>
          <w:rFonts w:ascii="Cambria" w:hAnsi="Cambria"/>
          <w:sz w:val="22"/>
          <w:szCs w:val="22"/>
        </w:rPr>
        <w:t>336-347.</w:t>
      </w:r>
    </w:p>
    <w:p w14:paraId="64795644" w14:textId="7433D320"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Good, Byron</w:t>
      </w:r>
      <w:r w:rsidRPr="000A50D1">
        <w:rPr>
          <w:rFonts w:ascii="Cambria" w:hAnsi="Cambria"/>
          <w:sz w:val="22"/>
          <w:szCs w:val="22"/>
        </w:rPr>
        <w:br/>
        <w:t>1996 Culture and DSM- IV: Diagnosis, Knowledge and Power. Culture, Medicine and Psychiatry 20(2):</w:t>
      </w:r>
      <w:r w:rsidR="00BE484E" w:rsidRPr="000A50D1">
        <w:rPr>
          <w:rFonts w:ascii="Cambria" w:hAnsi="Cambria"/>
          <w:sz w:val="22"/>
          <w:szCs w:val="22"/>
        </w:rPr>
        <w:t xml:space="preserve"> </w:t>
      </w:r>
      <w:r w:rsidRPr="000A50D1">
        <w:rPr>
          <w:rFonts w:ascii="Cambria" w:hAnsi="Cambria"/>
          <w:sz w:val="22"/>
          <w:szCs w:val="22"/>
        </w:rPr>
        <w:t>127-132.</w:t>
      </w:r>
    </w:p>
    <w:p w14:paraId="1DEF4A7E" w14:textId="06359CD5"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Jenkins, Janis H</w:t>
      </w:r>
      <w:r w:rsidR="00592336" w:rsidRPr="000A50D1">
        <w:rPr>
          <w:rFonts w:ascii="Cambria" w:hAnsi="Cambria"/>
          <w:sz w:val="22"/>
          <w:szCs w:val="22"/>
        </w:rPr>
        <w:t xml:space="preserve">, </w:t>
      </w:r>
      <w:r w:rsidRPr="000A50D1">
        <w:rPr>
          <w:rFonts w:ascii="Cambria" w:hAnsi="Cambria"/>
          <w:sz w:val="22"/>
          <w:szCs w:val="22"/>
        </w:rPr>
        <w:t>and Robert J Barrett</w:t>
      </w:r>
      <w:r w:rsidRPr="000A50D1">
        <w:rPr>
          <w:rFonts w:ascii="Cambria" w:hAnsi="Cambria"/>
          <w:sz w:val="22"/>
          <w:szCs w:val="22"/>
        </w:rPr>
        <w:br/>
        <w:t>2004 Schizophrenia, Culture, and Subjectivity: The Edge of Experience.</w:t>
      </w:r>
      <w:r w:rsidR="007758E6" w:rsidRPr="000A50D1">
        <w:rPr>
          <w:rFonts w:ascii="Cambria" w:hAnsi="Cambria"/>
          <w:sz w:val="22"/>
          <w:szCs w:val="22"/>
        </w:rPr>
        <w:t xml:space="preserve"> </w:t>
      </w:r>
      <w:r w:rsidRPr="000A50D1">
        <w:rPr>
          <w:rFonts w:ascii="Cambria" w:hAnsi="Cambria"/>
          <w:sz w:val="22"/>
          <w:szCs w:val="22"/>
        </w:rPr>
        <w:t>Cambridge University Press.</w:t>
      </w:r>
    </w:p>
    <w:p w14:paraId="00098ACF" w14:textId="4367E9C1" w:rsidR="00D00B51" w:rsidRPr="000A50D1" w:rsidRDefault="00FB297E" w:rsidP="00D00B51">
      <w:pPr>
        <w:pStyle w:val="NormalWeb"/>
        <w:ind w:left="450" w:hanging="450"/>
        <w:rPr>
          <w:rFonts w:ascii="Cambria" w:hAnsi="Cambria"/>
          <w:sz w:val="22"/>
          <w:szCs w:val="22"/>
        </w:rPr>
      </w:pPr>
      <w:r w:rsidRPr="000A50D1">
        <w:rPr>
          <w:rFonts w:ascii="Cambria" w:hAnsi="Cambria"/>
          <w:sz w:val="22"/>
          <w:szCs w:val="22"/>
        </w:rPr>
        <w:lastRenderedPageBreak/>
        <w:t>Jure, Rubin, Isabelle Rapin, and Roberto F</w:t>
      </w:r>
      <w:r w:rsidR="00D00B51" w:rsidRPr="000A50D1">
        <w:rPr>
          <w:rFonts w:ascii="Cambria" w:hAnsi="Cambria"/>
          <w:sz w:val="22"/>
          <w:szCs w:val="22"/>
        </w:rPr>
        <w:t xml:space="preserve"> Tuchman</w:t>
      </w:r>
      <w:r w:rsidR="00D00B51" w:rsidRPr="000A50D1">
        <w:rPr>
          <w:rFonts w:ascii="Cambria" w:hAnsi="Cambria"/>
          <w:sz w:val="22"/>
          <w:szCs w:val="22"/>
        </w:rPr>
        <w:br/>
        <w:t>1991 Hearing Impaired Autistic Ch</w:t>
      </w:r>
      <w:r w:rsidR="00BE484E" w:rsidRPr="000A50D1">
        <w:rPr>
          <w:rFonts w:ascii="Cambria" w:hAnsi="Cambria"/>
          <w:sz w:val="22"/>
          <w:szCs w:val="22"/>
        </w:rPr>
        <w:t>ildren. Developmental Medicine and</w:t>
      </w:r>
      <w:r w:rsidR="00D00B51" w:rsidRPr="000A50D1">
        <w:rPr>
          <w:rFonts w:ascii="Cambria" w:hAnsi="Cambria"/>
          <w:sz w:val="22"/>
          <w:szCs w:val="22"/>
        </w:rPr>
        <w:t xml:space="preserve"> Child Neurology 33(12):</w:t>
      </w:r>
      <w:r w:rsidR="00CD5E98" w:rsidRPr="000A50D1">
        <w:rPr>
          <w:rFonts w:ascii="Cambria" w:hAnsi="Cambria"/>
          <w:sz w:val="22"/>
          <w:szCs w:val="22"/>
        </w:rPr>
        <w:t xml:space="preserve"> </w:t>
      </w:r>
      <w:r w:rsidR="00D00B51" w:rsidRPr="000A50D1">
        <w:rPr>
          <w:rFonts w:ascii="Cambria" w:hAnsi="Cambria"/>
          <w:sz w:val="22"/>
          <w:szCs w:val="22"/>
        </w:rPr>
        <w:t>1062-1072.</w:t>
      </w:r>
    </w:p>
    <w:p w14:paraId="091EE22C" w14:textId="626A3446" w:rsidR="00D00B51" w:rsidRPr="000A50D1" w:rsidRDefault="00592336" w:rsidP="00D00B51">
      <w:pPr>
        <w:pStyle w:val="NormalWeb"/>
        <w:ind w:left="450" w:hanging="450"/>
        <w:rPr>
          <w:rFonts w:ascii="Cambria" w:hAnsi="Cambria"/>
          <w:sz w:val="22"/>
          <w:szCs w:val="22"/>
        </w:rPr>
      </w:pPr>
      <w:r w:rsidRPr="000A50D1">
        <w:rPr>
          <w:rFonts w:ascii="Cambria" w:hAnsi="Cambria"/>
          <w:sz w:val="22"/>
          <w:szCs w:val="22"/>
        </w:rPr>
        <w:t>Kaufert, Joseph M, and William W</w:t>
      </w:r>
      <w:r w:rsidR="00D00B51" w:rsidRPr="000A50D1">
        <w:rPr>
          <w:rFonts w:ascii="Cambria" w:hAnsi="Cambria"/>
          <w:sz w:val="22"/>
          <w:szCs w:val="22"/>
        </w:rPr>
        <w:t xml:space="preserve"> Koo</w:t>
      </w:r>
      <w:r w:rsidR="00BC12D2" w:rsidRPr="000A50D1">
        <w:rPr>
          <w:rFonts w:ascii="Cambria" w:hAnsi="Cambria"/>
          <w:sz w:val="22"/>
          <w:szCs w:val="22"/>
        </w:rPr>
        <w:t>lage</w:t>
      </w:r>
      <w:r w:rsidR="00BC12D2" w:rsidRPr="000A50D1">
        <w:rPr>
          <w:rFonts w:ascii="Cambria" w:hAnsi="Cambria"/>
          <w:sz w:val="22"/>
          <w:szCs w:val="22"/>
        </w:rPr>
        <w:br/>
        <w:t>1984 Role Conflict among ‘C</w:t>
      </w:r>
      <w:r w:rsidR="00D00B51" w:rsidRPr="000A50D1">
        <w:rPr>
          <w:rFonts w:ascii="Cambria" w:hAnsi="Cambria"/>
          <w:sz w:val="22"/>
          <w:szCs w:val="22"/>
        </w:rPr>
        <w:t xml:space="preserve">ulture Brokers’: The Experience of Native Canadian Medical Interpreters. Social Science </w:t>
      </w:r>
      <w:r w:rsidR="00BE484E" w:rsidRPr="000A50D1">
        <w:rPr>
          <w:rFonts w:ascii="Cambria" w:hAnsi="Cambria"/>
          <w:sz w:val="22"/>
          <w:szCs w:val="22"/>
        </w:rPr>
        <w:t>and</w:t>
      </w:r>
      <w:r w:rsidR="00D00B51" w:rsidRPr="000A50D1">
        <w:rPr>
          <w:rFonts w:ascii="Cambria" w:hAnsi="Cambria"/>
          <w:sz w:val="22"/>
          <w:szCs w:val="22"/>
        </w:rPr>
        <w:t xml:space="preserve"> Medicine 18(3):</w:t>
      </w:r>
      <w:r w:rsidR="00BC12D2" w:rsidRPr="000A50D1">
        <w:rPr>
          <w:rFonts w:ascii="Cambria" w:hAnsi="Cambria"/>
          <w:sz w:val="22"/>
          <w:szCs w:val="22"/>
        </w:rPr>
        <w:t xml:space="preserve"> </w:t>
      </w:r>
      <w:r w:rsidR="00D00B51" w:rsidRPr="000A50D1">
        <w:rPr>
          <w:rFonts w:ascii="Cambria" w:hAnsi="Cambria"/>
          <w:sz w:val="22"/>
          <w:szCs w:val="22"/>
        </w:rPr>
        <w:t>283-286.</w:t>
      </w:r>
    </w:p>
    <w:p w14:paraId="00D76398" w14:textId="1FE3B1B7" w:rsidR="00D00B51" w:rsidRPr="000A50D1" w:rsidRDefault="00592336" w:rsidP="00D00B51">
      <w:pPr>
        <w:pStyle w:val="NormalWeb"/>
        <w:ind w:left="450" w:hanging="450"/>
        <w:rPr>
          <w:rFonts w:ascii="Cambria" w:hAnsi="Cambria"/>
          <w:sz w:val="22"/>
          <w:szCs w:val="22"/>
        </w:rPr>
      </w:pPr>
      <w:r w:rsidRPr="000A50D1">
        <w:rPr>
          <w:rFonts w:ascii="Cambria" w:hAnsi="Cambria"/>
          <w:sz w:val="22"/>
          <w:szCs w:val="22"/>
        </w:rPr>
        <w:t>Kirmayer, Laurence J</w:t>
      </w:r>
      <w:r w:rsidR="00D00B51" w:rsidRPr="000A50D1">
        <w:rPr>
          <w:rFonts w:ascii="Cambria" w:hAnsi="Cambria"/>
          <w:sz w:val="22"/>
          <w:szCs w:val="22"/>
        </w:rPr>
        <w:br/>
        <w:t>2005 Culture, Context and Experience in Psychiatric Diagnosis. Psychopathology 38(4):</w:t>
      </w:r>
      <w:r w:rsidR="00BC12D2" w:rsidRPr="000A50D1">
        <w:rPr>
          <w:rFonts w:ascii="Cambria" w:hAnsi="Cambria"/>
          <w:sz w:val="22"/>
          <w:szCs w:val="22"/>
        </w:rPr>
        <w:t xml:space="preserve"> </w:t>
      </w:r>
      <w:r w:rsidR="00D00B51" w:rsidRPr="000A50D1">
        <w:rPr>
          <w:rFonts w:ascii="Cambria" w:hAnsi="Cambria"/>
          <w:sz w:val="22"/>
          <w:szCs w:val="22"/>
        </w:rPr>
        <w:t>192-196.</w:t>
      </w:r>
    </w:p>
    <w:p w14:paraId="6214626D" w14:textId="4F66EB97"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Kleinman, Ar</w:t>
      </w:r>
      <w:r w:rsidR="00BC12D2" w:rsidRPr="000A50D1">
        <w:rPr>
          <w:rFonts w:ascii="Cambria" w:hAnsi="Cambria"/>
          <w:sz w:val="22"/>
          <w:szCs w:val="22"/>
        </w:rPr>
        <w:t>thur</w:t>
      </w:r>
      <w:r w:rsidR="00BC12D2" w:rsidRPr="000A50D1">
        <w:rPr>
          <w:rFonts w:ascii="Cambria" w:hAnsi="Cambria"/>
          <w:sz w:val="22"/>
          <w:szCs w:val="22"/>
        </w:rPr>
        <w:br/>
        <w:t>1988 Rethinking Psychiatry</w:t>
      </w:r>
      <w:r w:rsidRPr="000A50D1">
        <w:rPr>
          <w:rFonts w:ascii="Cambria" w:hAnsi="Cambria"/>
          <w:sz w:val="22"/>
          <w:szCs w:val="22"/>
        </w:rPr>
        <w:t>: From Cultural Category to Personal Experience. New York; London: Free Press.</w:t>
      </w:r>
    </w:p>
    <w:p w14:paraId="4310DDB0" w14:textId="7EC9DD33"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 xml:space="preserve">Ladd, Paddy </w:t>
      </w:r>
      <w:r w:rsidRPr="000A50D1">
        <w:rPr>
          <w:rFonts w:ascii="Cambria" w:hAnsi="Cambria"/>
          <w:sz w:val="22"/>
          <w:szCs w:val="22"/>
        </w:rPr>
        <w:br/>
      </w:r>
      <w:r w:rsidR="00BC12D2" w:rsidRPr="000A50D1">
        <w:rPr>
          <w:rFonts w:ascii="Cambria" w:hAnsi="Cambria"/>
          <w:sz w:val="22"/>
          <w:szCs w:val="22"/>
        </w:rPr>
        <w:t>2003 Understanding Deaf Culture</w:t>
      </w:r>
      <w:r w:rsidRPr="000A50D1">
        <w:rPr>
          <w:rFonts w:ascii="Cambria" w:hAnsi="Cambria"/>
          <w:sz w:val="22"/>
          <w:szCs w:val="22"/>
        </w:rPr>
        <w:t>: In Search of Deafhood</w:t>
      </w:r>
      <w:r w:rsidR="00BC12D2" w:rsidRPr="000A50D1">
        <w:rPr>
          <w:rFonts w:ascii="Cambria" w:hAnsi="Cambria"/>
          <w:sz w:val="22"/>
          <w:szCs w:val="22"/>
        </w:rPr>
        <w:t>. Clevedon etc.</w:t>
      </w:r>
      <w:r w:rsidRPr="000A50D1">
        <w:rPr>
          <w:rFonts w:ascii="Cambria" w:hAnsi="Cambria"/>
          <w:sz w:val="22"/>
          <w:szCs w:val="22"/>
        </w:rPr>
        <w:t>: Multilingual Matters.</w:t>
      </w:r>
    </w:p>
    <w:p w14:paraId="79157FED" w14:textId="2137E4AA"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Liasidou, Anastasia</w:t>
      </w:r>
      <w:r w:rsidRPr="000A50D1">
        <w:rPr>
          <w:rFonts w:ascii="Cambria" w:hAnsi="Cambria"/>
          <w:sz w:val="22"/>
          <w:szCs w:val="22"/>
        </w:rPr>
        <w:br/>
        <w:t xml:space="preserve">2013 Intersectional Understandings of Disability and Implications for a Social Justice Reform Agenda in Education Policy and Practice. Disability </w:t>
      </w:r>
      <w:r w:rsidR="00BE484E" w:rsidRPr="000A50D1">
        <w:rPr>
          <w:rFonts w:ascii="Cambria" w:hAnsi="Cambria"/>
          <w:sz w:val="22"/>
          <w:szCs w:val="22"/>
        </w:rPr>
        <w:t>and</w:t>
      </w:r>
      <w:r w:rsidRPr="000A50D1">
        <w:rPr>
          <w:rFonts w:ascii="Cambria" w:hAnsi="Cambria"/>
          <w:sz w:val="22"/>
          <w:szCs w:val="22"/>
        </w:rPr>
        <w:t xml:space="preserve"> Society 28(3):</w:t>
      </w:r>
      <w:r w:rsidR="00BC12D2" w:rsidRPr="000A50D1">
        <w:rPr>
          <w:rFonts w:ascii="Cambria" w:hAnsi="Cambria"/>
          <w:sz w:val="22"/>
          <w:szCs w:val="22"/>
        </w:rPr>
        <w:t xml:space="preserve"> </w:t>
      </w:r>
      <w:r w:rsidRPr="000A50D1">
        <w:rPr>
          <w:rFonts w:ascii="Cambria" w:hAnsi="Cambria"/>
          <w:sz w:val="22"/>
          <w:szCs w:val="22"/>
        </w:rPr>
        <w:t>299-312.</w:t>
      </w:r>
    </w:p>
    <w:p w14:paraId="48D9A2E1" w14:textId="0E092DE5" w:rsidR="00D00B51" w:rsidRPr="000A50D1" w:rsidRDefault="00BC12D2" w:rsidP="00D00B51">
      <w:pPr>
        <w:pStyle w:val="NormalWeb"/>
        <w:ind w:left="450" w:hanging="450"/>
        <w:rPr>
          <w:rFonts w:ascii="Cambria" w:hAnsi="Cambria"/>
          <w:sz w:val="22"/>
          <w:szCs w:val="22"/>
        </w:rPr>
      </w:pPr>
      <w:r w:rsidRPr="000A50D1">
        <w:rPr>
          <w:rFonts w:ascii="Cambria" w:hAnsi="Cambria" w:cs="Verdana"/>
          <w:sz w:val="22"/>
          <w:szCs w:val="22"/>
        </w:rPr>
        <w:t>Liptak, Gregory S</w:t>
      </w:r>
      <w:r w:rsidRPr="00004A09">
        <w:rPr>
          <w:rFonts w:ascii="Cambria" w:hAnsi="Cambria"/>
          <w:sz w:val="22"/>
          <w:szCs w:val="22"/>
        </w:rPr>
        <w:t xml:space="preserve">, Lauren B Benzoni, </w:t>
      </w:r>
      <w:r w:rsidRPr="000A50D1">
        <w:rPr>
          <w:rFonts w:ascii="Cambria" w:hAnsi="Cambria"/>
          <w:sz w:val="22"/>
          <w:szCs w:val="22"/>
        </w:rPr>
        <w:t>Daniel W</w:t>
      </w:r>
      <w:r w:rsidR="00B745B6" w:rsidRPr="000A50D1">
        <w:rPr>
          <w:rFonts w:ascii="Cambria" w:hAnsi="Cambria"/>
          <w:sz w:val="22"/>
          <w:szCs w:val="22"/>
        </w:rPr>
        <w:t xml:space="preserve"> Mruzek, Karen W Nolan, Melissa A Thingvoll, Christine M Wade, and G Edgar</w:t>
      </w:r>
      <w:r w:rsidR="00D00B51" w:rsidRPr="000A50D1">
        <w:rPr>
          <w:rFonts w:ascii="Cambria" w:hAnsi="Cambria"/>
          <w:sz w:val="22"/>
          <w:szCs w:val="22"/>
        </w:rPr>
        <w:t xml:space="preserve"> Fryer</w:t>
      </w:r>
      <w:r w:rsidR="00D00B51" w:rsidRPr="000A50D1">
        <w:rPr>
          <w:rFonts w:ascii="Cambria" w:hAnsi="Cambria"/>
          <w:sz w:val="22"/>
          <w:szCs w:val="22"/>
        </w:rPr>
        <w:br/>
        <w:t>2008 Disparities in Diagnosis and Access to Health Services for Children with Autism: Data from the National Survey of Children's Health. Journal of Developm</w:t>
      </w:r>
      <w:r w:rsidR="00B745B6" w:rsidRPr="000A50D1">
        <w:rPr>
          <w:rFonts w:ascii="Cambria" w:hAnsi="Cambria"/>
          <w:sz w:val="22"/>
          <w:szCs w:val="22"/>
        </w:rPr>
        <w:t>ental and Behavioral Pediatrics.</w:t>
      </w:r>
      <w:r w:rsidR="00D00B51" w:rsidRPr="000A50D1">
        <w:rPr>
          <w:rFonts w:ascii="Cambria" w:hAnsi="Cambria"/>
          <w:sz w:val="22"/>
          <w:szCs w:val="22"/>
        </w:rPr>
        <w:t xml:space="preserve"> </w:t>
      </w:r>
      <w:r w:rsidR="00B745B6" w:rsidRPr="000A50D1">
        <w:rPr>
          <w:rFonts w:ascii="Cambria" w:hAnsi="Cambria" w:cs="Arial"/>
          <w:iCs/>
          <w:sz w:val="22"/>
          <w:szCs w:val="22"/>
        </w:rPr>
        <w:t>Journal of Developmental &amp; Behavioral Pediatrics</w:t>
      </w:r>
      <w:r w:rsidR="00B745B6" w:rsidRPr="000A50D1">
        <w:rPr>
          <w:rFonts w:ascii="Cambria" w:hAnsi="Cambria" w:cs="Arial"/>
          <w:sz w:val="22"/>
          <w:szCs w:val="22"/>
        </w:rPr>
        <w:t xml:space="preserve"> </w:t>
      </w:r>
      <w:r w:rsidR="00D00B51" w:rsidRPr="00004A09">
        <w:rPr>
          <w:rFonts w:ascii="Cambria" w:hAnsi="Cambria"/>
          <w:sz w:val="22"/>
          <w:szCs w:val="22"/>
        </w:rPr>
        <w:t>29(3):</w:t>
      </w:r>
      <w:r w:rsidR="00B745B6" w:rsidRPr="000A50D1">
        <w:rPr>
          <w:rFonts w:ascii="Cambria" w:hAnsi="Cambria"/>
          <w:sz w:val="22"/>
          <w:szCs w:val="22"/>
        </w:rPr>
        <w:t xml:space="preserve"> </w:t>
      </w:r>
      <w:r w:rsidR="00D00B51" w:rsidRPr="000A50D1">
        <w:rPr>
          <w:rFonts w:ascii="Cambria" w:hAnsi="Cambria"/>
          <w:sz w:val="22"/>
          <w:szCs w:val="22"/>
        </w:rPr>
        <w:t>152-160.</w:t>
      </w:r>
    </w:p>
    <w:p w14:paraId="604A6E46" w14:textId="387FF2B8"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Lock, Margaret, and Vinh-Kim Nguyen</w:t>
      </w:r>
      <w:r w:rsidRPr="000A50D1">
        <w:rPr>
          <w:rFonts w:ascii="Cambria" w:hAnsi="Cambria"/>
          <w:sz w:val="22"/>
          <w:szCs w:val="22"/>
        </w:rPr>
        <w:br/>
        <w:t>2011 An Anthropology of Biomedicine.</w:t>
      </w:r>
      <w:r w:rsidR="00B745B6" w:rsidRPr="000A50D1">
        <w:rPr>
          <w:rFonts w:ascii="Cambria" w:hAnsi="Cambria"/>
          <w:sz w:val="22"/>
          <w:szCs w:val="22"/>
        </w:rPr>
        <w:t xml:space="preserve"> </w:t>
      </w:r>
      <w:r w:rsidRPr="000A50D1">
        <w:rPr>
          <w:rFonts w:ascii="Cambria" w:hAnsi="Cambria"/>
          <w:sz w:val="22"/>
          <w:szCs w:val="22"/>
        </w:rPr>
        <w:t xml:space="preserve">John Wiley </w:t>
      </w:r>
      <w:r w:rsidR="00BE484E" w:rsidRPr="000A50D1">
        <w:rPr>
          <w:rFonts w:ascii="Cambria" w:hAnsi="Cambria"/>
          <w:sz w:val="22"/>
          <w:szCs w:val="22"/>
        </w:rPr>
        <w:t>and</w:t>
      </w:r>
      <w:r w:rsidRPr="000A50D1">
        <w:rPr>
          <w:rFonts w:ascii="Cambria" w:hAnsi="Cambria"/>
          <w:sz w:val="22"/>
          <w:szCs w:val="22"/>
        </w:rPr>
        <w:t xml:space="preserve"> Sons.</w:t>
      </w:r>
    </w:p>
    <w:p w14:paraId="227559C9" w14:textId="684422B9"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Lopez, Steven R</w:t>
      </w:r>
      <w:r w:rsidR="00B745B6" w:rsidRPr="000A50D1">
        <w:rPr>
          <w:rFonts w:ascii="Cambria" w:hAnsi="Cambria"/>
          <w:sz w:val="22"/>
          <w:szCs w:val="22"/>
        </w:rPr>
        <w:t>, and Peter J</w:t>
      </w:r>
      <w:r w:rsidRPr="000A50D1">
        <w:rPr>
          <w:rFonts w:ascii="Cambria" w:hAnsi="Cambria"/>
          <w:sz w:val="22"/>
          <w:szCs w:val="22"/>
        </w:rPr>
        <w:t xml:space="preserve"> Guarnaccia</w:t>
      </w:r>
      <w:r w:rsidRPr="000A50D1">
        <w:rPr>
          <w:rFonts w:ascii="Cambria" w:hAnsi="Cambria"/>
          <w:sz w:val="22"/>
          <w:szCs w:val="22"/>
        </w:rPr>
        <w:br/>
        <w:t>2000 Cultural Psychopathology: Uncovering the Social World of Mental Illness. Annual Review of Psychology 51(1):</w:t>
      </w:r>
      <w:r w:rsidR="00B745B6" w:rsidRPr="000A50D1">
        <w:rPr>
          <w:rFonts w:ascii="Cambria" w:hAnsi="Cambria"/>
          <w:sz w:val="22"/>
          <w:szCs w:val="22"/>
        </w:rPr>
        <w:t xml:space="preserve"> </w:t>
      </w:r>
      <w:r w:rsidRPr="000A50D1">
        <w:rPr>
          <w:rFonts w:ascii="Cambria" w:hAnsi="Cambria"/>
          <w:sz w:val="22"/>
          <w:szCs w:val="22"/>
        </w:rPr>
        <w:t>571-598.</w:t>
      </w:r>
    </w:p>
    <w:p w14:paraId="0B022C25" w14:textId="7A093DEA"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Lord, Cath</w:t>
      </w:r>
      <w:r w:rsidR="00B745B6" w:rsidRPr="000A50D1">
        <w:rPr>
          <w:rFonts w:ascii="Cambria" w:hAnsi="Cambria"/>
          <w:sz w:val="22"/>
          <w:szCs w:val="22"/>
        </w:rPr>
        <w:t>erine, Michael Rutter, Pamela C</w:t>
      </w:r>
      <w:r w:rsidRPr="000A50D1">
        <w:rPr>
          <w:rFonts w:ascii="Cambria" w:hAnsi="Cambria"/>
          <w:sz w:val="22"/>
          <w:szCs w:val="22"/>
        </w:rPr>
        <w:t xml:space="preserve"> Dilavore, Susan Risi, Bernadette Rogé, Eric Fombonne, Jeanne Fremolle-Kruck, and Evelyne Arti</w:t>
      </w:r>
      <w:r w:rsidRPr="000A50D1">
        <w:rPr>
          <w:rFonts w:ascii="Cambria" w:hAnsi="Cambria"/>
          <w:sz w:val="22"/>
          <w:szCs w:val="22"/>
        </w:rPr>
        <w:br/>
        <w:t>2008 ADOS: Autism Diagnostic Observation Schedule.</w:t>
      </w:r>
      <w:r w:rsidR="00B745B6" w:rsidRPr="000A50D1">
        <w:rPr>
          <w:rFonts w:ascii="Cambria" w:hAnsi="Cambria"/>
          <w:sz w:val="22"/>
          <w:szCs w:val="22"/>
        </w:rPr>
        <w:t xml:space="preserve"> </w:t>
      </w:r>
      <w:r w:rsidRPr="000A50D1">
        <w:rPr>
          <w:rFonts w:ascii="Cambria" w:hAnsi="Cambria"/>
          <w:sz w:val="22"/>
          <w:szCs w:val="22"/>
        </w:rPr>
        <w:t>Western Psychological Services.</w:t>
      </w:r>
    </w:p>
    <w:p w14:paraId="6D643CCA" w14:textId="2B001B23"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Manning, Nick</w:t>
      </w:r>
      <w:r w:rsidRPr="000A50D1">
        <w:rPr>
          <w:rFonts w:ascii="Cambria" w:hAnsi="Cambria"/>
          <w:sz w:val="22"/>
          <w:szCs w:val="22"/>
        </w:rPr>
        <w:br/>
        <w:t>2000 Psychiatric Diagnoses Under Conditions of Uncertainty: Personality Disorder, Science and Professional Legitimacy. Special Issue: Rethinking</w:t>
      </w:r>
      <w:r w:rsidR="00B745B6" w:rsidRPr="000A50D1">
        <w:rPr>
          <w:rFonts w:ascii="Cambria" w:hAnsi="Cambria"/>
          <w:sz w:val="22"/>
          <w:szCs w:val="22"/>
        </w:rPr>
        <w:t xml:space="preserve"> the Sociology of Mental Health</w:t>
      </w:r>
      <w:r w:rsidRPr="000A50D1">
        <w:rPr>
          <w:rFonts w:ascii="Cambria" w:hAnsi="Cambria"/>
          <w:sz w:val="22"/>
          <w:szCs w:val="22"/>
        </w:rPr>
        <w:t>/ Guest Editor: Joan Busfield 22(5):</w:t>
      </w:r>
      <w:r w:rsidR="00B745B6" w:rsidRPr="000A50D1">
        <w:rPr>
          <w:rFonts w:ascii="Cambria" w:hAnsi="Cambria"/>
          <w:sz w:val="22"/>
          <w:szCs w:val="22"/>
        </w:rPr>
        <w:t xml:space="preserve"> </w:t>
      </w:r>
      <w:r w:rsidRPr="000A50D1">
        <w:rPr>
          <w:rFonts w:ascii="Cambria" w:hAnsi="Cambria"/>
          <w:sz w:val="22"/>
          <w:szCs w:val="22"/>
        </w:rPr>
        <w:t>621-639.</w:t>
      </w:r>
    </w:p>
    <w:p w14:paraId="397CF7CF" w14:textId="7B6337C3"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Mansell, W</w:t>
      </w:r>
      <w:r w:rsidR="00C856DF" w:rsidRPr="000A50D1">
        <w:rPr>
          <w:rFonts w:ascii="Cambria" w:hAnsi="Cambria"/>
          <w:sz w:val="22"/>
          <w:szCs w:val="22"/>
        </w:rPr>
        <w:t xml:space="preserve">arren, and Kathleen </w:t>
      </w:r>
      <w:r w:rsidRPr="000A50D1">
        <w:rPr>
          <w:rFonts w:ascii="Cambria" w:hAnsi="Cambria"/>
          <w:sz w:val="22"/>
          <w:szCs w:val="22"/>
        </w:rPr>
        <w:t>Morris</w:t>
      </w:r>
      <w:r w:rsidRPr="000A50D1">
        <w:rPr>
          <w:rFonts w:ascii="Cambria" w:hAnsi="Cambria"/>
          <w:sz w:val="22"/>
          <w:szCs w:val="22"/>
        </w:rPr>
        <w:br/>
        <w:t>2004 A Survey of Parents' Reactions to the Diagnosis of an Autistic Spectrum Disorder by a Local Service: Access to Informat</w:t>
      </w:r>
      <w:r w:rsidR="00C856DF" w:rsidRPr="000A50D1">
        <w:rPr>
          <w:rFonts w:ascii="Cambria" w:hAnsi="Cambria"/>
          <w:sz w:val="22"/>
          <w:szCs w:val="22"/>
        </w:rPr>
        <w:t>ion and use of Services. Autism</w:t>
      </w:r>
      <w:r w:rsidRPr="000A50D1">
        <w:rPr>
          <w:rFonts w:ascii="Cambria" w:hAnsi="Cambria"/>
          <w:sz w:val="22"/>
          <w:szCs w:val="22"/>
        </w:rPr>
        <w:t>: The International Journal of Research and Practice 8(4):</w:t>
      </w:r>
      <w:r w:rsidR="00C856DF" w:rsidRPr="000A50D1">
        <w:rPr>
          <w:rFonts w:ascii="Cambria" w:hAnsi="Cambria"/>
          <w:sz w:val="22"/>
          <w:szCs w:val="22"/>
        </w:rPr>
        <w:t xml:space="preserve"> </w:t>
      </w:r>
      <w:r w:rsidRPr="000A50D1">
        <w:rPr>
          <w:rFonts w:ascii="Cambria" w:hAnsi="Cambria"/>
          <w:sz w:val="22"/>
          <w:szCs w:val="22"/>
        </w:rPr>
        <w:t>387-407.</w:t>
      </w:r>
    </w:p>
    <w:p w14:paraId="0A3BA5BB" w14:textId="285F34DE"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lastRenderedPageBreak/>
        <w:t>Messent, Philip</w:t>
      </w:r>
      <w:r w:rsidRPr="000A50D1">
        <w:rPr>
          <w:rFonts w:ascii="Cambria" w:hAnsi="Cambria"/>
          <w:sz w:val="22"/>
          <w:szCs w:val="22"/>
        </w:rPr>
        <w:br/>
        <w:t>2003 From Postmen to Makers of Meaning: A Model for Collaborative Work between Clinicians and Interpreters. Working with Interpreters in Mental Health:</w:t>
      </w:r>
      <w:r w:rsidR="00C856DF" w:rsidRPr="000A50D1">
        <w:rPr>
          <w:rFonts w:ascii="Cambria" w:hAnsi="Cambria"/>
          <w:sz w:val="22"/>
          <w:szCs w:val="22"/>
        </w:rPr>
        <w:t xml:space="preserve"> </w:t>
      </w:r>
      <w:r w:rsidRPr="000A50D1">
        <w:rPr>
          <w:rFonts w:ascii="Cambria" w:hAnsi="Cambria"/>
          <w:sz w:val="22"/>
          <w:szCs w:val="22"/>
        </w:rPr>
        <w:t>135-150.</w:t>
      </w:r>
    </w:p>
    <w:p w14:paraId="2D51AF22" w14:textId="677BFA65"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Mol, Annemarie</w:t>
      </w:r>
      <w:r w:rsidRPr="000A50D1">
        <w:rPr>
          <w:rFonts w:ascii="Cambria" w:hAnsi="Cambria"/>
          <w:sz w:val="22"/>
          <w:szCs w:val="22"/>
        </w:rPr>
        <w:br/>
        <w:t>1998 Lived Reality and the Multiplicity of Norms: A Critical Tribute to George Canguilhem. Economy and Society 27(2-3):</w:t>
      </w:r>
      <w:r w:rsidR="00C856DF" w:rsidRPr="000A50D1">
        <w:rPr>
          <w:rFonts w:ascii="Cambria" w:hAnsi="Cambria"/>
          <w:sz w:val="22"/>
          <w:szCs w:val="22"/>
        </w:rPr>
        <w:t xml:space="preserve"> </w:t>
      </w:r>
      <w:r w:rsidRPr="000A50D1">
        <w:rPr>
          <w:rFonts w:ascii="Cambria" w:hAnsi="Cambria"/>
          <w:sz w:val="22"/>
          <w:szCs w:val="22"/>
        </w:rPr>
        <w:t>274-284.</w:t>
      </w:r>
    </w:p>
    <w:p w14:paraId="31B867AC" w14:textId="1FCFD4D6"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Moore, Kate, Barry Wright, Danielle Moore, Richard Ogden, and Katie Rogers</w:t>
      </w:r>
      <w:r w:rsidRPr="000A50D1">
        <w:rPr>
          <w:rFonts w:ascii="Cambria" w:hAnsi="Cambria"/>
          <w:sz w:val="22"/>
          <w:szCs w:val="22"/>
        </w:rPr>
        <w:br/>
        <w:t>2013 Overcoming the Challenges of Translating Mental Health Instruments into Signed Languages. International Journal on Mental Health and Deafness 3(1)</w:t>
      </w:r>
      <w:r w:rsidR="00C856DF" w:rsidRPr="000A50D1">
        <w:rPr>
          <w:rFonts w:ascii="Cambria" w:hAnsi="Cambria"/>
          <w:sz w:val="22"/>
          <w:szCs w:val="22"/>
        </w:rPr>
        <w:t>: 20-29</w:t>
      </w:r>
      <w:r w:rsidRPr="000A50D1">
        <w:rPr>
          <w:rFonts w:ascii="Cambria" w:hAnsi="Cambria"/>
          <w:sz w:val="22"/>
          <w:szCs w:val="22"/>
        </w:rPr>
        <w:t>.</w:t>
      </w:r>
    </w:p>
    <w:p w14:paraId="3749E170" w14:textId="57DAEB26" w:rsidR="003B44B2" w:rsidRPr="000A50D1" w:rsidRDefault="003B44B2" w:rsidP="003B44B2">
      <w:pPr>
        <w:rPr>
          <w:rFonts w:ascii="Cambria" w:hAnsi="Cambria" w:cs="Times New Roman"/>
          <w:sz w:val="22"/>
          <w:szCs w:val="22"/>
          <w:lang w:val="en-GB" w:eastAsia="en-US"/>
        </w:rPr>
      </w:pPr>
      <w:r w:rsidRPr="000A50D1">
        <w:rPr>
          <w:rFonts w:ascii="Cambria" w:hAnsi="Cambria" w:cs="Times New Roman"/>
          <w:sz w:val="22"/>
          <w:szCs w:val="22"/>
          <w:lang w:val="en-GB" w:eastAsia="en-US"/>
        </w:rPr>
        <w:t>Napier, J</w:t>
      </w:r>
      <w:r w:rsidR="00DB5A26" w:rsidRPr="000A50D1">
        <w:rPr>
          <w:rFonts w:ascii="Cambria" w:hAnsi="Cambria" w:cs="Times New Roman"/>
          <w:sz w:val="22"/>
          <w:szCs w:val="22"/>
          <w:lang w:val="en-GB" w:eastAsia="en-US"/>
        </w:rPr>
        <w:t xml:space="preserve">emima </w:t>
      </w:r>
      <w:r w:rsidRPr="000A50D1">
        <w:rPr>
          <w:rFonts w:ascii="Cambria" w:hAnsi="Cambria" w:cs="Times New Roman"/>
          <w:sz w:val="22"/>
          <w:szCs w:val="22"/>
          <w:lang w:val="en-GB" w:eastAsia="en-US"/>
        </w:rPr>
        <w:t xml:space="preserve"> </w:t>
      </w:r>
    </w:p>
    <w:p w14:paraId="00414371" w14:textId="6F3FDAF7" w:rsidR="003B44B2" w:rsidRPr="000A50D1" w:rsidRDefault="003B44B2" w:rsidP="00DB5A26">
      <w:pPr>
        <w:ind w:firstLine="450"/>
        <w:rPr>
          <w:rFonts w:ascii="Cambria" w:hAnsi="Cambria" w:cs="Times New Roman"/>
          <w:sz w:val="22"/>
          <w:szCs w:val="22"/>
          <w:lang w:val="en-GB" w:eastAsia="en-US"/>
        </w:rPr>
      </w:pPr>
      <w:r w:rsidRPr="000A50D1">
        <w:rPr>
          <w:rFonts w:ascii="Cambria" w:hAnsi="Cambria" w:cs="Times New Roman"/>
          <w:sz w:val="22"/>
          <w:szCs w:val="22"/>
          <w:lang w:val="en-GB" w:eastAsia="en-US"/>
        </w:rPr>
        <w:t>2002 The D/deaf-H/hearing debate. Sign Language Studies, 2(2): 141-149</w:t>
      </w:r>
    </w:p>
    <w:p w14:paraId="0A6DED6E" w14:textId="5B7426E3"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 xml:space="preserve">Padden, </w:t>
      </w:r>
      <w:r w:rsidR="00C856DF" w:rsidRPr="000A50D1">
        <w:rPr>
          <w:rFonts w:ascii="Cambria" w:hAnsi="Cambria"/>
          <w:sz w:val="22"/>
          <w:szCs w:val="22"/>
        </w:rPr>
        <w:t>Carol, and Tom Humphries</w:t>
      </w:r>
      <w:r w:rsidR="00C856DF" w:rsidRPr="000A50D1">
        <w:rPr>
          <w:rFonts w:ascii="Cambria" w:hAnsi="Cambria"/>
          <w:sz w:val="22"/>
          <w:szCs w:val="22"/>
        </w:rPr>
        <w:br/>
        <w:t xml:space="preserve">2005 Inside Deaf Culture. </w:t>
      </w:r>
      <w:r w:rsidRPr="000A50D1">
        <w:rPr>
          <w:rFonts w:ascii="Cambria" w:hAnsi="Cambria"/>
          <w:sz w:val="22"/>
          <w:szCs w:val="22"/>
        </w:rPr>
        <w:t>Harvard University Press.</w:t>
      </w:r>
    </w:p>
    <w:p w14:paraId="363A546D" w14:textId="1BB1F7E2" w:rsidR="00D00B51" w:rsidRPr="000A50D1" w:rsidRDefault="00592336" w:rsidP="00D00B51">
      <w:pPr>
        <w:pStyle w:val="NormalWeb"/>
        <w:ind w:left="450" w:hanging="450"/>
        <w:rPr>
          <w:rFonts w:ascii="Cambria" w:hAnsi="Cambria"/>
          <w:sz w:val="22"/>
          <w:szCs w:val="22"/>
        </w:rPr>
      </w:pPr>
      <w:r w:rsidRPr="000A50D1">
        <w:rPr>
          <w:rFonts w:ascii="Cambria" w:hAnsi="Cambria"/>
          <w:sz w:val="22"/>
          <w:szCs w:val="22"/>
        </w:rPr>
        <w:t>Peters, Scott W</w:t>
      </w:r>
      <w:r w:rsidR="00D00B51" w:rsidRPr="000A50D1">
        <w:rPr>
          <w:rFonts w:ascii="Cambria" w:hAnsi="Cambria"/>
          <w:sz w:val="22"/>
          <w:szCs w:val="22"/>
        </w:rPr>
        <w:br/>
        <w:t>2007 Cultural Awareness: Enhancing Counselor Understanding, Sensitivity, and Effectiveness with Clients Who are Deaf. Journal of Multicultural Counseling and Development 35(3):</w:t>
      </w:r>
      <w:r w:rsidRPr="000A50D1">
        <w:rPr>
          <w:rFonts w:ascii="Cambria" w:hAnsi="Cambria"/>
          <w:sz w:val="22"/>
          <w:szCs w:val="22"/>
        </w:rPr>
        <w:t xml:space="preserve"> </w:t>
      </w:r>
      <w:r w:rsidR="00D00B51" w:rsidRPr="000A50D1">
        <w:rPr>
          <w:rFonts w:ascii="Cambria" w:hAnsi="Cambria"/>
          <w:sz w:val="22"/>
          <w:szCs w:val="22"/>
        </w:rPr>
        <w:t>182-190.</w:t>
      </w:r>
    </w:p>
    <w:p w14:paraId="76C5ADAA" w14:textId="2480E55F" w:rsidR="00D00B51" w:rsidRPr="000A50D1" w:rsidRDefault="00592336" w:rsidP="00D00B51">
      <w:pPr>
        <w:pStyle w:val="NormalWeb"/>
        <w:ind w:left="450" w:hanging="450"/>
        <w:rPr>
          <w:rFonts w:ascii="Cambria" w:hAnsi="Cambria"/>
          <w:sz w:val="22"/>
          <w:szCs w:val="22"/>
        </w:rPr>
      </w:pPr>
      <w:r w:rsidRPr="000A50D1">
        <w:rPr>
          <w:rFonts w:ascii="Cambria" w:hAnsi="Cambria"/>
          <w:sz w:val="22"/>
          <w:szCs w:val="22"/>
        </w:rPr>
        <w:t>Peterson, Candida C</w:t>
      </w:r>
      <w:r w:rsidR="00D00B51" w:rsidRPr="000A50D1">
        <w:rPr>
          <w:rFonts w:ascii="Cambria" w:hAnsi="Cambria"/>
          <w:sz w:val="22"/>
          <w:szCs w:val="22"/>
        </w:rPr>
        <w:t>, and Michael Siegal</w:t>
      </w:r>
      <w:r w:rsidR="00D00B51" w:rsidRPr="000A50D1">
        <w:rPr>
          <w:rFonts w:ascii="Cambria" w:hAnsi="Cambria"/>
          <w:sz w:val="22"/>
          <w:szCs w:val="22"/>
        </w:rPr>
        <w:br/>
        <w:t>1999 Representing Inner Worlds: Theory of Mind in Autistic, Deaf, and Normal Hearing Children. Psychological Science 10(2):</w:t>
      </w:r>
      <w:r w:rsidRPr="000A50D1">
        <w:rPr>
          <w:rFonts w:ascii="Cambria" w:hAnsi="Cambria"/>
          <w:sz w:val="22"/>
          <w:szCs w:val="22"/>
        </w:rPr>
        <w:t xml:space="preserve"> </w:t>
      </w:r>
      <w:r w:rsidR="00D00B51" w:rsidRPr="000A50D1">
        <w:rPr>
          <w:rFonts w:ascii="Cambria" w:hAnsi="Cambria"/>
          <w:sz w:val="22"/>
          <w:szCs w:val="22"/>
        </w:rPr>
        <w:t>126-129.</w:t>
      </w:r>
    </w:p>
    <w:p w14:paraId="18A44B52" w14:textId="64E254F6"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Rogers, Katherine D., Alys Young, Karina L</w:t>
      </w:r>
      <w:r w:rsidR="00592336" w:rsidRPr="000A50D1">
        <w:rPr>
          <w:rFonts w:ascii="Cambria" w:hAnsi="Cambria"/>
          <w:sz w:val="22"/>
          <w:szCs w:val="22"/>
        </w:rPr>
        <w:t>ovell, Malcolm Campbell, Paul R</w:t>
      </w:r>
      <w:r w:rsidRPr="000A50D1">
        <w:rPr>
          <w:rFonts w:ascii="Cambria" w:hAnsi="Cambria"/>
          <w:sz w:val="22"/>
          <w:szCs w:val="22"/>
        </w:rPr>
        <w:t xml:space="preserve"> Scott, and Sarah Kendal</w:t>
      </w:r>
      <w:r w:rsidRPr="000A50D1">
        <w:rPr>
          <w:rFonts w:ascii="Cambria" w:hAnsi="Cambria"/>
          <w:sz w:val="22"/>
          <w:szCs w:val="22"/>
        </w:rPr>
        <w:br/>
        <w:t>2013 The British Sign Language Versions of the Patient Health Questionnaire, the Generalized Anxiety Disorder 7-Item Scale, and the Work and Social Adjustment Scale. Journal of Deaf Studies and Deaf Education 18(1):</w:t>
      </w:r>
      <w:r w:rsidR="00592336" w:rsidRPr="000A50D1">
        <w:rPr>
          <w:rFonts w:ascii="Cambria" w:hAnsi="Cambria"/>
          <w:sz w:val="22"/>
          <w:szCs w:val="22"/>
        </w:rPr>
        <w:t xml:space="preserve"> </w:t>
      </w:r>
      <w:r w:rsidRPr="000A50D1">
        <w:rPr>
          <w:rFonts w:ascii="Cambria" w:hAnsi="Cambria"/>
          <w:sz w:val="22"/>
          <w:szCs w:val="22"/>
        </w:rPr>
        <w:t>110-122.</w:t>
      </w:r>
    </w:p>
    <w:p w14:paraId="71EA464D" w14:textId="59E24F5C"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Roper, Louise, Paul Arnold, and Brendan Monteiro</w:t>
      </w:r>
      <w:r w:rsidRPr="000A50D1">
        <w:rPr>
          <w:rFonts w:ascii="Cambria" w:hAnsi="Cambria"/>
          <w:sz w:val="22"/>
          <w:szCs w:val="22"/>
        </w:rPr>
        <w:br/>
        <w:t>2003 Co-Occurrence of Autism and Deafness Diagnostic Considerations. Autism 7(3):</w:t>
      </w:r>
      <w:r w:rsidR="00592336" w:rsidRPr="000A50D1">
        <w:rPr>
          <w:rFonts w:ascii="Cambria" w:hAnsi="Cambria"/>
          <w:sz w:val="22"/>
          <w:szCs w:val="22"/>
        </w:rPr>
        <w:t xml:space="preserve"> </w:t>
      </w:r>
      <w:r w:rsidRPr="000A50D1">
        <w:rPr>
          <w:rFonts w:ascii="Cambria" w:hAnsi="Cambria"/>
          <w:sz w:val="22"/>
          <w:szCs w:val="22"/>
        </w:rPr>
        <w:t>245-253.</w:t>
      </w:r>
    </w:p>
    <w:p w14:paraId="4397FD0C" w14:textId="15B9122F" w:rsidR="00D00B51" w:rsidRPr="000A50D1" w:rsidRDefault="00592336" w:rsidP="00D00B51">
      <w:pPr>
        <w:pStyle w:val="NormalWeb"/>
        <w:ind w:left="450" w:hanging="450"/>
        <w:rPr>
          <w:rFonts w:ascii="Cambria" w:hAnsi="Cambria"/>
          <w:sz w:val="22"/>
          <w:szCs w:val="22"/>
        </w:rPr>
      </w:pPr>
      <w:r w:rsidRPr="000A50D1">
        <w:rPr>
          <w:rFonts w:ascii="Cambria" w:hAnsi="Cambria"/>
          <w:sz w:val="22"/>
          <w:szCs w:val="22"/>
        </w:rPr>
        <w:t>Rosenberg, Charles E</w:t>
      </w:r>
      <w:r w:rsidR="00D00B51" w:rsidRPr="000A50D1">
        <w:rPr>
          <w:rFonts w:ascii="Cambria" w:hAnsi="Cambria"/>
          <w:sz w:val="22"/>
          <w:szCs w:val="22"/>
        </w:rPr>
        <w:br/>
        <w:t>2006 Contested Boundaries: Psychiatry, Disease, and Diagnosis. Perspectives in Biology and Medicine 49(3):</w:t>
      </w:r>
      <w:r w:rsidRPr="000A50D1">
        <w:rPr>
          <w:rFonts w:ascii="Cambria" w:hAnsi="Cambria"/>
          <w:sz w:val="22"/>
          <w:szCs w:val="22"/>
        </w:rPr>
        <w:t xml:space="preserve"> </w:t>
      </w:r>
      <w:r w:rsidR="00D00B51" w:rsidRPr="000A50D1">
        <w:rPr>
          <w:rFonts w:ascii="Cambria" w:hAnsi="Cambria"/>
          <w:sz w:val="22"/>
          <w:szCs w:val="22"/>
        </w:rPr>
        <w:t>407-424.</w:t>
      </w:r>
    </w:p>
    <w:p w14:paraId="38D37F9D" w14:textId="77FB4639"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Rosenhall, Ulf, Viviann Nordin, Mikael Sandström, Gunilla Ahlsen, and Christopher Gillberg</w:t>
      </w:r>
      <w:r w:rsidRPr="000A50D1">
        <w:rPr>
          <w:rFonts w:ascii="Cambria" w:hAnsi="Cambria"/>
          <w:sz w:val="22"/>
          <w:szCs w:val="22"/>
        </w:rPr>
        <w:br/>
        <w:t>1999 Autism and Hearing Loss. Journal of Autism and Developmental Disorders 29(5):</w:t>
      </w:r>
      <w:r w:rsidR="00592336" w:rsidRPr="000A50D1">
        <w:rPr>
          <w:rFonts w:ascii="Cambria" w:hAnsi="Cambria"/>
          <w:sz w:val="22"/>
          <w:szCs w:val="22"/>
        </w:rPr>
        <w:t xml:space="preserve"> </w:t>
      </w:r>
      <w:r w:rsidRPr="000A50D1">
        <w:rPr>
          <w:rFonts w:ascii="Cambria" w:hAnsi="Cambria"/>
          <w:sz w:val="22"/>
          <w:szCs w:val="22"/>
        </w:rPr>
        <w:t>349-357.</w:t>
      </w:r>
    </w:p>
    <w:p w14:paraId="24D3841A" w14:textId="165CCA0C"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Rutter, Michael, Ann Le Couteur, Catherine Lord, and Raffaella Faggioli</w:t>
      </w:r>
      <w:r w:rsidRPr="000A50D1">
        <w:rPr>
          <w:rFonts w:ascii="Cambria" w:hAnsi="Cambria"/>
          <w:sz w:val="22"/>
          <w:szCs w:val="22"/>
        </w:rPr>
        <w:br/>
        <w:t>2005 ADI</w:t>
      </w:r>
      <w:r w:rsidR="00592336" w:rsidRPr="000A50D1">
        <w:rPr>
          <w:rFonts w:ascii="Cambria" w:hAnsi="Cambria"/>
          <w:sz w:val="22"/>
          <w:szCs w:val="22"/>
        </w:rPr>
        <w:t>-R: Autism Diagnostic Interview</w:t>
      </w:r>
      <w:r w:rsidRPr="000A50D1">
        <w:rPr>
          <w:rFonts w:ascii="Cambria" w:hAnsi="Cambria"/>
          <w:sz w:val="22"/>
          <w:szCs w:val="22"/>
        </w:rPr>
        <w:t>-Revised: Manual.OS, Organizzazioni speciali.</w:t>
      </w:r>
    </w:p>
    <w:p w14:paraId="617F99A8" w14:textId="2B37CC99" w:rsidR="00D00B51" w:rsidRPr="000A50D1" w:rsidRDefault="00592336" w:rsidP="00D00B51">
      <w:pPr>
        <w:pStyle w:val="NormalWeb"/>
        <w:ind w:left="450" w:hanging="450"/>
        <w:rPr>
          <w:rFonts w:ascii="Cambria" w:hAnsi="Cambria"/>
          <w:sz w:val="22"/>
          <w:szCs w:val="22"/>
        </w:rPr>
      </w:pPr>
      <w:r w:rsidRPr="000A50D1">
        <w:rPr>
          <w:rFonts w:ascii="Cambria" w:hAnsi="Cambria"/>
          <w:sz w:val="22"/>
          <w:szCs w:val="22"/>
        </w:rPr>
        <w:t>Singh, Nirbhay N, Jennifer D McKay, and Ashvind N</w:t>
      </w:r>
      <w:r w:rsidR="00D00B51" w:rsidRPr="000A50D1">
        <w:rPr>
          <w:rFonts w:ascii="Cambria" w:hAnsi="Cambria"/>
          <w:sz w:val="22"/>
          <w:szCs w:val="22"/>
        </w:rPr>
        <w:t xml:space="preserve"> Singh</w:t>
      </w:r>
      <w:r w:rsidR="00D00B51" w:rsidRPr="000A50D1">
        <w:rPr>
          <w:rFonts w:ascii="Cambria" w:hAnsi="Cambria"/>
          <w:sz w:val="22"/>
          <w:szCs w:val="22"/>
        </w:rPr>
        <w:br/>
        <w:t>1999 The Need for Cultural Brokers in Mental Health Services. Journal of Child and Family Studies 8(1):</w:t>
      </w:r>
      <w:r w:rsidRPr="000A50D1">
        <w:rPr>
          <w:rFonts w:ascii="Cambria" w:hAnsi="Cambria"/>
          <w:sz w:val="22"/>
          <w:szCs w:val="22"/>
        </w:rPr>
        <w:t xml:space="preserve"> </w:t>
      </w:r>
      <w:r w:rsidR="00D00B51" w:rsidRPr="000A50D1">
        <w:rPr>
          <w:rFonts w:ascii="Cambria" w:hAnsi="Cambria"/>
          <w:sz w:val="22"/>
          <w:szCs w:val="22"/>
        </w:rPr>
        <w:t>1-10.</w:t>
      </w:r>
    </w:p>
    <w:p w14:paraId="7736B56B" w14:textId="161AF112"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lastRenderedPageBreak/>
        <w:t>Skuse, David, Richard Warrington, Dorothy Bishop, Uttom Chowdhury, Jennifer Lau, William Mandy, and Maurice Place</w:t>
      </w:r>
      <w:r w:rsidRPr="000A50D1">
        <w:rPr>
          <w:rFonts w:ascii="Cambria" w:hAnsi="Cambria"/>
          <w:sz w:val="22"/>
          <w:szCs w:val="22"/>
        </w:rPr>
        <w:br/>
        <w:t xml:space="preserve">2004 The Developmental, Dimensional and Diagnostic Interview (3di): A Novel Computerized Assessment for Autism Spectrum Disorders. Journal of the American Academy of Child </w:t>
      </w:r>
      <w:r w:rsidR="00BE484E" w:rsidRPr="000A50D1">
        <w:rPr>
          <w:rFonts w:ascii="Cambria" w:hAnsi="Cambria"/>
          <w:sz w:val="22"/>
          <w:szCs w:val="22"/>
        </w:rPr>
        <w:t>and</w:t>
      </w:r>
      <w:r w:rsidRPr="000A50D1">
        <w:rPr>
          <w:rFonts w:ascii="Cambria" w:hAnsi="Cambria"/>
          <w:sz w:val="22"/>
          <w:szCs w:val="22"/>
        </w:rPr>
        <w:t xml:space="preserve"> Adolescent Psychiatry 43(5):</w:t>
      </w:r>
      <w:r w:rsidR="00592336" w:rsidRPr="000A50D1">
        <w:rPr>
          <w:rFonts w:ascii="Cambria" w:hAnsi="Cambria"/>
          <w:sz w:val="22"/>
          <w:szCs w:val="22"/>
        </w:rPr>
        <w:t xml:space="preserve"> </w:t>
      </w:r>
      <w:r w:rsidRPr="000A50D1">
        <w:rPr>
          <w:rFonts w:ascii="Cambria" w:hAnsi="Cambria"/>
          <w:sz w:val="22"/>
          <w:szCs w:val="22"/>
        </w:rPr>
        <w:t>548-558.</w:t>
      </w:r>
    </w:p>
    <w:p w14:paraId="3C9E44F2" w14:textId="77777777" w:rsidR="00855020" w:rsidRPr="000A50D1" w:rsidRDefault="00855020" w:rsidP="000A50D1">
      <w:pPr>
        <w:pStyle w:val="NormalWeb"/>
        <w:contextualSpacing/>
        <w:rPr>
          <w:rFonts w:ascii="Cambria" w:hAnsi="Cambria"/>
          <w:sz w:val="22"/>
          <w:szCs w:val="22"/>
        </w:rPr>
      </w:pPr>
    </w:p>
    <w:p w14:paraId="5A3A1448" w14:textId="77777777" w:rsidR="00855020" w:rsidRPr="000A50D1" w:rsidRDefault="00855020" w:rsidP="000A50D1">
      <w:pPr>
        <w:pStyle w:val="NormalWeb"/>
        <w:contextualSpacing/>
        <w:rPr>
          <w:rFonts w:ascii="Cambria" w:hAnsi="Cambria"/>
          <w:sz w:val="22"/>
          <w:szCs w:val="22"/>
        </w:rPr>
      </w:pPr>
    </w:p>
    <w:p w14:paraId="64914E54" w14:textId="77777777" w:rsidR="00855020" w:rsidRPr="000A50D1" w:rsidRDefault="00855020" w:rsidP="000A50D1">
      <w:pPr>
        <w:pStyle w:val="NormalWeb"/>
        <w:contextualSpacing/>
        <w:rPr>
          <w:rFonts w:ascii="Cambria" w:hAnsi="Cambria"/>
          <w:sz w:val="22"/>
          <w:szCs w:val="22"/>
        </w:rPr>
      </w:pPr>
      <w:r w:rsidRPr="000A50D1">
        <w:rPr>
          <w:rFonts w:ascii="Cambria" w:hAnsi="Cambria"/>
          <w:sz w:val="22"/>
          <w:szCs w:val="22"/>
        </w:rPr>
        <w:t>Snoddon, Kristin, and Kathryn Underwood</w:t>
      </w:r>
    </w:p>
    <w:p w14:paraId="63D4BBA6" w14:textId="77A1874F" w:rsidR="00855020" w:rsidRPr="000A50D1" w:rsidRDefault="00855020" w:rsidP="000A50D1">
      <w:pPr>
        <w:pStyle w:val="NormalWeb"/>
        <w:ind w:left="448" w:hanging="448"/>
        <w:contextualSpacing/>
        <w:rPr>
          <w:rFonts w:ascii="Cambria" w:hAnsi="Cambria"/>
          <w:sz w:val="22"/>
          <w:szCs w:val="22"/>
        </w:rPr>
      </w:pPr>
      <w:r w:rsidRPr="000A50D1">
        <w:rPr>
          <w:rFonts w:ascii="Cambria" w:hAnsi="Cambria"/>
          <w:sz w:val="22"/>
          <w:szCs w:val="22"/>
        </w:rPr>
        <w:t xml:space="preserve">         2014 Toward a social relational model of deaf childhood. Disability and Society 29(4): 530-542.</w:t>
      </w:r>
    </w:p>
    <w:p w14:paraId="7F0D7A2B" w14:textId="77777777" w:rsidR="00855020" w:rsidRPr="000A50D1" w:rsidRDefault="00855020" w:rsidP="000A50D1">
      <w:pPr>
        <w:pStyle w:val="NormalWeb"/>
        <w:ind w:left="448" w:hanging="448"/>
        <w:contextualSpacing/>
        <w:rPr>
          <w:rFonts w:ascii="Cambria" w:hAnsi="Cambria"/>
          <w:sz w:val="22"/>
          <w:szCs w:val="22"/>
        </w:rPr>
      </w:pPr>
    </w:p>
    <w:p w14:paraId="08DABF96" w14:textId="2088696C"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Szyma</w:t>
      </w:r>
      <w:r w:rsidR="00592336" w:rsidRPr="000A50D1">
        <w:rPr>
          <w:rFonts w:ascii="Cambria" w:hAnsi="Cambria"/>
          <w:sz w:val="22"/>
          <w:szCs w:val="22"/>
        </w:rPr>
        <w:t>nski, Christen A, Patrick J Brice, Kay H Lam, and Sue A</w:t>
      </w:r>
      <w:r w:rsidRPr="000A50D1">
        <w:rPr>
          <w:rFonts w:ascii="Cambria" w:hAnsi="Cambria"/>
          <w:sz w:val="22"/>
          <w:szCs w:val="22"/>
        </w:rPr>
        <w:t xml:space="preserve"> Hotto</w:t>
      </w:r>
      <w:r w:rsidRPr="000A50D1">
        <w:rPr>
          <w:rFonts w:ascii="Cambria" w:hAnsi="Cambria"/>
          <w:sz w:val="22"/>
          <w:szCs w:val="22"/>
        </w:rPr>
        <w:br/>
        <w:t>2012 Deaf Children with Autism Spectrum Disorders. Journal of Autism and Developmental Disorders 42(10):</w:t>
      </w:r>
      <w:r w:rsidR="00592336" w:rsidRPr="000A50D1">
        <w:rPr>
          <w:rFonts w:ascii="Cambria" w:hAnsi="Cambria"/>
          <w:sz w:val="22"/>
          <w:szCs w:val="22"/>
        </w:rPr>
        <w:t xml:space="preserve"> </w:t>
      </w:r>
      <w:r w:rsidRPr="000A50D1">
        <w:rPr>
          <w:rFonts w:ascii="Cambria" w:hAnsi="Cambria"/>
          <w:sz w:val="22"/>
          <w:szCs w:val="22"/>
        </w:rPr>
        <w:t>2027-2037.</w:t>
      </w:r>
    </w:p>
    <w:p w14:paraId="4AF49EC1" w14:textId="7DCD3B12"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Szym</w:t>
      </w:r>
      <w:r w:rsidR="00592336" w:rsidRPr="000A50D1">
        <w:rPr>
          <w:rFonts w:ascii="Cambria" w:hAnsi="Cambria"/>
          <w:sz w:val="22"/>
          <w:szCs w:val="22"/>
        </w:rPr>
        <w:t xml:space="preserve">anski, Christen, and Patrick J </w:t>
      </w:r>
      <w:r w:rsidRPr="000A50D1">
        <w:rPr>
          <w:rFonts w:ascii="Cambria" w:hAnsi="Cambria"/>
          <w:sz w:val="22"/>
          <w:szCs w:val="22"/>
        </w:rPr>
        <w:t>Brice</w:t>
      </w:r>
      <w:r w:rsidRPr="000A50D1">
        <w:rPr>
          <w:rFonts w:ascii="Cambria" w:hAnsi="Cambria"/>
          <w:sz w:val="22"/>
          <w:szCs w:val="22"/>
        </w:rPr>
        <w:br/>
        <w:t>2008 When Autism and Deafness Coexist in Children: What we Know Now. Odyssey: New Directions in Deaf Education 9(1):</w:t>
      </w:r>
      <w:r w:rsidR="00592336" w:rsidRPr="000A50D1">
        <w:rPr>
          <w:rFonts w:ascii="Cambria" w:hAnsi="Cambria"/>
          <w:sz w:val="22"/>
          <w:szCs w:val="22"/>
        </w:rPr>
        <w:t xml:space="preserve"> </w:t>
      </w:r>
      <w:r w:rsidRPr="000A50D1">
        <w:rPr>
          <w:rFonts w:ascii="Cambria" w:hAnsi="Cambria"/>
          <w:sz w:val="22"/>
          <w:szCs w:val="22"/>
        </w:rPr>
        <w:t>10-15.</w:t>
      </w:r>
    </w:p>
    <w:p w14:paraId="257B33F9" w14:textId="456017DA"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Tribe, Rachel, and Jean Morrissey</w:t>
      </w:r>
      <w:r w:rsidRPr="000A50D1">
        <w:rPr>
          <w:rFonts w:ascii="Cambria" w:hAnsi="Cambria"/>
          <w:sz w:val="22"/>
          <w:szCs w:val="22"/>
        </w:rPr>
        <w:br/>
        <w:t>2004 Good Practice Issues in Working with Interpreters in Mental Health. Intervention 2(2):</w:t>
      </w:r>
      <w:r w:rsidR="00592336" w:rsidRPr="000A50D1">
        <w:rPr>
          <w:rFonts w:ascii="Cambria" w:hAnsi="Cambria"/>
          <w:sz w:val="22"/>
          <w:szCs w:val="22"/>
        </w:rPr>
        <w:t xml:space="preserve"> </w:t>
      </w:r>
      <w:r w:rsidRPr="000A50D1">
        <w:rPr>
          <w:rFonts w:ascii="Cambria" w:hAnsi="Cambria"/>
          <w:sz w:val="22"/>
          <w:szCs w:val="22"/>
        </w:rPr>
        <w:t>129-142.</w:t>
      </w:r>
    </w:p>
    <w:p w14:paraId="0285937B" w14:textId="7080904F"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Tribe, Rachel, and Hitesh Raval</w:t>
      </w:r>
      <w:r w:rsidRPr="000A50D1">
        <w:rPr>
          <w:rFonts w:ascii="Cambria" w:hAnsi="Cambria"/>
          <w:sz w:val="22"/>
          <w:szCs w:val="22"/>
        </w:rPr>
        <w:br/>
        <w:t>2003 Working with Interpreters in Mental Health.</w:t>
      </w:r>
      <w:r w:rsidR="00592336" w:rsidRPr="000A50D1">
        <w:rPr>
          <w:rFonts w:ascii="Cambria" w:hAnsi="Cambria"/>
          <w:sz w:val="22"/>
          <w:szCs w:val="22"/>
        </w:rPr>
        <w:t xml:space="preserve"> </w:t>
      </w:r>
      <w:r w:rsidRPr="000A50D1">
        <w:rPr>
          <w:rFonts w:ascii="Cambria" w:hAnsi="Cambria"/>
          <w:sz w:val="22"/>
          <w:szCs w:val="22"/>
        </w:rPr>
        <w:t>Routledge.</w:t>
      </w:r>
    </w:p>
    <w:p w14:paraId="597775C0" w14:textId="0F2D11A0"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Williams, Camilla R., and Norman Abeles</w:t>
      </w:r>
      <w:r w:rsidRPr="000A50D1">
        <w:rPr>
          <w:rFonts w:ascii="Cambria" w:hAnsi="Cambria"/>
          <w:sz w:val="22"/>
          <w:szCs w:val="22"/>
        </w:rPr>
        <w:br/>
        <w:t>2004 Issues and Implications of Deaf Culture in Therapy. Professional Psychology: Research and Practice 35(6):</w:t>
      </w:r>
      <w:r w:rsidR="00592336" w:rsidRPr="000A50D1">
        <w:rPr>
          <w:rFonts w:ascii="Cambria" w:hAnsi="Cambria"/>
          <w:sz w:val="22"/>
          <w:szCs w:val="22"/>
        </w:rPr>
        <w:t xml:space="preserve"> </w:t>
      </w:r>
      <w:r w:rsidRPr="000A50D1">
        <w:rPr>
          <w:rFonts w:ascii="Cambria" w:hAnsi="Cambria"/>
          <w:sz w:val="22"/>
          <w:szCs w:val="22"/>
        </w:rPr>
        <w:t>643.</w:t>
      </w:r>
    </w:p>
    <w:p w14:paraId="56ED3D10" w14:textId="5FEB3ACC" w:rsidR="00D00B51" w:rsidRPr="000A50D1" w:rsidRDefault="00592336" w:rsidP="00D00B51">
      <w:pPr>
        <w:pStyle w:val="NormalWeb"/>
        <w:ind w:left="450" w:hanging="450"/>
        <w:rPr>
          <w:rFonts w:ascii="Cambria" w:hAnsi="Cambria"/>
          <w:sz w:val="22"/>
          <w:szCs w:val="22"/>
        </w:rPr>
      </w:pPr>
      <w:r w:rsidRPr="000A50D1">
        <w:rPr>
          <w:rFonts w:ascii="Cambria" w:hAnsi="Cambria"/>
          <w:sz w:val="22"/>
          <w:szCs w:val="22"/>
        </w:rPr>
        <w:t>Wing, Lorna, Susan R</w:t>
      </w:r>
      <w:r w:rsidR="00D00B51" w:rsidRPr="000A50D1">
        <w:rPr>
          <w:rFonts w:ascii="Cambria" w:hAnsi="Cambria"/>
          <w:sz w:val="22"/>
          <w:szCs w:val="22"/>
        </w:rPr>
        <w:t xml:space="preserve"> Leekam, Sara</w:t>
      </w:r>
      <w:r w:rsidRPr="000A50D1">
        <w:rPr>
          <w:rFonts w:ascii="Cambria" w:hAnsi="Cambria"/>
          <w:sz w:val="22"/>
          <w:szCs w:val="22"/>
        </w:rPr>
        <w:t>h J</w:t>
      </w:r>
      <w:r w:rsidR="00D00B51" w:rsidRPr="000A50D1">
        <w:rPr>
          <w:rFonts w:ascii="Cambria" w:hAnsi="Cambria"/>
          <w:sz w:val="22"/>
          <w:szCs w:val="22"/>
        </w:rPr>
        <w:t xml:space="preserve"> Libby, Judith Gould, and Michael Larcombe</w:t>
      </w:r>
      <w:r w:rsidR="00D00B51" w:rsidRPr="000A50D1">
        <w:rPr>
          <w:rFonts w:ascii="Cambria" w:hAnsi="Cambria"/>
          <w:sz w:val="22"/>
          <w:szCs w:val="22"/>
        </w:rPr>
        <w:br/>
        <w:t>2002 The Diagnostic Interview for Social and Communication Disorders: Background, Inter</w:t>
      </w:r>
      <w:r w:rsidR="00D00B51" w:rsidRPr="000A50D1">
        <w:rPr>
          <w:rFonts w:ascii="Cambria" w:hAnsi="Cambria" w:cs="American Typewriter Light"/>
          <w:sz w:val="22"/>
          <w:szCs w:val="22"/>
        </w:rPr>
        <w:t>‐</w:t>
      </w:r>
      <w:r w:rsidR="00D00B51" w:rsidRPr="000A50D1">
        <w:rPr>
          <w:rFonts w:ascii="Cambria" w:hAnsi="Cambria"/>
          <w:sz w:val="22"/>
          <w:szCs w:val="22"/>
        </w:rPr>
        <w:t>rater Reliability and Clinical Use. Journal of Child Psychology and Psychiatry 43(3):</w:t>
      </w:r>
      <w:r w:rsidRPr="000A50D1">
        <w:rPr>
          <w:rFonts w:ascii="Cambria" w:hAnsi="Cambria"/>
          <w:sz w:val="22"/>
          <w:szCs w:val="22"/>
        </w:rPr>
        <w:t xml:space="preserve"> </w:t>
      </w:r>
      <w:r w:rsidR="00D00B51" w:rsidRPr="000A50D1">
        <w:rPr>
          <w:rFonts w:ascii="Cambria" w:hAnsi="Cambria"/>
          <w:sz w:val="22"/>
          <w:szCs w:val="22"/>
        </w:rPr>
        <w:t>307-325.</w:t>
      </w:r>
    </w:p>
    <w:p w14:paraId="664C7862" w14:textId="022FD5BF"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World Federation of the Deaf</w:t>
      </w:r>
      <w:r w:rsidRPr="000A50D1">
        <w:rPr>
          <w:rFonts w:ascii="Cambria" w:hAnsi="Cambria"/>
          <w:sz w:val="22"/>
          <w:szCs w:val="22"/>
        </w:rPr>
        <w:br/>
        <w:t>Hum</w:t>
      </w:r>
      <w:r w:rsidR="00CD5E98" w:rsidRPr="000A50D1">
        <w:rPr>
          <w:rFonts w:ascii="Cambria" w:hAnsi="Cambria"/>
          <w:sz w:val="22"/>
          <w:szCs w:val="22"/>
        </w:rPr>
        <w:t>an Rights. Electronic document</w:t>
      </w:r>
      <w:r w:rsidRPr="000A50D1">
        <w:rPr>
          <w:rFonts w:ascii="Cambria" w:hAnsi="Cambria"/>
          <w:sz w:val="22"/>
          <w:szCs w:val="22"/>
        </w:rPr>
        <w:t xml:space="preserve">, </w:t>
      </w:r>
      <w:r w:rsidR="00CD5E98" w:rsidRPr="000A50D1">
        <w:rPr>
          <w:rFonts w:ascii="Cambria" w:hAnsi="Cambria"/>
          <w:sz w:val="22"/>
          <w:szCs w:val="22"/>
        </w:rPr>
        <w:t>retrieved July 10, 2015, from http://wfdeaf.org/human-rights</w:t>
      </w:r>
    </w:p>
    <w:p w14:paraId="1EB3452F" w14:textId="5E3B9BD8"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Wright, Barry, and Peter Oakes</w:t>
      </w:r>
      <w:r w:rsidRPr="000A50D1">
        <w:rPr>
          <w:rFonts w:ascii="Cambria" w:hAnsi="Cambria"/>
          <w:sz w:val="22"/>
          <w:szCs w:val="22"/>
        </w:rPr>
        <w:br/>
        <w:t>2012 Does Socio-Emotional Developmental Delay Masquerade as Autism in some Deaf Children? International Journal on Mental Health and Deafness 2(1):</w:t>
      </w:r>
      <w:r w:rsidR="00592336" w:rsidRPr="000A50D1">
        <w:rPr>
          <w:rFonts w:ascii="Cambria" w:hAnsi="Cambria"/>
          <w:sz w:val="22"/>
          <w:szCs w:val="22"/>
        </w:rPr>
        <w:t xml:space="preserve"> </w:t>
      </w:r>
      <w:r w:rsidRPr="000A50D1">
        <w:rPr>
          <w:rFonts w:ascii="Cambria" w:hAnsi="Cambria"/>
          <w:sz w:val="22"/>
          <w:szCs w:val="22"/>
        </w:rPr>
        <w:t>45-51.</w:t>
      </w:r>
    </w:p>
    <w:p w14:paraId="5E71E008" w14:textId="2FD69159" w:rsidR="00D00B51" w:rsidRPr="000A50D1" w:rsidRDefault="00D00B51" w:rsidP="00D00B51">
      <w:pPr>
        <w:pStyle w:val="NormalWeb"/>
        <w:ind w:left="450" w:hanging="450"/>
        <w:rPr>
          <w:rFonts w:ascii="Cambria" w:hAnsi="Cambria"/>
          <w:sz w:val="22"/>
          <w:szCs w:val="22"/>
        </w:rPr>
      </w:pPr>
      <w:r w:rsidRPr="000A50D1">
        <w:rPr>
          <w:rFonts w:ascii="Cambria" w:hAnsi="Cambria"/>
          <w:sz w:val="22"/>
          <w:szCs w:val="22"/>
        </w:rPr>
        <w:t>Wright, Barry, Rob Walker, Andy Holwell, Nicoletta Gentili, Mandy Barker, Sara Rhys-Jones, Valerie Leach, Peter Hindley, Maria Gascon-Ramos, and Kate Moore</w:t>
      </w:r>
      <w:r w:rsidRPr="000A50D1">
        <w:rPr>
          <w:rFonts w:ascii="Cambria" w:hAnsi="Cambria"/>
          <w:sz w:val="22"/>
          <w:szCs w:val="22"/>
        </w:rPr>
        <w:br/>
        <w:t>2012 A New Dedicated Mental Health Service for Deaf Children and Adolescents. Advances in Mental Health 11(1):</w:t>
      </w:r>
      <w:r w:rsidR="00592336" w:rsidRPr="000A50D1">
        <w:rPr>
          <w:rFonts w:ascii="Cambria" w:hAnsi="Cambria"/>
          <w:sz w:val="22"/>
          <w:szCs w:val="22"/>
        </w:rPr>
        <w:t xml:space="preserve"> </w:t>
      </w:r>
      <w:r w:rsidRPr="000A50D1">
        <w:rPr>
          <w:rFonts w:ascii="Cambria" w:hAnsi="Cambria"/>
          <w:sz w:val="22"/>
          <w:szCs w:val="22"/>
        </w:rPr>
        <w:t>95-105.</w:t>
      </w:r>
    </w:p>
    <w:p w14:paraId="2C71C32B" w14:textId="31698411" w:rsidR="00CF49FA" w:rsidRPr="000A50D1" w:rsidRDefault="00D00B51" w:rsidP="00D17946">
      <w:pPr>
        <w:pStyle w:val="NormalWeb"/>
        <w:jc w:val="center"/>
        <w:rPr>
          <w:rFonts w:ascii="Cambria" w:hAnsi="Cambria"/>
          <w:sz w:val="22"/>
          <w:szCs w:val="22"/>
        </w:rPr>
      </w:pPr>
      <w:r w:rsidRPr="000A50D1" w:rsidDel="00036502">
        <w:rPr>
          <w:rFonts w:ascii="Cambria" w:hAnsi="Cambria"/>
          <w:sz w:val="22"/>
          <w:szCs w:val="22"/>
        </w:rPr>
        <w:t xml:space="preserve"> </w:t>
      </w:r>
    </w:p>
    <w:p w14:paraId="73BE558F" w14:textId="59EEF643" w:rsidR="00406576" w:rsidRPr="000A50D1" w:rsidRDefault="00406576" w:rsidP="001C766E">
      <w:pPr>
        <w:pStyle w:val="NormalWeb"/>
        <w:jc w:val="center"/>
        <w:rPr>
          <w:rFonts w:ascii="Cambria" w:eastAsia="Times New Roman" w:hAnsi="Cambria"/>
          <w:sz w:val="22"/>
          <w:szCs w:val="22"/>
        </w:rPr>
      </w:pPr>
    </w:p>
    <w:p w14:paraId="67E5579E" w14:textId="77777777" w:rsidR="00F1609F" w:rsidRPr="000A50D1" w:rsidRDefault="00F1609F" w:rsidP="00D827CA">
      <w:pPr>
        <w:spacing w:line="360" w:lineRule="auto"/>
        <w:rPr>
          <w:rFonts w:ascii="Cambria" w:hAnsi="Cambria"/>
          <w:sz w:val="22"/>
          <w:szCs w:val="22"/>
          <w:lang w:val="en-GB"/>
        </w:rPr>
      </w:pPr>
    </w:p>
    <w:p w14:paraId="645F2E39" w14:textId="77777777" w:rsidR="002F5608" w:rsidRPr="000A50D1" w:rsidRDefault="002F5608" w:rsidP="00DB3774">
      <w:pPr>
        <w:rPr>
          <w:rFonts w:ascii="Cambria" w:hAnsi="Cambria" w:cs="Times"/>
          <w:sz w:val="22"/>
          <w:szCs w:val="22"/>
          <w:lang w:val="en-GB"/>
        </w:rPr>
      </w:pPr>
    </w:p>
    <w:sectPr w:rsidR="002F5608" w:rsidRPr="000A50D1" w:rsidSect="00E9542B">
      <w:headerReference w:type="default" r:id="rId13"/>
      <w:footerReference w:type="default" r:id="rId14"/>
      <w:pgSz w:w="11900" w:h="16840"/>
      <w:pgMar w:top="1417" w:right="1417" w:bottom="1417" w:left="1417" w:header="708" w:footer="708"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DBFC5" w14:textId="77777777" w:rsidR="00E9542B" w:rsidRDefault="00E9542B" w:rsidP="00C2130B">
      <w:r>
        <w:separator/>
      </w:r>
    </w:p>
  </w:endnote>
  <w:endnote w:type="continuationSeparator" w:id="0">
    <w:p w14:paraId="14886954" w14:textId="77777777" w:rsidR="00E9542B" w:rsidRDefault="00E9542B" w:rsidP="00C2130B">
      <w:r>
        <w:continuationSeparator/>
      </w:r>
    </w:p>
  </w:endnote>
  <w:endnote w:type="continuationNotice" w:id="1">
    <w:p w14:paraId="17712B7A" w14:textId="77777777" w:rsidR="00E9542B" w:rsidRDefault="00E95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Gill Sans MT">
    <w:panose1 w:val="020B0502020104020203"/>
    <w:charset w:val="00"/>
    <w:family w:val="auto"/>
    <w:pitch w:val="variable"/>
    <w:sig w:usb0="00000003" w:usb1="00000000" w:usb2="00000000" w:usb3="00000000" w:csb0="00000003"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ourceSansPro-Regular">
    <w:altName w:val="Cambria"/>
    <w:panose1 w:val="00000000000000000000"/>
    <w:charset w:val="00"/>
    <w:family w:val="auto"/>
    <w:notTrueType/>
    <w:pitch w:val="default"/>
    <w:sig w:usb0="00000003" w:usb1="00000000" w:usb2="00000000" w:usb3="00000000" w:csb0="00000001" w:csb1="00000000"/>
  </w:font>
  <w:font w:name="Roboto-Medium">
    <w:altName w:val="Cambria"/>
    <w:panose1 w:val="00000000000000000000"/>
    <w:charset w:val="00"/>
    <w:family w:val="auto"/>
    <w:notTrueType/>
    <w:pitch w:val="default"/>
    <w:sig w:usb0="00000003" w:usb1="00000000" w:usb2="00000000" w:usb3="00000000" w:csb0="00000001" w:csb1="00000000"/>
  </w:font>
  <w:font w:name="American Typewriter Light">
    <w:charset w:val="00"/>
    <w:family w:val="auto"/>
    <w:pitch w:val="variable"/>
    <w:sig w:usb0="A000006F" w:usb1="00000019" w:usb2="00000000" w:usb3="00000000" w:csb0="00000111"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068885"/>
      <w:docPartObj>
        <w:docPartGallery w:val="Page Numbers (Bottom of Page)"/>
        <w:docPartUnique/>
      </w:docPartObj>
    </w:sdtPr>
    <w:sdtEndPr>
      <w:rPr>
        <w:color w:val="808080" w:themeColor="background1" w:themeShade="80"/>
        <w:spacing w:val="60"/>
      </w:rPr>
    </w:sdtEndPr>
    <w:sdtContent>
      <w:p w14:paraId="1B6C688A" w14:textId="29C683E1" w:rsidR="00E9542B" w:rsidRDefault="00E9542B" w:rsidP="007C3D9C">
        <w:pPr>
          <w:pStyle w:val="Footer"/>
        </w:pPr>
        <w:r>
          <w:fldChar w:fldCharType="begin"/>
        </w:r>
        <w:r>
          <w:instrText xml:space="preserve"> PAGE   \* MERGEFORMAT </w:instrText>
        </w:r>
        <w:r>
          <w:fldChar w:fldCharType="separate"/>
        </w:r>
        <w:r w:rsidR="00AC0EFF" w:rsidRPr="00AC0EFF">
          <w:rPr>
            <w:b/>
            <w:bCs/>
            <w:noProof/>
          </w:rPr>
          <w:t>1</w:t>
        </w:r>
        <w:r>
          <w:rPr>
            <w:b/>
            <w:bCs/>
            <w:noProof/>
          </w:rPr>
          <w:fldChar w:fldCharType="end"/>
        </w:r>
        <w:r>
          <w:rPr>
            <w:b/>
            <w:bCs/>
          </w:rPr>
          <w:t xml:space="preserve"> </w:t>
        </w:r>
      </w:p>
      <w:p w14:paraId="28F34482" w14:textId="77777777" w:rsidR="00E9542B" w:rsidRDefault="00AC0EFF">
        <w:pPr>
          <w:pStyle w:val="Footer"/>
          <w:pBdr>
            <w:top w:val="single" w:sz="4" w:space="1" w:color="D9D9D9" w:themeColor="background1" w:themeShade="D9"/>
          </w:pBdr>
          <w:rPr>
            <w:b/>
            <w:bCs/>
          </w:rPr>
        </w:pPr>
      </w:p>
    </w:sdtContent>
  </w:sdt>
  <w:p w14:paraId="179808EB" w14:textId="77777777" w:rsidR="00E9542B" w:rsidRDefault="00E95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95BEB" w14:textId="77777777" w:rsidR="00E9542B" w:rsidRDefault="00E9542B" w:rsidP="00C2130B">
      <w:r>
        <w:separator/>
      </w:r>
    </w:p>
  </w:footnote>
  <w:footnote w:type="continuationSeparator" w:id="0">
    <w:p w14:paraId="021FFE7C" w14:textId="77777777" w:rsidR="00E9542B" w:rsidRDefault="00E9542B" w:rsidP="00C2130B">
      <w:r>
        <w:continuationSeparator/>
      </w:r>
    </w:p>
  </w:footnote>
  <w:footnote w:type="continuationNotice" w:id="1">
    <w:p w14:paraId="0C2A92F2" w14:textId="77777777" w:rsidR="00E9542B" w:rsidRDefault="00E954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2A647" w14:textId="7719D757" w:rsidR="00E9542B" w:rsidRPr="008175CC" w:rsidRDefault="00E9542B" w:rsidP="006F2DFC">
    <w:pPr>
      <w:pStyle w:val="Header"/>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AC1448"/>
    <w:multiLevelType w:val="multilevel"/>
    <w:tmpl w:val="8C647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C37117"/>
    <w:multiLevelType w:val="hybridMultilevel"/>
    <w:tmpl w:val="35509438"/>
    <w:lvl w:ilvl="0" w:tplc="272AC58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4C"/>
    <w:rsid w:val="000010B8"/>
    <w:rsid w:val="00004A09"/>
    <w:rsid w:val="00007C5F"/>
    <w:rsid w:val="00016C6C"/>
    <w:rsid w:val="00016E8C"/>
    <w:rsid w:val="00022175"/>
    <w:rsid w:val="00023062"/>
    <w:rsid w:val="0002353B"/>
    <w:rsid w:val="000249C3"/>
    <w:rsid w:val="00025DE1"/>
    <w:rsid w:val="00025E09"/>
    <w:rsid w:val="00026BCF"/>
    <w:rsid w:val="00036502"/>
    <w:rsid w:val="00036BC5"/>
    <w:rsid w:val="0004135F"/>
    <w:rsid w:val="000419E7"/>
    <w:rsid w:val="00042901"/>
    <w:rsid w:val="0004427C"/>
    <w:rsid w:val="00044B80"/>
    <w:rsid w:val="00050A27"/>
    <w:rsid w:val="00051007"/>
    <w:rsid w:val="00054910"/>
    <w:rsid w:val="000609D1"/>
    <w:rsid w:val="00061A65"/>
    <w:rsid w:val="00062FB4"/>
    <w:rsid w:val="000632C1"/>
    <w:rsid w:val="00064A52"/>
    <w:rsid w:val="00066518"/>
    <w:rsid w:val="00066636"/>
    <w:rsid w:val="00070872"/>
    <w:rsid w:val="00073306"/>
    <w:rsid w:val="00073495"/>
    <w:rsid w:val="00076633"/>
    <w:rsid w:val="00080ADC"/>
    <w:rsid w:val="00092EF2"/>
    <w:rsid w:val="00093540"/>
    <w:rsid w:val="00096DAD"/>
    <w:rsid w:val="000A0236"/>
    <w:rsid w:val="000A50D1"/>
    <w:rsid w:val="000A6987"/>
    <w:rsid w:val="000A7A10"/>
    <w:rsid w:val="000B1224"/>
    <w:rsid w:val="000B15A2"/>
    <w:rsid w:val="000B395F"/>
    <w:rsid w:val="000C2AD3"/>
    <w:rsid w:val="000C6A5C"/>
    <w:rsid w:val="000D0D72"/>
    <w:rsid w:val="000D1787"/>
    <w:rsid w:val="000D5D7E"/>
    <w:rsid w:val="000E0ECA"/>
    <w:rsid w:val="000E36E9"/>
    <w:rsid w:val="000E5701"/>
    <w:rsid w:val="000F1392"/>
    <w:rsid w:val="000F1C65"/>
    <w:rsid w:val="00110BF2"/>
    <w:rsid w:val="00111B19"/>
    <w:rsid w:val="00112E35"/>
    <w:rsid w:val="00126DAC"/>
    <w:rsid w:val="0013043B"/>
    <w:rsid w:val="00130B4B"/>
    <w:rsid w:val="001347B5"/>
    <w:rsid w:val="00134920"/>
    <w:rsid w:val="00135ECC"/>
    <w:rsid w:val="00142744"/>
    <w:rsid w:val="00145054"/>
    <w:rsid w:val="00152827"/>
    <w:rsid w:val="0015623C"/>
    <w:rsid w:val="00156D8F"/>
    <w:rsid w:val="001614B4"/>
    <w:rsid w:val="001675C3"/>
    <w:rsid w:val="00167B33"/>
    <w:rsid w:val="00170C3F"/>
    <w:rsid w:val="001748FE"/>
    <w:rsid w:val="00175936"/>
    <w:rsid w:val="0017608F"/>
    <w:rsid w:val="00177A72"/>
    <w:rsid w:val="0018266A"/>
    <w:rsid w:val="001840EE"/>
    <w:rsid w:val="00187792"/>
    <w:rsid w:val="00190104"/>
    <w:rsid w:val="001907FD"/>
    <w:rsid w:val="001909D3"/>
    <w:rsid w:val="001917E7"/>
    <w:rsid w:val="00195C77"/>
    <w:rsid w:val="001A1E77"/>
    <w:rsid w:val="001A2539"/>
    <w:rsid w:val="001A4F5A"/>
    <w:rsid w:val="001A53DB"/>
    <w:rsid w:val="001A6614"/>
    <w:rsid w:val="001A667C"/>
    <w:rsid w:val="001A7D1D"/>
    <w:rsid w:val="001B0AF5"/>
    <w:rsid w:val="001B11A8"/>
    <w:rsid w:val="001B17AE"/>
    <w:rsid w:val="001B28C0"/>
    <w:rsid w:val="001B325A"/>
    <w:rsid w:val="001B5CAB"/>
    <w:rsid w:val="001B60B1"/>
    <w:rsid w:val="001B662B"/>
    <w:rsid w:val="001C0152"/>
    <w:rsid w:val="001C0DBC"/>
    <w:rsid w:val="001C2DD5"/>
    <w:rsid w:val="001C31E8"/>
    <w:rsid w:val="001C397A"/>
    <w:rsid w:val="001C74D5"/>
    <w:rsid w:val="001C766E"/>
    <w:rsid w:val="001C7B0A"/>
    <w:rsid w:val="001D61C6"/>
    <w:rsid w:val="001D7602"/>
    <w:rsid w:val="001E1240"/>
    <w:rsid w:val="001E240F"/>
    <w:rsid w:val="001E2A79"/>
    <w:rsid w:val="001E3ACA"/>
    <w:rsid w:val="001E4036"/>
    <w:rsid w:val="001E5601"/>
    <w:rsid w:val="001E59CB"/>
    <w:rsid w:val="001E62A5"/>
    <w:rsid w:val="001E7687"/>
    <w:rsid w:val="001F11D5"/>
    <w:rsid w:val="001F4D74"/>
    <w:rsid w:val="00203330"/>
    <w:rsid w:val="0020632B"/>
    <w:rsid w:val="0021243A"/>
    <w:rsid w:val="00220516"/>
    <w:rsid w:val="00227F54"/>
    <w:rsid w:val="002307AF"/>
    <w:rsid w:val="00234070"/>
    <w:rsid w:val="00235128"/>
    <w:rsid w:val="00237B69"/>
    <w:rsid w:val="00237D1D"/>
    <w:rsid w:val="00245058"/>
    <w:rsid w:val="00247B4B"/>
    <w:rsid w:val="0025042A"/>
    <w:rsid w:val="00251ACD"/>
    <w:rsid w:val="00253094"/>
    <w:rsid w:val="00260002"/>
    <w:rsid w:val="00262B45"/>
    <w:rsid w:val="00264F44"/>
    <w:rsid w:val="00267041"/>
    <w:rsid w:val="00285C06"/>
    <w:rsid w:val="00286730"/>
    <w:rsid w:val="00287E56"/>
    <w:rsid w:val="0029024A"/>
    <w:rsid w:val="00291902"/>
    <w:rsid w:val="00291F9A"/>
    <w:rsid w:val="0029342E"/>
    <w:rsid w:val="0029426E"/>
    <w:rsid w:val="002972A6"/>
    <w:rsid w:val="00297649"/>
    <w:rsid w:val="002A1B7C"/>
    <w:rsid w:val="002A66C3"/>
    <w:rsid w:val="002B1202"/>
    <w:rsid w:val="002B6D65"/>
    <w:rsid w:val="002C07B9"/>
    <w:rsid w:val="002C5614"/>
    <w:rsid w:val="002C5D0F"/>
    <w:rsid w:val="002D1A51"/>
    <w:rsid w:val="002D309D"/>
    <w:rsid w:val="002D64D5"/>
    <w:rsid w:val="002D7062"/>
    <w:rsid w:val="002E16BF"/>
    <w:rsid w:val="002E77EB"/>
    <w:rsid w:val="002F3781"/>
    <w:rsid w:val="002F3F2D"/>
    <w:rsid w:val="002F518D"/>
    <w:rsid w:val="002F5608"/>
    <w:rsid w:val="00300827"/>
    <w:rsid w:val="0030185E"/>
    <w:rsid w:val="003027E8"/>
    <w:rsid w:val="003032D5"/>
    <w:rsid w:val="0032068A"/>
    <w:rsid w:val="0032338F"/>
    <w:rsid w:val="00325A75"/>
    <w:rsid w:val="00326516"/>
    <w:rsid w:val="00340F21"/>
    <w:rsid w:val="0034144A"/>
    <w:rsid w:val="003461A6"/>
    <w:rsid w:val="003525B5"/>
    <w:rsid w:val="00354164"/>
    <w:rsid w:val="00356D49"/>
    <w:rsid w:val="00356D8F"/>
    <w:rsid w:val="00360D34"/>
    <w:rsid w:val="003640BE"/>
    <w:rsid w:val="0036453E"/>
    <w:rsid w:val="0037392F"/>
    <w:rsid w:val="00377448"/>
    <w:rsid w:val="00381F5E"/>
    <w:rsid w:val="00390F85"/>
    <w:rsid w:val="003944FA"/>
    <w:rsid w:val="003970B4"/>
    <w:rsid w:val="003A0373"/>
    <w:rsid w:val="003A0440"/>
    <w:rsid w:val="003A082D"/>
    <w:rsid w:val="003A46D9"/>
    <w:rsid w:val="003B2D4F"/>
    <w:rsid w:val="003B44B2"/>
    <w:rsid w:val="003B4FCE"/>
    <w:rsid w:val="003B61E1"/>
    <w:rsid w:val="003C20C1"/>
    <w:rsid w:val="003C6F89"/>
    <w:rsid w:val="003D0A5D"/>
    <w:rsid w:val="003D46F4"/>
    <w:rsid w:val="003D4778"/>
    <w:rsid w:val="003D4C11"/>
    <w:rsid w:val="003D52D7"/>
    <w:rsid w:val="003D534E"/>
    <w:rsid w:val="003D667A"/>
    <w:rsid w:val="003E013F"/>
    <w:rsid w:val="003E44ED"/>
    <w:rsid w:val="003E51AB"/>
    <w:rsid w:val="003E6D40"/>
    <w:rsid w:val="003E6E51"/>
    <w:rsid w:val="003E7C20"/>
    <w:rsid w:val="003F0500"/>
    <w:rsid w:val="003F1059"/>
    <w:rsid w:val="003F2B11"/>
    <w:rsid w:val="003F61C3"/>
    <w:rsid w:val="003F61FE"/>
    <w:rsid w:val="00406576"/>
    <w:rsid w:val="00410DB3"/>
    <w:rsid w:val="00411186"/>
    <w:rsid w:val="004149CB"/>
    <w:rsid w:val="004151F9"/>
    <w:rsid w:val="00424DAD"/>
    <w:rsid w:val="004251EC"/>
    <w:rsid w:val="00433694"/>
    <w:rsid w:val="00435283"/>
    <w:rsid w:val="0043626B"/>
    <w:rsid w:val="00442699"/>
    <w:rsid w:val="00446646"/>
    <w:rsid w:val="00447345"/>
    <w:rsid w:val="004531A9"/>
    <w:rsid w:val="00454233"/>
    <w:rsid w:val="00461FC2"/>
    <w:rsid w:val="00467BBA"/>
    <w:rsid w:val="00467F67"/>
    <w:rsid w:val="0047241F"/>
    <w:rsid w:val="004764CC"/>
    <w:rsid w:val="004765F4"/>
    <w:rsid w:val="00477624"/>
    <w:rsid w:val="00492E64"/>
    <w:rsid w:val="004935C1"/>
    <w:rsid w:val="00495A57"/>
    <w:rsid w:val="0049629D"/>
    <w:rsid w:val="004A0BE7"/>
    <w:rsid w:val="004A134C"/>
    <w:rsid w:val="004A2D50"/>
    <w:rsid w:val="004B1BDF"/>
    <w:rsid w:val="004B33CD"/>
    <w:rsid w:val="004C200E"/>
    <w:rsid w:val="004C4C31"/>
    <w:rsid w:val="004C7057"/>
    <w:rsid w:val="004D16F8"/>
    <w:rsid w:val="004D4040"/>
    <w:rsid w:val="004D4E77"/>
    <w:rsid w:val="004D78E3"/>
    <w:rsid w:val="004E4979"/>
    <w:rsid w:val="004E4D6D"/>
    <w:rsid w:val="004E6457"/>
    <w:rsid w:val="004E6D2E"/>
    <w:rsid w:val="004E7947"/>
    <w:rsid w:val="004F3CD5"/>
    <w:rsid w:val="004F7AF2"/>
    <w:rsid w:val="005016E1"/>
    <w:rsid w:val="005024CF"/>
    <w:rsid w:val="00505F35"/>
    <w:rsid w:val="0051055C"/>
    <w:rsid w:val="0051512C"/>
    <w:rsid w:val="005170B2"/>
    <w:rsid w:val="00517889"/>
    <w:rsid w:val="005178AC"/>
    <w:rsid w:val="00520DB8"/>
    <w:rsid w:val="005307E9"/>
    <w:rsid w:val="005331E2"/>
    <w:rsid w:val="00535B1D"/>
    <w:rsid w:val="00537316"/>
    <w:rsid w:val="00543EAE"/>
    <w:rsid w:val="0054454D"/>
    <w:rsid w:val="005452E4"/>
    <w:rsid w:val="005455EB"/>
    <w:rsid w:val="0054609A"/>
    <w:rsid w:val="00546524"/>
    <w:rsid w:val="005501E9"/>
    <w:rsid w:val="00554168"/>
    <w:rsid w:val="005552CF"/>
    <w:rsid w:val="00557CDC"/>
    <w:rsid w:val="0056199B"/>
    <w:rsid w:val="00561E06"/>
    <w:rsid w:val="00567551"/>
    <w:rsid w:val="0057275B"/>
    <w:rsid w:val="005743AF"/>
    <w:rsid w:val="00574AF7"/>
    <w:rsid w:val="00575C99"/>
    <w:rsid w:val="00580F0C"/>
    <w:rsid w:val="00585318"/>
    <w:rsid w:val="005866DA"/>
    <w:rsid w:val="0058695C"/>
    <w:rsid w:val="0059071F"/>
    <w:rsid w:val="00590A8A"/>
    <w:rsid w:val="005911E1"/>
    <w:rsid w:val="0059224B"/>
    <w:rsid w:val="00592336"/>
    <w:rsid w:val="00592FED"/>
    <w:rsid w:val="00595605"/>
    <w:rsid w:val="005B4186"/>
    <w:rsid w:val="005B4628"/>
    <w:rsid w:val="005B68AB"/>
    <w:rsid w:val="005C119C"/>
    <w:rsid w:val="005C1286"/>
    <w:rsid w:val="005C49BD"/>
    <w:rsid w:val="005C732E"/>
    <w:rsid w:val="005D1205"/>
    <w:rsid w:val="005D1533"/>
    <w:rsid w:val="005D169C"/>
    <w:rsid w:val="005D1837"/>
    <w:rsid w:val="005D6A72"/>
    <w:rsid w:val="005D6E75"/>
    <w:rsid w:val="005D78DE"/>
    <w:rsid w:val="005E05E1"/>
    <w:rsid w:val="005E2385"/>
    <w:rsid w:val="005F37F0"/>
    <w:rsid w:val="00600E08"/>
    <w:rsid w:val="006058E8"/>
    <w:rsid w:val="00612BF0"/>
    <w:rsid w:val="0061468A"/>
    <w:rsid w:val="00614881"/>
    <w:rsid w:val="006174E3"/>
    <w:rsid w:val="00617ED9"/>
    <w:rsid w:val="00620DDC"/>
    <w:rsid w:val="00622F2F"/>
    <w:rsid w:val="0062635A"/>
    <w:rsid w:val="00626893"/>
    <w:rsid w:val="00634277"/>
    <w:rsid w:val="0063453D"/>
    <w:rsid w:val="00636203"/>
    <w:rsid w:val="0063769C"/>
    <w:rsid w:val="00641C07"/>
    <w:rsid w:val="006443DC"/>
    <w:rsid w:val="0064604D"/>
    <w:rsid w:val="0065144F"/>
    <w:rsid w:val="00651797"/>
    <w:rsid w:val="00655A70"/>
    <w:rsid w:val="006704EA"/>
    <w:rsid w:val="006758AA"/>
    <w:rsid w:val="00681306"/>
    <w:rsid w:val="00681C4C"/>
    <w:rsid w:val="006842AD"/>
    <w:rsid w:val="0068674C"/>
    <w:rsid w:val="00687327"/>
    <w:rsid w:val="00692FFD"/>
    <w:rsid w:val="006964B5"/>
    <w:rsid w:val="00696E99"/>
    <w:rsid w:val="006A0272"/>
    <w:rsid w:val="006A283B"/>
    <w:rsid w:val="006A6FC9"/>
    <w:rsid w:val="006B0277"/>
    <w:rsid w:val="006B2465"/>
    <w:rsid w:val="006B63C8"/>
    <w:rsid w:val="006B75DD"/>
    <w:rsid w:val="006B7812"/>
    <w:rsid w:val="006C21E9"/>
    <w:rsid w:val="006C3727"/>
    <w:rsid w:val="006C44D4"/>
    <w:rsid w:val="006C686B"/>
    <w:rsid w:val="006E713E"/>
    <w:rsid w:val="006F2DFC"/>
    <w:rsid w:val="006F4BA5"/>
    <w:rsid w:val="006F5D5F"/>
    <w:rsid w:val="006F60CD"/>
    <w:rsid w:val="00701DD6"/>
    <w:rsid w:val="00704217"/>
    <w:rsid w:val="00705C51"/>
    <w:rsid w:val="0070611B"/>
    <w:rsid w:val="00712685"/>
    <w:rsid w:val="007144C9"/>
    <w:rsid w:val="00716204"/>
    <w:rsid w:val="007232D0"/>
    <w:rsid w:val="00724C11"/>
    <w:rsid w:val="00731511"/>
    <w:rsid w:val="00731EA4"/>
    <w:rsid w:val="007345C0"/>
    <w:rsid w:val="00734735"/>
    <w:rsid w:val="007370B1"/>
    <w:rsid w:val="00737D44"/>
    <w:rsid w:val="00740466"/>
    <w:rsid w:val="0074356B"/>
    <w:rsid w:val="0074402A"/>
    <w:rsid w:val="0075100D"/>
    <w:rsid w:val="00751D3F"/>
    <w:rsid w:val="00756C29"/>
    <w:rsid w:val="007600A1"/>
    <w:rsid w:val="0076154F"/>
    <w:rsid w:val="00762662"/>
    <w:rsid w:val="007667A4"/>
    <w:rsid w:val="00767664"/>
    <w:rsid w:val="007758E6"/>
    <w:rsid w:val="00782030"/>
    <w:rsid w:val="00784506"/>
    <w:rsid w:val="00790AD9"/>
    <w:rsid w:val="00790D54"/>
    <w:rsid w:val="00793538"/>
    <w:rsid w:val="00795250"/>
    <w:rsid w:val="00796AEE"/>
    <w:rsid w:val="007A031B"/>
    <w:rsid w:val="007A0981"/>
    <w:rsid w:val="007A2209"/>
    <w:rsid w:val="007B03BA"/>
    <w:rsid w:val="007B4ADE"/>
    <w:rsid w:val="007C3D9C"/>
    <w:rsid w:val="007D2036"/>
    <w:rsid w:val="007D2814"/>
    <w:rsid w:val="007D3039"/>
    <w:rsid w:val="007D6290"/>
    <w:rsid w:val="007D64E7"/>
    <w:rsid w:val="007E1488"/>
    <w:rsid w:val="007E2260"/>
    <w:rsid w:val="007E2A2F"/>
    <w:rsid w:val="007F3408"/>
    <w:rsid w:val="007F3EDF"/>
    <w:rsid w:val="007F54A1"/>
    <w:rsid w:val="007F6E8D"/>
    <w:rsid w:val="0080213D"/>
    <w:rsid w:val="00802530"/>
    <w:rsid w:val="00803490"/>
    <w:rsid w:val="008065B8"/>
    <w:rsid w:val="00806ABC"/>
    <w:rsid w:val="00815575"/>
    <w:rsid w:val="00815FB6"/>
    <w:rsid w:val="008175CC"/>
    <w:rsid w:val="00817D75"/>
    <w:rsid w:val="00826ABC"/>
    <w:rsid w:val="00833038"/>
    <w:rsid w:val="00833DEC"/>
    <w:rsid w:val="00837BCF"/>
    <w:rsid w:val="00847868"/>
    <w:rsid w:val="008546C0"/>
    <w:rsid w:val="00855020"/>
    <w:rsid w:val="008552FC"/>
    <w:rsid w:val="0085596E"/>
    <w:rsid w:val="00856FCE"/>
    <w:rsid w:val="00857673"/>
    <w:rsid w:val="00861A30"/>
    <w:rsid w:val="008650AA"/>
    <w:rsid w:val="00865139"/>
    <w:rsid w:val="00870DD8"/>
    <w:rsid w:val="0087154C"/>
    <w:rsid w:val="008719FD"/>
    <w:rsid w:val="00871AB5"/>
    <w:rsid w:val="008731E3"/>
    <w:rsid w:val="00876ADB"/>
    <w:rsid w:val="00877428"/>
    <w:rsid w:val="00891347"/>
    <w:rsid w:val="00897FC4"/>
    <w:rsid w:val="008A1581"/>
    <w:rsid w:val="008A7D65"/>
    <w:rsid w:val="008B01F2"/>
    <w:rsid w:val="008B1D1D"/>
    <w:rsid w:val="008B1DAE"/>
    <w:rsid w:val="008B1DDC"/>
    <w:rsid w:val="008B1E6B"/>
    <w:rsid w:val="008B2F86"/>
    <w:rsid w:val="008B6E0A"/>
    <w:rsid w:val="008B708A"/>
    <w:rsid w:val="008C08CF"/>
    <w:rsid w:val="008C3A96"/>
    <w:rsid w:val="008C5363"/>
    <w:rsid w:val="008D0767"/>
    <w:rsid w:val="008D2F54"/>
    <w:rsid w:val="008D4208"/>
    <w:rsid w:val="008D66FF"/>
    <w:rsid w:val="008E09AE"/>
    <w:rsid w:val="008E4D76"/>
    <w:rsid w:val="008F05F6"/>
    <w:rsid w:val="008F3029"/>
    <w:rsid w:val="008F397F"/>
    <w:rsid w:val="008F3ABA"/>
    <w:rsid w:val="008F58B9"/>
    <w:rsid w:val="008F77AF"/>
    <w:rsid w:val="008F7E56"/>
    <w:rsid w:val="00900B62"/>
    <w:rsid w:val="00902D1F"/>
    <w:rsid w:val="00912D01"/>
    <w:rsid w:val="00912EC3"/>
    <w:rsid w:val="00913C35"/>
    <w:rsid w:val="00914635"/>
    <w:rsid w:val="009174ED"/>
    <w:rsid w:val="009200D9"/>
    <w:rsid w:val="009227D2"/>
    <w:rsid w:val="009236F6"/>
    <w:rsid w:val="00926425"/>
    <w:rsid w:val="00927EF5"/>
    <w:rsid w:val="00937C42"/>
    <w:rsid w:val="00940917"/>
    <w:rsid w:val="009413C5"/>
    <w:rsid w:val="009422D6"/>
    <w:rsid w:val="00944C3E"/>
    <w:rsid w:val="00947066"/>
    <w:rsid w:val="00947E7A"/>
    <w:rsid w:val="00947F2F"/>
    <w:rsid w:val="00950245"/>
    <w:rsid w:val="00950EAE"/>
    <w:rsid w:val="00951657"/>
    <w:rsid w:val="0095172D"/>
    <w:rsid w:val="00951887"/>
    <w:rsid w:val="00951A84"/>
    <w:rsid w:val="00953790"/>
    <w:rsid w:val="00955156"/>
    <w:rsid w:val="00957A55"/>
    <w:rsid w:val="00960289"/>
    <w:rsid w:val="00960895"/>
    <w:rsid w:val="00962CD3"/>
    <w:rsid w:val="009640C1"/>
    <w:rsid w:val="00966FDD"/>
    <w:rsid w:val="00971FFF"/>
    <w:rsid w:val="009730F2"/>
    <w:rsid w:val="00973AC6"/>
    <w:rsid w:val="00984343"/>
    <w:rsid w:val="00984F78"/>
    <w:rsid w:val="0098517C"/>
    <w:rsid w:val="00985C3C"/>
    <w:rsid w:val="009900D1"/>
    <w:rsid w:val="009919B5"/>
    <w:rsid w:val="009A1342"/>
    <w:rsid w:val="009A23B8"/>
    <w:rsid w:val="009A2570"/>
    <w:rsid w:val="009B5D40"/>
    <w:rsid w:val="009C3810"/>
    <w:rsid w:val="009C7B0B"/>
    <w:rsid w:val="009D0774"/>
    <w:rsid w:val="009D6F19"/>
    <w:rsid w:val="009D7143"/>
    <w:rsid w:val="009E46B3"/>
    <w:rsid w:val="009F5506"/>
    <w:rsid w:val="009F632F"/>
    <w:rsid w:val="009F7AEE"/>
    <w:rsid w:val="009F7DC7"/>
    <w:rsid w:val="00A013C9"/>
    <w:rsid w:val="00A04177"/>
    <w:rsid w:val="00A055A0"/>
    <w:rsid w:val="00A12EC2"/>
    <w:rsid w:val="00A173E4"/>
    <w:rsid w:val="00A31BA6"/>
    <w:rsid w:val="00A334CF"/>
    <w:rsid w:val="00A34A6D"/>
    <w:rsid w:val="00A358AF"/>
    <w:rsid w:val="00A41AE4"/>
    <w:rsid w:val="00A4484E"/>
    <w:rsid w:val="00A45549"/>
    <w:rsid w:val="00A47D31"/>
    <w:rsid w:val="00A50497"/>
    <w:rsid w:val="00A51823"/>
    <w:rsid w:val="00A518AA"/>
    <w:rsid w:val="00A51B14"/>
    <w:rsid w:val="00A57A4B"/>
    <w:rsid w:val="00A62A36"/>
    <w:rsid w:val="00A62D0A"/>
    <w:rsid w:val="00A636F2"/>
    <w:rsid w:val="00A64B68"/>
    <w:rsid w:val="00A64C43"/>
    <w:rsid w:val="00A6633C"/>
    <w:rsid w:val="00A6639B"/>
    <w:rsid w:val="00A66CFE"/>
    <w:rsid w:val="00A671A2"/>
    <w:rsid w:val="00A71F28"/>
    <w:rsid w:val="00A7360D"/>
    <w:rsid w:val="00A77EE7"/>
    <w:rsid w:val="00A812B2"/>
    <w:rsid w:val="00A874D9"/>
    <w:rsid w:val="00A947E1"/>
    <w:rsid w:val="00A95896"/>
    <w:rsid w:val="00AA069C"/>
    <w:rsid w:val="00AA1266"/>
    <w:rsid w:val="00AA27F7"/>
    <w:rsid w:val="00AA3AC4"/>
    <w:rsid w:val="00AA3FEE"/>
    <w:rsid w:val="00AA606D"/>
    <w:rsid w:val="00AB5F41"/>
    <w:rsid w:val="00AC0EFF"/>
    <w:rsid w:val="00AC5CA4"/>
    <w:rsid w:val="00AD3294"/>
    <w:rsid w:val="00AD42CE"/>
    <w:rsid w:val="00AD6110"/>
    <w:rsid w:val="00AD7830"/>
    <w:rsid w:val="00AD78CD"/>
    <w:rsid w:val="00AE4ACE"/>
    <w:rsid w:val="00AF3333"/>
    <w:rsid w:val="00AF6CD9"/>
    <w:rsid w:val="00AF742D"/>
    <w:rsid w:val="00B01789"/>
    <w:rsid w:val="00B07315"/>
    <w:rsid w:val="00B1677A"/>
    <w:rsid w:val="00B172D0"/>
    <w:rsid w:val="00B226B0"/>
    <w:rsid w:val="00B22DC8"/>
    <w:rsid w:val="00B24A86"/>
    <w:rsid w:val="00B256BA"/>
    <w:rsid w:val="00B3497F"/>
    <w:rsid w:val="00B34E31"/>
    <w:rsid w:val="00B35A14"/>
    <w:rsid w:val="00B41D95"/>
    <w:rsid w:val="00B439F6"/>
    <w:rsid w:val="00B44F3A"/>
    <w:rsid w:val="00B4568F"/>
    <w:rsid w:val="00B45F95"/>
    <w:rsid w:val="00B47931"/>
    <w:rsid w:val="00B66355"/>
    <w:rsid w:val="00B66517"/>
    <w:rsid w:val="00B73ADA"/>
    <w:rsid w:val="00B745B6"/>
    <w:rsid w:val="00B76E23"/>
    <w:rsid w:val="00B9309E"/>
    <w:rsid w:val="00B9416F"/>
    <w:rsid w:val="00B94B0C"/>
    <w:rsid w:val="00B9617C"/>
    <w:rsid w:val="00BA160B"/>
    <w:rsid w:val="00BB0399"/>
    <w:rsid w:val="00BB1389"/>
    <w:rsid w:val="00BB64FA"/>
    <w:rsid w:val="00BB72F3"/>
    <w:rsid w:val="00BC12D2"/>
    <w:rsid w:val="00BD0586"/>
    <w:rsid w:val="00BD45C3"/>
    <w:rsid w:val="00BD578B"/>
    <w:rsid w:val="00BE2739"/>
    <w:rsid w:val="00BE47FA"/>
    <w:rsid w:val="00BE484E"/>
    <w:rsid w:val="00BE74EC"/>
    <w:rsid w:val="00BF25B3"/>
    <w:rsid w:val="00BF34CC"/>
    <w:rsid w:val="00BF4BC0"/>
    <w:rsid w:val="00C042E0"/>
    <w:rsid w:val="00C048D4"/>
    <w:rsid w:val="00C051B8"/>
    <w:rsid w:val="00C07B14"/>
    <w:rsid w:val="00C129C3"/>
    <w:rsid w:val="00C12ED1"/>
    <w:rsid w:val="00C154AE"/>
    <w:rsid w:val="00C1757A"/>
    <w:rsid w:val="00C2130B"/>
    <w:rsid w:val="00C220A1"/>
    <w:rsid w:val="00C305F6"/>
    <w:rsid w:val="00C3219A"/>
    <w:rsid w:val="00C334E9"/>
    <w:rsid w:val="00C433C7"/>
    <w:rsid w:val="00C4688E"/>
    <w:rsid w:val="00C46CCE"/>
    <w:rsid w:val="00C4779E"/>
    <w:rsid w:val="00C51920"/>
    <w:rsid w:val="00C52196"/>
    <w:rsid w:val="00C56425"/>
    <w:rsid w:val="00C568DD"/>
    <w:rsid w:val="00C6007C"/>
    <w:rsid w:val="00C60331"/>
    <w:rsid w:val="00C605FF"/>
    <w:rsid w:val="00C61150"/>
    <w:rsid w:val="00C615E1"/>
    <w:rsid w:val="00C67F0A"/>
    <w:rsid w:val="00C70DC0"/>
    <w:rsid w:val="00C71645"/>
    <w:rsid w:val="00C71830"/>
    <w:rsid w:val="00C722FA"/>
    <w:rsid w:val="00C72353"/>
    <w:rsid w:val="00C73156"/>
    <w:rsid w:val="00C74338"/>
    <w:rsid w:val="00C74E5F"/>
    <w:rsid w:val="00C752C5"/>
    <w:rsid w:val="00C80E22"/>
    <w:rsid w:val="00C82620"/>
    <w:rsid w:val="00C856DF"/>
    <w:rsid w:val="00C8648B"/>
    <w:rsid w:val="00C872B2"/>
    <w:rsid w:val="00C92007"/>
    <w:rsid w:val="00C93F39"/>
    <w:rsid w:val="00CA0B2E"/>
    <w:rsid w:val="00CA10F8"/>
    <w:rsid w:val="00CA4F0F"/>
    <w:rsid w:val="00CA6D08"/>
    <w:rsid w:val="00CB0808"/>
    <w:rsid w:val="00CB4529"/>
    <w:rsid w:val="00CB6133"/>
    <w:rsid w:val="00CC24C8"/>
    <w:rsid w:val="00CC5B2C"/>
    <w:rsid w:val="00CC703F"/>
    <w:rsid w:val="00CD135D"/>
    <w:rsid w:val="00CD231E"/>
    <w:rsid w:val="00CD388E"/>
    <w:rsid w:val="00CD5E98"/>
    <w:rsid w:val="00CF325C"/>
    <w:rsid w:val="00CF3C9F"/>
    <w:rsid w:val="00CF49FA"/>
    <w:rsid w:val="00CF4DAB"/>
    <w:rsid w:val="00CF52AE"/>
    <w:rsid w:val="00CF60D4"/>
    <w:rsid w:val="00D004F3"/>
    <w:rsid w:val="00D00B51"/>
    <w:rsid w:val="00D03FCE"/>
    <w:rsid w:val="00D13C57"/>
    <w:rsid w:val="00D1402C"/>
    <w:rsid w:val="00D16687"/>
    <w:rsid w:val="00D1708B"/>
    <w:rsid w:val="00D17946"/>
    <w:rsid w:val="00D20B99"/>
    <w:rsid w:val="00D23510"/>
    <w:rsid w:val="00D240C3"/>
    <w:rsid w:val="00D26C19"/>
    <w:rsid w:val="00D27D34"/>
    <w:rsid w:val="00D336C2"/>
    <w:rsid w:val="00D33932"/>
    <w:rsid w:val="00D45836"/>
    <w:rsid w:val="00D4602B"/>
    <w:rsid w:val="00D46B28"/>
    <w:rsid w:val="00D51364"/>
    <w:rsid w:val="00D54CC9"/>
    <w:rsid w:val="00D71097"/>
    <w:rsid w:val="00D81C7A"/>
    <w:rsid w:val="00D827CA"/>
    <w:rsid w:val="00D903A0"/>
    <w:rsid w:val="00D9068E"/>
    <w:rsid w:val="00D97785"/>
    <w:rsid w:val="00DA0818"/>
    <w:rsid w:val="00DA3F32"/>
    <w:rsid w:val="00DA4F9A"/>
    <w:rsid w:val="00DB3774"/>
    <w:rsid w:val="00DB5A26"/>
    <w:rsid w:val="00DB6B7D"/>
    <w:rsid w:val="00DC35F2"/>
    <w:rsid w:val="00DC4735"/>
    <w:rsid w:val="00DC47DE"/>
    <w:rsid w:val="00DD73C6"/>
    <w:rsid w:val="00DE0321"/>
    <w:rsid w:val="00DE42C0"/>
    <w:rsid w:val="00E0275B"/>
    <w:rsid w:val="00E073C3"/>
    <w:rsid w:val="00E12C2F"/>
    <w:rsid w:val="00E12CFF"/>
    <w:rsid w:val="00E143F4"/>
    <w:rsid w:val="00E1503C"/>
    <w:rsid w:val="00E17809"/>
    <w:rsid w:val="00E26539"/>
    <w:rsid w:val="00E3196E"/>
    <w:rsid w:val="00E35861"/>
    <w:rsid w:val="00E35A59"/>
    <w:rsid w:val="00E36C59"/>
    <w:rsid w:val="00E43B9B"/>
    <w:rsid w:val="00E50B65"/>
    <w:rsid w:val="00E52326"/>
    <w:rsid w:val="00E613E2"/>
    <w:rsid w:val="00E658BA"/>
    <w:rsid w:val="00E718EE"/>
    <w:rsid w:val="00E74852"/>
    <w:rsid w:val="00E80E52"/>
    <w:rsid w:val="00E81CC4"/>
    <w:rsid w:val="00E83B92"/>
    <w:rsid w:val="00E8551C"/>
    <w:rsid w:val="00E91298"/>
    <w:rsid w:val="00E9542B"/>
    <w:rsid w:val="00EA05FD"/>
    <w:rsid w:val="00EA17AA"/>
    <w:rsid w:val="00EA250F"/>
    <w:rsid w:val="00EA2DF2"/>
    <w:rsid w:val="00EA4FC9"/>
    <w:rsid w:val="00EA5DB5"/>
    <w:rsid w:val="00EA5F43"/>
    <w:rsid w:val="00EB4696"/>
    <w:rsid w:val="00EB6DCE"/>
    <w:rsid w:val="00EC1DF5"/>
    <w:rsid w:val="00EC1ECC"/>
    <w:rsid w:val="00EC3886"/>
    <w:rsid w:val="00EC5C76"/>
    <w:rsid w:val="00EC7189"/>
    <w:rsid w:val="00EC7A67"/>
    <w:rsid w:val="00ED36BA"/>
    <w:rsid w:val="00EE04D2"/>
    <w:rsid w:val="00EE354B"/>
    <w:rsid w:val="00EE56FE"/>
    <w:rsid w:val="00EF3B3D"/>
    <w:rsid w:val="00EF3F17"/>
    <w:rsid w:val="00EF6F3D"/>
    <w:rsid w:val="00EF7A43"/>
    <w:rsid w:val="00F05AA9"/>
    <w:rsid w:val="00F1004B"/>
    <w:rsid w:val="00F13A99"/>
    <w:rsid w:val="00F1609F"/>
    <w:rsid w:val="00F20010"/>
    <w:rsid w:val="00F208FE"/>
    <w:rsid w:val="00F21564"/>
    <w:rsid w:val="00F2405E"/>
    <w:rsid w:val="00F307E1"/>
    <w:rsid w:val="00F41526"/>
    <w:rsid w:val="00F4435B"/>
    <w:rsid w:val="00F53531"/>
    <w:rsid w:val="00F555BE"/>
    <w:rsid w:val="00F72BCF"/>
    <w:rsid w:val="00F74520"/>
    <w:rsid w:val="00F74BFC"/>
    <w:rsid w:val="00F756D9"/>
    <w:rsid w:val="00F8635A"/>
    <w:rsid w:val="00F8694F"/>
    <w:rsid w:val="00F91A4C"/>
    <w:rsid w:val="00F92584"/>
    <w:rsid w:val="00F93A77"/>
    <w:rsid w:val="00F94E39"/>
    <w:rsid w:val="00F96F1D"/>
    <w:rsid w:val="00FA27F9"/>
    <w:rsid w:val="00FA2B1A"/>
    <w:rsid w:val="00FA509F"/>
    <w:rsid w:val="00FB2798"/>
    <w:rsid w:val="00FB297E"/>
    <w:rsid w:val="00FB71F7"/>
    <w:rsid w:val="00FC0C5D"/>
    <w:rsid w:val="00FC0F87"/>
    <w:rsid w:val="00FC40B5"/>
    <w:rsid w:val="00FD331B"/>
    <w:rsid w:val="00FD3918"/>
    <w:rsid w:val="00FE03DC"/>
    <w:rsid w:val="00FE0E23"/>
    <w:rsid w:val="00FE323F"/>
    <w:rsid w:val="00FE49C4"/>
    <w:rsid w:val="00FF340C"/>
    <w:rsid w:val="00FF39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A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1A4C"/>
    <w:rPr>
      <w:rFonts w:ascii="Lucida Grande" w:hAnsi="Lucida Grande" w:cs="Lucida Grande"/>
      <w:sz w:val="18"/>
      <w:szCs w:val="18"/>
    </w:rPr>
  </w:style>
  <w:style w:type="character" w:customStyle="1" w:styleId="apple-converted-space">
    <w:name w:val="apple-converted-space"/>
    <w:basedOn w:val="DefaultParagraphFont"/>
    <w:rsid w:val="00AF742D"/>
  </w:style>
  <w:style w:type="character" w:styleId="CommentReference">
    <w:name w:val="annotation reference"/>
    <w:basedOn w:val="DefaultParagraphFont"/>
    <w:uiPriority w:val="99"/>
    <w:semiHidden/>
    <w:unhideWhenUsed/>
    <w:rsid w:val="00F05AA9"/>
    <w:rPr>
      <w:sz w:val="18"/>
      <w:szCs w:val="18"/>
    </w:rPr>
  </w:style>
  <w:style w:type="paragraph" w:styleId="CommentText">
    <w:name w:val="annotation text"/>
    <w:basedOn w:val="Normal"/>
    <w:link w:val="CommentTextChar"/>
    <w:uiPriority w:val="99"/>
    <w:semiHidden/>
    <w:unhideWhenUsed/>
    <w:rsid w:val="00F05AA9"/>
  </w:style>
  <w:style w:type="character" w:customStyle="1" w:styleId="CommentTextChar">
    <w:name w:val="Comment Text Char"/>
    <w:basedOn w:val="DefaultParagraphFont"/>
    <w:link w:val="CommentText"/>
    <w:uiPriority w:val="99"/>
    <w:semiHidden/>
    <w:rsid w:val="00F05AA9"/>
  </w:style>
  <w:style w:type="paragraph" w:styleId="CommentSubject">
    <w:name w:val="annotation subject"/>
    <w:basedOn w:val="CommentText"/>
    <w:next w:val="CommentText"/>
    <w:link w:val="CommentSubjectChar"/>
    <w:uiPriority w:val="99"/>
    <w:semiHidden/>
    <w:unhideWhenUsed/>
    <w:rsid w:val="00F05AA9"/>
    <w:rPr>
      <w:b/>
      <w:bCs/>
      <w:sz w:val="20"/>
      <w:szCs w:val="20"/>
    </w:rPr>
  </w:style>
  <w:style w:type="character" w:customStyle="1" w:styleId="CommentSubjectChar">
    <w:name w:val="Comment Subject Char"/>
    <w:basedOn w:val="CommentTextChar"/>
    <w:link w:val="CommentSubject"/>
    <w:uiPriority w:val="99"/>
    <w:semiHidden/>
    <w:rsid w:val="00F05AA9"/>
    <w:rPr>
      <w:b/>
      <w:bCs/>
      <w:sz w:val="20"/>
      <w:szCs w:val="20"/>
    </w:rPr>
  </w:style>
  <w:style w:type="paragraph" w:styleId="FootnoteText">
    <w:name w:val="footnote text"/>
    <w:basedOn w:val="Normal"/>
    <w:link w:val="FootnoteTextChar"/>
    <w:uiPriority w:val="99"/>
    <w:unhideWhenUsed/>
    <w:rsid w:val="00C2130B"/>
  </w:style>
  <w:style w:type="character" w:customStyle="1" w:styleId="FootnoteTextChar">
    <w:name w:val="Footnote Text Char"/>
    <w:basedOn w:val="DefaultParagraphFont"/>
    <w:link w:val="FootnoteText"/>
    <w:uiPriority w:val="99"/>
    <w:rsid w:val="00C2130B"/>
  </w:style>
  <w:style w:type="character" w:styleId="FootnoteReference">
    <w:name w:val="footnote reference"/>
    <w:basedOn w:val="DefaultParagraphFont"/>
    <w:uiPriority w:val="99"/>
    <w:unhideWhenUsed/>
    <w:rsid w:val="00C2130B"/>
    <w:rPr>
      <w:vertAlign w:val="superscript"/>
    </w:rPr>
  </w:style>
  <w:style w:type="paragraph" w:styleId="ListParagraph">
    <w:name w:val="List Paragraph"/>
    <w:basedOn w:val="Normal"/>
    <w:uiPriority w:val="34"/>
    <w:qFormat/>
    <w:rsid w:val="00DC35F2"/>
    <w:pPr>
      <w:ind w:left="720"/>
      <w:contextualSpacing/>
    </w:pPr>
  </w:style>
  <w:style w:type="paragraph" w:customStyle="1" w:styleId="Default">
    <w:name w:val="Default"/>
    <w:rsid w:val="008B01F2"/>
    <w:pPr>
      <w:widowControl w:val="0"/>
      <w:autoSpaceDE w:val="0"/>
      <w:autoSpaceDN w:val="0"/>
      <w:adjustRightInd w:val="0"/>
    </w:pPr>
    <w:rPr>
      <w:rFonts w:ascii="Gill Sans MT" w:hAnsi="Gill Sans MT" w:cs="Gill Sans MT"/>
      <w:color w:val="000000"/>
      <w:lang w:val="en-US" w:eastAsia="en-US"/>
    </w:rPr>
  </w:style>
  <w:style w:type="paragraph" w:styleId="Revision">
    <w:name w:val="Revision"/>
    <w:hidden/>
    <w:uiPriority w:val="99"/>
    <w:semiHidden/>
    <w:rsid w:val="007F3EDF"/>
  </w:style>
  <w:style w:type="paragraph" w:styleId="NormalWeb">
    <w:name w:val="Normal (Web)"/>
    <w:basedOn w:val="Normal"/>
    <w:uiPriority w:val="99"/>
    <w:unhideWhenUsed/>
    <w:rsid w:val="00406576"/>
    <w:pPr>
      <w:spacing w:before="100" w:beforeAutospacing="1" w:after="100" w:afterAutospacing="1"/>
    </w:pPr>
    <w:rPr>
      <w:rFonts w:ascii="Times" w:hAnsi="Times" w:cs="Times New Roman"/>
      <w:sz w:val="20"/>
      <w:szCs w:val="20"/>
      <w:lang w:val="en-GB" w:eastAsia="en-US"/>
    </w:rPr>
  </w:style>
  <w:style w:type="character" w:styleId="Hyperlink">
    <w:name w:val="Hyperlink"/>
    <w:basedOn w:val="DefaultParagraphFont"/>
    <w:uiPriority w:val="99"/>
    <w:unhideWhenUsed/>
    <w:rsid w:val="00B3497F"/>
    <w:rPr>
      <w:color w:val="0000FF"/>
      <w:u w:val="single"/>
    </w:rPr>
  </w:style>
  <w:style w:type="paragraph" w:styleId="Header">
    <w:name w:val="header"/>
    <w:basedOn w:val="Normal"/>
    <w:link w:val="HeaderChar"/>
    <w:uiPriority w:val="99"/>
    <w:unhideWhenUsed/>
    <w:rsid w:val="008175CC"/>
    <w:pPr>
      <w:tabs>
        <w:tab w:val="center" w:pos="4320"/>
        <w:tab w:val="right" w:pos="8640"/>
      </w:tabs>
    </w:pPr>
  </w:style>
  <w:style w:type="character" w:customStyle="1" w:styleId="HeaderChar">
    <w:name w:val="Header Char"/>
    <w:basedOn w:val="DefaultParagraphFont"/>
    <w:link w:val="Header"/>
    <w:uiPriority w:val="99"/>
    <w:rsid w:val="008175CC"/>
  </w:style>
  <w:style w:type="paragraph" w:styleId="Footer">
    <w:name w:val="footer"/>
    <w:basedOn w:val="Normal"/>
    <w:link w:val="FooterChar"/>
    <w:uiPriority w:val="99"/>
    <w:unhideWhenUsed/>
    <w:rsid w:val="008175CC"/>
    <w:pPr>
      <w:tabs>
        <w:tab w:val="center" w:pos="4320"/>
        <w:tab w:val="right" w:pos="8640"/>
      </w:tabs>
    </w:pPr>
  </w:style>
  <w:style w:type="character" w:customStyle="1" w:styleId="FooterChar">
    <w:name w:val="Footer Char"/>
    <w:basedOn w:val="DefaultParagraphFont"/>
    <w:link w:val="Footer"/>
    <w:uiPriority w:val="99"/>
    <w:rsid w:val="008175CC"/>
  </w:style>
  <w:style w:type="character" w:styleId="FollowedHyperlink">
    <w:name w:val="FollowedHyperlink"/>
    <w:basedOn w:val="DefaultParagraphFont"/>
    <w:uiPriority w:val="99"/>
    <w:semiHidden/>
    <w:unhideWhenUsed/>
    <w:rsid w:val="00260002"/>
    <w:rPr>
      <w:color w:val="800080" w:themeColor="followedHyperlink"/>
      <w:u w:val="single"/>
    </w:rPr>
  </w:style>
  <w:style w:type="character" w:styleId="LineNumber">
    <w:name w:val="line number"/>
    <w:basedOn w:val="DefaultParagraphFont"/>
    <w:uiPriority w:val="99"/>
    <w:semiHidden/>
    <w:unhideWhenUsed/>
    <w:rsid w:val="00496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A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1A4C"/>
    <w:rPr>
      <w:rFonts w:ascii="Lucida Grande" w:hAnsi="Lucida Grande" w:cs="Lucida Grande"/>
      <w:sz w:val="18"/>
      <w:szCs w:val="18"/>
    </w:rPr>
  </w:style>
  <w:style w:type="character" w:customStyle="1" w:styleId="apple-converted-space">
    <w:name w:val="apple-converted-space"/>
    <w:basedOn w:val="DefaultParagraphFont"/>
    <w:rsid w:val="00AF742D"/>
  </w:style>
  <w:style w:type="character" w:styleId="CommentReference">
    <w:name w:val="annotation reference"/>
    <w:basedOn w:val="DefaultParagraphFont"/>
    <w:uiPriority w:val="99"/>
    <w:semiHidden/>
    <w:unhideWhenUsed/>
    <w:rsid w:val="00F05AA9"/>
    <w:rPr>
      <w:sz w:val="18"/>
      <w:szCs w:val="18"/>
    </w:rPr>
  </w:style>
  <w:style w:type="paragraph" w:styleId="CommentText">
    <w:name w:val="annotation text"/>
    <w:basedOn w:val="Normal"/>
    <w:link w:val="CommentTextChar"/>
    <w:uiPriority w:val="99"/>
    <w:semiHidden/>
    <w:unhideWhenUsed/>
    <w:rsid w:val="00F05AA9"/>
  </w:style>
  <w:style w:type="character" w:customStyle="1" w:styleId="CommentTextChar">
    <w:name w:val="Comment Text Char"/>
    <w:basedOn w:val="DefaultParagraphFont"/>
    <w:link w:val="CommentText"/>
    <w:uiPriority w:val="99"/>
    <w:semiHidden/>
    <w:rsid w:val="00F05AA9"/>
  </w:style>
  <w:style w:type="paragraph" w:styleId="CommentSubject">
    <w:name w:val="annotation subject"/>
    <w:basedOn w:val="CommentText"/>
    <w:next w:val="CommentText"/>
    <w:link w:val="CommentSubjectChar"/>
    <w:uiPriority w:val="99"/>
    <w:semiHidden/>
    <w:unhideWhenUsed/>
    <w:rsid w:val="00F05AA9"/>
    <w:rPr>
      <w:b/>
      <w:bCs/>
      <w:sz w:val="20"/>
      <w:szCs w:val="20"/>
    </w:rPr>
  </w:style>
  <w:style w:type="character" w:customStyle="1" w:styleId="CommentSubjectChar">
    <w:name w:val="Comment Subject Char"/>
    <w:basedOn w:val="CommentTextChar"/>
    <w:link w:val="CommentSubject"/>
    <w:uiPriority w:val="99"/>
    <w:semiHidden/>
    <w:rsid w:val="00F05AA9"/>
    <w:rPr>
      <w:b/>
      <w:bCs/>
      <w:sz w:val="20"/>
      <w:szCs w:val="20"/>
    </w:rPr>
  </w:style>
  <w:style w:type="paragraph" w:styleId="FootnoteText">
    <w:name w:val="footnote text"/>
    <w:basedOn w:val="Normal"/>
    <w:link w:val="FootnoteTextChar"/>
    <w:uiPriority w:val="99"/>
    <w:unhideWhenUsed/>
    <w:rsid w:val="00C2130B"/>
  </w:style>
  <w:style w:type="character" w:customStyle="1" w:styleId="FootnoteTextChar">
    <w:name w:val="Footnote Text Char"/>
    <w:basedOn w:val="DefaultParagraphFont"/>
    <w:link w:val="FootnoteText"/>
    <w:uiPriority w:val="99"/>
    <w:rsid w:val="00C2130B"/>
  </w:style>
  <w:style w:type="character" w:styleId="FootnoteReference">
    <w:name w:val="footnote reference"/>
    <w:basedOn w:val="DefaultParagraphFont"/>
    <w:uiPriority w:val="99"/>
    <w:unhideWhenUsed/>
    <w:rsid w:val="00C2130B"/>
    <w:rPr>
      <w:vertAlign w:val="superscript"/>
    </w:rPr>
  </w:style>
  <w:style w:type="paragraph" w:styleId="ListParagraph">
    <w:name w:val="List Paragraph"/>
    <w:basedOn w:val="Normal"/>
    <w:uiPriority w:val="34"/>
    <w:qFormat/>
    <w:rsid w:val="00DC35F2"/>
    <w:pPr>
      <w:ind w:left="720"/>
      <w:contextualSpacing/>
    </w:pPr>
  </w:style>
  <w:style w:type="paragraph" w:customStyle="1" w:styleId="Default">
    <w:name w:val="Default"/>
    <w:rsid w:val="008B01F2"/>
    <w:pPr>
      <w:widowControl w:val="0"/>
      <w:autoSpaceDE w:val="0"/>
      <w:autoSpaceDN w:val="0"/>
      <w:adjustRightInd w:val="0"/>
    </w:pPr>
    <w:rPr>
      <w:rFonts w:ascii="Gill Sans MT" w:hAnsi="Gill Sans MT" w:cs="Gill Sans MT"/>
      <w:color w:val="000000"/>
      <w:lang w:val="en-US" w:eastAsia="en-US"/>
    </w:rPr>
  </w:style>
  <w:style w:type="paragraph" w:styleId="Revision">
    <w:name w:val="Revision"/>
    <w:hidden/>
    <w:uiPriority w:val="99"/>
    <w:semiHidden/>
    <w:rsid w:val="007F3EDF"/>
  </w:style>
  <w:style w:type="paragraph" w:styleId="NormalWeb">
    <w:name w:val="Normal (Web)"/>
    <w:basedOn w:val="Normal"/>
    <w:uiPriority w:val="99"/>
    <w:unhideWhenUsed/>
    <w:rsid w:val="00406576"/>
    <w:pPr>
      <w:spacing w:before="100" w:beforeAutospacing="1" w:after="100" w:afterAutospacing="1"/>
    </w:pPr>
    <w:rPr>
      <w:rFonts w:ascii="Times" w:hAnsi="Times" w:cs="Times New Roman"/>
      <w:sz w:val="20"/>
      <w:szCs w:val="20"/>
      <w:lang w:val="en-GB" w:eastAsia="en-US"/>
    </w:rPr>
  </w:style>
  <w:style w:type="character" w:styleId="Hyperlink">
    <w:name w:val="Hyperlink"/>
    <w:basedOn w:val="DefaultParagraphFont"/>
    <w:uiPriority w:val="99"/>
    <w:unhideWhenUsed/>
    <w:rsid w:val="00B3497F"/>
    <w:rPr>
      <w:color w:val="0000FF"/>
      <w:u w:val="single"/>
    </w:rPr>
  </w:style>
  <w:style w:type="paragraph" w:styleId="Header">
    <w:name w:val="header"/>
    <w:basedOn w:val="Normal"/>
    <w:link w:val="HeaderChar"/>
    <w:uiPriority w:val="99"/>
    <w:unhideWhenUsed/>
    <w:rsid w:val="008175CC"/>
    <w:pPr>
      <w:tabs>
        <w:tab w:val="center" w:pos="4320"/>
        <w:tab w:val="right" w:pos="8640"/>
      </w:tabs>
    </w:pPr>
  </w:style>
  <w:style w:type="character" w:customStyle="1" w:styleId="HeaderChar">
    <w:name w:val="Header Char"/>
    <w:basedOn w:val="DefaultParagraphFont"/>
    <w:link w:val="Header"/>
    <w:uiPriority w:val="99"/>
    <w:rsid w:val="008175CC"/>
  </w:style>
  <w:style w:type="paragraph" w:styleId="Footer">
    <w:name w:val="footer"/>
    <w:basedOn w:val="Normal"/>
    <w:link w:val="FooterChar"/>
    <w:uiPriority w:val="99"/>
    <w:unhideWhenUsed/>
    <w:rsid w:val="008175CC"/>
    <w:pPr>
      <w:tabs>
        <w:tab w:val="center" w:pos="4320"/>
        <w:tab w:val="right" w:pos="8640"/>
      </w:tabs>
    </w:pPr>
  </w:style>
  <w:style w:type="character" w:customStyle="1" w:styleId="FooterChar">
    <w:name w:val="Footer Char"/>
    <w:basedOn w:val="DefaultParagraphFont"/>
    <w:link w:val="Footer"/>
    <w:uiPriority w:val="99"/>
    <w:rsid w:val="008175CC"/>
  </w:style>
  <w:style w:type="character" w:styleId="FollowedHyperlink">
    <w:name w:val="FollowedHyperlink"/>
    <w:basedOn w:val="DefaultParagraphFont"/>
    <w:uiPriority w:val="99"/>
    <w:semiHidden/>
    <w:unhideWhenUsed/>
    <w:rsid w:val="00260002"/>
    <w:rPr>
      <w:color w:val="800080" w:themeColor="followedHyperlink"/>
      <w:u w:val="single"/>
    </w:rPr>
  </w:style>
  <w:style w:type="character" w:styleId="LineNumber">
    <w:name w:val="line number"/>
    <w:basedOn w:val="DefaultParagraphFont"/>
    <w:uiPriority w:val="99"/>
    <w:semiHidden/>
    <w:unhideWhenUsed/>
    <w:rsid w:val="0049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6264">
      <w:bodyDiv w:val="1"/>
      <w:marLeft w:val="0"/>
      <w:marRight w:val="0"/>
      <w:marTop w:val="0"/>
      <w:marBottom w:val="0"/>
      <w:divBdr>
        <w:top w:val="none" w:sz="0" w:space="0" w:color="auto"/>
        <w:left w:val="none" w:sz="0" w:space="0" w:color="auto"/>
        <w:bottom w:val="none" w:sz="0" w:space="0" w:color="auto"/>
        <w:right w:val="none" w:sz="0" w:space="0" w:color="auto"/>
      </w:divBdr>
    </w:div>
    <w:div w:id="32270525">
      <w:bodyDiv w:val="1"/>
      <w:marLeft w:val="0"/>
      <w:marRight w:val="0"/>
      <w:marTop w:val="0"/>
      <w:marBottom w:val="0"/>
      <w:divBdr>
        <w:top w:val="none" w:sz="0" w:space="0" w:color="auto"/>
        <w:left w:val="none" w:sz="0" w:space="0" w:color="auto"/>
        <w:bottom w:val="none" w:sz="0" w:space="0" w:color="auto"/>
        <w:right w:val="none" w:sz="0" w:space="0" w:color="auto"/>
      </w:divBdr>
    </w:div>
    <w:div w:id="69154583">
      <w:bodyDiv w:val="1"/>
      <w:marLeft w:val="0"/>
      <w:marRight w:val="0"/>
      <w:marTop w:val="0"/>
      <w:marBottom w:val="0"/>
      <w:divBdr>
        <w:top w:val="none" w:sz="0" w:space="0" w:color="auto"/>
        <w:left w:val="none" w:sz="0" w:space="0" w:color="auto"/>
        <w:bottom w:val="none" w:sz="0" w:space="0" w:color="auto"/>
        <w:right w:val="none" w:sz="0" w:space="0" w:color="auto"/>
      </w:divBdr>
    </w:div>
    <w:div w:id="97415729">
      <w:bodyDiv w:val="1"/>
      <w:marLeft w:val="0"/>
      <w:marRight w:val="0"/>
      <w:marTop w:val="0"/>
      <w:marBottom w:val="0"/>
      <w:divBdr>
        <w:top w:val="none" w:sz="0" w:space="0" w:color="auto"/>
        <w:left w:val="none" w:sz="0" w:space="0" w:color="auto"/>
        <w:bottom w:val="none" w:sz="0" w:space="0" w:color="auto"/>
        <w:right w:val="none" w:sz="0" w:space="0" w:color="auto"/>
      </w:divBdr>
      <w:divsChild>
        <w:div w:id="1101874177">
          <w:marLeft w:val="0"/>
          <w:marRight w:val="0"/>
          <w:marTop w:val="0"/>
          <w:marBottom w:val="0"/>
          <w:divBdr>
            <w:top w:val="none" w:sz="0" w:space="0" w:color="auto"/>
            <w:left w:val="none" w:sz="0" w:space="0" w:color="auto"/>
            <w:bottom w:val="none" w:sz="0" w:space="0" w:color="auto"/>
            <w:right w:val="none" w:sz="0" w:space="0" w:color="auto"/>
          </w:divBdr>
          <w:divsChild>
            <w:div w:id="1365592124">
              <w:marLeft w:val="0"/>
              <w:marRight w:val="0"/>
              <w:marTop w:val="0"/>
              <w:marBottom w:val="0"/>
              <w:divBdr>
                <w:top w:val="none" w:sz="0" w:space="0" w:color="auto"/>
                <w:left w:val="none" w:sz="0" w:space="0" w:color="auto"/>
                <w:bottom w:val="none" w:sz="0" w:space="0" w:color="auto"/>
                <w:right w:val="none" w:sz="0" w:space="0" w:color="auto"/>
              </w:divBdr>
              <w:divsChild>
                <w:div w:id="1556115783">
                  <w:marLeft w:val="0"/>
                  <w:marRight w:val="0"/>
                  <w:marTop w:val="0"/>
                  <w:marBottom w:val="0"/>
                  <w:divBdr>
                    <w:top w:val="none" w:sz="0" w:space="0" w:color="auto"/>
                    <w:left w:val="none" w:sz="0" w:space="0" w:color="auto"/>
                    <w:bottom w:val="none" w:sz="0" w:space="0" w:color="auto"/>
                    <w:right w:val="none" w:sz="0" w:space="0" w:color="auto"/>
                  </w:divBdr>
                  <w:divsChild>
                    <w:div w:id="126633784">
                      <w:marLeft w:val="0"/>
                      <w:marRight w:val="0"/>
                      <w:marTop w:val="0"/>
                      <w:marBottom w:val="0"/>
                      <w:divBdr>
                        <w:top w:val="none" w:sz="0" w:space="0" w:color="auto"/>
                        <w:left w:val="none" w:sz="0" w:space="0" w:color="auto"/>
                        <w:bottom w:val="none" w:sz="0" w:space="0" w:color="auto"/>
                        <w:right w:val="none" w:sz="0" w:space="0" w:color="auto"/>
                      </w:divBdr>
                      <w:divsChild>
                        <w:div w:id="543980833">
                          <w:marLeft w:val="0"/>
                          <w:marRight w:val="0"/>
                          <w:marTop w:val="0"/>
                          <w:marBottom w:val="0"/>
                          <w:divBdr>
                            <w:top w:val="none" w:sz="0" w:space="0" w:color="auto"/>
                            <w:left w:val="none" w:sz="0" w:space="0" w:color="auto"/>
                            <w:bottom w:val="none" w:sz="0" w:space="0" w:color="auto"/>
                            <w:right w:val="none" w:sz="0" w:space="0" w:color="auto"/>
                          </w:divBdr>
                          <w:divsChild>
                            <w:div w:id="5863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93294">
      <w:bodyDiv w:val="1"/>
      <w:marLeft w:val="0"/>
      <w:marRight w:val="0"/>
      <w:marTop w:val="0"/>
      <w:marBottom w:val="0"/>
      <w:divBdr>
        <w:top w:val="none" w:sz="0" w:space="0" w:color="auto"/>
        <w:left w:val="none" w:sz="0" w:space="0" w:color="auto"/>
        <w:bottom w:val="none" w:sz="0" w:space="0" w:color="auto"/>
        <w:right w:val="none" w:sz="0" w:space="0" w:color="auto"/>
      </w:divBdr>
    </w:div>
    <w:div w:id="173806371">
      <w:bodyDiv w:val="1"/>
      <w:marLeft w:val="0"/>
      <w:marRight w:val="0"/>
      <w:marTop w:val="0"/>
      <w:marBottom w:val="0"/>
      <w:divBdr>
        <w:top w:val="none" w:sz="0" w:space="0" w:color="auto"/>
        <w:left w:val="none" w:sz="0" w:space="0" w:color="auto"/>
        <w:bottom w:val="none" w:sz="0" w:space="0" w:color="auto"/>
        <w:right w:val="none" w:sz="0" w:space="0" w:color="auto"/>
      </w:divBdr>
    </w:div>
    <w:div w:id="198013773">
      <w:bodyDiv w:val="1"/>
      <w:marLeft w:val="0"/>
      <w:marRight w:val="0"/>
      <w:marTop w:val="0"/>
      <w:marBottom w:val="0"/>
      <w:divBdr>
        <w:top w:val="none" w:sz="0" w:space="0" w:color="auto"/>
        <w:left w:val="none" w:sz="0" w:space="0" w:color="auto"/>
        <w:bottom w:val="none" w:sz="0" w:space="0" w:color="auto"/>
        <w:right w:val="none" w:sz="0" w:space="0" w:color="auto"/>
      </w:divBdr>
      <w:divsChild>
        <w:div w:id="982584031">
          <w:marLeft w:val="0"/>
          <w:marRight w:val="0"/>
          <w:marTop w:val="0"/>
          <w:marBottom w:val="0"/>
          <w:divBdr>
            <w:top w:val="none" w:sz="0" w:space="0" w:color="auto"/>
            <w:left w:val="none" w:sz="0" w:space="0" w:color="auto"/>
            <w:bottom w:val="none" w:sz="0" w:space="0" w:color="auto"/>
            <w:right w:val="none" w:sz="0" w:space="0" w:color="auto"/>
          </w:divBdr>
          <w:divsChild>
            <w:div w:id="1447459276">
              <w:marLeft w:val="0"/>
              <w:marRight w:val="0"/>
              <w:marTop w:val="0"/>
              <w:marBottom w:val="0"/>
              <w:divBdr>
                <w:top w:val="none" w:sz="0" w:space="0" w:color="auto"/>
                <w:left w:val="none" w:sz="0" w:space="0" w:color="auto"/>
                <w:bottom w:val="none" w:sz="0" w:space="0" w:color="auto"/>
                <w:right w:val="none" w:sz="0" w:space="0" w:color="auto"/>
              </w:divBdr>
              <w:divsChild>
                <w:div w:id="391929518">
                  <w:marLeft w:val="0"/>
                  <w:marRight w:val="0"/>
                  <w:marTop w:val="0"/>
                  <w:marBottom w:val="0"/>
                  <w:divBdr>
                    <w:top w:val="none" w:sz="0" w:space="0" w:color="auto"/>
                    <w:left w:val="none" w:sz="0" w:space="0" w:color="auto"/>
                    <w:bottom w:val="none" w:sz="0" w:space="0" w:color="auto"/>
                    <w:right w:val="none" w:sz="0" w:space="0" w:color="auto"/>
                  </w:divBdr>
                  <w:divsChild>
                    <w:div w:id="196427884">
                      <w:marLeft w:val="0"/>
                      <w:marRight w:val="0"/>
                      <w:marTop w:val="0"/>
                      <w:marBottom w:val="0"/>
                      <w:divBdr>
                        <w:top w:val="none" w:sz="0" w:space="0" w:color="auto"/>
                        <w:left w:val="none" w:sz="0" w:space="0" w:color="auto"/>
                        <w:bottom w:val="none" w:sz="0" w:space="0" w:color="auto"/>
                        <w:right w:val="none" w:sz="0" w:space="0" w:color="auto"/>
                      </w:divBdr>
                      <w:divsChild>
                        <w:div w:id="1660234859">
                          <w:marLeft w:val="0"/>
                          <w:marRight w:val="0"/>
                          <w:marTop w:val="0"/>
                          <w:marBottom w:val="0"/>
                          <w:divBdr>
                            <w:top w:val="none" w:sz="0" w:space="0" w:color="auto"/>
                            <w:left w:val="none" w:sz="0" w:space="0" w:color="auto"/>
                            <w:bottom w:val="none" w:sz="0" w:space="0" w:color="auto"/>
                            <w:right w:val="none" w:sz="0" w:space="0" w:color="auto"/>
                          </w:divBdr>
                          <w:divsChild>
                            <w:div w:id="11726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412747">
      <w:bodyDiv w:val="1"/>
      <w:marLeft w:val="0"/>
      <w:marRight w:val="0"/>
      <w:marTop w:val="0"/>
      <w:marBottom w:val="0"/>
      <w:divBdr>
        <w:top w:val="none" w:sz="0" w:space="0" w:color="auto"/>
        <w:left w:val="none" w:sz="0" w:space="0" w:color="auto"/>
        <w:bottom w:val="none" w:sz="0" w:space="0" w:color="auto"/>
        <w:right w:val="none" w:sz="0" w:space="0" w:color="auto"/>
      </w:divBdr>
    </w:div>
    <w:div w:id="284118272">
      <w:bodyDiv w:val="1"/>
      <w:marLeft w:val="0"/>
      <w:marRight w:val="0"/>
      <w:marTop w:val="0"/>
      <w:marBottom w:val="0"/>
      <w:divBdr>
        <w:top w:val="none" w:sz="0" w:space="0" w:color="auto"/>
        <w:left w:val="none" w:sz="0" w:space="0" w:color="auto"/>
        <w:bottom w:val="none" w:sz="0" w:space="0" w:color="auto"/>
        <w:right w:val="none" w:sz="0" w:space="0" w:color="auto"/>
      </w:divBdr>
    </w:div>
    <w:div w:id="311951547">
      <w:bodyDiv w:val="1"/>
      <w:marLeft w:val="0"/>
      <w:marRight w:val="0"/>
      <w:marTop w:val="0"/>
      <w:marBottom w:val="0"/>
      <w:divBdr>
        <w:top w:val="none" w:sz="0" w:space="0" w:color="auto"/>
        <w:left w:val="none" w:sz="0" w:space="0" w:color="auto"/>
        <w:bottom w:val="none" w:sz="0" w:space="0" w:color="auto"/>
        <w:right w:val="none" w:sz="0" w:space="0" w:color="auto"/>
      </w:divBdr>
    </w:div>
    <w:div w:id="320088976">
      <w:bodyDiv w:val="1"/>
      <w:marLeft w:val="0"/>
      <w:marRight w:val="0"/>
      <w:marTop w:val="0"/>
      <w:marBottom w:val="0"/>
      <w:divBdr>
        <w:top w:val="none" w:sz="0" w:space="0" w:color="auto"/>
        <w:left w:val="none" w:sz="0" w:space="0" w:color="auto"/>
        <w:bottom w:val="none" w:sz="0" w:space="0" w:color="auto"/>
        <w:right w:val="none" w:sz="0" w:space="0" w:color="auto"/>
      </w:divBdr>
    </w:div>
    <w:div w:id="355738194">
      <w:bodyDiv w:val="1"/>
      <w:marLeft w:val="0"/>
      <w:marRight w:val="0"/>
      <w:marTop w:val="0"/>
      <w:marBottom w:val="0"/>
      <w:divBdr>
        <w:top w:val="none" w:sz="0" w:space="0" w:color="auto"/>
        <w:left w:val="none" w:sz="0" w:space="0" w:color="auto"/>
        <w:bottom w:val="none" w:sz="0" w:space="0" w:color="auto"/>
        <w:right w:val="none" w:sz="0" w:space="0" w:color="auto"/>
      </w:divBdr>
      <w:divsChild>
        <w:div w:id="377512680">
          <w:marLeft w:val="0"/>
          <w:marRight w:val="0"/>
          <w:marTop w:val="0"/>
          <w:marBottom w:val="0"/>
          <w:divBdr>
            <w:top w:val="none" w:sz="0" w:space="0" w:color="auto"/>
            <w:left w:val="none" w:sz="0" w:space="0" w:color="auto"/>
            <w:bottom w:val="none" w:sz="0" w:space="0" w:color="auto"/>
            <w:right w:val="none" w:sz="0" w:space="0" w:color="auto"/>
          </w:divBdr>
          <w:divsChild>
            <w:div w:id="1710304807">
              <w:marLeft w:val="0"/>
              <w:marRight w:val="0"/>
              <w:marTop w:val="0"/>
              <w:marBottom w:val="0"/>
              <w:divBdr>
                <w:top w:val="none" w:sz="0" w:space="0" w:color="auto"/>
                <w:left w:val="none" w:sz="0" w:space="0" w:color="auto"/>
                <w:bottom w:val="none" w:sz="0" w:space="0" w:color="auto"/>
                <w:right w:val="none" w:sz="0" w:space="0" w:color="auto"/>
              </w:divBdr>
              <w:divsChild>
                <w:div w:id="201790875">
                  <w:marLeft w:val="0"/>
                  <w:marRight w:val="0"/>
                  <w:marTop w:val="0"/>
                  <w:marBottom w:val="0"/>
                  <w:divBdr>
                    <w:top w:val="none" w:sz="0" w:space="0" w:color="auto"/>
                    <w:left w:val="none" w:sz="0" w:space="0" w:color="auto"/>
                    <w:bottom w:val="none" w:sz="0" w:space="0" w:color="auto"/>
                    <w:right w:val="none" w:sz="0" w:space="0" w:color="auto"/>
                  </w:divBdr>
                  <w:divsChild>
                    <w:div w:id="1635872666">
                      <w:marLeft w:val="0"/>
                      <w:marRight w:val="0"/>
                      <w:marTop w:val="0"/>
                      <w:marBottom w:val="0"/>
                      <w:divBdr>
                        <w:top w:val="none" w:sz="0" w:space="0" w:color="auto"/>
                        <w:left w:val="none" w:sz="0" w:space="0" w:color="auto"/>
                        <w:bottom w:val="none" w:sz="0" w:space="0" w:color="auto"/>
                        <w:right w:val="none" w:sz="0" w:space="0" w:color="auto"/>
                      </w:divBdr>
                      <w:divsChild>
                        <w:div w:id="1716276962">
                          <w:marLeft w:val="0"/>
                          <w:marRight w:val="0"/>
                          <w:marTop w:val="0"/>
                          <w:marBottom w:val="0"/>
                          <w:divBdr>
                            <w:top w:val="none" w:sz="0" w:space="0" w:color="auto"/>
                            <w:left w:val="none" w:sz="0" w:space="0" w:color="auto"/>
                            <w:bottom w:val="none" w:sz="0" w:space="0" w:color="auto"/>
                            <w:right w:val="none" w:sz="0" w:space="0" w:color="auto"/>
                          </w:divBdr>
                          <w:divsChild>
                            <w:div w:id="13328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69777">
      <w:bodyDiv w:val="1"/>
      <w:marLeft w:val="0"/>
      <w:marRight w:val="0"/>
      <w:marTop w:val="0"/>
      <w:marBottom w:val="0"/>
      <w:divBdr>
        <w:top w:val="none" w:sz="0" w:space="0" w:color="auto"/>
        <w:left w:val="none" w:sz="0" w:space="0" w:color="auto"/>
        <w:bottom w:val="none" w:sz="0" w:space="0" w:color="auto"/>
        <w:right w:val="none" w:sz="0" w:space="0" w:color="auto"/>
      </w:divBdr>
    </w:div>
    <w:div w:id="363136718">
      <w:bodyDiv w:val="1"/>
      <w:marLeft w:val="0"/>
      <w:marRight w:val="0"/>
      <w:marTop w:val="0"/>
      <w:marBottom w:val="0"/>
      <w:divBdr>
        <w:top w:val="none" w:sz="0" w:space="0" w:color="auto"/>
        <w:left w:val="none" w:sz="0" w:space="0" w:color="auto"/>
        <w:bottom w:val="none" w:sz="0" w:space="0" w:color="auto"/>
        <w:right w:val="none" w:sz="0" w:space="0" w:color="auto"/>
      </w:divBdr>
    </w:div>
    <w:div w:id="386496654">
      <w:bodyDiv w:val="1"/>
      <w:marLeft w:val="0"/>
      <w:marRight w:val="0"/>
      <w:marTop w:val="0"/>
      <w:marBottom w:val="0"/>
      <w:divBdr>
        <w:top w:val="none" w:sz="0" w:space="0" w:color="auto"/>
        <w:left w:val="none" w:sz="0" w:space="0" w:color="auto"/>
        <w:bottom w:val="none" w:sz="0" w:space="0" w:color="auto"/>
        <w:right w:val="none" w:sz="0" w:space="0" w:color="auto"/>
      </w:divBdr>
    </w:div>
    <w:div w:id="496189067">
      <w:bodyDiv w:val="1"/>
      <w:marLeft w:val="0"/>
      <w:marRight w:val="0"/>
      <w:marTop w:val="0"/>
      <w:marBottom w:val="0"/>
      <w:divBdr>
        <w:top w:val="none" w:sz="0" w:space="0" w:color="auto"/>
        <w:left w:val="none" w:sz="0" w:space="0" w:color="auto"/>
        <w:bottom w:val="none" w:sz="0" w:space="0" w:color="auto"/>
        <w:right w:val="none" w:sz="0" w:space="0" w:color="auto"/>
      </w:divBdr>
    </w:div>
    <w:div w:id="503520184">
      <w:bodyDiv w:val="1"/>
      <w:marLeft w:val="0"/>
      <w:marRight w:val="0"/>
      <w:marTop w:val="0"/>
      <w:marBottom w:val="0"/>
      <w:divBdr>
        <w:top w:val="none" w:sz="0" w:space="0" w:color="auto"/>
        <w:left w:val="none" w:sz="0" w:space="0" w:color="auto"/>
        <w:bottom w:val="none" w:sz="0" w:space="0" w:color="auto"/>
        <w:right w:val="none" w:sz="0" w:space="0" w:color="auto"/>
      </w:divBdr>
    </w:div>
    <w:div w:id="506407899">
      <w:bodyDiv w:val="1"/>
      <w:marLeft w:val="0"/>
      <w:marRight w:val="0"/>
      <w:marTop w:val="0"/>
      <w:marBottom w:val="0"/>
      <w:divBdr>
        <w:top w:val="none" w:sz="0" w:space="0" w:color="auto"/>
        <w:left w:val="none" w:sz="0" w:space="0" w:color="auto"/>
        <w:bottom w:val="none" w:sz="0" w:space="0" w:color="auto"/>
        <w:right w:val="none" w:sz="0" w:space="0" w:color="auto"/>
      </w:divBdr>
    </w:div>
    <w:div w:id="575559030">
      <w:bodyDiv w:val="1"/>
      <w:marLeft w:val="0"/>
      <w:marRight w:val="0"/>
      <w:marTop w:val="0"/>
      <w:marBottom w:val="0"/>
      <w:divBdr>
        <w:top w:val="none" w:sz="0" w:space="0" w:color="auto"/>
        <w:left w:val="none" w:sz="0" w:space="0" w:color="auto"/>
        <w:bottom w:val="none" w:sz="0" w:space="0" w:color="auto"/>
        <w:right w:val="none" w:sz="0" w:space="0" w:color="auto"/>
      </w:divBdr>
    </w:div>
    <w:div w:id="595404845">
      <w:bodyDiv w:val="1"/>
      <w:marLeft w:val="0"/>
      <w:marRight w:val="0"/>
      <w:marTop w:val="0"/>
      <w:marBottom w:val="0"/>
      <w:divBdr>
        <w:top w:val="none" w:sz="0" w:space="0" w:color="auto"/>
        <w:left w:val="none" w:sz="0" w:space="0" w:color="auto"/>
        <w:bottom w:val="none" w:sz="0" w:space="0" w:color="auto"/>
        <w:right w:val="none" w:sz="0" w:space="0" w:color="auto"/>
      </w:divBdr>
      <w:divsChild>
        <w:div w:id="1773043478">
          <w:marLeft w:val="0"/>
          <w:marRight w:val="0"/>
          <w:marTop w:val="0"/>
          <w:marBottom w:val="0"/>
          <w:divBdr>
            <w:top w:val="none" w:sz="0" w:space="0" w:color="auto"/>
            <w:left w:val="none" w:sz="0" w:space="0" w:color="auto"/>
            <w:bottom w:val="none" w:sz="0" w:space="0" w:color="auto"/>
            <w:right w:val="none" w:sz="0" w:space="0" w:color="auto"/>
          </w:divBdr>
          <w:divsChild>
            <w:div w:id="1436483843">
              <w:marLeft w:val="0"/>
              <w:marRight w:val="0"/>
              <w:marTop w:val="0"/>
              <w:marBottom w:val="0"/>
              <w:divBdr>
                <w:top w:val="none" w:sz="0" w:space="0" w:color="auto"/>
                <w:left w:val="none" w:sz="0" w:space="0" w:color="auto"/>
                <w:bottom w:val="none" w:sz="0" w:space="0" w:color="auto"/>
                <w:right w:val="none" w:sz="0" w:space="0" w:color="auto"/>
              </w:divBdr>
              <w:divsChild>
                <w:div w:id="553932244">
                  <w:marLeft w:val="0"/>
                  <w:marRight w:val="0"/>
                  <w:marTop w:val="0"/>
                  <w:marBottom w:val="0"/>
                  <w:divBdr>
                    <w:top w:val="none" w:sz="0" w:space="0" w:color="auto"/>
                    <w:left w:val="none" w:sz="0" w:space="0" w:color="auto"/>
                    <w:bottom w:val="none" w:sz="0" w:space="0" w:color="auto"/>
                    <w:right w:val="none" w:sz="0" w:space="0" w:color="auto"/>
                  </w:divBdr>
                  <w:divsChild>
                    <w:div w:id="688603535">
                      <w:marLeft w:val="0"/>
                      <w:marRight w:val="0"/>
                      <w:marTop w:val="0"/>
                      <w:marBottom w:val="0"/>
                      <w:divBdr>
                        <w:top w:val="none" w:sz="0" w:space="0" w:color="auto"/>
                        <w:left w:val="none" w:sz="0" w:space="0" w:color="auto"/>
                        <w:bottom w:val="none" w:sz="0" w:space="0" w:color="auto"/>
                        <w:right w:val="none" w:sz="0" w:space="0" w:color="auto"/>
                      </w:divBdr>
                      <w:divsChild>
                        <w:div w:id="1699741907">
                          <w:marLeft w:val="0"/>
                          <w:marRight w:val="0"/>
                          <w:marTop w:val="0"/>
                          <w:marBottom w:val="0"/>
                          <w:divBdr>
                            <w:top w:val="none" w:sz="0" w:space="0" w:color="auto"/>
                            <w:left w:val="none" w:sz="0" w:space="0" w:color="auto"/>
                            <w:bottom w:val="none" w:sz="0" w:space="0" w:color="auto"/>
                            <w:right w:val="none" w:sz="0" w:space="0" w:color="auto"/>
                          </w:divBdr>
                          <w:divsChild>
                            <w:div w:id="8424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601315">
      <w:bodyDiv w:val="1"/>
      <w:marLeft w:val="0"/>
      <w:marRight w:val="0"/>
      <w:marTop w:val="0"/>
      <w:marBottom w:val="0"/>
      <w:divBdr>
        <w:top w:val="none" w:sz="0" w:space="0" w:color="auto"/>
        <w:left w:val="none" w:sz="0" w:space="0" w:color="auto"/>
        <w:bottom w:val="none" w:sz="0" w:space="0" w:color="auto"/>
        <w:right w:val="none" w:sz="0" w:space="0" w:color="auto"/>
      </w:divBdr>
    </w:div>
    <w:div w:id="659650976">
      <w:bodyDiv w:val="1"/>
      <w:marLeft w:val="0"/>
      <w:marRight w:val="0"/>
      <w:marTop w:val="0"/>
      <w:marBottom w:val="0"/>
      <w:divBdr>
        <w:top w:val="none" w:sz="0" w:space="0" w:color="auto"/>
        <w:left w:val="none" w:sz="0" w:space="0" w:color="auto"/>
        <w:bottom w:val="none" w:sz="0" w:space="0" w:color="auto"/>
        <w:right w:val="none" w:sz="0" w:space="0" w:color="auto"/>
      </w:divBdr>
    </w:div>
    <w:div w:id="662053049">
      <w:bodyDiv w:val="1"/>
      <w:marLeft w:val="0"/>
      <w:marRight w:val="0"/>
      <w:marTop w:val="0"/>
      <w:marBottom w:val="0"/>
      <w:divBdr>
        <w:top w:val="none" w:sz="0" w:space="0" w:color="auto"/>
        <w:left w:val="none" w:sz="0" w:space="0" w:color="auto"/>
        <w:bottom w:val="none" w:sz="0" w:space="0" w:color="auto"/>
        <w:right w:val="none" w:sz="0" w:space="0" w:color="auto"/>
      </w:divBdr>
    </w:div>
    <w:div w:id="666440357">
      <w:bodyDiv w:val="1"/>
      <w:marLeft w:val="0"/>
      <w:marRight w:val="0"/>
      <w:marTop w:val="0"/>
      <w:marBottom w:val="0"/>
      <w:divBdr>
        <w:top w:val="none" w:sz="0" w:space="0" w:color="auto"/>
        <w:left w:val="none" w:sz="0" w:space="0" w:color="auto"/>
        <w:bottom w:val="none" w:sz="0" w:space="0" w:color="auto"/>
        <w:right w:val="none" w:sz="0" w:space="0" w:color="auto"/>
      </w:divBdr>
    </w:div>
    <w:div w:id="724833337">
      <w:bodyDiv w:val="1"/>
      <w:marLeft w:val="0"/>
      <w:marRight w:val="0"/>
      <w:marTop w:val="0"/>
      <w:marBottom w:val="0"/>
      <w:divBdr>
        <w:top w:val="none" w:sz="0" w:space="0" w:color="auto"/>
        <w:left w:val="none" w:sz="0" w:space="0" w:color="auto"/>
        <w:bottom w:val="none" w:sz="0" w:space="0" w:color="auto"/>
        <w:right w:val="none" w:sz="0" w:space="0" w:color="auto"/>
      </w:divBdr>
    </w:div>
    <w:div w:id="819922581">
      <w:bodyDiv w:val="1"/>
      <w:marLeft w:val="0"/>
      <w:marRight w:val="0"/>
      <w:marTop w:val="0"/>
      <w:marBottom w:val="0"/>
      <w:divBdr>
        <w:top w:val="none" w:sz="0" w:space="0" w:color="auto"/>
        <w:left w:val="none" w:sz="0" w:space="0" w:color="auto"/>
        <w:bottom w:val="none" w:sz="0" w:space="0" w:color="auto"/>
        <w:right w:val="none" w:sz="0" w:space="0" w:color="auto"/>
      </w:divBdr>
    </w:div>
    <w:div w:id="833299157">
      <w:bodyDiv w:val="1"/>
      <w:marLeft w:val="0"/>
      <w:marRight w:val="0"/>
      <w:marTop w:val="0"/>
      <w:marBottom w:val="0"/>
      <w:divBdr>
        <w:top w:val="none" w:sz="0" w:space="0" w:color="auto"/>
        <w:left w:val="none" w:sz="0" w:space="0" w:color="auto"/>
        <w:bottom w:val="none" w:sz="0" w:space="0" w:color="auto"/>
        <w:right w:val="none" w:sz="0" w:space="0" w:color="auto"/>
      </w:divBdr>
      <w:divsChild>
        <w:div w:id="259721331">
          <w:marLeft w:val="0"/>
          <w:marRight w:val="0"/>
          <w:marTop w:val="0"/>
          <w:marBottom w:val="0"/>
          <w:divBdr>
            <w:top w:val="none" w:sz="0" w:space="0" w:color="auto"/>
            <w:left w:val="none" w:sz="0" w:space="0" w:color="auto"/>
            <w:bottom w:val="none" w:sz="0" w:space="0" w:color="auto"/>
            <w:right w:val="none" w:sz="0" w:space="0" w:color="auto"/>
          </w:divBdr>
          <w:divsChild>
            <w:div w:id="1072043920">
              <w:marLeft w:val="0"/>
              <w:marRight w:val="0"/>
              <w:marTop w:val="0"/>
              <w:marBottom w:val="0"/>
              <w:divBdr>
                <w:top w:val="none" w:sz="0" w:space="0" w:color="auto"/>
                <w:left w:val="none" w:sz="0" w:space="0" w:color="auto"/>
                <w:bottom w:val="none" w:sz="0" w:space="0" w:color="auto"/>
                <w:right w:val="none" w:sz="0" w:space="0" w:color="auto"/>
              </w:divBdr>
              <w:divsChild>
                <w:div w:id="566115621">
                  <w:marLeft w:val="0"/>
                  <w:marRight w:val="0"/>
                  <w:marTop w:val="0"/>
                  <w:marBottom w:val="0"/>
                  <w:divBdr>
                    <w:top w:val="none" w:sz="0" w:space="0" w:color="auto"/>
                    <w:left w:val="none" w:sz="0" w:space="0" w:color="auto"/>
                    <w:bottom w:val="none" w:sz="0" w:space="0" w:color="auto"/>
                    <w:right w:val="none" w:sz="0" w:space="0" w:color="auto"/>
                  </w:divBdr>
                  <w:divsChild>
                    <w:div w:id="6731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49470">
      <w:bodyDiv w:val="1"/>
      <w:marLeft w:val="0"/>
      <w:marRight w:val="0"/>
      <w:marTop w:val="0"/>
      <w:marBottom w:val="0"/>
      <w:divBdr>
        <w:top w:val="none" w:sz="0" w:space="0" w:color="auto"/>
        <w:left w:val="none" w:sz="0" w:space="0" w:color="auto"/>
        <w:bottom w:val="none" w:sz="0" w:space="0" w:color="auto"/>
        <w:right w:val="none" w:sz="0" w:space="0" w:color="auto"/>
      </w:divBdr>
    </w:div>
    <w:div w:id="968517114">
      <w:bodyDiv w:val="1"/>
      <w:marLeft w:val="0"/>
      <w:marRight w:val="0"/>
      <w:marTop w:val="0"/>
      <w:marBottom w:val="0"/>
      <w:divBdr>
        <w:top w:val="none" w:sz="0" w:space="0" w:color="auto"/>
        <w:left w:val="none" w:sz="0" w:space="0" w:color="auto"/>
        <w:bottom w:val="none" w:sz="0" w:space="0" w:color="auto"/>
        <w:right w:val="none" w:sz="0" w:space="0" w:color="auto"/>
      </w:divBdr>
    </w:div>
    <w:div w:id="971448512">
      <w:bodyDiv w:val="1"/>
      <w:marLeft w:val="0"/>
      <w:marRight w:val="0"/>
      <w:marTop w:val="0"/>
      <w:marBottom w:val="0"/>
      <w:divBdr>
        <w:top w:val="none" w:sz="0" w:space="0" w:color="auto"/>
        <w:left w:val="none" w:sz="0" w:space="0" w:color="auto"/>
        <w:bottom w:val="none" w:sz="0" w:space="0" w:color="auto"/>
        <w:right w:val="none" w:sz="0" w:space="0" w:color="auto"/>
      </w:divBdr>
    </w:div>
    <w:div w:id="986596270">
      <w:bodyDiv w:val="1"/>
      <w:marLeft w:val="0"/>
      <w:marRight w:val="0"/>
      <w:marTop w:val="0"/>
      <w:marBottom w:val="0"/>
      <w:divBdr>
        <w:top w:val="none" w:sz="0" w:space="0" w:color="auto"/>
        <w:left w:val="none" w:sz="0" w:space="0" w:color="auto"/>
        <w:bottom w:val="none" w:sz="0" w:space="0" w:color="auto"/>
        <w:right w:val="none" w:sz="0" w:space="0" w:color="auto"/>
      </w:divBdr>
    </w:div>
    <w:div w:id="1054961729">
      <w:bodyDiv w:val="1"/>
      <w:marLeft w:val="0"/>
      <w:marRight w:val="0"/>
      <w:marTop w:val="0"/>
      <w:marBottom w:val="0"/>
      <w:divBdr>
        <w:top w:val="none" w:sz="0" w:space="0" w:color="auto"/>
        <w:left w:val="none" w:sz="0" w:space="0" w:color="auto"/>
        <w:bottom w:val="none" w:sz="0" w:space="0" w:color="auto"/>
        <w:right w:val="none" w:sz="0" w:space="0" w:color="auto"/>
      </w:divBdr>
    </w:div>
    <w:div w:id="1063873730">
      <w:bodyDiv w:val="1"/>
      <w:marLeft w:val="0"/>
      <w:marRight w:val="0"/>
      <w:marTop w:val="0"/>
      <w:marBottom w:val="0"/>
      <w:divBdr>
        <w:top w:val="none" w:sz="0" w:space="0" w:color="auto"/>
        <w:left w:val="none" w:sz="0" w:space="0" w:color="auto"/>
        <w:bottom w:val="none" w:sz="0" w:space="0" w:color="auto"/>
        <w:right w:val="none" w:sz="0" w:space="0" w:color="auto"/>
      </w:divBdr>
    </w:div>
    <w:div w:id="1100032402">
      <w:bodyDiv w:val="1"/>
      <w:marLeft w:val="0"/>
      <w:marRight w:val="0"/>
      <w:marTop w:val="0"/>
      <w:marBottom w:val="0"/>
      <w:divBdr>
        <w:top w:val="none" w:sz="0" w:space="0" w:color="auto"/>
        <w:left w:val="none" w:sz="0" w:space="0" w:color="auto"/>
        <w:bottom w:val="none" w:sz="0" w:space="0" w:color="auto"/>
        <w:right w:val="none" w:sz="0" w:space="0" w:color="auto"/>
      </w:divBdr>
    </w:div>
    <w:div w:id="1105727681">
      <w:bodyDiv w:val="1"/>
      <w:marLeft w:val="0"/>
      <w:marRight w:val="0"/>
      <w:marTop w:val="0"/>
      <w:marBottom w:val="0"/>
      <w:divBdr>
        <w:top w:val="none" w:sz="0" w:space="0" w:color="auto"/>
        <w:left w:val="none" w:sz="0" w:space="0" w:color="auto"/>
        <w:bottom w:val="none" w:sz="0" w:space="0" w:color="auto"/>
        <w:right w:val="none" w:sz="0" w:space="0" w:color="auto"/>
      </w:divBdr>
    </w:div>
    <w:div w:id="1106002176">
      <w:bodyDiv w:val="1"/>
      <w:marLeft w:val="0"/>
      <w:marRight w:val="0"/>
      <w:marTop w:val="0"/>
      <w:marBottom w:val="0"/>
      <w:divBdr>
        <w:top w:val="none" w:sz="0" w:space="0" w:color="auto"/>
        <w:left w:val="none" w:sz="0" w:space="0" w:color="auto"/>
        <w:bottom w:val="none" w:sz="0" w:space="0" w:color="auto"/>
        <w:right w:val="none" w:sz="0" w:space="0" w:color="auto"/>
      </w:divBdr>
    </w:div>
    <w:div w:id="1117455778">
      <w:bodyDiv w:val="1"/>
      <w:marLeft w:val="0"/>
      <w:marRight w:val="0"/>
      <w:marTop w:val="0"/>
      <w:marBottom w:val="0"/>
      <w:divBdr>
        <w:top w:val="none" w:sz="0" w:space="0" w:color="auto"/>
        <w:left w:val="none" w:sz="0" w:space="0" w:color="auto"/>
        <w:bottom w:val="none" w:sz="0" w:space="0" w:color="auto"/>
        <w:right w:val="none" w:sz="0" w:space="0" w:color="auto"/>
      </w:divBdr>
    </w:div>
    <w:div w:id="1127357789">
      <w:bodyDiv w:val="1"/>
      <w:marLeft w:val="0"/>
      <w:marRight w:val="0"/>
      <w:marTop w:val="0"/>
      <w:marBottom w:val="0"/>
      <w:divBdr>
        <w:top w:val="none" w:sz="0" w:space="0" w:color="auto"/>
        <w:left w:val="none" w:sz="0" w:space="0" w:color="auto"/>
        <w:bottom w:val="none" w:sz="0" w:space="0" w:color="auto"/>
        <w:right w:val="none" w:sz="0" w:space="0" w:color="auto"/>
      </w:divBdr>
    </w:div>
    <w:div w:id="1147360031">
      <w:bodyDiv w:val="1"/>
      <w:marLeft w:val="0"/>
      <w:marRight w:val="0"/>
      <w:marTop w:val="0"/>
      <w:marBottom w:val="0"/>
      <w:divBdr>
        <w:top w:val="none" w:sz="0" w:space="0" w:color="auto"/>
        <w:left w:val="none" w:sz="0" w:space="0" w:color="auto"/>
        <w:bottom w:val="none" w:sz="0" w:space="0" w:color="auto"/>
        <w:right w:val="none" w:sz="0" w:space="0" w:color="auto"/>
      </w:divBdr>
    </w:div>
    <w:div w:id="1201282762">
      <w:bodyDiv w:val="1"/>
      <w:marLeft w:val="0"/>
      <w:marRight w:val="0"/>
      <w:marTop w:val="0"/>
      <w:marBottom w:val="0"/>
      <w:divBdr>
        <w:top w:val="none" w:sz="0" w:space="0" w:color="auto"/>
        <w:left w:val="none" w:sz="0" w:space="0" w:color="auto"/>
        <w:bottom w:val="none" w:sz="0" w:space="0" w:color="auto"/>
        <w:right w:val="none" w:sz="0" w:space="0" w:color="auto"/>
      </w:divBdr>
    </w:div>
    <w:div w:id="1224953680">
      <w:bodyDiv w:val="1"/>
      <w:marLeft w:val="0"/>
      <w:marRight w:val="0"/>
      <w:marTop w:val="0"/>
      <w:marBottom w:val="0"/>
      <w:divBdr>
        <w:top w:val="none" w:sz="0" w:space="0" w:color="auto"/>
        <w:left w:val="none" w:sz="0" w:space="0" w:color="auto"/>
        <w:bottom w:val="none" w:sz="0" w:space="0" w:color="auto"/>
        <w:right w:val="none" w:sz="0" w:space="0" w:color="auto"/>
      </w:divBdr>
    </w:div>
    <w:div w:id="1225330838">
      <w:bodyDiv w:val="1"/>
      <w:marLeft w:val="0"/>
      <w:marRight w:val="0"/>
      <w:marTop w:val="0"/>
      <w:marBottom w:val="0"/>
      <w:divBdr>
        <w:top w:val="none" w:sz="0" w:space="0" w:color="auto"/>
        <w:left w:val="none" w:sz="0" w:space="0" w:color="auto"/>
        <w:bottom w:val="none" w:sz="0" w:space="0" w:color="auto"/>
        <w:right w:val="none" w:sz="0" w:space="0" w:color="auto"/>
      </w:divBdr>
      <w:divsChild>
        <w:div w:id="1162547767">
          <w:marLeft w:val="0"/>
          <w:marRight w:val="0"/>
          <w:marTop w:val="0"/>
          <w:marBottom w:val="0"/>
          <w:divBdr>
            <w:top w:val="none" w:sz="0" w:space="0" w:color="auto"/>
            <w:left w:val="none" w:sz="0" w:space="0" w:color="auto"/>
            <w:bottom w:val="none" w:sz="0" w:space="0" w:color="auto"/>
            <w:right w:val="none" w:sz="0" w:space="0" w:color="auto"/>
          </w:divBdr>
          <w:divsChild>
            <w:div w:id="778065484">
              <w:marLeft w:val="0"/>
              <w:marRight w:val="0"/>
              <w:marTop w:val="0"/>
              <w:marBottom w:val="0"/>
              <w:divBdr>
                <w:top w:val="none" w:sz="0" w:space="0" w:color="auto"/>
                <w:left w:val="none" w:sz="0" w:space="0" w:color="auto"/>
                <w:bottom w:val="none" w:sz="0" w:space="0" w:color="auto"/>
                <w:right w:val="none" w:sz="0" w:space="0" w:color="auto"/>
              </w:divBdr>
              <w:divsChild>
                <w:div w:id="1189879244">
                  <w:marLeft w:val="0"/>
                  <w:marRight w:val="0"/>
                  <w:marTop w:val="0"/>
                  <w:marBottom w:val="0"/>
                  <w:divBdr>
                    <w:top w:val="none" w:sz="0" w:space="0" w:color="auto"/>
                    <w:left w:val="none" w:sz="0" w:space="0" w:color="auto"/>
                    <w:bottom w:val="none" w:sz="0" w:space="0" w:color="auto"/>
                    <w:right w:val="none" w:sz="0" w:space="0" w:color="auto"/>
                  </w:divBdr>
                  <w:divsChild>
                    <w:div w:id="1964575750">
                      <w:marLeft w:val="0"/>
                      <w:marRight w:val="0"/>
                      <w:marTop w:val="0"/>
                      <w:marBottom w:val="0"/>
                      <w:divBdr>
                        <w:top w:val="none" w:sz="0" w:space="0" w:color="auto"/>
                        <w:left w:val="none" w:sz="0" w:space="0" w:color="auto"/>
                        <w:bottom w:val="none" w:sz="0" w:space="0" w:color="auto"/>
                        <w:right w:val="none" w:sz="0" w:space="0" w:color="auto"/>
                      </w:divBdr>
                      <w:divsChild>
                        <w:div w:id="1699156769">
                          <w:marLeft w:val="0"/>
                          <w:marRight w:val="0"/>
                          <w:marTop w:val="0"/>
                          <w:marBottom w:val="0"/>
                          <w:divBdr>
                            <w:top w:val="none" w:sz="0" w:space="0" w:color="auto"/>
                            <w:left w:val="none" w:sz="0" w:space="0" w:color="auto"/>
                            <w:bottom w:val="none" w:sz="0" w:space="0" w:color="auto"/>
                            <w:right w:val="none" w:sz="0" w:space="0" w:color="auto"/>
                          </w:divBdr>
                          <w:divsChild>
                            <w:div w:id="14343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640639">
      <w:bodyDiv w:val="1"/>
      <w:marLeft w:val="0"/>
      <w:marRight w:val="0"/>
      <w:marTop w:val="0"/>
      <w:marBottom w:val="0"/>
      <w:divBdr>
        <w:top w:val="none" w:sz="0" w:space="0" w:color="auto"/>
        <w:left w:val="none" w:sz="0" w:space="0" w:color="auto"/>
        <w:bottom w:val="none" w:sz="0" w:space="0" w:color="auto"/>
        <w:right w:val="none" w:sz="0" w:space="0" w:color="auto"/>
      </w:divBdr>
    </w:div>
    <w:div w:id="1244031261">
      <w:bodyDiv w:val="1"/>
      <w:marLeft w:val="0"/>
      <w:marRight w:val="0"/>
      <w:marTop w:val="0"/>
      <w:marBottom w:val="0"/>
      <w:divBdr>
        <w:top w:val="none" w:sz="0" w:space="0" w:color="auto"/>
        <w:left w:val="none" w:sz="0" w:space="0" w:color="auto"/>
        <w:bottom w:val="none" w:sz="0" w:space="0" w:color="auto"/>
        <w:right w:val="none" w:sz="0" w:space="0" w:color="auto"/>
      </w:divBdr>
    </w:div>
    <w:div w:id="1246261942">
      <w:bodyDiv w:val="1"/>
      <w:marLeft w:val="0"/>
      <w:marRight w:val="0"/>
      <w:marTop w:val="0"/>
      <w:marBottom w:val="0"/>
      <w:divBdr>
        <w:top w:val="none" w:sz="0" w:space="0" w:color="auto"/>
        <w:left w:val="none" w:sz="0" w:space="0" w:color="auto"/>
        <w:bottom w:val="none" w:sz="0" w:space="0" w:color="auto"/>
        <w:right w:val="none" w:sz="0" w:space="0" w:color="auto"/>
      </w:divBdr>
    </w:div>
    <w:div w:id="1250388897">
      <w:bodyDiv w:val="1"/>
      <w:marLeft w:val="0"/>
      <w:marRight w:val="0"/>
      <w:marTop w:val="0"/>
      <w:marBottom w:val="0"/>
      <w:divBdr>
        <w:top w:val="none" w:sz="0" w:space="0" w:color="auto"/>
        <w:left w:val="none" w:sz="0" w:space="0" w:color="auto"/>
        <w:bottom w:val="none" w:sz="0" w:space="0" w:color="auto"/>
        <w:right w:val="none" w:sz="0" w:space="0" w:color="auto"/>
      </w:divBdr>
    </w:div>
    <w:div w:id="1251768799">
      <w:bodyDiv w:val="1"/>
      <w:marLeft w:val="0"/>
      <w:marRight w:val="0"/>
      <w:marTop w:val="0"/>
      <w:marBottom w:val="0"/>
      <w:divBdr>
        <w:top w:val="none" w:sz="0" w:space="0" w:color="auto"/>
        <w:left w:val="none" w:sz="0" w:space="0" w:color="auto"/>
        <w:bottom w:val="none" w:sz="0" w:space="0" w:color="auto"/>
        <w:right w:val="none" w:sz="0" w:space="0" w:color="auto"/>
      </w:divBdr>
    </w:div>
    <w:div w:id="1254779193">
      <w:bodyDiv w:val="1"/>
      <w:marLeft w:val="0"/>
      <w:marRight w:val="0"/>
      <w:marTop w:val="0"/>
      <w:marBottom w:val="0"/>
      <w:divBdr>
        <w:top w:val="none" w:sz="0" w:space="0" w:color="auto"/>
        <w:left w:val="none" w:sz="0" w:space="0" w:color="auto"/>
        <w:bottom w:val="none" w:sz="0" w:space="0" w:color="auto"/>
        <w:right w:val="none" w:sz="0" w:space="0" w:color="auto"/>
      </w:divBdr>
    </w:div>
    <w:div w:id="1280066873">
      <w:bodyDiv w:val="1"/>
      <w:marLeft w:val="0"/>
      <w:marRight w:val="0"/>
      <w:marTop w:val="0"/>
      <w:marBottom w:val="0"/>
      <w:divBdr>
        <w:top w:val="none" w:sz="0" w:space="0" w:color="auto"/>
        <w:left w:val="none" w:sz="0" w:space="0" w:color="auto"/>
        <w:bottom w:val="none" w:sz="0" w:space="0" w:color="auto"/>
        <w:right w:val="none" w:sz="0" w:space="0" w:color="auto"/>
      </w:divBdr>
    </w:div>
    <w:div w:id="1355574580">
      <w:bodyDiv w:val="1"/>
      <w:marLeft w:val="0"/>
      <w:marRight w:val="0"/>
      <w:marTop w:val="0"/>
      <w:marBottom w:val="0"/>
      <w:divBdr>
        <w:top w:val="none" w:sz="0" w:space="0" w:color="auto"/>
        <w:left w:val="none" w:sz="0" w:space="0" w:color="auto"/>
        <w:bottom w:val="none" w:sz="0" w:space="0" w:color="auto"/>
        <w:right w:val="none" w:sz="0" w:space="0" w:color="auto"/>
      </w:divBdr>
    </w:div>
    <w:div w:id="1405494907">
      <w:bodyDiv w:val="1"/>
      <w:marLeft w:val="0"/>
      <w:marRight w:val="0"/>
      <w:marTop w:val="0"/>
      <w:marBottom w:val="0"/>
      <w:divBdr>
        <w:top w:val="none" w:sz="0" w:space="0" w:color="auto"/>
        <w:left w:val="none" w:sz="0" w:space="0" w:color="auto"/>
        <w:bottom w:val="none" w:sz="0" w:space="0" w:color="auto"/>
        <w:right w:val="none" w:sz="0" w:space="0" w:color="auto"/>
      </w:divBdr>
    </w:div>
    <w:div w:id="1436172525">
      <w:bodyDiv w:val="1"/>
      <w:marLeft w:val="0"/>
      <w:marRight w:val="0"/>
      <w:marTop w:val="0"/>
      <w:marBottom w:val="0"/>
      <w:divBdr>
        <w:top w:val="none" w:sz="0" w:space="0" w:color="auto"/>
        <w:left w:val="none" w:sz="0" w:space="0" w:color="auto"/>
        <w:bottom w:val="none" w:sz="0" w:space="0" w:color="auto"/>
        <w:right w:val="none" w:sz="0" w:space="0" w:color="auto"/>
      </w:divBdr>
    </w:div>
    <w:div w:id="1438520606">
      <w:bodyDiv w:val="1"/>
      <w:marLeft w:val="0"/>
      <w:marRight w:val="0"/>
      <w:marTop w:val="0"/>
      <w:marBottom w:val="0"/>
      <w:divBdr>
        <w:top w:val="none" w:sz="0" w:space="0" w:color="auto"/>
        <w:left w:val="none" w:sz="0" w:space="0" w:color="auto"/>
        <w:bottom w:val="none" w:sz="0" w:space="0" w:color="auto"/>
        <w:right w:val="none" w:sz="0" w:space="0" w:color="auto"/>
      </w:divBdr>
    </w:div>
    <w:div w:id="1462116037">
      <w:bodyDiv w:val="1"/>
      <w:marLeft w:val="0"/>
      <w:marRight w:val="0"/>
      <w:marTop w:val="0"/>
      <w:marBottom w:val="0"/>
      <w:divBdr>
        <w:top w:val="none" w:sz="0" w:space="0" w:color="auto"/>
        <w:left w:val="none" w:sz="0" w:space="0" w:color="auto"/>
        <w:bottom w:val="none" w:sz="0" w:space="0" w:color="auto"/>
        <w:right w:val="none" w:sz="0" w:space="0" w:color="auto"/>
      </w:divBdr>
    </w:div>
    <w:div w:id="1508052856">
      <w:bodyDiv w:val="1"/>
      <w:marLeft w:val="0"/>
      <w:marRight w:val="0"/>
      <w:marTop w:val="0"/>
      <w:marBottom w:val="0"/>
      <w:divBdr>
        <w:top w:val="none" w:sz="0" w:space="0" w:color="auto"/>
        <w:left w:val="none" w:sz="0" w:space="0" w:color="auto"/>
        <w:bottom w:val="none" w:sz="0" w:space="0" w:color="auto"/>
        <w:right w:val="none" w:sz="0" w:space="0" w:color="auto"/>
      </w:divBdr>
    </w:div>
    <w:div w:id="1508713760">
      <w:bodyDiv w:val="1"/>
      <w:marLeft w:val="0"/>
      <w:marRight w:val="0"/>
      <w:marTop w:val="0"/>
      <w:marBottom w:val="0"/>
      <w:divBdr>
        <w:top w:val="none" w:sz="0" w:space="0" w:color="auto"/>
        <w:left w:val="none" w:sz="0" w:space="0" w:color="auto"/>
        <w:bottom w:val="none" w:sz="0" w:space="0" w:color="auto"/>
        <w:right w:val="none" w:sz="0" w:space="0" w:color="auto"/>
      </w:divBdr>
    </w:div>
    <w:div w:id="1554345288">
      <w:bodyDiv w:val="1"/>
      <w:marLeft w:val="0"/>
      <w:marRight w:val="0"/>
      <w:marTop w:val="0"/>
      <w:marBottom w:val="0"/>
      <w:divBdr>
        <w:top w:val="none" w:sz="0" w:space="0" w:color="auto"/>
        <w:left w:val="none" w:sz="0" w:space="0" w:color="auto"/>
        <w:bottom w:val="none" w:sz="0" w:space="0" w:color="auto"/>
        <w:right w:val="none" w:sz="0" w:space="0" w:color="auto"/>
      </w:divBdr>
      <w:divsChild>
        <w:div w:id="1120955515">
          <w:marLeft w:val="0"/>
          <w:marRight w:val="0"/>
          <w:marTop w:val="0"/>
          <w:marBottom w:val="0"/>
          <w:divBdr>
            <w:top w:val="none" w:sz="0" w:space="0" w:color="auto"/>
            <w:left w:val="none" w:sz="0" w:space="0" w:color="auto"/>
            <w:bottom w:val="none" w:sz="0" w:space="0" w:color="auto"/>
            <w:right w:val="none" w:sz="0" w:space="0" w:color="auto"/>
          </w:divBdr>
          <w:divsChild>
            <w:div w:id="1174108120">
              <w:marLeft w:val="0"/>
              <w:marRight w:val="0"/>
              <w:marTop w:val="0"/>
              <w:marBottom w:val="0"/>
              <w:divBdr>
                <w:top w:val="none" w:sz="0" w:space="0" w:color="auto"/>
                <w:left w:val="none" w:sz="0" w:space="0" w:color="auto"/>
                <w:bottom w:val="none" w:sz="0" w:space="0" w:color="auto"/>
                <w:right w:val="none" w:sz="0" w:space="0" w:color="auto"/>
              </w:divBdr>
              <w:divsChild>
                <w:div w:id="7874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2773">
      <w:bodyDiv w:val="1"/>
      <w:marLeft w:val="0"/>
      <w:marRight w:val="0"/>
      <w:marTop w:val="0"/>
      <w:marBottom w:val="0"/>
      <w:divBdr>
        <w:top w:val="none" w:sz="0" w:space="0" w:color="auto"/>
        <w:left w:val="none" w:sz="0" w:space="0" w:color="auto"/>
        <w:bottom w:val="none" w:sz="0" w:space="0" w:color="auto"/>
        <w:right w:val="none" w:sz="0" w:space="0" w:color="auto"/>
      </w:divBdr>
    </w:div>
    <w:div w:id="1575554032">
      <w:bodyDiv w:val="1"/>
      <w:marLeft w:val="0"/>
      <w:marRight w:val="0"/>
      <w:marTop w:val="0"/>
      <w:marBottom w:val="0"/>
      <w:divBdr>
        <w:top w:val="none" w:sz="0" w:space="0" w:color="auto"/>
        <w:left w:val="none" w:sz="0" w:space="0" w:color="auto"/>
        <w:bottom w:val="none" w:sz="0" w:space="0" w:color="auto"/>
        <w:right w:val="none" w:sz="0" w:space="0" w:color="auto"/>
      </w:divBdr>
    </w:div>
    <w:div w:id="1593467696">
      <w:bodyDiv w:val="1"/>
      <w:marLeft w:val="0"/>
      <w:marRight w:val="0"/>
      <w:marTop w:val="0"/>
      <w:marBottom w:val="0"/>
      <w:divBdr>
        <w:top w:val="none" w:sz="0" w:space="0" w:color="auto"/>
        <w:left w:val="none" w:sz="0" w:space="0" w:color="auto"/>
        <w:bottom w:val="none" w:sz="0" w:space="0" w:color="auto"/>
        <w:right w:val="none" w:sz="0" w:space="0" w:color="auto"/>
      </w:divBdr>
      <w:divsChild>
        <w:div w:id="1204750773">
          <w:marLeft w:val="0"/>
          <w:marRight w:val="0"/>
          <w:marTop w:val="0"/>
          <w:marBottom w:val="0"/>
          <w:divBdr>
            <w:top w:val="none" w:sz="0" w:space="0" w:color="auto"/>
            <w:left w:val="none" w:sz="0" w:space="0" w:color="auto"/>
            <w:bottom w:val="none" w:sz="0" w:space="0" w:color="auto"/>
            <w:right w:val="none" w:sz="0" w:space="0" w:color="auto"/>
          </w:divBdr>
          <w:divsChild>
            <w:div w:id="1908613901">
              <w:marLeft w:val="0"/>
              <w:marRight w:val="0"/>
              <w:marTop w:val="0"/>
              <w:marBottom w:val="0"/>
              <w:divBdr>
                <w:top w:val="none" w:sz="0" w:space="0" w:color="auto"/>
                <w:left w:val="none" w:sz="0" w:space="0" w:color="auto"/>
                <w:bottom w:val="none" w:sz="0" w:space="0" w:color="auto"/>
                <w:right w:val="none" w:sz="0" w:space="0" w:color="auto"/>
              </w:divBdr>
              <w:divsChild>
                <w:div w:id="3536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8803">
      <w:bodyDiv w:val="1"/>
      <w:marLeft w:val="0"/>
      <w:marRight w:val="0"/>
      <w:marTop w:val="0"/>
      <w:marBottom w:val="0"/>
      <w:divBdr>
        <w:top w:val="none" w:sz="0" w:space="0" w:color="auto"/>
        <w:left w:val="none" w:sz="0" w:space="0" w:color="auto"/>
        <w:bottom w:val="none" w:sz="0" w:space="0" w:color="auto"/>
        <w:right w:val="none" w:sz="0" w:space="0" w:color="auto"/>
      </w:divBdr>
    </w:div>
    <w:div w:id="1659529275">
      <w:bodyDiv w:val="1"/>
      <w:marLeft w:val="0"/>
      <w:marRight w:val="0"/>
      <w:marTop w:val="0"/>
      <w:marBottom w:val="0"/>
      <w:divBdr>
        <w:top w:val="none" w:sz="0" w:space="0" w:color="auto"/>
        <w:left w:val="none" w:sz="0" w:space="0" w:color="auto"/>
        <w:bottom w:val="none" w:sz="0" w:space="0" w:color="auto"/>
        <w:right w:val="none" w:sz="0" w:space="0" w:color="auto"/>
      </w:divBdr>
    </w:div>
    <w:div w:id="1717119749">
      <w:bodyDiv w:val="1"/>
      <w:marLeft w:val="0"/>
      <w:marRight w:val="0"/>
      <w:marTop w:val="0"/>
      <w:marBottom w:val="0"/>
      <w:divBdr>
        <w:top w:val="none" w:sz="0" w:space="0" w:color="auto"/>
        <w:left w:val="none" w:sz="0" w:space="0" w:color="auto"/>
        <w:bottom w:val="none" w:sz="0" w:space="0" w:color="auto"/>
        <w:right w:val="none" w:sz="0" w:space="0" w:color="auto"/>
      </w:divBdr>
    </w:div>
    <w:div w:id="1723216787">
      <w:bodyDiv w:val="1"/>
      <w:marLeft w:val="0"/>
      <w:marRight w:val="0"/>
      <w:marTop w:val="0"/>
      <w:marBottom w:val="0"/>
      <w:divBdr>
        <w:top w:val="none" w:sz="0" w:space="0" w:color="auto"/>
        <w:left w:val="none" w:sz="0" w:space="0" w:color="auto"/>
        <w:bottom w:val="none" w:sz="0" w:space="0" w:color="auto"/>
        <w:right w:val="none" w:sz="0" w:space="0" w:color="auto"/>
      </w:divBdr>
    </w:div>
    <w:div w:id="1729573638">
      <w:bodyDiv w:val="1"/>
      <w:marLeft w:val="0"/>
      <w:marRight w:val="0"/>
      <w:marTop w:val="0"/>
      <w:marBottom w:val="0"/>
      <w:divBdr>
        <w:top w:val="none" w:sz="0" w:space="0" w:color="auto"/>
        <w:left w:val="none" w:sz="0" w:space="0" w:color="auto"/>
        <w:bottom w:val="none" w:sz="0" w:space="0" w:color="auto"/>
        <w:right w:val="none" w:sz="0" w:space="0" w:color="auto"/>
      </w:divBdr>
    </w:div>
    <w:div w:id="1786150607">
      <w:bodyDiv w:val="1"/>
      <w:marLeft w:val="0"/>
      <w:marRight w:val="0"/>
      <w:marTop w:val="0"/>
      <w:marBottom w:val="0"/>
      <w:divBdr>
        <w:top w:val="none" w:sz="0" w:space="0" w:color="auto"/>
        <w:left w:val="none" w:sz="0" w:space="0" w:color="auto"/>
        <w:bottom w:val="none" w:sz="0" w:space="0" w:color="auto"/>
        <w:right w:val="none" w:sz="0" w:space="0" w:color="auto"/>
      </w:divBdr>
    </w:div>
    <w:div w:id="1822843111">
      <w:bodyDiv w:val="1"/>
      <w:marLeft w:val="0"/>
      <w:marRight w:val="0"/>
      <w:marTop w:val="0"/>
      <w:marBottom w:val="0"/>
      <w:divBdr>
        <w:top w:val="none" w:sz="0" w:space="0" w:color="auto"/>
        <w:left w:val="none" w:sz="0" w:space="0" w:color="auto"/>
        <w:bottom w:val="none" w:sz="0" w:space="0" w:color="auto"/>
        <w:right w:val="none" w:sz="0" w:space="0" w:color="auto"/>
      </w:divBdr>
    </w:div>
    <w:div w:id="1835339446">
      <w:bodyDiv w:val="1"/>
      <w:marLeft w:val="0"/>
      <w:marRight w:val="0"/>
      <w:marTop w:val="0"/>
      <w:marBottom w:val="0"/>
      <w:divBdr>
        <w:top w:val="none" w:sz="0" w:space="0" w:color="auto"/>
        <w:left w:val="none" w:sz="0" w:space="0" w:color="auto"/>
        <w:bottom w:val="none" w:sz="0" w:space="0" w:color="auto"/>
        <w:right w:val="none" w:sz="0" w:space="0" w:color="auto"/>
      </w:divBdr>
    </w:div>
    <w:div w:id="1841699986">
      <w:bodyDiv w:val="1"/>
      <w:marLeft w:val="0"/>
      <w:marRight w:val="0"/>
      <w:marTop w:val="0"/>
      <w:marBottom w:val="0"/>
      <w:divBdr>
        <w:top w:val="none" w:sz="0" w:space="0" w:color="auto"/>
        <w:left w:val="none" w:sz="0" w:space="0" w:color="auto"/>
        <w:bottom w:val="none" w:sz="0" w:space="0" w:color="auto"/>
        <w:right w:val="none" w:sz="0" w:space="0" w:color="auto"/>
      </w:divBdr>
    </w:div>
    <w:div w:id="1864518806">
      <w:bodyDiv w:val="1"/>
      <w:marLeft w:val="0"/>
      <w:marRight w:val="0"/>
      <w:marTop w:val="0"/>
      <w:marBottom w:val="0"/>
      <w:divBdr>
        <w:top w:val="none" w:sz="0" w:space="0" w:color="auto"/>
        <w:left w:val="none" w:sz="0" w:space="0" w:color="auto"/>
        <w:bottom w:val="none" w:sz="0" w:space="0" w:color="auto"/>
        <w:right w:val="none" w:sz="0" w:space="0" w:color="auto"/>
      </w:divBdr>
      <w:divsChild>
        <w:div w:id="530069811">
          <w:marLeft w:val="0"/>
          <w:marRight w:val="0"/>
          <w:marTop w:val="0"/>
          <w:marBottom w:val="0"/>
          <w:divBdr>
            <w:top w:val="none" w:sz="0" w:space="0" w:color="auto"/>
            <w:left w:val="none" w:sz="0" w:space="0" w:color="auto"/>
            <w:bottom w:val="none" w:sz="0" w:space="0" w:color="auto"/>
            <w:right w:val="none" w:sz="0" w:space="0" w:color="auto"/>
          </w:divBdr>
          <w:divsChild>
            <w:div w:id="1128010320">
              <w:marLeft w:val="0"/>
              <w:marRight w:val="0"/>
              <w:marTop w:val="0"/>
              <w:marBottom w:val="0"/>
              <w:divBdr>
                <w:top w:val="none" w:sz="0" w:space="0" w:color="auto"/>
                <w:left w:val="none" w:sz="0" w:space="0" w:color="auto"/>
                <w:bottom w:val="none" w:sz="0" w:space="0" w:color="auto"/>
                <w:right w:val="none" w:sz="0" w:space="0" w:color="auto"/>
              </w:divBdr>
              <w:divsChild>
                <w:div w:id="938098330">
                  <w:marLeft w:val="0"/>
                  <w:marRight w:val="0"/>
                  <w:marTop w:val="0"/>
                  <w:marBottom w:val="0"/>
                  <w:divBdr>
                    <w:top w:val="none" w:sz="0" w:space="0" w:color="auto"/>
                    <w:left w:val="none" w:sz="0" w:space="0" w:color="auto"/>
                    <w:bottom w:val="none" w:sz="0" w:space="0" w:color="auto"/>
                    <w:right w:val="none" w:sz="0" w:space="0" w:color="auto"/>
                  </w:divBdr>
                  <w:divsChild>
                    <w:div w:id="1643659053">
                      <w:marLeft w:val="0"/>
                      <w:marRight w:val="0"/>
                      <w:marTop w:val="0"/>
                      <w:marBottom w:val="0"/>
                      <w:divBdr>
                        <w:top w:val="none" w:sz="0" w:space="0" w:color="auto"/>
                        <w:left w:val="none" w:sz="0" w:space="0" w:color="auto"/>
                        <w:bottom w:val="none" w:sz="0" w:space="0" w:color="auto"/>
                        <w:right w:val="none" w:sz="0" w:space="0" w:color="auto"/>
                      </w:divBdr>
                      <w:divsChild>
                        <w:div w:id="262224696">
                          <w:marLeft w:val="0"/>
                          <w:marRight w:val="0"/>
                          <w:marTop w:val="0"/>
                          <w:marBottom w:val="0"/>
                          <w:divBdr>
                            <w:top w:val="none" w:sz="0" w:space="0" w:color="auto"/>
                            <w:left w:val="none" w:sz="0" w:space="0" w:color="auto"/>
                            <w:bottom w:val="none" w:sz="0" w:space="0" w:color="auto"/>
                            <w:right w:val="none" w:sz="0" w:space="0" w:color="auto"/>
                          </w:divBdr>
                          <w:divsChild>
                            <w:div w:id="19636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471247">
      <w:bodyDiv w:val="1"/>
      <w:marLeft w:val="0"/>
      <w:marRight w:val="0"/>
      <w:marTop w:val="0"/>
      <w:marBottom w:val="0"/>
      <w:divBdr>
        <w:top w:val="none" w:sz="0" w:space="0" w:color="auto"/>
        <w:left w:val="none" w:sz="0" w:space="0" w:color="auto"/>
        <w:bottom w:val="none" w:sz="0" w:space="0" w:color="auto"/>
        <w:right w:val="none" w:sz="0" w:space="0" w:color="auto"/>
      </w:divBdr>
    </w:div>
    <w:div w:id="2049792519">
      <w:bodyDiv w:val="1"/>
      <w:marLeft w:val="0"/>
      <w:marRight w:val="0"/>
      <w:marTop w:val="0"/>
      <w:marBottom w:val="0"/>
      <w:divBdr>
        <w:top w:val="none" w:sz="0" w:space="0" w:color="auto"/>
        <w:left w:val="none" w:sz="0" w:space="0" w:color="auto"/>
        <w:bottom w:val="none" w:sz="0" w:space="0" w:color="auto"/>
        <w:right w:val="none" w:sz="0" w:space="0" w:color="auto"/>
      </w:divBdr>
    </w:div>
    <w:div w:id="2051803656">
      <w:bodyDiv w:val="1"/>
      <w:marLeft w:val="0"/>
      <w:marRight w:val="0"/>
      <w:marTop w:val="0"/>
      <w:marBottom w:val="0"/>
      <w:divBdr>
        <w:top w:val="none" w:sz="0" w:space="0" w:color="auto"/>
        <w:left w:val="none" w:sz="0" w:space="0" w:color="auto"/>
        <w:bottom w:val="none" w:sz="0" w:space="0" w:color="auto"/>
        <w:right w:val="none" w:sz="0" w:space="0" w:color="auto"/>
      </w:divBdr>
      <w:divsChild>
        <w:div w:id="1393117733">
          <w:marLeft w:val="0"/>
          <w:marRight w:val="0"/>
          <w:marTop w:val="0"/>
          <w:marBottom w:val="0"/>
          <w:divBdr>
            <w:top w:val="none" w:sz="0" w:space="0" w:color="auto"/>
            <w:left w:val="none" w:sz="0" w:space="0" w:color="auto"/>
            <w:bottom w:val="none" w:sz="0" w:space="0" w:color="auto"/>
            <w:right w:val="none" w:sz="0" w:space="0" w:color="auto"/>
          </w:divBdr>
          <w:divsChild>
            <w:div w:id="1527794475">
              <w:marLeft w:val="0"/>
              <w:marRight w:val="0"/>
              <w:marTop w:val="0"/>
              <w:marBottom w:val="0"/>
              <w:divBdr>
                <w:top w:val="none" w:sz="0" w:space="0" w:color="auto"/>
                <w:left w:val="none" w:sz="0" w:space="0" w:color="auto"/>
                <w:bottom w:val="none" w:sz="0" w:space="0" w:color="auto"/>
                <w:right w:val="none" w:sz="0" w:space="0" w:color="auto"/>
              </w:divBdr>
              <w:divsChild>
                <w:div w:id="474104922">
                  <w:marLeft w:val="0"/>
                  <w:marRight w:val="0"/>
                  <w:marTop w:val="0"/>
                  <w:marBottom w:val="0"/>
                  <w:divBdr>
                    <w:top w:val="none" w:sz="0" w:space="0" w:color="auto"/>
                    <w:left w:val="none" w:sz="0" w:space="0" w:color="auto"/>
                    <w:bottom w:val="none" w:sz="0" w:space="0" w:color="auto"/>
                    <w:right w:val="none" w:sz="0" w:space="0" w:color="auto"/>
                  </w:divBdr>
                  <w:divsChild>
                    <w:div w:id="1745564519">
                      <w:marLeft w:val="0"/>
                      <w:marRight w:val="0"/>
                      <w:marTop w:val="0"/>
                      <w:marBottom w:val="0"/>
                      <w:divBdr>
                        <w:top w:val="none" w:sz="0" w:space="0" w:color="auto"/>
                        <w:left w:val="none" w:sz="0" w:space="0" w:color="auto"/>
                        <w:bottom w:val="none" w:sz="0" w:space="0" w:color="auto"/>
                        <w:right w:val="none" w:sz="0" w:space="0" w:color="auto"/>
                      </w:divBdr>
                      <w:divsChild>
                        <w:div w:id="1476407289">
                          <w:marLeft w:val="0"/>
                          <w:marRight w:val="0"/>
                          <w:marTop w:val="0"/>
                          <w:marBottom w:val="0"/>
                          <w:divBdr>
                            <w:top w:val="none" w:sz="0" w:space="0" w:color="auto"/>
                            <w:left w:val="none" w:sz="0" w:space="0" w:color="auto"/>
                            <w:bottom w:val="none" w:sz="0" w:space="0" w:color="auto"/>
                            <w:right w:val="none" w:sz="0" w:space="0" w:color="auto"/>
                          </w:divBdr>
                          <w:divsChild>
                            <w:div w:id="19834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058471">
      <w:bodyDiv w:val="1"/>
      <w:marLeft w:val="0"/>
      <w:marRight w:val="0"/>
      <w:marTop w:val="0"/>
      <w:marBottom w:val="0"/>
      <w:divBdr>
        <w:top w:val="none" w:sz="0" w:space="0" w:color="auto"/>
        <w:left w:val="none" w:sz="0" w:space="0" w:color="auto"/>
        <w:bottom w:val="none" w:sz="0" w:space="0" w:color="auto"/>
        <w:right w:val="none" w:sz="0" w:space="0" w:color="auto"/>
      </w:divBdr>
    </w:div>
    <w:div w:id="2068412942">
      <w:bodyDiv w:val="1"/>
      <w:marLeft w:val="0"/>
      <w:marRight w:val="0"/>
      <w:marTop w:val="0"/>
      <w:marBottom w:val="0"/>
      <w:divBdr>
        <w:top w:val="none" w:sz="0" w:space="0" w:color="auto"/>
        <w:left w:val="none" w:sz="0" w:space="0" w:color="auto"/>
        <w:bottom w:val="none" w:sz="0" w:space="0" w:color="auto"/>
        <w:right w:val="none" w:sz="0" w:space="0" w:color="auto"/>
      </w:divBdr>
      <w:divsChild>
        <w:div w:id="2096436629">
          <w:marLeft w:val="0"/>
          <w:marRight w:val="0"/>
          <w:marTop w:val="0"/>
          <w:marBottom w:val="0"/>
          <w:divBdr>
            <w:top w:val="none" w:sz="0" w:space="0" w:color="auto"/>
            <w:left w:val="none" w:sz="0" w:space="0" w:color="auto"/>
            <w:bottom w:val="none" w:sz="0" w:space="0" w:color="auto"/>
            <w:right w:val="none" w:sz="0" w:space="0" w:color="auto"/>
          </w:divBdr>
          <w:divsChild>
            <w:div w:id="431048569">
              <w:marLeft w:val="0"/>
              <w:marRight w:val="0"/>
              <w:marTop w:val="0"/>
              <w:marBottom w:val="0"/>
              <w:divBdr>
                <w:top w:val="none" w:sz="0" w:space="0" w:color="auto"/>
                <w:left w:val="none" w:sz="0" w:space="0" w:color="auto"/>
                <w:bottom w:val="none" w:sz="0" w:space="0" w:color="auto"/>
                <w:right w:val="none" w:sz="0" w:space="0" w:color="auto"/>
              </w:divBdr>
              <w:divsChild>
                <w:div w:id="535974348">
                  <w:marLeft w:val="0"/>
                  <w:marRight w:val="0"/>
                  <w:marTop w:val="0"/>
                  <w:marBottom w:val="0"/>
                  <w:divBdr>
                    <w:top w:val="none" w:sz="0" w:space="0" w:color="auto"/>
                    <w:left w:val="none" w:sz="0" w:space="0" w:color="auto"/>
                    <w:bottom w:val="none" w:sz="0" w:space="0" w:color="auto"/>
                    <w:right w:val="none" w:sz="0" w:space="0" w:color="auto"/>
                  </w:divBdr>
                  <w:divsChild>
                    <w:div w:id="2032027140">
                      <w:marLeft w:val="0"/>
                      <w:marRight w:val="0"/>
                      <w:marTop w:val="0"/>
                      <w:marBottom w:val="0"/>
                      <w:divBdr>
                        <w:top w:val="none" w:sz="0" w:space="0" w:color="auto"/>
                        <w:left w:val="none" w:sz="0" w:space="0" w:color="auto"/>
                        <w:bottom w:val="none" w:sz="0" w:space="0" w:color="auto"/>
                        <w:right w:val="none" w:sz="0" w:space="0" w:color="auto"/>
                      </w:divBdr>
                      <w:divsChild>
                        <w:div w:id="347760297">
                          <w:marLeft w:val="0"/>
                          <w:marRight w:val="0"/>
                          <w:marTop w:val="0"/>
                          <w:marBottom w:val="0"/>
                          <w:divBdr>
                            <w:top w:val="none" w:sz="0" w:space="0" w:color="auto"/>
                            <w:left w:val="none" w:sz="0" w:space="0" w:color="auto"/>
                            <w:bottom w:val="none" w:sz="0" w:space="0" w:color="auto"/>
                            <w:right w:val="none" w:sz="0" w:space="0" w:color="auto"/>
                          </w:divBdr>
                          <w:divsChild>
                            <w:div w:id="11187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010872">
      <w:bodyDiv w:val="1"/>
      <w:marLeft w:val="0"/>
      <w:marRight w:val="0"/>
      <w:marTop w:val="0"/>
      <w:marBottom w:val="0"/>
      <w:divBdr>
        <w:top w:val="none" w:sz="0" w:space="0" w:color="auto"/>
        <w:left w:val="none" w:sz="0" w:space="0" w:color="auto"/>
        <w:bottom w:val="none" w:sz="0" w:space="0" w:color="auto"/>
        <w:right w:val="none" w:sz="0" w:space="0" w:color="auto"/>
      </w:divBdr>
    </w:div>
    <w:div w:id="2097165769">
      <w:bodyDiv w:val="1"/>
      <w:marLeft w:val="0"/>
      <w:marRight w:val="0"/>
      <w:marTop w:val="0"/>
      <w:marBottom w:val="0"/>
      <w:divBdr>
        <w:top w:val="none" w:sz="0" w:space="0" w:color="auto"/>
        <w:left w:val="none" w:sz="0" w:space="0" w:color="auto"/>
        <w:bottom w:val="none" w:sz="0" w:space="0" w:color="auto"/>
        <w:right w:val="none" w:sz="0" w:space="0" w:color="auto"/>
      </w:divBdr>
    </w:div>
    <w:div w:id="2108309439">
      <w:bodyDiv w:val="1"/>
      <w:marLeft w:val="0"/>
      <w:marRight w:val="0"/>
      <w:marTop w:val="0"/>
      <w:marBottom w:val="0"/>
      <w:divBdr>
        <w:top w:val="none" w:sz="0" w:space="0" w:color="auto"/>
        <w:left w:val="none" w:sz="0" w:space="0" w:color="auto"/>
        <w:bottom w:val="none" w:sz="0" w:space="0" w:color="auto"/>
        <w:right w:val="none" w:sz="0" w:space="0" w:color="auto"/>
      </w:divBdr>
    </w:div>
    <w:div w:id="21457290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barry.wright1@nhs.net"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H.J.Hiddinga@uva.n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natassia.brenman@lshtm.ac.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1903E-5485-4C8D-BEAA-EB4E0225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10362</Words>
  <Characters>59070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_</vt:lpstr>
    </vt:vector>
  </TitlesOfParts>
  <Company>het paleis</Company>
  <LinksUpToDate>false</LinksUpToDate>
  <CharactersWithSpaces>69294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anja hiddinga</dc:creator>
  <cp:lastModifiedBy>Cipriano, K.</cp:lastModifiedBy>
  <cp:revision>2</cp:revision>
  <cp:lastPrinted>2015-05-13T10:27:00Z</cp:lastPrinted>
  <dcterms:created xsi:type="dcterms:W3CDTF">2017-06-13T08:18:00Z</dcterms:created>
  <dcterms:modified xsi:type="dcterms:W3CDTF">2017-06-13T08:18:00Z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5452</vt:lpwstr>
  </property>
  <property fmtid="{D5CDD505-2E9C-101B-9397-08002B2CF9AE}" pid="3" name="WnCSubscriberId">
    <vt:lpwstr>6284</vt:lpwstr>
  </property>
  <property fmtid="{D5CDD505-2E9C-101B-9397-08002B2CF9AE}" pid="4" name="RWProductId">
    <vt:lpwstr>WnC</vt:lpwstr>
  </property>
  <property fmtid="{D5CDD505-2E9C-101B-9397-08002B2CF9AE}" pid="5" name="WnC4Folder">
    <vt:lpwstr>Documents///Publication_accepted version_edits_Jan 2017(1)</vt:lpwstr>
  </property>
  <property fmtid="{D5CDD505-2E9C-101B-9397-08002B2CF9AE}" pid="6" name="Mendeley Document_1">
    <vt:lpwstr>True</vt:lpwstr>
  </property>
  <property fmtid="{D5CDD505-2E9C-101B-9397-08002B2CF9AE}" pid="7" name="Mendeley User Name_1">
    <vt:lpwstr>natassia.brenman@lshtm.ac.uk@www.mendeley.com</vt:lpwstr>
  </property>
</Properties>
</file>