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BB754" w14:textId="77777777" w:rsidR="002B0140" w:rsidRPr="00AF0969" w:rsidRDefault="002B0140" w:rsidP="002C3D72">
      <w:pPr>
        <w:spacing w:after="0" w:line="480" w:lineRule="auto"/>
        <w:rPr>
          <w:rFonts w:ascii="Gill Sans MT" w:hAnsi="Gill Sans MT"/>
          <w:b/>
          <w:bCs/>
        </w:rPr>
      </w:pPr>
      <w:bookmarkStart w:id="0" w:name="_GoBack"/>
      <w:bookmarkEnd w:id="0"/>
      <w:r w:rsidRPr="00AF0969">
        <w:rPr>
          <w:rFonts w:ascii="Gill Sans MT" w:hAnsi="Gill Sans MT"/>
          <w:b/>
          <w:bCs/>
        </w:rPr>
        <w:t>Full Title:</w:t>
      </w:r>
    </w:p>
    <w:p w14:paraId="0384FE77" w14:textId="77777777" w:rsidR="00DA0108" w:rsidRPr="00AF0969" w:rsidRDefault="00DA0108" w:rsidP="002C3D72">
      <w:pPr>
        <w:spacing w:after="0" w:line="480" w:lineRule="auto"/>
        <w:rPr>
          <w:rFonts w:ascii="Gill Sans MT" w:hAnsi="Gill Sans MT"/>
          <w:bCs/>
        </w:rPr>
      </w:pPr>
    </w:p>
    <w:p w14:paraId="2022D2C1" w14:textId="77777777" w:rsidR="00ED4F53" w:rsidRPr="00AF0969" w:rsidRDefault="00EC15C5" w:rsidP="002C3D72">
      <w:pPr>
        <w:spacing w:after="0" w:line="480" w:lineRule="auto"/>
        <w:rPr>
          <w:rFonts w:ascii="Gill Sans MT" w:hAnsi="Gill Sans MT"/>
        </w:rPr>
      </w:pPr>
      <w:r w:rsidRPr="00AF0969">
        <w:rPr>
          <w:rFonts w:ascii="Gill Sans MT" w:hAnsi="Gill Sans MT"/>
          <w:bCs/>
        </w:rPr>
        <w:t>Low</w:t>
      </w:r>
      <w:r w:rsidR="00350302" w:rsidRPr="00AF0969">
        <w:rPr>
          <w:rFonts w:ascii="Gill Sans MT" w:hAnsi="Gill Sans MT"/>
          <w:bCs/>
        </w:rPr>
        <w:t>-</w:t>
      </w:r>
      <w:r w:rsidR="000B77A8" w:rsidRPr="00AF0969">
        <w:rPr>
          <w:rFonts w:ascii="Gill Sans MT" w:hAnsi="Gill Sans MT"/>
          <w:bCs/>
        </w:rPr>
        <w:t>I</w:t>
      </w:r>
      <w:r w:rsidRPr="00AF0969">
        <w:rPr>
          <w:rFonts w:ascii="Gill Sans MT" w:hAnsi="Gill Sans MT"/>
          <w:bCs/>
        </w:rPr>
        <w:t>ntensity</w:t>
      </w:r>
      <w:r w:rsidR="009C2C0C" w:rsidRPr="00AF0969">
        <w:rPr>
          <w:rFonts w:ascii="Gill Sans MT" w:hAnsi="Gill Sans MT"/>
          <w:bCs/>
        </w:rPr>
        <w:t xml:space="preserve"> CBT</w:t>
      </w:r>
      <w:r w:rsidR="000B77A8" w:rsidRPr="00AF0969">
        <w:rPr>
          <w:rFonts w:ascii="Gill Sans MT" w:hAnsi="Gill Sans MT"/>
          <w:bCs/>
        </w:rPr>
        <w:t xml:space="preserve"> I</w:t>
      </w:r>
      <w:r w:rsidRPr="00AF0969">
        <w:rPr>
          <w:rFonts w:ascii="Gill Sans MT" w:hAnsi="Gill Sans MT"/>
          <w:bCs/>
        </w:rPr>
        <w:t xml:space="preserve">nterventions for </w:t>
      </w:r>
      <w:r w:rsidR="000B77A8" w:rsidRPr="00AF0969">
        <w:rPr>
          <w:rFonts w:ascii="Gill Sans MT" w:hAnsi="Gill Sans MT"/>
          <w:bCs/>
        </w:rPr>
        <w:t>Obsessive Compulsive D</w:t>
      </w:r>
      <w:r w:rsidR="007B11F6" w:rsidRPr="00AF0969">
        <w:rPr>
          <w:rFonts w:ascii="Gill Sans MT" w:hAnsi="Gill Sans MT"/>
          <w:bCs/>
        </w:rPr>
        <w:t xml:space="preserve">isorder </w:t>
      </w:r>
      <w:r w:rsidR="000B77A8" w:rsidRPr="00AF0969">
        <w:rPr>
          <w:rFonts w:ascii="Gill Sans MT" w:hAnsi="Gill Sans MT"/>
          <w:bCs/>
        </w:rPr>
        <w:t>Compared to Waiting List for Therapist-L</w:t>
      </w:r>
      <w:r w:rsidR="00710404" w:rsidRPr="00AF0969">
        <w:rPr>
          <w:rFonts w:ascii="Gill Sans MT" w:hAnsi="Gill Sans MT"/>
          <w:bCs/>
        </w:rPr>
        <w:t>ed CBT</w:t>
      </w:r>
      <w:r w:rsidR="007B11F6" w:rsidRPr="00AF0969">
        <w:rPr>
          <w:rFonts w:ascii="Gill Sans MT" w:hAnsi="Gill Sans MT"/>
          <w:bCs/>
        </w:rPr>
        <w:t>: 3-</w:t>
      </w:r>
      <w:r w:rsidR="000B77A8" w:rsidRPr="00AF0969">
        <w:rPr>
          <w:rFonts w:ascii="Gill Sans MT" w:hAnsi="Gill Sans MT"/>
          <w:bCs/>
        </w:rPr>
        <w:t>Arm Randomised Controlled Trial of Clinical E</w:t>
      </w:r>
      <w:r w:rsidR="007B11F6" w:rsidRPr="00AF0969">
        <w:rPr>
          <w:rFonts w:ascii="Gill Sans MT" w:hAnsi="Gill Sans MT"/>
          <w:bCs/>
        </w:rPr>
        <w:t>ffectiveness</w:t>
      </w:r>
    </w:p>
    <w:p w14:paraId="72FC0070" w14:textId="77777777" w:rsidR="00DA0108" w:rsidRPr="00AF0969" w:rsidRDefault="00DA0108" w:rsidP="002C3D72">
      <w:pPr>
        <w:spacing w:line="480" w:lineRule="auto"/>
        <w:rPr>
          <w:rFonts w:ascii="Gill Sans MT" w:hAnsi="Gill Sans MT"/>
          <w:b/>
          <w:bCs/>
        </w:rPr>
      </w:pPr>
    </w:p>
    <w:p w14:paraId="48A9D015" w14:textId="77777777" w:rsidR="006B0624" w:rsidRPr="00AF0969" w:rsidRDefault="002B0140" w:rsidP="002C3D72">
      <w:pPr>
        <w:spacing w:line="480" w:lineRule="auto"/>
        <w:rPr>
          <w:rFonts w:ascii="Gill Sans MT" w:hAnsi="Gill Sans MT"/>
          <w:b/>
          <w:bCs/>
        </w:rPr>
      </w:pPr>
      <w:r w:rsidRPr="00AF0969">
        <w:rPr>
          <w:rFonts w:ascii="Gill Sans MT" w:hAnsi="Gill Sans MT"/>
          <w:b/>
          <w:bCs/>
        </w:rPr>
        <w:t>Short Title:</w:t>
      </w:r>
    </w:p>
    <w:p w14:paraId="35A09829" w14:textId="77777777" w:rsidR="002B0140" w:rsidRPr="00AF0969" w:rsidRDefault="000B77A8" w:rsidP="002C3D72">
      <w:pPr>
        <w:spacing w:line="480" w:lineRule="auto"/>
        <w:rPr>
          <w:rFonts w:ascii="Gill Sans MT" w:hAnsi="Gill Sans MT"/>
          <w:bCs/>
        </w:rPr>
      </w:pPr>
      <w:r w:rsidRPr="00AF0969">
        <w:rPr>
          <w:rFonts w:ascii="Gill Sans MT" w:hAnsi="Gill Sans MT"/>
          <w:bCs/>
        </w:rPr>
        <w:t>Low Intensity CBT Interventions for Obsessive Compulsive D</w:t>
      </w:r>
      <w:r w:rsidR="002B0140" w:rsidRPr="00AF0969">
        <w:rPr>
          <w:rFonts w:ascii="Gill Sans MT" w:hAnsi="Gill Sans MT"/>
          <w:bCs/>
        </w:rPr>
        <w:t>isorder</w:t>
      </w:r>
    </w:p>
    <w:p w14:paraId="6CFA3143" w14:textId="77777777" w:rsidR="002C3D72" w:rsidRDefault="002C3D72" w:rsidP="002C3D72">
      <w:pPr>
        <w:spacing w:after="0" w:line="480" w:lineRule="auto"/>
        <w:rPr>
          <w:rFonts w:ascii="Gill Sans MT" w:hAnsi="Gill Sans MT" w:cs="Arial"/>
        </w:rPr>
      </w:pPr>
    </w:p>
    <w:p w14:paraId="5540C569" w14:textId="77777777" w:rsidR="002C3D72" w:rsidRPr="002C3D72" w:rsidRDefault="002C3D72" w:rsidP="002C3D72">
      <w:pPr>
        <w:spacing w:after="0" w:line="480" w:lineRule="auto"/>
        <w:rPr>
          <w:rFonts w:ascii="Gill Sans MT" w:hAnsi="Gill Sans MT" w:cs="Arial"/>
          <w:b/>
        </w:rPr>
      </w:pPr>
      <w:r w:rsidRPr="002C3D72">
        <w:rPr>
          <w:rFonts w:ascii="Gill Sans MT" w:hAnsi="Gill Sans MT" w:cs="Arial"/>
          <w:b/>
        </w:rPr>
        <w:t>Authors:</w:t>
      </w:r>
    </w:p>
    <w:p w14:paraId="30E2208A" w14:textId="3258A799" w:rsidR="001E65CC" w:rsidRPr="00AF0969" w:rsidRDefault="001E65CC" w:rsidP="002C3D72">
      <w:pPr>
        <w:spacing w:after="0" w:line="480" w:lineRule="auto"/>
        <w:rPr>
          <w:rFonts w:ascii="Gill Sans MT" w:hAnsi="Gill Sans MT" w:cs="Arial"/>
        </w:rPr>
      </w:pPr>
      <w:r w:rsidRPr="00AF0969">
        <w:rPr>
          <w:rFonts w:ascii="Gill Sans MT" w:hAnsi="Gill Sans MT" w:cs="Arial"/>
        </w:rPr>
        <w:t>Karina Lovell</w:t>
      </w:r>
      <w:r w:rsidR="000B77A8" w:rsidRPr="00AF0969">
        <w:rPr>
          <w:rFonts w:ascii="Gill Sans MT" w:hAnsi="Gill Sans MT" w:cs="Arial"/>
          <w:vertAlign w:val="superscript"/>
        </w:rPr>
        <w:t>1</w:t>
      </w:r>
      <w:r w:rsidRPr="00AF0969">
        <w:rPr>
          <w:rFonts w:ascii="Gill Sans MT" w:hAnsi="Gill Sans MT" w:cs="Arial"/>
          <w:vertAlign w:val="superscript"/>
        </w:rPr>
        <w:t>*</w:t>
      </w:r>
      <w:r w:rsidR="007E4C36" w:rsidRPr="00AF0969">
        <w:rPr>
          <w:rFonts w:ascii="Gill Sans MT" w:hAnsi="Gill Sans MT" w:cs="Arial"/>
        </w:rPr>
        <w:t xml:space="preserve">, </w:t>
      </w:r>
      <w:r w:rsidRPr="00AF0969">
        <w:rPr>
          <w:rFonts w:ascii="Gill Sans MT" w:hAnsi="Gill Sans MT" w:cs="Arial"/>
        </w:rPr>
        <w:t>Peter Bower</w:t>
      </w:r>
      <w:r w:rsidRPr="00AF0969">
        <w:rPr>
          <w:rFonts w:ascii="Gill Sans MT" w:hAnsi="Gill Sans MT" w:cs="Arial"/>
          <w:vertAlign w:val="superscript"/>
        </w:rPr>
        <w:t>2</w:t>
      </w:r>
      <w:r w:rsidR="007E4C36" w:rsidRPr="00AF0969">
        <w:rPr>
          <w:rFonts w:ascii="Gill Sans MT" w:hAnsi="Gill Sans MT" w:cs="Arial"/>
        </w:rPr>
        <w:t xml:space="preserve">, </w:t>
      </w:r>
      <w:r w:rsidRPr="00AF0969">
        <w:rPr>
          <w:rFonts w:ascii="Gill Sans MT" w:hAnsi="Gill Sans MT" w:cs="Arial"/>
        </w:rPr>
        <w:t>Judith Gellatly</w:t>
      </w:r>
      <w:r w:rsidRPr="00AF0969">
        <w:rPr>
          <w:rFonts w:ascii="Gill Sans MT" w:hAnsi="Gill Sans MT" w:cs="Arial"/>
          <w:vertAlign w:val="superscript"/>
        </w:rPr>
        <w:t>1</w:t>
      </w:r>
      <w:r w:rsidR="007E4C36" w:rsidRPr="00AF0969">
        <w:rPr>
          <w:rFonts w:ascii="Gill Sans MT" w:hAnsi="Gill Sans MT" w:cs="Arial"/>
        </w:rPr>
        <w:t xml:space="preserve">, </w:t>
      </w:r>
      <w:r w:rsidRPr="00AF0969">
        <w:rPr>
          <w:rFonts w:ascii="Gill Sans MT" w:hAnsi="Gill Sans MT" w:cs="Arial"/>
        </w:rPr>
        <w:t>Sarah Byford</w:t>
      </w:r>
      <w:r w:rsidRPr="00AF0969">
        <w:rPr>
          <w:rFonts w:ascii="Gill Sans MT" w:hAnsi="Gill Sans MT" w:cs="Arial"/>
          <w:vertAlign w:val="superscript"/>
        </w:rPr>
        <w:t>3</w:t>
      </w:r>
      <w:r w:rsidR="00C267B8" w:rsidRPr="00AF0969">
        <w:rPr>
          <w:rFonts w:ascii="Gill Sans MT" w:hAnsi="Gill Sans MT" w:cs="Arial"/>
        </w:rPr>
        <w:t xml:space="preserve">, </w:t>
      </w:r>
      <w:r w:rsidRPr="00AF0969">
        <w:rPr>
          <w:rFonts w:ascii="Gill Sans MT" w:hAnsi="Gill Sans MT" w:cs="Arial"/>
        </w:rPr>
        <w:t>Penny Bee</w:t>
      </w:r>
      <w:r w:rsidRPr="00AF0969">
        <w:rPr>
          <w:rFonts w:ascii="Gill Sans MT" w:hAnsi="Gill Sans MT" w:cs="Arial"/>
          <w:vertAlign w:val="superscript"/>
        </w:rPr>
        <w:t>1</w:t>
      </w:r>
      <w:r w:rsidR="00C267B8" w:rsidRPr="00AF0969">
        <w:rPr>
          <w:rFonts w:ascii="Gill Sans MT" w:hAnsi="Gill Sans MT" w:cs="Arial"/>
        </w:rPr>
        <w:t xml:space="preserve">, </w:t>
      </w:r>
      <w:r w:rsidRPr="00AF0969">
        <w:rPr>
          <w:rFonts w:ascii="Gill Sans MT" w:hAnsi="Gill Sans MT" w:cs="Arial"/>
        </w:rPr>
        <w:t>Dean McMillan</w:t>
      </w:r>
      <w:r w:rsidRPr="00AF0969">
        <w:rPr>
          <w:rFonts w:ascii="Gill Sans MT" w:hAnsi="Gill Sans MT" w:cs="Arial"/>
          <w:vertAlign w:val="superscript"/>
        </w:rPr>
        <w:t>4</w:t>
      </w:r>
      <w:r w:rsidR="00C267B8" w:rsidRPr="00AF0969">
        <w:rPr>
          <w:rFonts w:ascii="Gill Sans MT" w:hAnsi="Gill Sans MT" w:cs="Arial"/>
        </w:rPr>
        <w:t xml:space="preserve">, Catherine </w:t>
      </w:r>
      <w:r w:rsidRPr="00AF0969">
        <w:rPr>
          <w:rFonts w:ascii="Gill Sans MT" w:hAnsi="Gill Sans MT" w:cs="Arial"/>
        </w:rPr>
        <w:t>Arundel</w:t>
      </w:r>
      <w:r w:rsidRPr="00AF0969">
        <w:rPr>
          <w:rFonts w:ascii="Gill Sans MT" w:hAnsi="Gill Sans MT" w:cs="Arial"/>
          <w:vertAlign w:val="superscript"/>
        </w:rPr>
        <w:t>5</w:t>
      </w:r>
      <w:r w:rsidR="00C267B8" w:rsidRPr="00AF0969">
        <w:rPr>
          <w:rFonts w:ascii="Gill Sans MT" w:hAnsi="Gill Sans MT" w:cs="Arial"/>
        </w:rPr>
        <w:t xml:space="preserve">, </w:t>
      </w:r>
      <w:r w:rsidRPr="00AF0969">
        <w:rPr>
          <w:rFonts w:ascii="Gill Sans MT" w:hAnsi="Gill Sans MT" w:cs="Arial"/>
        </w:rPr>
        <w:t>Simon Gilbody</w:t>
      </w:r>
      <w:r w:rsidRPr="00AF0969">
        <w:rPr>
          <w:rFonts w:ascii="Gill Sans MT" w:hAnsi="Gill Sans MT" w:cs="Arial"/>
          <w:vertAlign w:val="superscript"/>
        </w:rPr>
        <w:t>4</w:t>
      </w:r>
      <w:r w:rsidR="00C267B8" w:rsidRPr="00AF0969">
        <w:rPr>
          <w:rFonts w:ascii="Gill Sans MT" w:hAnsi="Gill Sans MT" w:cs="Arial"/>
        </w:rPr>
        <w:t xml:space="preserve">, </w:t>
      </w:r>
      <w:r w:rsidRPr="00AF0969">
        <w:rPr>
          <w:rFonts w:ascii="Gill Sans MT" w:hAnsi="Gill Sans MT" w:cs="Arial"/>
        </w:rPr>
        <w:t>Lina Gega</w:t>
      </w:r>
      <w:r w:rsidR="00081107" w:rsidRPr="00AF0969">
        <w:rPr>
          <w:rFonts w:ascii="Gill Sans MT" w:hAnsi="Gill Sans MT" w:cs="Arial"/>
          <w:vertAlign w:val="superscript"/>
        </w:rPr>
        <w:t>4</w:t>
      </w:r>
      <w:r w:rsidR="00C267B8" w:rsidRPr="00AF0969">
        <w:rPr>
          <w:rFonts w:ascii="Gill Sans MT" w:hAnsi="Gill Sans MT" w:cs="Arial"/>
        </w:rPr>
        <w:t xml:space="preserve">, </w:t>
      </w:r>
      <w:r w:rsidRPr="00AF0969">
        <w:rPr>
          <w:rFonts w:ascii="Gill Sans MT" w:hAnsi="Gill Sans MT" w:cs="Arial"/>
        </w:rPr>
        <w:t>Gillian Hardy</w:t>
      </w:r>
      <w:r w:rsidR="00081107" w:rsidRPr="00AF0969">
        <w:rPr>
          <w:rFonts w:ascii="Gill Sans MT" w:hAnsi="Gill Sans MT" w:cs="Arial"/>
          <w:vertAlign w:val="superscript"/>
        </w:rPr>
        <w:t>6</w:t>
      </w:r>
      <w:r w:rsidR="00C267B8" w:rsidRPr="00AF0969">
        <w:rPr>
          <w:rFonts w:ascii="Gill Sans MT" w:hAnsi="Gill Sans MT" w:cs="Arial"/>
        </w:rPr>
        <w:t xml:space="preserve">, </w:t>
      </w:r>
      <w:r w:rsidRPr="00AF0969">
        <w:rPr>
          <w:rFonts w:ascii="Gill Sans MT" w:hAnsi="Gill Sans MT" w:cs="Arial"/>
        </w:rPr>
        <w:t>Shirley Reynolds</w:t>
      </w:r>
      <w:r w:rsidR="002455F4" w:rsidRPr="00AF0969">
        <w:rPr>
          <w:rFonts w:ascii="Gill Sans MT" w:hAnsi="Gill Sans MT" w:cs="Arial"/>
          <w:vertAlign w:val="superscript"/>
        </w:rPr>
        <w:t>7</w:t>
      </w:r>
      <w:r w:rsidR="00C267B8" w:rsidRPr="00AF0969">
        <w:rPr>
          <w:rFonts w:ascii="Gill Sans MT" w:hAnsi="Gill Sans MT" w:cs="Arial"/>
        </w:rPr>
        <w:t xml:space="preserve">, </w:t>
      </w:r>
      <w:r w:rsidRPr="00AF0969">
        <w:rPr>
          <w:rFonts w:ascii="Gill Sans MT" w:hAnsi="Gill Sans MT" w:cs="Arial"/>
        </w:rPr>
        <w:t>Michael Barkham</w:t>
      </w:r>
      <w:r w:rsidR="002455F4" w:rsidRPr="00AF0969">
        <w:rPr>
          <w:rFonts w:ascii="Gill Sans MT" w:hAnsi="Gill Sans MT" w:cs="Arial"/>
          <w:vertAlign w:val="superscript"/>
        </w:rPr>
        <w:t>6</w:t>
      </w:r>
      <w:r w:rsidR="00C267B8" w:rsidRPr="00AF0969">
        <w:rPr>
          <w:rFonts w:ascii="Gill Sans MT" w:hAnsi="Gill Sans MT" w:cs="Arial"/>
        </w:rPr>
        <w:t xml:space="preserve">, </w:t>
      </w:r>
      <w:r w:rsidRPr="00AF0969">
        <w:rPr>
          <w:rFonts w:ascii="Gill Sans MT" w:hAnsi="Gill Sans MT" w:cs="Arial"/>
        </w:rPr>
        <w:t>Patricia Mottram</w:t>
      </w:r>
      <w:r w:rsidR="002455F4" w:rsidRPr="00AF0969">
        <w:rPr>
          <w:rFonts w:ascii="Gill Sans MT" w:hAnsi="Gill Sans MT" w:cs="Arial"/>
          <w:vertAlign w:val="superscript"/>
        </w:rPr>
        <w:t>8</w:t>
      </w:r>
      <w:r w:rsidR="00C267B8" w:rsidRPr="00AF0969">
        <w:rPr>
          <w:rFonts w:ascii="Gill Sans MT" w:hAnsi="Gill Sans MT" w:cs="Arial"/>
        </w:rPr>
        <w:t xml:space="preserve">, </w:t>
      </w:r>
      <w:r w:rsidRPr="00AF0969">
        <w:rPr>
          <w:rFonts w:ascii="Gill Sans MT" w:hAnsi="Gill Sans MT" w:cs="Arial"/>
        </w:rPr>
        <w:t>Nicola Lidbetter</w:t>
      </w:r>
      <w:r w:rsidR="002455F4" w:rsidRPr="00AF0969">
        <w:rPr>
          <w:rFonts w:ascii="Gill Sans MT" w:hAnsi="Gill Sans MT" w:cs="Arial"/>
          <w:vertAlign w:val="superscript"/>
        </w:rPr>
        <w:t>9</w:t>
      </w:r>
      <w:r w:rsidR="00C267B8" w:rsidRPr="00AF0969">
        <w:rPr>
          <w:rFonts w:ascii="Gill Sans MT" w:hAnsi="Gill Sans MT" w:cs="Arial"/>
        </w:rPr>
        <w:t xml:space="preserve">, </w:t>
      </w:r>
      <w:r w:rsidRPr="00AF0969">
        <w:rPr>
          <w:rFonts w:ascii="Gill Sans MT" w:hAnsi="Gill Sans MT" w:cs="Arial"/>
        </w:rPr>
        <w:t>Rebecca Pedley</w:t>
      </w:r>
      <w:r w:rsidRPr="00AF0969">
        <w:rPr>
          <w:rFonts w:ascii="Gill Sans MT" w:hAnsi="Gill Sans MT" w:cs="Arial"/>
          <w:vertAlign w:val="superscript"/>
        </w:rPr>
        <w:t>1</w:t>
      </w:r>
      <w:r w:rsidR="00C267B8" w:rsidRPr="00AF0969">
        <w:rPr>
          <w:rFonts w:ascii="Gill Sans MT" w:hAnsi="Gill Sans MT" w:cs="Arial"/>
        </w:rPr>
        <w:t xml:space="preserve">, </w:t>
      </w:r>
      <w:r w:rsidR="00566564">
        <w:rPr>
          <w:rFonts w:ascii="Gill Sans MT" w:hAnsi="Gill Sans MT" w:cs="Arial"/>
        </w:rPr>
        <w:t>Jo Molle</w:t>
      </w:r>
      <w:r w:rsidR="00566564" w:rsidRPr="007F006F">
        <w:rPr>
          <w:rFonts w:ascii="Gill Sans MT" w:hAnsi="Gill Sans MT" w:cs="Arial"/>
          <w:vertAlign w:val="superscript"/>
        </w:rPr>
        <w:t>10</w:t>
      </w:r>
      <w:r w:rsidR="00C267B8" w:rsidRPr="00AF0969">
        <w:rPr>
          <w:rFonts w:ascii="Gill Sans MT" w:hAnsi="Gill Sans MT" w:cs="Arial"/>
          <w:shd w:val="clear" w:color="auto" w:fill="FFFFFF" w:themeFill="background1"/>
        </w:rPr>
        <w:t>, Emily Peckham</w:t>
      </w:r>
      <w:r w:rsidRPr="00AF0969">
        <w:rPr>
          <w:rFonts w:ascii="Gill Sans MT" w:hAnsi="Gill Sans MT" w:cs="Arial"/>
          <w:shd w:val="clear" w:color="auto" w:fill="FFFFFF" w:themeFill="background1"/>
          <w:vertAlign w:val="superscript"/>
        </w:rPr>
        <w:t>5</w:t>
      </w:r>
      <w:r w:rsidR="00C267B8" w:rsidRPr="00AF0969">
        <w:rPr>
          <w:rFonts w:ascii="Gill Sans MT" w:hAnsi="Gill Sans MT" w:cs="Arial"/>
          <w:shd w:val="clear" w:color="auto" w:fill="FFFFFF" w:themeFill="background1"/>
        </w:rPr>
        <w:t xml:space="preserve">, </w:t>
      </w:r>
      <w:r w:rsidRPr="00AF0969">
        <w:rPr>
          <w:rFonts w:ascii="Gill Sans MT" w:hAnsi="Gill Sans MT" w:cs="Arial"/>
          <w:shd w:val="clear" w:color="auto" w:fill="FFFFFF" w:themeFill="background1"/>
        </w:rPr>
        <w:t>Jasmin Knopp-Hoffer</w:t>
      </w:r>
      <w:r w:rsidRPr="00AF0969">
        <w:rPr>
          <w:rFonts w:ascii="Gill Sans MT" w:hAnsi="Gill Sans MT" w:cs="Arial"/>
          <w:shd w:val="clear" w:color="auto" w:fill="FFFFFF" w:themeFill="background1"/>
          <w:vertAlign w:val="superscript"/>
        </w:rPr>
        <w:t>2</w:t>
      </w:r>
      <w:r w:rsidR="00C267B8" w:rsidRPr="00AF0969">
        <w:rPr>
          <w:rFonts w:ascii="Gill Sans MT" w:hAnsi="Gill Sans MT" w:cs="Arial"/>
          <w:shd w:val="clear" w:color="auto" w:fill="FFFFFF" w:themeFill="background1"/>
        </w:rPr>
        <w:t xml:space="preserve">, </w:t>
      </w:r>
      <w:r w:rsidRPr="00AF0969">
        <w:rPr>
          <w:rFonts w:ascii="Gill Sans MT" w:hAnsi="Gill Sans MT" w:cs="Arial"/>
          <w:shd w:val="clear" w:color="auto" w:fill="FFFFFF" w:themeFill="background1"/>
        </w:rPr>
        <w:t>Owen Price</w:t>
      </w:r>
      <w:r w:rsidRPr="00AF0969">
        <w:rPr>
          <w:rFonts w:ascii="Gill Sans MT" w:hAnsi="Gill Sans MT" w:cs="Arial"/>
          <w:shd w:val="clear" w:color="auto" w:fill="FFFFFF" w:themeFill="background1"/>
          <w:vertAlign w:val="superscript"/>
        </w:rPr>
        <w:t>1</w:t>
      </w:r>
      <w:r w:rsidR="00C267B8" w:rsidRPr="00AF0969">
        <w:rPr>
          <w:rFonts w:ascii="Gill Sans MT" w:hAnsi="Gill Sans MT" w:cs="Arial"/>
          <w:shd w:val="clear" w:color="auto" w:fill="FFFFFF" w:themeFill="background1"/>
        </w:rPr>
        <w:t xml:space="preserve">, </w:t>
      </w:r>
      <w:r w:rsidRPr="00AF0969">
        <w:rPr>
          <w:rFonts w:ascii="Gill Sans MT" w:hAnsi="Gill Sans MT" w:cs="Arial"/>
          <w:shd w:val="clear" w:color="auto" w:fill="FFFFFF" w:themeFill="background1"/>
        </w:rPr>
        <w:t>Janice Connell</w:t>
      </w:r>
      <w:r w:rsidRPr="00AF0969">
        <w:rPr>
          <w:rFonts w:ascii="Gill Sans MT" w:hAnsi="Gill Sans MT" w:cs="Arial"/>
          <w:shd w:val="clear" w:color="auto" w:fill="FFFFFF" w:themeFill="background1"/>
          <w:vertAlign w:val="superscript"/>
        </w:rPr>
        <w:t>1</w:t>
      </w:r>
      <w:r w:rsidR="00DA3736">
        <w:rPr>
          <w:rFonts w:ascii="Gill Sans MT" w:hAnsi="Gill Sans MT" w:cs="Arial"/>
          <w:shd w:val="clear" w:color="auto" w:fill="FFFFFF" w:themeFill="background1"/>
          <w:vertAlign w:val="superscript"/>
        </w:rPr>
        <w:t>1</w:t>
      </w:r>
      <w:r w:rsidR="00C267B8" w:rsidRPr="00AF0969">
        <w:rPr>
          <w:rFonts w:ascii="Gill Sans MT" w:hAnsi="Gill Sans MT" w:cs="Arial"/>
          <w:shd w:val="clear" w:color="auto" w:fill="FFFFFF" w:themeFill="background1"/>
        </w:rPr>
        <w:t xml:space="preserve">, </w:t>
      </w:r>
      <w:r w:rsidRPr="00AF0969">
        <w:rPr>
          <w:rFonts w:ascii="Gill Sans MT" w:hAnsi="Gill Sans MT" w:cs="Arial"/>
          <w:shd w:val="clear" w:color="auto" w:fill="FFFFFF" w:themeFill="background1"/>
        </w:rPr>
        <w:t>Margaret Heslin</w:t>
      </w:r>
      <w:r w:rsidRPr="00AF0969">
        <w:rPr>
          <w:rFonts w:ascii="Gill Sans MT" w:hAnsi="Gill Sans MT" w:cs="Arial"/>
          <w:shd w:val="clear" w:color="auto" w:fill="FFFFFF" w:themeFill="background1"/>
          <w:vertAlign w:val="superscript"/>
        </w:rPr>
        <w:t>3</w:t>
      </w:r>
      <w:r w:rsidRPr="00AF0969">
        <w:rPr>
          <w:rFonts w:ascii="Gill Sans MT" w:hAnsi="Gill Sans MT" w:cs="Arial"/>
          <w:shd w:val="clear" w:color="auto" w:fill="FFFFFF" w:themeFill="background1"/>
        </w:rPr>
        <w:t xml:space="preserve"> Christopher Foley</w:t>
      </w:r>
      <w:r w:rsidRPr="00AF0969">
        <w:rPr>
          <w:rFonts w:ascii="Gill Sans MT" w:hAnsi="Gill Sans MT" w:cs="Arial"/>
          <w:shd w:val="clear" w:color="auto" w:fill="FFFFFF" w:themeFill="background1"/>
          <w:vertAlign w:val="superscript"/>
        </w:rPr>
        <w:t>1</w:t>
      </w:r>
      <w:r w:rsidR="00DA3736">
        <w:rPr>
          <w:rFonts w:ascii="Gill Sans MT" w:hAnsi="Gill Sans MT" w:cs="Arial"/>
          <w:shd w:val="clear" w:color="auto" w:fill="FFFFFF" w:themeFill="background1"/>
          <w:vertAlign w:val="superscript"/>
        </w:rPr>
        <w:t>2</w:t>
      </w:r>
      <w:r w:rsidRPr="00AF0969">
        <w:rPr>
          <w:rFonts w:ascii="Gill Sans MT" w:hAnsi="Gill Sans MT" w:cs="Arial"/>
          <w:shd w:val="clear" w:color="auto" w:fill="FFFFFF" w:themeFill="background1"/>
        </w:rPr>
        <w:t>, Faye Plummer</w:t>
      </w:r>
      <w:r w:rsidR="007311F1" w:rsidRPr="00AF0969">
        <w:rPr>
          <w:rFonts w:ascii="Gill Sans MT" w:hAnsi="Gill Sans MT" w:cs="Arial"/>
          <w:vertAlign w:val="superscript"/>
        </w:rPr>
        <w:t>1</w:t>
      </w:r>
      <w:r w:rsidR="00DA3736">
        <w:rPr>
          <w:rFonts w:ascii="Gill Sans MT" w:hAnsi="Gill Sans MT" w:cs="Arial"/>
          <w:vertAlign w:val="superscript"/>
        </w:rPr>
        <w:t>3</w:t>
      </w:r>
      <w:r w:rsidR="00300EEB" w:rsidRPr="00AF0969">
        <w:rPr>
          <w:rFonts w:ascii="Gill Sans MT" w:hAnsi="Gill Sans MT" w:cs="Arial"/>
        </w:rPr>
        <w:t xml:space="preserve">, </w:t>
      </w:r>
      <w:r w:rsidRPr="00AF0969">
        <w:rPr>
          <w:rFonts w:ascii="Gill Sans MT" w:hAnsi="Gill Sans MT" w:cs="Arial"/>
        </w:rPr>
        <w:t>Christopher Roberts</w:t>
      </w:r>
      <w:r w:rsidRPr="00AF0969">
        <w:rPr>
          <w:rFonts w:ascii="Gill Sans MT" w:hAnsi="Gill Sans MT" w:cs="Arial"/>
          <w:vertAlign w:val="superscript"/>
        </w:rPr>
        <w:t>1</w:t>
      </w:r>
      <w:r w:rsidR="00DA3736">
        <w:rPr>
          <w:rFonts w:ascii="Gill Sans MT" w:hAnsi="Gill Sans MT" w:cs="Arial"/>
          <w:vertAlign w:val="superscript"/>
        </w:rPr>
        <w:t>4</w:t>
      </w:r>
    </w:p>
    <w:p w14:paraId="6E072E57" w14:textId="77777777" w:rsidR="002C3D72" w:rsidRDefault="002C3D72" w:rsidP="002C3D72">
      <w:pPr>
        <w:spacing w:line="480" w:lineRule="auto"/>
        <w:rPr>
          <w:rFonts w:ascii="Gill Sans MT" w:hAnsi="Gill Sans MT" w:cs="Arial"/>
          <w:vertAlign w:val="superscript"/>
        </w:rPr>
      </w:pPr>
    </w:p>
    <w:p w14:paraId="148C2546" w14:textId="3922612C" w:rsidR="00A76C01" w:rsidRDefault="001E65CC" w:rsidP="00A76C01">
      <w:pPr>
        <w:spacing w:line="480" w:lineRule="auto"/>
        <w:rPr>
          <w:rFonts w:ascii="Gill Sans MT" w:hAnsi="Gill Sans MT" w:cs="Arial"/>
        </w:rPr>
      </w:pPr>
      <w:r w:rsidRPr="00AF0969">
        <w:rPr>
          <w:rFonts w:ascii="Gill Sans MT" w:hAnsi="Gill Sans MT" w:cs="Arial"/>
          <w:vertAlign w:val="superscript"/>
        </w:rPr>
        <w:t>1</w:t>
      </w:r>
      <w:r w:rsidR="00A76C01" w:rsidRPr="00A76C01">
        <w:t xml:space="preserve"> </w:t>
      </w:r>
      <w:r w:rsidR="00A76C01" w:rsidRPr="00A76C01">
        <w:rPr>
          <w:rFonts w:ascii="Gill Sans MT" w:hAnsi="Gill Sans MT" w:cs="Arial"/>
        </w:rPr>
        <w:t>Division of Nursing,</w:t>
      </w:r>
      <w:r w:rsidR="003D088D">
        <w:rPr>
          <w:rFonts w:ascii="Gill Sans MT" w:hAnsi="Gill Sans MT" w:cs="Arial"/>
        </w:rPr>
        <w:t xml:space="preserve"> Midwifery and Social Work,</w:t>
      </w:r>
      <w:r w:rsidR="00A76C01" w:rsidRPr="00A76C01">
        <w:rPr>
          <w:rFonts w:ascii="Gill Sans MT" w:hAnsi="Gill Sans MT" w:cs="Arial"/>
        </w:rPr>
        <w:t xml:space="preserve"> School of Health Science</w:t>
      </w:r>
      <w:r w:rsidR="00A76C01">
        <w:rPr>
          <w:rFonts w:ascii="Gill Sans MT" w:hAnsi="Gill Sans MT" w:cs="Arial"/>
        </w:rPr>
        <w:t xml:space="preserve">s, Faculty of Biology, Medicine </w:t>
      </w:r>
      <w:r w:rsidR="00A76C01" w:rsidRPr="00A76C01">
        <w:rPr>
          <w:rFonts w:ascii="Gill Sans MT" w:hAnsi="Gill Sans MT" w:cs="Arial"/>
        </w:rPr>
        <w:t>and Health, The University of Manches</w:t>
      </w:r>
      <w:r w:rsidR="00A76C01">
        <w:rPr>
          <w:rFonts w:ascii="Gill Sans MT" w:hAnsi="Gill Sans MT" w:cs="Arial"/>
        </w:rPr>
        <w:t xml:space="preserve">ter, Manchester Academic Health </w:t>
      </w:r>
      <w:r w:rsidR="00A76C01" w:rsidRPr="00A76C01">
        <w:rPr>
          <w:rFonts w:ascii="Gill Sans MT" w:hAnsi="Gill Sans MT" w:cs="Arial"/>
        </w:rPr>
        <w:t>Sc</w:t>
      </w:r>
      <w:r w:rsidR="00A76C01">
        <w:rPr>
          <w:rFonts w:ascii="Gill Sans MT" w:hAnsi="Gill Sans MT" w:cs="Arial"/>
        </w:rPr>
        <w:t>ience Centre, Manchester</w:t>
      </w:r>
      <w:r w:rsidR="00A76C01" w:rsidRPr="00A76C01">
        <w:rPr>
          <w:rFonts w:ascii="Gill Sans MT" w:hAnsi="Gill Sans MT" w:cs="Arial"/>
        </w:rPr>
        <w:t>, UK</w:t>
      </w:r>
    </w:p>
    <w:p w14:paraId="4F1DED29" w14:textId="5F7EA666" w:rsidR="001E65CC" w:rsidRPr="00AF0969" w:rsidRDefault="001E65CC" w:rsidP="00A76C01">
      <w:pPr>
        <w:spacing w:line="480" w:lineRule="auto"/>
        <w:rPr>
          <w:rFonts w:ascii="Gill Sans MT" w:hAnsi="Gill Sans MT" w:cs="Arial"/>
        </w:rPr>
      </w:pPr>
      <w:r w:rsidRPr="00AF0969">
        <w:rPr>
          <w:rFonts w:ascii="Gill Sans MT" w:hAnsi="Gill Sans MT" w:cs="Arial"/>
          <w:vertAlign w:val="superscript"/>
        </w:rPr>
        <w:t>2</w:t>
      </w:r>
      <w:r w:rsidR="002D1A43" w:rsidRPr="00AF0969">
        <w:rPr>
          <w:rFonts w:ascii="Gill Sans MT" w:hAnsi="Gill Sans MT" w:cs="Arial"/>
          <w:vertAlign w:val="superscript"/>
        </w:rPr>
        <w:t xml:space="preserve"> </w:t>
      </w:r>
      <w:r w:rsidR="002D1A43" w:rsidRPr="00AF0969">
        <w:rPr>
          <w:rFonts w:ascii="Gill Sans MT" w:hAnsi="Gill Sans MT" w:cs="Arial"/>
        </w:rPr>
        <w:t>NIHR School for Primary Care Research,</w:t>
      </w:r>
      <w:r w:rsidR="002D1A43" w:rsidRPr="00AF0969">
        <w:rPr>
          <w:rFonts w:ascii="Gill Sans MT" w:hAnsi="Gill Sans MT" w:cs="Arial"/>
          <w:vertAlign w:val="superscript"/>
        </w:rPr>
        <w:t xml:space="preserve"> </w:t>
      </w:r>
      <w:r w:rsidRPr="00AF0969">
        <w:rPr>
          <w:rFonts w:ascii="Gill Sans MT" w:hAnsi="Gill Sans MT" w:cs="Arial"/>
        </w:rPr>
        <w:t xml:space="preserve">University of Manchester, UK </w:t>
      </w:r>
    </w:p>
    <w:p w14:paraId="4A200C92" w14:textId="77777777" w:rsidR="001E65CC" w:rsidRPr="00AF0969" w:rsidRDefault="001E65CC" w:rsidP="002C3D72">
      <w:pPr>
        <w:spacing w:line="480" w:lineRule="auto"/>
        <w:rPr>
          <w:rFonts w:ascii="Gill Sans MT" w:hAnsi="Gill Sans MT" w:cs="Arial"/>
        </w:rPr>
      </w:pPr>
      <w:r w:rsidRPr="00AF0969">
        <w:rPr>
          <w:rFonts w:ascii="Gill Sans MT" w:hAnsi="Gill Sans MT" w:cs="Arial"/>
          <w:vertAlign w:val="superscript"/>
        </w:rPr>
        <w:t>3</w:t>
      </w:r>
      <w:r w:rsidRPr="00AF0969">
        <w:rPr>
          <w:rFonts w:ascii="Gill Sans MT" w:hAnsi="Gill Sans MT" w:cs="Arial"/>
        </w:rPr>
        <w:t>King's Health Economics, Institute of Psychiatry, Psychology &amp; Neuroscience, King's College London, UK</w:t>
      </w:r>
    </w:p>
    <w:p w14:paraId="4A8F0C3D" w14:textId="77777777" w:rsidR="001E65CC" w:rsidRPr="00AF0969" w:rsidRDefault="001E65CC" w:rsidP="002C3D72">
      <w:pPr>
        <w:spacing w:line="480" w:lineRule="auto"/>
        <w:rPr>
          <w:rFonts w:ascii="Gill Sans MT" w:hAnsi="Gill Sans MT" w:cs="Arial"/>
        </w:rPr>
      </w:pPr>
      <w:r w:rsidRPr="00AF0969">
        <w:rPr>
          <w:rFonts w:ascii="Gill Sans MT" w:hAnsi="Gill Sans MT" w:cs="Arial"/>
          <w:vertAlign w:val="superscript"/>
        </w:rPr>
        <w:t>4</w:t>
      </w:r>
      <w:r w:rsidRPr="00AF0969">
        <w:rPr>
          <w:rFonts w:ascii="Gill Sans MT" w:hAnsi="Gill Sans MT" w:cs="Arial"/>
        </w:rPr>
        <w:t>Hull York Medical School &amp; Department of Health Sciences, University of York, UK</w:t>
      </w:r>
    </w:p>
    <w:p w14:paraId="6CD559C6" w14:textId="77777777" w:rsidR="001E65CC" w:rsidRPr="00AF0969" w:rsidRDefault="001E65CC" w:rsidP="002C3D72">
      <w:pPr>
        <w:spacing w:line="480" w:lineRule="auto"/>
        <w:rPr>
          <w:rFonts w:ascii="Gill Sans MT" w:hAnsi="Gill Sans MT" w:cs="Arial"/>
        </w:rPr>
      </w:pPr>
      <w:r w:rsidRPr="00AF0969">
        <w:rPr>
          <w:rFonts w:ascii="Gill Sans MT" w:hAnsi="Gill Sans MT" w:cs="Arial"/>
          <w:vertAlign w:val="superscript"/>
        </w:rPr>
        <w:t>5</w:t>
      </w:r>
      <w:r w:rsidRPr="00AF0969">
        <w:rPr>
          <w:rFonts w:ascii="Gill Sans MT" w:hAnsi="Gill Sans MT" w:cs="Arial"/>
        </w:rPr>
        <w:t>Department of Health Sciences, University of York, UK</w:t>
      </w:r>
    </w:p>
    <w:p w14:paraId="4FE1E40F" w14:textId="77777777" w:rsidR="001E65CC" w:rsidRPr="00AF0969" w:rsidRDefault="002455F4" w:rsidP="002C3D72">
      <w:pPr>
        <w:spacing w:line="480" w:lineRule="auto"/>
        <w:rPr>
          <w:rFonts w:ascii="Gill Sans MT" w:hAnsi="Gill Sans MT" w:cs="Arial"/>
        </w:rPr>
      </w:pPr>
      <w:r w:rsidRPr="00AF0969">
        <w:rPr>
          <w:rFonts w:ascii="Gill Sans MT" w:hAnsi="Gill Sans MT" w:cs="Arial"/>
          <w:vertAlign w:val="superscript"/>
        </w:rPr>
        <w:t>6</w:t>
      </w:r>
      <w:r w:rsidRPr="00AF0969">
        <w:rPr>
          <w:rFonts w:ascii="Gill Sans MT" w:hAnsi="Gill Sans MT"/>
          <w:bCs/>
        </w:rPr>
        <w:t xml:space="preserve">Centre for Psychological Services Research, </w:t>
      </w:r>
      <w:r w:rsidR="001E65CC" w:rsidRPr="00AF0969">
        <w:rPr>
          <w:rFonts w:ascii="Gill Sans MT" w:hAnsi="Gill Sans MT" w:cs="Arial"/>
        </w:rPr>
        <w:t>Department of Psychology, University of Sheffield, UK</w:t>
      </w:r>
    </w:p>
    <w:p w14:paraId="27F6F947" w14:textId="77777777" w:rsidR="001E65CC" w:rsidRPr="00AF0969" w:rsidRDefault="002455F4" w:rsidP="002C3D72">
      <w:pPr>
        <w:spacing w:line="480" w:lineRule="auto"/>
        <w:rPr>
          <w:rFonts w:ascii="Gill Sans MT" w:hAnsi="Gill Sans MT" w:cs="Arial"/>
        </w:rPr>
      </w:pPr>
      <w:r w:rsidRPr="00AF0969">
        <w:rPr>
          <w:rFonts w:ascii="Gill Sans MT" w:hAnsi="Gill Sans MT" w:cs="Arial"/>
          <w:vertAlign w:val="superscript"/>
        </w:rPr>
        <w:lastRenderedPageBreak/>
        <w:t>7</w:t>
      </w:r>
      <w:r w:rsidR="001E65CC" w:rsidRPr="00AF0969">
        <w:rPr>
          <w:rFonts w:ascii="Gill Sans MT" w:hAnsi="Gill Sans MT" w:cs="Arial"/>
        </w:rPr>
        <w:t>School of Psychology, University of Reading, UK</w:t>
      </w:r>
    </w:p>
    <w:p w14:paraId="48C5ECDD" w14:textId="77777777" w:rsidR="001E65CC" w:rsidRPr="00AF0969" w:rsidRDefault="002455F4" w:rsidP="002C3D72">
      <w:pPr>
        <w:spacing w:line="480" w:lineRule="auto"/>
        <w:rPr>
          <w:rFonts w:ascii="Gill Sans MT" w:hAnsi="Gill Sans MT" w:cs="Arial"/>
        </w:rPr>
      </w:pPr>
      <w:r w:rsidRPr="00AF0969">
        <w:rPr>
          <w:rFonts w:ascii="Gill Sans MT" w:hAnsi="Gill Sans MT" w:cs="Arial"/>
          <w:vertAlign w:val="superscript"/>
        </w:rPr>
        <w:t>8</w:t>
      </w:r>
      <w:r w:rsidR="001E65CC" w:rsidRPr="00AF0969">
        <w:rPr>
          <w:rFonts w:ascii="Gill Sans MT" w:hAnsi="Gill Sans MT" w:cs="Arial"/>
        </w:rPr>
        <w:t>Cheshire &amp; Wirral Partnership, NHS Foundation Trust, Wallasey, UK</w:t>
      </w:r>
    </w:p>
    <w:p w14:paraId="6C1CAC7B" w14:textId="77777777" w:rsidR="001E65CC" w:rsidRDefault="002455F4" w:rsidP="002C3D72">
      <w:pPr>
        <w:spacing w:line="480" w:lineRule="auto"/>
        <w:rPr>
          <w:rFonts w:ascii="Gill Sans MT" w:hAnsi="Gill Sans MT" w:cs="Arial"/>
        </w:rPr>
      </w:pPr>
      <w:r w:rsidRPr="00AF0969">
        <w:rPr>
          <w:rFonts w:ascii="Gill Sans MT" w:hAnsi="Gill Sans MT" w:cs="Arial"/>
          <w:vertAlign w:val="superscript"/>
        </w:rPr>
        <w:t>9</w:t>
      </w:r>
      <w:r w:rsidR="001E65CC" w:rsidRPr="00AF0969">
        <w:rPr>
          <w:rFonts w:ascii="Gill Sans MT" w:hAnsi="Gill Sans MT" w:cs="Arial"/>
        </w:rPr>
        <w:t>Anxiety UK, Manchester, UK</w:t>
      </w:r>
    </w:p>
    <w:p w14:paraId="39DA3611" w14:textId="77777777" w:rsidR="00DA3736" w:rsidRPr="00AF0969" w:rsidRDefault="00DA3736" w:rsidP="00DA3736">
      <w:pPr>
        <w:spacing w:line="480" w:lineRule="auto"/>
        <w:rPr>
          <w:rFonts w:ascii="Gill Sans MT" w:hAnsi="Gill Sans MT" w:cs="Arial"/>
          <w:vertAlign w:val="superscript"/>
        </w:rPr>
      </w:pPr>
      <w:r w:rsidRPr="00AF0969">
        <w:rPr>
          <w:rFonts w:ascii="Gill Sans MT" w:hAnsi="Gill Sans MT" w:cs="Arial"/>
          <w:vertAlign w:val="superscript"/>
        </w:rPr>
        <w:t>10</w:t>
      </w:r>
      <w:r w:rsidRPr="00AF0969">
        <w:rPr>
          <w:rFonts w:ascii="Gill Sans MT" w:hAnsi="Gill Sans MT" w:cs="Arial"/>
        </w:rPr>
        <w:t>Norwich Medical School, University of East Anglia, Norwich, UK</w:t>
      </w:r>
      <w:r w:rsidRPr="00AF0969">
        <w:rPr>
          <w:rFonts w:ascii="Gill Sans MT" w:hAnsi="Gill Sans MT" w:cs="Arial"/>
          <w:vertAlign w:val="superscript"/>
        </w:rPr>
        <w:t xml:space="preserve"> </w:t>
      </w:r>
    </w:p>
    <w:p w14:paraId="7D2B6926" w14:textId="05EE4903" w:rsidR="002455F4" w:rsidRPr="00AF0969" w:rsidRDefault="002455F4" w:rsidP="002C3D72">
      <w:pPr>
        <w:spacing w:line="480" w:lineRule="auto"/>
        <w:rPr>
          <w:rFonts w:ascii="Gill Sans MT" w:hAnsi="Gill Sans MT" w:cs="Arial"/>
        </w:rPr>
      </w:pPr>
      <w:r w:rsidRPr="00AF0969">
        <w:rPr>
          <w:rFonts w:ascii="Gill Sans MT" w:hAnsi="Gill Sans MT" w:cs="Arial"/>
          <w:vertAlign w:val="superscript"/>
        </w:rPr>
        <w:t>1</w:t>
      </w:r>
      <w:r w:rsidR="00DA3736">
        <w:rPr>
          <w:rFonts w:ascii="Gill Sans MT" w:hAnsi="Gill Sans MT" w:cs="Arial"/>
          <w:vertAlign w:val="superscript"/>
        </w:rPr>
        <w:t>1</w:t>
      </w:r>
      <w:r w:rsidRPr="00AF0969">
        <w:rPr>
          <w:rFonts w:ascii="Gill Sans MT" w:hAnsi="Gill Sans MT" w:cs="Arial"/>
        </w:rPr>
        <w:t>ScHARR, University of Sheffield, UK</w:t>
      </w:r>
    </w:p>
    <w:p w14:paraId="056DCB8C" w14:textId="2173996F" w:rsidR="00A523E2" w:rsidRPr="00AF0969" w:rsidRDefault="002455F4" w:rsidP="002C3D72">
      <w:pPr>
        <w:widowControl w:val="0"/>
        <w:autoSpaceDE w:val="0"/>
        <w:autoSpaceDN w:val="0"/>
        <w:adjustRightInd w:val="0"/>
        <w:spacing w:line="480" w:lineRule="auto"/>
        <w:rPr>
          <w:rFonts w:ascii="Gill Sans MT" w:hAnsi="Gill Sans MT" w:cs="Tahoma"/>
          <w:lang w:val="en-US"/>
        </w:rPr>
      </w:pPr>
      <w:r w:rsidRPr="00AF0969">
        <w:rPr>
          <w:rFonts w:ascii="Gill Sans MT" w:hAnsi="Gill Sans MT" w:cs="Arial"/>
          <w:vertAlign w:val="superscript"/>
        </w:rPr>
        <w:t>1</w:t>
      </w:r>
      <w:r w:rsidR="00DA3736">
        <w:rPr>
          <w:rFonts w:ascii="Gill Sans MT" w:hAnsi="Gill Sans MT" w:cs="Arial"/>
          <w:vertAlign w:val="superscript"/>
        </w:rPr>
        <w:t>2</w:t>
      </w:r>
      <w:r w:rsidR="00A523E2" w:rsidRPr="00AF0969">
        <w:rPr>
          <w:rFonts w:ascii="Gill Sans MT" w:hAnsi="Gill Sans MT" w:cs="Tahoma"/>
          <w:lang w:val="en-US"/>
        </w:rPr>
        <w:t xml:space="preserve"> Department of Public Health &amp; Primary Care, Cambridge University, UK</w:t>
      </w:r>
    </w:p>
    <w:p w14:paraId="60266D55" w14:textId="6AD20AA4" w:rsidR="007311F1" w:rsidRPr="00AF0969" w:rsidRDefault="007311F1" w:rsidP="002C3D72">
      <w:pPr>
        <w:widowControl w:val="0"/>
        <w:autoSpaceDE w:val="0"/>
        <w:autoSpaceDN w:val="0"/>
        <w:adjustRightInd w:val="0"/>
        <w:spacing w:line="480" w:lineRule="auto"/>
        <w:rPr>
          <w:rFonts w:ascii="Gill Sans MT" w:hAnsi="Gill Sans MT" w:cs="Tahoma"/>
          <w:lang w:val="en-US"/>
        </w:rPr>
      </w:pPr>
      <w:r w:rsidRPr="00AF0969">
        <w:rPr>
          <w:rFonts w:ascii="Gill Sans MT" w:hAnsi="Gill Sans MT" w:cs="Tahoma"/>
          <w:vertAlign w:val="superscript"/>
          <w:lang w:val="en-US"/>
        </w:rPr>
        <w:t>1</w:t>
      </w:r>
      <w:r w:rsidR="00DA3736">
        <w:rPr>
          <w:rFonts w:ascii="Gill Sans MT" w:hAnsi="Gill Sans MT" w:cs="Tahoma"/>
          <w:vertAlign w:val="superscript"/>
          <w:lang w:val="en-US"/>
        </w:rPr>
        <w:t>3</w:t>
      </w:r>
      <w:r w:rsidRPr="00AF0969">
        <w:rPr>
          <w:rFonts w:ascii="Gill Sans MT" w:hAnsi="Gill Sans MT" w:cs="Tahoma"/>
          <w:lang w:val="en-US"/>
        </w:rPr>
        <w:t>Bradford Institute for Health Research, UK</w:t>
      </w:r>
    </w:p>
    <w:p w14:paraId="3D3D4DEA" w14:textId="16EF352F" w:rsidR="001E65CC" w:rsidRPr="00AF0969" w:rsidRDefault="00A23CB7" w:rsidP="002C3D72">
      <w:pPr>
        <w:spacing w:after="0" w:line="480" w:lineRule="auto"/>
        <w:rPr>
          <w:rFonts w:ascii="Gill Sans MT" w:hAnsi="Gill Sans MT" w:cs="Arial"/>
        </w:rPr>
      </w:pPr>
      <w:r w:rsidRPr="00AF0969">
        <w:rPr>
          <w:rFonts w:ascii="Gill Sans MT" w:hAnsi="Gill Sans MT" w:cs="Arial"/>
          <w:vertAlign w:val="superscript"/>
        </w:rPr>
        <w:t>1</w:t>
      </w:r>
      <w:r w:rsidR="00DA3736">
        <w:rPr>
          <w:rFonts w:ascii="Gill Sans MT" w:hAnsi="Gill Sans MT" w:cs="Arial"/>
          <w:vertAlign w:val="superscript"/>
        </w:rPr>
        <w:t>4</w:t>
      </w:r>
      <w:r w:rsidR="001E65CC" w:rsidRPr="00AF0969">
        <w:rPr>
          <w:rFonts w:ascii="Gill Sans MT" w:hAnsi="Gill Sans MT" w:cs="Arial"/>
        </w:rPr>
        <w:t>Centre for Biostatistics</w:t>
      </w:r>
      <w:r w:rsidR="00081107" w:rsidRPr="00AF0969">
        <w:rPr>
          <w:rFonts w:ascii="Gill Sans MT" w:hAnsi="Gill Sans MT" w:cs="Arial"/>
        </w:rPr>
        <w:t>, University</w:t>
      </w:r>
      <w:r w:rsidR="001E65CC" w:rsidRPr="00AF0969">
        <w:rPr>
          <w:rFonts w:ascii="Gill Sans MT" w:hAnsi="Gill Sans MT" w:cs="Arial"/>
        </w:rPr>
        <w:t xml:space="preserve"> of Manchester, UK</w:t>
      </w:r>
    </w:p>
    <w:p w14:paraId="73E2E365" w14:textId="77777777" w:rsidR="008D6A49" w:rsidRPr="00AF0969" w:rsidRDefault="008D6A49" w:rsidP="002C3D72">
      <w:pPr>
        <w:spacing w:line="480" w:lineRule="auto"/>
        <w:rPr>
          <w:rFonts w:ascii="Gill Sans MT" w:hAnsi="Gill Sans MT" w:cs="Arial"/>
        </w:rPr>
      </w:pPr>
    </w:p>
    <w:p w14:paraId="7B712BE8" w14:textId="57F62F6F" w:rsidR="001E65CC" w:rsidRPr="00AF0969" w:rsidRDefault="001E65CC" w:rsidP="008A186E">
      <w:pPr>
        <w:spacing w:line="480" w:lineRule="auto"/>
        <w:rPr>
          <w:rFonts w:ascii="Gill Sans MT" w:hAnsi="Gill Sans MT" w:cs="Arial"/>
        </w:rPr>
      </w:pPr>
      <w:r w:rsidRPr="00AF0969">
        <w:rPr>
          <w:rFonts w:ascii="Gill Sans MT" w:hAnsi="Gill Sans MT" w:cs="Arial"/>
        </w:rPr>
        <w:t>* karina.lovell@manchester.ac.uk</w:t>
      </w:r>
    </w:p>
    <w:p w14:paraId="3FAE559F" w14:textId="77777777" w:rsidR="001E65CC" w:rsidRPr="00AF0969" w:rsidRDefault="001E65CC" w:rsidP="002C3D72">
      <w:pPr>
        <w:pStyle w:val="NormalWeb"/>
        <w:shd w:val="clear" w:color="auto" w:fill="FFFFFF"/>
        <w:spacing w:line="480" w:lineRule="auto"/>
        <w:rPr>
          <w:rFonts w:ascii="Gill Sans MT" w:hAnsi="Gill Sans MT" w:cs="Helvetica"/>
          <w:color w:val="333333"/>
          <w:sz w:val="22"/>
          <w:szCs w:val="22"/>
        </w:rPr>
      </w:pPr>
    </w:p>
    <w:p w14:paraId="1E1795CC" w14:textId="77777777" w:rsidR="001E65CC" w:rsidRPr="00AF0969" w:rsidRDefault="001E65CC" w:rsidP="002C3D72">
      <w:pPr>
        <w:pStyle w:val="NormalWeb"/>
        <w:shd w:val="clear" w:color="auto" w:fill="FFFFFF"/>
        <w:spacing w:line="480" w:lineRule="auto"/>
        <w:rPr>
          <w:rFonts w:ascii="Gill Sans MT" w:hAnsi="Gill Sans MT" w:cs="Helvetica"/>
          <w:color w:val="333333"/>
          <w:sz w:val="22"/>
          <w:szCs w:val="22"/>
          <w:highlight w:val="yellow"/>
        </w:rPr>
      </w:pPr>
    </w:p>
    <w:p w14:paraId="09DA6F35" w14:textId="77777777" w:rsidR="002D45D6" w:rsidRPr="00AF0969" w:rsidRDefault="002D45D6" w:rsidP="002C3D72">
      <w:pPr>
        <w:spacing w:line="480" w:lineRule="auto"/>
        <w:rPr>
          <w:rFonts w:ascii="Gill Sans MT" w:hAnsi="Gill Sans MT"/>
          <w:bCs/>
        </w:rPr>
      </w:pPr>
    </w:p>
    <w:p w14:paraId="1BE8EB4B" w14:textId="77777777" w:rsidR="00B562D3" w:rsidRPr="00AF0969" w:rsidRDefault="00B562D3" w:rsidP="002C3D72">
      <w:pPr>
        <w:spacing w:line="480" w:lineRule="auto"/>
        <w:rPr>
          <w:rFonts w:ascii="Gill Sans MT" w:hAnsi="Gill Sans MT"/>
          <w:b/>
          <w:bCs/>
        </w:rPr>
      </w:pPr>
    </w:p>
    <w:p w14:paraId="51976813" w14:textId="77777777" w:rsidR="00B562D3" w:rsidRPr="00AF0969" w:rsidRDefault="00B562D3" w:rsidP="002C3D72">
      <w:pPr>
        <w:spacing w:line="480" w:lineRule="auto"/>
        <w:rPr>
          <w:rFonts w:ascii="Gill Sans MT" w:hAnsi="Gill Sans MT"/>
          <w:b/>
          <w:bCs/>
        </w:rPr>
      </w:pPr>
    </w:p>
    <w:p w14:paraId="388073D9" w14:textId="77777777" w:rsidR="00B562D3" w:rsidRPr="00AF0969" w:rsidRDefault="00B562D3" w:rsidP="002C3D72">
      <w:pPr>
        <w:spacing w:line="480" w:lineRule="auto"/>
        <w:rPr>
          <w:rFonts w:ascii="Gill Sans MT" w:hAnsi="Gill Sans MT"/>
          <w:b/>
          <w:bCs/>
        </w:rPr>
      </w:pPr>
    </w:p>
    <w:p w14:paraId="32E92898" w14:textId="77777777" w:rsidR="00B562D3" w:rsidRPr="00AF0969" w:rsidRDefault="00B562D3" w:rsidP="002C3D72">
      <w:pPr>
        <w:spacing w:line="480" w:lineRule="auto"/>
        <w:rPr>
          <w:rFonts w:ascii="Gill Sans MT" w:hAnsi="Gill Sans MT"/>
          <w:b/>
          <w:bCs/>
        </w:rPr>
      </w:pPr>
    </w:p>
    <w:p w14:paraId="35C7241D" w14:textId="77777777" w:rsidR="00B562D3" w:rsidRPr="00AF0969" w:rsidRDefault="00B562D3" w:rsidP="002C3D72">
      <w:pPr>
        <w:spacing w:line="480" w:lineRule="auto"/>
        <w:rPr>
          <w:rFonts w:ascii="Gill Sans MT" w:hAnsi="Gill Sans MT"/>
          <w:b/>
          <w:bCs/>
        </w:rPr>
      </w:pPr>
    </w:p>
    <w:p w14:paraId="33C13EA8" w14:textId="77777777" w:rsidR="00B562D3" w:rsidRPr="00AF0969" w:rsidRDefault="00B562D3" w:rsidP="002C3D72">
      <w:pPr>
        <w:spacing w:line="480" w:lineRule="auto"/>
        <w:rPr>
          <w:rFonts w:ascii="Gill Sans MT" w:hAnsi="Gill Sans MT"/>
          <w:b/>
          <w:bCs/>
        </w:rPr>
      </w:pPr>
    </w:p>
    <w:p w14:paraId="178D8FDF" w14:textId="77777777" w:rsidR="00B562D3" w:rsidRPr="00AF0969" w:rsidRDefault="00B562D3" w:rsidP="002C3D72">
      <w:pPr>
        <w:spacing w:line="480" w:lineRule="auto"/>
        <w:rPr>
          <w:rFonts w:ascii="Gill Sans MT" w:hAnsi="Gill Sans MT"/>
          <w:b/>
          <w:bCs/>
        </w:rPr>
      </w:pPr>
    </w:p>
    <w:p w14:paraId="223CB559" w14:textId="77777777" w:rsidR="00E20FB6" w:rsidRDefault="00E20FB6" w:rsidP="002C3D72">
      <w:pPr>
        <w:spacing w:after="0" w:line="480" w:lineRule="auto"/>
        <w:rPr>
          <w:rFonts w:ascii="Gill Sans MT" w:hAnsi="Gill Sans MT"/>
          <w:bCs/>
        </w:rPr>
      </w:pPr>
    </w:p>
    <w:p w14:paraId="2CD51383" w14:textId="77777777" w:rsidR="00EF55C4" w:rsidRPr="00AF0969" w:rsidRDefault="00EF55C4" w:rsidP="002C3D72">
      <w:pPr>
        <w:spacing w:after="0" w:line="480" w:lineRule="auto"/>
        <w:rPr>
          <w:rFonts w:ascii="Gill Sans MT" w:hAnsi="Gill Sans MT"/>
          <w:bCs/>
        </w:rPr>
      </w:pPr>
      <w:r w:rsidRPr="00AF0969">
        <w:rPr>
          <w:rFonts w:ascii="Gill Sans MT" w:hAnsi="Gill Sans MT"/>
          <w:bCs/>
        </w:rPr>
        <w:t>Abstract</w:t>
      </w:r>
    </w:p>
    <w:p w14:paraId="055A5698" w14:textId="77777777" w:rsidR="00D00D25" w:rsidRDefault="00D00D25" w:rsidP="002C3D72">
      <w:pPr>
        <w:pStyle w:val="Heading4"/>
        <w:shd w:val="clear" w:color="auto" w:fill="FFFFFF"/>
        <w:spacing w:before="0" w:line="480" w:lineRule="auto"/>
        <w:rPr>
          <w:rFonts w:ascii="Gill Sans MT" w:hAnsi="Gill Sans MT" w:cs="Arial"/>
          <w:b w:val="0"/>
          <w:bCs w:val="0"/>
          <w:color w:val="333333"/>
        </w:rPr>
      </w:pPr>
    </w:p>
    <w:p w14:paraId="75B8BC10" w14:textId="77777777" w:rsidR="00EF55C4" w:rsidRPr="00AF0969" w:rsidRDefault="00EF55C4" w:rsidP="002C3D72">
      <w:pPr>
        <w:pStyle w:val="Heading4"/>
        <w:shd w:val="clear" w:color="auto" w:fill="FFFFFF"/>
        <w:spacing w:before="0" w:line="480" w:lineRule="auto"/>
        <w:rPr>
          <w:rFonts w:ascii="Gill Sans MT" w:hAnsi="Gill Sans MT" w:cs="Arial"/>
          <w:b w:val="0"/>
          <w:bCs w:val="0"/>
          <w:color w:val="333333"/>
        </w:rPr>
      </w:pPr>
      <w:r w:rsidRPr="00AF0969">
        <w:rPr>
          <w:rFonts w:ascii="Gill Sans MT" w:hAnsi="Gill Sans MT" w:cs="Arial"/>
          <w:b w:val="0"/>
          <w:bCs w:val="0"/>
          <w:color w:val="333333"/>
        </w:rPr>
        <w:t>Background</w:t>
      </w:r>
    </w:p>
    <w:p w14:paraId="4B13B084" w14:textId="77777777" w:rsidR="00D00D25" w:rsidRDefault="00D00D25" w:rsidP="002C3D72">
      <w:pPr>
        <w:shd w:val="clear" w:color="auto" w:fill="FFFFFF"/>
        <w:spacing w:after="0" w:line="480" w:lineRule="auto"/>
        <w:outlineLvl w:val="1"/>
        <w:rPr>
          <w:rFonts w:ascii="Gill Sans MT" w:hAnsi="Gill Sans MT" w:cs="Arial"/>
        </w:rPr>
      </w:pPr>
    </w:p>
    <w:p w14:paraId="47F815A5" w14:textId="77777777" w:rsidR="00CE1E39" w:rsidRPr="008A186E" w:rsidRDefault="00CE1E39" w:rsidP="00CE1E39">
      <w:pPr>
        <w:shd w:val="clear" w:color="auto" w:fill="FFFFFF"/>
        <w:spacing w:after="0" w:line="480" w:lineRule="auto"/>
        <w:outlineLvl w:val="1"/>
        <w:rPr>
          <w:rFonts w:ascii="Gill Sans MT" w:hAnsi="Gill Sans MT" w:cs="Arial"/>
        </w:rPr>
      </w:pPr>
      <w:r w:rsidRPr="008A186E">
        <w:rPr>
          <w:rFonts w:ascii="Gill Sans MT" w:hAnsi="Gill Sans MT" w:cs="Arial"/>
        </w:rPr>
        <w:t xml:space="preserve">Obsessive-compulsive disorder (OCD) is prevalent and without adequate treatment usually follows a chronic course.  ‘High </w:t>
      </w:r>
      <w:r w:rsidRPr="008A186E">
        <w:rPr>
          <w:rFonts w:ascii="Gill Sans MT" w:eastAsia="Times New Roman" w:hAnsi="Gill Sans MT" w:cs="Arial"/>
          <w:bCs/>
          <w:lang w:eastAsia="en-GB"/>
        </w:rPr>
        <w:t xml:space="preserve">intensity’ cognitive-behaviour therapy (CBT) from a </w:t>
      </w:r>
      <w:r w:rsidRPr="008A186E">
        <w:rPr>
          <w:rFonts w:ascii="Gill Sans MT" w:hAnsi="Gill Sans MT" w:cs="Arial"/>
        </w:rPr>
        <w:t>specialist therapist</w:t>
      </w:r>
      <w:r w:rsidRPr="008A186E">
        <w:rPr>
          <w:rFonts w:ascii="Gill Sans MT" w:eastAsia="Times New Roman" w:hAnsi="Gill Sans MT" w:cs="Arial"/>
          <w:bCs/>
          <w:lang w:eastAsia="en-GB"/>
        </w:rPr>
        <w:t xml:space="preserve"> is</w:t>
      </w:r>
      <w:r w:rsidRPr="008A186E">
        <w:rPr>
          <w:rFonts w:ascii="Gill Sans MT" w:eastAsia="Times New Roman" w:hAnsi="Gill Sans MT" w:cs="Arial"/>
          <w:color w:val="000000"/>
          <w:lang w:val="en-US"/>
        </w:rPr>
        <w:t xml:space="preserve"> current ‘best practice’. However, </w:t>
      </w:r>
      <w:r w:rsidRPr="008A186E">
        <w:rPr>
          <w:rFonts w:ascii="Gill Sans MT" w:hAnsi="Gill Sans MT" w:cs="Arial"/>
        </w:rPr>
        <w:t xml:space="preserve">access is difficult because of limited numbers of therapists, and because of the disabling effects of OCD symptoms. </w:t>
      </w:r>
    </w:p>
    <w:p w14:paraId="13633DDA" w14:textId="77777777" w:rsidR="00CE1E39" w:rsidRPr="008A186E" w:rsidRDefault="00CE1E39" w:rsidP="00CE1E39">
      <w:pPr>
        <w:shd w:val="clear" w:color="auto" w:fill="FFFFFF"/>
        <w:spacing w:after="0" w:line="480" w:lineRule="auto"/>
        <w:outlineLvl w:val="1"/>
        <w:rPr>
          <w:rFonts w:ascii="Gill Sans MT" w:hAnsi="Gill Sans MT" w:cs="Arial"/>
        </w:rPr>
      </w:pPr>
    </w:p>
    <w:p w14:paraId="61488A24" w14:textId="77777777" w:rsidR="00CE1E39" w:rsidRDefault="00CE1E39" w:rsidP="00CE1E39">
      <w:pPr>
        <w:shd w:val="clear" w:color="auto" w:fill="FFFFFF"/>
        <w:spacing w:after="0" w:line="480" w:lineRule="auto"/>
        <w:outlineLvl w:val="1"/>
        <w:rPr>
          <w:rFonts w:ascii="Gill Sans MT" w:hAnsi="Gill Sans MT" w:cs="Arial"/>
        </w:rPr>
      </w:pPr>
      <w:r w:rsidRPr="008A186E">
        <w:rPr>
          <w:rFonts w:ascii="Gill Sans MT" w:hAnsi="Gill Sans MT" w:cs="Arial"/>
        </w:rPr>
        <w:t>There is a potential role for ‘low intensity’ interventions as part of a stepped care model. Low intensity interventions (written or web-based materials with limited therapist support) can be provided remotely, which has the potential to increase access.  However, current evidence concerning low intensity interventions is insufficient</w:t>
      </w:r>
      <w:r w:rsidRPr="008A186E">
        <w:rPr>
          <w:rFonts w:ascii="Gill Sans MT" w:hAnsi="Gill Sans MT" w:cs="Arial"/>
          <w:color w:val="000000"/>
          <w:shd w:val="clear" w:color="auto" w:fill="FFFFFF"/>
        </w:rPr>
        <w:t>.  W</w:t>
      </w:r>
      <w:r w:rsidRPr="008A186E">
        <w:rPr>
          <w:rFonts w:ascii="Gill Sans MT" w:hAnsi="Gill Sans MT" w:cs="Arial"/>
        </w:rPr>
        <w:t>e aimed to determine the clinical effectiveness of two forms of low-intensity CBT prior to high-intensity CBT, in adults meeting DSM-IV criteria for OCD.</w:t>
      </w:r>
      <w:r w:rsidRPr="00AF0969">
        <w:rPr>
          <w:rFonts w:ascii="Gill Sans MT" w:hAnsi="Gill Sans MT" w:cs="Arial"/>
        </w:rPr>
        <w:t xml:space="preserve">  </w:t>
      </w:r>
    </w:p>
    <w:p w14:paraId="5EB71EBE" w14:textId="77777777" w:rsidR="00CE1E39" w:rsidRDefault="00CE1E39" w:rsidP="002C3D72">
      <w:pPr>
        <w:spacing w:after="0" w:line="480" w:lineRule="auto"/>
        <w:rPr>
          <w:rFonts w:ascii="Gill Sans MT" w:hAnsi="Gill Sans MT" w:cs="Arial"/>
          <w:bCs/>
          <w:i/>
        </w:rPr>
      </w:pPr>
    </w:p>
    <w:p w14:paraId="27A0703B" w14:textId="77777777" w:rsidR="00EF55C4" w:rsidRPr="00AF0969" w:rsidRDefault="00EF55C4" w:rsidP="002C3D72">
      <w:pPr>
        <w:spacing w:after="0" w:line="480" w:lineRule="auto"/>
        <w:rPr>
          <w:rFonts w:ascii="Gill Sans MT" w:hAnsi="Gill Sans MT" w:cs="Arial"/>
          <w:bCs/>
          <w:i/>
        </w:rPr>
      </w:pPr>
      <w:r w:rsidRPr="00AF0969">
        <w:rPr>
          <w:rFonts w:ascii="Gill Sans MT" w:hAnsi="Gill Sans MT" w:cs="Arial"/>
          <w:bCs/>
          <w:i/>
        </w:rPr>
        <w:t xml:space="preserve">Methods and findings </w:t>
      </w:r>
    </w:p>
    <w:p w14:paraId="7FDFE6C6" w14:textId="77777777" w:rsidR="00A52531" w:rsidRDefault="00A52531" w:rsidP="00A52531">
      <w:pPr>
        <w:shd w:val="clear" w:color="auto" w:fill="FFFFFF" w:themeFill="background1"/>
        <w:spacing w:line="480" w:lineRule="auto"/>
        <w:rPr>
          <w:rFonts w:ascii="Gill Sans MT" w:hAnsi="Gill Sans MT" w:cs="--unknown-1--"/>
          <w:color w:val="262626"/>
          <w:lang w:val="en-US"/>
        </w:rPr>
      </w:pPr>
      <w:r w:rsidRPr="00AF0969">
        <w:rPr>
          <w:rFonts w:ascii="Gill Sans MT" w:hAnsi="Gill Sans MT" w:cs="--unknown-1--"/>
          <w:color w:val="262626"/>
          <w:lang w:val="en-US"/>
        </w:rPr>
        <w:t>This study was approved by the National Research Ethics Service Committee North West – Lancaster (reference number 11/NW/0276). All participants provided informed consent to take part in the trial.</w:t>
      </w:r>
    </w:p>
    <w:p w14:paraId="476E288E" w14:textId="39634B92" w:rsidR="00EF55C4" w:rsidRPr="00AF0969" w:rsidRDefault="00EF55C4" w:rsidP="002C3D72">
      <w:pPr>
        <w:spacing w:after="0" w:line="480" w:lineRule="auto"/>
        <w:rPr>
          <w:rFonts w:ascii="Gill Sans MT" w:hAnsi="Gill Sans MT" w:cs="Times New Roman"/>
          <w:lang w:val="en-US"/>
        </w:rPr>
      </w:pPr>
      <w:r w:rsidRPr="00AF0969">
        <w:rPr>
          <w:rFonts w:ascii="Gill Sans MT" w:hAnsi="Gill Sans MT" w:cs="Arial"/>
          <w:bCs/>
        </w:rPr>
        <w:t xml:space="preserve">We conducted a three-arm, multicentre randomised controlled trial in primary and secondary care </w:t>
      </w:r>
      <w:r w:rsidR="001C3B97">
        <w:rPr>
          <w:rFonts w:ascii="Gill Sans MT" w:hAnsi="Gill Sans MT" w:cs="Arial"/>
          <w:bCs/>
        </w:rPr>
        <w:t xml:space="preserve">UK </w:t>
      </w:r>
      <w:r w:rsidRPr="00AF0969">
        <w:rPr>
          <w:rFonts w:ascii="Gill Sans MT" w:hAnsi="Gill Sans MT" w:cs="Arial"/>
          <w:bCs/>
        </w:rPr>
        <w:t xml:space="preserve">mental health services.  </w:t>
      </w:r>
      <w:r w:rsidRPr="00AF0969">
        <w:rPr>
          <w:rFonts w:ascii="Gill Sans MT" w:hAnsi="Gill Sans MT"/>
        </w:rPr>
        <w:t xml:space="preserve">All patients were on a waiting list for therapist-led CBT (treatment as usual). </w:t>
      </w:r>
      <w:r w:rsidR="00DA0108" w:rsidRPr="00AF0969">
        <w:rPr>
          <w:rFonts w:ascii="Gill Sans MT" w:hAnsi="Gill Sans MT"/>
        </w:rPr>
        <w:t xml:space="preserve"> </w:t>
      </w:r>
      <w:r w:rsidRPr="00AF0969">
        <w:rPr>
          <w:rFonts w:ascii="Gill Sans MT" w:hAnsi="Gill Sans MT" w:cs="Times New Roman"/>
          <w:lang w:val="en-US"/>
        </w:rPr>
        <w:t>473 eligible patients were recruited and randomised</w:t>
      </w:r>
      <w:r w:rsidRPr="00AF0969">
        <w:rPr>
          <w:rFonts w:ascii="Gill Sans MT" w:hAnsi="Gill Sans MT"/>
        </w:rPr>
        <w:t xml:space="preserve">. Patients had a median age of 33 years, 60% </w:t>
      </w:r>
      <w:r w:rsidR="001C3B97">
        <w:rPr>
          <w:rFonts w:ascii="Gill Sans MT" w:hAnsi="Gill Sans MT"/>
        </w:rPr>
        <w:t>were</w:t>
      </w:r>
      <w:r w:rsidR="001C3B97" w:rsidRPr="00AF0969">
        <w:rPr>
          <w:rFonts w:ascii="Gill Sans MT" w:hAnsi="Gill Sans MT"/>
        </w:rPr>
        <w:t xml:space="preserve"> </w:t>
      </w:r>
      <w:r w:rsidRPr="00AF0969">
        <w:rPr>
          <w:rFonts w:ascii="Gill Sans MT" w:hAnsi="Gill Sans MT"/>
        </w:rPr>
        <w:t>female. The majority were experiencing severe OCD.</w:t>
      </w:r>
    </w:p>
    <w:p w14:paraId="68169AE3" w14:textId="77777777" w:rsidR="00EF55C4" w:rsidRPr="00AF0969" w:rsidRDefault="00EF55C4" w:rsidP="002C3D72">
      <w:pPr>
        <w:shd w:val="clear" w:color="auto" w:fill="FFFFFF"/>
        <w:spacing w:after="0" w:line="480" w:lineRule="auto"/>
        <w:outlineLvl w:val="1"/>
        <w:rPr>
          <w:rFonts w:ascii="Gill Sans MT" w:hAnsi="Gill Sans MT" w:cs="Arial"/>
        </w:rPr>
      </w:pPr>
    </w:p>
    <w:p w14:paraId="4640E55C" w14:textId="4388443B" w:rsidR="00EF55C4" w:rsidRPr="00AF0969" w:rsidRDefault="00EF55C4" w:rsidP="002C3D72">
      <w:pPr>
        <w:widowControl w:val="0"/>
        <w:autoSpaceDE w:val="0"/>
        <w:autoSpaceDN w:val="0"/>
        <w:adjustRightInd w:val="0"/>
        <w:spacing w:after="0" w:line="480" w:lineRule="auto"/>
        <w:rPr>
          <w:rFonts w:ascii="Gill Sans MT" w:hAnsi="Gill Sans MT" w:cs="Arial"/>
        </w:rPr>
      </w:pPr>
      <w:r w:rsidRPr="00AF0969">
        <w:rPr>
          <w:rFonts w:ascii="Gill Sans MT" w:hAnsi="Gill Sans MT" w:cs="Times New Roman"/>
          <w:lang w:val="en-US"/>
        </w:rPr>
        <w:t xml:space="preserve">Patients received one of two low-intensity interventions </w:t>
      </w:r>
      <w:r w:rsidR="00E20FB6">
        <w:rPr>
          <w:rFonts w:ascii="Gill Sans MT" w:hAnsi="Gill Sans MT" w:cs="Times New Roman"/>
          <w:lang w:val="en-US"/>
        </w:rPr>
        <w:t>–</w:t>
      </w:r>
      <w:r w:rsidRPr="00AF0969">
        <w:rPr>
          <w:rFonts w:ascii="Gill Sans MT" w:hAnsi="Gill Sans MT" w:cs="Times New Roman"/>
          <w:lang w:val="en-US"/>
        </w:rPr>
        <w:t xml:space="preserve"> </w:t>
      </w:r>
      <w:r w:rsidR="00E20FB6" w:rsidRPr="00943DEA">
        <w:rPr>
          <w:rFonts w:ascii="Gill Sans MT" w:hAnsi="Gill Sans MT" w:cs="Times New Roman"/>
          <w:i/>
          <w:lang w:val="en-US"/>
        </w:rPr>
        <w:t>computerised CBT</w:t>
      </w:r>
      <w:r w:rsidR="00E20FB6">
        <w:rPr>
          <w:rFonts w:ascii="Gill Sans MT" w:hAnsi="Gill Sans MT" w:cs="Times New Roman"/>
          <w:lang w:val="en-US"/>
        </w:rPr>
        <w:t xml:space="preserve"> (</w:t>
      </w:r>
      <w:r w:rsidRPr="00AF0969">
        <w:rPr>
          <w:rFonts w:ascii="Gill Sans MT" w:hAnsi="Gill Sans MT" w:cs="Times New Roman"/>
          <w:lang w:val="en-US"/>
        </w:rPr>
        <w:t>cCBT</w:t>
      </w:r>
      <w:r w:rsidR="00FC5F1A">
        <w:rPr>
          <w:rFonts w:ascii="Gill Sans MT" w:hAnsi="Gill Sans MT" w:cs="Times New Roman"/>
          <w:lang w:val="en-US"/>
        </w:rPr>
        <w:t xml:space="preserve"> – web-based </w:t>
      </w:r>
      <w:r w:rsidR="00FC5F1A">
        <w:rPr>
          <w:rFonts w:ascii="Gill Sans MT" w:hAnsi="Gill Sans MT" w:cs="Times New Roman"/>
          <w:lang w:val="en-US"/>
        </w:rPr>
        <w:lastRenderedPageBreak/>
        <w:t>CBT materials and limited telephone support</w:t>
      </w:r>
      <w:r w:rsidR="00E20FB6">
        <w:rPr>
          <w:rFonts w:ascii="Gill Sans MT" w:hAnsi="Gill Sans MT" w:cs="Times New Roman"/>
          <w:lang w:val="en-US"/>
        </w:rPr>
        <w:t>)</w:t>
      </w:r>
      <w:r w:rsidRPr="00AF0969">
        <w:rPr>
          <w:rFonts w:ascii="Gill Sans MT" w:hAnsi="Gill Sans MT" w:cs="Times New Roman"/>
          <w:lang w:val="en-US"/>
        </w:rPr>
        <w:t xml:space="preserve"> through ‘OCFighter’ or </w:t>
      </w:r>
      <w:r w:rsidRPr="00943DEA">
        <w:rPr>
          <w:rFonts w:ascii="Gill Sans MT" w:hAnsi="Gill Sans MT" w:cs="Times New Roman"/>
          <w:i/>
          <w:lang w:val="en-US"/>
        </w:rPr>
        <w:t>guided self-help</w:t>
      </w:r>
      <w:r w:rsidRPr="00AF0969">
        <w:rPr>
          <w:rFonts w:ascii="Gill Sans MT" w:hAnsi="Gill Sans MT" w:cs="Times New Roman"/>
          <w:lang w:val="en-US"/>
        </w:rPr>
        <w:t xml:space="preserve"> </w:t>
      </w:r>
      <w:r w:rsidR="00FC5F1A">
        <w:rPr>
          <w:rFonts w:ascii="Gill Sans MT" w:hAnsi="Gill Sans MT" w:cs="Times New Roman"/>
          <w:lang w:val="en-US"/>
        </w:rPr>
        <w:t>(</w:t>
      </w:r>
      <w:r w:rsidRPr="00AF0969">
        <w:rPr>
          <w:rFonts w:ascii="Gill Sans MT" w:hAnsi="Gill Sans MT" w:cs="Times New Roman"/>
          <w:lang w:val="en-US"/>
        </w:rPr>
        <w:t xml:space="preserve">written </w:t>
      </w:r>
      <w:r w:rsidR="00FC5F1A">
        <w:rPr>
          <w:rFonts w:ascii="Gill Sans MT" w:hAnsi="Gill Sans MT" w:cs="Times New Roman"/>
          <w:lang w:val="en-US"/>
        </w:rPr>
        <w:t xml:space="preserve">CBT </w:t>
      </w:r>
      <w:r w:rsidRPr="00AF0969">
        <w:rPr>
          <w:rFonts w:ascii="Gill Sans MT" w:hAnsi="Gill Sans MT" w:cs="Times New Roman"/>
          <w:lang w:val="en-US"/>
        </w:rPr>
        <w:t xml:space="preserve">materials </w:t>
      </w:r>
      <w:r w:rsidR="00FC5F1A">
        <w:rPr>
          <w:rFonts w:ascii="Gill Sans MT" w:hAnsi="Gill Sans MT" w:cs="Times New Roman"/>
          <w:lang w:val="en-US"/>
        </w:rPr>
        <w:t xml:space="preserve">with limited telephone or face-to-face </w:t>
      </w:r>
      <w:r w:rsidRPr="00AF0969">
        <w:rPr>
          <w:rFonts w:ascii="Gill Sans MT" w:hAnsi="Gill Sans MT" w:cs="Times New Roman"/>
          <w:lang w:val="en-US"/>
        </w:rPr>
        <w:t xml:space="preserve"> support</w:t>
      </w:r>
      <w:r w:rsidR="00FC5F1A">
        <w:rPr>
          <w:rFonts w:ascii="Gill Sans MT" w:hAnsi="Gill Sans MT" w:cs="Times New Roman"/>
          <w:lang w:val="en-US"/>
        </w:rPr>
        <w:t>)</w:t>
      </w:r>
      <w:r w:rsidRPr="00AF0969">
        <w:rPr>
          <w:rFonts w:ascii="Gill Sans MT" w:hAnsi="Gill Sans MT" w:cs="Times New Roman"/>
          <w:lang w:val="en-US"/>
        </w:rPr>
        <w:t xml:space="preserve">. </w:t>
      </w:r>
    </w:p>
    <w:p w14:paraId="42ABCDAB" w14:textId="77777777" w:rsidR="00EF55C4" w:rsidRPr="00AF0969" w:rsidRDefault="00EF55C4" w:rsidP="002C3D72">
      <w:pPr>
        <w:shd w:val="clear" w:color="auto" w:fill="FFFFFF"/>
        <w:spacing w:after="0" w:line="480" w:lineRule="auto"/>
        <w:outlineLvl w:val="1"/>
        <w:rPr>
          <w:rFonts w:ascii="Gill Sans MT" w:hAnsi="Gill Sans MT" w:cs="Arial"/>
        </w:rPr>
      </w:pPr>
    </w:p>
    <w:p w14:paraId="53FDEB64" w14:textId="77777777" w:rsidR="00EF55C4" w:rsidRDefault="00EF55C4" w:rsidP="002C3D72">
      <w:pPr>
        <w:shd w:val="clear" w:color="auto" w:fill="FFFFFF"/>
        <w:spacing w:after="0" w:line="480" w:lineRule="auto"/>
        <w:outlineLvl w:val="1"/>
        <w:rPr>
          <w:rFonts w:ascii="Gill Sans MT" w:hAnsi="Gill Sans MT" w:cs="Arial"/>
        </w:rPr>
      </w:pPr>
      <w:r w:rsidRPr="00AF0969">
        <w:rPr>
          <w:rFonts w:ascii="Gill Sans MT" w:eastAsia="Times New Roman" w:hAnsi="Gill Sans MT" w:cs="Arial"/>
        </w:rPr>
        <w:t>P</w:t>
      </w:r>
      <w:r w:rsidRPr="00AF0969">
        <w:rPr>
          <w:rFonts w:ascii="Gill Sans MT" w:hAnsi="Gill Sans MT" w:cs="Arial"/>
        </w:rPr>
        <w:t>rimary comparisons concerned OCD symptoms, measured using the Yale Brown Obsessive Compulsive Scale – Observer Rated (YBOCS-OR) at 3, 6 and 12 months. Secondary outcomes included health-related quality of life, depression, anxiety</w:t>
      </w:r>
      <w:r w:rsidR="000404F6">
        <w:rPr>
          <w:rFonts w:ascii="Gill Sans MT" w:hAnsi="Gill Sans MT" w:cs="Arial"/>
        </w:rPr>
        <w:t xml:space="preserve"> and </w:t>
      </w:r>
      <w:r w:rsidRPr="00AF0969">
        <w:rPr>
          <w:rFonts w:ascii="Gill Sans MT" w:hAnsi="Gill Sans MT" w:cs="Arial"/>
        </w:rPr>
        <w:t>fun</w:t>
      </w:r>
      <w:r w:rsidR="000404F6">
        <w:rPr>
          <w:rFonts w:ascii="Gill Sans MT" w:hAnsi="Gill Sans MT" w:cs="Arial"/>
        </w:rPr>
        <w:t>ctioning.</w:t>
      </w:r>
    </w:p>
    <w:p w14:paraId="09494FFA" w14:textId="77777777" w:rsidR="00E20FB6" w:rsidRPr="00AF0969" w:rsidRDefault="00E20FB6" w:rsidP="002C3D72">
      <w:pPr>
        <w:shd w:val="clear" w:color="auto" w:fill="FFFFFF"/>
        <w:spacing w:after="0" w:line="480" w:lineRule="auto"/>
        <w:outlineLvl w:val="1"/>
        <w:rPr>
          <w:rFonts w:ascii="Gill Sans MT" w:hAnsi="Gill Sans MT" w:cs="Arial"/>
        </w:rPr>
      </w:pPr>
    </w:p>
    <w:p w14:paraId="565A2710" w14:textId="3156EF77" w:rsidR="00EF55C4" w:rsidRPr="00AF0969" w:rsidRDefault="00EF55C4" w:rsidP="002C3D72">
      <w:pPr>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At 3 months, guided self-help demonstrated modest benefits over waiting list in reducing OCD symptoms (adjusted mean difference = </w:t>
      </w:r>
      <w:r w:rsidRPr="00AF0969">
        <w:rPr>
          <w:rFonts w:ascii="Gill Sans MT" w:hAnsi="Gill Sans MT" w:cs="Arial"/>
          <w:color w:val="000000"/>
          <w:lang w:val="en-US"/>
        </w:rPr>
        <w:t>-1</w:t>
      </w:r>
      <w:r w:rsidRPr="00AF0969">
        <w:rPr>
          <w:rFonts w:ascii="Gill Sans MT" w:hAnsi="Gill Sans MT" w:cs="Arial"/>
          <w:lang w:val="en-CA"/>
        </w:rPr>
        <w:t>∙</w:t>
      </w:r>
      <w:r w:rsidRPr="00AF0969">
        <w:rPr>
          <w:rFonts w:ascii="Gill Sans MT" w:hAnsi="Gill Sans MT" w:cs="Arial"/>
          <w:color w:val="000000"/>
          <w:lang w:val="en-US"/>
        </w:rPr>
        <w:t>91, 95% CI -3</w:t>
      </w:r>
      <w:r w:rsidRPr="00AF0969">
        <w:rPr>
          <w:rFonts w:ascii="Gill Sans MT" w:hAnsi="Gill Sans MT" w:cs="Arial"/>
          <w:lang w:val="en-CA"/>
        </w:rPr>
        <w:t>∙</w:t>
      </w:r>
      <w:r w:rsidRPr="00AF0969">
        <w:rPr>
          <w:rFonts w:ascii="Gill Sans MT" w:hAnsi="Gill Sans MT" w:cs="Arial"/>
          <w:color w:val="000000"/>
          <w:lang w:val="en-US"/>
        </w:rPr>
        <w:t>27 to -0</w:t>
      </w:r>
      <w:r w:rsidRPr="00AF0969">
        <w:rPr>
          <w:rFonts w:ascii="Gill Sans MT" w:hAnsi="Gill Sans MT" w:cs="Arial"/>
          <w:lang w:val="en-CA"/>
        </w:rPr>
        <w:t>∙</w:t>
      </w:r>
      <w:r w:rsidRPr="00AF0969">
        <w:rPr>
          <w:rFonts w:ascii="Gill Sans MT" w:hAnsi="Gill Sans MT" w:cs="Arial"/>
          <w:color w:val="000000"/>
          <w:lang w:val="en-US"/>
        </w:rPr>
        <w:t xml:space="preserve">55). These effects did not reach </w:t>
      </w:r>
      <w:r w:rsidR="001C3B97">
        <w:rPr>
          <w:rFonts w:ascii="Gill Sans MT" w:hAnsi="Gill Sans MT" w:cs="Arial"/>
          <w:color w:val="000000"/>
          <w:lang w:val="en-US"/>
        </w:rPr>
        <w:t>a</w:t>
      </w:r>
      <w:r w:rsidR="001C3B97" w:rsidRPr="00AF0969">
        <w:rPr>
          <w:rFonts w:ascii="Gill Sans MT" w:hAnsi="Gill Sans MT" w:cs="Arial"/>
          <w:color w:val="000000"/>
          <w:lang w:val="en-US"/>
        </w:rPr>
        <w:t xml:space="preserve"> </w:t>
      </w:r>
      <w:r w:rsidRPr="00AF0969">
        <w:rPr>
          <w:rFonts w:ascii="Gill Sans MT" w:hAnsi="Gill Sans MT" w:cs="Arial"/>
          <w:color w:val="000000"/>
          <w:lang w:val="en-US"/>
        </w:rPr>
        <w:t xml:space="preserve">pre-specified level of ‘clinically significant benefit’. </w:t>
      </w:r>
      <w:r w:rsidRPr="00AF0969">
        <w:rPr>
          <w:rFonts w:ascii="Gill Sans MT" w:hAnsi="Gill Sans MT" w:cs="Arial"/>
        </w:rPr>
        <w:t xml:space="preserve">cCBT did not demonstrate significant benefit (adjusted mean difference </w:t>
      </w:r>
      <w:r w:rsidRPr="00AF0969">
        <w:rPr>
          <w:rFonts w:ascii="Gill Sans MT" w:hAnsi="Gill Sans MT" w:cs="Arial"/>
          <w:color w:val="000000"/>
          <w:lang w:val="en-US"/>
        </w:rPr>
        <w:t>-0</w:t>
      </w:r>
      <w:r w:rsidRPr="00AF0969">
        <w:rPr>
          <w:rFonts w:ascii="Gill Sans MT" w:hAnsi="Gill Sans MT" w:cs="Arial"/>
          <w:lang w:val="en-CA"/>
        </w:rPr>
        <w:t>∙</w:t>
      </w:r>
      <w:r w:rsidRPr="00AF0969">
        <w:rPr>
          <w:rFonts w:ascii="Gill Sans MT" w:hAnsi="Gill Sans MT" w:cs="Arial"/>
          <w:color w:val="000000"/>
          <w:lang w:val="en-US"/>
        </w:rPr>
        <w:t>71, 95% CI -2</w:t>
      </w:r>
      <w:r w:rsidRPr="00AF0969">
        <w:rPr>
          <w:rFonts w:ascii="Gill Sans MT" w:hAnsi="Gill Sans MT" w:cs="Arial"/>
          <w:lang w:val="en-CA"/>
        </w:rPr>
        <w:t>∙</w:t>
      </w:r>
      <w:r w:rsidRPr="00AF0969">
        <w:rPr>
          <w:rFonts w:ascii="Gill Sans MT" w:hAnsi="Gill Sans MT" w:cs="Arial"/>
          <w:color w:val="000000"/>
          <w:lang w:val="en-US"/>
        </w:rPr>
        <w:t>12 to 0</w:t>
      </w:r>
      <w:r w:rsidRPr="00AF0969">
        <w:rPr>
          <w:rFonts w:ascii="Gill Sans MT" w:hAnsi="Gill Sans MT" w:cs="Arial"/>
          <w:lang w:val="en-CA"/>
        </w:rPr>
        <w:t>∙</w:t>
      </w:r>
      <w:r w:rsidRPr="00AF0969">
        <w:rPr>
          <w:rFonts w:ascii="Gill Sans MT" w:hAnsi="Gill Sans MT" w:cs="Arial"/>
          <w:color w:val="000000"/>
          <w:lang w:val="en-US"/>
        </w:rPr>
        <w:t xml:space="preserve">70). </w:t>
      </w:r>
      <w:r w:rsidRPr="00AF0969">
        <w:rPr>
          <w:rFonts w:ascii="Gill Sans MT" w:hAnsi="Gill Sans MT" w:cs="Arial"/>
        </w:rPr>
        <w:t>At 12 months, neither guided self-help nor cCBT led to differences in OCD symptoms.</w:t>
      </w:r>
    </w:p>
    <w:p w14:paraId="5B9985ED" w14:textId="77777777" w:rsidR="00EF55C4" w:rsidRPr="00AF0969" w:rsidRDefault="00EF55C4" w:rsidP="002C3D72">
      <w:pPr>
        <w:autoSpaceDE w:val="0"/>
        <w:autoSpaceDN w:val="0"/>
        <w:adjustRightInd w:val="0"/>
        <w:spacing w:after="0" w:line="480" w:lineRule="auto"/>
        <w:ind w:right="20"/>
        <w:rPr>
          <w:rFonts w:ascii="Gill Sans MT" w:hAnsi="Gill Sans MT" w:cs="Arial"/>
        </w:rPr>
      </w:pPr>
    </w:p>
    <w:p w14:paraId="26BE2533" w14:textId="5DAE5F47" w:rsidR="00DA0108" w:rsidRDefault="00EF55C4" w:rsidP="002C3D72">
      <w:pPr>
        <w:autoSpaceDE w:val="0"/>
        <w:autoSpaceDN w:val="0"/>
        <w:adjustRightInd w:val="0"/>
        <w:spacing w:after="0" w:line="480" w:lineRule="auto"/>
        <w:ind w:right="23"/>
        <w:jc w:val="both"/>
      </w:pPr>
      <w:r w:rsidRPr="00AF0969">
        <w:rPr>
          <w:rFonts w:ascii="Gill Sans MT" w:hAnsi="Gill Sans MT" w:cs="Arial"/>
        </w:rPr>
        <w:t xml:space="preserve">Early access to ‘low intensity’ interventions led to significant reductions in uptake of high intensity CBT over </w:t>
      </w:r>
      <w:r w:rsidR="00DA0108" w:rsidRPr="00AF0969">
        <w:rPr>
          <w:rFonts w:ascii="Gill Sans MT" w:hAnsi="Gill Sans MT" w:cs="Arial"/>
        </w:rPr>
        <w:t>12 months</w:t>
      </w:r>
      <w:r w:rsidR="001C3B97">
        <w:rPr>
          <w:rFonts w:ascii="Gill Sans MT" w:hAnsi="Gill Sans MT" w:cs="Arial"/>
        </w:rPr>
        <w:t>;</w:t>
      </w:r>
      <w:r w:rsidR="00DA0108" w:rsidRPr="00AF0969">
        <w:rPr>
          <w:rFonts w:ascii="Gill Sans MT" w:hAnsi="Gill Sans MT" w:cs="Arial"/>
        </w:rPr>
        <w:t xml:space="preserve"> </w:t>
      </w:r>
      <w:r w:rsidRPr="00AF0969">
        <w:rPr>
          <w:rFonts w:ascii="Gill Sans MT" w:hAnsi="Gill Sans MT" w:cs="Arial"/>
        </w:rPr>
        <w:t xml:space="preserve">86% of the patients allocated to waiting list for high intensity CBT </w:t>
      </w:r>
      <w:r w:rsidR="003800F4">
        <w:rPr>
          <w:rFonts w:ascii="Gill Sans MT" w:hAnsi="Gill Sans MT" w:cs="Arial"/>
        </w:rPr>
        <w:t>started treatment</w:t>
      </w:r>
      <w:r w:rsidR="001C3B97">
        <w:rPr>
          <w:rFonts w:ascii="Gill Sans MT" w:hAnsi="Gill Sans MT" w:cs="Arial"/>
        </w:rPr>
        <w:t xml:space="preserve"> </w:t>
      </w:r>
      <w:r w:rsidRPr="00AF0969">
        <w:rPr>
          <w:rFonts w:ascii="Gill Sans MT" w:hAnsi="Gill Sans MT" w:cs="Arial"/>
        </w:rPr>
        <w:t xml:space="preserve">by the end of the trial, compared to 62% in supported cCBT and 57% in guided self-help.   </w:t>
      </w:r>
      <w:r w:rsidRPr="00AF0969">
        <w:rPr>
          <w:rFonts w:ascii="Gill Sans MT" w:eastAsia="Times New Roman" w:hAnsi="Gill Sans MT" w:cs="Arial"/>
          <w:bCs/>
          <w:lang w:eastAsia="en-GB"/>
        </w:rPr>
        <w:t xml:space="preserve">These reductions did not </w:t>
      </w:r>
      <w:r w:rsidR="000404F6">
        <w:rPr>
          <w:rFonts w:ascii="Gill Sans MT" w:eastAsia="Times New Roman" w:hAnsi="Gill Sans MT" w:cs="Arial"/>
          <w:bCs/>
          <w:lang w:eastAsia="en-GB"/>
        </w:rPr>
        <w:t xml:space="preserve">compromise </w:t>
      </w:r>
      <w:r w:rsidR="00317581">
        <w:rPr>
          <w:rFonts w:ascii="Gill Sans MT" w:eastAsia="Times New Roman" w:hAnsi="Gill Sans MT" w:cs="Arial"/>
          <w:bCs/>
          <w:lang w:eastAsia="en-GB"/>
        </w:rPr>
        <w:t xml:space="preserve">longer-term </w:t>
      </w:r>
      <w:r w:rsidR="000404F6">
        <w:rPr>
          <w:rFonts w:ascii="Gill Sans MT" w:eastAsia="Times New Roman" w:hAnsi="Gill Sans MT" w:cs="Arial"/>
          <w:bCs/>
          <w:lang w:eastAsia="en-GB"/>
        </w:rPr>
        <w:t>patient outcomes</w:t>
      </w:r>
      <w:r w:rsidRPr="00AF0969">
        <w:rPr>
          <w:rFonts w:ascii="Gill Sans MT" w:eastAsia="Times New Roman" w:hAnsi="Gill Sans MT" w:cs="Arial"/>
          <w:bCs/>
          <w:lang w:eastAsia="en-GB"/>
        </w:rPr>
        <w:t xml:space="preserve">. </w:t>
      </w:r>
      <w:r w:rsidR="001C3B97">
        <w:rPr>
          <w:rFonts w:ascii="Gill Sans MT" w:hAnsi="Gill Sans MT" w:cs="Arial"/>
        </w:rPr>
        <w:t>D</w:t>
      </w:r>
      <w:r w:rsidRPr="00AF0969">
        <w:rPr>
          <w:rFonts w:ascii="Gill Sans MT" w:hAnsi="Gill Sans MT" w:cs="Arial"/>
        </w:rPr>
        <w:t xml:space="preserve">ata suggested small differences in satisfaction at 3-months, </w:t>
      </w:r>
      <w:r w:rsidRPr="00C30C1A">
        <w:rPr>
          <w:rFonts w:ascii="Gill Sans MT" w:hAnsi="Gill Sans MT" w:cs="Arial"/>
        </w:rPr>
        <w:t xml:space="preserve">with patients most satisfied with guided self-help and least satisfied with supported cCBT. </w:t>
      </w:r>
      <w:r w:rsidR="00E20FB6" w:rsidRPr="00C30C1A">
        <w:rPr>
          <w:rFonts w:ascii="Gill Sans MT" w:hAnsi="Gill Sans MT" w:cs="Arial"/>
        </w:rPr>
        <w:t xml:space="preserve"> </w:t>
      </w:r>
      <w:r w:rsidR="00FB18C1" w:rsidRPr="00C30C1A">
        <w:t>A significant issue in the interpretation of the results concerns the level of access to high intensity CBT before the primary outcome assessment.</w:t>
      </w:r>
    </w:p>
    <w:p w14:paraId="7D3C527A" w14:textId="77777777" w:rsidR="00C30C1A" w:rsidRPr="00AF0969" w:rsidRDefault="00C30C1A" w:rsidP="002C3D72">
      <w:pPr>
        <w:autoSpaceDE w:val="0"/>
        <w:autoSpaceDN w:val="0"/>
        <w:adjustRightInd w:val="0"/>
        <w:spacing w:after="0" w:line="480" w:lineRule="auto"/>
        <w:ind w:right="23"/>
        <w:jc w:val="both"/>
        <w:rPr>
          <w:rFonts w:ascii="Gill Sans MT" w:hAnsi="Gill Sans MT" w:cs="Arial"/>
        </w:rPr>
      </w:pPr>
    </w:p>
    <w:p w14:paraId="67A5D2AB" w14:textId="77777777" w:rsidR="00EF55C4" w:rsidRPr="00AF0969" w:rsidRDefault="00EF55C4" w:rsidP="002C3D72">
      <w:pPr>
        <w:shd w:val="clear" w:color="auto" w:fill="FFFFFF"/>
        <w:spacing w:after="0" w:line="480" w:lineRule="auto"/>
        <w:outlineLvl w:val="1"/>
        <w:rPr>
          <w:rFonts w:ascii="Gill Sans MT" w:hAnsi="Gill Sans MT" w:cs="Arial"/>
          <w:i/>
        </w:rPr>
      </w:pPr>
      <w:r w:rsidRPr="00AF0969">
        <w:rPr>
          <w:rFonts w:ascii="Gill Sans MT" w:hAnsi="Gill Sans MT" w:cs="Arial"/>
          <w:i/>
        </w:rPr>
        <w:t>Conclusions</w:t>
      </w:r>
    </w:p>
    <w:p w14:paraId="5F8FCC5A" w14:textId="77777777" w:rsidR="000404F6" w:rsidRDefault="000404F6" w:rsidP="002C3D72">
      <w:pPr>
        <w:widowControl w:val="0"/>
        <w:autoSpaceDE w:val="0"/>
        <w:autoSpaceDN w:val="0"/>
        <w:adjustRightInd w:val="0"/>
        <w:spacing w:after="0" w:line="480" w:lineRule="auto"/>
        <w:rPr>
          <w:rFonts w:ascii="Gill Sans MT" w:hAnsi="Gill Sans MT" w:cs="Arial"/>
          <w:lang w:val="en-US"/>
        </w:rPr>
      </w:pPr>
    </w:p>
    <w:p w14:paraId="2A9F778E" w14:textId="7D6DFAE3" w:rsidR="00EF55C4" w:rsidRPr="00AF0969" w:rsidRDefault="00CD7021" w:rsidP="002C3D72">
      <w:pPr>
        <w:widowControl w:val="0"/>
        <w:autoSpaceDE w:val="0"/>
        <w:autoSpaceDN w:val="0"/>
        <w:adjustRightInd w:val="0"/>
        <w:spacing w:after="0" w:line="480" w:lineRule="auto"/>
        <w:rPr>
          <w:rFonts w:ascii="Gill Sans MT" w:eastAsia="Times New Roman" w:hAnsi="Gill Sans MT" w:cs="Arial"/>
          <w:lang w:eastAsia="en-GB"/>
        </w:rPr>
      </w:pPr>
      <w:r>
        <w:rPr>
          <w:rFonts w:ascii="Gill Sans MT" w:hAnsi="Gill Sans MT" w:cs="Arial"/>
          <w:lang w:val="en-US"/>
        </w:rPr>
        <w:t>To our knowledge, w</w:t>
      </w:r>
      <w:r w:rsidR="00EF55C4" w:rsidRPr="00AF0969">
        <w:rPr>
          <w:rFonts w:ascii="Gill Sans MT" w:hAnsi="Gill Sans MT" w:cs="Arial"/>
          <w:lang w:val="en-US"/>
        </w:rPr>
        <w:t>e</w:t>
      </w:r>
      <w:r w:rsidR="001C3B97">
        <w:rPr>
          <w:rFonts w:ascii="Gill Sans MT" w:hAnsi="Gill Sans MT" w:cs="Arial"/>
          <w:lang w:val="en-US"/>
        </w:rPr>
        <w:t xml:space="preserve"> have</w:t>
      </w:r>
      <w:r w:rsidR="00EF55C4" w:rsidRPr="00AF0969">
        <w:rPr>
          <w:rFonts w:ascii="Gill Sans MT" w:hAnsi="Gill Sans MT" w:cs="Arial"/>
          <w:lang w:val="en-US"/>
        </w:rPr>
        <w:t xml:space="preserve"> demonstrated that </w:t>
      </w:r>
      <w:r w:rsidR="00EF55C4" w:rsidRPr="00AF0969">
        <w:rPr>
          <w:rFonts w:ascii="Gill Sans MT" w:hAnsi="Gill Sans MT" w:cs="Arial"/>
        </w:rPr>
        <w:t xml:space="preserve">providing low-intensity interventions </w:t>
      </w:r>
      <w:r w:rsidR="000404F6">
        <w:rPr>
          <w:rFonts w:ascii="Gill Sans MT" w:hAnsi="Gill Sans MT" w:cs="Arial"/>
        </w:rPr>
        <w:t>d</w:t>
      </w:r>
      <w:r w:rsidR="001C3B97">
        <w:rPr>
          <w:rFonts w:ascii="Gill Sans MT" w:hAnsi="Gill Sans MT" w:cs="Arial"/>
        </w:rPr>
        <w:t xml:space="preserve">oes </w:t>
      </w:r>
      <w:r w:rsidR="000404F6">
        <w:rPr>
          <w:rFonts w:ascii="Gill Sans MT" w:hAnsi="Gill Sans MT" w:cs="Arial"/>
        </w:rPr>
        <w:t>not lead to clinically significant benefits, but</w:t>
      </w:r>
      <w:r w:rsidR="003E6A34">
        <w:rPr>
          <w:rFonts w:ascii="Gill Sans MT" w:hAnsi="Gill Sans MT" w:cs="Arial"/>
        </w:rPr>
        <w:t xml:space="preserve"> may </w:t>
      </w:r>
      <w:r w:rsidR="000404F6">
        <w:rPr>
          <w:rFonts w:ascii="Gill Sans MT" w:hAnsi="Gill Sans MT" w:cs="Arial"/>
        </w:rPr>
        <w:t xml:space="preserve">reduce uptake of </w:t>
      </w:r>
      <w:r w:rsidR="00EF55C4" w:rsidRPr="00AF0969">
        <w:rPr>
          <w:rFonts w:ascii="Gill Sans MT" w:hAnsi="Gill Sans MT" w:cs="Arial"/>
        </w:rPr>
        <w:t>therapist-led CBT</w:t>
      </w:r>
      <w:r w:rsidR="000404F6">
        <w:rPr>
          <w:rFonts w:ascii="Gill Sans MT" w:hAnsi="Gill Sans MT" w:cs="Arial"/>
        </w:rPr>
        <w:t xml:space="preserve">. </w:t>
      </w:r>
    </w:p>
    <w:p w14:paraId="42BA5AC7" w14:textId="77777777" w:rsidR="001D31C8" w:rsidRPr="00AF0969" w:rsidRDefault="001D31C8" w:rsidP="002C3D72">
      <w:pPr>
        <w:shd w:val="clear" w:color="auto" w:fill="FFFFFF"/>
        <w:spacing w:after="0" w:line="480" w:lineRule="auto"/>
        <w:outlineLvl w:val="1"/>
        <w:rPr>
          <w:rFonts w:ascii="Gill Sans MT" w:hAnsi="Gill Sans MT" w:cs="Arial"/>
        </w:rPr>
      </w:pPr>
    </w:p>
    <w:p w14:paraId="0239561E" w14:textId="77777777" w:rsidR="00A60C1C" w:rsidRPr="00AF0969" w:rsidRDefault="001D31C8" w:rsidP="002C3D72">
      <w:pPr>
        <w:spacing w:after="0" w:line="480" w:lineRule="auto"/>
        <w:rPr>
          <w:rFonts w:ascii="Gill Sans MT" w:hAnsi="Gill Sans MT" w:cs="Arial"/>
          <w:i/>
        </w:rPr>
      </w:pPr>
      <w:r w:rsidRPr="00AF0969">
        <w:rPr>
          <w:rFonts w:ascii="Gill Sans MT" w:hAnsi="Gill Sans MT" w:cs="Arial"/>
          <w:i/>
        </w:rPr>
        <w:t xml:space="preserve">Trial registration </w:t>
      </w:r>
    </w:p>
    <w:p w14:paraId="6CA97DDC" w14:textId="77777777" w:rsidR="000404F6" w:rsidRDefault="000404F6" w:rsidP="002C3D72">
      <w:pPr>
        <w:spacing w:after="0" w:line="480" w:lineRule="auto"/>
        <w:rPr>
          <w:rFonts w:ascii="Gill Sans MT" w:hAnsi="Gill Sans MT" w:cs="Arial"/>
        </w:rPr>
      </w:pPr>
    </w:p>
    <w:p w14:paraId="3D4E4D45" w14:textId="77777777" w:rsidR="007F069D" w:rsidRPr="00AF0969" w:rsidRDefault="001D31C8" w:rsidP="002C3D72">
      <w:pPr>
        <w:spacing w:after="0" w:line="480" w:lineRule="auto"/>
        <w:rPr>
          <w:rStyle w:val="complextitleprimary"/>
        </w:rPr>
      </w:pPr>
      <w:r w:rsidRPr="00AF0969">
        <w:rPr>
          <w:rFonts w:ascii="Gill Sans MT" w:hAnsi="Gill Sans MT" w:cs="Arial"/>
        </w:rPr>
        <w:t xml:space="preserve">Current Controlled Trials </w:t>
      </w:r>
      <w:r w:rsidRPr="00AF0969">
        <w:rPr>
          <w:rStyle w:val="complextitleprimary"/>
          <w:rFonts w:ascii="Gill Sans MT" w:hAnsi="Gill Sans MT" w:cs="Arial"/>
        </w:rPr>
        <w:t>ISRCTN 73535163</w:t>
      </w:r>
    </w:p>
    <w:p w14:paraId="7FF733A4" w14:textId="77777777" w:rsidR="00033625" w:rsidRPr="00AF0969" w:rsidRDefault="00033625" w:rsidP="002C3D72">
      <w:pPr>
        <w:spacing w:after="0" w:line="480" w:lineRule="auto"/>
        <w:rPr>
          <w:rStyle w:val="complextitleprimary"/>
        </w:rPr>
        <w:sectPr w:rsidR="00033625" w:rsidRPr="00AF0969">
          <w:footerReference w:type="default" r:id="rId8"/>
          <w:pgSz w:w="11906" w:h="16838"/>
          <w:pgMar w:top="1440" w:right="1440" w:bottom="1440" w:left="1440" w:header="708" w:footer="708" w:gutter="0"/>
          <w:cols w:space="708"/>
          <w:docGrid w:linePitch="360"/>
        </w:sectPr>
      </w:pPr>
    </w:p>
    <w:p w14:paraId="7D62F028" w14:textId="77777777" w:rsidR="00E91DD2" w:rsidRPr="00081EDD" w:rsidRDefault="00E91DD2" w:rsidP="00081EDD">
      <w:pPr>
        <w:spacing w:line="480" w:lineRule="auto"/>
        <w:rPr>
          <w:rFonts w:ascii="Gill Sans MT" w:hAnsi="Gill Sans MT"/>
          <w:b/>
        </w:rPr>
      </w:pPr>
      <w:r w:rsidRPr="00081EDD">
        <w:rPr>
          <w:rFonts w:ascii="Gill Sans MT" w:hAnsi="Gill Sans MT"/>
          <w:b/>
        </w:rPr>
        <w:lastRenderedPageBreak/>
        <w:t>Author Summary</w:t>
      </w:r>
    </w:p>
    <w:p w14:paraId="4FFDDB57" w14:textId="77777777" w:rsidR="00E91DD2" w:rsidRPr="00DB48AC" w:rsidRDefault="00E91DD2" w:rsidP="00DB48AC">
      <w:pPr>
        <w:spacing w:after="0" w:line="480" w:lineRule="auto"/>
        <w:rPr>
          <w:rFonts w:ascii="Gill Sans MT" w:hAnsi="Gill Sans MT" w:cs="Arial"/>
          <w:i/>
        </w:rPr>
      </w:pPr>
      <w:r w:rsidRPr="00DB48AC">
        <w:rPr>
          <w:rFonts w:ascii="Gill Sans MT" w:hAnsi="Gill Sans MT" w:cs="Arial"/>
          <w:i/>
        </w:rPr>
        <w:t>Background</w:t>
      </w:r>
    </w:p>
    <w:p w14:paraId="11ECBF5A" w14:textId="77777777" w:rsidR="00DB48AC" w:rsidRPr="00DB48AC" w:rsidRDefault="00E91DD2" w:rsidP="00DB48AC">
      <w:pPr>
        <w:pStyle w:val="ListParagraph"/>
        <w:numPr>
          <w:ilvl w:val="0"/>
          <w:numId w:val="37"/>
        </w:numPr>
        <w:spacing w:after="0" w:line="480" w:lineRule="auto"/>
        <w:rPr>
          <w:rFonts w:ascii="Gill Sans MT" w:hAnsi="Gill Sans MT"/>
        </w:rPr>
      </w:pPr>
      <w:r w:rsidRPr="00DB48AC">
        <w:rPr>
          <w:rFonts w:ascii="Gill Sans MT" w:hAnsi="Gill Sans MT" w:cs="Arial"/>
        </w:rPr>
        <w:t xml:space="preserve">Obsessive-compulsive disorder (OCD) is a common disorder. It makes people anxious, unhappy, interferes with everyday activities and rarely improves without treatment. </w:t>
      </w:r>
    </w:p>
    <w:p w14:paraId="330EF6FF" w14:textId="77777777" w:rsidR="00DB48AC" w:rsidRDefault="00E91DD2" w:rsidP="00DB48AC">
      <w:pPr>
        <w:pStyle w:val="ListParagraph"/>
        <w:numPr>
          <w:ilvl w:val="0"/>
          <w:numId w:val="37"/>
        </w:numPr>
        <w:spacing w:after="0" w:line="480" w:lineRule="auto"/>
        <w:rPr>
          <w:rFonts w:ascii="Gill Sans MT" w:hAnsi="Gill Sans MT"/>
        </w:rPr>
      </w:pPr>
      <w:r w:rsidRPr="00DB48AC">
        <w:rPr>
          <w:rFonts w:ascii="Gill Sans MT" w:hAnsi="Gill Sans MT"/>
        </w:rPr>
        <w:t xml:space="preserve">UK National Institute of Health and Care Excellence (NICE) guidelines make recommendations for the management of OCD using a stepped care approach. Cognitive behavioural therapy (CBT), including exposure and response prevention (ERP), is the recommended psychological treatment. </w:t>
      </w:r>
    </w:p>
    <w:p w14:paraId="2A650865" w14:textId="602651C7" w:rsidR="00E91DD2" w:rsidRPr="00DB48AC" w:rsidRDefault="00E91DD2" w:rsidP="003E7C75">
      <w:pPr>
        <w:pStyle w:val="ListParagraph"/>
        <w:numPr>
          <w:ilvl w:val="0"/>
          <w:numId w:val="37"/>
        </w:numPr>
        <w:spacing w:after="0" w:line="480" w:lineRule="auto"/>
        <w:rPr>
          <w:rFonts w:ascii="Gill Sans MT" w:hAnsi="Gill Sans MT"/>
        </w:rPr>
      </w:pPr>
      <w:r w:rsidRPr="00DB48AC">
        <w:rPr>
          <w:rFonts w:ascii="Gill Sans MT" w:hAnsi="Gill Sans MT"/>
        </w:rPr>
        <w:t xml:space="preserve">The role of low intensity interventions such as computerised cognitive behaviour therapy (cCBT) or guided self-help for OCD is unclear and current evidence cannot provide accurate estimates of clinical and cost-effectiveness. </w:t>
      </w:r>
    </w:p>
    <w:p w14:paraId="69DB29B6" w14:textId="3A88BA6F" w:rsidR="00E91DD2" w:rsidRPr="00DB48AC" w:rsidRDefault="00E91DD2" w:rsidP="003E7C75">
      <w:pPr>
        <w:spacing w:after="0" w:line="480" w:lineRule="auto"/>
        <w:rPr>
          <w:rFonts w:ascii="Gill Sans MT" w:hAnsi="Gill Sans MT" w:cs="Arial"/>
        </w:rPr>
      </w:pPr>
    </w:p>
    <w:p w14:paraId="400352EB" w14:textId="77777777" w:rsidR="00DB48AC" w:rsidRDefault="00DB48AC" w:rsidP="00DB48AC">
      <w:pPr>
        <w:spacing w:after="0" w:line="480" w:lineRule="auto"/>
        <w:rPr>
          <w:rFonts w:ascii="Gill Sans MT" w:hAnsi="Gill Sans MT" w:cs="Segoe UI"/>
          <w:i/>
          <w:color w:val="000000"/>
        </w:rPr>
      </w:pPr>
      <w:r w:rsidRPr="00C5556B">
        <w:rPr>
          <w:rFonts w:ascii="Gill Sans MT" w:hAnsi="Gill Sans MT" w:cs="Segoe UI"/>
          <w:i/>
          <w:color w:val="000000"/>
        </w:rPr>
        <w:t xml:space="preserve">Why Was This Study Done? </w:t>
      </w:r>
    </w:p>
    <w:p w14:paraId="03AF075A" w14:textId="77777777" w:rsidR="00DB48AC" w:rsidRPr="00C5556B" w:rsidRDefault="00DB48AC" w:rsidP="00DB48AC">
      <w:pPr>
        <w:pStyle w:val="ListParagraph"/>
        <w:numPr>
          <w:ilvl w:val="0"/>
          <w:numId w:val="34"/>
        </w:numPr>
        <w:spacing w:after="0" w:line="480" w:lineRule="auto"/>
        <w:rPr>
          <w:rFonts w:ascii="Gill Sans MT" w:hAnsi="Gill Sans MT" w:cs="Arial"/>
        </w:rPr>
      </w:pPr>
      <w:r w:rsidRPr="00C5556B">
        <w:rPr>
          <w:rFonts w:ascii="Gill Sans MT" w:hAnsi="Gill Sans MT" w:cs="Arial"/>
        </w:rPr>
        <w:t>Many people suffer from Obsessive-compulsive disorder (OCD) and if they do not get treatment, it can be a long-term problem</w:t>
      </w:r>
    </w:p>
    <w:p w14:paraId="2BD2BE38" w14:textId="77777777" w:rsidR="00DB48AC" w:rsidRPr="00C5556B" w:rsidRDefault="00DB48AC" w:rsidP="00DB48AC">
      <w:pPr>
        <w:pStyle w:val="ListParagraph"/>
        <w:numPr>
          <w:ilvl w:val="0"/>
          <w:numId w:val="34"/>
        </w:numPr>
        <w:spacing w:after="0" w:line="480" w:lineRule="auto"/>
        <w:rPr>
          <w:rFonts w:ascii="Gill Sans MT" w:hAnsi="Gill Sans MT" w:cs="Arial"/>
        </w:rPr>
      </w:pPr>
      <w:r w:rsidRPr="00C5556B">
        <w:rPr>
          <w:rFonts w:ascii="Gill Sans MT" w:hAnsi="Gill Sans MT" w:cs="Arial"/>
        </w:rPr>
        <w:t>Although CBT with a therapist is effective, many people struggle to get access because of limited numbers of therapists</w:t>
      </w:r>
    </w:p>
    <w:p w14:paraId="577DAA9C" w14:textId="77777777" w:rsidR="00DB48AC" w:rsidRPr="00C5556B" w:rsidRDefault="00DB48AC" w:rsidP="00DB48AC">
      <w:pPr>
        <w:pStyle w:val="ListParagraph"/>
        <w:numPr>
          <w:ilvl w:val="0"/>
          <w:numId w:val="34"/>
        </w:numPr>
        <w:spacing w:after="0" w:line="480" w:lineRule="auto"/>
        <w:rPr>
          <w:rFonts w:ascii="Gill Sans MT" w:hAnsi="Gill Sans MT" w:cs="Segoe UI"/>
          <w:color w:val="000000"/>
        </w:rPr>
      </w:pPr>
      <w:r w:rsidRPr="00C5556B">
        <w:rPr>
          <w:rFonts w:ascii="Gill Sans MT" w:hAnsi="Gill Sans MT" w:cs="Arial"/>
        </w:rPr>
        <w:t xml:space="preserve">Low intensity versions of CBT (written or web-based materials with limited therapist support) may increase access to care, but evidence of their effectiveness is limited </w:t>
      </w:r>
    </w:p>
    <w:p w14:paraId="0B070EA6" w14:textId="07334EFB" w:rsidR="00DB48AC" w:rsidRDefault="00DB48AC" w:rsidP="00DB48AC">
      <w:pPr>
        <w:spacing w:after="0" w:line="480" w:lineRule="auto"/>
        <w:rPr>
          <w:rFonts w:ascii="Gill Sans MT" w:hAnsi="Gill Sans MT" w:cs="Segoe UI"/>
          <w:color w:val="000000"/>
        </w:rPr>
      </w:pPr>
      <w:r w:rsidRPr="00C5556B">
        <w:rPr>
          <w:rFonts w:ascii="Gill Sans MT" w:hAnsi="Gill Sans MT" w:cs="Segoe UI"/>
          <w:color w:val="000000"/>
        </w:rPr>
        <w:br/>
      </w:r>
      <w:r w:rsidRPr="00C5556B">
        <w:rPr>
          <w:rFonts w:ascii="Gill Sans MT" w:hAnsi="Gill Sans MT" w:cs="Segoe UI"/>
          <w:i/>
          <w:color w:val="000000"/>
        </w:rPr>
        <w:t xml:space="preserve">What Did the Researchers Do and Find? </w:t>
      </w:r>
    </w:p>
    <w:p w14:paraId="28C99FF7" w14:textId="77777777" w:rsidR="00DB48AC" w:rsidRPr="00C5556B" w:rsidRDefault="00DB48AC" w:rsidP="00DB48AC">
      <w:pPr>
        <w:pStyle w:val="ListParagraph"/>
        <w:numPr>
          <w:ilvl w:val="0"/>
          <w:numId w:val="35"/>
        </w:numPr>
        <w:spacing w:after="0" w:line="480" w:lineRule="auto"/>
        <w:rPr>
          <w:rFonts w:ascii="Gill Sans MT" w:hAnsi="Gill Sans MT" w:cs="Arial"/>
        </w:rPr>
      </w:pPr>
      <w:r w:rsidRPr="00C5556B">
        <w:rPr>
          <w:rFonts w:ascii="Gill Sans MT" w:hAnsi="Gill Sans MT" w:cs="Segoe UI"/>
          <w:color w:val="000000"/>
        </w:rPr>
        <w:t>We tested two l</w:t>
      </w:r>
      <w:r w:rsidRPr="00C5556B">
        <w:rPr>
          <w:rFonts w:ascii="Gill Sans MT" w:hAnsi="Gill Sans MT" w:cs="Arial"/>
        </w:rPr>
        <w:t>ow intensity versions of CBT in a trial (guided self-help and supported cCBT), testing their impact on patients with OCD when provided prior to CBT with a therapist</w:t>
      </w:r>
    </w:p>
    <w:p w14:paraId="64B3533A" w14:textId="77777777" w:rsidR="00DB48AC" w:rsidRPr="00C5556B" w:rsidRDefault="00DB48AC" w:rsidP="00DB48AC">
      <w:pPr>
        <w:pStyle w:val="ListParagraph"/>
        <w:numPr>
          <w:ilvl w:val="0"/>
          <w:numId w:val="35"/>
        </w:numPr>
        <w:spacing w:after="0" w:line="480" w:lineRule="auto"/>
        <w:rPr>
          <w:rFonts w:ascii="Gill Sans MT" w:hAnsi="Gill Sans MT" w:cs="Arial"/>
        </w:rPr>
      </w:pPr>
      <w:r w:rsidRPr="00C5556B">
        <w:rPr>
          <w:rFonts w:ascii="Gill Sans MT" w:hAnsi="Gill Sans MT" w:cs="Segoe UI"/>
          <w:color w:val="000000"/>
        </w:rPr>
        <w:t>Neither l</w:t>
      </w:r>
      <w:r w:rsidRPr="00C5556B">
        <w:rPr>
          <w:rFonts w:ascii="Gill Sans MT" w:hAnsi="Gill Sans MT" w:cs="Arial"/>
        </w:rPr>
        <w:t>ow intensity version of CBT led to clinically significant</w:t>
      </w:r>
      <w:r>
        <w:rPr>
          <w:rFonts w:ascii="Gill Sans MT" w:hAnsi="Gill Sans MT" w:cs="Arial"/>
        </w:rPr>
        <w:t xml:space="preserve"> benefits in patient outcomes</w:t>
      </w:r>
    </w:p>
    <w:p w14:paraId="08F92DA5" w14:textId="77777777" w:rsidR="00DB48AC" w:rsidRPr="00C5556B" w:rsidRDefault="00DB48AC" w:rsidP="00DB48AC">
      <w:pPr>
        <w:pStyle w:val="ListParagraph"/>
        <w:numPr>
          <w:ilvl w:val="0"/>
          <w:numId w:val="35"/>
        </w:numPr>
        <w:spacing w:after="0" w:line="480" w:lineRule="auto"/>
        <w:rPr>
          <w:rFonts w:ascii="Gill Sans MT" w:hAnsi="Gill Sans MT" w:cs="Arial"/>
        </w:rPr>
      </w:pPr>
      <w:r w:rsidRPr="00C5556B">
        <w:rPr>
          <w:rFonts w:ascii="Gill Sans MT" w:hAnsi="Gill Sans MT" w:cs="Arial"/>
        </w:rPr>
        <w:t>Access to ‘low intensity’ interventions led to significant reductions in uptake of CBT with a therapist over 12 months</w:t>
      </w:r>
    </w:p>
    <w:p w14:paraId="1AC0C88C" w14:textId="77777777" w:rsidR="00DB48AC" w:rsidRPr="00C5556B" w:rsidRDefault="00DB48AC" w:rsidP="00DB48AC">
      <w:pPr>
        <w:pStyle w:val="ListParagraph"/>
        <w:numPr>
          <w:ilvl w:val="0"/>
          <w:numId w:val="35"/>
        </w:numPr>
        <w:spacing w:after="0" w:line="480" w:lineRule="auto"/>
        <w:rPr>
          <w:rFonts w:ascii="Gill Sans MT" w:hAnsi="Gill Sans MT" w:cs="Segoe UI"/>
          <w:color w:val="000000"/>
        </w:rPr>
      </w:pPr>
      <w:r w:rsidRPr="00C5556B">
        <w:rPr>
          <w:rFonts w:ascii="Gill Sans MT" w:hAnsi="Gill Sans MT" w:cs="Arial"/>
        </w:rPr>
        <w:lastRenderedPageBreak/>
        <w:t>More patients were satisfied with guided self-help and leas</w:t>
      </w:r>
      <w:r>
        <w:rPr>
          <w:rFonts w:ascii="Gill Sans MT" w:hAnsi="Gill Sans MT" w:cs="Arial"/>
        </w:rPr>
        <w:t>t satisfied with supported cCBT</w:t>
      </w:r>
    </w:p>
    <w:p w14:paraId="70DA55E2" w14:textId="77777777" w:rsidR="00DB48AC" w:rsidRDefault="00DB48AC" w:rsidP="00DB48AC">
      <w:pPr>
        <w:spacing w:after="0" w:line="480" w:lineRule="auto"/>
        <w:rPr>
          <w:rFonts w:ascii="Gill Sans MT" w:hAnsi="Gill Sans MT" w:cs="Segoe UI"/>
          <w:i/>
          <w:color w:val="000000"/>
        </w:rPr>
      </w:pPr>
    </w:p>
    <w:p w14:paraId="031DB3B2" w14:textId="77777777" w:rsidR="00DB48AC" w:rsidRPr="00C5556B" w:rsidRDefault="00DB48AC" w:rsidP="00DB48AC">
      <w:pPr>
        <w:spacing w:after="0" w:line="480" w:lineRule="auto"/>
        <w:rPr>
          <w:rFonts w:ascii="Gill Sans MT" w:hAnsi="Gill Sans MT" w:cs="Segoe UI"/>
          <w:i/>
          <w:color w:val="000000"/>
        </w:rPr>
      </w:pPr>
      <w:r w:rsidRPr="00C5556B">
        <w:rPr>
          <w:rFonts w:ascii="Gill Sans MT" w:hAnsi="Gill Sans MT" w:cs="Segoe UI"/>
          <w:i/>
          <w:color w:val="000000"/>
        </w:rPr>
        <w:t>What Do These Findings Mean</w:t>
      </w:r>
      <w:r>
        <w:rPr>
          <w:rFonts w:ascii="Gill Sans MT" w:hAnsi="Gill Sans MT" w:cs="Segoe UI"/>
          <w:i/>
          <w:color w:val="000000"/>
        </w:rPr>
        <w:t>?</w:t>
      </w:r>
    </w:p>
    <w:p w14:paraId="3AFC3A11" w14:textId="77777777" w:rsidR="00DB48AC" w:rsidRDefault="00DB48AC" w:rsidP="00DB48AC">
      <w:pPr>
        <w:pStyle w:val="ListParagraph"/>
        <w:numPr>
          <w:ilvl w:val="0"/>
          <w:numId w:val="36"/>
        </w:numPr>
        <w:spacing w:after="0" w:line="480" w:lineRule="auto"/>
        <w:rPr>
          <w:rFonts w:ascii="Gill Sans MT" w:hAnsi="Gill Sans MT" w:cs="Arial"/>
        </w:rPr>
      </w:pPr>
      <w:r w:rsidRPr="00C5556B">
        <w:rPr>
          <w:rFonts w:ascii="Gill Sans MT" w:hAnsi="Gill Sans MT" w:cs="Arial"/>
        </w:rPr>
        <w:t>Providing low-intensity interventions does not lead to clinically significant benefits, but may reduce uptake of therapist-led CBT</w:t>
      </w:r>
    </w:p>
    <w:p w14:paraId="0465F17C" w14:textId="77777777" w:rsidR="00DB48AC" w:rsidRPr="00C5556B" w:rsidRDefault="00DB48AC" w:rsidP="00DB48AC">
      <w:pPr>
        <w:pStyle w:val="ListParagraph"/>
        <w:numPr>
          <w:ilvl w:val="0"/>
          <w:numId w:val="36"/>
        </w:numPr>
        <w:spacing w:after="0" w:line="480" w:lineRule="auto"/>
        <w:rPr>
          <w:rFonts w:ascii="Gill Sans MT" w:hAnsi="Gill Sans MT" w:cs="Arial"/>
        </w:rPr>
      </w:pPr>
      <w:r>
        <w:rPr>
          <w:rFonts w:ascii="Gill Sans MT" w:hAnsi="Gill Sans MT" w:cs="Arial"/>
        </w:rPr>
        <w:t xml:space="preserve">These findings from a large pragmatic trial showing no clinical benefit from low-intensity treatments are in contrast to other studies published recently </w:t>
      </w:r>
    </w:p>
    <w:p w14:paraId="7D306FD4" w14:textId="57A42A76" w:rsidR="00E91DD2" w:rsidRPr="00081EDD" w:rsidRDefault="00E91DD2">
      <w:pPr>
        <w:rPr>
          <w:rFonts w:ascii="Gill Sans MT" w:hAnsi="Gill Sans MT"/>
          <w:b/>
        </w:rPr>
      </w:pPr>
      <w:r w:rsidRPr="00081EDD">
        <w:rPr>
          <w:rFonts w:ascii="Gill Sans MT" w:hAnsi="Gill Sans MT"/>
          <w:b/>
        </w:rPr>
        <w:br w:type="page"/>
      </w:r>
    </w:p>
    <w:p w14:paraId="49852A24" w14:textId="75DB67F7" w:rsidR="003E29EC" w:rsidRPr="00AF0969" w:rsidRDefault="00D25C33" w:rsidP="002C3D72">
      <w:pPr>
        <w:spacing w:after="0" w:line="480" w:lineRule="auto"/>
        <w:rPr>
          <w:rFonts w:ascii="Gill Sans MT" w:hAnsi="Gill Sans MT"/>
          <w:b/>
        </w:rPr>
      </w:pPr>
      <w:r w:rsidRPr="00AF0969">
        <w:rPr>
          <w:rFonts w:ascii="Gill Sans MT" w:hAnsi="Gill Sans MT"/>
          <w:b/>
        </w:rPr>
        <w:lastRenderedPageBreak/>
        <w:t>Introduction</w:t>
      </w:r>
    </w:p>
    <w:p w14:paraId="14AE81D2" w14:textId="77777777" w:rsidR="003E29EC" w:rsidRPr="00AF0969" w:rsidRDefault="003E29EC" w:rsidP="002C3D72">
      <w:pPr>
        <w:spacing w:after="0" w:line="480" w:lineRule="auto"/>
        <w:rPr>
          <w:rFonts w:ascii="Gill Sans MT" w:hAnsi="Gill Sans MT"/>
        </w:rPr>
      </w:pPr>
    </w:p>
    <w:p w14:paraId="05B7077F" w14:textId="3C8183D5" w:rsidR="00F1638B" w:rsidRPr="00AF0969" w:rsidRDefault="00F1638B" w:rsidP="002C3D72">
      <w:pPr>
        <w:spacing w:after="0" w:line="480" w:lineRule="auto"/>
        <w:rPr>
          <w:rFonts w:ascii="Gill Sans MT" w:hAnsi="Gill Sans MT" w:cs="Arial"/>
          <w:shd w:val="clear" w:color="auto" w:fill="FFFFFF"/>
        </w:rPr>
      </w:pPr>
      <w:r w:rsidRPr="00AF0969">
        <w:rPr>
          <w:rFonts w:ascii="Gill Sans MT" w:hAnsi="Gill Sans MT"/>
          <w:shd w:val="clear" w:color="auto" w:fill="FFFFFF"/>
        </w:rPr>
        <w:t>Obsessive compulsive disorder (OCD) has an estimated l</w:t>
      </w:r>
      <w:r w:rsidRPr="00AF0969">
        <w:rPr>
          <w:rFonts w:ascii="Gill Sans MT" w:hAnsi="Gill Sans MT" w:cs="Arial"/>
        </w:rPr>
        <w:t>ifetime prevalence of 2–3%</w:t>
      </w:r>
      <w:r w:rsidR="00350302" w:rsidRPr="00AF0969">
        <w:rPr>
          <w:rFonts w:ascii="Gill Sans MT" w:hAnsi="Gill Sans MT" w:cs="Arial"/>
        </w:rPr>
        <w:t xml:space="preserve"> and is rated among the </w:t>
      </w:r>
      <w:r w:rsidR="00350302" w:rsidRPr="00AF0969">
        <w:rPr>
          <w:rFonts w:ascii="Gill Sans MT" w:hAnsi="Gill Sans MT" w:cs="Arial"/>
          <w:shd w:val="clear" w:color="auto" w:fill="FFFFFF"/>
        </w:rPr>
        <w:t xml:space="preserve">top 10 causes of disability worldwide, with an estimated </w:t>
      </w:r>
      <w:r w:rsidRPr="00AF0969">
        <w:rPr>
          <w:rFonts w:ascii="Gill Sans MT" w:hAnsi="Gill Sans MT" w:cs="Arial"/>
        </w:rPr>
        <w:t>$8</w:t>
      </w:r>
      <w:r w:rsidR="00947890" w:rsidRPr="00AF0969">
        <w:rPr>
          <w:rFonts w:ascii="Gill Sans MT" w:hAnsi="Gill Sans MT" w:cs="Arial"/>
          <w:lang w:val="en-CA"/>
        </w:rPr>
        <w:t>∙</w:t>
      </w:r>
      <w:r w:rsidRPr="00AF0969">
        <w:rPr>
          <w:rFonts w:ascii="Gill Sans MT" w:hAnsi="Gill Sans MT" w:cs="Arial"/>
        </w:rPr>
        <w:t>4 billion attributable to OCD in the US</w:t>
      </w:r>
      <w:r w:rsidR="00E05A0C">
        <w:rPr>
          <w:rFonts w:ascii="Gill Sans MT" w:hAnsi="Gill Sans MT" w:cs="Arial"/>
          <w:shd w:val="clear" w:color="auto" w:fill="FFFFFF"/>
          <w:vertAlign w:val="superscript"/>
        </w:rPr>
        <w:t xml:space="preserve"> </w:t>
      </w:r>
      <w:r w:rsidR="00E05A0C">
        <w:rPr>
          <w:rFonts w:ascii="Gill Sans MT" w:hAnsi="Gill Sans MT" w:cs="Arial"/>
          <w:shd w:val="clear" w:color="auto" w:fill="FFFFFF"/>
        </w:rPr>
        <w:t>[1].</w:t>
      </w:r>
      <w:r w:rsidR="002809CA" w:rsidRPr="00AF0969">
        <w:rPr>
          <w:rFonts w:ascii="Gill Sans MT" w:hAnsi="Gill Sans MT" w:cs="Arial"/>
          <w:shd w:val="clear" w:color="auto" w:fill="FFFFFF"/>
        </w:rPr>
        <w:t xml:space="preserve"> </w:t>
      </w:r>
      <w:r w:rsidRPr="00AF0969">
        <w:rPr>
          <w:rFonts w:ascii="Gill Sans MT" w:hAnsi="Gill Sans MT" w:cs="Arial"/>
          <w:shd w:val="clear" w:color="auto" w:fill="FFFFFF"/>
        </w:rPr>
        <w:t>Providing accessible and effective</w:t>
      </w:r>
      <w:r w:rsidR="00942145">
        <w:rPr>
          <w:rFonts w:ascii="Gill Sans MT" w:hAnsi="Gill Sans MT" w:cs="Arial"/>
          <w:shd w:val="clear" w:color="auto" w:fill="FFFFFF"/>
        </w:rPr>
        <w:t xml:space="preserve"> care for OCD is a priority </w:t>
      </w:r>
      <w:r w:rsidRPr="00AF0969">
        <w:rPr>
          <w:rFonts w:ascii="Gill Sans MT" w:hAnsi="Gill Sans MT" w:cs="Arial"/>
          <w:shd w:val="clear" w:color="auto" w:fill="FFFFFF"/>
        </w:rPr>
        <w:t>worldwide.</w:t>
      </w:r>
    </w:p>
    <w:p w14:paraId="59A73B12" w14:textId="77777777" w:rsidR="00F1638B" w:rsidRPr="00AF0969" w:rsidRDefault="00F1638B" w:rsidP="002C3D72">
      <w:pPr>
        <w:spacing w:after="0" w:line="480" w:lineRule="auto"/>
        <w:rPr>
          <w:rFonts w:ascii="Gill Sans MT" w:hAnsi="Gill Sans MT" w:cs="Arial"/>
          <w:shd w:val="clear" w:color="auto" w:fill="FFFFFF"/>
        </w:rPr>
      </w:pPr>
    </w:p>
    <w:p w14:paraId="7F921A9F" w14:textId="4FAB5699" w:rsidR="00350302" w:rsidRPr="00AF0969" w:rsidRDefault="00F1638B" w:rsidP="002C3D72">
      <w:pPr>
        <w:spacing w:after="0" w:line="480" w:lineRule="auto"/>
        <w:rPr>
          <w:rFonts w:ascii="Gill Sans MT" w:hAnsi="Gill Sans MT" w:cs="Arial"/>
        </w:rPr>
      </w:pPr>
      <w:r w:rsidRPr="00AF0969">
        <w:rPr>
          <w:rFonts w:ascii="Gill Sans MT" w:hAnsi="Gill Sans MT" w:cs="Arial"/>
        </w:rPr>
        <w:t>However, there is evidence that people with OCD struggle to access treatment, with consistent reports of a marked delay between OCD onset and management. One study found a 10 year gap between onset and seeking help and 17 years between onset and receiving effective help</w:t>
      </w:r>
      <w:r w:rsidR="00E05A0C">
        <w:rPr>
          <w:rFonts w:ascii="Gill Sans MT" w:hAnsi="Gill Sans MT" w:cs="Arial"/>
        </w:rPr>
        <w:t xml:space="preserve"> [2]</w:t>
      </w:r>
      <w:r w:rsidR="002E3C38" w:rsidRPr="00AF0969">
        <w:rPr>
          <w:rFonts w:ascii="Gill Sans MT" w:hAnsi="Gill Sans MT" w:cs="Arial"/>
        </w:rPr>
        <w:t>.</w:t>
      </w:r>
      <w:r w:rsidR="002809CA" w:rsidRPr="00AF0969">
        <w:rPr>
          <w:rFonts w:ascii="Gill Sans MT" w:hAnsi="Gill Sans MT" w:cs="Arial"/>
        </w:rPr>
        <w:t xml:space="preserve"> </w:t>
      </w:r>
    </w:p>
    <w:p w14:paraId="231433FC" w14:textId="77777777" w:rsidR="00350302" w:rsidRPr="00AF0969" w:rsidRDefault="00350302" w:rsidP="002C3D72">
      <w:pPr>
        <w:spacing w:after="0" w:line="480" w:lineRule="auto"/>
        <w:rPr>
          <w:rFonts w:ascii="Gill Sans MT" w:hAnsi="Gill Sans MT" w:cs="Arial"/>
        </w:rPr>
      </w:pPr>
    </w:p>
    <w:p w14:paraId="591B0584" w14:textId="1BBFA796" w:rsidR="003E6A34" w:rsidRDefault="00866718" w:rsidP="002C3D72">
      <w:pPr>
        <w:spacing w:after="0" w:line="480" w:lineRule="auto"/>
        <w:rPr>
          <w:rFonts w:ascii="Gill Sans MT" w:hAnsi="Gill Sans MT" w:cs="Arial"/>
        </w:rPr>
      </w:pPr>
      <w:r w:rsidRPr="00AF0969">
        <w:rPr>
          <w:rFonts w:ascii="Gill Sans MT" w:hAnsi="Gill Sans MT" w:cs="Tahoma"/>
          <w:lang w:val="en-US"/>
        </w:rPr>
        <w:t xml:space="preserve">In OCD, both medication and psychological therapy are effective, with the </w:t>
      </w:r>
      <w:r w:rsidR="00E112F9" w:rsidRPr="00AF0969">
        <w:rPr>
          <w:rFonts w:ascii="Gill Sans MT" w:hAnsi="Gill Sans MT" w:cs="Tahoma"/>
          <w:lang w:val="en-US"/>
        </w:rPr>
        <w:t>‘</w:t>
      </w:r>
      <w:r w:rsidRPr="00AF0969">
        <w:rPr>
          <w:rFonts w:ascii="Gill Sans MT" w:hAnsi="Gill Sans MT" w:cs="Tahoma"/>
          <w:lang w:val="en-US"/>
        </w:rPr>
        <w:t>gold standard</w:t>
      </w:r>
      <w:r w:rsidR="00E112F9" w:rsidRPr="00AF0969">
        <w:rPr>
          <w:rFonts w:ascii="Gill Sans MT" w:hAnsi="Gill Sans MT" w:cs="Tahoma"/>
          <w:lang w:val="en-US"/>
        </w:rPr>
        <w:t>’</w:t>
      </w:r>
      <w:r w:rsidRPr="00AF0969">
        <w:rPr>
          <w:rFonts w:ascii="Gill Sans MT" w:hAnsi="Gill Sans MT" w:cs="Tahoma"/>
          <w:lang w:val="en-US"/>
        </w:rPr>
        <w:t xml:space="preserve"> psychological therapy intervention being</w:t>
      </w:r>
      <w:r w:rsidR="00FC5F1A">
        <w:rPr>
          <w:rFonts w:ascii="Gill Sans MT" w:hAnsi="Gill Sans MT" w:cs="Tahoma"/>
          <w:lang w:val="en-US"/>
        </w:rPr>
        <w:t xml:space="preserve"> therapist-led </w:t>
      </w:r>
      <w:r w:rsidRPr="00AF0969">
        <w:rPr>
          <w:rFonts w:ascii="Gill Sans MT" w:hAnsi="Gill Sans MT" w:cs="Tahoma"/>
          <w:lang w:val="en-US"/>
        </w:rPr>
        <w:t>CBT</w:t>
      </w:r>
      <w:r w:rsidR="00E05A0C">
        <w:rPr>
          <w:rFonts w:ascii="Gill Sans MT" w:hAnsi="Gill Sans MT" w:cs="Tahoma"/>
          <w:lang w:val="en-US"/>
        </w:rPr>
        <w:t xml:space="preserve"> [3]</w:t>
      </w:r>
      <w:r w:rsidR="00FC5F1A">
        <w:rPr>
          <w:rFonts w:ascii="Gill Sans MT" w:hAnsi="Gill Sans MT" w:cs="Tahoma"/>
          <w:lang w:val="en-US"/>
        </w:rPr>
        <w:t>, one hour weekly sessions delivered predominantly face-to-face over 12-16 weeks</w:t>
      </w:r>
      <w:r w:rsidR="00F1638B" w:rsidRPr="00AF0969">
        <w:rPr>
          <w:rFonts w:ascii="Gill Sans MT" w:hAnsi="Gill Sans MT" w:cs="Arial"/>
        </w:rPr>
        <w:t xml:space="preserve">. However, it </w:t>
      </w:r>
      <w:r w:rsidR="003E7DC9" w:rsidRPr="00AF0969">
        <w:rPr>
          <w:rFonts w:ascii="Gill Sans MT" w:hAnsi="Gill Sans MT" w:cs="Arial"/>
        </w:rPr>
        <w:t>is relatively</w:t>
      </w:r>
      <w:r w:rsidR="00F1638B" w:rsidRPr="00AF0969">
        <w:rPr>
          <w:rFonts w:ascii="Gill Sans MT" w:hAnsi="Gill Sans MT" w:cs="Arial"/>
        </w:rPr>
        <w:t xml:space="preserve"> cost</w:t>
      </w:r>
      <w:r w:rsidR="00605E04" w:rsidRPr="00AF0969">
        <w:rPr>
          <w:rFonts w:ascii="Gill Sans MT" w:hAnsi="Gill Sans MT" w:cs="Arial"/>
        </w:rPr>
        <w:t>ly</w:t>
      </w:r>
      <w:r w:rsidR="00F1638B" w:rsidRPr="00AF0969">
        <w:rPr>
          <w:rFonts w:ascii="Gill Sans MT" w:hAnsi="Gill Sans MT" w:cs="Arial"/>
        </w:rPr>
        <w:t xml:space="preserve"> and the limited availability of specialist therapists means that access can be poor, with long waiting times. Additionally, OCD is characterised by intrusive, unwanted, recurrent and distressing thoughts, images or impulses (i.e. obsessions) and repetitive actions or rituals (compulsions). These obsessions and compulsions can make it more difficult for patients to engage with treatment, due to fears of contamination or causing harm to others. </w:t>
      </w:r>
    </w:p>
    <w:p w14:paraId="7CAF70EA" w14:textId="77777777" w:rsidR="003E6A34" w:rsidRDefault="003E6A34" w:rsidP="002C3D72">
      <w:pPr>
        <w:spacing w:after="0" w:line="480" w:lineRule="auto"/>
        <w:rPr>
          <w:rFonts w:ascii="Gill Sans MT" w:hAnsi="Gill Sans MT" w:cs="Arial"/>
        </w:rPr>
      </w:pPr>
    </w:p>
    <w:p w14:paraId="718BCAA6" w14:textId="080ABF99" w:rsidR="00F1638B" w:rsidRPr="00AF0969" w:rsidRDefault="00F1638B" w:rsidP="003E6A34">
      <w:pPr>
        <w:spacing w:after="0" w:line="480" w:lineRule="auto"/>
        <w:rPr>
          <w:rFonts w:ascii="Gill Sans MT" w:hAnsi="Gill Sans MT" w:cs="Arial"/>
        </w:rPr>
      </w:pPr>
      <w:r w:rsidRPr="00AF0969">
        <w:rPr>
          <w:rFonts w:ascii="Gill Sans MT" w:hAnsi="Gill Sans MT" w:cs="Arial"/>
        </w:rPr>
        <w:t>Conventional ways of delivering psychological therapy are being challenged. H</w:t>
      </w:r>
      <w:r w:rsidRPr="00AF0969">
        <w:rPr>
          <w:rFonts w:ascii="Gill Sans MT" w:hAnsi="Gill Sans MT"/>
        </w:rPr>
        <w:t xml:space="preserve">ealth systems under financial pressure need to manage demand </w:t>
      </w:r>
      <w:r w:rsidR="00A301E2" w:rsidRPr="00AF0969">
        <w:rPr>
          <w:rFonts w:ascii="Gill Sans MT" w:hAnsi="Gill Sans MT"/>
        </w:rPr>
        <w:t>more effectively</w:t>
      </w:r>
      <w:r w:rsidRPr="00AF0969">
        <w:rPr>
          <w:rFonts w:ascii="Gill Sans MT" w:hAnsi="Gill Sans MT"/>
        </w:rPr>
        <w:t xml:space="preserve"> through new methods of delivery</w:t>
      </w:r>
      <w:r w:rsidR="00E05A0C">
        <w:rPr>
          <w:rFonts w:ascii="Gill Sans MT" w:hAnsi="Gill Sans MT"/>
        </w:rPr>
        <w:t xml:space="preserve"> [4]</w:t>
      </w:r>
      <w:r w:rsidR="00E0694E" w:rsidRPr="00AF0969">
        <w:rPr>
          <w:rFonts w:ascii="Gill Sans MT" w:hAnsi="Gill Sans MT"/>
        </w:rPr>
        <w:t>,</w:t>
      </w:r>
      <w:r w:rsidRPr="00AF0969">
        <w:rPr>
          <w:rFonts w:ascii="Gill Sans MT" w:hAnsi="Gill Sans MT"/>
        </w:rPr>
        <w:t xml:space="preserve"> and innovation is needed to meet the needs of diverse patient populations</w:t>
      </w:r>
      <w:r w:rsidR="00350302" w:rsidRPr="00AF0969">
        <w:rPr>
          <w:rFonts w:ascii="Gill Sans MT" w:hAnsi="Gill Sans MT"/>
        </w:rPr>
        <w:t xml:space="preserve"> with complex needs</w:t>
      </w:r>
      <w:r w:rsidRPr="00AF0969">
        <w:rPr>
          <w:rFonts w:ascii="Gill Sans MT" w:hAnsi="Gill Sans MT"/>
        </w:rPr>
        <w:t xml:space="preserve">. </w:t>
      </w:r>
      <w:r w:rsidR="00DE55EE">
        <w:rPr>
          <w:rFonts w:ascii="Gill Sans MT" w:hAnsi="Gill Sans MT"/>
        </w:rPr>
        <w:t>R</w:t>
      </w:r>
      <w:r w:rsidRPr="00AF0969">
        <w:rPr>
          <w:rFonts w:ascii="Gill Sans MT" w:hAnsi="Gill Sans MT" w:cs="Arial"/>
        </w:rPr>
        <w:t xml:space="preserve">esearch </w:t>
      </w:r>
      <w:r w:rsidR="00DE55EE">
        <w:rPr>
          <w:rFonts w:ascii="Gill Sans MT" w:hAnsi="Gill Sans MT" w:cs="Arial"/>
        </w:rPr>
        <w:t xml:space="preserve">has shown </w:t>
      </w:r>
      <w:r w:rsidRPr="00AF0969">
        <w:rPr>
          <w:rFonts w:ascii="Gill Sans MT" w:hAnsi="Gill Sans MT" w:cs="Arial"/>
        </w:rPr>
        <w:t xml:space="preserve">how </w:t>
      </w:r>
      <w:r w:rsidR="00FC5F1A">
        <w:rPr>
          <w:rFonts w:ascii="Gill Sans MT" w:hAnsi="Gill Sans MT" w:cs="Arial"/>
        </w:rPr>
        <w:t xml:space="preserve">conventional therapist-led </w:t>
      </w:r>
      <w:r w:rsidRPr="00AF0969">
        <w:rPr>
          <w:rFonts w:ascii="Gill Sans MT" w:hAnsi="Gill Sans MT" w:cs="Arial"/>
        </w:rPr>
        <w:t xml:space="preserve">CBT can be delivered effectively in </w:t>
      </w:r>
      <w:r w:rsidR="00E80ACB" w:rsidRPr="00AF0969">
        <w:rPr>
          <w:rFonts w:ascii="Gill Sans MT" w:hAnsi="Gill Sans MT" w:cs="Arial"/>
        </w:rPr>
        <w:t>low</w:t>
      </w:r>
      <w:r w:rsidR="00605E04" w:rsidRPr="00AF0969">
        <w:rPr>
          <w:rFonts w:ascii="Gill Sans MT" w:hAnsi="Gill Sans MT" w:cs="Arial"/>
        </w:rPr>
        <w:t>-</w:t>
      </w:r>
      <w:r w:rsidR="00E80ACB" w:rsidRPr="00AF0969">
        <w:rPr>
          <w:rFonts w:ascii="Gill Sans MT" w:hAnsi="Gill Sans MT" w:cs="Arial"/>
        </w:rPr>
        <w:t xml:space="preserve">intensity </w:t>
      </w:r>
      <w:r w:rsidRPr="00AF0969">
        <w:rPr>
          <w:rFonts w:ascii="Gill Sans MT" w:hAnsi="Gill Sans MT" w:cs="Arial"/>
        </w:rPr>
        <w:t xml:space="preserve">forms </w:t>
      </w:r>
      <w:r w:rsidR="001E65CC" w:rsidRPr="00AF0969">
        <w:rPr>
          <w:rFonts w:ascii="Gill Sans MT" w:hAnsi="Gill Sans MT" w:cs="Arial"/>
        </w:rPr>
        <w:t xml:space="preserve">including </w:t>
      </w:r>
      <w:r w:rsidRPr="00AF0969">
        <w:rPr>
          <w:rFonts w:ascii="Gill Sans MT" w:hAnsi="Gill Sans MT" w:cs="Arial"/>
          <w:i/>
        </w:rPr>
        <w:t xml:space="preserve">guided </w:t>
      </w:r>
      <w:r w:rsidR="001E65CC" w:rsidRPr="00AF0969">
        <w:rPr>
          <w:rFonts w:ascii="Gill Sans MT" w:hAnsi="Gill Sans MT" w:cs="Arial"/>
          <w:i/>
        </w:rPr>
        <w:t xml:space="preserve">self-help </w:t>
      </w:r>
      <w:r w:rsidRPr="00AF0969">
        <w:rPr>
          <w:rFonts w:ascii="Gill Sans MT" w:hAnsi="Gill Sans MT" w:cs="Arial"/>
        </w:rPr>
        <w:t xml:space="preserve">(written CBT materials </w:t>
      </w:r>
      <w:r w:rsidR="00A301E2" w:rsidRPr="00AF0969">
        <w:rPr>
          <w:rFonts w:ascii="Gill Sans MT" w:hAnsi="Gill Sans MT" w:cs="Arial"/>
        </w:rPr>
        <w:t>with</w:t>
      </w:r>
      <w:r w:rsidRPr="00AF0969">
        <w:rPr>
          <w:rFonts w:ascii="Gill Sans MT" w:hAnsi="Gill Sans MT" w:cs="Arial"/>
        </w:rPr>
        <w:t xml:space="preserve"> limited telephone or face to face support) or </w:t>
      </w:r>
      <w:r w:rsidRPr="00AF0969">
        <w:rPr>
          <w:rFonts w:ascii="Gill Sans MT" w:hAnsi="Gill Sans MT" w:cs="Arial"/>
          <w:i/>
        </w:rPr>
        <w:t>computerised CBT</w:t>
      </w:r>
      <w:r w:rsidRPr="00AF0969">
        <w:rPr>
          <w:rFonts w:ascii="Gill Sans MT" w:hAnsi="Gill Sans MT" w:cs="Arial"/>
        </w:rPr>
        <w:t xml:space="preserve"> (cCBT – web based CBT materials and limited telephone support). Both forms are potentially cheaper and more accessible than conventional therapist-led CBT and demonstrate evidence of effectiveness in a range of disorders</w:t>
      </w:r>
      <w:r w:rsidR="00E05A0C">
        <w:rPr>
          <w:rFonts w:ascii="Gill Sans MT" w:hAnsi="Gill Sans MT" w:cs="Arial"/>
        </w:rPr>
        <w:t xml:space="preserve"> [5,6]</w:t>
      </w:r>
      <w:r w:rsidRPr="00AF0969">
        <w:rPr>
          <w:rFonts w:ascii="Gill Sans MT" w:hAnsi="Gill Sans MT" w:cs="Arial"/>
        </w:rPr>
        <w:t xml:space="preserve">. </w:t>
      </w:r>
      <w:r w:rsidR="003E7DC9" w:rsidRPr="00AF0969">
        <w:rPr>
          <w:rFonts w:ascii="Gill Sans MT" w:hAnsi="Gill Sans MT" w:cs="Arial"/>
        </w:rPr>
        <w:t>Low</w:t>
      </w:r>
      <w:r w:rsidR="00605E04" w:rsidRPr="00AF0969">
        <w:rPr>
          <w:rFonts w:ascii="Gill Sans MT" w:hAnsi="Gill Sans MT" w:cs="Arial"/>
        </w:rPr>
        <w:t>-</w:t>
      </w:r>
      <w:r w:rsidR="003E7DC9" w:rsidRPr="00AF0969">
        <w:rPr>
          <w:rFonts w:ascii="Gill Sans MT" w:hAnsi="Gill Sans MT" w:cs="Arial"/>
        </w:rPr>
        <w:t xml:space="preserve">intensity CBT interventions </w:t>
      </w:r>
      <w:r w:rsidRPr="00AF0969">
        <w:rPr>
          <w:rFonts w:ascii="Gill Sans MT" w:hAnsi="Gill Sans MT" w:cs="Arial"/>
        </w:rPr>
        <w:lastRenderedPageBreak/>
        <w:t>for OCD</w:t>
      </w:r>
      <w:r w:rsidR="00DE55EE">
        <w:rPr>
          <w:rFonts w:ascii="Gill Sans MT" w:hAnsi="Gill Sans MT" w:cs="Arial"/>
        </w:rPr>
        <w:t xml:space="preserve">, </w:t>
      </w:r>
      <w:r w:rsidRPr="00AF0969">
        <w:rPr>
          <w:rFonts w:ascii="Gill Sans MT" w:hAnsi="Gill Sans MT" w:cs="Arial"/>
        </w:rPr>
        <w:t xml:space="preserve">may provide more rapid relief of symptoms, reduce the need for more expensive therapist-led CBT, and encourage more efficient use of </w:t>
      </w:r>
      <w:r w:rsidR="00605E04" w:rsidRPr="00AF0969">
        <w:rPr>
          <w:rFonts w:ascii="Gill Sans MT" w:hAnsi="Gill Sans MT" w:cs="Arial"/>
        </w:rPr>
        <w:t xml:space="preserve">health care </w:t>
      </w:r>
      <w:r w:rsidRPr="00AF0969">
        <w:rPr>
          <w:rFonts w:ascii="Gill Sans MT" w:hAnsi="Gill Sans MT" w:cs="Arial"/>
        </w:rPr>
        <w:t>resources</w:t>
      </w:r>
      <w:r w:rsidR="00DE55EE">
        <w:rPr>
          <w:rFonts w:ascii="Gill Sans MT" w:hAnsi="Gill Sans MT" w:cs="Arial"/>
        </w:rPr>
        <w:t xml:space="preserve"> </w:t>
      </w:r>
      <w:r w:rsidR="003E6A34">
        <w:rPr>
          <w:rFonts w:ascii="Gill Sans MT" w:hAnsi="Gill Sans MT" w:cs="Arial"/>
        </w:rPr>
        <w:t xml:space="preserve">when </w:t>
      </w:r>
      <w:r w:rsidR="00DE55EE">
        <w:rPr>
          <w:rFonts w:ascii="Gill Sans MT" w:hAnsi="Gill Sans MT" w:cs="Arial"/>
        </w:rPr>
        <w:t xml:space="preserve">delivered </w:t>
      </w:r>
      <w:r w:rsidR="00DE55EE" w:rsidRPr="00AF0969">
        <w:rPr>
          <w:rFonts w:ascii="Gill Sans MT" w:hAnsi="Gill Sans MT" w:cs="Arial"/>
        </w:rPr>
        <w:t>as part of a stepped care system</w:t>
      </w:r>
      <w:r w:rsidR="00E05A0C">
        <w:rPr>
          <w:rFonts w:ascii="Gill Sans MT" w:hAnsi="Gill Sans MT" w:cs="Arial"/>
        </w:rPr>
        <w:t xml:space="preserve"> [7]</w:t>
      </w:r>
      <w:r w:rsidR="00DE55EE">
        <w:rPr>
          <w:rFonts w:ascii="Gill Sans MT" w:hAnsi="Gill Sans MT" w:cs="Arial"/>
        </w:rPr>
        <w:t>.</w:t>
      </w:r>
      <w:r w:rsidRPr="00AF0969">
        <w:rPr>
          <w:rFonts w:ascii="Gill Sans MT" w:hAnsi="Gill Sans MT" w:cs="Arial"/>
        </w:rPr>
        <w:t xml:space="preserve"> </w:t>
      </w:r>
    </w:p>
    <w:p w14:paraId="1AEA3612" w14:textId="77777777" w:rsidR="00F1638B" w:rsidRPr="00AF0969" w:rsidRDefault="00F1638B" w:rsidP="002C3D72">
      <w:pPr>
        <w:shd w:val="clear" w:color="auto" w:fill="FFFFFF"/>
        <w:spacing w:after="0" w:line="480" w:lineRule="auto"/>
        <w:outlineLvl w:val="1"/>
        <w:rPr>
          <w:rFonts w:ascii="Gill Sans MT" w:hAnsi="Gill Sans MT" w:cs="Arial"/>
        </w:rPr>
      </w:pPr>
    </w:p>
    <w:p w14:paraId="26291C71" w14:textId="057EA9BB" w:rsidR="00F1638B" w:rsidRPr="00AF0969" w:rsidRDefault="00DA0108" w:rsidP="002C3D72">
      <w:pPr>
        <w:shd w:val="clear" w:color="auto" w:fill="FFFFFF"/>
        <w:spacing w:after="0" w:line="480" w:lineRule="auto"/>
        <w:outlineLvl w:val="1"/>
        <w:rPr>
          <w:rFonts w:ascii="Gill Sans MT" w:hAnsi="Gill Sans MT" w:cs="Arial"/>
        </w:rPr>
      </w:pPr>
      <w:r w:rsidRPr="00AF0969">
        <w:rPr>
          <w:rFonts w:ascii="Gill Sans MT" w:hAnsi="Gill Sans MT" w:cs="Arial"/>
        </w:rPr>
        <w:t>At the time this study</w:t>
      </w:r>
      <w:r w:rsidR="00553DD5">
        <w:rPr>
          <w:rFonts w:ascii="Gill Sans MT" w:hAnsi="Gill Sans MT" w:cs="Arial"/>
        </w:rPr>
        <w:t xml:space="preserve"> was commissioned</w:t>
      </w:r>
      <w:r w:rsidRPr="00AF0969">
        <w:rPr>
          <w:rFonts w:ascii="Gill Sans MT" w:hAnsi="Gill Sans MT" w:cs="Arial"/>
        </w:rPr>
        <w:t xml:space="preserve">, </w:t>
      </w:r>
      <w:r w:rsidR="00F1638B" w:rsidRPr="00AF0969">
        <w:rPr>
          <w:rFonts w:ascii="Gill Sans MT" w:hAnsi="Gill Sans MT" w:cs="Arial"/>
        </w:rPr>
        <w:t xml:space="preserve">the evidence base for </w:t>
      </w:r>
      <w:r w:rsidR="00A30A12" w:rsidRPr="00AF0969">
        <w:rPr>
          <w:rFonts w:ascii="Gill Sans MT" w:hAnsi="Gill Sans MT" w:cs="Arial"/>
        </w:rPr>
        <w:t xml:space="preserve">low-intensity </w:t>
      </w:r>
      <w:r w:rsidR="00F1638B" w:rsidRPr="00AF0969">
        <w:rPr>
          <w:rFonts w:ascii="Gill Sans MT" w:hAnsi="Gill Sans MT" w:cs="Arial"/>
        </w:rPr>
        <w:t xml:space="preserve">interventions in OCD </w:t>
      </w:r>
      <w:r w:rsidRPr="00AF0969">
        <w:rPr>
          <w:rFonts w:ascii="Gill Sans MT" w:hAnsi="Gill Sans MT" w:cs="Arial"/>
        </w:rPr>
        <w:t>was</w:t>
      </w:r>
      <w:r w:rsidR="00F1638B" w:rsidRPr="00AF0969">
        <w:rPr>
          <w:rFonts w:ascii="Gill Sans MT" w:hAnsi="Gill Sans MT" w:cs="Arial"/>
        </w:rPr>
        <w:t xml:space="preserve"> </w:t>
      </w:r>
      <w:r w:rsidR="00A301E2" w:rsidRPr="00AF0969">
        <w:rPr>
          <w:rFonts w:ascii="Gill Sans MT" w:hAnsi="Gill Sans MT" w:cs="Arial"/>
        </w:rPr>
        <w:t xml:space="preserve">far from </w:t>
      </w:r>
      <w:r w:rsidR="008232A6" w:rsidRPr="00AF0969">
        <w:rPr>
          <w:rFonts w:ascii="Gill Sans MT" w:hAnsi="Gill Sans MT" w:cs="Arial"/>
        </w:rPr>
        <w:t>definitive</w:t>
      </w:r>
      <w:r w:rsidR="00F1638B" w:rsidRPr="00AF0969">
        <w:rPr>
          <w:rFonts w:ascii="Gill Sans MT" w:hAnsi="Gill Sans MT"/>
        </w:rPr>
        <w:t xml:space="preserve">. Much of the evidence for guided </w:t>
      </w:r>
      <w:r w:rsidR="003E7DC9" w:rsidRPr="00AF0969">
        <w:rPr>
          <w:rFonts w:ascii="Gill Sans MT" w:hAnsi="Gill Sans MT"/>
        </w:rPr>
        <w:t xml:space="preserve">self-help </w:t>
      </w:r>
      <w:r w:rsidRPr="00AF0969">
        <w:rPr>
          <w:rFonts w:ascii="Gill Sans MT" w:hAnsi="Gill Sans MT"/>
        </w:rPr>
        <w:t>was</w:t>
      </w:r>
      <w:r w:rsidR="00F1638B" w:rsidRPr="00AF0969">
        <w:rPr>
          <w:rFonts w:ascii="Gill Sans MT" w:hAnsi="Gill Sans MT"/>
        </w:rPr>
        <w:t xml:space="preserve"> </w:t>
      </w:r>
      <w:r w:rsidR="00F1638B" w:rsidRPr="00AF0969">
        <w:rPr>
          <w:rFonts w:ascii="Gill Sans MT" w:hAnsi="Gill Sans MT" w:cs="Arial"/>
        </w:rPr>
        <w:t>based on small open or uncontrolled studies</w:t>
      </w:r>
      <w:r w:rsidR="00E05A0C">
        <w:rPr>
          <w:rFonts w:ascii="Gill Sans MT" w:hAnsi="Gill Sans MT" w:cs="Arial"/>
        </w:rPr>
        <w:t xml:space="preserve"> [8,9]</w:t>
      </w:r>
      <w:r w:rsidR="002957D5" w:rsidRPr="00AF0969">
        <w:rPr>
          <w:rFonts w:ascii="Gill Sans MT" w:hAnsi="Gill Sans MT" w:cs="Arial"/>
        </w:rPr>
        <w:t>,</w:t>
      </w:r>
      <w:r w:rsidR="00D8178C" w:rsidRPr="00D8178C">
        <w:rPr>
          <w:rFonts w:ascii="Gill Sans MT" w:hAnsi="Gill Sans MT" w:cs="Arial"/>
          <w:vertAlign w:val="superscript"/>
        </w:rPr>
        <w:t xml:space="preserve"> </w:t>
      </w:r>
      <w:r w:rsidR="008232A6" w:rsidRPr="00AF0969">
        <w:rPr>
          <w:rFonts w:ascii="Gill Sans MT" w:hAnsi="Gill Sans MT" w:cs="Arial"/>
        </w:rPr>
        <w:t xml:space="preserve">or comparisons of </w:t>
      </w:r>
      <w:r w:rsidR="002957D5" w:rsidRPr="00AF0969">
        <w:rPr>
          <w:rFonts w:ascii="Gill Sans MT" w:hAnsi="Gill Sans MT" w:cs="Arial"/>
        </w:rPr>
        <w:t>non</w:t>
      </w:r>
      <w:r w:rsidR="00A301E2" w:rsidRPr="00AF0969">
        <w:rPr>
          <w:rFonts w:ascii="Gill Sans MT" w:hAnsi="Gill Sans MT" w:cs="Arial"/>
        </w:rPr>
        <w:t>-</w:t>
      </w:r>
      <w:r w:rsidR="002957D5" w:rsidRPr="00AF0969">
        <w:rPr>
          <w:rFonts w:ascii="Gill Sans MT" w:hAnsi="Gill Sans MT" w:cs="Arial"/>
        </w:rPr>
        <w:t>guided with guided self-help</w:t>
      </w:r>
      <w:r w:rsidR="00E05A0C">
        <w:rPr>
          <w:rFonts w:ascii="Gill Sans MT" w:hAnsi="Gill Sans MT" w:cs="Arial"/>
        </w:rPr>
        <w:t xml:space="preserve"> [10]</w:t>
      </w:r>
      <w:r w:rsidR="002E3C38" w:rsidRPr="00AF0969">
        <w:rPr>
          <w:rFonts w:ascii="Gill Sans MT" w:hAnsi="Gill Sans MT" w:cs="Arial"/>
        </w:rPr>
        <w:t>.</w:t>
      </w:r>
      <w:r w:rsidR="002E3C38" w:rsidRPr="00AF0969">
        <w:rPr>
          <w:rFonts w:ascii="Gill Sans MT" w:hAnsi="Gill Sans MT" w:cs="Arial"/>
          <w:vertAlign w:val="superscript"/>
        </w:rPr>
        <w:t xml:space="preserve"> </w:t>
      </w:r>
      <w:r w:rsidR="00F1638B" w:rsidRPr="00AF0969">
        <w:rPr>
          <w:rFonts w:ascii="Gill Sans MT" w:eastAsia="Times New Roman" w:hAnsi="Gill Sans MT" w:cs="Arial"/>
        </w:rPr>
        <w:t>A systematic review of cCBT for OCD found only 4 studies</w:t>
      </w:r>
      <w:r w:rsidR="00E05A0C">
        <w:rPr>
          <w:rFonts w:ascii="Gill Sans MT" w:eastAsia="Times New Roman" w:hAnsi="Gill Sans MT" w:cs="Arial"/>
        </w:rPr>
        <w:t xml:space="preserve"> [11]</w:t>
      </w:r>
      <w:r w:rsidR="002E3C38" w:rsidRPr="00AF0969">
        <w:rPr>
          <w:rFonts w:ascii="Gill Sans MT" w:eastAsia="Times New Roman" w:hAnsi="Gill Sans MT" w:cs="Arial"/>
        </w:rPr>
        <w:t>.</w:t>
      </w:r>
      <w:r w:rsidR="00AF626A" w:rsidRPr="00AF0969">
        <w:rPr>
          <w:rFonts w:ascii="Gill Sans MT" w:eastAsia="Times New Roman" w:hAnsi="Gill Sans MT" w:cs="Arial"/>
        </w:rPr>
        <w:t xml:space="preserve"> </w:t>
      </w:r>
      <w:r w:rsidR="00265856" w:rsidRPr="00AF0969">
        <w:rPr>
          <w:rFonts w:ascii="Gill Sans MT" w:eastAsia="Times New Roman" w:hAnsi="Gill Sans MT" w:cs="Arial"/>
        </w:rPr>
        <w:t xml:space="preserve">cCBT </w:t>
      </w:r>
      <w:r w:rsidR="00BD43D0" w:rsidRPr="00AF0969">
        <w:rPr>
          <w:rFonts w:ascii="Gill Sans MT" w:eastAsia="Times New Roman" w:hAnsi="Gill Sans MT" w:cs="Arial"/>
        </w:rPr>
        <w:t>reduced rituals</w:t>
      </w:r>
      <w:r w:rsidR="00F1638B" w:rsidRPr="00AF0969">
        <w:rPr>
          <w:rFonts w:ascii="Gill Sans MT" w:eastAsia="Times New Roman" w:hAnsi="Gill Sans MT" w:cs="Arial"/>
        </w:rPr>
        <w:t xml:space="preserve"> and obsessions and improv</w:t>
      </w:r>
      <w:r w:rsidR="008E7DA2" w:rsidRPr="00AF0969">
        <w:rPr>
          <w:rFonts w:ascii="Gill Sans MT" w:eastAsia="Times New Roman" w:hAnsi="Gill Sans MT" w:cs="Arial"/>
        </w:rPr>
        <w:t>ed</w:t>
      </w:r>
      <w:r w:rsidR="00F1638B" w:rsidRPr="00AF0969">
        <w:rPr>
          <w:rFonts w:ascii="Gill Sans MT" w:eastAsia="Times New Roman" w:hAnsi="Gill Sans MT" w:cs="Arial"/>
        </w:rPr>
        <w:t xml:space="preserve"> functioning,</w:t>
      </w:r>
      <w:r w:rsidR="00553DD5">
        <w:rPr>
          <w:rFonts w:ascii="Gill Sans MT" w:eastAsia="Times New Roman" w:hAnsi="Gill Sans MT" w:cs="Arial"/>
        </w:rPr>
        <w:t xml:space="preserve"> and was</w:t>
      </w:r>
      <w:r w:rsidR="00553DD5" w:rsidRPr="00553DD5">
        <w:rPr>
          <w:rFonts w:ascii="Gill Sans MT" w:eastAsia="Times New Roman" w:hAnsi="Gill Sans MT" w:cs="Arial"/>
        </w:rPr>
        <w:t xml:space="preserve"> </w:t>
      </w:r>
      <w:r w:rsidR="00553DD5" w:rsidRPr="00AF0969">
        <w:rPr>
          <w:rFonts w:ascii="Gill Sans MT" w:eastAsia="Times New Roman" w:hAnsi="Gill Sans MT" w:cs="Arial"/>
        </w:rPr>
        <w:t>more e</w:t>
      </w:r>
      <w:r w:rsidR="005E139F">
        <w:rPr>
          <w:rFonts w:ascii="Gill Sans MT" w:eastAsia="Times New Roman" w:hAnsi="Gill Sans MT" w:cs="Arial"/>
        </w:rPr>
        <w:t>ffective than attention control</w:t>
      </w:r>
      <w:r w:rsidR="00E05A0C">
        <w:rPr>
          <w:rFonts w:ascii="Gill Sans MT" w:eastAsia="Times New Roman" w:hAnsi="Gill Sans MT" w:cs="Arial"/>
        </w:rPr>
        <w:t xml:space="preserve"> [12]</w:t>
      </w:r>
      <w:r w:rsidR="005E139F">
        <w:rPr>
          <w:rFonts w:ascii="Gill Sans MT" w:eastAsia="Times New Roman" w:hAnsi="Gill Sans MT" w:cs="Arial"/>
        </w:rPr>
        <w:t xml:space="preserve">, </w:t>
      </w:r>
      <w:r w:rsidR="00F1638B" w:rsidRPr="00AF0969">
        <w:rPr>
          <w:rFonts w:ascii="Gill Sans MT" w:eastAsia="Times New Roman" w:hAnsi="Gill Sans MT" w:cs="Arial"/>
        </w:rPr>
        <w:t>but</w:t>
      </w:r>
      <w:r w:rsidR="005A3E0F" w:rsidRPr="00AF0969">
        <w:rPr>
          <w:rFonts w:ascii="Gill Sans MT" w:eastAsia="Times New Roman" w:hAnsi="Gill Sans MT" w:cs="Arial"/>
        </w:rPr>
        <w:t xml:space="preserve"> </w:t>
      </w:r>
      <w:r w:rsidR="00F1638B" w:rsidRPr="00AF0969">
        <w:rPr>
          <w:rFonts w:ascii="Gill Sans MT" w:eastAsia="Times New Roman" w:hAnsi="Gill Sans MT" w:cs="Arial"/>
        </w:rPr>
        <w:t xml:space="preserve">not as effective </w:t>
      </w:r>
      <w:r w:rsidR="00A30A12" w:rsidRPr="00AF0969">
        <w:rPr>
          <w:rFonts w:ascii="Gill Sans MT" w:eastAsia="Times New Roman" w:hAnsi="Gill Sans MT" w:cs="Arial"/>
        </w:rPr>
        <w:t>as therapist-</w:t>
      </w:r>
      <w:r w:rsidR="00E06D52" w:rsidRPr="00AF0969">
        <w:rPr>
          <w:rFonts w:ascii="Gill Sans MT" w:eastAsia="Times New Roman" w:hAnsi="Gill Sans MT" w:cs="Arial"/>
        </w:rPr>
        <w:t>led CBT</w:t>
      </w:r>
      <w:r w:rsidR="00553DD5">
        <w:rPr>
          <w:rFonts w:ascii="Gill Sans MT" w:eastAsia="Times New Roman" w:hAnsi="Gill Sans MT" w:cs="Arial"/>
        </w:rPr>
        <w:t>.</w:t>
      </w:r>
      <w:r w:rsidR="00F1638B" w:rsidRPr="00AF0969">
        <w:rPr>
          <w:rFonts w:ascii="Gill Sans MT" w:eastAsia="Times New Roman" w:hAnsi="Gill Sans MT" w:cs="Arial"/>
        </w:rPr>
        <w:t xml:space="preserve"> Clearly, the potential </w:t>
      </w:r>
      <w:r w:rsidR="00F1638B" w:rsidRPr="00AF0969">
        <w:rPr>
          <w:rFonts w:ascii="Gill Sans MT" w:hAnsi="Gill Sans MT" w:cs="Arial"/>
        </w:rPr>
        <w:t xml:space="preserve">benefits of both guided </w:t>
      </w:r>
      <w:r w:rsidR="00E06D52" w:rsidRPr="00AF0969">
        <w:rPr>
          <w:rFonts w:ascii="Gill Sans MT" w:hAnsi="Gill Sans MT" w:cs="Arial"/>
        </w:rPr>
        <w:t xml:space="preserve">self-help </w:t>
      </w:r>
      <w:r w:rsidR="00F1638B" w:rsidRPr="00AF0969">
        <w:rPr>
          <w:rFonts w:ascii="Gill Sans MT" w:hAnsi="Gill Sans MT" w:cs="Arial"/>
        </w:rPr>
        <w:t xml:space="preserve">and cCBT need to be demonstrated in large-scale trials.  </w:t>
      </w:r>
    </w:p>
    <w:p w14:paraId="1234F4F8" w14:textId="77777777" w:rsidR="00F1638B" w:rsidRPr="00AF0969" w:rsidRDefault="00F1638B" w:rsidP="002C3D72">
      <w:pPr>
        <w:shd w:val="clear" w:color="auto" w:fill="FFFFFF"/>
        <w:spacing w:after="0" w:line="480" w:lineRule="auto"/>
        <w:outlineLvl w:val="1"/>
        <w:rPr>
          <w:rFonts w:ascii="Gill Sans MT" w:hAnsi="Gill Sans MT" w:cs="Arial"/>
        </w:rPr>
      </w:pPr>
    </w:p>
    <w:p w14:paraId="14A68060" w14:textId="77777777" w:rsidR="00F1638B" w:rsidRPr="00AF0969" w:rsidRDefault="00F1638B" w:rsidP="002C3D72">
      <w:pPr>
        <w:shd w:val="clear" w:color="auto" w:fill="FFFFFF"/>
        <w:spacing w:after="0" w:line="480" w:lineRule="auto"/>
        <w:outlineLvl w:val="1"/>
        <w:rPr>
          <w:rFonts w:ascii="Gill Sans MT" w:hAnsi="Gill Sans MT" w:cs="Arial"/>
        </w:rPr>
      </w:pPr>
      <w:r w:rsidRPr="00AF0969">
        <w:rPr>
          <w:rFonts w:ascii="Gill Sans MT" w:hAnsi="Gill Sans MT" w:cs="Arial"/>
        </w:rPr>
        <w:t xml:space="preserve">We conducted a randomised trial </w:t>
      </w:r>
      <w:r w:rsidR="00A927D0">
        <w:rPr>
          <w:rFonts w:ascii="Gill Sans MT" w:hAnsi="Gill Sans MT" w:cs="Arial"/>
        </w:rPr>
        <w:t xml:space="preserve">for patients with OCD, </w:t>
      </w:r>
      <w:r w:rsidRPr="00AF0969">
        <w:rPr>
          <w:rFonts w:ascii="Gill Sans MT" w:hAnsi="Gill Sans MT" w:cs="Arial"/>
        </w:rPr>
        <w:t xml:space="preserve">allocating patients to </w:t>
      </w:r>
      <w:r w:rsidR="00BD43D0" w:rsidRPr="00AF0969">
        <w:rPr>
          <w:rFonts w:ascii="Gill Sans MT" w:hAnsi="Gill Sans MT" w:cs="Arial"/>
        </w:rPr>
        <w:t xml:space="preserve">either </w:t>
      </w:r>
      <w:r w:rsidR="00350302" w:rsidRPr="00AF0969">
        <w:rPr>
          <w:rFonts w:ascii="Gill Sans MT" w:hAnsi="Gill Sans MT" w:cs="Arial"/>
        </w:rPr>
        <w:t xml:space="preserve">(a) </w:t>
      </w:r>
      <w:r w:rsidR="00BD43D0" w:rsidRPr="00AF0969">
        <w:rPr>
          <w:rFonts w:ascii="Gill Sans MT" w:hAnsi="Gill Sans MT" w:cs="Arial"/>
        </w:rPr>
        <w:t xml:space="preserve">guided self-help </w:t>
      </w:r>
      <w:r w:rsidR="00350302" w:rsidRPr="00AF0969">
        <w:rPr>
          <w:rFonts w:ascii="Gill Sans MT" w:hAnsi="Gill Sans MT" w:cs="Arial"/>
        </w:rPr>
        <w:t xml:space="preserve">prior to therapist-led CBT (b) </w:t>
      </w:r>
      <w:r w:rsidR="00BD43D0" w:rsidRPr="00AF0969">
        <w:rPr>
          <w:rFonts w:ascii="Gill Sans MT" w:hAnsi="Gill Sans MT" w:cs="Arial"/>
        </w:rPr>
        <w:t xml:space="preserve">cCBT </w:t>
      </w:r>
      <w:r w:rsidRPr="00AF0969">
        <w:rPr>
          <w:rFonts w:ascii="Gill Sans MT" w:hAnsi="Gill Sans MT" w:cs="Arial"/>
        </w:rPr>
        <w:t xml:space="preserve">prior to therapist-led </w:t>
      </w:r>
      <w:r w:rsidR="005A3E0F" w:rsidRPr="00AF0969">
        <w:rPr>
          <w:rFonts w:ascii="Gill Sans MT" w:hAnsi="Gill Sans MT" w:cs="Arial"/>
        </w:rPr>
        <w:t>CBT</w:t>
      </w:r>
      <w:r w:rsidRPr="00AF0969">
        <w:rPr>
          <w:rFonts w:ascii="Gill Sans MT" w:hAnsi="Gill Sans MT" w:cs="Arial"/>
        </w:rPr>
        <w:t xml:space="preserve"> or </w:t>
      </w:r>
      <w:r w:rsidR="00350302" w:rsidRPr="00AF0969">
        <w:rPr>
          <w:rFonts w:ascii="Gill Sans MT" w:hAnsi="Gill Sans MT" w:cs="Arial"/>
        </w:rPr>
        <w:t xml:space="preserve">(c) </w:t>
      </w:r>
      <w:r w:rsidRPr="00AF0969">
        <w:rPr>
          <w:rFonts w:ascii="Gill Sans MT" w:hAnsi="Gill Sans MT" w:cs="Arial"/>
        </w:rPr>
        <w:t xml:space="preserve">waiting list for therapist-led CBT only.  We aimed to provide a definitive answer to the following questions: </w:t>
      </w:r>
    </w:p>
    <w:p w14:paraId="529791C8" w14:textId="77777777" w:rsidR="00F1638B" w:rsidRPr="00AF0969" w:rsidRDefault="00F1638B" w:rsidP="002C3D72">
      <w:pPr>
        <w:shd w:val="clear" w:color="auto" w:fill="FFFFFF"/>
        <w:spacing w:after="0" w:line="480" w:lineRule="auto"/>
        <w:outlineLvl w:val="1"/>
        <w:rPr>
          <w:rFonts w:ascii="Gill Sans MT" w:hAnsi="Gill Sans MT" w:cs="Arial"/>
        </w:rPr>
      </w:pPr>
    </w:p>
    <w:p w14:paraId="1BC07442" w14:textId="77777777" w:rsidR="00F1638B" w:rsidRPr="00AF0969" w:rsidRDefault="00F1638B" w:rsidP="002C3D72">
      <w:pPr>
        <w:pStyle w:val="ListParagraph"/>
        <w:numPr>
          <w:ilvl w:val="0"/>
          <w:numId w:val="15"/>
        </w:numPr>
        <w:shd w:val="clear" w:color="auto" w:fill="FFFFFF"/>
        <w:spacing w:after="0" w:line="480" w:lineRule="auto"/>
        <w:outlineLvl w:val="1"/>
        <w:rPr>
          <w:rFonts w:ascii="Gill Sans MT" w:hAnsi="Gill Sans MT" w:cs="Arial"/>
        </w:rPr>
      </w:pPr>
      <w:r w:rsidRPr="00AF0969">
        <w:rPr>
          <w:rFonts w:ascii="Gill Sans MT" w:hAnsi="Gill Sans MT" w:cs="Arial"/>
        </w:rPr>
        <w:t xml:space="preserve">Does access to guided self-help </w:t>
      </w:r>
      <w:r w:rsidR="005A3E0F" w:rsidRPr="00AF0969">
        <w:rPr>
          <w:rFonts w:ascii="Gill Sans MT" w:hAnsi="Gill Sans MT" w:cs="Arial"/>
        </w:rPr>
        <w:t>or c</w:t>
      </w:r>
      <w:r w:rsidRPr="00AF0969">
        <w:rPr>
          <w:rFonts w:ascii="Gill Sans MT" w:hAnsi="Gill Sans MT" w:cs="Arial"/>
        </w:rPr>
        <w:t xml:space="preserve">CBT provide more rapid improvement </w:t>
      </w:r>
      <w:r w:rsidR="000C06C9" w:rsidRPr="00AF0969">
        <w:rPr>
          <w:rFonts w:ascii="Gill Sans MT" w:hAnsi="Gill Sans MT" w:cs="Arial"/>
        </w:rPr>
        <w:t xml:space="preserve">in OCD symptoms </w:t>
      </w:r>
      <w:r w:rsidR="00350302" w:rsidRPr="00AF0969">
        <w:rPr>
          <w:rFonts w:ascii="Gill Sans MT" w:hAnsi="Gill Sans MT" w:cs="Arial"/>
        </w:rPr>
        <w:t xml:space="preserve">at 3 months </w:t>
      </w:r>
      <w:r w:rsidRPr="00AF0969">
        <w:rPr>
          <w:rFonts w:ascii="Gill Sans MT" w:hAnsi="Gill Sans MT" w:cs="Arial"/>
        </w:rPr>
        <w:t>compared to waiting list for therapist-led CBT?</w:t>
      </w:r>
    </w:p>
    <w:p w14:paraId="4138D035" w14:textId="77777777" w:rsidR="00F1638B" w:rsidRPr="00AF0969" w:rsidRDefault="00F1638B" w:rsidP="002C3D72">
      <w:pPr>
        <w:pStyle w:val="ListParagraph"/>
        <w:shd w:val="clear" w:color="auto" w:fill="FFFFFF"/>
        <w:spacing w:after="0" w:line="480" w:lineRule="auto"/>
        <w:outlineLvl w:val="1"/>
        <w:rPr>
          <w:rFonts w:ascii="Gill Sans MT" w:hAnsi="Gill Sans MT" w:cs="Arial"/>
        </w:rPr>
      </w:pPr>
    </w:p>
    <w:p w14:paraId="3B985EFD" w14:textId="77777777" w:rsidR="00F1638B" w:rsidRPr="00AF0969" w:rsidRDefault="00F1638B" w:rsidP="002C3D72">
      <w:pPr>
        <w:pStyle w:val="ListParagraph"/>
        <w:numPr>
          <w:ilvl w:val="0"/>
          <w:numId w:val="15"/>
        </w:numPr>
        <w:shd w:val="clear" w:color="auto" w:fill="FFFFFF"/>
        <w:spacing w:after="0" w:line="480" w:lineRule="auto"/>
        <w:outlineLvl w:val="1"/>
        <w:rPr>
          <w:rFonts w:ascii="Gill Sans MT" w:hAnsi="Gill Sans MT" w:cs="Arial"/>
        </w:rPr>
      </w:pPr>
      <w:r w:rsidRPr="00AF0969">
        <w:rPr>
          <w:rFonts w:ascii="Gill Sans MT" w:hAnsi="Gill Sans MT" w:cs="Arial"/>
        </w:rPr>
        <w:t xml:space="preserve">Does access </w:t>
      </w:r>
      <w:r w:rsidR="009C2C0C" w:rsidRPr="00AF0969">
        <w:rPr>
          <w:rFonts w:ascii="Gill Sans MT" w:hAnsi="Gill Sans MT" w:cs="Arial"/>
        </w:rPr>
        <w:t>to guided</w:t>
      </w:r>
      <w:r w:rsidRPr="00AF0969">
        <w:rPr>
          <w:rFonts w:ascii="Gill Sans MT" w:hAnsi="Gill Sans MT" w:cs="Arial"/>
        </w:rPr>
        <w:t xml:space="preserve"> self-help</w:t>
      </w:r>
      <w:r w:rsidR="009C2C0C" w:rsidRPr="00AF0969">
        <w:rPr>
          <w:rFonts w:ascii="Gill Sans MT" w:hAnsi="Gill Sans MT" w:cs="Arial"/>
        </w:rPr>
        <w:t xml:space="preserve"> or cCBT</w:t>
      </w:r>
      <w:r w:rsidRPr="00AF0969">
        <w:rPr>
          <w:rFonts w:ascii="Gill Sans MT" w:hAnsi="Gill Sans MT" w:cs="Arial"/>
        </w:rPr>
        <w:t xml:space="preserve"> improve patient satisfaction </w:t>
      </w:r>
      <w:r w:rsidR="00350302" w:rsidRPr="00AF0969">
        <w:rPr>
          <w:rFonts w:ascii="Gill Sans MT" w:hAnsi="Gill Sans MT" w:cs="Arial"/>
        </w:rPr>
        <w:t xml:space="preserve">at 3 months </w:t>
      </w:r>
      <w:r w:rsidRPr="00AF0969">
        <w:rPr>
          <w:rFonts w:ascii="Gill Sans MT" w:hAnsi="Gill Sans MT" w:cs="Arial"/>
        </w:rPr>
        <w:t>compared to waiting list for therapist-led CBT?</w:t>
      </w:r>
    </w:p>
    <w:p w14:paraId="5F80F2AA" w14:textId="77777777" w:rsidR="00F1638B" w:rsidRPr="00AF0969" w:rsidRDefault="00F1638B" w:rsidP="002C3D72">
      <w:pPr>
        <w:pStyle w:val="ListParagraph"/>
        <w:shd w:val="clear" w:color="auto" w:fill="FFFFFF"/>
        <w:spacing w:after="0" w:line="480" w:lineRule="auto"/>
        <w:outlineLvl w:val="1"/>
        <w:rPr>
          <w:rFonts w:ascii="Gill Sans MT" w:hAnsi="Gill Sans MT" w:cs="Arial"/>
        </w:rPr>
      </w:pPr>
    </w:p>
    <w:p w14:paraId="70EA4D08" w14:textId="77777777" w:rsidR="00F1638B" w:rsidRPr="00AF0969" w:rsidRDefault="00F1638B" w:rsidP="002C3D72">
      <w:pPr>
        <w:pStyle w:val="ListParagraph"/>
        <w:numPr>
          <w:ilvl w:val="0"/>
          <w:numId w:val="15"/>
        </w:numPr>
        <w:shd w:val="clear" w:color="auto" w:fill="FFFFFF"/>
        <w:spacing w:after="0" w:line="480" w:lineRule="auto"/>
        <w:outlineLvl w:val="1"/>
        <w:rPr>
          <w:rFonts w:ascii="Gill Sans MT" w:hAnsi="Gill Sans MT" w:cs="Arial"/>
        </w:rPr>
      </w:pPr>
      <w:r w:rsidRPr="00AF0969">
        <w:rPr>
          <w:rFonts w:ascii="Gill Sans MT" w:hAnsi="Gill Sans MT" w:cs="Arial"/>
        </w:rPr>
        <w:t>Does access to guided self-help</w:t>
      </w:r>
      <w:r w:rsidR="009C2C0C" w:rsidRPr="00AF0969">
        <w:rPr>
          <w:rFonts w:ascii="Gill Sans MT" w:hAnsi="Gill Sans MT" w:cs="Arial"/>
        </w:rPr>
        <w:t xml:space="preserve"> or cCBT </w:t>
      </w:r>
      <w:r w:rsidRPr="00AF0969">
        <w:rPr>
          <w:rFonts w:ascii="Gill Sans MT" w:hAnsi="Gill Sans MT" w:cs="Arial"/>
        </w:rPr>
        <w:t>prior to therapist-led CBT provide longer term improvement</w:t>
      </w:r>
      <w:r w:rsidR="00350302" w:rsidRPr="00AF0969">
        <w:rPr>
          <w:rFonts w:ascii="Gill Sans MT" w:hAnsi="Gill Sans MT" w:cs="Arial"/>
        </w:rPr>
        <w:t xml:space="preserve"> </w:t>
      </w:r>
      <w:r w:rsidR="000C06C9" w:rsidRPr="00AF0969">
        <w:rPr>
          <w:rFonts w:ascii="Gill Sans MT" w:hAnsi="Gill Sans MT" w:cs="Arial"/>
        </w:rPr>
        <w:t xml:space="preserve">in OCD symptoms </w:t>
      </w:r>
      <w:r w:rsidR="00350302" w:rsidRPr="00AF0969">
        <w:rPr>
          <w:rFonts w:ascii="Gill Sans MT" w:hAnsi="Gill Sans MT" w:cs="Arial"/>
        </w:rPr>
        <w:t xml:space="preserve">at 12 months </w:t>
      </w:r>
      <w:r w:rsidRPr="00AF0969">
        <w:rPr>
          <w:rFonts w:ascii="Gill Sans MT" w:hAnsi="Gill Sans MT" w:cs="Arial"/>
        </w:rPr>
        <w:t>compared to therapist-led CBT alone?</w:t>
      </w:r>
    </w:p>
    <w:p w14:paraId="679A0D9C" w14:textId="77777777" w:rsidR="00F1638B" w:rsidRPr="00AF0969" w:rsidRDefault="00F1638B" w:rsidP="002C3D72">
      <w:pPr>
        <w:pStyle w:val="ListParagraph"/>
        <w:spacing w:line="480" w:lineRule="auto"/>
        <w:rPr>
          <w:rFonts w:ascii="Gill Sans MT" w:hAnsi="Gill Sans MT" w:cs="Arial"/>
        </w:rPr>
      </w:pPr>
    </w:p>
    <w:p w14:paraId="1C09147B" w14:textId="77777777" w:rsidR="00F1638B" w:rsidRPr="00AF0969" w:rsidRDefault="00F1638B" w:rsidP="002C3D72">
      <w:pPr>
        <w:pStyle w:val="ListParagraph"/>
        <w:numPr>
          <w:ilvl w:val="0"/>
          <w:numId w:val="15"/>
        </w:numPr>
        <w:shd w:val="clear" w:color="auto" w:fill="FFFFFF"/>
        <w:spacing w:after="0" w:line="480" w:lineRule="auto"/>
        <w:outlineLvl w:val="1"/>
        <w:rPr>
          <w:rFonts w:ascii="Gill Sans MT" w:hAnsi="Gill Sans MT" w:cs="Arial"/>
        </w:rPr>
      </w:pPr>
      <w:r w:rsidRPr="00AF0969">
        <w:rPr>
          <w:rFonts w:ascii="Gill Sans MT" w:hAnsi="Gill Sans MT" w:cs="Arial"/>
        </w:rPr>
        <w:t xml:space="preserve">Does access </w:t>
      </w:r>
      <w:r w:rsidR="009C2C0C" w:rsidRPr="00AF0969">
        <w:rPr>
          <w:rFonts w:ascii="Gill Sans MT" w:hAnsi="Gill Sans MT" w:cs="Arial"/>
        </w:rPr>
        <w:t>to guided</w:t>
      </w:r>
      <w:r w:rsidRPr="00AF0969">
        <w:rPr>
          <w:rFonts w:ascii="Gill Sans MT" w:hAnsi="Gill Sans MT" w:cs="Arial"/>
        </w:rPr>
        <w:t xml:space="preserve"> self-help </w:t>
      </w:r>
      <w:r w:rsidR="009C2C0C" w:rsidRPr="00AF0969">
        <w:rPr>
          <w:rFonts w:ascii="Gill Sans MT" w:hAnsi="Gill Sans MT" w:cs="Arial"/>
        </w:rPr>
        <w:t xml:space="preserve">or cCBT </w:t>
      </w:r>
      <w:r w:rsidRPr="00AF0969">
        <w:rPr>
          <w:rFonts w:ascii="Gill Sans MT" w:hAnsi="Gill Sans MT" w:cs="Arial"/>
        </w:rPr>
        <w:t>reduce uptake of therapist-led CBT</w:t>
      </w:r>
      <w:r w:rsidR="00350302" w:rsidRPr="00AF0969">
        <w:rPr>
          <w:rFonts w:ascii="Gill Sans MT" w:hAnsi="Gill Sans MT" w:cs="Arial"/>
        </w:rPr>
        <w:t xml:space="preserve"> over 12 months</w:t>
      </w:r>
      <w:r w:rsidRPr="00AF0969">
        <w:rPr>
          <w:rFonts w:ascii="Gill Sans MT" w:hAnsi="Gill Sans MT" w:cs="Arial"/>
        </w:rPr>
        <w:t>?</w:t>
      </w:r>
    </w:p>
    <w:p w14:paraId="2363815C" w14:textId="77777777" w:rsidR="00F1638B" w:rsidRPr="00AF0969" w:rsidRDefault="00F1638B" w:rsidP="002C3D72">
      <w:pPr>
        <w:pStyle w:val="ListParagraph"/>
        <w:spacing w:line="480" w:lineRule="auto"/>
        <w:rPr>
          <w:rFonts w:ascii="Gill Sans MT" w:hAnsi="Gill Sans MT" w:cs="Arial"/>
        </w:rPr>
      </w:pPr>
    </w:p>
    <w:p w14:paraId="3B66759F" w14:textId="77777777" w:rsidR="00534F84" w:rsidRPr="00AF0969" w:rsidRDefault="00220736" w:rsidP="002C3D72">
      <w:pPr>
        <w:shd w:val="clear" w:color="auto" w:fill="FFFFFF"/>
        <w:spacing w:after="0" w:line="480" w:lineRule="auto"/>
        <w:outlineLvl w:val="1"/>
        <w:rPr>
          <w:rFonts w:ascii="Gill Sans MT" w:hAnsi="Gill Sans MT"/>
          <w:b/>
        </w:rPr>
      </w:pPr>
      <w:r w:rsidRPr="00AF0969">
        <w:rPr>
          <w:rFonts w:ascii="Gill Sans MT" w:hAnsi="Gill Sans MT"/>
          <w:b/>
        </w:rPr>
        <w:t>Methods</w:t>
      </w:r>
      <w:r w:rsidR="00EF55C4" w:rsidRPr="00AF0969">
        <w:rPr>
          <w:rFonts w:ascii="Gill Sans MT" w:hAnsi="Gill Sans MT"/>
          <w:b/>
        </w:rPr>
        <w:t xml:space="preserve"> </w:t>
      </w:r>
    </w:p>
    <w:p w14:paraId="2A31717E" w14:textId="77777777" w:rsidR="00C30C1A" w:rsidRDefault="00C30C1A" w:rsidP="00C30C1A">
      <w:pPr>
        <w:shd w:val="clear" w:color="auto" w:fill="FFFFFF" w:themeFill="background1"/>
        <w:spacing w:line="480" w:lineRule="auto"/>
        <w:rPr>
          <w:rFonts w:ascii="Gill Sans MT" w:hAnsi="Gill Sans MT" w:cs="--unknown-1--"/>
          <w:color w:val="262626"/>
          <w:lang w:val="en-US"/>
        </w:rPr>
      </w:pPr>
      <w:r w:rsidRPr="00AF0969">
        <w:rPr>
          <w:rFonts w:ascii="Gill Sans MT" w:hAnsi="Gill Sans MT" w:cs="--unknown-1--"/>
          <w:color w:val="262626"/>
          <w:lang w:val="en-US"/>
        </w:rPr>
        <w:t>This study was approved by the National Research Ethics Service Committee North West – Lancaster (reference number 11/NW/0276). All participants provided informed consent to take part in the trial.</w:t>
      </w:r>
    </w:p>
    <w:p w14:paraId="64BB2E60" w14:textId="77777777" w:rsidR="00681540" w:rsidRPr="00AF0969" w:rsidRDefault="00681540" w:rsidP="002C3D72">
      <w:pPr>
        <w:shd w:val="clear" w:color="auto" w:fill="FFFFFF"/>
        <w:spacing w:after="0" w:line="480" w:lineRule="auto"/>
        <w:outlineLvl w:val="1"/>
        <w:rPr>
          <w:rFonts w:ascii="Gill Sans MT" w:hAnsi="Gill Sans MT"/>
        </w:rPr>
      </w:pPr>
    </w:p>
    <w:p w14:paraId="7BEEFC00" w14:textId="77777777" w:rsidR="003A01B8" w:rsidRPr="00AF0969" w:rsidRDefault="003A01B8" w:rsidP="002C3D72">
      <w:pPr>
        <w:shd w:val="clear" w:color="auto" w:fill="FFFFFF"/>
        <w:spacing w:after="0" w:line="480" w:lineRule="auto"/>
        <w:outlineLvl w:val="1"/>
        <w:rPr>
          <w:rFonts w:ascii="Gill Sans MT" w:hAnsi="Gill Sans MT"/>
          <w:i/>
        </w:rPr>
      </w:pPr>
      <w:r w:rsidRPr="00AF0969">
        <w:rPr>
          <w:rFonts w:ascii="Gill Sans MT" w:hAnsi="Gill Sans MT"/>
          <w:i/>
        </w:rPr>
        <w:t xml:space="preserve">Study design and participants </w:t>
      </w:r>
    </w:p>
    <w:p w14:paraId="1A46981E" w14:textId="77777777" w:rsidR="00942145" w:rsidRDefault="00942145" w:rsidP="002C3D72">
      <w:pPr>
        <w:shd w:val="clear" w:color="auto" w:fill="FFFFFF"/>
        <w:spacing w:after="0" w:line="480" w:lineRule="auto"/>
        <w:outlineLvl w:val="1"/>
        <w:rPr>
          <w:rFonts w:ascii="Gill Sans MT" w:hAnsi="Gill Sans MT"/>
        </w:rPr>
      </w:pPr>
    </w:p>
    <w:p w14:paraId="29488A0F" w14:textId="6DF6AFB4" w:rsidR="003A01B8" w:rsidRPr="00AF0969" w:rsidRDefault="00646E90" w:rsidP="002C3D72">
      <w:pPr>
        <w:shd w:val="clear" w:color="auto" w:fill="FFFFFF"/>
        <w:spacing w:after="0" w:line="480" w:lineRule="auto"/>
        <w:outlineLvl w:val="1"/>
        <w:rPr>
          <w:rFonts w:ascii="Gill Sans MT" w:hAnsi="Gill Sans MT"/>
        </w:rPr>
      </w:pPr>
      <w:r w:rsidRPr="00AF0969">
        <w:rPr>
          <w:rFonts w:ascii="Gill Sans MT" w:hAnsi="Gill Sans MT"/>
        </w:rPr>
        <w:t xml:space="preserve">We conducted a pragmatic trial, </w:t>
      </w:r>
      <w:r w:rsidR="00D217F8" w:rsidRPr="00AF0969">
        <w:rPr>
          <w:rFonts w:ascii="Gill Sans MT" w:hAnsi="Gill Sans MT"/>
        </w:rPr>
        <w:t xml:space="preserve">delivered in routine service settings, to provide a balance between internal and external validity, and </w:t>
      </w:r>
      <w:r w:rsidR="009C4705" w:rsidRPr="00AF0969">
        <w:rPr>
          <w:rFonts w:ascii="Gill Sans MT" w:hAnsi="Gill Sans MT"/>
        </w:rPr>
        <w:t xml:space="preserve">maximise </w:t>
      </w:r>
      <w:r w:rsidR="00D217F8" w:rsidRPr="00AF0969">
        <w:rPr>
          <w:rFonts w:ascii="Gill Sans MT" w:hAnsi="Gill Sans MT"/>
        </w:rPr>
        <w:t>relevance to clinical guidelines</w:t>
      </w:r>
      <w:r w:rsidR="00E05A0C">
        <w:rPr>
          <w:rFonts w:ascii="Gill Sans MT" w:hAnsi="Gill Sans MT"/>
        </w:rPr>
        <w:t xml:space="preserve"> [13,14]</w:t>
      </w:r>
      <w:r w:rsidR="00DA7201" w:rsidRPr="00AF0969">
        <w:rPr>
          <w:rFonts w:ascii="Gill Sans MT" w:hAnsi="Gill Sans MT"/>
        </w:rPr>
        <w:t xml:space="preserve">. </w:t>
      </w:r>
      <w:r w:rsidR="003A01B8" w:rsidRPr="00AF0969">
        <w:rPr>
          <w:rFonts w:ascii="Gill Sans MT" w:hAnsi="Gill Sans MT"/>
        </w:rPr>
        <w:t xml:space="preserve">The </w:t>
      </w:r>
      <w:r w:rsidR="005A3E0F" w:rsidRPr="00AF0969">
        <w:rPr>
          <w:rFonts w:ascii="Gill Sans MT" w:hAnsi="Gill Sans MT"/>
        </w:rPr>
        <w:t xml:space="preserve">study </w:t>
      </w:r>
      <w:r w:rsidR="003A01B8" w:rsidRPr="00AF0969">
        <w:rPr>
          <w:rFonts w:ascii="Gill Sans MT" w:hAnsi="Gill Sans MT"/>
        </w:rPr>
        <w:t>protocol has been published</w:t>
      </w:r>
      <w:r w:rsidR="00E05A0C">
        <w:rPr>
          <w:rFonts w:ascii="Gill Sans MT" w:hAnsi="Gill Sans MT"/>
        </w:rPr>
        <w:t xml:space="preserve"> [15]</w:t>
      </w:r>
      <w:r w:rsidR="002E3C38" w:rsidRPr="00AF0969">
        <w:rPr>
          <w:rFonts w:ascii="Gill Sans MT" w:hAnsi="Gill Sans MT"/>
        </w:rPr>
        <w:t>.</w:t>
      </w:r>
      <w:r w:rsidR="00C30C1A">
        <w:rPr>
          <w:rFonts w:ascii="Gill Sans MT" w:hAnsi="Gill Sans MT"/>
        </w:rPr>
        <w:t xml:space="preserve"> </w:t>
      </w:r>
      <w:r w:rsidR="00AF130F" w:rsidRPr="00AF130F">
        <w:rPr>
          <w:rFonts w:ascii="Gill Sans MT" w:hAnsi="Gill Sans MT"/>
        </w:rPr>
        <w:t>T</w:t>
      </w:r>
      <w:r w:rsidR="00C30C1A" w:rsidRPr="00AF130F">
        <w:rPr>
          <w:rFonts w:ascii="Gill Sans MT" w:eastAsia="Times New Roman" w:hAnsi="Gill Sans MT"/>
        </w:rPr>
        <w:t>he study is reported as per CONSORT guidelines and call out the CONSORT checklist (</w:t>
      </w:r>
      <w:r w:rsidR="00731A3E" w:rsidRPr="00AF130F">
        <w:rPr>
          <w:rFonts w:ascii="Gill Sans MT" w:eastAsia="Times New Roman" w:hAnsi="Gill Sans MT"/>
        </w:rPr>
        <w:t>S2 text</w:t>
      </w:r>
      <w:r w:rsidR="00C30C1A" w:rsidRPr="00AF130F">
        <w:rPr>
          <w:rFonts w:ascii="Gill Sans MT" w:eastAsia="Times New Roman" w:hAnsi="Gill Sans MT"/>
        </w:rPr>
        <w:t>).</w:t>
      </w:r>
      <w:r w:rsidR="00C30C1A" w:rsidRPr="00AF130F">
        <w:rPr>
          <w:rFonts w:ascii="Gill Sans MT" w:eastAsia="Times New Roman" w:hAnsi="Gill Sans MT"/>
        </w:rPr>
        <w:br/>
      </w:r>
    </w:p>
    <w:p w14:paraId="5EE53CA3" w14:textId="77777777" w:rsidR="00A12720" w:rsidRPr="00AF0969" w:rsidRDefault="00A12720" w:rsidP="002C3D72">
      <w:pPr>
        <w:autoSpaceDE w:val="0"/>
        <w:autoSpaceDN w:val="0"/>
        <w:adjustRightInd w:val="0"/>
        <w:spacing w:after="0" w:line="480" w:lineRule="auto"/>
        <w:rPr>
          <w:rFonts w:ascii="Gill Sans MT" w:hAnsi="Gill Sans MT" w:cs="Arial"/>
        </w:rPr>
      </w:pPr>
      <w:r w:rsidRPr="00AF0969">
        <w:rPr>
          <w:rFonts w:ascii="Gill Sans MT" w:hAnsi="Gill Sans MT" w:cs="Arial"/>
        </w:rPr>
        <w:t xml:space="preserve">Potential participants were most frequently identified </w:t>
      </w:r>
      <w:r w:rsidR="001B336E" w:rsidRPr="00AF0969">
        <w:rPr>
          <w:rFonts w:ascii="Gill Sans MT" w:hAnsi="Gill Sans MT" w:cs="Arial"/>
        </w:rPr>
        <w:t xml:space="preserve">by administrative and clinical staff in primary and secondary care </w:t>
      </w:r>
      <w:r w:rsidRPr="00AF0969">
        <w:rPr>
          <w:rFonts w:ascii="Gill Sans MT" w:hAnsi="Gill Sans MT" w:cs="Arial"/>
        </w:rPr>
        <w:t xml:space="preserve">screening waiting lists, although self-referral was used at one site </w:t>
      </w:r>
      <w:r w:rsidR="008B6C8A" w:rsidRPr="00AF0969">
        <w:rPr>
          <w:rFonts w:ascii="Gill Sans MT" w:hAnsi="Gill Sans MT" w:cs="Arial"/>
        </w:rPr>
        <w:t xml:space="preserve">to increase recruitment </w:t>
      </w:r>
      <w:r w:rsidRPr="00AF0969">
        <w:rPr>
          <w:rFonts w:ascii="Gill Sans MT" w:hAnsi="Gill Sans MT" w:cs="Arial"/>
        </w:rPr>
        <w:t xml:space="preserve">(via </w:t>
      </w:r>
      <w:r w:rsidR="00EA164D" w:rsidRPr="00AF0969">
        <w:rPr>
          <w:rFonts w:ascii="Gill Sans MT" w:hAnsi="Gill Sans MT" w:cs="Arial"/>
        </w:rPr>
        <w:t>adverts in newspapers, community facilities</w:t>
      </w:r>
      <w:r w:rsidRPr="00AF0969">
        <w:rPr>
          <w:rFonts w:ascii="Gill Sans MT" w:hAnsi="Gill Sans MT" w:cs="Arial"/>
        </w:rPr>
        <w:t>,</w:t>
      </w:r>
      <w:r w:rsidR="00EA164D" w:rsidRPr="00AF0969">
        <w:rPr>
          <w:rFonts w:ascii="Gill Sans MT" w:hAnsi="Gill Sans MT" w:cs="Arial"/>
        </w:rPr>
        <w:t xml:space="preserve"> and s</w:t>
      </w:r>
      <w:r w:rsidRPr="00AF0969">
        <w:rPr>
          <w:rFonts w:ascii="Gill Sans MT" w:hAnsi="Gill Sans MT" w:cs="Arial"/>
        </w:rPr>
        <w:t>ocial media</w:t>
      </w:r>
      <w:r w:rsidR="00EA164D" w:rsidRPr="00AF0969">
        <w:rPr>
          <w:rFonts w:ascii="Gill Sans MT" w:hAnsi="Gill Sans MT" w:cs="Arial"/>
        </w:rPr>
        <w:t>)</w:t>
      </w:r>
      <w:r w:rsidRPr="00AF0969">
        <w:rPr>
          <w:rFonts w:ascii="Gill Sans MT" w:hAnsi="Gill Sans MT" w:cs="Arial"/>
        </w:rPr>
        <w:t xml:space="preserve">. </w:t>
      </w:r>
      <w:r w:rsidR="00EA164D" w:rsidRPr="00AF0969">
        <w:rPr>
          <w:rFonts w:ascii="Gill Sans MT" w:hAnsi="Gill Sans MT" w:cs="Arial"/>
        </w:rPr>
        <w:t>Potential participants we</w:t>
      </w:r>
      <w:r w:rsidRPr="00AF0969">
        <w:rPr>
          <w:rFonts w:ascii="Gill Sans MT" w:hAnsi="Gill Sans MT" w:cs="Arial"/>
        </w:rPr>
        <w:t>re provided with a</w:t>
      </w:r>
      <w:r w:rsidR="00B73772" w:rsidRPr="00AF0969">
        <w:rPr>
          <w:rFonts w:ascii="Gill Sans MT" w:hAnsi="Gill Sans MT" w:cs="Arial"/>
        </w:rPr>
        <w:t>n</w:t>
      </w:r>
      <w:r w:rsidRPr="00AF0969">
        <w:rPr>
          <w:rFonts w:ascii="Gill Sans MT" w:hAnsi="Gill Sans MT" w:cs="Arial"/>
        </w:rPr>
        <w:t xml:space="preserve"> information pack. Those who provided consent to contact took part in a telephone eligibility screen to determine they were over 18 years old, not currently receiving a psychological therapy for OCD or experiencing </w:t>
      </w:r>
      <w:r w:rsidRPr="00AF0969">
        <w:rPr>
          <w:rFonts w:ascii="Gill Sans MT" w:eastAsia="Times New Roman" w:hAnsi="Gill Sans MT" w:cs="Arial"/>
          <w:lang w:eastAsia="en-GB"/>
        </w:rPr>
        <w:t>severe and distressing psychotic symptoms</w:t>
      </w:r>
      <w:r w:rsidRPr="00AF0969">
        <w:rPr>
          <w:rFonts w:ascii="Gill Sans MT" w:hAnsi="Gill Sans MT" w:cs="Arial"/>
        </w:rPr>
        <w:t xml:space="preserve">. </w:t>
      </w:r>
      <w:r w:rsidR="00EA164D" w:rsidRPr="00AF0969">
        <w:rPr>
          <w:rFonts w:ascii="Gill Sans MT" w:hAnsi="Gill Sans MT" w:cs="Arial"/>
        </w:rPr>
        <w:t>P</w:t>
      </w:r>
      <w:r w:rsidRPr="00AF0969">
        <w:rPr>
          <w:rFonts w:ascii="Gill Sans MT" w:hAnsi="Gill Sans MT" w:cs="Arial"/>
        </w:rPr>
        <w:t xml:space="preserve">articipants </w:t>
      </w:r>
      <w:r w:rsidR="008D6A49" w:rsidRPr="00AF0969">
        <w:rPr>
          <w:rFonts w:ascii="Gill Sans MT" w:hAnsi="Gill Sans MT" w:cs="Arial"/>
        </w:rPr>
        <w:t xml:space="preserve">passing </w:t>
      </w:r>
      <w:r w:rsidR="00EA164D" w:rsidRPr="00AF0969">
        <w:rPr>
          <w:rFonts w:ascii="Gill Sans MT" w:hAnsi="Gill Sans MT" w:cs="Arial"/>
        </w:rPr>
        <w:t>t</w:t>
      </w:r>
      <w:r w:rsidRPr="00AF0969">
        <w:rPr>
          <w:rFonts w:ascii="Gill Sans MT" w:hAnsi="Gill Sans MT" w:cs="Arial"/>
        </w:rPr>
        <w:t xml:space="preserve">he initial screen were offered a face-to-face eligibility appointment. </w:t>
      </w:r>
    </w:p>
    <w:p w14:paraId="1B54153B" w14:textId="77777777" w:rsidR="008D6A49" w:rsidRPr="00AF0969" w:rsidRDefault="008D6A49" w:rsidP="002C3D72">
      <w:pPr>
        <w:spacing w:after="0" w:line="480" w:lineRule="auto"/>
        <w:rPr>
          <w:rFonts w:ascii="Gill Sans MT" w:hAnsi="Gill Sans MT" w:cs="Arial"/>
        </w:rPr>
      </w:pPr>
    </w:p>
    <w:p w14:paraId="03BF2E03" w14:textId="5034AC7C" w:rsidR="007721F5" w:rsidRPr="00AF0969" w:rsidRDefault="008B6C8A" w:rsidP="002C3D72">
      <w:pPr>
        <w:shd w:val="clear" w:color="auto" w:fill="FFFFFF" w:themeFill="background1"/>
        <w:spacing w:after="0" w:line="480" w:lineRule="auto"/>
        <w:rPr>
          <w:rFonts w:ascii="Gill Sans MT" w:hAnsi="Gill Sans MT" w:cs="Arial"/>
        </w:rPr>
      </w:pPr>
      <w:r w:rsidRPr="00AF0969">
        <w:rPr>
          <w:rFonts w:ascii="Gill Sans MT" w:hAnsi="Gill Sans MT" w:cs="Arial"/>
        </w:rPr>
        <w:t>We included patients</w:t>
      </w:r>
      <w:r w:rsidR="003A01B8" w:rsidRPr="00AF0969">
        <w:rPr>
          <w:rFonts w:ascii="Gill Sans MT" w:hAnsi="Gill Sans MT" w:cs="Arial"/>
        </w:rPr>
        <w:t xml:space="preserve"> </w:t>
      </w:r>
      <w:r w:rsidR="002915B1" w:rsidRPr="00AF0969">
        <w:rPr>
          <w:rFonts w:ascii="Gill Sans MT" w:hAnsi="Gill Sans MT" w:cs="Arial"/>
        </w:rPr>
        <w:t xml:space="preserve">(1) </w:t>
      </w:r>
      <w:r w:rsidR="00534F84" w:rsidRPr="00AF0969">
        <w:rPr>
          <w:rFonts w:ascii="Gill Sans MT" w:hAnsi="Gill Sans MT" w:cs="Arial"/>
        </w:rPr>
        <w:t>aged 18+</w:t>
      </w:r>
      <w:r w:rsidRPr="00AF0969">
        <w:rPr>
          <w:rFonts w:ascii="Gill Sans MT" w:hAnsi="Gill Sans MT" w:cs="Arial"/>
        </w:rPr>
        <w:t>,</w:t>
      </w:r>
      <w:r w:rsidR="002915B1" w:rsidRPr="00AF0969">
        <w:rPr>
          <w:rFonts w:ascii="Gill Sans MT" w:hAnsi="Gill Sans MT" w:cs="Arial"/>
        </w:rPr>
        <w:t xml:space="preserve"> (2) able to read English</w:t>
      </w:r>
      <w:r w:rsidRPr="00AF0969">
        <w:rPr>
          <w:rFonts w:ascii="Gill Sans MT" w:hAnsi="Gill Sans MT" w:cs="Arial"/>
        </w:rPr>
        <w:t>,</w:t>
      </w:r>
      <w:r w:rsidR="002915B1" w:rsidRPr="00AF0969">
        <w:rPr>
          <w:rFonts w:ascii="Gill Sans MT" w:hAnsi="Gill Sans MT" w:cs="Arial"/>
        </w:rPr>
        <w:t xml:space="preserve"> (3)</w:t>
      </w:r>
      <w:r w:rsidR="00534F84" w:rsidRPr="00AF0969">
        <w:rPr>
          <w:rFonts w:ascii="Gill Sans MT" w:hAnsi="Gill Sans MT" w:cs="Arial"/>
        </w:rPr>
        <w:t xml:space="preserve"> currently waiting for access </w:t>
      </w:r>
      <w:r w:rsidR="00481DE1" w:rsidRPr="00AF0969">
        <w:rPr>
          <w:rFonts w:ascii="Gill Sans MT" w:hAnsi="Gill Sans MT" w:cs="Arial"/>
        </w:rPr>
        <w:t xml:space="preserve">to </w:t>
      </w:r>
      <w:r w:rsidR="007B11F6" w:rsidRPr="00AF0969">
        <w:rPr>
          <w:rFonts w:ascii="Gill Sans MT" w:hAnsi="Gill Sans MT" w:cs="Arial"/>
        </w:rPr>
        <w:t>therapist-led CBT</w:t>
      </w:r>
      <w:r w:rsidRPr="00AF0969">
        <w:rPr>
          <w:rFonts w:ascii="Gill Sans MT" w:hAnsi="Gill Sans MT" w:cs="Arial"/>
        </w:rPr>
        <w:t xml:space="preserve"> </w:t>
      </w:r>
      <w:r w:rsidR="002915B1" w:rsidRPr="00AF0969">
        <w:rPr>
          <w:rFonts w:ascii="Gill Sans MT" w:hAnsi="Gill Sans MT" w:cs="Arial"/>
        </w:rPr>
        <w:t>(4) me</w:t>
      </w:r>
      <w:r w:rsidR="006E0DB2" w:rsidRPr="00AF0969">
        <w:rPr>
          <w:rFonts w:ascii="Gill Sans MT" w:hAnsi="Gill Sans MT" w:cs="Arial"/>
        </w:rPr>
        <w:t>eting</w:t>
      </w:r>
      <w:r w:rsidR="002915B1" w:rsidRPr="00AF0969">
        <w:rPr>
          <w:rFonts w:ascii="Gill Sans MT" w:hAnsi="Gill Sans MT" w:cs="Arial"/>
        </w:rPr>
        <w:t xml:space="preserve"> </w:t>
      </w:r>
      <w:r w:rsidR="00534F84" w:rsidRPr="00AF0969">
        <w:rPr>
          <w:rFonts w:ascii="Gill Sans MT" w:hAnsi="Gill Sans MT" w:cs="Arial"/>
        </w:rPr>
        <w:t>DSM-IV criteria for OCD</w:t>
      </w:r>
      <w:r w:rsidR="002915B1" w:rsidRPr="00AF0969">
        <w:rPr>
          <w:rFonts w:ascii="Gill Sans MT" w:hAnsi="Gill Sans MT" w:cs="Arial"/>
        </w:rPr>
        <w:t xml:space="preserve"> (</w:t>
      </w:r>
      <w:r w:rsidR="00534F84" w:rsidRPr="00AF0969">
        <w:rPr>
          <w:rFonts w:ascii="Gill Sans MT" w:hAnsi="Gill Sans MT" w:cs="Arial"/>
        </w:rPr>
        <w:t xml:space="preserve">assessed using </w:t>
      </w:r>
      <w:r w:rsidR="00481DE1" w:rsidRPr="00AF0969">
        <w:rPr>
          <w:rFonts w:ascii="Gill Sans MT" w:hAnsi="Gill Sans MT" w:cs="Arial"/>
        </w:rPr>
        <w:t>the</w:t>
      </w:r>
      <w:r w:rsidR="00534F84" w:rsidRPr="00AF0969">
        <w:rPr>
          <w:rFonts w:ascii="Gill Sans MT" w:hAnsi="Gill Sans MT" w:cs="Arial"/>
        </w:rPr>
        <w:t xml:space="preserve"> Mini-International Neuropsychiatric Interview</w:t>
      </w:r>
      <w:r w:rsidR="00E05A0C">
        <w:rPr>
          <w:rFonts w:ascii="Gill Sans MT" w:hAnsi="Gill Sans MT" w:cs="Arial"/>
        </w:rPr>
        <w:t xml:space="preserve"> [16]</w:t>
      </w:r>
      <w:r w:rsidR="00AF626A" w:rsidRPr="00AF0969">
        <w:rPr>
          <w:rFonts w:ascii="Gill Sans MT" w:hAnsi="Gill Sans MT" w:cs="Arial"/>
        </w:rPr>
        <w:t>)</w:t>
      </w:r>
      <w:r w:rsidRPr="00AF0969">
        <w:rPr>
          <w:rFonts w:ascii="Gill Sans MT" w:hAnsi="Gill Sans MT" w:cs="Arial"/>
        </w:rPr>
        <w:t>,</w:t>
      </w:r>
      <w:r w:rsidR="002915B1" w:rsidRPr="00AF0969">
        <w:rPr>
          <w:rFonts w:ascii="Gill Sans MT" w:hAnsi="Gill Sans MT" w:cs="Arial"/>
        </w:rPr>
        <w:t xml:space="preserve"> </w:t>
      </w:r>
      <w:r w:rsidRPr="00AF0969">
        <w:rPr>
          <w:rFonts w:ascii="Gill Sans MT" w:hAnsi="Gill Sans MT" w:cs="Arial"/>
        </w:rPr>
        <w:t xml:space="preserve">and </w:t>
      </w:r>
      <w:r w:rsidR="002915B1" w:rsidRPr="00AF0969">
        <w:rPr>
          <w:rFonts w:ascii="Gill Sans MT" w:hAnsi="Gill Sans MT" w:cs="Arial"/>
        </w:rPr>
        <w:t>(</w:t>
      </w:r>
      <w:r w:rsidRPr="00AF0969">
        <w:rPr>
          <w:rFonts w:ascii="Gill Sans MT" w:hAnsi="Gill Sans MT" w:cs="Arial"/>
        </w:rPr>
        <w:t>5</w:t>
      </w:r>
      <w:r w:rsidR="002915B1" w:rsidRPr="00AF0969">
        <w:rPr>
          <w:rFonts w:ascii="Gill Sans MT" w:hAnsi="Gill Sans MT" w:cs="Arial"/>
        </w:rPr>
        <w:t xml:space="preserve">) scoring </w:t>
      </w:r>
      <w:r w:rsidR="00534F84" w:rsidRPr="00AF0969">
        <w:rPr>
          <w:rFonts w:ascii="Gill Sans MT" w:hAnsi="Gill Sans MT" w:cs="Arial"/>
        </w:rPr>
        <w:t>16</w:t>
      </w:r>
      <w:r w:rsidR="002915B1" w:rsidRPr="00AF0969">
        <w:rPr>
          <w:rFonts w:ascii="Gill Sans MT" w:hAnsi="Gill Sans MT" w:cs="Arial"/>
        </w:rPr>
        <w:t xml:space="preserve">+ </w:t>
      </w:r>
      <w:r w:rsidR="00534F84" w:rsidRPr="00AF0969">
        <w:rPr>
          <w:rFonts w:ascii="Gill Sans MT" w:hAnsi="Gill Sans MT" w:cs="Arial"/>
        </w:rPr>
        <w:t xml:space="preserve">Yale Brown Obsessive Compulsive </w:t>
      </w:r>
      <w:r w:rsidR="00E42E25" w:rsidRPr="00AF0969">
        <w:rPr>
          <w:rFonts w:ascii="Gill Sans MT" w:hAnsi="Gill Sans MT" w:cs="Arial"/>
        </w:rPr>
        <w:t>C</w:t>
      </w:r>
      <w:r w:rsidR="00AF2EE4" w:rsidRPr="00AF0969">
        <w:rPr>
          <w:rFonts w:ascii="Gill Sans MT" w:hAnsi="Gill Sans MT" w:cs="Arial"/>
        </w:rPr>
        <w:t>hecklist self-report</w:t>
      </w:r>
      <w:r w:rsidR="006D7440" w:rsidRPr="00AF0969">
        <w:rPr>
          <w:rFonts w:ascii="Gill Sans MT" w:hAnsi="Gill Sans MT" w:cs="Arial"/>
        </w:rPr>
        <w:t xml:space="preserve"> (Y-BOCS-SR</w:t>
      </w:r>
      <w:r w:rsidR="00E05A0C">
        <w:rPr>
          <w:rFonts w:ascii="Gill Sans MT" w:hAnsi="Gill Sans MT" w:cs="Arial"/>
        </w:rPr>
        <w:t xml:space="preserve"> [17]</w:t>
      </w:r>
      <w:r w:rsidR="006D7440" w:rsidRPr="00AF0969">
        <w:rPr>
          <w:rFonts w:ascii="Gill Sans MT" w:hAnsi="Gill Sans MT" w:cs="Arial"/>
        </w:rPr>
        <w:t>).</w:t>
      </w:r>
      <w:r w:rsidR="00AF2EE4" w:rsidRPr="00AF0969">
        <w:rPr>
          <w:rFonts w:ascii="Gill Sans MT" w:hAnsi="Gill Sans MT" w:cs="Arial"/>
        </w:rPr>
        <w:t xml:space="preserve"> </w:t>
      </w:r>
    </w:p>
    <w:p w14:paraId="5854D7B2" w14:textId="77777777" w:rsidR="007721F5" w:rsidRPr="00AF0969" w:rsidRDefault="007721F5" w:rsidP="002C3D72">
      <w:pPr>
        <w:spacing w:after="0" w:line="480" w:lineRule="auto"/>
        <w:rPr>
          <w:rFonts w:ascii="Gill Sans MT" w:hAnsi="Gill Sans MT" w:cs="Arial"/>
        </w:rPr>
      </w:pPr>
    </w:p>
    <w:p w14:paraId="49E3A0C1" w14:textId="77777777" w:rsidR="00534F84" w:rsidRPr="00AF0969" w:rsidRDefault="002915B1" w:rsidP="002C3D72">
      <w:pPr>
        <w:spacing w:after="0" w:line="480" w:lineRule="auto"/>
        <w:rPr>
          <w:rFonts w:ascii="Gill Sans MT" w:hAnsi="Gill Sans MT" w:cs="Arial"/>
        </w:rPr>
      </w:pPr>
      <w:r w:rsidRPr="00AF0969">
        <w:rPr>
          <w:rFonts w:ascii="Gill Sans MT" w:hAnsi="Gill Sans MT" w:cs="Arial"/>
        </w:rPr>
        <w:lastRenderedPageBreak/>
        <w:t>We exclude</w:t>
      </w:r>
      <w:r w:rsidR="00481DE1" w:rsidRPr="00AF0969">
        <w:rPr>
          <w:rFonts w:ascii="Gill Sans MT" w:hAnsi="Gill Sans MT" w:cs="Arial"/>
        </w:rPr>
        <w:t>d</w:t>
      </w:r>
      <w:r w:rsidRPr="00AF0969">
        <w:rPr>
          <w:rFonts w:ascii="Gill Sans MT" w:hAnsi="Gill Sans MT" w:cs="Arial"/>
        </w:rPr>
        <w:t xml:space="preserve"> patients (1) </w:t>
      </w:r>
      <w:r w:rsidR="00481DE1" w:rsidRPr="00AF0969">
        <w:rPr>
          <w:rFonts w:ascii="Gill Sans MT" w:hAnsi="Gill Sans MT" w:cs="Arial"/>
        </w:rPr>
        <w:t xml:space="preserve">experiencing </w:t>
      </w:r>
      <w:r w:rsidRPr="00AF0969">
        <w:rPr>
          <w:rFonts w:ascii="Gill Sans MT" w:hAnsi="Gill Sans MT" w:cs="Arial"/>
        </w:rPr>
        <w:t>active suicidal or psychotic thoughts</w:t>
      </w:r>
      <w:r w:rsidR="008B6C8A" w:rsidRPr="00AF0969">
        <w:rPr>
          <w:rFonts w:ascii="Gill Sans MT" w:hAnsi="Gill Sans MT" w:cs="Arial"/>
        </w:rPr>
        <w:t>,</w:t>
      </w:r>
      <w:r w:rsidRPr="00AF0969">
        <w:rPr>
          <w:rFonts w:ascii="Gill Sans MT" w:hAnsi="Gill Sans MT" w:cs="Arial"/>
        </w:rPr>
        <w:t xml:space="preserve"> (2) me</w:t>
      </w:r>
      <w:r w:rsidR="00481DE1" w:rsidRPr="00AF0969">
        <w:rPr>
          <w:rFonts w:ascii="Gill Sans MT" w:hAnsi="Gill Sans MT" w:cs="Arial"/>
        </w:rPr>
        <w:t xml:space="preserve">eting </w:t>
      </w:r>
      <w:r w:rsidRPr="00AF0969">
        <w:rPr>
          <w:rFonts w:ascii="Gill Sans MT" w:hAnsi="Gill Sans MT" w:cs="Arial"/>
        </w:rPr>
        <w:t>DSM IV</w:t>
      </w:r>
      <w:r w:rsidRPr="00AF0969">
        <w:rPr>
          <w:rFonts w:ascii="Gill Sans MT" w:hAnsi="Gill Sans MT" w:cs="Arial"/>
          <w:b/>
        </w:rPr>
        <w:t xml:space="preserve"> </w:t>
      </w:r>
      <w:r w:rsidR="00534F84" w:rsidRPr="00AF0969">
        <w:rPr>
          <w:rFonts w:ascii="Gill Sans MT" w:hAnsi="Gill Sans MT" w:cs="Arial"/>
        </w:rPr>
        <w:t>alcohol or substance dependence</w:t>
      </w:r>
      <w:r w:rsidRPr="00AF0969">
        <w:rPr>
          <w:rFonts w:ascii="Gill Sans MT" w:hAnsi="Gill Sans MT" w:cs="Arial"/>
        </w:rPr>
        <w:t xml:space="preserve"> </w:t>
      </w:r>
      <w:r w:rsidR="006E0DB2" w:rsidRPr="00AF0969">
        <w:rPr>
          <w:rFonts w:ascii="Gill Sans MT" w:hAnsi="Gill Sans MT" w:cs="Arial"/>
        </w:rPr>
        <w:t>criteria</w:t>
      </w:r>
      <w:r w:rsidR="008B6C8A" w:rsidRPr="00AF0969">
        <w:rPr>
          <w:rFonts w:ascii="Gill Sans MT" w:hAnsi="Gill Sans MT" w:cs="Arial"/>
        </w:rPr>
        <w:t>,</w:t>
      </w:r>
      <w:r w:rsidR="006E0DB2" w:rsidRPr="00AF0969">
        <w:rPr>
          <w:rFonts w:ascii="Gill Sans MT" w:hAnsi="Gill Sans MT" w:cs="Arial"/>
        </w:rPr>
        <w:t xml:space="preserve"> </w:t>
      </w:r>
      <w:r w:rsidRPr="00AF0969">
        <w:rPr>
          <w:rFonts w:ascii="Gill Sans MT" w:hAnsi="Gill Sans MT" w:cs="Arial"/>
        </w:rPr>
        <w:t xml:space="preserve">(3) </w:t>
      </w:r>
      <w:r w:rsidR="00534F84" w:rsidRPr="00AF0969">
        <w:rPr>
          <w:rFonts w:ascii="Gill Sans MT" w:hAnsi="Gill Sans MT" w:cs="Arial"/>
        </w:rPr>
        <w:t>receiving psychological treatment for OCD</w:t>
      </w:r>
      <w:r w:rsidRPr="00AF0969">
        <w:rPr>
          <w:rFonts w:ascii="Gill Sans MT" w:hAnsi="Gill Sans MT" w:cs="Arial"/>
        </w:rPr>
        <w:t xml:space="preserve"> </w:t>
      </w:r>
      <w:r w:rsidR="008B6C8A" w:rsidRPr="00AF0969">
        <w:rPr>
          <w:rFonts w:ascii="Gill Sans MT" w:hAnsi="Gill Sans MT" w:cs="Arial"/>
        </w:rPr>
        <w:t xml:space="preserve">or </w:t>
      </w:r>
      <w:r w:rsidRPr="00AF0969">
        <w:rPr>
          <w:rFonts w:ascii="Gill Sans MT" w:hAnsi="Gill Sans MT" w:cs="Arial"/>
        </w:rPr>
        <w:t xml:space="preserve">(4) </w:t>
      </w:r>
      <w:r w:rsidR="008B6C8A" w:rsidRPr="00AF0969">
        <w:rPr>
          <w:rFonts w:ascii="Gill Sans MT" w:hAnsi="Gill Sans MT" w:cs="Arial"/>
        </w:rPr>
        <w:t xml:space="preserve">with </w:t>
      </w:r>
      <w:r w:rsidR="00534F84" w:rsidRPr="00AF0969">
        <w:rPr>
          <w:rFonts w:ascii="Gill Sans MT" w:hAnsi="Gill Sans MT" w:cs="Arial"/>
        </w:rPr>
        <w:t xml:space="preserve">language difficulties which would preclude </w:t>
      </w:r>
      <w:r w:rsidR="00481DE1" w:rsidRPr="00AF0969">
        <w:rPr>
          <w:rFonts w:ascii="Gill Sans MT" w:hAnsi="Gill Sans MT" w:cs="Arial"/>
        </w:rPr>
        <w:t>participation</w:t>
      </w:r>
      <w:r w:rsidRPr="00AF0969">
        <w:rPr>
          <w:rFonts w:ascii="Gill Sans MT" w:hAnsi="Gill Sans MT" w:cs="Arial"/>
        </w:rPr>
        <w:t xml:space="preserve">. </w:t>
      </w:r>
    </w:p>
    <w:p w14:paraId="3C9AE4D4" w14:textId="77777777" w:rsidR="008D6A49" w:rsidRPr="00AF0969" w:rsidRDefault="008D6A49" w:rsidP="002C3D72">
      <w:pPr>
        <w:spacing w:after="0" w:line="480" w:lineRule="auto"/>
        <w:rPr>
          <w:rFonts w:ascii="Gill Sans MT" w:hAnsi="Gill Sans MT" w:cs="Arial"/>
        </w:rPr>
      </w:pPr>
    </w:p>
    <w:p w14:paraId="1D497541" w14:textId="77777777" w:rsidR="00A927D0" w:rsidRDefault="00A927D0" w:rsidP="002C3D72">
      <w:pPr>
        <w:shd w:val="clear" w:color="auto" w:fill="FFFFFF"/>
        <w:spacing w:after="0" w:line="480" w:lineRule="auto"/>
        <w:outlineLvl w:val="1"/>
        <w:rPr>
          <w:rFonts w:ascii="Gill Sans MT" w:hAnsi="Gill Sans MT"/>
          <w:i/>
        </w:rPr>
        <w:sectPr w:rsidR="00A927D0">
          <w:pgSz w:w="11906" w:h="16838"/>
          <w:pgMar w:top="1440" w:right="1440" w:bottom="1440" w:left="1440" w:header="708" w:footer="708" w:gutter="0"/>
          <w:cols w:space="708"/>
          <w:docGrid w:linePitch="360"/>
        </w:sectPr>
      </w:pPr>
    </w:p>
    <w:p w14:paraId="26240918" w14:textId="77777777" w:rsidR="00496969" w:rsidRPr="00AF0969" w:rsidRDefault="00496969" w:rsidP="002C3D72">
      <w:pPr>
        <w:shd w:val="clear" w:color="auto" w:fill="FFFFFF"/>
        <w:spacing w:after="0" w:line="480" w:lineRule="auto"/>
        <w:outlineLvl w:val="1"/>
        <w:rPr>
          <w:rFonts w:ascii="Gill Sans MT" w:hAnsi="Gill Sans MT"/>
          <w:i/>
        </w:rPr>
      </w:pPr>
      <w:r w:rsidRPr="00AF0969">
        <w:rPr>
          <w:rFonts w:ascii="Gill Sans MT" w:hAnsi="Gill Sans MT"/>
          <w:i/>
        </w:rPr>
        <w:lastRenderedPageBreak/>
        <w:t>Randomisation</w:t>
      </w:r>
      <w:r w:rsidR="00A12720" w:rsidRPr="00AF0969">
        <w:rPr>
          <w:rFonts w:ascii="Gill Sans MT" w:hAnsi="Gill Sans MT"/>
          <w:i/>
        </w:rPr>
        <w:t xml:space="preserve"> and masking</w:t>
      </w:r>
    </w:p>
    <w:p w14:paraId="4F7DA653" w14:textId="77777777" w:rsidR="00942145" w:rsidRDefault="00942145" w:rsidP="002C3D72">
      <w:pPr>
        <w:autoSpaceDE w:val="0"/>
        <w:autoSpaceDN w:val="0"/>
        <w:adjustRightInd w:val="0"/>
        <w:spacing w:after="0" w:line="480" w:lineRule="auto"/>
        <w:rPr>
          <w:rFonts w:ascii="Gill Sans MT" w:hAnsi="Gill Sans MT" w:cs="Arial"/>
        </w:rPr>
      </w:pPr>
    </w:p>
    <w:p w14:paraId="2262985E" w14:textId="77777777" w:rsidR="00797FE8" w:rsidRPr="00AF0969" w:rsidRDefault="00496969" w:rsidP="002C3D72">
      <w:pPr>
        <w:autoSpaceDE w:val="0"/>
        <w:autoSpaceDN w:val="0"/>
        <w:adjustRightInd w:val="0"/>
        <w:spacing w:after="0" w:line="480" w:lineRule="auto"/>
        <w:rPr>
          <w:rFonts w:ascii="Gill Sans MT" w:hAnsi="Gill Sans MT" w:cs="Arial"/>
        </w:rPr>
      </w:pPr>
      <w:r w:rsidRPr="00AF0969">
        <w:rPr>
          <w:rFonts w:ascii="Gill Sans MT" w:hAnsi="Gill Sans MT" w:cs="Arial"/>
        </w:rPr>
        <w:t>Patients were randomised (ratio 1:1:1) via a secure web</w:t>
      </w:r>
      <w:r w:rsidR="00481DE1" w:rsidRPr="00AF0969">
        <w:rPr>
          <w:rFonts w:ascii="Gill Sans MT" w:hAnsi="Gill Sans MT" w:cs="Arial"/>
        </w:rPr>
        <w:t xml:space="preserve"> </w:t>
      </w:r>
      <w:r w:rsidRPr="00AF0969">
        <w:rPr>
          <w:rFonts w:ascii="Gill Sans MT" w:hAnsi="Gill Sans MT" w:cs="Arial"/>
        </w:rPr>
        <w:t xml:space="preserve">system </w:t>
      </w:r>
      <w:r w:rsidR="00C3723D" w:rsidRPr="00AF0969">
        <w:rPr>
          <w:rFonts w:ascii="Gill Sans MT" w:hAnsi="Gill Sans MT" w:cs="Arial"/>
        </w:rPr>
        <w:t xml:space="preserve">independently </w:t>
      </w:r>
      <w:r w:rsidRPr="00AF0969">
        <w:rPr>
          <w:rFonts w:ascii="Gill Sans MT" w:hAnsi="Gill Sans MT" w:cs="Arial"/>
        </w:rPr>
        <w:t xml:space="preserve">administered by </w:t>
      </w:r>
      <w:r w:rsidR="008D6A49" w:rsidRPr="00AF0969">
        <w:rPr>
          <w:rFonts w:ascii="Gill Sans MT" w:hAnsi="Gill Sans MT" w:cs="Arial"/>
        </w:rPr>
        <w:t xml:space="preserve">a </w:t>
      </w:r>
      <w:r w:rsidR="00D217F8" w:rsidRPr="00AF0969">
        <w:rPr>
          <w:rFonts w:ascii="Gill Sans MT" w:hAnsi="Gill Sans MT" w:cs="Arial"/>
        </w:rPr>
        <w:t xml:space="preserve">trials </w:t>
      </w:r>
      <w:r w:rsidR="00481DE1" w:rsidRPr="00AF0969">
        <w:rPr>
          <w:rFonts w:ascii="Gill Sans MT" w:hAnsi="Gill Sans MT" w:cs="Arial"/>
        </w:rPr>
        <w:t>unit</w:t>
      </w:r>
      <w:r w:rsidR="00A12720" w:rsidRPr="00AF0969">
        <w:rPr>
          <w:rFonts w:ascii="Gill Sans MT" w:hAnsi="Gill Sans MT" w:cs="Arial"/>
        </w:rPr>
        <w:t xml:space="preserve"> to ensure concealment of allocation</w:t>
      </w:r>
      <w:r w:rsidRPr="00AF0969">
        <w:rPr>
          <w:rFonts w:ascii="Gill Sans MT" w:hAnsi="Gill Sans MT" w:cs="Arial"/>
        </w:rPr>
        <w:t xml:space="preserve">. </w:t>
      </w:r>
      <w:r w:rsidR="00481DE1" w:rsidRPr="00AF0969">
        <w:rPr>
          <w:rFonts w:ascii="Gill Sans MT" w:hAnsi="Gill Sans MT" w:cs="Arial"/>
        </w:rPr>
        <w:t xml:space="preserve"> </w:t>
      </w:r>
      <w:r w:rsidRPr="00AF0969">
        <w:rPr>
          <w:rFonts w:ascii="Gill Sans MT" w:hAnsi="Gill Sans MT" w:cs="Arial"/>
        </w:rPr>
        <w:t>Allocation</w:t>
      </w:r>
      <w:r w:rsidR="00481DE1" w:rsidRPr="00AF0969">
        <w:rPr>
          <w:rFonts w:ascii="Gill Sans MT" w:hAnsi="Gill Sans MT" w:cs="Arial"/>
        </w:rPr>
        <w:t xml:space="preserve"> was </w:t>
      </w:r>
      <w:r w:rsidRPr="00AF0969">
        <w:rPr>
          <w:rFonts w:ascii="Gill Sans MT" w:hAnsi="Gill Sans MT" w:cs="Arial"/>
        </w:rPr>
        <w:t>minimis</w:t>
      </w:r>
      <w:r w:rsidR="00481DE1" w:rsidRPr="00AF0969">
        <w:rPr>
          <w:rFonts w:ascii="Gill Sans MT" w:hAnsi="Gill Sans MT" w:cs="Arial"/>
        </w:rPr>
        <w:t xml:space="preserve">ed on </w:t>
      </w:r>
      <w:r w:rsidRPr="00AF0969">
        <w:rPr>
          <w:rFonts w:ascii="Gill Sans MT" w:hAnsi="Gill Sans MT" w:cs="Arial"/>
        </w:rPr>
        <w:t>OCD severity</w:t>
      </w:r>
      <w:r w:rsidR="00481DE1" w:rsidRPr="00AF0969">
        <w:rPr>
          <w:rFonts w:ascii="Gill Sans MT" w:hAnsi="Gill Sans MT" w:cs="Arial"/>
        </w:rPr>
        <w:t xml:space="preserve">, </w:t>
      </w:r>
      <w:r w:rsidR="00F37292" w:rsidRPr="00AF0969">
        <w:rPr>
          <w:rFonts w:ascii="Gill Sans MT" w:hAnsi="Gill Sans MT" w:cs="Arial"/>
        </w:rPr>
        <w:t xml:space="preserve">OCD duration, </w:t>
      </w:r>
      <w:r w:rsidR="001D2FCB" w:rsidRPr="00AF0969">
        <w:rPr>
          <w:rFonts w:ascii="Gill Sans MT" w:hAnsi="Gill Sans MT" w:cs="Arial"/>
        </w:rPr>
        <w:t>antidepressant use</w:t>
      </w:r>
      <w:r w:rsidR="00F37292" w:rsidRPr="00AF0969">
        <w:rPr>
          <w:rFonts w:ascii="Gill Sans MT" w:hAnsi="Gill Sans MT" w:cs="Arial"/>
        </w:rPr>
        <w:t xml:space="preserve"> and </w:t>
      </w:r>
      <w:r w:rsidR="00481DE1" w:rsidRPr="00AF0969">
        <w:rPr>
          <w:rFonts w:ascii="Gill Sans MT" w:hAnsi="Gill Sans MT" w:cs="Arial"/>
        </w:rPr>
        <w:t xml:space="preserve">depression severity. </w:t>
      </w:r>
      <w:r w:rsidR="00A12720" w:rsidRPr="00AF0969">
        <w:rPr>
          <w:rFonts w:ascii="Gill Sans MT" w:hAnsi="Gill Sans MT" w:cs="Arial"/>
        </w:rPr>
        <w:t xml:space="preserve">It was not possible to </w:t>
      </w:r>
      <w:r w:rsidR="00DB3086" w:rsidRPr="00AF0969">
        <w:rPr>
          <w:rFonts w:ascii="Gill Sans MT" w:hAnsi="Gill Sans MT" w:cs="Arial"/>
        </w:rPr>
        <w:t>mask</w:t>
      </w:r>
      <w:r w:rsidR="00A12720" w:rsidRPr="00AF0969">
        <w:rPr>
          <w:rFonts w:ascii="Gill Sans MT" w:hAnsi="Gill Sans MT" w:cs="Arial"/>
        </w:rPr>
        <w:t xml:space="preserve"> participants or clinical staff to treatment</w:t>
      </w:r>
      <w:r w:rsidR="00350302" w:rsidRPr="00AF0969">
        <w:rPr>
          <w:rFonts w:ascii="Gill Sans MT" w:hAnsi="Gill Sans MT" w:cs="Arial"/>
        </w:rPr>
        <w:t xml:space="preserve"> allocation</w:t>
      </w:r>
      <w:r w:rsidR="00A12720" w:rsidRPr="00AF0969">
        <w:rPr>
          <w:rFonts w:ascii="Gill Sans MT" w:hAnsi="Gill Sans MT" w:cs="Arial"/>
        </w:rPr>
        <w:t xml:space="preserve">. </w:t>
      </w:r>
      <w:r w:rsidR="00797FE8" w:rsidRPr="00AF0969">
        <w:rPr>
          <w:rFonts w:ascii="Gill Sans MT" w:hAnsi="Gill Sans MT" w:cs="Arial"/>
        </w:rPr>
        <w:t xml:space="preserve">Research staff undertaking assessments were </w:t>
      </w:r>
      <w:r w:rsidR="00DB3086" w:rsidRPr="00AF0969">
        <w:rPr>
          <w:rFonts w:ascii="Gill Sans MT" w:hAnsi="Gill Sans MT" w:cs="Arial"/>
        </w:rPr>
        <w:t>masked</w:t>
      </w:r>
      <w:r w:rsidR="00797FE8" w:rsidRPr="00AF0969">
        <w:rPr>
          <w:rFonts w:ascii="Gill Sans MT" w:hAnsi="Gill Sans MT" w:cs="Arial"/>
        </w:rPr>
        <w:t xml:space="preserve"> to allocation: un</w:t>
      </w:r>
      <w:r w:rsidR="00DB3086" w:rsidRPr="00AF0969">
        <w:rPr>
          <w:rFonts w:ascii="Gill Sans MT" w:hAnsi="Gill Sans MT" w:cs="Arial"/>
        </w:rPr>
        <w:t xml:space="preserve">-masking </w:t>
      </w:r>
      <w:r w:rsidR="00797FE8" w:rsidRPr="00AF0969">
        <w:rPr>
          <w:rFonts w:ascii="Gill Sans MT" w:hAnsi="Gill Sans MT" w:cs="Arial"/>
        </w:rPr>
        <w:t xml:space="preserve">was reported in 30%, 22% and 26% of the 3, 6 and 12 month interviews respectively. Where this occurred, </w:t>
      </w:r>
      <w:r w:rsidR="004877D6" w:rsidRPr="00AF0969">
        <w:rPr>
          <w:rFonts w:ascii="Gill Sans MT" w:hAnsi="Gill Sans MT" w:cs="Arial"/>
        </w:rPr>
        <w:t xml:space="preserve">subsequent </w:t>
      </w:r>
      <w:r w:rsidR="00797FE8" w:rsidRPr="00AF0969">
        <w:rPr>
          <w:rFonts w:ascii="Gill Sans MT" w:hAnsi="Gill Sans MT" w:cs="Arial"/>
        </w:rPr>
        <w:t xml:space="preserve">assessments were </w:t>
      </w:r>
      <w:r w:rsidR="008D6A49" w:rsidRPr="00AF0969">
        <w:rPr>
          <w:rFonts w:ascii="Gill Sans MT" w:hAnsi="Gill Sans MT" w:cs="Arial"/>
        </w:rPr>
        <w:t xml:space="preserve">done </w:t>
      </w:r>
      <w:r w:rsidR="00797FE8" w:rsidRPr="00AF0969">
        <w:rPr>
          <w:rFonts w:ascii="Gill Sans MT" w:hAnsi="Gill Sans MT" w:cs="Arial"/>
        </w:rPr>
        <w:t>by another researcher to limit bias</w:t>
      </w:r>
      <w:r w:rsidR="00350302" w:rsidRPr="00AF0969">
        <w:rPr>
          <w:rFonts w:ascii="Gill Sans MT" w:hAnsi="Gill Sans MT" w:cs="Arial"/>
        </w:rPr>
        <w:t>.</w:t>
      </w:r>
    </w:p>
    <w:p w14:paraId="3B7C1C4D" w14:textId="77777777" w:rsidR="00496969" w:rsidRPr="00AF0969" w:rsidRDefault="00496969" w:rsidP="002C3D72">
      <w:pPr>
        <w:autoSpaceDE w:val="0"/>
        <w:autoSpaceDN w:val="0"/>
        <w:adjustRightInd w:val="0"/>
        <w:spacing w:after="0" w:line="480" w:lineRule="auto"/>
        <w:rPr>
          <w:rFonts w:ascii="Gill Sans MT" w:hAnsi="Gill Sans MT" w:cs="Arial"/>
        </w:rPr>
      </w:pPr>
    </w:p>
    <w:p w14:paraId="23567AC2" w14:textId="77777777" w:rsidR="00A12720" w:rsidRPr="00AF0969" w:rsidRDefault="00A12720" w:rsidP="002C3D72">
      <w:pPr>
        <w:shd w:val="clear" w:color="auto" w:fill="FFFFFF"/>
        <w:spacing w:after="0" w:line="480" w:lineRule="auto"/>
        <w:outlineLvl w:val="1"/>
        <w:rPr>
          <w:rFonts w:ascii="Gill Sans MT" w:hAnsi="Gill Sans MT"/>
          <w:i/>
        </w:rPr>
      </w:pPr>
      <w:r w:rsidRPr="00AF0969">
        <w:rPr>
          <w:rFonts w:ascii="Gill Sans MT" w:hAnsi="Gill Sans MT"/>
          <w:i/>
        </w:rPr>
        <w:t>Procedures</w:t>
      </w:r>
    </w:p>
    <w:p w14:paraId="47B03493" w14:textId="77777777" w:rsidR="00942145" w:rsidRDefault="00942145" w:rsidP="002C3D72">
      <w:pPr>
        <w:shd w:val="clear" w:color="auto" w:fill="FFFFFF"/>
        <w:spacing w:after="0" w:line="480" w:lineRule="auto"/>
        <w:outlineLvl w:val="1"/>
        <w:rPr>
          <w:rFonts w:ascii="Gill Sans MT" w:hAnsi="Gill Sans MT" w:cs="Arial"/>
        </w:rPr>
      </w:pPr>
    </w:p>
    <w:p w14:paraId="4DDDCBE9" w14:textId="77777777" w:rsidR="003950C5" w:rsidRPr="00AF0969" w:rsidRDefault="00681540" w:rsidP="002C3D72">
      <w:pPr>
        <w:shd w:val="clear" w:color="auto" w:fill="FFFFFF"/>
        <w:spacing w:after="0" w:line="480" w:lineRule="auto"/>
        <w:outlineLvl w:val="1"/>
        <w:rPr>
          <w:rFonts w:ascii="Gill Sans MT" w:hAnsi="Gill Sans MT" w:cs="Arial"/>
        </w:rPr>
      </w:pPr>
      <w:r w:rsidRPr="00AF0969">
        <w:rPr>
          <w:rFonts w:ascii="Gill Sans MT" w:hAnsi="Gill Sans MT" w:cs="Arial"/>
        </w:rPr>
        <w:t>c</w:t>
      </w:r>
      <w:r w:rsidR="001E2CE0" w:rsidRPr="00AF0969">
        <w:rPr>
          <w:rFonts w:ascii="Gill Sans MT" w:hAnsi="Gill Sans MT" w:cs="Arial"/>
        </w:rPr>
        <w:t xml:space="preserve">CBT </w:t>
      </w:r>
      <w:r w:rsidR="001E2CE0" w:rsidRPr="00AF0969">
        <w:rPr>
          <w:rFonts w:ascii="Gill Sans MT" w:hAnsi="Gill Sans MT" w:cs="Arial"/>
          <w:i/>
          <w:color w:val="000000" w:themeColor="text1"/>
        </w:rPr>
        <w:t>w</w:t>
      </w:r>
      <w:r w:rsidR="003950C5" w:rsidRPr="00AF0969">
        <w:rPr>
          <w:rFonts w:ascii="Gill Sans MT" w:hAnsi="Gill Sans MT" w:cs="Arial"/>
        </w:rPr>
        <w:t>as delivered using OCFighter (</w:t>
      </w:r>
      <w:hyperlink r:id="rId9" w:history="1">
        <w:r w:rsidR="003950C5" w:rsidRPr="00AF0969">
          <w:rPr>
            <w:rStyle w:val="Hyperlink"/>
            <w:rFonts w:ascii="Gill Sans MT" w:hAnsi="Gill Sans MT" w:cs="Arial"/>
          </w:rPr>
          <w:t>www.ccbt.co.uk</w:t>
        </w:r>
      </w:hyperlink>
      <w:r w:rsidR="003950C5" w:rsidRPr="00AF0969">
        <w:rPr>
          <w:rFonts w:ascii="Gill Sans MT" w:hAnsi="Gill Sans MT" w:cs="Arial"/>
        </w:rPr>
        <w:t>), a commercial</w:t>
      </w:r>
      <w:r w:rsidR="00481DE1" w:rsidRPr="00AF0969">
        <w:rPr>
          <w:rFonts w:ascii="Gill Sans MT" w:hAnsi="Gill Sans MT" w:cs="Arial"/>
        </w:rPr>
        <w:t xml:space="preserve"> </w:t>
      </w:r>
      <w:r w:rsidR="00EA164D" w:rsidRPr="00AF0969">
        <w:rPr>
          <w:rFonts w:ascii="Gill Sans MT" w:hAnsi="Gill Sans MT" w:cs="Arial"/>
        </w:rPr>
        <w:t xml:space="preserve">OCD </w:t>
      </w:r>
      <w:r w:rsidR="00481DE1" w:rsidRPr="00AF0969">
        <w:rPr>
          <w:rFonts w:ascii="Gill Sans MT" w:hAnsi="Gill Sans MT" w:cs="Arial"/>
        </w:rPr>
        <w:t>program</w:t>
      </w:r>
      <w:r w:rsidR="003950C5" w:rsidRPr="00AF0969">
        <w:rPr>
          <w:rFonts w:ascii="Gill Sans MT" w:hAnsi="Gill Sans MT" w:cs="Arial"/>
        </w:rPr>
        <w:t xml:space="preserve">. OCFighter </w:t>
      </w:r>
      <w:r w:rsidR="00481DE1" w:rsidRPr="00AF0969">
        <w:rPr>
          <w:rFonts w:ascii="Gill Sans MT" w:hAnsi="Gill Sans MT" w:cs="Arial"/>
        </w:rPr>
        <w:t xml:space="preserve">involves 9 steps </w:t>
      </w:r>
      <w:r w:rsidR="003950C5" w:rsidRPr="00AF0969">
        <w:rPr>
          <w:rFonts w:ascii="Gill Sans MT" w:hAnsi="Gill Sans MT" w:cs="Arial"/>
        </w:rPr>
        <w:t xml:space="preserve">(focussed on </w:t>
      </w:r>
      <w:r w:rsidR="00481DE1" w:rsidRPr="00AF0969">
        <w:rPr>
          <w:rFonts w:ascii="Gill Sans MT" w:hAnsi="Gill Sans MT" w:cs="Arial"/>
        </w:rPr>
        <w:t>exposure and response prevention</w:t>
      </w:r>
      <w:r w:rsidR="003950C5" w:rsidRPr="00AF0969">
        <w:rPr>
          <w:rFonts w:ascii="Gill Sans MT" w:hAnsi="Gill Sans MT" w:cs="Arial"/>
        </w:rPr>
        <w:t xml:space="preserve">) to help people with OCD carry out </w:t>
      </w:r>
      <w:r w:rsidR="00481DE1" w:rsidRPr="00AF0969">
        <w:rPr>
          <w:rFonts w:ascii="Gill Sans MT" w:hAnsi="Gill Sans MT" w:cs="Arial"/>
        </w:rPr>
        <w:t xml:space="preserve">treatment and </w:t>
      </w:r>
      <w:r w:rsidR="003950C5" w:rsidRPr="00AF0969">
        <w:rPr>
          <w:rFonts w:ascii="Gill Sans MT" w:hAnsi="Gill Sans MT" w:cs="Arial"/>
        </w:rPr>
        <w:t xml:space="preserve">monitor progress. Participants </w:t>
      </w:r>
      <w:r w:rsidR="00481DE1" w:rsidRPr="00AF0969">
        <w:rPr>
          <w:rFonts w:ascii="Gill Sans MT" w:hAnsi="Gill Sans MT" w:cs="Arial"/>
        </w:rPr>
        <w:t xml:space="preserve">received a secure login and </w:t>
      </w:r>
      <w:r w:rsidR="006461E3" w:rsidRPr="00AF0969">
        <w:rPr>
          <w:rFonts w:ascii="Gill Sans MT" w:hAnsi="Gill Sans MT" w:cs="Arial"/>
        </w:rPr>
        <w:t>were advised</w:t>
      </w:r>
      <w:r w:rsidR="003950C5" w:rsidRPr="00AF0969">
        <w:rPr>
          <w:rFonts w:ascii="Gill Sans MT" w:hAnsi="Gill Sans MT" w:cs="Arial"/>
        </w:rPr>
        <w:t xml:space="preserve"> to use </w:t>
      </w:r>
      <w:r w:rsidR="00481DE1" w:rsidRPr="00AF0969">
        <w:rPr>
          <w:rFonts w:ascii="Gill Sans MT" w:hAnsi="Gill Sans MT" w:cs="Arial"/>
        </w:rPr>
        <w:t xml:space="preserve">cCBT </w:t>
      </w:r>
      <w:r w:rsidR="003950C5" w:rsidRPr="00AF0969">
        <w:rPr>
          <w:rFonts w:ascii="Gill Sans MT" w:hAnsi="Gill Sans MT" w:cs="Arial"/>
        </w:rPr>
        <w:t xml:space="preserve">at least </w:t>
      </w:r>
      <w:r w:rsidR="00481DE1" w:rsidRPr="00AF0969">
        <w:rPr>
          <w:rFonts w:ascii="Gill Sans MT" w:hAnsi="Gill Sans MT" w:cs="Arial"/>
        </w:rPr>
        <w:t>6</w:t>
      </w:r>
      <w:r w:rsidR="003950C5" w:rsidRPr="00AF0969">
        <w:rPr>
          <w:rFonts w:ascii="Gill Sans MT" w:hAnsi="Gill Sans MT" w:cs="Arial"/>
        </w:rPr>
        <w:t xml:space="preserve"> times over 12 week</w:t>
      </w:r>
      <w:r w:rsidR="00481DE1" w:rsidRPr="00AF0969">
        <w:rPr>
          <w:rFonts w:ascii="Gill Sans MT" w:hAnsi="Gill Sans MT" w:cs="Arial"/>
        </w:rPr>
        <w:t>s</w:t>
      </w:r>
      <w:r w:rsidR="003950C5" w:rsidRPr="00AF0969">
        <w:rPr>
          <w:rFonts w:ascii="Gill Sans MT" w:hAnsi="Gill Sans MT" w:cs="Arial"/>
        </w:rPr>
        <w:t>.</w:t>
      </w:r>
      <w:r w:rsidR="00A470F3" w:rsidRPr="00AF0969">
        <w:rPr>
          <w:rFonts w:ascii="Gill Sans MT" w:hAnsi="Gill Sans MT" w:cs="Arial"/>
        </w:rPr>
        <w:t xml:space="preserve"> </w:t>
      </w:r>
      <w:r w:rsidR="003950C5" w:rsidRPr="00AF0969">
        <w:rPr>
          <w:rFonts w:ascii="Gill Sans MT" w:hAnsi="Gill Sans MT" w:cs="Arial"/>
        </w:rPr>
        <w:t xml:space="preserve">Participants received </w:t>
      </w:r>
      <w:r w:rsidR="004877D6" w:rsidRPr="00AF0969">
        <w:rPr>
          <w:rFonts w:ascii="Gill Sans MT" w:hAnsi="Gill Sans MT" w:cs="Arial"/>
        </w:rPr>
        <w:t>six</w:t>
      </w:r>
      <w:r w:rsidR="00513F6D" w:rsidRPr="00AF0969">
        <w:rPr>
          <w:rFonts w:ascii="Gill Sans MT" w:hAnsi="Gill Sans MT" w:cs="Arial"/>
        </w:rPr>
        <w:t xml:space="preserve"> </w:t>
      </w:r>
      <w:r w:rsidR="003A7EB1" w:rsidRPr="00AF0969">
        <w:rPr>
          <w:rFonts w:ascii="Gill Sans MT" w:hAnsi="Gill Sans MT" w:cs="Arial"/>
        </w:rPr>
        <w:t>10</w:t>
      </w:r>
      <w:r w:rsidR="00513F6D" w:rsidRPr="00AF0969">
        <w:rPr>
          <w:rFonts w:ascii="Gill Sans MT" w:hAnsi="Gill Sans MT" w:cs="Arial"/>
        </w:rPr>
        <w:t>-</w:t>
      </w:r>
      <w:r w:rsidR="003950C5" w:rsidRPr="00AF0969">
        <w:rPr>
          <w:rFonts w:ascii="Gill Sans MT" w:hAnsi="Gill Sans MT" w:cs="Arial"/>
        </w:rPr>
        <w:t xml:space="preserve">minute </w:t>
      </w:r>
      <w:r w:rsidR="00481DE1" w:rsidRPr="00AF0969">
        <w:rPr>
          <w:rFonts w:ascii="Gill Sans MT" w:hAnsi="Gill Sans MT" w:cs="Arial"/>
        </w:rPr>
        <w:t xml:space="preserve">telephone calls, for </w:t>
      </w:r>
      <w:r w:rsidR="003950C5" w:rsidRPr="00AF0969">
        <w:rPr>
          <w:rFonts w:ascii="Gill Sans MT" w:hAnsi="Gill Sans MT" w:cs="Arial"/>
        </w:rPr>
        <w:t xml:space="preserve">risk </w:t>
      </w:r>
      <w:r w:rsidR="006E0DB2" w:rsidRPr="00AF0969">
        <w:rPr>
          <w:rFonts w:ascii="Gill Sans MT" w:hAnsi="Gill Sans MT" w:cs="Arial"/>
        </w:rPr>
        <w:t>assessment</w:t>
      </w:r>
      <w:r w:rsidR="006461E3" w:rsidRPr="00AF0969">
        <w:rPr>
          <w:rFonts w:ascii="Gill Sans MT" w:hAnsi="Gill Sans MT" w:cs="Arial"/>
        </w:rPr>
        <w:t>,</w:t>
      </w:r>
      <w:r w:rsidR="006E0DB2" w:rsidRPr="00AF0969">
        <w:rPr>
          <w:rFonts w:ascii="Gill Sans MT" w:hAnsi="Gill Sans MT" w:cs="Arial"/>
        </w:rPr>
        <w:t xml:space="preserve"> progress</w:t>
      </w:r>
      <w:r w:rsidR="006461E3" w:rsidRPr="00AF0969">
        <w:rPr>
          <w:rFonts w:ascii="Gill Sans MT" w:hAnsi="Gill Sans MT" w:cs="Arial"/>
        </w:rPr>
        <w:t xml:space="preserve"> </w:t>
      </w:r>
      <w:r w:rsidR="006E0DB2" w:rsidRPr="00AF0969">
        <w:rPr>
          <w:rFonts w:ascii="Gill Sans MT" w:hAnsi="Gill Sans MT" w:cs="Arial"/>
        </w:rPr>
        <w:t>review and problem-</w:t>
      </w:r>
      <w:r w:rsidR="00481DE1" w:rsidRPr="00AF0969">
        <w:rPr>
          <w:rFonts w:ascii="Gill Sans MT" w:hAnsi="Gill Sans MT" w:cs="Arial"/>
        </w:rPr>
        <w:t>solving</w:t>
      </w:r>
      <w:r w:rsidR="003950C5" w:rsidRPr="00AF0969">
        <w:rPr>
          <w:rFonts w:ascii="Gill Sans MT" w:hAnsi="Gill Sans MT" w:cs="Arial"/>
        </w:rPr>
        <w:t xml:space="preserve">.  </w:t>
      </w:r>
    </w:p>
    <w:p w14:paraId="50E481AF" w14:textId="77777777" w:rsidR="003950C5" w:rsidRPr="00AF0969" w:rsidRDefault="003950C5" w:rsidP="002C3D72">
      <w:pPr>
        <w:autoSpaceDE w:val="0"/>
        <w:autoSpaceDN w:val="0"/>
        <w:adjustRightInd w:val="0"/>
        <w:spacing w:after="0" w:line="480" w:lineRule="auto"/>
        <w:rPr>
          <w:rFonts w:ascii="Gill Sans MT" w:hAnsi="Gill Sans MT" w:cs="Arial"/>
          <w:b/>
          <w:i/>
          <w:color w:val="002060"/>
        </w:rPr>
      </w:pPr>
    </w:p>
    <w:p w14:paraId="695000D2" w14:textId="0FC9FE25" w:rsidR="003950C5" w:rsidRPr="00AF0969" w:rsidRDefault="003950C5" w:rsidP="002C3D72">
      <w:pPr>
        <w:tabs>
          <w:tab w:val="left" w:pos="4821"/>
        </w:tabs>
        <w:autoSpaceDE w:val="0"/>
        <w:autoSpaceDN w:val="0"/>
        <w:adjustRightInd w:val="0"/>
        <w:spacing w:after="0" w:line="480" w:lineRule="auto"/>
        <w:rPr>
          <w:rFonts w:ascii="Gill Sans MT" w:hAnsi="Gill Sans MT" w:cs="Arial"/>
        </w:rPr>
      </w:pPr>
      <w:r w:rsidRPr="00AF0969">
        <w:rPr>
          <w:rFonts w:ascii="Gill Sans MT" w:hAnsi="Gill Sans MT" w:cs="Arial"/>
        </w:rPr>
        <w:t xml:space="preserve">Guided </w:t>
      </w:r>
      <w:r w:rsidR="006C39F6" w:rsidRPr="00AF0969">
        <w:rPr>
          <w:rFonts w:ascii="Gill Sans MT" w:hAnsi="Gill Sans MT" w:cs="Arial"/>
        </w:rPr>
        <w:t xml:space="preserve">self-help </w:t>
      </w:r>
      <w:r w:rsidR="001E2CE0" w:rsidRPr="00AF0969">
        <w:rPr>
          <w:rFonts w:ascii="Gill Sans MT" w:hAnsi="Gill Sans MT" w:cs="Arial"/>
        </w:rPr>
        <w:t xml:space="preserve">was delivered using the </w:t>
      </w:r>
      <w:r w:rsidRPr="00AF0969">
        <w:rPr>
          <w:rFonts w:ascii="Gill Sans MT" w:hAnsi="Gill Sans MT" w:cs="Arial"/>
        </w:rPr>
        <w:t>book ‘</w:t>
      </w:r>
      <w:r w:rsidR="00F16556" w:rsidRPr="00AF0969">
        <w:rPr>
          <w:rFonts w:ascii="Gill Sans MT" w:hAnsi="Gill Sans MT" w:cs="Arial"/>
        </w:rPr>
        <w:t>Overcoming OCD: a workbook’</w:t>
      </w:r>
      <w:r w:rsidR="00E05A0C">
        <w:rPr>
          <w:rFonts w:ascii="Gill Sans MT" w:hAnsi="Gill Sans MT" w:cs="Arial"/>
        </w:rPr>
        <w:t xml:space="preserve"> [18]</w:t>
      </w:r>
      <w:r w:rsidR="00481DE1" w:rsidRPr="00AF0969">
        <w:rPr>
          <w:rFonts w:ascii="Gill Sans MT" w:hAnsi="Gill Sans MT" w:cs="Arial"/>
        </w:rPr>
        <w:t xml:space="preserve">, </w:t>
      </w:r>
      <w:r w:rsidR="00EA164D" w:rsidRPr="00AF0969">
        <w:rPr>
          <w:rFonts w:ascii="Gill Sans MT" w:hAnsi="Gill Sans MT" w:cs="Arial"/>
        </w:rPr>
        <w:t>focussed on exposure and response prevention</w:t>
      </w:r>
      <w:r w:rsidRPr="00AF0969">
        <w:rPr>
          <w:rFonts w:ascii="Gill Sans MT" w:hAnsi="Gill Sans MT" w:cs="Arial"/>
        </w:rPr>
        <w:t>.</w:t>
      </w:r>
      <w:r w:rsidR="00A470F3" w:rsidRPr="00AF0969">
        <w:rPr>
          <w:rFonts w:ascii="Gill Sans MT" w:hAnsi="Gill Sans MT" w:cs="Arial"/>
        </w:rPr>
        <w:t xml:space="preserve"> </w:t>
      </w:r>
      <w:r w:rsidRPr="00AF0969">
        <w:rPr>
          <w:rFonts w:ascii="Gill Sans MT" w:hAnsi="Gill Sans MT" w:cs="Arial"/>
        </w:rPr>
        <w:t xml:space="preserve">Participants received weekly guidance, with </w:t>
      </w:r>
      <w:r w:rsidR="00481DE1" w:rsidRPr="00AF0969">
        <w:rPr>
          <w:rFonts w:ascii="Gill Sans MT" w:hAnsi="Gill Sans MT" w:cs="Arial"/>
        </w:rPr>
        <w:t xml:space="preserve">an </w:t>
      </w:r>
      <w:r w:rsidRPr="00AF0969">
        <w:rPr>
          <w:rFonts w:ascii="Gill Sans MT" w:hAnsi="Gill Sans MT" w:cs="Arial"/>
        </w:rPr>
        <w:t>initial session (</w:t>
      </w:r>
      <w:r w:rsidR="00481DE1" w:rsidRPr="00AF0969">
        <w:rPr>
          <w:rFonts w:ascii="Gill Sans MT" w:hAnsi="Gill Sans MT" w:cs="Arial"/>
        </w:rPr>
        <w:t>60 minutes</w:t>
      </w:r>
      <w:r w:rsidRPr="00AF0969">
        <w:rPr>
          <w:rFonts w:ascii="Gill Sans MT" w:hAnsi="Gill Sans MT" w:cs="Arial"/>
        </w:rPr>
        <w:t xml:space="preserve"> face-to-face or by telephone dependent on </w:t>
      </w:r>
      <w:r w:rsidR="00530402" w:rsidRPr="00AF0969">
        <w:rPr>
          <w:rFonts w:ascii="Gill Sans MT" w:hAnsi="Gill Sans MT" w:cs="Arial"/>
        </w:rPr>
        <w:t xml:space="preserve">patient </w:t>
      </w:r>
      <w:r w:rsidRPr="00AF0969">
        <w:rPr>
          <w:rFonts w:ascii="Gill Sans MT" w:hAnsi="Gill Sans MT" w:cs="Arial"/>
        </w:rPr>
        <w:t>preference) followed by 10</w:t>
      </w:r>
      <w:r w:rsidR="00725AFD" w:rsidRPr="00AF0969">
        <w:rPr>
          <w:rFonts w:ascii="Gill Sans MT" w:hAnsi="Gill Sans MT" w:cs="Arial"/>
        </w:rPr>
        <w:t xml:space="preserve"> </w:t>
      </w:r>
      <w:r w:rsidR="003A7EB1" w:rsidRPr="00AF0969">
        <w:rPr>
          <w:rFonts w:ascii="Gill Sans MT" w:hAnsi="Gill Sans MT" w:cs="Arial"/>
        </w:rPr>
        <w:t>30</w:t>
      </w:r>
      <w:r w:rsidR="00725AFD" w:rsidRPr="00AF0969">
        <w:rPr>
          <w:rFonts w:ascii="Gill Sans MT" w:hAnsi="Gill Sans MT" w:cs="Arial"/>
        </w:rPr>
        <w:t>-</w:t>
      </w:r>
      <w:r w:rsidRPr="00AF0969">
        <w:rPr>
          <w:rFonts w:ascii="Gill Sans MT" w:hAnsi="Gill Sans MT" w:cs="Arial"/>
        </w:rPr>
        <w:t>minute sessions over 12 week</w:t>
      </w:r>
      <w:r w:rsidR="00481DE1" w:rsidRPr="00AF0969">
        <w:rPr>
          <w:rFonts w:ascii="Gill Sans MT" w:hAnsi="Gill Sans MT" w:cs="Arial"/>
        </w:rPr>
        <w:t>s</w:t>
      </w:r>
      <w:r w:rsidRPr="00AF0969">
        <w:rPr>
          <w:rFonts w:ascii="Gill Sans MT" w:hAnsi="Gill Sans MT" w:cs="Arial"/>
        </w:rPr>
        <w:t xml:space="preserve">. </w:t>
      </w:r>
      <w:r w:rsidR="00481DE1" w:rsidRPr="00AF0969">
        <w:rPr>
          <w:rFonts w:ascii="Gill Sans MT" w:hAnsi="Gill Sans MT" w:cs="Arial"/>
        </w:rPr>
        <w:t xml:space="preserve">The support involved an explanation of the </w:t>
      </w:r>
      <w:r w:rsidR="006C39F6" w:rsidRPr="00AF0969">
        <w:rPr>
          <w:rFonts w:ascii="Gill Sans MT" w:hAnsi="Gill Sans MT" w:cs="Arial"/>
        </w:rPr>
        <w:t>workbook;</w:t>
      </w:r>
      <w:r w:rsidR="006E0DB2" w:rsidRPr="00AF0969">
        <w:rPr>
          <w:rFonts w:ascii="Gill Sans MT" w:hAnsi="Gill Sans MT" w:cs="Arial"/>
        </w:rPr>
        <w:t xml:space="preserve"> </w:t>
      </w:r>
      <w:r w:rsidR="001D2FCB" w:rsidRPr="00AF0969">
        <w:rPr>
          <w:rFonts w:ascii="Gill Sans MT" w:hAnsi="Gill Sans MT" w:cs="Arial"/>
        </w:rPr>
        <w:t xml:space="preserve">help </w:t>
      </w:r>
      <w:r w:rsidR="00481DE1" w:rsidRPr="00AF0969">
        <w:rPr>
          <w:rFonts w:ascii="Gill Sans MT" w:hAnsi="Gill Sans MT" w:cs="Arial"/>
        </w:rPr>
        <w:t>devising goals,</w:t>
      </w:r>
      <w:r w:rsidR="009716EF" w:rsidRPr="00AF0969">
        <w:rPr>
          <w:rFonts w:ascii="Gill Sans MT" w:hAnsi="Gill Sans MT" w:cs="Arial"/>
        </w:rPr>
        <w:t xml:space="preserve"> risk assessment, </w:t>
      </w:r>
      <w:r w:rsidR="00545EE0" w:rsidRPr="00AF0969">
        <w:rPr>
          <w:rFonts w:ascii="Gill Sans MT" w:hAnsi="Gill Sans MT" w:cs="Arial"/>
        </w:rPr>
        <w:t>support for</w:t>
      </w:r>
      <w:r w:rsidR="00725AFD" w:rsidRPr="00AF0969">
        <w:rPr>
          <w:rFonts w:ascii="Gill Sans MT" w:hAnsi="Gill Sans MT" w:cs="Arial"/>
        </w:rPr>
        <w:t xml:space="preserve"> conducting</w:t>
      </w:r>
      <w:r w:rsidR="00545EE0" w:rsidRPr="00AF0969">
        <w:rPr>
          <w:rFonts w:ascii="Gill Sans MT" w:hAnsi="Gill Sans MT" w:cs="Arial"/>
        </w:rPr>
        <w:t xml:space="preserve"> CBT</w:t>
      </w:r>
      <w:r w:rsidR="00725AFD" w:rsidRPr="00AF0969">
        <w:rPr>
          <w:rFonts w:ascii="Gill Sans MT" w:hAnsi="Gill Sans MT" w:cs="Arial"/>
        </w:rPr>
        <w:t xml:space="preserve"> homework</w:t>
      </w:r>
      <w:r w:rsidR="00545EE0" w:rsidRPr="00AF0969">
        <w:rPr>
          <w:rFonts w:ascii="Gill Sans MT" w:hAnsi="Gill Sans MT" w:cs="Arial"/>
        </w:rPr>
        <w:t xml:space="preserve">, progress review and </w:t>
      </w:r>
      <w:r w:rsidR="00EA164D" w:rsidRPr="00AF0969">
        <w:rPr>
          <w:rFonts w:ascii="Gill Sans MT" w:hAnsi="Gill Sans MT" w:cs="Arial"/>
        </w:rPr>
        <w:t>problem-</w:t>
      </w:r>
      <w:r w:rsidR="00545EE0" w:rsidRPr="00AF0969">
        <w:rPr>
          <w:rFonts w:ascii="Gill Sans MT" w:hAnsi="Gill Sans MT" w:cs="Arial"/>
        </w:rPr>
        <w:t xml:space="preserve">solving. </w:t>
      </w:r>
      <w:r w:rsidRPr="00AF0969">
        <w:rPr>
          <w:rFonts w:ascii="Gill Sans MT" w:hAnsi="Gill Sans MT" w:cs="Arial"/>
        </w:rPr>
        <w:t xml:space="preserve">  </w:t>
      </w:r>
    </w:p>
    <w:p w14:paraId="3D3C67DC" w14:textId="77777777" w:rsidR="003950C5" w:rsidRPr="00AF0969" w:rsidRDefault="003950C5" w:rsidP="002C3D72">
      <w:pPr>
        <w:autoSpaceDE w:val="0"/>
        <w:autoSpaceDN w:val="0"/>
        <w:adjustRightInd w:val="0"/>
        <w:spacing w:after="0" w:line="480" w:lineRule="auto"/>
        <w:rPr>
          <w:rFonts w:ascii="Gill Sans MT" w:hAnsi="Gill Sans MT" w:cs="Arial"/>
        </w:rPr>
      </w:pPr>
    </w:p>
    <w:p w14:paraId="51692828" w14:textId="18D6C0AB" w:rsidR="000C018C" w:rsidRPr="00AF0969" w:rsidRDefault="007A5223" w:rsidP="002C3D72">
      <w:pPr>
        <w:spacing w:after="0" w:line="480" w:lineRule="auto"/>
        <w:rPr>
          <w:rFonts w:ascii="Gill Sans MT" w:hAnsi="Gill Sans MT" w:cs="Arial"/>
        </w:rPr>
      </w:pPr>
      <w:r w:rsidRPr="00AF0969">
        <w:rPr>
          <w:rFonts w:ascii="Gill Sans MT" w:hAnsi="Gill Sans MT" w:cs="Arial"/>
        </w:rPr>
        <w:t xml:space="preserve">Support for both </w:t>
      </w:r>
      <w:r w:rsidR="00565C01" w:rsidRPr="00AF0969">
        <w:rPr>
          <w:rFonts w:ascii="Gill Sans MT" w:hAnsi="Gill Sans MT" w:cs="Arial"/>
        </w:rPr>
        <w:t xml:space="preserve">cCBT and </w:t>
      </w:r>
      <w:r w:rsidR="004B5CFC" w:rsidRPr="00AF0969">
        <w:rPr>
          <w:rFonts w:ascii="Gill Sans MT" w:hAnsi="Gill Sans MT" w:cs="Arial"/>
        </w:rPr>
        <w:t xml:space="preserve">guided self-help </w:t>
      </w:r>
      <w:r w:rsidR="004877D6" w:rsidRPr="00AF0969">
        <w:rPr>
          <w:rFonts w:ascii="Gill Sans MT" w:hAnsi="Gill Sans MT" w:cs="Arial"/>
        </w:rPr>
        <w:t xml:space="preserve">was </w:t>
      </w:r>
      <w:r w:rsidRPr="00AF0969">
        <w:rPr>
          <w:rFonts w:ascii="Gill Sans MT" w:hAnsi="Gill Sans MT" w:cs="Arial"/>
        </w:rPr>
        <w:t xml:space="preserve">provided by </w:t>
      </w:r>
      <w:r w:rsidRPr="00AF0969">
        <w:rPr>
          <w:rFonts w:ascii="Gill Sans MT" w:hAnsi="Gill Sans MT" w:cs="Arial"/>
          <w:i/>
        </w:rPr>
        <w:t>psychological well-being practitioners</w:t>
      </w:r>
      <w:r w:rsidR="007D5DA7" w:rsidRPr="00AF0969">
        <w:rPr>
          <w:rFonts w:ascii="Gill Sans MT" w:hAnsi="Gill Sans MT" w:cs="Arial"/>
        </w:rPr>
        <w:t xml:space="preserve">. These are </w:t>
      </w:r>
      <w:r w:rsidR="00F83E1A" w:rsidRPr="00AF0969">
        <w:rPr>
          <w:rFonts w:ascii="Gill Sans MT" w:hAnsi="Gill Sans MT" w:cs="Arial"/>
        </w:rPr>
        <w:t xml:space="preserve">graduates with no prior clinical qualifications who receive </w:t>
      </w:r>
      <w:r w:rsidR="0074343F" w:rsidRPr="00AF0969">
        <w:rPr>
          <w:rFonts w:ascii="Gill Sans MT" w:hAnsi="Gill Sans MT" w:cs="Arial"/>
        </w:rPr>
        <w:t xml:space="preserve">12 months </w:t>
      </w:r>
      <w:r w:rsidR="00F541C0" w:rsidRPr="00AF0969">
        <w:rPr>
          <w:rFonts w:ascii="Gill Sans MT" w:hAnsi="Gill Sans MT" w:cs="Arial"/>
        </w:rPr>
        <w:t>t</w:t>
      </w:r>
      <w:r w:rsidRPr="00AF0969">
        <w:rPr>
          <w:rFonts w:ascii="Gill Sans MT" w:hAnsi="Gill Sans MT" w:cs="Arial"/>
        </w:rPr>
        <w:t>raining</w:t>
      </w:r>
      <w:r w:rsidR="007D5DA7" w:rsidRPr="00AF0969">
        <w:rPr>
          <w:rFonts w:ascii="Gill Sans MT" w:hAnsi="Gill Sans MT" w:cs="Arial"/>
        </w:rPr>
        <w:t xml:space="preserve">, and who are </w:t>
      </w:r>
      <w:r w:rsidRPr="00AF0969">
        <w:rPr>
          <w:rFonts w:ascii="Gill Sans MT" w:hAnsi="Gill Sans MT" w:cs="Arial"/>
        </w:rPr>
        <w:t xml:space="preserve">responsible for </w:t>
      </w:r>
      <w:r w:rsidR="000C018C" w:rsidRPr="00AF0969">
        <w:rPr>
          <w:rFonts w:ascii="Gill Sans MT" w:hAnsi="Gill Sans MT" w:cs="Arial"/>
          <w:color w:val="000000"/>
          <w:shd w:val="clear" w:color="auto" w:fill="FFFFFF"/>
        </w:rPr>
        <w:t xml:space="preserve">delivering </w:t>
      </w:r>
      <w:r w:rsidR="004B5CFC" w:rsidRPr="00AF0969">
        <w:rPr>
          <w:rFonts w:ascii="Gill Sans MT" w:hAnsi="Gill Sans MT" w:cs="Arial"/>
        </w:rPr>
        <w:t>guided self-help CBT</w:t>
      </w:r>
      <w:r w:rsidR="007D5DA7" w:rsidRPr="00AF0969">
        <w:rPr>
          <w:rFonts w:ascii="Gill Sans MT" w:hAnsi="Gill Sans MT" w:cs="Arial"/>
        </w:rPr>
        <w:t xml:space="preserve"> </w:t>
      </w:r>
      <w:r w:rsidR="000C018C" w:rsidRPr="00AF0969">
        <w:rPr>
          <w:rFonts w:ascii="Gill Sans MT" w:hAnsi="Gill Sans MT" w:cs="Arial"/>
          <w:color w:val="000000"/>
          <w:shd w:val="clear" w:color="auto" w:fill="FFFFFF"/>
        </w:rPr>
        <w:t xml:space="preserve">and </w:t>
      </w:r>
      <w:r w:rsidR="00DE230E" w:rsidRPr="00AF0969">
        <w:rPr>
          <w:rFonts w:ascii="Gill Sans MT" w:hAnsi="Gill Sans MT" w:cs="Arial"/>
          <w:color w:val="000000"/>
          <w:shd w:val="clear" w:color="auto" w:fill="FFFFFF"/>
        </w:rPr>
        <w:t xml:space="preserve">general </w:t>
      </w:r>
      <w:r w:rsidR="000C018C" w:rsidRPr="00AF0969">
        <w:rPr>
          <w:rFonts w:ascii="Gill Sans MT" w:hAnsi="Gill Sans MT" w:cs="Arial"/>
          <w:color w:val="000000"/>
          <w:shd w:val="clear" w:color="auto" w:fill="FFFFFF"/>
        </w:rPr>
        <w:t>education</w:t>
      </w:r>
      <w:r w:rsidR="00840CBB" w:rsidRPr="00AF0969">
        <w:rPr>
          <w:rFonts w:ascii="Gill Sans MT" w:hAnsi="Gill Sans MT" w:cs="Arial"/>
          <w:color w:val="000000"/>
          <w:shd w:val="clear" w:color="auto" w:fill="FFFFFF"/>
        </w:rPr>
        <w:t xml:space="preserve"> for anxiety and depression</w:t>
      </w:r>
      <w:r w:rsidR="001D2FCB" w:rsidRPr="00AF0969">
        <w:rPr>
          <w:rFonts w:ascii="Gill Sans MT" w:hAnsi="Gill Sans MT" w:cs="Arial"/>
          <w:color w:val="000000"/>
          <w:shd w:val="clear" w:color="auto" w:fill="FFFFFF"/>
        </w:rPr>
        <w:t xml:space="preserve"> </w:t>
      </w:r>
      <w:r w:rsidR="00607811" w:rsidRPr="00AF0969">
        <w:rPr>
          <w:rFonts w:ascii="Gill Sans MT" w:hAnsi="Gill Sans MT" w:cs="Arial"/>
        </w:rPr>
        <w:lastRenderedPageBreak/>
        <w:t>in England</w:t>
      </w:r>
      <w:r w:rsidR="001D2FCB" w:rsidRPr="00AF0969">
        <w:rPr>
          <w:rFonts w:ascii="Gill Sans MT" w:hAnsi="Gill Sans MT" w:cs="Arial"/>
        </w:rPr>
        <w:t xml:space="preserve">. </w:t>
      </w:r>
      <w:r w:rsidR="00607811" w:rsidRPr="00AF0969">
        <w:rPr>
          <w:rFonts w:ascii="Gill Sans MT" w:hAnsi="Gill Sans MT" w:cs="Arial"/>
          <w:color w:val="000000"/>
          <w:shd w:val="clear" w:color="auto" w:fill="FFFFFF"/>
        </w:rPr>
        <w:t>M</w:t>
      </w:r>
      <w:r w:rsidR="00607811" w:rsidRPr="00AF0969">
        <w:rPr>
          <w:rFonts w:ascii="Gill Sans MT" w:hAnsi="Gill Sans MT" w:cs="Arial"/>
        </w:rPr>
        <w:t xml:space="preserve">ost have limited OCD-specific training. </w:t>
      </w:r>
      <w:r w:rsidR="001D2FCB" w:rsidRPr="00AF0969">
        <w:rPr>
          <w:rFonts w:ascii="Gill Sans MT" w:hAnsi="Gill Sans MT" w:cs="Arial"/>
        </w:rPr>
        <w:t xml:space="preserve">They </w:t>
      </w:r>
      <w:r w:rsidR="00C848D1" w:rsidRPr="00AF0969">
        <w:rPr>
          <w:rFonts w:ascii="Gill Sans MT" w:hAnsi="Gill Sans MT" w:cs="Arial"/>
        </w:rPr>
        <w:t>w</w:t>
      </w:r>
      <w:r w:rsidRPr="00AF0969">
        <w:rPr>
          <w:rFonts w:ascii="Gill Sans MT" w:hAnsi="Gill Sans MT" w:cs="Arial"/>
        </w:rPr>
        <w:t>e</w:t>
      </w:r>
      <w:r w:rsidR="00C848D1" w:rsidRPr="00AF0969">
        <w:rPr>
          <w:rFonts w:ascii="Gill Sans MT" w:hAnsi="Gill Sans MT" w:cs="Arial"/>
        </w:rPr>
        <w:t>re</w:t>
      </w:r>
      <w:r w:rsidRPr="00AF0969">
        <w:rPr>
          <w:rFonts w:ascii="Gill Sans MT" w:hAnsi="Gill Sans MT" w:cs="Arial"/>
        </w:rPr>
        <w:t xml:space="preserve"> trained in both </w:t>
      </w:r>
      <w:r w:rsidR="00565C01" w:rsidRPr="00AF0969">
        <w:rPr>
          <w:rFonts w:ascii="Gill Sans MT" w:hAnsi="Gill Sans MT" w:cs="Arial"/>
        </w:rPr>
        <w:t xml:space="preserve">interventions </w:t>
      </w:r>
      <w:r w:rsidRPr="00AF0969">
        <w:rPr>
          <w:rFonts w:ascii="Gill Sans MT" w:hAnsi="Gill Sans MT" w:cs="Arial"/>
        </w:rPr>
        <w:t xml:space="preserve">over </w:t>
      </w:r>
      <w:r w:rsidR="003A7EB1" w:rsidRPr="00AF0969">
        <w:rPr>
          <w:rFonts w:ascii="Gill Sans MT" w:hAnsi="Gill Sans MT" w:cs="Arial"/>
        </w:rPr>
        <w:t>three</w:t>
      </w:r>
      <w:r w:rsidRPr="00AF0969">
        <w:rPr>
          <w:rFonts w:ascii="Gill Sans MT" w:hAnsi="Gill Sans MT" w:cs="Arial"/>
        </w:rPr>
        <w:t xml:space="preserve"> days </w:t>
      </w:r>
      <w:r w:rsidR="00681540" w:rsidRPr="00AF0969">
        <w:rPr>
          <w:rFonts w:ascii="Gill Sans MT" w:hAnsi="Gill Sans MT" w:cs="Arial"/>
        </w:rPr>
        <w:t>by</w:t>
      </w:r>
      <w:r w:rsidR="00840CBB" w:rsidRPr="00AF0969">
        <w:rPr>
          <w:rFonts w:ascii="Gill Sans MT" w:hAnsi="Gill Sans MT" w:cs="Arial"/>
        </w:rPr>
        <w:t xml:space="preserve"> </w:t>
      </w:r>
      <w:r w:rsidRPr="00AF0969">
        <w:rPr>
          <w:rFonts w:ascii="Gill Sans MT" w:hAnsi="Gill Sans MT" w:cs="Arial"/>
        </w:rPr>
        <w:t xml:space="preserve">the research team </w:t>
      </w:r>
      <w:r w:rsidR="0074343F" w:rsidRPr="00AF0969">
        <w:rPr>
          <w:rFonts w:ascii="Gill Sans MT" w:hAnsi="Gill Sans MT" w:cs="Arial"/>
        </w:rPr>
        <w:t>(</w:t>
      </w:r>
      <w:r w:rsidRPr="00AF0969">
        <w:rPr>
          <w:rFonts w:ascii="Gill Sans MT" w:hAnsi="Gill Sans MT" w:cs="Arial"/>
        </w:rPr>
        <w:t xml:space="preserve">with </w:t>
      </w:r>
      <w:r w:rsidR="0074343F" w:rsidRPr="00AF0969">
        <w:rPr>
          <w:rFonts w:ascii="Gill Sans MT" w:hAnsi="Gill Sans MT" w:cs="Arial"/>
        </w:rPr>
        <w:t xml:space="preserve">additional </w:t>
      </w:r>
      <w:r w:rsidRPr="00AF0969">
        <w:rPr>
          <w:rFonts w:ascii="Gill Sans MT" w:hAnsi="Gill Sans MT" w:cs="Arial"/>
        </w:rPr>
        <w:t>supp</w:t>
      </w:r>
      <w:r w:rsidR="00840CBB" w:rsidRPr="00AF0969">
        <w:rPr>
          <w:rFonts w:ascii="Gill Sans MT" w:hAnsi="Gill Sans MT" w:cs="Arial"/>
        </w:rPr>
        <w:t xml:space="preserve">ort from the company supplying </w:t>
      </w:r>
      <w:r w:rsidRPr="00AF0969">
        <w:rPr>
          <w:rFonts w:ascii="Gill Sans MT" w:hAnsi="Gill Sans MT" w:cs="Arial"/>
        </w:rPr>
        <w:t>cCBT</w:t>
      </w:r>
      <w:r w:rsidR="0074343F" w:rsidRPr="00AF0969">
        <w:rPr>
          <w:rFonts w:ascii="Gill Sans MT" w:hAnsi="Gill Sans MT" w:cs="Arial"/>
        </w:rPr>
        <w:t>)</w:t>
      </w:r>
      <w:r w:rsidRPr="00AF0969">
        <w:rPr>
          <w:rFonts w:ascii="Gill Sans MT" w:hAnsi="Gill Sans MT" w:cs="Arial"/>
        </w:rPr>
        <w:t xml:space="preserve">. </w:t>
      </w:r>
      <w:r w:rsidR="00793635" w:rsidRPr="00AF0969">
        <w:rPr>
          <w:rFonts w:ascii="Gill Sans MT" w:hAnsi="Gill Sans MT" w:cs="Arial"/>
        </w:rPr>
        <w:t xml:space="preserve">All staff received </w:t>
      </w:r>
      <w:r w:rsidRPr="00AF0969">
        <w:rPr>
          <w:rFonts w:ascii="Gill Sans MT" w:hAnsi="Gill Sans MT" w:cs="Arial"/>
        </w:rPr>
        <w:t xml:space="preserve">telephone supervision </w:t>
      </w:r>
      <w:r w:rsidR="00793635" w:rsidRPr="00AF0969">
        <w:rPr>
          <w:rFonts w:ascii="Gill Sans MT" w:hAnsi="Gill Sans MT" w:cs="Arial"/>
        </w:rPr>
        <w:t xml:space="preserve">every </w:t>
      </w:r>
      <w:r w:rsidR="001D2FCB" w:rsidRPr="00AF0969">
        <w:rPr>
          <w:rFonts w:ascii="Gill Sans MT" w:hAnsi="Gill Sans MT" w:cs="Arial"/>
        </w:rPr>
        <w:t>fortnight</w:t>
      </w:r>
      <w:r w:rsidR="00793635" w:rsidRPr="00AF0969">
        <w:rPr>
          <w:rFonts w:ascii="Gill Sans MT" w:hAnsi="Gill Sans MT" w:cs="Arial"/>
        </w:rPr>
        <w:t xml:space="preserve"> </w:t>
      </w:r>
      <w:r w:rsidR="004877D6" w:rsidRPr="00AF0969">
        <w:rPr>
          <w:rFonts w:ascii="Gill Sans MT" w:hAnsi="Gill Sans MT" w:cs="Arial"/>
        </w:rPr>
        <w:t xml:space="preserve">from </w:t>
      </w:r>
      <w:r w:rsidRPr="00AF0969">
        <w:rPr>
          <w:rFonts w:ascii="Gill Sans MT" w:hAnsi="Gill Sans MT" w:cs="Arial"/>
        </w:rPr>
        <w:t xml:space="preserve">the research team or </w:t>
      </w:r>
      <w:r w:rsidR="001D2FCB" w:rsidRPr="00AF0969">
        <w:rPr>
          <w:rFonts w:ascii="Gill Sans MT" w:hAnsi="Gill Sans MT" w:cs="Arial"/>
        </w:rPr>
        <w:t xml:space="preserve">from </w:t>
      </w:r>
      <w:r w:rsidRPr="00AF0969">
        <w:rPr>
          <w:rFonts w:ascii="Gill Sans MT" w:hAnsi="Gill Sans MT" w:cs="Arial"/>
        </w:rPr>
        <w:t xml:space="preserve">experienced therapists within </w:t>
      </w:r>
      <w:r w:rsidR="00C848D1" w:rsidRPr="00AF0969">
        <w:rPr>
          <w:rFonts w:ascii="Gill Sans MT" w:hAnsi="Gill Sans MT" w:cs="Arial"/>
        </w:rPr>
        <w:t xml:space="preserve">routine </w:t>
      </w:r>
      <w:r w:rsidRPr="00AF0969">
        <w:rPr>
          <w:rFonts w:ascii="Gill Sans MT" w:hAnsi="Gill Sans MT" w:cs="Arial"/>
        </w:rPr>
        <w:t xml:space="preserve">services. </w:t>
      </w:r>
      <w:r w:rsidR="0064081F" w:rsidRPr="00AF0969">
        <w:rPr>
          <w:rFonts w:ascii="Gill Sans MT" w:hAnsi="Gill Sans MT" w:cs="Arial"/>
        </w:rPr>
        <w:t xml:space="preserve">In total, </w:t>
      </w:r>
      <w:r w:rsidR="00474535" w:rsidRPr="00AF0969">
        <w:rPr>
          <w:rFonts w:ascii="Gill Sans MT" w:hAnsi="Gill Sans MT" w:cs="Arial"/>
        </w:rPr>
        <w:t>93</w:t>
      </w:r>
      <w:r w:rsidR="0064081F" w:rsidRPr="00AF0969">
        <w:rPr>
          <w:rFonts w:ascii="Gill Sans MT" w:hAnsi="Gill Sans MT" w:cs="Arial"/>
        </w:rPr>
        <w:t xml:space="preserve"> psychological well-being practitioners managed patients in the trial (range 1-18</w:t>
      </w:r>
      <w:r w:rsidR="00607811" w:rsidRPr="00AF0969">
        <w:rPr>
          <w:rFonts w:ascii="Gill Sans MT" w:hAnsi="Gill Sans MT" w:cs="Arial"/>
        </w:rPr>
        <w:t xml:space="preserve"> patients</w:t>
      </w:r>
      <w:r w:rsidR="0064081F" w:rsidRPr="00AF0969">
        <w:rPr>
          <w:rFonts w:ascii="Gill Sans MT" w:hAnsi="Gill Sans MT" w:cs="Arial"/>
        </w:rPr>
        <w:t>), with 46</w:t>
      </w:r>
      <w:r w:rsidR="009716EF" w:rsidRPr="00AF0969">
        <w:rPr>
          <w:rFonts w:ascii="Gill Sans MT" w:hAnsi="Gill Sans MT" w:cs="Arial"/>
        </w:rPr>
        <w:t xml:space="preserve"> practitioners</w:t>
      </w:r>
      <w:r w:rsidR="0064081F" w:rsidRPr="00AF0969">
        <w:rPr>
          <w:rFonts w:ascii="Gill Sans MT" w:hAnsi="Gill Sans MT" w:cs="Arial"/>
        </w:rPr>
        <w:t xml:space="preserve"> allocated patients in both </w:t>
      </w:r>
      <w:r w:rsidR="00565C01" w:rsidRPr="00AF0969">
        <w:rPr>
          <w:rFonts w:ascii="Gill Sans MT" w:hAnsi="Gill Sans MT" w:cs="Arial"/>
        </w:rPr>
        <w:t>interventions</w:t>
      </w:r>
      <w:r w:rsidR="00FC19B0" w:rsidRPr="00AF0969">
        <w:rPr>
          <w:rFonts w:ascii="Gill Sans MT" w:hAnsi="Gill Sans MT" w:cs="Arial"/>
        </w:rPr>
        <w:t xml:space="preserve">. Psychological well-practiitoner characteristics are reported in </w:t>
      </w:r>
      <w:r w:rsidR="00FC19B0" w:rsidRPr="00942145">
        <w:rPr>
          <w:rFonts w:ascii="Gill Sans MT" w:hAnsi="Gill Sans MT" w:cs="Arial"/>
        </w:rPr>
        <w:t>S1</w:t>
      </w:r>
      <w:r w:rsidR="00232E2B">
        <w:rPr>
          <w:rFonts w:ascii="Gill Sans MT" w:hAnsi="Gill Sans MT" w:cs="Arial"/>
        </w:rPr>
        <w:t xml:space="preserve"> Appendix</w:t>
      </w:r>
      <w:r w:rsidR="00FC19B0" w:rsidRPr="00942145">
        <w:rPr>
          <w:rFonts w:ascii="Gill Sans MT" w:hAnsi="Gill Sans MT" w:cs="Arial"/>
        </w:rPr>
        <w:t xml:space="preserve"> Table</w:t>
      </w:r>
      <w:r w:rsidR="00232E2B">
        <w:rPr>
          <w:rFonts w:ascii="Gill Sans MT" w:hAnsi="Gill Sans MT" w:cs="Arial"/>
        </w:rPr>
        <w:t xml:space="preserve"> A</w:t>
      </w:r>
      <w:r w:rsidR="0064081F" w:rsidRPr="00942145">
        <w:rPr>
          <w:rFonts w:ascii="Gill Sans MT" w:hAnsi="Gill Sans MT" w:cs="Arial"/>
        </w:rPr>
        <w:t>.</w:t>
      </w:r>
    </w:p>
    <w:p w14:paraId="4A365A13" w14:textId="77777777" w:rsidR="00B03184" w:rsidRPr="00AF0969" w:rsidRDefault="00B03184" w:rsidP="002C3D72">
      <w:pPr>
        <w:spacing w:after="0" w:line="480" w:lineRule="auto"/>
        <w:rPr>
          <w:rFonts w:ascii="Gill Sans MT" w:hAnsi="Gill Sans MT" w:cs="Arial"/>
        </w:rPr>
      </w:pPr>
    </w:p>
    <w:p w14:paraId="222A790D" w14:textId="662B5E48" w:rsidR="00B03184" w:rsidRPr="00AF0969" w:rsidRDefault="00B03184" w:rsidP="002C3D72">
      <w:pPr>
        <w:autoSpaceDE w:val="0"/>
        <w:autoSpaceDN w:val="0"/>
        <w:adjustRightInd w:val="0"/>
        <w:spacing w:after="0" w:line="480" w:lineRule="auto"/>
        <w:rPr>
          <w:rFonts w:ascii="Gill Sans MT" w:hAnsi="Gill Sans MT" w:cs="Arial"/>
        </w:rPr>
      </w:pPr>
      <w:r w:rsidRPr="00AF0969">
        <w:rPr>
          <w:rFonts w:ascii="Gill Sans MT" w:hAnsi="Gill Sans MT" w:cs="Arial"/>
        </w:rPr>
        <w:t>Psychological well-being practitioners</w:t>
      </w:r>
      <w:r w:rsidRPr="00AF0969">
        <w:rPr>
          <w:rFonts w:ascii="Gill Sans MT" w:hAnsi="Gill Sans MT" w:cs="Arial"/>
          <w:i/>
        </w:rPr>
        <w:t xml:space="preserve"> </w:t>
      </w:r>
      <w:r w:rsidRPr="00AF0969">
        <w:rPr>
          <w:rFonts w:ascii="Gill Sans MT" w:hAnsi="Gill Sans MT" w:cs="Arial"/>
        </w:rPr>
        <w:t>recorded dates, length and mode of contact for all sessions</w:t>
      </w:r>
      <w:r w:rsidR="00232E00" w:rsidRPr="00AF0969">
        <w:rPr>
          <w:rFonts w:ascii="Gill Sans MT" w:hAnsi="Gill Sans MT" w:cs="Arial"/>
        </w:rPr>
        <w:t xml:space="preserve">, and were asked to </w:t>
      </w:r>
      <w:r w:rsidRPr="00AF0969">
        <w:rPr>
          <w:rFonts w:ascii="Gill Sans MT" w:hAnsi="Gill Sans MT" w:cs="Arial"/>
        </w:rPr>
        <w:t>record</w:t>
      </w:r>
      <w:r w:rsidR="00232E00" w:rsidRPr="00AF0969">
        <w:rPr>
          <w:rFonts w:ascii="Gill Sans MT" w:hAnsi="Gill Sans MT" w:cs="Arial"/>
        </w:rPr>
        <w:t xml:space="preserve"> </w:t>
      </w:r>
      <w:r w:rsidRPr="00AF0969">
        <w:rPr>
          <w:rFonts w:ascii="Gill Sans MT" w:hAnsi="Gill Sans MT" w:cs="Arial"/>
        </w:rPr>
        <w:t>session</w:t>
      </w:r>
      <w:r w:rsidR="003A7080" w:rsidRPr="00AF0969">
        <w:rPr>
          <w:rFonts w:ascii="Gill Sans MT" w:hAnsi="Gill Sans MT" w:cs="Arial"/>
        </w:rPr>
        <w:t>s</w:t>
      </w:r>
      <w:r w:rsidRPr="00AF0969">
        <w:rPr>
          <w:rFonts w:ascii="Gill Sans MT" w:hAnsi="Gill Sans MT" w:cs="Arial"/>
        </w:rPr>
        <w:t xml:space="preserve"> to examine fidelity. </w:t>
      </w:r>
      <w:r w:rsidR="00232E00" w:rsidRPr="00AF0969">
        <w:rPr>
          <w:rFonts w:ascii="Gill Sans MT" w:hAnsi="Gill Sans MT" w:cs="Arial"/>
        </w:rPr>
        <w:t xml:space="preserve">We also received automated recordings of cCBT use. </w:t>
      </w:r>
      <w:r w:rsidR="00530402" w:rsidRPr="00AF0969">
        <w:rPr>
          <w:rFonts w:ascii="Gill Sans MT" w:hAnsi="Gill Sans MT" w:cs="Arial"/>
        </w:rPr>
        <w:t xml:space="preserve">Fidelity was evaluated by an independent rater blind to outcome. </w:t>
      </w:r>
      <w:r w:rsidRPr="00AF0969">
        <w:rPr>
          <w:rFonts w:ascii="Gill Sans MT" w:hAnsi="Gill Sans MT" w:cs="Arial"/>
        </w:rPr>
        <w:t xml:space="preserve">We defined tasks to be carried out in </w:t>
      </w:r>
      <w:r w:rsidR="00681540" w:rsidRPr="00AF0969">
        <w:rPr>
          <w:rFonts w:ascii="Gill Sans MT" w:hAnsi="Gill Sans MT" w:cs="Arial"/>
        </w:rPr>
        <w:t xml:space="preserve">both </w:t>
      </w:r>
      <w:r w:rsidR="00565C01" w:rsidRPr="00AF0969">
        <w:rPr>
          <w:rFonts w:ascii="Gill Sans MT" w:hAnsi="Gill Sans MT" w:cs="Arial"/>
        </w:rPr>
        <w:t>interventions</w:t>
      </w:r>
      <w:r w:rsidR="00681540" w:rsidRPr="00AF0969">
        <w:rPr>
          <w:rFonts w:ascii="Gill Sans MT" w:hAnsi="Gill Sans MT" w:cs="Arial"/>
        </w:rPr>
        <w:t>,</w:t>
      </w:r>
      <w:r w:rsidRPr="00AF0969">
        <w:rPr>
          <w:rFonts w:ascii="Gill Sans MT" w:hAnsi="Gill Sans MT" w:cs="Arial"/>
        </w:rPr>
        <w:t xml:space="preserve"> which were coded</w:t>
      </w:r>
      <w:r w:rsidR="00530402" w:rsidRPr="00AF0969">
        <w:rPr>
          <w:rFonts w:ascii="Gill Sans MT" w:hAnsi="Gill Sans MT" w:cs="Arial"/>
        </w:rPr>
        <w:t xml:space="preserve"> from recordings</w:t>
      </w:r>
      <w:r w:rsidRPr="00AF0969">
        <w:rPr>
          <w:rFonts w:ascii="Gill Sans MT" w:hAnsi="Gill Sans MT" w:cs="Arial"/>
        </w:rPr>
        <w:t xml:space="preserve"> as ‘implicit’, ‘explicit’ or ‘absent’ and an overall rating generated using a 5 point scale (‘unacceptable’ to ‘excellent’).  </w:t>
      </w:r>
    </w:p>
    <w:p w14:paraId="52729BA6" w14:textId="77777777" w:rsidR="000C018C" w:rsidRPr="00AF0969" w:rsidRDefault="000C018C" w:rsidP="002C3D72">
      <w:pPr>
        <w:spacing w:after="0" w:line="480" w:lineRule="auto"/>
        <w:rPr>
          <w:rFonts w:ascii="Gill Sans MT" w:hAnsi="Gill Sans MT" w:cs="Arial"/>
        </w:rPr>
      </w:pPr>
    </w:p>
    <w:p w14:paraId="11CA046D" w14:textId="77777777" w:rsidR="001E2CE0" w:rsidRPr="00AF0969" w:rsidRDefault="003950C5" w:rsidP="002C3D72">
      <w:pPr>
        <w:spacing w:after="0" w:line="480" w:lineRule="auto"/>
        <w:rPr>
          <w:rFonts w:ascii="Gill Sans MT" w:hAnsi="Gill Sans MT" w:cs="Arial"/>
        </w:rPr>
      </w:pPr>
      <w:r w:rsidRPr="00AF0969">
        <w:rPr>
          <w:rFonts w:ascii="Gill Sans MT" w:hAnsi="Gill Sans MT" w:cs="Arial"/>
        </w:rPr>
        <w:t xml:space="preserve">The comparator </w:t>
      </w:r>
      <w:r w:rsidR="007A5223" w:rsidRPr="00AF0969">
        <w:rPr>
          <w:rFonts w:ascii="Gill Sans MT" w:hAnsi="Gill Sans MT" w:cs="Arial"/>
        </w:rPr>
        <w:t xml:space="preserve">was waiting list for </w:t>
      </w:r>
      <w:r w:rsidR="001E2CE0" w:rsidRPr="00AF0969">
        <w:rPr>
          <w:rFonts w:ascii="Gill Sans MT" w:hAnsi="Gill Sans MT" w:cs="Arial"/>
        </w:rPr>
        <w:t>therapist-led</w:t>
      </w:r>
      <w:r w:rsidR="007A5223" w:rsidRPr="00AF0969">
        <w:rPr>
          <w:rFonts w:ascii="Gill Sans MT" w:hAnsi="Gill Sans MT" w:cs="Arial"/>
        </w:rPr>
        <w:t xml:space="preserve"> CBT. As the trial was </w:t>
      </w:r>
      <w:r w:rsidR="000C018C" w:rsidRPr="00AF0969">
        <w:rPr>
          <w:rFonts w:ascii="Gill Sans MT" w:hAnsi="Gill Sans MT" w:cs="Arial"/>
        </w:rPr>
        <w:t>a pragmatic design with</w:t>
      </w:r>
      <w:r w:rsidR="007A5223" w:rsidRPr="00AF0969">
        <w:rPr>
          <w:rFonts w:ascii="Gill Sans MT" w:hAnsi="Gill Sans MT" w:cs="Arial"/>
        </w:rPr>
        <w:t>in routine services, we were unable to mandate a waiting period</w:t>
      </w:r>
      <w:r w:rsidR="00232E00" w:rsidRPr="00AF0969">
        <w:rPr>
          <w:rFonts w:ascii="Gill Sans MT" w:hAnsi="Gill Sans MT" w:cs="Arial"/>
        </w:rPr>
        <w:t xml:space="preserve"> for therapist-led </w:t>
      </w:r>
      <w:r w:rsidR="00565C01" w:rsidRPr="00AF0969">
        <w:rPr>
          <w:rFonts w:ascii="Gill Sans MT" w:hAnsi="Gill Sans MT" w:cs="Arial"/>
        </w:rPr>
        <w:t xml:space="preserve">CBT. </w:t>
      </w:r>
      <w:r w:rsidR="001E2CE0" w:rsidRPr="00AF0969">
        <w:rPr>
          <w:rFonts w:ascii="Gill Sans MT" w:hAnsi="Gill Sans MT" w:cs="Arial"/>
        </w:rPr>
        <w:t xml:space="preserve">We </w:t>
      </w:r>
      <w:r w:rsidR="008172A9" w:rsidRPr="00AF0969">
        <w:rPr>
          <w:rFonts w:ascii="Gill Sans MT" w:hAnsi="Gill Sans MT" w:cs="Arial"/>
        </w:rPr>
        <w:t>expected t</w:t>
      </w:r>
      <w:r w:rsidR="007A5223" w:rsidRPr="00AF0969">
        <w:rPr>
          <w:rFonts w:ascii="Gill Sans MT" w:hAnsi="Gill Sans MT" w:cs="Arial"/>
        </w:rPr>
        <w:t xml:space="preserve">hat most patients would </w:t>
      </w:r>
      <w:r w:rsidR="00232E00" w:rsidRPr="00AF0969">
        <w:rPr>
          <w:rFonts w:ascii="Gill Sans MT" w:hAnsi="Gill Sans MT" w:cs="Arial"/>
        </w:rPr>
        <w:t xml:space="preserve">start </w:t>
      </w:r>
      <w:r w:rsidR="007B11F6" w:rsidRPr="00AF0969">
        <w:rPr>
          <w:rFonts w:ascii="Gill Sans MT" w:hAnsi="Gill Sans MT" w:cs="Arial"/>
        </w:rPr>
        <w:t>therapist-led CBT</w:t>
      </w:r>
      <w:r w:rsidR="001E2CE0" w:rsidRPr="00AF0969">
        <w:rPr>
          <w:rFonts w:ascii="Gill Sans MT" w:hAnsi="Gill Sans MT" w:cs="Arial"/>
        </w:rPr>
        <w:t xml:space="preserve"> </w:t>
      </w:r>
      <w:r w:rsidR="007A5223" w:rsidRPr="00AF0969">
        <w:rPr>
          <w:rFonts w:ascii="Gill Sans MT" w:hAnsi="Gill Sans MT" w:cs="Arial"/>
        </w:rPr>
        <w:t>3-6 months</w:t>
      </w:r>
      <w:r w:rsidR="00EC4620" w:rsidRPr="00AF0969">
        <w:rPr>
          <w:rFonts w:ascii="Gill Sans MT" w:hAnsi="Gill Sans MT" w:cs="Arial"/>
        </w:rPr>
        <w:t xml:space="preserve"> </w:t>
      </w:r>
      <w:r w:rsidR="00F41616" w:rsidRPr="00AF0969">
        <w:rPr>
          <w:rFonts w:ascii="Gill Sans MT" w:hAnsi="Gill Sans MT" w:cs="Arial"/>
        </w:rPr>
        <w:t>following allocation</w:t>
      </w:r>
      <w:r w:rsidR="00C848D1" w:rsidRPr="00AF0969">
        <w:rPr>
          <w:rFonts w:ascii="Gill Sans MT" w:hAnsi="Gill Sans MT" w:cs="Arial"/>
        </w:rPr>
        <w:t xml:space="preserve">, after </w:t>
      </w:r>
      <w:r w:rsidR="00565C01" w:rsidRPr="00AF0969">
        <w:rPr>
          <w:rFonts w:ascii="Gill Sans MT" w:hAnsi="Gill Sans MT" w:cs="Arial"/>
        </w:rPr>
        <w:t xml:space="preserve">receiving their </w:t>
      </w:r>
      <w:r w:rsidR="00F41616" w:rsidRPr="00AF0969">
        <w:rPr>
          <w:rFonts w:ascii="Gill Sans MT" w:hAnsi="Gill Sans MT" w:cs="Arial"/>
        </w:rPr>
        <w:t xml:space="preserve">low-intensity </w:t>
      </w:r>
      <w:r w:rsidR="00565C01" w:rsidRPr="00AF0969">
        <w:rPr>
          <w:rFonts w:ascii="Gill Sans MT" w:hAnsi="Gill Sans MT" w:cs="Arial"/>
        </w:rPr>
        <w:t>interventions</w:t>
      </w:r>
      <w:r w:rsidR="002117B8" w:rsidRPr="00AF0969">
        <w:rPr>
          <w:rFonts w:ascii="Gill Sans MT" w:hAnsi="Gill Sans MT" w:cs="Arial"/>
        </w:rPr>
        <w:t xml:space="preserve"> (where allocated)</w:t>
      </w:r>
      <w:r w:rsidR="007A5223" w:rsidRPr="00AF0969">
        <w:rPr>
          <w:rFonts w:ascii="Gill Sans MT" w:hAnsi="Gill Sans MT" w:cs="Arial"/>
        </w:rPr>
        <w:t xml:space="preserve">. </w:t>
      </w:r>
      <w:r w:rsidR="007B11F6" w:rsidRPr="00AF0969">
        <w:rPr>
          <w:rFonts w:ascii="Gill Sans MT" w:hAnsi="Gill Sans MT" w:cs="Arial"/>
        </w:rPr>
        <w:t>Therapist-led CBT</w:t>
      </w:r>
      <w:r w:rsidR="001E2CE0" w:rsidRPr="00AF0969">
        <w:rPr>
          <w:rFonts w:ascii="Gill Sans MT" w:hAnsi="Gill Sans MT" w:cs="Arial"/>
        </w:rPr>
        <w:t xml:space="preserve"> </w:t>
      </w:r>
      <w:r w:rsidR="001D2FCB" w:rsidRPr="00AF0969">
        <w:rPr>
          <w:rFonts w:ascii="Gill Sans MT" w:hAnsi="Gill Sans MT" w:cs="Arial"/>
        </w:rPr>
        <w:t>was</w:t>
      </w:r>
      <w:r w:rsidRPr="00AF0969">
        <w:rPr>
          <w:rFonts w:ascii="Gill Sans MT" w:hAnsi="Gill Sans MT" w:cs="Arial"/>
        </w:rPr>
        <w:t xml:space="preserve"> typically 8-20 face</w:t>
      </w:r>
      <w:r w:rsidR="004877D6" w:rsidRPr="00AF0969">
        <w:rPr>
          <w:rFonts w:ascii="Gill Sans MT" w:hAnsi="Gill Sans MT" w:cs="Arial"/>
        </w:rPr>
        <w:t>-</w:t>
      </w:r>
      <w:r w:rsidRPr="00AF0969">
        <w:rPr>
          <w:rFonts w:ascii="Gill Sans MT" w:hAnsi="Gill Sans MT" w:cs="Arial"/>
        </w:rPr>
        <w:t>to-face, 45-60 minute weekly sessions</w:t>
      </w:r>
      <w:r w:rsidR="007A5223" w:rsidRPr="00AF0969">
        <w:rPr>
          <w:rFonts w:ascii="Gill Sans MT" w:hAnsi="Gill Sans MT" w:cs="Arial"/>
        </w:rPr>
        <w:t xml:space="preserve">. </w:t>
      </w:r>
    </w:p>
    <w:p w14:paraId="0E188A44" w14:textId="77777777" w:rsidR="001E2CE0" w:rsidRPr="00AF0969" w:rsidRDefault="001E2CE0" w:rsidP="002C3D72">
      <w:pPr>
        <w:spacing w:after="0" w:line="480" w:lineRule="auto"/>
        <w:rPr>
          <w:rFonts w:ascii="Gill Sans MT" w:hAnsi="Gill Sans MT" w:cs="Arial"/>
        </w:rPr>
      </w:pPr>
    </w:p>
    <w:p w14:paraId="5E7CFCD0" w14:textId="77777777" w:rsidR="009E7975" w:rsidRPr="00AF0969" w:rsidRDefault="001E2CE0" w:rsidP="002C3D72">
      <w:pPr>
        <w:spacing w:after="0" w:line="480" w:lineRule="auto"/>
        <w:rPr>
          <w:rFonts w:ascii="Gill Sans MT" w:hAnsi="Gill Sans MT"/>
        </w:rPr>
      </w:pPr>
      <w:r w:rsidRPr="00AF0969">
        <w:rPr>
          <w:rFonts w:ascii="Gill Sans MT" w:hAnsi="Gill Sans MT"/>
        </w:rPr>
        <w:t xml:space="preserve">In this pragmatic trial, we placed no restrictions on treatment after randomisation. </w:t>
      </w:r>
      <w:r w:rsidR="002A1180" w:rsidRPr="00AF0969">
        <w:rPr>
          <w:rFonts w:ascii="Gill Sans MT" w:hAnsi="Gill Sans MT" w:cs="Arial"/>
        </w:rPr>
        <w:t xml:space="preserve">Before seeing a therapist, patients </w:t>
      </w:r>
      <w:r w:rsidRPr="00AF0969">
        <w:rPr>
          <w:rFonts w:ascii="Gill Sans MT" w:hAnsi="Gill Sans MT" w:cs="Arial"/>
        </w:rPr>
        <w:t>on</w:t>
      </w:r>
      <w:r w:rsidR="002A1180" w:rsidRPr="00AF0969">
        <w:rPr>
          <w:rFonts w:ascii="Gill Sans MT" w:hAnsi="Gill Sans MT" w:cs="Arial"/>
        </w:rPr>
        <w:t xml:space="preserve"> waiting lists </w:t>
      </w:r>
      <w:r w:rsidRPr="00AF0969">
        <w:rPr>
          <w:rFonts w:ascii="Gill Sans MT" w:hAnsi="Gill Sans MT" w:cs="Arial"/>
        </w:rPr>
        <w:t>sometimes</w:t>
      </w:r>
      <w:r w:rsidR="002A1180" w:rsidRPr="00AF0969">
        <w:rPr>
          <w:rFonts w:ascii="Gill Sans MT" w:hAnsi="Gill Sans MT" w:cs="Arial"/>
        </w:rPr>
        <w:t xml:space="preserve"> received interventions other than </w:t>
      </w:r>
      <w:r w:rsidR="002117B8" w:rsidRPr="00AF0969">
        <w:rPr>
          <w:rFonts w:ascii="Gill Sans MT" w:hAnsi="Gill Sans MT" w:cs="Arial"/>
        </w:rPr>
        <w:t>our low-intensity interventions</w:t>
      </w:r>
      <w:r w:rsidR="00B03184" w:rsidRPr="00AF0969">
        <w:rPr>
          <w:rFonts w:ascii="Gill Sans MT" w:hAnsi="Gill Sans MT" w:cs="Arial"/>
        </w:rPr>
        <w:t xml:space="preserve">, including </w:t>
      </w:r>
      <w:r w:rsidR="002A1180" w:rsidRPr="00AF0969">
        <w:rPr>
          <w:rFonts w:ascii="Gill Sans MT" w:hAnsi="Gill Sans MT" w:cs="Arial"/>
        </w:rPr>
        <w:t xml:space="preserve">education, medication or non-specific </w:t>
      </w:r>
      <w:r w:rsidR="00521528" w:rsidRPr="00AF0969">
        <w:rPr>
          <w:rFonts w:ascii="Gill Sans MT" w:hAnsi="Gill Sans MT" w:cs="Arial"/>
        </w:rPr>
        <w:t>interventions</w:t>
      </w:r>
      <w:r w:rsidR="002A1180" w:rsidRPr="00AF0969">
        <w:rPr>
          <w:rFonts w:ascii="Gill Sans MT" w:hAnsi="Gill Sans MT" w:cs="Arial"/>
        </w:rPr>
        <w:t xml:space="preserve"> (such as </w:t>
      </w:r>
      <w:r w:rsidR="00607811" w:rsidRPr="00AF0969">
        <w:rPr>
          <w:rFonts w:ascii="Gill Sans MT" w:hAnsi="Gill Sans MT" w:cs="Arial"/>
        </w:rPr>
        <w:t>‘</w:t>
      </w:r>
      <w:r w:rsidR="002A1180" w:rsidRPr="00AF0969">
        <w:rPr>
          <w:rFonts w:ascii="Gill Sans MT" w:hAnsi="Gill Sans MT" w:cs="Arial"/>
        </w:rPr>
        <w:t>stress management</w:t>
      </w:r>
      <w:r w:rsidR="00607811" w:rsidRPr="00AF0969">
        <w:rPr>
          <w:rFonts w:ascii="Gill Sans MT" w:hAnsi="Gill Sans MT" w:cs="Arial"/>
        </w:rPr>
        <w:t>’</w:t>
      </w:r>
      <w:r w:rsidR="002A1180" w:rsidRPr="00AF0969">
        <w:rPr>
          <w:rFonts w:ascii="Gill Sans MT" w:hAnsi="Gill Sans MT" w:cs="Arial"/>
        </w:rPr>
        <w:t>).</w:t>
      </w:r>
      <w:r w:rsidRPr="00AF0969">
        <w:rPr>
          <w:rFonts w:ascii="Gill Sans MT" w:hAnsi="Gill Sans MT"/>
        </w:rPr>
        <w:t xml:space="preserve"> All additional care outside the trial protocol was </w:t>
      </w:r>
      <w:r w:rsidR="004877D6" w:rsidRPr="00AF0969">
        <w:rPr>
          <w:rFonts w:ascii="Gill Sans MT" w:hAnsi="Gill Sans MT"/>
        </w:rPr>
        <w:t xml:space="preserve">recorded </w:t>
      </w:r>
      <w:r w:rsidRPr="00AF0969">
        <w:rPr>
          <w:rFonts w:ascii="Gill Sans MT" w:hAnsi="Gill Sans MT"/>
        </w:rPr>
        <w:t>as part of the economic evaluation.</w:t>
      </w:r>
    </w:p>
    <w:p w14:paraId="7BFB948C" w14:textId="77777777" w:rsidR="003950C5" w:rsidRPr="00AF0969" w:rsidRDefault="003950C5" w:rsidP="002C3D72">
      <w:pPr>
        <w:spacing w:after="0" w:line="480" w:lineRule="auto"/>
        <w:rPr>
          <w:rFonts w:ascii="Gill Sans MT" w:hAnsi="Gill Sans MT" w:cs="Arial"/>
        </w:rPr>
      </w:pPr>
    </w:p>
    <w:p w14:paraId="7D7EA8A8" w14:textId="77777777" w:rsidR="00A927D0" w:rsidRDefault="00A927D0" w:rsidP="002C3D72">
      <w:pPr>
        <w:shd w:val="clear" w:color="auto" w:fill="FFFFFF"/>
        <w:spacing w:after="0" w:line="480" w:lineRule="auto"/>
        <w:outlineLvl w:val="1"/>
        <w:rPr>
          <w:rFonts w:ascii="Gill Sans MT" w:hAnsi="Gill Sans MT"/>
          <w:i/>
        </w:rPr>
        <w:sectPr w:rsidR="00A927D0">
          <w:pgSz w:w="11906" w:h="16838"/>
          <w:pgMar w:top="1440" w:right="1440" w:bottom="1440" w:left="1440" w:header="708" w:footer="708" w:gutter="0"/>
          <w:cols w:space="708"/>
          <w:docGrid w:linePitch="360"/>
        </w:sectPr>
      </w:pPr>
    </w:p>
    <w:p w14:paraId="7F192126" w14:textId="77777777" w:rsidR="00F93B9F" w:rsidRPr="00AF0969" w:rsidRDefault="00942145" w:rsidP="002C3D72">
      <w:pPr>
        <w:shd w:val="clear" w:color="auto" w:fill="FFFFFF"/>
        <w:spacing w:after="0" w:line="480" w:lineRule="auto"/>
        <w:outlineLvl w:val="1"/>
        <w:rPr>
          <w:rFonts w:ascii="Gill Sans MT" w:hAnsi="Gill Sans MT"/>
          <w:i/>
        </w:rPr>
      </w:pPr>
      <w:r>
        <w:rPr>
          <w:rFonts w:ascii="Gill Sans MT" w:hAnsi="Gill Sans MT"/>
          <w:i/>
        </w:rPr>
        <w:lastRenderedPageBreak/>
        <w:t>Clinical o</w:t>
      </w:r>
      <w:r w:rsidR="009E7975" w:rsidRPr="00AF0969">
        <w:rPr>
          <w:rFonts w:ascii="Gill Sans MT" w:hAnsi="Gill Sans MT"/>
          <w:i/>
        </w:rPr>
        <w:t>utcomes</w:t>
      </w:r>
    </w:p>
    <w:p w14:paraId="0219B335" w14:textId="77777777" w:rsidR="00942145" w:rsidRDefault="00942145" w:rsidP="002C3D72">
      <w:pPr>
        <w:autoSpaceDE w:val="0"/>
        <w:autoSpaceDN w:val="0"/>
        <w:adjustRightInd w:val="0"/>
        <w:spacing w:after="0" w:line="480" w:lineRule="auto"/>
        <w:rPr>
          <w:rFonts w:ascii="Gill Sans MT" w:eastAsia="Times New Roman" w:hAnsi="Gill Sans MT" w:cs="Arial"/>
          <w:i/>
          <w:lang w:eastAsia="en-GB"/>
        </w:rPr>
      </w:pPr>
    </w:p>
    <w:p w14:paraId="2EFCAA3C" w14:textId="17A3AAAC" w:rsidR="00D25C33" w:rsidRPr="002C3D72" w:rsidRDefault="000C018C" w:rsidP="002C3D72">
      <w:pPr>
        <w:autoSpaceDE w:val="0"/>
        <w:autoSpaceDN w:val="0"/>
        <w:adjustRightInd w:val="0"/>
        <w:spacing w:after="0" w:line="480" w:lineRule="auto"/>
        <w:rPr>
          <w:rFonts w:ascii="Gill Sans MT" w:hAnsi="Gill Sans MT" w:cs="Arial"/>
        </w:rPr>
      </w:pPr>
      <w:r w:rsidRPr="00AF0969">
        <w:rPr>
          <w:rFonts w:ascii="Gill Sans MT" w:eastAsia="Times New Roman" w:hAnsi="Gill Sans MT" w:cs="Arial"/>
          <w:lang w:eastAsia="en-GB"/>
        </w:rPr>
        <w:t>We conducted f</w:t>
      </w:r>
      <w:r w:rsidR="00A470F3" w:rsidRPr="00AF0969">
        <w:rPr>
          <w:rFonts w:ascii="Gill Sans MT" w:eastAsia="Times New Roman" w:hAnsi="Gill Sans MT" w:cs="Arial"/>
          <w:lang w:eastAsia="en-GB"/>
        </w:rPr>
        <w:t>ollow-up assessments at 3</w:t>
      </w:r>
      <w:r w:rsidR="00731A3E">
        <w:rPr>
          <w:rFonts w:ascii="Gill Sans MT" w:eastAsia="Times New Roman" w:hAnsi="Gill Sans MT" w:cs="Arial"/>
          <w:lang w:eastAsia="en-GB"/>
        </w:rPr>
        <w:t xml:space="preserve"> months (primary outcome timepoint)</w:t>
      </w:r>
      <w:r w:rsidR="00A470F3" w:rsidRPr="00AF0969">
        <w:rPr>
          <w:rFonts w:ascii="Gill Sans MT" w:eastAsia="Times New Roman" w:hAnsi="Gill Sans MT" w:cs="Arial"/>
          <w:lang w:eastAsia="en-GB"/>
        </w:rPr>
        <w:t xml:space="preserve">, 6 and 12 months following randomisation. </w:t>
      </w:r>
      <w:r w:rsidR="00D25C33" w:rsidRPr="00AF0969">
        <w:rPr>
          <w:rFonts w:ascii="Gill Sans MT" w:hAnsi="Gill Sans MT" w:cs="Arial"/>
          <w:lang w:val="en-US"/>
        </w:rPr>
        <w:t>The primary outcome measure, Yale Brown Obsessive Compulsive Scale Observer-Rated (Y-BOCS-OR)</w:t>
      </w:r>
      <w:r w:rsidR="00E05A0C">
        <w:rPr>
          <w:rFonts w:ascii="Gill Sans MT" w:hAnsi="Gill Sans MT" w:cs="Arial"/>
          <w:lang w:val="en-US"/>
        </w:rPr>
        <w:t xml:space="preserve"> [17]</w:t>
      </w:r>
      <w:r w:rsidR="00D25C33" w:rsidRPr="00AF0969">
        <w:rPr>
          <w:rFonts w:ascii="Gill Sans MT" w:hAnsi="Gill Sans MT" w:cs="Arial"/>
          <w:lang w:val="en-US"/>
        </w:rPr>
        <w:t>, was collected face-to-face at baseline.  At follow-up time points where face-to-face collection was not possible following a highly structured standardised operating procedure, telephone or postal assessment using the Y-BOCS-SR was attempted.</w:t>
      </w:r>
    </w:p>
    <w:p w14:paraId="2E1B7932" w14:textId="77777777" w:rsidR="00D25C33" w:rsidRPr="00AF0969" w:rsidRDefault="00D25C33" w:rsidP="002C3D72">
      <w:pPr>
        <w:autoSpaceDE w:val="0"/>
        <w:autoSpaceDN w:val="0"/>
        <w:adjustRightInd w:val="0"/>
        <w:spacing w:after="0" w:line="480" w:lineRule="auto"/>
        <w:rPr>
          <w:rFonts w:ascii="Gill Sans MT" w:hAnsi="Gill Sans MT" w:cs="Arial"/>
          <w:lang w:val="en-US"/>
        </w:rPr>
      </w:pPr>
    </w:p>
    <w:p w14:paraId="6F0542E3" w14:textId="77777777" w:rsidR="00D25C33" w:rsidRPr="00AF0969" w:rsidRDefault="00D25C33" w:rsidP="002C3D72">
      <w:pPr>
        <w:autoSpaceDE w:val="0"/>
        <w:autoSpaceDN w:val="0"/>
        <w:adjustRightInd w:val="0"/>
        <w:spacing w:after="0" w:line="480" w:lineRule="auto"/>
        <w:rPr>
          <w:rFonts w:ascii="Gill Sans MT" w:hAnsi="Gill Sans MT" w:cs="Arial"/>
          <w:lang w:val="en-US"/>
        </w:rPr>
      </w:pPr>
      <w:r w:rsidRPr="00AF0969">
        <w:rPr>
          <w:rFonts w:ascii="Gill Sans MT" w:hAnsi="Gill Sans MT" w:cs="Arial"/>
          <w:lang w:val="en-US"/>
        </w:rPr>
        <w:t xml:space="preserve">The Y-BOCS-OR is an interview administered structured assessment that provides an indication of OCD symptom severity. It consists of two comprehensive symptom checklists, exploring current and past obsession and compulsion symptoms </w:t>
      </w:r>
      <w:r w:rsidR="000E565A" w:rsidRPr="00AF0969">
        <w:rPr>
          <w:rFonts w:ascii="Gill Sans MT" w:hAnsi="Gill Sans MT" w:cs="Arial"/>
          <w:lang w:val="en-US"/>
        </w:rPr>
        <w:t xml:space="preserve">(over the past week and past symptoms) </w:t>
      </w:r>
      <w:r w:rsidRPr="00AF0969">
        <w:rPr>
          <w:rFonts w:ascii="Gill Sans MT" w:hAnsi="Gill Sans MT" w:cs="Arial"/>
          <w:lang w:val="en-US"/>
        </w:rPr>
        <w:t xml:space="preserve">and a 10-item severity scale exploring current obsessive and compulsive symptoms. Impairment over five clinical domains is identified - time consumed, functional impairment, psychological distress, efforts to resist, and perceived sense of control on a five-point Likert scale from 0 (none) to 4 (extreme). Scores from the 10 items are summed to identify level of severity (0–7 sub-clinical, 8–15 mild, 16–23 moderate, 24–31 severe and 32–40 extreme). </w:t>
      </w:r>
    </w:p>
    <w:p w14:paraId="37E3E27F" w14:textId="77777777" w:rsidR="006A5032" w:rsidRPr="00AF0969" w:rsidRDefault="006A5032" w:rsidP="002C3D72">
      <w:pPr>
        <w:autoSpaceDE w:val="0"/>
        <w:autoSpaceDN w:val="0"/>
        <w:adjustRightInd w:val="0"/>
        <w:spacing w:after="0" w:line="480" w:lineRule="auto"/>
        <w:rPr>
          <w:rFonts w:ascii="Gill Sans MT" w:hAnsi="Gill Sans MT" w:cs="Arial"/>
        </w:rPr>
      </w:pPr>
    </w:p>
    <w:p w14:paraId="3C74E87F" w14:textId="77777777" w:rsidR="006A5032" w:rsidRDefault="00A42FEF" w:rsidP="002C3D72">
      <w:pPr>
        <w:autoSpaceDE w:val="0"/>
        <w:autoSpaceDN w:val="0"/>
        <w:adjustRightInd w:val="0"/>
        <w:spacing w:after="0" w:line="480" w:lineRule="auto"/>
        <w:rPr>
          <w:rFonts w:ascii="Gill Sans MT" w:hAnsi="Gill Sans MT" w:cs="Arial"/>
        </w:rPr>
      </w:pPr>
      <w:r w:rsidRPr="00AF0969">
        <w:rPr>
          <w:rFonts w:ascii="Gill Sans MT" w:hAnsi="Gill Sans MT"/>
        </w:rPr>
        <w:t xml:space="preserve">Secondary outcomes were collected at baseline, 3, 6 and 12-month follow-up. </w:t>
      </w:r>
      <w:r w:rsidRPr="00AF0969">
        <w:rPr>
          <w:rFonts w:ascii="Gill Sans MT" w:hAnsi="Gill Sans MT" w:cs="Arial"/>
        </w:rPr>
        <w:t>O</w:t>
      </w:r>
      <w:r w:rsidR="003A7EB1" w:rsidRPr="00AF0969">
        <w:rPr>
          <w:rFonts w:ascii="Gill Sans MT" w:hAnsi="Gill Sans MT" w:cs="Arial"/>
        </w:rPr>
        <w:t>utcomes included the Yale-</w:t>
      </w:r>
      <w:r w:rsidR="006A5032" w:rsidRPr="00AF0969">
        <w:rPr>
          <w:rFonts w:ascii="Gill Sans MT" w:hAnsi="Gill Sans MT" w:cs="Arial"/>
        </w:rPr>
        <w:t>Brown Obsess</w:t>
      </w:r>
      <w:r w:rsidR="00C848D1" w:rsidRPr="00AF0969">
        <w:rPr>
          <w:rFonts w:ascii="Gill Sans MT" w:hAnsi="Gill Sans MT" w:cs="Arial"/>
        </w:rPr>
        <w:t xml:space="preserve">ive Compulsive Scale </w:t>
      </w:r>
      <w:r w:rsidR="00F41616" w:rsidRPr="00AF0969">
        <w:rPr>
          <w:rFonts w:ascii="Gill Sans MT" w:hAnsi="Gill Sans MT" w:cs="Arial"/>
        </w:rPr>
        <w:t>Self-</w:t>
      </w:r>
      <w:r w:rsidR="00D92CE4" w:rsidRPr="00AF0969">
        <w:rPr>
          <w:rFonts w:ascii="Gill Sans MT" w:hAnsi="Gill Sans MT" w:cs="Arial"/>
        </w:rPr>
        <w:t xml:space="preserve">Rated </w:t>
      </w:r>
      <w:r w:rsidR="00AF2EE4" w:rsidRPr="00AF0969">
        <w:rPr>
          <w:rFonts w:ascii="Gill Sans MT" w:hAnsi="Gill Sans MT" w:cs="Arial"/>
        </w:rPr>
        <w:t>(</w:t>
      </w:r>
      <w:r w:rsidR="003D2862" w:rsidRPr="00AF0969">
        <w:rPr>
          <w:rFonts w:ascii="Gill Sans MT" w:hAnsi="Gill Sans MT" w:cs="Arial"/>
        </w:rPr>
        <w:t>Y-BOCS</w:t>
      </w:r>
      <w:r w:rsidR="00AF2EE4" w:rsidRPr="00AF0969">
        <w:rPr>
          <w:rFonts w:ascii="Gill Sans MT" w:hAnsi="Gill Sans MT" w:cs="Arial"/>
        </w:rPr>
        <w:t>-SR</w:t>
      </w:r>
      <w:r w:rsidR="006A5032" w:rsidRPr="00AF0969">
        <w:rPr>
          <w:rFonts w:ascii="Gill Sans MT" w:hAnsi="Gill Sans MT" w:cs="Arial"/>
        </w:rPr>
        <w:t>)</w:t>
      </w:r>
      <w:r w:rsidR="000C018C" w:rsidRPr="00AF0969">
        <w:rPr>
          <w:rFonts w:ascii="Gill Sans MT" w:hAnsi="Gill Sans MT" w:cs="Arial"/>
        </w:rPr>
        <w:t xml:space="preserve">, </w:t>
      </w:r>
      <w:r w:rsidR="006A5032" w:rsidRPr="00AF0969">
        <w:rPr>
          <w:rFonts w:ascii="Gill Sans MT" w:hAnsi="Gill Sans MT" w:cs="Arial"/>
        </w:rPr>
        <w:t xml:space="preserve">a </w:t>
      </w:r>
      <w:r w:rsidR="000C018C" w:rsidRPr="00AF0969">
        <w:rPr>
          <w:rFonts w:ascii="Gill Sans MT" w:hAnsi="Gill Sans MT" w:cs="Arial"/>
        </w:rPr>
        <w:t xml:space="preserve">self-report version of the </w:t>
      </w:r>
      <w:r w:rsidR="003D2862" w:rsidRPr="00AF0969">
        <w:rPr>
          <w:rFonts w:ascii="Gill Sans MT" w:hAnsi="Gill Sans MT" w:cs="Arial"/>
        </w:rPr>
        <w:t>Y-BOCS</w:t>
      </w:r>
      <w:r w:rsidR="000C018C" w:rsidRPr="00AF0969">
        <w:rPr>
          <w:rFonts w:ascii="Gill Sans MT" w:hAnsi="Gill Sans MT" w:cs="Arial"/>
        </w:rPr>
        <w:t>-OR scale</w:t>
      </w:r>
      <w:r w:rsidR="006A5032" w:rsidRPr="00AF0969">
        <w:rPr>
          <w:rFonts w:ascii="Gill Sans MT" w:hAnsi="Gill Sans MT" w:cs="Arial"/>
        </w:rPr>
        <w:t xml:space="preserve">. Where it was not possible to complete the </w:t>
      </w:r>
      <w:r w:rsidR="003D2862" w:rsidRPr="00AF0969">
        <w:rPr>
          <w:rFonts w:ascii="Gill Sans MT" w:hAnsi="Gill Sans MT" w:cs="Arial"/>
        </w:rPr>
        <w:t>Y-BOCS</w:t>
      </w:r>
      <w:r w:rsidR="006A5032" w:rsidRPr="00AF0969">
        <w:rPr>
          <w:rFonts w:ascii="Gill Sans MT" w:hAnsi="Gill Sans MT" w:cs="Arial"/>
        </w:rPr>
        <w:t xml:space="preserve">-OR, the </w:t>
      </w:r>
      <w:r w:rsidR="003D2862" w:rsidRPr="00AF0969">
        <w:rPr>
          <w:rFonts w:ascii="Gill Sans MT" w:hAnsi="Gill Sans MT" w:cs="Arial"/>
        </w:rPr>
        <w:t>Y-BOCS</w:t>
      </w:r>
      <w:r w:rsidR="006A5032" w:rsidRPr="00AF0969">
        <w:rPr>
          <w:rFonts w:ascii="Gill Sans MT" w:hAnsi="Gill Sans MT" w:cs="Arial"/>
        </w:rPr>
        <w:t>-SR w</w:t>
      </w:r>
      <w:r w:rsidR="00F90623" w:rsidRPr="00AF0969">
        <w:rPr>
          <w:rFonts w:ascii="Gill Sans MT" w:hAnsi="Gill Sans MT" w:cs="Arial"/>
        </w:rPr>
        <w:t>as used as</w:t>
      </w:r>
      <w:r w:rsidR="006A5032" w:rsidRPr="00AF0969">
        <w:rPr>
          <w:rFonts w:ascii="Gill Sans MT" w:hAnsi="Gill Sans MT" w:cs="Arial"/>
        </w:rPr>
        <w:t xml:space="preserve"> a proxy.</w:t>
      </w:r>
    </w:p>
    <w:p w14:paraId="6C08191D" w14:textId="77777777" w:rsidR="00291672" w:rsidRPr="00AF0969" w:rsidRDefault="00291672" w:rsidP="002C3D72">
      <w:pPr>
        <w:autoSpaceDE w:val="0"/>
        <w:autoSpaceDN w:val="0"/>
        <w:adjustRightInd w:val="0"/>
        <w:spacing w:after="0" w:line="480" w:lineRule="auto"/>
        <w:rPr>
          <w:rFonts w:ascii="Gill Sans MT" w:hAnsi="Gill Sans MT" w:cs="Arial"/>
        </w:rPr>
      </w:pPr>
    </w:p>
    <w:p w14:paraId="0DB86A98" w14:textId="27E5A773" w:rsidR="00F93B9F" w:rsidRPr="00AF0969" w:rsidRDefault="006A5032" w:rsidP="002C3D72">
      <w:pPr>
        <w:autoSpaceDE w:val="0"/>
        <w:autoSpaceDN w:val="0"/>
        <w:adjustRightInd w:val="0"/>
        <w:spacing w:after="0" w:line="480" w:lineRule="auto"/>
        <w:rPr>
          <w:rFonts w:ascii="Gill Sans MT" w:hAnsi="Gill Sans MT"/>
        </w:rPr>
      </w:pPr>
      <w:r w:rsidRPr="00AF0969">
        <w:rPr>
          <w:rFonts w:ascii="Gill Sans MT" w:hAnsi="Gill Sans MT" w:cs="Arial"/>
        </w:rPr>
        <w:t>Other secondary outcomes</w:t>
      </w:r>
      <w:r w:rsidR="00F90623" w:rsidRPr="00AF0969">
        <w:rPr>
          <w:rFonts w:ascii="Gill Sans MT" w:hAnsi="Gill Sans MT" w:cs="Arial"/>
        </w:rPr>
        <w:t xml:space="preserve"> (all </w:t>
      </w:r>
      <w:r w:rsidR="00565C01" w:rsidRPr="00AF0969">
        <w:rPr>
          <w:rFonts w:ascii="Gill Sans MT" w:hAnsi="Gill Sans MT" w:cs="Arial"/>
        </w:rPr>
        <w:t>self-report</w:t>
      </w:r>
      <w:r w:rsidR="00F90623" w:rsidRPr="00AF0969">
        <w:rPr>
          <w:rFonts w:ascii="Gill Sans MT" w:hAnsi="Gill Sans MT" w:cs="Arial"/>
        </w:rPr>
        <w:t>)</w:t>
      </w:r>
      <w:r w:rsidRPr="00AF0969">
        <w:rPr>
          <w:rFonts w:ascii="Gill Sans MT" w:hAnsi="Gill Sans MT" w:cs="Arial"/>
        </w:rPr>
        <w:t xml:space="preserve"> included the </w:t>
      </w:r>
      <w:r w:rsidR="00CC7E88" w:rsidRPr="00AF0969">
        <w:rPr>
          <w:rFonts w:ascii="Gill Sans MT" w:hAnsi="Gill Sans MT"/>
        </w:rPr>
        <w:t>Self-reported health-related quality of life (</w:t>
      </w:r>
      <w:r w:rsidR="000C018C" w:rsidRPr="00AF0969">
        <w:rPr>
          <w:rFonts w:ascii="Gill Sans MT" w:hAnsi="Gill Sans MT" w:cs="Arial"/>
        </w:rPr>
        <w:t>SF-36</w:t>
      </w:r>
      <w:r w:rsidR="00CC7E88" w:rsidRPr="00AF0969">
        <w:rPr>
          <w:rFonts w:ascii="Gill Sans MT" w:hAnsi="Gill Sans MT" w:cs="Arial"/>
        </w:rPr>
        <w:t>)</w:t>
      </w:r>
      <w:r w:rsidR="00E05A0C">
        <w:rPr>
          <w:rFonts w:ascii="Gill Sans MT" w:hAnsi="Gill Sans MT" w:cs="Arial"/>
        </w:rPr>
        <w:t xml:space="preserve"> [19]</w:t>
      </w:r>
      <w:r w:rsidR="00F90623" w:rsidRPr="00AF0969">
        <w:rPr>
          <w:rFonts w:ascii="Gill Sans MT" w:hAnsi="Gill Sans MT" w:cs="Arial"/>
        </w:rPr>
        <w:t xml:space="preserve"> for </w:t>
      </w:r>
      <w:r w:rsidRPr="00AF0969">
        <w:rPr>
          <w:rFonts w:ascii="Gill Sans MT" w:hAnsi="Gill Sans MT" w:cs="Arial"/>
        </w:rPr>
        <w:t xml:space="preserve">health-related quality of life; </w:t>
      </w:r>
      <w:r w:rsidR="00CC7E88" w:rsidRPr="00AF0969">
        <w:rPr>
          <w:rFonts w:ascii="Gill Sans MT" w:hAnsi="Gill Sans MT"/>
        </w:rPr>
        <w:t>Clinical Outcomes in Routine Evaluation</w:t>
      </w:r>
      <w:r w:rsidR="00CC7E88" w:rsidRPr="00AF0969">
        <w:rPr>
          <w:rFonts w:ascii="Gill Sans MT" w:hAnsi="Gill Sans MT" w:cs="Arial"/>
        </w:rPr>
        <w:t xml:space="preserve"> (</w:t>
      </w:r>
      <w:r w:rsidRPr="00AF0969">
        <w:rPr>
          <w:rFonts w:ascii="Gill Sans MT" w:hAnsi="Gill Sans MT" w:cs="Arial"/>
        </w:rPr>
        <w:t>CORE-OM</w:t>
      </w:r>
      <w:r w:rsidR="00CC7E88" w:rsidRPr="00AF0969">
        <w:rPr>
          <w:rFonts w:ascii="Gill Sans MT" w:hAnsi="Gill Sans MT" w:cs="Arial"/>
        </w:rPr>
        <w:t>)</w:t>
      </w:r>
      <w:r w:rsidR="00E05A0C">
        <w:rPr>
          <w:rFonts w:ascii="Gill Sans MT" w:hAnsi="Gill Sans MT" w:cs="Arial"/>
        </w:rPr>
        <w:t xml:space="preserve"> [20]</w:t>
      </w:r>
      <w:r w:rsidR="00B27491" w:rsidRPr="00AF0969">
        <w:rPr>
          <w:rFonts w:ascii="Gill Sans MT" w:hAnsi="Gill Sans MT" w:cs="Arial"/>
        </w:rPr>
        <w:t xml:space="preserve"> </w:t>
      </w:r>
      <w:r w:rsidR="00F90623" w:rsidRPr="00AF0969">
        <w:rPr>
          <w:rFonts w:ascii="Gill Sans MT" w:hAnsi="Gill Sans MT" w:cs="Arial"/>
        </w:rPr>
        <w:t xml:space="preserve">for </w:t>
      </w:r>
      <w:r w:rsidRPr="00AF0969">
        <w:rPr>
          <w:rFonts w:ascii="Gill Sans MT" w:hAnsi="Gill Sans MT" w:cs="Arial"/>
        </w:rPr>
        <w:t xml:space="preserve">distress; </w:t>
      </w:r>
      <w:r w:rsidR="00CC7E88" w:rsidRPr="00AF0969">
        <w:rPr>
          <w:rFonts w:ascii="Gill Sans MT" w:hAnsi="Gill Sans MT" w:cs="Arial"/>
        </w:rPr>
        <w:t xml:space="preserve">Patient Health Questionnaire </w:t>
      </w:r>
      <w:r w:rsidR="005E139F">
        <w:rPr>
          <w:rFonts w:ascii="Gill Sans MT" w:hAnsi="Gill Sans MT" w:cs="Arial"/>
        </w:rPr>
        <w:t>(</w:t>
      </w:r>
      <w:r w:rsidRPr="00AF0969">
        <w:rPr>
          <w:rFonts w:ascii="Gill Sans MT" w:hAnsi="Gill Sans MT" w:cs="Arial"/>
        </w:rPr>
        <w:t>P</w:t>
      </w:r>
      <w:r w:rsidR="00F90623" w:rsidRPr="00AF0969">
        <w:rPr>
          <w:rFonts w:ascii="Gill Sans MT" w:hAnsi="Gill Sans MT" w:cs="Arial"/>
        </w:rPr>
        <w:t>HQ-9</w:t>
      </w:r>
      <w:r w:rsidR="00CC7E88" w:rsidRPr="00AF0969">
        <w:rPr>
          <w:rFonts w:ascii="Gill Sans MT" w:hAnsi="Gill Sans MT" w:cs="Arial"/>
        </w:rPr>
        <w:t>)</w:t>
      </w:r>
      <w:r w:rsidR="00E05A0C">
        <w:rPr>
          <w:rFonts w:ascii="Gill Sans MT" w:hAnsi="Gill Sans MT" w:cs="Arial"/>
        </w:rPr>
        <w:t xml:space="preserve"> [21]</w:t>
      </w:r>
      <w:r w:rsidR="00F90623" w:rsidRPr="00AF0969">
        <w:rPr>
          <w:rFonts w:ascii="Gill Sans MT" w:hAnsi="Gill Sans MT" w:cs="Arial"/>
        </w:rPr>
        <w:t xml:space="preserve"> for </w:t>
      </w:r>
      <w:r w:rsidRPr="00AF0969">
        <w:rPr>
          <w:rFonts w:ascii="Gill Sans MT" w:hAnsi="Gill Sans MT" w:cs="Arial"/>
        </w:rPr>
        <w:t xml:space="preserve">depression; </w:t>
      </w:r>
      <w:r w:rsidR="00CC7E88" w:rsidRPr="00AF0969">
        <w:rPr>
          <w:rFonts w:ascii="Gill Sans MT" w:hAnsi="Gill Sans MT" w:cs="Arial"/>
        </w:rPr>
        <w:t>Generalised Anxiety Disorder (</w:t>
      </w:r>
      <w:r w:rsidRPr="00AF0969">
        <w:rPr>
          <w:rFonts w:ascii="Gill Sans MT" w:hAnsi="Gill Sans MT" w:cs="Arial"/>
        </w:rPr>
        <w:t>GAD-7</w:t>
      </w:r>
      <w:r w:rsidR="00CC7E88" w:rsidRPr="00AF0969">
        <w:rPr>
          <w:rFonts w:ascii="Gill Sans MT" w:hAnsi="Gill Sans MT" w:cs="Arial"/>
        </w:rPr>
        <w:t>)</w:t>
      </w:r>
      <w:r w:rsidR="00E05A0C">
        <w:rPr>
          <w:rFonts w:ascii="Gill Sans MT" w:hAnsi="Gill Sans MT" w:cs="Arial"/>
        </w:rPr>
        <w:t xml:space="preserve"> [22]</w:t>
      </w:r>
      <w:r w:rsidR="00F90623" w:rsidRPr="00AF0969">
        <w:rPr>
          <w:rFonts w:ascii="Gill Sans MT" w:hAnsi="Gill Sans MT" w:cs="Arial"/>
        </w:rPr>
        <w:t xml:space="preserve"> for </w:t>
      </w:r>
      <w:r w:rsidRPr="00AF0969">
        <w:rPr>
          <w:rFonts w:ascii="Gill Sans MT" w:hAnsi="Gill Sans MT" w:cs="Arial"/>
        </w:rPr>
        <w:t xml:space="preserve">generalised anxiety disorder; </w:t>
      </w:r>
      <w:r w:rsidR="00CC7E88" w:rsidRPr="00AF0969">
        <w:rPr>
          <w:rFonts w:ascii="Gill Sans MT" w:hAnsi="Gill Sans MT" w:cs="Arial"/>
        </w:rPr>
        <w:t>Work and Social Adjustment Scale (</w:t>
      </w:r>
      <w:r w:rsidR="00F90623" w:rsidRPr="00AF0969">
        <w:rPr>
          <w:rFonts w:ascii="Gill Sans MT" w:hAnsi="Gill Sans MT" w:cs="Arial"/>
        </w:rPr>
        <w:t>WSAS</w:t>
      </w:r>
      <w:r w:rsidR="00CC7E88" w:rsidRPr="00AF0969">
        <w:rPr>
          <w:rFonts w:ascii="Gill Sans MT" w:hAnsi="Gill Sans MT" w:cs="Arial"/>
        </w:rPr>
        <w:t>)</w:t>
      </w:r>
      <w:r w:rsidR="00E05A0C">
        <w:rPr>
          <w:rFonts w:ascii="Gill Sans MT" w:hAnsi="Gill Sans MT" w:cs="Arial"/>
        </w:rPr>
        <w:t xml:space="preserve"> [23]</w:t>
      </w:r>
      <w:r w:rsidR="00F90623" w:rsidRPr="00AF0969">
        <w:rPr>
          <w:rFonts w:ascii="Gill Sans MT" w:hAnsi="Gill Sans MT" w:cs="Arial"/>
        </w:rPr>
        <w:t xml:space="preserve"> for </w:t>
      </w:r>
      <w:r w:rsidRPr="00AF0969">
        <w:rPr>
          <w:rFonts w:ascii="Gill Sans MT" w:hAnsi="Gill Sans MT" w:cs="Arial"/>
        </w:rPr>
        <w:t>functional impairment</w:t>
      </w:r>
      <w:r w:rsidR="00F90623" w:rsidRPr="00AF0969">
        <w:rPr>
          <w:rFonts w:ascii="Gill Sans MT" w:hAnsi="Gill Sans MT" w:cs="Arial"/>
        </w:rPr>
        <w:t xml:space="preserve">; </w:t>
      </w:r>
      <w:r w:rsidR="001510FC" w:rsidRPr="00AF0969">
        <w:rPr>
          <w:rFonts w:ascii="Gill Sans MT" w:hAnsi="Gill Sans MT" w:cs="Arial"/>
        </w:rPr>
        <w:t>IAPT Employment Status Questions (A13-A14)</w:t>
      </w:r>
      <w:r w:rsidR="00E05A0C">
        <w:rPr>
          <w:rFonts w:ascii="Gill Sans MT" w:hAnsi="Gill Sans MT" w:cs="Arial"/>
        </w:rPr>
        <w:t xml:space="preserve"> [24]</w:t>
      </w:r>
      <w:r w:rsidR="001510FC" w:rsidRPr="00AF0969">
        <w:rPr>
          <w:rFonts w:ascii="Gill Sans MT" w:hAnsi="Gill Sans MT" w:cs="Arial"/>
        </w:rPr>
        <w:t xml:space="preserve"> for employment </w:t>
      </w:r>
      <w:r w:rsidR="001510FC" w:rsidRPr="00AF0969">
        <w:rPr>
          <w:rFonts w:ascii="Gill Sans MT" w:hAnsi="Gill Sans MT" w:cs="Arial"/>
        </w:rPr>
        <w:lastRenderedPageBreak/>
        <w:t xml:space="preserve">rates and receipt of statutory sick pay; </w:t>
      </w:r>
      <w:r w:rsidR="00F90623" w:rsidRPr="00AF0969">
        <w:rPr>
          <w:rFonts w:ascii="Gill Sans MT" w:hAnsi="Gill Sans MT" w:cs="Arial"/>
        </w:rPr>
        <w:t xml:space="preserve">and the </w:t>
      </w:r>
      <w:r w:rsidR="00CC7E88" w:rsidRPr="00AF0969">
        <w:rPr>
          <w:rFonts w:ascii="Gill Sans MT" w:hAnsi="Gill Sans MT" w:cs="Arial"/>
        </w:rPr>
        <w:t>Client Satisfacion Questionnaire (</w:t>
      </w:r>
      <w:r w:rsidR="00F16556" w:rsidRPr="00AF0969">
        <w:rPr>
          <w:rFonts w:ascii="Gill Sans MT" w:hAnsi="Gill Sans MT" w:cs="Arial"/>
          <w:color w:val="000000" w:themeColor="text1"/>
        </w:rPr>
        <w:t>CSQ8-UK</w:t>
      </w:r>
      <w:r w:rsidR="00CC7E88" w:rsidRPr="00AF0969">
        <w:rPr>
          <w:rFonts w:ascii="Gill Sans MT" w:hAnsi="Gill Sans MT" w:cs="Arial"/>
          <w:color w:val="000000" w:themeColor="text1"/>
        </w:rPr>
        <w:t>)</w:t>
      </w:r>
      <w:r w:rsidR="00E05A0C">
        <w:rPr>
          <w:rFonts w:ascii="Gill Sans MT" w:hAnsi="Gill Sans MT" w:cs="Arial"/>
          <w:color w:val="000000" w:themeColor="text1"/>
        </w:rPr>
        <w:t xml:space="preserve"> [25]</w:t>
      </w:r>
      <w:r w:rsidR="00F16556" w:rsidRPr="00AF0969">
        <w:rPr>
          <w:rFonts w:ascii="Gill Sans MT" w:hAnsi="Gill Sans MT" w:cs="Arial"/>
          <w:color w:val="000000" w:themeColor="text1"/>
        </w:rPr>
        <w:t xml:space="preserve"> </w:t>
      </w:r>
      <w:r w:rsidR="00F90623" w:rsidRPr="00AF0969">
        <w:rPr>
          <w:rFonts w:ascii="Gill Sans MT" w:hAnsi="Gill Sans MT" w:cs="Arial"/>
        </w:rPr>
        <w:t>for satisfaction.</w:t>
      </w:r>
      <w:r w:rsidR="00A42FEF" w:rsidRPr="00AF0969">
        <w:rPr>
          <w:rFonts w:ascii="Gill Sans MT" w:hAnsi="Gill Sans MT" w:cs="Arial"/>
        </w:rPr>
        <w:t xml:space="preserve"> </w:t>
      </w:r>
      <w:r w:rsidR="00A42FEF" w:rsidRPr="00AF0969">
        <w:rPr>
          <w:rFonts w:ascii="Gill Sans MT" w:hAnsi="Gill Sans MT"/>
        </w:rPr>
        <w:t>Co-morbidities (Clinical Interview Schedule-Revised; CIS-R)</w:t>
      </w:r>
      <w:r w:rsidR="00E05A0C">
        <w:rPr>
          <w:rFonts w:ascii="Gill Sans MT" w:hAnsi="Gill Sans MT"/>
        </w:rPr>
        <w:t xml:space="preserve"> [26]</w:t>
      </w:r>
      <w:r w:rsidR="00A42FEF" w:rsidRPr="00AF0969">
        <w:rPr>
          <w:rFonts w:ascii="Gill Sans MT" w:hAnsi="Gill Sans MT"/>
        </w:rPr>
        <w:t xml:space="preserve"> and demographics were collected at baseline only.</w:t>
      </w:r>
    </w:p>
    <w:p w14:paraId="76DE02D6" w14:textId="77777777" w:rsidR="00F93B9F" w:rsidRPr="00AF0969" w:rsidRDefault="00F93B9F" w:rsidP="002C3D72">
      <w:pPr>
        <w:autoSpaceDE w:val="0"/>
        <w:autoSpaceDN w:val="0"/>
        <w:adjustRightInd w:val="0"/>
        <w:spacing w:after="0" w:line="480" w:lineRule="auto"/>
        <w:rPr>
          <w:rFonts w:ascii="Gill Sans MT" w:hAnsi="Gill Sans MT"/>
        </w:rPr>
      </w:pPr>
    </w:p>
    <w:p w14:paraId="3E1FBFBB" w14:textId="77777777" w:rsidR="00220736" w:rsidRPr="00AF0969" w:rsidRDefault="007D46D5" w:rsidP="002C3D72">
      <w:pPr>
        <w:shd w:val="clear" w:color="auto" w:fill="FFFFFF"/>
        <w:spacing w:after="0" w:line="480" w:lineRule="auto"/>
        <w:outlineLvl w:val="1"/>
        <w:rPr>
          <w:rFonts w:ascii="Gill Sans MT" w:hAnsi="Gill Sans MT"/>
          <w:i/>
        </w:rPr>
      </w:pPr>
      <w:r w:rsidRPr="00AF0969">
        <w:rPr>
          <w:rFonts w:ascii="Gill Sans MT" w:hAnsi="Gill Sans MT"/>
          <w:i/>
        </w:rPr>
        <w:t>S</w:t>
      </w:r>
      <w:r w:rsidR="00220736" w:rsidRPr="00AF0969">
        <w:rPr>
          <w:rFonts w:ascii="Gill Sans MT" w:hAnsi="Gill Sans MT"/>
          <w:i/>
        </w:rPr>
        <w:t>tatistical analysis</w:t>
      </w:r>
    </w:p>
    <w:p w14:paraId="630B49AA" w14:textId="77777777" w:rsidR="00942145" w:rsidRDefault="00942145" w:rsidP="002C3D72">
      <w:pPr>
        <w:pStyle w:val="WW-PlainText"/>
        <w:spacing w:line="480" w:lineRule="auto"/>
        <w:jc w:val="both"/>
        <w:rPr>
          <w:rFonts w:ascii="Gill Sans MT" w:hAnsi="Gill Sans MT" w:cs="Arial"/>
          <w:sz w:val="22"/>
          <w:szCs w:val="22"/>
        </w:rPr>
      </w:pPr>
    </w:p>
    <w:p w14:paraId="4315EBB4" w14:textId="3055A2B9" w:rsidR="007C7308" w:rsidRPr="00AF0969" w:rsidRDefault="00C848D1" w:rsidP="002C3D72">
      <w:pPr>
        <w:pStyle w:val="WW-PlainText"/>
        <w:spacing w:line="480" w:lineRule="auto"/>
        <w:jc w:val="both"/>
        <w:rPr>
          <w:rFonts w:ascii="Gill Sans MT" w:hAnsi="Gill Sans MT" w:cs="Arial"/>
          <w:sz w:val="22"/>
          <w:szCs w:val="22"/>
        </w:rPr>
      </w:pPr>
      <w:r w:rsidRPr="00AF0969">
        <w:rPr>
          <w:rFonts w:ascii="Gill Sans MT" w:hAnsi="Gill Sans MT" w:cs="Arial"/>
          <w:sz w:val="22"/>
          <w:szCs w:val="22"/>
        </w:rPr>
        <w:t>With 3</w:t>
      </w:r>
      <w:r w:rsidR="00701C9D" w:rsidRPr="00AF0969">
        <w:rPr>
          <w:rFonts w:ascii="Gill Sans MT" w:hAnsi="Gill Sans MT" w:cs="Arial"/>
          <w:sz w:val="22"/>
          <w:szCs w:val="22"/>
        </w:rPr>
        <w:t xml:space="preserve"> pair-wise comparisons</w:t>
      </w:r>
      <w:r w:rsidRPr="00AF0969">
        <w:rPr>
          <w:rFonts w:ascii="Gill Sans MT" w:hAnsi="Gill Sans MT" w:cs="Arial"/>
          <w:sz w:val="22"/>
          <w:szCs w:val="22"/>
        </w:rPr>
        <w:t xml:space="preserve">, alpha was set at </w:t>
      </w:r>
      <w:r w:rsidR="00CB6258" w:rsidRPr="00AF0969">
        <w:rPr>
          <w:rFonts w:ascii="Gill Sans MT" w:hAnsi="Gill Sans MT" w:cs="Arial"/>
          <w:sz w:val="22"/>
          <w:szCs w:val="22"/>
        </w:rPr>
        <w:t>1</w:t>
      </w:r>
      <w:r w:rsidR="00F21EA2" w:rsidRPr="00AF0969">
        <w:rPr>
          <w:rFonts w:ascii="Gill Sans MT" w:eastAsiaTheme="minorEastAsia" w:hAnsi="Gill Sans MT" w:cs="Arial"/>
          <w:color w:val="000000" w:themeColor="text1"/>
          <w:kern w:val="24"/>
          <w:sz w:val="22"/>
          <w:szCs w:val="22"/>
        </w:rPr>
        <w:t>·</w:t>
      </w:r>
      <w:r w:rsidR="00CB6258" w:rsidRPr="00AF0969">
        <w:rPr>
          <w:rFonts w:ascii="Gill Sans MT" w:hAnsi="Gill Sans MT" w:cs="Arial"/>
          <w:sz w:val="22"/>
          <w:szCs w:val="22"/>
        </w:rPr>
        <w:t>67</w:t>
      </w:r>
      <w:r w:rsidR="00630F90" w:rsidRPr="00AF0969">
        <w:rPr>
          <w:rFonts w:ascii="Gill Sans MT" w:hAnsi="Gill Sans MT" w:cs="Arial"/>
          <w:sz w:val="22"/>
          <w:szCs w:val="22"/>
        </w:rPr>
        <w:t>%</w:t>
      </w:r>
      <w:r w:rsidRPr="00AF0969">
        <w:rPr>
          <w:rFonts w:ascii="Gill Sans MT" w:hAnsi="Gill Sans MT" w:cs="Arial"/>
          <w:sz w:val="22"/>
          <w:szCs w:val="22"/>
        </w:rPr>
        <w:t xml:space="preserve">. We assumed </w:t>
      </w:r>
      <w:r w:rsidR="00630F90" w:rsidRPr="00AF0969">
        <w:rPr>
          <w:rFonts w:ascii="Gill Sans MT" w:hAnsi="Gill Sans MT" w:cs="Arial"/>
          <w:sz w:val="22"/>
          <w:szCs w:val="22"/>
        </w:rPr>
        <w:t>a</w:t>
      </w:r>
      <w:r w:rsidR="00701C9D" w:rsidRPr="00AF0969">
        <w:rPr>
          <w:rFonts w:ascii="Gill Sans MT" w:hAnsi="Gill Sans MT" w:cs="Arial"/>
          <w:sz w:val="22"/>
          <w:szCs w:val="22"/>
        </w:rPr>
        <w:t xml:space="preserve"> standard deviation for the primary outcome of 7</w:t>
      </w:r>
      <w:r w:rsidR="00F21EA2" w:rsidRPr="00AF0969">
        <w:rPr>
          <w:rFonts w:ascii="Gill Sans MT" w:eastAsiaTheme="minorEastAsia" w:hAnsi="Gill Sans MT" w:cs="Arial"/>
          <w:color w:val="000000" w:themeColor="text1"/>
          <w:kern w:val="24"/>
          <w:sz w:val="22"/>
          <w:szCs w:val="22"/>
        </w:rPr>
        <w:t>·</w:t>
      </w:r>
      <w:r w:rsidR="00701C9D" w:rsidRPr="00AF0969">
        <w:rPr>
          <w:rFonts w:ascii="Gill Sans MT" w:hAnsi="Gill Sans MT" w:cs="Arial"/>
          <w:sz w:val="22"/>
          <w:szCs w:val="22"/>
        </w:rPr>
        <w:t>3</w:t>
      </w:r>
      <w:r w:rsidR="0064365D" w:rsidRPr="00AF0969">
        <w:rPr>
          <w:rFonts w:ascii="Gill Sans MT" w:hAnsi="Gill Sans MT" w:cs="Arial"/>
          <w:sz w:val="22"/>
          <w:szCs w:val="22"/>
        </w:rPr>
        <w:t xml:space="preserve">, </w:t>
      </w:r>
      <w:r w:rsidR="00701C9D" w:rsidRPr="00AF0969">
        <w:rPr>
          <w:rFonts w:ascii="Gill Sans MT" w:hAnsi="Gill Sans MT" w:cs="Arial"/>
          <w:sz w:val="22"/>
          <w:szCs w:val="22"/>
        </w:rPr>
        <w:t>correlation between baseline and follow up of 0</w:t>
      </w:r>
      <w:r w:rsidR="00F21EA2" w:rsidRPr="00AF0969">
        <w:rPr>
          <w:rFonts w:ascii="Gill Sans MT" w:eastAsiaTheme="minorEastAsia" w:hAnsi="Gill Sans MT" w:cs="Arial"/>
          <w:color w:val="000000" w:themeColor="text1"/>
          <w:kern w:val="24"/>
          <w:sz w:val="22"/>
          <w:szCs w:val="22"/>
        </w:rPr>
        <w:t>·</w:t>
      </w:r>
      <w:r w:rsidR="00701C9D" w:rsidRPr="00AF0969">
        <w:rPr>
          <w:rFonts w:ascii="Gill Sans MT" w:hAnsi="Gill Sans MT" w:cs="Arial"/>
          <w:sz w:val="22"/>
          <w:szCs w:val="22"/>
        </w:rPr>
        <w:t>43</w:t>
      </w:r>
      <w:r w:rsidR="00E05A0C">
        <w:rPr>
          <w:rFonts w:ascii="Gill Sans MT" w:hAnsi="Gill Sans MT" w:cs="Arial"/>
          <w:sz w:val="22"/>
          <w:szCs w:val="22"/>
        </w:rPr>
        <w:t xml:space="preserve"> [27]</w:t>
      </w:r>
      <w:r w:rsidR="0064365D" w:rsidRPr="00AF0969">
        <w:rPr>
          <w:rFonts w:ascii="Gill Sans MT" w:hAnsi="Gill Sans MT" w:cs="Arial"/>
          <w:sz w:val="22"/>
          <w:szCs w:val="22"/>
        </w:rPr>
        <w:t xml:space="preserve"> and </w:t>
      </w:r>
      <w:r w:rsidR="000C018C" w:rsidRPr="00AF0969">
        <w:rPr>
          <w:rFonts w:ascii="Gill Sans MT" w:hAnsi="Gill Sans MT" w:cs="Arial"/>
          <w:sz w:val="22"/>
          <w:szCs w:val="22"/>
        </w:rPr>
        <w:t xml:space="preserve">therapist </w:t>
      </w:r>
      <w:r w:rsidRPr="00AF0969">
        <w:rPr>
          <w:rFonts w:ascii="Gill Sans MT" w:hAnsi="Gill Sans MT" w:cs="Arial"/>
          <w:sz w:val="22"/>
          <w:szCs w:val="22"/>
        </w:rPr>
        <w:t>intra-cluster correlation (</w:t>
      </w:r>
      <w:r w:rsidR="00F41616" w:rsidRPr="00AF0969">
        <w:rPr>
          <w:rFonts w:ascii="Gill Sans MT" w:hAnsi="Gill Sans MT" w:cs="Arial"/>
          <w:sz w:val="22"/>
          <w:szCs w:val="22"/>
        </w:rPr>
        <w:t>ICC</w:t>
      </w:r>
      <w:r w:rsidRPr="00AF0969">
        <w:rPr>
          <w:rFonts w:ascii="Gill Sans MT" w:hAnsi="Gill Sans MT" w:cs="Arial"/>
          <w:sz w:val="22"/>
          <w:szCs w:val="22"/>
        </w:rPr>
        <w:t>)</w:t>
      </w:r>
      <w:r w:rsidR="0064365D" w:rsidRPr="00AF0969">
        <w:rPr>
          <w:rFonts w:ascii="Gill Sans MT" w:hAnsi="Gill Sans MT" w:cs="Arial"/>
          <w:sz w:val="22"/>
          <w:szCs w:val="22"/>
        </w:rPr>
        <w:t xml:space="preserve"> between therapists (0</w:t>
      </w:r>
      <w:r w:rsidR="00F21EA2" w:rsidRPr="00AF0969">
        <w:rPr>
          <w:rFonts w:ascii="Gill Sans MT" w:eastAsiaTheme="minorEastAsia" w:hAnsi="Gill Sans MT" w:cs="Arial"/>
          <w:color w:val="000000" w:themeColor="text1"/>
          <w:kern w:val="24"/>
          <w:sz w:val="22"/>
          <w:szCs w:val="22"/>
        </w:rPr>
        <w:t>·</w:t>
      </w:r>
      <w:r w:rsidR="0064365D" w:rsidRPr="00AF0969">
        <w:rPr>
          <w:rFonts w:ascii="Gill Sans MT" w:hAnsi="Gill Sans MT" w:cs="Arial"/>
          <w:sz w:val="22"/>
          <w:szCs w:val="22"/>
        </w:rPr>
        <w:t>06), and within therapist (0</w:t>
      </w:r>
      <w:r w:rsidR="00F21EA2" w:rsidRPr="00AF0969">
        <w:rPr>
          <w:rFonts w:ascii="Gill Sans MT" w:eastAsiaTheme="minorEastAsia" w:hAnsi="Gill Sans MT" w:cs="Arial"/>
          <w:color w:val="000000" w:themeColor="text1"/>
          <w:kern w:val="24"/>
          <w:sz w:val="22"/>
          <w:szCs w:val="22"/>
        </w:rPr>
        <w:t>·</w:t>
      </w:r>
      <w:r w:rsidR="0064365D" w:rsidRPr="00AF0969">
        <w:rPr>
          <w:rFonts w:ascii="Gill Sans MT" w:hAnsi="Gill Sans MT" w:cs="Arial"/>
          <w:sz w:val="22"/>
          <w:szCs w:val="22"/>
        </w:rPr>
        <w:t>015)</w:t>
      </w:r>
      <w:r w:rsidR="00630F90" w:rsidRPr="00AF0969">
        <w:rPr>
          <w:rFonts w:ascii="Gill Sans MT" w:hAnsi="Gill Sans MT" w:cs="Arial"/>
          <w:sz w:val="22"/>
          <w:szCs w:val="22"/>
        </w:rPr>
        <w:t xml:space="preserve">. Assuming </w:t>
      </w:r>
      <w:r w:rsidR="00701C9D" w:rsidRPr="00AF0969">
        <w:rPr>
          <w:rFonts w:ascii="Gill Sans MT" w:hAnsi="Gill Sans MT" w:cs="Arial"/>
          <w:sz w:val="22"/>
          <w:szCs w:val="22"/>
        </w:rPr>
        <w:t xml:space="preserve">85% </w:t>
      </w:r>
      <w:r w:rsidR="00630F90" w:rsidRPr="00AF0969">
        <w:rPr>
          <w:rFonts w:ascii="Gill Sans MT" w:hAnsi="Gill Sans MT" w:cs="Arial"/>
          <w:sz w:val="22"/>
          <w:szCs w:val="22"/>
        </w:rPr>
        <w:t xml:space="preserve">retention, </w:t>
      </w:r>
      <w:r w:rsidR="00701C9D" w:rsidRPr="00AF0969">
        <w:rPr>
          <w:rFonts w:ascii="Gill Sans MT" w:hAnsi="Gill Sans MT" w:cs="Arial"/>
          <w:sz w:val="22"/>
          <w:szCs w:val="22"/>
        </w:rPr>
        <w:t>432</w:t>
      </w:r>
      <w:r w:rsidR="00630F90" w:rsidRPr="00AF0969">
        <w:rPr>
          <w:rFonts w:ascii="Gill Sans MT" w:hAnsi="Gill Sans MT" w:cs="Arial"/>
          <w:sz w:val="22"/>
          <w:szCs w:val="22"/>
        </w:rPr>
        <w:t xml:space="preserve"> patients were required. </w:t>
      </w:r>
      <w:r w:rsidR="007C7308" w:rsidRPr="00AF0969">
        <w:rPr>
          <w:rFonts w:ascii="Gill Sans MT" w:hAnsi="Gill Sans MT" w:cs="Arial"/>
          <w:sz w:val="22"/>
          <w:szCs w:val="22"/>
        </w:rPr>
        <w:t xml:space="preserve"> Trial monitoring suggested a lower follow-up rate and so the sample size was increased to 473 to retain power. In total, 366 patients at follow-up provided power greater than 80% to detect a </w:t>
      </w:r>
      <w:r w:rsidR="002117B8" w:rsidRPr="00AF0969">
        <w:rPr>
          <w:rFonts w:ascii="Gill Sans MT" w:hAnsi="Gill Sans MT" w:cs="Arial"/>
          <w:sz w:val="22"/>
          <w:szCs w:val="22"/>
        </w:rPr>
        <w:t xml:space="preserve">clinically significant </w:t>
      </w:r>
      <w:r w:rsidR="007C7308" w:rsidRPr="00AF0969">
        <w:rPr>
          <w:rFonts w:ascii="Gill Sans MT" w:hAnsi="Gill Sans MT" w:cs="Arial"/>
          <w:sz w:val="22"/>
          <w:szCs w:val="22"/>
        </w:rPr>
        <w:t xml:space="preserve">difference of 3 </w:t>
      </w:r>
      <w:r w:rsidR="003D2862" w:rsidRPr="00AF0969">
        <w:rPr>
          <w:rFonts w:ascii="Gill Sans MT" w:hAnsi="Gill Sans MT" w:cs="Arial"/>
          <w:sz w:val="22"/>
          <w:szCs w:val="22"/>
        </w:rPr>
        <w:t>Y-BOCS</w:t>
      </w:r>
      <w:r w:rsidR="007C7308" w:rsidRPr="00AF0969">
        <w:rPr>
          <w:rFonts w:ascii="Gill Sans MT" w:hAnsi="Gill Sans MT" w:cs="Arial"/>
          <w:sz w:val="22"/>
          <w:szCs w:val="22"/>
        </w:rPr>
        <w:t xml:space="preserve"> points for each comparison.</w:t>
      </w:r>
    </w:p>
    <w:p w14:paraId="3B003647" w14:textId="77777777" w:rsidR="007C7308" w:rsidRPr="00AF0969" w:rsidRDefault="007C7308" w:rsidP="002C3D72">
      <w:pPr>
        <w:pStyle w:val="WW-PlainText"/>
        <w:spacing w:line="480" w:lineRule="auto"/>
        <w:jc w:val="both"/>
        <w:rPr>
          <w:rFonts w:ascii="Gill Sans MT" w:hAnsi="Gill Sans MT" w:cs="Arial"/>
          <w:sz w:val="22"/>
          <w:szCs w:val="22"/>
        </w:rPr>
      </w:pPr>
    </w:p>
    <w:p w14:paraId="122F0C20" w14:textId="50A1749D" w:rsidR="00291672" w:rsidRDefault="00496969" w:rsidP="00762F4A">
      <w:pPr>
        <w:pStyle w:val="WW-PlainText"/>
        <w:spacing w:line="480" w:lineRule="auto"/>
        <w:rPr>
          <w:rFonts w:ascii="Gill Sans MT" w:hAnsi="Gill Sans MT" w:cs="Arial"/>
          <w:sz w:val="22"/>
          <w:szCs w:val="22"/>
        </w:rPr>
        <w:sectPr w:rsidR="00291672">
          <w:pgSz w:w="11906" w:h="16838"/>
          <w:pgMar w:top="1440" w:right="1440" w:bottom="1440" w:left="1440" w:header="708" w:footer="708" w:gutter="0"/>
          <w:cols w:space="708"/>
          <w:docGrid w:linePitch="360"/>
        </w:sectPr>
      </w:pPr>
      <w:r w:rsidRPr="00AF0969">
        <w:rPr>
          <w:rFonts w:ascii="Gill Sans MT" w:hAnsi="Gill Sans MT" w:cs="Arial"/>
          <w:sz w:val="22"/>
          <w:szCs w:val="22"/>
        </w:rPr>
        <w:t xml:space="preserve">Preliminary </w:t>
      </w:r>
      <w:r w:rsidR="00630F90" w:rsidRPr="00AF0969">
        <w:rPr>
          <w:rFonts w:ascii="Gill Sans MT" w:hAnsi="Gill Sans MT" w:cs="Arial"/>
          <w:sz w:val="22"/>
          <w:szCs w:val="22"/>
        </w:rPr>
        <w:t xml:space="preserve">modelling </w:t>
      </w:r>
      <w:r w:rsidRPr="00AF0969">
        <w:rPr>
          <w:rFonts w:ascii="Gill Sans MT" w:hAnsi="Gill Sans MT" w:cs="Arial"/>
          <w:sz w:val="22"/>
          <w:szCs w:val="22"/>
        </w:rPr>
        <w:t>determine</w:t>
      </w:r>
      <w:r w:rsidR="00630F90" w:rsidRPr="00AF0969">
        <w:rPr>
          <w:rFonts w:ascii="Gill Sans MT" w:hAnsi="Gill Sans MT" w:cs="Arial"/>
          <w:sz w:val="22"/>
          <w:szCs w:val="22"/>
        </w:rPr>
        <w:t>d</w:t>
      </w:r>
      <w:r w:rsidRPr="00AF0969">
        <w:rPr>
          <w:rFonts w:ascii="Gill Sans MT" w:hAnsi="Gill Sans MT" w:cs="Arial"/>
          <w:sz w:val="22"/>
          <w:szCs w:val="22"/>
        </w:rPr>
        <w:t xml:space="preserve"> methods for </w:t>
      </w:r>
      <w:r w:rsidR="00630F90" w:rsidRPr="00AF0969">
        <w:rPr>
          <w:rFonts w:ascii="Gill Sans MT" w:hAnsi="Gill Sans MT" w:cs="Arial"/>
          <w:sz w:val="22"/>
          <w:szCs w:val="22"/>
        </w:rPr>
        <w:t xml:space="preserve">handling </w:t>
      </w:r>
      <w:r w:rsidRPr="00AF0969">
        <w:rPr>
          <w:rFonts w:ascii="Gill Sans MT" w:hAnsi="Gill Sans MT" w:cs="Arial"/>
          <w:sz w:val="22"/>
          <w:szCs w:val="22"/>
        </w:rPr>
        <w:t>missing data</w:t>
      </w:r>
      <w:r w:rsidR="00DD7831" w:rsidRPr="00AF0969">
        <w:rPr>
          <w:rFonts w:ascii="Gill Sans MT" w:hAnsi="Gill Sans MT" w:cs="Arial"/>
          <w:sz w:val="22"/>
          <w:szCs w:val="22"/>
        </w:rPr>
        <w:t xml:space="preserve"> (full details provided in the statistical </w:t>
      </w:r>
      <w:r w:rsidR="00F4185C" w:rsidRPr="00AF0969">
        <w:rPr>
          <w:rFonts w:ascii="Gill Sans MT" w:hAnsi="Gill Sans MT" w:cs="Arial"/>
          <w:sz w:val="22"/>
          <w:szCs w:val="22"/>
        </w:rPr>
        <w:t xml:space="preserve">analysis plan </w:t>
      </w:r>
      <w:hyperlink r:id="rId10" w:tgtFrame="_blank" w:history="1">
        <w:r w:rsidR="00F4185C" w:rsidRPr="00AF0969">
          <w:rPr>
            <w:rStyle w:val="Hyperlink"/>
            <w:rFonts w:ascii="Gill Sans MT" w:hAnsi="Gill Sans MT"/>
            <w:sz w:val="22"/>
            <w:szCs w:val="22"/>
          </w:rPr>
          <w:t>https://dx.doi.org/10.6084/m9.figshare.3503885</w:t>
        </w:r>
      </w:hyperlink>
      <w:r w:rsidR="00F4185C" w:rsidRPr="00AF0969">
        <w:rPr>
          <w:rFonts w:ascii="Gill Sans MT" w:hAnsi="Gill Sans MT" w:cs="Arial"/>
          <w:sz w:val="22"/>
          <w:szCs w:val="22"/>
        </w:rPr>
        <w:t>)</w:t>
      </w:r>
      <w:r w:rsidRPr="00AF0969">
        <w:rPr>
          <w:rFonts w:ascii="Gill Sans MT" w:hAnsi="Gill Sans MT" w:cs="Arial"/>
          <w:sz w:val="22"/>
          <w:szCs w:val="22"/>
        </w:rPr>
        <w:t xml:space="preserve">. </w:t>
      </w:r>
      <w:r w:rsidR="00AF130F">
        <w:rPr>
          <w:rFonts w:ascii="Gill Sans MT" w:hAnsi="Gill Sans MT" w:cs="Arial"/>
          <w:sz w:val="22"/>
          <w:szCs w:val="22"/>
        </w:rPr>
        <w:t>T</w:t>
      </w:r>
      <w:r w:rsidR="00AF130F" w:rsidRPr="00AF130F">
        <w:rPr>
          <w:rFonts w:ascii="Gill Sans MT" w:hAnsi="Gill Sans MT" w:cs="Arial"/>
          <w:sz w:val="22"/>
          <w:szCs w:val="22"/>
        </w:rPr>
        <w:t xml:space="preserve">here was no deviation from the pre-specified plan, all analyses were conducted and those not present in this manuscript are reported in the HTA report </w:t>
      </w:r>
      <w:r w:rsidR="00AF130F">
        <w:rPr>
          <w:rFonts w:ascii="Gill Sans MT" w:hAnsi="Gill Sans MT" w:cs="Arial"/>
          <w:sz w:val="22"/>
          <w:szCs w:val="22"/>
        </w:rPr>
        <w:t xml:space="preserve">[28]. </w:t>
      </w:r>
      <w:r w:rsidR="001B037A" w:rsidRPr="00AF0969">
        <w:rPr>
          <w:rFonts w:ascii="Gill Sans MT" w:hAnsi="Gill Sans MT" w:cs="Arial"/>
          <w:sz w:val="22"/>
          <w:szCs w:val="22"/>
        </w:rPr>
        <w:t>M</w:t>
      </w:r>
      <w:r w:rsidR="004C7A6E" w:rsidRPr="00AF0969">
        <w:rPr>
          <w:rFonts w:ascii="Gill Sans MT" w:hAnsi="Gill Sans MT" w:cs="Arial"/>
          <w:sz w:val="22"/>
          <w:szCs w:val="22"/>
        </w:rPr>
        <w:t xml:space="preserve">issing </w:t>
      </w:r>
      <w:r w:rsidR="007D6EA1" w:rsidRPr="00AF0969">
        <w:rPr>
          <w:rFonts w:ascii="Gill Sans MT" w:hAnsi="Gill Sans MT" w:cs="Arial"/>
          <w:sz w:val="22"/>
          <w:szCs w:val="22"/>
        </w:rPr>
        <w:t>baseline covariates were imputed by single imputation</w:t>
      </w:r>
      <w:r w:rsidR="00E05A0C">
        <w:rPr>
          <w:rFonts w:ascii="Gill Sans MT" w:hAnsi="Gill Sans MT" w:cs="Arial"/>
          <w:sz w:val="22"/>
          <w:szCs w:val="22"/>
        </w:rPr>
        <w:t xml:space="preserve"> [</w:t>
      </w:r>
      <w:r w:rsidR="00694895">
        <w:rPr>
          <w:rFonts w:ascii="Gill Sans MT" w:hAnsi="Gill Sans MT" w:cs="Arial"/>
          <w:sz w:val="22"/>
          <w:szCs w:val="22"/>
        </w:rPr>
        <w:t>29</w:t>
      </w:r>
      <w:r w:rsidR="00E05A0C">
        <w:rPr>
          <w:rFonts w:ascii="Gill Sans MT" w:hAnsi="Gill Sans MT" w:cs="Arial"/>
          <w:sz w:val="22"/>
          <w:szCs w:val="22"/>
        </w:rPr>
        <w:t>]</w:t>
      </w:r>
      <w:r w:rsidR="00F16556" w:rsidRPr="00AF0969">
        <w:rPr>
          <w:rFonts w:ascii="Gill Sans MT" w:hAnsi="Gill Sans MT" w:cs="Arial"/>
          <w:sz w:val="22"/>
          <w:szCs w:val="22"/>
          <w:vertAlign w:val="superscript"/>
        </w:rPr>
        <w:t xml:space="preserve"> </w:t>
      </w:r>
      <w:r w:rsidR="007D6EA1" w:rsidRPr="00AF0969">
        <w:rPr>
          <w:rFonts w:ascii="Gill Sans MT" w:hAnsi="Gill Sans MT" w:cs="Arial"/>
          <w:sz w:val="22"/>
          <w:szCs w:val="22"/>
        </w:rPr>
        <w:t xml:space="preserve">using other covariates. </w:t>
      </w:r>
      <w:r w:rsidR="00630F90" w:rsidRPr="00AF0969">
        <w:rPr>
          <w:rFonts w:ascii="Gill Sans MT" w:hAnsi="Gill Sans MT" w:cs="Arial"/>
          <w:sz w:val="22"/>
          <w:szCs w:val="22"/>
        </w:rPr>
        <w:t>A</w:t>
      </w:r>
      <w:r w:rsidRPr="00AF0969">
        <w:rPr>
          <w:rFonts w:ascii="Gill Sans MT" w:hAnsi="Gill Sans MT" w:cs="Arial"/>
          <w:sz w:val="22"/>
          <w:szCs w:val="22"/>
        </w:rPr>
        <w:t xml:space="preserve">nalyses of the primary outcome </w:t>
      </w:r>
      <w:r w:rsidR="00CD7C89" w:rsidRPr="00AF0969">
        <w:rPr>
          <w:rFonts w:ascii="Gill Sans MT" w:hAnsi="Gill Sans MT" w:cs="Arial"/>
          <w:sz w:val="22"/>
          <w:szCs w:val="22"/>
        </w:rPr>
        <w:t xml:space="preserve">were </w:t>
      </w:r>
      <w:r w:rsidRPr="00AF0969">
        <w:rPr>
          <w:rFonts w:ascii="Gill Sans MT" w:hAnsi="Gill Sans MT" w:cs="Arial"/>
          <w:sz w:val="22"/>
          <w:szCs w:val="22"/>
        </w:rPr>
        <w:t xml:space="preserve">based on a linear mixed model with random effects for </w:t>
      </w:r>
      <w:r w:rsidR="009A4E8A" w:rsidRPr="00AF0969">
        <w:rPr>
          <w:rFonts w:ascii="Gill Sans MT" w:hAnsi="Gill Sans MT" w:cs="Arial"/>
          <w:sz w:val="22"/>
          <w:szCs w:val="22"/>
        </w:rPr>
        <w:t>psychological well-being practitioners</w:t>
      </w:r>
      <w:r w:rsidRPr="00AF0969">
        <w:rPr>
          <w:rFonts w:ascii="Gill Sans MT" w:hAnsi="Gill Sans MT" w:cs="Arial"/>
          <w:sz w:val="22"/>
          <w:szCs w:val="22"/>
        </w:rPr>
        <w:t xml:space="preserve">. As </w:t>
      </w:r>
      <w:r w:rsidR="009A4E8A" w:rsidRPr="00AF0969">
        <w:rPr>
          <w:rFonts w:ascii="Gill Sans MT" w:hAnsi="Gill Sans MT" w:cs="Arial"/>
          <w:sz w:val="22"/>
          <w:szCs w:val="22"/>
        </w:rPr>
        <w:t xml:space="preserve">practitioners were </w:t>
      </w:r>
      <w:r w:rsidRPr="00AF0969">
        <w:rPr>
          <w:rFonts w:ascii="Gill Sans MT" w:hAnsi="Gill Sans MT" w:cs="Arial"/>
          <w:sz w:val="22"/>
          <w:szCs w:val="22"/>
        </w:rPr>
        <w:t xml:space="preserve">crossed with treatment, </w:t>
      </w:r>
      <w:r w:rsidR="007C7308" w:rsidRPr="00AF0969">
        <w:rPr>
          <w:rFonts w:ascii="Gill Sans MT" w:hAnsi="Gill Sans MT" w:cs="Arial"/>
          <w:sz w:val="22"/>
          <w:szCs w:val="22"/>
        </w:rPr>
        <w:t xml:space="preserve">correlated </w:t>
      </w:r>
      <w:r w:rsidRPr="00AF0969">
        <w:rPr>
          <w:rFonts w:ascii="Gill Sans MT" w:hAnsi="Gill Sans MT" w:cs="Arial"/>
          <w:sz w:val="22"/>
          <w:szCs w:val="22"/>
        </w:rPr>
        <w:t>random effects were included for each treatment enabling</w:t>
      </w:r>
      <w:r w:rsidR="00BF2F44" w:rsidRPr="00AF0969">
        <w:rPr>
          <w:rFonts w:ascii="Gill Sans MT" w:hAnsi="Gill Sans MT" w:cs="Arial"/>
          <w:sz w:val="22"/>
          <w:szCs w:val="22"/>
        </w:rPr>
        <w:t xml:space="preserve"> estimation of the </w:t>
      </w:r>
      <w:r w:rsidR="004C7A6E" w:rsidRPr="00AF0969">
        <w:rPr>
          <w:rFonts w:ascii="Gill Sans MT" w:hAnsi="Gill Sans MT" w:cs="Arial"/>
          <w:sz w:val="22"/>
          <w:szCs w:val="22"/>
        </w:rPr>
        <w:t xml:space="preserve">ICC for </w:t>
      </w:r>
      <w:r w:rsidR="00987A47" w:rsidRPr="00AF0969">
        <w:rPr>
          <w:rFonts w:ascii="Gill Sans MT" w:hAnsi="Gill Sans MT" w:cs="Arial"/>
          <w:sz w:val="22"/>
          <w:szCs w:val="22"/>
        </w:rPr>
        <w:t xml:space="preserve">cCBT and </w:t>
      </w:r>
      <w:r w:rsidR="004B5CFC" w:rsidRPr="00AF0969">
        <w:rPr>
          <w:rFonts w:ascii="Gill Sans MT" w:hAnsi="Gill Sans MT" w:cs="Arial"/>
          <w:sz w:val="22"/>
          <w:szCs w:val="22"/>
        </w:rPr>
        <w:t>guided self-help</w:t>
      </w:r>
      <w:r w:rsidR="00630F90" w:rsidRPr="00AF0969">
        <w:rPr>
          <w:rFonts w:ascii="Gill Sans MT" w:hAnsi="Gill Sans MT" w:cs="Arial"/>
          <w:sz w:val="22"/>
          <w:szCs w:val="22"/>
        </w:rPr>
        <w:t xml:space="preserve">. We included the following covariates: </w:t>
      </w:r>
      <w:r w:rsidRPr="00AF0969">
        <w:rPr>
          <w:rFonts w:ascii="Gill Sans MT" w:hAnsi="Gill Sans MT" w:cs="Arial"/>
          <w:sz w:val="22"/>
          <w:szCs w:val="22"/>
        </w:rPr>
        <w:t>OCD duration</w:t>
      </w:r>
      <w:r w:rsidR="007D6EA1" w:rsidRPr="00AF0969">
        <w:rPr>
          <w:rFonts w:ascii="Gill Sans MT" w:hAnsi="Gill Sans MT" w:cs="Arial"/>
          <w:sz w:val="22"/>
          <w:szCs w:val="22"/>
        </w:rPr>
        <w:t xml:space="preserve"> </w:t>
      </w:r>
      <w:r w:rsidR="00630F90" w:rsidRPr="00AF0969">
        <w:rPr>
          <w:rFonts w:ascii="Gill Sans MT" w:hAnsi="Gill Sans MT" w:cs="Arial"/>
          <w:sz w:val="22"/>
          <w:szCs w:val="22"/>
        </w:rPr>
        <w:t>and severity; anxiety, depression, a</w:t>
      </w:r>
      <w:r w:rsidRPr="00AF0969">
        <w:rPr>
          <w:rFonts w:ascii="Gill Sans MT" w:hAnsi="Gill Sans MT" w:cs="Arial"/>
          <w:sz w:val="22"/>
          <w:szCs w:val="22"/>
        </w:rPr>
        <w:t>ntidepressant use</w:t>
      </w:r>
      <w:r w:rsidR="00630F90" w:rsidRPr="00AF0969">
        <w:rPr>
          <w:rFonts w:ascii="Gill Sans MT" w:hAnsi="Gill Sans MT" w:cs="Arial"/>
          <w:sz w:val="22"/>
          <w:szCs w:val="22"/>
        </w:rPr>
        <w:t xml:space="preserve">; and gender. </w:t>
      </w:r>
      <w:r w:rsidR="007D6EA1" w:rsidRPr="00AF0969">
        <w:rPr>
          <w:rFonts w:ascii="Gill Sans MT" w:hAnsi="Gill Sans MT" w:cs="Arial"/>
          <w:sz w:val="22"/>
          <w:szCs w:val="22"/>
        </w:rPr>
        <w:t>Binary outcomes (</w:t>
      </w:r>
      <w:r w:rsidR="00C848D1" w:rsidRPr="00AF0969">
        <w:rPr>
          <w:rFonts w:ascii="Gill Sans MT" w:hAnsi="Gill Sans MT" w:cs="Arial"/>
          <w:sz w:val="22"/>
          <w:szCs w:val="22"/>
        </w:rPr>
        <w:t xml:space="preserve">e.g. </w:t>
      </w:r>
      <w:r w:rsidR="007D6EA1" w:rsidRPr="00AF0969">
        <w:rPr>
          <w:rFonts w:ascii="Gill Sans MT" w:hAnsi="Gill Sans MT" w:cs="Arial"/>
          <w:sz w:val="22"/>
          <w:szCs w:val="22"/>
        </w:rPr>
        <w:t xml:space="preserve">uptake of </w:t>
      </w:r>
      <w:r w:rsidR="009A4E8A" w:rsidRPr="00AF0969">
        <w:rPr>
          <w:rFonts w:ascii="Gill Sans MT" w:hAnsi="Gill Sans MT" w:cs="Arial"/>
          <w:sz w:val="22"/>
          <w:szCs w:val="22"/>
        </w:rPr>
        <w:t>therapist-led</w:t>
      </w:r>
      <w:r w:rsidR="007D6EA1" w:rsidRPr="00AF0969">
        <w:rPr>
          <w:rFonts w:ascii="Gill Sans MT" w:hAnsi="Gill Sans MT" w:cs="Arial"/>
          <w:sz w:val="22"/>
          <w:szCs w:val="22"/>
        </w:rPr>
        <w:t xml:space="preserve"> CBT) used</w:t>
      </w:r>
      <w:r w:rsidRPr="00AF0969">
        <w:rPr>
          <w:rFonts w:ascii="Gill Sans MT" w:hAnsi="Gill Sans MT" w:cs="Arial"/>
          <w:sz w:val="22"/>
          <w:szCs w:val="22"/>
        </w:rPr>
        <w:t xml:space="preserve"> logistic regression to estimate adjusted odds ratio</w:t>
      </w:r>
      <w:r w:rsidR="007D6EA1" w:rsidRPr="00AF0969">
        <w:rPr>
          <w:rFonts w:ascii="Gill Sans MT" w:hAnsi="Gill Sans MT" w:cs="Arial"/>
          <w:sz w:val="22"/>
          <w:szCs w:val="22"/>
        </w:rPr>
        <w:t>s</w:t>
      </w:r>
      <w:r w:rsidR="004C7A6E" w:rsidRPr="00AF0969">
        <w:rPr>
          <w:rFonts w:ascii="Gill Sans MT" w:hAnsi="Gill Sans MT" w:cs="Arial"/>
          <w:sz w:val="22"/>
          <w:szCs w:val="22"/>
        </w:rPr>
        <w:t xml:space="preserve"> (ORs)</w:t>
      </w:r>
      <w:r w:rsidR="007D6EA1" w:rsidRPr="00AF0969">
        <w:rPr>
          <w:rFonts w:ascii="Gill Sans MT" w:hAnsi="Gill Sans MT" w:cs="Arial"/>
          <w:sz w:val="22"/>
          <w:szCs w:val="22"/>
        </w:rPr>
        <w:t xml:space="preserve">, </w:t>
      </w:r>
      <w:r w:rsidR="00BF2F44" w:rsidRPr="00AF0969">
        <w:rPr>
          <w:rFonts w:ascii="Gill Sans MT" w:hAnsi="Gill Sans MT" w:cs="Arial"/>
          <w:sz w:val="22"/>
          <w:szCs w:val="22"/>
        </w:rPr>
        <w:t>with the same</w:t>
      </w:r>
      <w:r w:rsidR="00A470F3" w:rsidRPr="00AF0969">
        <w:rPr>
          <w:rFonts w:ascii="Gill Sans MT" w:hAnsi="Gill Sans MT" w:cs="Arial"/>
          <w:sz w:val="22"/>
          <w:szCs w:val="22"/>
        </w:rPr>
        <w:t xml:space="preserve"> b</w:t>
      </w:r>
      <w:r w:rsidRPr="00AF0969">
        <w:rPr>
          <w:rFonts w:ascii="Gill Sans MT" w:hAnsi="Gill Sans MT" w:cs="Arial"/>
          <w:sz w:val="22"/>
          <w:szCs w:val="22"/>
        </w:rPr>
        <w:t>aseline covariates</w:t>
      </w:r>
      <w:r w:rsidR="007D6EA1" w:rsidRPr="00AF0969">
        <w:rPr>
          <w:rFonts w:ascii="Gill Sans MT" w:hAnsi="Gill Sans MT" w:cs="Arial"/>
          <w:sz w:val="22"/>
          <w:szCs w:val="22"/>
        </w:rPr>
        <w:t xml:space="preserve">. </w:t>
      </w:r>
      <w:r w:rsidR="00A470F3" w:rsidRPr="00AF0969">
        <w:rPr>
          <w:rFonts w:ascii="Gill Sans MT" w:hAnsi="Gill Sans MT" w:cs="Arial"/>
          <w:sz w:val="22"/>
          <w:szCs w:val="22"/>
        </w:rPr>
        <w:t xml:space="preserve">Analysis </w:t>
      </w:r>
      <w:r w:rsidR="004C7A6E" w:rsidRPr="00AF0969">
        <w:rPr>
          <w:rFonts w:ascii="Gill Sans MT" w:hAnsi="Gill Sans MT" w:cs="Arial"/>
          <w:sz w:val="22"/>
          <w:szCs w:val="22"/>
        </w:rPr>
        <w:t xml:space="preserve">used </w:t>
      </w:r>
      <w:r w:rsidR="007D6EA1" w:rsidRPr="00AF0969">
        <w:rPr>
          <w:rFonts w:ascii="Gill Sans MT" w:hAnsi="Gill Sans MT" w:cs="Arial"/>
          <w:sz w:val="22"/>
          <w:szCs w:val="22"/>
        </w:rPr>
        <w:t>intention</w:t>
      </w:r>
      <w:r w:rsidR="003D5C1D" w:rsidRPr="00AF0969">
        <w:rPr>
          <w:rFonts w:ascii="Gill Sans MT" w:hAnsi="Gill Sans MT" w:cs="Arial"/>
          <w:sz w:val="22"/>
          <w:szCs w:val="22"/>
        </w:rPr>
        <w:t>-</w:t>
      </w:r>
      <w:r w:rsidR="007D6EA1" w:rsidRPr="00AF0969">
        <w:rPr>
          <w:rFonts w:ascii="Gill Sans MT" w:hAnsi="Gill Sans MT" w:cs="Arial"/>
          <w:sz w:val="22"/>
          <w:szCs w:val="22"/>
        </w:rPr>
        <w:t>to</w:t>
      </w:r>
      <w:r w:rsidR="003D5C1D" w:rsidRPr="00AF0969">
        <w:rPr>
          <w:rFonts w:ascii="Gill Sans MT" w:hAnsi="Gill Sans MT" w:cs="Arial"/>
          <w:sz w:val="22"/>
          <w:szCs w:val="22"/>
        </w:rPr>
        <w:t>-</w:t>
      </w:r>
      <w:r w:rsidR="007D6EA1" w:rsidRPr="00AF0969">
        <w:rPr>
          <w:rFonts w:ascii="Gill Sans MT" w:hAnsi="Gill Sans MT" w:cs="Arial"/>
          <w:sz w:val="22"/>
          <w:szCs w:val="22"/>
        </w:rPr>
        <w:t xml:space="preserve">treat </w:t>
      </w:r>
      <w:r w:rsidR="00BF2F44" w:rsidRPr="00AF0969">
        <w:rPr>
          <w:rFonts w:ascii="Gill Sans MT" w:hAnsi="Gill Sans MT" w:cs="Arial"/>
          <w:sz w:val="22"/>
          <w:szCs w:val="22"/>
        </w:rPr>
        <w:t>subject to the availability of data</w:t>
      </w:r>
      <w:r w:rsidR="009A4E8A" w:rsidRPr="00AF0969">
        <w:rPr>
          <w:rFonts w:ascii="Gill Sans MT" w:hAnsi="Gill Sans MT" w:cs="Arial"/>
          <w:sz w:val="22"/>
          <w:szCs w:val="22"/>
        </w:rPr>
        <w:t>.</w:t>
      </w:r>
      <w:r w:rsidR="00FA3819" w:rsidRPr="00AF0969">
        <w:rPr>
          <w:rFonts w:ascii="Gill Sans MT" w:hAnsi="Gill Sans MT" w:cs="Arial"/>
          <w:sz w:val="22"/>
          <w:szCs w:val="22"/>
        </w:rPr>
        <w:t xml:space="preserve"> </w:t>
      </w:r>
      <w:r w:rsidR="00F4185C" w:rsidRPr="00AF0969">
        <w:rPr>
          <w:rFonts w:ascii="Gill Sans MT" w:hAnsi="Gill Sans MT"/>
          <w:color w:val="000000" w:themeColor="text1"/>
          <w:sz w:val="22"/>
          <w:szCs w:val="22"/>
        </w:rPr>
        <w:t xml:space="preserve">Distributional assumptions of the models were checked. </w:t>
      </w:r>
      <w:r w:rsidR="00FA3819" w:rsidRPr="00AF0969">
        <w:rPr>
          <w:rFonts w:ascii="Gill Sans MT" w:hAnsi="Gill Sans MT" w:cs="Arial"/>
          <w:color w:val="000000" w:themeColor="text1"/>
          <w:sz w:val="22"/>
          <w:szCs w:val="22"/>
        </w:rPr>
        <w:t xml:space="preserve">All outcomes </w:t>
      </w:r>
      <w:r w:rsidR="00FA3819" w:rsidRPr="00AF0969">
        <w:rPr>
          <w:rFonts w:ascii="Gill Sans MT" w:hAnsi="Gill Sans MT" w:cs="Arial"/>
          <w:sz w:val="22"/>
          <w:szCs w:val="22"/>
        </w:rPr>
        <w:t>included in the OCTET protocol are detailed.</w:t>
      </w:r>
    </w:p>
    <w:p w14:paraId="31F0E24C" w14:textId="77777777" w:rsidR="007A2373" w:rsidRPr="00AF0969" w:rsidRDefault="007A2373" w:rsidP="002C3D72">
      <w:pPr>
        <w:shd w:val="clear" w:color="auto" w:fill="FFFFFF" w:themeFill="background1"/>
        <w:spacing w:after="0" w:line="480" w:lineRule="auto"/>
        <w:rPr>
          <w:rFonts w:ascii="Gill Sans MT" w:hAnsi="Gill Sans MT" w:cs="--unknown-1--"/>
          <w:i/>
          <w:color w:val="262626"/>
          <w:lang w:val="en-US"/>
        </w:rPr>
      </w:pPr>
      <w:r w:rsidRPr="00AF0969">
        <w:rPr>
          <w:rFonts w:ascii="Gill Sans MT" w:hAnsi="Gill Sans MT" w:cs="--unknown-1--"/>
          <w:i/>
          <w:color w:val="262626"/>
          <w:lang w:val="en-US"/>
        </w:rPr>
        <w:lastRenderedPageBreak/>
        <w:t>Patient involvement</w:t>
      </w:r>
    </w:p>
    <w:p w14:paraId="012639B5" w14:textId="41542975" w:rsidR="00942145" w:rsidRDefault="00942145" w:rsidP="002C3D72">
      <w:pPr>
        <w:shd w:val="clear" w:color="auto" w:fill="FFFFFF" w:themeFill="background1"/>
        <w:spacing w:line="480" w:lineRule="auto"/>
        <w:rPr>
          <w:rFonts w:ascii="Gill Sans MT" w:hAnsi="Gill Sans MT" w:cs="--unknown-1--"/>
          <w:color w:val="262626"/>
          <w:lang w:val="en-US"/>
        </w:rPr>
      </w:pPr>
    </w:p>
    <w:p w14:paraId="32807BCB" w14:textId="77777777" w:rsidR="007A2373" w:rsidRPr="00AF0969" w:rsidRDefault="007A2373" w:rsidP="002C3D72">
      <w:pPr>
        <w:shd w:val="clear" w:color="auto" w:fill="FFFFFF" w:themeFill="background1"/>
        <w:spacing w:line="480" w:lineRule="auto"/>
        <w:rPr>
          <w:rFonts w:ascii="Gill Sans MT" w:hAnsi="Gill Sans MT" w:cs="--unknown-1--"/>
          <w:color w:val="262626"/>
          <w:lang w:val="en-US"/>
        </w:rPr>
      </w:pPr>
      <w:r w:rsidRPr="00AF0969">
        <w:rPr>
          <w:rFonts w:ascii="Gill Sans MT" w:hAnsi="Gill Sans MT" w:cs="--unknown-1--"/>
          <w:color w:val="262626"/>
          <w:lang w:val="en-US"/>
        </w:rPr>
        <w:t>Patients and members of the public were involved throughout the trial, including the design, management, and conduct of the trial. From the outset the chief executive of a national user-led organisation (Anxiety UK) was involved as a co-applicant and collaborator. Members of an OCD self-help group assisted with the development of the guided self-help manual and adaptations to one of the trial outcome measures. A service user with OCD was a member of the trial steering committee while another conducted some of the patient acceptability interviews. The findings have been disseminated to trial participants and results presented at a national user conference.</w:t>
      </w:r>
    </w:p>
    <w:p w14:paraId="0619E694" w14:textId="77777777" w:rsidR="007A2373" w:rsidRPr="00AF0969" w:rsidRDefault="007A2373" w:rsidP="00291672">
      <w:pPr>
        <w:shd w:val="clear" w:color="auto" w:fill="FFFFFF" w:themeFill="background1"/>
        <w:spacing w:after="0" w:line="480" w:lineRule="auto"/>
        <w:rPr>
          <w:rFonts w:ascii="Gill Sans MT" w:hAnsi="Gill Sans MT" w:cs="--unknown-1--"/>
          <w:color w:val="262626"/>
          <w:lang w:val="en-US"/>
        </w:rPr>
      </w:pPr>
    </w:p>
    <w:p w14:paraId="2AAF73DA" w14:textId="77777777" w:rsidR="00701C9D" w:rsidRDefault="0074740C" w:rsidP="00291672">
      <w:pPr>
        <w:shd w:val="clear" w:color="auto" w:fill="FFFFFF" w:themeFill="background1"/>
        <w:spacing w:after="0" w:line="480" w:lineRule="auto"/>
        <w:rPr>
          <w:rFonts w:ascii="Gill Sans MT" w:hAnsi="Gill Sans MT"/>
          <w:b/>
          <w:color w:val="000000" w:themeColor="text1"/>
        </w:rPr>
      </w:pPr>
      <w:r w:rsidRPr="00AF0969">
        <w:rPr>
          <w:rFonts w:ascii="Gill Sans MT" w:hAnsi="Gill Sans MT"/>
          <w:b/>
          <w:color w:val="000000" w:themeColor="text1"/>
        </w:rPr>
        <w:t>Results</w:t>
      </w:r>
    </w:p>
    <w:p w14:paraId="27FC373E" w14:textId="77777777" w:rsidR="00291672" w:rsidRDefault="00291672" w:rsidP="00291672">
      <w:pPr>
        <w:shd w:val="clear" w:color="auto" w:fill="FFFFFF"/>
        <w:spacing w:after="0" w:line="480" w:lineRule="auto"/>
        <w:outlineLvl w:val="1"/>
        <w:rPr>
          <w:rFonts w:ascii="Gill Sans MT" w:hAnsi="Gill Sans MT" w:cs="GuardianSans-Medium"/>
          <w:i/>
          <w:color w:val="000000" w:themeColor="text1"/>
        </w:rPr>
      </w:pPr>
    </w:p>
    <w:p w14:paraId="11E01AD5" w14:textId="77777777" w:rsidR="00E037DB" w:rsidRPr="00AF0969" w:rsidRDefault="00701C9D" w:rsidP="00291672">
      <w:pPr>
        <w:shd w:val="clear" w:color="auto" w:fill="FFFFFF"/>
        <w:spacing w:after="0" w:line="480" w:lineRule="auto"/>
        <w:outlineLvl w:val="1"/>
        <w:rPr>
          <w:rFonts w:ascii="Gill Sans MT" w:hAnsi="Gill Sans MT" w:cs="GuardianSans-Medium"/>
          <w:i/>
          <w:color w:val="000000" w:themeColor="text1"/>
        </w:rPr>
      </w:pPr>
      <w:r w:rsidRPr="00AF0969">
        <w:rPr>
          <w:rFonts w:ascii="Gill Sans MT" w:hAnsi="Gill Sans MT" w:cs="GuardianSans-Medium"/>
          <w:i/>
          <w:color w:val="000000" w:themeColor="text1"/>
        </w:rPr>
        <w:t xml:space="preserve">Recruitment, </w:t>
      </w:r>
      <w:r w:rsidR="00206963" w:rsidRPr="00AF0969">
        <w:rPr>
          <w:rFonts w:ascii="Gill Sans MT" w:hAnsi="Gill Sans MT" w:cs="GuardianSans-Medium"/>
          <w:i/>
          <w:color w:val="000000" w:themeColor="text1"/>
        </w:rPr>
        <w:t>r</w:t>
      </w:r>
      <w:r w:rsidRPr="00AF0969">
        <w:rPr>
          <w:rFonts w:ascii="Gill Sans MT" w:hAnsi="Gill Sans MT" w:cs="GuardianSans-Medium"/>
          <w:i/>
          <w:color w:val="000000" w:themeColor="text1"/>
        </w:rPr>
        <w:t xml:space="preserve">etention, and </w:t>
      </w:r>
      <w:r w:rsidR="00206963" w:rsidRPr="00AF0969">
        <w:rPr>
          <w:rFonts w:ascii="Gill Sans MT" w:hAnsi="Gill Sans MT" w:cs="GuardianSans-Medium"/>
          <w:i/>
          <w:color w:val="000000" w:themeColor="text1"/>
        </w:rPr>
        <w:t>b</w:t>
      </w:r>
      <w:r w:rsidRPr="00AF0969">
        <w:rPr>
          <w:rFonts w:ascii="Gill Sans MT" w:hAnsi="Gill Sans MT" w:cs="GuardianSans-Medium"/>
          <w:i/>
          <w:color w:val="000000" w:themeColor="text1"/>
        </w:rPr>
        <w:t xml:space="preserve">aseline </w:t>
      </w:r>
      <w:r w:rsidR="00206963" w:rsidRPr="00AF0969">
        <w:rPr>
          <w:rFonts w:ascii="Gill Sans MT" w:hAnsi="Gill Sans MT" w:cs="GuardianSans-Medium"/>
          <w:i/>
          <w:color w:val="000000" w:themeColor="text1"/>
        </w:rPr>
        <w:t>c</w:t>
      </w:r>
      <w:r w:rsidRPr="00AF0969">
        <w:rPr>
          <w:rFonts w:ascii="Gill Sans MT" w:hAnsi="Gill Sans MT" w:cs="GuardianSans-Medium"/>
          <w:i/>
          <w:color w:val="000000" w:themeColor="text1"/>
        </w:rPr>
        <w:t>haracteristics</w:t>
      </w:r>
    </w:p>
    <w:p w14:paraId="5D721C48" w14:textId="77777777" w:rsidR="00942145" w:rsidRDefault="00942145" w:rsidP="00291672">
      <w:pPr>
        <w:spacing w:after="0" w:line="480" w:lineRule="auto"/>
        <w:rPr>
          <w:rFonts w:ascii="Gill Sans MT" w:hAnsi="Gill Sans MT" w:cs="Arial"/>
        </w:rPr>
      </w:pPr>
    </w:p>
    <w:p w14:paraId="7DB3CF81" w14:textId="228CD5C0" w:rsidR="00496969" w:rsidRPr="00AF0969" w:rsidRDefault="008F0994" w:rsidP="00291672">
      <w:pPr>
        <w:spacing w:after="0" w:line="480" w:lineRule="auto"/>
        <w:rPr>
          <w:rFonts w:ascii="Gill Sans MT" w:hAnsi="Gill Sans MT" w:cs="Arial"/>
        </w:rPr>
      </w:pPr>
      <w:r w:rsidRPr="00942145">
        <w:rPr>
          <w:rFonts w:ascii="Gill Sans MT" w:hAnsi="Gill Sans MT" w:cs="Arial"/>
        </w:rPr>
        <w:t xml:space="preserve">We </w:t>
      </w:r>
      <w:r w:rsidR="00BF7951" w:rsidRPr="00942145">
        <w:rPr>
          <w:rFonts w:ascii="Gill Sans MT" w:hAnsi="Gill Sans MT" w:cs="Arial"/>
        </w:rPr>
        <w:t xml:space="preserve">opened </w:t>
      </w:r>
      <w:r w:rsidRPr="00942145">
        <w:rPr>
          <w:rFonts w:ascii="Gill Sans MT" w:hAnsi="Gill Sans MT" w:cs="Arial"/>
        </w:rPr>
        <w:t>recruit</w:t>
      </w:r>
      <w:r w:rsidR="00BF7951" w:rsidRPr="00942145">
        <w:rPr>
          <w:rFonts w:ascii="Gill Sans MT" w:hAnsi="Gill Sans MT" w:cs="Arial"/>
        </w:rPr>
        <w:t xml:space="preserve">ment </w:t>
      </w:r>
      <w:r w:rsidRPr="00942145">
        <w:rPr>
          <w:rFonts w:ascii="Gill Sans MT" w:hAnsi="Gill Sans MT" w:cs="Arial"/>
        </w:rPr>
        <w:t xml:space="preserve">in 15 clinical sites in England between February 2011 and May 2014, with last follow up </w:t>
      </w:r>
      <w:r w:rsidR="00145D20" w:rsidRPr="00942145">
        <w:rPr>
          <w:rFonts w:ascii="Gill Sans MT" w:hAnsi="Gill Sans MT" w:cs="Arial"/>
        </w:rPr>
        <w:t xml:space="preserve">in </w:t>
      </w:r>
      <w:r w:rsidRPr="00942145">
        <w:rPr>
          <w:rFonts w:ascii="Gill Sans MT" w:hAnsi="Gill Sans MT" w:cs="Arial"/>
        </w:rPr>
        <w:t xml:space="preserve">May 2015.  </w:t>
      </w:r>
      <w:r w:rsidR="00496969" w:rsidRPr="00942145">
        <w:rPr>
          <w:rFonts w:ascii="Gill Sans MT" w:hAnsi="Gill Sans MT" w:cs="Arial"/>
        </w:rPr>
        <w:t xml:space="preserve">There were </w:t>
      </w:r>
      <w:r w:rsidR="0074740C" w:rsidRPr="00942145">
        <w:rPr>
          <w:rFonts w:ascii="Gill Sans MT" w:hAnsi="Gill Sans MT" w:cs="Arial"/>
        </w:rPr>
        <w:t>two</w:t>
      </w:r>
      <w:r w:rsidR="00496969" w:rsidRPr="00942145">
        <w:rPr>
          <w:rFonts w:ascii="Gill Sans MT" w:hAnsi="Gill Sans MT" w:cs="Arial"/>
        </w:rPr>
        <w:t xml:space="preserve"> post</w:t>
      </w:r>
      <w:r w:rsidR="00145D20" w:rsidRPr="00942145">
        <w:rPr>
          <w:rFonts w:ascii="Gill Sans MT" w:hAnsi="Gill Sans MT" w:cs="Arial"/>
        </w:rPr>
        <w:t>-</w:t>
      </w:r>
      <w:r w:rsidR="00496969" w:rsidRPr="00942145">
        <w:rPr>
          <w:rFonts w:ascii="Gill Sans MT" w:hAnsi="Gill Sans MT" w:cs="Arial"/>
        </w:rPr>
        <w:t>randomisation exclusions</w:t>
      </w:r>
      <w:r w:rsidR="00997450" w:rsidRPr="00942145">
        <w:rPr>
          <w:rFonts w:ascii="Gill Sans MT" w:hAnsi="Gill Sans MT" w:cs="Arial"/>
        </w:rPr>
        <w:t xml:space="preserve">: </w:t>
      </w:r>
      <w:r w:rsidR="007D46D5" w:rsidRPr="00942145">
        <w:rPr>
          <w:rFonts w:ascii="Gill Sans MT" w:hAnsi="Gill Sans MT" w:cs="Arial"/>
        </w:rPr>
        <w:t xml:space="preserve">one </w:t>
      </w:r>
      <w:r w:rsidR="00BC0E11" w:rsidRPr="00942145">
        <w:rPr>
          <w:rFonts w:ascii="Gill Sans MT" w:hAnsi="Gill Sans MT" w:cs="Arial"/>
        </w:rPr>
        <w:t xml:space="preserve">aged </w:t>
      </w:r>
      <w:r w:rsidR="00206963" w:rsidRPr="00942145">
        <w:rPr>
          <w:rFonts w:ascii="Gill Sans MT" w:hAnsi="Gill Sans MT" w:cs="Arial"/>
        </w:rPr>
        <w:t>under 18</w:t>
      </w:r>
      <w:r w:rsidR="007D46D5" w:rsidRPr="00942145">
        <w:rPr>
          <w:rFonts w:ascii="Gill Sans MT" w:hAnsi="Gill Sans MT" w:cs="Arial"/>
        </w:rPr>
        <w:t xml:space="preserve"> and one at </w:t>
      </w:r>
      <w:r w:rsidR="00D232DB" w:rsidRPr="00942145">
        <w:rPr>
          <w:rFonts w:ascii="Gill Sans MT" w:hAnsi="Gill Sans MT" w:cs="Arial"/>
        </w:rPr>
        <w:t xml:space="preserve">suicide </w:t>
      </w:r>
      <w:r w:rsidR="00206963" w:rsidRPr="00942145">
        <w:rPr>
          <w:rFonts w:ascii="Gill Sans MT" w:hAnsi="Gill Sans MT" w:cs="Arial"/>
        </w:rPr>
        <w:t xml:space="preserve">risk. </w:t>
      </w:r>
      <w:r w:rsidR="00496969" w:rsidRPr="00942145">
        <w:rPr>
          <w:rFonts w:ascii="Gill Sans MT" w:hAnsi="Gill Sans MT" w:cs="Arial"/>
        </w:rPr>
        <w:t xml:space="preserve">In total 473 </w:t>
      </w:r>
      <w:r w:rsidR="001B336E" w:rsidRPr="00942145">
        <w:rPr>
          <w:rFonts w:ascii="Gill Sans MT" w:hAnsi="Gill Sans MT" w:cs="Arial"/>
        </w:rPr>
        <w:t xml:space="preserve">eligible </w:t>
      </w:r>
      <w:r w:rsidR="00496969" w:rsidRPr="00942145">
        <w:rPr>
          <w:rFonts w:ascii="Gill Sans MT" w:hAnsi="Gill Sans MT" w:cs="Arial"/>
        </w:rPr>
        <w:t>patients were randomised</w:t>
      </w:r>
      <w:r w:rsidR="00206963" w:rsidRPr="00942145">
        <w:rPr>
          <w:rFonts w:ascii="Gill Sans MT" w:hAnsi="Gill Sans MT" w:cs="Arial"/>
        </w:rPr>
        <w:t xml:space="preserve"> (see Fig </w:t>
      </w:r>
      <w:r w:rsidR="00AD2B55" w:rsidRPr="00942145">
        <w:rPr>
          <w:rFonts w:ascii="Gill Sans MT" w:hAnsi="Gill Sans MT" w:cs="Arial"/>
        </w:rPr>
        <w:t>1</w:t>
      </w:r>
      <w:r w:rsidR="00206963" w:rsidRPr="00942145">
        <w:rPr>
          <w:rFonts w:ascii="Gill Sans MT" w:hAnsi="Gill Sans MT" w:cs="Arial"/>
        </w:rPr>
        <w:t xml:space="preserve">). </w:t>
      </w:r>
      <w:r w:rsidR="009346DF" w:rsidRPr="00942145">
        <w:rPr>
          <w:rFonts w:ascii="Gill Sans MT" w:hAnsi="Gill Sans MT" w:cs="Arial"/>
        </w:rPr>
        <w:t>B</w:t>
      </w:r>
      <w:r w:rsidR="00BD0BB8" w:rsidRPr="00942145">
        <w:rPr>
          <w:rFonts w:ascii="Gill Sans MT" w:hAnsi="Gill Sans MT" w:cs="Arial"/>
        </w:rPr>
        <w:t>a</w:t>
      </w:r>
      <w:r w:rsidR="00496969" w:rsidRPr="00942145">
        <w:rPr>
          <w:rFonts w:ascii="Gill Sans MT" w:hAnsi="Gill Sans MT" w:cs="Arial"/>
        </w:rPr>
        <w:t xml:space="preserve">seline </w:t>
      </w:r>
      <w:r w:rsidR="009346DF" w:rsidRPr="00942145">
        <w:rPr>
          <w:rFonts w:ascii="Gill Sans MT" w:hAnsi="Gill Sans MT" w:cs="Arial"/>
        </w:rPr>
        <w:t>sociodemographic c</w:t>
      </w:r>
      <w:r w:rsidR="00496969" w:rsidRPr="00942145">
        <w:rPr>
          <w:rFonts w:ascii="Gill Sans MT" w:hAnsi="Gill Sans MT" w:cs="Arial"/>
        </w:rPr>
        <w:t xml:space="preserve">haracteristics are presented in Table </w:t>
      </w:r>
      <w:r w:rsidR="003E01C6" w:rsidRPr="00942145">
        <w:rPr>
          <w:rFonts w:ascii="Gill Sans MT" w:hAnsi="Gill Sans MT" w:cs="Arial"/>
        </w:rPr>
        <w:t>1</w:t>
      </w:r>
      <w:r w:rsidR="00BD0BB8" w:rsidRPr="00942145">
        <w:rPr>
          <w:rFonts w:ascii="Gill Sans MT" w:hAnsi="Gill Sans MT" w:cs="Arial"/>
        </w:rPr>
        <w:t xml:space="preserve"> </w:t>
      </w:r>
      <w:r w:rsidR="00CC1675" w:rsidRPr="00942145">
        <w:rPr>
          <w:rFonts w:ascii="Gill Sans MT" w:hAnsi="Gill Sans MT" w:cs="Arial"/>
        </w:rPr>
        <w:t xml:space="preserve">with </w:t>
      </w:r>
      <w:r w:rsidR="009346DF" w:rsidRPr="00942145">
        <w:rPr>
          <w:rFonts w:ascii="Gill Sans MT" w:hAnsi="Gill Sans MT" w:cs="Arial"/>
        </w:rPr>
        <w:t xml:space="preserve">baseline clinical data presented in Table </w:t>
      </w:r>
      <w:r w:rsidR="003E01C6" w:rsidRPr="00942145">
        <w:rPr>
          <w:rFonts w:ascii="Gill Sans MT" w:hAnsi="Gill Sans MT" w:cs="Arial"/>
        </w:rPr>
        <w:t>2</w:t>
      </w:r>
      <w:r w:rsidR="00206963" w:rsidRPr="00942145">
        <w:rPr>
          <w:rFonts w:ascii="Gill Sans MT" w:hAnsi="Gill Sans MT" w:cs="Arial"/>
        </w:rPr>
        <w:t xml:space="preserve">. </w:t>
      </w:r>
      <w:r w:rsidR="00BC0E11" w:rsidRPr="00942145">
        <w:rPr>
          <w:rFonts w:ascii="Gill Sans MT" w:hAnsi="Gill Sans MT" w:cs="Arial"/>
        </w:rPr>
        <w:t xml:space="preserve">Data were </w:t>
      </w:r>
      <w:r w:rsidR="00810B04" w:rsidRPr="00942145">
        <w:rPr>
          <w:rFonts w:ascii="Gill Sans MT" w:hAnsi="Gill Sans MT" w:cs="Arial"/>
        </w:rPr>
        <w:t xml:space="preserve">indicative of severe OCD, mild to moderate depression and moderate anxiety. </w:t>
      </w:r>
      <w:r w:rsidR="00496969" w:rsidRPr="00942145">
        <w:rPr>
          <w:rFonts w:ascii="Gill Sans MT" w:hAnsi="Gill Sans MT" w:cs="Arial"/>
        </w:rPr>
        <w:t xml:space="preserve">Just over </w:t>
      </w:r>
      <w:r w:rsidR="001B037A" w:rsidRPr="00942145">
        <w:rPr>
          <w:rFonts w:ascii="Gill Sans MT" w:hAnsi="Gill Sans MT" w:cs="Arial"/>
        </w:rPr>
        <w:t xml:space="preserve">half </w:t>
      </w:r>
      <w:r w:rsidR="00496969" w:rsidRPr="00942145">
        <w:rPr>
          <w:rFonts w:ascii="Gill Sans MT" w:hAnsi="Gill Sans MT" w:cs="Arial"/>
        </w:rPr>
        <w:t>reported previous professional help with OCD, and around half were using antidepressant</w:t>
      </w:r>
      <w:r w:rsidR="004C7A6E" w:rsidRPr="00942145">
        <w:rPr>
          <w:rFonts w:ascii="Gill Sans MT" w:hAnsi="Gill Sans MT" w:cs="Arial"/>
        </w:rPr>
        <w:t>s</w:t>
      </w:r>
      <w:r w:rsidR="00496969" w:rsidRPr="00942145">
        <w:rPr>
          <w:rFonts w:ascii="Gill Sans MT" w:hAnsi="Gill Sans MT" w:cs="Arial"/>
        </w:rPr>
        <w:t xml:space="preserve">. </w:t>
      </w:r>
      <w:r w:rsidR="00206963" w:rsidRPr="00942145">
        <w:rPr>
          <w:rFonts w:ascii="Gill Sans MT" w:hAnsi="Gill Sans MT" w:cs="Arial"/>
        </w:rPr>
        <w:t xml:space="preserve">More than half </w:t>
      </w:r>
      <w:r w:rsidR="00496969" w:rsidRPr="00942145">
        <w:rPr>
          <w:rFonts w:ascii="Gill Sans MT" w:hAnsi="Gill Sans MT" w:cs="Arial"/>
        </w:rPr>
        <w:t xml:space="preserve">reported </w:t>
      </w:r>
      <w:r w:rsidR="00206963" w:rsidRPr="00942145">
        <w:rPr>
          <w:rFonts w:ascii="Gill Sans MT" w:hAnsi="Gill Sans MT" w:cs="Arial"/>
        </w:rPr>
        <w:t xml:space="preserve">OCD </w:t>
      </w:r>
      <w:r w:rsidR="003D5C1D" w:rsidRPr="00942145">
        <w:rPr>
          <w:rFonts w:ascii="Gill Sans MT" w:hAnsi="Gill Sans MT" w:cs="Arial"/>
        </w:rPr>
        <w:t xml:space="preserve">for more than </w:t>
      </w:r>
      <w:r w:rsidR="00496969" w:rsidRPr="00942145">
        <w:rPr>
          <w:rFonts w:ascii="Gill Sans MT" w:hAnsi="Gill Sans MT" w:cs="Arial"/>
        </w:rPr>
        <w:t>10 years</w:t>
      </w:r>
      <w:r w:rsidR="00206963" w:rsidRPr="00942145">
        <w:rPr>
          <w:rFonts w:ascii="Gill Sans MT" w:hAnsi="Gill Sans MT" w:cs="Arial"/>
        </w:rPr>
        <w:t xml:space="preserve">. There were no </w:t>
      </w:r>
      <w:r w:rsidR="00B53A22" w:rsidRPr="00942145">
        <w:rPr>
          <w:rFonts w:ascii="Gill Sans MT" w:hAnsi="Gill Sans MT" w:cs="Arial"/>
        </w:rPr>
        <w:t>substantial</w:t>
      </w:r>
      <w:r w:rsidR="00206963" w:rsidRPr="00942145">
        <w:rPr>
          <w:rFonts w:ascii="Gill Sans MT" w:hAnsi="Gill Sans MT" w:cs="Arial"/>
        </w:rPr>
        <w:t xml:space="preserve"> differences </w:t>
      </w:r>
      <w:r w:rsidR="00145D20" w:rsidRPr="00942145">
        <w:rPr>
          <w:rFonts w:ascii="Gill Sans MT" w:hAnsi="Gill Sans MT" w:cs="Arial"/>
        </w:rPr>
        <w:t>at</w:t>
      </w:r>
      <w:r w:rsidR="00206963" w:rsidRPr="00942145">
        <w:rPr>
          <w:rFonts w:ascii="Gill Sans MT" w:hAnsi="Gill Sans MT" w:cs="Arial"/>
        </w:rPr>
        <w:t xml:space="preserve"> </w:t>
      </w:r>
      <w:r w:rsidR="003D5C1D" w:rsidRPr="00942145">
        <w:rPr>
          <w:rFonts w:ascii="Gill Sans MT" w:hAnsi="Gill Sans MT" w:cs="Arial"/>
        </w:rPr>
        <w:t>baseline</w:t>
      </w:r>
      <w:r w:rsidR="00206963" w:rsidRPr="00942145">
        <w:rPr>
          <w:rFonts w:ascii="Gill Sans MT" w:hAnsi="Gill Sans MT" w:cs="Arial"/>
        </w:rPr>
        <w:t>.</w:t>
      </w:r>
      <w:r w:rsidR="00EA1A1B">
        <w:rPr>
          <w:rFonts w:ascii="Gill Sans MT" w:hAnsi="Gill Sans MT" w:cs="Arial"/>
        </w:rPr>
        <w:t xml:space="preserve"> </w:t>
      </w:r>
    </w:p>
    <w:p w14:paraId="2D1C5719" w14:textId="77777777" w:rsidR="009C753F" w:rsidRDefault="009C753F">
      <w:pPr>
        <w:rPr>
          <w:rFonts w:ascii="Gill Sans MT" w:eastAsia="Calibri" w:hAnsi="Gill Sans MT" w:cs="Arial"/>
          <w:b/>
          <w:lang w:val="fr-BE"/>
        </w:rPr>
      </w:pPr>
    </w:p>
    <w:p w14:paraId="334633EC" w14:textId="77777777" w:rsidR="009C753F" w:rsidRPr="009C753F" w:rsidRDefault="009C753F" w:rsidP="009C753F">
      <w:pPr>
        <w:spacing w:after="0" w:line="480" w:lineRule="auto"/>
        <w:rPr>
          <w:rFonts w:ascii="Gill Sans MT" w:hAnsi="Gill Sans MT" w:cs="Arial"/>
          <w:b/>
        </w:rPr>
      </w:pPr>
      <w:r w:rsidRPr="009C753F">
        <w:rPr>
          <w:rFonts w:ascii="Gill Sans MT" w:hAnsi="Gill Sans MT" w:cs="Arial"/>
          <w:b/>
        </w:rPr>
        <w:t>Fig 1: CONSORT flow chart illustrating recruitment</w:t>
      </w:r>
    </w:p>
    <w:p w14:paraId="2C77BE13" w14:textId="77777777" w:rsidR="0057019A" w:rsidRDefault="0057019A">
      <w:pPr>
        <w:rPr>
          <w:rFonts w:ascii="Gill Sans MT" w:eastAsia="Calibri" w:hAnsi="Gill Sans MT" w:cs="Arial"/>
          <w:b/>
          <w:lang w:val="fr-BE"/>
        </w:rPr>
      </w:pPr>
      <w:r>
        <w:rPr>
          <w:rFonts w:ascii="Gill Sans MT" w:eastAsia="Calibri" w:hAnsi="Gill Sans MT" w:cs="Arial"/>
          <w:b/>
          <w:lang w:val="fr-BE"/>
        </w:rPr>
        <w:br w:type="page"/>
      </w:r>
    </w:p>
    <w:p w14:paraId="24A330E9" w14:textId="00C8A53D" w:rsidR="0057019A" w:rsidRPr="005D0731" w:rsidRDefault="0057019A" w:rsidP="0057019A">
      <w:pPr>
        <w:spacing w:line="360" w:lineRule="auto"/>
        <w:rPr>
          <w:rFonts w:ascii="Gill Sans MT" w:eastAsia="Calibri" w:hAnsi="Gill Sans MT" w:cs="Arial"/>
          <w:b/>
          <w:lang w:val="fr-BE"/>
        </w:rPr>
      </w:pPr>
      <w:r>
        <w:rPr>
          <w:rFonts w:ascii="Gill Sans MT" w:eastAsia="Calibri" w:hAnsi="Gill Sans MT" w:cs="Arial"/>
          <w:b/>
          <w:lang w:val="fr-BE"/>
        </w:rPr>
        <w:lastRenderedPageBreak/>
        <w:t>Table 1</w:t>
      </w:r>
      <w:r w:rsidRPr="005D0731">
        <w:rPr>
          <w:rFonts w:ascii="Gill Sans MT" w:eastAsia="Calibri" w:hAnsi="Gill Sans MT" w:cs="Arial"/>
          <w:b/>
          <w:lang w:val="fr-BE"/>
        </w:rPr>
        <w:t xml:space="preserve">: Baseline sociodemographic variables </w:t>
      </w:r>
    </w:p>
    <w:tbl>
      <w:tblPr>
        <w:tblStyle w:val="TableGrid4"/>
        <w:tblW w:w="5103" w:type="pct"/>
        <w:tblInd w:w="-176" w:type="dxa"/>
        <w:tblLook w:val="04A0" w:firstRow="1" w:lastRow="0" w:firstColumn="1" w:lastColumn="0" w:noHBand="0" w:noVBand="1"/>
      </w:tblPr>
      <w:tblGrid>
        <w:gridCol w:w="4770"/>
        <w:gridCol w:w="1541"/>
        <w:gridCol w:w="1536"/>
        <w:gridCol w:w="1585"/>
      </w:tblGrid>
      <w:tr w:rsidR="0057019A" w:rsidRPr="005D0731" w14:paraId="2E9252EC" w14:textId="77777777" w:rsidTr="00A52531">
        <w:tc>
          <w:tcPr>
            <w:tcW w:w="2529" w:type="pct"/>
            <w:tcBorders>
              <w:bottom w:val="single" w:sz="4" w:space="0" w:color="auto"/>
            </w:tcBorders>
            <w:shd w:val="clear" w:color="auto" w:fill="auto"/>
          </w:tcPr>
          <w:p w14:paraId="2398146B" w14:textId="77777777" w:rsidR="0057019A" w:rsidRPr="005D0731" w:rsidRDefault="0057019A" w:rsidP="00A52531">
            <w:pPr>
              <w:rPr>
                <w:rFonts w:ascii="Gill Sans MT" w:eastAsia="Calibri" w:hAnsi="Gill Sans MT" w:cs="Arial"/>
                <w:b/>
              </w:rPr>
            </w:pPr>
            <w:r w:rsidRPr="005D0731">
              <w:rPr>
                <w:rFonts w:ascii="Gill Sans MT" w:eastAsia="Calibri" w:hAnsi="Gill Sans MT" w:cs="Arial"/>
                <w:b/>
              </w:rPr>
              <w:t>Characteristic</w:t>
            </w:r>
          </w:p>
        </w:tc>
        <w:tc>
          <w:tcPr>
            <w:tcW w:w="817" w:type="pct"/>
            <w:tcBorders>
              <w:left w:val="nil"/>
              <w:bottom w:val="single" w:sz="4" w:space="0" w:color="auto"/>
              <w:right w:val="nil"/>
            </w:tcBorders>
            <w:shd w:val="clear" w:color="auto" w:fill="auto"/>
          </w:tcPr>
          <w:p w14:paraId="1C540D93" w14:textId="77777777" w:rsidR="0057019A" w:rsidRPr="005D0731" w:rsidRDefault="0057019A" w:rsidP="00A52531">
            <w:pPr>
              <w:rPr>
                <w:rFonts w:ascii="Gill Sans MT" w:eastAsia="Calibri" w:hAnsi="Gill Sans MT" w:cs="Arial"/>
                <w:b/>
              </w:rPr>
            </w:pPr>
            <w:r w:rsidRPr="005D0731">
              <w:rPr>
                <w:rFonts w:ascii="Gill Sans MT" w:eastAsia="Calibri" w:hAnsi="Gill Sans MT" w:cs="Arial"/>
                <w:b/>
              </w:rPr>
              <w:t>cCBT n=157</w:t>
            </w:r>
          </w:p>
        </w:tc>
        <w:tc>
          <w:tcPr>
            <w:tcW w:w="814" w:type="pct"/>
            <w:tcBorders>
              <w:left w:val="nil"/>
              <w:bottom w:val="single" w:sz="4" w:space="0" w:color="auto"/>
              <w:right w:val="nil"/>
            </w:tcBorders>
            <w:shd w:val="clear" w:color="auto" w:fill="auto"/>
          </w:tcPr>
          <w:p w14:paraId="5F99812D" w14:textId="77777777" w:rsidR="0057019A" w:rsidRPr="005D0731" w:rsidRDefault="0057019A" w:rsidP="00A52531">
            <w:pPr>
              <w:rPr>
                <w:rFonts w:ascii="Gill Sans MT" w:eastAsia="Calibri" w:hAnsi="Gill Sans MT" w:cs="Arial"/>
                <w:b/>
              </w:rPr>
            </w:pPr>
            <w:r w:rsidRPr="005D0731">
              <w:rPr>
                <w:rFonts w:ascii="Gill Sans MT" w:eastAsia="Calibri" w:hAnsi="Gill Sans MT" w:cs="Arial"/>
                <w:b/>
              </w:rPr>
              <w:t>Guided self-help n=158</w:t>
            </w:r>
          </w:p>
        </w:tc>
        <w:tc>
          <w:tcPr>
            <w:tcW w:w="840" w:type="pct"/>
            <w:tcBorders>
              <w:left w:val="nil"/>
              <w:bottom w:val="single" w:sz="4" w:space="0" w:color="auto"/>
            </w:tcBorders>
            <w:shd w:val="clear" w:color="auto" w:fill="auto"/>
          </w:tcPr>
          <w:p w14:paraId="1EFD8975" w14:textId="77777777" w:rsidR="0057019A" w:rsidRPr="005D0731" w:rsidRDefault="0057019A" w:rsidP="00A52531">
            <w:pPr>
              <w:rPr>
                <w:rFonts w:ascii="Gill Sans MT" w:eastAsia="Calibri" w:hAnsi="Gill Sans MT" w:cs="Arial"/>
                <w:b/>
              </w:rPr>
            </w:pPr>
            <w:r w:rsidRPr="005D0731">
              <w:rPr>
                <w:rFonts w:ascii="Gill Sans MT" w:eastAsia="Calibri" w:hAnsi="Gill Sans MT" w:cs="Arial"/>
                <w:b/>
              </w:rPr>
              <w:t>Waiting List</w:t>
            </w:r>
          </w:p>
          <w:p w14:paraId="7F8F1129" w14:textId="77777777" w:rsidR="0057019A" w:rsidRPr="005D0731" w:rsidRDefault="0057019A" w:rsidP="00A52531">
            <w:pPr>
              <w:rPr>
                <w:rFonts w:ascii="Gill Sans MT" w:eastAsia="Calibri" w:hAnsi="Gill Sans MT" w:cs="Arial"/>
                <w:b/>
              </w:rPr>
            </w:pPr>
            <w:r w:rsidRPr="005D0731">
              <w:rPr>
                <w:rFonts w:ascii="Gill Sans MT" w:eastAsia="Calibri" w:hAnsi="Gill Sans MT" w:cs="Arial"/>
                <w:b/>
              </w:rPr>
              <w:t>n=158</w:t>
            </w:r>
          </w:p>
        </w:tc>
      </w:tr>
      <w:tr w:rsidR="0057019A" w:rsidRPr="005D0731" w14:paraId="317F321F" w14:textId="77777777" w:rsidTr="00A52531">
        <w:trPr>
          <w:trHeight w:val="185"/>
        </w:trPr>
        <w:tc>
          <w:tcPr>
            <w:tcW w:w="2529" w:type="pct"/>
            <w:tcBorders>
              <w:bottom w:val="nil"/>
              <w:right w:val="single" w:sz="4" w:space="0" w:color="auto"/>
            </w:tcBorders>
          </w:tcPr>
          <w:p w14:paraId="3E83F955" w14:textId="77777777" w:rsidR="0057019A" w:rsidRPr="005D0731" w:rsidRDefault="0057019A" w:rsidP="00A52531">
            <w:pPr>
              <w:rPr>
                <w:rFonts w:ascii="Gill Sans MT" w:eastAsia="Calibri" w:hAnsi="Gill Sans MT" w:cs="Arial"/>
                <w:u w:val="single"/>
              </w:rPr>
            </w:pPr>
          </w:p>
        </w:tc>
        <w:tc>
          <w:tcPr>
            <w:tcW w:w="817" w:type="pct"/>
            <w:tcBorders>
              <w:left w:val="nil"/>
              <w:bottom w:val="nil"/>
              <w:right w:val="nil"/>
            </w:tcBorders>
          </w:tcPr>
          <w:p w14:paraId="6801044C" w14:textId="77777777" w:rsidR="0057019A" w:rsidRPr="005D0731" w:rsidRDefault="0057019A" w:rsidP="00A52531">
            <w:pPr>
              <w:rPr>
                <w:rFonts w:ascii="Gill Sans MT" w:hAnsi="Gill Sans MT" w:cs="Arial"/>
              </w:rPr>
            </w:pPr>
          </w:p>
        </w:tc>
        <w:tc>
          <w:tcPr>
            <w:tcW w:w="814" w:type="pct"/>
            <w:tcBorders>
              <w:left w:val="nil"/>
              <w:bottom w:val="nil"/>
              <w:right w:val="nil"/>
            </w:tcBorders>
          </w:tcPr>
          <w:p w14:paraId="0A0ED053" w14:textId="77777777" w:rsidR="0057019A" w:rsidRPr="005D0731" w:rsidRDefault="0057019A" w:rsidP="00A52531">
            <w:pPr>
              <w:rPr>
                <w:rFonts w:ascii="Gill Sans MT" w:hAnsi="Gill Sans MT" w:cs="Arial"/>
              </w:rPr>
            </w:pPr>
          </w:p>
        </w:tc>
        <w:tc>
          <w:tcPr>
            <w:tcW w:w="840" w:type="pct"/>
            <w:tcBorders>
              <w:left w:val="nil"/>
              <w:bottom w:val="nil"/>
            </w:tcBorders>
          </w:tcPr>
          <w:p w14:paraId="755AA52A" w14:textId="77777777" w:rsidR="0057019A" w:rsidRPr="005D0731" w:rsidRDefault="0057019A" w:rsidP="00A52531">
            <w:pPr>
              <w:rPr>
                <w:rFonts w:ascii="Gill Sans MT" w:hAnsi="Gill Sans MT" w:cs="Arial"/>
              </w:rPr>
            </w:pPr>
          </w:p>
        </w:tc>
      </w:tr>
      <w:tr w:rsidR="0057019A" w:rsidRPr="005D0731" w14:paraId="42E47D5C" w14:textId="77777777" w:rsidTr="00A52531">
        <w:tc>
          <w:tcPr>
            <w:tcW w:w="2529" w:type="pct"/>
            <w:tcBorders>
              <w:bottom w:val="nil"/>
              <w:right w:val="single" w:sz="4" w:space="0" w:color="auto"/>
            </w:tcBorders>
          </w:tcPr>
          <w:p w14:paraId="77B29E75" w14:textId="77777777" w:rsidR="0057019A" w:rsidRDefault="0057019A" w:rsidP="00A52531">
            <w:pPr>
              <w:rPr>
                <w:rFonts w:ascii="Gill Sans MT" w:eastAsia="Calibri" w:hAnsi="Gill Sans MT" w:cs="Arial"/>
              </w:rPr>
            </w:pPr>
            <w:r w:rsidRPr="0010097C">
              <w:rPr>
                <w:rFonts w:ascii="Gill Sans MT" w:eastAsia="Calibri" w:hAnsi="Gill Sans MT" w:cs="Arial"/>
              </w:rPr>
              <w:t>Age (years): median (range)</w:t>
            </w:r>
          </w:p>
          <w:p w14:paraId="1A75EE7C" w14:textId="77777777" w:rsidR="0057019A" w:rsidRPr="0010097C" w:rsidRDefault="0057019A" w:rsidP="00A52531">
            <w:pPr>
              <w:rPr>
                <w:rFonts w:ascii="Gill Sans MT" w:eastAsia="Calibri" w:hAnsi="Gill Sans MT" w:cs="Arial"/>
              </w:rPr>
            </w:pPr>
          </w:p>
        </w:tc>
        <w:tc>
          <w:tcPr>
            <w:tcW w:w="817" w:type="pct"/>
            <w:tcBorders>
              <w:left w:val="nil"/>
              <w:bottom w:val="nil"/>
              <w:right w:val="nil"/>
            </w:tcBorders>
          </w:tcPr>
          <w:p w14:paraId="394AC7D1"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32</w:t>
            </w:r>
            <w:r>
              <w:rPr>
                <w:rFonts w:ascii="Gill Sans MT" w:eastAsia="Calibri" w:hAnsi="Gill Sans MT" w:cs="Arial"/>
              </w:rPr>
              <w:t>∙</w:t>
            </w:r>
            <w:r w:rsidRPr="005D0731">
              <w:rPr>
                <w:rFonts w:ascii="Gill Sans MT" w:eastAsia="Calibri" w:hAnsi="Gill Sans MT" w:cs="Arial"/>
              </w:rPr>
              <w:t>0 (18-77)</w:t>
            </w:r>
          </w:p>
        </w:tc>
        <w:tc>
          <w:tcPr>
            <w:tcW w:w="814" w:type="pct"/>
            <w:tcBorders>
              <w:left w:val="nil"/>
              <w:bottom w:val="nil"/>
              <w:right w:val="nil"/>
            </w:tcBorders>
          </w:tcPr>
          <w:p w14:paraId="04E05C52"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32</w:t>
            </w:r>
            <w:r>
              <w:rPr>
                <w:rFonts w:ascii="Gill Sans MT" w:eastAsia="Calibri" w:hAnsi="Gill Sans MT" w:cs="Arial"/>
              </w:rPr>
              <w:t>∙</w:t>
            </w:r>
            <w:r w:rsidRPr="005D0731">
              <w:rPr>
                <w:rFonts w:ascii="Gill Sans MT" w:eastAsia="Calibri" w:hAnsi="Gill Sans MT" w:cs="Arial"/>
              </w:rPr>
              <w:t>8 (18-72)</w:t>
            </w:r>
          </w:p>
        </w:tc>
        <w:tc>
          <w:tcPr>
            <w:tcW w:w="840" w:type="pct"/>
            <w:tcBorders>
              <w:left w:val="nil"/>
              <w:bottom w:val="nil"/>
            </w:tcBorders>
          </w:tcPr>
          <w:p w14:paraId="2E425C87"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33</w:t>
            </w:r>
            <w:r>
              <w:rPr>
                <w:rFonts w:ascii="Gill Sans MT" w:eastAsia="Calibri" w:hAnsi="Gill Sans MT" w:cs="Arial"/>
              </w:rPr>
              <w:t>∙</w:t>
            </w:r>
            <w:r w:rsidRPr="005D0731">
              <w:rPr>
                <w:rFonts w:ascii="Gill Sans MT" w:eastAsia="Calibri" w:hAnsi="Gill Sans MT" w:cs="Arial"/>
              </w:rPr>
              <w:t>3 (19- 66)</w:t>
            </w:r>
          </w:p>
        </w:tc>
      </w:tr>
      <w:tr w:rsidR="0057019A" w:rsidRPr="005D0731" w14:paraId="4A62F5A1" w14:textId="77777777" w:rsidTr="00A52531">
        <w:trPr>
          <w:trHeight w:val="185"/>
        </w:trPr>
        <w:tc>
          <w:tcPr>
            <w:tcW w:w="2529" w:type="pct"/>
            <w:tcBorders>
              <w:bottom w:val="nil"/>
              <w:right w:val="single" w:sz="4" w:space="0" w:color="auto"/>
            </w:tcBorders>
          </w:tcPr>
          <w:p w14:paraId="52AA15DA" w14:textId="77777777" w:rsidR="0057019A" w:rsidRPr="005D0731" w:rsidRDefault="0057019A" w:rsidP="00A52531">
            <w:pPr>
              <w:rPr>
                <w:rFonts w:ascii="Gill Sans MT" w:eastAsia="Calibri" w:hAnsi="Gill Sans MT" w:cs="Arial"/>
                <w:u w:val="single"/>
              </w:rPr>
            </w:pPr>
          </w:p>
        </w:tc>
        <w:tc>
          <w:tcPr>
            <w:tcW w:w="817" w:type="pct"/>
            <w:tcBorders>
              <w:left w:val="nil"/>
              <w:bottom w:val="nil"/>
              <w:right w:val="nil"/>
            </w:tcBorders>
          </w:tcPr>
          <w:p w14:paraId="62152775" w14:textId="77777777" w:rsidR="0057019A" w:rsidRPr="005D0731" w:rsidRDefault="0057019A" w:rsidP="00A52531">
            <w:pPr>
              <w:rPr>
                <w:rFonts w:ascii="Gill Sans MT" w:hAnsi="Gill Sans MT" w:cs="Arial"/>
              </w:rPr>
            </w:pPr>
            <w:r>
              <w:rPr>
                <w:rFonts w:ascii="Gill Sans MT" w:hAnsi="Gill Sans MT" w:cs="Arial"/>
              </w:rPr>
              <w:t>freq.</w:t>
            </w:r>
            <w:r w:rsidRPr="005D0731">
              <w:rPr>
                <w:rFonts w:ascii="Gill Sans MT" w:hAnsi="Gill Sans MT" w:cs="Arial"/>
              </w:rPr>
              <w:t xml:space="preserve"> (%)</w:t>
            </w:r>
          </w:p>
        </w:tc>
        <w:tc>
          <w:tcPr>
            <w:tcW w:w="814" w:type="pct"/>
            <w:tcBorders>
              <w:left w:val="nil"/>
              <w:bottom w:val="nil"/>
              <w:right w:val="nil"/>
            </w:tcBorders>
          </w:tcPr>
          <w:p w14:paraId="6097967C" w14:textId="77777777" w:rsidR="0057019A" w:rsidRPr="005D0731" w:rsidRDefault="0057019A" w:rsidP="00A52531">
            <w:pPr>
              <w:rPr>
                <w:rFonts w:ascii="Gill Sans MT" w:hAnsi="Gill Sans MT" w:cs="Arial"/>
              </w:rPr>
            </w:pPr>
            <w:r>
              <w:rPr>
                <w:rFonts w:ascii="Gill Sans MT" w:hAnsi="Gill Sans MT" w:cs="Arial"/>
              </w:rPr>
              <w:t>freq.</w:t>
            </w:r>
            <w:r w:rsidRPr="005D0731">
              <w:rPr>
                <w:rFonts w:ascii="Gill Sans MT" w:hAnsi="Gill Sans MT" w:cs="Arial"/>
              </w:rPr>
              <w:t xml:space="preserve"> (%)</w:t>
            </w:r>
          </w:p>
        </w:tc>
        <w:tc>
          <w:tcPr>
            <w:tcW w:w="840" w:type="pct"/>
            <w:tcBorders>
              <w:left w:val="nil"/>
              <w:bottom w:val="nil"/>
            </w:tcBorders>
          </w:tcPr>
          <w:p w14:paraId="3274EADD" w14:textId="77777777" w:rsidR="0057019A" w:rsidRPr="005D0731" w:rsidRDefault="0057019A" w:rsidP="00A52531">
            <w:pPr>
              <w:rPr>
                <w:rFonts w:ascii="Gill Sans MT" w:hAnsi="Gill Sans MT" w:cs="Arial"/>
              </w:rPr>
            </w:pPr>
            <w:r>
              <w:rPr>
                <w:rFonts w:ascii="Gill Sans MT" w:hAnsi="Gill Sans MT" w:cs="Arial"/>
              </w:rPr>
              <w:t>freq.</w:t>
            </w:r>
            <w:r w:rsidRPr="005D0731">
              <w:rPr>
                <w:rFonts w:ascii="Gill Sans MT" w:hAnsi="Gill Sans MT" w:cs="Arial"/>
              </w:rPr>
              <w:t xml:space="preserve"> (%)</w:t>
            </w:r>
          </w:p>
        </w:tc>
      </w:tr>
      <w:tr w:rsidR="0057019A" w:rsidRPr="005D0731" w14:paraId="1475563F" w14:textId="77777777" w:rsidTr="00A52531">
        <w:tc>
          <w:tcPr>
            <w:tcW w:w="2529" w:type="pct"/>
            <w:tcBorders>
              <w:top w:val="nil"/>
              <w:bottom w:val="nil"/>
              <w:right w:val="single" w:sz="4" w:space="0" w:color="auto"/>
            </w:tcBorders>
          </w:tcPr>
          <w:p w14:paraId="5175F70E" w14:textId="77777777" w:rsidR="0057019A" w:rsidRPr="0010097C" w:rsidRDefault="0057019A" w:rsidP="00A52531">
            <w:pPr>
              <w:rPr>
                <w:rFonts w:ascii="Gill Sans MT" w:eastAsia="Calibri" w:hAnsi="Gill Sans MT" w:cs="Arial"/>
              </w:rPr>
            </w:pPr>
          </w:p>
        </w:tc>
        <w:tc>
          <w:tcPr>
            <w:tcW w:w="817" w:type="pct"/>
            <w:tcBorders>
              <w:top w:val="nil"/>
              <w:left w:val="nil"/>
              <w:bottom w:val="nil"/>
              <w:right w:val="nil"/>
            </w:tcBorders>
          </w:tcPr>
          <w:p w14:paraId="3593BE8F"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00025210"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7412E8AE" w14:textId="77777777" w:rsidR="0057019A" w:rsidRPr="005D0731" w:rsidRDefault="0057019A" w:rsidP="00A52531">
            <w:pPr>
              <w:rPr>
                <w:rFonts w:ascii="Gill Sans MT" w:eastAsia="Calibri" w:hAnsi="Gill Sans MT" w:cs="Arial"/>
              </w:rPr>
            </w:pPr>
          </w:p>
        </w:tc>
      </w:tr>
      <w:tr w:rsidR="0057019A" w:rsidRPr="005D0731" w14:paraId="493A317D" w14:textId="77777777" w:rsidTr="00A52531">
        <w:tc>
          <w:tcPr>
            <w:tcW w:w="2529" w:type="pct"/>
            <w:tcBorders>
              <w:top w:val="nil"/>
              <w:bottom w:val="nil"/>
              <w:right w:val="single" w:sz="4" w:space="0" w:color="auto"/>
            </w:tcBorders>
          </w:tcPr>
          <w:p w14:paraId="747A79E3"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Sex</w:t>
            </w:r>
          </w:p>
        </w:tc>
        <w:tc>
          <w:tcPr>
            <w:tcW w:w="817" w:type="pct"/>
            <w:tcBorders>
              <w:top w:val="nil"/>
              <w:left w:val="nil"/>
              <w:bottom w:val="nil"/>
              <w:right w:val="nil"/>
            </w:tcBorders>
          </w:tcPr>
          <w:p w14:paraId="19A2F2DA"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1B4B5290"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33AB2F16" w14:textId="77777777" w:rsidR="0057019A" w:rsidRPr="005D0731" w:rsidRDefault="0057019A" w:rsidP="00A52531">
            <w:pPr>
              <w:rPr>
                <w:rFonts w:ascii="Gill Sans MT" w:eastAsia="Calibri" w:hAnsi="Gill Sans MT" w:cs="Arial"/>
              </w:rPr>
            </w:pPr>
          </w:p>
        </w:tc>
      </w:tr>
      <w:tr w:rsidR="0057019A" w:rsidRPr="005D0731" w14:paraId="689F615D" w14:textId="77777777" w:rsidTr="00A52531">
        <w:tc>
          <w:tcPr>
            <w:tcW w:w="2529" w:type="pct"/>
            <w:tcBorders>
              <w:top w:val="nil"/>
              <w:bottom w:val="nil"/>
              <w:right w:val="single" w:sz="4" w:space="0" w:color="auto"/>
            </w:tcBorders>
          </w:tcPr>
          <w:p w14:paraId="588961B9"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Male: n (%)</w:t>
            </w:r>
          </w:p>
        </w:tc>
        <w:tc>
          <w:tcPr>
            <w:tcW w:w="817" w:type="pct"/>
            <w:tcBorders>
              <w:top w:val="nil"/>
              <w:left w:val="nil"/>
              <w:bottom w:val="nil"/>
              <w:right w:val="nil"/>
            </w:tcBorders>
          </w:tcPr>
          <w:p w14:paraId="2976E3D4"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66 (42</w:t>
            </w:r>
            <w:r>
              <w:rPr>
                <w:rFonts w:ascii="Gill Sans MT" w:eastAsia="Calibri" w:hAnsi="Gill Sans MT" w:cs="Arial"/>
              </w:rPr>
              <w:t>∙</w:t>
            </w:r>
            <w:r w:rsidRPr="005D0731">
              <w:rPr>
                <w:rFonts w:ascii="Gill Sans MT" w:eastAsia="Calibri" w:hAnsi="Gill Sans MT" w:cs="Arial"/>
              </w:rPr>
              <w:t>0%)</w:t>
            </w:r>
          </w:p>
        </w:tc>
        <w:tc>
          <w:tcPr>
            <w:tcW w:w="814" w:type="pct"/>
            <w:tcBorders>
              <w:top w:val="nil"/>
              <w:left w:val="nil"/>
              <w:bottom w:val="nil"/>
              <w:right w:val="nil"/>
            </w:tcBorders>
          </w:tcPr>
          <w:p w14:paraId="510F0BE3"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57 (36</w:t>
            </w:r>
            <w:r>
              <w:rPr>
                <w:rFonts w:ascii="Gill Sans MT" w:eastAsia="Calibri" w:hAnsi="Gill Sans MT" w:cs="Arial"/>
              </w:rPr>
              <w:t>∙</w:t>
            </w:r>
            <w:r w:rsidRPr="005D0731">
              <w:rPr>
                <w:rFonts w:ascii="Gill Sans MT" w:eastAsia="Calibri" w:hAnsi="Gill Sans MT" w:cs="Arial"/>
              </w:rPr>
              <w:t>1%)</w:t>
            </w:r>
          </w:p>
        </w:tc>
        <w:tc>
          <w:tcPr>
            <w:tcW w:w="840" w:type="pct"/>
            <w:tcBorders>
              <w:top w:val="nil"/>
              <w:left w:val="nil"/>
              <w:bottom w:val="nil"/>
            </w:tcBorders>
          </w:tcPr>
          <w:p w14:paraId="4947F56E"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65 (41</w:t>
            </w:r>
            <w:r>
              <w:rPr>
                <w:rFonts w:ascii="Gill Sans MT" w:eastAsia="Calibri" w:hAnsi="Gill Sans MT" w:cs="Arial"/>
              </w:rPr>
              <w:t>∙</w:t>
            </w:r>
            <w:r w:rsidRPr="005D0731">
              <w:rPr>
                <w:rFonts w:ascii="Gill Sans MT" w:eastAsia="Calibri" w:hAnsi="Gill Sans MT" w:cs="Arial"/>
              </w:rPr>
              <w:t>1%)</w:t>
            </w:r>
          </w:p>
        </w:tc>
      </w:tr>
      <w:tr w:rsidR="0057019A" w:rsidRPr="005D0731" w14:paraId="2946B69A" w14:textId="77777777" w:rsidTr="00A52531">
        <w:tc>
          <w:tcPr>
            <w:tcW w:w="2529" w:type="pct"/>
            <w:tcBorders>
              <w:top w:val="nil"/>
              <w:bottom w:val="nil"/>
              <w:right w:val="single" w:sz="4" w:space="0" w:color="auto"/>
            </w:tcBorders>
          </w:tcPr>
          <w:p w14:paraId="456715E9"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Female: n (%)</w:t>
            </w:r>
          </w:p>
        </w:tc>
        <w:tc>
          <w:tcPr>
            <w:tcW w:w="817" w:type="pct"/>
            <w:tcBorders>
              <w:top w:val="nil"/>
              <w:left w:val="nil"/>
              <w:bottom w:val="nil"/>
              <w:right w:val="nil"/>
            </w:tcBorders>
          </w:tcPr>
          <w:p w14:paraId="1EC05F6B"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91 (58</w:t>
            </w:r>
            <w:r>
              <w:rPr>
                <w:rFonts w:ascii="Gill Sans MT" w:eastAsia="Calibri" w:hAnsi="Gill Sans MT" w:cs="Arial"/>
              </w:rPr>
              <w:t>∙</w:t>
            </w:r>
            <w:r w:rsidRPr="005D0731">
              <w:rPr>
                <w:rFonts w:ascii="Gill Sans MT" w:eastAsia="Calibri" w:hAnsi="Gill Sans MT" w:cs="Arial"/>
              </w:rPr>
              <w:t>0%)</w:t>
            </w:r>
          </w:p>
        </w:tc>
        <w:tc>
          <w:tcPr>
            <w:tcW w:w="814" w:type="pct"/>
            <w:tcBorders>
              <w:top w:val="nil"/>
              <w:left w:val="nil"/>
              <w:bottom w:val="nil"/>
              <w:right w:val="nil"/>
            </w:tcBorders>
          </w:tcPr>
          <w:p w14:paraId="55194231"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101 (63</w:t>
            </w:r>
            <w:r>
              <w:rPr>
                <w:rFonts w:ascii="Gill Sans MT" w:eastAsia="Calibri" w:hAnsi="Gill Sans MT" w:cs="Arial"/>
              </w:rPr>
              <w:t>∙</w:t>
            </w:r>
            <w:r w:rsidRPr="005D0731">
              <w:rPr>
                <w:rFonts w:ascii="Gill Sans MT" w:eastAsia="Calibri" w:hAnsi="Gill Sans MT" w:cs="Arial"/>
              </w:rPr>
              <w:t>9%)</w:t>
            </w:r>
          </w:p>
        </w:tc>
        <w:tc>
          <w:tcPr>
            <w:tcW w:w="840" w:type="pct"/>
            <w:tcBorders>
              <w:top w:val="nil"/>
              <w:left w:val="nil"/>
              <w:bottom w:val="nil"/>
            </w:tcBorders>
          </w:tcPr>
          <w:p w14:paraId="450D4617"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93 (58</w:t>
            </w:r>
            <w:r>
              <w:rPr>
                <w:rFonts w:ascii="Gill Sans MT" w:eastAsia="Calibri" w:hAnsi="Gill Sans MT" w:cs="Arial"/>
              </w:rPr>
              <w:t>∙</w:t>
            </w:r>
            <w:r w:rsidRPr="005D0731">
              <w:rPr>
                <w:rFonts w:ascii="Gill Sans MT" w:eastAsia="Calibri" w:hAnsi="Gill Sans MT" w:cs="Arial"/>
              </w:rPr>
              <w:t>9%)</w:t>
            </w:r>
          </w:p>
        </w:tc>
      </w:tr>
      <w:tr w:rsidR="0057019A" w:rsidRPr="005D0731" w14:paraId="316281C9" w14:textId="77777777" w:rsidTr="00A52531">
        <w:tc>
          <w:tcPr>
            <w:tcW w:w="2529" w:type="pct"/>
            <w:tcBorders>
              <w:top w:val="nil"/>
              <w:bottom w:val="nil"/>
              <w:right w:val="single" w:sz="4" w:space="0" w:color="auto"/>
            </w:tcBorders>
          </w:tcPr>
          <w:p w14:paraId="18D7E80C" w14:textId="77777777" w:rsidR="0057019A" w:rsidRPr="0010097C" w:rsidRDefault="0057019A" w:rsidP="00A52531">
            <w:pPr>
              <w:rPr>
                <w:rFonts w:ascii="Gill Sans MT" w:eastAsia="Calibri" w:hAnsi="Gill Sans MT" w:cs="Arial"/>
              </w:rPr>
            </w:pPr>
          </w:p>
        </w:tc>
        <w:tc>
          <w:tcPr>
            <w:tcW w:w="817" w:type="pct"/>
            <w:tcBorders>
              <w:top w:val="nil"/>
              <w:left w:val="nil"/>
              <w:bottom w:val="nil"/>
              <w:right w:val="nil"/>
            </w:tcBorders>
          </w:tcPr>
          <w:p w14:paraId="2DEDCD62"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16ECE4D9"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19140DCF" w14:textId="77777777" w:rsidR="0057019A" w:rsidRPr="005D0731" w:rsidRDefault="0057019A" w:rsidP="00A52531">
            <w:pPr>
              <w:rPr>
                <w:rFonts w:ascii="Gill Sans MT" w:eastAsia="Calibri" w:hAnsi="Gill Sans MT" w:cs="Arial"/>
              </w:rPr>
            </w:pPr>
          </w:p>
        </w:tc>
      </w:tr>
      <w:tr w:rsidR="0057019A" w:rsidRPr="005D0731" w14:paraId="5F726F0C" w14:textId="77777777" w:rsidTr="00A52531">
        <w:tc>
          <w:tcPr>
            <w:tcW w:w="2529" w:type="pct"/>
            <w:tcBorders>
              <w:top w:val="nil"/>
              <w:bottom w:val="nil"/>
              <w:right w:val="single" w:sz="4" w:space="0" w:color="auto"/>
            </w:tcBorders>
          </w:tcPr>
          <w:p w14:paraId="2B19CFB7"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Ethnicity</w:t>
            </w:r>
          </w:p>
        </w:tc>
        <w:tc>
          <w:tcPr>
            <w:tcW w:w="817" w:type="pct"/>
            <w:tcBorders>
              <w:top w:val="nil"/>
              <w:left w:val="nil"/>
              <w:bottom w:val="nil"/>
              <w:right w:val="nil"/>
            </w:tcBorders>
          </w:tcPr>
          <w:p w14:paraId="18427534"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4896F793"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62A49845" w14:textId="77777777" w:rsidR="0057019A" w:rsidRPr="005D0731" w:rsidRDefault="0057019A" w:rsidP="00A52531">
            <w:pPr>
              <w:rPr>
                <w:rFonts w:ascii="Gill Sans MT" w:eastAsia="Calibri" w:hAnsi="Gill Sans MT" w:cs="Arial"/>
              </w:rPr>
            </w:pPr>
          </w:p>
        </w:tc>
      </w:tr>
      <w:tr w:rsidR="0057019A" w:rsidRPr="005D0731" w14:paraId="25C2E231" w14:textId="77777777" w:rsidTr="00A52531">
        <w:tc>
          <w:tcPr>
            <w:tcW w:w="2529" w:type="pct"/>
            <w:tcBorders>
              <w:top w:val="nil"/>
              <w:bottom w:val="nil"/>
              <w:right w:val="single" w:sz="4" w:space="0" w:color="auto"/>
            </w:tcBorders>
          </w:tcPr>
          <w:p w14:paraId="441B1359"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White: n (%)</w:t>
            </w:r>
          </w:p>
        </w:tc>
        <w:tc>
          <w:tcPr>
            <w:tcW w:w="817" w:type="pct"/>
            <w:tcBorders>
              <w:top w:val="nil"/>
              <w:left w:val="nil"/>
              <w:bottom w:val="nil"/>
              <w:right w:val="nil"/>
            </w:tcBorders>
          </w:tcPr>
          <w:p w14:paraId="5DC21E10"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145 (92</w:t>
            </w:r>
            <w:r>
              <w:rPr>
                <w:rFonts w:ascii="Gill Sans MT" w:eastAsia="Calibri" w:hAnsi="Gill Sans MT" w:cs="Arial"/>
              </w:rPr>
              <w:t>∙</w:t>
            </w:r>
            <w:r w:rsidRPr="005D0731">
              <w:rPr>
                <w:rFonts w:ascii="Gill Sans MT" w:eastAsia="Calibri" w:hAnsi="Gill Sans MT" w:cs="Arial"/>
              </w:rPr>
              <w:t>4%)</w:t>
            </w:r>
          </w:p>
        </w:tc>
        <w:tc>
          <w:tcPr>
            <w:tcW w:w="814" w:type="pct"/>
            <w:tcBorders>
              <w:top w:val="nil"/>
              <w:left w:val="nil"/>
              <w:bottom w:val="nil"/>
              <w:right w:val="nil"/>
            </w:tcBorders>
          </w:tcPr>
          <w:p w14:paraId="7B0838C1"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154 (97</w:t>
            </w:r>
            <w:r>
              <w:rPr>
                <w:rFonts w:ascii="Gill Sans MT" w:eastAsia="Calibri" w:hAnsi="Gill Sans MT" w:cs="Arial"/>
              </w:rPr>
              <w:t>∙</w:t>
            </w:r>
            <w:r w:rsidRPr="005D0731">
              <w:rPr>
                <w:rFonts w:ascii="Gill Sans MT" w:eastAsia="Calibri" w:hAnsi="Gill Sans MT" w:cs="Arial"/>
              </w:rPr>
              <w:t>5%)</w:t>
            </w:r>
          </w:p>
        </w:tc>
        <w:tc>
          <w:tcPr>
            <w:tcW w:w="840" w:type="pct"/>
            <w:tcBorders>
              <w:top w:val="nil"/>
              <w:left w:val="nil"/>
              <w:bottom w:val="nil"/>
            </w:tcBorders>
          </w:tcPr>
          <w:p w14:paraId="0576485E"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149 (94</w:t>
            </w:r>
            <w:r>
              <w:rPr>
                <w:rFonts w:ascii="Gill Sans MT" w:eastAsia="Calibri" w:hAnsi="Gill Sans MT" w:cs="Arial"/>
              </w:rPr>
              <w:t>∙</w:t>
            </w:r>
            <w:r w:rsidRPr="005D0731">
              <w:rPr>
                <w:rFonts w:ascii="Gill Sans MT" w:eastAsia="Calibri" w:hAnsi="Gill Sans MT" w:cs="Arial"/>
              </w:rPr>
              <w:t>3%)</w:t>
            </w:r>
          </w:p>
        </w:tc>
      </w:tr>
      <w:tr w:rsidR="0057019A" w:rsidRPr="005D0731" w14:paraId="14BD4F68" w14:textId="77777777" w:rsidTr="00A52531">
        <w:tc>
          <w:tcPr>
            <w:tcW w:w="2529" w:type="pct"/>
            <w:tcBorders>
              <w:top w:val="nil"/>
              <w:bottom w:val="nil"/>
              <w:right w:val="single" w:sz="4" w:space="0" w:color="auto"/>
            </w:tcBorders>
          </w:tcPr>
          <w:p w14:paraId="406C3370"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Non - white: n (%)</w:t>
            </w:r>
          </w:p>
        </w:tc>
        <w:tc>
          <w:tcPr>
            <w:tcW w:w="817" w:type="pct"/>
            <w:tcBorders>
              <w:top w:val="nil"/>
              <w:left w:val="nil"/>
              <w:bottom w:val="nil"/>
              <w:right w:val="nil"/>
            </w:tcBorders>
          </w:tcPr>
          <w:p w14:paraId="11FE2E06"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12 (7</w:t>
            </w:r>
            <w:r>
              <w:rPr>
                <w:rFonts w:ascii="Gill Sans MT" w:eastAsia="Calibri" w:hAnsi="Gill Sans MT" w:cs="Arial"/>
              </w:rPr>
              <w:t>∙</w:t>
            </w:r>
            <w:r w:rsidRPr="005D0731">
              <w:rPr>
                <w:rFonts w:ascii="Gill Sans MT" w:eastAsia="Calibri" w:hAnsi="Gill Sans MT" w:cs="Arial"/>
              </w:rPr>
              <w:t>6%)</w:t>
            </w:r>
          </w:p>
        </w:tc>
        <w:tc>
          <w:tcPr>
            <w:tcW w:w="814" w:type="pct"/>
            <w:tcBorders>
              <w:top w:val="nil"/>
              <w:left w:val="nil"/>
              <w:bottom w:val="nil"/>
              <w:right w:val="nil"/>
            </w:tcBorders>
          </w:tcPr>
          <w:p w14:paraId="5F3869F4"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4 (2</w:t>
            </w:r>
            <w:r>
              <w:rPr>
                <w:rFonts w:ascii="Gill Sans MT" w:eastAsia="Calibri" w:hAnsi="Gill Sans MT" w:cs="Arial"/>
              </w:rPr>
              <w:t>∙</w:t>
            </w:r>
            <w:r w:rsidRPr="005D0731">
              <w:rPr>
                <w:rFonts w:ascii="Gill Sans MT" w:eastAsia="Calibri" w:hAnsi="Gill Sans MT" w:cs="Arial"/>
              </w:rPr>
              <w:t>5%)</w:t>
            </w:r>
          </w:p>
        </w:tc>
        <w:tc>
          <w:tcPr>
            <w:tcW w:w="840" w:type="pct"/>
            <w:tcBorders>
              <w:top w:val="nil"/>
              <w:left w:val="nil"/>
              <w:bottom w:val="nil"/>
            </w:tcBorders>
          </w:tcPr>
          <w:p w14:paraId="1245A450"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8 (5</w:t>
            </w:r>
            <w:r>
              <w:rPr>
                <w:rFonts w:ascii="Gill Sans MT" w:eastAsia="Calibri" w:hAnsi="Gill Sans MT" w:cs="Arial"/>
              </w:rPr>
              <w:t>∙</w:t>
            </w:r>
            <w:r w:rsidRPr="005D0731">
              <w:rPr>
                <w:rFonts w:ascii="Gill Sans MT" w:eastAsia="Calibri" w:hAnsi="Gill Sans MT" w:cs="Arial"/>
              </w:rPr>
              <w:t>1%)</w:t>
            </w:r>
          </w:p>
        </w:tc>
      </w:tr>
      <w:tr w:rsidR="0057019A" w:rsidRPr="005D0731" w14:paraId="30A1A633" w14:textId="77777777" w:rsidTr="00A52531">
        <w:tc>
          <w:tcPr>
            <w:tcW w:w="2529" w:type="pct"/>
            <w:tcBorders>
              <w:top w:val="nil"/>
              <w:bottom w:val="nil"/>
              <w:right w:val="single" w:sz="4" w:space="0" w:color="auto"/>
            </w:tcBorders>
          </w:tcPr>
          <w:p w14:paraId="3D9C010E"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Missing: n (%)</w:t>
            </w:r>
          </w:p>
        </w:tc>
        <w:tc>
          <w:tcPr>
            <w:tcW w:w="817" w:type="pct"/>
            <w:tcBorders>
              <w:top w:val="nil"/>
              <w:left w:val="nil"/>
              <w:bottom w:val="nil"/>
              <w:right w:val="nil"/>
            </w:tcBorders>
          </w:tcPr>
          <w:p w14:paraId="24E13960"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0 (0%)</w:t>
            </w:r>
          </w:p>
        </w:tc>
        <w:tc>
          <w:tcPr>
            <w:tcW w:w="814" w:type="pct"/>
            <w:tcBorders>
              <w:top w:val="nil"/>
              <w:left w:val="nil"/>
              <w:bottom w:val="nil"/>
              <w:right w:val="nil"/>
            </w:tcBorders>
          </w:tcPr>
          <w:p w14:paraId="6F62CFB2"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0 (0%)</w:t>
            </w:r>
          </w:p>
        </w:tc>
        <w:tc>
          <w:tcPr>
            <w:tcW w:w="840" w:type="pct"/>
            <w:tcBorders>
              <w:top w:val="nil"/>
              <w:left w:val="nil"/>
              <w:bottom w:val="nil"/>
            </w:tcBorders>
          </w:tcPr>
          <w:p w14:paraId="3CC6C5DE"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 (0</w:t>
            </w:r>
            <w:r>
              <w:rPr>
                <w:rFonts w:ascii="Gill Sans MT" w:eastAsia="Calibri" w:hAnsi="Gill Sans MT" w:cs="Arial"/>
              </w:rPr>
              <w:t>∙</w:t>
            </w:r>
            <w:r w:rsidRPr="005D0731">
              <w:rPr>
                <w:rFonts w:ascii="Gill Sans MT" w:eastAsia="Calibri" w:hAnsi="Gill Sans MT" w:cs="Arial"/>
              </w:rPr>
              <w:t>6%)</w:t>
            </w:r>
          </w:p>
        </w:tc>
      </w:tr>
      <w:tr w:rsidR="0057019A" w:rsidRPr="005D0731" w14:paraId="1258CF55" w14:textId="77777777" w:rsidTr="00A52531">
        <w:tc>
          <w:tcPr>
            <w:tcW w:w="2529" w:type="pct"/>
            <w:tcBorders>
              <w:top w:val="nil"/>
              <w:bottom w:val="nil"/>
              <w:right w:val="single" w:sz="4" w:space="0" w:color="auto"/>
            </w:tcBorders>
          </w:tcPr>
          <w:p w14:paraId="4471B01E" w14:textId="77777777" w:rsidR="0057019A" w:rsidRPr="0010097C" w:rsidRDefault="0057019A" w:rsidP="00A52531">
            <w:pPr>
              <w:rPr>
                <w:rFonts w:ascii="Gill Sans MT" w:eastAsia="Calibri" w:hAnsi="Gill Sans MT" w:cs="Arial"/>
              </w:rPr>
            </w:pPr>
          </w:p>
        </w:tc>
        <w:tc>
          <w:tcPr>
            <w:tcW w:w="817" w:type="pct"/>
            <w:tcBorders>
              <w:top w:val="nil"/>
              <w:left w:val="nil"/>
              <w:bottom w:val="nil"/>
              <w:right w:val="nil"/>
            </w:tcBorders>
          </w:tcPr>
          <w:p w14:paraId="587E5493"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017F77E7"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12278CFF" w14:textId="77777777" w:rsidR="0057019A" w:rsidRPr="005D0731" w:rsidRDefault="0057019A" w:rsidP="00A52531">
            <w:pPr>
              <w:rPr>
                <w:rFonts w:ascii="Gill Sans MT" w:eastAsia="Calibri" w:hAnsi="Gill Sans MT" w:cs="Arial"/>
              </w:rPr>
            </w:pPr>
          </w:p>
        </w:tc>
      </w:tr>
      <w:tr w:rsidR="0057019A" w:rsidRPr="005D0731" w14:paraId="0975276F" w14:textId="77777777" w:rsidTr="00A52531">
        <w:tc>
          <w:tcPr>
            <w:tcW w:w="2529" w:type="pct"/>
            <w:tcBorders>
              <w:top w:val="nil"/>
              <w:bottom w:val="nil"/>
              <w:right w:val="single" w:sz="4" w:space="0" w:color="auto"/>
            </w:tcBorders>
          </w:tcPr>
          <w:p w14:paraId="7416B3CC"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Marital Status</w:t>
            </w:r>
          </w:p>
        </w:tc>
        <w:tc>
          <w:tcPr>
            <w:tcW w:w="817" w:type="pct"/>
            <w:tcBorders>
              <w:top w:val="nil"/>
              <w:left w:val="nil"/>
              <w:bottom w:val="nil"/>
              <w:right w:val="nil"/>
            </w:tcBorders>
          </w:tcPr>
          <w:p w14:paraId="25FC9F58"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6779C95C"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462EB8D2" w14:textId="77777777" w:rsidR="0057019A" w:rsidRPr="005D0731" w:rsidRDefault="0057019A" w:rsidP="00A52531">
            <w:pPr>
              <w:rPr>
                <w:rFonts w:ascii="Gill Sans MT" w:eastAsia="Calibri" w:hAnsi="Gill Sans MT" w:cs="Arial"/>
              </w:rPr>
            </w:pPr>
          </w:p>
        </w:tc>
      </w:tr>
      <w:tr w:rsidR="0057019A" w:rsidRPr="005D0731" w14:paraId="6D1732D0" w14:textId="77777777" w:rsidTr="00A52531">
        <w:tc>
          <w:tcPr>
            <w:tcW w:w="2529" w:type="pct"/>
            <w:tcBorders>
              <w:top w:val="nil"/>
              <w:bottom w:val="nil"/>
              <w:right w:val="single" w:sz="4" w:space="0" w:color="auto"/>
            </w:tcBorders>
          </w:tcPr>
          <w:p w14:paraId="6E768A50"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Married/living with partner: n (%)</w:t>
            </w:r>
          </w:p>
        </w:tc>
        <w:tc>
          <w:tcPr>
            <w:tcW w:w="817" w:type="pct"/>
            <w:tcBorders>
              <w:top w:val="nil"/>
              <w:left w:val="nil"/>
              <w:bottom w:val="nil"/>
              <w:right w:val="nil"/>
            </w:tcBorders>
          </w:tcPr>
          <w:p w14:paraId="54A519B8"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84 (53</w:t>
            </w:r>
            <w:r>
              <w:rPr>
                <w:rFonts w:ascii="Gill Sans MT" w:eastAsia="Calibri" w:hAnsi="Gill Sans MT" w:cs="Arial"/>
              </w:rPr>
              <w:t>∙</w:t>
            </w:r>
            <w:r w:rsidRPr="005D0731">
              <w:rPr>
                <w:rFonts w:ascii="Gill Sans MT" w:eastAsia="Calibri" w:hAnsi="Gill Sans MT" w:cs="Arial"/>
              </w:rPr>
              <w:t>5%)</w:t>
            </w:r>
          </w:p>
        </w:tc>
        <w:tc>
          <w:tcPr>
            <w:tcW w:w="814" w:type="pct"/>
            <w:tcBorders>
              <w:top w:val="nil"/>
              <w:left w:val="nil"/>
              <w:bottom w:val="nil"/>
              <w:right w:val="nil"/>
            </w:tcBorders>
          </w:tcPr>
          <w:p w14:paraId="5CD88F05"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81 (51</w:t>
            </w:r>
            <w:r>
              <w:rPr>
                <w:rFonts w:ascii="Gill Sans MT" w:eastAsia="Calibri" w:hAnsi="Gill Sans MT" w:cs="Arial"/>
              </w:rPr>
              <w:t>∙</w:t>
            </w:r>
            <w:r w:rsidRPr="005D0731">
              <w:rPr>
                <w:rFonts w:ascii="Gill Sans MT" w:eastAsia="Calibri" w:hAnsi="Gill Sans MT" w:cs="Arial"/>
              </w:rPr>
              <w:t>3%)</w:t>
            </w:r>
          </w:p>
        </w:tc>
        <w:tc>
          <w:tcPr>
            <w:tcW w:w="840" w:type="pct"/>
            <w:tcBorders>
              <w:top w:val="nil"/>
              <w:left w:val="nil"/>
              <w:bottom w:val="nil"/>
            </w:tcBorders>
          </w:tcPr>
          <w:p w14:paraId="7AF39139"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85 (53</w:t>
            </w:r>
            <w:r>
              <w:rPr>
                <w:rFonts w:ascii="Gill Sans MT" w:eastAsia="Calibri" w:hAnsi="Gill Sans MT" w:cs="Arial"/>
              </w:rPr>
              <w:t>∙</w:t>
            </w:r>
            <w:r w:rsidRPr="005D0731">
              <w:rPr>
                <w:rFonts w:ascii="Gill Sans MT" w:eastAsia="Calibri" w:hAnsi="Gill Sans MT" w:cs="Arial"/>
              </w:rPr>
              <w:t>8%)</w:t>
            </w:r>
          </w:p>
        </w:tc>
      </w:tr>
      <w:tr w:rsidR="0057019A" w:rsidRPr="005D0731" w14:paraId="610B35A5" w14:textId="77777777" w:rsidTr="00A52531">
        <w:tc>
          <w:tcPr>
            <w:tcW w:w="2529" w:type="pct"/>
            <w:tcBorders>
              <w:top w:val="nil"/>
              <w:bottom w:val="nil"/>
              <w:right w:val="single" w:sz="4" w:space="0" w:color="auto"/>
            </w:tcBorders>
          </w:tcPr>
          <w:p w14:paraId="2E054030"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Other: n (%)</w:t>
            </w:r>
          </w:p>
        </w:tc>
        <w:tc>
          <w:tcPr>
            <w:tcW w:w="817" w:type="pct"/>
            <w:tcBorders>
              <w:top w:val="nil"/>
              <w:left w:val="nil"/>
              <w:bottom w:val="nil"/>
              <w:right w:val="nil"/>
            </w:tcBorders>
          </w:tcPr>
          <w:p w14:paraId="1A7C3733"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70 (44</w:t>
            </w:r>
            <w:r>
              <w:rPr>
                <w:rFonts w:ascii="Gill Sans MT" w:eastAsia="Calibri" w:hAnsi="Gill Sans MT" w:cs="Arial"/>
              </w:rPr>
              <w:t>∙</w:t>
            </w:r>
            <w:r w:rsidRPr="005D0731">
              <w:rPr>
                <w:rFonts w:ascii="Gill Sans MT" w:eastAsia="Calibri" w:hAnsi="Gill Sans MT" w:cs="Arial"/>
              </w:rPr>
              <w:t>6%)</w:t>
            </w:r>
          </w:p>
        </w:tc>
        <w:tc>
          <w:tcPr>
            <w:tcW w:w="814" w:type="pct"/>
            <w:tcBorders>
              <w:top w:val="nil"/>
              <w:left w:val="nil"/>
              <w:bottom w:val="nil"/>
              <w:right w:val="nil"/>
            </w:tcBorders>
          </w:tcPr>
          <w:p w14:paraId="2A5E5720"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75 (47</w:t>
            </w:r>
            <w:r>
              <w:rPr>
                <w:rFonts w:ascii="Gill Sans MT" w:eastAsia="Calibri" w:hAnsi="Gill Sans MT" w:cs="Arial"/>
              </w:rPr>
              <w:t>∙</w:t>
            </w:r>
            <w:r w:rsidRPr="005D0731">
              <w:rPr>
                <w:rFonts w:ascii="Gill Sans MT" w:eastAsia="Calibri" w:hAnsi="Gill Sans MT" w:cs="Arial"/>
              </w:rPr>
              <w:t>4%)</w:t>
            </w:r>
          </w:p>
        </w:tc>
        <w:tc>
          <w:tcPr>
            <w:tcW w:w="840" w:type="pct"/>
            <w:tcBorders>
              <w:top w:val="nil"/>
              <w:left w:val="nil"/>
              <w:bottom w:val="nil"/>
            </w:tcBorders>
          </w:tcPr>
          <w:p w14:paraId="004137ED"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73 (46</w:t>
            </w:r>
            <w:r>
              <w:rPr>
                <w:rFonts w:ascii="Gill Sans MT" w:eastAsia="Calibri" w:hAnsi="Gill Sans MT" w:cs="Arial"/>
              </w:rPr>
              <w:t>∙</w:t>
            </w:r>
            <w:r w:rsidRPr="005D0731">
              <w:rPr>
                <w:rFonts w:ascii="Gill Sans MT" w:eastAsia="Calibri" w:hAnsi="Gill Sans MT" w:cs="Arial"/>
              </w:rPr>
              <w:t>2%)</w:t>
            </w:r>
          </w:p>
        </w:tc>
      </w:tr>
      <w:tr w:rsidR="0057019A" w:rsidRPr="005D0731" w14:paraId="32649931" w14:textId="77777777" w:rsidTr="00A52531">
        <w:tc>
          <w:tcPr>
            <w:tcW w:w="2529" w:type="pct"/>
            <w:tcBorders>
              <w:top w:val="nil"/>
              <w:bottom w:val="nil"/>
              <w:right w:val="single" w:sz="4" w:space="0" w:color="auto"/>
            </w:tcBorders>
          </w:tcPr>
          <w:p w14:paraId="0615DDC7"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Missing: n (%)</w:t>
            </w:r>
          </w:p>
        </w:tc>
        <w:tc>
          <w:tcPr>
            <w:tcW w:w="817" w:type="pct"/>
            <w:tcBorders>
              <w:top w:val="nil"/>
              <w:left w:val="nil"/>
              <w:bottom w:val="nil"/>
              <w:right w:val="nil"/>
            </w:tcBorders>
          </w:tcPr>
          <w:p w14:paraId="0FE9CD33"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3 (1</w:t>
            </w:r>
            <w:r>
              <w:rPr>
                <w:rFonts w:ascii="Gill Sans MT" w:eastAsia="Calibri" w:hAnsi="Gill Sans MT" w:cs="Arial"/>
              </w:rPr>
              <w:t>∙</w:t>
            </w:r>
            <w:r w:rsidRPr="005D0731">
              <w:rPr>
                <w:rFonts w:ascii="Gill Sans MT" w:eastAsia="Calibri" w:hAnsi="Gill Sans MT" w:cs="Arial"/>
              </w:rPr>
              <w:t>9%)</w:t>
            </w:r>
          </w:p>
        </w:tc>
        <w:tc>
          <w:tcPr>
            <w:tcW w:w="814" w:type="pct"/>
            <w:tcBorders>
              <w:top w:val="nil"/>
              <w:left w:val="nil"/>
              <w:bottom w:val="nil"/>
              <w:right w:val="nil"/>
            </w:tcBorders>
          </w:tcPr>
          <w:p w14:paraId="1771CFF5"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2 (1</w:t>
            </w:r>
            <w:r>
              <w:rPr>
                <w:rFonts w:ascii="Gill Sans MT" w:eastAsia="Calibri" w:hAnsi="Gill Sans MT" w:cs="Arial"/>
              </w:rPr>
              <w:t>∙</w:t>
            </w:r>
            <w:r w:rsidRPr="005D0731">
              <w:rPr>
                <w:rFonts w:ascii="Gill Sans MT" w:eastAsia="Calibri" w:hAnsi="Gill Sans MT" w:cs="Arial"/>
              </w:rPr>
              <w:t>3%)</w:t>
            </w:r>
          </w:p>
        </w:tc>
        <w:tc>
          <w:tcPr>
            <w:tcW w:w="840" w:type="pct"/>
            <w:tcBorders>
              <w:top w:val="nil"/>
              <w:left w:val="nil"/>
              <w:bottom w:val="nil"/>
            </w:tcBorders>
          </w:tcPr>
          <w:p w14:paraId="0443A6DA"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0 (0%)</w:t>
            </w:r>
          </w:p>
        </w:tc>
      </w:tr>
      <w:tr w:rsidR="0057019A" w:rsidRPr="005D0731" w14:paraId="746A2C90" w14:textId="77777777" w:rsidTr="00A52531">
        <w:tc>
          <w:tcPr>
            <w:tcW w:w="2529" w:type="pct"/>
            <w:tcBorders>
              <w:top w:val="nil"/>
              <w:bottom w:val="nil"/>
              <w:right w:val="single" w:sz="4" w:space="0" w:color="auto"/>
            </w:tcBorders>
          </w:tcPr>
          <w:p w14:paraId="5855B5C8" w14:textId="77777777" w:rsidR="0057019A" w:rsidRPr="0010097C" w:rsidRDefault="0057019A" w:rsidP="00A52531">
            <w:pPr>
              <w:rPr>
                <w:rFonts w:ascii="Gill Sans MT" w:eastAsia="Calibri" w:hAnsi="Gill Sans MT" w:cs="Arial"/>
              </w:rPr>
            </w:pPr>
          </w:p>
        </w:tc>
        <w:tc>
          <w:tcPr>
            <w:tcW w:w="817" w:type="pct"/>
            <w:tcBorders>
              <w:top w:val="nil"/>
              <w:left w:val="nil"/>
              <w:bottom w:val="nil"/>
              <w:right w:val="nil"/>
            </w:tcBorders>
          </w:tcPr>
          <w:p w14:paraId="6B2B9059"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014D863F"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1623BF2F" w14:textId="77777777" w:rsidR="0057019A" w:rsidRPr="005D0731" w:rsidRDefault="0057019A" w:rsidP="00A52531">
            <w:pPr>
              <w:rPr>
                <w:rFonts w:ascii="Gill Sans MT" w:eastAsia="Calibri" w:hAnsi="Gill Sans MT" w:cs="Arial"/>
              </w:rPr>
            </w:pPr>
          </w:p>
        </w:tc>
      </w:tr>
      <w:tr w:rsidR="0057019A" w:rsidRPr="005D0731" w14:paraId="7999F6D3" w14:textId="77777777" w:rsidTr="00A52531">
        <w:tc>
          <w:tcPr>
            <w:tcW w:w="2529" w:type="pct"/>
            <w:tcBorders>
              <w:top w:val="nil"/>
              <w:bottom w:val="nil"/>
            </w:tcBorders>
          </w:tcPr>
          <w:p w14:paraId="283C8863"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Employment status*</w:t>
            </w:r>
          </w:p>
        </w:tc>
        <w:tc>
          <w:tcPr>
            <w:tcW w:w="817" w:type="pct"/>
            <w:tcBorders>
              <w:top w:val="nil"/>
              <w:left w:val="nil"/>
              <w:bottom w:val="nil"/>
              <w:right w:val="nil"/>
            </w:tcBorders>
          </w:tcPr>
          <w:p w14:paraId="3549079F"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4DB62771"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6013FB3B" w14:textId="77777777" w:rsidR="0057019A" w:rsidRPr="005D0731" w:rsidRDefault="0057019A" w:rsidP="00A52531">
            <w:pPr>
              <w:rPr>
                <w:rFonts w:ascii="Gill Sans MT" w:eastAsia="Calibri" w:hAnsi="Gill Sans MT" w:cs="Arial"/>
              </w:rPr>
            </w:pPr>
          </w:p>
        </w:tc>
      </w:tr>
      <w:tr w:rsidR="0057019A" w:rsidRPr="005D0731" w14:paraId="4AA0F8ED" w14:textId="77777777" w:rsidTr="00A52531">
        <w:tc>
          <w:tcPr>
            <w:tcW w:w="2529" w:type="pct"/>
            <w:tcBorders>
              <w:top w:val="nil"/>
              <w:bottom w:val="nil"/>
            </w:tcBorders>
          </w:tcPr>
          <w:p w14:paraId="229EE82D"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Employed: n (%)</w:t>
            </w:r>
          </w:p>
        </w:tc>
        <w:tc>
          <w:tcPr>
            <w:tcW w:w="817" w:type="pct"/>
            <w:tcBorders>
              <w:top w:val="nil"/>
              <w:left w:val="nil"/>
              <w:bottom w:val="nil"/>
              <w:right w:val="nil"/>
            </w:tcBorders>
          </w:tcPr>
          <w:p w14:paraId="453DD300"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86 (54</w:t>
            </w:r>
            <w:r>
              <w:rPr>
                <w:rFonts w:ascii="Gill Sans MT" w:eastAsia="Calibri" w:hAnsi="Gill Sans MT" w:cs="Arial"/>
              </w:rPr>
              <w:t>∙</w:t>
            </w:r>
            <w:r w:rsidRPr="005D0731">
              <w:rPr>
                <w:rFonts w:ascii="Gill Sans MT" w:eastAsia="Calibri" w:hAnsi="Gill Sans MT" w:cs="Arial"/>
              </w:rPr>
              <w:t>4%)</w:t>
            </w:r>
          </w:p>
        </w:tc>
        <w:tc>
          <w:tcPr>
            <w:tcW w:w="814" w:type="pct"/>
            <w:tcBorders>
              <w:top w:val="nil"/>
              <w:left w:val="nil"/>
              <w:bottom w:val="nil"/>
              <w:right w:val="nil"/>
            </w:tcBorders>
          </w:tcPr>
          <w:p w14:paraId="6FD479DE"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95 (60</w:t>
            </w:r>
            <w:r>
              <w:rPr>
                <w:rFonts w:ascii="Gill Sans MT" w:eastAsia="Calibri" w:hAnsi="Gill Sans MT" w:cs="Arial"/>
              </w:rPr>
              <w:t>∙</w:t>
            </w:r>
            <w:r w:rsidRPr="005D0731">
              <w:rPr>
                <w:rFonts w:ascii="Gill Sans MT" w:eastAsia="Calibri" w:hAnsi="Gill Sans MT" w:cs="Arial"/>
              </w:rPr>
              <w:t>1%)</w:t>
            </w:r>
          </w:p>
        </w:tc>
        <w:tc>
          <w:tcPr>
            <w:tcW w:w="840" w:type="pct"/>
            <w:tcBorders>
              <w:top w:val="nil"/>
              <w:left w:val="nil"/>
              <w:bottom w:val="nil"/>
            </w:tcBorders>
          </w:tcPr>
          <w:p w14:paraId="455435CE"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97 (61</w:t>
            </w:r>
            <w:r>
              <w:rPr>
                <w:rFonts w:ascii="Gill Sans MT" w:eastAsia="Calibri" w:hAnsi="Gill Sans MT" w:cs="Arial"/>
              </w:rPr>
              <w:t>∙</w:t>
            </w:r>
            <w:r w:rsidRPr="005D0731">
              <w:rPr>
                <w:rFonts w:ascii="Gill Sans MT" w:eastAsia="Calibri" w:hAnsi="Gill Sans MT" w:cs="Arial"/>
              </w:rPr>
              <w:t>4%)</w:t>
            </w:r>
          </w:p>
        </w:tc>
      </w:tr>
      <w:tr w:rsidR="0057019A" w:rsidRPr="005D0731" w14:paraId="78558919" w14:textId="77777777" w:rsidTr="00A52531">
        <w:tc>
          <w:tcPr>
            <w:tcW w:w="2529" w:type="pct"/>
            <w:tcBorders>
              <w:top w:val="nil"/>
              <w:bottom w:val="nil"/>
            </w:tcBorders>
          </w:tcPr>
          <w:p w14:paraId="1C7A74D1"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Unemployed and seeking work: n (%)</w:t>
            </w:r>
          </w:p>
        </w:tc>
        <w:tc>
          <w:tcPr>
            <w:tcW w:w="817" w:type="pct"/>
            <w:tcBorders>
              <w:top w:val="nil"/>
              <w:left w:val="nil"/>
              <w:bottom w:val="nil"/>
              <w:right w:val="nil"/>
            </w:tcBorders>
          </w:tcPr>
          <w:p w14:paraId="20E02BCD"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10 (6</w:t>
            </w:r>
            <w:r>
              <w:rPr>
                <w:rFonts w:ascii="Gill Sans MT" w:eastAsia="Calibri" w:hAnsi="Gill Sans MT" w:cs="Arial"/>
              </w:rPr>
              <w:t>∙</w:t>
            </w:r>
            <w:r w:rsidRPr="005D0731">
              <w:rPr>
                <w:rFonts w:ascii="Gill Sans MT" w:eastAsia="Calibri" w:hAnsi="Gill Sans MT" w:cs="Arial"/>
              </w:rPr>
              <w:t>3%)</w:t>
            </w:r>
          </w:p>
        </w:tc>
        <w:tc>
          <w:tcPr>
            <w:tcW w:w="814" w:type="pct"/>
            <w:tcBorders>
              <w:top w:val="nil"/>
              <w:left w:val="nil"/>
              <w:bottom w:val="nil"/>
              <w:right w:val="nil"/>
            </w:tcBorders>
          </w:tcPr>
          <w:p w14:paraId="52FD21F3"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14 (8</w:t>
            </w:r>
            <w:r>
              <w:rPr>
                <w:rFonts w:ascii="Gill Sans MT" w:eastAsia="Calibri" w:hAnsi="Gill Sans MT" w:cs="Arial"/>
              </w:rPr>
              <w:t>∙</w:t>
            </w:r>
            <w:r w:rsidRPr="005D0731">
              <w:rPr>
                <w:rFonts w:ascii="Gill Sans MT" w:eastAsia="Calibri" w:hAnsi="Gill Sans MT" w:cs="Arial"/>
              </w:rPr>
              <w:t>9%)</w:t>
            </w:r>
          </w:p>
        </w:tc>
        <w:tc>
          <w:tcPr>
            <w:tcW w:w="840" w:type="pct"/>
            <w:tcBorders>
              <w:top w:val="nil"/>
              <w:left w:val="nil"/>
              <w:bottom w:val="nil"/>
            </w:tcBorders>
          </w:tcPr>
          <w:p w14:paraId="540C563F"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9 (5</w:t>
            </w:r>
            <w:r>
              <w:rPr>
                <w:rFonts w:ascii="Gill Sans MT" w:eastAsia="Calibri" w:hAnsi="Gill Sans MT" w:cs="Arial"/>
              </w:rPr>
              <w:t>∙</w:t>
            </w:r>
            <w:r w:rsidRPr="005D0731">
              <w:rPr>
                <w:rFonts w:ascii="Gill Sans MT" w:eastAsia="Calibri" w:hAnsi="Gill Sans MT" w:cs="Arial"/>
              </w:rPr>
              <w:t>7%)</w:t>
            </w:r>
          </w:p>
        </w:tc>
      </w:tr>
      <w:tr w:rsidR="0057019A" w:rsidRPr="005D0731" w14:paraId="2AABC003" w14:textId="77777777" w:rsidTr="00A52531">
        <w:tc>
          <w:tcPr>
            <w:tcW w:w="2529" w:type="pct"/>
            <w:tcBorders>
              <w:top w:val="nil"/>
              <w:bottom w:val="nil"/>
            </w:tcBorders>
          </w:tcPr>
          <w:p w14:paraId="04797899"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Student: n (%)</w:t>
            </w:r>
          </w:p>
        </w:tc>
        <w:tc>
          <w:tcPr>
            <w:tcW w:w="817" w:type="pct"/>
            <w:tcBorders>
              <w:top w:val="nil"/>
              <w:left w:val="nil"/>
              <w:bottom w:val="nil"/>
              <w:right w:val="nil"/>
            </w:tcBorders>
          </w:tcPr>
          <w:p w14:paraId="43144A71"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17 (10</w:t>
            </w:r>
            <w:r>
              <w:rPr>
                <w:rFonts w:ascii="Gill Sans MT" w:eastAsia="Calibri" w:hAnsi="Gill Sans MT" w:cs="Arial"/>
              </w:rPr>
              <w:t>∙</w:t>
            </w:r>
            <w:r w:rsidRPr="005D0731">
              <w:rPr>
                <w:rFonts w:ascii="Gill Sans MT" w:eastAsia="Calibri" w:hAnsi="Gill Sans MT" w:cs="Arial"/>
              </w:rPr>
              <w:t>8%)</w:t>
            </w:r>
          </w:p>
        </w:tc>
        <w:tc>
          <w:tcPr>
            <w:tcW w:w="814" w:type="pct"/>
            <w:tcBorders>
              <w:top w:val="nil"/>
              <w:left w:val="nil"/>
              <w:bottom w:val="nil"/>
              <w:right w:val="nil"/>
            </w:tcBorders>
          </w:tcPr>
          <w:p w14:paraId="7C78A81D"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19 (12</w:t>
            </w:r>
            <w:r>
              <w:rPr>
                <w:rFonts w:ascii="Gill Sans MT" w:eastAsia="Calibri" w:hAnsi="Gill Sans MT" w:cs="Arial"/>
              </w:rPr>
              <w:t>∙</w:t>
            </w:r>
            <w:r w:rsidRPr="005D0731">
              <w:rPr>
                <w:rFonts w:ascii="Gill Sans MT" w:eastAsia="Calibri" w:hAnsi="Gill Sans MT" w:cs="Arial"/>
              </w:rPr>
              <w:t>0%)</w:t>
            </w:r>
          </w:p>
        </w:tc>
        <w:tc>
          <w:tcPr>
            <w:tcW w:w="840" w:type="pct"/>
            <w:tcBorders>
              <w:top w:val="nil"/>
              <w:left w:val="nil"/>
              <w:bottom w:val="nil"/>
            </w:tcBorders>
          </w:tcPr>
          <w:p w14:paraId="3BD66349"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17 (10</w:t>
            </w:r>
            <w:r>
              <w:rPr>
                <w:rFonts w:ascii="Gill Sans MT" w:eastAsia="Calibri" w:hAnsi="Gill Sans MT" w:cs="Arial"/>
              </w:rPr>
              <w:t>∙</w:t>
            </w:r>
            <w:r w:rsidRPr="005D0731">
              <w:rPr>
                <w:rFonts w:ascii="Gill Sans MT" w:eastAsia="Calibri" w:hAnsi="Gill Sans MT" w:cs="Arial"/>
              </w:rPr>
              <w:t>8)</w:t>
            </w:r>
          </w:p>
        </w:tc>
      </w:tr>
      <w:tr w:rsidR="0057019A" w:rsidRPr="005D0731" w14:paraId="31B4D2DD" w14:textId="77777777" w:rsidTr="00A52531">
        <w:tc>
          <w:tcPr>
            <w:tcW w:w="2529" w:type="pct"/>
            <w:tcBorders>
              <w:top w:val="nil"/>
              <w:bottom w:val="nil"/>
            </w:tcBorders>
          </w:tcPr>
          <w:p w14:paraId="19F1FA6D"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Long term sick/disabled receiving income support or incapacity benefit: n (%)</w:t>
            </w:r>
          </w:p>
        </w:tc>
        <w:tc>
          <w:tcPr>
            <w:tcW w:w="817" w:type="pct"/>
            <w:tcBorders>
              <w:top w:val="nil"/>
              <w:left w:val="nil"/>
              <w:bottom w:val="nil"/>
              <w:right w:val="nil"/>
            </w:tcBorders>
          </w:tcPr>
          <w:p w14:paraId="7320D813"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22 (14</w:t>
            </w:r>
            <w:r>
              <w:rPr>
                <w:rFonts w:ascii="Gill Sans MT" w:eastAsia="Calibri" w:hAnsi="Gill Sans MT" w:cs="Arial"/>
              </w:rPr>
              <w:t>∙</w:t>
            </w:r>
            <w:r w:rsidRPr="005D0731">
              <w:rPr>
                <w:rFonts w:ascii="Gill Sans MT" w:eastAsia="Calibri" w:hAnsi="Gill Sans MT" w:cs="Arial"/>
              </w:rPr>
              <w:t>0%)</w:t>
            </w:r>
          </w:p>
        </w:tc>
        <w:tc>
          <w:tcPr>
            <w:tcW w:w="814" w:type="pct"/>
            <w:tcBorders>
              <w:top w:val="nil"/>
              <w:left w:val="nil"/>
              <w:bottom w:val="nil"/>
              <w:right w:val="nil"/>
            </w:tcBorders>
          </w:tcPr>
          <w:p w14:paraId="4E0E3EBF"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23 (14</w:t>
            </w:r>
            <w:r>
              <w:rPr>
                <w:rFonts w:ascii="Gill Sans MT" w:eastAsia="Calibri" w:hAnsi="Gill Sans MT" w:cs="Arial"/>
              </w:rPr>
              <w:t>∙</w:t>
            </w:r>
            <w:r w:rsidRPr="005D0731">
              <w:rPr>
                <w:rFonts w:ascii="Gill Sans MT" w:eastAsia="Calibri" w:hAnsi="Gill Sans MT" w:cs="Arial"/>
              </w:rPr>
              <w:t>6%)</w:t>
            </w:r>
          </w:p>
        </w:tc>
        <w:tc>
          <w:tcPr>
            <w:tcW w:w="840" w:type="pct"/>
            <w:tcBorders>
              <w:top w:val="nil"/>
              <w:left w:val="nil"/>
              <w:bottom w:val="nil"/>
            </w:tcBorders>
          </w:tcPr>
          <w:p w14:paraId="138A0A2B"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15 (9</w:t>
            </w:r>
            <w:r>
              <w:rPr>
                <w:rFonts w:ascii="Gill Sans MT" w:eastAsia="Calibri" w:hAnsi="Gill Sans MT" w:cs="Arial"/>
              </w:rPr>
              <w:t>∙</w:t>
            </w:r>
            <w:r w:rsidRPr="005D0731">
              <w:rPr>
                <w:rFonts w:ascii="Gill Sans MT" w:eastAsia="Calibri" w:hAnsi="Gill Sans MT" w:cs="Arial"/>
              </w:rPr>
              <w:t>5%)</w:t>
            </w:r>
          </w:p>
        </w:tc>
      </w:tr>
      <w:tr w:rsidR="0057019A" w:rsidRPr="005D0731" w14:paraId="385B77AD" w14:textId="77777777" w:rsidTr="00A52531">
        <w:tc>
          <w:tcPr>
            <w:tcW w:w="2529" w:type="pct"/>
            <w:tcBorders>
              <w:top w:val="nil"/>
              <w:bottom w:val="nil"/>
            </w:tcBorders>
          </w:tcPr>
          <w:p w14:paraId="010A2774"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Homemaker – not actively seeking work: n (%)</w:t>
            </w:r>
          </w:p>
        </w:tc>
        <w:tc>
          <w:tcPr>
            <w:tcW w:w="817" w:type="pct"/>
            <w:tcBorders>
              <w:top w:val="nil"/>
              <w:left w:val="nil"/>
              <w:bottom w:val="nil"/>
              <w:right w:val="nil"/>
            </w:tcBorders>
          </w:tcPr>
          <w:p w14:paraId="7D984555"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15 (9</w:t>
            </w:r>
            <w:r>
              <w:rPr>
                <w:rFonts w:ascii="Gill Sans MT" w:eastAsia="Calibri" w:hAnsi="Gill Sans MT" w:cs="Arial"/>
              </w:rPr>
              <w:t>∙</w:t>
            </w:r>
            <w:r w:rsidRPr="005D0731">
              <w:rPr>
                <w:rFonts w:ascii="Gill Sans MT" w:eastAsia="Calibri" w:hAnsi="Gill Sans MT" w:cs="Arial"/>
              </w:rPr>
              <w:t>6%)</w:t>
            </w:r>
          </w:p>
        </w:tc>
        <w:tc>
          <w:tcPr>
            <w:tcW w:w="814" w:type="pct"/>
            <w:tcBorders>
              <w:top w:val="nil"/>
              <w:left w:val="nil"/>
              <w:bottom w:val="nil"/>
              <w:right w:val="nil"/>
            </w:tcBorders>
          </w:tcPr>
          <w:p w14:paraId="55A8D6EC"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9 (5</w:t>
            </w:r>
            <w:r>
              <w:rPr>
                <w:rFonts w:ascii="Gill Sans MT" w:eastAsia="Calibri" w:hAnsi="Gill Sans MT" w:cs="Arial"/>
              </w:rPr>
              <w:t>∙</w:t>
            </w:r>
            <w:r w:rsidRPr="005D0731">
              <w:rPr>
                <w:rFonts w:ascii="Gill Sans MT" w:eastAsia="Calibri" w:hAnsi="Gill Sans MT" w:cs="Arial"/>
              </w:rPr>
              <w:t>7%)</w:t>
            </w:r>
          </w:p>
        </w:tc>
        <w:tc>
          <w:tcPr>
            <w:tcW w:w="840" w:type="pct"/>
            <w:tcBorders>
              <w:top w:val="nil"/>
              <w:left w:val="nil"/>
              <w:bottom w:val="nil"/>
            </w:tcBorders>
          </w:tcPr>
          <w:p w14:paraId="494A0981"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11 (7</w:t>
            </w:r>
            <w:r>
              <w:rPr>
                <w:rFonts w:ascii="Gill Sans MT" w:eastAsia="Calibri" w:hAnsi="Gill Sans MT" w:cs="Arial"/>
              </w:rPr>
              <w:t>∙</w:t>
            </w:r>
            <w:r w:rsidRPr="005D0731">
              <w:rPr>
                <w:rFonts w:ascii="Gill Sans MT" w:eastAsia="Calibri" w:hAnsi="Gill Sans MT" w:cs="Arial"/>
              </w:rPr>
              <w:t>0%)</w:t>
            </w:r>
          </w:p>
        </w:tc>
      </w:tr>
      <w:tr w:rsidR="0057019A" w:rsidRPr="005D0731" w14:paraId="08821CB1" w14:textId="77777777" w:rsidTr="00A52531">
        <w:tc>
          <w:tcPr>
            <w:tcW w:w="2529" w:type="pct"/>
            <w:tcBorders>
              <w:top w:val="nil"/>
              <w:bottom w:val="nil"/>
            </w:tcBorders>
          </w:tcPr>
          <w:p w14:paraId="280AEB36"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Not receiving benefits and not actively seeking work: n (%)</w:t>
            </w:r>
          </w:p>
        </w:tc>
        <w:tc>
          <w:tcPr>
            <w:tcW w:w="817" w:type="pct"/>
            <w:tcBorders>
              <w:top w:val="nil"/>
              <w:left w:val="nil"/>
              <w:bottom w:val="nil"/>
              <w:right w:val="nil"/>
            </w:tcBorders>
          </w:tcPr>
          <w:p w14:paraId="45EE3568"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 (0</w:t>
            </w:r>
            <w:r>
              <w:rPr>
                <w:rFonts w:ascii="Gill Sans MT" w:eastAsia="Calibri" w:hAnsi="Gill Sans MT" w:cs="Arial"/>
              </w:rPr>
              <w:t>∙</w:t>
            </w:r>
            <w:r w:rsidRPr="005D0731">
              <w:rPr>
                <w:rFonts w:ascii="Gill Sans MT" w:eastAsia="Calibri" w:hAnsi="Gill Sans MT" w:cs="Arial"/>
              </w:rPr>
              <w:t>6%)</w:t>
            </w:r>
          </w:p>
        </w:tc>
        <w:tc>
          <w:tcPr>
            <w:tcW w:w="814" w:type="pct"/>
            <w:tcBorders>
              <w:top w:val="nil"/>
              <w:left w:val="nil"/>
              <w:bottom w:val="nil"/>
              <w:right w:val="nil"/>
            </w:tcBorders>
          </w:tcPr>
          <w:p w14:paraId="5E83B8DC"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0 (0%)</w:t>
            </w:r>
          </w:p>
        </w:tc>
        <w:tc>
          <w:tcPr>
            <w:tcW w:w="840" w:type="pct"/>
            <w:tcBorders>
              <w:top w:val="nil"/>
              <w:left w:val="nil"/>
              <w:bottom w:val="nil"/>
            </w:tcBorders>
          </w:tcPr>
          <w:p w14:paraId="7E57C734"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 (0</w:t>
            </w:r>
            <w:r>
              <w:rPr>
                <w:rFonts w:ascii="Gill Sans MT" w:eastAsia="Calibri" w:hAnsi="Gill Sans MT" w:cs="Arial"/>
              </w:rPr>
              <w:t>∙</w:t>
            </w:r>
            <w:r w:rsidRPr="005D0731">
              <w:rPr>
                <w:rFonts w:ascii="Gill Sans MT" w:eastAsia="Calibri" w:hAnsi="Gill Sans MT" w:cs="Arial"/>
              </w:rPr>
              <w:t>6%)</w:t>
            </w:r>
          </w:p>
        </w:tc>
      </w:tr>
      <w:tr w:rsidR="0057019A" w:rsidRPr="005D0731" w14:paraId="4F8E58A8" w14:textId="77777777" w:rsidTr="00A52531">
        <w:tc>
          <w:tcPr>
            <w:tcW w:w="2529" w:type="pct"/>
            <w:tcBorders>
              <w:top w:val="nil"/>
              <w:bottom w:val="nil"/>
            </w:tcBorders>
          </w:tcPr>
          <w:p w14:paraId="02935D17"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Unpaid voluntary work and not actively seeking work: n (%)</w:t>
            </w:r>
          </w:p>
        </w:tc>
        <w:tc>
          <w:tcPr>
            <w:tcW w:w="817" w:type="pct"/>
            <w:tcBorders>
              <w:top w:val="nil"/>
              <w:left w:val="nil"/>
              <w:bottom w:val="nil"/>
              <w:right w:val="nil"/>
            </w:tcBorders>
          </w:tcPr>
          <w:p w14:paraId="6A66E3F7"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 (0</w:t>
            </w:r>
            <w:r>
              <w:rPr>
                <w:rFonts w:ascii="Gill Sans MT" w:eastAsia="Calibri" w:hAnsi="Gill Sans MT" w:cs="Arial"/>
              </w:rPr>
              <w:t>∙</w:t>
            </w:r>
            <w:r w:rsidRPr="005D0731">
              <w:rPr>
                <w:rFonts w:ascii="Gill Sans MT" w:eastAsia="Calibri" w:hAnsi="Gill Sans MT" w:cs="Arial"/>
              </w:rPr>
              <w:t>6%)</w:t>
            </w:r>
          </w:p>
        </w:tc>
        <w:tc>
          <w:tcPr>
            <w:tcW w:w="814" w:type="pct"/>
            <w:tcBorders>
              <w:top w:val="nil"/>
              <w:left w:val="nil"/>
              <w:bottom w:val="nil"/>
              <w:right w:val="nil"/>
            </w:tcBorders>
          </w:tcPr>
          <w:p w14:paraId="084465CF"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 (0</w:t>
            </w:r>
            <w:r>
              <w:rPr>
                <w:rFonts w:ascii="Gill Sans MT" w:eastAsia="Calibri" w:hAnsi="Gill Sans MT" w:cs="Arial"/>
              </w:rPr>
              <w:t>∙</w:t>
            </w:r>
            <w:r w:rsidRPr="005D0731">
              <w:rPr>
                <w:rFonts w:ascii="Gill Sans MT" w:eastAsia="Calibri" w:hAnsi="Gill Sans MT" w:cs="Arial"/>
              </w:rPr>
              <w:t>6%)</w:t>
            </w:r>
          </w:p>
        </w:tc>
        <w:tc>
          <w:tcPr>
            <w:tcW w:w="840" w:type="pct"/>
            <w:tcBorders>
              <w:top w:val="nil"/>
              <w:left w:val="nil"/>
              <w:bottom w:val="nil"/>
            </w:tcBorders>
          </w:tcPr>
          <w:p w14:paraId="43026FF8"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0 (0%)</w:t>
            </w:r>
          </w:p>
        </w:tc>
      </w:tr>
      <w:tr w:rsidR="0057019A" w:rsidRPr="005D0731" w14:paraId="529BF71D" w14:textId="77777777" w:rsidTr="00A52531">
        <w:tc>
          <w:tcPr>
            <w:tcW w:w="2529" w:type="pct"/>
            <w:tcBorders>
              <w:top w:val="nil"/>
              <w:bottom w:val="nil"/>
            </w:tcBorders>
          </w:tcPr>
          <w:p w14:paraId="22EBFD86"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Retired: n (%)</w:t>
            </w:r>
          </w:p>
        </w:tc>
        <w:tc>
          <w:tcPr>
            <w:tcW w:w="817" w:type="pct"/>
            <w:tcBorders>
              <w:top w:val="nil"/>
              <w:left w:val="nil"/>
              <w:bottom w:val="nil"/>
              <w:right w:val="nil"/>
            </w:tcBorders>
          </w:tcPr>
          <w:p w14:paraId="5269C503"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6 (3</w:t>
            </w:r>
            <w:r>
              <w:rPr>
                <w:rFonts w:ascii="Gill Sans MT" w:eastAsia="Calibri" w:hAnsi="Gill Sans MT" w:cs="Arial"/>
              </w:rPr>
              <w:t>∙</w:t>
            </w:r>
            <w:r w:rsidRPr="005D0731">
              <w:rPr>
                <w:rFonts w:ascii="Gill Sans MT" w:eastAsia="Calibri" w:hAnsi="Gill Sans MT" w:cs="Arial"/>
              </w:rPr>
              <w:t>8%)</w:t>
            </w:r>
          </w:p>
        </w:tc>
        <w:tc>
          <w:tcPr>
            <w:tcW w:w="814" w:type="pct"/>
            <w:tcBorders>
              <w:top w:val="nil"/>
              <w:left w:val="nil"/>
              <w:bottom w:val="nil"/>
              <w:right w:val="nil"/>
            </w:tcBorders>
          </w:tcPr>
          <w:p w14:paraId="3EB7DAEF"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5 (3</w:t>
            </w:r>
            <w:r>
              <w:rPr>
                <w:rFonts w:ascii="Gill Sans MT" w:eastAsia="Calibri" w:hAnsi="Gill Sans MT" w:cs="Arial"/>
              </w:rPr>
              <w:t>∙</w:t>
            </w:r>
            <w:r w:rsidRPr="005D0731">
              <w:rPr>
                <w:rFonts w:ascii="Gill Sans MT" w:eastAsia="Calibri" w:hAnsi="Gill Sans MT" w:cs="Arial"/>
              </w:rPr>
              <w:t>2%)</w:t>
            </w:r>
          </w:p>
        </w:tc>
        <w:tc>
          <w:tcPr>
            <w:tcW w:w="840" w:type="pct"/>
            <w:tcBorders>
              <w:top w:val="nil"/>
              <w:left w:val="nil"/>
              <w:bottom w:val="nil"/>
            </w:tcBorders>
          </w:tcPr>
          <w:p w14:paraId="2E56CA4F"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6 (3</w:t>
            </w:r>
            <w:r>
              <w:rPr>
                <w:rFonts w:ascii="Gill Sans MT" w:eastAsia="Calibri" w:hAnsi="Gill Sans MT" w:cs="Arial"/>
              </w:rPr>
              <w:t>∙</w:t>
            </w:r>
            <w:r w:rsidRPr="005D0731">
              <w:rPr>
                <w:rFonts w:ascii="Gill Sans MT" w:eastAsia="Calibri" w:hAnsi="Gill Sans MT" w:cs="Arial"/>
              </w:rPr>
              <w:t>8%)</w:t>
            </w:r>
          </w:p>
        </w:tc>
      </w:tr>
      <w:tr w:rsidR="0057019A" w:rsidRPr="005D0731" w14:paraId="170ECF02" w14:textId="77777777" w:rsidTr="00A52531">
        <w:tc>
          <w:tcPr>
            <w:tcW w:w="2529" w:type="pct"/>
            <w:tcBorders>
              <w:top w:val="nil"/>
              <w:bottom w:val="nil"/>
            </w:tcBorders>
          </w:tcPr>
          <w:p w14:paraId="4463F923"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Missing: n (%)</w:t>
            </w:r>
          </w:p>
        </w:tc>
        <w:tc>
          <w:tcPr>
            <w:tcW w:w="817" w:type="pct"/>
            <w:tcBorders>
              <w:top w:val="nil"/>
              <w:left w:val="nil"/>
              <w:bottom w:val="nil"/>
              <w:right w:val="nil"/>
            </w:tcBorders>
          </w:tcPr>
          <w:p w14:paraId="4A59993E"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2 (1</w:t>
            </w:r>
            <w:r>
              <w:rPr>
                <w:rFonts w:ascii="Gill Sans MT" w:eastAsia="Calibri" w:hAnsi="Gill Sans MT" w:cs="Arial"/>
              </w:rPr>
              <w:t>∙</w:t>
            </w:r>
            <w:r w:rsidRPr="005D0731">
              <w:rPr>
                <w:rFonts w:ascii="Gill Sans MT" w:eastAsia="Calibri" w:hAnsi="Gill Sans MT" w:cs="Arial"/>
              </w:rPr>
              <w:t>3%)</w:t>
            </w:r>
          </w:p>
        </w:tc>
        <w:tc>
          <w:tcPr>
            <w:tcW w:w="814" w:type="pct"/>
            <w:tcBorders>
              <w:top w:val="nil"/>
              <w:left w:val="nil"/>
              <w:bottom w:val="nil"/>
              <w:right w:val="nil"/>
            </w:tcBorders>
          </w:tcPr>
          <w:p w14:paraId="6A58BE15"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 (0</w:t>
            </w:r>
            <w:r>
              <w:rPr>
                <w:rFonts w:ascii="Gill Sans MT" w:eastAsia="Calibri" w:hAnsi="Gill Sans MT" w:cs="Arial"/>
              </w:rPr>
              <w:t>∙</w:t>
            </w:r>
            <w:r w:rsidRPr="005D0731">
              <w:rPr>
                <w:rFonts w:ascii="Gill Sans MT" w:eastAsia="Calibri" w:hAnsi="Gill Sans MT" w:cs="Arial"/>
              </w:rPr>
              <w:t>6%)</w:t>
            </w:r>
          </w:p>
        </w:tc>
        <w:tc>
          <w:tcPr>
            <w:tcW w:w="840" w:type="pct"/>
            <w:tcBorders>
              <w:top w:val="nil"/>
              <w:left w:val="nil"/>
              <w:bottom w:val="nil"/>
            </w:tcBorders>
          </w:tcPr>
          <w:p w14:paraId="69810E4F"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5 (3</w:t>
            </w:r>
            <w:r>
              <w:rPr>
                <w:rFonts w:ascii="Gill Sans MT" w:eastAsia="Calibri" w:hAnsi="Gill Sans MT" w:cs="Arial"/>
              </w:rPr>
              <w:t>∙</w:t>
            </w:r>
            <w:r w:rsidRPr="005D0731">
              <w:rPr>
                <w:rFonts w:ascii="Gill Sans MT" w:eastAsia="Calibri" w:hAnsi="Gill Sans MT" w:cs="Arial"/>
              </w:rPr>
              <w:t>2%)</w:t>
            </w:r>
          </w:p>
        </w:tc>
      </w:tr>
      <w:tr w:rsidR="0057019A" w:rsidRPr="005D0731" w14:paraId="00C6A332" w14:textId="77777777" w:rsidTr="00A52531">
        <w:tc>
          <w:tcPr>
            <w:tcW w:w="2529" w:type="pct"/>
            <w:tcBorders>
              <w:top w:val="nil"/>
              <w:bottom w:val="nil"/>
            </w:tcBorders>
          </w:tcPr>
          <w:p w14:paraId="2E283F31" w14:textId="77777777" w:rsidR="0057019A" w:rsidRPr="0010097C" w:rsidRDefault="0057019A" w:rsidP="00A52531">
            <w:pPr>
              <w:rPr>
                <w:rFonts w:ascii="Gill Sans MT" w:eastAsia="Calibri" w:hAnsi="Gill Sans MT" w:cs="Arial"/>
              </w:rPr>
            </w:pPr>
          </w:p>
        </w:tc>
        <w:tc>
          <w:tcPr>
            <w:tcW w:w="817" w:type="pct"/>
            <w:tcBorders>
              <w:top w:val="nil"/>
              <w:left w:val="nil"/>
              <w:bottom w:val="nil"/>
              <w:right w:val="nil"/>
            </w:tcBorders>
          </w:tcPr>
          <w:p w14:paraId="590D0EDE"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65005335"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5884FC0F" w14:textId="77777777" w:rsidR="0057019A" w:rsidRPr="005D0731" w:rsidRDefault="0057019A" w:rsidP="00A52531">
            <w:pPr>
              <w:rPr>
                <w:rFonts w:ascii="Gill Sans MT" w:eastAsia="Calibri" w:hAnsi="Gill Sans MT" w:cs="Arial"/>
              </w:rPr>
            </w:pPr>
          </w:p>
        </w:tc>
      </w:tr>
      <w:tr w:rsidR="0057019A" w:rsidRPr="005D0731" w14:paraId="15D74A68" w14:textId="77777777" w:rsidTr="00A52531">
        <w:tc>
          <w:tcPr>
            <w:tcW w:w="2529" w:type="pct"/>
            <w:tcBorders>
              <w:top w:val="nil"/>
              <w:bottom w:val="nil"/>
            </w:tcBorders>
          </w:tcPr>
          <w:p w14:paraId="5F6F5D2D"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Receiving statutory sick pay</w:t>
            </w:r>
          </w:p>
        </w:tc>
        <w:tc>
          <w:tcPr>
            <w:tcW w:w="817" w:type="pct"/>
            <w:tcBorders>
              <w:top w:val="nil"/>
              <w:left w:val="nil"/>
              <w:bottom w:val="nil"/>
              <w:right w:val="nil"/>
            </w:tcBorders>
          </w:tcPr>
          <w:p w14:paraId="4E56610A"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62D58BD5"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356243FE" w14:textId="77777777" w:rsidR="0057019A" w:rsidRPr="005D0731" w:rsidRDefault="0057019A" w:rsidP="00A52531">
            <w:pPr>
              <w:rPr>
                <w:rFonts w:ascii="Gill Sans MT" w:eastAsia="Calibri" w:hAnsi="Gill Sans MT" w:cs="Arial"/>
              </w:rPr>
            </w:pPr>
          </w:p>
        </w:tc>
      </w:tr>
      <w:tr w:rsidR="0057019A" w:rsidRPr="005D0731" w14:paraId="47FC3B03" w14:textId="77777777" w:rsidTr="00A52531">
        <w:tc>
          <w:tcPr>
            <w:tcW w:w="2529" w:type="pct"/>
            <w:tcBorders>
              <w:top w:val="nil"/>
              <w:bottom w:val="nil"/>
            </w:tcBorders>
          </w:tcPr>
          <w:p w14:paraId="7F4E372B"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Yes: n (%)</w:t>
            </w:r>
          </w:p>
        </w:tc>
        <w:tc>
          <w:tcPr>
            <w:tcW w:w="817" w:type="pct"/>
            <w:tcBorders>
              <w:top w:val="nil"/>
              <w:left w:val="nil"/>
              <w:bottom w:val="nil"/>
              <w:right w:val="nil"/>
            </w:tcBorders>
          </w:tcPr>
          <w:p w14:paraId="76A76015"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8 (5</w:t>
            </w:r>
            <w:r>
              <w:rPr>
                <w:rFonts w:ascii="Gill Sans MT" w:eastAsia="Calibri" w:hAnsi="Gill Sans MT" w:cs="Arial"/>
              </w:rPr>
              <w:t>∙</w:t>
            </w:r>
            <w:r w:rsidRPr="005D0731">
              <w:rPr>
                <w:rFonts w:ascii="Gill Sans MT" w:eastAsia="Calibri" w:hAnsi="Gill Sans MT" w:cs="Arial"/>
              </w:rPr>
              <w:t>1%)</w:t>
            </w:r>
          </w:p>
        </w:tc>
        <w:tc>
          <w:tcPr>
            <w:tcW w:w="814" w:type="pct"/>
            <w:tcBorders>
              <w:top w:val="nil"/>
              <w:left w:val="nil"/>
              <w:bottom w:val="nil"/>
              <w:right w:val="nil"/>
            </w:tcBorders>
          </w:tcPr>
          <w:p w14:paraId="0E1E0263"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8 (5</w:t>
            </w:r>
            <w:r>
              <w:rPr>
                <w:rFonts w:ascii="Gill Sans MT" w:eastAsia="Calibri" w:hAnsi="Gill Sans MT" w:cs="Arial"/>
              </w:rPr>
              <w:t>∙</w:t>
            </w:r>
            <w:r w:rsidRPr="005D0731">
              <w:rPr>
                <w:rFonts w:ascii="Gill Sans MT" w:eastAsia="Calibri" w:hAnsi="Gill Sans MT" w:cs="Arial"/>
              </w:rPr>
              <w:t>1%)</w:t>
            </w:r>
          </w:p>
        </w:tc>
        <w:tc>
          <w:tcPr>
            <w:tcW w:w="840" w:type="pct"/>
            <w:tcBorders>
              <w:top w:val="nil"/>
              <w:left w:val="nil"/>
              <w:bottom w:val="nil"/>
            </w:tcBorders>
          </w:tcPr>
          <w:p w14:paraId="304E5413"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11 (7</w:t>
            </w:r>
            <w:r>
              <w:rPr>
                <w:rFonts w:ascii="Gill Sans MT" w:eastAsia="Calibri" w:hAnsi="Gill Sans MT" w:cs="Arial"/>
              </w:rPr>
              <w:t>∙</w:t>
            </w:r>
            <w:r w:rsidRPr="005D0731">
              <w:rPr>
                <w:rFonts w:ascii="Gill Sans MT" w:eastAsia="Calibri" w:hAnsi="Gill Sans MT" w:cs="Arial"/>
              </w:rPr>
              <w:t>0%)</w:t>
            </w:r>
          </w:p>
        </w:tc>
      </w:tr>
      <w:tr w:rsidR="0057019A" w:rsidRPr="005D0731" w14:paraId="4BF71092" w14:textId="77777777" w:rsidTr="00A52531">
        <w:tc>
          <w:tcPr>
            <w:tcW w:w="2529" w:type="pct"/>
            <w:tcBorders>
              <w:top w:val="nil"/>
              <w:bottom w:val="nil"/>
            </w:tcBorders>
          </w:tcPr>
          <w:p w14:paraId="3270C153"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No: n (%)</w:t>
            </w:r>
          </w:p>
        </w:tc>
        <w:tc>
          <w:tcPr>
            <w:tcW w:w="817" w:type="pct"/>
            <w:tcBorders>
              <w:top w:val="nil"/>
              <w:left w:val="nil"/>
              <w:bottom w:val="nil"/>
              <w:right w:val="nil"/>
            </w:tcBorders>
          </w:tcPr>
          <w:p w14:paraId="2AB561D3"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144 (91</w:t>
            </w:r>
            <w:r>
              <w:rPr>
                <w:rFonts w:ascii="Gill Sans MT" w:eastAsia="Calibri" w:hAnsi="Gill Sans MT" w:cs="Arial"/>
              </w:rPr>
              <w:t>∙</w:t>
            </w:r>
            <w:r w:rsidRPr="005D0731">
              <w:rPr>
                <w:rFonts w:ascii="Gill Sans MT" w:eastAsia="Calibri" w:hAnsi="Gill Sans MT" w:cs="Arial"/>
              </w:rPr>
              <w:t>7%)</w:t>
            </w:r>
          </w:p>
        </w:tc>
        <w:tc>
          <w:tcPr>
            <w:tcW w:w="814" w:type="pct"/>
            <w:tcBorders>
              <w:top w:val="nil"/>
              <w:left w:val="nil"/>
              <w:bottom w:val="nil"/>
              <w:right w:val="nil"/>
            </w:tcBorders>
          </w:tcPr>
          <w:p w14:paraId="0B7698DF"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146 (92</w:t>
            </w:r>
            <w:r>
              <w:rPr>
                <w:rFonts w:ascii="Gill Sans MT" w:eastAsia="Calibri" w:hAnsi="Gill Sans MT" w:cs="Arial"/>
              </w:rPr>
              <w:t>∙</w:t>
            </w:r>
            <w:r w:rsidRPr="005D0731">
              <w:rPr>
                <w:rFonts w:ascii="Gill Sans MT" w:eastAsia="Calibri" w:hAnsi="Gill Sans MT" w:cs="Arial"/>
              </w:rPr>
              <w:t>4%)</w:t>
            </w:r>
          </w:p>
        </w:tc>
        <w:tc>
          <w:tcPr>
            <w:tcW w:w="840" w:type="pct"/>
            <w:tcBorders>
              <w:top w:val="nil"/>
              <w:left w:val="nil"/>
              <w:bottom w:val="nil"/>
            </w:tcBorders>
          </w:tcPr>
          <w:p w14:paraId="5FD365D9"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138 (87</w:t>
            </w:r>
            <w:r>
              <w:rPr>
                <w:rFonts w:ascii="Gill Sans MT" w:eastAsia="Calibri" w:hAnsi="Gill Sans MT" w:cs="Arial"/>
              </w:rPr>
              <w:t>∙</w:t>
            </w:r>
            <w:r w:rsidRPr="005D0731">
              <w:rPr>
                <w:rFonts w:ascii="Gill Sans MT" w:eastAsia="Calibri" w:hAnsi="Gill Sans MT" w:cs="Arial"/>
              </w:rPr>
              <w:t>3%)</w:t>
            </w:r>
          </w:p>
        </w:tc>
      </w:tr>
      <w:tr w:rsidR="0057019A" w:rsidRPr="005D0731" w14:paraId="584AEA31" w14:textId="77777777" w:rsidTr="00A52531">
        <w:tc>
          <w:tcPr>
            <w:tcW w:w="2529" w:type="pct"/>
            <w:tcBorders>
              <w:top w:val="nil"/>
              <w:bottom w:val="nil"/>
            </w:tcBorders>
          </w:tcPr>
          <w:p w14:paraId="6043899A"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Missing: n (%)</w:t>
            </w:r>
          </w:p>
        </w:tc>
        <w:tc>
          <w:tcPr>
            <w:tcW w:w="817" w:type="pct"/>
            <w:tcBorders>
              <w:top w:val="nil"/>
              <w:left w:val="nil"/>
              <w:bottom w:val="nil"/>
              <w:right w:val="nil"/>
            </w:tcBorders>
          </w:tcPr>
          <w:p w14:paraId="1A02CD9C"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5 (3</w:t>
            </w:r>
            <w:r>
              <w:rPr>
                <w:rFonts w:ascii="Gill Sans MT" w:eastAsia="Calibri" w:hAnsi="Gill Sans MT" w:cs="Arial"/>
              </w:rPr>
              <w:t>∙</w:t>
            </w:r>
            <w:r w:rsidRPr="005D0731">
              <w:rPr>
                <w:rFonts w:ascii="Gill Sans MT" w:eastAsia="Calibri" w:hAnsi="Gill Sans MT" w:cs="Arial"/>
              </w:rPr>
              <w:t>2%)</w:t>
            </w:r>
          </w:p>
        </w:tc>
        <w:tc>
          <w:tcPr>
            <w:tcW w:w="814" w:type="pct"/>
            <w:tcBorders>
              <w:top w:val="nil"/>
              <w:left w:val="nil"/>
              <w:bottom w:val="nil"/>
              <w:right w:val="nil"/>
            </w:tcBorders>
          </w:tcPr>
          <w:p w14:paraId="7896AC64"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4 (2</w:t>
            </w:r>
            <w:r>
              <w:rPr>
                <w:rFonts w:ascii="Gill Sans MT" w:eastAsia="Calibri" w:hAnsi="Gill Sans MT" w:cs="Arial"/>
              </w:rPr>
              <w:t>∙</w:t>
            </w:r>
            <w:r w:rsidRPr="005D0731">
              <w:rPr>
                <w:rFonts w:ascii="Gill Sans MT" w:eastAsia="Calibri" w:hAnsi="Gill Sans MT" w:cs="Arial"/>
              </w:rPr>
              <w:t>5%)</w:t>
            </w:r>
          </w:p>
        </w:tc>
        <w:tc>
          <w:tcPr>
            <w:tcW w:w="840" w:type="pct"/>
            <w:tcBorders>
              <w:top w:val="nil"/>
              <w:left w:val="nil"/>
              <w:bottom w:val="nil"/>
            </w:tcBorders>
          </w:tcPr>
          <w:p w14:paraId="4760668C"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9 (5</w:t>
            </w:r>
            <w:r>
              <w:rPr>
                <w:rFonts w:ascii="Gill Sans MT" w:eastAsia="Calibri" w:hAnsi="Gill Sans MT" w:cs="Arial"/>
              </w:rPr>
              <w:t>∙</w:t>
            </w:r>
            <w:r w:rsidRPr="005D0731">
              <w:rPr>
                <w:rFonts w:ascii="Gill Sans MT" w:eastAsia="Calibri" w:hAnsi="Gill Sans MT" w:cs="Arial"/>
              </w:rPr>
              <w:t>7%)</w:t>
            </w:r>
          </w:p>
        </w:tc>
      </w:tr>
      <w:tr w:rsidR="0057019A" w:rsidRPr="005D0731" w14:paraId="69C76B5C" w14:textId="77777777" w:rsidTr="00A52531">
        <w:tc>
          <w:tcPr>
            <w:tcW w:w="2529" w:type="pct"/>
            <w:tcBorders>
              <w:top w:val="nil"/>
              <w:bottom w:val="nil"/>
            </w:tcBorders>
          </w:tcPr>
          <w:p w14:paraId="4D0731C4" w14:textId="77777777" w:rsidR="0057019A" w:rsidRPr="0010097C" w:rsidRDefault="0057019A" w:rsidP="00A52531">
            <w:pPr>
              <w:rPr>
                <w:rFonts w:ascii="Gill Sans MT" w:eastAsia="Calibri" w:hAnsi="Gill Sans MT" w:cs="Arial"/>
              </w:rPr>
            </w:pPr>
          </w:p>
        </w:tc>
        <w:tc>
          <w:tcPr>
            <w:tcW w:w="817" w:type="pct"/>
            <w:tcBorders>
              <w:top w:val="nil"/>
              <w:left w:val="nil"/>
              <w:bottom w:val="nil"/>
              <w:right w:val="nil"/>
            </w:tcBorders>
          </w:tcPr>
          <w:p w14:paraId="280D0F7C"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1817D560"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656188BB" w14:textId="77777777" w:rsidR="0057019A" w:rsidRPr="005D0731" w:rsidRDefault="0057019A" w:rsidP="00A52531">
            <w:pPr>
              <w:rPr>
                <w:rFonts w:ascii="Gill Sans MT" w:eastAsia="Calibri" w:hAnsi="Gill Sans MT" w:cs="Arial"/>
              </w:rPr>
            </w:pPr>
          </w:p>
        </w:tc>
      </w:tr>
      <w:tr w:rsidR="0057019A" w:rsidRPr="005D0731" w14:paraId="07E0F3DF" w14:textId="77777777" w:rsidTr="00A52531">
        <w:tc>
          <w:tcPr>
            <w:tcW w:w="2529" w:type="pct"/>
            <w:tcBorders>
              <w:top w:val="nil"/>
              <w:bottom w:val="nil"/>
            </w:tcBorders>
          </w:tcPr>
          <w:p w14:paraId="226EAB2D"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Accessed previous OCD help</w:t>
            </w:r>
          </w:p>
        </w:tc>
        <w:tc>
          <w:tcPr>
            <w:tcW w:w="817" w:type="pct"/>
            <w:tcBorders>
              <w:top w:val="nil"/>
              <w:left w:val="nil"/>
              <w:bottom w:val="nil"/>
              <w:right w:val="nil"/>
            </w:tcBorders>
          </w:tcPr>
          <w:p w14:paraId="0AA98F67"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25EF22C9"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62162D9E" w14:textId="77777777" w:rsidR="0057019A" w:rsidRPr="005D0731" w:rsidRDefault="0057019A" w:rsidP="00A52531">
            <w:pPr>
              <w:rPr>
                <w:rFonts w:ascii="Gill Sans MT" w:eastAsia="Calibri" w:hAnsi="Gill Sans MT" w:cs="Arial"/>
              </w:rPr>
            </w:pPr>
          </w:p>
        </w:tc>
      </w:tr>
      <w:tr w:rsidR="0057019A" w:rsidRPr="005D0731" w14:paraId="4C56D2F7" w14:textId="77777777" w:rsidTr="00A52531">
        <w:tc>
          <w:tcPr>
            <w:tcW w:w="2529" w:type="pct"/>
            <w:tcBorders>
              <w:top w:val="nil"/>
              <w:bottom w:val="nil"/>
            </w:tcBorders>
          </w:tcPr>
          <w:p w14:paraId="5BF873F2"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Yes: n (%)</w:t>
            </w:r>
          </w:p>
        </w:tc>
        <w:tc>
          <w:tcPr>
            <w:tcW w:w="817" w:type="pct"/>
            <w:tcBorders>
              <w:top w:val="nil"/>
              <w:left w:val="nil"/>
              <w:bottom w:val="nil"/>
              <w:right w:val="nil"/>
            </w:tcBorders>
          </w:tcPr>
          <w:p w14:paraId="6585051F"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76 (48</w:t>
            </w:r>
            <w:r>
              <w:rPr>
                <w:rFonts w:ascii="Gill Sans MT" w:eastAsia="Calibri" w:hAnsi="Gill Sans MT" w:cs="Arial"/>
              </w:rPr>
              <w:t>∙</w:t>
            </w:r>
            <w:r w:rsidRPr="005D0731">
              <w:rPr>
                <w:rFonts w:ascii="Gill Sans MT" w:eastAsia="Calibri" w:hAnsi="Gill Sans MT" w:cs="Arial"/>
              </w:rPr>
              <w:t>4%)</w:t>
            </w:r>
          </w:p>
        </w:tc>
        <w:tc>
          <w:tcPr>
            <w:tcW w:w="814" w:type="pct"/>
            <w:tcBorders>
              <w:top w:val="nil"/>
              <w:left w:val="nil"/>
              <w:bottom w:val="nil"/>
              <w:right w:val="nil"/>
            </w:tcBorders>
          </w:tcPr>
          <w:p w14:paraId="3B2259EB"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86 (54</w:t>
            </w:r>
            <w:r>
              <w:rPr>
                <w:rFonts w:ascii="Gill Sans MT" w:eastAsia="Calibri" w:hAnsi="Gill Sans MT" w:cs="Arial"/>
              </w:rPr>
              <w:t>∙</w:t>
            </w:r>
            <w:r w:rsidRPr="005D0731">
              <w:rPr>
                <w:rFonts w:ascii="Gill Sans MT" w:eastAsia="Calibri" w:hAnsi="Gill Sans MT" w:cs="Arial"/>
              </w:rPr>
              <w:t>4%)</w:t>
            </w:r>
          </w:p>
        </w:tc>
        <w:tc>
          <w:tcPr>
            <w:tcW w:w="840" w:type="pct"/>
            <w:tcBorders>
              <w:top w:val="nil"/>
              <w:left w:val="nil"/>
              <w:bottom w:val="nil"/>
            </w:tcBorders>
          </w:tcPr>
          <w:p w14:paraId="2FE0562D"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72 (45</w:t>
            </w:r>
            <w:r>
              <w:rPr>
                <w:rFonts w:ascii="Gill Sans MT" w:eastAsia="Calibri" w:hAnsi="Gill Sans MT" w:cs="Arial"/>
              </w:rPr>
              <w:t>∙</w:t>
            </w:r>
            <w:r w:rsidRPr="005D0731">
              <w:rPr>
                <w:rFonts w:ascii="Gill Sans MT" w:eastAsia="Calibri" w:hAnsi="Gill Sans MT" w:cs="Arial"/>
              </w:rPr>
              <w:t>6%)</w:t>
            </w:r>
          </w:p>
        </w:tc>
      </w:tr>
      <w:tr w:rsidR="0057019A" w:rsidRPr="005D0731" w14:paraId="6A7E4277" w14:textId="77777777" w:rsidTr="00A52531">
        <w:tc>
          <w:tcPr>
            <w:tcW w:w="2529" w:type="pct"/>
            <w:tcBorders>
              <w:top w:val="nil"/>
              <w:bottom w:val="nil"/>
            </w:tcBorders>
          </w:tcPr>
          <w:p w14:paraId="39E826AC"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No: n (%)</w:t>
            </w:r>
          </w:p>
        </w:tc>
        <w:tc>
          <w:tcPr>
            <w:tcW w:w="817" w:type="pct"/>
            <w:tcBorders>
              <w:top w:val="nil"/>
              <w:left w:val="nil"/>
              <w:bottom w:val="nil"/>
              <w:right w:val="nil"/>
            </w:tcBorders>
          </w:tcPr>
          <w:p w14:paraId="1A205F44"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80 (51</w:t>
            </w:r>
            <w:r>
              <w:rPr>
                <w:rFonts w:ascii="Gill Sans MT" w:eastAsia="Calibri" w:hAnsi="Gill Sans MT" w:cs="Arial"/>
              </w:rPr>
              <w:t>∙</w:t>
            </w:r>
            <w:r w:rsidRPr="005D0731">
              <w:rPr>
                <w:rFonts w:ascii="Gill Sans MT" w:eastAsia="Calibri" w:hAnsi="Gill Sans MT" w:cs="Arial"/>
              </w:rPr>
              <w:t>0%)</w:t>
            </w:r>
          </w:p>
        </w:tc>
        <w:tc>
          <w:tcPr>
            <w:tcW w:w="814" w:type="pct"/>
            <w:tcBorders>
              <w:top w:val="nil"/>
              <w:left w:val="nil"/>
              <w:bottom w:val="nil"/>
              <w:right w:val="nil"/>
            </w:tcBorders>
          </w:tcPr>
          <w:p w14:paraId="66F371D1"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71 (44</w:t>
            </w:r>
            <w:r>
              <w:rPr>
                <w:rFonts w:ascii="Gill Sans MT" w:eastAsia="Calibri" w:hAnsi="Gill Sans MT" w:cs="Arial"/>
              </w:rPr>
              <w:t>∙</w:t>
            </w:r>
            <w:r w:rsidRPr="005D0731">
              <w:rPr>
                <w:rFonts w:ascii="Gill Sans MT" w:eastAsia="Calibri" w:hAnsi="Gill Sans MT" w:cs="Arial"/>
              </w:rPr>
              <w:t>9%)</w:t>
            </w:r>
          </w:p>
        </w:tc>
        <w:tc>
          <w:tcPr>
            <w:tcW w:w="840" w:type="pct"/>
            <w:tcBorders>
              <w:top w:val="nil"/>
              <w:left w:val="nil"/>
              <w:bottom w:val="nil"/>
            </w:tcBorders>
          </w:tcPr>
          <w:p w14:paraId="24624F05"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85 (53</w:t>
            </w:r>
            <w:r>
              <w:rPr>
                <w:rFonts w:ascii="Gill Sans MT" w:eastAsia="Calibri" w:hAnsi="Gill Sans MT" w:cs="Arial"/>
              </w:rPr>
              <w:t>∙</w:t>
            </w:r>
            <w:r w:rsidRPr="005D0731">
              <w:rPr>
                <w:rFonts w:ascii="Gill Sans MT" w:eastAsia="Calibri" w:hAnsi="Gill Sans MT" w:cs="Arial"/>
              </w:rPr>
              <w:t>8%)</w:t>
            </w:r>
          </w:p>
        </w:tc>
      </w:tr>
      <w:tr w:rsidR="0057019A" w:rsidRPr="005D0731" w14:paraId="0070C144" w14:textId="77777777" w:rsidTr="00A52531">
        <w:tc>
          <w:tcPr>
            <w:tcW w:w="2529" w:type="pct"/>
            <w:tcBorders>
              <w:top w:val="nil"/>
              <w:bottom w:val="nil"/>
            </w:tcBorders>
          </w:tcPr>
          <w:p w14:paraId="08C8AC4C"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Missing: n (%)</w:t>
            </w:r>
          </w:p>
        </w:tc>
        <w:tc>
          <w:tcPr>
            <w:tcW w:w="817" w:type="pct"/>
            <w:tcBorders>
              <w:top w:val="nil"/>
              <w:left w:val="nil"/>
              <w:bottom w:val="nil"/>
              <w:right w:val="nil"/>
            </w:tcBorders>
          </w:tcPr>
          <w:p w14:paraId="158683A7"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 (0</w:t>
            </w:r>
            <w:r>
              <w:rPr>
                <w:rFonts w:ascii="Gill Sans MT" w:eastAsia="Calibri" w:hAnsi="Gill Sans MT" w:cs="Arial"/>
              </w:rPr>
              <w:t>∙</w:t>
            </w:r>
            <w:r w:rsidRPr="005D0731">
              <w:rPr>
                <w:rFonts w:ascii="Gill Sans MT" w:eastAsia="Calibri" w:hAnsi="Gill Sans MT" w:cs="Arial"/>
              </w:rPr>
              <w:t>6%)</w:t>
            </w:r>
          </w:p>
        </w:tc>
        <w:tc>
          <w:tcPr>
            <w:tcW w:w="814" w:type="pct"/>
            <w:tcBorders>
              <w:top w:val="nil"/>
              <w:left w:val="nil"/>
              <w:bottom w:val="nil"/>
              <w:right w:val="nil"/>
            </w:tcBorders>
          </w:tcPr>
          <w:p w14:paraId="64755F4E"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 (0</w:t>
            </w:r>
            <w:r>
              <w:rPr>
                <w:rFonts w:ascii="Gill Sans MT" w:eastAsia="Calibri" w:hAnsi="Gill Sans MT" w:cs="Arial"/>
              </w:rPr>
              <w:t>∙</w:t>
            </w:r>
            <w:r w:rsidRPr="005D0731">
              <w:rPr>
                <w:rFonts w:ascii="Gill Sans MT" w:eastAsia="Calibri" w:hAnsi="Gill Sans MT" w:cs="Arial"/>
              </w:rPr>
              <w:t>7%)</w:t>
            </w:r>
          </w:p>
        </w:tc>
        <w:tc>
          <w:tcPr>
            <w:tcW w:w="840" w:type="pct"/>
            <w:tcBorders>
              <w:top w:val="nil"/>
              <w:left w:val="nil"/>
              <w:bottom w:val="nil"/>
            </w:tcBorders>
          </w:tcPr>
          <w:p w14:paraId="05D611AD"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 (0</w:t>
            </w:r>
            <w:r>
              <w:rPr>
                <w:rFonts w:ascii="Gill Sans MT" w:eastAsia="Calibri" w:hAnsi="Gill Sans MT" w:cs="Arial"/>
              </w:rPr>
              <w:t>∙</w:t>
            </w:r>
            <w:r w:rsidRPr="005D0731">
              <w:rPr>
                <w:rFonts w:ascii="Gill Sans MT" w:eastAsia="Calibri" w:hAnsi="Gill Sans MT" w:cs="Arial"/>
              </w:rPr>
              <w:t>6%)</w:t>
            </w:r>
          </w:p>
        </w:tc>
      </w:tr>
      <w:tr w:rsidR="0057019A" w:rsidRPr="005D0731" w14:paraId="517460C3" w14:textId="77777777" w:rsidTr="00A52531">
        <w:tc>
          <w:tcPr>
            <w:tcW w:w="2529" w:type="pct"/>
            <w:tcBorders>
              <w:top w:val="nil"/>
              <w:bottom w:val="nil"/>
            </w:tcBorders>
          </w:tcPr>
          <w:p w14:paraId="00B2EFA6" w14:textId="77777777" w:rsidR="0057019A" w:rsidRPr="0010097C" w:rsidRDefault="0057019A" w:rsidP="00A52531">
            <w:pPr>
              <w:rPr>
                <w:rFonts w:ascii="Gill Sans MT" w:eastAsia="Calibri" w:hAnsi="Gill Sans MT" w:cs="Arial"/>
              </w:rPr>
            </w:pPr>
          </w:p>
        </w:tc>
        <w:tc>
          <w:tcPr>
            <w:tcW w:w="817" w:type="pct"/>
            <w:tcBorders>
              <w:top w:val="nil"/>
              <w:left w:val="nil"/>
              <w:bottom w:val="nil"/>
              <w:right w:val="nil"/>
            </w:tcBorders>
          </w:tcPr>
          <w:p w14:paraId="6BA071A5"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0534B114"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517A073C" w14:textId="77777777" w:rsidR="0057019A" w:rsidRPr="005D0731" w:rsidRDefault="0057019A" w:rsidP="00A52531">
            <w:pPr>
              <w:rPr>
                <w:rFonts w:ascii="Gill Sans MT" w:eastAsia="Calibri" w:hAnsi="Gill Sans MT" w:cs="Arial"/>
              </w:rPr>
            </w:pPr>
          </w:p>
        </w:tc>
      </w:tr>
      <w:tr w:rsidR="0057019A" w:rsidRPr="005D0731" w14:paraId="1A587140" w14:textId="77777777" w:rsidTr="00A52531">
        <w:tc>
          <w:tcPr>
            <w:tcW w:w="2529" w:type="pct"/>
            <w:tcBorders>
              <w:top w:val="nil"/>
              <w:bottom w:val="nil"/>
            </w:tcBorders>
          </w:tcPr>
          <w:p w14:paraId="78B0FC1E"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Education</w:t>
            </w:r>
          </w:p>
        </w:tc>
        <w:tc>
          <w:tcPr>
            <w:tcW w:w="817" w:type="pct"/>
            <w:tcBorders>
              <w:top w:val="nil"/>
              <w:left w:val="nil"/>
              <w:bottom w:val="nil"/>
              <w:right w:val="nil"/>
            </w:tcBorders>
          </w:tcPr>
          <w:p w14:paraId="38C4FE97" w14:textId="77777777" w:rsidR="0057019A" w:rsidRPr="005D0731" w:rsidRDefault="0057019A" w:rsidP="00A52531">
            <w:pPr>
              <w:rPr>
                <w:rFonts w:ascii="Gill Sans MT" w:eastAsia="Calibri" w:hAnsi="Gill Sans MT" w:cs="Arial"/>
              </w:rPr>
            </w:pPr>
          </w:p>
        </w:tc>
        <w:tc>
          <w:tcPr>
            <w:tcW w:w="814" w:type="pct"/>
            <w:tcBorders>
              <w:top w:val="nil"/>
              <w:left w:val="nil"/>
              <w:bottom w:val="nil"/>
              <w:right w:val="nil"/>
            </w:tcBorders>
          </w:tcPr>
          <w:p w14:paraId="7867ABB6" w14:textId="77777777" w:rsidR="0057019A" w:rsidRPr="005D0731" w:rsidRDefault="0057019A" w:rsidP="00A52531">
            <w:pPr>
              <w:rPr>
                <w:rFonts w:ascii="Gill Sans MT" w:eastAsia="Calibri" w:hAnsi="Gill Sans MT" w:cs="Arial"/>
              </w:rPr>
            </w:pPr>
          </w:p>
        </w:tc>
        <w:tc>
          <w:tcPr>
            <w:tcW w:w="840" w:type="pct"/>
            <w:tcBorders>
              <w:top w:val="nil"/>
              <w:left w:val="nil"/>
              <w:bottom w:val="nil"/>
            </w:tcBorders>
          </w:tcPr>
          <w:p w14:paraId="3C33628C" w14:textId="77777777" w:rsidR="0057019A" w:rsidRPr="005D0731" w:rsidRDefault="0057019A" w:rsidP="00A52531">
            <w:pPr>
              <w:rPr>
                <w:rFonts w:ascii="Gill Sans MT" w:eastAsia="Calibri" w:hAnsi="Gill Sans MT" w:cs="Arial"/>
              </w:rPr>
            </w:pPr>
          </w:p>
        </w:tc>
      </w:tr>
      <w:tr w:rsidR="0057019A" w:rsidRPr="005D0731" w14:paraId="00C4C78C" w14:textId="77777777" w:rsidTr="00A52531">
        <w:tc>
          <w:tcPr>
            <w:tcW w:w="2529" w:type="pct"/>
            <w:tcBorders>
              <w:top w:val="nil"/>
              <w:bottom w:val="nil"/>
            </w:tcBorders>
          </w:tcPr>
          <w:p w14:paraId="4DFD564D"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Below degree level: n (%)</w:t>
            </w:r>
          </w:p>
        </w:tc>
        <w:tc>
          <w:tcPr>
            <w:tcW w:w="817" w:type="pct"/>
            <w:tcBorders>
              <w:top w:val="nil"/>
              <w:left w:val="nil"/>
              <w:bottom w:val="nil"/>
              <w:right w:val="nil"/>
            </w:tcBorders>
          </w:tcPr>
          <w:p w14:paraId="0AE4AEB4"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107 (68</w:t>
            </w:r>
            <w:r>
              <w:rPr>
                <w:rFonts w:ascii="Gill Sans MT" w:eastAsia="Calibri" w:hAnsi="Gill Sans MT" w:cs="Arial"/>
              </w:rPr>
              <w:t>∙</w:t>
            </w:r>
            <w:r w:rsidRPr="005D0731">
              <w:rPr>
                <w:rFonts w:ascii="Gill Sans MT" w:eastAsia="Calibri" w:hAnsi="Gill Sans MT" w:cs="Arial"/>
              </w:rPr>
              <w:t>2%)</w:t>
            </w:r>
          </w:p>
        </w:tc>
        <w:tc>
          <w:tcPr>
            <w:tcW w:w="814" w:type="pct"/>
            <w:tcBorders>
              <w:top w:val="nil"/>
              <w:left w:val="nil"/>
              <w:bottom w:val="nil"/>
              <w:right w:val="nil"/>
            </w:tcBorders>
          </w:tcPr>
          <w:p w14:paraId="020EE3FF"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110 (69</w:t>
            </w:r>
            <w:r>
              <w:rPr>
                <w:rFonts w:ascii="Gill Sans MT" w:eastAsia="Calibri" w:hAnsi="Gill Sans MT" w:cs="Arial"/>
              </w:rPr>
              <w:t>∙</w:t>
            </w:r>
            <w:r w:rsidRPr="005D0731">
              <w:rPr>
                <w:rFonts w:ascii="Gill Sans MT" w:eastAsia="Calibri" w:hAnsi="Gill Sans MT" w:cs="Arial"/>
              </w:rPr>
              <w:t>6%)</w:t>
            </w:r>
          </w:p>
        </w:tc>
        <w:tc>
          <w:tcPr>
            <w:tcW w:w="840" w:type="pct"/>
            <w:tcBorders>
              <w:top w:val="nil"/>
              <w:left w:val="nil"/>
              <w:bottom w:val="nil"/>
            </w:tcBorders>
          </w:tcPr>
          <w:p w14:paraId="104D4E62"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112 (70</w:t>
            </w:r>
            <w:r>
              <w:rPr>
                <w:rFonts w:ascii="Gill Sans MT" w:eastAsia="Calibri" w:hAnsi="Gill Sans MT" w:cs="Arial"/>
              </w:rPr>
              <w:t>∙</w:t>
            </w:r>
            <w:r w:rsidRPr="005D0731">
              <w:rPr>
                <w:rFonts w:ascii="Gill Sans MT" w:eastAsia="Calibri" w:hAnsi="Gill Sans MT" w:cs="Arial"/>
              </w:rPr>
              <w:t>9%)</w:t>
            </w:r>
          </w:p>
        </w:tc>
      </w:tr>
      <w:tr w:rsidR="0057019A" w:rsidRPr="005D0731" w14:paraId="1232A1E6" w14:textId="77777777" w:rsidTr="00A52531">
        <w:tc>
          <w:tcPr>
            <w:tcW w:w="2529" w:type="pct"/>
            <w:tcBorders>
              <w:top w:val="nil"/>
              <w:bottom w:val="nil"/>
            </w:tcBorders>
          </w:tcPr>
          <w:p w14:paraId="1827E3FC"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Degree level or higher: n (%)</w:t>
            </w:r>
          </w:p>
        </w:tc>
        <w:tc>
          <w:tcPr>
            <w:tcW w:w="817" w:type="pct"/>
            <w:tcBorders>
              <w:top w:val="nil"/>
              <w:left w:val="nil"/>
              <w:bottom w:val="nil"/>
              <w:right w:val="nil"/>
            </w:tcBorders>
          </w:tcPr>
          <w:p w14:paraId="4D61EEC6"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45 (28</w:t>
            </w:r>
            <w:r>
              <w:rPr>
                <w:rFonts w:ascii="Gill Sans MT" w:eastAsia="Calibri" w:hAnsi="Gill Sans MT" w:cs="Arial"/>
              </w:rPr>
              <w:t>∙</w:t>
            </w:r>
            <w:r w:rsidRPr="005D0731">
              <w:rPr>
                <w:rFonts w:ascii="Gill Sans MT" w:eastAsia="Calibri" w:hAnsi="Gill Sans MT" w:cs="Arial"/>
              </w:rPr>
              <w:t>6%)</w:t>
            </w:r>
          </w:p>
        </w:tc>
        <w:tc>
          <w:tcPr>
            <w:tcW w:w="814" w:type="pct"/>
            <w:tcBorders>
              <w:top w:val="nil"/>
              <w:left w:val="nil"/>
              <w:bottom w:val="nil"/>
              <w:right w:val="nil"/>
            </w:tcBorders>
          </w:tcPr>
          <w:p w14:paraId="4111F80F"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43 (27</w:t>
            </w:r>
            <w:r>
              <w:rPr>
                <w:rFonts w:ascii="Gill Sans MT" w:eastAsia="Calibri" w:hAnsi="Gill Sans MT" w:cs="Arial"/>
              </w:rPr>
              <w:t>∙</w:t>
            </w:r>
            <w:r w:rsidRPr="005D0731">
              <w:rPr>
                <w:rFonts w:ascii="Gill Sans MT" w:eastAsia="Calibri" w:hAnsi="Gill Sans MT" w:cs="Arial"/>
              </w:rPr>
              <w:t>2%)</w:t>
            </w:r>
          </w:p>
        </w:tc>
        <w:tc>
          <w:tcPr>
            <w:tcW w:w="840" w:type="pct"/>
            <w:tcBorders>
              <w:top w:val="nil"/>
              <w:left w:val="nil"/>
              <w:bottom w:val="nil"/>
            </w:tcBorders>
          </w:tcPr>
          <w:p w14:paraId="69663CAD"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40 (25</w:t>
            </w:r>
            <w:r>
              <w:rPr>
                <w:rFonts w:ascii="Gill Sans MT" w:eastAsia="Calibri" w:hAnsi="Gill Sans MT" w:cs="Arial"/>
              </w:rPr>
              <w:t>∙</w:t>
            </w:r>
            <w:r w:rsidRPr="005D0731">
              <w:rPr>
                <w:rFonts w:ascii="Gill Sans MT" w:eastAsia="Calibri" w:hAnsi="Gill Sans MT" w:cs="Arial"/>
              </w:rPr>
              <w:t>3%)</w:t>
            </w:r>
          </w:p>
        </w:tc>
      </w:tr>
      <w:tr w:rsidR="0057019A" w:rsidRPr="005D0731" w14:paraId="269E0FF4" w14:textId="77777777" w:rsidTr="00A52531">
        <w:tc>
          <w:tcPr>
            <w:tcW w:w="2529" w:type="pct"/>
            <w:tcBorders>
              <w:top w:val="nil"/>
            </w:tcBorders>
          </w:tcPr>
          <w:p w14:paraId="3B79C15B" w14:textId="77777777" w:rsidR="0057019A" w:rsidRPr="0010097C" w:rsidRDefault="0057019A" w:rsidP="00A52531">
            <w:pPr>
              <w:rPr>
                <w:rFonts w:ascii="Gill Sans MT" w:eastAsia="Calibri" w:hAnsi="Gill Sans MT" w:cs="Arial"/>
              </w:rPr>
            </w:pPr>
            <w:r w:rsidRPr="0010097C">
              <w:rPr>
                <w:rFonts w:ascii="Gill Sans MT" w:eastAsia="Calibri" w:hAnsi="Gill Sans MT" w:cs="Arial"/>
              </w:rPr>
              <w:t>Missing: n(%)</w:t>
            </w:r>
          </w:p>
        </w:tc>
        <w:tc>
          <w:tcPr>
            <w:tcW w:w="817" w:type="pct"/>
            <w:tcBorders>
              <w:top w:val="nil"/>
              <w:left w:val="nil"/>
              <w:right w:val="nil"/>
            </w:tcBorders>
          </w:tcPr>
          <w:p w14:paraId="48FBA0DE"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5 (3</w:t>
            </w:r>
            <w:r>
              <w:rPr>
                <w:rFonts w:ascii="Gill Sans MT" w:eastAsia="Calibri" w:hAnsi="Gill Sans MT" w:cs="Arial"/>
              </w:rPr>
              <w:t>∙</w:t>
            </w:r>
            <w:r w:rsidRPr="005D0731">
              <w:rPr>
                <w:rFonts w:ascii="Gill Sans MT" w:eastAsia="Calibri" w:hAnsi="Gill Sans MT" w:cs="Arial"/>
              </w:rPr>
              <w:t>2%)</w:t>
            </w:r>
          </w:p>
        </w:tc>
        <w:tc>
          <w:tcPr>
            <w:tcW w:w="814" w:type="pct"/>
            <w:tcBorders>
              <w:top w:val="nil"/>
              <w:left w:val="nil"/>
              <w:right w:val="nil"/>
            </w:tcBorders>
          </w:tcPr>
          <w:p w14:paraId="78573232"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5 (3</w:t>
            </w:r>
            <w:r>
              <w:rPr>
                <w:rFonts w:ascii="Gill Sans MT" w:eastAsia="Calibri" w:hAnsi="Gill Sans MT" w:cs="Arial"/>
              </w:rPr>
              <w:t>∙</w:t>
            </w:r>
            <w:r w:rsidRPr="005D0731">
              <w:rPr>
                <w:rFonts w:ascii="Gill Sans MT" w:eastAsia="Calibri" w:hAnsi="Gill Sans MT" w:cs="Arial"/>
              </w:rPr>
              <w:t>2%)</w:t>
            </w:r>
          </w:p>
        </w:tc>
        <w:tc>
          <w:tcPr>
            <w:tcW w:w="840" w:type="pct"/>
            <w:tcBorders>
              <w:top w:val="nil"/>
              <w:left w:val="nil"/>
            </w:tcBorders>
          </w:tcPr>
          <w:p w14:paraId="442DA84B" w14:textId="77777777" w:rsidR="0057019A" w:rsidRPr="005D0731" w:rsidRDefault="0057019A" w:rsidP="00A52531">
            <w:pPr>
              <w:rPr>
                <w:rFonts w:ascii="Gill Sans MT" w:eastAsia="Calibri" w:hAnsi="Gill Sans MT" w:cs="Arial"/>
              </w:rPr>
            </w:pPr>
            <w:r w:rsidRPr="005D0731">
              <w:rPr>
                <w:rFonts w:ascii="Gill Sans MT" w:eastAsia="Calibri" w:hAnsi="Gill Sans MT" w:cs="Arial"/>
              </w:rPr>
              <w:t>6 (3</w:t>
            </w:r>
            <w:r>
              <w:rPr>
                <w:rFonts w:ascii="Gill Sans MT" w:eastAsia="Calibri" w:hAnsi="Gill Sans MT" w:cs="Arial"/>
              </w:rPr>
              <w:t>∙</w:t>
            </w:r>
            <w:r w:rsidRPr="005D0731">
              <w:rPr>
                <w:rFonts w:ascii="Gill Sans MT" w:eastAsia="Calibri" w:hAnsi="Gill Sans MT" w:cs="Arial"/>
              </w:rPr>
              <w:t>8%)</w:t>
            </w:r>
          </w:p>
        </w:tc>
      </w:tr>
    </w:tbl>
    <w:p w14:paraId="18D6BACA" w14:textId="77777777" w:rsidR="0057019A" w:rsidRPr="005D0731" w:rsidRDefault="0057019A" w:rsidP="0057019A">
      <w:pPr>
        <w:rPr>
          <w:rFonts w:ascii="Gill Sans MT" w:eastAsia="Calibri" w:hAnsi="Gill Sans MT" w:cs="Arial"/>
        </w:rPr>
      </w:pPr>
      <w:r w:rsidRPr="005D0731">
        <w:rPr>
          <w:rFonts w:ascii="Gill Sans MT" w:eastAsia="Calibri" w:hAnsi="Gill Sans MT" w:cs="Arial"/>
        </w:rPr>
        <w:t>*</w:t>
      </w:r>
      <w:r w:rsidRPr="005D0731">
        <w:rPr>
          <w:rFonts w:ascii="Gill Sans MT" w:eastAsia="Calibri" w:hAnsi="Gill Sans MT" w:cs="Times New Roman"/>
        </w:rPr>
        <w:t xml:space="preserve"> </w:t>
      </w:r>
      <w:r w:rsidRPr="005D0731">
        <w:rPr>
          <w:rFonts w:ascii="Gill Sans MT" w:eastAsia="Calibri" w:hAnsi="Gill Sans MT" w:cs="Arial"/>
        </w:rPr>
        <w:t>N and % for all groups do not sum (i</w:t>
      </w:r>
      <w:r>
        <w:rPr>
          <w:rFonts w:ascii="Gill Sans MT" w:eastAsia="Calibri" w:hAnsi="Gill Sans MT" w:cs="Arial"/>
        </w:rPr>
        <w:t>.</w:t>
      </w:r>
      <w:r w:rsidRPr="005D0731">
        <w:rPr>
          <w:rFonts w:ascii="Gill Sans MT" w:eastAsia="Calibri" w:hAnsi="Gill Sans MT" w:cs="Arial"/>
        </w:rPr>
        <w:t>e</w:t>
      </w:r>
      <w:r>
        <w:rPr>
          <w:rFonts w:ascii="Gill Sans MT" w:eastAsia="Calibri" w:hAnsi="Gill Sans MT" w:cs="Arial"/>
        </w:rPr>
        <w:t>.</w:t>
      </w:r>
      <w:r w:rsidRPr="005D0731">
        <w:rPr>
          <w:rFonts w:ascii="Gill Sans MT" w:eastAsia="Calibri" w:hAnsi="Gill Sans MT" w:cs="Arial"/>
        </w:rPr>
        <w:t xml:space="preserve"> to sample size or 100%)</w:t>
      </w:r>
      <w:r>
        <w:rPr>
          <w:rFonts w:ascii="Gill Sans MT" w:eastAsia="Calibri" w:hAnsi="Gill Sans MT" w:cs="Arial"/>
        </w:rPr>
        <w:t xml:space="preserve">. </w:t>
      </w:r>
      <w:r w:rsidRPr="005D0731">
        <w:rPr>
          <w:rFonts w:ascii="Gill Sans MT" w:eastAsia="Calibri" w:hAnsi="Gill Sans MT" w:cs="Arial"/>
        </w:rPr>
        <w:t>This is as a result of some participants indicating more than one employment status</w:t>
      </w:r>
      <w:r>
        <w:rPr>
          <w:rFonts w:ascii="Gill Sans MT" w:eastAsia="Calibri" w:hAnsi="Gill Sans MT" w:cs="Arial"/>
        </w:rPr>
        <w:t>.</w:t>
      </w:r>
    </w:p>
    <w:p w14:paraId="4B1016CD" w14:textId="77777777" w:rsidR="0057019A" w:rsidRDefault="0057019A" w:rsidP="0057019A">
      <w:pPr>
        <w:rPr>
          <w:rFonts w:ascii="Gill Sans MT" w:hAnsi="Gill Sans MT" w:cs="Arial"/>
          <w:b/>
        </w:rPr>
      </w:pPr>
      <w:r>
        <w:rPr>
          <w:rFonts w:ascii="Gill Sans MT" w:hAnsi="Gill Sans MT" w:cs="Arial"/>
          <w:b/>
        </w:rPr>
        <w:lastRenderedPageBreak/>
        <w:t>Table 2</w:t>
      </w:r>
      <w:r w:rsidRPr="005D0731">
        <w:rPr>
          <w:rFonts w:ascii="Gill Sans MT" w:hAnsi="Gill Sans MT" w:cs="Arial"/>
          <w:b/>
        </w:rPr>
        <w:t>:</w:t>
      </w:r>
      <w:r w:rsidRPr="005D0731">
        <w:rPr>
          <w:rFonts w:ascii="Gill Sans MT" w:hAnsi="Gill Sans MT" w:cs="Arial"/>
        </w:rPr>
        <w:t xml:space="preserve"> </w:t>
      </w:r>
      <w:r w:rsidRPr="005D0731">
        <w:rPr>
          <w:rFonts w:ascii="Gill Sans MT" w:hAnsi="Gill Sans MT" w:cs="Arial"/>
          <w:b/>
        </w:rPr>
        <w:t>Baseline clinical characteristics</w:t>
      </w:r>
    </w:p>
    <w:tbl>
      <w:tblPr>
        <w:tblStyle w:val="TableGrid"/>
        <w:tblW w:w="5000" w:type="pct"/>
        <w:tblLook w:val="04A0" w:firstRow="1" w:lastRow="0" w:firstColumn="1" w:lastColumn="0" w:noHBand="0" w:noVBand="1"/>
      </w:tblPr>
      <w:tblGrid>
        <w:gridCol w:w="2732"/>
        <w:gridCol w:w="2002"/>
        <w:gridCol w:w="2680"/>
        <w:gridCol w:w="1828"/>
      </w:tblGrid>
      <w:tr w:rsidR="0057019A" w:rsidRPr="005D0731" w14:paraId="26DF4B5A" w14:textId="77777777" w:rsidTr="00A52531">
        <w:tc>
          <w:tcPr>
            <w:tcW w:w="1478" w:type="pct"/>
            <w:shd w:val="clear" w:color="auto" w:fill="auto"/>
          </w:tcPr>
          <w:p w14:paraId="2A196E84" w14:textId="77777777" w:rsidR="0057019A" w:rsidRPr="005D0731" w:rsidRDefault="0057019A" w:rsidP="00A52531">
            <w:pPr>
              <w:rPr>
                <w:rFonts w:ascii="Gill Sans MT" w:hAnsi="Gill Sans MT" w:cs="Arial"/>
                <w:b/>
              </w:rPr>
            </w:pPr>
            <w:r w:rsidRPr="005D0731">
              <w:rPr>
                <w:rFonts w:ascii="Gill Sans MT" w:hAnsi="Gill Sans MT" w:cs="Arial"/>
                <w:b/>
              </w:rPr>
              <w:t>Characteristic</w:t>
            </w:r>
          </w:p>
        </w:tc>
        <w:tc>
          <w:tcPr>
            <w:tcW w:w="1083" w:type="pct"/>
            <w:shd w:val="clear" w:color="auto" w:fill="auto"/>
          </w:tcPr>
          <w:p w14:paraId="2CB17507" w14:textId="77777777" w:rsidR="0057019A" w:rsidRPr="005D0731" w:rsidRDefault="0057019A" w:rsidP="00A52531">
            <w:pPr>
              <w:jc w:val="center"/>
              <w:rPr>
                <w:rFonts w:ascii="Gill Sans MT" w:hAnsi="Gill Sans MT" w:cs="Arial"/>
                <w:b/>
              </w:rPr>
            </w:pPr>
            <w:r w:rsidRPr="005D0731">
              <w:rPr>
                <w:rFonts w:ascii="Gill Sans MT" w:hAnsi="Gill Sans MT" w:cs="Arial"/>
                <w:b/>
              </w:rPr>
              <w:t xml:space="preserve">cCBT </w:t>
            </w:r>
          </w:p>
          <w:p w14:paraId="2EE3546D" w14:textId="77777777" w:rsidR="0057019A" w:rsidRPr="005D0731" w:rsidRDefault="0057019A" w:rsidP="00A52531">
            <w:pPr>
              <w:jc w:val="center"/>
              <w:rPr>
                <w:rFonts w:ascii="Gill Sans MT" w:hAnsi="Gill Sans MT" w:cs="Arial"/>
                <w:b/>
              </w:rPr>
            </w:pPr>
            <w:r w:rsidRPr="005D0731">
              <w:rPr>
                <w:rFonts w:ascii="Gill Sans MT" w:hAnsi="Gill Sans MT" w:cs="Arial"/>
                <w:b/>
              </w:rPr>
              <w:t>n=157</w:t>
            </w:r>
          </w:p>
        </w:tc>
        <w:tc>
          <w:tcPr>
            <w:tcW w:w="1450" w:type="pct"/>
            <w:shd w:val="clear" w:color="auto" w:fill="auto"/>
          </w:tcPr>
          <w:p w14:paraId="622AACFE" w14:textId="77777777" w:rsidR="0057019A" w:rsidRPr="005D0731" w:rsidRDefault="0057019A" w:rsidP="00A52531">
            <w:pPr>
              <w:jc w:val="center"/>
              <w:rPr>
                <w:rFonts w:ascii="Gill Sans MT" w:hAnsi="Gill Sans MT" w:cs="Arial"/>
                <w:b/>
              </w:rPr>
            </w:pPr>
            <w:r w:rsidRPr="005D0731">
              <w:rPr>
                <w:rFonts w:ascii="Gill Sans MT" w:hAnsi="Gill Sans MT" w:cs="Arial"/>
                <w:b/>
              </w:rPr>
              <w:t>Guided self-help n=158</w:t>
            </w:r>
          </w:p>
        </w:tc>
        <w:tc>
          <w:tcPr>
            <w:tcW w:w="989" w:type="pct"/>
            <w:shd w:val="clear" w:color="auto" w:fill="auto"/>
          </w:tcPr>
          <w:p w14:paraId="1A3B6C7C" w14:textId="77777777" w:rsidR="0057019A" w:rsidRPr="005D0731" w:rsidRDefault="0057019A" w:rsidP="00A52531">
            <w:pPr>
              <w:jc w:val="center"/>
              <w:rPr>
                <w:rFonts w:ascii="Gill Sans MT" w:hAnsi="Gill Sans MT" w:cs="Arial"/>
                <w:b/>
              </w:rPr>
            </w:pPr>
            <w:r w:rsidRPr="005D0731">
              <w:rPr>
                <w:rFonts w:ascii="Gill Sans MT" w:hAnsi="Gill Sans MT" w:cs="Arial"/>
                <w:b/>
              </w:rPr>
              <w:t>Waiting List</w:t>
            </w:r>
          </w:p>
          <w:p w14:paraId="74BD8D36" w14:textId="77777777" w:rsidR="0057019A" w:rsidRPr="005D0731" w:rsidRDefault="0057019A" w:rsidP="00A52531">
            <w:pPr>
              <w:jc w:val="center"/>
              <w:rPr>
                <w:rFonts w:ascii="Gill Sans MT" w:hAnsi="Gill Sans MT" w:cs="Arial"/>
              </w:rPr>
            </w:pPr>
            <w:r w:rsidRPr="005D0731">
              <w:rPr>
                <w:rFonts w:ascii="Gill Sans MT" w:hAnsi="Gill Sans MT" w:cs="Arial"/>
                <w:b/>
              </w:rPr>
              <w:t>n=158</w:t>
            </w:r>
          </w:p>
        </w:tc>
      </w:tr>
      <w:tr w:rsidR="0057019A" w:rsidRPr="005D0731" w14:paraId="7506EB3F" w14:textId="77777777" w:rsidTr="00A52531">
        <w:trPr>
          <w:trHeight w:val="374"/>
        </w:trPr>
        <w:tc>
          <w:tcPr>
            <w:tcW w:w="1478" w:type="pct"/>
          </w:tcPr>
          <w:p w14:paraId="5F5A8366" w14:textId="77777777" w:rsidR="0057019A" w:rsidRPr="005D0731" w:rsidRDefault="0057019A" w:rsidP="00A52531">
            <w:pPr>
              <w:rPr>
                <w:rFonts w:ascii="Gill Sans MT" w:hAnsi="Gill Sans MT" w:cs="Arial"/>
              </w:rPr>
            </w:pPr>
          </w:p>
        </w:tc>
        <w:tc>
          <w:tcPr>
            <w:tcW w:w="1083" w:type="pct"/>
          </w:tcPr>
          <w:p w14:paraId="2E6FD9BD" w14:textId="77777777" w:rsidR="0057019A" w:rsidRPr="005D0731" w:rsidRDefault="0057019A" w:rsidP="00A52531">
            <w:pPr>
              <w:rPr>
                <w:rFonts w:ascii="Gill Sans MT" w:hAnsi="Gill Sans MT" w:cs="Arial"/>
              </w:rPr>
            </w:pPr>
            <w:r>
              <w:rPr>
                <w:rFonts w:ascii="Gill Sans MT" w:hAnsi="Gill Sans MT" w:cs="Arial"/>
              </w:rPr>
              <w:t>freq.</w:t>
            </w:r>
            <w:r w:rsidRPr="005D0731">
              <w:rPr>
                <w:rFonts w:ascii="Gill Sans MT" w:hAnsi="Gill Sans MT" w:cs="Arial"/>
              </w:rPr>
              <w:t xml:space="preserve"> (%)</w:t>
            </w:r>
          </w:p>
        </w:tc>
        <w:tc>
          <w:tcPr>
            <w:tcW w:w="1450" w:type="pct"/>
          </w:tcPr>
          <w:p w14:paraId="140100E7" w14:textId="77777777" w:rsidR="0057019A" w:rsidRPr="005D0731" w:rsidRDefault="0057019A" w:rsidP="00A52531">
            <w:pPr>
              <w:rPr>
                <w:rFonts w:ascii="Gill Sans MT" w:hAnsi="Gill Sans MT" w:cs="Arial"/>
              </w:rPr>
            </w:pPr>
            <w:r>
              <w:rPr>
                <w:rFonts w:ascii="Gill Sans MT" w:hAnsi="Gill Sans MT" w:cs="Arial"/>
              </w:rPr>
              <w:t xml:space="preserve">freq. </w:t>
            </w:r>
            <w:r w:rsidRPr="005D0731">
              <w:rPr>
                <w:rFonts w:ascii="Gill Sans MT" w:hAnsi="Gill Sans MT" w:cs="Arial"/>
              </w:rPr>
              <w:t>(%)</w:t>
            </w:r>
          </w:p>
        </w:tc>
        <w:tc>
          <w:tcPr>
            <w:tcW w:w="989" w:type="pct"/>
          </w:tcPr>
          <w:p w14:paraId="058C5E36" w14:textId="77777777" w:rsidR="0057019A" w:rsidRPr="005D0731" w:rsidRDefault="0057019A" w:rsidP="00A52531">
            <w:pPr>
              <w:rPr>
                <w:rFonts w:ascii="Gill Sans MT" w:hAnsi="Gill Sans MT" w:cs="Arial"/>
              </w:rPr>
            </w:pPr>
            <w:r>
              <w:rPr>
                <w:rFonts w:ascii="Gill Sans MT" w:hAnsi="Gill Sans MT" w:cs="Arial"/>
              </w:rPr>
              <w:t>freq.</w:t>
            </w:r>
            <w:r w:rsidRPr="005D0731">
              <w:rPr>
                <w:rFonts w:ascii="Gill Sans MT" w:hAnsi="Gill Sans MT" w:cs="Arial"/>
              </w:rPr>
              <w:t xml:space="preserve"> (%)</w:t>
            </w:r>
          </w:p>
        </w:tc>
      </w:tr>
      <w:tr w:rsidR="0057019A" w:rsidRPr="005D0731" w14:paraId="34FE6586" w14:textId="77777777" w:rsidTr="00A52531">
        <w:tc>
          <w:tcPr>
            <w:tcW w:w="1478" w:type="pct"/>
            <w:tcBorders>
              <w:top w:val="nil"/>
              <w:bottom w:val="nil"/>
            </w:tcBorders>
          </w:tcPr>
          <w:p w14:paraId="257BC17B" w14:textId="77777777" w:rsidR="0057019A" w:rsidRPr="005D0731" w:rsidRDefault="0057019A" w:rsidP="00A52531">
            <w:pPr>
              <w:rPr>
                <w:rFonts w:ascii="Gill Sans MT" w:hAnsi="Gill Sans MT" w:cs="Arial"/>
              </w:rPr>
            </w:pPr>
            <w:r w:rsidRPr="005D0731">
              <w:rPr>
                <w:rFonts w:ascii="Gill Sans MT" w:hAnsi="Gill Sans MT" w:cs="Arial"/>
              </w:rPr>
              <w:t>Current antidepressant medication</w:t>
            </w:r>
          </w:p>
        </w:tc>
        <w:tc>
          <w:tcPr>
            <w:tcW w:w="1083" w:type="pct"/>
            <w:tcBorders>
              <w:top w:val="nil"/>
              <w:bottom w:val="nil"/>
            </w:tcBorders>
          </w:tcPr>
          <w:p w14:paraId="17BA4D40" w14:textId="77777777" w:rsidR="0057019A" w:rsidRPr="005D0731" w:rsidRDefault="0057019A" w:rsidP="00A52531">
            <w:pPr>
              <w:rPr>
                <w:rFonts w:ascii="Gill Sans MT" w:hAnsi="Gill Sans MT" w:cs="Arial"/>
              </w:rPr>
            </w:pPr>
            <w:r w:rsidRPr="005D0731">
              <w:rPr>
                <w:rFonts w:ascii="Gill Sans MT" w:hAnsi="Gill Sans MT" w:cs="Arial"/>
              </w:rPr>
              <w:t>82 (52</w:t>
            </w:r>
            <w:r>
              <w:rPr>
                <w:rFonts w:ascii="Gill Sans MT" w:eastAsia="Calibri" w:hAnsi="Gill Sans MT" w:cs="Arial"/>
              </w:rPr>
              <w:t>∙</w:t>
            </w:r>
            <w:r>
              <w:rPr>
                <w:rFonts w:ascii="Gill Sans MT" w:hAnsi="Gill Sans MT" w:cs="Arial"/>
              </w:rPr>
              <w:t>2</w:t>
            </w:r>
            <w:r w:rsidRPr="005D0731">
              <w:rPr>
                <w:rFonts w:ascii="Gill Sans MT" w:hAnsi="Gill Sans MT" w:cs="Arial"/>
              </w:rPr>
              <w:t>%)</w:t>
            </w:r>
          </w:p>
        </w:tc>
        <w:tc>
          <w:tcPr>
            <w:tcW w:w="1450" w:type="pct"/>
            <w:tcBorders>
              <w:top w:val="nil"/>
              <w:bottom w:val="nil"/>
            </w:tcBorders>
          </w:tcPr>
          <w:p w14:paraId="61324140" w14:textId="77777777" w:rsidR="0057019A" w:rsidRPr="005D0731" w:rsidRDefault="0057019A" w:rsidP="00A52531">
            <w:pPr>
              <w:rPr>
                <w:rFonts w:ascii="Gill Sans MT" w:hAnsi="Gill Sans MT" w:cs="Arial"/>
              </w:rPr>
            </w:pPr>
            <w:r w:rsidRPr="005D0731">
              <w:rPr>
                <w:rFonts w:ascii="Gill Sans MT" w:hAnsi="Gill Sans MT" w:cs="Arial"/>
              </w:rPr>
              <w:t>81 (51</w:t>
            </w:r>
            <w:r>
              <w:rPr>
                <w:rFonts w:ascii="Gill Sans MT" w:eastAsia="Calibri" w:hAnsi="Gill Sans MT" w:cs="Arial"/>
              </w:rPr>
              <w:t>∙3</w:t>
            </w:r>
            <w:r w:rsidRPr="005D0731">
              <w:rPr>
                <w:rFonts w:ascii="Gill Sans MT" w:hAnsi="Gill Sans MT" w:cs="Arial"/>
              </w:rPr>
              <w:t>%)</w:t>
            </w:r>
          </w:p>
        </w:tc>
        <w:tc>
          <w:tcPr>
            <w:tcW w:w="989" w:type="pct"/>
            <w:tcBorders>
              <w:top w:val="nil"/>
              <w:bottom w:val="nil"/>
            </w:tcBorders>
          </w:tcPr>
          <w:p w14:paraId="5FFE2C82" w14:textId="77777777" w:rsidR="0057019A" w:rsidRPr="005D0731" w:rsidRDefault="0057019A" w:rsidP="00A52531">
            <w:pPr>
              <w:rPr>
                <w:rFonts w:ascii="Gill Sans MT" w:hAnsi="Gill Sans MT" w:cs="Arial"/>
              </w:rPr>
            </w:pPr>
            <w:r>
              <w:rPr>
                <w:rFonts w:ascii="Gill Sans MT" w:hAnsi="Gill Sans MT" w:cs="Arial"/>
              </w:rPr>
              <w:t>80 (50</w:t>
            </w:r>
            <w:r>
              <w:rPr>
                <w:rFonts w:ascii="Gill Sans MT" w:eastAsia="Calibri" w:hAnsi="Gill Sans MT" w:cs="Arial"/>
              </w:rPr>
              <w:t>∙</w:t>
            </w:r>
            <w:r>
              <w:rPr>
                <w:rFonts w:ascii="Gill Sans MT" w:hAnsi="Gill Sans MT" w:cs="Arial"/>
              </w:rPr>
              <w:t>6</w:t>
            </w:r>
            <w:r w:rsidRPr="005D0731">
              <w:rPr>
                <w:rFonts w:ascii="Gill Sans MT" w:hAnsi="Gill Sans MT" w:cs="Arial"/>
              </w:rPr>
              <w:t>%)</w:t>
            </w:r>
          </w:p>
        </w:tc>
      </w:tr>
      <w:tr w:rsidR="0057019A" w:rsidRPr="005D0731" w14:paraId="657CAD12" w14:textId="77777777" w:rsidTr="00A52531">
        <w:trPr>
          <w:trHeight w:val="347"/>
        </w:trPr>
        <w:tc>
          <w:tcPr>
            <w:tcW w:w="1478" w:type="pct"/>
            <w:tcBorders>
              <w:bottom w:val="nil"/>
            </w:tcBorders>
          </w:tcPr>
          <w:p w14:paraId="1E89878B" w14:textId="77777777" w:rsidR="0057019A" w:rsidRDefault="0057019A" w:rsidP="00A52531">
            <w:pPr>
              <w:rPr>
                <w:rFonts w:ascii="Gill Sans MT" w:hAnsi="Gill Sans MT" w:cs="Arial"/>
              </w:rPr>
            </w:pPr>
            <w:r w:rsidRPr="005D0731">
              <w:rPr>
                <w:rFonts w:ascii="Gill Sans MT" w:hAnsi="Gill Sans MT" w:cs="Arial"/>
              </w:rPr>
              <w:t>OCD Chronicity</w:t>
            </w:r>
          </w:p>
          <w:p w14:paraId="1D21AC60" w14:textId="77777777" w:rsidR="0057019A" w:rsidRPr="005D0731" w:rsidRDefault="0057019A" w:rsidP="00A52531">
            <w:pPr>
              <w:rPr>
                <w:rFonts w:ascii="Gill Sans MT" w:hAnsi="Gill Sans MT" w:cs="Arial"/>
              </w:rPr>
            </w:pPr>
          </w:p>
        </w:tc>
        <w:tc>
          <w:tcPr>
            <w:tcW w:w="1083" w:type="pct"/>
            <w:tcBorders>
              <w:bottom w:val="nil"/>
            </w:tcBorders>
          </w:tcPr>
          <w:p w14:paraId="2FDEA04A" w14:textId="77777777" w:rsidR="0057019A" w:rsidRPr="005D0731" w:rsidRDefault="0057019A" w:rsidP="00A52531">
            <w:pPr>
              <w:rPr>
                <w:rFonts w:ascii="Gill Sans MT" w:hAnsi="Gill Sans MT" w:cs="Arial"/>
              </w:rPr>
            </w:pPr>
          </w:p>
        </w:tc>
        <w:tc>
          <w:tcPr>
            <w:tcW w:w="1450" w:type="pct"/>
            <w:tcBorders>
              <w:bottom w:val="nil"/>
            </w:tcBorders>
          </w:tcPr>
          <w:p w14:paraId="0AB80051" w14:textId="77777777" w:rsidR="0057019A" w:rsidRPr="005D0731" w:rsidRDefault="0057019A" w:rsidP="00A52531">
            <w:pPr>
              <w:rPr>
                <w:rFonts w:ascii="Gill Sans MT" w:hAnsi="Gill Sans MT" w:cs="Arial"/>
              </w:rPr>
            </w:pPr>
          </w:p>
        </w:tc>
        <w:tc>
          <w:tcPr>
            <w:tcW w:w="989" w:type="pct"/>
            <w:tcBorders>
              <w:bottom w:val="nil"/>
            </w:tcBorders>
          </w:tcPr>
          <w:p w14:paraId="4FF0D733" w14:textId="77777777" w:rsidR="0057019A" w:rsidRPr="005D0731" w:rsidRDefault="0057019A" w:rsidP="00A52531">
            <w:pPr>
              <w:rPr>
                <w:rFonts w:ascii="Gill Sans MT" w:hAnsi="Gill Sans MT" w:cs="Arial"/>
              </w:rPr>
            </w:pPr>
          </w:p>
        </w:tc>
      </w:tr>
      <w:tr w:rsidR="0057019A" w:rsidRPr="005D0731" w14:paraId="4F49B56C" w14:textId="77777777" w:rsidTr="00A52531">
        <w:trPr>
          <w:trHeight w:val="70"/>
        </w:trPr>
        <w:tc>
          <w:tcPr>
            <w:tcW w:w="1478" w:type="pct"/>
            <w:tcBorders>
              <w:top w:val="nil"/>
              <w:bottom w:val="nil"/>
            </w:tcBorders>
          </w:tcPr>
          <w:p w14:paraId="7B087ACE" w14:textId="77777777" w:rsidR="0057019A" w:rsidRPr="005D0731" w:rsidRDefault="0057019A" w:rsidP="00A52531">
            <w:pPr>
              <w:rPr>
                <w:rFonts w:ascii="Gill Sans MT" w:hAnsi="Gill Sans MT" w:cs="Arial"/>
              </w:rPr>
            </w:pPr>
            <w:r w:rsidRPr="005D0731">
              <w:rPr>
                <w:rFonts w:ascii="Gill Sans MT" w:hAnsi="Gill Sans MT" w:cs="Arial"/>
              </w:rPr>
              <w:t>0-5 years</w:t>
            </w:r>
          </w:p>
        </w:tc>
        <w:tc>
          <w:tcPr>
            <w:tcW w:w="1083" w:type="pct"/>
            <w:tcBorders>
              <w:top w:val="nil"/>
              <w:bottom w:val="nil"/>
            </w:tcBorders>
          </w:tcPr>
          <w:p w14:paraId="0F5C26ED" w14:textId="77777777" w:rsidR="0057019A" w:rsidRPr="005D0731" w:rsidRDefault="0057019A" w:rsidP="00A52531">
            <w:pPr>
              <w:rPr>
                <w:rFonts w:ascii="Gill Sans MT" w:hAnsi="Gill Sans MT" w:cs="Arial"/>
              </w:rPr>
            </w:pPr>
            <w:r>
              <w:rPr>
                <w:rFonts w:ascii="Gill Sans MT" w:hAnsi="Gill Sans MT" w:cs="Arial"/>
              </w:rPr>
              <w:t>53 (33</w:t>
            </w:r>
            <w:r>
              <w:rPr>
                <w:rFonts w:ascii="Gill Sans MT" w:eastAsia="Calibri" w:hAnsi="Gill Sans MT" w:cs="Arial"/>
              </w:rPr>
              <w:t>∙</w:t>
            </w:r>
            <w:r>
              <w:rPr>
                <w:rFonts w:ascii="Gill Sans MT" w:hAnsi="Gill Sans MT" w:cs="Arial"/>
              </w:rPr>
              <w:t>8</w:t>
            </w:r>
            <w:r w:rsidRPr="005D0731">
              <w:rPr>
                <w:rFonts w:ascii="Gill Sans MT" w:hAnsi="Gill Sans MT" w:cs="Arial"/>
              </w:rPr>
              <w:t>%)</w:t>
            </w:r>
          </w:p>
        </w:tc>
        <w:tc>
          <w:tcPr>
            <w:tcW w:w="1450" w:type="pct"/>
            <w:tcBorders>
              <w:top w:val="nil"/>
              <w:bottom w:val="nil"/>
            </w:tcBorders>
          </w:tcPr>
          <w:p w14:paraId="5D4E0FC3" w14:textId="77777777" w:rsidR="0057019A" w:rsidRPr="005D0731" w:rsidRDefault="0057019A" w:rsidP="00A52531">
            <w:pPr>
              <w:rPr>
                <w:rFonts w:ascii="Gill Sans MT" w:hAnsi="Gill Sans MT" w:cs="Arial"/>
              </w:rPr>
            </w:pPr>
            <w:r>
              <w:rPr>
                <w:rFonts w:ascii="Gill Sans MT" w:hAnsi="Gill Sans MT" w:cs="Arial"/>
              </w:rPr>
              <w:t>52 (32</w:t>
            </w:r>
            <w:r>
              <w:rPr>
                <w:rFonts w:ascii="Gill Sans MT" w:eastAsia="Calibri" w:hAnsi="Gill Sans MT" w:cs="Arial"/>
              </w:rPr>
              <w:t>∙</w:t>
            </w:r>
            <w:r>
              <w:rPr>
                <w:rFonts w:ascii="Gill Sans MT" w:hAnsi="Gill Sans MT" w:cs="Arial"/>
              </w:rPr>
              <w:t>9</w:t>
            </w:r>
            <w:r w:rsidRPr="005D0731">
              <w:rPr>
                <w:rFonts w:ascii="Gill Sans MT" w:hAnsi="Gill Sans MT" w:cs="Arial"/>
              </w:rPr>
              <w:t>%)</w:t>
            </w:r>
          </w:p>
        </w:tc>
        <w:tc>
          <w:tcPr>
            <w:tcW w:w="989" w:type="pct"/>
            <w:tcBorders>
              <w:top w:val="nil"/>
              <w:bottom w:val="nil"/>
            </w:tcBorders>
          </w:tcPr>
          <w:p w14:paraId="16BF987D" w14:textId="77777777" w:rsidR="0057019A" w:rsidRPr="005D0731" w:rsidRDefault="0057019A" w:rsidP="00A52531">
            <w:pPr>
              <w:rPr>
                <w:rFonts w:ascii="Gill Sans MT" w:hAnsi="Gill Sans MT" w:cs="Arial"/>
              </w:rPr>
            </w:pPr>
            <w:r w:rsidRPr="005D0731">
              <w:rPr>
                <w:rFonts w:ascii="Gill Sans MT" w:hAnsi="Gill Sans MT" w:cs="Arial"/>
              </w:rPr>
              <w:t>51 (32</w:t>
            </w:r>
            <w:r>
              <w:rPr>
                <w:rFonts w:ascii="Gill Sans MT" w:eastAsia="Calibri" w:hAnsi="Gill Sans MT" w:cs="Arial"/>
              </w:rPr>
              <w:t>∙</w:t>
            </w:r>
            <w:r>
              <w:rPr>
                <w:rFonts w:ascii="Gill Sans MT" w:hAnsi="Gill Sans MT" w:cs="Arial"/>
              </w:rPr>
              <w:t>3</w:t>
            </w:r>
            <w:r w:rsidRPr="005D0731">
              <w:rPr>
                <w:rFonts w:ascii="Gill Sans MT" w:hAnsi="Gill Sans MT" w:cs="Arial"/>
              </w:rPr>
              <w:t>%)</w:t>
            </w:r>
          </w:p>
        </w:tc>
      </w:tr>
      <w:tr w:rsidR="0057019A" w:rsidRPr="005D0731" w14:paraId="49E2DD02" w14:textId="77777777" w:rsidTr="00A52531">
        <w:tc>
          <w:tcPr>
            <w:tcW w:w="1478" w:type="pct"/>
            <w:tcBorders>
              <w:top w:val="nil"/>
              <w:bottom w:val="nil"/>
            </w:tcBorders>
          </w:tcPr>
          <w:p w14:paraId="59C1CB0C" w14:textId="77777777" w:rsidR="0057019A" w:rsidRPr="005D0731" w:rsidRDefault="0057019A" w:rsidP="00A52531">
            <w:pPr>
              <w:rPr>
                <w:rFonts w:ascii="Gill Sans MT" w:hAnsi="Gill Sans MT" w:cs="Arial"/>
              </w:rPr>
            </w:pPr>
            <w:r w:rsidRPr="005D0731">
              <w:rPr>
                <w:rFonts w:ascii="Gill Sans MT" w:hAnsi="Gill Sans MT" w:cs="Arial"/>
              </w:rPr>
              <w:t>6-9 years</w:t>
            </w:r>
          </w:p>
        </w:tc>
        <w:tc>
          <w:tcPr>
            <w:tcW w:w="1083" w:type="pct"/>
            <w:tcBorders>
              <w:top w:val="nil"/>
              <w:bottom w:val="nil"/>
            </w:tcBorders>
          </w:tcPr>
          <w:p w14:paraId="7A976AE4" w14:textId="77777777" w:rsidR="0057019A" w:rsidRPr="005D0731" w:rsidRDefault="0057019A" w:rsidP="00A52531">
            <w:pPr>
              <w:rPr>
                <w:rFonts w:ascii="Gill Sans MT" w:hAnsi="Gill Sans MT" w:cs="Arial"/>
              </w:rPr>
            </w:pPr>
            <w:r w:rsidRPr="005D0731">
              <w:rPr>
                <w:rFonts w:ascii="Gill Sans MT" w:hAnsi="Gill Sans MT" w:cs="Arial"/>
              </w:rPr>
              <w:t>18 (11</w:t>
            </w:r>
            <w:r>
              <w:rPr>
                <w:rFonts w:ascii="Gill Sans MT" w:eastAsia="Calibri" w:hAnsi="Gill Sans MT" w:cs="Arial"/>
              </w:rPr>
              <w:t>∙</w:t>
            </w:r>
            <w:r>
              <w:rPr>
                <w:rFonts w:ascii="Gill Sans MT" w:hAnsi="Gill Sans MT" w:cs="Arial"/>
              </w:rPr>
              <w:t>5</w:t>
            </w:r>
            <w:r w:rsidRPr="005D0731">
              <w:rPr>
                <w:rFonts w:ascii="Gill Sans MT" w:hAnsi="Gill Sans MT" w:cs="Arial"/>
              </w:rPr>
              <w:t>%)</w:t>
            </w:r>
          </w:p>
        </w:tc>
        <w:tc>
          <w:tcPr>
            <w:tcW w:w="1450" w:type="pct"/>
            <w:tcBorders>
              <w:top w:val="nil"/>
              <w:bottom w:val="nil"/>
            </w:tcBorders>
          </w:tcPr>
          <w:p w14:paraId="1DEC9D5F" w14:textId="77777777" w:rsidR="0057019A" w:rsidRPr="005D0731" w:rsidRDefault="0057019A" w:rsidP="00A52531">
            <w:pPr>
              <w:rPr>
                <w:rFonts w:ascii="Gill Sans MT" w:hAnsi="Gill Sans MT" w:cs="Arial"/>
              </w:rPr>
            </w:pPr>
            <w:r w:rsidRPr="005D0731">
              <w:rPr>
                <w:rFonts w:ascii="Gill Sans MT" w:hAnsi="Gill Sans MT" w:cs="Arial"/>
              </w:rPr>
              <w:t>18 (11</w:t>
            </w:r>
            <w:r>
              <w:rPr>
                <w:rFonts w:ascii="Gill Sans MT" w:eastAsia="Calibri" w:hAnsi="Gill Sans MT" w:cs="Arial"/>
              </w:rPr>
              <w:t>∙</w:t>
            </w:r>
            <w:r>
              <w:rPr>
                <w:rFonts w:ascii="Gill Sans MT" w:hAnsi="Gill Sans MT" w:cs="Arial"/>
              </w:rPr>
              <w:t>4</w:t>
            </w:r>
            <w:r w:rsidRPr="005D0731">
              <w:rPr>
                <w:rFonts w:ascii="Gill Sans MT" w:hAnsi="Gill Sans MT" w:cs="Arial"/>
              </w:rPr>
              <w:t>%)</w:t>
            </w:r>
          </w:p>
        </w:tc>
        <w:tc>
          <w:tcPr>
            <w:tcW w:w="989" w:type="pct"/>
            <w:tcBorders>
              <w:top w:val="nil"/>
              <w:bottom w:val="nil"/>
            </w:tcBorders>
          </w:tcPr>
          <w:p w14:paraId="195E189C" w14:textId="77777777" w:rsidR="0057019A" w:rsidRPr="005D0731" w:rsidRDefault="0057019A" w:rsidP="00A52531">
            <w:pPr>
              <w:rPr>
                <w:rFonts w:ascii="Gill Sans MT" w:hAnsi="Gill Sans MT" w:cs="Arial"/>
              </w:rPr>
            </w:pPr>
            <w:r w:rsidRPr="005D0731">
              <w:rPr>
                <w:rFonts w:ascii="Gill Sans MT" w:hAnsi="Gill Sans MT" w:cs="Arial"/>
              </w:rPr>
              <w:t>19 (12</w:t>
            </w:r>
            <w:r>
              <w:rPr>
                <w:rFonts w:ascii="Gill Sans MT" w:eastAsia="Calibri" w:hAnsi="Gill Sans MT" w:cs="Arial"/>
              </w:rPr>
              <w:t>∙</w:t>
            </w:r>
            <w:r>
              <w:rPr>
                <w:rFonts w:ascii="Gill Sans MT" w:hAnsi="Gill Sans MT" w:cs="Arial"/>
              </w:rPr>
              <w:t>0</w:t>
            </w:r>
            <w:r w:rsidRPr="005D0731">
              <w:rPr>
                <w:rFonts w:ascii="Gill Sans MT" w:hAnsi="Gill Sans MT" w:cs="Arial"/>
              </w:rPr>
              <w:t>%)</w:t>
            </w:r>
          </w:p>
        </w:tc>
      </w:tr>
      <w:tr w:rsidR="0057019A" w:rsidRPr="005D0731" w14:paraId="5BF3AA22" w14:textId="77777777" w:rsidTr="00A52531">
        <w:tc>
          <w:tcPr>
            <w:tcW w:w="1478" w:type="pct"/>
            <w:tcBorders>
              <w:top w:val="nil"/>
            </w:tcBorders>
          </w:tcPr>
          <w:p w14:paraId="1F456261" w14:textId="77777777" w:rsidR="0057019A" w:rsidRPr="005D0731" w:rsidRDefault="0057019A" w:rsidP="00A52531">
            <w:pPr>
              <w:rPr>
                <w:rFonts w:ascii="Gill Sans MT" w:hAnsi="Gill Sans MT" w:cs="Arial"/>
              </w:rPr>
            </w:pPr>
            <w:r w:rsidRPr="005D0731">
              <w:rPr>
                <w:rFonts w:ascii="Gill Sans MT" w:hAnsi="Gill Sans MT" w:cs="Arial"/>
              </w:rPr>
              <w:t>≥ 10 years</w:t>
            </w:r>
          </w:p>
        </w:tc>
        <w:tc>
          <w:tcPr>
            <w:tcW w:w="1083" w:type="pct"/>
            <w:tcBorders>
              <w:top w:val="nil"/>
            </w:tcBorders>
          </w:tcPr>
          <w:p w14:paraId="43DBF61C" w14:textId="77777777" w:rsidR="0057019A" w:rsidRPr="005D0731" w:rsidRDefault="0057019A" w:rsidP="00A52531">
            <w:pPr>
              <w:rPr>
                <w:rFonts w:ascii="Gill Sans MT" w:hAnsi="Gill Sans MT" w:cs="Arial"/>
              </w:rPr>
            </w:pPr>
            <w:r>
              <w:rPr>
                <w:rFonts w:ascii="Gill Sans MT" w:hAnsi="Gill Sans MT" w:cs="Arial"/>
              </w:rPr>
              <w:t>86 (54</w:t>
            </w:r>
            <w:r>
              <w:rPr>
                <w:rFonts w:ascii="Gill Sans MT" w:eastAsia="Calibri" w:hAnsi="Gill Sans MT" w:cs="Arial"/>
              </w:rPr>
              <w:t>∙</w:t>
            </w:r>
            <w:r>
              <w:rPr>
                <w:rFonts w:ascii="Gill Sans MT" w:hAnsi="Gill Sans MT" w:cs="Arial"/>
              </w:rPr>
              <w:t>8</w:t>
            </w:r>
            <w:r w:rsidRPr="005D0731">
              <w:rPr>
                <w:rFonts w:ascii="Gill Sans MT" w:hAnsi="Gill Sans MT" w:cs="Arial"/>
              </w:rPr>
              <w:t>%)</w:t>
            </w:r>
          </w:p>
        </w:tc>
        <w:tc>
          <w:tcPr>
            <w:tcW w:w="1450" w:type="pct"/>
            <w:tcBorders>
              <w:top w:val="nil"/>
            </w:tcBorders>
          </w:tcPr>
          <w:p w14:paraId="687D65F6" w14:textId="77777777" w:rsidR="0057019A" w:rsidRPr="005D0731" w:rsidRDefault="0057019A" w:rsidP="00A52531">
            <w:pPr>
              <w:rPr>
                <w:rFonts w:ascii="Gill Sans MT" w:hAnsi="Gill Sans MT" w:cs="Arial"/>
              </w:rPr>
            </w:pPr>
            <w:r w:rsidRPr="005D0731">
              <w:rPr>
                <w:rFonts w:ascii="Gill Sans MT" w:hAnsi="Gill Sans MT" w:cs="Arial"/>
              </w:rPr>
              <w:t>88 (5</w:t>
            </w:r>
            <w:r>
              <w:rPr>
                <w:rFonts w:ascii="Gill Sans MT" w:hAnsi="Gill Sans MT" w:cs="Arial"/>
              </w:rPr>
              <w:t>5</w:t>
            </w:r>
            <w:r>
              <w:rPr>
                <w:rFonts w:ascii="Gill Sans MT" w:eastAsia="Calibri" w:hAnsi="Gill Sans MT" w:cs="Arial"/>
              </w:rPr>
              <w:t>∙</w:t>
            </w:r>
            <w:r>
              <w:rPr>
                <w:rFonts w:ascii="Gill Sans MT" w:hAnsi="Gill Sans MT" w:cs="Arial"/>
              </w:rPr>
              <w:t>7</w:t>
            </w:r>
            <w:r w:rsidRPr="005D0731">
              <w:rPr>
                <w:rFonts w:ascii="Gill Sans MT" w:hAnsi="Gill Sans MT" w:cs="Arial"/>
              </w:rPr>
              <w:t>%)</w:t>
            </w:r>
          </w:p>
        </w:tc>
        <w:tc>
          <w:tcPr>
            <w:tcW w:w="989" w:type="pct"/>
            <w:tcBorders>
              <w:top w:val="nil"/>
            </w:tcBorders>
          </w:tcPr>
          <w:p w14:paraId="2DBD8DBF" w14:textId="77777777" w:rsidR="0057019A" w:rsidRPr="005D0731" w:rsidRDefault="0057019A" w:rsidP="00A52531">
            <w:pPr>
              <w:rPr>
                <w:rFonts w:ascii="Gill Sans MT" w:hAnsi="Gill Sans MT" w:cs="Arial"/>
              </w:rPr>
            </w:pPr>
            <w:r>
              <w:rPr>
                <w:rFonts w:ascii="Gill Sans MT" w:hAnsi="Gill Sans MT" w:cs="Arial"/>
              </w:rPr>
              <w:t>88 (55</w:t>
            </w:r>
            <w:r>
              <w:rPr>
                <w:rFonts w:ascii="Gill Sans MT" w:eastAsia="Calibri" w:hAnsi="Gill Sans MT" w:cs="Arial"/>
              </w:rPr>
              <w:t>∙</w:t>
            </w:r>
            <w:r>
              <w:rPr>
                <w:rFonts w:ascii="Gill Sans MT" w:hAnsi="Gill Sans MT" w:cs="Arial"/>
              </w:rPr>
              <w:t>7</w:t>
            </w:r>
            <w:r w:rsidRPr="005D0731">
              <w:rPr>
                <w:rFonts w:ascii="Gill Sans MT" w:hAnsi="Gill Sans MT" w:cs="Arial"/>
              </w:rPr>
              <w:t>%)</w:t>
            </w:r>
          </w:p>
        </w:tc>
      </w:tr>
      <w:tr w:rsidR="0057019A" w:rsidRPr="005D0731" w14:paraId="0ACF7F3B" w14:textId="77777777" w:rsidTr="00A52531">
        <w:tc>
          <w:tcPr>
            <w:tcW w:w="1478" w:type="pct"/>
            <w:tcBorders>
              <w:bottom w:val="nil"/>
            </w:tcBorders>
          </w:tcPr>
          <w:p w14:paraId="2DD2BAB6" w14:textId="77777777" w:rsidR="0057019A" w:rsidRPr="005D0731" w:rsidRDefault="0057019A" w:rsidP="00A52531">
            <w:pPr>
              <w:rPr>
                <w:rFonts w:ascii="Gill Sans MT" w:hAnsi="Gill Sans MT" w:cs="Arial"/>
              </w:rPr>
            </w:pPr>
            <w:r w:rsidRPr="005D0731">
              <w:rPr>
                <w:rFonts w:ascii="Gill Sans MT" w:hAnsi="Gill Sans MT" w:cs="Arial"/>
              </w:rPr>
              <w:t xml:space="preserve">Co-morbidity (primary diagnosis) </w:t>
            </w:r>
          </w:p>
        </w:tc>
        <w:tc>
          <w:tcPr>
            <w:tcW w:w="1083" w:type="pct"/>
            <w:tcBorders>
              <w:bottom w:val="nil"/>
            </w:tcBorders>
          </w:tcPr>
          <w:p w14:paraId="0851A23A" w14:textId="77777777" w:rsidR="0057019A" w:rsidRPr="005D0731" w:rsidRDefault="0057019A" w:rsidP="00A52531">
            <w:pPr>
              <w:rPr>
                <w:rFonts w:ascii="Gill Sans MT" w:hAnsi="Gill Sans MT" w:cs="Arial"/>
              </w:rPr>
            </w:pPr>
          </w:p>
        </w:tc>
        <w:tc>
          <w:tcPr>
            <w:tcW w:w="1450" w:type="pct"/>
            <w:tcBorders>
              <w:bottom w:val="nil"/>
            </w:tcBorders>
          </w:tcPr>
          <w:p w14:paraId="3EC930D6" w14:textId="77777777" w:rsidR="0057019A" w:rsidRPr="005D0731" w:rsidRDefault="0057019A" w:rsidP="00A52531">
            <w:pPr>
              <w:rPr>
                <w:rFonts w:ascii="Gill Sans MT" w:hAnsi="Gill Sans MT" w:cs="Arial"/>
              </w:rPr>
            </w:pPr>
          </w:p>
          <w:p w14:paraId="47634A33" w14:textId="77777777" w:rsidR="0057019A" w:rsidRPr="005D0731" w:rsidDel="00AE75B5" w:rsidRDefault="0057019A" w:rsidP="00A52531">
            <w:pPr>
              <w:rPr>
                <w:rFonts w:ascii="Gill Sans MT" w:hAnsi="Gill Sans MT" w:cs="Arial"/>
              </w:rPr>
            </w:pPr>
          </w:p>
        </w:tc>
        <w:tc>
          <w:tcPr>
            <w:tcW w:w="989" w:type="pct"/>
            <w:tcBorders>
              <w:bottom w:val="nil"/>
            </w:tcBorders>
          </w:tcPr>
          <w:p w14:paraId="472252CE" w14:textId="77777777" w:rsidR="0057019A" w:rsidRPr="005D0731" w:rsidRDefault="0057019A" w:rsidP="00A52531">
            <w:pPr>
              <w:rPr>
                <w:rFonts w:ascii="Gill Sans MT" w:hAnsi="Gill Sans MT" w:cs="Arial"/>
              </w:rPr>
            </w:pPr>
          </w:p>
        </w:tc>
      </w:tr>
      <w:tr w:rsidR="0057019A" w:rsidRPr="005D0731" w14:paraId="7FA4F577" w14:textId="77777777" w:rsidTr="00A52531">
        <w:tc>
          <w:tcPr>
            <w:tcW w:w="1478" w:type="pct"/>
            <w:tcBorders>
              <w:top w:val="nil"/>
              <w:bottom w:val="nil"/>
            </w:tcBorders>
          </w:tcPr>
          <w:p w14:paraId="5550BE78" w14:textId="77777777" w:rsidR="0057019A" w:rsidRPr="005D0731" w:rsidRDefault="0057019A" w:rsidP="00A52531">
            <w:pPr>
              <w:rPr>
                <w:rFonts w:ascii="Gill Sans MT" w:hAnsi="Gill Sans MT" w:cs="Arial"/>
              </w:rPr>
            </w:pPr>
            <w:r w:rsidRPr="005D0731">
              <w:rPr>
                <w:rFonts w:ascii="Gill Sans MT" w:hAnsi="Gill Sans MT" w:cs="Arial"/>
              </w:rPr>
              <w:t xml:space="preserve">Mixed anxiety and depressive disorder </w:t>
            </w:r>
          </w:p>
        </w:tc>
        <w:tc>
          <w:tcPr>
            <w:tcW w:w="1083" w:type="pct"/>
            <w:tcBorders>
              <w:top w:val="nil"/>
              <w:bottom w:val="nil"/>
            </w:tcBorders>
          </w:tcPr>
          <w:p w14:paraId="15A7D8BD" w14:textId="77777777" w:rsidR="0057019A" w:rsidRPr="005D0731" w:rsidRDefault="0057019A" w:rsidP="00A52531">
            <w:pPr>
              <w:rPr>
                <w:rFonts w:ascii="Gill Sans MT" w:hAnsi="Gill Sans MT" w:cs="Arial"/>
              </w:rPr>
            </w:pPr>
            <w:r>
              <w:rPr>
                <w:rFonts w:ascii="Gill Sans MT" w:hAnsi="Gill Sans MT" w:cs="Arial"/>
              </w:rPr>
              <w:t>23 (14</w:t>
            </w:r>
            <w:r>
              <w:rPr>
                <w:rFonts w:ascii="Gill Sans MT" w:eastAsia="Calibri" w:hAnsi="Gill Sans MT" w:cs="Arial"/>
              </w:rPr>
              <w:t>∙</w:t>
            </w:r>
            <w:r>
              <w:rPr>
                <w:rFonts w:ascii="Gill Sans MT" w:hAnsi="Gill Sans MT" w:cs="Arial"/>
              </w:rPr>
              <w:t>6</w:t>
            </w:r>
            <w:r w:rsidRPr="005D0731">
              <w:rPr>
                <w:rFonts w:ascii="Gill Sans MT" w:hAnsi="Gill Sans MT" w:cs="Arial"/>
              </w:rPr>
              <w:t>%)</w:t>
            </w:r>
          </w:p>
        </w:tc>
        <w:tc>
          <w:tcPr>
            <w:tcW w:w="1450" w:type="pct"/>
            <w:tcBorders>
              <w:top w:val="nil"/>
              <w:bottom w:val="nil"/>
            </w:tcBorders>
          </w:tcPr>
          <w:p w14:paraId="633287A6" w14:textId="77777777" w:rsidR="0057019A" w:rsidRPr="005D0731" w:rsidRDefault="0057019A" w:rsidP="00A52531">
            <w:pPr>
              <w:tabs>
                <w:tab w:val="center" w:pos="884"/>
              </w:tabs>
              <w:rPr>
                <w:rFonts w:ascii="Gill Sans MT" w:hAnsi="Gill Sans MT" w:cs="Arial"/>
              </w:rPr>
            </w:pPr>
            <w:r>
              <w:rPr>
                <w:rFonts w:ascii="Gill Sans MT" w:hAnsi="Gill Sans MT" w:cs="Arial"/>
              </w:rPr>
              <w:t>23 (14</w:t>
            </w:r>
            <w:r>
              <w:rPr>
                <w:rFonts w:ascii="Gill Sans MT" w:eastAsia="Calibri" w:hAnsi="Gill Sans MT" w:cs="Arial"/>
              </w:rPr>
              <w:t>∙</w:t>
            </w:r>
            <w:r>
              <w:rPr>
                <w:rFonts w:ascii="Gill Sans MT" w:hAnsi="Gill Sans MT" w:cs="Arial"/>
              </w:rPr>
              <w:t>6</w:t>
            </w:r>
            <w:r w:rsidRPr="005D0731">
              <w:rPr>
                <w:rFonts w:ascii="Gill Sans MT" w:hAnsi="Gill Sans MT" w:cs="Arial"/>
              </w:rPr>
              <w:t>%)</w:t>
            </w:r>
          </w:p>
        </w:tc>
        <w:tc>
          <w:tcPr>
            <w:tcW w:w="989" w:type="pct"/>
            <w:tcBorders>
              <w:top w:val="nil"/>
              <w:bottom w:val="nil"/>
            </w:tcBorders>
          </w:tcPr>
          <w:p w14:paraId="248AE5F7" w14:textId="77777777" w:rsidR="0057019A" w:rsidRPr="005D0731" w:rsidRDefault="0057019A" w:rsidP="00A52531">
            <w:pPr>
              <w:tabs>
                <w:tab w:val="center" w:pos="884"/>
              </w:tabs>
              <w:rPr>
                <w:rFonts w:ascii="Gill Sans MT" w:hAnsi="Gill Sans MT" w:cs="Arial"/>
              </w:rPr>
            </w:pPr>
            <w:r w:rsidRPr="005D0731">
              <w:rPr>
                <w:rFonts w:ascii="Gill Sans MT" w:hAnsi="Gill Sans MT" w:cs="Arial"/>
              </w:rPr>
              <w:t>15 (</w:t>
            </w:r>
            <w:r>
              <w:rPr>
                <w:rFonts w:ascii="Gill Sans MT" w:hAnsi="Gill Sans MT" w:cs="Arial"/>
              </w:rPr>
              <w:t>9</w:t>
            </w:r>
            <w:r>
              <w:rPr>
                <w:rFonts w:ascii="Gill Sans MT" w:eastAsia="Calibri" w:hAnsi="Gill Sans MT" w:cs="Arial"/>
              </w:rPr>
              <w:t>∙</w:t>
            </w:r>
            <w:r>
              <w:rPr>
                <w:rFonts w:ascii="Gill Sans MT" w:hAnsi="Gill Sans MT" w:cs="Arial"/>
              </w:rPr>
              <w:t>5</w:t>
            </w:r>
            <w:r w:rsidRPr="005D0731">
              <w:rPr>
                <w:rFonts w:ascii="Gill Sans MT" w:hAnsi="Gill Sans MT" w:cs="Arial"/>
              </w:rPr>
              <w:t>%)</w:t>
            </w:r>
            <w:r w:rsidRPr="005D0731">
              <w:rPr>
                <w:rFonts w:ascii="Gill Sans MT" w:hAnsi="Gill Sans MT" w:cs="Arial"/>
              </w:rPr>
              <w:tab/>
            </w:r>
          </w:p>
        </w:tc>
      </w:tr>
      <w:tr w:rsidR="0057019A" w:rsidRPr="005D0731" w14:paraId="2267C856" w14:textId="77777777" w:rsidTr="00A52531">
        <w:tc>
          <w:tcPr>
            <w:tcW w:w="1478" w:type="pct"/>
            <w:tcBorders>
              <w:top w:val="nil"/>
              <w:bottom w:val="nil"/>
            </w:tcBorders>
          </w:tcPr>
          <w:p w14:paraId="7669D408" w14:textId="77777777" w:rsidR="0057019A" w:rsidRDefault="0057019A" w:rsidP="00A52531">
            <w:pPr>
              <w:rPr>
                <w:rFonts w:ascii="Gill Sans MT" w:hAnsi="Gill Sans MT" w:cs="Arial"/>
              </w:rPr>
            </w:pPr>
            <w:r w:rsidRPr="005D0731">
              <w:rPr>
                <w:rFonts w:ascii="Gill Sans MT" w:hAnsi="Gill Sans MT" w:cs="Arial"/>
              </w:rPr>
              <w:t xml:space="preserve">Mild depressive disorder </w:t>
            </w:r>
          </w:p>
          <w:p w14:paraId="54F83635" w14:textId="77777777" w:rsidR="0057019A" w:rsidRPr="005D0731" w:rsidRDefault="0057019A" w:rsidP="00A52531">
            <w:pPr>
              <w:rPr>
                <w:rFonts w:ascii="Gill Sans MT" w:hAnsi="Gill Sans MT" w:cs="Arial"/>
              </w:rPr>
            </w:pPr>
          </w:p>
        </w:tc>
        <w:tc>
          <w:tcPr>
            <w:tcW w:w="1083" w:type="pct"/>
            <w:tcBorders>
              <w:top w:val="nil"/>
              <w:bottom w:val="nil"/>
            </w:tcBorders>
          </w:tcPr>
          <w:p w14:paraId="51448078" w14:textId="77777777" w:rsidR="0057019A" w:rsidRPr="005D0731" w:rsidRDefault="0057019A" w:rsidP="00A52531">
            <w:pPr>
              <w:rPr>
                <w:rFonts w:ascii="Gill Sans MT" w:hAnsi="Gill Sans MT" w:cs="Arial"/>
              </w:rPr>
            </w:pPr>
            <w:r w:rsidRPr="005D0731">
              <w:rPr>
                <w:rFonts w:ascii="Gill Sans MT" w:hAnsi="Gill Sans MT" w:cs="Arial"/>
              </w:rPr>
              <w:t>18 (11</w:t>
            </w:r>
            <w:r>
              <w:rPr>
                <w:rFonts w:ascii="Gill Sans MT" w:eastAsia="Calibri" w:hAnsi="Gill Sans MT" w:cs="Arial"/>
              </w:rPr>
              <w:t>∙</w:t>
            </w:r>
            <w:r>
              <w:rPr>
                <w:rFonts w:ascii="Gill Sans MT" w:hAnsi="Gill Sans MT" w:cs="Arial"/>
              </w:rPr>
              <w:t>5</w:t>
            </w:r>
            <w:r w:rsidRPr="005D0731">
              <w:rPr>
                <w:rFonts w:ascii="Gill Sans MT" w:hAnsi="Gill Sans MT" w:cs="Arial"/>
              </w:rPr>
              <w:t>%)</w:t>
            </w:r>
          </w:p>
        </w:tc>
        <w:tc>
          <w:tcPr>
            <w:tcW w:w="1450" w:type="pct"/>
            <w:tcBorders>
              <w:top w:val="nil"/>
              <w:bottom w:val="nil"/>
            </w:tcBorders>
          </w:tcPr>
          <w:p w14:paraId="4C01670A" w14:textId="77777777" w:rsidR="0057019A" w:rsidRPr="005D0731" w:rsidRDefault="0057019A" w:rsidP="00A52531">
            <w:pPr>
              <w:rPr>
                <w:rFonts w:ascii="Gill Sans MT" w:hAnsi="Gill Sans MT" w:cs="Arial"/>
              </w:rPr>
            </w:pPr>
            <w:r w:rsidRPr="005D0731">
              <w:rPr>
                <w:rFonts w:ascii="Gill Sans MT" w:hAnsi="Gill Sans MT" w:cs="Arial"/>
              </w:rPr>
              <w:t>18 (11</w:t>
            </w:r>
            <w:r>
              <w:rPr>
                <w:rFonts w:ascii="Gill Sans MT" w:eastAsia="Calibri" w:hAnsi="Gill Sans MT" w:cs="Arial"/>
              </w:rPr>
              <w:t>∙</w:t>
            </w:r>
            <w:r>
              <w:rPr>
                <w:rFonts w:ascii="Gill Sans MT" w:hAnsi="Gill Sans MT" w:cs="Arial"/>
              </w:rPr>
              <w:t>4</w:t>
            </w:r>
            <w:r w:rsidRPr="005D0731">
              <w:rPr>
                <w:rFonts w:ascii="Gill Sans MT" w:hAnsi="Gill Sans MT" w:cs="Arial"/>
              </w:rPr>
              <w:t>%)</w:t>
            </w:r>
          </w:p>
        </w:tc>
        <w:tc>
          <w:tcPr>
            <w:tcW w:w="989" w:type="pct"/>
            <w:tcBorders>
              <w:top w:val="nil"/>
              <w:bottom w:val="nil"/>
            </w:tcBorders>
          </w:tcPr>
          <w:p w14:paraId="6CDAD69A" w14:textId="77777777" w:rsidR="0057019A" w:rsidRPr="005D0731" w:rsidRDefault="0057019A" w:rsidP="00A52531">
            <w:pPr>
              <w:rPr>
                <w:rFonts w:ascii="Gill Sans MT" w:hAnsi="Gill Sans MT" w:cs="Arial"/>
              </w:rPr>
            </w:pPr>
            <w:r w:rsidRPr="005D0731">
              <w:rPr>
                <w:rFonts w:ascii="Gill Sans MT" w:hAnsi="Gill Sans MT" w:cs="Arial"/>
              </w:rPr>
              <w:t>20 (1</w:t>
            </w:r>
            <w:r>
              <w:rPr>
                <w:rFonts w:ascii="Gill Sans MT" w:hAnsi="Gill Sans MT" w:cs="Arial"/>
              </w:rPr>
              <w:t>2</w:t>
            </w:r>
            <w:r>
              <w:rPr>
                <w:rFonts w:ascii="Gill Sans MT" w:eastAsia="Calibri" w:hAnsi="Gill Sans MT" w:cs="Arial"/>
              </w:rPr>
              <w:t>∙</w:t>
            </w:r>
            <w:r>
              <w:rPr>
                <w:rFonts w:ascii="Gill Sans MT" w:hAnsi="Gill Sans MT" w:cs="Arial"/>
              </w:rPr>
              <w:t>7</w:t>
            </w:r>
            <w:r w:rsidRPr="005D0731">
              <w:rPr>
                <w:rFonts w:ascii="Gill Sans MT" w:hAnsi="Gill Sans MT" w:cs="Arial"/>
              </w:rPr>
              <w:t>%)</w:t>
            </w:r>
          </w:p>
        </w:tc>
      </w:tr>
      <w:tr w:rsidR="0057019A" w:rsidRPr="005D0731" w14:paraId="68BFA5CF" w14:textId="77777777" w:rsidTr="00A52531">
        <w:tc>
          <w:tcPr>
            <w:tcW w:w="1478" w:type="pct"/>
            <w:tcBorders>
              <w:top w:val="nil"/>
              <w:bottom w:val="nil"/>
            </w:tcBorders>
          </w:tcPr>
          <w:p w14:paraId="027D3E6C" w14:textId="77777777" w:rsidR="0057019A" w:rsidRPr="005D0731" w:rsidRDefault="0057019A" w:rsidP="00A52531">
            <w:pPr>
              <w:rPr>
                <w:rFonts w:ascii="Gill Sans MT" w:hAnsi="Gill Sans MT" w:cs="Arial"/>
              </w:rPr>
            </w:pPr>
            <w:r w:rsidRPr="005D0731">
              <w:rPr>
                <w:rFonts w:ascii="Gill Sans MT" w:hAnsi="Gill Sans MT" w:cs="Arial"/>
              </w:rPr>
              <w:t xml:space="preserve">Moderate depressive disorder </w:t>
            </w:r>
          </w:p>
        </w:tc>
        <w:tc>
          <w:tcPr>
            <w:tcW w:w="1083" w:type="pct"/>
            <w:tcBorders>
              <w:top w:val="nil"/>
              <w:bottom w:val="nil"/>
            </w:tcBorders>
          </w:tcPr>
          <w:p w14:paraId="19D06B09" w14:textId="77777777" w:rsidR="0057019A" w:rsidRPr="005D0731" w:rsidRDefault="0057019A" w:rsidP="00A52531">
            <w:pPr>
              <w:rPr>
                <w:rFonts w:ascii="Gill Sans MT" w:hAnsi="Gill Sans MT" w:cs="Arial"/>
              </w:rPr>
            </w:pPr>
            <w:r>
              <w:rPr>
                <w:rFonts w:ascii="Gill Sans MT" w:hAnsi="Gill Sans MT" w:cs="Arial"/>
              </w:rPr>
              <w:t>28 (17</w:t>
            </w:r>
            <w:r>
              <w:rPr>
                <w:rFonts w:ascii="Gill Sans MT" w:eastAsia="Calibri" w:hAnsi="Gill Sans MT" w:cs="Arial"/>
              </w:rPr>
              <w:t>∙</w:t>
            </w:r>
            <w:r>
              <w:rPr>
                <w:rFonts w:ascii="Gill Sans MT" w:hAnsi="Gill Sans MT" w:cs="Arial"/>
              </w:rPr>
              <w:t>8</w:t>
            </w:r>
            <w:r w:rsidRPr="005D0731">
              <w:rPr>
                <w:rFonts w:ascii="Gill Sans MT" w:hAnsi="Gill Sans MT" w:cs="Arial"/>
              </w:rPr>
              <w:t>%)</w:t>
            </w:r>
          </w:p>
        </w:tc>
        <w:tc>
          <w:tcPr>
            <w:tcW w:w="1450" w:type="pct"/>
            <w:tcBorders>
              <w:top w:val="nil"/>
              <w:bottom w:val="nil"/>
            </w:tcBorders>
          </w:tcPr>
          <w:p w14:paraId="6BA6FBC8" w14:textId="77777777" w:rsidR="0057019A" w:rsidRPr="005D0731" w:rsidRDefault="0057019A" w:rsidP="00A52531">
            <w:pPr>
              <w:rPr>
                <w:rFonts w:ascii="Gill Sans MT" w:hAnsi="Gill Sans MT" w:cs="Arial"/>
              </w:rPr>
            </w:pPr>
            <w:r w:rsidRPr="005D0731">
              <w:rPr>
                <w:rFonts w:ascii="Gill Sans MT" w:hAnsi="Gill Sans MT" w:cs="Arial"/>
              </w:rPr>
              <w:t>24 (15</w:t>
            </w:r>
            <w:r>
              <w:rPr>
                <w:rFonts w:ascii="Gill Sans MT" w:eastAsia="Calibri" w:hAnsi="Gill Sans MT" w:cs="Arial"/>
              </w:rPr>
              <w:t>∙</w:t>
            </w:r>
            <w:r>
              <w:rPr>
                <w:rFonts w:ascii="Gill Sans MT" w:hAnsi="Gill Sans MT" w:cs="Arial"/>
              </w:rPr>
              <w:t>2</w:t>
            </w:r>
            <w:r w:rsidRPr="005D0731">
              <w:rPr>
                <w:rFonts w:ascii="Gill Sans MT" w:hAnsi="Gill Sans MT" w:cs="Arial"/>
              </w:rPr>
              <w:t>%)</w:t>
            </w:r>
          </w:p>
        </w:tc>
        <w:tc>
          <w:tcPr>
            <w:tcW w:w="989" w:type="pct"/>
            <w:tcBorders>
              <w:top w:val="nil"/>
              <w:bottom w:val="nil"/>
            </w:tcBorders>
          </w:tcPr>
          <w:p w14:paraId="00160B64" w14:textId="77777777" w:rsidR="0057019A" w:rsidRPr="005D0731" w:rsidRDefault="0057019A" w:rsidP="00A52531">
            <w:pPr>
              <w:rPr>
                <w:rFonts w:ascii="Gill Sans MT" w:hAnsi="Gill Sans MT" w:cs="Arial"/>
              </w:rPr>
            </w:pPr>
            <w:r>
              <w:rPr>
                <w:rFonts w:ascii="Gill Sans MT" w:hAnsi="Gill Sans MT" w:cs="Arial"/>
              </w:rPr>
              <w:t>26 (16</w:t>
            </w:r>
            <w:r>
              <w:rPr>
                <w:rFonts w:ascii="Gill Sans MT" w:eastAsia="Calibri" w:hAnsi="Gill Sans MT" w:cs="Arial"/>
              </w:rPr>
              <w:t>∙</w:t>
            </w:r>
            <w:r>
              <w:rPr>
                <w:rFonts w:ascii="Gill Sans MT" w:hAnsi="Gill Sans MT" w:cs="Arial"/>
              </w:rPr>
              <w:t>5</w:t>
            </w:r>
            <w:r w:rsidRPr="005D0731">
              <w:rPr>
                <w:rFonts w:ascii="Gill Sans MT" w:hAnsi="Gill Sans MT" w:cs="Arial"/>
              </w:rPr>
              <w:t>%)</w:t>
            </w:r>
          </w:p>
        </w:tc>
      </w:tr>
      <w:tr w:rsidR="0057019A" w:rsidRPr="005D0731" w14:paraId="2185B9D9" w14:textId="77777777" w:rsidTr="00A52531">
        <w:tc>
          <w:tcPr>
            <w:tcW w:w="1478" w:type="pct"/>
            <w:tcBorders>
              <w:top w:val="nil"/>
              <w:bottom w:val="nil"/>
            </w:tcBorders>
          </w:tcPr>
          <w:p w14:paraId="1B48F608" w14:textId="77777777" w:rsidR="0057019A" w:rsidRPr="005D0731" w:rsidRDefault="0057019A" w:rsidP="00A52531">
            <w:pPr>
              <w:rPr>
                <w:rFonts w:ascii="Gill Sans MT" w:hAnsi="Gill Sans MT" w:cs="Arial"/>
              </w:rPr>
            </w:pPr>
            <w:r w:rsidRPr="005D0731">
              <w:rPr>
                <w:rFonts w:ascii="Gill Sans MT" w:hAnsi="Gill Sans MT" w:cs="Arial"/>
              </w:rPr>
              <w:t xml:space="preserve">Severe depressive disorder </w:t>
            </w:r>
          </w:p>
        </w:tc>
        <w:tc>
          <w:tcPr>
            <w:tcW w:w="1083" w:type="pct"/>
            <w:tcBorders>
              <w:top w:val="nil"/>
              <w:bottom w:val="nil"/>
            </w:tcBorders>
          </w:tcPr>
          <w:p w14:paraId="59134D5F" w14:textId="77777777" w:rsidR="0057019A" w:rsidRPr="005D0731" w:rsidRDefault="0057019A" w:rsidP="00A52531">
            <w:pPr>
              <w:rPr>
                <w:rFonts w:ascii="Gill Sans MT" w:hAnsi="Gill Sans MT" w:cs="Arial"/>
              </w:rPr>
            </w:pPr>
            <w:r>
              <w:rPr>
                <w:rFonts w:ascii="Gill Sans MT" w:hAnsi="Gill Sans MT" w:cs="Arial"/>
              </w:rPr>
              <w:t>7 (4</w:t>
            </w:r>
            <w:r>
              <w:rPr>
                <w:rFonts w:ascii="Gill Sans MT" w:eastAsia="Calibri" w:hAnsi="Gill Sans MT" w:cs="Arial"/>
              </w:rPr>
              <w:t>∙</w:t>
            </w:r>
            <w:r>
              <w:rPr>
                <w:rFonts w:ascii="Gill Sans MT" w:hAnsi="Gill Sans MT" w:cs="Arial"/>
              </w:rPr>
              <w:t>5</w:t>
            </w:r>
            <w:r w:rsidRPr="005D0731">
              <w:rPr>
                <w:rFonts w:ascii="Gill Sans MT" w:hAnsi="Gill Sans MT" w:cs="Arial"/>
              </w:rPr>
              <w:t>%)</w:t>
            </w:r>
          </w:p>
        </w:tc>
        <w:tc>
          <w:tcPr>
            <w:tcW w:w="1450" w:type="pct"/>
            <w:tcBorders>
              <w:top w:val="nil"/>
              <w:bottom w:val="nil"/>
            </w:tcBorders>
          </w:tcPr>
          <w:p w14:paraId="548C25C1" w14:textId="77777777" w:rsidR="0057019A" w:rsidRPr="005D0731" w:rsidRDefault="0057019A" w:rsidP="00A52531">
            <w:pPr>
              <w:rPr>
                <w:rFonts w:ascii="Gill Sans MT" w:hAnsi="Gill Sans MT" w:cs="Arial"/>
              </w:rPr>
            </w:pPr>
            <w:r w:rsidRPr="005D0731">
              <w:rPr>
                <w:rFonts w:ascii="Gill Sans MT" w:hAnsi="Gill Sans MT" w:cs="Arial"/>
              </w:rPr>
              <w:t>13 (8</w:t>
            </w:r>
            <w:r>
              <w:rPr>
                <w:rFonts w:ascii="Gill Sans MT" w:eastAsia="Calibri" w:hAnsi="Gill Sans MT" w:cs="Arial"/>
              </w:rPr>
              <w:t>∙</w:t>
            </w:r>
            <w:r>
              <w:rPr>
                <w:rFonts w:ascii="Gill Sans MT" w:hAnsi="Gill Sans MT" w:cs="Arial"/>
              </w:rPr>
              <w:t>2</w:t>
            </w:r>
            <w:r w:rsidRPr="005D0731">
              <w:rPr>
                <w:rFonts w:ascii="Gill Sans MT" w:hAnsi="Gill Sans MT" w:cs="Arial"/>
              </w:rPr>
              <w:t>%)</w:t>
            </w:r>
            <w:r w:rsidRPr="005D0731">
              <w:rPr>
                <w:rFonts w:ascii="Gill Sans MT" w:hAnsi="Gill Sans MT" w:cs="Arial"/>
              </w:rPr>
              <w:tab/>
            </w:r>
          </w:p>
        </w:tc>
        <w:tc>
          <w:tcPr>
            <w:tcW w:w="989" w:type="pct"/>
            <w:tcBorders>
              <w:top w:val="nil"/>
              <w:bottom w:val="nil"/>
            </w:tcBorders>
          </w:tcPr>
          <w:p w14:paraId="1F913AB3" w14:textId="77777777" w:rsidR="0057019A" w:rsidRPr="005D0731" w:rsidRDefault="0057019A" w:rsidP="00A52531">
            <w:pPr>
              <w:rPr>
                <w:rFonts w:ascii="Gill Sans MT" w:hAnsi="Gill Sans MT" w:cs="Arial"/>
              </w:rPr>
            </w:pPr>
            <w:r>
              <w:rPr>
                <w:rFonts w:ascii="Gill Sans MT" w:hAnsi="Gill Sans MT" w:cs="Arial"/>
              </w:rPr>
              <w:t>12 (7</w:t>
            </w:r>
            <w:r>
              <w:rPr>
                <w:rFonts w:ascii="Gill Sans MT" w:eastAsia="Calibri" w:hAnsi="Gill Sans MT" w:cs="Arial"/>
              </w:rPr>
              <w:t>∙</w:t>
            </w:r>
            <w:r>
              <w:rPr>
                <w:rFonts w:ascii="Gill Sans MT" w:hAnsi="Gill Sans MT" w:cs="Arial"/>
              </w:rPr>
              <w:t>6</w:t>
            </w:r>
            <w:r w:rsidRPr="005D0731">
              <w:rPr>
                <w:rFonts w:ascii="Gill Sans MT" w:hAnsi="Gill Sans MT" w:cs="Arial"/>
              </w:rPr>
              <w:t>%)</w:t>
            </w:r>
          </w:p>
        </w:tc>
      </w:tr>
      <w:tr w:rsidR="0057019A" w:rsidRPr="005D0731" w14:paraId="44792DCC" w14:textId="77777777" w:rsidTr="00A52531">
        <w:tc>
          <w:tcPr>
            <w:tcW w:w="1478" w:type="pct"/>
            <w:tcBorders>
              <w:top w:val="nil"/>
              <w:bottom w:val="nil"/>
            </w:tcBorders>
          </w:tcPr>
          <w:p w14:paraId="223784FD" w14:textId="77777777" w:rsidR="0057019A" w:rsidRPr="005D0731" w:rsidRDefault="0057019A" w:rsidP="00A52531">
            <w:pPr>
              <w:rPr>
                <w:rFonts w:ascii="Gill Sans MT" w:hAnsi="Gill Sans MT" w:cs="Arial"/>
              </w:rPr>
            </w:pPr>
            <w:r w:rsidRPr="005D0731">
              <w:rPr>
                <w:rFonts w:ascii="Gill Sans MT" w:hAnsi="Gill Sans MT" w:cs="Arial"/>
              </w:rPr>
              <w:t xml:space="preserve">Generalised anxiety disorder </w:t>
            </w:r>
          </w:p>
        </w:tc>
        <w:tc>
          <w:tcPr>
            <w:tcW w:w="1083" w:type="pct"/>
            <w:tcBorders>
              <w:top w:val="nil"/>
              <w:bottom w:val="nil"/>
            </w:tcBorders>
          </w:tcPr>
          <w:p w14:paraId="46F59881" w14:textId="77777777" w:rsidR="0057019A" w:rsidRPr="005D0731" w:rsidRDefault="0057019A" w:rsidP="00A52531">
            <w:pPr>
              <w:rPr>
                <w:rFonts w:ascii="Gill Sans MT" w:hAnsi="Gill Sans MT" w:cs="Arial"/>
              </w:rPr>
            </w:pPr>
            <w:r w:rsidRPr="005D0731">
              <w:rPr>
                <w:rFonts w:ascii="Gill Sans MT" w:hAnsi="Gill Sans MT" w:cs="Arial"/>
              </w:rPr>
              <w:t>18 (11</w:t>
            </w:r>
            <w:r>
              <w:rPr>
                <w:rFonts w:ascii="Gill Sans MT" w:eastAsia="Calibri" w:hAnsi="Gill Sans MT" w:cs="Arial"/>
              </w:rPr>
              <w:t>∙</w:t>
            </w:r>
            <w:r>
              <w:rPr>
                <w:rFonts w:ascii="Gill Sans MT" w:hAnsi="Gill Sans MT" w:cs="Arial"/>
              </w:rPr>
              <w:t>5</w:t>
            </w:r>
            <w:r w:rsidRPr="005D0731">
              <w:rPr>
                <w:rFonts w:ascii="Gill Sans MT" w:hAnsi="Gill Sans MT" w:cs="Arial"/>
              </w:rPr>
              <w:t>%)</w:t>
            </w:r>
          </w:p>
        </w:tc>
        <w:tc>
          <w:tcPr>
            <w:tcW w:w="1450" w:type="pct"/>
            <w:tcBorders>
              <w:top w:val="nil"/>
              <w:bottom w:val="nil"/>
            </w:tcBorders>
          </w:tcPr>
          <w:p w14:paraId="56E8685A" w14:textId="77777777" w:rsidR="0057019A" w:rsidRPr="005D0731" w:rsidRDefault="0057019A" w:rsidP="00A52531">
            <w:pPr>
              <w:rPr>
                <w:rFonts w:ascii="Gill Sans MT" w:hAnsi="Gill Sans MT" w:cs="Arial"/>
              </w:rPr>
            </w:pPr>
            <w:r w:rsidRPr="005D0731">
              <w:rPr>
                <w:rFonts w:ascii="Gill Sans MT" w:hAnsi="Gill Sans MT" w:cs="Arial"/>
              </w:rPr>
              <w:t>27 (17</w:t>
            </w:r>
            <w:r>
              <w:rPr>
                <w:rFonts w:ascii="Gill Sans MT" w:eastAsia="Calibri" w:hAnsi="Gill Sans MT" w:cs="Arial"/>
              </w:rPr>
              <w:t>∙</w:t>
            </w:r>
            <w:r>
              <w:rPr>
                <w:rFonts w:ascii="Gill Sans MT" w:hAnsi="Gill Sans MT" w:cs="Arial"/>
              </w:rPr>
              <w:t>1</w:t>
            </w:r>
            <w:r w:rsidRPr="005D0731">
              <w:rPr>
                <w:rFonts w:ascii="Gill Sans MT" w:hAnsi="Gill Sans MT" w:cs="Arial"/>
              </w:rPr>
              <w:t>%)</w:t>
            </w:r>
          </w:p>
        </w:tc>
        <w:tc>
          <w:tcPr>
            <w:tcW w:w="989" w:type="pct"/>
            <w:tcBorders>
              <w:top w:val="nil"/>
              <w:bottom w:val="nil"/>
            </w:tcBorders>
          </w:tcPr>
          <w:p w14:paraId="2CF81638" w14:textId="77777777" w:rsidR="0057019A" w:rsidRPr="005D0731" w:rsidRDefault="0057019A" w:rsidP="00A52531">
            <w:pPr>
              <w:rPr>
                <w:rFonts w:ascii="Gill Sans MT" w:hAnsi="Gill Sans MT" w:cs="Arial"/>
              </w:rPr>
            </w:pPr>
            <w:r w:rsidRPr="005D0731">
              <w:rPr>
                <w:rFonts w:ascii="Gill Sans MT" w:hAnsi="Gill Sans MT" w:cs="Arial"/>
              </w:rPr>
              <w:t>18 (11</w:t>
            </w:r>
            <w:r>
              <w:rPr>
                <w:rFonts w:ascii="Gill Sans MT" w:eastAsia="Calibri" w:hAnsi="Gill Sans MT" w:cs="Arial"/>
              </w:rPr>
              <w:t>∙</w:t>
            </w:r>
            <w:r>
              <w:rPr>
                <w:rFonts w:ascii="Gill Sans MT" w:hAnsi="Gill Sans MT" w:cs="Arial"/>
              </w:rPr>
              <w:t>4</w:t>
            </w:r>
            <w:r w:rsidRPr="005D0731">
              <w:rPr>
                <w:rFonts w:ascii="Gill Sans MT" w:hAnsi="Gill Sans MT" w:cs="Arial"/>
              </w:rPr>
              <w:t>%)</w:t>
            </w:r>
          </w:p>
        </w:tc>
      </w:tr>
      <w:tr w:rsidR="0057019A" w:rsidRPr="005D0731" w14:paraId="48B74B62" w14:textId="77777777" w:rsidTr="00A52531">
        <w:tc>
          <w:tcPr>
            <w:tcW w:w="1478" w:type="pct"/>
            <w:tcBorders>
              <w:top w:val="nil"/>
              <w:bottom w:val="nil"/>
            </w:tcBorders>
          </w:tcPr>
          <w:p w14:paraId="77DEC193" w14:textId="77777777" w:rsidR="0057019A" w:rsidRPr="005D0731" w:rsidRDefault="0057019A" w:rsidP="00A52531">
            <w:pPr>
              <w:rPr>
                <w:rFonts w:ascii="Gill Sans MT" w:hAnsi="Gill Sans MT" w:cs="Arial"/>
              </w:rPr>
            </w:pPr>
            <w:r w:rsidRPr="005D0731">
              <w:rPr>
                <w:rFonts w:ascii="Gill Sans MT" w:hAnsi="Gill Sans MT" w:cs="Arial"/>
              </w:rPr>
              <w:t xml:space="preserve">Specific phobia </w:t>
            </w:r>
          </w:p>
          <w:p w14:paraId="37B515C5" w14:textId="77777777" w:rsidR="0057019A" w:rsidRPr="005D0731" w:rsidRDefault="0057019A" w:rsidP="00A52531">
            <w:pPr>
              <w:rPr>
                <w:rFonts w:ascii="Gill Sans MT" w:hAnsi="Gill Sans MT" w:cs="Arial"/>
              </w:rPr>
            </w:pPr>
          </w:p>
        </w:tc>
        <w:tc>
          <w:tcPr>
            <w:tcW w:w="1083" w:type="pct"/>
            <w:tcBorders>
              <w:top w:val="nil"/>
              <w:bottom w:val="nil"/>
            </w:tcBorders>
          </w:tcPr>
          <w:p w14:paraId="3910F9AA" w14:textId="77777777" w:rsidR="0057019A" w:rsidRPr="005D0731" w:rsidRDefault="0057019A" w:rsidP="00A52531">
            <w:pPr>
              <w:rPr>
                <w:rFonts w:ascii="Gill Sans MT" w:hAnsi="Gill Sans MT" w:cs="Arial"/>
              </w:rPr>
            </w:pPr>
            <w:r w:rsidRPr="005D0731">
              <w:rPr>
                <w:rFonts w:ascii="Gill Sans MT" w:hAnsi="Gill Sans MT" w:cs="Arial"/>
              </w:rPr>
              <w:t>10 (6</w:t>
            </w:r>
            <w:r>
              <w:rPr>
                <w:rFonts w:ascii="Gill Sans MT" w:eastAsia="Calibri" w:hAnsi="Gill Sans MT" w:cs="Arial"/>
              </w:rPr>
              <w:t>∙</w:t>
            </w:r>
            <w:r>
              <w:rPr>
                <w:rFonts w:ascii="Gill Sans MT" w:hAnsi="Gill Sans MT" w:cs="Arial"/>
              </w:rPr>
              <w:t>4</w:t>
            </w:r>
            <w:r w:rsidRPr="005D0731">
              <w:rPr>
                <w:rFonts w:ascii="Gill Sans MT" w:hAnsi="Gill Sans MT" w:cs="Arial"/>
              </w:rPr>
              <w:t>%)</w:t>
            </w:r>
          </w:p>
        </w:tc>
        <w:tc>
          <w:tcPr>
            <w:tcW w:w="1450" w:type="pct"/>
            <w:tcBorders>
              <w:top w:val="nil"/>
              <w:bottom w:val="nil"/>
            </w:tcBorders>
          </w:tcPr>
          <w:p w14:paraId="5B46B317" w14:textId="77777777" w:rsidR="0057019A" w:rsidRPr="005D0731" w:rsidRDefault="0057019A" w:rsidP="00A52531">
            <w:pPr>
              <w:rPr>
                <w:rFonts w:ascii="Gill Sans MT" w:hAnsi="Gill Sans MT" w:cs="Arial"/>
              </w:rPr>
            </w:pPr>
            <w:r>
              <w:rPr>
                <w:rFonts w:ascii="Gill Sans MT" w:hAnsi="Gill Sans MT" w:cs="Arial"/>
              </w:rPr>
              <w:t>6 (3</w:t>
            </w:r>
            <w:r>
              <w:rPr>
                <w:rFonts w:ascii="Gill Sans MT" w:eastAsia="Calibri" w:hAnsi="Gill Sans MT" w:cs="Arial"/>
              </w:rPr>
              <w:t>∙</w:t>
            </w:r>
            <w:r>
              <w:rPr>
                <w:rFonts w:ascii="Gill Sans MT" w:hAnsi="Gill Sans MT" w:cs="Arial"/>
              </w:rPr>
              <w:t>8</w:t>
            </w:r>
            <w:r w:rsidRPr="005D0731">
              <w:rPr>
                <w:rFonts w:ascii="Gill Sans MT" w:hAnsi="Gill Sans MT" w:cs="Arial"/>
              </w:rPr>
              <w:t>%)</w:t>
            </w:r>
          </w:p>
        </w:tc>
        <w:tc>
          <w:tcPr>
            <w:tcW w:w="989" w:type="pct"/>
            <w:tcBorders>
              <w:top w:val="nil"/>
              <w:bottom w:val="nil"/>
            </w:tcBorders>
          </w:tcPr>
          <w:p w14:paraId="42516C5F" w14:textId="77777777" w:rsidR="0057019A" w:rsidRPr="005D0731" w:rsidRDefault="0057019A" w:rsidP="00A52531">
            <w:pPr>
              <w:rPr>
                <w:rFonts w:ascii="Gill Sans MT" w:hAnsi="Gill Sans MT" w:cs="Arial"/>
              </w:rPr>
            </w:pPr>
            <w:r>
              <w:rPr>
                <w:rFonts w:ascii="Gill Sans MT" w:hAnsi="Gill Sans MT" w:cs="Arial"/>
              </w:rPr>
              <w:t>6 (3</w:t>
            </w:r>
            <w:r>
              <w:rPr>
                <w:rFonts w:ascii="Gill Sans MT" w:eastAsia="Calibri" w:hAnsi="Gill Sans MT" w:cs="Arial"/>
              </w:rPr>
              <w:t>∙</w:t>
            </w:r>
            <w:r>
              <w:rPr>
                <w:rFonts w:ascii="Gill Sans MT" w:hAnsi="Gill Sans MT" w:cs="Arial"/>
              </w:rPr>
              <w:t>8</w:t>
            </w:r>
            <w:r w:rsidRPr="005D0731">
              <w:rPr>
                <w:rFonts w:ascii="Gill Sans MT" w:hAnsi="Gill Sans MT" w:cs="Arial"/>
              </w:rPr>
              <w:t>%)</w:t>
            </w:r>
          </w:p>
        </w:tc>
      </w:tr>
      <w:tr w:rsidR="0057019A" w:rsidRPr="005D0731" w14:paraId="02DB64AD" w14:textId="77777777" w:rsidTr="00A52531">
        <w:tc>
          <w:tcPr>
            <w:tcW w:w="1478" w:type="pct"/>
            <w:tcBorders>
              <w:top w:val="nil"/>
              <w:bottom w:val="nil"/>
            </w:tcBorders>
          </w:tcPr>
          <w:p w14:paraId="3AD3C465" w14:textId="77777777" w:rsidR="0057019A" w:rsidRPr="005D0731" w:rsidRDefault="0057019A" w:rsidP="00A52531">
            <w:pPr>
              <w:rPr>
                <w:rFonts w:ascii="Gill Sans MT" w:hAnsi="Gill Sans MT" w:cs="Arial"/>
              </w:rPr>
            </w:pPr>
            <w:r w:rsidRPr="005D0731">
              <w:rPr>
                <w:rFonts w:ascii="Gill Sans MT" w:hAnsi="Gill Sans MT" w:cs="Arial"/>
              </w:rPr>
              <w:t xml:space="preserve">Social phobia </w:t>
            </w:r>
          </w:p>
          <w:p w14:paraId="69222FB4" w14:textId="77777777" w:rsidR="0057019A" w:rsidRPr="005D0731" w:rsidRDefault="0057019A" w:rsidP="00A52531">
            <w:pPr>
              <w:rPr>
                <w:rFonts w:ascii="Gill Sans MT" w:hAnsi="Gill Sans MT" w:cs="Arial"/>
              </w:rPr>
            </w:pPr>
          </w:p>
        </w:tc>
        <w:tc>
          <w:tcPr>
            <w:tcW w:w="1083" w:type="pct"/>
            <w:tcBorders>
              <w:top w:val="nil"/>
              <w:bottom w:val="nil"/>
            </w:tcBorders>
          </w:tcPr>
          <w:p w14:paraId="5F8D0480" w14:textId="77777777" w:rsidR="0057019A" w:rsidRPr="005D0731" w:rsidRDefault="0057019A" w:rsidP="00A52531">
            <w:pPr>
              <w:rPr>
                <w:rFonts w:ascii="Gill Sans MT" w:hAnsi="Gill Sans MT" w:cs="Arial"/>
              </w:rPr>
            </w:pPr>
            <w:r w:rsidRPr="005D0731">
              <w:rPr>
                <w:rFonts w:ascii="Gill Sans MT" w:hAnsi="Gill Sans MT" w:cs="Arial"/>
              </w:rPr>
              <w:t>2 (1</w:t>
            </w:r>
            <w:r>
              <w:rPr>
                <w:rFonts w:ascii="Gill Sans MT" w:eastAsia="Calibri" w:hAnsi="Gill Sans MT" w:cs="Arial"/>
              </w:rPr>
              <w:t>∙</w:t>
            </w:r>
            <w:r>
              <w:rPr>
                <w:rFonts w:ascii="Gill Sans MT" w:hAnsi="Gill Sans MT" w:cs="Arial"/>
              </w:rPr>
              <w:t>3</w:t>
            </w:r>
            <w:r w:rsidRPr="005D0731">
              <w:rPr>
                <w:rFonts w:ascii="Gill Sans MT" w:hAnsi="Gill Sans MT" w:cs="Arial"/>
              </w:rPr>
              <w:t>%)</w:t>
            </w:r>
          </w:p>
        </w:tc>
        <w:tc>
          <w:tcPr>
            <w:tcW w:w="1450" w:type="pct"/>
            <w:tcBorders>
              <w:top w:val="nil"/>
              <w:bottom w:val="nil"/>
            </w:tcBorders>
          </w:tcPr>
          <w:p w14:paraId="3FF282DC" w14:textId="77777777" w:rsidR="0057019A" w:rsidRPr="005D0731" w:rsidRDefault="0057019A" w:rsidP="00A52531">
            <w:pPr>
              <w:rPr>
                <w:rFonts w:ascii="Gill Sans MT" w:hAnsi="Gill Sans MT" w:cs="Arial"/>
              </w:rPr>
            </w:pPr>
            <w:r w:rsidRPr="005D0731">
              <w:rPr>
                <w:rFonts w:ascii="Gill Sans MT" w:hAnsi="Gill Sans MT" w:cs="Arial"/>
              </w:rPr>
              <w:t>1 (1%)</w:t>
            </w:r>
          </w:p>
        </w:tc>
        <w:tc>
          <w:tcPr>
            <w:tcW w:w="989" w:type="pct"/>
            <w:tcBorders>
              <w:top w:val="nil"/>
              <w:bottom w:val="nil"/>
            </w:tcBorders>
          </w:tcPr>
          <w:p w14:paraId="5592FC06" w14:textId="77777777" w:rsidR="0057019A" w:rsidRPr="005D0731" w:rsidRDefault="0057019A" w:rsidP="00A52531">
            <w:pPr>
              <w:rPr>
                <w:rFonts w:ascii="Gill Sans MT" w:hAnsi="Gill Sans MT" w:cs="Arial"/>
              </w:rPr>
            </w:pPr>
            <w:r w:rsidRPr="005D0731">
              <w:rPr>
                <w:rFonts w:ascii="Gill Sans MT" w:hAnsi="Gill Sans MT" w:cs="Arial"/>
              </w:rPr>
              <w:t>0 (</w:t>
            </w:r>
            <w:r>
              <w:rPr>
                <w:rFonts w:ascii="Gill Sans MT" w:hAnsi="Gill Sans MT" w:cs="Arial"/>
              </w:rPr>
              <w:t>0</w:t>
            </w:r>
            <w:r w:rsidRPr="005D0731">
              <w:rPr>
                <w:rFonts w:ascii="Gill Sans MT" w:hAnsi="Gill Sans MT" w:cs="Arial"/>
              </w:rPr>
              <w:t>%)</w:t>
            </w:r>
          </w:p>
        </w:tc>
      </w:tr>
      <w:tr w:rsidR="0057019A" w:rsidRPr="005D0731" w14:paraId="3DC9A5CD" w14:textId="77777777" w:rsidTr="00A52531">
        <w:tc>
          <w:tcPr>
            <w:tcW w:w="1478" w:type="pct"/>
            <w:tcBorders>
              <w:top w:val="nil"/>
              <w:bottom w:val="nil"/>
            </w:tcBorders>
          </w:tcPr>
          <w:p w14:paraId="35B1E2F1" w14:textId="77777777" w:rsidR="0057019A" w:rsidRPr="005D0731" w:rsidRDefault="0057019A" w:rsidP="00A52531">
            <w:pPr>
              <w:rPr>
                <w:rFonts w:ascii="Gill Sans MT" w:hAnsi="Gill Sans MT" w:cs="Arial"/>
              </w:rPr>
            </w:pPr>
            <w:r w:rsidRPr="005D0731">
              <w:rPr>
                <w:rFonts w:ascii="Gill Sans MT" w:hAnsi="Gill Sans MT" w:cs="Arial"/>
              </w:rPr>
              <w:t xml:space="preserve">Agoraphobia </w:t>
            </w:r>
          </w:p>
          <w:p w14:paraId="045C03D6" w14:textId="77777777" w:rsidR="0057019A" w:rsidRPr="005D0731" w:rsidRDefault="0057019A" w:rsidP="00A52531">
            <w:pPr>
              <w:rPr>
                <w:rFonts w:ascii="Gill Sans MT" w:hAnsi="Gill Sans MT" w:cs="Arial"/>
              </w:rPr>
            </w:pPr>
          </w:p>
        </w:tc>
        <w:tc>
          <w:tcPr>
            <w:tcW w:w="1083" w:type="pct"/>
            <w:tcBorders>
              <w:top w:val="nil"/>
              <w:bottom w:val="nil"/>
            </w:tcBorders>
          </w:tcPr>
          <w:p w14:paraId="590BC969" w14:textId="77777777" w:rsidR="0057019A" w:rsidRPr="005D0731" w:rsidRDefault="0057019A" w:rsidP="00A52531">
            <w:pPr>
              <w:rPr>
                <w:rFonts w:ascii="Gill Sans MT" w:hAnsi="Gill Sans MT" w:cs="Arial"/>
              </w:rPr>
            </w:pPr>
            <w:r w:rsidRPr="005D0731">
              <w:rPr>
                <w:rFonts w:ascii="Gill Sans MT" w:hAnsi="Gill Sans MT" w:cs="Arial"/>
              </w:rPr>
              <w:t>0 (</w:t>
            </w:r>
            <w:r>
              <w:rPr>
                <w:rFonts w:ascii="Gill Sans MT" w:hAnsi="Gill Sans MT" w:cs="Arial"/>
              </w:rPr>
              <w:t>0</w:t>
            </w:r>
            <w:r w:rsidRPr="005D0731">
              <w:rPr>
                <w:rFonts w:ascii="Gill Sans MT" w:hAnsi="Gill Sans MT" w:cs="Arial"/>
              </w:rPr>
              <w:t>%)</w:t>
            </w:r>
          </w:p>
        </w:tc>
        <w:tc>
          <w:tcPr>
            <w:tcW w:w="1450" w:type="pct"/>
            <w:tcBorders>
              <w:top w:val="nil"/>
              <w:bottom w:val="nil"/>
            </w:tcBorders>
          </w:tcPr>
          <w:p w14:paraId="343AA27A" w14:textId="77777777" w:rsidR="0057019A" w:rsidRPr="005D0731" w:rsidRDefault="0057019A" w:rsidP="00A52531">
            <w:pPr>
              <w:rPr>
                <w:rFonts w:ascii="Gill Sans MT" w:hAnsi="Gill Sans MT" w:cs="Arial"/>
              </w:rPr>
            </w:pPr>
            <w:r>
              <w:rPr>
                <w:rFonts w:ascii="Gill Sans MT" w:hAnsi="Gill Sans MT" w:cs="Arial"/>
              </w:rPr>
              <w:t>2 (0</w:t>
            </w:r>
            <w:r>
              <w:rPr>
                <w:rFonts w:ascii="Gill Sans MT" w:eastAsia="Calibri" w:hAnsi="Gill Sans MT" w:cs="Arial"/>
              </w:rPr>
              <w:t>∙</w:t>
            </w:r>
            <w:r>
              <w:rPr>
                <w:rFonts w:ascii="Gill Sans MT" w:hAnsi="Gill Sans MT" w:cs="Arial"/>
              </w:rPr>
              <w:t>6</w:t>
            </w:r>
            <w:r w:rsidRPr="005D0731">
              <w:rPr>
                <w:rFonts w:ascii="Gill Sans MT" w:hAnsi="Gill Sans MT" w:cs="Arial"/>
              </w:rPr>
              <w:t>%)</w:t>
            </w:r>
          </w:p>
        </w:tc>
        <w:tc>
          <w:tcPr>
            <w:tcW w:w="989" w:type="pct"/>
            <w:tcBorders>
              <w:top w:val="nil"/>
              <w:bottom w:val="nil"/>
            </w:tcBorders>
          </w:tcPr>
          <w:p w14:paraId="4877FA49" w14:textId="77777777" w:rsidR="0057019A" w:rsidRPr="005D0731" w:rsidRDefault="0057019A" w:rsidP="00A52531">
            <w:pPr>
              <w:rPr>
                <w:rFonts w:ascii="Gill Sans MT" w:hAnsi="Gill Sans MT" w:cs="Arial"/>
              </w:rPr>
            </w:pPr>
            <w:r>
              <w:rPr>
                <w:rFonts w:ascii="Gill Sans MT" w:hAnsi="Gill Sans MT" w:cs="Arial"/>
              </w:rPr>
              <w:t>3 (1</w:t>
            </w:r>
            <w:r>
              <w:rPr>
                <w:rFonts w:ascii="Gill Sans MT" w:eastAsia="Calibri" w:hAnsi="Gill Sans MT" w:cs="Arial"/>
              </w:rPr>
              <w:t>∙</w:t>
            </w:r>
            <w:r>
              <w:rPr>
                <w:rFonts w:ascii="Gill Sans MT" w:hAnsi="Gill Sans MT" w:cs="Arial"/>
              </w:rPr>
              <w:t>9</w:t>
            </w:r>
            <w:r w:rsidRPr="005D0731">
              <w:rPr>
                <w:rFonts w:ascii="Gill Sans MT" w:hAnsi="Gill Sans MT" w:cs="Arial"/>
              </w:rPr>
              <w:t>%)</w:t>
            </w:r>
          </w:p>
        </w:tc>
      </w:tr>
      <w:tr w:rsidR="0057019A" w:rsidRPr="005D0731" w14:paraId="15235ACA" w14:textId="77777777" w:rsidTr="00A52531">
        <w:tc>
          <w:tcPr>
            <w:tcW w:w="1478" w:type="pct"/>
            <w:tcBorders>
              <w:top w:val="nil"/>
            </w:tcBorders>
          </w:tcPr>
          <w:p w14:paraId="7BEA76CC" w14:textId="77777777" w:rsidR="0057019A" w:rsidRPr="005D0731" w:rsidRDefault="0057019A" w:rsidP="00A52531">
            <w:pPr>
              <w:rPr>
                <w:rFonts w:ascii="Gill Sans MT" w:hAnsi="Gill Sans MT" w:cs="Arial"/>
              </w:rPr>
            </w:pPr>
            <w:r w:rsidRPr="005D0731">
              <w:rPr>
                <w:rFonts w:ascii="Gill Sans MT" w:hAnsi="Gill Sans MT" w:cs="Arial"/>
              </w:rPr>
              <w:t xml:space="preserve">Panic disorder </w:t>
            </w:r>
          </w:p>
          <w:p w14:paraId="6CDC5B54" w14:textId="77777777" w:rsidR="0057019A" w:rsidRPr="005D0731" w:rsidRDefault="0057019A" w:rsidP="00A52531">
            <w:pPr>
              <w:rPr>
                <w:rFonts w:ascii="Gill Sans MT" w:hAnsi="Gill Sans MT" w:cs="Arial"/>
              </w:rPr>
            </w:pPr>
          </w:p>
        </w:tc>
        <w:tc>
          <w:tcPr>
            <w:tcW w:w="1083" w:type="pct"/>
            <w:tcBorders>
              <w:top w:val="nil"/>
            </w:tcBorders>
          </w:tcPr>
          <w:p w14:paraId="5CA8A305" w14:textId="77777777" w:rsidR="0057019A" w:rsidRPr="005D0731" w:rsidRDefault="0057019A" w:rsidP="00A52531">
            <w:pPr>
              <w:rPr>
                <w:rFonts w:ascii="Gill Sans MT" w:hAnsi="Gill Sans MT" w:cs="Arial"/>
              </w:rPr>
            </w:pPr>
            <w:r w:rsidRPr="005D0731">
              <w:rPr>
                <w:rFonts w:ascii="Gill Sans MT" w:hAnsi="Gill Sans MT" w:cs="Arial"/>
              </w:rPr>
              <w:t>2 (1</w:t>
            </w:r>
            <w:r>
              <w:rPr>
                <w:rFonts w:ascii="Gill Sans MT" w:eastAsia="Calibri" w:hAnsi="Gill Sans MT" w:cs="Arial"/>
              </w:rPr>
              <w:t>∙</w:t>
            </w:r>
            <w:r>
              <w:rPr>
                <w:rFonts w:ascii="Gill Sans MT" w:hAnsi="Gill Sans MT" w:cs="Arial"/>
              </w:rPr>
              <w:t>3</w:t>
            </w:r>
            <w:r w:rsidRPr="005D0731">
              <w:rPr>
                <w:rFonts w:ascii="Gill Sans MT" w:hAnsi="Gill Sans MT" w:cs="Arial"/>
              </w:rPr>
              <w:t>%)</w:t>
            </w:r>
          </w:p>
        </w:tc>
        <w:tc>
          <w:tcPr>
            <w:tcW w:w="1450" w:type="pct"/>
            <w:tcBorders>
              <w:top w:val="nil"/>
            </w:tcBorders>
          </w:tcPr>
          <w:p w14:paraId="4C82DA3F" w14:textId="77777777" w:rsidR="0057019A" w:rsidRPr="005D0731" w:rsidRDefault="0057019A" w:rsidP="00A52531">
            <w:pPr>
              <w:rPr>
                <w:rFonts w:ascii="Gill Sans MT" w:hAnsi="Gill Sans MT" w:cs="Arial"/>
              </w:rPr>
            </w:pPr>
            <w:r w:rsidRPr="005D0731">
              <w:rPr>
                <w:rFonts w:ascii="Gill Sans MT" w:hAnsi="Gill Sans MT" w:cs="Arial"/>
              </w:rPr>
              <w:t>0 (0%)</w:t>
            </w:r>
          </w:p>
        </w:tc>
        <w:tc>
          <w:tcPr>
            <w:tcW w:w="989" w:type="pct"/>
            <w:tcBorders>
              <w:top w:val="nil"/>
            </w:tcBorders>
          </w:tcPr>
          <w:p w14:paraId="52FB7E26" w14:textId="77777777" w:rsidR="0057019A" w:rsidRPr="005D0731" w:rsidRDefault="0057019A" w:rsidP="00A52531">
            <w:pPr>
              <w:rPr>
                <w:rFonts w:ascii="Gill Sans MT" w:hAnsi="Gill Sans MT" w:cs="Arial"/>
              </w:rPr>
            </w:pPr>
            <w:r w:rsidRPr="005D0731">
              <w:rPr>
                <w:rFonts w:ascii="Gill Sans MT" w:hAnsi="Gill Sans MT" w:cs="Arial"/>
              </w:rPr>
              <w:t>5 (3</w:t>
            </w:r>
            <w:r>
              <w:rPr>
                <w:rFonts w:ascii="Gill Sans MT" w:eastAsia="Calibri" w:hAnsi="Gill Sans MT" w:cs="Arial"/>
              </w:rPr>
              <w:t>∙</w:t>
            </w:r>
            <w:r>
              <w:rPr>
                <w:rFonts w:ascii="Gill Sans MT" w:hAnsi="Gill Sans MT" w:cs="Arial"/>
              </w:rPr>
              <w:t>2</w:t>
            </w:r>
            <w:r w:rsidRPr="005D0731">
              <w:rPr>
                <w:rFonts w:ascii="Gill Sans MT" w:hAnsi="Gill Sans MT" w:cs="Arial"/>
              </w:rPr>
              <w:t>%)</w:t>
            </w:r>
          </w:p>
        </w:tc>
      </w:tr>
      <w:tr w:rsidR="0057019A" w:rsidRPr="005D0731" w14:paraId="42E5996B" w14:textId="77777777" w:rsidTr="00A52531">
        <w:tc>
          <w:tcPr>
            <w:tcW w:w="1478" w:type="pct"/>
          </w:tcPr>
          <w:p w14:paraId="085EA8D7" w14:textId="77777777" w:rsidR="0057019A" w:rsidRPr="005D0731" w:rsidRDefault="0057019A" w:rsidP="00A52531">
            <w:pPr>
              <w:rPr>
                <w:rFonts w:ascii="Gill Sans MT" w:hAnsi="Gill Sans MT" w:cs="Arial"/>
              </w:rPr>
            </w:pPr>
          </w:p>
        </w:tc>
        <w:tc>
          <w:tcPr>
            <w:tcW w:w="1083" w:type="pct"/>
          </w:tcPr>
          <w:p w14:paraId="327FEF16" w14:textId="77777777" w:rsidR="0057019A" w:rsidRPr="005D0731" w:rsidRDefault="0057019A" w:rsidP="00A52531">
            <w:pPr>
              <w:rPr>
                <w:rFonts w:ascii="Gill Sans MT" w:hAnsi="Gill Sans MT" w:cs="Arial"/>
              </w:rPr>
            </w:pPr>
            <w:r>
              <w:rPr>
                <w:rFonts w:ascii="Gill Sans MT" w:hAnsi="Gill Sans MT" w:cs="Arial"/>
              </w:rPr>
              <w:t>mean (s.d) n</w:t>
            </w:r>
          </w:p>
        </w:tc>
        <w:tc>
          <w:tcPr>
            <w:tcW w:w="1450" w:type="pct"/>
          </w:tcPr>
          <w:p w14:paraId="7103F48F" w14:textId="77777777" w:rsidR="0057019A" w:rsidRPr="005D0731" w:rsidRDefault="0057019A" w:rsidP="00A52531">
            <w:pPr>
              <w:rPr>
                <w:rFonts w:ascii="Gill Sans MT" w:hAnsi="Gill Sans MT" w:cs="Arial"/>
              </w:rPr>
            </w:pPr>
            <w:r>
              <w:rPr>
                <w:rFonts w:ascii="Gill Sans MT" w:hAnsi="Gill Sans MT" w:cs="Arial"/>
              </w:rPr>
              <w:t>Mean (s.d) n</w:t>
            </w:r>
          </w:p>
        </w:tc>
        <w:tc>
          <w:tcPr>
            <w:tcW w:w="989" w:type="pct"/>
          </w:tcPr>
          <w:p w14:paraId="3FC9FC6C" w14:textId="77777777" w:rsidR="0057019A" w:rsidRPr="005D0731" w:rsidRDefault="0057019A" w:rsidP="00A52531">
            <w:pPr>
              <w:rPr>
                <w:rFonts w:ascii="Gill Sans MT" w:hAnsi="Gill Sans MT" w:cs="Arial"/>
              </w:rPr>
            </w:pPr>
            <w:r>
              <w:rPr>
                <w:rFonts w:ascii="Gill Sans MT" w:hAnsi="Gill Sans MT" w:cs="Arial"/>
              </w:rPr>
              <w:t>Mean (s.d.)n</w:t>
            </w:r>
          </w:p>
        </w:tc>
      </w:tr>
      <w:tr w:rsidR="0057019A" w:rsidRPr="005D0731" w14:paraId="60BF5DEE" w14:textId="77777777" w:rsidTr="00A52531">
        <w:tc>
          <w:tcPr>
            <w:tcW w:w="1478" w:type="pct"/>
          </w:tcPr>
          <w:p w14:paraId="7D3B8412" w14:textId="77777777" w:rsidR="0057019A" w:rsidRPr="005D0731" w:rsidRDefault="0057019A" w:rsidP="00A52531">
            <w:pPr>
              <w:rPr>
                <w:rFonts w:ascii="Gill Sans MT" w:hAnsi="Gill Sans MT" w:cs="Arial"/>
              </w:rPr>
            </w:pPr>
            <w:r>
              <w:rPr>
                <w:rFonts w:ascii="Gill Sans MT" w:hAnsi="Gill Sans MT" w:cs="Arial"/>
              </w:rPr>
              <w:t>Y-BOCS</w:t>
            </w:r>
            <w:r w:rsidRPr="005D0731">
              <w:rPr>
                <w:rFonts w:ascii="Gill Sans MT" w:hAnsi="Gill Sans MT" w:cs="Arial"/>
              </w:rPr>
              <w:t>-OR</w:t>
            </w:r>
            <w:r w:rsidRPr="005D0731">
              <w:rPr>
                <w:rFonts w:ascii="Gill Sans MT" w:hAnsi="Gill Sans MT" w:cs="Arial"/>
                <w:vertAlign w:val="superscript"/>
              </w:rPr>
              <w:t>a</w:t>
            </w:r>
          </w:p>
        </w:tc>
        <w:tc>
          <w:tcPr>
            <w:tcW w:w="1083" w:type="pct"/>
          </w:tcPr>
          <w:p w14:paraId="6F469D73" w14:textId="77777777" w:rsidR="0057019A" w:rsidRPr="005D0731" w:rsidRDefault="0057019A" w:rsidP="00A52531">
            <w:pPr>
              <w:rPr>
                <w:rFonts w:ascii="Gill Sans MT" w:hAnsi="Gill Sans MT" w:cs="Arial"/>
              </w:rPr>
            </w:pPr>
            <w:r w:rsidRPr="005D0731">
              <w:rPr>
                <w:rFonts w:ascii="Gill Sans MT" w:hAnsi="Gill Sans MT" w:cs="Arial"/>
              </w:rPr>
              <w:t>25</w:t>
            </w:r>
            <w:r>
              <w:rPr>
                <w:rFonts w:ascii="Gill Sans MT" w:hAnsi="Gill Sans MT" w:cs="Arial"/>
              </w:rPr>
              <w:t>∙</w:t>
            </w:r>
            <w:r w:rsidRPr="005D0731">
              <w:rPr>
                <w:rFonts w:ascii="Gill Sans MT" w:hAnsi="Gill Sans MT" w:cs="Arial"/>
              </w:rPr>
              <w:t>03 (5</w:t>
            </w:r>
            <w:r>
              <w:rPr>
                <w:rFonts w:ascii="Gill Sans MT" w:hAnsi="Gill Sans MT" w:cs="Arial"/>
              </w:rPr>
              <w:t>∙</w:t>
            </w:r>
            <w:r w:rsidRPr="005D0731">
              <w:rPr>
                <w:rFonts w:ascii="Gill Sans MT" w:hAnsi="Gill Sans MT" w:cs="Arial"/>
              </w:rPr>
              <w:t>45)</w:t>
            </w:r>
            <w:r>
              <w:rPr>
                <w:rFonts w:ascii="Gill Sans MT" w:hAnsi="Gill Sans MT" w:cs="Arial"/>
              </w:rPr>
              <w:t xml:space="preserve"> 157</w:t>
            </w:r>
          </w:p>
        </w:tc>
        <w:tc>
          <w:tcPr>
            <w:tcW w:w="1450" w:type="pct"/>
          </w:tcPr>
          <w:p w14:paraId="031328D0" w14:textId="77777777" w:rsidR="0057019A" w:rsidRPr="005D0731" w:rsidRDefault="0057019A" w:rsidP="00A52531">
            <w:pPr>
              <w:rPr>
                <w:rFonts w:ascii="Gill Sans MT" w:hAnsi="Gill Sans MT" w:cs="Arial"/>
              </w:rPr>
            </w:pPr>
            <w:r w:rsidRPr="005D0731">
              <w:rPr>
                <w:rFonts w:ascii="Gill Sans MT" w:hAnsi="Gill Sans MT" w:cs="Arial"/>
              </w:rPr>
              <w:t>25</w:t>
            </w:r>
            <w:r>
              <w:rPr>
                <w:rFonts w:ascii="Gill Sans MT" w:hAnsi="Gill Sans MT" w:cs="Arial"/>
              </w:rPr>
              <w:t>∙</w:t>
            </w:r>
            <w:r w:rsidRPr="005D0731">
              <w:rPr>
                <w:rFonts w:ascii="Gill Sans MT" w:hAnsi="Gill Sans MT" w:cs="Arial"/>
              </w:rPr>
              <w:t>01 (5</w:t>
            </w:r>
            <w:r>
              <w:rPr>
                <w:rFonts w:ascii="Gill Sans MT" w:hAnsi="Gill Sans MT" w:cs="Arial"/>
              </w:rPr>
              <w:t>∙</w:t>
            </w:r>
            <w:r w:rsidRPr="005D0731">
              <w:rPr>
                <w:rFonts w:ascii="Gill Sans MT" w:hAnsi="Gill Sans MT" w:cs="Arial"/>
              </w:rPr>
              <w:t>02)</w:t>
            </w:r>
            <w:r>
              <w:rPr>
                <w:rFonts w:ascii="Gill Sans MT" w:hAnsi="Gill Sans MT" w:cs="Arial"/>
              </w:rPr>
              <w:t xml:space="preserve"> 158</w:t>
            </w:r>
          </w:p>
        </w:tc>
        <w:tc>
          <w:tcPr>
            <w:tcW w:w="989" w:type="pct"/>
          </w:tcPr>
          <w:p w14:paraId="1111538F" w14:textId="77777777" w:rsidR="0057019A" w:rsidRPr="005D0731" w:rsidRDefault="0057019A" w:rsidP="00A52531">
            <w:pPr>
              <w:rPr>
                <w:rFonts w:ascii="Gill Sans MT" w:hAnsi="Gill Sans MT" w:cs="Arial"/>
              </w:rPr>
            </w:pPr>
            <w:r w:rsidRPr="005D0731">
              <w:rPr>
                <w:rFonts w:ascii="Gill Sans MT" w:hAnsi="Gill Sans MT" w:cs="Arial"/>
              </w:rPr>
              <w:t>25</w:t>
            </w:r>
            <w:r>
              <w:rPr>
                <w:rFonts w:ascii="Gill Sans MT" w:hAnsi="Gill Sans MT" w:cs="Arial"/>
              </w:rPr>
              <w:t>∙</w:t>
            </w:r>
            <w:r w:rsidRPr="005D0731">
              <w:rPr>
                <w:rFonts w:ascii="Gill Sans MT" w:hAnsi="Gill Sans MT" w:cs="Arial"/>
              </w:rPr>
              <w:t>34 (5</w:t>
            </w:r>
            <w:r>
              <w:rPr>
                <w:rFonts w:ascii="Gill Sans MT" w:hAnsi="Gill Sans MT" w:cs="Arial"/>
              </w:rPr>
              <w:t>∙</w:t>
            </w:r>
            <w:r w:rsidRPr="005D0731">
              <w:rPr>
                <w:rFonts w:ascii="Gill Sans MT" w:hAnsi="Gill Sans MT" w:cs="Arial"/>
              </w:rPr>
              <w:t>44)</w:t>
            </w:r>
            <w:r>
              <w:rPr>
                <w:rFonts w:ascii="Gill Sans MT" w:hAnsi="Gill Sans MT" w:cs="Arial"/>
              </w:rPr>
              <w:t xml:space="preserve"> 158</w:t>
            </w:r>
          </w:p>
        </w:tc>
      </w:tr>
      <w:tr w:rsidR="0057019A" w:rsidRPr="005D0731" w14:paraId="6C3F5658" w14:textId="77777777" w:rsidTr="00A52531">
        <w:tc>
          <w:tcPr>
            <w:tcW w:w="1478" w:type="pct"/>
          </w:tcPr>
          <w:p w14:paraId="28836128" w14:textId="77777777" w:rsidR="0057019A" w:rsidRPr="005D0731" w:rsidRDefault="0057019A" w:rsidP="00A52531">
            <w:pPr>
              <w:rPr>
                <w:rFonts w:ascii="Gill Sans MT" w:hAnsi="Gill Sans MT" w:cs="Arial"/>
              </w:rPr>
            </w:pPr>
            <w:r w:rsidRPr="005D0731">
              <w:rPr>
                <w:rFonts w:ascii="Gill Sans MT" w:hAnsi="Gill Sans MT" w:cs="Arial"/>
              </w:rPr>
              <w:t>Median</w:t>
            </w:r>
          </w:p>
        </w:tc>
        <w:tc>
          <w:tcPr>
            <w:tcW w:w="1083" w:type="pct"/>
          </w:tcPr>
          <w:p w14:paraId="5333125F" w14:textId="77777777" w:rsidR="0057019A" w:rsidRPr="005D0731" w:rsidRDefault="0057019A" w:rsidP="00A52531">
            <w:pPr>
              <w:rPr>
                <w:rFonts w:ascii="Gill Sans MT" w:hAnsi="Gill Sans MT" w:cs="Arial"/>
              </w:rPr>
            </w:pPr>
            <w:r w:rsidRPr="005D0731">
              <w:rPr>
                <w:rFonts w:ascii="Gill Sans MT" w:hAnsi="Gill Sans MT" w:cs="Arial"/>
              </w:rPr>
              <w:t>25</w:t>
            </w:r>
          </w:p>
        </w:tc>
        <w:tc>
          <w:tcPr>
            <w:tcW w:w="1450" w:type="pct"/>
          </w:tcPr>
          <w:p w14:paraId="6954B45B" w14:textId="77777777" w:rsidR="0057019A" w:rsidRPr="005D0731" w:rsidRDefault="0057019A" w:rsidP="00A52531">
            <w:pPr>
              <w:rPr>
                <w:rFonts w:ascii="Gill Sans MT" w:hAnsi="Gill Sans MT" w:cs="Arial"/>
              </w:rPr>
            </w:pPr>
            <w:r w:rsidRPr="005D0731">
              <w:rPr>
                <w:rFonts w:ascii="Gill Sans MT" w:hAnsi="Gill Sans MT" w:cs="Arial"/>
              </w:rPr>
              <w:t>25</w:t>
            </w:r>
          </w:p>
        </w:tc>
        <w:tc>
          <w:tcPr>
            <w:tcW w:w="989" w:type="pct"/>
          </w:tcPr>
          <w:p w14:paraId="7197EBD6" w14:textId="77777777" w:rsidR="0057019A" w:rsidRPr="005D0731" w:rsidRDefault="0057019A" w:rsidP="00A52531">
            <w:pPr>
              <w:rPr>
                <w:rFonts w:ascii="Gill Sans MT" w:hAnsi="Gill Sans MT" w:cs="Arial"/>
              </w:rPr>
            </w:pPr>
            <w:r w:rsidRPr="005D0731">
              <w:rPr>
                <w:rFonts w:ascii="Gill Sans MT" w:hAnsi="Gill Sans MT" w:cs="Arial"/>
              </w:rPr>
              <w:t>25</w:t>
            </w:r>
          </w:p>
        </w:tc>
      </w:tr>
      <w:tr w:rsidR="0057019A" w:rsidRPr="005D0731" w14:paraId="7F02C575" w14:textId="77777777" w:rsidTr="00A52531">
        <w:tc>
          <w:tcPr>
            <w:tcW w:w="1478" w:type="pct"/>
          </w:tcPr>
          <w:p w14:paraId="54E0537F" w14:textId="77777777" w:rsidR="0057019A" w:rsidRPr="005D0731" w:rsidRDefault="0057019A" w:rsidP="00A52531">
            <w:pPr>
              <w:rPr>
                <w:rFonts w:ascii="Gill Sans MT" w:hAnsi="Gill Sans MT" w:cs="Arial"/>
              </w:rPr>
            </w:pPr>
            <w:r w:rsidRPr="005D0731">
              <w:rPr>
                <w:rFonts w:ascii="Gill Sans MT" w:hAnsi="Gill Sans MT" w:cs="Arial"/>
              </w:rPr>
              <w:t>Min; Max</w:t>
            </w:r>
          </w:p>
        </w:tc>
        <w:tc>
          <w:tcPr>
            <w:tcW w:w="1083" w:type="pct"/>
          </w:tcPr>
          <w:p w14:paraId="3CF00DC6" w14:textId="77777777" w:rsidR="0057019A" w:rsidRPr="005D0731" w:rsidRDefault="0057019A" w:rsidP="00A52531">
            <w:pPr>
              <w:rPr>
                <w:rFonts w:ascii="Gill Sans MT" w:hAnsi="Gill Sans MT" w:cs="Arial"/>
              </w:rPr>
            </w:pPr>
            <w:r w:rsidRPr="005D0731">
              <w:rPr>
                <w:rFonts w:ascii="Gill Sans MT" w:hAnsi="Gill Sans MT" w:cs="Arial"/>
              </w:rPr>
              <w:t>13; 38</w:t>
            </w:r>
          </w:p>
        </w:tc>
        <w:tc>
          <w:tcPr>
            <w:tcW w:w="1450" w:type="pct"/>
          </w:tcPr>
          <w:p w14:paraId="604D2837" w14:textId="77777777" w:rsidR="0057019A" w:rsidRPr="005D0731" w:rsidRDefault="0057019A" w:rsidP="00A52531">
            <w:pPr>
              <w:rPr>
                <w:rFonts w:ascii="Gill Sans MT" w:hAnsi="Gill Sans MT" w:cs="Arial"/>
              </w:rPr>
            </w:pPr>
            <w:r w:rsidRPr="005D0731">
              <w:rPr>
                <w:rFonts w:ascii="Gill Sans MT" w:hAnsi="Gill Sans MT" w:cs="Arial"/>
              </w:rPr>
              <w:t>14; 39</w:t>
            </w:r>
          </w:p>
        </w:tc>
        <w:tc>
          <w:tcPr>
            <w:tcW w:w="989" w:type="pct"/>
          </w:tcPr>
          <w:p w14:paraId="0B0CA42B" w14:textId="77777777" w:rsidR="0057019A" w:rsidRPr="005D0731" w:rsidRDefault="0057019A" w:rsidP="00A52531">
            <w:pPr>
              <w:rPr>
                <w:rFonts w:ascii="Gill Sans MT" w:hAnsi="Gill Sans MT" w:cs="Arial"/>
              </w:rPr>
            </w:pPr>
            <w:r w:rsidRPr="005D0731">
              <w:rPr>
                <w:rFonts w:ascii="Gill Sans MT" w:hAnsi="Gill Sans MT" w:cs="Arial"/>
              </w:rPr>
              <w:t>13; 38</w:t>
            </w:r>
          </w:p>
        </w:tc>
      </w:tr>
      <w:tr w:rsidR="0057019A" w:rsidRPr="005D0731" w14:paraId="48031CEA" w14:textId="77777777" w:rsidTr="00A52531">
        <w:tc>
          <w:tcPr>
            <w:tcW w:w="1478" w:type="pct"/>
          </w:tcPr>
          <w:p w14:paraId="285E106B" w14:textId="77777777" w:rsidR="0057019A" w:rsidRPr="005D0731" w:rsidRDefault="0057019A" w:rsidP="00A52531">
            <w:pPr>
              <w:rPr>
                <w:rFonts w:ascii="Gill Sans MT" w:hAnsi="Gill Sans MT" w:cs="Arial"/>
              </w:rPr>
            </w:pPr>
            <w:r w:rsidRPr="005D0731">
              <w:rPr>
                <w:rFonts w:ascii="Gill Sans MT" w:hAnsi="Gill Sans MT" w:cs="Arial"/>
              </w:rPr>
              <w:t>Missing</w:t>
            </w:r>
          </w:p>
        </w:tc>
        <w:tc>
          <w:tcPr>
            <w:tcW w:w="1083" w:type="pct"/>
          </w:tcPr>
          <w:p w14:paraId="3BA8968A" w14:textId="77777777" w:rsidR="0057019A" w:rsidRPr="005D0731" w:rsidRDefault="0057019A" w:rsidP="00A52531">
            <w:pPr>
              <w:rPr>
                <w:rFonts w:ascii="Gill Sans MT" w:hAnsi="Gill Sans MT" w:cs="Arial"/>
              </w:rPr>
            </w:pPr>
            <w:r w:rsidRPr="005D0731">
              <w:rPr>
                <w:rFonts w:ascii="Gill Sans MT" w:hAnsi="Gill Sans MT" w:cs="Arial"/>
              </w:rPr>
              <w:t>0</w:t>
            </w:r>
          </w:p>
        </w:tc>
        <w:tc>
          <w:tcPr>
            <w:tcW w:w="1450" w:type="pct"/>
          </w:tcPr>
          <w:p w14:paraId="4DA3F26A" w14:textId="77777777" w:rsidR="0057019A" w:rsidRPr="005D0731" w:rsidRDefault="0057019A" w:rsidP="00A52531">
            <w:pPr>
              <w:rPr>
                <w:rFonts w:ascii="Gill Sans MT" w:hAnsi="Gill Sans MT" w:cs="Arial"/>
              </w:rPr>
            </w:pPr>
            <w:r w:rsidRPr="005D0731">
              <w:rPr>
                <w:rFonts w:ascii="Gill Sans MT" w:hAnsi="Gill Sans MT" w:cs="Arial"/>
              </w:rPr>
              <w:t>0</w:t>
            </w:r>
          </w:p>
        </w:tc>
        <w:tc>
          <w:tcPr>
            <w:tcW w:w="989" w:type="pct"/>
          </w:tcPr>
          <w:p w14:paraId="2597B4E3" w14:textId="77777777" w:rsidR="0057019A" w:rsidRPr="005D0731" w:rsidRDefault="0057019A" w:rsidP="00A52531">
            <w:pPr>
              <w:rPr>
                <w:rFonts w:ascii="Gill Sans MT" w:hAnsi="Gill Sans MT" w:cs="Arial"/>
              </w:rPr>
            </w:pPr>
            <w:r w:rsidRPr="005D0731">
              <w:rPr>
                <w:rFonts w:ascii="Gill Sans MT" w:hAnsi="Gill Sans MT" w:cs="Arial"/>
              </w:rPr>
              <w:t>0</w:t>
            </w:r>
          </w:p>
        </w:tc>
      </w:tr>
      <w:tr w:rsidR="0057019A" w:rsidRPr="005D0731" w14:paraId="2CC134E7" w14:textId="77777777" w:rsidTr="00A52531">
        <w:tc>
          <w:tcPr>
            <w:tcW w:w="1478" w:type="pct"/>
          </w:tcPr>
          <w:p w14:paraId="3A791C8B" w14:textId="77777777" w:rsidR="0057019A" w:rsidRPr="005D0731" w:rsidRDefault="0057019A" w:rsidP="00A52531">
            <w:pPr>
              <w:rPr>
                <w:rFonts w:ascii="Gill Sans MT" w:hAnsi="Gill Sans MT" w:cs="Arial"/>
              </w:rPr>
            </w:pPr>
          </w:p>
        </w:tc>
        <w:tc>
          <w:tcPr>
            <w:tcW w:w="1083" w:type="pct"/>
          </w:tcPr>
          <w:p w14:paraId="5348CAAD" w14:textId="77777777" w:rsidR="0057019A" w:rsidRPr="005D0731" w:rsidRDefault="0057019A" w:rsidP="00A52531">
            <w:pPr>
              <w:rPr>
                <w:rFonts w:ascii="Gill Sans MT" w:hAnsi="Gill Sans MT" w:cs="Arial"/>
              </w:rPr>
            </w:pPr>
          </w:p>
        </w:tc>
        <w:tc>
          <w:tcPr>
            <w:tcW w:w="1450" w:type="pct"/>
          </w:tcPr>
          <w:p w14:paraId="2A9421F2" w14:textId="77777777" w:rsidR="0057019A" w:rsidRPr="005D0731" w:rsidRDefault="0057019A" w:rsidP="00A52531">
            <w:pPr>
              <w:rPr>
                <w:rFonts w:ascii="Gill Sans MT" w:hAnsi="Gill Sans MT" w:cs="Arial"/>
              </w:rPr>
            </w:pPr>
          </w:p>
        </w:tc>
        <w:tc>
          <w:tcPr>
            <w:tcW w:w="989" w:type="pct"/>
          </w:tcPr>
          <w:p w14:paraId="0FE70540" w14:textId="77777777" w:rsidR="0057019A" w:rsidRPr="005D0731" w:rsidRDefault="0057019A" w:rsidP="00A52531">
            <w:pPr>
              <w:rPr>
                <w:rFonts w:ascii="Gill Sans MT" w:hAnsi="Gill Sans MT" w:cs="Arial"/>
              </w:rPr>
            </w:pPr>
          </w:p>
        </w:tc>
      </w:tr>
      <w:tr w:rsidR="0057019A" w:rsidRPr="005D0731" w14:paraId="352308D7" w14:textId="77777777" w:rsidTr="00A52531">
        <w:trPr>
          <w:trHeight w:val="363"/>
        </w:trPr>
        <w:tc>
          <w:tcPr>
            <w:tcW w:w="1478" w:type="pct"/>
          </w:tcPr>
          <w:p w14:paraId="0B1754CB" w14:textId="77777777" w:rsidR="0057019A" w:rsidRPr="00496E9F" w:rsidRDefault="0057019A" w:rsidP="00A52531">
            <w:pPr>
              <w:rPr>
                <w:rFonts w:ascii="Gill Sans MT" w:hAnsi="Gill Sans MT" w:cs="Arial"/>
              </w:rPr>
            </w:pPr>
            <w:r>
              <w:rPr>
                <w:rFonts w:ascii="Gill Sans MT" w:hAnsi="Gill Sans MT" w:cs="Arial"/>
              </w:rPr>
              <w:t>Y-BOCS</w:t>
            </w:r>
            <w:r w:rsidRPr="00496E9F">
              <w:rPr>
                <w:rFonts w:ascii="Gill Sans MT" w:hAnsi="Gill Sans MT" w:cs="Arial"/>
              </w:rPr>
              <w:t>-SR</w:t>
            </w:r>
          </w:p>
        </w:tc>
        <w:tc>
          <w:tcPr>
            <w:tcW w:w="1083" w:type="pct"/>
          </w:tcPr>
          <w:p w14:paraId="191C9F2E" w14:textId="77777777" w:rsidR="0057019A" w:rsidRPr="00496E9F" w:rsidRDefault="0057019A" w:rsidP="00A52531">
            <w:pPr>
              <w:rPr>
                <w:rFonts w:ascii="Gill Sans MT" w:hAnsi="Gill Sans MT" w:cs="Arial"/>
              </w:rPr>
            </w:pPr>
          </w:p>
        </w:tc>
        <w:tc>
          <w:tcPr>
            <w:tcW w:w="1450" w:type="pct"/>
          </w:tcPr>
          <w:p w14:paraId="7A135A5C" w14:textId="77777777" w:rsidR="0057019A" w:rsidRPr="00496E9F" w:rsidRDefault="0057019A" w:rsidP="00A52531">
            <w:pPr>
              <w:tabs>
                <w:tab w:val="center" w:pos="884"/>
              </w:tabs>
              <w:rPr>
                <w:rFonts w:ascii="Gill Sans MT" w:hAnsi="Gill Sans MT" w:cs="Arial"/>
              </w:rPr>
            </w:pPr>
          </w:p>
        </w:tc>
        <w:tc>
          <w:tcPr>
            <w:tcW w:w="989" w:type="pct"/>
          </w:tcPr>
          <w:p w14:paraId="537E7388" w14:textId="77777777" w:rsidR="0057019A" w:rsidRPr="00496E9F" w:rsidRDefault="0057019A" w:rsidP="00A52531">
            <w:pPr>
              <w:tabs>
                <w:tab w:val="center" w:pos="884"/>
              </w:tabs>
              <w:rPr>
                <w:rFonts w:ascii="Gill Sans MT" w:hAnsi="Gill Sans MT" w:cs="Arial"/>
              </w:rPr>
            </w:pPr>
          </w:p>
        </w:tc>
      </w:tr>
      <w:tr w:rsidR="0057019A" w:rsidRPr="005D0731" w14:paraId="2D644D19" w14:textId="77777777" w:rsidTr="00A52531">
        <w:tc>
          <w:tcPr>
            <w:tcW w:w="1478" w:type="pct"/>
          </w:tcPr>
          <w:p w14:paraId="1C16F12E" w14:textId="77777777" w:rsidR="0057019A" w:rsidRPr="00496E9F" w:rsidRDefault="0057019A" w:rsidP="00A52531">
            <w:pPr>
              <w:rPr>
                <w:rFonts w:ascii="Gill Sans MT" w:hAnsi="Gill Sans MT" w:cs="Arial"/>
              </w:rPr>
            </w:pPr>
            <w:r w:rsidRPr="00496E9F">
              <w:rPr>
                <w:rFonts w:ascii="Gill Sans MT" w:hAnsi="Gill Sans MT" w:cs="Arial"/>
              </w:rPr>
              <w:t>Mean (S</w:t>
            </w:r>
            <w:r>
              <w:rPr>
                <w:rFonts w:ascii="Gill Sans MT" w:hAnsi="Gill Sans MT" w:cs="Arial"/>
              </w:rPr>
              <w:t>.</w:t>
            </w:r>
            <w:r w:rsidRPr="00496E9F">
              <w:rPr>
                <w:rFonts w:ascii="Gill Sans MT" w:hAnsi="Gill Sans MT" w:cs="Arial"/>
              </w:rPr>
              <w:t>D</w:t>
            </w:r>
            <w:r>
              <w:rPr>
                <w:rFonts w:ascii="Gill Sans MT" w:hAnsi="Gill Sans MT" w:cs="Arial"/>
              </w:rPr>
              <w:t>.</w:t>
            </w:r>
            <w:r w:rsidRPr="00496E9F">
              <w:rPr>
                <w:rFonts w:ascii="Gill Sans MT" w:hAnsi="Gill Sans MT" w:cs="Arial"/>
              </w:rPr>
              <w:t>)</w:t>
            </w:r>
          </w:p>
        </w:tc>
        <w:tc>
          <w:tcPr>
            <w:tcW w:w="1083" w:type="pct"/>
          </w:tcPr>
          <w:p w14:paraId="372F39B8" w14:textId="77777777" w:rsidR="0057019A" w:rsidRPr="00496E9F" w:rsidRDefault="0057019A" w:rsidP="00A52531">
            <w:pPr>
              <w:rPr>
                <w:rFonts w:ascii="Gill Sans MT" w:hAnsi="Gill Sans MT" w:cs="Arial"/>
              </w:rPr>
            </w:pPr>
            <w:r w:rsidRPr="00496E9F">
              <w:rPr>
                <w:rFonts w:ascii="Gill Sans MT" w:hAnsi="Gill Sans MT" w:cs="Arial"/>
              </w:rPr>
              <w:t>24</w:t>
            </w:r>
            <w:r>
              <w:rPr>
                <w:rFonts w:ascii="Gill Sans MT" w:hAnsi="Gill Sans MT" w:cs="Arial"/>
              </w:rPr>
              <w:t>∙</w:t>
            </w:r>
            <w:r w:rsidRPr="00496E9F">
              <w:rPr>
                <w:rFonts w:ascii="Gill Sans MT" w:hAnsi="Gill Sans MT" w:cs="Arial"/>
              </w:rPr>
              <w:t>34 (5</w:t>
            </w:r>
            <w:r>
              <w:rPr>
                <w:rFonts w:ascii="Gill Sans MT" w:hAnsi="Gill Sans MT" w:cs="Arial"/>
              </w:rPr>
              <w:t>∙</w:t>
            </w:r>
            <w:r w:rsidRPr="00496E9F">
              <w:rPr>
                <w:rFonts w:ascii="Gill Sans MT" w:hAnsi="Gill Sans MT" w:cs="Arial"/>
              </w:rPr>
              <w:t>1)</w:t>
            </w:r>
          </w:p>
        </w:tc>
        <w:tc>
          <w:tcPr>
            <w:tcW w:w="1450" w:type="pct"/>
          </w:tcPr>
          <w:p w14:paraId="29C610AD" w14:textId="77777777" w:rsidR="0057019A" w:rsidRPr="00496E9F" w:rsidRDefault="0057019A" w:rsidP="00A52531">
            <w:pPr>
              <w:rPr>
                <w:rFonts w:ascii="Gill Sans MT" w:hAnsi="Gill Sans MT" w:cs="Arial"/>
              </w:rPr>
            </w:pPr>
            <w:r w:rsidRPr="00496E9F">
              <w:rPr>
                <w:rFonts w:ascii="Gill Sans MT" w:hAnsi="Gill Sans MT" w:cs="Arial"/>
              </w:rPr>
              <w:t>24</w:t>
            </w:r>
            <w:r>
              <w:rPr>
                <w:rFonts w:ascii="Gill Sans MT" w:hAnsi="Gill Sans MT" w:cs="Arial"/>
              </w:rPr>
              <w:t>∙</w:t>
            </w:r>
            <w:r w:rsidRPr="00496E9F">
              <w:rPr>
                <w:rFonts w:ascii="Gill Sans MT" w:hAnsi="Gill Sans MT" w:cs="Arial"/>
              </w:rPr>
              <w:t>18 (4</w:t>
            </w:r>
            <w:r>
              <w:rPr>
                <w:rFonts w:ascii="Gill Sans MT" w:hAnsi="Gill Sans MT" w:cs="Arial"/>
              </w:rPr>
              <w:t>∙</w:t>
            </w:r>
            <w:r w:rsidRPr="00496E9F">
              <w:rPr>
                <w:rFonts w:ascii="Gill Sans MT" w:hAnsi="Gill Sans MT" w:cs="Arial"/>
              </w:rPr>
              <w:t>82)</w:t>
            </w:r>
          </w:p>
        </w:tc>
        <w:tc>
          <w:tcPr>
            <w:tcW w:w="989" w:type="pct"/>
          </w:tcPr>
          <w:p w14:paraId="2E7A859B" w14:textId="77777777" w:rsidR="0057019A" w:rsidRPr="00496E9F" w:rsidRDefault="0057019A" w:rsidP="00A52531">
            <w:pPr>
              <w:rPr>
                <w:rFonts w:ascii="Gill Sans MT" w:hAnsi="Gill Sans MT" w:cs="Arial"/>
              </w:rPr>
            </w:pPr>
            <w:r w:rsidRPr="00496E9F">
              <w:rPr>
                <w:rFonts w:ascii="Gill Sans MT" w:hAnsi="Gill Sans MT" w:cs="Arial"/>
              </w:rPr>
              <w:t>24</w:t>
            </w:r>
            <w:r>
              <w:rPr>
                <w:rFonts w:ascii="Gill Sans MT" w:hAnsi="Gill Sans MT" w:cs="Arial"/>
              </w:rPr>
              <w:t>∙</w:t>
            </w:r>
            <w:r w:rsidRPr="00496E9F">
              <w:rPr>
                <w:rFonts w:ascii="Gill Sans MT" w:hAnsi="Gill Sans MT" w:cs="Arial"/>
              </w:rPr>
              <w:t>20 (4</w:t>
            </w:r>
            <w:r>
              <w:rPr>
                <w:rFonts w:ascii="Gill Sans MT" w:hAnsi="Gill Sans MT" w:cs="Arial"/>
              </w:rPr>
              <w:t>∙</w:t>
            </w:r>
            <w:r w:rsidRPr="00496E9F">
              <w:rPr>
                <w:rFonts w:ascii="Gill Sans MT" w:hAnsi="Gill Sans MT" w:cs="Arial"/>
              </w:rPr>
              <w:t>99)</w:t>
            </w:r>
          </w:p>
        </w:tc>
      </w:tr>
      <w:tr w:rsidR="0057019A" w:rsidRPr="005D0731" w14:paraId="3B2F9C38" w14:textId="77777777" w:rsidTr="00A52531">
        <w:tc>
          <w:tcPr>
            <w:tcW w:w="1478" w:type="pct"/>
          </w:tcPr>
          <w:p w14:paraId="7BEE7DFD" w14:textId="77777777" w:rsidR="0057019A" w:rsidRPr="00496E9F" w:rsidRDefault="0057019A" w:rsidP="00A52531">
            <w:pPr>
              <w:rPr>
                <w:rFonts w:ascii="Gill Sans MT" w:hAnsi="Gill Sans MT" w:cs="Arial"/>
              </w:rPr>
            </w:pPr>
            <w:r w:rsidRPr="00496E9F">
              <w:rPr>
                <w:rFonts w:ascii="Gill Sans MT" w:hAnsi="Gill Sans MT" w:cs="Arial"/>
              </w:rPr>
              <w:t>Median</w:t>
            </w:r>
          </w:p>
        </w:tc>
        <w:tc>
          <w:tcPr>
            <w:tcW w:w="1083" w:type="pct"/>
          </w:tcPr>
          <w:p w14:paraId="07643ED0" w14:textId="77777777" w:rsidR="0057019A" w:rsidRPr="00496E9F" w:rsidRDefault="0057019A" w:rsidP="00A52531">
            <w:pPr>
              <w:rPr>
                <w:rFonts w:ascii="Gill Sans MT" w:hAnsi="Gill Sans MT" w:cs="Arial"/>
              </w:rPr>
            </w:pPr>
            <w:r w:rsidRPr="00496E9F">
              <w:rPr>
                <w:rFonts w:ascii="Gill Sans MT" w:hAnsi="Gill Sans MT" w:cs="Arial"/>
              </w:rPr>
              <w:t>24</w:t>
            </w:r>
          </w:p>
        </w:tc>
        <w:tc>
          <w:tcPr>
            <w:tcW w:w="1450" w:type="pct"/>
          </w:tcPr>
          <w:p w14:paraId="2BCA5442" w14:textId="77777777" w:rsidR="0057019A" w:rsidRPr="00496E9F" w:rsidRDefault="0057019A" w:rsidP="00A52531">
            <w:pPr>
              <w:rPr>
                <w:rFonts w:ascii="Gill Sans MT" w:hAnsi="Gill Sans MT" w:cs="Arial"/>
              </w:rPr>
            </w:pPr>
            <w:r w:rsidRPr="00496E9F">
              <w:rPr>
                <w:rFonts w:ascii="Gill Sans MT" w:hAnsi="Gill Sans MT" w:cs="Arial"/>
              </w:rPr>
              <w:t>24</w:t>
            </w:r>
          </w:p>
        </w:tc>
        <w:tc>
          <w:tcPr>
            <w:tcW w:w="989" w:type="pct"/>
          </w:tcPr>
          <w:p w14:paraId="0C0F1F47" w14:textId="77777777" w:rsidR="0057019A" w:rsidRPr="00496E9F" w:rsidRDefault="0057019A" w:rsidP="00A52531">
            <w:pPr>
              <w:rPr>
                <w:rFonts w:ascii="Gill Sans MT" w:hAnsi="Gill Sans MT" w:cs="Arial"/>
              </w:rPr>
            </w:pPr>
            <w:r w:rsidRPr="00496E9F">
              <w:rPr>
                <w:rFonts w:ascii="Gill Sans MT" w:hAnsi="Gill Sans MT" w:cs="Arial"/>
              </w:rPr>
              <w:t>24</w:t>
            </w:r>
          </w:p>
        </w:tc>
      </w:tr>
      <w:tr w:rsidR="0057019A" w:rsidRPr="005D0731" w14:paraId="58013E73" w14:textId="77777777" w:rsidTr="00A52531">
        <w:tc>
          <w:tcPr>
            <w:tcW w:w="1478" w:type="pct"/>
          </w:tcPr>
          <w:p w14:paraId="2C88D761" w14:textId="77777777" w:rsidR="0057019A" w:rsidRPr="00496E9F" w:rsidRDefault="0057019A" w:rsidP="00A52531">
            <w:pPr>
              <w:rPr>
                <w:rFonts w:ascii="Gill Sans MT" w:hAnsi="Gill Sans MT" w:cs="Arial"/>
              </w:rPr>
            </w:pPr>
            <w:r w:rsidRPr="00496E9F">
              <w:rPr>
                <w:rFonts w:ascii="Gill Sans MT" w:hAnsi="Gill Sans MT" w:cs="Arial"/>
              </w:rPr>
              <w:t>Min; Max</w:t>
            </w:r>
          </w:p>
        </w:tc>
        <w:tc>
          <w:tcPr>
            <w:tcW w:w="1083" w:type="pct"/>
          </w:tcPr>
          <w:p w14:paraId="18BB5F36" w14:textId="77777777" w:rsidR="0057019A" w:rsidRPr="00496E9F" w:rsidRDefault="0057019A" w:rsidP="00A52531">
            <w:pPr>
              <w:rPr>
                <w:rFonts w:ascii="Gill Sans MT" w:hAnsi="Gill Sans MT" w:cs="Arial"/>
              </w:rPr>
            </w:pPr>
            <w:r w:rsidRPr="00496E9F">
              <w:rPr>
                <w:rFonts w:ascii="Gill Sans MT" w:hAnsi="Gill Sans MT" w:cs="Arial"/>
              </w:rPr>
              <w:t>16;36</w:t>
            </w:r>
          </w:p>
        </w:tc>
        <w:tc>
          <w:tcPr>
            <w:tcW w:w="1450" w:type="pct"/>
          </w:tcPr>
          <w:p w14:paraId="67404C38" w14:textId="77777777" w:rsidR="0057019A" w:rsidRPr="00496E9F" w:rsidRDefault="0057019A" w:rsidP="00A52531">
            <w:pPr>
              <w:rPr>
                <w:rFonts w:ascii="Gill Sans MT" w:hAnsi="Gill Sans MT" w:cs="Arial"/>
              </w:rPr>
            </w:pPr>
            <w:r w:rsidRPr="00496E9F">
              <w:rPr>
                <w:rFonts w:ascii="Gill Sans MT" w:hAnsi="Gill Sans MT" w:cs="Arial"/>
              </w:rPr>
              <w:t>16;40</w:t>
            </w:r>
          </w:p>
        </w:tc>
        <w:tc>
          <w:tcPr>
            <w:tcW w:w="989" w:type="pct"/>
          </w:tcPr>
          <w:p w14:paraId="28B8E3A0" w14:textId="77777777" w:rsidR="0057019A" w:rsidRPr="00496E9F" w:rsidRDefault="0057019A" w:rsidP="00A52531">
            <w:pPr>
              <w:rPr>
                <w:rFonts w:ascii="Gill Sans MT" w:hAnsi="Gill Sans MT" w:cs="Arial"/>
              </w:rPr>
            </w:pPr>
            <w:r w:rsidRPr="00496E9F">
              <w:rPr>
                <w:rFonts w:ascii="Gill Sans MT" w:hAnsi="Gill Sans MT" w:cs="Arial"/>
              </w:rPr>
              <w:t>16;38</w:t>
            </w:r>
          </w:p>
        </w:tc>
      </w:tr>
      <w:tr w:rsidR="0057019A" w:rsidRPr="005D0731" w14:paraId="39C81A4C" w14:textId="77777777" w:rsidTr="00A52531">
        <w:tc>
          <w:tcPr>
            <w:tcW w:w="1478" w:type="pct"/>
          </w:tcPr>
          <w:p w14:paraId="42C5AD00" w14:textId="77777777" w:rsidR="0057019A" w:rsidRPr="005D0731" w:rsidRDefault="0057019A" w:rsidP="00A52531">
            <w:pPr>
              <w:rPr>
                <w:rFonts w:ascii="Gill Sans MT" w:hAnsi="Gill Sans MT" w:cs="Arial"/>
              </w:rPr>
            </w:pPr>
          </w:p>
        </w:tc>
        <w:tc>
          <w:tcPr>
            <w:tcW w:w="1083" w:type="pct"/>
          </w:tcPr>
          <w:p w14:paraId="348AB011" w14:textId="77777777" w:rsidR="0057019A" w:rsidRPr="005D0731" w:rsidRDefault="0057019A" w:rsidP="00A52531">
            <w:pPr>
              <w:rPr>
                <w:rFonts w:ascii="Gill Sans MT" w:hAnsi="Gill Sans MT" w:cs="Arial"/>
              </w:rPr>
            </w:pPr>
          </w:p>
        </w:tc>
        <w:tc>
          <w:tcPr>
            <w:tcW w:w="1450" w:type="pct"/>
          </w:tcPr>
          <w:p w14:paraId="47915890" w14:textId="77777777" w:rsidR="0057019A" w:rsidRPr="005D0731" w:rsidRDefault="0057019A" w:rsidP="00A52531">
            <w:pPr>
              <w:rPr>
                <w:rFonts w:ascii="Gill Sans MT" w:hAnsi="Gill Sans MT" w:cs="Arial"/>
              </w:rPr>
            </w:pPr>
          </w:p>
        </w:tc>
        <w:tc>
          <w:tcPr>
            <w:tcW w:w="989" w:type="pct"/>
          </w:tcPr>
          <w:p w14:paraId="2DFF64BB" w14:textId="77777777" w:rsidR="0057019A" w:rsidRPr="005D0731" w:rsidRDefault="0057019A" w:rsidP="00A52531">
            <w:pPr>
              <w:rPr>
                <w:rFonts w:ascii="Gill Sans MT" w:hAnsi="Gill Sans MT" w:cs="Arial"/>
              </w:rPr>
            </w:pPr>
          </w:p>
        </w:tc>
      </w:tr>
      <w:tr w:rsidR="0057019A" w:rsidRPr="005D0731" w14:paraId="307C6F32" w14:textId="77777777" w:rsidTr="00A52531">
        <w:tc>
          <w:tcPr>
            <w:tcW w:w="1478" w:type="pct"/>
          </w:tcPr>
          <w:p w14:paraId="4CA5B092" w14:textId="77777777" w:rsidR="0057019A" w:rsidRPr="005D0731" w:rsidRDefault="0057019A" w:rsidP="00A52531">
            <w:pPr>
              <w:rPr>
                <w:rFonts w:ascii="Gill Sans MT" w:hAnsi="Gill Sans MT" w:cs="Arial"/>
              </w:rPr>
            </w:pPr>
            <w:r w:rsidRPr="005D0731">
              <w:rPr>
                <w:rFonts w:ascii="Gill Sans MT" w:hAnsi="Gill Sans MT" w:cs="Arial"/>
              </w:rPr>
              <w:t>PHQ9</w:t>
            </w:r>
          </w:p>
        </w:tc>
        <w:tc>
          <w:tcPr>
            <w:tcW w:w="1083" w:type="pct"/>
          </w:tcPr>
          <w:p w14:paraId="0B73BE83" w14:textId="77777777" w:rsidR="0057019A" w:rsidRPr="005D0731" w:rsidRDefault="0057019A" w:rsidP="00A52531">
            <w:pPr>
              <w:rPr>
                <w:rFonts w:ascii="Gill Sans MT" w:hAnsi="Gill Sans MT" w:cs="Arial"/>
              </w:rPr>
            </w:pPr>
          </w:p>
        </w:tc>
        <w:tc>
          <w:tcPr>
            <w:tcW w:w="1450" w:type="pct"/>
          </w:tcPr>
          <w:p w14:paraId="72606986" w14:textId="77777777" w:rsidR="0057019A" w:rsidRPr="005D0731" w:rsidRDefault="0057019A" w:rsidP="00A52531">
            <w:pPr>
              <w:rPr>
                <w:rFonts w:ascii="Gill Sans MT" w:hAnsi="Gill Sans MT" w:cs="Arial"/>
              </w:rPr>
            </w:pPr>
          </w:p>
        </w:tc>
        <w:tc>
          <w:tcPr>
            <w:tcW w:w="989" w:type="pct"/>
          </w:tcPr>
          <w:p w14:paraId="77BD33E2" w14:textId="77777777" w:rsidR="0057019A" w:rsidRPr="005D0731" w:rsidRDefault="0057019A" w:rsidP="00A52531">
            <w:pPr>
              <w:rPr>
                <w:rFonts w:ascii="Gill Sans MT" w:hAnsi="Gill Sans MT" w:cs="Arial"/>
              </w:rPr>
            </w:pPr>
          </w:p>
        </w:tc>
      </w:tr>
      <w:tr w:rsidR="0057019A" w:rsidRPr="005D0731" w14:paraId="1F4A5D3D" w14:textId="77777777" w:rsidTr="00A52531">
        <w:tc>
          <w:tcPr>
            <w:tcW w:w="1478" w:type="pct"/>
          </w:tcPr>
          <w:p w14:paraId="30C2A203" w14:textId="77777777" w:rsidR="0057019A" w:rsidRPr="005D0731" w:rsidRDefault="0057019A" w:rsidP="00A52531">
            <w:pPr>
              <w:rPr>
                <w:rFonts w:ascii="Gill Sans MT" w:hAnsi="Gill Sans MT" w:cs="Arial"/>
              </w:rPr>
            </w:pPr>
            <w:r w:rsidRPr="005D0731">
              <w:rPr>
                <w:rFonts w:ascii="Gill Sans MT" w:hAnsi="Gill Sans MT" w:cs="Arial"/>
              </w:rPr>
              <w:t>Mean (S</w:t>
            </w:r>
            <w:r>
              <w:rPr>
                <w:rFonts w:ascii="Gill Sans MT" w:hAnsi="Gill Sans MT" w:cs="Arial"/>
              </w:rPr>
              <w:t>.</w:t>
            </w:r>
            <w:r w:rsidRPr="005D0731">
              <w:rPr>
                <w:rFonts w:ascii="Gill Sans MT" w:hAnsi="Gill Sans MT" w:cs="Arial"/>
              </w:rPr>
              <w:t>D</w:t>
            </w:r>
            <w:r>
              <w:rPr>
                <w:rFonts w:ascii="Gill Sans MT" w:hAnsi="Gill Sans MT" w:cs="Arial"/>
              </w:rPr>
              <w:t>.</w:t>
            </w:r>
            <w:r w:rsidRPr="005D0731">
              <w:rPr>
                <w:rFonts w:ascii="Gill Sans MT" w:hAnsi="Gill Sans MT" w:cs="Arial"/>
              </w:rPr>
              <w:t>)</w:t>
            </w:r>
          </w:p>
        </w:tc>
        <w:tc>
          <w:tcPr>
            <w:tcW w:w="1083" w:type="pct"/>
          </w:tcPr>
          <w:p w14:paraId="35CE268E" w14:textId="77777777" w:rsidR="0057019A" w:rsidRPr="005D0731" w:rsidRDefault="0057019A" w:rsidP="00A52531">
            <w:pPr>
              <w:rPr>
                <w:rFonts w:ascii="Gill Sans MT" w:hAnsi="Gill Sans MT" w:cs="Arial"/>
              </w:rPr>
            </w:pPr>
            <w:r w:rsidRPr="005D0731">
              <w:rPr>
                <w:rFonts w:ascii="Gill Sans MT" w:hAnsi="Gill Sans MT" w:cs="Arial"/>
              </w:rPr>
              <w:t>11</w:t>
            </w:r>
            <w:r>
              <w:rPr>
                <w:rFonts w:ascii="Gill Sans MT" w:hAnsi="Gill Sans MT" w:cs="Arial"/>
              </w:rPr>
              <w:t>∙</w:t>
            </w:r>
            <w:r w:rsidRPr="005D0731">
              <w:rPr>
                <w:rFonts w:ascii="Gill Sans MT" w:hAnsi="Gill Sans MT" w:cs="Arial"/>
              </w:rPr>
              <w:t>90 (6</w:t>
            </w:r>
            <w:r>
              <w:rPr>
                <w:rFonts w:ascii="Gill Sans MT" w:hAnsi="Gill Sans MT" w:cs="Arial"/>
              </w:rPr>
              <w:t>∙</w:t>
            </w:r>
            <w:r w:rsidRPr="005D0731">
              <w:rPr>
                <w:rFonts w:ascii="Gill Sans MT" w:hAnsi="Gill Sans MT" w:cs="Arial"/>
              </w:rPr>
              <w:t>27)</w:t>
            </w:r>
            <w:r>
              <w:rPr>
                <w:rFonts w:ascii="Gill Sans MT" w:hAnsi="Gill Sans MT" w:cs="Arial"/>
              </w:rPr>
              <w:t xml:space="preserve"> 155</w:t>
            </w:r>
          </w:p>
        </w:tc>
        <w:tc>
          <w:tcPr>
            <w:tcW w:w="1450" w:type="pct"/>
          </w:tcPr>
          <w:p w14:paraId="40A9EAC8" w14:textId="77777777" w:rsidR="0057019A" w:rsidRPr="005D0731" w:rsidRDefault="0057019A" w:rsidP="00A52531">
            <w:pPr>
              <w:rPr>
                <w:rFonts w:ascii="Gill Sans MT" w:hAnsi="Gill Sans MT" w:cs="Arial"/>
              </w:rPr>
            </w:pPr>
            <w:r w:rsidRPr="005D0731">
              <w:rPr>
                <w:rFonts w:ascii="Gill Sans MT" w:hAnsi="Gill Sans MT" w:cs="Arial"/>
              </w:rPr>
              <w:t>11</w:t>
            </w:r>
            <w:r>
              <w:rPr>
                <w:rFonts w:ascii="Gill Sans MT" w:hAnsi="Gill Sans MT" w:cs="Arial"/>
              </w:rPr>
              <w:t>∙</w:t>
            </w:r>
            <w:r w:rsidRPr="005D0731">
              <w:rPr>
                <w:rFonts w:ascii="Gill Sans MT" w:hAnsi="Gill Sans MT" w:cs="Arial"/>
              </w:rPr>
              <w:t>40 (6</w:t>
            </w:r>
            <w:r>
              <w:rPr>
                <w:rFonts w:ascii="Gill Sans MT" w:hAnsi="Gill Sans MT" w:cs="Arial"/>
              </w:rPr>
              <w:t>∙</w:t>
            </w:r>
            <w:r w:rsidRPr="005D0731">
              <w:rPr>
                <w:rFonts w:ascii="Gill Sans MT" w:hAnsi="Gill Sans MT" w:cs="Arial"/>
              </w:rPr>
              <w:t>56)</w:t>
            </w:r>
            <w:r>
              <w:rPr>
                <w:rFonts w:ascii="Gill Sans MT" w:hAnsi="Gill Sans MT" w:cs="Arial"/>
              </w:rPr>
              <w:t>154</w:t>
            </w:r>
          </w:p>
        </w:tc>
        <w:tc>
          <w:tcPr>
            <w:tcW w:w="989" w:type="pct"/>
          </w:tcPr>
          <w:p w14:paraId="51A0C249" w14:textId="77777777" w:rsidR="0057019A" w:rsidRPr="005D0731" w:rsidRDefault="0057019A" w:rsidP="00A52531">
            <w:pPr>
              <w:rPr>
                <w:rFonts w:ascii="Gill Sans MT" w:hAnsi="Gill Sans MT" w:cs="Arial"/>
              </w:rPr>
            </w:pPr>
            <w:r w:rsidRPr="005D0731">
              <w:rPr>
                <w:rFonts w:ascii="Gill Sans MT" w:hAnsi="Gill Sans MT" w:cs="Arial"/>
              </w:rPr>
              <w:t>11</w:t>
            </w:r>
            <w:r>
              <w:rPr>
                <w:rFonts w:ascii="Gill Sans MT" w:hAnsi="Gill Sans MT" w:cs="Arial"/>
              </w:rPr>
              <w:t>∙</w:t>
            </w:r>
            <w:r w:rsidRPr="005D0731">
              <w:rPr>
                <w:rFonts w:ascii="Gill Sans MT" w:hAnsi="Gill Sans MT" w:cs="Arial"/>
              </w:rPr>
              <w:t>93 (6</w:t>
            </w:r>
            <w:r>
              <w:rPr>
                <w:rFonts w:ascii="Gill Sans MT" w:hAnsi="Gill Sans MT" w:cs="Arial"/>
              </w:rPr>
              <w:t>∙</w:t>
            </w:r>
            <w:r w:rsidRPr="005D0731">
              <w:rPr>
                <w:rFonts w:ascii="Gill Sans MT" w:hAnsi="Gill Sans MT" w:cs="Arial"/>
              </w:rPr>
              <w:t>29)</w:t>
            </w:r>
            <w:r>
              <w:rPr>
                <w:rFonts w:ascii="Gill Sans MT" w:hAnsi="Gill Sans MT" w:cs="Arial"/>
              </w:rPr>
              <w:t xml:space="preserve"> 154</w:t>
            </w:r>
          </w:p>
        </w:tc>
      </w:tr>
      <w:tr w:rsidR="0057019A" w:rsidRPr="005D0731" w14:paraId="19E9AF67" w14:textId="77777777" w:rsidTr="00A52531">
        <w:tc>
          <w:tcPr>
            <w:tcW w:w="1478" w:type="pct"/>
          </w:tcPr>
          <w:p w14:paraId="02E7A429" w14:textId="77777777" w:rsidR="0057019A" w:rsidRPr="005D0731" w:rsidRDefault="0057019A" w:rsidP="00A52531">
            <w:pPr>
              <w:rPr>
                <w:rFonts w:ascii="Gill Sans MT" w:hAnsi="Gill Sans MT" w:cs="Arial"/>
              </w:rPr>
            </w:pPr>
            <w:r w:rsidRPr="005D0731">
              <w:rPr>
                <w:rFonts w:ascii="Gill Sans MT" w:hAnsi="Gill Sans MT" w:cs="Arial"/>
              </w:rPr>
              <w:t>Median</w:t>
            </w:r>
          </w:p>
        </w:tc>
        <w:tc>
          <w:tcPr>
            <w:tcW w:w="1083" w:type="pct"/>
          </w:tcPr>
          <w:p w14:paraId="0B9178D0" w14:textId="77777777" w:rsidR="0057019A" w:rsidRPr="005D0731" w:rsidRDefault="0057019A" w:rsidP="00A52531">
            <w:pPr>
              <w:rPr>
                <w:rFonts w:ascii="Gill Sans MT" w:hAnsi="Gill Sans MT" w:cs="Arial"/>
              </w:rPr>
            </w:pPr>
            <w:r w:rsidRPr="005D0731">
              <w:rPr>
                <w:rFonts w:ascii="Gill Sans MT" w:hAnsi="Gill Sans MT" w:cs="Arial"/>
              </w:rPr>
              <w:t>12</w:t>
            </w:r>
          </w:p>
        </w:tc>
        <w:tc>
          <w:tcPr>
            <w:tcW w:w="1450" w:type="pct"/>
          </w:tcPr>
          <w:p w14:paraId="66D474B7" w14:textId="77777777" w:rsidR="0057019A" w:rsidRPr="005D0731" w:rsidRDefault="0057019A" w:rsidP="00A52531">
            <w:pPr>
              <w:rPr>
                <w:rFonts w:ascii="Gill Sans MT" w:hAnsi="Gill Sans MT" w:cs="Arial"/>
              </w:rPr>
            </w:pPr>
            <w:r w:rsidRPr="005D0731">
              <w:rPr>
                <w:rFonts w:ascii="Gill Sans MT" w:hAnsi="Gill Sans MT" w:cs="Arial"/>
              </w:rPr>
              <w:t>11</w:t>
            </w:r>
            <w:r>
              <w:rPr>
                <w:rFonts w:ascii="Gill Sans MT" w:hAnsi="Gill Sans MT" w:cs="Arial"/>
              </w:rPr>
              <w:t>∙</w:t>
            </w:r>
            <w:r w:rsidRPr="005D0731">
              <w:rPr>
                <w:rFonts w:ascii="Gill Sans MT" w:hAnsi="Gill Sans MT" w:cs="Arial"/>
              </w:rPr>
              <w:t>5</w:t>
            </w:r>
          </w:p>
        </w:tc>
        <w:tc>
          <w:tcPr>
            <w:tcW w:w="989" w:type="pct"/>
          </w:tcPr>
          <w:p w14:paraId="7F8E874E" w14:textId="77777777" w:rsidR="0057019A" w:rsidRPr="005D0731" w:rsidRDefault="0057019A" w:rsidP="00A52531">
            <w:pPr>
              <w:rPr>
                <w:rFonts w:ascii="Gill Sans MT" w:hAnsi="Gill Sans MT" w:cs="Arial"/>
              </w:rPr>
            </w:pPr>
            <w:r w:rsidRPr="005D0731">
              <w:rPr>
                <w:rFonts w:ascii="Gill Sans MT" w:hAnsi="Gill Sans MT" w:cs="Arial"/>
              </w:rPr>
              <w:t>12</w:t>
            </w:r>
          </w:p>
        </w:tc>
      </w:tr>
      <w:tr w:rsidR="0057019A" w:rsidRPr="005D0731" w14:paraId="382E6C4A" w14:textId="77777777" w:rsidTr="00A52531">
        <w:tc>
          <w:tcPr>
            <w:tcW w:w="1478" w:type="pct"/>
          </w:tcPr>
          <w:p w14:paraId="34FAC3D5" w14:textId="77777777" w:rsidR="0057019A" w:rsidRPr="005D0731" w:rsidRDefault="0057019A" w:rsidP="00A52531">
            <w:pPr>
              <w:rPr>
                <w:rFonts w:ascii="Gill Sans MT" w:hAnsi="Gill Sans MT" w:cs="Arial"/>
              </w:rPr>
            </w:pPr>
            <w:r w:rsidRPr="005D0731">
              <w:rPr>
                <w:rFonts w:ascii="Gill Sans MT" w:hAnsi="Gill Sans MT" w:cs="Arial"/>
              </w:rPr>
              <w:t>Min; Max</w:t>
            </w:r>
          </w:p>
        </w:tc>
        <w:tc>
          <w:tcPr>
            <w:tcW w:w="1083" w:type="pct"/>
          </w:tcPr>
          <w:p w14:paraId="13378BD0" w14:textId="77777777" w:rsidR="0057019A" w:rsidRPr="005D0731" w:rsidRDefault="0057019A" w:rsidP="00A52531">
            <w:pPr>
              <w:rPr>
                <w:rFonts w:ascii="Gill Sans MT" w:hAnsi="Gill Sans MT" w:cs="Arial"/>
              </w:rPr>
            </w:pPr>
            <w:r w:rsidRPr="005D0731">
              <w:rPr>
                <w:rFonts w:ascii="Gill Sans MT" w:hAnsi="Gill Sans MT" w:cs="Arial"/>
              </w:rPr>
              <w:t>0; 27</w:t>
            </w:r>
          </w:p>
        </w:tc>
        <w:tc>
          <w:tcPr>
            <w:tcW w:w="1450" w:type="pct"/>
          </w:tcPr>
          <w:p w14:paraId="54FB5E56" w14:textId="77777777" w:rsidR="0057019A" w:rsidRPr="005D0731" w:rsidRDefault="0057019A" w:rsidP="00A52531">
            <w:pPr>
              <w:rPr>
                <w:rFonts w:ascii="Gill Sans MT" w:hAnsi="Gill Sans MT" w:cs="Arial"/>
              </w:rPr>
            </w:pPr>
            <w:r w:rsidRPr="005D0731">
              <w:rPr>
                <w:rFonts w:ascii="Gill Sans MT" w:hAnsi="Gill Sans MT" w:cs="Arial"/>
              </w:rPr>
              <w:t>0; 26</w:t>
            </w:r>
          </w:p>
        </w:tc>
        <w:tc>
          <w:tcPr>
            <w:tcW w:w="989" w:type="pct"/>
          </w:tcPr>
          <w:p w14:paraId="4A5EF6C9" w14:textId="77777777" w:rsidR="0057019A" w:rsidRPr="005D0731" w:rsidRDefault="0057019A" w:rsidP="00A52531">
            <w:pPr>
              <w:rPr>
                <w:rFonts w:ascii="Gill Sans MT" w:hAnsi="Gill Sans MT" w:cs="Arial"/>
              </w:rPr>
            </w:pPr>
            <w:r w:rsidRPr="005D0731">
              <w:rPr>
                <w:rFonts w:ascii="Gill Sans MT" w:hAnsi="Gill Sans MT" w:cs="Arial"/>
              </w:rPr>
              <w:t>0; 26</w:t>
            </w:r>
          </w:p>
        </w:tc>
      </w:tr>
      <w:tr w:rsidR="0057019A" w:rsidRPr="005D0731" w14:paraId="2FD2ADEB" w14:textId="77777777" w:rsidTr="00A52531">
        <w:tc>
          <w:tcPr>
            <w:tcW w:w="1478" w:type="pct"/>
          </w:tcPr>
          <w:p w14:paraId="67FD229B" w14:textId="77777777" w:rsidR="0057019A" w:rsidRPr="005D0731" w:rsidRDefault="0057019A" w:rsidP="00A52531">
            <w:pPr>
              <w:rPr>
                <w:rFonts w:ascii="Gill Sans MT" w:hAnsi="Gill Sans MT" w:cs="Arial"/>
              </w:rPr>
            </w:pPr>
          </w:p>
        </w:tc>
        <w:tc>
          <w:tcPr>
            <w:tcW w:w="1083" w:type="pct"/>
          </w:tcPr>
          <w:p w14:paraId="75257856" w14:textId="77777777" w:rsidR="0057019A" w:rsidRPr="005D0731" w:rsidRDefault="0057019A" w:rsidP="00A52531">
            <w:pPr>
              <w:rPr>
                <w:rFonts w:ascii="Gill Sans MT" w:hAnsi="Gill Sans MT" w:cs="Arial"/>
              </w:rPr>
            </w:pPr>
          </w:p>
        </w:tc>
        <w:tc>
          <w:tcPr>
            <w:tcW w:w="1450" w:type="pct"/>
          </w:tcPr>
          <w:p w14:paraId="398667E4" w14:textId="77777777" w:rsidR="0057019A" w:rsidRPr="005D0731" w:rsidRDefault="0057019A" w:rsidP="00A52531">
            <w:pPr>
              <w:rPr>
                <w:rFonts w:ascii="Gill Sans MT" w:hAnsi="Gill Sans MT" w:cs="Arial"/>
              </w:rPr>
            </w:pPr>
          </w:p>
        </w:tc>
        <w:tc>
          <w:tcPr>
            <w:tcW w:w="989" w:type="pct"/>
          </w:tcPr>
          <w:p w14:paraId="744C57D6" w14:textId="77777777" w:rsidR="0057019A" w:rsidRPr="005D0731" w:rsidRDefault="0057019A" w:rsidP="00A52531">
            <w:pPr>
              <w:rPr>
                <w:rFonts w:ascii="Gill Sans MT" w:hAnsi="Gill Sans MT" w:cs="Arial"/>
              </w:rPr>
            </w:pPr>
          </w:p>
        </w:tc>
      </w:tr>
      <w:tr w:rsidR="0057019A" w:rsidRPr="005D0731" w14:paraId="06152ED5" w14:textId="77777777" w:rsidTr="00A52531">
        <w:tc>
          <w:tcPr>
            <w:tcW w:w="1478" w:type="pct"/>
          </w:tcPr>
          <w:p w14:paraId="4066EFE8" w14:textId="77777777" w:rsidR="0057019A" w:rsidRPr="005D0731" w:rsidRDefault="0057019A" w:rsidP="00A52531">
            <w:pPr>
              <w:rPr>
                <w:rFonts w:ascii="Gill Sans MT" w:hAnsi="Gill Sans MT" w:cs="Arial"/>
              </w:rPr>
            </w:pPr>
            <w:r w:rsidRPr="005D0731">
              <w:rPr>
                <w:rFonts w:ascii="Gill Sans MT" w:hAnsi="Gill Sans MT" w:cs="Arial"/>
              </w:rPr>
              <w:t>GAD-7</w:t>
            </w:r>
          </w:p>
        </w:tc>
        <w:tc>
          <w:tcPr>
            <w:tcW w:w="1083" w:type="pct"/>
          </w:tcPr>
          <w:p w14:paraId="480E6176" w14:textId="77777777" w:rsidR="0057019A" w:rsidRPr="005D0731" w:rsidRDefault="0057019A" w:rsidP="00A52531">
            <w:pPr>
              <w:rPr>
                <w:rFonts w:ascii="Gill Sans MT" w:hAnsi="Gill Sans MT" w:cs="Arial"/>
              </w:rPr>
            </w:pPr>
          </w:p>
        </w:tc>
        <w:tc>
          <w:tcPr>
            <w:tcW w:w="1450" w:type="pct"/>
          </w:tcPr>
          <w:p w14:paraId="6ABDBEF6" w14:textId="77777777" w:rsidR="0057019A" w:rsidRPr="005D0731" w:rsidRDefault="0057019A" w:rsidP="00A52531">
            <w:pPr>
              <w:rPr>
                <w:rFonts w:ascii="Gill Sans MT" w:hAnsi="Gill Sans MT" w:cs="Arial"/>
              </w:rPr>
            </w:pPr>
          </w:p>
        </w:tc>
        <w:tc>
          <w:tcPr>
            <w:tcW w:w="989" w:type="pct"/>
          </w:tcPr>
          <w:p w14:paraId="0C53CE12" w14:textId="77777777" w:rsidR="0057019A" w:rsidRPr="005D0731" w:rsidRDefault="0057019A" w:rsidP="00A52531">
            <w:pPr>
              <w:rPr>
                <w:rFonts w:ascii="Gill Sans MT" w:hAnsi="Gill Sans MT" w:cs="Arial"/>
              </w:rPr>
            </w:pPr>
          </w:p>
        </w:tc>
      </w:tr>
      <w:tr w:rsidR="0057019A" w:rsidRPr="005D0731" w14:paraId="0DC7DF11" w14:textId="77777777" w:rsidTr="00A52531">
        <w:tc>
          <w:tcPr>
            <w:tcW w:w="1478" w:type="pct"/>
          </w:tcPr>
          <w:p w14:paraId="75B24DE2" w14:textId="77777777" w:rsidR="0057019A" w:rsidRPr="005D0731" w:rsidRDefault="0057019A" w:rsidP="00A52531">
            <w:pPr>
              <w:rPr>
                <w:rFonts w:ascii="Gill Sans MT" w:hAnsi="Gill Sans MT" w:cs="Arial"/>
              </w:rPr>
            </w:pPr>
            <w:r w:rsidRPr="005D0731">
              <w:rPr>
                <w:rFonts w:ascii="Gill Sans MT" w:hAnsi="Gill Sans MT" w:cs="Arial"/>
              </w:rPr>
              <w:t>Mean (S</w:t>
            </w:r>
            <w:r>
              <w:rPr>
                <w:rFonts w:ascii="Gill Sans MT" w:hAnsi="Gill Sans MT" w:cs="Arial"/>
              </w:rPr>
              <w:t>.</w:t>
            </w:r>
            <w:r w:rsidRPr="005D0731">
              <w:rPr>
                <w:rFonts w:ascii="Gill Sans MT" w:hAnsi="Gill Sans MT" w:cs="Arial"/>
              </w:rPr>
              <w:t>D</w:t>
            </w:r>
            <w:r>
              <w:rPr>
                <w:rFonts w:ascii="Gill Sans MT" w:hAnsi="Gill Sans MT" w:cs="Arial"/>
              </w:rPr>
              <w:t>.</w:t>
            </w:r>
            <w:r w:rsidRPr="005D0731">
              <w:rPr>
                <w:rFonts w:ascii="Gill Sans MT" w:hAnsi="Gill Sans MT" w:cs="Arial"/>
              </w:rPr>
              <w:t>)</w:t>
            </w:r>
          </w:p>
        </w:tc>
        <w:tc>
          <w:tcPr>
            <w:tcW w:w="1083" w:type="pct"/>
          </w:tcPr>
          <w:p w14:paraId="5462D342" w14:textId="77777777" w:rsidR="0057019A" w:rsidRPr="005D0731" w:rsidRDefault="0057019A" w:rsidP="00A52531">
            <w:pPr>
              <w:rPr>
                <w:rFonts w:ascii="Gill Sans MT" w:hAnsi="Gill Sans MT" w:cs="Arial"/>
              </w:rPr>
            </w:pPr>
            <w:r w:rsidRPr="005D0731">
              <w:rPr>
                <w:rFonts w:ascii="Gill Sans MT" w:hAnsi="Gill Sans MT" w:cs="Arial"/>
              </w:rPr>
              <w:t>12</w:t>
            </w:r>
            <w:r>
              <w:rPr>
                <w:rFonts w:ascii="Gill Sans MT" w:hAnsi="Gill Sans MT" w:cs="Arial"/>
              </w:rPr>
              <w:t>∙</w:t>
            </w:r>
            <w:r w:rsidRPr="005D0731">
              <w:rPr>
                <w:rFonts w:ascii="Gill Sans MT" w:hAnsi="Gill Sans MT" w:cs="Arial"/>
              </w:rPr>
              <w:t>90 (5</w:t>
            </w:r>
            <w:r>
              <w:rPr>
                <w:rFonts w:ascii="Gill Sans MT" w:hAnsi="Gill Sans MT" w:cs="Arial"/>
              </w:rPr>
              <w:t>∙</w:t>
            </w:r>
            <w:r w:rsidRPr="005D0731">
              <w:rPr>
                <w:rFonts w:ascii="Gill Sans MT" w:hAnsi="Gill Sans MT" w:cs="Arial"/>
              </w:rPr>
              <w:t>33)</w:t>
            </w:r>
          </w:p>
        </w:tc>
        <w:tc>
          <w:tcPr>
            <w:tcW w:w="1450" w:type="pct"/>
          </w:tcPr>
          <w:p w14:paraId="6E4F6410" w14:textId="77777777" w:rsidR="0057019A" w:rsidRPr="005D0731" w:rsidRDefault="0057019A" w:rsidP="00A52531">
            <w:pPr>
              <w:rPr>
                <w:rFonts w:ascii="Gill Sans MT" w:hAnsi="Gill Sans MT" w:cs="Arial"/>
              </w:rPr>
            </w:pPr>
            <w:r w:rsidRPr="005D0731">
              <w:rPr>
                <w:rFonts w:ascii="Gill Sans MT" w:hAnsi="Gill Sans MT" w:cs="Arial"/>
              </w:rPr>
              <w:t>12</w:t>
            </w:r>
            <w:r>
              <w:rPr>
                <w:rFonts w:ascii="Gill Sans MT" w:hAnsi="Gill Sans MT" w:cs="Arial"/>
              </w:rPr>
              <w:t>∙</w:t>
            </w:r>
            <w:r w:rsidRPr="005D0731">
              <w:rPr>
                <w:rFonts w:ascii="Gill Sans MT" w:hAnsi="Gill Sans MT" w:cs="Arial"/>
              </w:rPr>
              <w:t>72 (5</w:t>
            </w:r>
            <w:r>
              <w:rPr>
                <w:rFonts w:ascii="Gill Sans MT" w:hAnsi="Gill Sans MT" w:cs="Arial"/>
              </w:rPr>
              <w:t>∙</w:t>
            </w:r>
            <w:r w:rsidRPr="005D0731">
              <w:rPr>
                <w:rFonts w:ascii="Gill Sans MT" w:hAnsi="Gill Sans MT" w:cs="Arial"/>
              </w:rPr>
              <w:t>56)</w:t>
            </w:r>
          </w:p>
        </w:tc>
        <w:tc>
          <w:tcPr>
            <w:tcW w:w="989" w:type="pct"/>
          </w:tcPr>
          <w:p w14:paraId="76BEB8E3" w14:textId="77777777" w:rsidR="0057019A" w:rsidRPr="005D0731" w:rsidRDefault="0057019A" w:rsidP="00A52531">
            <w:pPr>
              <w:rPr>
                <w:rFonts w:ascii="Gill Sans MT" w:hAnsi="Gill Sans MT" w:cs="Arial"/>
              </w:rPr>
            </w:pPr>
            <w:r w:rsidRPr="005D0731">
              <w:rPr>
                <w:rFonts w:ascii="Gill Sans MT" w:hAnsi="Gill Sans MT" w:cs="Arial"/>
              </w:rPr>
              <w:t>12</w:t>
            </w:r>
            <w:r>
              <w:rPr>
                <w:rFonts w:ascii="Gill Sans MT" w:hAnsi="Gill Sans MT" w:cs="Arial"/>
              </w:rPr>
              <w:t>∙</w:t>
            </w:r>
            <w:r w:rsidRPr="005D0731">
              <w:rPr>
                <w:rFonts w:ascii="Gill Sans MT" w:hAnsi="Gill Sans MT" w:cs="Arial"/>
              </w:rPr>
              <w:t>52 (5</w:t>
            </w:r>
            <w:r>
              <w:rPr>
                <w:rFonts w:ascii="Gill Sans MT" w:hAnsi="Gill Sans MT" w:cs="Arial"/>
              </w:rPr>
              <w:t>∙</w:t>
            </w:r>
            <w:r w:rsidRPr="005D0731">
              <w:rPr>
                <w:rFonts w:ascii="Gill Sans MT" w:hAnsi="Gill Sans MT" w:cs="Arial"/>
              </w:rPr>
              <w:t>52)</w:t>
            </w:r>
          </w:p>
        </w:tc>
      </w:tr>
      <w:tr w:rsidR="0057019A" w:rsidRPr="005D0731" w14:paraId="6016E7A2" w14:textId="77777777" w:rsidTr="00A52531">
        <w:tc>
          <w:tcPr>
            <w:tcW w:w="1478" w:type="pct"/>
          </w:tcPr>
          <w:p w14:paraId="47C559BB" w14:textId="77777777" w:rsidR="0057019A" w:rsidRPr="005D0731" w:rsidRDefault="0057019A" w:rsidP="00A52531">
            <w:pPr>
              <w:rPr>
                <w:rFonts w:ascii="Gill Sans MT" w:hAnsi="Gill Sans MT" w:cs="Arial"/>
              </w:rPr>
            </w:pPr>
            <w:r w:rsidRPr="005D0731">
              <w:rPr>
                <w:rFonts w:ascii="Gill Sans MT" w:hAnsi="Gill Sans MT" w:cs="Arial"/>
              </w:rPr>
              <w:t>Median</w:t>
            </w:r>
          </w:p>
        </w:tc>
        <w:tc>
          <w:tcPr>
            <w:tcW w:w="1083" w:type="pct"/>
          </w:tcPr>
          <w:p w14:paraId="79102A81" w14:textId="77777777" w:rsidR="0057019A" w:rsidRPr="005D0731" w:rsidRDefault="0057019A" w:rsidP="00A52531">
            <w:pPr>
              <w:rPr>
                <w:rFonts w:ascii="Gill Sans MT" w:hAnsi="Gill Sans MT" w:cs="Arial"/>
              </w:rPr>
            </w:pPr>
            <w:r w:rsidRPr="005D0731">
              <w:rPr>
                <w:rFonts w:ascii="Gill Sans MT" w:hAnsi="Gill Sans MT" w:cs="Arial"/>
              </w:rPr>
              <w:t>13</w:t>
            </w:r>
          </w:p>
        </w:tc>
        <w:tc>
          <w:tcPr>
            <w:tcW w:w="1450" w:type="pct"/>
          </w:tcPr>
          <w:p w14:paraId="7C3B9351" w14:textId="77777777" w:rsidR="0057019A" w:rsidRPr="005D0731" w:rsidRDefault="0057019A" w:rsidP="00A52531">
            <w:pPr>
              <w:rPr>
                <w:rFonts w:ascii="Gill Sans MT" w:hAnsi="Gill Sans MT" w:cs="Arial"/>
              </w:rPr>
            </w:pPr>
            <w:r w:rsidRPr="005D0731">
              <w:rPr>
                <w:rFonts w:ascii="Gill Sans MT" w:hAnsi="Gill Sans MT" w:cs="Arial"/>
              </w:rPr>
              <w:t>14</w:t>
            </w:r>
          </w:p>
        </w:tc>
        <w:tc>
          <w:tcPr>
            <w:tcW w:w="989" w:type="pct"/>
          </w:tcPr>
          <w:p w14:paraId="148F7F64" w14:textId="77777777" w:rsidR="0057019A" w:rsidRPr="005D0731" w:rsidRDefault="0057019A" w:rsidP="00A52531">
            <w:pPr>
              <w:rPr>
                <w:rFonts w:ascii="Gill Sans MT" w:hAnsi="Gill Sans MT" w:cs="Arial"/>
              </w:rPr>
            </w:pPr>
            <w:r w:rsidRPr="005D0731">
              <w:rPr>
                <w:rFonts w:ascii="Gill Sans MT" w:hAnsi="Gill Sans MT" w:cs="Arial"/>
              </w:rPr>
              <w:t>13</w:t>
            </w:r>
          </w:p>
        </w:tc>
      </w:tr>
      <w:tr w:rsidR="0057019A" w:rsidRPr="005D0731" w14:paraId="4A5D0DB5" w14:textId="77777777" w:rsidTr="00A52531">
        <w:tc>
          <w:tcPr>
            <w:tcW w:w="1478" w:type="pct"/>
          </w:tcPr>
          <w:p w14:paraId="69C1168E" w14:textId="77777777" w:rsidR="0057019A" w:rsidRPr="005D0731" w:rsidRDefault="0057019A" w:rsidP="00A52531">
            <w:pPr>
              <w:rPr>
                <w:rFonts w:ascii="Gill Sans MT" w:hAnsi="Gill Sans MT" w:cs="Arial"/>
              </w:rPr>
            </w:pPr>
            <w:r w:rsidRPr="005D0731">
              <w:rPr>
                <w:rFonts w:ascii="Gill Sans MT" w:hAnsi="Gill Sans MT" w:cs="Arial"/>
              </w:rPr>
              <w:t>Min; Max</w:t>
            </w:r>
          </w:p>
        </w:tc>
        <w:tc>
          <w:tcPr>
            <w:tcW w:w="1083" w:type="pct"/>
          </w:tcPr>
          <w:p w14:paraId="2F8B2439" w14:textId="77777777" w:rsidR="0057019A" w:rsidRPr="005D0731" w:rsidRDefault="0057019A" w:rsidP="00A52531">
            <w:pPr>
              <w:rPr>
                <w:rFonts w:ascii="Gill Sans MT" w:hAnsi="Gill Sans MT" w:cs="Arial"/>
              </w:rPr>
            </w:pPr>
            <w:r w:rsidRPr="005D0731">
              <w:rPr>
                <w:rFonts w:ascii="Gill Sans MT" w:hAnsi="Gill Sans MT" w:cs="Arial"/>
              </w:rPr>
              <w:t>2; 21</w:t>
            </w:r>
          </w:p>
        </w:tc>
        <w:tc>
          <w:tcPr>
            <w:tcW w:w="1450" w:type="pct"/>
          </w:tcPr>
          <w:p w14:paraId="07F961FF" w14:textId="77777777" w:rsidR="0057019A" w:rsidRPr="005D0731" w:rsidRDefault="0057019A" w:rsidP="00A52531">
            <w:pPr>
              <w:rPr>
                <w:rFonts w:ascii="Gill Sans MT" w:hAnsi="Gill Sans MT" w:cs="Arial"/>
              </w:rPr>
            </w:pPr>
            <w:r w:rsidRPr="005D0731">
              <w:rPr>
                <w:rFonts w:ascii="Gill Sans MT" w:hAnsi="Gill Sans MT" w:cs="Arial"/>
              </w:rPr>
              <w:t>1; 21</w:t>
            </w:r>
          </w:p>
        </w:tc>
        <w:tc>
          <w:tcPr>
            <w:tcW w:w="989" w:type="pct"/>
          </w:tcPr>
          <w:p w14:paraId="05312B76" w14:textId="77777777" w:rsidR="0057019A" w:rsidRPr="005D0731" w:rsidRDefault="0057019A" w:rsidP="00A52531">
            <w:pPr>
              <w:rPr>
                <w:rFonts w:ascii="Gill Sans MT" w:hAnsi="Gill Sans MT" w:cs="Arial"/>
              </w:rPr>
            </w:pPr>
            <w:r w:rsidRPr="005D0731">
              <w:rPr>
                <w:rFonts w:ascii="Gill Sans MT" w:hAnsi="Gill Sans MT" w:cs="Arial"/>
              </w:rPr>
              <w:t>0; 21</w:t>
            </w:r>
          </w:p>
        </w:tc>
      </w:tr>
      <w:tr w:rsidR="0057019A" w:rsidRPr="005D0731" w14:paraId="6E2BF309" w14:textId="77777777" w:rsidTr="00A52531">
        <w:tc>
          <w:tcPr>
            <w:tcW w:w="1478" w:type="pct"/>
          </w:tcPr>
          <w:p w14:paraId="6EE3A94D" w14:textId="77777777" w:rsidR="0057019A" w:rsidRPr="005D0731" w:rsidRDefault="0057019A" w:rsidP="00A52531">
            <w:pPr>
              <w:rPr>
                <w:rFonts w:ascii="Gill Sans MT" w:hAnsi="Gill Sans MT" w:cs="Arial"/>
              </w:rPr>
            </w:pPr>
            <w:r w:rsidRPr="005D0731">
              <w:rPr>
                <w:rFonts w:ascii="Gill Sans MT" w:hAnsi="Gill Sans MT" w:cs="Arial"/>
              </w:rPr>
              <w:t>Missing</w:t>
            </w:r>
          </w:p>
        </w:tc>
        <w:tc>
          <w:tcPr>
            <w:tcW w:w="1083" w:type="pct"/>
          </w:tcPr>
          <w:p w14:paraId="2EE2D2EE" w14:textId="77777777" w:rsidR="0057019A" w:rsidRPr="005D0731" w:rsidRDefault="0057019A" w:rsidP="00A52531">
            <w:pPr>
              <w:rPr>
                <w:rFonts w:ascii="Gill Sans MT" w:hAnsi="Gill Sans MT" w:cs="Arial"/>
              </w:rPr>
            </w:pPr>
            <w:r w:rsidRPr="005D0731">
              <w:rPr>
                <w:rFonts w:ascii="Gill Sans MT" w:hAnsi="Gill Sans MT" w:cs="Arial"/>
              </w:rPr>
              <w:t>2</w:t>
            </w:r>
          </w:p>
        </w:tc>
        <w:tc>
          <w:tcPr>
            <w:tcW w:w="1450" w:type="pct"/>
          </w:tcPr>
          <w:p w14:paraId="4EC2B3C6" w14:textId="77777777" w:rsidR="0057019A" w:rsidRPr="005D0731" w:rsidRDefault="0057019A" w:rsidP="00A52531">
            <w:pPr>
              <w:rPr>
                <w:rFonts w:ascii="Gill Sans MT" w:hAnsi="Gill Sans MT" w:cs="Arial"/>
              </w:rPr>
            </w:pPr>
            <w:r w:rsidRPr="005D0731">
              <w:rPr>
                <w:rFonts w:ascii="Gill Sans MT" w:hAnsi="Gill Sans MT" w:cs="Arial"/>
              </w:rPr>
              <w:t>4</w:t>
            </w:r>
          </w:p>
        </w:tc>
        <w:tc>
          <w:tcPr>
            <w:tcW w:w="989" w:type="pct"/>
          </w:tcPr>
          <w:p w14:paraId="1E779F6E" w14:textId="77777777" w:rsidR="0057019A" w:rsidRPr="005D0731" w:rsidRDefault="0057019A" w:rsidP="00A52531">
            <w:pPr>
              <w:rPr>
                <w:rFonts w:ascii="Gill Sans MT" w:hAnsi="Gill Sans MT" w:cs="Arial"/>
              </w:rPr>
            </w:pPr>
            <w:r w:rsidRPr="005D0731">
              <w:rPr>
                <w:rFonts w:ascii="Gill Sans MT" w:hAnsi="Gill Sans MT" w:cs="Arial"/>
              </w:rPr>
              <w:t>4</w:t>
            </w:r>
          </w:p>
        </w:tc>
      </w:tr>
      <w:tr w:rsidR="0057019A" w:rsidRPr="005D0731" w14:paraId="1D67BE05" w14:textId="77777777" w:rsidTr="00A52531">
        <w:tc>
          <w:tcPr>
            <w:tcW w:w="1478" w:type="pct"/>
          </w:tcPr>
          <w:p w14:paraId="27178354" w14:textId="77777777" w:rsidR="0057019A" w:rsidRPr="005D0731" w:rsidRDefault="0057019A" w:rsidP="00A52531">
            <w:pPr>
              <w:rPr>
                <w:rFonts w:ascii="Gill Sans MT" w:hAnsi="Gill Sans MT" w:cs="Arial"/>
              </w:rPr>
            </w:pPr>
          </w:p>
        </w:tc>
        <w:tc>
          <w:tcPr>
            <w:tcW w:w="1083" w:type="pct"/>
          </w:tcPr>
          <w:p w14:paraId="4C15E5F0" w14:textId="77777777" w:rsidR="0057019A" w:rsidRPr="005D0731" w:rsidRDefault="0057019A" w:rsidP="00A52531">
            <w:pPr>
              <w:rPr>
                <w:rFonts w:ascii="Gill Sans MT" w:hAnsi="Gill Sans MT" w:cs="Arial"/>
              </w:rPr>
            </w:pPr>
          </w:p>
        </w:tc>
        <w:tc>
          <w:tcPr>
            <w:tcW w:w="1450" w:type="pct"/>
          </w:tcPr>
          <w:p w14:paraId="7F22F968" w14:textId="77777777" w:rsidR="0057019A" w:rsidRPr="005D0731" w:rsidRDefault="0057019A" w:rsidP="00A52531">
            <w:pPr>
              <w:rPr>
                <w:rFonts w:ascii="Gill Sans MT" w:hAnsi="Gill Sans MT" w:cs="Arial"/>
              </w:rPr>
            </w:pPr>
          </w:p>
        </w:tc>
        <w:tc>
          <w:tcPr>
            <w:tcW w:w="989" w:type="pct"/>
          </w:tcPr>
          <w:p w14:paraId="7BC70715" w14:textId="77777777" w:rsidR="0057019A" w:rsidRPr="005D0731" w:rsidRDefault="0057019A" w:rsidP="00A52531">
            <w:pPr>
              <w:rPr>
                <w:rFonts w:ascii="Gill Sans MT" w:hAnsi="Gill Sans MT" w:cs="Arial"/>
              </w:rPr>
            </w:pPr>
          </w:p>
        </w:tc>
      </w:tr>
      <w:tr w:rsidR="0057019A" w:rsidRPr="005D0731" w14:paraId="4EEBED19" w14:textId="77777777" w:rsidTr="00A52531">
        <w:tc>
          <w:tcPr>
            <w:tcW w:w="1478" w:type="pct"/>
          </w:tcPr>
          <w:p w14:paraId="2FF1965E" w14:textId="77777777" w:rsidR="0057019A" w:rsidRPr="005D0731" w:rsidRDefault="0057019A" w:rsidP="00A52531">
            <w:pPr>
              <w:rPr>
                <w:rFonts w:ascii="Gill Sans MT" w:hAnsi="Gill Sans MT" w:cs="Arial"/>
              </w:rPr>
            </w:pPr>
            <w:r w:rsidRPr="005D0731">
              <w:rPr>
                <w:rFonts w:ascii="Gill Sans MT" w:hAnsi="Gill Sans MT" w:cs="Arial"/>
              </w:rPr>
              <w:t>CORE-OM</w:t>
            </w:r>
          </w:p>
        </w:tc>
        <w:tc>
          <w:tcPr>
            <w:tcW w:w="1083" w:type="pct"/>
          </w:tcPr>
          <w:p w14:paraId="622251BD" w14:textId="77777777" w:rsidR="0057019A" w:rsidRPr="005D0731" w:rsidRDefault="0057019A" w:rsidP="00A52531">
            <w:pPr>
              <w:rPr>
                <w:rFonts w:ascii="Gill Sans MT" w:hAnsi="Gill Sans MT" w:cs="Arial"/>
              </w:rPr>
            </w:pPr>
          </w:p>
        </w:tc>
        <w:tc>
          <w:tcPr>
            <w:tcW w:w="1450" w:type="pct"/>
          </w:tcPr>
          <w:p w14:paraId="59A6A556" w14:textId="77777777" w:rsidR="0057019A" w:rsidRPr="005D0731" w:rsidRDefault="0057019A" w:rsidP="00A52531">
            <w:pPr>
              <w:rPr>
                <w:rFonts w:ascii="Gill Sans MT" w:hAnsi="Gill Sans MT" w:cs="Arial"/>
              </w:rPr>
            </w:pPr>
          </w:p>
        </w:tc>
        <w:tc>
          <w:tcPr>
            <w:tcW w:w="989" w:type="pct"/>
          </w:tcPr>
          <w:p w14:paraId="6921C0BC" w14:textId="77777777" w:rsidR="0057019A" w:rsidRPr="005D0731" w:rsidRDefault="0057019A" w:rsidP="00A52531">
            <w:pPr>
              <w:rPr>
                <w:rFonts w:ascii="Gill Sans MT" w:hAnsi="Gill Sans MT" w:cs="Arial"/>
              </w:rPr>
            </w:pPr>
          </w:p>
        </w:tc>
      </w:tr>
      <w:tr w:rsidR="0057019A" w:rsidRPr="005D0731" w14:paraId="31A5FEC2" w14:textId="77777777" w:rsidTr="00A52531">
        <w:tc>
          <w:tcPr>
            <w:tcW w:w="1478" w:type="pct"/>
          </w:tcPr>
          <w:p w14:paraId="4BF3BB23" w14:textId="77777777" w:rsidR="0057019A" w:rsidRPr="005D0731" w:rsidRDefault="0057019A" w:rsidP="00A52531">
            <w:pPr>
              <w:rPr>
                <w:rFonts w:ascii="Gill Sans MT" w:hAnsi="Gill Sans MT" w:cs="Arial"/>
              </w:rPr>
            </w:pPr>
            <w:r w:rsidRPr="005D0731">
              <w:rPr>
                <w:rFonts w:ascii="Gill Sans MT" w:hAnsi="Gill Sans MT" w:cs="Arial"/>
              </w:rPr>
              <w:t>Mean (S</w:t>
            </w:r>
            <w:r>
              <w:rPr>
                <w:rFonts w:ascii="Gill Sans MT" w:hAnsi="Gill Sans MT" w:cs="Arial"/>
              </w:rPr>
              <w:t>.</w:t>
            </w:r>
            <w:r w:rsidRPr="005D0731">
              <w:rPr>
                <w:rFonts w:ascii="Gill Sans MT" w:hAnsi="Gill Sans MT" w:cs="Arial"/>
              </w:rPr>
              <w:t>D</w:t>
            </w:r>
            <w:r>
              <w:rPr>
                <w:rFonts w:ascii="Gill Sans MT" w:hAnsi="Gill Sans MT" w:cs="Arial"/>
              </w:rPr>
              <w:t>.</w:t>
            </w:r>
            <w:r w:rsidRPr="005D0731">
              <w:rPr>
                <w:rFonts w:ascii="Gill Sans MT" w:hAnsi="Gill Sans MT" w:cs="Arial"/>
              </w:rPr>
              <w:t>)</w:t>
            </w:r>
          </w:p>
        </w:tc>
        <w:tc>
          <w:tcPr>
            <w:tcW w:w="1083" w:type="pct"/>
          </w:tcPr>
          <w:p w14:paraId="605F0C7F" w14:textId="77777777" w:rsidR="0057019A" w:rsidRPr="005D0731" w:rsidRDefault="0057019A" w:rsidP="00A52531">
            <w:pPr>
              <w:rPr>
                <w:rFonts w:ascii="Gill Sans MT" w:hAnsi="Gill Sans MT" w:cs="Arial"/>
              </w:rPr>
            </w:pPr>
            <w:r w:rsidRPr="005D0731">
              <w:rPr>
                <w:rFonts w:ascii="Gill Sans MT" w:hAnsi="Gill Sans MT" w:cs="Arial"/>
              </w:rPr>
              <w:t>15</w:t>
            </w:r>
            <w:r>
              <w:rPr>
                <w:rFonts w:ascii="Gill Sans MT" w:hAnsi="Gill Sans MT" w:cs="Arial"/>
              </w:rPr>
              <w:t>∙</w:t>
            </w:r>
            <w:r w:rsidRPr="005D0731">
              <w:rPr>
                <w:rFonts w:ascii="Gill Sans MT" w:hAnsi="Gill Sans MT" w:cs="Arial"/>
              </w:rPr>
              <w:t>95 (6</w:t>
            </w:r>
            <w:r>
              <w:rPr>
                <w:rFonts w:ascii="Gill Sans MT" w:hAnsi="Gill Sans MT" w:cs="Arial"/>
              </w:rPr>
              <w:t>∙</w:t>
            </w:r>
            <w:r w:rsidRPr="005D0731">
              <w:rPr>
                <w:rFonts w:ascii="Gill Sans MT" w:hAnsi="Gill Sans MT" w:cs="Arial"/>
              </w:rPr>
              <w:t>27)</w:t>
            </w:r>
          </w:p>
        </w:tc>
        <w:tc>
          <w:tcPr>
            <w:tcW w:w="1450" w:type="pct"/>
          </w:tcPr>
          <w:p w14:paraId="396F5BB9" w14:textId="77777777" w:rsidR="0057019A" w:rsidRPr="005D0731" w:rsidRDefault="0057019A" w:rsidP="00A52531">
            <w:pPr>
              <w:rPr>
                <w:rFonts w:ascii="Gill Sans MT" w:hAnsi="Gill Sans MT" w:cs="Arial"/>
              </w:rPr>
            </w:pPr>
            <w:r w:rsidRPr="005D0731">
              <w:rPr>
                <w:rFonts w:ascii="Gill Sans MT" w:hAnsi="Gill Sans MT" w:cs="Arial"/>
              </w:rPr>
              <w:t>15</w:t>
            </w:r>
            <w:r>
              <w:rPr>
                <w:rFonts w:ascii="Gill Sans MT" w:hAnsi="Gill Sans MT" w:cs="Arial"/>
              </w:rPr>
              <w:t>∙</w:t>
            </w:r>
            <w:r w:rsidRPr="005D0731">
              <w:rPr>
                <w:rFonts w:ascii="Gill Sans MT" w:hAnsi="Gill Sans MT" w:cs="Arial"/>
              </w:rPr>
              <w:t>23 (6</w:t>
            </w:r>
            <w:r>
              <w:rPr>
                <w:rFonts w:ascii="Gill Sans MT" w:hAnsi="Gill Sans MT" w:cs="Arial"/>
              </w:rPr>
              <w:t>∙</w:t>
            </w:r>
            <w:r w:rsidRPr="005D0731">
              <w:rPr>
                <w:rFonts w:ascii="Gill Sans MT" w:hAnsi="Gill Sans MT" w:cs="Arial"/>
              </w:rPr>
              <w:t>67)</w:t>
            </w:r>
          </w:p>
        </w:tc>
        <w:tc>
          <w:tcPr>
            <w:tcW w:w="989" w:type="pct"/>
          </w:tcPr>
          <w:p w14:paraId="001E9E27" w14:textId="77777777" w:rsidR="0057019A" w:rsidRPr="005D0731" w:rsidRDefault="0057019A" w:rsidP="00A52531">
            <w:pPr>
              <w:rPr>
                <w:rFonts w:ascii="Gill Sans MT" w:hAnsi="Gill Sans MT" w:cs="Arial"/>
              </w:rPr>
            </w:pPr>
            <w:r w:rsidRPr="005D0731">
              <w:rPr>
                <w:rFonts w:ascii="Gill Sans MT" w:hAnsi="Gill Sans MT" w:cs="Arial"/>
              </w:rPr>
              <w:t>15</w:t>
            </w:r>
            <w:r>
              <w:rPr>
                <w:rFonts w:ascii="Gill Sans MT" w:hAnsi="Gill Sans MT" w:cs="Arial"/>
              </w:rPr>
              <w:t>∙</w:t>
            </w:r>
            <w:r w:rsidRPr="005D0731">
              <w:rPr>
                <w:rFonts w:ascii="Gill Sans MT" w:hAnsi="Gill Sans MT" w:cs="Arial"/>
              </w:rPr>
              <w:t>79 (6</w:t>
            </w:r>
            <w:r>
              <w:rPr>
                <w:rFonts w:ascii="Gill Sans MT" w:hAnsi="Gill Sans MT" w:cs="Arial"/>
              </w:rPr>
              <w:t>∙</w:t>
            </w:r>
            <w:r w:rsidRPr="005D0731">
              <w:rPr>
                <w:rFonts w:ascii="Gill Sans MT" w:hAnsi="Gill Sans MT" w:cs="Arial"/>
              </w:rPr>
              <w:t>63)</w:t>
            </w:r>
          </w:p>
        </w:tc>
      </w:tr>
      <w:tr w:rsidR="0057019A" w:rsidRPr="005D0731" w14:paraId="4BBBBA51" w14:textId="77777777" w:rsidTr="00A52531">
        <w:tc>
          <w:tcPr>
            <w:tcW w:w="1478" w:type="pct"/>
          </w:tcPr>
          <w:p w14:paraId="482B21FC" w14:textId="77777777" w:rsidR="0057019A" w:rsidRPr="005D0731" w:rsidRDefault="0057019A" w:rsidP="00A52531">
            <w:pPr>
              <w:rPr>
                <w:rFonts w:ascii="Gill Sans MT" w:hAnsi="Gill Sans MT" w:cs="Arial"/>
              </w:rPr>
            </w:pPr>
            <w:r w:rsidRPr="005D0731">
              <w:rPr>
                <w:rFonts w:ascii="Gill Sans MT" w:hAnsi="Gill Sans MT" w:cs="Arial"/>
              </w:rPr>
              <w:t>Median</w:t>
            </w:r>
          </w:p>
        </w:tc>
        <w:tc>
          <w:tcPr>
            <w:tcW w:w="1083" w:type="pct"/>
          </w:tcPr>
          <w:p w14:paraId="39C389AD" w14:textId="77777777" w:rsidR="0057019A" w:rsidRPr="005D0731" w:rsidRDefault="0057019A" w:rsidP="00A52531">
            <w:pPr>
              <w:rPr>
                <w:rFonts w:ascii="Gill Sans MT" w:hAnsi="Gill Sans MT" w:cs="Arial"/>
              </w:rPr>
            </w:pPr>
            <w:r w:rsidRPr="005D0731">
              <w:rPr>
                <w:rFonts w:ascii="Gill Sans MT" w:hAnsi="Gill Sans MT" w:cs="Arial"/>
              </w:rPr>
              <w:t>16</w:t>
            </w:r>
          </w:p>
        </w:tc>
        <w:tc>
          <w:tcPr>
            <w:tcW w:w="1450" w:type="pct"/>
          </w:tcPr>
          <w:p w14:paraId="1D85967B" w14:textId="77777777" w:rsidR="0057019A" w:rsidRPr="005D0731" w:rsidRDefault="0057019A" w:rsidP="00A52531">
            <w:pPr>
              <w:rPr>
                <w:rFonts w:ascii="Gill Sans MT" w:hAnsi="Gill Sans MT" w:cs="Arial"/>
              </w:rPr>
            </w:pPr>
            <w:r w:rsidRPr="005D0731">
              <w:rPr>
                <w:rFonts w:ascii="Gill Sans MT" w:hAnsi="Gill Sans MT" w:cs="Arial"/>
              </w:rPr>
              <w:t>16</w:t>
            </w:r>
          </w:p>
        </w:tc>
        <w:tc>
          <w:tcPr>
            <w:tcW w:w="989" w:type="pct"/>
          </w:tcPr>
          <w:p w14:paraId="28EA9DFD" w14:textId="77777777" w:rsidR="0057019A" w:rsidRPr="005D0731" w:rsidRDefault="0057019A" w:rsidP="00A52531">
            <w:pPr>
              <w:rPr>
                <w:rFonts w:ascii="Gill Sans MT" w:hAnsi="Gill Sans MT" w:cs="Arial"/>
              </w:rPr>
            </w:pPr>
            <w:r w:rsidRPr="005D0731">
              <w:rPr>
                <w:rFonts w:ascii="Gill Sans MT" w:hAnsi="Gill Sans MT" w:cs="Arial"/>
              </w:rPr>
              <w:t>16</w:t>
            </w:r>
          </w:p>
        </w:tc>
      </w:tr>
      <w:tr w:rsidR="0057019A" w:rsidRPr="005D0731" w14:paraId="2B1A8188" w14:textId="77777777" w:rsidTr="00A52531">
        <w:tc>
          <w:tcPr>
            <w:tcW w:w="1478" w:type="pct"/>
          </w:tcPr>
          <w:p w14:paraId="7BE7933C" w14:textId="77777777" w:rsidR="0057019A" w:rsidRPr="005D0731" w:rsidRDefault="0057019A" w:rsidP="00A52531">
            <w:pPr>
              <w:rPr>
                <w:rFonts w:ascii="Gill Sans MT" w:hAnsi="Gill Sans MT" w:cs="Arial"/>
              </w:rPr>
            </w:pPr>
            <w:r w:rsidRPr="005D0731">
              <w:rPr>
                <w:rFonts w:ascii="Gill Sans MT" w:hAnsi="Gill Sans MT" w:cs="Arial"/>
              </w:rPr>
              <w:t>Min; Max</w:t>
            </w:r>
          </w:p>
        </w:tc>
        <w:tc>
          <w:tcPr>
            <w:tcW w:w="1083" w:type="pct"/>
          </w:tcPr>
          <w:p w14:paraId="7E084E84" w14:textId="77777777" w:rsidR="0057019A" w:rsidRPr="005D0731" w:rsidRDefault="0057019A" w:rsidP="00A52531">
            <w:pPr>
              <w:rPr>
                <w:rFonts w:ascii="Gill Sans MT" w:hAnsi="Gill Sans MT" w:cs="Arial"/>
              </w:rPr>
            </w:pPr>
            <w:r w:rsidRPr="005D0731">
              <w:rPr>
                <w:rFonts w:ascii="Gill Sans MT" w:hAnsi="Gill Sans MT" w:cs="Arial"/>
              </w:rPr>
              <w:t>5; 35</w:t>
            </w:r>
          </w:p>
        </w:tc>
        <w:tc>
          <w:tcPr>
            <w:tcW w:w="1450" w:type="pct"/>
          </w:tcPr>
          <w:p w14:paraId="1FB9298C" w14:textId="77777777" w:rsidR="0057019A" w:rsidRPr="005D0731" w:rsidRDefault="0057019A" w:rsidP="00A52531">
            <w:pPr>
              <w:rPr>
                <w:rFonts w:ascii="Gill Sans MT" w:hAnsi="Gill Sans MT" w:cs="Arial"/>
              </w:rPr>
            </w:pPr>
            <w:r w:rsidRPr="005D0731">
              <w:rPr>
                <w:rFonts w:ascii="Gill Sans MT" w:hAnsi="Gill Sans MT" w:cs="Arial"/>
              </w:rPr>
              <w:t>1; 34</w:t>
            </w:r>
          </w:p>
        </w:tc>
        <w:tc>
          <w:tcPr>
            <w:tcW w:w="989" w:type="pct"/>
          </w:tcPr>
          <w:p w14:paraId="1D7BA29F" w14:textId="77777777" w:rsidR="0057019A" w:rsidRPr="005D0731" w:rsidRDefault="0057019A" w:rsidP="00A52531">
            <w:pPr>
              <w:rPr>
                <w:rFonts w:ascii="Gill Sans MT" w:hAnsi="Gill Sans MT" w:cs="Arial"/>
              </w:rPr>
            </w:pPr>
            <w:r w:rsidRPr="005D0731">
              <w:rPr>
                <w:rFonts w:ascii="Gill Sans MT" w:hAnsi="Gill Sans MT" w:cs="Arial"/>
              </w:rPr>
              <w:t>1; 33</w:t>
            </w:r>
          </w:p>
        </w:tc>
      </w:tr>
      <w:tr w:rsidR="0057019A" w:rsidRPr="005D0731" w14:paraId="1CD16B28" w14:textId="77777777" w:rsidTr="00A52531">
        <w:tc>
          <w:tcPr>
            <w:tcW w:w="1478" w:type="pct"/>
          </w:tcPr>
          <w:p w14:paraId="32E81B18" w14:textId="77777777" w:rsidR="0057019A" w:rsidRPr="005D0731" w:rsidRDefault="0057019A" w:rsidP="00A52531">
            <w:pPr>
              <w:rPr>
                <w:rFonts w:ascii="Gill Sans MT" w:hAnsi="Gill Sans MT" w:cs="Arial"/>
              </w:rPr>
            </w:pPr>
            <w:r w:rsidRPr="005D0731">
              <w:rPr>
                <w:rFonts w:ascii="Gill Sans MT" w:hAnsi="Gill Sans MT" w:cs="Arial"/>
              </w:rPr>
              <w:t>Missing</w:t>
            </w:r>
          </w:p>
        </w:tc>
        <w:tc>
          <w:tcPr>
            <w:tcW w:w="1083" w:type="pct"/>
          </w:tcPr>
          <w:p w14:paraId="0D6435A6" w14:textId="77777777" w:rsidR="0057019A" w:rsidRPr="005D0731" w:rsidRDefault="0057019A" w:rsidP="00A52531">
            <w:pPr>
              <w:rPr>
                <w:rFonts w:ascii="Gill Sans MT" w:hAnsi="Gill Sans MT" w:cs="Arial"/>
              </w:rPr>
            </w:pPr>
            <w:r w:rsidRPr="005D0731">
              <w:rPr>
                <w:rFonts w:ascii="Gill Sans MT" w:hAnsi="Gill Sans MT" w:cs="Arial"/>
              </w:rPr>
              <w:t>3</w:t>
            </w:r>
          </w:p>
        </w:tc>
        <w:tc>
          <w:tcPr>
            <w:tcW w:w="1450" w:type="pct"/>
          </w:tcPr>
          <w:p w14:paraId="586AD12F" w14:textId="77777777" w:rsidR="0057019A" w:rsidRPr="005D0731" w:rsidRDefault="0057019A" w:rsidP="00A52531">
            <w:pPr>
              <w:rPr>
                <w:rFonts w:ascii="Gill Sans MT" w:hAnsi="Gill Sans MT" w:cs="Arial"/>
              </w:rPr>
            </w:pPr>
            <w:r w:rsidRPr="005D0731">
              <w:rPr>
                <w:rFonts w:ascii="Gill Sans MT" w:hAnsi="Gill Sans MT" w:cs="Arial"/>
              </w:rPr>
              <w:t>3</w:t>
            </w:r>
          </w:p>
        </w:tc>
        <w:tc>
          <w:tcPr>
            <w:tcW w:w="989" w:type="pct"/>
          </w:tcPr>
          <w:p w14:paraId="14E7D48A" w14:textId="77777777" w:rsidR="0057019A" w:rsidRPr="005D0731" w:rsidRDefault="0057019A" w:rsidP="00A52531">
            <w:pPr>
              <w:rPr>
                <w:rFonts w:ascii="Gill Sans MT" w:hAnsi="Gill Sans MT" w:cs="Arial"/>
              </w:rPr>
            </w:pPr>
            <w:r w:rsidRPr="005D0731">
              <w:rPr>
                <w:rFonts w:ascii="Gill Sans MT" w:hAnsi="Gill Sans MT" w:cs="Arial"/>
              </w:rPr>
              <w:t>5</w:t>
            </w:r>
          </w:p>
        </w:tc>
      </w:tr>
      <w:tr w:rsidR="0057019A" w:rsidRPr="005D0731" w14:paraId="6B6CED81" w14:textId="77777777" w:rsidTr="00A52531">
        <w:tc>
          <w:tcPr>
            <w:tcW w:w="1478" w:type="pct"/>
          </w:tcPr>
          <w:p w14:paraId="290899C6" w14:textId="77777777" w:rsidR="0057019A" w:rsidRPr="005D0731" w:rsidRDefault="0057019A" w:rsidP="00A52531">
            <w:pPr>
              <w:rPr>
                <w:rFonts w:ascii="Gill Sans MT" w:hAnsi="Gill Sans MT" w:cs="Arial"/>
              </w:rPr>
            </w:pPr>
          </w:p>
        </w:tc>
        <w:tc>
          <w:tcPr>
            <w:tcW w:w="1083" w:type="pct"/>
          </w:tcPr>
          <w:p w14:paraId="4A001C44" w14:textId="77777777" w:rsidR="0057019A" w:rsidRPr="005D0731" w:rsidRDefault="0057019A" w:rsidP="00A52531">
            <w:pPr>
              <w:rPr>
                <w:rFonts w:ascii="Gill Sans MT" w:hAnsi="Gill Sans MT" w:cs="Arial"/>
              </w:rPr>
            </w:pPr>
          </w:p>
        </w:tc>
        <w:tc>
          <w:tcPr>
            <w:tcW w:w="1450" w:type="pct"/>
          </w:tcPr>
          <w:p w14:paraId="014946A8" w14:textId="77777777" w:rsidR="0057019A" w:rsidRPr="005D0731" w:rsidRDefault="0057019A" w:rsidP="00A52531">
            <w:pPr>
              <w:rPr>
                <w:rFonts w:ascii="Gill Sans MT" w:hAnsi="Gill Sans MT" w:cs="Arial"/>
              </w:rPr>
            </w:pPr>
          </w:p>
        </w:tc>
        <w:tc>
          <w:tcPr>
            <w:tcW w:w="989" w:type="pct"/>
          </w:tcPr>
          <w:p w14:paraId="7328485C" w14:textId="77777777" w:rsidR="0057019A" w:rsidRPr="005D0731" w:rsidRDefault="0057019A" w:rsidP="00A52531">
            <w:pPr>
              <w:rPr>
                <w:rFonts w:ascii="Gill Sans MT" w:hAnsi="Gill Sans MT" w:cs="Arial"/>
              </w:rPr>
            </w:pPr>
          </w:p>
        </w:tc>
      </w:tr>
      <w:tr w:rsidR="0057019A" w:rsidRPr="005D0731" w14:paraId="1F7EA54E" w14:textId="77777777" w:rsidTr="00A52531">
        <w:tc>
          <w:tcPr>
            <w:tcW w:w="1478" w:type="pct"/>
          </w:tcPr>
          <w:p w14:paraId="4CE04B73" w14:textId="77777777" w:rsidR="0057019A" w:rsidRPr="005D0731" w:rsidRDefault="0057019A" w:rsidP="00A52531">
            <w:pPr>
              <w:rPr>
                <w:rFonts w:ascii="Gill Sans MT" w:hAnsi="Gill Sans MT" w:cs="Arial"/>
              </w:rPr>
            </w:pPr>
            <w:r w:rsidRPr="005D0731">
              <w:rPr>
                <w:rFonts w:ascii="Gill Sans MT" w:hAnsi="Gill Sans MT" w:cs="Arial"/>
              </w:rPr>
              <w:t>SF36 - PCS</w:t>
            </w:r>
          </w:p>
        </w:tc>
        <w:tc>
          <w:tcPr>
            <w:tcW w:w="1083" w:type="pct"/>
          </w:tcPr>
          <w:p w14:paraId="53BB4FAC" w14:textId="77777777" w:rsidR="0057019A" w:rsidRPr="005D0731" w:rsidRDefault="0057019A" w:rsidP="00A52531">
            <w:pPr>
              <w:rPr>
                <w:rFonts w:ascii="Gill Sans MT" w:hAnsi="Gill Sans MT" w:cs="Arial"/>
              </w:rPr>
            </w:pPr>
          </w:p>
        </w:tc>
        <w:tc>
          <w:tcPr>
            <w:tcW w:w="1450" w:type="pct"/>
          </w:tcPr>
          <w:p w14:paraId="53EC4B9B" w14:textId="77777777" w:rsidR="0057019A" w:rsidRPr="005D0731" w:rsidRDefault="0057019A" w:rsidP="00A52531">
            <w:pPr>
              <w:rPr>
                <w:rFonts w:ascii="Gill Sans MT" w:hAnsi="Gill Sans MT" w:cs="Arial"/>
              </w:rPr>
            </w:pPr>
          </w:p>
        </w:tc>
        <w:tc>
          <w:tcPr>
            <w:tcW w:w="989" w:type="pct"/>
          </w:tcPr>
          <w:p w14:paraId="2B1D5625" w14:textId="77777777" w:rsidR="0057019A" w:rsidRPr="005D0731" w:rsidRDefault="0057019A" w:rsidP="00A52531">
            <w:pPr>
              <w:rPr>
                <w:rFonts w:ascii="Gill Sans MT" w:hAnsi="Gill Sans MT" w:cs="Arial"/>
              </w:rPr>
            </w:pPr>
          </w:p>
        </w:tc>
      </w:tr>
      <w:tr w:rsidR="0057019A" w:rsidRPr="005D0731" w14:paraId="6B3DED01" w14:textId="77777777" w:rsidTr="00A52531">
        <w:tc>
          <w:tcPr>
            <w:tcW w:w="1478" w:type="pct"/>
          </w:tcPr>
          <w:p w14:paraId="58986F56" w14:textId="77777777" w:rsidR="0057019A" w:rsidRPr="005D0731" w:rsidRDefault="0057019A" w:rsidP="00A52531">
            <w:pPr>
              <w:rPr>
                <w:rFonts w:ascii="Gill Sans MT" w:hAnsi="Gill Sans MT" w:cs="Arial"/>
              </w:rPr>
            </w:pPr>
            <w:r w:rsidRPr="005D0731">
              <w:rPr>
                <w:rFonts w:ascii="Gill Sans MT" w:hAnsi="Gill Sans MT" w:cs="Arial"/>
              </w:rPr>
              <w:t>Mean (S</w:t>
            </w:r>
            <w:r>
              <w:rPr>
                <w:rFonts w:ascii="Gill Sans MT" w:hAnsi="Gill Sans MT" w:cs="Arial"/>
              </w:rPr>
              <w:t>.</w:t>
            </w:r>
            <w:r w:rsidRPr="005D0731">
              <w:rPr>
                <w:rFonts w:ascii="Gill Sans MT" w:hAnsi="Gill Sans MT" w:cs="Arial"/>
              </w:rPr>
              <w:t>D</w:t>
            </w:r>
            <w:r>
              <w:rPr>
                <w:rFonts w:ascii="Gill Sans MT" w:hAnsi="Gill Sans MT" w:cs="Arial"/>
              </w:rPr>
              <w:t>.</w:t>
            </w:r>
            <w:r w:rsidRPr="005D0731">
              <w:rPr>
                <w:rFonts w:ascii="Gill Sans MT" w:hAnsi="Gill Sans MT" w:cs="Arial"/>
              </w:rPr>
              <w:t>)</w:t>
            </w:r>
          </w:p>
        </w:tc>
        <w:tc>
          <w:tcPr>
            <w:tcW w:w="1083" w:type="pct"/>
          </w:tcPr>
          <w:p w14:paraId="6AF41373" w14:textId="77777777" w:rsidR="0057019A" w:rsidRPr="005D0731" w:rsidRDefault="0057019A" w:rsidP="00A52531">
            <w:pPr>
              <w:rPr>
                <w:rFonts w:ascii="Gill Sans MT" w:hAnsi="Gill Sans MT" w:cs="Arial"/>
              </w:rPr>
            </w:pPr>
            <w:r w:rsidRPr="005D0731">
              <w:rPr>
                <w:rFonts w:ascii="Gill Sans MT" w:hAnsi="Gill Sans MT" w:cs="Arial"/>
              </w:rPr>
              <w:t>54</w:t>
            </w:r>
            <w:r>
              <w:rPr>
                <w:rFonts w:ascii="Gill Sans MT" w:hAnsi="Gill Sans MT" w:cs="Arial"/>
              </w:rPr>
              <w:t>∙</w:t>
            </w:r>
            <w:r w:rsidRPr="005D0731">
              <w:rPr>
                <w:rFonts w:ascii="Gill Sans MT" w:hAnsi="Gill Sans MT" w:cs="Arial"/>
              </w:rPr>
              <w:t>39 (11</w:t>
            </w:r>
            <w:r>
              <w:rPr>
                <w:rFonts w:ascii="Gill Sans MT" w:hAnsi="Gill Sans MT" w:cs="Arial"/>
              </w:rPr>
              <w:t>∙</w:t>
            </w:r>
            <w:r w:rsidRPr="005D0731">
              <w:rPr>
                <w:rFonts w:ascii="Gill Sans MT" w:hAnsi="Gill Sans MT" w:cs="Arial"/>
              </w:rPr>
              <w:t>29)</w:t>
            </w:r>
          </w:p>
        </w:tc>
        <w:tc>
          <w:tcPr>
            <w:tcW w:w="1450" w:type="pct"/>
          </w:tcPr>
          <w:p w14:paraId="309B217B" w14:textId="77777777" w:rsidR="0057019A" w:rsidRPr="005D0731" w:rsidRDefault="0057019A" w:rsidP="00A52531">
            <w:pPr>
              <w:rPr>
                <w:rFonts w:ascii="Gill Sans MT" w:hAnsi="Gill Sans MT" w:cs="Arial"/>
              </w:rPr>
            </w:pPr>
            <w:r w:rsidRPr="005D0731">
              <w:rPr>
                <w:rFonts w:ascii="Gill Sans MT" w:hAnsi="Gill Sans MT" w:cs="Arial"/>
              </w:rPr>
              <w:t>54</w:t>
            </w:r>
            <w:r>
              <w:rPr>
                <w:rFonts w:ascii="Gill Sans MT" w:hAnsi="Gill Sans MT" w:cs="Arial"/>
              </w:rPr>
              <w:t>∙</w:t>
            </w:r>
            <w:r w:rsidRPr="005D0731">
              <w:rPr>
                <w:rFonts w:ascii="Gill Sans MT" w:hAnsi="Gill Sans MT" w:cs="Arial"/>
              </w:rPr>
              <w:t>18 (9</w:t>
            </w:r>
            <w:r>
              <w:rPr>
                <w:rFonts w:ascii="Gill Sans MT" w:hAnsi="Gill Sans MT" w:cs="Arial"/>
              </w:rPr>
              <w:t>∙</w:t>
            </w:r>
            <w:r w:rsidRPr="005D0731">
              <w:rPr>
                <w:rFonts w:ascii="Gill Sans MT" w:hAnsi="Gill Sans MT" w:cs="Arial"/>
              </w:rPr>
              <w:t>57)</w:t>
            </w:r>
          </w:p>
        </w:tc>
        <w:tc>
          <w:tcPr>
            <w:tcW w:w="989" w:type="pct"/>
          </w:tcPr>
          <w:p w14:paraId="4A604B84" w14:textId="77777777" w:rsidR="0057019A" w:rsidRPr="005D0731" w:rsidRDefault="0057019A" w:rsidP="00A52531">
            <w:pPr>
              <w:rPr>
                <w:rFonts w:ascii="Gill Sans MT" w:hAnsi="Gill Sans MT" w:cs="Arial"/>
              </w:rPr>
            </w:pPr>
            <w:r w:rsidRPr="005D0731">
              <w:rPr>
                <w:rFonts w:ascii="Gill Sans MT" w:hAnsi="Gill Sans MT" w:cs="Arial"/>
              </w:rPr>
              <w:t>54</w:t>
            </w:r>
            <w:r>
              <w:rPr>
                <w:rFonts w:ascii="Gill Sans MT" w:hAnsi="Gill Sans MT" w:cs="Arial"/>
              </w:rPr>
              <w:t>∙</w:t>
            </w:r>
            <w:r w:rsidRPr="005D0731">
              <w:rPr>
                <w:rFonts w:ascii="Gill Sans MT" w:hAnsi="Gill Sans MT" w:cs="Arial"/>
              </w:rPr>
              <w:t>09 (10</w:t>
            </w:r>
            <w:r>
              <w:rPr>
                <w:rFonts w:ascii="Gill Sans MT" w:hAnsi="Gill Sans MT" w:cs="Arial"/>
              </w:rPr>
              <w:t>∙</w:t>
            </w:r>
            <w:r w:rsidRPr="005D0731">
              <w:rPr>
                <w:rFonts w:ascii="Gill Sans MT" w:hAnsi="Gill Sans MT" w:cs="Arial"/>
              </w:rPr>
              <w:t>56)</w:t>
            </w:r>
          </w:p>
        </w:tc>
      </w:tr>
      <w:tr w:rsidR="0057019A" w:rsidRPr="005D0731" w14:paraId="081D0EE5" w14:textId="77777777" w:rsidTr="00A52531">
        <w:tc>
          <w:tcPr>
            <w:tcW w:w="1478" w:type="pct"/>
          </w:tcPr>
          <w:p w14:paraId="41BA2857" w14:textId="77777777" w:rsidR="0057019A" w:rsidRPr="005D0731" w:rsidRDefault="0057019A" w:rsidP="00A52531">
            <w:pPr>
              <w:rPr>
                <w:rFonts w:ascii="Gill Sans MT" w:hAnsi="Gill Sans MT" w:cs="Arial"/>
              </w:rPr>
            </w:pPr>
            <w:r w:rsidRPr="005D0731">
              <w:rPr>
                <w:rFonts w:ascii="Gill Sans MT" w:hAnsi="Gill Sans MT" w:cs="Arial"/>
              </w:rPr>
              <w:t>Median</w:t>
            </w:r>
          </w:p>
        </w:tc>
        <w:tc>
          <w:tcPr>
            <w:tcW w:w="1083" w:type="pct"/>
          </w:tcPr>
          <w:p w14:paraId="1DAA5784" w14:textId="77777777" w:rsidR="0057019A" w:rsidRPr="005D0731" w:rsidRDefault="0057019A" w:rsidP="00A52531">
            <w:pPr>
              <w:rPr>
                <w:rFonts w:ascii="Gill Sans MT" w:hAnsi="Gill Sans MT" w:cs="Arial"/>
              </w:rPr>
            </w:pPr>
            <w:r w:rsidRPr="005D0731">
              <w:rPr>
                <w:rFonts w:ascii="Gill Sans MT" w:hAnsi="Gill Sans MT" w:cs="Arial"/>
              </w:rPr>
              <w:t>57</w:t>
            </w:r>
            <w:r>
              <w:rPr>
                <w:rFonts w:ascii="Gill Sans MT" w:hAnsi="Gill Sans MT" w:cs="Arial"/>
              </w:rPr>
              <w:t>∙</w:t>
            </w:r>
            <w:r w:rsidRPr="005D0731">
              <w:rPr>
                <w:rFonts w:ascii="Gill Sans MT" w:hAnsi="Gill Sans MT" w:cs="Arial"/>
              </w:rPr>
              <w:t>36</w:t>
            </w:r>
          </w:p>
        </w:tc>
        <w:tc>
          <w:tcPr>
            <w:tcW w:w="1450" w:type="pct"/>
          </w:tcPr>
          <w:p w14:paraId="2AEC287D" w14:textId="77777777" w:rsidR="0057019A" w:rsidRPr="005D0731" w:rsidRDefault="0057019A" w:rsidP="00A52531">
            <w:pPr>
              <w:rPr>
                <w:rFonts w:ascii="Gill Sans MT" w:hAnsi="Gill Sans MT" w:cs="Arial"/>
              </w:rPr>
            </w:pPr>
            <w:r w:rsidRPr="005D0731">
              <w:rPr>
                <w:rFonts w:ascii="Gill Sans MT" w:hAnsi="Gill Sans MT" w:cs="Arial"/>
              </w:rPr>
              <w:t>56</w:t>
            </w:r>
            <w:r>
              <w:rPr>
                <w:rFonts w:ascii="Gill Sans MT" w:hAnsi="Gill Sans MT" w:cs="Arial"/>
              </w:rPr>
              <w:t>∙</w:t>
            </w:r>
            <w:r w:rsidRPr="005D0731">
              <w:rPr>
                <w:rFonts w:ascii="Gill Sans MT" w:hAnsi="Gill Sans MT" w:cs="Arial"/>
              </w:rPr>
              <w:t>01</w:t>
            </w:r>
          </w:p>
        </w:tc>
        <w:tc>
          <w:tcPr>
            <w:tcW w:w="989" w:type="pct"/>
          </w:tcPr>
          <w:p w14:paraId="40DA0C77" w14:textId="77777777" w:rsidR="0057019A" w:rsidRPr="005D0731" w:rsidRDefault="0057019A" w:rsidP="00A52531">
            <w:pPr>
              <w:rPr>
                <w:rFonts w:ascii="Gill Sans MT" w:hAnsi="Gill Sans MT" w:cs="Arial"/>
              </w:rPr>
            </w:pPr>
            <w:r w:rsidRPr="005D0731">
              <w:rPr>
                <w:rFonts w:ascii="Gill Sans MT" w:hAnsi="Gill Sans MT" w:cs="Arial"/>
              </w:rPr>
              <w:t>57</w:t>
            </w:r>
            <w:r>
              <w:rPr>
                <w:rFonts w:ascii="Gill Sans MT" w:hAnsi="Gill Sans MT" w:cs="Arial"/>
              </w:rPr>
              <w:t>∙</w:t>
            </w:r>
            <w:r w:rsidRPr="005D0731">
              <w:rPr>
                <w:rFonts w:ascii="Gill Sans MT" w:hAnsi="Gill Sans MT" w:cs="Arial"/>
              </w:rPr>
              <w:t>14</w:t>
            </w:r>
          </w:p>
        </w:tc>
      </w:tr>
      <w:tr w:rsidR="0057019A" w:rsidRPr="005D0731" w14:paraId="38FBC0E6" w14:textId="77777777" w:rsidTr="00A52531">
        <w:tc>
          <w:tcPr>
            <w:tcW w:w="1478" w:type="pct"/>
          </w:tcPr>
          <w:p w14:paraId="5DD11C9D" w14:textId="77777777" w:rsidR="0057019A" w:rsidRPr="005D0731" w:rsidRDefault="0057019A" w:rsidP="00A52531">
            <w:pPr>
              <w:rPr>
                <w:rFonts w:ascii="Gill Sans MT" w:hAnsi="Gill Sans MT" w:cs="Arial"/>
              </w:rPr>
            </w:pPr>
            <w:r w:rsidRPr="005D0731">
              <w:rPr>
                <w:rFonts w:ascii="Gill Sans MT" w:hAnsi="Gill Sans MT" w:cs="Arial"/>
              </w:rPr>
              <w:t>Min; Max</w:t>
            </w:r>
          </w:p>
        </w:tc>
        <w:tc>
          <w:tcPr>
            <w:tcW w:w="1083" w:type="pct"/>
          </w:tcPr>
          <w:p w14:paraId="3A43A06E" w14:textId="77777777" w:rsidR="0057019A" w:rsidRPr="005D0731" w:rsidRDefault="0057019A" w:rsidP="00A52531">
            <w:pPr>
              <w:rPr>
                <w:rFonts w:ascii="Gill Sans MT" w:hAnsi="Gill Sans MT" w:cs="Arial"/>
              </w:rPr>
            </w:pPr>
            <w:r w:rsidRPr="005D0731">
              <w:rPr>
                <w:rFonts w:ascii="Gill Sans MT" w:hAnsi="Gill Sans MT" w:cs="Arial"/>
              </w:rPr>
              <w:t>18</w:t>
            </w:r>
            <w:r>
              <w:rPr>
                <w:rFonts w:ascii="Gill Sans MT" w:hAnsi="Gill Sans MT" w:cs="Arial"/>
              </w:rPr>
              <w:t>∙</w:t>
            </w:r>
            <w:r w:rsidRPr="005D0731">
              <w:rPr>
                <w:rFonts w:ascii="Gill Sans MT" w:hAnsi="Gill Sans MT" w:cs="Arial"/>
              </w:rPr>
              <w:t>04; 71</w:t>
            </w:r>
            <w:r>
              <w:rPr>
                <w:rFonts w:ascii="Gill Sans MT" w:hAnsi="Gill Sans MT" w:cs="Arial"/>
              </w:rPr>
              <w:t>∙</w:t>
            </w:r>
            <w:r w:rsidRPr="005D0731">
              <w:rPr>
                <w:rFonts w:ascii="Gill Sans MT" w:hAnsi="Gill Sans MT" w:cs="Arial"/>
              </w:rPr>
              <w:t>89</w:t>
            </w:r>
          </w:p>
        </w:tc>
        <w:tc>
          <w:tcPr>
            <w:tcW w:w="1450" w:type="pct"/>
          </w:tcPr>
          <w:p w14:paraId="4F6E7D4B" w14:textId="77777777" w:rsidR="0057019A" w:rsidRPr="005D0731" w:rsidRDefault="0057019A" w:rsidP="00A52531">
            <w:pPr>
              <w:rPr>
                <w:rFonts w:ascii="Gill Sans MT" w:hAnsi="Gill Sans MT" w:cs="Arial"/>
              </w:rPr>
            </w:pPr>
            <w:r w:rsidRPr="005D0731">
              <w:rPr>
                <w:rFonts w:ascii="Gill Sans MT" w:hAnsi="Gill Sans MT" w:cs="Arial"/>
              </w:rPr>
              <w:t>17</w:t>
            </w:r>
            <w:r>
              <w:rPr>
                <w:rFonts w:ascii="Gill Sans MT" w:hAnsi="Gill Sans MT" w:cs="Arial"/>
              </w:rPr>
              <w:t>∙</w:t>
            </w:r>
            <w:r w:rsidRPr="005D0731">
              <w:rPr>
                <w:rFonts w:ascii="Gill Sans MT" w:hAnsi="Gill Sans MT" w:cs="Arial"/>
              </w:rPr>
              <w:t>59; 70</w:t>
            </w:r>
            <w:r>
              <w:rPr>
                <w:rFonts w:ascii="Gill Sans MT" w:hAnsi="Gill Sans MT" w:cs="Arial"/>
              </w:rPr>
              <w:t>∙</w:t>
            </w:r>
            <w:r w:rsidRPr="005D0731">
              <w:rPr>
                <w:rFonts w:ascii="Gill Sans MT" w:hAnsi="Gill Sans MT" w:cs="Arial"/>
              </w:rPr>
              <w:t>35</w:t>
            </w:r>
          </w:p>
        </w:tc>
        <w:tc>
          <w:tcPr>
            <w:tcW w:w="989" w:type="pct"/>
          </w:tcPr>
          <w:p w14:paraId="5CC97E36" w14:textId="77777777" w:rsidR="0057019A" w:rsidRPr="005D0731" w:rsidRDefault="0057019A" w:rsidP="00A52531">
            <w:pPr>
              <w:rPr>
                <w:rFonts w:ascii="Gill Sans MT" w:hAnsi="Gill Sans MT" w:cs="Arial"/>
              </w:rPr>
            </w:pPr>
            <w:r w:rsidRPr="005D0731">
              <w:rPr>
                <w:rFonts w:ascii="Gill Sans MT" w:hAnsi="Gill Sans MT" w:cs="Arial"/>
              </w:rPr>
              <w:t>22</w:t>
            </w:r>
            <w:r>
              <w:rPr>
                <w:rFonts w:ascii="Gill Sans MT" w:hAnsi="Gill Sans MT" w:cs="Arial"/>
              </w:rPr>
              <w:t>∙</w:t>
            </w:r>
            <w:r w:rsidRPr="005D0731">
              <w:rPr>
                <w:rFonts w:ascii="Gill Sans MT" w:hAnsi="Gill Sans MT" w:cs="Arial"/>
              </w:rPr>
              <w:t>21; 72</w:t>
            </w:r>
            <w:r>
              <w:rPr>
                <w:rFonts w:ascii="Gill Sans MT" w:hAnsi="Gill Sans MT" w:cs="Arial"/>
              </w:rPr>
              <w:t>∙</w:t>
            </w:r>
            <w:r w:rsidRPr="005D0731">
              <w:rPr>
                <w:rFonts w:ascii="Gill Sans MT" w:hAnsi="Gill Sans MT" w:cs="Arial"/>
              </w:rPr>
              <w:t>23</w:t>
            </w:r>
          </w:p>
        </w:tc>
      </w:tr>
      <w:tr w:rsidR="0057019A" w:rsidRPr="005D0731" w14:paraId="01F9A69D" w14:textId="77777777" w:rsidTr="00A52531">
        <w:tc>
          <w:tcPr>
            <w:tcW w:w="1478" w:type="pct"/>
          </w:tcPr>
          <w:p w14:paraId="2D2404E2" w14:textId="77777777" w:rsidR="0057019A" w:rsidRPr="005D0731" w:rsidRDefault="0057019A" w:rsidP="00A52531">
            <w:pPr>
              <w:rPr>
                <w:rFonts w:ascii="Gill Sans MT" w:hAnsi="Gill Sans MT" w:cs="Arial"/>
              </w:rPr>
            </w:pPr>
            <w:r w:rsidRPr="005D0731">
              <w:rPr>
                <w:rFonts w:ascii="Gill Sans MT" w:hAnsi="Gill Sans MT" w:cs="Arial"/>
              </w:rPr>
              <w:t>Missing</w:t>
            </w:r>
          </w:p>
        </w:tc>
        <w:tc>
          <w:tcPr>
            <w:tcW w:w="1083" w:type="pct"/>
          </w:tcPr>
          <w:p w14:paraId="59DC16F6" w14:textId="77777777" w:rsidR="0057019A" w:rsidRPr="005D0731" w:rsidRDefault="0057019A" w:rsidP="00A52531">
            <w:pPr>
              <w:rPr>
                <w:rFonts w:ascii="Gill Sans MT" w:hAnsi="Gill Sans MT" w:cs="Arial"/>
              </w:rPr>
            </w:pPr>
            <w:r w:rsidRPr="005D0731">
              <w:rPr>
                <w:rFonts w:ascii="Gill Sans MT" w:hAnsi="Gill Sans MT" w:cs="Arial"/>
              </w:rPr>
              <w:t>3</w:t>
            </w:r>
          </w:p>
        </w:tc>
        <w:tc>
          <w:tcPr>
            <w:tcW w:w="1450" w:type="pct"/>
          </w:tcPr>
          <w:p w14:paraId="6B69B26E" w14:textId="77777777" w:rsidR="0057019A" w:rsidRPr="005D0731" w:rsidRDefault="0057019A" w:rsidP="00A52531">
            <w:pPr>
              <w:rPr>
                <w:rFonts w:ascii="Gill Sans MT" w:hAnsi="Gill Sans MT" w:cs="Arial"/>
              </w:rPr>
            </w:pPr>
            <w:r w:rsidRPr="005D0731">
              <w:rPr>
                <w:rFonts w:ascii="Gill Sans MT" w:hAnsi="Gill Sans MT" w:cs="Arial"/>
              </w:rPr>
              <w:t>3</w:t>
            </w:r>
          </w:p>
        </w:tc>
        <w:tc>
          <w:tcPr>
            <w:tcW w:w="989" w:type="pct"/>
          </w:tcPr>
          <w:p w14:paraId="50EF28B6" w14:textId="77777777" w:rsidR="0057019A" w:rsidRPr="005D0731" w:rsidRDefault="0057019A" w:rsidP="00A52531">
            <w:pPr>
              <w:rPr>
                <w:rFonts w:ascii="Gill Sans MT" w:hAnsi="Gill Sans MT" w:cs="Arial"/>
              </w:rPr>
            </w:pPr>
            <w:r w:rsidRPr="005D0731">
              <w:rPr>
                <w:rFonts w:ascii="Gill Sans MT" w:hAnsi="Gill Sans MT" w:cs="Arial"/>
              </w:rPr>
              <w:t>5</w:t>
            </w:r>
          </w:p>
        </w:tc>
      </w:tr>
      <w:tr w:rsidR="0057019A" w:rsidRPr="005D0731" w14:paraId="0D9AA6F1" w14:textId="77777777" w:rsidTr="00A52531">
        <w:tc>
          <w:tcPr>
            <w:tcW w:w="1478" w:type="pct"/>
          </w:tcPr>
          <w:p w14:paraId="61797600" w14:textId="77777777" w:rsidR="0057019A" w:rsidRPr="005D0731" w:rsidRDefault="0057019A" w:rsidP="00A52531">
            <w:pPr>
              <w:rPr>
                <w:rFonts w:ascii="Gill Sans MT" w:hAnsi="Gill Sans MT" w:cs="Arial"/>
              </w:rPr>
            </w:pPr>
          </w:p>
        </w:tc>
        <w:tc>
          <w:tcPr>
            <w:tcW w:w="1083" w:type="pct"/>
          </w:tcPr>
          <w:p w14:paraId="0BB0DB36" w14:textId="77777777" w:rsidR="0057019A" w:rsidRPr="005D0731" w:rsidRDefault="0057019A" w:rsidP="00A52531">
            <w:pPr>
              <w:rPr>
                <w:rFonts w:ascii="Gill Sans MT" w:hAnsi="Gill Sans MT" w:cs="Arial"/>
              </w:rPr>
            </w:pPr>
          </w:p>
        </w:tc>
        <w:tc>
          <w:tcPr>
            <w:tcW w:w="1450" w:type="pct"/>
          </w:tcPr>
          <w:p w14:paraId="1AD65EBE" w14:textId="77777777" w:rsidR="0057019A" w:rsidRPr="005D0731" w:rsidRDefault="0057019A" w:rsidP="00A52531">
            <w:pPr>
              <w:rPr>
                <w:rFonts w:ascii="Gill Sans MT" w:hAnsi="Gill Sans MT" w:cs="Arial"/>
              </w:rPr>
            </w:pPr>
          </w:p>
        </w:tc>
        <w:tc>
          <w:tcPr>
            <w:tcW w:w="989" w:type="pct"/>
          </w:tcPr>
          <w:p w14:paraId="2CFD5460" w14:textId="77777777" w:rsidR="0057019A" w:rsidRPr="005D0731" w:rsidRDefault="0057019A" w:rsidP="00A52531">
            <w:pPr>
              <w:rPr>
                <w:rFonts w:ascii="Gill Sans MT" w:hAnsi="Gill Sans MT" w:cs="Arial"/>
              </w:rPr>
            </w:pPr>
          </w:p>
        </w:tc>
      </w:tr>
      <w:tr w:rsidR="0057019A" w:rsidRPr="005D0731" w14:paraId="46D986C4" w14:textId="77777777" w:rsidTr="00A52531">
        <w:tc>
          <w:tcPr>
            <w:tcW w:w="1478" w:type="pct"/>
          </w:tcPr>
          <w:p w14:paraId="01032AA5" w14:textId="77777777" w:rsidR="0057019A" w:rsidRPr="005D0731" w:rsidRDefault="0057019A" w:rsidP="00A52531">
            <w:pPr>
              <w:rPr>
                <w:rFonts w:ascii="Gill Sans MT" w:hAnsi="Gill Sans MT" w:cs="Arial"/>
              </w:rPr>
            </w:pPr>
            <w:r w:rsidRPr="005D0731">
              <w:rPr>
                <w:rFonts w:ascii="Gill Sans MT" w:hAnsi="Gill Sans MT" w:cs="Arial"/>
              </w:rPr>
              <w:t>SF36 - MCS</w:t>
            </w:r>
          </w:p>
        </w:tc>
        <w:tc>
          <w:tcPr>
            <w:tcW w:w="1083" w:type="pct"/>
          </w:tcPr>
          <w:p w14:paraId="7187AD2B" w14:textId="77777777" w:rsidR="0057019A" w:rsidRPr="005D0731" w:rsidRDefault="0057019A" w:rsidP="00A52531">
            <w:pPr>
              <w:rPr>
                <w:rFonts w:ascii="Gill Sans MT" w:hAnsi="Gill Sans MT" w:cs="Arial"/>
              </w:rPr>
            </w:pPr>
          </w:p>
        </w:tc>
        <w:tc>
          <w:tcPr>
            <w:tcW w:w="1450" w:type="pct"/>
          </w:tcPr>
          <w:p w14:paraId="7D0B316C" w14:textId="77777777" w:rsidR="0057019A" w:rsidRPr="005D0731" w:rsidRDefault="0057019A" w:rsidP="00A52531">
            <w:pPr>
              <w:rPr>
                <w:rFonts w:ascii="Gill Sans MT" w:hAnsi="Gill Sans MT" w:cs="Arial"/>
              </w:rPr>
            </w:pPr>
          </w:p>
        </w:tc>
        <w:tc>
          <w:tcPr>
            <w:tcW w:w="989" w:type="pct"/>
          </w:tcPr>
          <w:p w14:paraId="3173E9B5" w14:textId="77777777" w:rsidR="0057019A" w:rsidRPr="005D0731" w:rsidRDefault="0057019A" w:rsidP="00A52531">
            <w:pPr>
              <w:rPr>
                <w:rFonts w:ascii="Gill Sans MT" w:hAnsi="Gill Sans MT" w:cs="Arial"/>
              </w:rPr>
            </w:pPr>
          </w:p>
        </w:tc>
      </w:tr>
      <w:tr w:rsidR="0057019A" w:rsidRPr="005D0731" w14:paraId="39944B8D" w14:textId="77777777" w:rsidTr="00A52531">
        <w:tc>
          <w:tcPr>
            <w:tcW w:w="1478" w:type="pct"/>
          </w:tcPr>
          <w:p w14:paraId="2213E805" w14:textId="77777777" w:rsidR="0057019A" w:rsidRPr="005D0731" w:rsidRDefault="0057019A" w:rsidP="00A52531">
            <w:pPr>
              <w:rPr>
                <w:rFonts w:ascii="Gill Sans MT" w:hAnsi="Gill Sans MT" w:cs="Arial"/>
              </w:rPr>
            </w:pPr>
            <w:r w:rsidRPr="005D0731">
              <w:rPr>
                <w:rFonts w:ascii="Gill Sans MT" w:hAnsi="Gill Sans MT" w:cs="Arial"/>
              </w:rPr>
              <w:t>Mean (S</w:t>
            </w:r>
            <w:r>
              <w:rPr>
                <w:rFonts w:ascii="Gill Sans MT" w:hAnsi="Gill Sans MT" w:cs="Arial"/>
              </w:rPr>
              <w:t>.</w:t>
            </w:r>
            <w:r w:rsidRPr="005D0731">
              <w:rPr>
                <w:rFonts w:ascii="Gill Sans MT" w:hAnsi="Gill Sans MT" w:cs="Arial"/>
              </w:rPr>
              <w:t>D</w:t>
            </w:r>
            <w:r>
              <w:rPr>
                <w:rFonts w:ascii="Gill Sans MT" w:hAnsi="Gill Sans MT" w:cs="Arial"/>
              </w:rPr>
              <w:t>.</w:t>
            </w:r>
            <w:r w:rsidRPr="005D0731">
              <w:rPr>
                <w:rFonts w:ascii="Gill Sans MT" w:hAnsi="Gill Sans MT" w:cs="Arial"/>
              </w:rPr>
              <w:t>)</w:t>
            </w:r>
          </w:p>
        </w:tc>
        <w:tc>
          <w:tcPr>
            <w:tcW w:w="1083" w:type="pct"/>
          </w:tcPr>
          <w:p w14:paraId="70B8C0FC" w14:textId="77777777" w:rsidR="0057019A" w:rsidRPr="005D0731" w:rsidRDefault="0057019A" w:rsidP="00A52531">
            <w:pPr>
              <w:rPr>
                <w:rFonts w:ascii="Gill Sans MT" w:hAnsi="Gill Sans MT" w:cs="Arial"/>
              </w:rPr>
            </w:pPr>
            <w:r w:rsidRPr="005D0731">
              <w:rPr>
                <w:rFonts w:ascii="Gill Sans MT" w:hAnsi="Gill Sans MT" w:cs="Arial"/>
              </w:rPr>
              <w:t>32</w:t>
            </w:r>
            <w:r>
              <w:rPr>
                <w:rFonts w:ascii="Gill Sans MT" w:hAnsi="Gill Sans MT" w:cs="Arial"/>
              </w:rPr>
              <w:t>∙</w:t>
            </w:r>
            <w:r w:rsidRPr="005D0731">
              <w:rPr>
                <w:rFonts w:ascii="Gill Sans MT" w:hAnsi="Gill Sans MT" w:cs="Arial"/>
              </w:rPr>
              <w:t>89 (9</w:t>
            </w:r>
            <w:r>
              <w:rPr>
                <w:rFonts w:ascii="Gill Sans MT" w:hAnsi="Gill Sans MT" w:cs="Arial"/>
              </w:rPr>
              <w:t>∙</w:t>
            </w:r>
            <w:r w:rsidRPr="005D0731">
              <w:rPr>
                <w:rFonts w:ascii="Gill Sans MT" w:hAnsi="Gill Sans MT" w:cs="Arial"/>
              </w:rPr>
              <w:t>87)</w:t>
            </w:r>
          </w:p>
        </w:tc>
        <w:tc>
          <w:tcPr>
            <w:tcW w:w="1450" w:type="pct"/>
          </w:tcPr>
          <w:p w14:paraId="7AD07416" w14:textId="77777777" w:rsidR="0057019A" w:rsidRPr="005D0731" w:rsidRDefault="0057019A" w:rsidP="00A52531">
            <w:pPr>
              <w:rPr>
                <w:rFonts w:ascii="Gill Sans MT" w:hAnsi="Gill Sans MT" w:cs="Arial"/>
              </w:rPr>
            </w:pPr>
            <w:r w:rsidRPr="005D0731">
              <w:rPr>
                <w:rFonts w:ascii="Gill Sans MT" w:hAnsi="Gill Sans MT" w:cs="Arial"/>
              </w:rPr>
              <w:t>33</w:t>
            </w:r>
            <w:r>
              <w:rPr>
                <w:rFonts w:ascii="Gill Sans MT" w:hAnsi="Gill Sans MT" w:cs="Arial"/>
              </w:rPr>
              <w:t>∙</w:t>
            </w:r>
            <w:r w:rsidRPr="005D0731">
              <w:rPr>
                <w:rFonts w:ascii="Gill Sans MT" w:hAnsi="Gill Sans MT" w:cs="Arial"/>
              </w:rPr>
              <w:t>86 (11</w:t>
            </w:r>
            <w:r>
              <w:rPr>
                <w:rFonts w:ascii="Gill Sans MT" w:hAnsi="Gill Sans MT" w:cs="Arial"/>
              </w:rPr>
              <w:t>∙</w:t>
            </w:r>
            <w:r w:rsidRPr="005D0731">
              <w:rPr>
                <w:rFonts w:ascii="Gill Sans MT" w:hAnsi="Gill Sans MT" w:cs="Arial"/>
              </w:rPr>
              <w:t>05)</w:t>
            </w:r>
          </w:p>
        </w:tc>
        <w:tc>
          <w:tcPr>
            <w:tcW w:w="989" w:type="pct"/>
          </w:tcPr>
          <w:p w14:paraId="2A026974" w14:textId="77777777" w:rsidR="0057019A" w:rsidRPr="005D0731" w:rsidRDefault="0057019A" w:rsidP="00A52531">
            <w:pPr>
              <w:rPr>
                <w:rFonts w:ascii="Gill Sans MT" w:hAnsi="Gill Sans MT" w:cs="Arial"/>
              </w:rPr>
            </w:pPr>
            <w:r w:rsidRPr="005D0731">
              <w:rPr>
                <w:rFonts w:ascii="Gill Sans MT" w:hAnsi="Gill Sans MT" w:cs="Arial"/>
              </w:rPr>
              <w:t>33</w:t>
            </w:r>
            <w:r>
              <w:rPr>
                <w:rFonts w:ascii="Gill Sans MT" w:hAnsi="Gill Sans MT" w:cs="Arial"/>
              </w:rPr>
              <w:t>∙</w:t>
            </w:r>
            <w:r w:rsidRPr="005D0731">
              <w:rPr>
                <w:rFonts w:ascii="Gill Sans MT" w:hAnsi="Gill Sans MT" w:cs="Arial"/>
              </w:rPr>
              <w:t>23 (11</w:t>
            </w:r>
            <w:r>
              <w:rPr>
                <w:rFonts w:ascii="Gill Sans MT" w:hAnsi="Gill Sans MT" w:cs="Arial"/>
              </w:rPr>
              <w:t>∙</w:t>
            </w:r>
            <w:r w:rsidRPr="005D0731">
              <w:rPr>
                <w:rFonts w:ascii="Gill Sans MT" w:hAnsi="Gill Sans MT" w:cs="Arial"/>
              </w:rPr>
              <w:t>71)</w:t>
            </w:r>
          </w:p>
        </w:tc>
      </w:tr>
      <w:tr w:rsidR="0057019A" w:rsidRPr="005D0731" w14:paraId="664D5222" w14:textId="77777777" w:rsidTr="00A52531">
        <w:tc>
          <w:tcPr>
            <w:tcW w:w="1478" w:type="pct"/>
          </w:tcPr>
          <w:p w14:paraId="092333D9" w14:textId="77777777" w:rsidR="0057019A" w:rsidRPr="005D0731" w:rsidRDefault="0057019A" w:rsidP="00A52531">
            <w:pPr>
              <w:rPr>
                <w:rFonts w:ascii="Gill Sans MT" w:hAnsi="Gill Sans MT" w:cs="Arial"/>
              </w:rPr>
            </w:pPr>
            <w:r w:rsidRPr="005D0731">
              <w:rPr>
                <w:rFonts w:ascii="Gill Sans MT" w:hAnsi="Gill Sans MT" w:cs="Arial"/>
              </w:rPr>
              <w:t>Median</w:t>
            </w:r>
          </w:p>
        </w:tc>
        <w:tc>
          <w:tcPr>
            <w:tcW w:w="1083" w:type="pct"/>
          </w:tcPr>
          <w:p w14:paraId="2688B438" w14:textId="77777777" w:rsidR="0057019A" w:rsidRPr="005D0731" w:rsidRDefault="0057019A" w:rsidP="00A52531">
            <w:pPr>
              <w:rPr>
                <w:rFonts w:ascii="Gill Sans MT" w:hAnsi="Gill Sans MT" w:cs="Arial"/>
              </w:rPr>
            </w:pPr>
            <w:r w:rsidRPr="005D0731">
              <w:rPr>
                <w:rFonts w:ascii="Gill Sans MT" w:hAnsi="Gill Sans MT" w:cs="Arial"/>
              </w:rPr>
              <w:t>32</w:t>
            </w:r>
            <w:r>
              <w:rPr>
                <w:rFonts w:ascii="Gill Sans MT" w:hAnsi="Gill Sans MT" w:cs="Arial"/>
              </w:rPr>
              <w:t>∙</w:t>
            </w:r>
            <w:r w:rsidRPr="005D0731">
              <w:rPr>
                <w:rFonts w:ascii="Gill Sans MT" w:hAnsi="Gill Sans MT" w:cs="Arial"/>
              </w:rPr>
              <w:t>66</w:t>
            </w:r>
          </w:p>
        </w:tc>
        <w:tc>
          <w:tcPr>
            <w:tcW w:w="1450" w:type="pct"/>
          </w:tcPr>
          <w:p w14:paraId="65769E82" w14:textId="77777777" w:rsidR="0057019A" w:rsidRPr="005D0731" w:rsidRDefault="0057019A" w:rsidP="00A52531">
            <w:pPr>
              <w:rPr>
                <w:rFonts w:ascii="Gill Sans MT" w:hAnsi="Gill Sans MT" w:cs="Arial"/>
              </w:rPr>
            </w:pPr>
            <w:r w:rsidRPr="005D0731">
              <w:rPr>
                <w:rFonts w:ascii="Gill Sans MT" w:hAnsi="Gill Sans MT" w:cs="Arial"/>
              </w:rPr>
              <w:t>34</w:t>
            </w:r>
            <w:r>
              <w:rPr>
                <w:rFonts w:ascii="Gill Sans MT" w:hAnsi="Gill Sans MT" w:cs="Arial"/>
              </w:rPr>
              <w:t>∙</w:t>
            </w:r>
            <w:r w:rsidRPr="005D0731">
              <w:rPr>
                <w:rFonts w:ascii="Gill Sans MT" w:hAnsi="Gill Sans MT" w:cs="Arial"/>
              </w:rPr>
              <w:t>33</w:t>
            </w:r>
          </w:p>
        </w:tc>
        <w:tc>
          <w:tcPr>
            <w:tcW w:w="989" w:type="pct"/>
          </w:tcPr>
          <w:p w14:paraId="12ABDD16" w14:textId="77777777" w:rsidR="0057019A" w:rsidRPr="005D0731" w:rsidRDefault="0057019A" w:rsidP="00A52531">
            <w:pPr>
              <w:rPr>
                <w:rFonts w:ascii="Gill Sans MT" w:hAnsi="Gill Sans MT" w:cs="Arial"/>
              </w:rPr>
            </w:pPr>
            <w:r w:rsidRPr="005D0731">
              <w:rPr>
                <w:rFonts w:ascii="Gill Sans MT" w:hAnsi="Gill Sans MT" w:cs="Arial"/>
              </w:rPr>
              <w:t>33</w:t>
            </w:r>
            <w:r>
              <w:rPr>
                <w:rFonts w:ascii="Gill Sans MT" w:hAnsi="Gill Sans MT" w:cs="Arial"/>
              </w:rPr>
              <w:t>∙</w:t>
            </w:r>
            <w:r w:rsidRPr="005D0731">
              <w:rPr>
                <w:rFonts w:ascii="Gill Sans MT" w:hAnsi="Gill Sans MT" w:cs="Arial"/>
              </w:rPr>
              <w:t>17</w:t>
            </w:r>
          </w:p>
        </w:tc>
      </w:tr>
      <w:tr w:rsidR="0057019A" w:rsidRPr="005D0731" w14:paraId="0937E308" w14:textId="77777777" w:rsidTr="00A52531">
        <w:tc>
          <w:tcPr>
            <w:tcW w:w="1478" w:type="pct"/>
          </w:tcPr>
          <w:p w14:paraId="3F54C495" w14:textId="77777777" w:rsidR="0057019A" w:rsidRPr="005D0731" w:rsidRDefault="0057019A" w:rsidP="00A52531">
            <w:pPr>
              <w:rPr>
                <w:rFonts w:ascii="Gill Sans MT" w:hAnsi="Gill Sans MT" w:cs="Arial"/>
              </w:rPr>
            </w:pPr>
            <w:r w:rsidRPr="005D0731">
              <w:rPr>
                <w:rFonts w:ascii="Gill Sans MT" w:hAnsi="Gill Sans MT" w:cs="Arial"/>
              </w:rPr>
              <w:t>Min; Max</w:t>
            </w:r>
          </w:p>
        </w:tc>
        <w:tc>
          <w:tcPr>
            <w:tcW w:w="1083" w:type="pct"/>
          </w:tcPr>
          <w:p w14:paraId="320666FD" w14:textId="77777777" w:rsidR="0057019A" w:rsidRPr="005D0731" w:rsidRDefault="0057019A" w:rsidP="00A52531">
            <w:pPr>
              <w:rPr>
                <w:rFonts w:ascii="Gill Sans MT" w:hAnsi="Gill Sans MT" w:cs="Arial"/>
              </w:rPr>
            </w:pPr>
            <w:r w:rsidRPr="005D0731">
              <w:rPr>
                <w:rFonts w:ascii="Gill Sans MT" w:hAnsi="Gill Sans MT" w:cs="Arial"/>
              </w:rPr>
              <w:t>11</w:t>
            </w:r>
            <w:r>
              <w:rPr>
                <w:rFonts w:ascii="Gill Sans MT" w:hAnsi="Gill Sans MT" w:cs="Arial"/>
              </w:rPr>
              <w:t>∙</w:t>
            </w:r>
            <w:r w:rsidRPr="005D0731">
              <w:rPr>
                <w:rFonts w:ascii="Gill Sans MT" w:hAnsi="Gill Sans MT" w:cs="Arial"/>
              </w:rPr>
              <w:t>88; 59</w:t>
            </w:r>
            <w:r>
              <w:rPr>
                <w:rFonts w:ascii="Gill Sans MT" w:hAnsi="Gill Sans MT" w:cs="Arial"/>
              </w:rPr>
              <w:t>∙</w:t>
            </w:r>
            <w:r w:rsidRPr="005D0731">
              <w:rPr>
                <w:rFonts w:ascii="Gill Sans MT" w:hAnsi="Gill Sans MT" w:cs="Arial"/>
              </w:rPr>
              <w:t>52</w:t>
            </w:r>
          </w:p>
        </w:tc>
        <w:tc>
          <w:tcPr>
            <w:tcW w:w="1450" w:type="pct"/>
          </w:tcPr>
          <w:p w14:paraId="3AA9D01A" w14:textId="77777777" w:rsidR="0057019A" w:rsidRPr="005D0731" w:rsidRDefault="0057019A" w:rsidP="00A52531">
            <w:pPr>
              <w:rPr>
                <w:rFonts w:ascii="Gill Sans MT" w:hAnsi="Gill Sans MT" w:cs="Arial"/>
              </w:rPr>
            </w:pPr>
            <w:r w:rsidRPr="005D0731">
              <w:rPr>
                <w:rFonts w:ascii="Gill Sans MT" w:hAnsi="Gill Sans MT" w:cs="Arial"/>
              </w:rPr>
              <w:t>7</w:t>
            </w:r>
            <w:r>
              <w:rPr>
                <w:rFonts w:ascii="Gill Sans MT" w:hAnsi="Gill Sans MT" w:cs="Arial"/>
              </w:rPr>
              <w:t>∙</w:t>
            </w:r>
            <w:r w:rsidRPr="005D0731">
              <w:rPr>
                <w:rFonts w:ascii="Gill Sans MT" w:hAnsi="Gill Sans MT" w:cs="Arial"/>
              </w:rPr>
              <w:t>30; 58</w:t>
            </w:r>
            <w:r>
              <w:rPr>
                <w:rFonts w:ascii="Gill Sans MT" w:hAnsi="Gill Sans MT" w:cs="Arial"/>
              </w:rPr>
              <w:t>∙</w:t>
            </w:r>
            <w:r w:rsidRPr="005D0731">
              <w:rPr>
                <w:rFonts w:ascii="Gill Sans MT" w:hAnsi="Gill Sans MT" w:cs="Arial"/>
              </w:rPr>
              <w:t>55</w:t>
            </w:r>
          </w:p>
        </w:tc>
        <w:tc>
          <w:tcPr>
            <w:tcW w:w="989" w:type="pct"/>
          </w:tcPr>
          <w:p w14:paraId="1FA14745" w14:textId="77777777" w:rsidR="0057019A" w:rsidRPr="005D0731" w:rsidRDefault="0057019A" w:rsidP="00A52531">
            <w:pPr>
              <w:rPr>
                <w:rFonts w:ascii="Gill Sans MT" w:hAnsi="Gill Sans MT" w:cs="Arial"/>
              </w:rPr>
            </w:pPr>
            <w:r w:rsidRPr="005D0731">
              <w:rPr>
                <w:rFonts w:ascii="Gill Sans MT" w:hAnsi="Gill Sans MT" w:cs="Arial"/>
              </w:rPr>
              <w:t>10</w:t>
            </w:r>
            <w:r>
              <w:rPr>
                <w:rFonts w:ascii="Gill Sans MT" w:hAnsi="Gill Sans MT" w:cs="Arial"/>
              </w:rPr>
              <w:t>∙</w:t>
            </w:r>
            <w:r w:rsidRPr="005D0731">
              <w:rPr>
                <w:rFonts w:ascii="Gill Sans MT" w:hAnsi="Gill Sans MT" w:cs="Arial"/>
              </w:rPr>
              <w:t>64; 65</w:t>
            </w:r>
            <w:r>
              <w:rPr>
                <w:rFonts w:ascii="Gill Sans MT" w:hAnsi="Gill Sans MT" w:cs="Arial"/>
              </w:rPr>
              <w:t>∙</w:t>
            </w:r>
            <w:r w:rsidRPr="005D0731">
              <w:rPr>
                <w:rFonts w:ascii="Gill Sans MT" w:hAnsi="Gill Sans MT" w:cs="Arial"/>
              </w:rPr>
              <w:t>08</w:t>
            </w:r>
          </w:p>
        </w:tc>
      </w:tr>
      <w:tr w:rsidR="0057019A" w:rsidRPr="005D0731" w14:paraId="3E3FC5EC" w14:textId="77777777" w:rsidTr="00A52531">
        <w:tc>
          <w:tcPr>
            <w:tcW w:w="1478" w:type="pct"/>
          </w:tcPr>
          <w:p w14:paraId="400D6FE4" w14:textId="77777777" w:rsidR="0057019A" w:rsidRPr="005D0731" w:rsidRDefault="0057019A" w:rsidP="00A52531">
            <w:pPr>
              <w:rPr>
                <w:rFonts w:ascii="Gill Sans MT" w:hAnsi="Gill Sans MT" w:cs="Arial"/>
              </w:rPr>
            </w:pPr>
            <w:r w:rsidRPr="005D0731">
              <w:rPr>
                <w:rFonts w:ascii="Gill Sans MT" w:hAnsi="Gill Sans MT" w:cs="Arial"/>
              </w:rPr>
              <w:t>Missing</w:t>
            </w:r>
          </w:p>
        </w:tc>
        <w:tc>
          <w:tcPr>
            <w:tcW w:w="1083" w:type="pct"/>
          </w:tcPr>
          <w:p w14:paraId="5E8A4A54" w14:textId="77777777" w:rsidR="0057019A" w:rsidRPr="005D0731" w:rsidRDefault="0057019A" w:rsidP="00A52531">
            <w:pPr>
              <w:rPr>
                <w:rFonts w:ascii="Gill Sans MT" w:hAnsi="Gill Sans MT" w:cs="Arial"/>
              </w:rPr>
            </w:pPr>
            <w:r w:rsidRPr="005D0731">
              <w:rPr>
                <w:rFonts w:ascii="Gill Sans MT" w:hAnsi="Gill Sans MT" w:cs="Arial"/>
              </w:rPr>
              <w:t>3</w:t>
            </w:r>
          </w:p>
        </w:tc>
        <w:tc>
          <w:tcPr>
            <w:tcW w:w="1450" w:type="pct"/>
          </w:tcPr>
          <w:p w14:paraId="7A5263CF" w14:textId="77777777" w:rsidR="0057019A" w:rsidRPr="005D0731" w:rsidRDefault="0057019A" w:rsidP="00A52531">
            <w:pPr>
              <w:rPr>
                <w:rFonts w:ascii="Gill Sans MT" w:hAnsi="Gill Sans MT" w:cs="Arial"/>
              </w:rPr>
            </w:pPr>
            <w:r w:rsidRPr="005D0731">
              <w:rPr>
                <w:rFonts w:ascii="Gill Sans MT" w:hAnsi="Gill Sans MT" w:cs="Arial"/>
              </w:rPr>
              <w:t>3</w:t>
            </w:r>
          </w:p>
        </w:tc>
        <w:tc>
          <w:tcPr>
            <w:tcW w:w="989" w:type="pct"/>
          </w:tcPr>
          <w:p w14:paraId="45CC0099" w14:textId="77777777" w:rsidR="0057019A" w:rsidRPr="005D0731" w:rsidRDefault="0057019A" w:rsidP="00A52531">
            <w:pPr>
              <w:rPr>
                <w:rFonts w:ascii="Gill Sans MT" w:hAnsi="Gill Sans MT" w:cs="Arial"/>
              </w:rPr>
            </w:pPr>
            <w:r w:rsidRPr="005D0731">
              <w:rPr>
                <w:rFonts w:ascii="Gill Sans MT" w:hAnsi="Gill Sans MT" w:cs="Arial"/>
              </w:rPr>
              <w:t>5</w:t>
            </w:r>
          </w:p>
        </w:tc>
      </w:tr>
      <w:tr w:rsidR="0057019A" w:rsidRPr="005D0731" w14:paraId="2445A9DD" w14:textId="77777777" w:rsidTr="00A52531">
        <w:tc>
          <w:tcPr>
            <w:tcW w:w="1478" w:type="pct"/>
          </w:tcPr>
          <w:p w14:paraId="2F98CE7E" w14:textId="77777777" w:rsidR="0057019A" w:rsidRPr="005D0731" w:rsidRDefault="0057019A" w:rsidP="00A52531">
            <w:pPr>
              <w:rPr>
                <w:rFonts w:ascii="Gill Sans MT" w:hAnsi="Gill Sans MT" w:cs="Arial"/>
              </w:rPr>
            </w:pPr>
          </w:p>
        </w:tc>
        <w:tc>
          <w:tcPr>
            <w:tcW w:w="1083" w:type="pct"/>
          </w:tcPr>
          <w:p w14:paraId="143696DC" w14:textId="77777777" w:rsidR="0057019A" w:rsidRPr="005D0731" w:rsidRDefault="0057019A" w:rsidP="00A52531">
            <w:pPr>
              <w:rPr>
                <w:rFonts w:ascii="Gill Sans MT" w:hAnsi="Gill Sans MT" w:cs="Arial"/>
              </w:rPr>
            </w:pPr>
          </w:p>
        </w:tc>
        <w:tc>
          <w:tcPr>
            <w:tcW w:w="1450" w:type="pct"/>
          </w:tcPr>
          <w:p w14:paraId="0D463CA8" w14:textId="77777777" w:rsidR="0057019A" w:rsidRPr="005D0731" w:rsidRDefault="0057019A" w:rsidP="00A52531">
            <w:pPr>
              <w:rPr>
                <w:rFonts w:ascii="Gill Sans MT" w:hAnsi="Gill Sans MT" w:cs="Arial"/>
              </w:rPr>
            </w:pPr>
          </w:p>
        </w:tc>
        <w:tc>
          <w:tcPr>
            <w:tcW w:w="989" w:type="pct"/>
          </w:tcPr>
          <w:p w14:paraId="5A91BE7D" w14:textId="77777777" w:rsidR="0057019A" w:rsidRPr="005D0731" w:rsidRDefault="0057019A" w:rsidP="00A52531">
            <w:pPr>
              <w:rPr>
                <w:rFonts w:ascii="Gill Sans MT" w:hAnsi="Gill Sans MT" w:cs="Arial"/>
              </w:rPr>
            </w:pPr>
          </w:p>
        </w:tc>
      </w:tr>
      <w:tr w:rsidR="0057019A" w:rsidRPr="005D0731" w14:paraId="7B34A602" w14:textId="77777777" w:rsidTr="00A52531">
        <w:tc>
          <w:tcPr>
            <w:tcW w:w="1478" w:type="pct"/>
          </w:tcPr>
          <w:p w14:paraId="1F923EB5" w14:textId="77777777" w:rsidR="0057019A" w:rsidRPr="005D0731" w:rsidRDefault="0057019A" w:rsidP="00A52531">
            <w:pPr>
              <w:rPr>
                <w:rFonts w:ascii="Gill Sans MT" w:hAnsi="Gill Sans MT" w:cs="Arial"/>
              </w:rPr>
            </w:pPr>
            <w:r w:rsidRPr="005D0731">
              <w:rPr>
                <w:rFonts w:ascii="Gill Sans MT" w:hAnsi="Gill Sans MT" w:cs="Arial"/>
              </w:rPr>
              <w:t>WSAS</w:t>
            </w:r>
          </w:p>
        </w:tc>
        <w:tc>
          <w:tcPr>
            <w:tcW w:w="1083" w:type="pct"/>
          </w:tcPr>
          <w:p w14:paraId="487C5ACE" w14:textId="77777777" w:rsidR="0057019A" w:rsidRPr="005D0731" w:rsidRDefault="0057019A" w:rsidP="00A52531">
            <w:pPr>
              <w:rPr>
                <w:rFonts w:ascii="Gill Sans MT" w:hAnsi="Gill Sans MT" w:cs="Arial"/>
              </w:rPr>
            </w:pPr>
          </w:p>
        </w:tc>
        <w:tc>
          <w:tcPr>
            <w:tcW w:w="1450" w:type="pct"/>
          </w:tcPr>
          <w:p w14:paraId="65B45B63" w14:textId="77777777" w:rsidR="0057019A" w:rsidRPr="005D0731" w:rsidRDefault="0057019A" w:rsidP="00A52531">
            <w:pPr>
              <w:rPr>
                <w:rFonts w:ascii="Gill Sans MT" w:hAnsi="Gill Sans MT" w:cs="Arial"/>
              </w:rPr>
            </w:pPr>
          </w:p>
        </w:tc>
        <w:tc>
          <w:tcPr>
            <w:tcW w:w="989" w:type="pct"/>
          </w:tcPr>
          <w:p w14:paraId="5322DAE7" w14:textId="77777777" w:rsidR="0057019A" w:rsidRPr="005D0731" w:rsidRDefault="0057019A" w:rsidP="00A52531">
            <w:pPr>
              <w:rPr>
                <w:rFonts w:ascii="Gill Sans MT" w:hAnsi="Gill Sans MT" w:cs="Arial"/>
              </w:rPr>
            </w:pPr>
          </w:p>
        </w:tc>
      </w:tr>
      <w:tr w:rsidR="0057019A" w:rsidRPr="005D0731" w14:paraId="19AA8449" w14:textId="77777777" w:rsidTr="00A52531">
        <w:tc>
          <w:tcPr>
            <w:tcW w:w="1478" w:type="pct"/>
          </w:tcPr>
          <w:p w14:paraId="2DD18F9E" w14:textId="77777777" w:rsidR="0057019A" w:rsidRPr="005D0731" w:rsidRDefault="0057019A" w:rsidP="00A52531">
            <w:pPr>
              <w:rPr>
                <w:rFonts w:ascii="Gill Sans MT" w:hAnsi="Gill Sans MT" w:cs="Arial"/>
              </w:rPr>
            </w:pPr>
            <w:r w:rsidRPr="005D0731">
              <w:rPr>
                <w:rFonts w:ascii="Gill Sans MT" w:hAnsi="Gill Sans MT" w:cs="Arial"/>
              </w:rPr>
              <w:t>Mean (S</w:t>
            </w:r>
            <w:r>
              <w:rPr>
                <w:rFonts w:ascii="Gill Sans MT" w:hAnsi="Gill Sans MT" w:cs="Arial"/>
              </w:rPr>
              <w:t>.</w:t>
            </w:r>
            <w:r w:rsidRPr="005D0731">
              <w:rPr>
                <w:rFonts w:ascii="Gill Sans MT" w:hAnsi="Gill Sans MT" w:cs="Arial"/>
              </w:rPr>
              <w:t>D</w:t>
            </w:r>
            <w:r>
              <w:rPr>
                <w:rFonts w:ascii="Gill Sans MT" w:hAnsi="Gill Sans MT" w:cs="Arial"/>
              </w:rPr>
              <w:t>.</w:t>
            </w:r>
            <w:r w:rsidRPr="005D0731">
              <w:rPr>
                <w:rFonts w:ascii="Gill Sans MT" w:hAnsi="Gill Sans MT" w:cs="Arial"/>
              </w:rPr>
              <w:t>)</w:t>
            </w:r>
          </w:p>
        </w:tc>
        <w:tc>
          <w:tcPr>
            <w:tcW w:w="1083" w:type="pct"/>
          </w:tcPr>
          <w:p w14:paraId="5B7F61A9" w14:textId="77777777" w:rsidR="0057019A" w:rsidRPr="005D0731" w:rsidRDefault="0057019A" w:rsidP="00A52531">
            <w:pPr>
              <w:rPr>
                <w:rFonts w:ascii="Gill Sans MT" w:hAnsi="Gill Sans MT" w:cs="Arial"/>
              </w:rPr>
            </w:pPr>
            <w:r w:rsidRPr="005D0731">
              <w:rPr>
                <w:rFonts w:ascii="Gill Sans MT" w:hAnsi="Gill Sans MT" w:cs="Arial"/>
              </w:rPr>
              <w:t>14</w:t>
            </w:r>
            <w:r>
              <w:rPr>
                <w:rFonts w:ascii="Gill Sans MT" w:hAnsi="Gill Sans MT" w:cs="Arial"/>
              </w:rPr>
              <w:t>∙</w:t>
            </w:r>
            <w:r w:rsidRPr="005D0731">
              <w:rPr>
                <w:rFonts w:ascii="Gill Sans MT" w:hAnsi="Gill Sans MT" w:cs="Arial"/>
              </w:rPr>
              <w:t>78 (9</w:t>
            </w:r>
            <w:r>
              <w:rPr>
                <w:rFonts w:ascii="Gill Sans MT" w:hAnsi="Gill Sans MT" w:cs="Arial"/>
              </w:rPr>
              <w:t>∙</w:t>
            </w:r>
            <w:r w:rsidRPr="005D0731">
              <w:rPr>
                <w:rFonts w:ascii="Gill Sans MT" w:hAnsi="Gill Sans MT" w:cs="Arial"/>
              </w:rPr>
              <w:t>85)</w:t>
            </w:r>
          </w:p>
        </w:tc>
        <w:tc>
          <w:tcPr>
            <w:tcW w:w="1450" w:type="pct"/>
          </w:tcPr>
          <w:p w14:paraId="40D27240" w14:textId="77777777" w:rsidR="0057019A" w:rsidRPr="005D0731" w:rsidRDefault="0057019A" w:rsidP="00A52531">
            <w:pPr>
              <w:rPr>
                <w:rFonts w:ascii="Gill Sans MT" w:hAnsi="Gill Sans MT" w:cs="Arial"/>
              </w:rPr>
            </w:pPr>
            <w:r w:rsidRPr="005D0731">
              <w:rPr>
                <w:rFonts w:ascii="Gill Sans MT" w:hAnsi="Gill Sans MT" w:cs="Arial"/>
              </w:rPr>
              <w:t>15</w:t>
            </w:r>
            <w:r>
              <w:rPr>
                <w:rFonts w:ascii="Gill Sans MT" w:hAnsi="Gill Sans MT" w:cs="Arial"/>
              </w:rPr>
              <w:t>∙</w:t>
            </w:r>
            <w:r w:rsidRPr="005D0731">
              <w:rPr>
                <w:rFonts w:ascii="Gill Sans MT" w:hAnsi="Gill Sans MT" w:cs="Arial"/>
              </w:rPr>
              <w:t>05 (10</w:t>
            </w:r>
            <w:r>
              <w:rPr>
                <w:rFonts w:ascii="Gill Sans MT" w:hAnsi="Gill Sans MT" w:cs="Arial"/>
              </w:rPr>
              <w:t>∙</w:t>
            </w:r>
            <w:r w:rsidRPr="005D0731">
              <w:rPr>
                <w:rFonts w:ascii="Gill Sans MT" w:hAnsi="Gill Sans MT" w:cs="Arial"/>
              </w:rPr>
              <w:t>54)</w:t>
            </w:r>
          </w:p>
        </w:tc>
        <w:tc>
          <w:tcPr>
            <w:tcW w:w="989" w:type="pct"/>
          </w:tcPr>
          <w:p w14:paraId="6475E3A1" w14:textId="77777777" w:rsidR="0057019A" w:rsidRPr="005D0731" w:rsidRDefault="0057019A" w:rsidP="00A52531">
            <w:pPr>
              <w:rPr>
                <w:rFonts w:ascii="Gill Sans MT" w:hAnsi="Gill Sans MT" w:cs="Arial"/>
              </w:rPr>
            </w:pPr>
            <w:r w:rsidRPr="005D0731">
              <w:rPr>
                <w:rFonts w:ascii="Gill Sans MT" w:hAnsi="Gill Sans MT" w:cs="Arial"/>
              </w:rPr>
              <w:t>14</w:t>
            </w:r>
            <w:r>
              <w:rPr>
                <w:rFonts w:ascii="Gill Sans MT" w:hAnsi="Gill Sans MT" w:cs="Arial"/>
              </w:rPr>
              <w:t>∙</w:t>
            </w:r>
            <w:r w:rsidRPr="005D0731">
              <w:rPr>
                <w:rFonts w:ascii="Gill Sans MT" w:hAnsi="Gill Sans MT" w:cs="Arial"/>
              </w:rPr>
              <w:t>74 (9</w:t>
            </w:r>
            <w:r>
              <w:rPr>
                <w:rFonts w:ascii="Gill Sans MT" w:hAnsi="Gill Sans MT" w:cs="Arial"/>
              </w:rPr>
              <w:t>∙</w:t>
            </w:r>
            <w:r w:rsidRPr="005D0731">
              <w:rPr>
                <w:rFonts w:ascii="Gill Sans MT" w:hAnsi="Gill Sans MT" w:cs="Arial"/>
              </w:rPr>
              <w:t>66)</w:t>
            </w:r>
          </w:p>
        </w:tc>
      </w:tr>
      <w:tr w:rsidR="0057019A" w:rsidRPr="005D0731" w14:paraId="338B8EF9" w14:textId="77777777" w:rsidTr="00A52531">
        <w:tc>
          <w:tcPr>
            <w:tcW w:w="1478" w:type="pct"/>
          </w:tcPr>
          <w:p w14:paraId="3DA1B478" w14:textId="77777777" w:rsidR="0057019A" w:rsidRPr="005D0731" w:rsidRDefault="0057019A" w:rsidP="00A52531">
            <w:pPr>
              <w:rPr>
                <w:rFonts w:ascii="Gill Sans MT" w:hAnsi="Gill Sans MT" w:cs="Arial"/>
              </w:rPr>
            </w:pPr>
            <w:r w:rsidRPr="005D0731">
              <w:rPr>
                <w:rFonts w:ascii="Gill Sans MT" w:hAnsi="Gill Sans MT" w:cs="Arial"/>
              </w:rPr>
              <w:t>Median</w:t>
            </w:r>
          </w:p>
        </w:tc>
        <w:tc>
          <w:tcPr>
            <w:tcW w:w="1083" w:type="pct"/>
          </w:tcPr>
          <w:p w14:paraId="7F953229" w14:textId="77777777" w:rsidR="0057019A" w:rsidRPr="005D0731" w:rsidRDefault="0057019A" w:rsidP="00A52531">
            <w:pPr>
              <w:rPr>
                <w:rFonts w:ascii="Gill Sans MT" w:hAnsi="Gill Sans MT" w:cs="Arial"/>
              </w:rPr>
            </w:pPr>
            <w:r w:rsidRPr="005D0731">
              <w:rPr>
                <w:rFonts w:ascii="Gill Sans MT" w:hAnsi="Gill Sans MT" w:cs="Arial"/>
              </w:rPr>
              <w:t>13</w:t>
            </w:r>
          </w:p>
        </w:tc>
        <w:tc>
          <w:tcPr>
            <w:tcW w:w="1450" w:type="pct"/>
          </w:tcPr>
          <w:p w14:paraId="19B2558B" w14:textId="77777777" w:rsidR="0057019A" w:rsidRPr="005D0731" w:rsidRDefault="0057019A" w:rsidP="00A52531">
            <w:pPr>
              <w:rPr>
                <w:rFonts w:ascii="Gill Sans MT" w:hAnsi="Gill Sans MT" w:cs="Arial"/>
              </w:rPr>
            </w:pPr>
            <w:r w:rsidRPr="005D0731">
              <w:rPr>
                <w:rFonts w:ascii="Gill Sans MT" w:hAnsi="Gill Sans MT" w:cs="Arial"/>
              </w:rPr>
              <w:t>14</w:t>
            </w:r>
          </w:p>
        </w:tc>
        <w:tc>
          <w:tcPr>
            <w:tcW w:w="989" w:type="pct"/>
          </w:tcPr>
          <w:p w14:paraId="698878B4" w14:textId="77777777" w:rsidR="0057019A" w:rsidRPr="005D0731" w:rsidRDefault="0057019A" w:rsidP="00A52531">
            <w:pPr>
              <w:rPr>
                <w:rFonts w:ascii="Gill Sans MT" w:hAnsi="Gill Sans MT" w:cs="Arial"/>
              </w:rPr>
            </w:pPr>
            <w:r w:rsidRPr="005D0731">
              <w:rPr>
                <w:rFonts w:ascii="Gill Sans MT" w:hAnsi="Gill Sans MT" w:cs="Arial"/>
              </w:rPr>
              <w:t>13</w:t>
            </w:r>
          </w:p>
        </w:tc>
      </w:tr>
      <w:tr w:rsidR="0057019A" w:rsidRPr="005D0731" w14:paraId="3BD23900" w14:textId="77777777" w:rsidTr="00A52531">
        <w:tc>
          <w:tcPr>
            <w:tcW w:w="1478" w:type="pct"/>
          </w:tcPr>
          <w:p w14:paraId="0BF8AA6C" w14:textId="77777777" w:rsidR="0057019A" w:rsidRPr="005D0731" w:rsidRDefault="0057019A" w:rsidP="00A52531">
            <w:pPr>
              <w:rPr>
                <w:rFonts w:ascii="Gill Sans MT" w:hAnsi="Gill Sans MT" w:cs="Arial"/>
              </w:rPr>
            </w:pPr>
            <w:r w:rsidRPr="005D0731">
              <w:rPr>
                <w:rFonts w:ascii="Gill Sans MT" w:hAnsi="Gill Sans MT" w:cs="Arial"/>
              </w:rPr>
              <w:t>Min; Max</w:t>
            </w:r>
          </w:p>
        </w:tc>
        <w:tc>
          <w:tcPr>
            <w:tcW w:w="1083" w:type="pct"/>
          </w:tcPr>
          <w:p w14:paraId="5DAE9B0B" w14:textId="77777777" w:rsidR="0057019A" w:rsidRPr="005D0731" w:rsidRDefault="0057019A" w:rsidP="00A52531">
            <w:pPr>
              <w:rPr>
                <w:rFonts w:ascii="Gill Sans MT" w:hAnsi="Gill Sans MT" w:cs="Arial"/>
              </w:rPr>
            </w:pPr>
            <w:r w:rsidRPr="005D0731">
              <w:rPr>
                <w:rFonts w:ascii="Gill Sans MT" w:hAnsi="Gill Sans MT" w:cs="Arial"/>
              </w:rPr>
              <w:t>2; 21</w:t>
            </w:r>
          </w:p>
        </w:tc>
        <w:tc>
          <w:tcPr>
            <w:tcW w:w="1450" w:type="pct"/>
          </w:tcPr>
          <w:p w14:paraId="0E7EDC7A" w14:textId="77777777" w:rsidR="0057019A" w:rsidRPr="005D0731" w:rsidRDefault="0057019A" w:rsidP="00A52531">
            <w:pPr>
              <w:rPr>
                <w:rFonts w:ascii="Gill Sans MT" w:hAnsi="Gill Sans MT" w:cs="Arial"/>
              </w:rPr>
            </w:pPr>
            <w:r w:rsidRPr="005D0731">
              <w:rPr>
                <w:rFonts w:ascii="Gill Sans MT" w:hAnsi="Gill Sans MT" w:cs="Arial"/>
              </w:rPr>
              <w:t>1; 21</w:t>
            </w:r>
          </w:p>
        </w:tc>
        <w:tc>
          <w:tcPr>
            <w:tcW w:w="989" w:type="pct"/>
          </w:tcPr>
          <w:p w14:paraId="33DCE1E1" w14:textId="77777777" w:rsidR="0057019A" w:rsidRPr="005D0731" w:rsidRDefault="0057019A" w:rsidP="00A52531">
            <w:pPr>
              <w:rPr>
                <w:rFonts w:ascii="Gill Sans MT" w:hAnsi="Gill Sans MT" w:cs="Arial"/>
              </w:rPr>
            </w:pPr>
            <w:r w:rsidRPr="005D0731">
              <w:rPr>
                <w:rFonts w:ascii="Gill Sans MT" w:hAnsi="Gill Sans MT" w:cs="Arial"/>
              </w:rPr>
              <w:t>0; 21</w:t>
            </w:r>
          </w:p>
        </w:tc>
      </w:tr>
      <w:tr w:rsidR="0057019A" w:rsidRPr="005D0731" w14:paraId="3A501EF7" w14:textId="77777777" w:rsidTr="00A52531">
        <w:tc>
          <w:tcPr>
            <w:tcW w:w="1478" w:type="pct"/>
          </w:tcPr>
          <w:p w14:paraId="0AE17AB0" w14:textId="77777777" w:rsidR="0057019A" w:rsidRPr="005D0731" w:rsidRDefault="0057019A" w:rsidP="00A52531">
            <w:pPr>
              <w:rPr>
                <w:rFonts w:ascii="Gill Sans MT" w:hAnsi="Gill Sans MT" w:cs="Arial"/>
              </w:rPr>
            </w:pPr>
            <w:r w:rsidRPr="005D0731">
              <w:rPr>
                <w:rFonts w:ascii="Gill Sans MT" w:hAnsi="Gill Sans MT" w:cs="Arial"/>
              </w:rPr>
              <w:t>Missing</w:t>
            </w:r>
          </w:p>
        </w:tc>
        <w:tc>
          <w:tcPr>
            <w:tcW w:w="1083" w:type="pct"/>
          </w:tcPr>
          <w:p w14:paraId="072C6292" w14:textId="77777777" w:rsidR="0057019A" w:rsidRPr="005D0731" w:rsidRDefault="0057019A" w:rsidP="00A52531">
            <w:pPr>
              <w:rPr>
                <w:rFonts w:ascii="Gill Sans MT" w:hAnsi="Gill Sans MT" w:cs="Arial"/>
              </w:rPr>
            </w:pPr>
            <w:r w:rsidRPr="005D0731">
              <w:rPr>
                <w:rFonts w:ascii="Gill Sans MT" w:hAnsi="Gill Sans MT" w:cs="Arial"/>
              </w:rPr>
              <w:t>2</w:t>
            </w:r>
          </w:p>
        </w:tc>
        <w:tc>
          <w:tcPr>
            <w:tcW w:w="1450" w:type="pct"/>
          </w:tcPr>
          <w:p w14:paraId="4CCE2A18" w14:textId="77777777" w:rsidR="0057019A" w:rsidRPr="005D0731" w:rsidRDefault="0057019A" w:rsidP="00A52531">
            <w:pPr>
              <w:rPr>
                <w:rFonts w:ascii="Gill Sans MT" w:hAnsi="Gill Sans MT" w:cs="Arial"/>
              </w:rPr>
            </w:pPr>
            <w:r w:rsidRPr="005D0731">
              <w:rPr>
                <w:rFonts w:ascii="Gill Sans MT" w:hAnsi="Gill Sans MT" w:cs="Arial"/>
              </w:rPr>
              <w:t>4</w:t>
            </w:r>
          </w:p>
        </w:tc>
        <w:tc>
          <w:tcPr>
            <w:tcW w:w="989" w:type="pct"/>
          </w:tcPr>
          <w:p w14:paraId="1C31B742" w14:textId="77777777" w:rsidR="0057019A" w:rsidRPr="005D0731" w:rsidRDefault="0057019A" w:rsidP="00A52531">
            <w:pPr>
              <w:rPr>
                <w:rFonts w:ascii="Gill Sans MT" w:hAnsi="Gill Sans MT" w:cs="Arial"/>
              </w:rPr>
            </w:pPr>
            <w:r w:rsidRPr="005D0731">
              <w:rPr>
                <w:rFonts w:ascii="Gill Sans MT" w:hAnsi="Gill Sans MT" w:cs="Arial"/>
              </w:rPr>
              <w:t>4</w:t>
            </w:r>
          </w:p>
        </w:tc>
      </w:tr>
    </w:tbl>
    <w:p w14:paraId="2EC0C837" w14:textId="77777777" w:rsidR="0057019A" w:rsidRPr="00AC7132" w:rsidRDefault="0057019A" w:rsidP="0057019A">
      <w:pPr>
        <w:rPr>
          <w:rFonts w:ascii="Gill Sans MT" w:hAnsi="Gill Sans MT"/>
        </w:rPr>
      </w:pPr>
      <w:r w:rsidRPr="005D0731">
        <w:rPr>
          <w:rFonts w:ascii="Gill Sans MT" w:hAnsi="Gill Sans MT" w:cs="Arial"/>
          <w:vertAlign w:val="superscript"/>
        </w:rPr>
        <w:t xml:space="preserve">a  </w:t>
      </w:r>
      <w:r w:rsidRPr="005D0731">
        <w:rPr>
          <w:rFonts w:ascii="Gill Sans MT" w:hAnsi="Gill Sans MT" w:cs="Arial"/>
        </w:rPr>
        <w:t>incorporating YBOC-SR if YBOC-OR  missing or incomplete</w:t>
      </w:r>
      <w:r>
        <w:rPr>
          <w:rFonts w:ascii="Gill Sans MT" w:hAnsi="Gill Sans MT" w:cs="Arial"/>
        </w:rPr>
        <w:t xml:space="preserve">. </w:t>
      </w:r>
      <w:r w:rsidRPr="00AC7132">
        <w:rPr>
          <w:rFonts w:ascii="Gill Sans MT" w:hAnsi="Gill Sans MT"/>
        </w:rPr>
        <w:t>Patients were included in the trial with a</w:t>
      </w:r>
      <w:r w:rsidRPr="00AC7132">
        <w:rPr>
          <w:rFonts w:ascii="Gill Sans MT" w:hAnsi="Gill Sans MT" w:cs="Arial"/>
        </w:rPr>
        <w:t xml:space="preserve"> Y-BOCS-SR of 16+, so all patients had a Y-BOCS-SR of 16+ at baseline, but some had a Y-BOCS-OR of less than 16. </w:t>
      </w:r>
    </w:p>
    <w:p w14:paraId="34CDC1B2" w14:textId="77777777" w:rsidR="0057019A" w:rsidRDefault="0057019A" w:rsidP="002C3D72">
      <w:pPr>
        <w:shd w:val="clear" w:color="auto" w:fill="FFFFFF"/>
        <w:spacing w:after="0" w:line="480" w:lineRule="auto"/>
        <w:outlineLvl w:val="1"/>
        <w:rPr>
          <w:rFonts w:ascii="Gill Sans MT" w:hAnsi="Gill Sans MT" w:cs="GuardianSans-Medium"/>
          <w:i/>
          <w:color w:val="000000" w:themeColor="text1"/>
        </w:rPr>
      </w:pPr>
    </w:p>
    <w:p w14:paraId="0A156F07" w14:textId="77777777" w:rsidR="00701C9D" w:rsidRPr="00AF0969" w:rsidRDefault="00701C9D" w:rsidP="002C3D72">
      <w:pPr>
        <w:shd w:val="clear" w:color="auto" w:fill="FFFFFF"/>
        <w:spacing w:after="0" w:line="480" w:lineRule="auto"/>
        <w:outlineLvl w:val="1"/>
        <w:rPr>
          <w:rFonts w:ascii="Gill Sans MT" w:hAnsi="Gill Sans MT" w:cs="GuardianSans-Medium"/>
          <w:i/>
          <w:color w:val="000000" w:themeColor="text1"/>
        </w:rPr>
      </w:pPr>
      <w:r w:rsidRPr="00AF0969">
        <w:rPr>
          <w:rFonts w:ascii="Gill Sans MT" w:hAnsi="Gill Sans MT" w:cs="GuardianSans-Medium"/>
          <w:i/>
          <w:color w:val="000000" w:themeColor="text1"/>
        </w:rPr>
        <w:t xml:space="preserve">Treatment </w:t>
      </w:r>
      <w:r w:rsidR="00705E17" w:rsidRPr="00AF0969">
        <w:rPr>
          <w:rFonts w:ascii="Gill Sans MT" w:hAnsi="Gill Sans MT" w:cs="GuardianSans-Medium"/>
          <w:i/>
          <w:color w:val="000000" w:themeColor="text1"/>
        </w:rPr>
        <w:t>f</w:t>
      </w:r>
      <w:r w:rsidRPr="00AF0969">
        <w:rPr>
          <w:rFonts w:ascii="Gill Sans MT" w:hAnsi="Gill Sans MT" w:cs="GuardianSans-Medium"/>
          <w:i/>
          <w:color w:val="000000" w:themeColor="text1"/>
        </w:rPr>
        <w:t xml:space="preserve">idelity and </w:t>
      </w:r>
      <w:r w:rsidR="00705E17" w:rsidRPr="00AF0969">
        <w:rPr>
          <w:rFonts w:ascii="Gill Sans MT" w:hAnsi="Gill Sans MT" w:cs="GuardianSans-Medium"/>
          <w:i/>
          <w:color w:val="000000" w:themeColor="text1"/>
        </w:rPr>
        <w:t>a</w:t>
      </w:r>
      <w:r w:rsidRPr="00AF0969">
        <w:rPr>
          <w:rFonts w:ascii="Gill Sans MT" w:hAnsi="Gill Sans MT" w:cs="GuardianSans-Medium"/>
          <w:i/>
          <w:color w:val="000000" w:themeColor="text1"/>
        </w:rPr>
        <w:t>dherence</w:t>
      </w:r>
    </w:p>
    <w:p w14:paraId="73511ABC" w14:textId="77777777" w:rsidR="00942145" w:rsidRDefault="00942145" w:rsidP="002C3D72">
      <w:pPr>
        <w:pStyle w:val="NormalWeb"/>
        <w:shd w:val="clear" w:color="auto" w:fill="FFFFFF"/>
        <w:spacing w:before="0" w:beforeAutospacing="0" w:after="0" w:afterAutospacing="0" w:line="480" w:lineRule="auto"/>
        <w:textAlignment w:val="baseline"/>
        <w:rPr>
          <w:rFonts w:ascii="Gill Sans MT" w:eastAsiaTheme="minorEastAsia" w:hAnsi="Gill Sans MT" w:cs="Arial"/>
          <w:color w:val="000000" w:themeColor="text1"/>
          <w:kern w:val="24"/>
          <w:sz w:val="22"/>
          <w:szCs w:val="22"/>
        </w:rPr>
      </w:pPr>
    </w:p>
    <w:p w14:paraId="097B8B2C" w14:textId="7305BFB9" w:rsidR="00744224" w:rsidRPr="00AF0969" w:rsidRDefault="00452B14" w:rsidP="002C3D72">
      <w:pPr>
        <w:pStyle w:val="NormalWeb"/>
        <w:shd w:val="clear" w:color="auto" w:fill="FFFFFF"/>
        <w:spacing w:before="0" w:beforeAutospacing="0" w:after="0" w:afterAutospacing="0" w:line="480" w:lineRule="auto"/>
        <w:textAlignment w:val="baseline"/>
        <w:rPr>
          <w:rFonts w:ascii="Gill Sans MT" w:eastAsiaTheme="minorEastAsia" w:hAnsi="Gill Sans MT" w:cs="Arial"/>
          <w:color w:val="000000" w:themeColor="text1"/>
          <w:kern w:val="24"/>
          <w:sz w:val="22"/>
          <w:szCs w:val="22"/>
        </w:rPr>
      </w:pPr>
      <w:r w:rsidRPr="00942145">
        <w:rPr>
          <w:rFonts w:ascii="Gill Sans MT" w:eastAsiaTheme="minorEastAsia" w:hAnsi="Gill Sans MT" w:cs="Arial"/>
          <w:color w:val="000000" w:themeColor="text1"/>
          <w:kern w:val="24"/>
          <w:sz w:val="22"/>
          <w:szCs w:val="22"/>
        </w:rPr>
        <w:t>Patient f</w:t>
      </w:r>
      <w:r w:rsidR="00744224" w:rsidRPr="00942145">
        <w:rPr>
          <w:rFonts w:ascii="Gill Sans MT" w:eastAsiaTheme="minorEastAsia" w:hAnsi="Gill Sans MT" w:cs="Arial"/>
          <w:color w:val="000000" w:themeColor="text1"/>
          <w:kern w:val="24"/>
          <w:sz w:val="22"/>
          <w:szCs w:val="22"/>
        </w:rPr>
        <w:t>low is shown in Fig</w:t>
      </w:r>
      <w:r w:rsidR="000C06C9" w:rsidRPr="00942145">
        <w:rPr>
          <w:rFonts w:ascii="Gill Sans MT" w:eastAsiaTheme="minorEastAsia" w:hAnsi="Gill Sans MT" w:cs="Arial"/>
          <w:color w:val="000000" w:themeColor="text1"/>
          <w:kern w:val="24"/>
          <w:sz w:val="22"/>
          <w:szCs w:val="22"/>
        </w:rPr>
        <w:t>s 1 and</w:t>
      </w:r>
      <w:r w:rsidR="00744224" w:rsidRPr="00942145">
        <w:rPr>
          <w:rFonts w:ascii="Gill Sans MT" w:eastAsiaTheme="minorEastAsia" w:hAnsi="Gill Sans MT" w:cs="Arial"/>
          <w:color w:val="000000" w:themeColor="text1"/>
          <w:kern w:val="24"/>
          <w:sz w:val="22"/>
          <w:szCs w:val="22"/>
        </w:rPr>
        <w:t xml:space="preserve"> </w:t>
      </w:r>
      <w:r w:rsidR="00AD2B55" w:rsidRPr="00942145">
        <w:rPr>
          <w:rFonts w:ascii="Gill Sans MT" w:eastAsiaTheme="minorEastAsia" w:hAnsi="Gill Sans MT" w:cs="Arial"/>
          <w:color w:val="000000" w:themeColor="text1"/>
          <w:kern w:val="24"/>
          <w:sz w:val="22"/>
          <w:szCs w:val="22"/>
        </w:rPr>
        <w:t>2</w:t>
      </w:r>
      <w:r w:rsidR="00744224" w:rsidRPr="00942145">
        <w:rPr>
          <w:rFonts w:ascii="Gill Sans MT" w:eastAsiaTheme="minorEastAsia" w:hAnsi="Gill Sans MT" w:cs="Arial"/>
          <w:color w:val="000000" w:themeColor="text1"/>
          <w:kern w:val="24"/>
          <w:sz w:val="22"/>
          <w:szCs w:val="22"/>
        </w:rPr>
        <w:t xml:space="preserve">. </w:t>
      </w:r>
      <w:r w:rsidR="000D29AA" w:rsidRPr="00942145">
        <w:rPr>
          <w:rFonts w:ascii="Gill Sans MT" w:hAnsi="Gill Sans MT" w:cs="Arial"/>
          <w:color w:val="000000"/>
          <w:sz w:val="22"/>
          <w:szCs w:val="22"/>
          <w:shd w:val="clear" w:color="auto" w:fill="FFFFFF"/>
        </w:rPr>
        <w:t>Retention rates were 81% at 3-months, 75% at 6-months, and 71% at 12-months, and were broadly similar across arms</w:t>
      </w:r>
      <w:r w:rsidR="000C06C9" w:rsidRPr="00942145">
        <w:rPr>
          <w:rFonts w:ascii="Gill Sans MT" w:hAnsi="Gill Sans MT" w:cs="Arial"/>
          <w:color w:val="000000"/>
          <w:sz w:val="22"/>
          <w:szCs w:val="22"/>
          <w:shd w:val="clear" w:color="auto" w:fill="FFFFFF"/>
        </w:rPr>
        <w:t xml:space="preserve"> (Fig 1)</w:t>
      </w:r>
      <w:r w:rsidR="000D29AA" w:rsidRPr="00942145">
        <w:rPr>
          <w:rFonts w:ascii="Gill Sans MT" w:hAnsi="Gill Sans MT" w:cs="Arial"/>
          <w:color w:val="000000"/>
          <w:sz w:val="22"/>
          <w:szCs w:val="22"/>
          <w:shd w:val="clear" w:color="auto" w:fill="FFFFFF"/>
        </w:rPr>
        <w:t xml:space="preserve">. </w:t>
      </w:r>
      <w:r w:rsidR="00744224" w:rsidRPr="00942145">
        <w:rPr>
          <w:rFonts w:ascii="Gill Sans MT" w:eastAsiaTheme="minorEastAsia" w:hAnsi="Gill Sans MT" w:cs="Arial"/>
          <w:color w:val="000000" w:themeColor="text1"/>
          <w:kern w:val="24"/>
          <w:sz w:val="22"/>
          <w:szCs w:val="22"/>
        </w:rPr>
        <w:t xml:space="preserve">Contrary to expectation, </w:t>
      </w:r>
      <w:r w:rsidR="00122010" w:rsidRPr="00942145">
        <w:rPr>
          <w:rFonts w:ascii="Gill Sans MT" w:eastAsiaTheme="minorEastAsia" w:hAnsi="Gill Sans MT" w:cs="Arial"/>
          <w:color w:val="000000" w:themeColor="text1"/>
          <w:kern w:val="24"/>
          <w:sz w:val="22"/>
          <w:szCs w:val="22"/>
        </w:rPr>
        <w:t xml:space="preserve">approximately </w:t>
      </w:r>
      <w:r w:rsidR="000C06C9" w:rsidRPr="00942145">
        <w:rPr>
          <w:rFonts w:ascii="Gill Sans MT" w:eastAsiaTheme="minorEastAsia" w:hAnsi="Gill Sans MT" w:cs="Arial"/>
          <w:color w:val="000000" w:themeColor="text1"/>
          <w:kern w:val="24"/>
          <w:sz w:val="22"/>
          <w:szCs w:val="22"/>
        </w:rPr>
        <w:t>29</w:t>
      </w:r>
      <w:r w:rsidR="00122010" w:rsidRPr="00942145">
        <w:rPr>
          <w:rFonts w:ascii="Gill Sans MT" w:eastAsiaTheme="minorEastAsia" w:hAnsi="Gill Sans MT" w:cs="Arial"/>
          <w:color w:val="000000" w:themeColor="text1"/>
          <w:kern w:val="24"/>
          <w:sz w:val="22"/>
          <w:szCs w:val="22"/>
        </w:rPr>
        <w:t>% of</w:t>
      </w:r>
      <w:r w:rsidR="00134E28" w:rsidRPr="00942145">
        <w:rPr>
          <w:rFonts w:ascii="Gill Sans MT" w:eastAsiaTheme="minorEastAsia" w:hAnsi="Gill Sans MT" w:cs="Arial"/>
          <w:color w:val="000000" w:themeColor="text1"/>
          <w:kern w:val="24"/>
          <w:sz w:val="22"/>
          <w:szCs w:val="22"/>
        </w:rPr>
        <w:t xml:space="preserve"> </w:t>
      </w:r>
      <w:r w:rsidR="00744224" w:rsidRPr="00942145">
        <w:rPr>
          <w:rFonts w:ascii="Gill Sans MT" w:eastAsiaTheme="minorEastAsia" w:hAnsi="Gill Sans MT" w:cs="Arial"/>
          <w:color w:val="000000" w:themeColor="text1"/>
          <w:kern w:val="24"/>
          <w:sz w:val="22"/>
          <w:szCs w:val="22"/>
        </w:rPr>
        <w:t xml:space="preserve">patients started to access </w:t>
      </w:r>
      <w:r w:rsidR="007B11F6" w:rsidRPr="00942145">
        <w:rPr>
          <w:rFonts w:ascii="Gill Sans MT" w:eastAsiaTheme="minorEastAsia" w:hAnsi="Gill Sans MT" w:cs="Arial"/>
          <w:color w:val="000000" w:themeColor="text1"/>
          <w:kern w:val="24"/>
          <w:sz w:val="22"/>
          <w:szCs w:val="22"/>
        </w:rPr>
        <w:t>therapist-led CBT</w:t>
      </w:r>
      <w:r w:rsidR="007D46D5" w:rsidRPr="00942145">
        <w:rPr>
          <w:rFonts w:ascii="Gill Sans MT" w:eastAsiaTheme="minorEastAsia" w:hAnsi="Gill Sans MT" w:cs="Arial"/>
          <w:color w:val="000000" w:themeColor="text1"/>
          <w:kern w:val="24"/>
          <w:sz w:val="22"/>
          <w:szCs w:val="22"/>
        </w:rPr>
        <w:t xml:space="preserve"> </w:t>
      </w:r>
      <w:r w:rsidR="00744224" w:rsidRPr="00942145">
        <w:rPr>
          <w:rFonts w:ascii="Gill Sans MT" w:eastAsiaTheme="minorEastAsia" w:hAnsi="Gill Sans MT" w:cs="Arial"/>
          <w:color w:val="000000" w:themeColor="text1"/>
          <w:kern w:val="24"/>
          <w:sz w:val="22"/>
          <w:szCs w:val="22"/>
        </w:rPr>
        <w:t>prior to the 3 month assessment</w:t>
      </w:r>
      <w:r w:rsidR="00BD0BB8" w:rsidRPr="00942145">
        <w:rPr>
          <w:rFonts w:ascii="Gill Sans MT" w:eastAsiaTheme="minorEastAsia" w:hAnsi="Gill Sans MT" w:cs="Arial"/>
          <w:color w:val="000000" w:themeColor="text1"/>
          <w:kern w:val="24"/>
          <w:sz w:val="22"/>
          <w:szCs w:val="22"/>
        </w:rPr>
        <w:t xml:space="preserve"> (Fig 2</w:t>
      </w:r>
      <w:r w:rsidR="009346DF" w:rsidRPr="00942145">
        <w:rPr>
          <w:rFonts w:ascii="Gill Sans MT" w:eastAsiaTheme="minorEastAsia" w:hAnsi="Gill Sans MT" w:cs="Arial"/>
          <w:color w:val="000000" w:themeColor="text1"/>
          <w:kern w:val="24"/>
          <w:sz w:val="22"/>
          <w:szCs w:val="22"/>
        </w:rPr>
        <w:t>). More detailed data on CBT uptake and predictors of uptake are detailed separately</w:t>
      </w:r>
      <w:r w:rsidR="00C95694" w:rsidRPr="00942145">
        <w:rPr>
          <w:rFonts w:ascii="Gill Sans MT" w:eastAsiaTheme="minorEastAsia" w:hAnsi="Gill Sans MT" w:cs="Arial"/>
          <w:color w:val="000000" w:themeColor="text1"/>
          <w:kern w:val="24"/>
          <w:sz w:val="22"/>
          <w:szCs w:val="22"/>
        </w:rPr>
        <w:t xml:space="preserve"> </w:t>
      </w:r>
      <w:r w:rsidR="00C95694" w:rsidRPr="00886ECC">
        <w:rPr>
          <w:rFonts w:ascii="Gill Sans MT" w:eastAsiaTheme="minorEastAsia" w:hAnsi="Gill Sans MT" w:cs="Arial"/>
          <w:color w:val="000000" w:themeColor="text1"/>
          <w:kern w:val="24"/>
          <w:sz w:val="22"/>
          <w:szCs w:val="22"/>
        </w:rPr>
        <w:t>(</w:t>
      </w:r>
      <w:r w:rsidR="00232E2B">
        <w:rPr>
          <w:rFonts w:ascii="Gill Sans MT" w:eastAsiaTheme="minorEastAsia" w:hAnsi="Gill Sans MT" w:cs="Arial"/>
          <w:color w:val="000000" w:themeColor="text1"/>
          <w:kern w:val="24"/>
          <w:sz w:val="22"/>
          <w:szCs w:val="22"/>
        </w:rPr>
        <w:t>S1 Appendix Tables B and C</w:t>
      </w:r>
      <w:r w:rsidR="009346DF" w:rsidRPr="00886ECC">
        <w:rPr>
          <w:rFonts w:ascii="Gill Sans MT" w:hAnsi="Gill Sans MT"/>
        </w:rPr>
        <w:t>).</w:t>
      </w:r>
      <w:r w:rsidR="00744224" w:rsidRPr="00AF0969">
        <w:rPr>
          <w:rFonts w:ascii="Gill Sans MT" w:eastAsiaTheme="minorEastAsia" w:hAnsi="Gill Sans MT" w:cs="Arial"/>
          <w:color w:val="000000" w:themeColor="text1"/>
          <w:kern w:val="24"/>
          <w:sz w:val="22"/>
          <w:szCs w:val="22"/>
        </w:rPr>
        <w:t xml:space="preserve"> </w:t>
      </w:r>
    </w:p>
    <w:p w14:paraId="6396C79C" w14:textId="77777777" w:rsidR="00744224" w:rsidRDefault="00744224" w:rsidP="002C3D72">
      <w:pPr>
        <w:pStyle w:val="NormalWeb"/>
        <w:shd w:val="clear" w:color="auto" w:fill="FFFFFF"/>
        <w:spacing w:before="0" w:beforeAutospacing="0" w:after="0" w:afterAutospacing="0" w:line="480" w:lineRule="auto"/>
        <w:textAlignment w:val="baseline"/>
        <w:rPr>
          <w:rFonts w:ascii="Gill Sans MT" w:eastAsiaTheme="minorEastAsia" w:hAnsi="Gill Sans MT" w:cs="Arial"/>
          <w:color w:val="000000" w:themeColor="text1"/>
          <w:kern w:val="24"/>
          <w:sz w:val="22"/>
          <w:szCs w:val="22"/>
        </w:rPr>
      </w:pPr>
    </w:p>
    <w:p w14:paraId="455C8D2C" w14:textId="63F80875" w:rsidR="009C753F" w:rsidRPr="009C753F" w:rsidRDefault="009C753F" w:rsidP="002C3D72">
      <w:pPr>
        <w:pStyle w:val="NormalWeb"/>
        <w:shd w:val="clear" w:color="auto" w:fill="FFFFFF"/>
        <w:spacing w:before="0" w:beforeAutospacing="0" w:after="0" w:afterAutospacing="0" w:line="480" w:lineRule="auto"/>
        <w:textAlignment w:val="baseline"/>
        <w:rPr>
          <w:rFonts w:ascii="Gill Sans MT" w:eastAsiaTheme="minorEastAsia" w:hAnsi="Gill Sans MT" w:cs="Arial"/>
          <w:b/>
          <w:color w:val="000000" w:themeColor="text1"/>
          <w:kern w:val="24"/>
          <w:sz w:val="22"/>
          <w:szCs w:val="22"/>
        </w:rPr>
      </w:pPr>
      <w:r w:rsidRPr="009C753F">
        <w:rPr>
          <w:rFonts w:ascii="Gill Sans MT" w:eastAsiaTheme="minorEastAsia" w:hAnsi="Gill Sans MT" w:cs="Arial"/>
          <w:b/>
          <w:color w:val="000000" w:themeColor="text1"/>
          <w:kern w:val="24"/>
          <w:sz w:val="22"/>
          <w:szCs w:val="22"/>
        </w:rPr>
        <w:t>Fig 2: Flow chart illustrating stepped care</w:t>
      </w:r>
    </w:p>
    <w:p w14:paraId="2742B668" w14:textId="77777777" w:rsidR="009C753F" w:rsidRPr="00AF0969" w:rsidRDefault="009C753F" w:rsidP="002C3D72">
      <w:pPr>
        <w:pStyle w:val="NormalWeb"/>
        <w:shd w:val="clear" w:color="auto" w:fill="FFFFFF"/>
        <w:spacing w:before="0" w:beforeAutospacing="0" w:after="0" w:afterAutospacing="0" w:line="480" w:lineRule="auto"/>
        <w:textAlignment w:val="baseline"/>
        <w:rPr>
          <w:rFonts w:ascii="Gill Sans MT" w:eastAsiaTheme="minorEastAsia" w:hAnsi="Gill Sans MT" w:cs="Arial"/>
          <w:color w:val="000000" w:themeColor="text1"/>
          <w:kern w:val="24"/>
          <w:sz w:val="22"/>
          <w:szCs w:val="22"/>
        </w:rPr>
      </w:pPr>
    </w:p>
    <w:p w14:paraId="2A74A774" w14:textId="77777777" w:rsidR="00327FF8" w:rsidRPr="00AF0969" w:rsidRDefault="003D2862" w:rsidP="002C3D72">
      <w:pPr>
        <w:pStyle w:val="NormalWeb"/>
        <w:shd w:val="clear" w:color="auto" w:fill="FFFFFF"/>
        <w:spacing w:before="0" w:beforeAutospacing="0" w:after="0" w:afterAutospacing="0" w:line="480" w:lineRule="auto"/>
        <w:textAlignment w:val="baseline"/>
        <w:rPr>
          <w:rFonts w:ascii="Gill Sans MT" w:hAnsi="Gill Sans MT" w:cs="Arial"/>
          <w:sz w:val="22"/>
          <w:szCs w:val="22"/>
        </w:rPr>
      </w:pPr>
      <w:r w:rsidRPr="00AF0969">
        <w:rPr>
          <w:rFonts w:ascii="Gill Sans MT" w:eastAsiaTheme="minorEastAsia" w:hAnsi="Gill Sans MT" w:cs="Arial"/>
          <w:color w:val="000000" w:themeColor="text1"/>
          <w:kern w:val="24"/>
          <w:sz w:val="22"/>
          <w:szCs w:val="22"/>
        </w:rPr>
        <w:t>Fifty-nine</w:t>
      </w:r>
      <w:r w:rsidR="00327FF8" w:rsidRPr="00AF0969">
        <w:rPr>
          <w:rFonts w:ascii="Gill Sans MT" w:eastAsiaTheme="minorEastAsia" w:hAnsi="Gill Sans MT" w:cs="Arial"/>
          <w:color w:val="000000" w:themeColor="text1"/>
          <w:kern w:val="24"/>
          <w:sz w:val="22"/>
          <w:szCs w:val="22"/>
        </w:rPr>
        <w:t xml:space="preserve"> per cent </w:t>
      </w:r>
      <w:r w:rsidR="00145D20" w:rsidRPr="00AF0969">
        <w:rPr>
          <w:rFonts w:ascii="Gill Sans MT" w:eastAsiaTheme="minorEastAsia" w:hAnsi="Gill Sans MT" w:cs="Arial"/>
          <w:color w:val="000000" w:themeColor="text1"/>
          <w:kern w:val="24"/>
          <w:sz w:val="22"/>
          <w:szCs w:val="22"/>
        </w:rPr>
        <w:t xml:space="preserve">had </w:t>
      </w:r>
      <w:r w:rsidR="00327FF8" w:rsidRPr="00AF0969">
        <w:rPr>
          <w:rFonts w:ascii="Gill Sans MT" w:hAnsi="Gill Sans MT" w:cs="Arial"/>
          <w:sz w:val="22"/>
          <w:szCs w:val="22"/>
        </w:rPr>
        <w:t xml:space="preserve">at least one session with a psychological well-being practitioner </w:t>
      </w:r>
      <w:r w:rsidR="00145D20" w:rsidRPr="00AF0969">
        <w:rPr>
          <w:rFonts w:ascii="Gill Sans MT" w:hAnsi="Gill Sans MT" w:cs="Arial"/>
          <w:sz w:val="22"/>
          <w:szCs w:val="22"/>
        </w:rPr>
        <w:t xml:space="preserve">in </w:t>
      </w:r>
      <w:r w:rsidR="00327FF8" w:rsidRPr="00AF0969">
        <w:rPr>
          <w:rFonts w:ascii="Gill Sans MT" w:hAnsi="Gill Sans MT" w:cs="Arial"/>
          <w:sz w:val="22"/>
          <w:szCs w:val="22"/>
        </w:rPr>
        <w:t xml:space="preserve">cCBT. </w:t>
      </w:r>
      <w:r w:rsidR="00327FF8" w:rsidRPr="00AF0969">
        <w:rPr>
          <w:rFonts w:ascii="Gill Sans MT" w:eastAsiaTheme="minorEastAsia" w:hAnsi="Gill Sans MT" w:cs="Arial"/>
          <w:color w:val="000000" w:themeColor="text1"/>
          <w:kern w:val="24"/>
          <w:sz w:val="22"/>
          <w:szCs w:val="22"/>
        </w:rPr>
        <w:t>The mean number of sessions was 2·3 (S.D. 2·5) and average length was 13</w:t>
      </w:r>
      <w:r w:rsidR="00BE1B7B" w:rsidRPr="00AF0969">
        <w:rPr>
          <w:rFonts w:ascii="Gill Sans MT" w:eastAsiaTheme="minorEastAsia" w:hAnsi="Gill Sans MT" w:cs="Arial"/>
          <w:color w:val="000000" w:themeColor="text1"/>
          <w:kern w:val="24"/>
          <w:sz w:val="22"/>
          <w:szCs w:val="22"/>
        </w:rPr>
        <w:t>.</w:t>
      </w:r>
      <w:r w:rsidR="00327FF8" w:rsidRPr="00AF0969">
        <w:rPr>
          <w:rFonts w:ascii="Gill Sans MT" w:eastAsiaTheme="minorEastAsia" w:hAnsi="Gill Sans MT" w:cs="Arial"/>
          <w:color w:val="000000" w:themeColor="text1"/>
          <w:kern w:val="24"/>
          <w:sz w:val="22"/>
          <w:szCs w:val="22"/>
        </w:rPr>
        <w:t xml:space="preserve">4 minutes (93% by </w:t>
      </w:r>
      <w:r w:rsidR="00327FF8" w:rsidRPr="00AF0969">
        <w:rPr>
          <w:rFonts w:ascii="Gill Sans MT" w:eastAsiaTheme="minorEastAsia" w:hAnsi="Gill Sans MT" w:cs="Arial"/>
          <w:color w:val="000000" w:themeColor="text1"/>
          <w:kern w:val="24"/>
          <w:sz w:val="22"/>
          <w:szCs w:val="22"/>
        </w:rPr>
        <w:lastRenderedPageBreak/>
        <w:t xml:space="preserve">telephone). Of the </w:t>
      </w:r>
      <w:r w:rsidR="00145D20" w:rsidRPr="00AF0969">
        <w:rPr>
          <w:rFonts w:ascii="Gill Sans MT" w:eastAsiaTheme="minorEastAsia" w:hAnsi="Gill Sans MT" w:cs="Arial"/>
          <w:color w:val="000000" w:themeColor="text1"/>
          <w:kern w:val="24"/>
          <w:sz w:val="22"/>
          <w:szCs w:val="22"/>
        </w:rPr>
        <w:t>9</w:t>
      </w:r>
      <w:r w:rsidR="00327FF8" w:rsidRPr="00AF0969">
        <w:rPr>
          <w:rFonts w:ascii="Gill Sans MT" w:eastAsiaTheme="minorEastAsia" w:hAnsi="Gill Sans MT" w:cs="Arial"/>
          <w:color w:val="000000" w:themeColor="text1"/>
          <w:kern w:val="24"/>
          <w:sz w:val="22"/>
          <w:szCs w:val="22"/>
        </w:rPr>
        <w:t xml:space="preserve"> </w:t>
      </w:r>
      <w:r w:rsidR="00145D20" w:rsidRPr="00AF0969">
        <w:rPr>
          <w:rFonts w:ascii="Gill Sans MT" w:eastAsiaTheme="minorEastAsia" w:hAnsi="Gill Sans MT" w:cs="Arial"/>
          <w:color w:val="000000" w:themeColor="text1"/>
          <w:kern w:val="24"/>
          <w:sz w:val="22"/>
          <w:szCs w:val="22"/>
        </w:rPr>
        <w:t xml:space="preserve">cCBT </w:t>
      </w:r>
      <w:r w:rsidR="00327FF8" w:rsidRPr="00AF0969">
        <w:rPr>
          <w:rFonts w:ascii="Gill Sans MT" w:eastAsiaTheme="minorEastAsia" w:hAnsi="Gill Sans MT" w:cs="Arial"/>
          <w:color w:val="000000" w:themeColor="text1"/>
          <w:kern w:val="24"/>
          <w:sz w:val="22"/>
          <w:szCs w:val="22"/>
        </w:rPr>
        <w:t>steps</w:t>
      </w:r>
      <w:r w:rsidR="00145D20" w:rsidRPr="00AF0969">
        <w:rPr>
          <w:rFonts w:ascii="Gill Sans MT" w:eastAsiaTheme="minorEastAsia" w:hAnsi="Gill Sans MT" w:cs="Arial"/>
          <w:color w:val="000000" w:themeColor="text1"/>
          <w:kern w:val="24"/>
          <w:sz w:val="22"/>
          <w:szCs w:val="22"/>
        </w:rPr>
        <w:t>,</w:t>
      </w:r>
      <w:r w:rsidR="00327FF8" w:rsidRPr="00AF0969">
        <w:rPr>
          <w:rFonts w:ascii="Gill Sans MT" w:eastAsiaTheme="minorEastAsia" w:hAnsi="Gill Sans MT" w:cs="Arial"/>
          <w:color w:val="000000" w:themeColor="text1"/>
          <w:kern w:val="24"/>
          <w:sz w:val="22"/>
          <w:szCs w:val="22"/>
        </w:rPr>
        <w:t xml:space="preserve"> the mean number completed was 3·</w:t>
      </w:r>
      <w:r w:rsidRPr="00AF0969">
        <w:rPr>
          <w:rFonts w:ascii="Gill Sans MT" w:eastAsiaTheme="minorEastAsia" w:hAnsi="Gill Sans MT" w:cs="Arial"/>
          <w:color w:val="000000" w:themeColor="text1"/>
          <w:kern w:val="24"/>
          <w:sz w:val="22"/>
          <w:szCs w:val="22"/>
        </w:rPr>
        <w:t>7</w:t>
      </w:r>
      <w:r w:rsidR="00327FF8" w:rsidRPr="00AF0969">
        <w:rPr>
          <w:rFonts w:ascii="Gill Sans MT" w:eastAsiaTheme="minorEastAsia" w:hAnsi="Gill Sans MT" w:cs="Arial"/>
          <w:color w:val="000000" w:themeColor="text1"/>
          <w:kern w:val="24"/>
          <w:sz w:val="22"/>
          <w:szCs w:val="22"/>
        </w:rPr>
        <w:t xml:space="preserve"> (S.D. 3</w:t>
      </w:r>
      <w:bookmarkStart w:id="1" w:name="OLE_LINK1"/>
      <w:bookmarkStart w:id="2" w:name="OLE_LINK2"/>
      <w:r w:rsidR="00327FF8" w:rsidRPr="00AF0969">
        <w:rPr>
          <w:rFonts w:ascii="Gill Sans MT" w:eastAsiaTheme="minorEastAsia" w:hAnsi="Gill Sans MT" w:cs="Arial"/>
          <w:color w:val="000000" w:themeColor="text1"/>
          <w:kern w:val="24"/>
          <w:sz w:val="22"/>
          <w:szCs w:val="22"/>
        </w:rPr>
        <w:t>·</w:t>
      </w:r>
      <w:bookmarkEnd w:id="1"/>
      <w:bookmarkEnd w:id="2"/>
      <w:r w:rsidR="00327FF8" w:rsidRPr="00AF0969">
        <w:rPr>
          <w:rFonts w:ascii="Gill Sans MT" w:eastAsiaTheme="minorEastAsia" w:hAnsi="Gill Sans MT" w:cs="Arial"/>
          <w:color w:val="000000" w:themeColor="text1"/>
          <w:kern w:val="24"/>
          <w:sz w:val="22"/>
          <w:szCs w:val="22"/>
        </w:rPr>
        <w:t xml:space="preserve">2). </w:t>
      </w:r>
      <w:r w:rsidR="008D6A49" w:rsidRPr="00AF0969">
        <w:rPr>
          <w:rFonts w:ascii="Gill Sans MT" w:eastAsiaTheme="minorEastAsia" w:hAnsi="Gill Sans MT" w:cs="Arial"/>
          <w:color w:val="000000" w:themeColor="text1"/>
          <w:kern w:val="24"/>
          <w:sz w:val="22"/>
          <w:szCs w:val="22"/>
        </w:rPr>
        <w:t xml:space="preserve"> </w:t>
      </w:r>
      <w:r w:rsidR="00705E17" w:rsidRPr="00AF0969">
        <w:rPr>
          <w:rFonts w:ascii="Gill Sans MT" w:eastAsiaTheme="minorEastAsia" w:hAnsi="Gill Sans MT" w:cs="Arial"/>
          <w:color w:val="000000" w:themeColor="text1"/>
          <w:kern w:val="24"/>
          <w:sz w:val="22"/>
          <w:szCs w:val="22"/>
        </w:rPr>
        <w:t>Sixty-</w:t>
      </w:r>
      <w:r w:rsidR="00C46CCD" w:rsidRPr="00AF0969">
        <w:rPr>
          <w:rFonts w:ascii="Gill Sans MT" w:eastAsiaTheme="minorEastAsia" w:hAnsi="Gill Sans MT" w:cs="Arial"/>
          <w:color w:val="000000" w:themeColor="text1"/>
          <w:kern w:val="24"/>
          <w:sz w:val="22"/>
          <w:szCs w:val="22"/>
        </w:rPr>
        <w:t>six</w:t>
      </w:r>
      <w:r w:rsidR="00705E17" w:rsidRPr="00AF0969">
        <w:rPr>
          <w:rFonts w:ascii="Gill Sans MT" w:eastAsiaTheme="minorEastAsia" w:hAnsi="Gill Sans MT" w:cs="Arial"/>
          <w:color w:val="000000" w:themeColor="text1"/>
          <w:kern w:val="24"/>
          <w:sz w:val="22"/>
          <w:szCs w:val="22"/>
        </w:rPr>
        <w:t xml:space="preserve"> per</w:t>
      </w:r>
      <w:r w:rsidR="00452B14" w:rsidRPr="00AF0969">
        <w:rPr>
          <w:rFonts w:ascii="Gill Sans MT" w:eastAsiaTheme="minorEastAsia" w:hAnsi="Gill Sans MT" w:cs="Arial"/>
          <w:color w:val="000000" w:themeColor="text1"/>
          <w:kern w:val="24"/>
          <w:sz w:val="22"/>
          <w:szCs w:val="22"/>
        </w:rPr>
        <w:t xml:space="preserve"> </w:t>
      </w:r>
      <w:r w:rsidR="00705E17" w:rsidRPr="00AF0969">
        <w:rPr>
          <w:rFonts w:ascii="Gill Sans MT" w:eastAsiaTheme="minorEastAsia" w:hAnsi="Gill Sans MT" w:cs="Arial"/>
          <w:color w:val="000000" w:themeColor="text1"/>
          <w:kern w:val="24"/>
          <w:sz w:val="22"/>
          <w:szCs w:val="22"/>
        </w:rPr>
        <w:t xml:space="preserve">cent </w:t>
      </w:r>
      <w:r w:rsidR="00145D20" w:rsidRPr="00AF0969">
        <w:rPr>
          <w:rFonts w:ascii="Gill Sans MT" w:eastAsiaTheme="minorEastAsia" w:hAnsi="Gill Sans MT" w:cs="Arial"/>
          <w:color w:val="000000" w:themeColor="text1"/>
          <w:kern w:val="24"/>
          <w:sz w:val="22"/>
          <w:szCs w:val="22"/>
        </w:rPr>
        <w:t xml:space="preserve">had </w:t>
      </w:r>
      <w:r w:rsidR="007D46D5" w:rsidRPr="00AF0969">
        <w:rPr>
          <w:rFonts w:ascii="Gill Sans MT" w:hAnsi="Gill Sans MT" w:cs="Arial"/>
          <w:sz w:val="22"/>
          <w:szCs w:val="22"/>
        </w:rPr>
        <w:t xml:space="preserve">at least </w:t>
      </w:r>
      <w:r w:rsidR="00145D20" w:rsidRPr="00AF0969">
        <w:rPr>
          <w:rFonts w:ascii="Gill Sans MT" w:hAnsi="Gill Sans MT" w:cs="Arial"/>
          <w:sz w:val="22"/>
          <w:szCs w:val="22"/>
        </w:rPr>
        <w:t>1</w:t>
      </w:r>
      <w:r w:rsidR="007D46D5" w:rsidRPr="00AF0969">
        <w:rPr>
          <w:rFonts w:ascii="Gill Sans MT" w:hAnsi="Gill Sans MT" w:cs="Arial"/>
          <w:sz w:val="22"/>
          <w:szCs w:val="22"/>
        </w:rPr>
        <w:t xml:space="preserve"> session with a psychological well-being practitioner </w:t>
      </w:r>
      <w:r w:rsidR="00145D20" w:rsidRPr="00AF0969">
        <w:rPr>
          <w:rFonts w:ascii="Gill Sans MT" w:hAnsi="Gill Sans MT" w:cs="Arial"/>
          <w:sz w:val="22"/>
          <w:szCs w:val="22"/>
        </w:rPr>
        <w:t xml:space="preserve">in </w:t>
      </w:r>
      <w:r w:rsidR="00705E17" w:rsidRPr="00AF0969">
        <w:rPr>
          <w:rFonts w:ascii="Gill Sans MT" w:hAnsi="Gill Sans MT" w:cs="Arial"/>
          <w:sz w:val="22"/>
          <w:szCs w:val="22"/>
        </w:rPr>
        <w:t xml:space="preserve">guided </w:t>
      </w:r>
      <w:r w:rsidR="00565C01" w:rsidRPr="00AF0969">
        <w:rPr>
          <w:rFonts w:ascii="Gill Sans MT" w:hAnsi="Gill Sans MT" w:cs="Arial"/>
          <w:sz w:val="22"/>
          <w:szCs w:val="22"/>
        </w:rPr>
        <w:t>self-help</w:t>
      </w:r>
      <w:r w:rsidR="007D46D5" w:rsidRPr="00AF0969">
        <w:rPr>
          <w:rFonts w:ascii="Gill Sans MT" w:hAnsi="Gill Sans MT" w:cs="Arial"/>
          <w:sz w:val="22"/>
          <w:szCs w:val="22"/>
        </w:rPr>
        <w:t>. The m</w:t>
      </w:r>
      <w:r w:rsidR="00496969" w:rsidRPr="00AF0969">
        <w:rPr>
          <w:rFonts w:ascii="Gill Sans MT" w:eastAsiaTheme="minorEastAsia" w:hAnsi="Gill Sans MT" w:cs="Arial"/>
          <w:color w:val="000000" w:themeColor="text1"/>
          <w:kern w:val="24"/>
          <w:sz w:val="22"/>
          <w:szCs w:val="22"/>
        </w:rPr>
        <w:t>ean number of sessions was 4</w:t>
      </w:r>
      <w:r w:rsidR="00F21EA2" w:rsidRPr="00AF0969">
        <w:rPr>
          <w:rFonts w:ascii="Gill Sans MT" w:eastAsiaTheme="minorEastAsia" w:hAnsi="Gill Sans MT" w:cs="Arial"/>
          <w:color w:val="000000" w:themeColor="text1"/>
          <w:kern w:val="24"/>
          <w:sz w:val="22"/>
          <w:szCs w:val="22"/>
        </w:rPr>
        <w:t>·</w:t>
      </w:r>
      <w:r w:rsidR="00496969" w:rsidRPr="00AF0969">
        <w:rPr>
          <w:rFonts w:ascii="Gill Sans MT" w:eastAsiaTheme="minorEastAsia" w:hAnsi="Gill Sans MT" w:cs="Arial"/>
          <w:color w:val="000000" w:themeColor="text1"/>
          <w:kern w:val="24"/>
          <w:sz w:val="22"/>
          <w:szCs w:val="22"/>
        </w:rPr>
        <w:t>1 (S.D. 4</w:t>
      </w:r>
      <w:r w:rsidR="00F21EA2" w:rsidRPr="00AF0969">
        <w:rPr>
          <w:rFonts w:ascii="Gill Sans MT" w:eastAsiaTheme="minorEastAsia" w:hAnsi="Gill Sans MT" w:cs="Arial"/>
          <w:color w:val="000000" w:themeColor="text1"/>
          <w:kern w:val="24"/>
          <w:sz w:val="22"/>
          <w:szCs w:val="22"/>
        </w:rPr>
        <w:t>·</w:t>
      </w:r>
      <w:r w:rsidR="003D5C1D" w:rsidRPr="00AF0969">
        <w:rPr>
          <w:rFonts w:ascii="Gill Sans MT" w:eastAsiaTheme="minorEastAsia" w:hAnsi="Gill Sans MT" w:cs="Arial"/>
          <w:color w:val="000000" w:themeColor="text1"/>
          <w:kern w:val="24"/>
          <w:sz w:val="22"/>
          <w:szCs w:val="22"/>
        </w:rPr>
        <w:t>3</w:t>
      </w:r>
      <w:r w:rsidR="00496969" w:rsidRPr="00AF0969">
        <w:rPr>
          <w:rFonts w:ascii="Gill Sans MT" w:eastAsiaTheme="minorEastAsia" w:hAnsi="Gill Sans MT" w:cs="Arial"/>
          <w:color w:val="000000" w:themeColor="text1"/>
          <w:kern w:val="24"/>
          <w:sz w:val="22"/>
          <w:szCs w:val="22"/>
        </w:rPr>
        <w:t>)</w:t>
      </w:r>
      <w:r w:rsidR="00705E17" w:rsidRPr="00AF0969">
        <w:rPr>
          <w:rFonts w:ascii="Gill Sans MT" w:eastAsiaTheme="minorEastAsia" w:hAnsi="Gill Sans MT" w:cs="Arial"/>
          <w:color w:val="000000" w:themeColor="text1"/>
          <w:kern w:val="24"/>
          <w:sz w:val="22"/>
          <w:szCs w:val="22"/>
        </w:rPr>
        <w:t xml:space="preserve"> over </w:t>
      </w:r>
      <w:r w:rsidR="00496969" w:rsidRPr="00AF0969">
        <w:rPr>
          <w:rFonts w:ascii="Gill Sans MT" w:eastAsiaTheme="minorEastAsia" w:hAnsi="Gill Sans MT" w:cs="Arial"/>
          <w:color w:val="000000" w:themeColor="text1"/>
          <w:kern w:val="24"/>
          <w:sz w:val="22"/>
          <w:szCs w:val="22"/>
        </w:rPr>
        <w:t>5</w:t>
      </w:r>
      <w:r w:rsidR="003D5C1D" w:rsidRPr="00AF0969">
        <w:rPr>
          <w:rFonts w:ascii="Gill Sans MT" w:eastAsiaTheme="minorEastAsia" w:hAnsi="Gill Sans MT" w:cs="Arial"/>
          <w:color w:val="000000" w:themeColor="text1"/>
          <w:kern w:val="24"/>
          <w:sz w:val="22"/>
          <w:szCs w:val="22"/>
        </w:rPr>
        <w:t>7</w:t>
      </w:r>
      <w:r w:rsidR="00496969" w:rsidRPr="00AF0969">
        <w:rPr>
          <w:rFonts w:ascii="Gill Sans MT" w:eastAsiaTheme="minorEastAsia" w:hAnsi="Gill Sans MT" w:cs="Arial"/>
          <w:color w:val="000000" w:themeColor="text1"/>
          <w:kern w:val="24"/>
          <w:sz w:val="22"/>
          <w:szCs w:val="22"/>
        </w:rPr>
        <w:t xml:space="preserve"> minutes</w:t>
      </w:r>
      <w:r w:rsidR="00017A9B" w:rsidRPr="00AF0969">
        <w:rPr>
          <w:rFonts w:ascii="Gill Sans MT" w:eastAsiaTheme="minorEastAsia" w:hAnsi="Gill Sans MT" w:cs="Arial"/>
          <w:color w:val="000000" w:themeColor="text1"/>
          <w:kern w:val="24"/>
          <w:sz w:val="22"/>
          <w:szCs w:val="22"/>
        </w:rPr>
        <w:t xml:space="preserve"> for session </w:t>
      </w:r>
      <w:r w:rsidR="00145D20" w:rsidRPr="00AF0969">
        <w:rPr>
          <w:rFonts w:ascii="Gill Sans MT" w:eastAsiaTheme="minorEastAsia" w:hAnsi="Gill Sans MT" w:cs="Arial"/>
          <w:color w:val="000000" w:themeColor="text1"/>
          <w:kern w:val="24"/>
          <w:sz w:val="22"/>
          <w:szCs w:val="22"/>
        </w:rPr>
        <w:t>1</w:t>
      </w:r>
      <w:r w:rsidR="00017A9B" w:rsidRPr="00AF0969">
        <w:rPr>
          <w:rFonts w:ascii="Gill Sans MT" w:eastAsiaTheme="minorEastAsia" w:hAnsi="Gill Sans MT" w:cs="Arial"/>
          <w:color w:val="000000" w:themeColor="text1"/>
          <w:kern w:val="24"/>
          <w:sz w:val="22"/>
          <w:szCs w:val="22"/>
        </w:rPr>
        <w:t xml:space="preserve"> and 31 minutes for sessions 2-11</w:t>
      </w:r>
      <w:r w:rsidR="00452B14" w:rsidRPr="00AF0969">
        <w:rPr>
          <w:rFonts w:ascii="Gill Sans MT" w:eastAsiaTheme="minorEastAsia" w:hAnsi="Gill Sans MT" w:cs="Arial"/>
          <w:color w:val="000000" w:themeColor="text1"/>
          <w:kern w:val="24"/>
          <w:sz w:val="22"/>
          <w:szCs w:val="22"/>
        </w:rPr>
        <w:t xml:space="preserve"> (48% face-to-face, 26% telephone, 22% both</w:t>
      </w:r>
      <w:r w:rsidR="00FA3819" w:rsidRPr="00AF0969">
        <w:rPr>
          <w:rFonts w:ascii="Gill Sans MT" w:eastAsiaTheme="minorEastAsia" w:hAnsi="Gill Sans MT" w:cs="Arial"/>
          <w:color w:val="000000" w:themeColor="text1"/>
          <w:kern w:val="24"/>
          <w:sz w:val="22"/>
          <w:szCs w:val="22"/>
        </w:rPr>
        <w:t>, 4% missing</w:t>
      </w:r>
      <w:r w:rsidR="00452B14" w:rsidRPr="00AF0969">
        <w:rPr>
          <w:rFonts w:ascii="Gill Sans MT" w:eastAsiaTheme="minorEastAsia" w:hAnsi="Gill Sans MT" w:cs="Arial"/>
          <w:color w:val="000000" w:themeColor="text1"/>
          <w:kern w:val="24"/>
          <w:sz w:val="22"/>
          <w:szCs w:val="22"/>
        </w:rPr>
        <w:t>)</w:t>
      </w:r>
      <w:r w:rsidR="00705E17" w:rsidRPr="00AF0969">
        <w:rPr>
          <w:rFonts w:ascii="Gill Sans MT" w:eastAsiaTheme="minorEastAsia" w:hAnsi="Gill Sans MT" w:cs="Arial"/>
          <w:color w:val="000000" w:themeColor="text1"/>
          <w:kern w:val="24"/>
          <w:sz w:val="22"/>
          <w:szCs w:val="22"/>
        </w:rPr>
        <w:t xml:space="preserve">. </w:t>
      </w:r>
      <w:r w:rsidR="008D6A49" w:rsidRPr="00AF0969">
        <w:rPr>
          <w:rFonts w:ascii="Gill Sans MT" w:eastAsiaTheme="minorEastAsia" w:hAnsi="Gill Sans MT" w:cs="Arial"/>
          <w:color w:val="000000" w:themeColor="text1"/>
          <w:kern w:val="24"/>
          <w:sz w:val="22"/>
          <w:szCs w:val="22"/>
        </w:rPr>
        <w:t xml:space="preserve"> </w:t>
      </w:r>
      <w:r w:rsidR="000C06C9" w:rsidRPr="00AF0969">
        <w:rPr>
          <w:rFonts w:ascii="Gill Sans MT" w:eastAsiaTheme="minorEastAsia" w:hAnsi="Gill Sans MT" w:cs="Arial"/>
          <w:color w:val="000000" w:themeColor="text1"/>
          <w:kern w:val="24"/>
          <w:sz w:val="22"/>
          <w:szCs w:val="22"/>
        </w:rPr>
        <w:t xml:space="preserve">Rates of recording </w:t>
      </w:r>
      <w:r w:rsidR="00705E17" w:rsidRPr="00AF0969">
        <w:rPr>
          <w:rFonts w:ascii="Gill Sans MT" w:hAnsi="Gill Sans MT" w:cs="Arial"/>
          <w:sz w:val="22"/>
          <w:szCs w:val="22"/>
        </w:rPr>
        <w:t xml:space="preserve">for fidelity </w:t>
      </w:r>
      <w:r w:rsidR="00BC0E11" w:rsidRPr="00AF0969">
        <w:rPr>
          <w:rFonts w:ascii="Gill Sans MT" w:hAnsi="Gill Sans MT" w:cs="Arial"/>
          <w:sz w:val="22"/>
          <w:szCs w:val="22"/>
        </w:rPr>
        <w:t xml:space="preserve">assessment </w:t>
      </w:r>
      <w:r w:rsidR="002117B8" w:rsidRPr="00AF0969">
        <w:rPr>
          <w:rFonts w:ascii="Gill Sans MT" w:hAnsi="Gill Sans MT" w:cs="Arial"/>
          <w:sz w:val="22"/>
          <w:szCs w:val="22"/>
        </w:rPr>
        <w:t>were</w:t>
      </w:r>
      <w:r w:rsidR="00705E17" w:rsidRPr="00AF0969">
        <w:rPr>
          <w:rFonts w:ascii="Gill Sans MT" w:hAnsi="Gill Sans MT" w:cs="Arial"/>
          <w:sz w:val="22"/>
          <w:szCs w:val="22"/>
        </w:rPr>
        <w:t xml:space="preserve"> low (</w:t>
      </w:r>
      <w:r w:rsidR="00496969" w:rsidRPr="00AF0969">
        <w:rPr>
          <w:rFonts w:ascii="Gill Sans MT" w:hAnsi="Gill Sans MT" w:cs="Arial"/>
          <w:sz w:val="22"/>
          <w:szCs w:val="22"/>
        </w:rPr>
        <w:t>26%</w:t>
      </w:r>
      <w:r w:rsidR="00705E17" w:rsidRPr="00AF0969">
        <w:rPr>
          <w:rFonts w:ascii="Gill Sans MT" w:hAnsi="Gill Sans MT" w:cs="Arial"/>
          <w:sz w:val="22"/>
          <w:szCs w:val="22"/>
        </w:rPr>
        <w:t xml:space="preserve"> guided </w:t>
      </w:r>
      <w:r w:rsidR="009D719A" w:rsidRPr="00AF0969">
        <w:rPr>
          <w:rFonts w:ascii="Gill Sans MT" w:hAnsi="Gill Sans MT" w:cs="Arial"/>
          <w:sz w:val="22"/>
          <w:szCs w:val="22"/>
        </w:rPr>
        <w:t>self-help</w:t>
      </w:r>
      <w:r w:rsidR="00452B14" w:rsidRPr="00AF0969">
        <w:rPr>
          <w:rFonts w:ascii="Gill Sans MT" w:hAnsi="Gill Sans MT" w:cs="Arial"/>
          <w:sz w:val="22"/>
          <w:szCs w:val="22"/>
        </w:rPr>
        <w:t xml:space="preserve">, </w:t>
      </w:r>
      <w:r w:rsidR="00496969" w:rsidRPr="00AF0969">
        <w:rPr>
          <w:rFonts w:ascii="Gill Sans MT" w:hAnsi="Gill Sans MT" w:cs="Arial"/>
          <w:sz w:val="22"/>
          <w:szCs w:val="22"/>
        </w:rPr>
        <w:t>17%</w:t>
      </w:r>
      <w:r w:rsidR="00705E17" w:rsidRPr="00AF0969">
        <w:rPr>
          <w:rFonts w:ascii="Gill Sans MT" w:hAnsi="Gill Sans MT" w:cs="Arial"/>
          <w:sz w:val="22"/>
          <w:szCs w:val="22"/>
        </w:rPr>
        <w:t xml:space="preserve"> cCBT). </w:t>
      </w:r>
      <w:r w:rsidR="00327FF8" w:rsidRPr="00AF0969">
        <w:rPr>
          <w:rFonts w:ascii="Gill Sans MT" w:hAnsi="Gill Sans MT" w:cs="Arial"/>
          <w:sz w:val="22"/>
          <w:szCs w:val="22"/>
        </w:rPr>
        <w:t xml:space="preserve">Of sessions recorded in cCBT, 11 (65%) were rated 'good' and 6 (35%) as 'excellent'. </w:t>
      </w:r>
      <w:r w:rsidR="007804ED" w:rsidRPr="00AF0969">
        <w:rPr>
          <w:rFonts w:ascii="Gill Sans MT" w:hAnsi="Gill Sans MT" w:cs="Arial"/>
          <w:sz w:val="22"/>
          <w:szCs w:val="22"/>
        </w:rPr>
        <w:t>Of sessions i</w:t>
      </w:r>
      <w:r w:rsidR="00303694" w:rsidRPr="00AF0969">
        <w:rPr>
          <w:rFonts w:ascii="Gill Sans MT" w:hAnsi="Gill Sans MT" w:cs="Arial"/>
          <w:sz w:val="22"/>
          <w:szCs w:val="22"/>
        </w:rPr>
        <w:t xml:space="preserve">n </w:t>
      </w:r>
      <w:r w:rsidR="00496969" w:rsidRPr="00AF0969">
        <w:rPr>
          <w:rFonts w:ascii="Gill Sans MT" w:hAnsi="Gill Sans MT" w:cs="Arial"/>
          <w:sz w:val="22"/>
          <w:szCs w:val="22"/>
        </w:rPr>
        <w:t xml:space="preserve">guided </w:t>
      </w:r>
      <w:r w:rsidR="00565C01" w:rsidRPr="00AF0969">
        <w:rPr>
          <w:rFonts w:ascii="Gill Sans MT" w:hAnsi="Gill Sans MT" w:cs="Arial"/>
          <w:sz w:val="22"/>
          <w:szCs w:val="22"/>
        </w:rPr>
        <w:t>self-help</w:t>
      </w:r>
      <w:r w:rsidR="00496969" w:rsidRPr="00AF0969">
        <w:rPr>
          <w:rFonts w:ascii="Gill Sans MT" w:hAnsi="Gill Sans MT" w:cs="Arial"/>
          <w:sz w:val="22"/>
          <w:szCs w:val="22"/>
        </w:rPr>
        <w:t>, 9 (21%) were rated '</w:t>
      </w:r>
      <w:r w:rsidR="001510FC" w:rsidRPr="00AF0969">
        <w:rPr>
          <w:rFonts w:ascii="Gill Sans MT" w:hAnsi="Gill Sans MT" w:cs="Arial"/>
          <w:sz w:val="22"/>
          <w:szCs w:val="22"/>
        </w:rPr>
        <w:t>satisfactory</w:t>
      </w:r>
      <w:r w:rsidR="00496969" w:rsidRPr="00AF0969">
        <w:rPr>
          <w:rFonts w:ascii="Gill Sans MT" w:hAnsi="Gill Sans MT" w:cs="Arial"/>
          <w:sz w:val="22"/>
          <w:szCs w:val="22"/>
        </w:rPr>
        <w:t xml:space="preserve">', 24 (56%) </w:t>
      </w:r>
      <w:r w:rsidR="00F16556" w:rsidRPr="00AF0969">
        <w:rPr>
          <w:rFonts w:ascii="Gill Sans MT" w:hAnsi="Gill Sans MT" w:cs="Arial"/>
          <w:sz w:val="22"/>
          <w:szCs w:val="22"/>
        </w:rPr>
        <w:t xml:space="preserve">rated ‘good’ and 10 (23%) </w:t>
      </w:r>
      <w:r w:rsidR="00496969" w:rsidRPr="00AF0969">
        <w:rPr>
          <w:rFonts w:ascii="Gill Sans MT" w:hAnsi="Gill Sans MT" w:cs="Arial"/>
          <w:sz w:val="22"/>
          <w:szCs w:val="22"/>
        </w:rPr>
        <w:t xml:space="preserve">'excellent'. </w:t>
      </w:r>
    </w:p>
    <w:p w14:paraId="5848E9AD" w14:textId="77777777" w:rsidR="00BD0BB8" w:rsidRPr="00AF0969" w:rsidRDefault="00BD0BB8" w:rsidP="002C3D72">
      <w:pPr>
        <w:pStyle w:val="NormalWeb"/>
        <w:shd w:val="clear" w:color="auto" w:fill="FFFFFF"/>
        <w:spacing w:before="0" w:beforeAutospacing="0" w:after="0" w:afterAutospacing="0" w:line="480" w:lineRule="auto"/>
        <w:textAlignment w:val="baseline"/>
        <w:rPr>
          <w:rFonts w:ascii="Gill Sans MT" w:hAnsi="Gill Sans MT" w:cs="Arial"/>
          <w:sz w:val="22"/>
          <w:szCs w:val="22"/>
        </w:rPr>
      </w:pPr>
    </w:p>
    <w:p w14:paraId="00397834" w14:textId="036A21D8" w:rsidR="000D29AA" w:rsidRPr="00AF0969" w:rsidRDefault="00331149" w:rsidP="002C3D72">
      <w:pPr>
        <w:pStyle w:val="NormalWeb"/>
        <w:shd w:val="clear" w:color="auto" w:fill="FFFFFF"/>
        <w:spacing w:before="0" w:beforeAutospacing="0" w:after="0" w:afterAutospacing="0" w:line="480" w:lineRule="auto"/>
        <w:textAlignment w:val="baseline"/>
        <w:rPr>
          <w:rFonts w:ascii="Gill Sans MT" w:hAnsi="Gill Sans MT" w:cs="Arial"/>
          <w:sz w:val="22"/>
          <w:szCs w:val="22"/>
        </w:rPr>
      </w:pPr>
      <w:r w:rsidRPr="00942145">
        <w:rPr>
          <w:rFonts w:ascii="Gill Sans MT" w:hAnsi="Gill Sans MT" w:cs="Arial"/>
          <w:sz w:val="22"/>
          <w:szCs w:val="22"/>
        </w:rPr>
        <w:t>Table 3</w:t>
      </w:r>
      <w:r w:rsidR="0037796A" w:rsidRPr="00942145">
        <w:rPr>
          <w:rFonts w:ascii="Gill Sans MT" w:hAnsi="Gill Sans MT" w:cs="Arial"/>
          <w:sz w:val="22"/>
          <w:szCs w:val="22"/>
        </w:rPr>
        <w:t xml:space="preserve"> gives the summary statistics for the primary (</w:t>
      </w:r>
      <w:r w:rsidR="003D2862" w:rsidRPr="00942145">
        <w:rPr>
          <w:rFonts w:ascii="Gill Sans MT" w:hAnsi="Gill Sans MT" w:cs="Arial"/>
          <w:sz w:val="22"/>
          <w:szCs w:val="22"/>
        </w:rPr>
        <w:t>Y-BOCS</w:t>
      </w:r>
      <w:r w:rsidR="0037796A" w:rsidRPr="00942145">
        <w:rPr>
          <w:rFonts w:ascii="Gill Sans MT" w:hAnsi="Gill Sans MT" w:cs="Arial"/>
          <w:sz w:val="22"/>
          <w:szCs w:val="22"/>
        </w:rPr>
        <w:t xml:space="preserve">-OR) and </w:t>
      </w:r>
      <w:r w:rsidR="000C06C9" w:rsidRPr="00942145">
        <w:rPr>
          <w:rFonts w:ascii="Gill Sans MT" w:hAnsi="Gill Sans MT" w:cs="Arial"/>
          <w:sz w:val="22"/>
          <w:szCs w:val="22"/>
        </w:rPr>
        <w:t xml:space="preserve">selected </w:t>
      </w:r>
      <w:r w:rsidR="005C75E4" w:rsidRPr="00942145">
        <w:rPr>
          <w:rFonts w:ascii="Gill Sans MT" w:hAnsi="Gill Sans MT" w:cs="Arial"/>
          <w:sz w:val="22"/>
          <w:szCs w:val="22"/>
        </w:rPr>
        <w:t>secondary outcomes (</w:t>
      </w:r>
      <w:r w:rsidR="003D2862" w:rsidRPr="00942145">
        <w:rPr>
          <w:rFonts w:ascii="Gill Sans MT" w:hAnsi="Gill Sans MT" w:cs="Arial"/>
          <w:sz w:val="22"/>
          <w:szCs w:val="22"/>
        </w:rPr>
        <w:t>Y-BOCS</w:t>
      </w:r>
      <w:r w:rsidR="005C75E4" w:rsidRPr="00942145">
        <w:rPr>
          <w:rFonts w:ascii="Gill Sans MT" w:hAnsi="Gill Sans MT" w:cs="Arial"/>
          <w:sz w:val="22"/>
          <w:szCs w:val="22"/>
        </w:rPr>
        <w:t xml:space="preserve">-SR, </w:t>
      </w:r>
      <w:r w:rsidR="0037796A" w:rsidRPr="00942145">
        <w:rPr>
          <w:rFonts w:ascii="Gill Sans MT" w:hAnsi="Gill Sans MT" w:cs="Arial"/>
          <w:sz w:val="22"/>
          <w:szCs w:val="22"/>
        </w:rPr>
        <w:t>CSQ-8</w:t>
      </w:r>
      <w:r w:rsidR="005C75E4" w:rsidRPr="00942145">
        <w:rPr>
          <w:rFonts w:ascii="Gill Sans MT" w:hAnsi="Gill Sans MT" w:cs="Arial"/>
          <w:sz w:val="22"/>
          <w:szCs w:val="22"/>
        </w:rPr>
        <w:t xml:space="preserve"> &amp; EQ-5D</w:t>
      </w:r>
      <w:r w:rsidR="0037796A" w:rsidRPr="00942145">
        <w:rPr>
          <w:rFonts w:ascii="Gill Sans MT" w:hAnsi="Gill Sans MT" w:cs="Arial"/>
          <w:sz w:val="22"/>
          <w:szCs w:val="22"/>
        </w:rPr>
        <w:t xml:space="preserve">). </w:t>
      </w:r>
      <w:r w:rsidR="00300CC4">
        <w:rPr>
          <w:rFonts w:ascii="Gill Sans MT" w:hAnsi="Gill Sans MT" w:cs="Arial"/>
          <w:sz w:val="22"/>
          <w:szCs w:val="22"/>
        </w:rPr>
        <w:t xml:space="preserve">Complete </w:t>
      </w:r>
      <w:r w:rsidR="009346DF" w:rsidRPr="00942145">
        <w:rPr>
          <w:rFonts w:ascii="Gill Sans MT" w:hAnsi="Gill Sans MT" w:cs="Arial"/>
          <w:sz w:val="22"/>
          <w:szCs w:val="22"/>
        </w:rPr>
        <w:t xml:space="preserve">outcomes are reported separately </w:t>
      </w:r>
      <w:r w:rsidR="009346DF" w:rsidRPr="00942145">
        <w:rPr>
          <w:rFonts w:ascii="Gill Sans MT" w:hAnsi="Gill Sans MT"/>
          <w:sz w:val="22"/>
          <w:szCs w:val="22"/>
        </w:rPr>
        <w:t>(</w:t>
      </w:r>
      <w:r w:rsidR="00232E2B">
        <w:rPr>
          <w:rFonts w:ascii="Gill Sans MT" w:hAnsi="Gill Sans MT"/>
          <w:sz w:val="22"/>
          <w:szCs w:val="22"/>
        </w:rPr>
        <w:t xml:space="preserve">S1 Appendix </w:t>
      </w:r>
      <w:r w:rsidR="00C95694" w:rsidRPr="00942145">
        <w:rPr>
          <w:rFonts w:ascii="Gill Sans MT" w:hAnsi="Gill Sans MT"/>
          <w:sz w:val="22"/>
          <w:szCs w:val="22"/>
        </w:rPr>
        <w:t>Table</w:t>
      </w:r>
      <w:r w:rsidR="00232E2B">
        <w:rPr>
          <w:rFonts w:ascii="Gill Sans MT" w:hAnsi="Gill Sans MT"/>
          <w:sz w:val="22"/>
          <w:szCs w:val="22"/>
        </w:rPr>
        <w:t xml:space="preserve"> D</w:t>
      </w:r>
      <w:r w:rsidR="009346DF" w:rsidRPr="00942145">
        <w:rPr>
          <w:rFonts w:ascii="Gill Sans MT" w:hAnsi="Gill Sans MT"/>
          <w:sz w:val="22"/>
          <w:szCs w:val="22"/>
        </w:rPr>
        <w:t>).</w:t>
      </w:r>
    </w:p>
    <w:p w14:paraId="37C51B03" w14:textId="77777777" w:rsidR="0037796A" w:rsidRDefault="0037796A" w:rsidP="002C3D72">
      <w:pPr>
        <w:pStyle w:val="NormalWeb"/>
        <w:shd w:val="clear" w:color="auto" w:fill="FFFFFF"/>
        <w:spacing w:before="0" w:beforeAutospacing="0" w:after="0" w:afterAutospacing="0" w:line="480" w:lineRule="auto"/>
        <w:textAlignment w:val="baseline"/>
        <w:rPr>
          <w:rFonts w:ascii="Gill Sans MT" w:hAnsi="Gill Sans MT" w:cs="Arial"/>
          <w:sz w:val="22"/>
          <w:szCs w:val="22"/>
        </w:rPr>
      </w:pPr>
    </w:p>
    <w:p w14:paraId="72688432" w14:textId="77777777" w:rsidR="0057019A" w:rsidRPr="00B330D7" w:rsidRDefault="0057019A" w:rsidP="0057019A">
      <w:pPr>
        <w:spacing w:after="0" w:line="480" w:lineRule="auto"/>
        <w:rPr>
          <w:rFonts w:ascii="Gill Sans MT" w:hAnsi="Gill Sans MT" w:cs="Arial"/>
          <w:b/>
        </w:rPr>
      </w:pPr>
      <w:r w:rsidRPr="00B330D7">
        <w:rPr>
          <w:rFonts w:ascii="Gill Sans MT" w:hAnsi="Gill Sans MT" w:cs="Arial"/>
          <w:b/>
        </w:rPr>
        <w:t>T</w:t>
      </w:r>
      <w:r>
        <w:rPr>
          <w:rFonts w:ascii="Gill Sans MT" w:hAnsi="Gill Sans MT" w:cs="Arial"/>
          <w:b/>
        </w:rPr>
        <w:t xml:space="preserve">able 3 </w:t>
      </w:r>
      <w:r w:rsidRPr="00B330D7">
        <w:rPr>
          <w:rFonts w:ascii="Gill Sans MT" w:hAnsi="Gill Sans MT" w:cs="Arial"/>
          <w:b/>
        </w:rPr>
        <w:t>Outcome</w:t>
      </w:r>
      <w:r>
        <w:rPr>
          <w:rFonts w:ascii="Gill Sans MT" w:hAnsi="Gill Sans MT" w:cs="Arial"/>
          <w:b/>
        </w:rPr>
        <w:t xml:space="preserve"> measure summary statistics</w:t>
      </w:r>
      <w:r w:rsidRPr="00B330D7">
        <w:rPr>
          <w:rFonts w:ascii="Gill Sans MT" w:hAnsi="Gill Sans MT" w:cs="Arial"/>
          <w:b/>
        </w:rPr>
        <w:t xml:space="preserve"> and </w:t>
      </w:r>
      <w:r>
        <w:rPr>
          <w:rFonts w:ascii="Gill Sans MT" w:hAnsi="Gill Sans MT" w:cs="Arial"/>
          <w:b/>
        </w:rPr>
        <w:t>i</w:t>
      </w:r>
      <w:r w:rsidRPr="00A10142">
        <w:rPr>
          <w:rFonts w:ascii="Gill Sans MT" w:hAnsi="Gill Sans MT" w:cs="Arial"/>
          <w:b/>
        </w:rPr>
        <w:t xml:space="preserve">ntervention </w:t>
      </w:r>
      <w:r>
        <w:rPr>
          <w:rFonts w:ascii="Gill Sans MT" w:hAnsi="Gill Sans MT" w:cs="Arial"/>
          <w:b/>
        </w:rPr>
        <w:t>e</w:t>
      </w:r>
      <w:r w:rsidRPr="00A10142">
        <w:rPr>
          <w:rFonts w:ascii="Gill Sans MT" w:hAnsi="Gill Sans MT" w:cs="Arial"/>
          <w:b/>
        </w:rPr>
        <w:t>ffects at 3,</w:t>
      </w:r>
      <w:r w:rsidRPr="00B330D7">
        <w:rPr>
          <w:rFonts w:ascii="Gill Sans MT" w:hAnsi="Gill Sans MT" w:cs="Arial"/>
          <w:b/>
        </w:rPr>
        <w:t xml:space="preserve"> 6 and 12 </w:t>
      </w:r>
      <w:r>
        <w:rPr>
          <w:rFonts w:ascii="Gill Sans MT" w:hAnsi="Gill Sans MT" w:cs="Arial"/>
          <w:b/>
        </w:rPr>
        <w:t>m</w:t>
      </w:r>
      <w:r w:rsidRPr="00B330D7">
        <w:rPr>
          <w:rFonts w:ascii="Gill Sans MT" w:hAnsi="Gill Sans MT" w:cs="Arial"/>
          <w:b/>
        </w:rPr>
        <w:t>onths</w:t>
      </w:r>
    </w:p>
    <w:tbl>
      <w:tblPr>
        <w:tblW w:w="5000" w:type="pct"/>
        <w:tblCellMar>
          <w:left w:w="0" w:type="dxa"/>
          <w:right w:w="0" w:type="dxa"/>
        </w:tblCellMar>
        <w:tblLook w:val="04A0" w:firstRow="1" w:lastRow="0" w:firstColumn="1" w:lastColumn="0" w:noHBand="0" w:noVBand="1"/>
      </w:tblPr>
      <w:tblGrid>
        <w:gridCol w:w="579"/>
        <w:gridCol w:w="480"/>
        <w:gridCol w:w="369"/>
        <w:gridCol w:w="282"/>
        <w:gridCol w:w="480"/>
        <w:gridCol w:w="369"/>
        <w:gridCol w:w="282"/>
        <w:gridCol w:w="480"/>
        <w:gridCol w:w="369"/>
        <w:gridCol w:w="282"/>
        <w:gridCol w:w="480"/>
        <w:gridCol w:w="380"/>
        <w:gridCol w:w="380"/>
        <w:gridCol w:w="410"/>
        <w:gridCol w:w="480"/>
        <w:gridCol w:w="380"/>
        <w:gridCol w:w="380"/>
        <w:gridCol w:w="480"/>
        <w:gridCol w:w="480"/>
        <w:gridCol w:w="374"/>
        <w:gridCol w:w="380"/>
        <w:gridCol w:w="480"/>
      </w:tblGrid>
      <w:tr w:rsidR="0057019A" w:rsidRPr="009A12F6" w14:paraId="5E1FAA52" w14:textId="77777777" w:rsidTr="00A52531">
        <w:trPr>
          <w:trHeight w:val="20"/>
        </w:trPr>
        <w:tc>
          <w:tcPr>
            <w:tcW w:w="312" w:type="pct"/>
            <w:tcBorders>
              <w:top w:val="single" w:sz="8" w:space="0" w:color="auto"/>
              <w:bottom w:val="nil"/>
              <w:right w:val="single" w:sz="8" w:space="0" w:color="auto"/>
            </w:tcBorders>
            <w:shd w:val="clear" w:color="000000" w:fill="DBE5F1"/>
            <w:tcMar>
              <w:top w:w="15" w:type="dxa"/>
              <w:left w:w="15" w:type="dxa"/>
              <w:bottom w:w="0" w:type="dxa"/>
              <w:right w:w="15" w:type="dxa"/>
            </w:tcMar>
            <w:vAlign w:val="center"/>
          </w:tcPr>
          <w:p w14:paraId="2EA45C30" w14:textId="77777777" w:rsidR="0057019A" w:rsidRPr="009A12F6" w:rsidRDefault="0057019A" w:rsidP="00A52531">
            <w:pPr>
              <w:spacing w:after="0" w:line="240" w:lineRule="auto"/>
              <w:jc w:val="center"/>
              <w:rPr>
                <w:rFonts w:ascii="Gill Sans MT" w:hAnsi="Gill Sans MT" w:cs="Arial"/>
                <w:b/>
                <w:bCs/>
                <w:i/>
                <w:iCs/>
                <w:color w:val="000000"/>
              </w:rPr>
            </w:pPr>
            <w:r w:rsidRPr="009A12F6">
              <w:rPr>
                <w:rFonts w:ascii="Gill Sans MT" w:hAnsi="Gill Sans MT" w:cs="Arial"/>
                <w:b/>
                <w:bCs/>
                <w:i/>
                <w:iCs/>
                <w:color w:val="000000"/>
              </w:rPr>
              <w:t> </w:t>
            </w:r>
          </w:p>
        </w:tc>
        <w:tc>
          <w:tcPr>
            <w:tcW w:w="669" w:type="pct"/>
            <w:gridSpan w:val="3"/>
            <w:tcBorders>
              <w:top w:val="single" w:sz="8" w:space="0" w:color="auto"/>
              <w:left w:val="nil"/>
              <w:bottom w:val="nil"/>
              <w:right w:val="single" w:sz="8" w:space="0" w:color="000000"/>
            </w:tcBorders>
            <w:shd w:val="clear" w:color="000000" w:fill="DBE5F1"/>
            <w:tcMar>
              <w:top w:w="15" w:type="dxa"/>
              <w:left w:w="15" w:type="dxa"/>
              <w:bottom w:w="0" w:type="dxa"/>
              <w:right w:w="15" w:type="dxa"/>
            </w:tcMar>
            <w:vAlign w:val="center"/>
          </w:tcPr>
          <w:p w14:paraId="7271782C" w14:textId="77777777" w:rsidR="0057019A" w:rsidRPr="009A12F6" w:rsidRDefault="0057019A" w:rsidP="00A52531">
            <w:pPr>
              <w:spacing w:after="0" w:line="240" w:lineRule="auto"/>
              <w:jc w:val="center"/>
              <w:rPr>
                <w:rFonts w:ascii="Gill Sans MT" w:hAnsi="Gill Sans MT" w:cs="Arial"/>
                <w:b/>
                <w:bCs/>
                <w:color w:val="000000"/>
              </w:rPr>
            </w:pPr>
            <w:r w:rsidRPr="009A12F6">
              <w:rPr>
                <w:rFonts w:ascii="Gill Sans MT" w:hAnsi="Gill Sans MT" w:cs="Arial"/>
                <w:b/>
                <w:bCs/>
                <w:color w:val="000000"/>
              </w:rPr>
              <w:t>Supported cCBT</w:t>
            </w:r>
          </w:p>
        </w:tc>
        <w:tc>
          <w:tcPr>
            <w:tcW w:w="670" w:type="pct"/>
            <w:gridSpan w:val="3"/>
            <w:tcBorders>
              <w:top w:val="single" w:sz="8" w:space="0" w:color="auto"/>
              <w:left w:val="nil"/>
              <w:bottom w:val="nil"/>
              <w:right w:val="single" w:sz="8" w:space="0" w:color="000000"/>
            </w:tcBorders>
            <w:shd w:val="clear" w:color="000000" w:fill="DBE5F1"/>
            <w:tcMar>
              <w:top w:w="15" w:type="dxa"/>
              <w:left w:w="15" w:type="dxa"/>
              <w:bottom w:w="0" w:type="dxa"/>
              <w:right w:w="15" w:type="dxa"/>
            </w:tcMar>
            <w:vAlign w:val="center"/>
          </w:tcPr>
          <w:p w14:paraId="061C2EEB" w14:textId="77777777" w:rsidR="0057019A" w:rsidRPr="009A12F6" w:rsidRDefault="0057019A" w:rsidP="00A52531">
            <w:pPr>
              <w:spacing w:after="0" w:line="240" w:lineRule="auto"/>
              <w:jc w:val="center"/>
              <w:rPr>
                <w:rFonts w:ascii="Gill Sans MT" w:hAnsi="Gill Sans MT" w:cs="Arial"/>
                <w:b/>
                <w:bCs/>
                <w:color w:val="000000"/>
              </w:rPr>
            </w:pPr>
            <w:r w:rsidRPr="009A12F6">
              <w:rPr>
                <w:rFonts w:ascii="Gill Sans MT" w:hAnsi="Gill Sans MT" w:cs="Arial"/>
                <w:b/>
                <w:bCs/>
                <w:color w:val="000000"/>
              </w:rPr>
              <w:t>Guided self-help</w:t>
            </w:r>
          </w:p>
        </w:tc>
        <w:tc>
          <w:tcPr>
            <w:tcW w:w="670" w:type="pct"/>
            <w:gridSpan w:val="3"/>
            <w:tcBorders>
              <w:top w:val="single" w:sz="8" w:space="0" w:color="auto"/>
              <w:left w:val="nil"/>
              <w:bottom w:val="nil"/>
              <w:right w:val="single" w:sz="8" w:space="0" w:color="000000"/>
            </w:tcBorders>
            <w:shd w:val="clear" w:color="000000" w:fill="DBE5F1"/>
            <w:tcMar>
              <w:top w:w="15" w:type="dxa"/>
              <w:left w:w="15" w:type="dxa"/>
              <w:bottom w:w="0" w:type="dxa"/>
              <w:right w:w="15" w:type="dxa"/>
            </w:tcMar>
            <w:vAlign w:val="center"/>
          </w:tcPr>
          <w:p w14:paraId="02409550" w14:textId="77777777" w:rsidR="0057019A" w:rsidRPr="009A12F6" w:rsidRDefault="0057019A" w:rsidP="00A52531">
            <w:pPr>
              <w:spacing w:after="0" w:line="240" w:lineRule="auto"/>
              <w:jc w:val="center"/>
              <w:rPr>
                <w:rFonts w:ascii="Gill Sans MT" w:hAnsi="Gill Sans MT" w:cs="Arial"/>
                <w:b/>
                <w:bCs/>
                <w:color w:val="000000"/>
              </w:rPr>
            </w:pPr>
            <w:r w:rsidRPr="009A12F6">
              <w:rPr>
                <w:rFonts w:ascii="Gill Sans MT" w:hAnsi="Gill Sans MT" w:cs="Arial"/>
                <w:b/>
                <w:bCs/>
                <w:color w:val="000000"/>
              </w:rPr>
              <w:t>Waiting List</w:t>
            </w:r>
          </w:p>
        </w:tc>
        <w:tc>
          <w:tcPr>
            <w:tcW w:w="893" w:type="pct"/>
            <w:gridSpan w:val="4"/>
            <w:tcBorders>
              <w:top w:val="single" w:sz="8" w:space="0" w:color="auto"/>
              <w:left w:val="nil"/>
              <w:bottom w:val="nil"/>
              <w:right w:val="single" w:sz="8" w:space="0" w:color="000000"/>
            </w:tcBorders>
            <w:shd w:val="clear" w:color="000000" w:fill="DBE5F1"/>
            <w:tcMar>
              <w:top w:w="15" w:type="dxa"/>
              <w:left w:w="15" w:type="dxa"/>
              <w:bottom w:w="0" w:type="dxa"/>
              <w:right w:w="15" w:type="dxa"/>
            </w:tcMar>
            <w:vAlign w:val="center"/>
          </w:tcPr>
          <w:p w14:paraId="02ACCA6D" w14:textId="77777777" w:rsidR="0057019A" w:rsidRPr="009A12F6" w:rsidRDefault="0057019A" w:rsidP="00A52531">
            <w:pPr>
              <w:spacing w:after="0" w:line="240" w:lineRule="auto"/>
              <w:jc w:val="center"/>
              <w:rPr>
                <w:rFonts w:ascii="Gill Sans MT" w:hAnsi="Gill Sans MT" w:cs="Arial"/>
                <w:b/>
                <w:bCs/>
                <w:color w:val="000000"/>
              </w:rPr>
            </w:pPr>
            <w:r w:rsidRPr="009A12F6">
              <w:rPr>
                <w:rFonts w:ascii="Gill Sans MT" w:hAnsi="Gill Sans MT" w:cs="Arial"/>
                <w:b/>
                <w:bCs/>
                <w:color w:val="000000"/>
              </w:rPr>
              <w:t xml:space="preserve">Supported cCBT  - Waiting List </w:t>
            </w:r>
          </w:p>
        </w:tc>
        <w:tc>
          <w:tcPr>
            <w:tcW w:w="893" w:type="pct"/>
            <w:gridSpan w:val="4"/>
            <w:tcBorders>
              <w:top w:val="single" w:sz="8" w:space="0" w:color="auto"/>
              <w:left w:val="nil"/>
              <w:bottom w:val="nil"/>
              <w:right w:val="single" w:sz="8" w:space="0" w:color="000000"/>
            </w:tcBorders>
            <w:shd w:val="clear" w:color="000000" w:fill="DBE5F1"/>
            <w:tcMar>
              <w:top w:w="15" w:type="dxa"/>
              <w:left w:w="15" w:type="dxa"/>
              <w:bottom w:w="0" w:type="dxa"/>
              <w:right w:w="15" w:type="dxa"/>
            </w:tcMar>
            <w:vAlign w:val="center"/>
          </w:tcPr>
          <w:p w14:paraId="39DE5918" w14:textId="77777777" w:rsidR="0057019A" w:rsidRPr="009A12F6" w:rsidRDefault="0057019A" w:rsidP="00A52531">
            <w:pPr>
              <w:spacing w:after="0" w:line="240" w:lineRule="auto"/>
              <w:jc w:val="center"/>
              <w:rPr>
                <w:rFonts w:ascii="Gill Sans MT" w:hAnsi="Gill Sans MT" w:cs="Arial"/>
                <w:b/>
                <w:bCs/>
                <w:color w:val="000000"/>
              </w:rPr>
            </w:pPr>
            <w:r w:rsidRPr="009A12F6">
              <w:rPr>
                <w:rFonts w:ascii="Gill Sans MT" w:hAnsi="Gill Sans MT" w:cs="Arial"/>
                <w:b/>
                <w:bCs/>
                <w:color w:val="000000"/>
              </w:rPr>
              <w:t xml:space="preserve">Guided self-help  –Waiting List </w:t>
            </w:r>
          </w:p>
        </w:tc>
        <w:tc>
          <w:tcPr>
            <w:tcW w:w="892" w:type="pct"/>
            <w:gridSpan w:val="4"/>
            <w:tcBorders>
              <w:top w:val="single" w:sz="8" w:space="0" w:color="auto"/>
              <w:left w:val="nil"/>
              <w:bottom w:val="nil"/>
            </w:tcBorders>
            <w:shd w:val="clear" w:color="000000" w:fill="DBE5F1"/>
            <w:tcMar>
              <w:top w:w="15" w:type="dxa"/>
              <w:left w:w="15" w:type="dxa"/>
              <w:bottom w:w="0" w:type="dxa"/>
              <w:right w:w="15" w:type="dxa"/>
            </w:tcMar>
            <w:vAlign w:val="center"/>
          </w:tcPr>
          <w:p w14:paraId="220CBF9D" w14:textId="77777777" w:rsidR="0057019A" w:rsidRPr="009A12F6" w:rsidRDefault="0057019A" w:rsidP="00A52531">
            <w:pPr>
              <w:spacing w:after="0" w:line="240" w:lineRule="auto"/>
              <w:jc w:val="center"/>
              <w:rPr>
                <w:rFonts w:ascii="Gill Sans MT" w:hAnsi="Gill Sans MT" w:cs="Arial"/>
                <w:b/>
                <w:bCs/>
                <w:color w:val="000000"/>
              </w:rPr>
            </w:pPr>
            <w:r w:rsidRPr="009A12F6">
              <w:rPr>
                <w:rFonts w:ascii="Gill Sans MT" w:hAnsi="Gill Sans MT" w:cs="Arial"/>
                <w:b/>
                <w:bCs/>
                <w:color w:val="000000"/>
              </w:rPr>
              <w:t xml:space="preserve">Supported cCBT- guided self-help  </w:t>
            </w:r>
          </w:p>
        </w:tc>
      </w:tr>
      <w:tr w:rsidR="0057019A" w:rsidRPr="009A12F6" w14:paraId="098B05CC" w14:textId="77777777" w:rsidTr="00A52531">
        <w:trPr>
          <w:trHeight w:val="774"/>
        </w:trPr>
        <w:tc>
          <w:tcPr>
            <w:tcW w:w="312" w:type="pct"/>
            <w:tcBorders>
              <w:top w:val="nil"/>
              <w:bottom w:val="single" w:sz="8" w:space="0" w:color="000000"/>
              <w:right w:val="single" w:sz="8" w:space="0" w:color="auto"/>
            </w:tcBorders>
            <w:shd w:val="clear" w:color="auto" w:fill="auto"/>
            <w:tcMar>
              <w:top w:w="15" w:type="dxa"/>
              <w:left w:w="15" w:type="dxa"/>
              <w:bottom w:w="0" w:type="dxa"/>
              <w:right w:w="15" w:type="dxa"/>
            </w:tcMar>
            <w:vAlign w:val="center"/>
          </w:tcPr>
          <w:p w14:paraId="7FD60625" w14:textId="77777777" w:rsidR="0057019A" w:rsidRPr="009A12F6" w:rsidRDefault="0057019A" w:rsidP="00A52531">
            <w:pPr>
              <w:spacing w:after="0" w:line="240" w:lineRule="auto"/>
              <w:jc w:val="center"/>
              <w:rPr>
                <w:rFonts w:ascii="Gill Sans MT" w:hAnsi="Gill Sans MT" w:cs="Arial"/>
                <w:b/>
                <w:bCs/>
                <w:i/>
                <w:iCs/>
                <w:color w:val="000000"/>
              </w:rPr>
            </w:pPr>
            <w:r w:rsidRPr="009A12F6">
              <w:rPr>
                <w:rFonts w:ascii="Gill Sans MT" w:hAnsi="Gill Sans MT" w:cs="Arial"/>
                <w:b/>
                <w:bCs/>
                <w:i/>
                <w:iCs/>
                <w:color w:val="000000"/>
              </w:rPr>
              <w:t> </w:t>
            </w:r>
          </w:p>
        </w:tc>
        <w:tc>
          <w:tcPr>
            <w:tcW w:w="223" w:type="pct"/>
            <w:tcBorders>
              <w:top w:val="nil"/>
              <w:left w:val="single" w:sz="8" w:space="0" w:color="auto"/>
              <w:bottom w:val="single" w:sz="8" w:space="0" w:color="000000"/>
              <w:right w:val="nil"/>
            </w:tcBorders>
            <w:shd w:val="clear" w:color="auto" w:fill="auto"/>
            <w:tcMar>
              <w:top w:w="15" w:type="dxa"/>
              <w:left w:w="15" w:type="dxa"/>
              <w:bottom w:w="0" w:type="dxa"/>
              <w:right w:w="15" w:type="dxa"/>
            </w:tcMar>
            <w:vAlign w:val="center"/>
          </w:tcPr>
          <w:p w14:paraId="50B6AB08"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Mean</w:t>
            </w:r>
          </w:p>
        </w:tc>
        <w:tc>
          <w:tcPr>
            <w:tcW w:w="223" w:type="pct"/>
            <w:tcBorders>
              <w:top w:val="nil"/>
              <w:left w:val="nil"/>
              <w:bottom w:val="single" w:sz="8" w:space="0" w:color="000000"/>
              <w:right w:val="nil"/>
            </w:tcBorders>
            <w:shd w:val="clear" w:color="auto" w:fill="auto"/>
            <w:tcMar>
              <w:top w:w="15" w:type="dxa"/>
              <w:left w:w="15" w:type="dxa"/>
              <w:bottom w:w="0" w:type="dxa"/>
              <w:right w:w="15" w:type="dxa"/>
            </w:tcMar>
            <w:vAlign w:val="center"/>
          </w:tcPr>
          <w:p w14:paraId="0ACC39D6"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S</w:t>
            </w:r>
            <w:r>
              <w:rPr>
                <w:rFonts w:ascii="Gill Sans MT" w:hAnsi="Gill Sans MT" w:cs="Arial"/>
                <w:color w:val="000000"/>
              </w:rPr>
              <w:t>.</w:t>
            </w:r>
            <w:r w:rsidRPr="009A12F6">
              <w:rPr>
                <w:rFonts w:ascii="Gill Sans MT" w:hAnsi="Gill Sans MT" w:cs="Arial"/>
                <w:color w:val="000000"/>
              </w:rPr>
              <w:t>D</w:t>
            </w:r>
            <w:r>
              <w:rPr>
                <w:rFonts w:ascii="Gill Sans MT" w:hAnsi="Gill Sans MT" w:cs="Arial"/>
                <w:color w:val="000000"/>
              </w:rPr>
              <w:t>.</w:t>
            </w:r>
          </w:p>
        </w:tc>
        <w:tc>
          <w:tcPr>
            <w:tcW w:w="224" w:type="pc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tcPr>
          <w:p w14:paraId="57D377BF"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n</w:t>
            </w:r>
          </w:p>
        </w:tc>
        <w:tc>
          <w:tcPr>
            <w:tcW w:w="223" w:type="pct"/>
            <w:tcBorders>
              <w:top w:val="nil"/>
              <w:left w:val="single" w:sz="8" w:space="0" w:color="auto"/>
              <w:bottom w:val="single" w:sz="8" w:space="0" w:color="000000"/>
              <w:right w:val="nil"/>
            </w:tcBorders>
            <w:shd w:val="clear" w:color="auto" w:fill="auto"/>
            <w:tcMar>
              <w:top w:w="15" w:type="dxa"/>
              <w:left w:w="15" w:type="dxa"/>
              <w:bottom w:w="0" w:type="dxa"/>
              <w:right w:w="15" w:type="dxa"/>
            </w:tcMar>
            <w:vAlign w:val="center"/>
          </w:tcPr>
          <w:p w14:paraId="66A5AC48"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Mean</w:t>
            </w:r>
          </w:p>
        </w:tc>
        <w:tc>
          <w:tcPr>
            <w:tcW w:w="223" w:type="pct"/>
            <w:tcBorders>
              <w:top w:val="nil"/>
              <w:left w:val="nil"/>
              <w:bottom w:val="single" w:sz="8" w:space="0" w:color="000000"/>
              <w:right w:val="nil"/>
            </w:tcBorders>
            <w:shd w:val="clear" w:color="auto" w:fill="auto"/>
            <w:tcMar>
              <w:top w:w="15" w:type="dxa"/>
              <w:left w:w="15" w:type="dxa"/>
              <w:bottom w:w="0" w:type="dxa"/>
              <w:right w:w="15" w:type="dxa"/>
            </w:tcMar>
            <w:vAlign w:val="center"/>
          </w:tcPr>
          <w:p w14:paraId="7CCF3473"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S</w:t>
            </w:r>
            <w:r>
              <w:rPr>
                <w:rFonts w:ascii="Gill Sans MT" w:hAnsi="Gill Sans MT" w:cs="Arial"/>
                <w:color w:val="000000"/>
              </w:rPr>
              <w:t>.</w:t>
            </w:r>
            <w:r w:rsidRPr="009A12F6">
              <w:rPr>
                <w:rFonts w:ascii="Gill Sans MT" w:hAnsi="Gill Sans MT" w:cs="Arial"/>
                <w:color w:val="000000"/>
              </w:rPr>
              <w:t>D</w:t>
            </w:r>
            <w:r>
              <w:rPr>
                <w:rFonts w:ascii="Gill Sans MT" w:hAnsi="Gill Sans MT" w:cs="Arial"/>
                <w:color w:val="000000"/>
              </w:rPr>
              <w:t>.</w:t>
            </w:r>
            <w:r w:rsidRPr="009A12F6">
              <w:rPr>
                <w:rFonts w:ascii="Gill Sans MT" w:hAnsi="Gill Sans MT" w:cs="Arial"/>
                <w:color w:val="000000"/>
              </w:rPr>
              <w:t xml:space="preserve"> </w:t>
            </w:r>
          </w:p>
        </w:tc>
        <w:tc>
          <w:tcPr>
            <w:tcW w:w="224" w:type="pc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tcPr>
          <w:p w14:paraId="341C0801"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n</w:t>
            </w:r>
          </w:p>
        </w:tc>
        <w:tc>
          <w:tcPr>
            <w:tcW w:w="223" w:type="pct"/>
            <w:tcBorders>
              <w:top w:val="nil"/>
              <w:left w:val="single" w:sz="8" w:space="0" w:color="auto"/>
              <w:bottom w:val="single" w:sz="8" w:space="0" w:color="000000"/>
              <w:right w:val="nil"/>
            </w:tcBorders>
            <w:shd w:val="clear" w:color="auto" w:fill="auto"/>
            <w:tcMar>
              <w:top w:w="15" w:type="dxa"/>
              <w:left w:w="15" w:type="dxa"/>
              <w:bottom w:w="0" w:type="dxa"/>
              <w:right w:w="15" w:type="dxa"/>
            </w:tcMar>
            <w:vAlign w:val="center"/>
          </w:tcPr>
          <w:p w14:paraId="326BDB51"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Mean</w:t>
            </w:r>
          </w:p>
        </w:tc>
        <w:tc>
          <w:tcPr>
            <w:tcW w:w="223" w:type="pct"/>
            <w:tcBorders>
              <w:top w:val="nil"/>
              <w:left w:val="nil"/>
              <w:bottom w:val="single" w:sz="8" w:space="0" w:color="000000"/>
              <w:right w:val="nil"/>
            </w:tcBorders>
            <w:shd w:val="clear" w:color="auto" w:fill="auto"/>
            <w:tcMar>
              <w:top w:w="15" w:type="dxa"/>
              <w:left w:w="15" w:type="dxa"/>
              <w:bottom w:w="0" w:type="dxa"/>
              <w:right w:w="15" w:type="dxa"/>
            </w:tcMar>
            <w:vAlign w:val="center"/>
          </w:tcPr>
          <w:p w14:paraId="6EC97ACE"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 xml:space="preserve">   S</w:t>
            </w:r>
            <w:r>
              <w:rPr>
                <w:rFonts w:ascii="Gill Sans MT" w:hAnsi="Gill Sans MT" w:cs="Arial"/>
                <w:color w:val="000000"/>
              </w:rPr>
              <w:t>.</w:t>
            </w:r>
            <w:r w:rsidRPr="009A12F6">
              <w:rPr>
                <w:rFonts w:ascii="Gill Sans MT" w:hAnsi="Gill Sans MT" w:cs="Arial"/>
                <w:color w:val="000000"/>
              </w:rPr>
              <w:t>D</w:t>
            </w:r>
            <w:r>
              <w:rPr>
                <w:rFonts w:ascii="Gill Sans MT" w:hAnsi="Gill Sans MT" w:cs="Arial"/>
                <w:color w:val="000000"/>
              </w:rPr>
              <w:t>.</w:t>
            </w:r>
          </w:p>
        </w:tc>
        <w:tc>
          <w:tcPr>
            <w:tcW w:w="224" w:type="pc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tcPr>
          <w:p w14:paraId="42791C82"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n</w:t>
            </w:r>
          </w:p>
        </w:tc>
        <w:tc>
          <w:tcPr>
            <w:tcW w:w="223" w:type="pct"/>
            <w:tcBorders>
              <w:top w:val="nil"/>
              <w:left w:val="nil"/>
              <w:bottom w:val="single" w:sz="4" w:space="0" w:color="auto"/>
              <w:right w:val="nil"/>
            </w:tcBorders>
            <w:shd w:val="clear" w:color="auto" w:fill="auto"/>
            <w:tcMar>
              <w:top w:w="15" w:type="dxa"/>
              <w:left w:w="15" w:type="dxa"/>
              <w:bottom w:w="0" w:type="dxa"/>
              <w:right w:w="15" w:type="dxa"/>
            </w:tcMar>
            <w:vAlign w:val="center"/>
          </w:tcPr>
          <w:p w14:paraId="3B4781D1"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Adj</w:t>
            </w:r>
            <w:r>
              <w:rPr>
                <w:rFonts w:ascii="Gill Sans MT" w:hAnsi="Gill Sans MT" w:cs="Arial"/>
                <w:color w:val="000000"/>
              </w:rPr>
              <w:t>∙</w:t>
            </w:r>
            <w:r w:rsidRPr="009A12F6">
              <w:rPr>
                <w:rFonts w:ascii="Gill Sans MT" w:hAnsi="Gill Sans MT" w:cs="Arial"/>
                <w:color w:val="000000"/>
              </w:rPr>
              <w:t xml:space="preserve"> Mean Diff</w:t>
            </w:r>
            <w:r w:rsidRPr="009A12F6">
              <w:rPr>
                <w:rFonts w:ascii="Gill Sans MT" w:hAnsi="Gill Sans MT" w:cs="Arial"/>
                <w:color w:val="000000"/>
                <w:vertAlign w:val="superscript"/>
              </w:rPr>
              <w:t>+</w:t>
            </w:r>
          </w:p>
        </w:tc>
        <w:tc>
          <w:tcPr>
            <w:tcW w:w="223" w:type="pct"/>
            <w:tcBorders>
              <w:top w:val="nil"/>
              <w:left w:val="nil"/>
              <w:bottom w:val="single" w:sz="4" w:space="0" w:color="auto"/>
              <w:right w:val="nil"/>
            </w:tcBorders>
            <w:shd w:val="clear" w:color="auto" w:fill="auto"/>
            <w:tcMar>
              <w:top w:w="15" w:type="dxa"/>
              <w:left w:w="15" w:type="dxa"/>
              <w:bottom w:w="0" w:type="dxa"/>
              <w:right w:w="15" w:type="dxa"/>
            </w:tcMar>
            <w:vAlign w:val="center"/>
          </w:tcPr>
          <w:p w14:paraId="414BF98E" w14:textId="77777777" w:rsidR="0057019A" w:rsidRPr="009A12F6" w:rsidRDefault="0057019A" w:rsidP="00A52531">
            <w:pPr>
              <w:spacing w:after="0" w:line="240" w:lineRule="auto"/>
              <w:jc w:val="center"/>
              <w:rPr>
                <w:rFonts w:ascii="Gill Sans MT" w:hAnsi="Gill Sans MT" w:cs="Arial"/>
                <w:color w:val="000000"/>
              </w:rPr>
            </w:pPr>
            <w:r>
              <w:rPr>
                <w:rFonts w:ascii="Gill Sans MT" w:hAnsi="Gill Sans MT" w:cs="Arial"/>
                <w:color w:val="000000"/>
              </w:rPr>
              <w:t>95%</w:t>
            </w:r>
          </w:p>
        </w:tc>
        <w:tc>
          <w:tcPr>
            <w:tcW w:w="223" w:type="pct"/>
            <w:tcBorders>
              <w:top w:val="nil"/>
              <w:left w:val="nil"/>
              <w:bottom w:val="single" w:sz="4" w:space="0" w:color="auto"/>
              <w:right w:val="nil"/>
            </w:tcBorders>
            <w:shd w:val="clear" w:color="auto" w:fill="auto"/>
            <w:tcMar>
              <w:top w:w="15" w:type="dxa"/>
              <w:left w:w="15" w:type="dxa"/>
              <w:bottom w:w="0" w:type="dxa"/>
              <w:right w:w="15" w:type="dxa"/>
            </w:tcMar>
            <w:vAlign w:val="center"/>
          </w:tcPr>
          <w:p w14:paraId="1AB19321"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C</w:t>
            </w:r>
            <w:r>
              <w:rPr>
                <w:rFonts w:ascii="Gill Sans MT" w:hAnsi="Gill Sans MT" w:cs="Arial"/>
                <w:color w:val="000000"/>
              </w:rPr>
              <w:t>.</w:t>
            </w:r>
            <w:r w:rsidRPr="009A12F6">
              <w:rPr>
                <w:rFonts w:ascii="Gill Sans MT" w:hAnsi="Gill Sans MT" w:cs="Arial"/>
                <w:color w:val="000000"/>
              </w:rPr>
              <w:t>I</w:t>
            </w:r>
            <w:r>
              <w:rPr>
                <w:rFonts w:ascii="Gill Sans MT" w:hAnsi="Gill Sans MT" w:cs="Arial"/>
                <w:color w:val="000000"/>
              </w:rPr>
              <w:t>.</w:t>
            </w:r>
            <w:r w:rsidRPr="009A12F6">
              <w:rPr>
                <w:rFonts w:ascii="Gill Sans MT" w:hAnsi="Gill Sans MT" w:cs="Arial"/>
                <w:color w:val="000000"/>
              </w:rPr>
              <w:t xml:space="preserve"> </w:t>
            </w:r>
          </w:p>
        </w:tc>
        <w:tc>
          <w:tcPr>
            <w:tcW w:w="224" w:type="pct"/>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29662AF6"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p</w:t>
            </w:r>
          </w:p>
        </w:tc>
        <w:tc>
          <w:tcPr>
            <w:tcW w:w="223" w:type="pct"/>
            <w:tcBorders>
              <w:top w:val="nil"/>
              <w:left w:val="nil"/>
              <w:bottom w:val="single" w:sz="4" w:space="0" w:color="auto"/>
              <w:right w:val="nil"/>
            </w:tcBorders>
            <w:shd w:val="clear" w:color="auto" w:fill="auto"/>
            <w:tcMar>
              <w:top w:w="15" w:type="dxa"/>
              <w:left w:w="15" w:type="dxa"/>
              <w:bottom w:w="0" w:type="dxa"/>
              <w:right w:w="15" w:type="dxa"/>
            </w:tcMar>
            <w:vAlign w:val="center"/>
          </w:tcPr>
          <w:p w14:paraId="4F8AEE44"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Adj</w:t>
            </w:r>
            <w:r>
              <w:rPr>
                <w:rFonts w:ascii="Gill Sans MT" w:hAnsi="Gill Sans MT" w:cs="Arial"/>
                <w:color w:val="000000"/>
              </w:rPr>
              <w:t>∙</w:t>
            </w:r>
            <w:r w:rsidRPr="009A12F6">
              <w:rPr>
                <w:rFonts w:ascii="Gill Sans MT" w:hAnsi="Gill Sans MT" w:cs="Arial"/>
                <w:color w:val="000000"/>
              </w:rPr>
              <w:t xml:space="preserve"> Mean Diff</w:t>
            </w:r>
            <w:r w:rsidRPr="009A12F6">
              <w:rPr>
                <w:rFonts w:ascii="Gill Sans MT" w:hAnsi="Gill Sans MT" w:cs="Arial"/>
                <w:color w:val="000000"/>
                <w:vertAlign w:val="superscript"/>
              </w:rPr>
              <w:t>+</w:t>
            </w:r>
          </w:p>
        </w:tc>
        <w:tc>
          <w:tcPr>
            <w:tcW w:w="223" w:type="pct"/>
            <w:tcBorders>
              <w:top w:val="nil"/>
              <w:left w:val="nil"/>
              <w:bottom w:val="single" w:sz="4" w:space="0" w:color="auto"/>
              <w:right w:val="nil"/>
            </w:tcBorders>
            <w:shd w:val="clear" w:color="auto" w:fill="auto"/>
            <w:tcMar>
              <w:top w:w="15" w:type="dxa"/>
              <w:left w:w="15" w:type="dxa"/>
              <w:bottom w:w="0" w:type="dxa"/>
              <w:right w:w="15" w:type="dxa"/>
            </w:tcMar>
            <w:vAlign w:val="center"/>
          </w:tcPr>
          <w:p w14:paraId="1FE38ACF" w14:textId="77777777" w:rsidR="0057019A" w:rsidRPr="009A12F6" w:rsidRDefault="0057019A" w:rsidP="00A52531">
            <w:pPr>
              <w:spacing w:after="0" w:line="240" w:lineRule="auto"/>
              <w:jc w:val="center"/>
              <w:rPr>
                <w:rFonts w:ascii="Gill Sans MT" w:hAnsi="Gill Sans MT" w:cs="Arial"/>
                <w:color w:val="000000"/>
              </w:rPr>
            </w:pPr>
            <w:r>
              <w:rPr>
                <w:rFonts w:ascii="Gill Sans MT" w:hAnsi="Gill Sans MT" w:cs="Arial"/>
                <w:color w:val="000000"/>
              </w:rPr>
              <w:t>95%</w:t>
            </w:r>
          </w:p>
        </w:tc>
        <w:tc>
          <w:tcPr>
            <w:tcW w:w="223" w:type="pct"/>
            <w:tcBorders>
              <w:top w:val="nil"/>
              <w:left w:val="nil"/>
              <w:bottom w:val="single" w:sz="8" w:space="0" w:color="000000"/>
              <w:right w:val="nil"/>
            </w:tcBorders>
            <w:shd w:val="clear" w:color="auto" w:fill="auto"/>
            <w:tcMar>
              <w:top w:w="15" w:type="dxa"/>
              <w:left w:w="15" w:type="dxa"/>
              <w:bottom w:w="0" w:type="dxa"/>
              <w:right w:w="15" w:type="dxa"/>
            </w:tcMar>
            <w:vAlign w:val="center"/>
          </w:tcPr>
          <w:p w14:paraId="7750F472"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C</w:t>
            </w:r>
            <w:r>
              <w:rPr>
                <w:rFonts w:ascii="Gill Sans MT" w:hAnsi="Gill Sans MT" w:cs="Arial"/>
                <w:color w:val="000000"/>
              </w:rPr>
              <w:t>.</w:t>
            </w:r>
            <w:r w:rsidRPr="009A12F6">
              <w:rPr>
                <w:rFonts w:ascii="Gill Sans MT" w:hAnsi="Gill Sans MT" w:cs="Arial"/>
                <w:color w:val="000000"/>
              </w:rPr>
              <w:t>I</w:t>
            </w:r>
            <w:r>
              <w:rPr>
                <w:rFonts w:ascii="Gill Sans MT" w:hAnsi="Gill Sans MT" w:cs="Arial"/>
                <w:color w:val="000000"/>
              </w:rPr>
              <w:t>.</w:t>
            </w:r>
            <w:r w:rsidRPr="009A12F6">
              <w:rPr>
                <w:rFonts w:ascii="Gill Sans MT" w:hAnsi="Gill Sans MT" w:cs="Arial"/>
                <w:color w:val="000000"/>
              </w:rPr>
              <w:t xml:space="preserve"> </w:t>
            </w:r>
          </w:p>
        </w:tc>
        <w:tc>
          <w:tcPr>
            <w:tcW w:w="224" w:type="pct"/>
            <w:tcBorders>
              <w:top w:val="nil"/>
              <w:left w:val="nil"/>
              <w:bottom w:val="single" w:sz="8" w:space="0" w:color="000000"/>
              <w:right w:val="single" w:sz="8" w:space="0" w:color="auto"/>
            </w:tcBorders>
            <w:shd w:val="clear" w:color="auto" w:fill="auto"/>
            <w:tcMar>
              <w:top w:w="15" w:type="dxa"/>
              <w:left w:w="15" w:type="dxa"/>
              <w:bottom w:w="0" w:type="dxa"/>
              <w:right w:w="15" w:type="dxa"/>
            </w:tcMar>
            <w:vAlign w:val="center"/>
          </w:tcPr>
          <w:p w14:paraId="77BEC407"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p</w:t>
            </w:r>
          </w:p>
        </w:tc>
        <w:tc>
          <w:tcPr>
            <w:tcW w:w="223" w:type="pct"/>
            <w:tcBorders>
              <w:top w:val="nil"/>
              <w:left w:val="nil"/>
              <w:bottom w:val="single" w:sz="4" w:space="0" w:color="auto"/>
              <w:right w:val="nil"/>
            </w:tcBorders>
            <w:shd w:val="clear" w:color="auto" w:fill="auto"/>
            <w:tcMar>
              <w:top w:w="15" w:type="dxa"/>
              <w:left w:w="15" w:type="dxa"/>
              <w:bottom w:w="0" w:type="dxa"/>
              <w:right w:w="15" w:type="dxa"/>
            </w:tcMar>
            <w:vAlign w:val="center"/>
          </w:tcPr>
          <w:p w14:paraId="6C734217"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Adj</w:t>
            </w:r>
            <w:r>
              <w:rPr>
                <w:rFonts w:ascii="Gill Sans MT" w:hAnsi="Gill Sans MT" w:cs="Arial"/>
                <w:color w:val="000000"/>
              </w:rPr>
              <w:t>∙</w:t>
            </w:r>
          </w:p>
          <w:p w14:paraId="1CBB6ECF"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Mean Diff</w:t>
            </w:r>
            <w:r w:rsidRPr="009A12F6">
              <w:rPr>
                <w:rFonts w:ascii="Gill Sans MT" w:hAnsi="Gill Sans MT" w:cs="Arial"/>
                <w:color w:val="000000"/>
                <w:vertAlign w:val="superscript"/>
              </w:rPr>
              <w:t>+</w:t>
            </w:r>
          </w:p>
        </w:tc>
        <w:tc>
          <w:tcPr>
            <w:tcW w:w="223" w:type="pct"/>
            <w:tcBorders>
              <w:top w:val="nil"/>
              <w:left w:val="nil"/>
              <w:bottom w:val="single" w:sz="8" w:space="0" w:color="000000"/>
              <w:right w:val="nil"/>
            </w:tcBorders>
            <w:shd w:val="clear" w:color="auto" w:fill="auto"/>
            <w:tcMar>
              <w:top w:w="15" w:type="dxa"/>
              <w:left w:w="15" w:type="dxa"/>
              <w:bottom w:w="0" w:type="dxa"/>
              <w:right w:w="15" w:type="dxa"/>
            </w:tcMar>
            <w:vAlign w:val="center"/>
          </w:tcPr>
          <w:p w14:paraId="5D96B7D1" w14:textId="77777777" w:rsidR="0057019A" w:rsidRPr="009A12F6" w:rsidRDefault="0057019A" w:rsidP="00A52531">
            <w:pPr>
              <w:spacing w:after="0" w:line="240" w:lineRule="auto"/>
              <w:jc w:val="center"/>
              <w:rPr>
                <w:rFonts w:ascii="Gill Sans MT" w:hAnsi="Gill Sans MT" w:cs="Arial"/>
                <w:color w:val="000000"/>
              </w:rPr>
            </w:pPr>
            <w:r>
              <w:rPr>
                <w:rFonts w:ascii="Gill Sans MT" w:hAnsi="Gill Sans MT" w:cs="Arial"/>
                <w:color w:val="000000"/>
              </w:rPr>
              <w:t>95%</w:t>
            </w:r>
          </w:p>
        </w:tc>
        <w:tc>
          <w:tcPr>
            <w:tcW w:w="223" w:type="pct"/>
            <w:tcBorders>
              <w:top w:val="nil"/>
              <w:left w:val="nil"/>
              <w:bottom w:val="single" w:sz="8" w:space="0" w:color="000000"/>
              <w:right w:val="nil"/>
            </w:tcBorders>
            <w:shd w:val="clear" w:color="auto" w:fill="auto"/>
            <w:tcMar>
              <w:top w:w="15" w:type="dxa"/>
              <w:left w:w="15" w:type="dxa"/>
              <w:bottom w:w="0" w:type="dxa"/>
              <w:right w:w="15" w:type="dxa"/>
            </w:tcMar>
            <w:vAlign w:val="center"/>
          </w:tcPr>
          <w:p w14:paraId="7A16A4BD"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C</w:t>
            </w:r>
            <w:r>
              <w:rPr>
                <w:rFonts w:ascii="Gill Sans MT" w:hAnsi="Gill Sans MT" w:cs="Arial"/>
                <w:color w:val="000000"/>
              </w:rPr>
              <w:t>.</w:t>
            </w:r>
            <w:r w:rsidRPr="009A12F6">
              <w:rPr>
                <w:rFonts w:ascii="Gill Sans MT" w:hAnsi="Gill Sans MT" w:cs="Arial"/>
                <w:color w:val="000000"/>
              </w:rPr>
              <w:t>I</w:t>
            </w:r>
            <w:r>
              <w:rPr>
                <w:rFonts w:ascii="Gill Sans MT" w:hAnsi="Gill Sans MT" w:cs="Arial"/>
                <w:color w:val="000000"/>
              </w:rPr>
              <w:t>.</w:t>
            </w:r>
            <w:r w:rsidRPr="009A12F6">
              <w:rPr>
                <w:rFonts w:ascii="Gill Sans MT" w:hAnsi="Gill Sans MT" w:cs="Arial"/>
                <w:color w:val="000000"/>
              </w:rPr>
              <w:t xml:space="preserve"> </w:t>
            </w:r>
          </w:p>
        </w:tc>
        <w:tc>
          <w:tcPr>
            <w:tcW w:w="223" w:type="pct"/>
            <w:tcBorders>
              <w:top w:val="nil"/>
              <w:left w:val="nil"/>
              <w:bottom w:val="single" w:sz="8" w:space="0" w:color="000000"/>
            </w:tcBorders>
            <w:shd w:val="clear" w:color="auto" w:fill="auto"/>
            <w:tcMar>
              <w:top w:w="15" w:type="dxa"/>
              <w:left w:w="15" w:type="dxa"/>
              <w:bottom w:w="0" w:type="dxa"/>
              <w:right w:w="15" w:type="dxa"/>
            </w:tcMar>
            <w:vAlign w:val="center"/>
          </w:tcPr>
          <w:p w14:paraId="51BAE25E" w14:textId="77777777" w:rsidR="0057019A" w:rsidRPr="009A12F6" w:rsidRDefault="0057019A" w:rsidP="00A52531">
            <w:pPr>
              <w:spacing w:after="0" w:line="240" w:lineRule="auto"/>
              <w:jc w:val="center"/>
              <w:rPr>
                <w:rFonts w:ascii="Gill Sans MT" w:hAnsi="Gill Sans MT" w:cs="Arial"/>
                <w:color w:val="000000"/>
              </w:rPr>
            </w:pPr>
            <w:r w:rsidRPr="009A12F6">
              <w:rPr>
                <w:rFonts w:ascii="Gill Sans MT" w:hAnsi="Gill Sans MT" w:cs="Arial"/>
                <w:color w:val="000000"/>
              </w:rPr>
              <w:t>p</w:t>
            </w:r>
          </w:p>
        </w:tc>
      </w:tr>
      <w:tr w:rsidR="0057019A" w:rsidRPr="009A12F6" w14:paraId="19F3EC1A" w14:textId="77777777" w:rsidTr="00A52531">
        <w:trPr>
          <w:trHeight w:val="20"/>
        </w:trPr>
        <w:tc>
          <w:tcPr>
            <w:tcW w:w="312" w:type="pct"/>
            <w:tcBorders>
              <w:top w:val="nil"/>
              <w:bottom w:val="nil"/>
              <w:right w:val="single" w:sz="8" w:space="0" w:color="auto"/>
            </w:tcBorders>
            <w:shd w:val="clear" w:color="auto" w:fill="auto"/>
            <w:vAlign w:val="center"/>
          </w:tcPr>
          <w:p w14:paraId="356A07D3"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rPr>
              <w:t>Y</w:t>
            </w:r>
            <w:r>
              <w:rPr>
                <w:rFonts w:ascii="Gill Sans MT" w:hAnsi="Gill Sans MT" w:cs="Arial"/>
                <w:color w:val="000000"/>
                <w:sz w:val="18"/>
                <w:szCs w:val="18"/>
              </w:rPr>
              <w:t>-</w:t>
            </w:r>
            <w:r w:rsidRPr="009A12F6">
              <w:rPr>
                <w:rFonts w:ascii="Gill Sans MT" w:hAnsi="Gill Sans MT" w:cs="Arial"/>
                <w:color w:val="000000"/>
                <w:sz w:val="18"/>
                <w:szCs w:val="18"/>
              </w:rPr>
              <w:t>BOCS-OR</w:t>
            </w:r>
          </w:p>
        </w:tc>
        <w:tc>
          <w:tcPr>
            <w:tcW w:w="223" w:type="pct"/>
            <w:tcBorders>
              <w:top w:val="nil"/>
              <w:left w:val="nil"/>
              <w:bottom w:val="nil"/>
              <w:right w:val="nil"/>
            </w:tcBorders>
            <w:shd w:val="clear" w:color="auto" w:fill="auto"/>
            <w:vAlign w:val="center"/>
          </w:tcPr>
          <w:p w14:paraId="3FBB03A4"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04878A31"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5ECD2495"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c>
          <w:tcPr>
            <w:tcW w:w="223" w:type="pct"/>
            <w:tcBorders>
              <w:top w:val="nil"/>
              <w:left w:val="nil"/>
              <w:bottom w:val="nil"/>
              <w:right w:val="nil"/>
            </w:tcBorders>
            <w:shd w:val="clear" w:color="auto" w:fill="auto"/>
            <w:vAlign w:val="center"/>
          </w:tcPr>
          <w:p w14:paraId="7F015D77"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726B894D"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227F3E8B"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c>
          <w:tcPr>
            <w:tcW w:w="223" w:type="pct"/>
            <w:tcBorders>
              <w:top w:val="nil"/>
              <w:left w:val="nil"/>
              <w:bottom w:val="nil"/>
              <w:right w:val="nil"/>
            </w:tcBorders>
            <w:shd w:val="clear" w:color="auto" w:fill="auto"/>
            <w:vAlign w:val="center"/>
          </w:tcPr>
          <w:p w14:paraId="068F1FCF"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3BC3FC5A"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68B4CC5A"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rPr>
              <w:t> </w:t>
            </w:r>
          </w:p>
        </w:tc>
        <w:tc>
          <w:tcPr>
            <w:tcW w:w="223" w:type="pct"/>
            <w:tcBorders>
              <w:top w:val="single" w:sz="4" w:space="0" w:color="auto"/>
              <w:left w:val="nil"/>
              <w:bottom w:val="nil"/>
              <w:right w:val="nil"/>
            </w:tcBorders>
            <w:shd w:val="clear" w:color="auto" w:fill="auto"/>
            <w:tcMar>
              <w:top w:w="15" w:type="dxa"/>
              <w:left w:w="15" w:type="dxa"/>
              <w:bottom w:w="0" w:type="dxa"/>
              <w:right w:w="15" w:type="dxa"/>
            </w:tcMar>
            <w:vAlign w:val="center"/>
          </w:tcPr>
          <w:p w14:paraId="7B1099B8"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single" w:sz="4" w:space="0" w:color="auto"/>
              <w:left w:val="nil"/>
              <w:bottom w:val="nil"/>
              <w:right w:val="nil"/>
            </w:tcBorders>
            <w:shd w:val="clear" w:color="auto" w:fill="auto"/>
            <w:tcMar>
              <w:top w:w="15" w:type="dxa"/>
              <w:left w:w="15" w:type="dxa"/>
              <w:bottom w:w="0" w:type="dxa"/>
              <w:right w:w="15" w:type="dxa"/>
            </w:tcMar>
            <w:vAlign w:val="center"/>
          </w:tcPr>
          <w:p w14:paraId="46E61FCE" w14:textId="77777777" w:rsidR="0057019A" w:rsidRPr="009A12F6" w:rsidRDefault="0057019A" w:rsidP="00A52531">
            <w:pPr>
              <w:spacing w:after="0" w:line="240" w:lineRule="auto"/>
              <w:jc w:val="center"/>
              <w:rPr>
                <w:rFonts w:ascii="Gill Sans MT" w:hAnsi="Gill Sans MT" w:cs="Arial"/>
                <w:b/>
                <w:bCs/>
                <w:i/>
                <w:iCs/>
                <w:color w:val="000000"/>
                <w:sz w:val="18"/>
                <w:szCs w:val="18"/>
              </w:rPr>
            </w:pPr>
          </w:p>
        </w:tc>
        <w:tc>
          <w:tcPr>
            <w:tcW w:w="223" w:type="pct"/>
            <w:tcBorders>
              <w:top w:val="single" w:sz="4" w:space="0" w:color="auto"/>
              <w:left w:val="nil"/>
              <w:bottom w:val="nil"/>
              <w:right w:val="nil"/>
            </w:tcBorders>
            <w:shd w:val="clear" w:color="auto" w:fill="auto"/>
            <w:tcMar>
              <w:top w:w="15" w:type="dxa"/>
              <w:left w:w="15" w:type="dxa"/>
              <w:bottom w:w="0" w:type="dxa"/>
              <w:right w:w="15" w:type="dxa"/>
            </w:tcMar>
            <w:vAlign w:val="center"/>
          </w:tcPr>
          <w:p w14:paraId="055EF456" w14:textId="77777777" w:rsidR="0057019A" w:rsidRPr="009A12F6" w:rsidRDefault="0057019A" w:rsidP="00A52531">
            <w:pPr>
              <w:spacing w:after="0" w:line="240" w:lineRule="auto"/>
              <w:jc w:val="center"/>
              <w:rPr>
                <w:rFonts w:ascii="Gill Sans MT" w:hAnsi="Gill Sans MT" w:cs="Arial"/>
                <w:b/>
                <w:bCs/>
                <w:i/>
                <w:iCs/>
                <w:color w:val="000000"/>
                <w:sz w:val="18"/>
                <w:szCs w:val="18"/>
              </w:rPr>
            </w:pPr>
          </w:p>
        </w:tc>
        <w:tc>
          <w:tcPr>
            <w:tcW w:w="224" w:type="pct"/>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tcPr>
          <w:p w14:paraId="26D03A32"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b/>
                <w:bCs/>
                <w:i/>
                <w:iCs/>
                <w:color w:val="000000"/>
                <w:sz w:val="18"/>
                <w:szCs w:val="18"/>
              </w:rPr>
              <w:t> </w:t>
            </w:r>
          </w:p>
        </w:tc>
        <w:tc>
          <w:tcPr>
            <w:tcW w:w="223" w:type="pct"/>
            <w:tcBorders>
              <w:top w:val="single" w:sz="4" w:space="0" w:color="auto"/>
              <w:left w:val="nil"/>
              <w:bottom w:val="nil"/>
              <w:right w:val="nil"/>
            </w:tcBorders>
            <w:shd w:val="clear" w:color="auto" w:fill="auto"/>
            <w:tcMar>
              <w:top w:w="15" w:type="dxa"/>
              <w:left w:w="15" w:type="dxa"/>
              <w:bottom w:w="0" w:type="dxa"/>
              <w:right w:w="15" w:type="dxa"/>
            </w:tcMar>
            <w:vAlign w:val="center"/>
          </w:tcPr>
          <w:p w14:paraId="1D55576C"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single" w:sz="4" w:space="0" w:color="auto"/>
              <w:left w:val="nil"/>
              <w:bottom w:val="nil"/>
              <w:right w:val="nil"/>
            </w:tcBorders>
            <w:shd w:val="clear" w:color="auto" w:fill="auto"/>
            <w:tcMar>
              <w:top w:w="15" w:type="dxa"/>
              <w:left w:w="15" w:type="dxa"/>
              <w:bottom w:w="0" w:type="dxa"/>
              <w:right w:w="15" w:type="dxa"/>
            </w:tcMar>
            <w:vAlign w:val="center"/>
          </w:tcPr>
          <w:p w14:paraId="6E079A1B" w14:textId="77777777" w:rsidR="0057019A" w:rsidRPr="009A12F6" w:rsidRDefault="0057019A" w:rsidP="00A52531">
            <w:pPr>
              <w:spacing w:after="0" w:line="240" w:lineRule="auto"/>
              <w:jc w:val="center"/>
              <w:rPr>
                <w:rFonts w:ascii="Gill Sans MT" w:hAnsi="Gill Sans MT" w:cs="Arial"/>
                <w:b/>
                <w:bCs/>
                <w:i/>
                <w:iCs/>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34AFEFC7" w14:textId="77777777" w:rsidR="0057019A" w:rsidRPr="009A12F6" w:rsidRDefault="0057019A" w:rsidP="00A52531">
            <w:pPr>
              <w:spacing w:after="0" w:line="240" w:lineRule="auto"/>
              <w:jc w:val="center"/>
              <w:rPr>
                <w:rFonts w:ascii="Gill Sans MT" w:hAnsi="Gill Sans MT" w:cs="Arial"/>
                <w:b/>
                <w:bCs/>
                <w:i/>
                <w:iCs/>
                <w:color w:val="000000"/>
                <w:sz w:val="18"/>
                <w:szCs w:val="18"/>
              </w:rPr>
            </w:pP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5C8E6368"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b/>
                <w:bCs/>
                <w:i/>
                <w:iCs/>
                <w:color w:val="000000"/>
                <w:sz w:val="18"/>
                <w:szCs w:val="18"/>
              </w:rPr>
              <w:t> </w:t>
            </w:r>
          </w:p>
        </w:tc>
        <w:tc>
          <w:tcPr>
            <w:tcW w:w="223" w:type="pct"/>
            <w:tcBorders>
              <w:top w:val="single" w:sz="4" w:space="0" w:color="auto"/>
              <w:left w:val="nil"/>
              <w:bottom w:val="nil"/>
              <w:right w:val="nil"/>
            </w:tcBorders>
            <w:shd w:val="clear" w:color="auto" w:fill="auto"/>
            <w:tcMar>
              <w:top w:w="15" w:type="dxa"/>
              <w:left w:w="15" w:type="dxa"/>
              <w:bottom w:w="0" w:type="dxa"/>
              <w:right w:w="15" w:type="dxa"/>
            </w:tcMar>
            <w:vAlign w:val="center"/>
          </w:tcPr>
          <w:p w14:paraId="5D887CDF"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582B6D06" w14:textId="77777777" w:rsidR="0057019A" w:rsidRPr="009A12F6" w:rsidRDefault="0057019A" w:rsidP="00A52531">
            <w:pPr>
              <w:spacing w:after="0" w:line="240" w:lineRule="auto"/>
              <w:jc w:val="center"/>
              <w:rPr>
                <w:rFonts w:ascii="Gill Sans MT" w:hAnsi="Gill Sans MT" w:cs="Arial"/>
                <w:b/>
                <w:bCs/>
                <w:i/>
                <w:iCs/>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15025C3E" w14:textId="77777777" w:rsidR="0057019A" w:rsidRPr="009A12F6" w:rsidRDefault="0057019A" w:rsidP="00A52531">
            <w:pPr>
              <w:spacing w:after="0" w:line="240" w:lineRule="auto"/>
              <w:jc w:val="center"/>
              <w:rPr>
                <w:rFonts w:ascii="Gill Sans MT" w:hAnsi="Gill Sans MT" w:cs="Arial"/>
                <w:b/>
                <w:bCs/>
                <w:i/>
                <w:iCs/>
                <w:color w:val="000000"/>
                <w:sz w:val="18"/>
                <w:szCs w:val="18"/>
              </w:rPr>
            </w:pPr>
          </w:p>
        </w:tc>
        <w:tc>
          <w:tcPr>
            <w:tcW w:w="223" w:type="pct"/>
            <w:tcBorders>
              <w:top w:val="nil"/>
              <w:left w:val="nil"/>
              <w:bottom w:val="nil"/>
            </w:tcBorders>
            <w:shd w:val="clear" w:color="auto" w:fill="auto"/>
            <w:tcMar>
              <w:top w:w="15" w:type="dxa"/>
              <w:left w:w="15" w:type="dxa"/>
              <w:bottom w:w="0" w:type="dxa"/>
              <w:right w:w="15" w:type="dxa"/>
            </w:tcMar>
            <w:vAlign w:val="center"/>
          </w:tcPr>
          <w:p w14:paraId="169980EE"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b/>
                <w:bCs/>
                <w:i/>
                <w:iCs/>
                <w:color w:val="000000"/>
                <w:sz w:val="18"/>
                <w:szCs w:val="18"/>
              </w:rPr>
              <w:t> </w:t>
            </w:r>
          </w:p>
        </w:tc>
      </w:tr>
      <w:tr w:rsidR="0057019A" w:rsidRPr="009A12F6" w14:paraId="7B0CE9F9" w14:textId="77777777" w:rsidTr="00A52531">
        <w:trPr>
          <w:trHeight w:val="20"/>
        </w:trPr>
        <w:tc>
          <w:tcPr>
            <w:tcW w:w="312" w:type="pct"/>
            <w:tcBorders>
              <w:top w:val="nil"/>
              <w:bottom w:val="nil"/>
              <w:right w:val="single" w:sz="8" w:space="0" w:color="auto"/>
            </w:tcBorders>
            <w:shd w:val="clear" w:color="auto" w:fill="auto"/>
            <w:vAlign w:val="center"/>
          </w:tcPr>
          <w:p w14:paraId="3DB5596B" w14:textId="77777777" w:rsidR="0057019A" w:rsidRDefault="0057019A" w:rsidP="00A52531">
            <w:pPr>
              <w:spacing w:after="0" w:line="240" w:lineRule="auto"/>
              <w:jc w:val="center"/>
              <w:rPr>
                <w:rFonts w:ascii="Gill Sans MT" w:hAnsi="Gill Sans MT" w:cs="Arial"/>
                <w:iCs/>
                <w:color w:val="000000"/>
                <w:sz w:val="18"/>
                <w:szCs w:val="18"/>
              </w:rPr>
            </w:pPr>
          </w:p>
          <w:p w14:paraId="71342BA5"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iCs/>
                <w:color w:val="000000"/>
                <w:sz w:val="18"/>
                <w:szCs w:val="18"/>
              </w:rPr>
              <w:t>Baseline</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797B479B" w14:textId="77777777" w:rsidR="0057019A" w:rsidRDefault="0057019A" w:rsidP="00A52531">
            <w:pPr>
              <w:spacing w:after="0" w:line="240" w:lineRule="auto"/>
              <w:jc w:val="center"/>
              <w:rPr>
                <w:rFonts w:ascii="Gill Sans MT" w:hAnsi="Gill Sans MT" w:cs="Arial"/>
                <w:color w:val="000000"/>
                <w:sz w:val="18"/>
                <w:szCs w:val="18"/>
                <w:lang w:val="en-US"/>
              </w:rPr>
            </w:pPr>
          </w:p>
          <w:p w14:paraId="09771074"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25</w:t>
            </w:r>
            <w:r>
              <w:rPr>
                <w:rFonts w:ascii="Gill Sans MT" w:hAnsi="Gill Sans MT" w:cs="Arial"/>
                <w:sz w:val="18"/>
                <w:szCs w:val="18"/>
                <w:lang w:val="en-CA"/>
              </w:rPr>
              <w:t>∙</w:t>
            </w: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3</w:t>
            </w:r>
          </w:p>
        </w:tc>
        <w:tc>
          <w:tcPr>
            <w:tcW w:w="223" w:type="pct"/>
            <w:tcBorders>
              <w:top w:val="nil"/>
              <w:left w:val="nil"/>
              <w:bottom w:val="nil"/>
              <w:right w:val="nil"/>
            </w:tcBorders>
            <w:shd w:val="clear" w:color="auto" w:fill="auto"/>
            <w:vAlign w:val="center"/>
          </w:tcPr>
          <w:p w14:paraId="37BEF175" w14:textId="77777777" w:rsidR="0057019A" w:rsidRDefault="0057019A" w:rsidP="00A52531">
            <w:pPr>
              <w:spacing w:after="0" w:line="240" w:lineRule="auto"/>
              <w:jc w:val="center"/>
              <w:rPr>
                <w:rFonts w:ascii="Gill Sans MT" w:hAnsi="Gill Sans MT" w:cs="Arial"/>
                <w:color w:val="000000"/>
                <w:sz w:val="18"/>
                <w:szCs w:val="18"/>
                <w:lang w:val="en-US"/>
              </w:rPr>
            </w:pPr>
          </w:p>
          <w:p w14:paraId="3341DBA3"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5</w:t>
            </w:r>
            <w:r>
              <w:rPr>
                <w:rFonts w:ascii="Gill Sans MT" w:hAnsi="Gill Sans MT" w:cs="Arial"/>
                <w:sz w:val="18"/>
                <w:szCs w:val="18"/>
                <w:lang w:val="en-CA"/>
              </w:rPr>
              <w:t>∙</w:t>
            </w:r>
            <w:r>
              <w:rPr>
                <w:rFonts w:ascii="Gill Sans MT" w:hAnsi="Gill Sans MT" w:cs="Arial"/>
                <w:color w:val="000000"/>
                <w:sz w:val="18"/>
                <w:szCs w:val="18"/>
                <w:lang w:val="en-US"/>
              </w:rPr>
              <w:t>45</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0093D6A8" w14:textId="77777777" w:rsidR="0057019A" w:rsidRDefault="0057019A" w:rsidP="00A52531">
            <w:pPr>
              <w:spacing w:after="0" w:line="240" w:lineRule="auto"/>
              <w:jc w:val="center"/>
              <w:rPr>
                <w:rFonts w:ascii="Gill Sans MT" w:hAnsi="Gill Sans MT" w:cs="Arial"/>
                <w:color w:val="000000"/>
                <w:sz w:val="18"/>
                <w:szCs w:val="18"/>
                <w:lang w:val="en-US"/>
              </w:rPr>
            </w:pPr>
          </w:p>
          <w:p w14:paraId="429EA7B9"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157</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5B9542FE" w14:textId="77777777" w:rsidR="0057019A" w:rsidRDefault="0057019A" w:rsidP="00A52531">
            <w:pPr>
              <w:spacing w:after="0" w:line="240" w:lineRule="auto"/>
              <w:jc w:val="center"/>
              <w:rPr>
                <w:rFonts w:ascii="Gill Sans MT" w:hAnsi="Gill Sans MT" w:cs="Arial"/>
                <w:color w:val="000000"/>
                <w:sz w:val="18"/>
                <w:szCs w:val="18"/>
                <w:lang w:val="en-US"/>
              </w:rPr>
            </w:pPr>
          </w:p>
          <w:p w14:paraId="0837E6F7"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25</w:t>
            </w:r>
            <w:r>
              <w:rPr>
                <w:rFonts w:ascii="Gill Sans MT" w:hAnsi="Gill Sans MT" w:cs="Arial"/>
                <w:sz w:val="18"/>
                <w:szCs w:val="18"/>
                <w:lang w:val="en-CA"/>
              </w:rPr>
              <w:t>∙</w:t>
            </w: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1</w:t>
            </w:r>
          </w:p>
        </w:tc>
        <w:tc>
          <w:tcPr>
            <w:tcW w:w="223" w:type="pct"/>
            <w:tcBorders>
              <w:top w:val="nil"/>
              <w:left w:val="nil"/>
              <w:bottom w:val="nil"/>
              <w:right w:val="nil"/>
            </w:tcBorders>
            <w:shd w:val="clear" w:color="auto" w:fill="auto"/>
            <w:vAlign w:val="center"/>
          </w:tcPr>
          <w:p w14:paraId="63A4394A" w14:textId="77777777" w:rsidR="0057019A" w:rsidRDefault="0057019A" w:rsidP="00A52531">
            <w:pPr>
              <w:spacing w:after="0" w:line="240" w:lineRule="auto"/>
              <w:jc w:val="center"/>
              <w:rPr>
                <w:rFonts w:ascii="Gill Sans MT" w:hAnsi="Gill Sans MT" w:cs="Arial"/>
                <w:color w:val="000000"/>
                <w:sz w:val="18"/>
                <w:szCs w:val="18"/>
                <w:lang w:val="en-US"/>
              </w:rPr>
            </w:pPr>
          </w:p>
          <w:p w14:paraId="2E36C87D"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5</w:t>
            </w:r>
            <w:r>
              <w:rPr>
                <w:rFonts w:ascii="Gill Sans MT" w:hAnsi="Gill Sans MT" w:cs="Arial"/>
                <w:sz w:val="18"/>
                <w:szCs w:val="18"/>
                <w:lang w:val="en-CA"/>
              </w:rPr>
              <w:t>∙</w:t>
            </w: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2</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06B63FE0" w14:textId="77777777" w:rsidR="0057019A" w:rsidRDefault="0057019A" w:rsidP="00A52531">
            <w:pPr>
              <w:spacing w:after="0" w:line="240" w:lineRule="auto"/>
              <w:jc w:val="center"/>
              <w:rPr>
                <w:rFonts w:ascii="Gill Sans MT" w:hAnsi="Gill Sans MT" w:cs="Arial"/>
                <w:color w:val="000000"/>
                <w:sz w:val="18"/>
                <w:szCs w:val="18"/>
                <w:lang w:val="en-US"/>
              </w:rPr>
            </w:pPr>
          </w:p>
          <w:p w14:paraId="18BD2D66"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158</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2C835E4C" w14:textId="77777777" w:rsidR="0057019A" w:rsidRDefault="0057019A" w:rsidP="00A52531">
            <w:pPr>
              <w:spacing w:after="0" w:line="240" w:lineRule="auto"/>
              <w:jc w:val="center"/>
              <w:rPr>
                <w:rFonts w:ascii="Gill Sans MT" w:hAnsi="Gill Sans MT" w:cs="Arial"/>
                <w:color w:val="000000"/>
                <w:sz w:val="18"/>
                <w:szCs w:val="18"/>
                <w:lang w:val="en-US"/>
              </w:rPr>
            </w:pPr>
          </w:p>
          <w:p w14:paraId="46C564F2"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25</w:t>
            </w:r>
            <w:r>
              <w:rPr>
                <w:rFonts w:ascii="Gill Sans MT" w:hAnsi="Gill Sans MT" w:cs="Arial"/>
                <w:sz w:val="18"/>
                <w:szCs w:val="18"/>
                <w:lang w:val="en-CA"/>
              </w:rPr>
              <w:t>∙</w:t>
            </w:r>
            <w:r w:rsidRPr="009A12F6">
              <w:rPr>
                <w:rFonts w:ascii="Gill Sans MT" w:hAnsi="Gill Sans MT" w:cs="Arial"/>
                <w:color w:val="000000"/>
                <w:sz w:val="18"/>
                <w:szCs w:val="18"/>
                <w:lang w:val="en-US"/>
              </w:rPr>
              <w:t>3</w:t>
            </w:r>
            <w:r>
              <w:rPr>
                <w:rFonts w:ascii="Gill Sans MT" w:hAnsi="Gill Sans MT" w:cs="Arial"/>
                <w:color w:val="000000"/>
                <w:sz w:val="18"/>
                <w:szCs w:val="18"/>
                <w:lang w:val="en-US"/>
              </w:rPr>
              <w:t>4</w:t>
            </w:r>
          </w:p>
        </w:tc>
        <w:tc>
          <w:tcPr>
            <w:tcW w:w="223" w:type="pct"/>
            <w:tcBorders>
              <w:top w:val="nil"/>
              <w:left w:val="nil"/>
              <w:bottom w:val="nil"/>
              <w:right w:val="nil"/>
            </w:tcBorders>
            <w:shd w:val="clear" w:color="auto" w:fill="auto"/>
            <w:vAlign w:val="center"/>
          </w:tcPr>
          <w:p w14:paraId="1DBE81DD" w14:textId="77777777" w:rsidR="0057019A" w:rsidRDefault="0057019A" w:rsidP="00A52531">
            <w:pPr>
              <w:spacing w:after="0" w:line="240" w:lineRule="auto"/>
              <w:jc w:val="center"/>
              <w:rPr>
                <w:rFonts w:ascii="Gill Sans MT" w:hAnsi="Gill Sans MT" w:cs="Arial"/>
                <w:color w:val="000000"/>
                <w:sz w:val="18"/>
                <w:szCs w:val="18"/>
                <w:lang w:val="en-US"/>
              </w:rPr>
            </w:pPr>
          </w:p>
          <w:p w14:paraId="3088CEFB"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5</w:t>
            </w:r>
            <w:r>
              <w:rPr>
                <w:rFonts w:ascii="Gill Sans MT" w:hAnsi="Gill Sans MT" w:cs="Arial"/>
                <w:sz w:val="18"/>
                <w:szCs w:val="18"/>
                <w:lang w:val="en-CA"/>
              </w:rPr>
              <w:t>∙</w:t>
            </w:r>
            <w:r w:rsidRPr="009A12F6">
              <w:rPr>
                <w:rFonts w:ascii="Gill Sans MT" w:hAnsi="Gill Sans MT" w:cs="Arial"/>
                <w:color w:val="000000"/>
                <w:sz w:val="18"/>
                <w:szCs w:val="18"/>
                <w:lang w:val="en-US"/>
              </w:rPr>
              <w:t>4</w:t>
            </w:r>
            <w:r>
              <w:rPr>
                <w:rFonts w:ascii="Gill Sans MT" w:hAnsi="Gill Sans MT" w:cs="Arial"/>
                <w:color w:val="000000"/>
                <w:sz w:val="18"/>
                <w:szCs w:val="18"/>
                <w:lang w:val="en-US"/>
              </w:rPr>
              <w:t>4</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0B7948E8" w14:textId="77777777" w:rsidR="0057019A" w:rsidRDefault="0057019A" w:rsidP="00A52531">
            <w:pPr>
              <w:spacing w:after="0" w:line="240" w:lineRule="auto"/>
              <w:jc w:val="center"/>
              <w:rPr>
                <w:rFonts w:ascii="Gill Sans MT" w:hAnsi="Gill Sans MT" w:cs="Arial"/>
                <w:color w:val="000000"/>
                <w:sz w:val="18"/>
                <w:szCs w:val="18"/>
                <w:lang w:val="en-US"/>
              </w:rPr>
            </w:pPr>
          </w:p>
          <w:p w14:paraId="46EE97F7"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158</w:t>
            </w:r>
          </w:p>
        </w:tc>
        <w:tc>
          <w:tcPr>
            <w:tcW w:w="223" w:type="pct"/>
            <w:tcBorders>
              <w:top w:val="nil"/>
              <w:left w:val="nil"/>
              <w:bottom w:val="nil"/>
              <w:right w:val="nil"/>
            </w:tcBorders>
            <w:shd w:val="clear" w:color="auto" w:fill="auto"/>
            <w:vAlign w:val="center"/>
          </w:tcPr>
          <w:p w14:paraId="4A48B499"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vAlign w:val="center"/>
          </w:tcPr>
          <w:p w14:paraId="62453190"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138B554E"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63544BB4"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c>
          <w:tcPr>
            <w:tcW w:w="223" w:type="pct"/>
            <w:tcBorders>
              <w:top w:val="nil"/>
              <w:left w:val="nil"/>
              <w:bottom w:val="nil"/>
              <w:right w:val="nil"/>
            </w:tcBorders>
            <w:shd w:val="clear" w:color="auto" w:fill="auto"/>
            <w:vAlign w:val="center"/>
          </w:tcPr>
          <w:p w14:paraId="33E92556"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vAlign w:val="center"/>
          </w:tcPr>
          <w:p w14:paraId="124A3221"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4371E651"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039D9276"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4F0874F6"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127BCEC5"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32B82765"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tcBorders>
            <w:shd w:val="clear" w:color="auto" w:fill="auto"/>
            <w:tcMar>
              <w:top w:w="15" w:type="dxa"/>
              <w:left w:w="15" w:type="dxa"/>
              <w:bottom w:w="0" w:type="dxa"/>
              <w:right w:w="15" w:type="dxa"/>
            </w:tcMar>
            <w:vAlign w:val="center"/>
          </w:tcPr>
          <w:p w14:paraId="5DCC20A3"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r>
      <w:tr w:rsidR="0057019A" w:rsidRPr="009A12F6" w14:paraId="501CDAE0" w14:textId="77777777" w:rsidTr="00A52531">
        <w:trPr>
          <w:trHeight w:val="20"/>
        </w:trPr>
        <w:tc>
          <w:tcPr>
            <w:tcW w:w="312" w:type="pct"/>
            <w:tcBorders>
              <w:top w:val="nil"/>
              <w:bottom w:val="nil"/>
              <w:right w:val="single" w:sz="8" w:space="0" w:color="auto"/>
            </w:tcBorders>
            <w:shd w:val="clear" w:color="auto" w:fill="auto"/>
            <w:vAlign w:val="center"/>
          </w:tcPr>
          <w:p w14:paraId="3978F0B7"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rPr>
              <w:t>3 Mon</w:t>
            </w:r>
            <w:r>
              <w:rPr>
                <w:rFonts w:ascii="Gill Sans MT" w:hAnsi="Gill Sans MT" w:cs="Arial"/>
                <w:color w:val="000000"/>
                <w:sz w:val="18"/>
                <w:szCs w:val="18"/>
              </w:rPr>
              <w:t>.</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6FB76EAD"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21</w:t>
            </w:r>
            <w:r>
              <w:rPr>
                <w:rFonts w:ascii="Gill Sans MT" w:hAnsi="Gill Sans MT" w:cs="Arial"/>
                <w:sz w:val="18"/>
                <w:szCs w:val="18"/>
                <w:lang w:val="en-CA"/>
              </w:rPr>
              <w:t>∙</w:t>
            </w:r>
            <w:r>
              <w:rPr>
                <w:rFonts w:ascii="Gill Sans MT" w:hAnsi="Gill Sans MT" w:cs="Arial"/>
                <w:color w:val="000000"/>
                <w:sz w:val="18"/>
                <w:szCs w:val="18"/>
                <w:lang w:val="en-US"/>
              </w:rPr>
              <w:t>16</w:t>
            </w:r>
          </w:p>
        </w:tc>
        <w:tc>
          <w:tcPr>
            <w:tcW w:w="223" w:type="pct"/>
            <w:tcBorders>
              <w:top w:val="nil"/>
              <w:left w:val="nil"/>
              <w:bottom w:val="nil"/>
              <w:right w:val="nil"/>
            </w:tcBorders>
            <w:shd w:val="clear" w:color="auto" w:fill="auto"/>
            <w:vAlign w:val="center"/>
          </w:tcPr>
          <w:p w14:paraId="6B1DC6A6"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6</w:t>
            </w:r>
            <w:r>
              <w:rPr>
                <w:rFonts w:ascii="Gill Sans MT" w:hAnsi="Gill Sans MT" w:cs="Arial"/>
                <w:sz w:val="18"/>
                <w:szCs w:val="18"/>
                <w:lang w:val="en-CA"/>
              </w:rPr>
              <w:t>∙</w:t>
            </w:r>
            <w:r>
              <w:rPr>
                <w:rFonts w:ascii="Gill Sans MT" w:hAnsi="Gill Sans MT" w:cs="Arial"/>
                <w:color w:val="000000"/>
                <w:sz w:val="18"/>
                <w:szCs w:val="18"/>
                <w:lang w:val="en-US"/>
              </w:rPr>
              <w:t>89</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705ACC68"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121</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6660A698"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20</w:t>
            </w:r>
            <w:r>
              <w:rPr>
                <w:rFonts w:ascii="Gill Sans MT" w:hAnsi="Gill Sans MT" w:cs="Arial"/>
                <w:sz w:val="18"/>
                <w:szCs w:val="18"/>
                <w:lang w:val="en-CA"/>
              </w:rPr>
              <w:t>∙</w:t>
            </w:r>
            <w:r>
              <w:rPr>
                <w:rFonts w:ascii="Gill Sans MT" w:hAnsi="Gill Sans MT" w:cs="Arial"/>
                <w:color w:val="000000"/>
                <w:sz w:val="18"/>
                <w:szCs w:val="18"/>
                <w:lang w:val="en-US"/>
              </w:rPr>
              <w:t>19</w:t>
            </w:r>
          </w:p>
        </w:tc>
        <w:tc>
          <w:tcPr>
            <w:tcW w:w="223" w:type="pct"/>
            <w:tcBorders>
              <w:top w:val="nil"/>
              <w:left w:val="nil"/>
              <w:bottom w:val="nil"/>
              <w:right w:val="nil"/>
            </w:tcBorders>
            <w:shd w:val="clear" w:color="auto" w:fill="auto"/>
            <w:vAlign w:val="center"/>
          </w:tcPr>
          <w:p w14:paraId="24E3F5F4"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6</w:t>
            </w:r>
            <w:r>
              <w:rPr>
                <w:rFonts w:ascii="Gill Sans MT" w:hAnsi="Gill Sans MT" w:cs="Arial"/>
                <w:sz w:val="18"/>
                <w:szCs w:val="18"/>
                <w:lang w:val="en-CA"/>
              </w:rPr>
              <w:t>∙</w:t>
            </w:r>
            <w:r w:rsidRPr="009A12F6">
              <w:rPr>
                <w:rFonts w:ascii="Gill Sans MT" w:hAnsi="Gill Sans MT" w:cs="Arial"/>
                <w:color w:val="000000"/>
                <w:sz w:val="18"/>
                <w:szCs w:val="18"/>
                <w:lang w:val="en-US"/>
              </w:rPr>
              <w:t>8</w:t>
            </w:r>
            <w:r>
              <w:rPr>
                <w:rFonts w:ascii="Gill Sans MT" w:hAnsi="Gill Sans MT" w:cs="Arial"/>
                <w:color w:val="000000"/>
                <w:sz w:val="18"/>
                <w:szCs w:val="18"/>
                <w:lang w:val="en-US"/>
              </w:rPr>
              <w:t>3</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585F5839"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130</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5CC86097"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22</w:t>
            </w:r>
            <w:r>
              <w:rPr>
                <w:rFonts w:ascii="Gill Sans MT" w:hAnsi="Gill Sans MT" w:cs="Arial"/>
                <w:sz w:val="18"/>
                <w:szCs w:val="18"/>
                <w:lang w:val="en-CA"/>
              </w:rPr>
              <w:t>∙</w:t>
            </w:r>
            <w:r>
              <w:rPr>
                <w:rFonts w:ascii="Gill Sans MT" w:hAnsi="Gill Sans MT" w:cs="Arial"/>
                <w:color w:val="000000"/>
                <w:sz w:val="18"/>
                <w:szCs w:val="18"/>
                <w:lang w:val="en-US"/>
              </w:rPr>
              <w:t>18</w:t>
            </w:r>
          </w:p>
        </w:tc>
        <w:tc>
          <w:tcPr>
            <w:tcW w:w="223" w:type="pct"/>
            <w:tcBorders>
              <w:top w:val="nil"/>
              <w:left w:val="nil"/>
              <w:bottom w:val="nil"/>
              <w:right w:val="nil"/>
            </w:tcBorders>
            <w:shd w:val="clear" w:color="auto" w:fill="auto"/>
            <w:vAlign w:val="center"/>
          </w:tcPr>
          <w:p w14:paraId="0E2E718D"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6</w:t>
            </w:r>
            <w:r>
              <w:rPr>
                <w:rFonts w:ascii="Gill Sans MT" w:hAnsi="Gill Sans MT" w:cs="Arial"/>
                <w:sz w:val="18"/>
                <w:szCs w:val="18"/>
                <w:lang w:val="en-CA"/>
              </w:rPr>
              <w:t>∙</w:t>
            </w:r>
            <w:r w:rsidRPr="009A12F6">
              <w:rPr>
                <w:rFonts w:ascii="Gill Sans MT" w:hAnsi="Gill Sans MT" w:cs="Arial"/>
                <w:color w:val="000000"/>
                <w:sz w:val="18"/>
                <w:szCs w:val="18"/>
                <w:lang w:val="en-US"/>
              </w:rPr>
              <w:t>5</w:t>
            </w:r>
            <w:r>
              <w:rPr>
                <w:rFonts w:ascii="Gill Sans MT" w:hAnsi="Gill Sans MT" w:cs="Arial"/>
                <w:color w:val="000000"/>
                <w:sz w:val="18"/>
                <w:szCs w:val="18"/>
                <w:lang w:val="en-US"/>
              </w:rPr>
              <w:t>4</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26C6E8E5"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132</w:t>
            </w:r>
          </w:p>
        </w:tc>
        <w:tc>
          <w:tcPr>
            <w:tcW w:w="223" w:type="pct"/>
            <w:tcBorders>
              <w:top w:val="nil"/>
              <w:left w:val="nil"/>
              <w:bottom w:val="nil"/>
              <w:right w:val="nil"/>
            </w:tcBorders>
            <w:shd w:val="clear" w:color="auto" w:fill="auto"/>
            <w:vAlign w:val="center"/>
          </w:tcPr>
          <w:p w14:paraId="37E15549"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-0</w:t>
            </w:r>
            <w:r>
              <w:rPr>
                <w:rFonts w:ascii="Gill Sans MT" w:hAnsi="Gill Sans MT" w:cs="Arial"/>
                <w:sz w:val="18"/>
                <w:szCs w:val="18"/>
                <w:lang w:val="en-CA"/>
              </w:rPr>
              <w:t>∙</w:t>
            </w:r>
            <w:r w:rsidRPr="009A12F6">
              <w:rPr>
                <w:rFonts w:ascii="Gill Sans MT" w:hAnsi="Gill Sans MT" w:cs="Arial"/>
                <w:color w:val="000000"/>
                <w:sz w:val="18"/>
                <w:szCs w:val="18"/>
                <w:lang w:val="en-US"/>
              </w:rPr>
              <w:t>71</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5A919EEB"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w:t>
            </w:r>
            <w:r>
              <w:rPr>
                <w:rFonts w:ascii="Gill Sans MT" w:hAnsi="Gill Sans MT" w:cs="Arial"/>
                <w:sz w:val="18"/>
                <w:szCs w:val="18"/>
                <w:lang w:val="en-CA"/>
              </w:rPr>
              <w:t>∙</w:t>
            </w:r>
            <w:r>
              <w:rPr>
                <w:rFonts w:ascii="Gill Sans MT" w:hAnsi="Gill Sans MT" w:cs="Arial"/>
                <w:color w:val="000000"/>
                <w:sz w:val="18"/>
                <w:szCs w:val="18"/>
                <w:lang w:val="en-US"/>
              </w:rPr>
              <w:t>12</w:t>
            </w:r>
          </w:p>
        </w:tc>
        <w:tc>
          <w:tcPr>
            <w:tcW w:w="223" w:type="pct"/>
            <w:tcBorders>
              <w:top w:val="nil"/>
              <w:left w:val="nil"/>
              <w:bottom w:val="nil"/>
              <w:right w:val="nil"/>
            </w:tcBorders>
            <w:shd w:val="clear" w:color="auto" w:fill="auto"/>
            <w:vAlign w:val="center"/>
          </w:tcPr>
          <w:p w14:paraId="1F8A8F90"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0</w:t>
            </w:r>
            <w:r>
              <w:rPr>
                <w:rFonts w:ascii="Gill Sans MT" w:hAnsi="Gill Sans MT" w:cs="Arial"/>
                <w:sz w:val="18"/>
                <w:szCs w:val="18"/>
                <w:lang w:val="en-CA"/>
              </w:rPr>
              <w:t>∙</w:t>
            </w:r>
            <w:r w:rsidRPr="009A12F6">
              <w:rPr>
                <w:rFonts w:ascii="Gill Sans MT" w:hAnsi="Gill Sans MT" w:cs="Arial"/>
                <w:color w:val="000000"/>
                <w:sz w:val="18"/>
                <w:szCs w:val="18"/>
                <w:lang w:val="en-US"/>
              </w:rPr>
              <w:t>70)</w:t>
            </w:r>
          </w:p>
        </w:tc>
        <w:tc>
          <w:tcPr>
            <w:tcW w:w="224" w:type="pct"/>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21B25A43"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0</w:t>
            </w:r>
            <w:r>
              <w:rPr>
                <w:rFonts w:ascii="Gill Sans MT" w:hAnsi="Gill Sans MT" w:cs="Arial"/>
                <w:sz w:val="18"/>
                <w:szCs w:val="18"/>
                <w:lang w:val="en-CA"/>
              </w:rPr>
              <w:t>∙</w:t>
            </w:r>
            <w:r w:rsidRPr="009A12F6">
              <w:rPr>
                <w:rFonts w:ascii="Gill Sans MT" w:hAnsi="Gill Sans MT" w:cs="Arial"/>
                <w:color w:val="000000"/>
                <w:sz w:val="18"/>
                <w:szCs w:val="18"/>
                <w:lang w:val="en-US"/>
              </w:rPr>
              <w:t>325</w:t>
            </w:r>
          </w:p>
        </w:tc>
        <w:tc>
          <w:tcPr>
            <w:tcW w:w="223" w:type="pct"/>
            <w:tcBorders>
              <w:top w:val="nil"/>
              <w:left w:val="nil"/>
              <w:bottom w:val="nil"/>
              <w:right w:val="nil"/>
            </w:tcBorders>
            <w:shd w:val="clear" w:color="auto" w:fill="auto"/>
            <w:vAlign w:val="center"/>
          </w:tcPr>
          <w:p w14:paraId="523D72BD"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-1</w:t>
            </w:r>
            <w:r>
              <w:rPr>
                <w:rFonts w:ascii="Gill Sans MT" w:hAnsi="Gill Sans MT" w:cs="Arial"/>
                <w:sz w:val="18"/>
                <w:szCs w:val="18"/>
                <w:lang w:val="en-CA"/>
              </w:rPr>
              <w:t>∙</w:t>
            </w:r>
            <w:r w:rsidRPr="009A12F6">
              <w:rPr>
                <w:rFonts w:ascii="Gill Sans MT" w:hAnsi="Gill Sans MT" w:cs="Arial"/>
                <w:color w:val="000000"/>
                <w:sz w:val="18"/>
                <w:szCs w:val="18"/>
                <w:lang w:val="en-US"/>
              </w:rPr>
              <w:t>91</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1A67918E"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(-3</w:t>
            </w:r>
            <w:r>
              <w:rPr>
                <w:rFonts w:ascii="Gill Sans MT" w:hAnsi="Gill Sans MT" w:cs="Arial"/>
                <w:sz w:val="18"/>
                <w:szCs w:val="18"/>
                <w:lang w:val="en-CA"/>
              </w:rPr>
              <w:t>∙</w:t>
            </w:r>
            <w:r>
              <w:rPr>
                <w:rFonts w:ascii="Gill Sans MT" w:hAnsi="Gill Sans MT" w:cs="Arial"/>
                <w:color w:val="000000"/>
                <w:sz w:val="18"/>
                <w:szCs w:val="18"/>
                <w:lang w:val="en-US"/>
              </w:rPr>
              <w:t>27</w:t>
            </w:r>
          </w:p>
        </w:tc>
        <w:tc>
          <w:tcPr>
            <w:tcW w:w="223" w:type="pct"/>
            <w:tcBorders>
              <w:top w:val="nil"/>
              <w:left w:val="nil"/>
              <w:bottom w:val="nil"/>
              <w:right w:val="nil"/>
            </w:tcBorders>
            <w:shd w:val="clear" w:color="auto" w:fill="auto"/>
            <w:vAlign w:val="center"/>
          </w:tcPr>
          <w:p w14:paraId="1247C6B6"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-0</w:t>
            </w:r>
            <w:r>
              <w:rPr>
                <w:rFonts w:ascii="Gill Sans MT" w:hAnsi="Gill Sans MT" w:cs="Arial"/>
                <w:sz w:val="18"/>
                <w:szCs w:val="18"/>
                <w:lang w:val="en-CA"/>
              </w:rPr>
              <w:t>∙</w:t>
            </w:r>
            <w:r w:rsidRPr="009A12F6">
              <w:rPr>
                <w:rFonts w:ascii="Gill Sans MT" w:hAnsi="Gill Sans MT" w:cs="Arial"/>
                <w:color w:val="000000"/>
                <w:sz w:val="18"/>
                <w:szCs w:val="18"/>
                <w:lang w:val="en-US"/>
              </w:rPr>
              <w:t>55)</w:t>
            </w:r>
          </w:p>
        </w:tc>
        <w:tc>
          <w:tcPr>
            <w:tcW w:w="224" w:type="pct"/>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669EEA97"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0</w:t>
            </w:r>
            <w:r>
              <w:rPr>
                <w:rFonts w:ascii="Gill Sans MT" w:hAnsi="Gill Sans MT" w:cs="Arial"/>
                <w:sz w:val="18"/>
                <w:szCs w:val="18"/>
                <w:lang w:val="en-CA"/>
              </w:rPr>
              <w:t>∙</w:t>
            </w:r>
            <w:r w:rsidRPr="009A12F6">
              <w:rPr>
                <w:rFonts w:ascii="Gill Sans MT" w:hAnsi="Gill Sans MT" w:cs="Arial"/>
                <w:color w:val="000000"/>
                <w:sz w:val="18"/>
                <w:szCs w:val="18"/>
                <w:lang w:val="en-US"/>
              </w:rPr>
              <w:t>006*</w:t>
            </w:r>
          </w:p>
        </w:tc>
        <w:tc>
          <w:tcPr>
            <w:tcW w:w="223" w:type="pct"/>
            <w:tcBorders>
              <w:top w:val="nil"/>
              <w:left w:val="nil"/>
              <w:bottom w:val="nil"/>
              <w:right w:val="nil"/>
            </w:tcBorders>
            <w:shd w:val="clear" w:color="auto" w:fill="auto"/>
            <w:vAlign w:val="center"/>
          </w:tcPr>
          <w:p w14:paraId="799A7EB7"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1</w:t>
            </w:r>
            <w:r>
              <w:rPr>
                <w:rFonts w:ascii="Gill Sans MT" w:hAnsi="Gill Sans MT" w:cs="Arial"/>
                <w:sz w:val="18"/>
                <w:szCs w:val="18"/>
                <w:lang w:val="en-CA"/>
              </w:rPr>
              <w:t>∙</w:t>
            </w:r>
            <w:r w:rsidRPr="009A12F6">
              <w:rPr>
                <w:rFonts w:ascii="Gill Sans MT" w:hAnsi="Gill Sans MT" w:cs="Arial"/>
                <w:color w:val="000000"/>
                <w:sz w:val="18"/>
                <w:szCs w:val="18"/>
                <w:lang w:val="en-US"/>
              </w:rPr>
              <w:t>20</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36FC26D8" w14:textId="77777777" w:rsidR="0057019A" w:rsidRPr="009A12F6" w:rsidRDefault="0057019A" w:rsidP="00A52531">
            <w:pPr>
              <w:spacing w:after="0" w:line="240" w:lineRule="auto"/>
              <w:rPr>
                <w:rFonts w:ascii="Gill Sans MT" w:hAnsi="Gill Sans MT" w:cs="Arial"/>
                <w:color w:val="000000"/>
                <w:sz w:val="18"/>
                <w:szCs w:val="18"/>
              </w:rPr>
            </w:pPr>
            <w:r>
              <w:rPr>
                <w:rFonts w:ascii="Gill Sans MT" w:hAnsi="Gill Sans MT" w:cs="Arial"/>
                <w:color w:val="000000"/>
                <w:sz w:val="18"/>
                <w:szCs w:val="18"/>
                <w:lang w:val="en-US"/>
              </w:rPr>
              <w:t>(-0</w:t>
            </w:r>
            <w:r>
              <w:rPr>
                <w:rFonts w:ascii="Gill Sans MT" w:hAnsi="Gill Sans MT" w:cs="Arial"/>
                <w:sz w:val="18"/>
                <w:szCs w:val="18"/>
                <w:lang w:val="en-CA"/>
              </w:rPr>
              <w:t>∙</w:t>
            </w:r>
            <w:r w:rsidRPr="009A12F6">
              <w:rPr>
                <w:rFonts w:ascii="Gill Sans MT" w:hAnsi="Gill Sans MT" w:cs="Arial"/>
                <w:color w:val="000000"/>
                <w:sz w:val="18"/>
                <w:szCs w:val="18"/>
                <w:lang w:val="en-US"/>
              </w:rPr>
              <w:t>22,</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026B09C2" w14:textId="77777777" w:rsidR="0057019A" w:rsidRPr="009A12F6" w:rsidRDefault="0057019A" w:rsidP="00A52531">
            <w:pPr>
              <w:spacing w:after="0" w:line="240" w:lineRule="auto"/>
              <w:rPr>
                <w:rFonts w:ascii="Gill Sans MT" w:hAnsi="Gill Sans MT" w:cs="Arial"/>
                <w:color w:val="000000"/>
                <w:sz w:val="18"/>
                <w:szCs w:val="18"/>
              </w:rPr>
            </w:pPr>
            <w:r>
              <w:rPr>
                <w:rFonts w:ascii="Gill Sans MT" w:hAnsi="Gill Sans MT" w:cs="Arial"/>
                <w:color w:val="000000"/>
                <w:sz w:val="18"/>
                <w:szCs w:val="18"/>
                <w:lang w:val="en-US"/>
              </w:rPr>
              <w:t>2</w:t>
            </w:r>
            <w:r>
              <w:rPr>
                <w:rFonts w:ascii="Gill Sans MT" w:hAnsi="Gill Sans MT" w:cs="Arial"/>
                <w:sz w:val="18"/>
                <w:szCs w:val="18"/>
                <w:lang w:val="en-CA"/>
              </w:rPr>
              <w:t>∙</w:t>
            </w:r>
            <w:r w:rsidRPr="009A12F6">
              <w:rPr>
                <w:rFonts w:ascii="Gill Sans MT" w:hAnsi="Gill Sans MT" w:cs="Arial"/>
                <w:color w:val="000000"/>
                <w:sz w:val="18"/>
                <w:szCs w:val="18"/>
                <w:lang w:val="en-US"/>
              </w:rPr>
              <w:t>61)</w:t>
            </w:r>
          </w:p>
        </w:tc>
        <w:tc>
          <w:tcPr>
            <w:tcW w:w="223" w:type="pct"/>
            <w:tcBorders>
              <w:top w:val="nil"/>
              <w:left w:val="nil"/>
              <w:bottom w:val="nil"/>
            </w:tcBorders>
            <w:shd w:val="clear" w:color="auto" w:fill="auto"/>
            <w:noWrap/>
            <w:tcMar>
              <w:top w:w="15" w:type="dxa"/>
              <w:left w:w="15" w:type="dxa"/>
              <w:bottom w:w="0" w:type="dxa"/>
              <w:right w:w="15" w:type="dxa"/>
            </w:tcMar>
            <w:vAlign w:val="center"/>
          </w:tcPr>
          <w:p w14:paraId="5F62106C"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0</w:t>
            </w:r>
            <w:r>
              <w:rPr>
                <w:rFonts w:ascii="Gill Sans MT" w:hAnsi="Gill Sans MT" w:cs="Arial"/>
                <w:sz w:val="18"/>
                <w:szCs w:val="18"/>
                <w:lang w:val="en-CA"/>
              </w:rPr>
              <w:t>∙</w:t>
            </w:r>
            <w:r w:rsidRPr="009A12F6">
              <w:rPr>
                <w:rFonts w:ascii="Gill Sans MT" w:hAnsi="Gill Sans MT" w:cs="Arial"/>
                <w:color w:val="000000"/>
                <w:sz w:val="18"/>
                <w:szCs w:val="18"/>
                <w:lang w:val="en-US"/>
              </w:rPr>
              <w:t>097</w:t>
            </w:r>
          </w:p>
        </w:tc>
      </w:tr>
      <w:tr w:rsidR="0057019A" w:rsidRPr="009A12F6" w14:paraId="158D3D4E" w14:textId="77777777" w:rsidTr="00A52531">
        <w:trPr>
          <w:trHeight w:val="20"/>
        </w:trPr>
        <w:tc>
          <w:tcPr>
            <w:tcW w:w="312" w:type="pct"/>
            <w:tcBorders>
              <w:top w:val="nil"/>
              <w:bottom w:val="nil"/>
              <w:right w:val="single" w:sz="8" w:space="0" w:color="auto"/>
            </w:tcBorders>
            <w:shd w:val="clear" w:color="auto" w:fill="auto"/>
            <w:vAlign w:val="center"/>
          </w:tcPr>
          <w:p w14:paraId="7E059378"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rPr>
              <w:t>6 Mon</w:t>
            </w:r>
            <w:r>
              <w:rPr>
                <w:rFonts w:ascii="Gill Sans MT" w:hAnsi="Gill Sans MT" w:cs="Arial"/>
                <w:color w:val="000000"/>
                <w:sz w:val="18"/>
                <w:szCs w:val="18"/>
              </w:rPr>
              <w:t>.</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36F76977"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18∙96</w:t>
            </w:r>
          </w:p>
        </w:tc>
        <w:tc>
          <w:tcPr>
            <w:tcW w:w="223" w:type="pct"/>
            <w:tcBorders>
              <w:top w:val="nil"/>
              <w:left w:val="nil"/>
              <w:bottom w:val="nil"/>
              <w:right w:val="nil"/>
            </w:tcBorders>
            <w:shd w:val="clear" w:color="auto" w:fill="auto"/>
            <w:vAlign w:val="center"/>
          </w:tcPr>
          <w:p w14:paraId="4C95D245"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7</w:t>
            </w:r>
            <w:r>
              <w:rPr>
                <w:rFonts w:ascii="Gill Sans MT" w:hAnsi="Gill Sans MT" w:cs="Arial"/>
                <w:color w:val="000000"/>
                <w:sz w:val="18"/>
                <w:szCs w:val="18"/>
                <w:lang w:val="en-US"/>
              </w:rPr>
              <w:t>∙26</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2AB08B51"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112</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51DD6BA1"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18</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7</w:t>
            </w:r>
            <w:r>
              <w:rPr>
                <w:rFonts w:ascii="Gill Sans MT" w:hAnsi="Gill Sans MT" w:cs="Arial"/>
                <w:color w:val="000000"/>
                <w:sz w:val="18"/>
                <w:szCs w:val="18"/>
                <w:lang w:val="en-US"/>
              </w:rPr>
              <w:t>0</w:t>
            </w:r>
          </w:p>
        </w:tc>
        <w:tc>
          <w:tcPr>
            <w:tcW w:w="223" w:type="pct"/>
            <w:tcBorders>
              <w:top w:val="nil"/>
              <w:left w:val="nil"/>
              <w:bottom w:val="nil"/>
              <w:right w:val="nil"/>
            </w:tcBorders>
            <w:shd w:val="clear" w:color="auto" w:fill="auto"/>
            <w:vAlign w:val="center"/>
          </w:tcPr>
          <w:p w14:paraId="3676EB16"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7</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7</w:t>
            </w:r>
            <w:r>
              <w:rPr>
                <w:rFonts w:ascii="Gill Sans MT" w:hAnsi="Gill Sans MT" w:cs="Arial"/>
                <w:color w:val="000000"/>
                <w:sz w:val="18"/>
                <w:szCs w:val="18"/>
                <w:lang w:val="en-US"/>
              </w:rPr>
              <w:t>0</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0B257E8A"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122</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38743BEA"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20</w:t>
            </w:r>
            <w:r>
              <w:rPr>
                <w:rFonts w:ascii="Gill Sans MT" w:hAnsi="Gill Sans MT" w:cs="Arial"/>
                <w:color w:val="000000"/>
                <w:sz w:val="18"/>
                <w:szCs w:val="18"/>
                <w:lang w:val="en-US"/>
              </w:rPr>
              <w:t>∙29</w:t>
            </w:r>
          </w:p>
        </w:tc>
        <w:tc>
          <w:tcPr>
            <w:tcW w:w="223" w:type="pct"/>
            <w:tcBorders>
              <w:top w:val="nil"/>
              <w:left w:val="nil"/>
              <w:bottom w:val="nil"/>
              <w:right w:val="nil"/>
            </w:tcBorders>
            <w:shd w:val="clear" w:color="auto" w:fill="auto"/>
            <w:vAlign w:val="center"/>
          </w:tcPr>
          <w:p w14:paraId="5E2B5A4B"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7</w:t>
            </w:r>
            <w:r>
              <w:rPr>
                <w:rFonts w:ascii="Gill Sans MT" w:hAnsi="Gill Sans MT" w:cs="Arial"/>
                <w:color w:val="000000"/>
                <w:sz w:val="18"/>
                <w:szCs w:val="18"/>
                <w:lang w:val="en-US"/>
              </w:rPr>
              <w:t>∙27</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4033EABA"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122</w:t>
            </w:r>
          </w:p>
        </w:tc>
        <w:tc>
          <w:tcPr>
            <w:tcW w:w="223" w:type="pct"/>
            <w:tcBorders>
              <w:top w:val="nil"/>
              <w:left w:val="nil"/>
              <w:bottom w:val="nil"/>
              <w:right w:val="nil"/>
            </w:tcBorders>
            <w:shd w:val="clear" w:color="auto" w:fill="auto"/>
            <w:vAlign w:val="center"/>
          </w:tcPr>
          <w:p w14:paraId="22C0C899"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13</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58DC660E"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(-2∙84</w:t>
            </w:r>
          </w:p>
        </w:tc>
        <w:tc>
          <w:tcPr>
            <w:tcW w:w="223" w:type="pct"/>
            <w:tcBorders>
              <w:top w:val="nil"/>
              <w:left w:val="nil"/>
              <w:bottom w:val="nil"/>
              <w:right w:val="nil"/>
            </w:tcBorders>
            <w:shd w:val="clear" w:color="auto" w:fill="auto"/>
            <w:vAlign w:val="center"/>
          </w:tcPr>
          <w:p w14:paraId="1A440413"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58)</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3E5D1057"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195</w:t>
            </w:r>
          </w:p>
        </w:tc>
        <w:tc>
          <w:tcPr>
            <w:tcW w:w="223" w:type="pct"/>
            <w:tcBorders>
              <w:top w:val="nil"/>
              <w:left w:val="nil"/>
              <w:bottom w:val="nil"/>
              <w:right w:val="nil"/>
            </w:tcBorders>
            <w:shd w:val="clear" w:color="auto" w:fill="auto"/>
            <w:vAlign w:val="center"/>
          </w:tcPr>
          <w:p w14:paraId="13489F5E"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32</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641690BE"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(-3∙00</w:t>
            </w:r>
          </w:p>
        </w:tc>
        <w:tc>
          <w:tcPr>
            <w:tcW w:w="223" w:type="pct"/>
            <w:tcBorders>
              <w:top w:val="nil"/>
              <w:left w:val="nil"/>
              <w:bottom w:val="nil"/>
              <w:right w:val="nil"/>
            </w:tcBorders>
            <w:shd w:val="clear" w:color="auto" w:fill="auto"/>
            <w:vAlign w:val="center"/>
          </w:tcPr>
          <w:p w14:paraId="50BBC0AF"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35)</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4DDBD67C"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121</w:t>
            </w:r>
          </w:p>
        </w:tc>
        <w:tc>
          <w:tcPr>
            <w:tcW w:w="223" w:type="pct"/>
            <w:tcBorders>
              <w:top w:val="nil"/>
              <w:left w:val="nil"/>
              <w:bottom w:val="nil"/>
              <w:right w:val="nil"/>
            </w:tcBorders>
            <w:shd w:val="clear" w:color="auto" w:fill="auto"/>
            <w:vAlign w:val="center"/>
          </w:tcPr>
          <w:p w14:paraId="05C035E2"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0</w:t>
            </w:r>
            <w:r>
              <w:rPr>
                <w:rFonts w:ascii="Gill Sans MT" w:hAnsi="Gill Sans MT" w:cs="Arial"/>
                <w:sz w:val="18"/>
                <w:szCs w:val="18"/>
                <w:lang w:val="en-CA"/>
              </w:rPr>
              <w:t>∙</w:t>
            </w:r>
            <w:r w:rsidRPr="009A12F6">
              <w:rPr>
                <w:rFonts w:ascii="Gill Sans MT" w:hAnsi="Gill Sans MT" w:cs="Arial"/>
                <w:color w:val="000000"/>
                <w:sz w:val="18"/>
                <w:szCs w:val="18"/>
                <w:lang w:val="en-US"/>
              </w:rPr>
              <w:t>19</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39DFC29E" w14:textId="77777777" w:rsidR="0057019A" w:rsidRPr="009A12F6" w:rsidRDefault="0057019A" w:rsidP="00A52531">
            <w:pPr>
              <w:spacing w:after="0" w:line="240" w:lineRule="auto"/>
              <w:rPr>
                <w:rFonts w:ascii="Gill Sans MT" w:hAnsi="Gill Sans MT" w:cs="Arial"/>
                <w:color w:val="000000"/>
                <w:sz w:val="18"/>
                <w:szCs w:val="18"/>
              </w:rPr>
            </w:pPr>
            <w:r>
              <w:rPr>
                <w:rFonts w:ascii="Gill Sans MT" w:hAnsi="Gill Sans MT" w:cs="Arial"/>
                <w:color w:val="000000"/>
                <w:sz w:val="18"/>
                <w:szCs w:val="18"/>
                <w:lang w:val="en-US"/>
              </w:rPr>
              <w:t>(-1</w:t>
            </w:r>
            <w:r>
              <w:rPr>
                <w:rFonts w:ascii="Gill Sans MT" w:hAnsi="Gill Sans MT" w:cs="Arial"/>
                <w:sz w:val="18"/>
                <w:szCs w:val="18"/>
                <w:lang w:val="en-CA"/>
              </w:rPr>
              <w:t>∙</w:t>
            </w:r>
            <w:r>
              <w:rPr>
                <w:rFonts w:ascii="Gill Sans MT" w:hAnsi="Gill Sans MT" w:cs="Arial"/>
                <w:color w:val="000000"/>
                <w:sz w:val="18"/>
                <w:szCs w:val="18"/>
                <w:lang w:val="en-US"/>
              </w:rPr>
              <w:t>51</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583A04FC" w14:textId="77777777" w:rsidR="0057019A" w:rsidRPr="009A12F6" w:rsidRDefault="0057019A" w:rsidP="00A52531">
            <w:pPr>
              <w:spacing w:after="0" w:line="240" w:lineRule="auto"/>
              <w:rPr>
                <w:rFonts w:ascii="Gill Sans MT" w:hAnsi="Gill Sans MT" w:cs="Arial"/>
                <w:color w:val="000000"/>
                <w:sz w:val="18"/>
                <w:szCs w:val="18"/>
              </w:rPr>
            </w:pPr>
            <w:r>
              <w:rPr>
                <w:rFonts w:ascii="Gill Sans MT" w:hAnsi="Gill Sans MT" w:cs="Arial"/>
                <w:color w:val="000000"/>
                <w:sz w:val="18"/>
                <w:szCs w:val="18"/>
                <w:lang w:val="en-US"/>
              </w:rPr>
              <w:t>1</w:t>
            </w:r>
            <w:r>
              <w:rPr>
                <w:rFonts w:ascii="Gill Sans MT" w:hAnsi="Gill Sans MT" w:cs="Arial"/>
                <w:sz w:val="18"/>
                <w:szCs w:val="18"/>
                <w:lang w:val="en-CA"/>
              </w:rPr>
              <w:t>∙</w:t>
            </w:r>
            <w:r w:rsidRPr="009A12F6">
              <w:rPr>
                <w:rFonts w:ascii="Gill Sans MT" w:hAnsi="Gill Sans MT" w:cs="Arial"/>
                <w:color w:val="000000"/>
                <w:sz w:val="18"/>
                <w:szCs w:val="18"/>
                <w:lang w:val="en-US"/>
              </w:rPr>
              <w:t>90)</w:t>
            </w:r>
          </w:p>
        </w:tc>
        <w:tc>
          <w:tcPr>
            <w:tcW w:w="223" w:type="pct"/>
            <w:tcBorders>
              <w:top w:val="nil"/>
              <w:left w:val="nil"/>
              <w:bottom w:val="nil"/>
            </w:tcBorders>
            <w:shd w:val="clear" w:color="auto" w:fill="auto"/>
            <w:tcMar>
              <w:top w:w="15" w:type="dxa"/>
              <w:left w:w="15" w:type="dxa"/>
              <w:bottom w:w="0" w:type="dxa"/>
              <w:right w:w="15" w:type="dxa"/>
            </w:tcMar>
            <w:vAlign w:val="center"/>
          </w:tcPr>
          <w:p w14:paraId="44DE0C5E"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sz w:val="18"/>
                <w:szCs w:val="18"/>
                <w:lang w:val="en-CA"/>
              </w:rPr>
              <w:t>∙</w:t>
            </w:r>
            <w:r w:rsidRPr="009A12F6">
              <w:rPr>
                <w:rFonts w:ascii="Gill Sans MT" w:hAnsi="Gill Sans MT" w:cs="Arial"/>
                <w:color w:val="000000"/>
                <w:sz w:val="18"/>
                <w:szCs w:val="18"/>
                <w:lang w:val="en-US"/>
              </w:rPr>
              <w:t>824</w:t>
            </w:r>
          </w:p>
        </w:tc>
      </w:tr>
      <w:tr w:rsidR="0057019A" w:rsidRPr="009A12F6" w14:paraId="08CD2BBB" w14:textId="77777777" w:rsidTr="00A52531">
        <w:trPr>
          <w:trHeight w:val="20"/>
        </w:trPr>
        <w:tc>
          <w:tcPr>
            <w:tcW w:w="312" w:type="pct"/>
            <w:tcBorders>
              <w:top w:val="nil"/>
              <w:bottom w:val="nil"/>
              <w:right w:val="single" w:sz="8" w:space="0" w:color="auto"/>
            </w:tcBorders>
            <w:shd w:val="clear" w:color="auto" w:fill="auto"/>
            <w:vAlign w:val="center"/>
          </w:tcPr>
          <w:p w14:paraId="667593EE" w14:textId="77777777" w:rsidR="0057019A" w:rsidRPr="009A12F6" w:rsidRDefault="0057019A" w:rsidP="00A52531">
            <w:pPr>
              <w:spacing w:after="0" w:line="240" w:lineRule="auto"/>
              <w:jc w:val="center"/>
              <w:rPr>
                <w:rFonts w:ascii="Gill Sans MT" w:hAnsi="Gill Sans MT" w:cs="Arial"/>
                <w:color w:val="000000"/>
                <w:sz w:val="18"/>
                <w:szCs w:val="18"/>
                <w:u w:val="single"/>
              </w:rPr>
            </w:pPr>
            <w:r w:rsidRPr="009A12F6">
              <w:rPr>
                <w:rFonts w:ascii="Gill Sans MT" w:hAnsi="Gill Sans MT" w:cs="Arial"/>
                <w:color w:val="000000"/>
                <w:sz w:val="18"/>
                <w:szCs w:val="18"/>
              </w:rPr>
              <w:t>12 Mon</w:t>
            </w:r>
            <w:r>
              <w:rPr>
                <w:rFonts w:ascii="Gill Sans MT" w:hAnsi="Gill Sans MT" w:cs="Arial"/>
                <w:color w:val="000000"/>
                <w:sz w:val="18"/>
                <w:szCs w:val="18"/>
              </w:rPr>
              <w:t>.</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47B8ECF3"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16</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1</w:t>
            </w:r>
            <w:r>
              <w:rPr>
                <w:rFonts w:ascii="Gill Sans MT" w:hAnsi="Gill Sans MT" w:cs="Arial"/>
                <w:color w:val="000000"/>
                <w:sz w:val="18"/>
                <w:szCs w:val="18"/>
                <w:lang w:val="en-US"/>
              </w:rPr>
              <w:t>4</w:t>
            </w:r>
          </w:p>
        </w:tc>
        <w:tc>
          <w:tcPr>
            <w:tcW w:w="223" w:type="pct"/>
            <w:tcBorders>
              <w:top w:val="nil"/>
              <w:left w:val="nil"/>
              <w:bottom w:val="nil"/>
              <w:right w:val="nil"/>
            </w:tcBorders>
            <w:shd w:val="clear" w:color="auto" w:fill="auto"/>
            <w:vAlign w:val="center"/>
          </w:tcPr>
          <w:p w14:paraId="1C66F7CD"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8</w:t>
            </w:r>
            <w:r>
              <w:rPr>
                <w:rFonts w:ascii="Gill Sans MT" w:hAnsi="Gill Sans MT" w:cs="Arial"/>
                <w:color w:val="000000"/>
                <w:sz w:val="18"/>
                <w:szCs w:val="18"/>
                <w:lang w:val="en-US"/>
              </w:rPr>
              <w:t>∙69</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353D3EED"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sidRPr="009A12F6">
              <w:rPr>
                <w:rFonts w:ascii="Gill Sans MT" w:hAnsi="Gill Sans MT" w:cs="Arial"/>
                <w:color w:val="000000"/>
                <w:sz w:val="18"/>
                <w:szCs w:val="18"/>
                <w:lang w:val="en-US"/>
              </w:rPr>
              <w:t>105</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09A3E092"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15</w:t>
            </w:r>
            <w:r>
              <w:rPr>
                <w:rFonts w:ascii="Gill Sans MT" w:hAnsi="Gill Sans MT" w:cs="Arial"/>
                <w:color w:val="000000"/>
                <w:sz w:val="18"/>
                <w:szCs w:val="18"/>
                <w:lang w:val="en-US"/>
              </w:rPr>
              <w:t>∙19</w:t>
            </w:r>
          </w:p>
        </w:tc>
        <w:tc>
          <w:tcPr>
            <w:tcW w:w="223" w:type="pct"/>
            <w:tcBorders>
              <w:top w:val="nil"/>
              <w:left w:val="nil"/>
              <w:bottom w:val="nil"/>
              <w:right w:val="nil"/>
            </w:tcBorders>
            <w:shd w:val="clear" w:color="auto" w:fill="auto"/>
            <w:vAlign w:val="center"/>
          </w:tcPr>
          <w:p w14:paraId="6EEAE5AD"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8</w:t>
            </w:r>
            <w:r>
              <w:rPr>
                <w:rFonts w:ascii="Gill Sans MT" w:hAnsi="Gill Sans MT" w:cs="Arial"/>
                <w:color w:val="000000"/>
                <w:sz w:val="18"/>
                <w:szCs w:val="18"/>
                <w:lang w:val="en-US"/>
              </w:rPr>
              <w:t>∙35</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447A173B"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sidRPr="009A12F6">
              <w:rPr>
                <w:rFonts w:ascii="Gill Sans MT" w:hAnsi="Gill Sans MT" w:cs="Arial"/>
                <w:color w:val="000000"/>
                <w:sz w:val="18"/>
                <w:szCs w:val="18"/>
                <w:lang w:val="en-US"/>
              </w:rPr>
              <w:t>113</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1ADA162A"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17</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9</w:t>
            </w:r>
            <w:r>
              <w:rPr>
                <w:rFonts w:ascii="Gill Sans MT" w:hAnsi="Gill Sans MT" w:cs="Arial"/>
                <w:color w:val="000000"/>
                <w:sz w:val="18"/>
                <w:szCs w:val="18"/>
                <w:lang w:val="en-US"/>
              </w:rPr>
              <w:t>3</w:t>
            </w:r>
          </w:p>
        </w:tc>
        <w:tc>
          <w:tcPr>
            <w:tcW w:w="223" w:type="pct"/>
            <w:tcBorders>
              <w:top w:val="nil"/>
              <w:left w:val="nil"/>
              <w:bottom w:val="nil"/>
              <w:right w:val="nil"/>
            </w:tcBorders>
            <w:shd w:val="clear" w:color="auto" w:fill="auto"/>
            <w:vAlign w:val="center"/>
          </w:tcPr>
          <w:p w14:paraId="3B911A08"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8</w:t>
            </w:r>
            <w:r>
              <w:rPr>
                <w:rFonts w:ascii="Gill Sans MT" w:hAnsi="Gill Sans MT" w:cs="Arial"/>
                <w:color w:val="000000"/>
                <w:sz w:val="18"/>
                <w:szCs w:val="18"/>
                <w:lang w:val="en-US"/>
              </w:rPr>
              <w:t>∙07</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48A07767"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sidRPr="009A12F6">
              <w:rPr>
                <w:rFonts w:ascii="Gill Sans MT" w:hAnsi="Gill Sans MT" w:cs="Arial"/>
                <w:color w:val="000000"/>
                <w:sz w:val="18"/>
                <w:szCs w:val="18"/>
                <w:lang w:val="en-US"/>
              </w:rPr>
              <w:t>114</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4F1183BB"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37</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6DF78A8D"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(-3∙59</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4C8B3976"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84)</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14282F79"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224</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64B1F2FF"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-2</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37</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19C409C4"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(-4∙37</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10B7519D"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38)</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63C2AA5B"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020</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3E0E5959"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00</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47868193" w14:textId="77777777" w:rsidR="0057019A" w:rsidRPr="009A12F6" w:rsidRDefault="0057019A" w:rsidP="00A52531">
            <w:pPr>
              <w:spacing w:after="0" w:line="240" w:lineRule="auto"/>
              <w:rPr>
                <w:rFonts w:ascii="Gill Sans MT" w:hAnsi="Gill Sans MT" w:cs="Arial"/>
                <w:color w:val="000000"/>
                <w:sz w:val="18"/>
                <w:szCs w:val="18"/>
              </w:rPr>
            </w:pPr>
            <w:r w:rsidRPr="009A12F6">
              <w:rPr>
                <w:rFonts w:ascii="Gill Sans MT" w:hAnsi="Gill Sans MT" w:cs="Arial"/>
                <w:color w:val="000000"/>
                <w:sz w:val="18"/>
                <w:szCs w:val="18"/>
                <w:lang w:val="en-US"/>
              </w:rPr>
              <w:t>(-1</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19</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0E25C0DE" w14:textId="77777777" w:rsidR="0057019A" w:rsidRPr="009A12F6" w:rsidRDefault="0057019A" w:rsidP="00A52531">
            <w:pPr>
              <w:spacing w:after="0" w:line="240" w:lineRule="auto"/>
              <w:rPr>
                <w:rFonts w:ascii="Gill Sans MT" w:hAnsi="Gill Sans MT" w:cs="Arial"/>
                <w:color w:val="000000"/>
                <w:sz w:val="18"/>
                <w:szCs w:val="18"/>
              </w:rPr>
            </w:pPr>
            <w:r w:rsidRPr="009A12F6">
              <w:rPr>
                <w:rFonts w:ascii="Gill Sans MT" w:hAnsi="Gill Sans MT" w:cs="Arial"/>
                <w:color w:val="000000"/>
                <w:sz w:val="18"/>
                <w:szCs w:val="18"/>
                <w:lang w:val="en-US"/>
              </w:rPr>
              <w:t>3</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19)</w:t>
            </w:r>
          </w:p>
        </w:tc>
        <w:tc>
          <w:tcPr>
            <w:tcW w:w="223" w:type="pct"/>
            <w:tcBorders>
              <w:top w:val="nil"/>
              <w:left w:val="nil"/>
              <w:bottom w:val="nil"/>
            </w:tcBorders>
            <w:shd w:val="clear" w:color="auto" w:fill="auto"/>
            <w:tcMar>
              <w:top w:w="15" w:type="dxa"/>
              <w:left w:w="15" w:type="dxa"/>
              <w:bottom w:w="0" w:type="dxa"/>
              <w:right w:w="15" w:type="dxa"/>
            </w:tcMar>
            <w:vAlign w:val="center"/>
          </w:tcPr>
          <w:p w14:paraId="5964BDAB"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371</w:t>
            </w:r>
          </w:p>
        </w:tc>
      </w:tr>
      <w:tr w:rsidR="0057019A" w:rsidRPr="009A12F6" w14:paraId="003E5785" w14:textId="77777777" w:rsidTr="00A52531">
        <w:trPr>
          <w:trHeight w:val="20"/>
        </w:trPr>
        <w:tc>
          <w:tcPr>
            <w:tcW w:w="312" w:type="pct"/>
            <w:tcBorders>
              <w:top w:val="nil"/>
              <w:bottom w:val="nil"/>
              <w:right w:val="single" w:sz="8" w:space="0" w:color="auto"/>
            </w:tcBorders>
            <w:shd w:val="clear" w:color="auto" w:fill="auto"/>
            <w:vAlign w:val="center"/>
          </w:tcPr>
          <w:p w14:paraId="421359E8" w14:textId="77777777" w:rsidR="0057019A" w:rsidRDefault="0057019A" w:rsidP="00A52531">
            <w:pPr>
              <w:spacing w:after="0" w:line="240" w:lineRule="auto"/>
              <w:jc w:val="center"/>
              <w:rPr>
                <w:rFonts w:ascii="Gill Sans MT" w:hAnsi="Gill Sans MT" w:cs="Arial"/>
                <w:color w:val="000000"/>
                <w:sz w:val="18"/>
                <w:szCs w:val="18"/>
              </w:rPr>
            </w:pPr>
          </w:p>
          <w:p w14:paraId="7B6D033A"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rPr>
              <w:t>Y</w:t>
            </w:r>
            <w:r>
              <w:rPr>
                <w:rFonts w:ascii="Gill Sans MT" w:hAnsi="Gill Sans MT" w:cs="Arial"/>
                <w:color w:val="000000"/>
                <w:sz w:val="18"/>
                <w:szCs w:val="18"/>
              </w:rPr>
              <w:t>-</w:t>
            </w:r>
            <w:r w:rsidRPr="009A12F6">
              <w:rPr>
                <w:rFonts w:ascii="Gill Sans MT" w:hAnsi="Gill Sans MT" w:cs="Arial"/>
                <w:color w:val="000000"/>
                <w:sz w:val="18"/>
                <w:szCs w:val="18"/>
              </w:rPr>
              <w:t>BOCS-SR</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2021C221"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vAlign w:val="center"/>
          </w:tcPr>
          <w:p w14:paraId="4A2141C8"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78E56EAB"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14D38E3C"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vAlign w:val="center"/>
          </w:tcPr>
          <w:p w14:paraId="13044DDF"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272C0EB9"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603D9736"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vAlign w:val="center"/>
          </w:tcPr>
          <w:p w14:paraId="35DEE1D0"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4289B151"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37645894"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1FA6EBAD"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61AC1161"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2123A5A9"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6F96FBB0"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0E429117"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2AC4E677"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5ECA252A"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0C00B678"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1264D6E3" w14:textId="77777777" w:rsidR="0057019A" w:rsidRPr="009A12F6" w:rsidRDefault="0057019A" w:rsidP="00A52531">
            <w:pPr>
              <w:spacing w:after="0" w:line="240" w:lineRule="auto"/>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41948C45" w14:textId="77777777" w:rsidR="0057019A" w:rsidRPr="009A12F6" w:rsidRDefault="0057019A" w:rsidP="00A52531">
            <w:pPr>
              <w:spacing w:after="0" w:line="240" w:lineRule="auto"/>
              <w:rPr>
                <w:rFonts w:ascii="Gill Sans MT" w:hAnsi="Gill Sans MT" w:cs="Arial"/>
                <w:color w:val="000000"/>
                <w:sz w:val="18"/>
                <w:szCs w:val="18"/>
              </w:rPr>
            </w:pPr>
          </w:p>
        </w:tc>
        <w:tc>
          <w:tcPr>
            <w:tcW w:w="223" w:type="pct"/>
            <w:tcBorders>
              <w:top w:val="nil"/>
              <w:left w:val="nil"/>
              <w:bottom w:val="nil"/>
            </w:tcBorders>
            <w:shd w:val="clear" w:color="auto" w:fill="auto"/>
            <w:tcMar>
              <w:top w:w="15" w:type="dxa"/>
              <w:left w:w="15" w:type="dxa"/>
              <w:bottom w:w="0" w:type="dxa"/>
              <w:right w:w="15" w:type="dxa"/>
            </w:tcMar>
            <w:vAlign w:val="center"/>
          </w:tcPr>
          <w:p w14:paraId="7AD609AE"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r>
      <w:tr w:rsidR="0057019A" w:rsidRPr="009A12F6" w14:paraId="07D6DC61" w14:textId="77777777" w:rsidTr="00A52531">
        <w:trPr>
          <w:trHeight w:val="20"/>
        </w:trPr>
        <w:tc>
          <w:tcPr>
            <w:tcW w:w="312" w:type="pct"/>
            <w:tcBorders>
              <w:top w:val="nil"/>
              <w:bottom w:val="nil"/>
              <w:right w:val="single" w:sz="8" w:space="0" w:color="auto"/>
            </w:tcBorders>
            <w:shd w:val="clear" w:color="auto" w:fill="auto"/>
            <w:vAlign w:val="center"/>
          </w:tcPr>
          <w:p w14:paraId="72B02DCE" w14:textId="77777777" w:rsidR="0057019A" w:rsidRDefault="0057019A" w:rsidP="00A52531">
            <w:pPr>
              <w:spacing w:after="0" w:line="240" w:lineRule="auto"/>
              <w:jc w:val="center"/>
              <w:rPr>
                <w:rFonts w:ascii="Gill Sans MT" w:hAnsi="Gill Sans MT" w:cs="Arial"/>
                <w:iCs/>
                <w:color w:val="000000"/>
                <w:sz w:val="18"/>
                <w:szCs w:val="18"/>
              </w:rPr>
            </w:pPr>
          </w:p>
          <w:p w14:paraId="6BDA2348"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iCs/>
                <w:color w:val="000000"/>
                <w:sz w:val="18"/>
                <w:szCs w:val="18"/>
              </w:rPr>
              <w:t>Baseline</w:t>
            </w:r>
          </w:p>
        </w:tc>
        <w:tc>
          <w:tcPr>
            <w:tcW w:w="223" w:type="pct"/>
            <w:tcBorders>
              <w:top w:val="nil"/>
              <w:left w:val="nil"/>
              <w:bottom w:val="nil"/>
              <w:right w:val="nil"/>
            </w:tcBorders>
            <w:shd w:val="clear" w:color="auto" w:fill="auto"/>
            <w:noWrap/>
            <w:tcMar>
              <w:top w:w="0" w:type="dxa"/>
              <w:left w:w="15" w:type="dxa"/>
              <w:bottom w:w="0" w:type="dxa"/>
              <w:right w:w="15" w:type="dxa"/>
            </w:tcMar>
            <w:vAlign w:val="center"/>
          </w:tcPr>
          <w:p w14:paraId="2A887B84" w14:textId="77777777" w:rsidR="0057019A" w:rsidRDefault="0057019A" w:rsidP="00A52531">
            <w:pPr>
              <w:spacing w:after="0" w:line="240" w:lineRule="auto"/>
              <w:jc w:val="center"/>
              <w:rPr>
                <w:rFonts w:ascii="Gill Sans MT" w:hAnsi="Gill Sans MT" w:cs="Arial"/>
                <w:color w:val="000000"/>
                <w:sz w:val="18"/>
                <w:szCs w:val="18"/>
                <w:lang w:val="en-US"/>
              </w:rPr>
            </w:pPr>
          </w:p>
          <w:p w14:paraId="50F74241"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24</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3</w:t>
            </w:r>
            <w:r>
              <w:rPr>
                <w:rFonts w:ascii="Gill Sans MT" w:hAnsi="Gill Sans MT" w:cs="Arial"/>
                <w:color w:val="000000"/>
                <w:sz w:val="18"/>
                <w:szCs w:val="18"/>
                <w:lang w:val="en-US"/>
              </w:rPr>
              <w:t>4</w:t>
            </w:r>
          </w:p>
        </w:tc>
        <w:tc>
          <w:tcPr>
            <w:tcW w:w="223" w:type="pct"/>
            <w:tcBorders>
              <w:top w:val="nil"/>
              <w:left w:val="nil"/>
              <w:bottom w:val="nil"/>
              <w:right w:val="nil"/>
            </w:tcBorders>
            <w:shd w:val="clear" w:color="auto" w:fill="auto"/>
            <w:noWrap/>
            <w:vAlign w:val="center"/>
          </w:tcPr>
          <w:p w14:paraId="38B5A682" w14:textId="77777777" w:rsidR="0057019A" w:rsidRDefault="0057019A" w:rsidP="00A52531">
            <w:pPr>
              <w:spacing w:after="0" w:line="240" w:lineRule="auto"/>
              <w:jc w:val="center"/>
              <w:rPr>
                <w:rFonts w:ascii="Gill Sans MT" w:hAnsi="Gill Sans MT" w:cs="Arial"/>
                <w:color w:val="000000"/>
                <w:sz w:val="18"/>
                <w:szCs w:val="18"/>
                <w:lang w:val="en-US"/>
              </w:rPr>
            </w:pPr>
          </w:p>
          <w:p w14:paraId="2BC19C79"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5</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1</w:t>
            </w:r>
            <w:r>
              <w:rPr>
                <w:rFonts w:ascii="Gill Sans MT" w:hAnsi="Gill Sans MT" w:cs="Arial"/>
                <w:color w:val="000000"/>
                <w:sz w:val="18"/>
                <w:szCs w:val="18"/>
                <w:lang w:val="en-US"/>
              </w:rPr>
              <w:t>0</w:t>
            </w:r>
          </w:p>
        </w:tc>
        <w:tc>
          <w:tcPr>
            <w:tcW w:w="224" w:type="pct"/>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3D9CA03B" w14:textId="77777777" w:rsidR="0057019A" w:rsidRDefault="0057019A" w:rsidP="00A52531">
            <w:pPr>
              <w:spacing w:after="0" w:line="240" w:lineRule="auto"/>
              <w:jc w:val="center"/>
              <w:rPr>
                <w:rFonts w:ascii="Gill Sans MT" w:hAnsi="Gill Sans MT" w:cs="Arial"/>
                <w:color w:val="000000"/>
                <w:sz w:val="18"/>
                <w:szCs w:val="18"/>
                <w:lang w:val="en-US"/>
              </w:rPr>
            </w:pPr>
          </w:p>
          <w:p w14:paraId="3CBBBBD8"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157</w:t>
            </w:r>
          </w:p>
        </w:tc>
        <w:tc>
          <w:tcPr>
            <w:tcW w:w="223" w:type="pct"/>
            <w:tcBorders>
              <w:top w:val="nil"/>
              <w:left w:val="nil"/>
              <w:bottom w:val="nil"/>
              <w:right w:val="nil"/>
            </w:tcBorders>
            <w:shd w:val="clear" w:color="auto" w:fill="auto"/>
            <w:noWrap/>
            <w:tcMar>
              <w:top w:w="0" w:type="dxa"/>
              <w:left w:w="15" w:type="dxa"/>
              <w:bottom w:w="0" w:type="dxa"/>
              <w:right w:w="15" w:type="dxa"/>
            </w:tcMar>
            <w:vAlign w:val="center"/>
          </w:tcPr>
          <w:p w14:paraId="09222118" w14:textId="77777777" w:rsidR="0057019A" w:rsidRDefault="0057019A" w:rsidP="00A52531">
            <w:pPr>
              <w:spacing w:after="0" w:line="240" w:lineRule="auto"/>
              <w:jc w:val="center"/>
              <w:rPr>
                <w:rFonts w:ascii="Gill Sans MT" w:hAnsi="Gill Sans MT" w:cs="Arial"/>
                <w:color w:val="000000"/>
                <w:sz w:val="18"/>
                <w:szCs w:val="18"/>
                <w:lang w:val="en-US"/>
              </w:rPr>
            </w:pPr>
          </w:p>
          <w:p w14:paraId="7D5C3E1A"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24∙18</w:t>
            </w:r>
          </w:p>
        </w:tc>
        <w:tc>
          <w:tcPr>
            <w:tcW w:w="223" w:type="pct"/>
            <w:tcBorders>
              <w:top w:val="nil"/>
              <w:left w:val="nil"/>
              <w:bottom w:val="nil"/>
              <w:right w:val="nil"/>
            </w:tcBorders>
            <w:shd w:val="clear" w:color="auto" w:fill="auto"/>
            <w:noWrap/>
            <w:vAlign w:val="center"/>
          </w:tcPr>
          <w:p w14:paraId="56C767FA" w14:textId="77777777" w:rsidR="0057019A" w:rsidRDefault="0057019A" w:rsidP="00A52531">
            <w:pPr>
              <w:spacing w:after="0" w:line="240" w:lineRule="auto"/>
              <w:jc w:val="center"/>
              <w:rPr>
                <w:rFonts w:ascii="Gill Sans MT" w:hAnsi="Gill Sans MT" w:cs="Arial"/>
                <w:color w:val="000000"/>
                <w:sz w:val="18"/>
                <w:szCs w:val="18"/>
                <w:lang w:val="en-US"/>
              </w:rPr>
            </w:pPr>
          </w:p>
          <w:p w14:paraId="3AECB750"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4</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8</w:t>
            </w:r>
            <w:r>
              <w:rPr>
                <w:rFonts w:ascii="Gill Sans MT" w:hAnsi="Gill Sans MT" w:cs="Arial"/>
                <w:color w:val="000000"/>
                <w:sz w:val="18"/>
                <w:szCs w:val="18"/>
                <w:lang w:val="en-US"/>
              </w:rPr>
              <w:t>2</w:t>
            </w:r>
          </w:p>
        </w:tc>
        <w:tc>
          <w:tcPr>
            <w:tcW w:w="224" w:type="pct"/>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26415B92" w14:textId="77777777" w:rsidR="0057019A" w:rsidRDefault="0057019A" w:rsidP="00A52531">
            <w:pPr>
              <w:spacing w:after="0" w:line="240" w:lineRule="auto"/>
              <w:jc w:val="center"/>
              <w:rPr>
                <w:rFonts w:ascii="Gill Sans MT" w:hAnsi="Gill Sans MT" w:cs="Arial"/>
                <w:color w:val="000000"/>
                <w:sz w:val="18"/>
                <w:szCs w:val="18"/>
                <w:lang w:val="en-US"/>
              </w:rPr>
            </w:pPr>
          </w:p>
          <w:p w14:paraId="3462ABE8"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158</w:t>
            </w:r>
          </w:p>
        </w:tc>
        <w:tc>
          <w:tcPr>
            <w:tcW w:w="223" w:type="pct"/>
            <w:tcBorders>
              <w:top w:val="nil"/>
              <w:left w:val="nil"/>
              <w:bottom w:val="nil"/>
              <w:right w:val="nil"/>
            </w:tcBorders>
            <w:shd w:val="clear" w:color="auto" w:fill="auto"/>
            <w:noWrap/>
            <w:tcMar>
              <w:top w:w="0" w:type="dxa"/>
              <w:left w:w="15" w:type="dxa"/>
              <w:bottom w:w="0" w:type="dxa"/>
              <w:right w:w="15" w:type="dxa"/>
            </w:tcMar>
            <w:vAlign w:val="center"/>
          </w:tcPr>
          <w:p w14:paraId="4869C224" w14:textId="77777777" w:rsidR="0057019A" w:rsidRDefault="0057019A" w:rsidP="00A52531">
            <w:pPr>
              <w:spacing w:after="0" w:line="240" w:lineRule="auto"/>
              <w:jc w:val="center"/>
              <w:rPr>
                <w:rFonts w:ascii="Gill Sans MT" w:hAnsi="Gill Sans MT" w:cs="Arial"/>
                <w:color w:val="000000"/>
                <w:sz w:val="18"/>
                <w:szCs w:val="18"/>
                <w:lang w:val="en-US"/>
              </w:rPr>
            </w:pPr>
          </w:p>
          <w:p w14:paraId="1C49B745"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24</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2</w:t>
            </w:r>
            <w:r>
              <w:rPr>
                <w:rFonts w:ascii="Gill Sans MT" w:hAnsi="Gill Sans MT" w:cs="Arial"/>
                <w:color w:val="000000"/>
                <w:sz w:val="18"/>
                <w:szCs w:val="18"/>
                <w:lang w:val="en-US"/>
              </w:rPr>
              <w:t>0</w:t>
            </w:r>
          </w:p>
        </w:tc>
        <w:tc>
          <w:tcPr>
            <w:tcW w:w="223" w:type="pct"/>
            <w:tcBorders>
              <w:top w:val="nil"/>
              <w:left w:val="nil"/>
              <w:bottom w:val="nil"/>
              <w:right w:val="nil"/>
            </w:tcBorders>
            <w:shd w:val="clear" w:color="auto" w:fill="auto"/>
            <w:noWrap/>
            <w:vAlign w:val="center"/>
          </w:tcPr>
          <w:p w14:paraId="5308A3E3" w14:textId="77777777" w:rsidR="0057019A" w:rsidRDefault="0057019A" w:rsidP="00A52531">
            <w:pPr>
              <w:spacing w:after="0" w:line="240" w:lineRule="auto"/>
              <w:jc w:val="center"/>
              <w:rPr>
                <w:rFonts w:ascii="Gill Sans MT" w:hAnsi="Gill Sans MT" w:cs="Arial"/>
                <w:color w:val="000000"/>
                <w:sz w:val="18"/>
                <w:szCs w:val="18"/>
                <w:lang w:val="en-US"/>
              </w:rPr>
            </w:pPr>
          </w:p>
          <w:p w14:paraId="0D8422CB"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4∙99</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21378BBB" w14:textId="77777777" w:rsidR="0057019A" w:rsidRDefault="0057019A" w:rsidP="00A52531">
            <w:pPr>
              <w:spacing w:after="0" w:line="240" w:lineRule="auto"/>
              <w:jc w:val="center"/>
              <w:rPr>
                <w:rFonts w:ascii="Gill Sans MT" w:hAnsi="Gill Sans MT" w:cs="Arial"/>
                <w:color w:val="000000"/>
                <w:sz w:val="18"/>
                <w:szCs w:val="18"/>
                <w:lang w:val="en-US"/>
              </w:rPr>
            </w:pPr>
          </w:p>
          <w:p w14:paraId="6AF8516F"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158</w:t>
            </w:r>
          </w:p>
        </w:tc>
        <w:tc>
          <w:tcPr>
            <w:tcW w:w="223" w:type="pct"/>
            <w:tcBorders>
              <w:top w:val="nil"/>
              <w:left w:val="nil"/>
              <w:bottom w:val="nil"/>
              <w:right w:val="nil"/>
            </w:tcBorders>
            <w:shd w:val="clear" w:color="auto" w:fill="auto"/>
            <w:vAlign w:val="center"/>
          </w:tcPr>
          <w:p w14:paraId="5358FA9F"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179383CD"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vAlign w:val="center"/>
          </w:tcPr>
          <w:p w14:paraId="11340161"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132598AB"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245E94F7"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5B858E16"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2DA8D156"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4073A6EF"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2FD7FEBC"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0C5438F5" w14:textId="77777777" w:rsidR="0057019A" w:rsidRPr="009A12F6" w:rsidRDefault="0057019A" w:rsidP="00A52531">
            <w:pPr>
              <w:spacing w:after="0" w:line="240" w:lineRule="auto"/>
              <w:rPr>
                <w:rFonts w:ascii="Gill Sans MT" w:hAnsi="Gill Sans MT" w:cs="Arial"/>
                <w:color w:val="000000"/>
                <w:sz w:val="18"/>
                <w:szCs w:val="18"/>
              </w:rPr>
            </w:pP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1619CD7F" w14:textId="77777777" w:rsidR="0057019A" w:rsidRPr="009A12F6" w:rsidRDefault="0057019A" w:rsidP="00A52531">
            <w:pPr>
              <w:spacing w:after="0" w:line="240" w:lineRule="auto"/>
              <w:rPr>
                <w:rFonts w:ascii="Gill Sans MT" w:hAnsi="Gill Sans MT" w:cs="Arial"/>
                <w:color w:val="000000"/>
                <w:sz w:val="18"/>
                <w:szCs w:val="18"/>
              </w:rPr>
            </w:pPr>
          </w:p>
        </w:tc>
        <w:tc>
          <w:tcPr>
            <w:tcW w:w="223" w:type="pct"/>
            <w:tcBorders>
              <w:top w:val="nil"/>
              <w:left w:val="nil"/>
              <w:bottom w:val="nil"/>
            </w:tcBorders>
            <w:shd w:val="clear" w:color="auto" w:fill="auto"/>
            <w:tcMar>
              <w:top w:w="15" w:type="dxa"/>
              <w:left w:w="15" w:type="dxa"/>
              <w:bottom w:w="0" w:type="dxa"/>
              <w:right w:w="15" w:type="dxa"/>
            </w:tcMar>
            <w:vAlign w:val="center"/>
          </w:tcPr>
          <w:p w14:paraId="76ED4757"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 </w:t>
            </w:r>
          </w:p>
        </w:tc>
      </w:tr>
      <w:tr w:rsidR="0057019A" w:rsidRPr="009A12F6" w14:paraId="1232A6B0" w14:textId="77777777" w:rsidTr="00A52531">
        <w:trPr>
          <w:trHeight w:val="20"/>
        </w:trPr>
        <w:tc>
          <w:tcPr>
            <w:tcW w:w="312" w:type="pct"/>
            <w:tcBorders>
              <w:top w:val="nil"/>
              <w:bottom w:val="nil"/>
              <w:right w:val="single" w:sz="8" w:space="0" w:color="auto"/>
            </w:tcBorders>
            <w:shd w:val="clear" w:color="auto" w:fill="auto"/>
            <w:vAlign w:val="center"/>
          </w:tcPr>
          <w:p w14:paraId="58D12DCF"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rPr>
              <w:t>3 Mon</w:t>
            </w:r>
            <w:r>
              <w:rPr>
                <w:rFonts w:ascii="Gill Sans MT" w:hAnsi="Gill Sans MT" w:cs="Arial"/>
                <w:color w:val="000000"/>
                <w:sz w:val="18"/>
                <w:szCs w:val="18"/>
              </w:rPr>
              <w:t>.</w:t>
            </w:r>
          </w:p>
        </w:tc>
        <w:tc>
          <w:tcPr>
            <w:tcW w:w="223" w:type="pct"/>
            <w:tcBorders>
              <w:top w:val="nil"/>
              <w:left w:val="nil"/>
              <w:bottom w:val="nil"/>
              <w:right w:val="nil"/>
            </w:tcBorders>
            <w:shd w:val="clear" w:color="auto" w:fill="auto"/>
            <w:noWrap/>
            <w:tcMar>
              <w:top w:w="0" w:type="dxa"/>
              <w:left w:w="15" w:type="dxa"/>
              <w:bottom w:w="0" w:type="dxa"/>
              <w:right w:w="15" w:type="dxa"/>
            </w:tcMar>
            <w:vAlign w:val="center"/>
          </w:tcPr>
          <w:p w14:paraId="6BD73D5B"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20</w:t>
            </w:r>
            <w:r>
              <w:rPr>
                <w:rFonts w:ascii="Gill Sans MT" w:hAnsi="Gill Sans MT" w:cs="Arial"/>
                <w:color w:val="000000"/>
                <w:sz w:val="18"/>
                <w:szCs w:val="18"/>
                <w:lang w:val="en-US"/>
              </w:rPr>
              <w:t>∙46</w:t>
            </w:r>
          </w:p>
        </w:tc>
        <w:tc>
          <w:tcPr>
            <w:tcW w:w="223" w:type="pct"/>
            <w:tcBorders>
              <w:top w:val="nil"/>
              <w:left w:val="nil"/>
              <w:bottom w:val="nil"/>
              <w:right w:val="nil"/>
            </w:tcBorders>
            <w:shd w:val="clear" w:color="auto" w:fill="auto"/>
            <w:noWrap/>
            <w:vAlign w:val="center"/>
          </w:tcPr>
          <w:p w14:paraId="3B59C020"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7∙06</w:t>
            </w:r>
          </w:p>
        </w:tc>
        <w:tc>
          <w:tcPr>
            <w:tcW w:w="224" w:type="pct"/>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7D2C4D09"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119</w:t>
            </w:r>
          </w:p>
        </w:tc>
        <w:tc>
          <w:tcPr>
            <w:tcW w:w="223" w:type="pct"/>
            <w:tcBorders>
              <w:top w:val="nil"/>
              <w:left w:val="nil"/>
              <w:bottom w:val="nil"/>
              <w:right w:val="nil"/>
            </w:tcBorders>
            <w:shd w:val="clear" w:color="auto" w:fill="auto"/>
            <w:noWrap/>
            <w:tcMar>
              <w:top w:w="0" w:type="dxa"/>
              <w:left w:w="15" w:type="dxa"/>
              <w:bottom w:w="0" w:type="dxa"/>
              <w:right w:w="15" w:type="dxa"/>
            </w:tcMar>
            <w:vAlign w:val="center"/>
          </w:tcPr>
          <w:p w14:paraId="27944210"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19</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8</w:t>
            </w:r>
            <w:r>
              <w:rPr>
                <w:rFonts w:ascii="Gill Sans MT" w:hAnsi="Gill Sans MT" w:cs="Arial"/>
                <w:color w:val="000000"/>
                <w:sz w:val="18"/>
                <w:szCs w:val="18"/>
                <w:lang w:val="en-US"/>
              </w:rPr>
              <w:t>0</w:t>
            </w:r>
          </w:p>
        </w:tc>
        <w:tc>
          <w:tcPr>
            <w:tcW w:w="223" w:type="pct"/>
            <w:tcBorders>
              <w:top w:val="nil"/>
              <w:left w:val="nil"/>
              <w:bottom w:val="nil"/>
              <w:right w:val="nil"/>
            </w:tcBorders>
            <w:shd w:val="clear" w:color="auto" w:fill="auto"/>
            <w:noWrap/>
            <w:vAlign w:val="center"/>
          </w:tcPr>
          <w:p w14:paraId="7DB739F3"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6</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9</w:t>
            </w:r>
            <w:r>
              <w:rPr>
                <w:rFonts w:ascii="Gill Sans MT" w:hAnsi="Gill Sans MT" w:cs="Arial"/>
                <w:color w:val="000000"/>
                <w:sz w:val="18"/>
                <w:szCs w:val="18"/>
                <w:lang w:val="en-US"/>
              </w:rPr>
              <w:t>0</w:t>
            </w:r>
          </w:p>
        </w:tc>
        <w:tc>
          <w:tcPr>
            <w:tcW w:w="224" w:type="pct"/>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79370CD2"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128</w:t>
            </w:r>
          </w:p>
        </w:tc>
        <w:tc>
          <w:tcPr>
            <w:tcW w:w="223" w:type="pct"/>
            <w:tcBorders>
              <w:top w:val="nil"/>
              <w:left w:val="nil"/>
              <w:bottom w:val="nil"/>
              <w:right w:val="nil"/>
            </w:tcBorders>
            <w:shd w:val="clear" w:color="auto" w:fill="auto"/>
            <w:noWrap/>
            <w:tcMar>
              <w:top w:w="0" w:type="dxa"/>
              <w:left w:w="15" w:type="dxa"/>
              <w:bottom w:w="0" w:type="dxa"/>
              <w:right w:w="15" w:type="dxa"/>
            </w:tcMar>
            <w:vAlign w:val="center"/>
          </w:tcPr>
          <w:p w14:paraId="4FF3C38F"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20</w:t>
            </w:r>
            <w:r>
              <w:rPr>
                <w:rFonts w:ascii="Gill Sans MT" w:hAnsi="Gill Sans MT" w:cs="Arial"/>
                <w:color w:val="000000"/>
                <w:sz w:val="18"/>
                <w:szCs w:val="18"/>
                <w:lang w:val="en-US"/>
              </w:rPr>
              <w:t>∙88</w:t>
            </w:r>
          </w:p>
        </w:tc>
        <w:tc>
          <w:tcPr>
            <w:tcW w:w="223" w:type="pct"/>
            <w:tcBorders>
              <w:top w:val="nil"/>
              <w:left w:val="nil"/>
              <w:bottom w:val="nil"/>
              <w:right w:val="nil"/>
            </w:tcBorders>
            <w:shd w:val="clear" w:color="auto" w:fill="auto"/>
            <w:noWrap/>
            <w:vAlign w:val="center"/>
          </w:tcPr>
          <w:p w14:paraId="55A214BF"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6</w:t>
            </w:r>
            <w:r>
              <w:rPr>
                <w:rFonts w:ascii="Gill Sans MT" w:hAnsi="Gill Sans MT" w:cs="Arial"/>
                <w:color w:val="000000"/>
                <w:sz w:val="18"/>
                <w:szCs w:val="18"/>
                <w:lang w:val="en-US"/>
              </w:rPr>
              <w:t>∙48</w:t>
            </w:r>
          </w:p>
        </w:tc>
        <w:tc>
          <w:tcPr>
            <w:tcW w:w="224" w:type="pct"/>
            <w:tcBorders>
              <w:top w:val="nil"/>
              <w:left w:val="nil"/>
              <w:bottom w:val="nil"/>
              <w:right w:val="single" w:sz="8" w:space="0" w:color="auto"/>
            </w:tcBorders>
            <w:shd w:val="clear" w:color="auto" w:fill="auto"/>
            <w:tcMar>
              <w:top w:w="15" w:type="dxa"/>
              <w:left w:w="15" w:type="dxa"/>
              <w:bottom w:w="0" w:type="dxa"/>
              <w:right w:w="15" w:type="dxa"/>
            </w:tcMar>
            <w:vAlign w:val="center"/>
          </w:tcPr>
          <w:p w14:paraId="4602CE62"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127</w:t>
            </w:r>
          </w:p>
        </w:tc>
        <w:tc>
          <w:tcPr>
            <w:tcW w:w="223" w:type="pct"/>
            <w:tcBorders>
              <w:top w:val="nil"/>
              <w:left w:val="nil"/>
              <w:bottom w:val="nil"/>
              <w:right w:val="nil"/>
            </w:tcBorders>
            <w:shd w:val="clear" w:color="auto" w:fill="auto"/>
            <w:vAlign w:val="center"/>
          </w:tcPr>
          <w:p w14:paraId="74B46E20"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43</w:t>
            </w:r>
          </w:p>
        </w:tc>
        <w:tc>
          <w:tcPr>
            <w:tcW w:w="223" w:type="pct"/>
            <w:tcBorders>
              <w:top w:val="nil"/>
              <w:left w:val="nil"/>
              <w:bottom w:val="nil"/>
              <w:right w:val="nil"/>
            </w:tcBorders>
            <w:shd w:val="clear" w:color="auto" w:fill="auto"/>
            <w:tcMar>
              <w:top w:w="0" w:type="dxa"/>
              <w:left w:w="15" w:type="dxa"/>
              <w:bottom w:w="0" w:type="dxa"/>
              <w:right w:w="15" w:type="dxa"/>
            </w:tcMar>
            <w:vAlign w:val="center"/>
          </w:tcPr>
          <w:p w14:paraId="48F1AA60"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79</w:t>
            </w:r>
          </w:p>
        </w:tc>
        <w:tc>
          <w:tcPr>
            <w:tcW w:w="223" w:type="pct"/>
            <w:tcBorders>
              <w:top w:val="nil"/>
              <w:left w:val="nil"/>
              <w:bottom w:val="nil"/>
              <w:right w:val="nil"/>
            </w:tcBorders>
            <w:shd w:val="clear" w:color="auto" w:fill="auto"/>
            <w:vAlign w:val="center"/>
          </w:tcPr>
          <w:p w14:paraId="7A21FC2A"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93)</w:t>
            </w:r>
          </w:p>
        </w:tc>
        <w:tc>
          <w:tcPr>
            <w:tcW w:w="224" w:type="pct"/>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04D3C88E"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531</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4BC19546"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31</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5C888647"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(-2∙65</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7C94488D"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04)</w:t>
            </w:r>
          </w:p>
        </w:tc>
        <w:tc>
          <w:tcPr>
            <w:tcW w:w="224" w:type="pct"/>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5FB0459A"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056</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086B12DE"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87</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0EBF9409" w14:textId="77777777" w:rsidR="0057019A" w:rsidRPr="009A12F6" w:rsidRDefault="0057019A" w:rsidP="00A52531">
            <w:pPr>
              <w:spacing w:after="0" w:line="240" w:lineRule="auto"/>
              <w:rPr>
                <w:rFonts w:ascii="Gill Sans MT" w:hAnsi="Gill Sans MT" w:cs="Arial"/>
                <w:color w:val="000000"/>
                <w:sz w:val="18"/>
                <w:szCs w:val="18"/>
              </w:rPr>
            </w:pPr>
            <w:r>
              <w:rPr>
                <w:rFonts w:ascii="Gill Sans MT" w:hAnsi="Gill Sans MT" w:cs="Arial"/>
                <w:color w:val="000000"/>
                <w:sz w:val="18"/>
                <w:szCs w:val="18"/>
                <w:lang w:val="en-US"/>
              </w:rPr>
              <w:t>(-0∙49</w:t>
            </w:r>
          </w:p>
        </w:tc>
        <w:tc>
          <w:tcPr>
            <w:tcW w:w="223" w:type="pct"/>
            <w:tcBorders>
              <w:top w:val="nil"/>
              <w:left w:val="nil"/>
              <w:bottom w:val="nil"/>
              <w:right w:val="nil"/>
            </w:tcBorders>
            <w:shd w:val="clear" w:color="auto" w:fill="auto"/>
            <w:tcMar>
              <w:top w:w="15" w:type="dxa"/>
              <w:left w:w="15" w:type="dxa"/>
              <w:bottom w:w="0" w:type="dxa"/>
              <w:right w:w="15" w:type="dxa"/>
            </w:tcMar>
            <w:vAlign w:val="center"/>
          </w:tcPr>
          <w:p w14:paraId="669ED863" w14:textId="77777777" w:rsidR="0057019A" w:rsidRPr="009A12F6" w:rsidRDefault="0057019A" w:rsidP="00A52531">
            <w:pPr>
              <w:spacing w:after="0" w:line="240" w:lineRule="auto"/>
              <w:rPr>
                <w:rFonts w:ascii="Gill Sans MT" w:hAnsi="Gill Sans MT" w:cs="Arial"/>
                <w:color w:val="000000"/>
                <w:sz w:val="18"/>
                <w:szCs w:val="18"/>
              </w:rPr>
            </w:pPr>
            <w:r w:rsidRPr="009A12F6">
              <w:rPr>
                <w:rFonts w:ascii="Gill Sans MT" w:hAnsi="Gill Sans MT" w:cs="Arial"/>
                <w:color w:val="000000"/>
                <w:sz w:val="18"/>
                <w:szCs w:val="18"/>
                <w:lang w:val="en-US"/>
              </w:rPr>
              <w:t>2</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23)</w:t>
            </w:r>
          </w:p>
        </w:tc>
        <w:tc>
          <w:tcPr>
            <w:tcW w:w="223" w:type="pct"/>
            <w:tcBorders>
              <w:top w:val="nil"/>
              <w:left w:val="nil"/>
              <w:bottom w:val="nil"/>
            </w:tcBorders>
            <w:shd w:val="clear" w:color="auto" w:fill="auto"/>
            <w:noWrap/>
            <w:tcMar>
              <w:top w:w="15" w:type="dxa"/>
              <w:left w:w="15" w:type="dxa"/>
              <w:bottom w:w="0" w:type="dxa"/>
              <w:right w:w="15" w:type="dxa"/>
            </w:tcMar>
            <w:vAlign w:val="center"/>
          </w:tcPr>
          <w:p w14:paraId="76E033DD"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209</w:t>
            </w:r>
          </w:p>
        </w:tc>
      </w:tr>
      <w:tr w:rsidR="0057019A" w:rsidRPr="009A12F6" w14:paraId="6D8AC659" w14:textId="77777777" w:rsidTr="00A52531">
        <w:trPr>
          <w:trHeight w:val="20"/>
        </w:trPr>
        <w:tc>
          <w:tcPr>
            <w:tcW w:w="312" w:type="pct"/>
            <w:tcBorders>
              <w:top w:val="nil"/>
              <w:right w:val="single" w:sz="8" w:space="0" w:color="auto"/>
            </w:tcBorders>
            <w:shd w:val="clear" w:color="auto" w:fill="auto"/>
            <w:tcMar>
              <w:top w:w="15" w:type="dxa"/>
              <w:left w:w="15" w:type="dxa"/>
              <w:bottom w:w="0" w:type="dxa"/>
              <w:right w:w="15" w:type="dxa"/>
            </w:tcMar>
            <w:vAlign w:val="center"/>
          </w:tcPr>
          <w:p w14:paraId="3C317C17"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rPr>
              <w:lastRenderedPageBreak/>
              <w:t>6 Mon</w:t>
            </w:r>
            <w:r>
              <w:rPr>
                <w:rFonts w:ascii="Gill Sans MT" w:hAnsi="Gill Sans MT" w:cs="Arial"/>
                <w:color w:val="000000"/>
                <w:sz w:val="18"/>
                <w:szCs w:val="18"/>
              </w:rPr>
              <w:t>.</w:t>
            </w:r>
          </w:p>
        </w:tc>
        <w:tc>
          <w:tcPr>
            <w:tcW w:w="223" w:type="pct"/>
            <w:tcBorders>
              <w:top w:val="nil"/>
              <w:left w:val="nil"/>
              <w:right w:val="nil"/>
            </w:tcBorders>
            <w:shd w:val="clear" w:color="auto" w:fill="auto"/>
            <w:noWrap/>
            <w:tcMar>
              <w:top w:w="15" w:type="dxa"/>
              <w:left w:w="15" w:type="dxa"/>
              <w:bottom w:w="0" w:type="dxa"/>
              <w:right w:w="15" w:type="dxa"/>
            </w:tcMar>
            <w:vAlign w:val="center"/>
          </w:tcPr>
          <w:p w14:paraId="51724324"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18</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6</w:t>
            </w:r>
            <w:r>
              <w:rPr>
                <w:rFonts w:ascii="Gill Sans MT" w:hAnsi="Gill Sans MT" w:cs="Arial"/>
                <w:color w:val="000000"/>
                <w:sz w:val="18"/>
                <w:szCs w:val="18"/>
                <w:lang w:val="en-US"/>
              </w:rPr>
              <w:t>0</w:t>
            </w:r>
          </w:p>
        </w:tc>
        <w:tc>
          <w:tcPr>
            <w:tcW w:w="223" w:type="pct"/>
            <w:tcBorders>
              <w:top w:val="nil"/>
              <w:left w:val="nil"/>
              <w:right w:val="nil"/>
            </w:tcBorders>
            <w:shd w:val="clear" w:color="auto" w:fill="auto"/>
            <w:noWrap/>
            <w:tcMar>
              <w:top w:w="15" w:type="dxa"/>
              <w:left w:w="15" w:type="dxa"/>
              <w:bottom w:w="0" w:type="dxa"/>
              <w:right w:w="15" w:type="dxa"/>
            </w:tcMar>
            <w:vAlign w:val="center"/>
          </w:tcPr>
          <w:p w14:paraId="27868C2E"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7∙47</w:t>
            </w:r>
          </w:p>
        </w:tc>
        <w:tc>
          <w:tcPr>
            <w:tcW w:w="224" w:type="pct"/>
            <w:tcBorders>
              <w:top w:val="nil"/>
              <w:left w:val="nil"/>
              <w:right w:val="single" w:sz="8" w:space="0" w:color="auto"/>
            </w:tcBorders>
            <w:shd w:val="clear" w:color="auto" w:fill="auto"/>
            <w:noWrap/>
            <w:tcMar>
              <w:top w:w="15" w:type="dxa"/>
              <w:left w:w="15" w:type="dxa"/>
              <w:bottom w:w="0" w:type="dxa"/>
              <w:right w:w="15" w:type="dxa"/>
            </w:tcMar>
            <w:vAlign w:val="center"/>
          </w:tcPr>
          <w:p w14:paraId="6FBC7ADA"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110</w:t>
            </w:r>
          </w:p>
        </w:tc>
        <w:tc>
          <w:tcPr>
            <w:tcW w:w="223" w:type="pct"/>
            <w:tcBorders>
              <w:top w:val="nil"/>
              <w:left w:val="nil"/>
              <w:right w:val="nil"/>
            </w:tcBorders>
            <w:shd w:val="clear" w:color="auto" w:fill="auto"/>
            <w:noWrap/>
            <w:tcMar>
              <w:top w:w="15" w:type="dxa"/>
              <w:left w:w="15" w:type="dxa"/>
              <w:bottom w:w="0" w:type="dxa"/>
              <w:right w:w="15" w:type="dxa"/>
            </w:tcMar>
            <w:vAlign w:val="center"/>
          </w:tcPr>
          <w:p w14:paraId="2CC1FB9A"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18∙29</w:t>
            </w:r>
          </w:p>
        </w:tc>
        <w:tc>
          <w:tcPr>
            <w:tcW w:w="223" w:type="pct"/>
            <w:tcBorders>
              <w:top w:val="nil"/>
              <w:left w:val="nil"/>
              <w:right w:val="nil"/>
            </w:tcBorders>
            <w:shd w:val="clear" w:color="auto" w:fill="auto"/>
            <w:noWrap/>
            <w:tcMar>
              <w:top w:w="15" w:type="dxa"/>
              <w:left w:w="15" w:type="dxa"/>
              <w:bottom w:w="0" w:type="dxa"/>
              <w:right w:w="15" w:type="dxa"/>
            </w:tcMar>
            <w:vAlign w:val="center"/>
          </w:tcPr>
          <w:p w14:paraId="28DE06E8"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7∙78</w:t>
            </w:r>
          </w:p>
        </w:tc>
        <w:tc>
          <w:tcPr>
            <w:tcW w:w="224" w:type="pct"/>
            <w:tcBorders>
              <w:top w:val="nil"/>
              <w:left w:val="nil"/>
              <w:right w:val="single" w:sz="8" w:space="0" w:color="auto"/>
            </w:tcBorders>
            <w:shd w:val="clear" w:color="auto" w:fill="auto"/>
            <w:noWrap/>
            <w:tcMar>
              <w:top w:w="15" w:type="dxa"/>
              <w:left w:w="15" w:type="dxa"/>
              <w:bottom w:w="0" w:type="dxa"/>
              <w:right w:w="15" w:type="dxa"/>
            </w:tcMar>
            <w:vAlign w:val="center"/>
          </w:tcPr>
          <w:p w14:paraId="68BBC274"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119</w:t>
            </w:r>
          </w:p>
        </w:tc>
        <w:tc>
          <w:tcPr>
            <w:tcW w:w="223" w:type="pct"/>
            <w:tcBorders>
              <w:top w:val="nil"/>
              <w:left w:val="nil"/>
              <w:right w:val="nil"/>
            </w:tcBorders>
            <w:shd w:val="clear" w:color="auto" w:fill="auto"/>
            <w:noWrap/>
            <w:tcMar>
              <w:top w:w="15" w:type="dxa"/>
              <w:left w:w="15" w:type="dxa"/>
              <w:bottom w:w="0" w:type="dxa"/>
              <w:right w:w="15" w:type="dxa"/>
            </w:tcMar>
            <w:vAlign w:val="center"/>
          </w:tcPr>
          <w:p w14:paraId="061FC39F"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19</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3</w:t>
            </w:r>
            <w:r>
              <w:rPr>
                <w:rFonts w:ascii="Gill Sans MT" w:hAnsi="Gill Sans MT" w:cs="Arial"/>
                <w:color w:val="000000"/>
                <w:sz w:val="18"/>
                <w:szCs w:val="18"/>
                <w:lang w:val="en-US"/>
              </w:rPr>
              <w:t>4</w:t>
            </w:r>
          </w:p>
        </w:tc>
        <w:tc>
          <w:tcPr>
            <w:tcW w:w="223" w:type="pct"/>
            <w:tcBorders>
              <w:top w:val="nil"/>
              <w:left w:val="nil"/>
              <w:right w:val="nil"/>
            </w:tcBorders>
            <w:shd w:val="clear" w:color="auto" w:fill="auto"/>
            <w:noWrap/>
            <w:tcMar>
              <w:top w:w="15" w:type="dxa"/>
              <w:left w:w="15" w:type="dxa"/>
              <w:bottom w:w="0" w:type="dxa"/>
              <w:right w:w="15" w:type="dxa"/>
            </w:tcMar>
            <w:vAlign w:val="center"/>
          </w:tcPr>
          <w:p w14:paraId="0BA05852"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7</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2</w:t>
            </w:r>
            <w:r>
              <w:rPr>
                <w:rFonts w:ascii="Gill Sans MT" w:hAnsi="Gill Sans MT" w:cs="Arial"/>
                <w:color w:val="000000"/>
                <w:sz w:val="18"/>
                <w:szCs w:val="18"/>
                <w:lang w:val="en-US"/>
              </w:rPr>
              <w:t>4</w:t>
            </w:r>
          </w:p>
        </w:tc>
        <w:tc>
          <w:tcPr>
            <w:tcW w:w="224" w:type="pct"/>
            <w:tcBorders>
              <w:top w:val="nil"/>
              <w:left w:val="nil"/>
              <w:right w:val="single" w:sz="8" w:space="0" w:color="auto"/>
            </w:tcBorders>
            <w:shd w:val="clear" w:color="auto" w:fill="auto"/>
            <w:tcMar>
              <w:top w:w="15" w:type="dxa"/>
              <w:left w:w="15" w:type="dxa"/>
              <w:bottom w:w="0" w:type="dxa"/>
              <w:right w:w="15" w:type="dxa"/>
            </w:tcMar>
            <w:vAlign w:val="center"/>
          </w:tcPr>
          <w:p w14:paraId="2169060D"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118</w:t>
            </w:r>
          </w:p>
        </w:tc>
        <w:tc>
          <w:tcPr>
            <w:tcW w:w="223" w:type="pct"/>
            <w:tcBorders>
              <w:top w:val="nil"/>
              <w:left w:val="nil"/>
              <w:right w:val="nil"/>
            </w:tcBorders>
            <w:shd w:val="clear" w:color="auto" w:fill="auto"/>
            <w:tcMar>
              <w:top w:w="15" w:type="dxa"/>
              <w:left w:w="15" w:type="dxa"/>
              <w:bottom w:w="0" w:type="dxa"/>
              <w:right w:w="15" w:type="dxa"/>
            </w:tcMar>
            <w:vAlign w:val="center"/>
          </w:tcPr>
          <w:p w14:paraId="5519E668"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87</w:t>
            </w:r>
          </w:p>
        </w:tc>
        <w:tc>
          <w:tcPr>
            <w:tcW w:w="223" w:type="pct"/>
            <w:tcBorders>
              <w:top w:val="nil"/>
              <w:left w:val="nil"/>
              <w:right w:val="nil"/>
            </w:tcBorders>
            <w:shd w:val="clear" w:color="auto" w:fill="auto"/>
            <w:tcMar>
              <w:top w:w="15" w:type="dxa"/>
              <w:left w:w="15" w:type="dxa"/>
              <w:bottom w:w="0" w:type="dxa"/>
              <w:right w:w="15" w:type="dxa"/>
            </w:tcMar>
            <w:vAlign w:val="center"/>
          </w:tcPr>
          <w:p w14:paraId="5DA8FAC6"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(-2∙52</w:t>
            </w:r>
          </w:p>
        </w:tc>
        <w:tc>
          <w:tcPr>
            <w:tcW w:w="223" w:type="pct"/>
            <w:tcBorders>
              <w:top w:val="nil"/>
              <w:left w:val="nil"/>
              <w:right w:val="nil"/>
            </w:tcBorders>
            <w:shd w:val="clear" w:color="auto" w:fill="auto"/>
            <w:tcMar>
              <w:top w:w="15" w:type="dxa"/>
              <w:left w:w="15" w:type="dxa"/>
              <w:bottom w:w="0" w:type="dxa"/>
              <w:right w:w="15" w:type="dxa"/>
            </w:tcMar>
            <w:vAlign w:val="center"/>
          </w:tcPr>
          <w:p w14:paraId="36A95359"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78)</w:t>
            </w:r>
          </w:p>
        </w:tc>
        <w:tc>
          <w:tcPr>
            <w:tcW w:w="224" w:type="pct"/>
            <w:tcBorders>
              <w:top w:val="nil"/>
              <w:left w:val="nil"/>
              <w:right w:val="single" w:sz="8" w:space="0" w:color="auto"/>
            </w:tcBorders>
            <w:shd w:val="clear" w:color="auto" w:fill="auto"/>
            <w:tcMar>
              <w:top w:w="15" w:type="dxa"/>
              <w:left w:w="15" w:type="dxa"/>
              <w:bottom w:w="0" w:type="dxa"/>
              <w:right w:w="15" w:type="dxa"/>
            </w:tcMar>
            <w:vAlign w:val="center"/>
          </w:tcPr>
          <w:p w14:paraId="18EF59DF"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300</w:t>
            </w:r>
          </w:p>
        </w:tc>
        <w:tc>
          <w:tcPr>
            <w:tcW w:w="223" w:type="pct"/>
            <w:tcBorders>
              <w:top w:val="nil"/>
              <w:left w:val="nil"/>
              <w:right w:val="nil"/>
            </w:tcBorders>
            <w:shd w:val="clear" w:color="auto" w:fill="auto"/>
            <w:tcMar>
              <w:top w:w="15" w:type="dxa"/>
              <w:left w:w="15" w:type="dxa"/>
              <w:bottom w:w="0" w:type="dxa"/>
              <w:right w:w="15" w:type="dxa"/>
            </w:tcMar>
            <w:vAlign w:val="center"/>
          </w:tcPr>
          <w:p w14:paraId="31578000"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17</w:t>
            </w:r>
          </w:p>
        </w:tc>
        <w:tc>
          <w:tcPr>
            <w:tcW w:w="223" w:type="pct"/>
            <w:tcBorders>
              <w:top w:val="nil"/>
              <w:left w:val="nil"/>
              <w:right w:val="nil"/>
            </w:tcBorders>
            <w:shd w:val="clear" w:color="auto" w:fill="auto"/>
            <w:tcMar>
              <w:top w:w="15" w:type="dxa"/>
              <w:left w:w="15" w:type="dxa"/>
              <w:bottom w:w="0" w:type="dxa"/>
              <w:right w:w="15" w:type="dxa"/>
            </w:tcMar>
            <w:vAlign w:val="center"/>
          </w:tcPr>
          <w:p w14:paraId="04D65E7D"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(-2∙87</w:t>
            </w:r>
          </w:p>
        </w:tc>
        <w:tc>
          <w:tcPr>
            <w:tcW w:w="223" w:type="pct"/>
            <w:tcBorders>
              <w:top w:val="nil"/>
              <w:left w:val="nil"/>
              <w:right w:val="nil"/>
            </w:tcBorders>
            <w:shd w:val="clear" w:color="auto" w:fill="auto"/>
            <w:tcMar>
              <w:top w:w="15" w:type="dxa"/>
              <w:left w:w="15" w:type="dxa"/>
              <w:bottom w:w="0" w:type="dxa"/>
              <w:right w:w="15" w:type="dxa"/>
            </w:tcMar>
            <w:vAlign w:val="center"/>
          </w:tcPr>
          <w:p w14:paraId="2EF396C3"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53)</w:t>
            </w:r>
          </w:p>
        </w:tc>
        <w:tc>
          <w:tcPr>
            <w:tcW w:w="224" w:type="pct"/>
            <w:tcBorders>
              <w:top w:val="nil"/>
              <w:left w:val="nil"/>
              <w:right w:val="single" w:sz="8" w:space="0" w:color="auto"/>
            </w:tcBorders>
            <w:shd w:val="clear" w:color="auto" w:fill="auto"/>
            <w:tcMar>
              <w:top w:w="15" w:type="dxa"/>
              <w:left w:w="15" w:type="dxa"/>
              <w:bottom w:w="0" w:type="dxa"/>
              <w:right w:w="15" w:type="dxa"/>
            </w:tcMar>
            <w:vAlign w:val="center"/>
          </w:tcPr>
          <w:p w14:paraId="51EB76E7"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178</w:t>
            </w:r>
          </w:p>
        </w:tc>
        <w:tc>
          <w:tcPr>
            <w:tcW w:w="223" w:type="pct"/>
            <w:tcBorders>
              <w:top w:val="nil"/>
              <w:left w:val="nil"/>
              <w:right w:val="nil"/>
            </w:tcBorders>
            <w:shd w:val="clear" w:color="auto" w:fill="auto"/>
            <w:tcMar>
              <w:top w:w="15" w:type="dxa"/>
              <w:left w:w="15" w:type="dxa"/>
              <w:bottom w:w="0" w:type="dxa"/>
              <w:right w:w="15" w:type="dxa"/>
            </w:tcMar>
            <w:vAlign w:val="center"/>
          </w:tcPr>
          <w:p w14:paraId="513D615F"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30</w:t>
            </w:r>
          </w:p>
        </w:tc>
        <w:tc>
          <w:tcPr>
            <w:tcW w:w="223" w:type="pct"/>
            <w:tcBorders>
              <w:top w:val="nil"/>
              <w:left w:val="nil"/>
              <w:right w:val="nil"/>
            </w:tcBorders>
            <w:shd w:val="clear" w:color="auto" w:fill="auto"/>
            <w:tcMar>
              <w:top w:w="15" w:type="dxa"/>
              <w:left w:w="15" w:type="dxa"/>
              <w:bottom w:w="0" w:type="dxa"/>
              <w:right w:w="15" w:type="dxa"/>
            </w:tcMar>
            <w:vAlign w:val="center"/>
          </w:tcPr>
          <w:p w14:paraId="3ACD511B" w14:textId="77777777" w:rsidR="0057019A" w:rsidRPr="009A12F6" w:rsidRDefault="0057019A" w:rsidP="00A52531">
            <w:pPr>
              <w:spacing w:after="0" w:line="240" w:lineRule="auto"/>
              <w:rPr>
                <w:rFonts w:ascii="Gill Sans MT" w:hAnsi="Gill Sans MT" w:cs="Arial"/>
                <w:color w:val="000000"/>
                <w:sz w:val="18"/>
                <w:szCs w:val="18"/>
              </w:rPr>
            </w:pPr>
            <w:r>
              <w:rPr>
                <w:rFonts w:ascii="Gill Sans MT" w:hAnsi="Gill Sans MT" w:cs="Arial"/>
                <w:color w:val="000000"/>
                <w:sz w:val="18"/>
                <w:szCs w:val="18"/>
                <w:lang w:val="en-US"/>
              </w:rPr>
              <w:t>(-1∙42</w:t>
            </w:r>
          </w:p>
        </w:tc>
        <w:tc>
          <w:tcPr>
            <w:tcW w:w="223" w:type="pct"/>
            <w:tcBorders>
              <w:top w:val="nil"/>
              <w:left w:val="nil"/>
              <w:right w:val="nil"/>
            </w:tcBorders>
            <w:shd w:val="clear" w:color="auto" w:fill="auto"/>
            <w:tcMar>
              <w:top w:w="15" w:type="dxa"/>
              <w:left w:w="15" w:type="dxa"/>
              <w:bottom w:w="0" w:type="dxa"/>
              <w:right w:w="15" w:type="dxa"/>
            </w:tcMar>
            <w:vAlign w:val="center"/>
          </w:tcPr>
          <w:p w14:paraId="71AD393F" w14:textId="77777777" w:rsidR="0057019A" w:rsidRPr="009A12F6" w:rsidRDefault="0057019A" w:rsidP="00A52531">
            <w:pPr>
              <w:spacing w:after="0" w:line="240" w:lineRule="auto"/>
              <w:rPr>
                <w:rFonts w:ascii="Gill Sans MT" w:hAnsi="Gill Sans MT" w:cs="Arial"/>
                <w:color w:val="000000"/>
                <w:sz w:val="18"/>
                <w:szCs w:val="18"/>
              </w:rPr>
            </w:pPr>
            <w:r w:rsidRPr="009A12F6">
              <w:rPr>
                <w:rFonts w:ascii="Gill Sans MT" w:hAnsi="Gill Sans MT" w:cs="Arial"/>
                <w:color w:val="000000"/>
                <w:sz w:val="18"/>
                <w:szCs w:val="18"/>
                <w:lang w:val="en-US"/>
              </w:rPr>
              <w:t>2</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02)</w:t>
            </w:r>
          </w:p>
        </w:tc>
        <w:tc>
          <w:tcPr>
            <w:tcW w:w="223" w:type="pct"/>
            <w:tcBorders>
              <w:top w:val="nil"/>
              <w:left w:val="nil"/>
            </w:tcBorders>
            <w:shd w:val="clear" w:color="auto" w:fill="auto"/>
            <w:tcMar>
              <w:top w:w="15" w:type="dxa"/>
              <w:left w:w="15" w:type="dxa"/>
              <w:bottom w:w="0" w:type="dxa"/>
              <w:right w:w="15" w:type="dxa"/>
            </w:tcMar>
            <w:vAlign w:val="center"/>
          </w:tcPr>
          <w:p w14:paraId="1D7A07D2"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735</w:t>
            </w:r>
          </w:p>
        </w:tc>
      </w:tr>
      <w:tr w:rsidR="0057019A" w:rsidRPr="009A12F6" w14:paraId="25ADC706" w14:textId="77777777" w:rsidTr="00A52531">
        <w:trPr>
          <w:trHeight w:val="20"/>
        </w:trPr>
        <w:tc>
          <w:tcPr>
            <w:tcW w:w="312" w:type="pct"/>
            <w:tcBorders>
              <w:bottom w:val="nil"/>
              <w:right w:val="single" w:sz="8" w:space="0" w:color="auto"/>
            </w:tcBorders>
            <w:shd w:val="clear" w:color="auto" w:fill="auto"/>
            <w:vAlign w:val="center"/>
          </w:tcPr>
          <w:p w14:paraId="7FE833F9" w14:textId="77777777" w:rsidR="0057019A" w:rsidRPr="009A12F6" w:rsidRDefault="0057019A" w:rsidP="00A52531">
            <w:pPr>
              <w:spacing w:after="0" w:line="240" w:lineRule="auto"/>
              <w:jc w:val="center"/>
              <w:rPr>
                <w:rFonts w:ascii="Gill Sans MT" w:hAnsi="Gill Sans MT" w:cs="Arial"/>
                <w:color w:val="000000"/>
                <w:sz w:val="18"/>
                <w:szCs w:val="18"/>
                <w:u w:val="single"/>
              </w:rPr>
            </w:pPr>
            <w:r w:rsidRPr="009A12F6">
              <w:rPr>
                <w:rFonts w:ascii="Gill Sans MT" w:hAnsi="Gill Sans MT" w:cs="Arial"/>
                <w:color w:val="000000"/>
                <w:sz w:val="18"/>
                <w:szCs w:val="18"/>
              </w:rPr>
              <w:t>12 Mon</w:t>
            </w:r>
            <w:r>
              <w:rPr>
                <w:rFonts w:ascii="Gill Sans MT" w:hAnsi="Gill Sans MT" w:cs="Arial"/>
                <w:color w:val="000000"/>
                <w:sz w:val="18"/>
                <w:szCs w:val="18"/>
              </w:rPr>
              <w:t>.</w:t>
            </w:r>
          </w:p>
        </w:tc>
        <w:tc>
          <w:tcPr>
            <w:tcW w:w="223" w:type="pct"/>
            <w:tcBorders>
              <w:left w:val="nil"/>
              <w:bottom w:val="nil"/>
              <w:right w:val="nil"/>
            </w:tcBorders>
            <w:shd w:val="clear" w:color="auto" w:fill="auto"/>
            <w:tcMar>
              <w:top w:w="0" w:type="dxa"/>
              <w:left w:w="15" w:type="dxa"/>
              <w:bottom w:w="0" w:type="dxa"/>
              <w:right w:w="15" w:type="dxa"/>
            </w:tcMar>
            <w:vAlign w:val="center"/>
          </w:tcPr>
          <w:p w14:paraId="0A1ECA07"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color w:val="000000"/>
                <w:sz w:val="18"/>
                <w:szCs w:val="18"/>
                <w:lang w:val="en-US"/>
              </w:rPr>
              <w:t>15</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6</w:t>
            </w:r>
            <w:r>
              <w:rPr>
                <w:rFonts w:ascii="Gill Sans MT" w:hAnsi="Gill Sans MT" w:cs="Arial"/>
                <w:color w:val="000000"/>
                <w:sz w:val="18"/>
                <w:szCs w:val="18"/>
                <w:lang w:val="en-US"/>
              </w:rPr>
              <w:t>1</w:t>
            </w:r>
          </w:p>
        </w:tc>
        <w:tc>
          <w:tcPr>
            <w:tcW w:w="223" w:type="pct"/>
            <w:tcBorders>
              <w:left w:val="nil"/>
              <w:bottom w:val="nil"/>
              <w:right w:val="nil"/>
            </w:tcBorders>
            <w:shd w:val="clear" w:color="auto" w:fill="auto"/>
            <w:vAlign w:val="center"/>
          </w:tcPr>
          <w:p w14:paraId="5A3917AD"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color w:val="000000"/>
                <w:sz w:val="18"/>
                <w:szCs w:val="18"/>
                <w:lang w:val="en-US"/>
              </w:rPr>
              <w:t>8</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7</w:t>
            </w:r>
            <w:r>
              <w:rPr>
                <w:rFonts w:ascii="Gill Sans MT" w:hAnsi="Gill Sans MT" w:cs="Arial"/>
                <w:color w:val="000000"/>
                <w:sz w:val="18"/>
                <w:szCs w:val="18"/>
                <w:lang w:val="en-US"/>
              </w:rPr>
              <w:t>0</w:t>
            </w:r>
          </w:p>
        </w:tc>
        <w:tc>
          <w:tcPr>
            <w:tcW w:w="224" w:type="pct"/>
            <w:tcBorders>
              <w:left w:val="nil"/>
              <w:bottom w:val="nil"/>
              <w:right w:val="single" w:sz="8" w:space="0" w:color="auto"/>
            </w:tcBorders>
            <w:shd w:val="clear" w:color="auto" w:fill="auto"/>
            <w:noWrap/>
            <w:tcMar>
              <w:top w:w="15" w:type="dxa"/>
              <w:left w:w="15" w:type="dxa"/>
              <w:bottom w:w="0" w:type="dxa"/>
              <w:right w:w="15" w:type="dxa"/>
            </w:tcMar>
            <w:vAlign w:val="center"/>
          </w:tcPr>
          <w:p w14:paraId="5B4E3D55"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101</w:t>
            </w:r>
          </w:p>
        </w:tc>
        <w:tc>
          <w:tcPr>
            <w:tcW w:w="223" w:type="pct"/>
            <w:tcBorders>
              <w:left w:val="nil"/>
              <w:bottom w:val="nil"/>
              <w:right w:val="nil"/>
            </w:tcBorders>
            <w:shd w:val="clear" w:color="auto" w:fill="auto"/>
            <w:vAlign w:val="center"/>
          </w:tcPr>
          <w:p w14:paraId="6393DEE3"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color w:val="000000"/>
                <w:sz w:val="18"/>
                <w:szCs w:val="18"/>
                <w:lang w:val="en-US"/>
              </w:rPr>
              <w:t>15</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7</w:t>
            </w:r>
            <w:r>
              <w:rPr>
                <w:rFonts w:ascii="Gill Sans MT" w:hAnsi="Gill Sans MT" w:cs="Arial"/>
                <w:color w:val="000000"/>
                <w:sz w:val="18"/>
                <w:szCs w:val="18"/>
                <w:lang w:val="en-US"/>
              </w:rPr>
              <w:t>2</w:t>
            </w:r>
          </w:p>
        </w:tc>
        <w:tc>
          <w:tcPr>
            <w:tcW w:w="223" w:type="pct"/>
            <w:tcBorders>
              <w:left w:val="nil"/>
              <w:bottom w:val="nil"/>
              <w:right w:val="nil"/>
            </w:tcBorders>
            <w:shd w:val="clear" w:color="auto" w:fill="auto"/>
            <w:vAlign w:val="center"/>
          </w:tcPr>
          <w:p w14:paraId="3ADA91B7"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color w:val="000000"/>
                <w:sz w:val="18"/>
                <w:szCs w:val="18"/>
                <w:lang w:val="en-US"/>
              </w:rPr>
              <w:t>8</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1</w:t>
            </w:r>
            <w:r>
              <w:rPr>
                <w:rFonts w:ascii="Gill Sans MT" w:hAnsi="Gill Sans MT" w:cs="Arial"/>
                <w:color w:val="000000"/>
                <w:sz w:val="18"/>
                <w:szCs w:val="18"/>
                <w:lang w:val="en-US"/>
              </w:rPr>
              <w:t>1</w:t>
            </w:r>
          </w:p>
        </w:tc>
        <w:tc>
          <w:tcPr>
            <w:tcW w:w="224" w:type="pct"/>
            <w:tcBorders>
              <w:left w:val="nil"/>
              <w:bottom w:val="nil"/>
              <w:right w:val="single" w:sz="8" w:space="0" w:color="auto"/>
            </w:tcBorders>
            <w:shd w:val="clear" w:color="auto" w:fill="auto"/>
            <w:noWrap/>
            <w:vAlign w:val="center"/>
          </w:tcPr>
          <w:p w14:paraId="6E14FEDB"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109</w:t>
            </w:r>
          </w:p>
        </w:tc>
        <w:tc>
          <w:tcPr>
            <w:tcW w:w="223" w:type="pct"/>
            <w:tcBorders>
              <w:left w:val="nil"/>
              <w:bottom w:val="nil"/>
              <w:right w:val="nil"/>
            </w:tcBorders>
            <w:shd w:val="clear" w:color="auto" w:fill="auto"/>
            <w:vAlign w:val="center"/>
          </w:tcPr>
          <w:p w14:paraId="36820E8C"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Pr>
                <w:rFonts w:ascii="Gill Sans MT" w:hAnsi="Gill Sans MT" w:cs="Arial"/>
                <w:color w:val="000000"/>
                <w:sz w:val="18"/>
                <w:szCs w:val="18"/>
                <w:lang w:val="en-US"/>
              </w:rPr>
              <w:t>17∙38</w:t>
            </w:r>
          </w:p>
        </w:tc>
        <w:tc>
          <w:tcPr>
            <w:tcW w:w="223" w:type="pct"/>
            <w:tcBorders>
              <w:left w:val="nil"/>
              <w:bottom w:val="nil"/>
              <w:right w:val="nil"/>
            </w:tcBorders>
            <w:shd w:val="clear" w:color="auto" w:fill="auto"/>
            <w:tcMar>
              <w:top w:w="0" w:type="dxa"/>
              <w:left w:w="15" w:type="dxa"/>
              <w:bottom w:w="0" w:type="dxa"/>
              <w:right w:w="15" w:type="dxa"/>
            </w:tcMar>
            <w:vAlign w:val="center"/>
          </w:tcPr>
          <w:p w14:paraId="3674D56B"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color w:val="000000"/>
                <w:sz w:val="18"/>
                <w:szCs w:val="18"/>
                <w:lang w:val="en-US"/>
              </w:rPr>
              <w:t>8</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2</w:t>
            </w:r>
            <w:r>
              <w:rPr>
                <w:rFonts w:ascii="Gill Sans MT" w:hAnsi="Gill Sans MT" w:cs="Arial"/>
                <w:color w:val="000000"/>
                <w:sz w:val="18"/>
                <w:szCs w:val="18"/>
                <w:lang w:val="en-US"/>
              </w:rPr>
              <w:t>4</w:t>
            </w:r>
          </w:p>
        </w:tc>
        <w:tc>
          <w:tcPr>
            <w:tcW w:w="224" w:type="pct"/>
            <w:tcBorders>
              <w:left w:val="nil"/>
              <w:bottom w:val="nil"/>
              <w:right w:val="single" w:sz="8" w:space="0" w:color="auto"/>
            </w:tcBorders>
            <w:shd w:val="clear" w:color="auto" w:fill="auto"/>
            <w:tcMar>
              <w:top w:w="15" w:type="dxa"/>
              <w:left w:w="15" w:type="dxa"/>
              <w:bottom w:w="0" w:type="dxa"/>
              <w:right w:w="15" w:type="dxa"/>
            </w:tcMar>
            <w:vAlign w:val="center"/>
          </w:tcPr>
          <w:p w14:paraId="3B2C4B6E"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107</w:t>
            </w:r>
          </w:p>
        </w:tc>
        <w:tc>
          <w:tcPr>
            <w:tcW w:w="223" w:type="pct"/>
            <w:tcBorders>
              <w:left w:val="nil"/>
              <w:bottom w:val="nil"/>
              <w:right w:val="nil"/>
            </w:tcBorders>
            <w:shd w:val="clear" w:color="auto" w:fill="auto"/>
            <w:tcMar>
              <w:top w:w="15" w:type="dxa"/>
              <w:left w:w="15" w:type="dxa"/>
              <w:bottom w:w="0" w:type="dxa"/>
              <w:right w:w="15" w:type="dxa"/>
            </w:tcMar>
            <w:vAlign w:val="center"/>
          </w:tcPr>
          <w:p w14:paraId="2D568178"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45</w:t>
            </w:r>
          </w:p>
        </w:tc>
        <w:tc>
          <w:tcPr>
            <w:tcW w:w="223" w:type="pct"/>
            <w:tcBorders>
              <w:left w:val="nil"/>
              <w:bottom w:val="nil"/>
              <w:right w:val="nil"/>
            </w:tcBorders>
            <w:shd w:val="clear" w:color="auto" w:fill="auto"/>
            <w:tcMar>
              <w:top w:w="15" w:type="dxa"/>
              <w:left w:w="15" w:type="dxa"/>
              <w:bottom w:w="0" w:type="dxa"/>
              <w:right w:w="15" w:type="dxa"/>
            </w:tcMar>
            <w:vAlign w:val="center"/>
          </w:tcPr>
          <w:p w14:paraId="6AB1AF82"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(-3∙67</w:t>
            </w:r>
          </w:p>
        </w:tc>
        <w:tc>
          <w:tcPr>
            <w:tcW w:w="223" w:type="pct"/>
            <w:tcBorders>
              <w:left w:val="nil"/>
              <w:bottom w:val="nil"/>
              <w:right w:val="nil"/>
            </w:tcBorders>
            <w:shd w:val="clear" w:color="auto" w:fill="auto"/>
            <w:tcMar>
              <w:top w:w="15" w:type="dxa"/>
              <w:left w:w="15" w:type="dxa"/>
              <w:bottom w:w="0" w:type="dxa"/>
              <w:right w:w="15" w:type="dxa"/>
            </w:tcMar>
            <w:vAlign w:val="center"/>
          </w:tcPr>
          <w:p w14:paraId="3DA7030A"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76)</w:t>
            </w:r>
          </w:p>
        </w:tc>
        <w:tc>
          <w:tcPr>
            <w:tcW w:w="224" w:type="pct"/>
            <w:tcBorders>
              <w:left w:val="nil"/>
              <w:bottom w:val="nil"/>
              <w:right w:val="single" w:sz="8" w:space="0" w:color="auto"/>
            </w:tcBorders>
            <w:shd w:val="clear" w:color="auto" w:fill="auto"/>
            <w:noWrap/>
            <w:tcMar>
              <w:top w:w="15" w:type="dxa"/>
              <w:left w:w="15" w:type="dxa"/>
              <w:bottom w:w="0" w:type="dxa"/>
              <w:right w:w="15" w:type="dxa"/>
            </w:tcMar>
            <w:vAlign w:val="center"/>
          </w:tcPr>
          <w:p w14:paraId="4B2C774A"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198</w:t>
            </w:r>
          </w:p>
        </w:tc>
        <w:tc>
          <w:tcPr>
            <w:tcW w:w="223" w:type="pct"/>
            <w:tcBorders>
              <w:left w:val="nil"/>
              <w:bottom w:val="nil"/>
              <w:right w:val="nil"/>
            </w:tcBorders>
            <w:shd w:val="clear" w:color="auto" w:fill="auto"/>
            <w:tcMar>
              <w:top w:w="15" w:type="dxa"/>
              <w:left w:w="15" w:type="dxa"/>
              <w:bottom w:w="0" w:type="dxa"/>
              <w:right w:w="15" w:type="dxa"/>
            </w:tcMar>
            <w:vAlign w:val="center"/>
          </w:tcPr>
          <w:p w14:paraId="03E937DD"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52</w:t>
            </w:r>
          </w:p>
        </w:tc>
        <w:tc>
          <w:tcPr>
            <w:tcW w:w="223" w:type="pct"/>
            <w:tcBorders>
              <w:left w:val="nil"/>
              <w:bottom w:val="nil"/>
              <w:right w:val="nil"/>
            </w:tcBorders>
            <w:shd w:val="clear" w:color="auto" w:fill="auto"/>
            <w:tcMar>
              <w:top w:w="15" w:type="dxa"/>
              <w:left w:w="15" w:type="dxa"/>
              <w:bottom w:w="0" w:type="dxa"/>
              <w:right w:w="15" w:type="dxa"/>
            </w:tcMar>
            <w:vAlign w:val="center"/>
          </w:tcPr>
          <w:p w14:paraId="2510D4EE"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(-3∙54</w:t>
            </w:r>
          </w:p>
        </w:tc>
        <w:tc>
          <w:tcPr>
            <w:tcW w:w="223" w:type="pct"/>
            <w:tcBorders>
              <w:left w:val="nil"/>
              <w:bottom w:val="nil"/>
              <w:right w:val="nil"/>
            </w:tcBorders>
            <w:shd w:val="clear" w:color="auto" w:fill="auto"/>
            <w:tcMar>
              <w:top w:w="15" w:type="dxa"/>
              <w:left w:w="15" w:type="dxa"/>
              <w:bottom w:w="0" w:type="dxa"/>
              <w:right w:w="15" w:type="dxa"/>
            </w:tcMar>
            <w:vAlign w:val="center"/>
          </w:tcPr>
          <w:p w14:paraId="11C5786B"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49)</w:t>
            </w:r>
          </w:p>
        </w:tc>
        <w:tc>
          <w:tcPr>
            <w:tcW w:w="224" w:type="pct"/>
            <w:tcBorders>
              <w:left w:val="nil"/>
              <w:bottom w:val="nil"/>
              <w:right w:val="single" w:sz="8" w:space="0" w:color="auto"/>
            </w:tcBorders>
            <w:shd w:val="clear" w:color="auto" w:fill="auto"/>
            <w:noWrap/>
            <w:tcMar>
              <w:top w:w="15" w:type="dxa"/>
              <w:left w:w="15" w:type="dxa"/>
              <w:bottom w:w="0" w:type="dxa"/>
              <w:right w:w="15" w:type="dxa"/>
            </w:tcMar>
            <w:vAlign w:val="center"/>
          </w:tcPr>
          <w:p w14:paraId="5FA95F0F"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137</w:t>
            </w:r>
          </w:p>
        </w:tc>
        <w:tc>
          <w:tcPr>
            <w:tcW w:w="223" w:type="pct"/>
            <w:tcBorders>
              <w:left w:val="nil"/>
              <w:bottom w:val="nil"/>
              <w:right w:val="nil"/>
            </w:tcBorders>
            <w:shd w:val="clear" w:color="auto" w:fill="auto"/>
            <w:tcMar>
              <w:top w:w="15" w:type="dxa"/>
              <w:left w:w="15" w:type="dxa"/>
              <w:bottom w:w="0" w:type="dxa"/>
              <w:right w:w="15" w:type="dxa"/>
            </w:tcMar>
            <w:vAlign w:val="center"/>
          </w:tcPr>
          <w:p w14:paraId="7FB0B982"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07</w:t>
            </w:r>
          </w:p>
        </w:tc>
        <w:tc>
          <w:tcPr>
            <w:tcW w:w="223" w:type="pct"/>
            <w:tcBorders>
              <w:left w:val="nil"/>
              <w:bottom w:val="nil"/>
              <w:right w:val="nil"/>
            </w:tcBorders>
            <w:shd w:val="clear" w:color="auto" w:fill="auto"/>
            <w:tcMar>
              <w:top w:w="15" w:type="dxa"/>
              <w:left w:w="15" w:type="dxa"/>
              <w:bottom w:w="0" w:type="dxa"/>
              <w:right w:w="15" w:type="dxa"/>
            </w:tcMar>
            <w:vAlign w:val="center"/>
          </w:tcPr>
          <w:p w14:paraId="39C9A21E" w14:textId="77777777" w:rsidR="0057019A" w:rsidRPr="009A12F6" w:rsidRDefault="0057019A" w:rsidP="00A52531">
            <w:pPr>
              <w:spacing w:after="0" w:line="240" w:lineRule="auto"/>
              <w:rPr>
                <w:rFonts w:ascii="Gill Sans MT" w:hAnsi="Gill Sans MT" w:cs="Arial"/>
                <w:color w:val="000000"/>
                <w:sz w:val="18"/>
                <w:szCs w:val="18"/>
              </w:rPr>
            </w:pPr>
            <w:r>
              <w:rPr>
                <w:rFonts w:ascii="Gill Sans MT" w:hAnsi="Gill Sans MT" w:cs="Arial"/>
                <w:color w:val="000000"/>
                <w:sz w:val="18"/>
                <w:szCs w:val="18"/>
                <w:lang w:val="en-US"/>
              </w:rPr>
              <w:t>(-2∙01</w:t>
            </w:r>
          </w:p>
        </w:tc>
        <w:tc>
          <w:tcPr>
            <w:tcW w:w="223" w:type="pct"/>
            <w:tcBorders>
              <w:left w:val="nil"/>
              <w:bottom w:val="nil"/>
              <w:right w:val="nil"/>
            </w:tcBorders>
            <w:shd w:val="clear" w:color="auto" w:fill="auto"/>
            <w:tcMar>
              <w:top w:w="15" w:type="dxa"/>
              <w:left w:w="15" w:type="dxa"/>
              <w:bottom w:w="0" w:type="dxa"/>
              <w:right w:w="15" w:type="dxa"/>
            </w:tcMar>
            <w:vAlign w:val="center"/>
          </w:tcPr>
          <w:p w14:paraId="075D3656" w14:textId="77777777" w:rsidR="0057019A" w:rsidRPr="009A12F6" w:rsidRDefault="0057019A" w:rsidP="00A52531">
            <w:pPr>
              <w:spacing w:after="0" w:line="240" w:lineRule="auto"/>
              <w:rPr>
                <w:rFonts w:ascii="Gill Sans MT" w:hAnsi="Gill Sans MT" w:cs="Arial"/>
                <w:color w:val="000000"/>
                <w:sz w:val="18"/>
                <w:szCs w:val="18"/>
              </w:rPr>
            </w:pPr>
            <w:r w:rsidRPr="009A12F6">
              <w:rPr>
                <w:rFonts w:ascii="Gill Sans MT" w:hAnsi="Gill Sans MT" w:cs="Arial"/>
                <w:color w:val="000000"/>
                <w:sz w:val="18"/>
                <w:szCs w:val="18"/>
                <w:lang w:val="en-US"/>
              </w:rPr>
              <w:t>2</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16)</w:t>
            </w:r>
          </w:p>
        </w:tc>
        <w:tc>
          <w:tcPr>
            <w:tcW w:w="223" w:type="pct"/>
            <w:tcBorders>
              <w:left w:val="nil"/>
              <w:bottom w:val="nil"/>
            </w:tcBorders>
            <w:shd w:val="clear" w:color="auto" w:fill="auto"/>
            <w:noWrap/>
            <w:tcMar>
              <w:top w:w="15" w:type="dxa"/>
              <w:left w:w="15" w:type="dxa"/>
              <w:bottom w:w="0" w:type="dxa"/>
              <w:right w:w="15" w:type="dxa"/>
            </w:tcMar>
            <w:vAlign w:val="center"/>
          </w:tcPr>
          <w:p w14:paraId="1DFA4820"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0</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946</w:t>
            </w:r>
          </w:p>
        </w:tc>
      </w:tr>
      <w:tr w:rsidR="0057019A" w:rsidRPr="00ED5D0C" w14:paraId="6816275A" w14:textId="77777777" w:rsidTr="00A52531">
        <w:trPr>
          <w:trHeight w:val="20"/>
        </w:trPr>
        <w:tc>
          <w:tcPr>
            <w:tcW w:w="312" w:type="pct"/>
            <w:tcBorders>
              <w:right w:val="single" w:sz="8" w:space="0" w:color="auto"/>
            </w:tcBorders>
            <w:shd w:val="clear" w:color="auto" w:fill="auto"/>
            <w:vAlign w:val="center"/>
          </w:tcPr>
          <w:p w14:paraId="16B8EB07" w14:textId="77777777" w:rsidR="0057019A" w:rsidRDefault="0057019A" w:rsidP="00A52531">
            <w:pPr>
              <w:spacing w:after="0" w:line="240" w:lineRule="auto"/>
              <w:jc w:val="center"/>
              <w:rPr>
                <w:rFonts w:ascii="Gill Sans MT" w:hAnsi="Gill Sans MT" w:cs="Arial"/>
                <w:color w:val="000000"/>
                <w:sz w:val="18"/>
                <w:szCs w:val="18"/>
              </w:rPr>
            </w:pPr>
          </w:p>
          <w:p w14:paraId="4F1D27B6" w14:textId="77777777" w:rsidR="0057019A"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rPr>
              <w:t>CSQ-8</w:t>
            </w:r>
          </w:p>
          <w:p w14:paraId="2C89457D"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left w:val="nil"/>
              <w:right w:val="nil"/>
            </w:tcBorders>
            <w:shd w:val="clear" w:color="auto" w:fill="auto"/>
            <w:tcMar>
              <w:top w:w="0" w:type="dxa"/>
              <w:left w:w="15" w:type="dxa"/>
              <w:bottom w:w="0" w:type="dxa"/>
              <w:right w:w="15" w:type="dxa"/>
            </w:tcMar>
            <w:vAlign w:val="center"/>
          </w:tcPr>
          <w:p w14:paraId="293B941E"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b/>
                <w:bCs/>
                <w:i/>
                <w:iCs/>
                <w:color w:val="000000"/>
                <w:sz w:val="18"/>
                <w:szCs w:val="18"/>
              </w:rPr>
              <w:t> </w:t>
            </w:r>
          </w:p>
        </w:tc>
        <w:tc>
          <w:tcPr>
            <w:tcW w:w="223" w:type="pct"/>
            <w:tcBorders>
              <w:left w:val="nil"/>
              <w:right w:val="nil"/>
            </w:tcBorders>
            <w:shd w:val="clear" w:color="auto" w:fill="auto"/>
            <w:vAlign w:val="center"/>
          </w:tcPr>
          <w:p w14:paraId="6DAE1637"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b/>
                <w:bCs/>
                <w:i/>
                <w:iCs/>
                <w:color w:val="000000"/>
                <w:sz w:val="18"/>
                <w:szCs w:val="18"/>
              </w:rPr>
              <w:t> </w:t>
            </w:r>
          </w:p>
        </w:tc>
        <w:tc>
          <w:tcPr>
            <w:tcW w:w="224" w:type="pct"/>
            <w:tcBorders>
              <w:left w:val="nil"/>
              <w:right w:val="single" w:sz="8" w:space="0" w:color="auto"/>
            </w:tcBorders>
            <w:shd w:val="clear" w:color="auto" w:fill="auto"/>
            <w:noWrap/>
            <w:tcMar>
              <w:top w:w="15" w:type="dxa"/>
              <w:left w:w="15" w:type="dxa"/>
              <w:bottom w:w="0" w:type="dxa"/>
              <w:right w:w="15" w:type="dxa"/>
            </w:tcMar>
            <w:vAlign w:val="center"/>
          </w:tcPr>
          <w:p w14:paraId="4A973B95"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rPr>
              <w:t> </w:t>
            </w:r>
          </w:p>
        </w:tc>
        <w:tc>
          <w:tcPr>
            <w:tcW w:w="223" w:type="pct"/>
            <w:tcBorders>
              <w:left w:val="nil"/>
              <w:right w:val="nil"/>
            </w:tcBorders>
            <w:shd w:val="clear" w:color="auto" w:fill="auto"/>
            <w:vAlign w:val="center"/>
          </w:tcPr>
          <w:p w14:paraId="26D5A9DC"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b/>
                <w:bCs/>
                <w:i/>
                <w:iCs/>
                <w:color w:val="000000"/>
                <w:sz w:val="18"/>
                <w:szCs w:val="18"/>
              </w:rPr>
              <w:t> </w:t>
            </w:r>
          </w:p>
        </w:tc>
        <w:tc>
          <w:tcPr>
            <w:tcW w:w="223" w:type="pct"/>
            <w:tcBorders>
              <w:left w:val="nil"/>
              <w:right w:val="nil"/>
            </w:tcBorders>
            <w:shd w:val="clear" w:color="auto" w:fill="auto"/>
            <w:vAlign w:val="center"/>
          </w:tcPr>
          <w:p w14:paraId="6DE21185"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b/>
                <w:bCs/>
                <w:i/>
                <w:iCs/>
                <w:color w:val="000000"/>
                <w:sz w:val="18"/>
                <w:szCs w:val="18"/>
              </w:rPr>
              <w:t> </w:t>
            </w:r>
          </w:p>
        </w:tc>
        <w:tc>
          <w:tcPr>
            <w:tcW w:w="224" w:type="pct"/>
            <w:tcBorders>
              <w:left w:val="nil"/>
              <w:right w:val="single" w:sz="8" w:space="0" w:color="auto"/>
            </w:tcBorders>
            <w:shd w:val="clear" w:color="auto" w:fill="auto"/>
            <w:noWrap/>
            <w:vAlign w:val="center"/>
          </w:tcPr>
          <w:p w14:paraId="14C708CA"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rPr>
              <w:t> </w:t>
            </w:r>
          </w:p>
        </w:tc>
        <w:tc>
          <w:tcPr>
            <w:tcW w:w="223" w:type="pct"/>
            <w:tcBorders>
              <w:left w:val="nil"/>
              <w:right w:val="nil"/>
            </w:tcBorders>
            <w:shd w:val="clear" w:color="auto" w:fill="auto"/>
            <w:vAlign w:val="center"/>
          </w:tcPr>
          <w:p w14:paraId="32A8EF65"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b/>
                <w:bCs/>
                <w:i/>
                <w:iCs/>
                <w:color w:val="000000"/>
                <w:sz w:val="18"/>
                <w:szCs w:val="18"/>
              </w:rPr>
              <w:t> </w:t>
            </w:r>
          </w:p>
        </w:tc>
        <w:tc>
          <w:tcPr>
            <w:tcW w:w="223" w:type="pct"/>
            <w:tcBorders>
              <w:left w:val="nil"/>
              <w:right w:val="nil"/>
            </w:tcBorders>
            <w:shd w:val="clear" w:color="auto" w:fill="auto"/>
            <w:tcMar>
              <w:top w:w="0" w:type="dxa"/>
              <w:left w:w="15" w:type="dxa"/>
              <w:bottom w:w="0" w:type="dxa"/>
              <w:right w:w="15" w:type="dxa"/>
            </w:tcMar>
            <w:vAlign w:val="center"/>
          </w:tcPr>
          <w:p w14:paraId="15F4D082" w14:textId="77777777" w:rsidR="0057019A" w:rsidRPr="009A12F6" w:rsidRDefault="0057019A" w:rsidP="00A52531">
            <w:pPr>
              <w:spacing w:after="0" w:line="240" w:lineRule="auto"/>
              <w:jc w:val="center"/>
              <w:rPr>
                <w:rFonts w:ascii="Gill Sans MT" w:hAnsi="Gill Sans MT" w:cs="Arial"/>
                <w:b/>
                <w:bCs/>
                <w:i/>
                <w:iCs/>
                <w:color w:val="000000"/>
                <w:sz w:val="18"/>
                <w:szCs w:val="18"/>
              </w:rPr>
            </w:pPr>
            <w:r w:rsidRPr="009A12F6">
              <w:rPr>
                <w:rFonts w:ascii="Gill Sans MT" w:hAnsi="Gill Sans MT" w:cs="Arial"/>
                <w:b/>
                <w:bCs/>
                <w:i/>
                <w:iCs/>
                <w:color w:val="000000"/>
                <w:sz w:val="18"/>
                <w:szCs w:val="18"/>
              </w:rPr>
              <w:t> </w:t>
            </w:r>
          </w:p>
        </w:tc>
        <w:tc>
          <w:tcPr>
            <w:tcW w:w="224" w:type="pct"/>
            <w:tcBorders>
              <w:left w:val="nil"/>
              <w:right w:val="single" w:sz="8" w:space="0" w:color="auto"/>
            </w:tcBorders>
            <w:shd w:val="clear" w:color="auto" w:fill="auto"/>
            <w:tcMar>
              <w:top w:w="15" w:type="dxa"/>
              <w:left w:w="15" w:type="dxa"/>
              <w:bottom w:w="0" w:type="dxa"/>
              <w:right w:w="15" w:type="dxa"/>
            </w:tcMar>
            <w:vAlign w:val="center"/>
          </w:tcPr>
          <w:p w14:paraId="6BEFC465"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rPr>
              <w:t> </w:t>
            </w:r>
          </w:p>
        </w:tc>
        <w:tc>
          <w:tcPr>
            <w:tcW w:w="223" w:type="pct"/>
            <w:tcBorders>
              <w:left w:val="nil"/>
              <w:right w:val="nil"/>
            </w:tcBorders>
            <w:shd w:val="clear" w:color="auto" w:fill="auto"/>
            <w:tcMar>
              <w:top w:w="15" w:type="dxa"/>
              <w:left w:w="15" w:type="dxa"/>
              <w:bottom w:w="0" w:type="dxa"/>
              <w:right w:w="15" w:type="dxa"/>
            </w:tcMar>
            <w:vAlign w:val="center"/>
          </w:tcPr>
          <w:p w14:paraId="684E473B"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rPr>
              <w:t> </w:t>
            </w:r>
          </w:p>
        </w:tc>
        <w:tc>
          <w:tcPr>
            <w:tcW w:w="223" w:type="pct"/>
            <w:tcBorders>
              <w:left w:val="nil"/>
              <w:right w:val="nil"/>
            </w:tcBorders>
            <w:shd w:val="clear" w:color="auto" w:fill="auto"/>
            <w:tcMar>
              <w:top w:w="15" w:type="dxa"/>
              <w:left w:w="15" w:type="dxa"/>
              <w:bottom w:w="0" w:type="dxa"/>
              <w:right w:w="15" w:type="dxa"/>
            </w:tcMar>
            <w:vAlign w:val="center"/>
          </w:tcPr>
          <w:p w14:paraId="1E0F9BE5" w14:textId="77777777" w:rsidR="0057019A" w:rsidRPr="00ED5D0C" w:rsidRDefault="0057019A" w:rsidP="00A52531">
            <w:pPr>
              <w:spacing w:after="0" w:line="240" w:lineRule="auto"/>
              <w:jc w:val="center"/>
              <w:rPr>
                <w:rFonts w:ascii="Gill Sans MT" w:hAnsi="Gill Sans MT" w:cs="Arial"/>
                <w:color w:val="000000"/>
                <w:sz w:val="18"/>
                <w:szCs w:val="18"/>
              </w:rPr>
            </w:pPr>
          </w:p>
        </w:tc>
        <w:tc>
          <w:tcPr>
            <w:tcW w:w="223" w:type="pct"/>
            <w:tcBorders>
              <w:left w:val="nil"/>
              <w:right w:val="nil"/>
            </w:tcBorders>
            <w:shd w:val="clear" w:color="auto" w:fill="auto"/>
            <w:tcMar>
              <w:top w:w="15" w:type="dxa"/>
              <w:left w:w="15" w:type="dxa"/>
              <w:bottom w:w="0" w:type="dxa"/>
              <w:right w:w="15" w:type="dxa"/>
            </w:tcMar>
            <w:vAlign w:val="center"/>
          </w:tcPr>
          <w:p w14:paraId="57DC6486" w14:textId="77777777" w:rsidR="0057019A" w:rsidRPr="00ED5D0C" w:rsidRDefault="0057019A" w:rsidP="00A52531">
            <w:pPr>
              <w:spacing w:after="0" w:line="240" w:lineRule="auto"/>
              <w:jc w:val="center"/>
              <w:rPr>
                <w:rFonts w:ascii="Gill Sans MT" w:hAnsi="Gill Sans MT" w:cs="Arial"/>
                <w:color w:val="000000"/>
                <w:sz w:val="18"/>
                <w:szCs w:val="18"/>
              </w:rPr>
            </w:pPr>
          </w:p>
        </w:tc>
        <w:tc>
          <w:tcPr>
            <w:tcW w:w="224" w:type="pct"/>
            <w:tcBorders>
              <w:left w:val="nil"/>
              <w:right w:val="single" w:sz="8" w:space="0" w:color="auto"/>
            </w:tcBorders>
            <w:shd w:val="clear" w:color="auto" w:fill="auto"/>
            <w:noWrap/>
            <w:tcMar>
              <w:top w:w="15" w:type="dxa"/>
              <w:left w:w="15" w:type="dxa"/>
              <w:bottom w:w="0" w:type="dxa"/>
              <w:right w:w="15" w:type="dxa"/>
            </w:tcMar>
            <w:vAlign w:val="center"/>
          </w:tcPr>
          <w:p w14:paraId="3D095BB2"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rPr>
              <w:t> </w:t>
            </w:r>
          </w:p>
        </w:tc>
        <w:tc>
          <w:tcPr>
            <w:tcW w:w="223" w:type="pct"/>
            <w:tcBorders>
              <w:left w:val="nil"/>
              <w:right w:val="nil"/>
            </w:tcBorders>
            <w:shd w:val="clear" w:color="auto" w:fill="auto"/>
            <w:tcMar>
              <w:top w:w="15" w:type="dxa"/>
              <w:left w:w="15" w:type="dxa"/>
              <w:bottom w:w="0" w:type="dxa"/>
              <w:right w:w="15" w:type="dxa"/>
            </w:tcMar>
            <w:vAlign w:val="center"/>
          </w:tcPr>
          <w:p w14:paraId="2B0F8E89"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rPr>
              <w:t> </w:t>
            </w:r>
          </w:p>
        </w:tc>
        <w:tc>
          <w:tcPr>
            <w:tcW w:w="223" w:type="pct"/>
            <w:tcBorders>
              <w:left w:val="nil"/>
              <w:right w:val="nil"/>
            </w:tcBorders>
            <w:shd w:val="clear" w:color="auto" w:fill="auto"/>
            <w:tcMar>
              <w:top w:w="15" w:type="dxa"/>
              <w:left w:w="15" w:type="dxa"/>
              <w:bottom w:w="0" w:type="dxa"/>
              <w:right w:w="15" w:type="dxa"/>
            </w:tcMar>
            <w:vAlign w:val="center"/>
          </w:tcPr>
          <w:p w14:paraId="0EDBF391" w14:textId="77777777" w:rsidR="0057019A" w:rsidRPr="00ED5D0C" w:rsidRDefault="0057019A" w:rsidP="00A52531">
            <w:pPr>
              <w:spacing w:after="0" w:line="240" w:lineRule="auto"/>
              <w:jc w:val="center"/>
              <w:rPr>
                <w:rFonts w:ascii="Gill Sans MT" w:hAnsi="Gill Sans MT" w:cs="Arial"/>
                <w:color w:val="000000"/>
                <w:sz w:val="18"/>
                <w:szCs w:val="18"/>
              </w:rPr>
            </w:pPr>
          </w:p>
        </w:tc>
        <w:tc>
          <w:tcPr>
            <w:tcW w:w="223" w:type="pct"/>
            <w:tcBorders>
              <w:left w:val="nil"/>
              <w:right w:val="nil"/>
            </w:tcBorders>
            <w:shd w:val="clear" w:color="auto" w:fill="auto"/>
            <w:tcMar>
              <w:top w:w="15" w:type="dxa"/>
              <w:left w:w="15" w:type="dxa"/>
              <w:bottom w:w="0" w:type="dxa"/>
              <w:right w:w="15" w:type="dxa"/>
            </w:tcMar>
            <w:vAlign w:val="center"/>
          </w:tcPr>
          <w:p w14:paraId="271BB454" w14:textId="77777777" w:rsidR="0057019A" w:rsidRPr="00ED5D0C" w:rsidRDefault="0057019A" w:rsidP="00A52531">
            <w:pPr>
              <w:spacing w:after="0" w:line="240" w:lineRule="auto"/>
              <w:jc w:val="center"/>
              <w:rPr>
                <w:rFonts w:ascii="Gill Sans MT" w:hAnsi="Gill Sans MT" w:cs="Arial"/>
                <w:color w:val="000000"/>
                <w:sz w:val="18"/>
                <w:szCs w:val="18"/>
              </w:rPr>
            </w:pPr>
          </w:p>
        </w:tc>
        <w:tc>
          <w:tcPr>
            <w:tcW w:w="224" w:type="pct"/>
            <w:tcBorders>
              <w:left w:val="nil"/>
              <w:right w:val="single" w:sz="8" w:space="0" w:color="auto"/>
            </w:tcBorders>
            <w:shd w:val="clear" w:color="auto" w:fill="auto"/>
            <w:noWrap/>
            <w:tcMar>
              <w:top w:w="15" w:type="dxa"/>
              <w:left w:w="15" w:type="dxa"/>
              <w:bottom w:w="0" w:type="dxa"/>
              <w:right w:w="15" w:type="dxa"/>
            </w:tcMar>
            <w:vAlign w:val="center"/>
          </w:tcPr>
          <w:p w14:paraId="6CE1CC43"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rPr>
              <w:t> </w:t>
            </w:r>
          </w:p>
        </w:tc>
        <w:tc>
          <w:tcPr>
            <w:tcW w:w="223" w:type="pct"/>
            <w:tcBorders>
              <w:left w:val="nil"/>
              <w:right w:val="nil"/>
            </w:tcBorders>
            <w:shd w:val="clear" w:color="auto" w:fill="auto"/>
            <w:tcMar>
              <w:top w:w="15" w:type="dxa"/>
              <w:left w:w="15" w:type="dxa"/>
              <w:bottom w:w="0" w:type="dxa"/>
              <w:right w:w="15" w:type="dxa"/>
            </w:tcMar>
            <w:vAlign w:val="center"/>
          </w:tcPr>
          <w:p w14:paraId="2D6606B3"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rPr>
              <w:t> </w:t>
            </w:r>
          </w:p>
        </w:tc>
        <w:tc>
          <w:tcPr>
            <w:tcW w:w="223" w:type="pct"/>
            <w:tcBorders>
              <w:left w:val="nil"/>
              <w:right w:val="nil"/>
            </w:tcBorders>
            <w:shd w:val="clear" w:color="auto" w:fill="auto"/>
            <w:tcMar>
              <w:top w:w="15" w:type="dxa"/>
              <w:left w:w="15" w:type="dxa"/>
              <w:bottom w:w="0" w:type="dxa"/>
              <w:right w:w="15" w:type="dxa"/>
            </w:tcMar>
            <w:vAlign w:val="center"/>
          </w:tcPr>
          <w:p w14:paraId="3E1BCB22" w14:textId="77777777" w:rsidR="0057019A" w:rsidRPr="00ED5D0C" w:rsidRDefault="0057019A" w:rsidP="00A52531">
            <w:pPr>
              <w:spacing w:after="0" w:line="240" w:lineRule="auto"/>
              <w:rPr>
                <w:rFonts w:ascii="Gill Sans MT" w:hAnsi="Gill Sans MT" w:cs="Arial"/>
                <w:color w:val="000000"/>
                <w:sz w:val="18"/>
                <w:szCs w:val="18"/>
              </w:rPr>
            </w:pPr>
            <w:r w:rsidRPr="00ED5D0C">
              <w:rPr>
                <w:rFonts w:ascii="Gill Sans MT" w:hAnsi="Gill Sans MT" w:cs="Arial"/>
                <w:color w:val="000000"/>
                <w:sz w:val="18"/>
                <w:szCs w:val="18"/>
              </w:rPr>
              <w:t> </w:t>
            </w:r>
          </w:p>
        </w:tc>
        <w:tc>
          <w:tcPr>
            <w:tcW w:w="223" w:type="pct"/>
            <w:tcBorders>
              <w:left w:val="nil"/>
              <w:right w:val="nil"/>
            </w:tcBorders>
            <w:shd w:val="clear" w:color="auto" w:fill="auto"/>
            <w:tcMar>
              <w:top w:w="15" w:type="dxa"/>
              <w:left w:w="15" w:type="dxa"/>
              <w:bottom w:w="0" w:type="dxa"/>
              <w:right w:w="15" w:type="dxa"/>
            </w:tcMar>
            <w:vAlign w:val="center"/>
          </w:tcPr>
          <w:p w14:paraId="4B4CA37A" w14:textId="77777777" w:rsidR="0057019A" w:rsidRPr="00ED5D0C" w:rsidRDefault="0057019A" w:rsidP="00A52531">
            <w:pPr>
              <w:spacing w:after="0" w:line="240" w:lineRule="auto"/>
              <w:rPr>
                <w:rFonts w:ascii="Gill Sans MT" w:hAnsi="Gill Sans MT" w:cs="Arial"/>
                <w:color w:val="000000"/>
                <w:sz w:val="18"/>
                <w:szCs w:val="18"/>
              </w:rPr>
            </w:pPr>
            <w:r w:rsidRPr="00ED5D0C">
              <w:rPr>
                <w:rFonts w:ascii="Gill Sans MT" w:hAnsi="Gill Sans MT" w:cs="Arial"/>
                <w:color w:val="000000"/>
                <w:sz w:val="18"/>
                <w:szCs w:val="18"/>
              </w:rPr>
              <w:t> </w:t>
            </w:r>
          </w:p>
        </w:tc>
        <w:tc>
          <w:tcPr>
            <w:tcW w:w="223" w:type="pct"/>
            <w:tcBorders>
              <w:left w:val="nil"/>
            </w:tcBorders>
            <w:shd w:val="clear" w:color="auto" w:fill="auto"/>
            <w:noWrap/>
            <w:tcMar>
              <w:top w:w="15" w:type="dxa"/>
              <w:left w:w="15" w:type="dxa"/>
              <w:bottom w:w="0" w:type="dxa"/>
              <w:right w:w="15" w:type="dxa"/>
            </w:tcMar>
            <w:vAlign w:val="center"/>
          </w:tcPr>
          <w:p w14:paraId="56286E23"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rPr>
              <w:t> </w:t>
            </w:r>
          </w:p>
        </w:tc>
      </w:tr>
      <w:tr w:rsidR="0057019A" w:rsidRPr="00ED5D0C" w14:paraId="16A9B154" w14:textId="77777777" w:rsidTr="00A52531">
        <w:trPr>
          <w:trHeight w:val="20"/>
        </w:trPr>
        <w:tc>
          <w:tcPr>
            <w:tcW w:w="312" w:type="pct"/>
            <w:tcBorders>
              <w:right w:val="single" w:sz="4" w:space="0" w:color="auto"/>
            </w:tcBorders>
            <w:shd w:val="clear" w:color="auto" w:fill="auto"/>
            <w:vAlign w:val="center"/>
          </w:tcPr>
          <w:p w14:paraId="34F0A474"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rPr>
              <w:t>3 Mon</w:t>
            </w:r>
            <w:r>
              <w:rPr>
                <w:rFonts w:ascii="Gill Sans MT" w:hAnsi="Gill Sans MT" w:cs="Arial"/>
                <w:color w:val="000000"/>
                <w:sz w:val="18"/>
                <w:szCs w:val="18"/>
              </w:rPr>
              <w:t>.</w:t>
            </w:r>
          </w:p>
        </w:tc>
        <w:tc>
          <w:tcPr>
            <w:tcW w:w="223" w:type="pct"/>
            <w:tcBorders>
              <w:left w:val="single" w:sz="4" w:space="0" w:color="auto"/>
            </w:tcBorders>
            <w:shd w:val="clear" w:color="auto" w:fill="auto"/>
            <w:tcMar>
              <w:top w:w="0" w:type="dxa"/>
              <w:left w:w="15" w:type="dxa"/>
              <w:bottom w:w="0" w:type="dxa"/>
              <w:right w:w="15" w:type="dxa"/>
            </w:tcMar>
            <w:vAlign w:val="center"/>
          </w:tcPr>
          <w:p w14:paraId="0EE1BA2E"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22</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4</w:t>
            </w:r>
            <w:r>
              <w:rPr>
                <w:rFonts w:ascii="Gill Sans MT" w:hAnsi="Gill Sans MT" w:cs="Arial"/>
                <w:color w:val="000000"/>
                <w:sz w:val="18"/>
                <w:szCs w:val="18"/>
                <w:lang w:val="en-US"/>
              </w:rPr>
              <w:t>1</w:t>
            </w:r>
          </w:p>
        </w:tc>
        <w:tc>
          <w:tcPr>
            <w:tcW w:w="223" w:type="pct"/>
            <w:shd w:val="clear" w:color="auto" w:fill="auto"/>
            <w:vAlign w:val="center"/>
          </w:tcPr>
          <w:p w14:paraId="04B0277E"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5</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9</w:t>
            </w:r>
            <w:r>
              <w:rPr>
                <w:rFonts w:ascii="Gill Sans MT" w:hAnsi="Gill Sans MT" w:cs="Arial"/>
                <w:color w:val="000000"/>
                <w:sz w:val="18"/>
                <w:szCs w:val="18"/>
                <w:lang w:val="en-US"/>
              </w:rPr>
              <w:t>1</w:t>
            </w:r>
          </w:p>
        </w:tc>
        <w:tc>
          <w:tcPr>
            <w:tcW w:w="224" w:type="pct"/>
            <w:tcBorders>
              <w:right w:val="single" w:sz="4" w:space="0" w:color="auto"/>
            </w:tcBorders>
            <w:shd w:val="clear" w:color="auto" w:fill="auto"/>
            <w:tcMar>
              <w:top w:w="15" w:type="dxa"/>
              <w:left w:w="15" w:type="dxa"/>
              <w:bottom w:w="0" w:type="dxa"/>
              <w:right w:w="15" w:type="dxa"/>
            </w:tcMar>
            <w:vAlign w:val="center"/>
          </w:tcPr>
          <w:p w14:paraId="74E7C9C3"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92</w:t>
            </w:r>
          </w:p>
        </w:tc>
        <w:tc>
          <w:tcPr>
            <w:tcW w:w="223" w:type="pct"/>
            <w:tcBorders>
              <w:left w:val="single" w:sz="4" w:space="0" w:color="auto"/>
            </w:tcBorders>
            <w:shd w:val="clear" w:color="auto" w:fill="auto"/>
            <w:tcMar>
              <w:top w:w="0" w:type="dxa"/>
              <w:left w:w="15" w:type="dxa"/>
              <w:bottom w:w="0" w:type="dxa"/>
              <w:right w:w="15" w:type="dxa"/>
            </w:tcMar>
            <w:vAlign w:val="center"/>
          </w:tcPr>
          <w:p w14:paraId="7B34387F"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24∙37</w:t>
            </w:r>
          </w:p>
        </w:tc>
        <w:tc>
          <w:tcPr>
            <w:tcW w:w="223" w:type="pct"/>
            <w:shd w:val="clear" w:color="auto" w:fill="auto"/>
            <w:vAlign w:val="center"/>
          </w:tcPr>
          <w:p w14:paraId="1D684751"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5∙49</w:t>
            </w:r>
          </w:p>
        </w:tc>
        <w:tc>
          <w:tcPr>
            <w:tcW w:w="224" w:type="pct"/>
            <w:tcBorders>
              <w:right w:val="single" w:sz="4" w:space="0" w:color="auto"/>
            </w:tcBorders>
            <w:shd w:val="clear" w:color="auto" w:fill="auto"/>
            <w:tcMar>
              <w:top w:w="15" w:type="dxa"/>
              <w:left w:w="15" w:type="dxa"/>
              <w:bottom w:w="0" w:type="dxa"/>
              <w:right w:w="15" w:type="dxa"/>
            </w:tcMar>
            <w:vAlign w:val="center"/>
          </w:tcPr>
          <w:p w14:paraId="4484A68C"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101</w:t>
            </w:r>
          </w:p>
        </w:tc>
        <w:tc>
          <w:tcPr>
            <w:tcW w:w="223" w:type="pct"/>
            <w:tcBorders>
              <w:left w:val="single" w:sz="4" w:space="0" w:color="auto"/>
            </w:tcBorders>
            <w:shd w:val="clear" w:color="auto" w:fill="auto"/>
            <w:tcMar>
              <w:top w:w="0" w:type="dxa"/>
              <w:left w:w="15" w:type="dxa"/>
              <w:bottom w:w="0" w:type="dxa"/>
              <w:right w:w="15" w:type="dxa"/>
            </w:tcMar>
            <w:vAlign w:val="center"/>
          </w:tcPr>
          <w:p w14:paraId="2FF62493"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22∙75</w:t>
            </w:r>
          </w:p>
        </w:tc>
        <w:tc>
          <w:tcPr>
            <w:tcW w:w="223" w:type="pct"/>
            <w:shd w:val="clear" w:color="auto" w:fill="auto"/>
            <w:vAlign w:val="center"/>
          </w:tcPr>
          <w:p w14:paraId="10E5DB78"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6∙06</w:t>
            </w:r>
          </w:p>
        </w:tc>
        <w:tc>
          <w:tcPr>
            <w:tcW w:w="224" w:type="pct"/>
            <w:tcBorders>
              <w:right w:val="single" w:sz="4" w:space="0" w:color="auto"/>
            </w:tcBorders>
            <w:shd w:val="clear" w:color="auto" w:fill="auto"/>
            <w:tcMar>
              <w:top w:w="15" w:type="dxa"/>
              <w:left w:w="15" w:type="dxa"/>
              <w:bottom w:w="0" w:type="dxa"/>
              <w:right w:w="15" w:type="dxa"/>
            </w:tcMar>
            <w:vAlign w:val="center"/>
          </w:tcPr>
          <w:p w14:paraId="5D2149AF"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83</w:t>
            </w:r>
          </w:p>
        </w:tc>
        <w:tc>
          <w:tcPr>
            <w:tcW w:w="223" w:type="pct"/>
            <w:tcBorders>
              <w:left w:val="single" w:sz="4" w:space="0" w:color="auto"/>
            </w:tcBorders>
            <w:shd w:val="clear" w:color="auto" w:fill="auto"/>
            <w:vAlign w:val="center"/>
          </w:tcPr>
          <w:p w14:paraId="6114962A"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-0</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31</w:t>
            </w:r>
          </w:p>
        </w:tc>
        <w:tc>
          <w:tcPr>
            <w:tcW w:w="223" w:type="pct"/>
            <w:shd w:val="clear" w:color="auto" w:fill="auto"/>
            <w:tcMar>
              <w:top w:w="0" w:type="dxa"/>
              <w:left w:w="15" w:type="dxa"/>
              <w:bottom w:w="0" w:type="dxa"/>
              <w:right w:w="15" w:type="dxa"/>
            </w:tcMar>
            <w:vAlign w:val="center"/>
          </w:tcPr>
          <w:p w14:paraId="6DD1B00F"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(-2</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07</w:t>
            </w:r>
          </w:p>
        </w:tc>
        <w:tc>
          <w:tcPr>
            <w:tcW w:w="223" w:type="pct"/>
            <w:shd w:val="clear" w:color="auto" w:fill="auto"/>
            <w:vAlign w:val="center"/>
          </w:tcPr>
          <w:p w14:paraId="205C1162" w14:textId="77777777" w:rsidR="0057019A" w:rsidRPr="00ED5D0C" w:rsidRDefault="0057019A" w:rsidP="00A52531">
            <w:pPr>
              <w:spacing w:after="0" w:line="240" w:lineRule="auto"/>
              <w:rPr>
                <w:rFonts w:ascii="Gill Sans MT" w:hAnsi="Gill Sans MT" w:cs="Arial"/>
                <w:color w:val="000000"/>
                <w:sz w:val="18"/>
                <w:szCs w:val="18"/>
              </w:rPr>
            </w:pPr>
            <w:r w:rsidRPr="00ED5D0C">
              <w:rPr>
                <w:rFonts w:ascii="Gill Sans MT" w:hAnsi="Gill Sans MT" w:cs="Arial"/>
                <w:color w:val="000000"/>
                <w:sz w:val="18"/>
                <w:szCs w:val="18"/>
                <w:lang w:val="en-US"/>
              </w:rPr>
              <w:t>1</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45)</w:t>
            </w:r>
          </w:p>
        </w:tc>
        <w:tc>
          <w:tcPr>
            <w:tcW w:w="224" w:type="pct"/>
            <w:tcBorders>
              <w:right w:val="single" w:sz="4" w:space="0" w:color="auto"/>
            </w:tcBorders>
            <w:shd w:val="clear" w:color="auto" w:fill="auto"/>
            <w:tcMar>
              <w:top w:w="15" w:type="dxa"/>
              <w:left w:w="15" w:type="dxa"/>
              <w:bottom w:w="0" w:type="dxa"/>
              <w:right w:w="15" w:type="dxa"/>
            </w:tcMar>
            <w:vAlign w:val="center"/>
          </w:tcPr>
          <w:p w14:paraId="07139FAB"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0</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732</w:t>
            </w:r>
          </w:p>
        </w:tc>
        <w:tc>
          <w:tcPr>
            <w:tcW w:w="223" w:type="pct"/>
            <w:tcBorders>
              <w:left w:val="single" w:sz="4" w:space="0" w:color="auto"/>
            </w:tcBorders>
            <w:shd w:val="clear" w:color="auto" w:fill="auto"/>
            <w:tcMar>
              <w:top w:w="0" w:type="dxa"/>
              <w:left w:w="15" w:type="dxa"/>
              <w:bottom w:w="0" w:type="dxa"/>
              <w:right w:w="15" w:type="dxa"/>
            </w:tcMar>
            <w:vAlign w:val="center"/>
          </w:tcPr>
          <w:p w14:paraId="16E1060A"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1</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69</w:t>
            </w:r>
          </w:p>
        </w:tc>
        <w:tc>
          <w:tcPr>
            <w:tcW w:w="223" w:type="pct"/>
            <w:shd w:val="clear" w:color="auto" w:fill="auto"/>
            <w:vAlign w:val="center"/>
          </w:tcPr>
          <w:p w14:paraId="51B179D6"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(-0</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04</w:t>
            </w:r>
          </w:p>
        </w:tc>
        <w:tc>
          <w:tcPr>
            <w:tcW w:w="223" w:type="pct"/>
            <w:shd w:val="clear" w:color="auto" w:fill="auto"/>
            <w:vAlign w:val="center"/>
          </w:tcPr>
          <w:p w14:paraId="209BD62B"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3</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42)</w:t>
            </w:r>
          </w:p>
        </w:tc>
        <w:tc>
          <w:tcPr>
            <w:tcW w:w="224" w:type="pct"/>
            <w:tcBorders>
              <w:right w:val="single" w:sz="4" w:space="0" w:color="auto"/>
            </w:tcBorders>
            <w:shd w:val="clear" w:color="auto" w:fill="auto"/>
            <w:tcMar>
              <w:top w:w="15" w:type="dxa"/>
              <w:left w:w="15" w:type="dxa"/>
              <w:bottom w:w="0" w:type="dxa"/>
              <w:right w:w="15" w:type="dxa"/>
            </w:tcMar>
            <w:vAlign w:val="center"/>
          </w:tcPr>
          <w:p w14:paraId="1573F7C8"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0</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055</w:t>
            </w:r>
          </w:p>
        </w:tc>
        <w:tc>
          <w:tcPr>
            <w:tcW w:w="223" w:type="pct"/>
            <w:tcBorders>
              <w:left w:val="single" w:sz="4" w:space="0" w:color="auto"/>
            </w:tcBorders>
            <w:shd w:val="clear" w:color="auto" w:fill="auto"/>
            <w:tcMar>
              <w:top w:w="0" w:type="dxa"/>
              <w:left w:w="15" w:type="dxa"/>
              <w:bottom w:w="0" w:type="dxa"/>
              <w:right w:w="15" w:type="dxa"/>
            </w:tcMar>
            <w:vAlign w:val="center"/>
          </w:tcPr>
          <w:p w14:paraId="1CF56410"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-2</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00</w:t>
            </w:r>
          </w:p>
        </w:tc>
        <w:tc>
          <w:tcPr>
            <w:tcW w:w="223" w:type="pct"/>
            <w:shd w:val="clear" w:color="auto" w:fill="auto"/>
            <w:tcMar>
              <w:top w:w="15" w:type="dxa"/>
              <w:left w:w="15" w:type="dxa"/>
              <w:bottom w:w="0" w:type="dxa"/>
              <w:right w:w="15" w:type="dxa"/>
            </w:tcMar>
            <w:vAlign w:val="center"/>
          </w:tcPr>
          <w:p w14:paraId="0D0C7A54" w14:textId="77777777" w:rsidR="0057019A" w:rsidRPr="00ED5D0C" w:rsidRDefault="0057019A" w:rsidP="00A52531">
            <w:pPr>
              <w:spacing w:after="0" w:line="240" w:lineRule="auto"/>
              <w:rPr>
                <w:rFonts w:ascii="Gill Sans MT" w:hAnsi="Gill Sans MT" w:cs="Arial"/>
                <w:color w:val="000000"/>
                <w:sz w:val="18"/>
                <w:szCs w:val="18"/>
              </w:rPr>
            </w:pPr>
            <w:r w:rsidRPr="00ED5D0C">
              <w:rPr>
                <w:rFonts w:ascii="Gill Sans MT" w:hAnsi="Gill Sans MT" w:cs="Arial"/>
                <w:color w:val="000000"/>
                <w:sz w:val="18"/>
                <w:szCs w:val="18"/>
                <w:lang w:val="en-US"/>
              </w:rPr>
              <w:t>(-3</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63</w:t>
            </w:r>
          </w:p>
        </w:tc>
        <w:tc>
          <w:tcPr>
            <w:tcW w:w="223" w:type="pct"/>
            <w:shd w:val="clear" w:color="auto" w:fill="auto"/>
            <w:tcMar>
              <w:top w:w="15" w:type="dxa"/>
              <w:left w:w="15" w:type="dxa"/>
              <w:bottom w:w="0" w:type="dxa"/>
              <w:right w:w="15" w:type="dxa"/>
            </w:tcMar>
            <w:vAlign w:val="center"/>
          </w:tcPr>
          <w:p w14:paraId="32BDAB0E" w14:textId="77777777" w:rsidR="0057019A" w:rsidRPr="00ED5D0C" w:rsidRDefault="0057019A" w:rsidP="00A52531">
            <w:pPr>
              <w:spacing w:after="0" w:line="240" w:lineRule="auto"/>
              <w:rPr>
                <w:rFonts w:ascii="Gill Sans MT" w:hAnsi="Gill Sans MT" w:cs="Arial"/>
                <w:color w:val="000000"/>
                <w:sz w:val="18"/>
                <w:szCs w:val="18"/>
              </w:rPr>
            </w:pPr>
            <w:r w:rsidRPr="00ED5D0C">
              <w:rPr>
                <w:rFonts w:ascii="Gill Sans MT" w:hAnsi="Gill Sans MT" w:cs="Arial"/>
                <w:color w:val="000000"/>
                <w:sz w:val="18"/>
                <w:szCs w:val="18"/>
                <w:lang w:val="en-US"/>
              </w:rPr>
              <w:t>-0</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37)</w:t>
            </w:r>
          </w:p>
        </w:tc>
        <w:tc>
          <w:tcPr>
            <w:tcW w:w="223" w:type="pct"/>
            <w:shd w:val="clear" w:color="auto" w:fill="auto"/>
            <w:tcMar>
              <w:top w:w="15" w:type="dxa"/>
              <w:left w:w="15" w:type="dxa"/>
              <w:bottom w:w="0" w:type="dxa"/>
              <w:right w:w="15" w:type="dxa"/>
            </w:tcMar>
            <w:vAlign w:val="center"/>
          </w:tcPr>
          <w:p w14:paraId="3157F6F4"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0</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016*</w:t>
            </w:r>
          </w:p>
        </w:tc>
      </w:tr>
      <w:tr w:rsidR="0057019A" w:rsidRPr="00ED5D0C" w14:paraId="1F70E583" w14:textId="77777777" w:rsidTr="00A52531">
        <w:trPr>
          <w:trHeight w:val="20"/>
        </w:trPr>
        <w:tc>
          <w:tcPr>
            <w:tcW w:w="312" w:type="pct"/>
            <w:tcBorders>
              <w:right w:val="single" w:sz="4" w:space="0" w:color="auto"/>
            </w:tcBorders>
            <w:shd w:val="clear" w:color="auto" w:fill="auto"/>
            <w:tcMar>
              <w:top w:w="15" w:type="dxa"/>
              <w:left w:w="15" w:type="dxa"/>
              <w:bottom w:w="0" w:type="dxa"/>
              <w:right w:w="15" w:type="dxa"/>
            </w:tcMar>
            <w:vAlign w:val="center"/>
          </w:tcPr>
          <w:p w14:paraId="0704B052" w14:textId="77777777" w:rsidR="0057019A" w:rsidRDefault="0057019A" w:rsidP="00A52531">
            <w:pPr>
              <w:spacing w:after="0" w:line="240" w:lineRule="auto"/>
              <w:jc w:val="center"/>
              <w:rPr>
                <w:rFonts w:ascii="Gill Sans MT" w:hAnsi="Gill Sans MT" w:cs="Arial"/>
                <w:color w:val="000000"/>
                <w:sz w:val="18"/>
                <w:szCs w:val="18"/>
              </w:rPr>
            </w:pPr>
          </w:p>
          <w:p w14:paraId="59ECF43B" w14:textId="77777777" w:rsidR="0057019A"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rPr>
              <w:t>6 Mon</w:t>
            </w:r>
            <w:r>
              <w:rPr>
                <w:rFonts w:ascii="Gill Sans MT" w:hAnsi="Gill Sans MT" w:cs="Arial"/>
                <w:color w:val="000000"/>
                <w:sz w:val="18"/>
                <w:szCs w:val="18"/>
              </w:rPr>
              <w:t>.</w:t>
            </w:r>
          </w:p>
          <w:p w14:paraId="72626F58"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left w:val="single" w:sz="4" w:space="0" w:color="auto"/>
            </w:tcBorders>
            <w:shd w:val="clear" w:color="auto" w:fill="auto"/>
            <w:tcMar>
              <w:top w:w="15" w:type="dxa"/>
              <w:left w:w="15" w:type="dxa"/>
              <w:bottom w:w="0" w:type="dxa"/>
              <w:right w:w="15" w:type="dxa"/>
            </w:tcMar>
            <w:vAlign w:val="center"/>
          </w:tcPr>
          <w:p w14:paraId="45568319"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23∙75</w:t>
            </w:r>
          </w:p>
        </w:tc>
        <w:tc>
          <w:tcPr>
            <w:tcW w:w="223" w:type="pct"/>
            <w:shd w:val="clear" w:color="auto" w:fill="auto"/>
            <w:tcMar>
              <w:top w:w="15" w:type="dxa"/>
              <w:left w:w="15" w:type="dxa"/>
              <w:bottom w:w="0" w:type="dxa"/>
              <w:right w:w="15" w:type="dxa"/>
            </w:tcMar>
            <w:vAlign w:val="center"/>
          </w:tcPr>
          <w:p w14:paraId="22F020CA"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5∙78</w:t>
            </w:r>
          </w:p>
        </w:tc>
        <w:tc>
          <w:tcPr>
            <w:tcW w:w="224" w:type="pct"/>
            <w:tcBorders>
              <w:right w:val="single" w:sz="4" w:space="0" w:color="auto"/>
            </w:tcBorders>
            <w:shd w:val="clear" w:color="auto" w:fill="auto"/>
            <w:tcMar>
              <w:top w:w="15" w:type="dxa"/>
              <w:left w:w="15" w:type="dxa"/>
              <w:bottom w:w="0" w:type="dxa"/>
              <w:right w:w="15" w:type="dxa"/>
            </w:tcMar>
            <w:vAlign w:val="center"/>
          </w:tcPr>
          <w:p w14:paraId="71269C87"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81</w:t>
            </w:r>
          </w:p>
        </w:tc>
        <w:tc>
          <w:tcPr>
            <w:tcW w:w="223" w:type="pct"/>
            <w:tcBorders>
              <w:left w:val="single" w:sz="4" w:space="0" w:color="auto"/>
            </w:tcBorders>
            <w:shd w:val="clear" w:color="auto" w:fill="auto"/>
            <w:tcMar>
              <w:top w:w="15" w:type="dxa"/>
              <w:left w:w="15" w:type="dxa"/>
              <w:bottom w:w="0" w:type="dxa"/>
              <w:right w:w="15" w:type="dxa"/>
            </w:tcMar>
            <w:vAlign w:val="center"/>
          </w:tcPr>
          <w:p w14:paraId="714FDB41"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24∙26</w:t>
            </w:r>
          </w:p>
        </w:tc>
        <w:tc>
          <w:tcPr>
            <w:tcW w:w="223" w:type="pct"/>
            <w:shd w:val="clear" w:color="auto" w:fill="auto"/>
            <w:tcMar>
              <w:top w:w="15" w:type="dxa"/>
              <w:left w:w="15" w:type="dxa"/>
              <w:bottom w:w="0" w:type="dxa"/>
              <w:right w:w="15" w:type="dxa"/>
            </w:tcMar>
            <w:vAlign w:val="center"/>
          </w:tcPr>
          <w:p w14:paraId="1F9B4254" w14:textId="77777777" w:rsidR="0057019A" w:rsidRPr="009A12F6"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lang w:val="en-US"/>
              </w:rPr>
              <w:t>6∙29</w:t>
            </w:r>
          </w:p>
        </w:tc>
        <w:tc>
          <w:tcPr>
            <w:tcW w:w="224" w:type="pct"/>
            <w:tcBorders>
              <w:right w:val="single" w:sz="4" w:space="0" w:color="auto"/>
            </w:tcBorders>
            <w:shd w:val="clear" w:color="auto" w:fill="auto"/>
            <w:tcMar>
              <w:top w:w="15" w:type="dxa"/>
              <w:left w:w="15" w:type="dxa"/>
              <w:bottom w:w="0" w:type="dxa"/>
              <w:right w:w="15" w:type="dxa"/>
            </w:tcMar>
            <w:vAlign w:val="center"/>
          </w:tcPr>
          <w:p w14:paraId="224C51C8"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82</w:t>
            </w:r>
          </w:p>
        </w:tc>
        <w:tc>
          <w:tcPr>
            <w:tcW w:w="223" w:type="pct"/>
            <w:tcBorders>
              <w:left w:val="single" w:sz="4" w:space="0" w:color="auto"/>
            </w:tcBorders>
            <w:shd w:val="clear" w:color="auto" w:fill="auto"/>
            <w:tcMar>
              <w:top w:w="15" w:type="dxa"/>
              <w:left w:w="15" w:type="dxa"/>
              <w:bottom w:w="0" w:type="dxa"/>
              <w:right w:w="15" w:type="dxa"/>
            </w:tcMar>
            <w:vAlign w:val="center"/>
          </w:tcPr>
          <w:p w14:paraId="64EA2126"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24</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6</w:t>
            </w:r>
            <w:r>
              <w:rPr>
                <w:rFonts w:ascii="Gill Sans MT" w:hAnsi="Gill Sans MT" w:cs="Arial"/>
                <w:color w:val="000000"/>
                <w:sz w:val="18"/>
                <w:szCs w:val="18"/>
                <w:lang w:val="en-US"/>
              </w:rPr>
              <w:t>4</w:t>
            </w:r>
          </w:p>
        </w:tc>
        <w:tc>
          <w:tcPr>
            <w:tcW w:w="223" w:type="pct"/>
            <w:shd w:val="clear" w:color="auto" w:fill="auto"/>
            <w:tcMar>
              <w:top w:w="15" w:type="dxa"/>
              <w:left w:w="15" w:type="dxa"/>
              <w:bottom w:w="0" w:type="dxa"/>
              <w:right w:w="15" w:type="dxa"/>
            </w:tcMar>
            <w:vAlign w:val="center"/>
          </w:tcPr>
          <w:p w14:paraId="05069131"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5</w:t>
            </w:r>
            <w:r>
              <w:rPr>
                <w:rFonts w:ascii="Gill Sans MT" w:hAnsi="Gill Sans MT" w:cs="Arial"/>
                <w:color w:val="000000"/>
                <w:sz w:val="18"/>
                <w:szCs w:val="18"/>
                <w:lang w:val="en-US"/>
              </w:rPr>
              <w:t>∙</w:t>
            </w:r>
            <w:r w:rsidRPr="009A12F6">
              <w:rPr>
                <w:rFonts w:ascii="Gill Sans MT" w:hAnsi="Gill Sans MT" w:cs="Arial"/>
                <w:color w:val="000000"/>
                <w:sz w:val="18"/>
                <w:szCs w:val="18"/>
                <w:lang w:val="en-US"/>
              </w:rPr>
              <w:t>8</w:t>
            </w:r>
            <w:r>
              <w:rPr>
                <w:rFonts w:ascii="Gill Sans MT" w:hAnsi="Gill Sans MT" w:cs="Arial"/>
                <w:color w:val="000000"/>
                <w:sz w:val="18"/>
                <w:szCs w:val="18"/>
                <w:lang w:val="en-US"/>
              </w:rPr>
              <w:t>0</w:t>
            </w:r>
          </w:p>
        </w:tc>
        <w:tc>
          <w:tcPr>
            <w:tcW w:w="224" w:type="pct"/>
            <w:tcBorders>
              <w:right w:val="single" w:sz="4" w:space="0" w:color="auto"/>
            </w:tcBorders>
            <w:shd w:val="clear" w:color="auto" w:fill="auto"/>
            <w:tcMar>
              <w:top w:w="15" w:type="dxa"/>
              <w:left w:w="15" w:type="dxa"/>
              <w:bottom w:w="0" w:type="dxa"/>
              <w:right w:w="15" w:type="dxa"/>
            </w:tcMar>
            <w:vAlign w:val="center"/>
          </w:tcPr>
          <w:p w14:paraId="67FCA4DE" w14:textId="77777777" w:rsidR="0057019A" w:rsidRPr="009A12F6" w:rsidRDefault="0057019A" w:rsidP="00A52531">
            <w:pPr>
              <w:spacing w:after="0" w:line="240" w:lineRule="auto"/>
              <w:jc w:val="center"/>
              <w:rPr>
                <w:rFonts w:ascii="Gill Sans MT" w:hAnsi="Gill Sans MT" w:cs="Arial"/>
                <w:color w:val="000000"/>
                <w:sz w:val="18"/>
                <w:szCs w:val="18"/>
              </w:rPr>
            </w:pPr>
            <w:r w:rsidRPr="009A12F6">
              <w:rPr>
                <w:rFonts w:ascii="Gill Sans MT" w:hAnsi="Gill Sans MT" w:cs="Arial"/>
                <w:color w:val="000000"/>
                <w:sz w:val="18"/>
                <w:szCs w:val="18"/>
                <w:lang w:val="en-US"/>
              </w:rPr>
              <w:t>77</w:t>
            </w:r>
          </w:p>
        </w:tc>
        <w:tc>
          <w:tcPr>
            <w:tcW w:w="223" w:type="pct"/>
            <w:tcBorders>
              <w:left w:val="single" w:sz="4" w:space="0" w:color="auto"/>
            </w:tcBorders>
            <w:shd w:val="clear" w:color="auto" w:fill="auto"/>
            <w:tcMar>
              <w:top w:w="15" w:type="dxa"/>
              <w:left w:w="15" w:type="dxa"/>
              <w:bottom w:w="0" w:type="dxa"/>
              <w:right w:w="15" w:type="dxa"/>
            </w:tcMar>
            <w:vAlign w:val="center"/>
          </w:tcPr>
          <w:p w14:paraId="624DCEF5"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-0</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87</w:t>
            </w:r>
          </w:p>
        </w:tc>
        <w:tc>
          <w:tcPr>
            <w:tcW w:w="223" w:type="pct"/>
            <w:shd w:val="clear" w:color="auto" w:fill="auto"/>
            <w:tcMar>
              <w:top w:w="15" w:type="dxa"/>
              <w:left w:w="15" w:type="dxa"/>
              <w:bottom w:w="0" w:type="dxa"/>
              <w:right w:w="15" w:type="dxa"/>
            </w:tcMar>
            <w:vAlign w:val="center"/>
          </w:tcPr>
          <w:p w14:paraId="5E0985F0"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(-2</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77</w:t>
            </w:r>
          </w:p>
        </w:tc>
        <w:tc>
          <w:tcPr>
            <w:tcW w:w="223" w:type="pct"/>
            <w:shd w:val="clear" w:color="auto" w:fill="auto"/>
            <w:tcMar>
              <w:top w:w="15" w:type="dxa"/>
              <w:left w:w="15" w:type="dxa"/>
              <w:bottom w:w="0" w:type="dxa"/>
              <w:right w:w="15" w:type="dxa"/>
            </w:tcMar>
            <w:vAlign w:val="center"/>
          </w:tcPr>
          <w:p w14:paraId="2E642879" w14:textId="77777777" w:rsidR="0057019A" w:rsidRPr="00ED5D0C" w:rsidRDefault="0057019A" w:rsidP="00A52531">
            <w:pPr>
              <w:spacing w:after="0" w:line="240" w:lineRule="auto"/>
              <w:rPr>
                <w:rFonts w:ascii="Gill Sans MT" w:hAnsi="Gill Sans MT" w:cs="Arial"/>
                <w:color w:val="000000"/>
                <w:sz w:val="18"/>
                <w:szCs w:val="18"/>
              </w:rPr>
            </w:pPr>
            <w:r w:rsidRPr="00ED5D0C">
              <w:rPr>
                <w:rFonts w:ascii="Gill Sans MT" w:hAnsi="Gill Sans MT" w:cs="Arial"/>
                <w:color w:val="000000"/>
                <w:sz w:val="18"/>
                <w:szCs w:val="18"/>
                <w:lang w:val="en-US"/>
              </w:rPr>
              <w:t>1</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03)</w:t>
            </w:r>
          </w:p>
        </w:tc>
        <w:tc>
          <w:tcPr>
            <w:tcW w:w="224" w:type="pct"/>
            <w:tcBorders>
              <w:right w:val="single" w:sz="4" w:space="0" w:color="auto"/>
            </w:tcBorders>
            <w:shd w:val="clear" w:color="auto" w:fill="auto"/>
            <w:noWrap/>
            <w:tcMar>
              <w:top w:w="15" w:type="dxa"/>
              <w:left w:w="15" w:type="dxa"/>
              <w:bottom w:w="0" w:type="dxa"/>
              <w:right w:w="15" w:type="dxa"/>
            </w:tcMar>
            <w:vAlign w:val="center"/>
          </w:tcPr>
          <w:p w14:paraId="53716D18"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0</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371</w:t>
            </w:r>
          </w:p>
        </w:tc>
        <w:tc>
          <w:tcPr>
            <w:tcW w:w="223" w:type="pct"/>
            <w:tcBorders>
              <w:left w:val="single" w:sz="4" w:space="0" w:color="auto"/>
            </w:tcBorders>
            <w:shd w:val="clear" w:color="auto" w:fill="auto"/>
            <w:tcMar>
              <w:top w:w="15" w:type="dxa"/>
              <w:left w:w="15" w:type="dxa"/>
              <w:bottom w:w="0" w:type="dxa"/>
              <w:right w:w="15" w:type="dxa"/>
            </w:tcMar>
            <w:vAlign w:val="center"/>
          </w:tcPr>
          <w:p w14:paraId="417301F8"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-0</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31</w:t>
            </w:r>
          </w:p>
        </w:tc>
        <w:tc>
          <w:tcPr>
            <w:tcW w:w="223" w:type="pct"/>
            <w:shd w:val="clear" w:color="auto" w:fill="auto"/>
            <w:tcMar>
              <w:top w:w="15" w:type="dxa"/>
              <w:left w:w="15" w:type="dxa"/>
              <w:bottom w:w="0" w:type="dxa"/>
              <w:right w:w="15" w:type="dxa"/>
            </w:tcMar>
            <w:vAlign w:val="center"/>
          </w:tcPr>
          <w:p w14:paraId="741F4F2C"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(-2</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23</w:t>
            </w:r>
          </w:p>
        </w:tc>
        <w:tc>
          <w:tcPr>
            <w:tcW w:w="223" w:type="pct"/>
            <w:shd w:val="clear" w:color="auto" w:fill="auto"/>
            <w:tcMar>
              <w:top w:w="15" w:type="dxa"/>
              <w:left w:w="15" w:type="dxa"/>
              <w:bottom w:w="0" w:type="dxa"/>
              <w:right w:w="15" w:type="dxa"/>
            </w:tcMar>
            <w:vAlign w:val="center"/>
          </w:tcPr>
          <w:p w14:paraId="702D4125"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1</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61)</w:t>
            </w:r>
          </w:p>
        </w:tc>
        <w:tc>
          <w:tcPr>
            <w:tcW w:w="224" w:type="pct"/>
            <w:tcBorders>
              <w:right w:val="single" w:sz="4" w:space="0" w:color="auto"/>
            </w:tcBorders>
            <w:shd w:val="clear" w:color="auto" w:fill="auto"/>
            <w:noWrap/>
            <w:tcMar>
              <w:top w:w="15" w:type="dxa"/>
              <w:left w:w="15" w:type="dxa"/>
              <w:bottom w:w="0" w:type="dxa"/>
              <w:right w:w="15" w:type="dxa"/>
            </w:tcMar>
            <w:vAlign w:val="center"/>
          </w:tcPr>
          <w:p w14:paraId="13291384"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0</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751</w:t>
            </w:r>
          </w:p>
        </w:tc>
        <w:tc>
          <w:tcPr>
            <w:tcW w:w="223" w:type="pct"/>
            <w:tcBorders>
              <w:left w:val="single" w:sz="4" w:space="0" w:color="auto"/>
            </w:tcBorders>
            <w:shd w:val="clear" w:color="auto" w:fill="auto"/>
            <w:tcMar>
              <w:top w:w="15" w:type="dxa"/>
              <w:left w:w="15" w:type="dxa"/>
              <w:bottom w:w="0" w:type="dxa"/>
              <w:right w:w="15" w:type="dxa"/>
            </w:tcMar>
            <w:vAlign w:val="center"/>
          </w:tcPr>
          <w:p w14:paraId="29DE7829"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-0</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56</w:t>
            </w:r>
          </w:p>
        </w:tc>
        <w:tc>
          <w:tcPr>
            <w:tcW w:w="223" w:type="pct"/>
            <w:shd w:val="clear" w:color="auto" w:fill="auto"/>
            <w:tcMar>
              <w:top w:w="15" w:type="dxa"/>
              <w:left w:w="15" w:type="dxa"/>
              <w:bottom w:w="0" w:type="dxa"/>
              <w:right w:w="15" w:type="dxa"/>
            </w:tcMar>
            <w:vAlign w:val="center"/>
          </w:tcPr>
          <w:p w14:paraId="56B48221" w14:textId="77777777" w:rsidR="0057019A" w:rsidRPr="00ED5D0C" w:rsidRDefault="0057019A" w:rsidP="00A52531">
            <w:pPr>
              <w:spacing w:after="0" w:line="240" w:lineRule="auto"/>
              <w:rPr>
                <w:rFonts w:ascii="Gill Sans MT" w:hAnsi="Gill Sans MT" w:cs="Arial"/>
                <w:color w:val="000000"/>
                <w:sz w:val="18"/>
                <w:szCs w:val="18"/>
              </w:rPr>
            </w:pPr>
            <w:r w:rsidRPr="00ED5D0C">
              <w:rPr>
                <w:rFonts w:ascii="Gill Sans MT" w:hAnsi="Gill Sans MT" w:cs="Arial"/>
                <w:color w:val="000000"/>
                <w:sz w:val="18"/>
                <w:szCs w:val="18"/>
                <w:lang w:val="en-US"/>
              </w:rPr>
              <w:t>(-2</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44</w:t>
            </w:r>
          </w:p>
        </w:tc>
        <w:tc>
          <w:tcPr>
            <w:tcW w:w="223" w:type="pct"/>
            <w:shd w:val="clear" w:color="auto" w:fill="auto"/>
            <w:tcMar>
              <w:top w:w="15" w:type="dxa"/>
              <w:left w:w="15" w:type="dxa"/>
              <w:bottom w:w="0" w:type="dxa"/>
              <w:right w:w="15" w:type="dxa"/>
            </w:tcMar>
            <w:vAlign w:val="center"/>
          </w:tcPr>
          <w:p w14:paraId="65F0FF88" w14:textId="77777777" w:rsidR="0057019A" w:rsidRPr="00ED5D0C" w:rsidRDefault="0057019A" w:rsidP="00A52531">
            <w:pPr>
              <w:spacing w:after="0" w:line="240" w:lineRule="auto"/>
              <w:rPr>
                <w:rFonts w:ascii="Gill Sans MT" w:hAnsi="Gill Sans MT" w:cs="Arial"/>
                <w:color w:val="000000"/>
                <w:sz w:val="18"/>
                <w:szCs w:val="18"/>
              </w:rPr>
            </w:pPr>
            <w:r w:rsidRPr="00ED5D0C">
              <w:rPr>
                <w:rFonts w:ascii="Gill Sans MT" w:hAnsi="Gill Sans MT" w:cs="Arial"/>
                <w:color w:val="000000"/>
                <w:sz w:val="18"/>
                <w:szCs w:val="18"/>
                <w:lang w:val="en-US"/>
              </w:rPr>
              <w:t>1</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32)</w:t>
            </w:r>
          </w:p>
        </w:tc>
        <w:tc>
          <w:tcPr>
            <w:tcW w:w="223" w:type="pct"/>
            <w:shd w:val="clear" w:color="auto" w:fill="auto"/>
            <w:noWrap/>
            <w:tcMar>
              <w:top w:w="15" w:type="dxa"/>
              <w:left w:w="15" w:type="dxa"/>
              <w:bottom w:w="0" w:type="dxa"/>
              <w:right w:w="15" w:type="dxa"/>
            </w:tcMar>
            <w:vAlign w:val="center"/>
          </w:tcPr>
          <w:p w14:paraId="6987F28C" w14:textId="77777777" w:rsidR="0057019A" w:rsidRPr="00ED5D0C" w:rsidRDefault="0057019A" w:rsidP="00A52531">
            <w:pPr>
              <w:spacing w:after="0" w:line="240" w:lineRule="auto"/>
              <w:jc w:val="center"/>
              <w:rPr>
                <w:rFonts w:ascii="Gill Sans MT" w:hAnsi="Gill Sans MT" w:cs="Arial"/>
                <w:color w:val="000000"/>
                <w:sz w:val="18"/>
                <w:szCs w:val="18"/>
              </w:rPr>
            </w:pPr>
            <w:r w:rsidRPr="00ED5D0C">
              <w:rPr>
                <w:rFonts w:ascii="Gill Sans MT" w:hAnsi="Gill Sans MT" w:cs="Arial"/>
                <w:color w:val="000000"/>
                <w:sz w:val="18"/>
                <w:szCs w:val="18"/>
                <w:lang w:val="en-US"/>
              </w:rPr>
              <w:t>0</w:t>
            </w:r>
            <w:r>
              <w:rPr>
                <w:rFonts w:ascii="Gill Sans MT" w:hAnsi="Gill Sans MT" w:cs="Arial"/>
                <w:color w:val="000000"/>
                <w:sz w:val="18"/>
                <w:szCs w:val="18"/>
                <w:lang w:val="en-US"/>
              </w:rPr>
              <w:t>∙</w:t>
            </w:r>
            <w:r w:rsidRPr="00ED5D0C">
              <w:rPr>
                <w:rFonts w:ascii="Gill Sans MT" w:hAnsi="Gill Sans MT" w:cs="Arial"/>
                <w:color w:val="000000"/>
                <w:sz w:val="18"/>
                <w:szCs w:val="18"/>
                <w:lang w:val="en-US"/>
              </w:rPr>
              <w:t>561</w:t>
            </w:r>
          </w:p>
        </w:tc>
      </w:tr>
      <w:tr w:rsidR="0057019A" w:rsidRPr="009A12F6" w14:paraId="5BE978A6" w14:textId="77777777" w:rsidTr="00A52531">
        <w:trPr>
          <w:trHeight w:val="20"/>
        </w:trPr>
        <w:tc>
          <w:tcPr>
            <w:tcW w:w="312" w:type="pct"/>
            <w:tcBorders>
              <w:right w:val="single" w:sz="4" w:space="0" w:color="auto"/>
            </w:tcBorders>
            <w:shd w:val="clear" w:color="auto" w:fill="auto"/>
            <w:tcMar>
              <w:top w:w="15" w:type="dxa"/>
              <w:left w:w="15" w:type="dxa"/>
              <w:bottom w:w="0" w:type="dxa"/>
              <w:right w:w="15" w:type="dxa"/>
            </w:tcMar>
            <w:vAlign w:val="center"/>
          </w:tcPr>
          <w:p w14:paraId="4921A7B5" w14:textId="77777777" w:rsidR="0057019A"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rPr>
              <w:t>EQ-5D</w:t>
            </w:r>
          </w:p>
          <w:p w14:paraId="2B2BB1C8" w14:textId="77777777" w:rsidR="0057019A" w:rsidRPr="009A12F6" w:rsidRDefault="0057019A" w:rsidP="00A52531">
            <w:pPr>
              <w:spacing w:after="0" w:line="240" w:lineRule="auto"/>
              <w:jc w:val="center"/>
              <w:rPr>
                <w:rFonts w:ascii="Gill Sans MT" w:hAnsi="Gill Sans MT" w:cs="Arial"/>
                <w:color w:val="000000"/>
                <w:sz w:val="18"/>
                <w:szCs w:val="18"/>
              </w:rPr>
            </w:pPr>
          </w:p>
        </w:tc>
        <w:tc>
          <w:tcPr>
            <w:tcW w:w="223" w:type="pct"/>
            <w:tcBorders>
              <w:left w:val="single" w:sz="4" w:space="0" w:color="auto"/>
            </w:tcBorders>
            <w:shd w:val="clear" w:color="auto" w:fill="auto"/>
            <w:tcMar>
              <w:top w:w="15" w:type="dxa"/>
              <w:left w:w="15" w:type="dxa"/>
              <w:bottom w:w="0" w:type="dxa"/>
              <w:right w:w="15" w:type="dxa"/>
            </w:tcMar>
            <w:vAlign w:val="center"/>
          </w:tcPr>
          <w:p w14:paraId="46501621"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096DCCFA"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4" w:type="pct"/>
            <w:tcBorders>
              <w:right w:val="single" w:sz="4" w:space="0" w:color="auto"/>
            </w:tcBorders>
            <w:shd w:val="clear" w:color="auto" w:fill="auto"/>
            <w:tcMar>
              <w:top w:w="15" w:type="dxa"/>
              <w:left w:w="15" w:type="dxa"/>
              <w:bottom w:w="0" w:type="dxa"/>
              <w:right w:w="15" w:type="dxa"/>
            </w:tcMar>
            <w:vAlign w:val="center"/>
          </w:tcPr>
          <w:p w14:paraId="545D5641"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tcBorders>
              <w:left w:val="single" w:sz="4" w:space="0" w:color="auto"/>
            </w:tcBorders>
            <w:shd w:val="clear" w:color="auto" w:fill="auto"/>
            <w:tcMar>
              <w:top w:w="15" w:type="dxa"/>
              <w:left w:w="15" w:type="dxa"/>
              <w:bottom w:w="0" w:type="dxa"/>
              <w:right w:w="15" w:type="dxa"/>
            </w:tcMar>
            <w:vAlign w:val="center"/>
          </w:tcPr>
          <w:p w14:paraId="1BC2E7BD"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1F40F542"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4" w:type="pct"/>
            <w:tcBorders>
              <w:right w:val="single" w:sz="4" w:space="0" w:color="auto"/>
            </w:tcBorders>
            <w:shd w:val="clear" w:color="auto" w:fill="auto"/>
            <w:tcMar>
              <w:top w:w="15" w:type="dxa"/>
              <w:left w:w="15" w:type="dxa"/>
              <w:bottom w:w="0" w:type="dxa"/>
              <w:right w:w="15" w:type="dxa"/>
            </w:tcMar>
            <w:vAlign w:val="center"/>
          </w:tcPr>
          <w:p w14:paraId="1A0DB647"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tcBorders>
              <w:left w:val="single" w:sz="4" w:space="0" w:color="auto"/>
            </w:tcBorders>
            <w:shd w:val="clear" w:color="auto" w:fill="auto"/>
            <w:tcMar>
              <w:top w:w="15" w:type="dxa"/>
              <w:left w:w="15" w:type="dxa"/>
              <w:bottom w:w="0" w:type="dxa"/>
              <w:right w:w="15" w:type="dxa"/>
            </w:tcMar>
            <w:vAlign w:val="center"/>
          </w:tcPr>
          <w:p w14:paraId="1B167858"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48138470"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4" w:type="pct"/>
            <w:tcBorders>
              <w:right w:val="single" w:sz="4" w:space="0" w:color="auto"/>
            </w:tcBorders>
            <w:shd w:val="clear" w:color="auto" w:fill="auto"/>
            <w:tcMar>
              <w:top w:w="15" w:type="dxa"/>
              <w:left w:w="15" w:type="dxa"/>
              <w:bottom w:w="0" w:type="dxa"/>
              <w:right w:w="15" w:type="dxa"/>
            </w:tcMar>
            <w:vAlign w:val="center"/>
          </w:tcPr>
          <w:p w14:paraId="2FCC8691"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tcBorders>
              <w:left w:val="single" w:sz="4" w:space="0" w:color="auto"/>
            </w:tcBorders>
            <w:shd w:val="clear" w:color="auto" w:fill="auto"/>
            <w:tcMar>
              <w:top w:w="15" w:type="dxa"/>
              <w:left w:w="15" w:type="dxa"/>
              <w:bottom w:w="0" w:type="dxa"/>
              <w:right w:w="15" w:type="dxa"/>
            </w:tcMar>
            <w:vAlign w:val="center"/>
          </w:tcPr>
          <w:p w14:paraId="54534643"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19BB4D29"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418BE90C"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4" w:type="pct"/>
            <w:tcBorders>
              <w:right w:val="single" w:sz="4" w:space="0" w:color="auto"/>
            </w:tcBorders>
            <w:shd w:val="clear" w:color="auto" w:fill="auto"/>
            <w:noWrap/>
            <w:tcMar>
              <w:top w:w="15" w:type="dxa"/>
              <w:left w:w="15" w:type="dxa"/>
              <w:bottom w:w="0" w:type="dxa"/>
              <w:right w:w="15" w:type="dxa"/>
            </w:tcMar>
            <w:vAlign w:val="center"/>
          </w:tcPr>
          <w:p w14:paraId="2F785251"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tcBorders>
              <w:left w:val="single" w:sz="4" w:space="0" w:color="auto"/>
            </w:tcBorders>
            <w:shd w:val="clear" w:color="auto" w:fill="auto"/>
            <w:tcMar>
              <w:top w:w="15" w:type="dxa"/>
              <w:left w:w="15" w:type="dxa"/>
              <w:bottom w:w="0" w:type="dxa"/>
              <w:right w:w="15" w:type="dxa"/>
            </w:tcMar>
            <w:vAlign w:val="center"/>
          </w:tcPr>
          <w:p w14:paraId="35FAC8EA"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70FA8A87"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56A14EDC"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4" w:type="pct"/>
            <w:tcBorders>
              <w:right w:val="single" w:sz="4" w:space="0" w:color="auto"/>
            </w:tcBorders>
            <w:shd w:val="clear" w:color="auto" w:fill="auto"/>
            <w:noWrap/>
            <w:tcMar>
              <w:top w:w="15" w:type="dxa"/>
              <w:left w:w="15" w:type="dxa"/>
              <w:bottom w:w="0" w:type="dxa"/>
              <w:right w:w="15" w:type="dxa"/>
            </w:tcMar>
            <w:vAlign w:val="center"/>
          </w:tcPr>
          <w:p w14:paraId="055B2478"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tcBorders>
              <w:left w:val="single" w:sz="4" w:space="0" w:color="auto"/>
            </w:tcBorders>
            <w:shd w:val="clear" w:color="auto" w:fill="auto"/>
            <w:tcMar>
              <w:top w:w="15" w:type="dxa"/>
              <w:left w:w="15" w:type="dxa"/>
              <w:bottom w:w="0" w:type="dxa"/>
              <w:right w:w="15" w:type="dxa"/>
            </w:tcMar>
            <w:vAlign w:val="center"/>
          </w:tcPr>
          <w:p w14:paraId="1492BB34"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5C2488CA" w14:textId="77777777" w:rsidR="0057019A" w:rsidRPr="009A12F6" w:rsidRDefault="0057019A" w:rsidP="00A52531">
            <w:pPr>
              <w:spacing w:after="0" w:line="240" w:lineRule="auto"/>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00A0917E" w14:textId="77777777" w:rsidR="0057019A" w:rsidRPr="009A12F6" w:rsidRDefault="0057019A" w:rsidP="00A52531">
            <w:pPr>
              <w:spacing w:after="0" w:line="240" w:lineRule="auto"/>
              <w:rPr>
                <w:rFonts w:ascii="Gill Sans MT" w:hAnsi="Gill Sans MT" w:cs="Arial"/>
                <w:color w:val="000000"/>
                <w:sz w:val="18"/>
                <w:szCs w:val="18"/>
                <w:lang w:val="en-US"/>
              </w:rPr>
            </w:pPr>
          </w:p>
        </w:tc>
        <w:tc>
          <w:tcPr>
            <w:tcW w:w="223" w:type="pct"/>
            <w:shd w:val="clear" w:color="auto" w:fill="auto"/>
            <w:noWrap/>
            <w:tcMar>
              <w:top w:w="15" w:type="dxa"/>
              <w:left w:w="15" w:type="dxa"/>
              <w:bottom w:w="0" w:type="dxa"/>
              <w:right w:w="15" w:type="dxa"/>
            </w:tcMar>
            <w:vAlign w:val="center"/>
          </w:tcPr>
          <w:p w14:paraId="2AFA35AA"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r>
      <w:tr w:rsidR="0057019A" w:rsidRPr="009A12F6" w14:paraId="2273D8F0" w14:textId="77777777" w:rsidTr="00A52531">
        <w:trPr>
          <w:trHeight w:val="20"/>
        </w:trPr>
        <w:tc>
          <w:tcPr>
            <w:tcW w:w="312" w:type="pct"/>
            <w:tcBorders>
              <w:right w:val="single" w:sz="4" w:space="0" w:color="auto"/>
            </w:tcBorders>
            <w:shd w:val="clear" w:color="auto" w:fill="auto"/>
            <w:tcMar>
              <w:top w:w="15" w:type="dxa"/>
              <w:left w:w="15" w:type="dxa"/>
              <w:bottom w:w="0" w:type="dxa"/>
              <w:right w:w="15" w:type="dxa"/>
            </w:tcMar>
            <w:vAlign w:val="center"/>
          </w:tcPr>
          <w:p w14:paraId="26C65EFF" w14:textId="77777777" w:rsidR="0057019A"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rPr>
              <w:t>Baseline</w:t>
            </w:r>
          </w:p>
        </w:tc>
        <w:tc>
          <w:tcPr>
            <w:tcW w:w="223" w:type="pct"/>
            <w:tcBorders>
              <w:left w:val="single" w:sz="4" w:space="0" w:color="auto"/>
            </w:tcBorders>
            <w:shd w:val="clear" w:color="auto" w:fill="auto"/>
            <w:tcMar>
              <w:top w:w="15" w:type="dxa"/>
              <w:left w:w="15" w:type="dxa"/>
              <w:bottom w:w="0" w:type="dxa"/>
              <w:right w:w="15" w:type="dxa"/>
            </w:tcMar>
            <w:vAlign w:val="center"/>
          </w:tcPr>
          <w:p w14:paraId="233720F9"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0∙67</w:t>
            </w:r>
          </w:p>
        </w:tc>
        <w:tc>
          <w:tcPr>
            <w:tcW w:w="223" w:type="pct"/>
            <w:shd w:val="clear" w:color="auto" w:fill="auto"/>
            <w:tcMar>
              <w:top w:w="15" w:type="dxa"/>
              <w:left w:w="15" w:type="dxa"/>
              <w:bottom w:w="0" w:type="dxa"/>
              <w:right w:w="15" w:type="dxa"/>
            </w:tcMar>
            <w:vAlign w:val="center"/>
          </w:tcPr>
          <w:p w14:paraId="14F8BD1D"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0∙29</w:t>
            </w:r>
          </w:p>
        </w:tc>
        <w:tc>
          <w:tcPr>
            <w:tcW w:w="224" w:type="pct"/>
            <w:tcBorders>
              <w:right w:val="single" w:sz="4" w:space="0" w:color="auto"/>
            </w:tcBorders>
            <w:shd w:val="clear" w:color="auto" w:fill="auto"/>
            <w:tcMar>
              <w:top w:w="15" w:type="dxa"/>
              <w:left w:w="15" w:type="dxa"/>
              <w:bottom w:w="0" w:type="dxa"/>
              <w:right w:w="15" w:type="dxa"/>
            </w:tcMar>
            <w:vAlign w:val="center"/>
          </w:tcPr>
          <w:p w14:paraId="257BAE0B"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155</w:t>
            </w:r>
          </w:p>
        </w:tc>
        <w:tc>
          <w:tcPr>
            <w:tcW w:w="223" w:type="pct"/>
            <w:tcBorders>
              <w:left w:val="single" w:sz="4" w:space="0" w:color="auto"/>
            </w:tcBorders>
            <w:shd w:val="clear" w:color="auto" w:fill="auto"/>
            <w:tcMar>
              <w:top w:w="15" w:type="dxa"/>
              <w:left w:w="15" w:type="dxa"/>
              <w:bottom w:w="0" w:type="dxa"/>
              <w:right w:w="15" w:type="dxa"/>
            </w:tcMar>
            <w:vAlign w:val="center"/>
          </w:tcPr>
          <w:p w14:paraId="14D0B1CB"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0∙68</w:t>
            </w:r>
          </w:p>
        </w:tc>
        <w:tc>
          <w:tcPr>
            <w:tcW w:w="223" w:type="pct"/>
            <w:shd w:val="clear" w:color="auto" w:fill="auto"/>
            <w:tcMar>
              <w:top w:w="15" w:type="dxa"/>
              <w:left w:w="15" w:type="dxa"/>
              <w:bottom w:w="0" w:type="dxa"/>
              <w:right w:w="15" w:type="dxa"/>
            </w:tcMar>
            <w:vAlign w:val="center"/>
          </w:tcPr>
          <w:p w14:paraId="25416B66"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0∙26</w:t>
            </w:r>
          </w:p>
        </w:tc>
        <w:tc>
          <w:tcPr>
            <w:tcW w:w="224" w:type="pct"/>
            <w:tcBorders>
              <w:right w:val="single" w:sz="4" w:space="0" w:color="auto"/>
            </w:tcBorders>
            <w:shd w:val="clear" w:color="auto" w:fill="auto"/>
            <w:tcMar>
              <w:top w:w="15" w:type="dxa"/>
              <w:left w:w="15" w:type="dxa"/>
              <w:bottom w:w="0" w:type="dxa"/>
              <w:right w:w="15" w:type="dxa"/>
            </w:tcMar>
            <w:vAlign w:val="center"/>
          </w:tcPr>
          <w:p w14:paraId="59C1F9CD"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155</w:t>
            </w:r>
          </w:p>
        </w:tc>
        <w:tc>
          <w:tcPr>
            <w:tcW w:w="223" w:type="pct"/>
            <w:tcBorders>
              <w:left w:val="single" w:sz="4" w:space="0" w:color="auto"/>
            </w:tcBorders>
            <w:shd w:val="clear" w:color="auto" w:fill="auto"/>
            <w:tcMar>
              <w:top w:w="15" w:type="dxa"/>
              <w:left w:w="15" w:type="dxa"/>
              <w:bottom w:w="0" w:type="dxa"/>
              <w:right w:w="15" w:type="dxa"/>
            </w:tcMar>
            <w:vAlign w:val="center"/>
          </w:tcPr>
          <w:p w14:paraId="01990DD6"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0∙68</w:t>
            </w:r>
          </w:p>
        </w:tc>
        <w:tc>
          <w:tcPr>
            <w:tcW w:w="223" w:type="pct"/>
            <w:shd w:val="clear" w:color="auto" w:fill="auto"/>
            <w:tcMar>
              <w:top w:w="15" w:type="dxa"/>
              <w:left w:w="15" w:type="dxa"/>
              <w:bottom w:w="0" w:type="dxa"/>
              <w:right w:w="15" w:type="dxa"/>
            </w:tcMar>
            <w:vAlign w:val="center"/>
          </w:tcPr>
          <w:p w14:paraId="67B46E7B"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0∙26</w:t>
            </w:r>
          </w:p>
        </w:tc>
        <w:tc>
          <w:tcPr>
            <w:tcW w:w="224" w:type="pct"/>
            <w:tcBorders>
              <w:right w:val="single" w:sz="4" w:space="0" w:color="auto"/>
            </w:tcBorders>
            <w:shd w:val="clear" w:color="auto" w:fill="auto"/>
            <w:tcMar>
              <w:top w:w="15" w:type="dxa"/>
              <w:left w:w="15" w:type="dxa"/>
              <w:bottom w:w="0" w:type="dxa"/>
              <w:right w:w="15" w:type="dxa"/>
            </w:tcMar>
            <w:vAlign w:val="center"/>
          </w:tcPr>
          <w:p w14:paraId="0FFF572E"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154</w:t>
            </w:r>
          </w:p>
        </w:tc>
        <w:tc>
          <w:tcPr>
            <w:tcW w:w="223" w:type="pct"/>
            <w:tcBorders>
              <w:left w:val="single" w:sz="4" w:space="0" w:color="auto"/>
            </w:tcBorders>
            <w:shd w:val="clear" w:color="auto" w:fill="auto"/>
            <w:tcMar>
              <w:top w:w="15" w:type="dxa"/>
              <w:left w:w="15" w:type="dxa"/>
              <w:bottom w:w="0" w:type="dxa"/>
              <w:right w:w="15" w:type="dxa"/>
            </w:tcMar>
            <w:vAlign w:val="center"/>
          </w:tcPr>
          <w:p w14:paraId="51C02D44"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54957453"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049C8034"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4" w:type="pct"/>
            <w:tcBorders>
              <w:right w:val="single" w:sz="4" w:space="0" w:color="auto"/>
            </w:tcBorders>
            <w:shd w:val="clear" w:color="auto" w:fill="auto"/>
            <w:noWrap/>
            <w:tcMar>
              <w:top w:w="15" w:type="dxa"/>
              <w:left w:w="15" w:type="dxa"/>
              <w:bottom w:w="0" w:type="dxa"/>
              <w:right w:w="15" w:type="dxa"/>
            </w:tcMar>
            <w:vAlign w:val="center"/>
          </w:tcPr>
          <w:p w14:paraId="02EEFB86"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tcBorders>
              <w:left w:val="single" w:sz="4" w:space="0" w:color="auto"/>
            </w:tcBorders>
            <w:shd w:val="clear" w:color="auto" w:fill="auto"/>
            <w:tcMar>
              <w:top w:w="15" w:type="dxa"/>
              <w:left w:w="15" w:type="dxa"/>
              <w:bottom w:w="0" w:type="dxa"/>
              <w:right w:w="15" w:type="dxa"/>
            </w:tcMar>
            <w:vAlign w:val="center"/>
          </w:tcPr>
          <w:p w14:paraId="2533F2BD"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54F3F2D6"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2DB7D2BC"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4" w:type="pct"/>
            <w:tcBorders>
              <w:right w:val="single" w:sz="4" w:space="0" w:color="auto"/>
            </w:tcBorders>
            <w:shd w:val="clear" w:color="auto" w:fill="auto"/>
            <w:noWrap/>
            <w:tcMar>
              <w:top w:w="15" w:type="dxa"/>
              <w:left w:w="15" w:type="dxa"/>
              <w:bottom w:w="0" w:type="dxa"/>
              <w:right w:w="15" w:type="dxa"/>
            </w:tcMar>
            <w:vAlign w:val="center"/>
          </w:tcPr>
          <w:p w14:paraId="001C4BB8"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tcBorders>
              <w:left w:val="single" w:sz="4" w:space="0" w:color="auto"/>
            </w:tcBorders>
            <w:shd w:val="clear" w:color="auto" w:fill="auto"/>
            <w:tcMar>
              <w:top w:w="15" w:type="dxa"/>
              <w:left w:w="15" w:type="dxa"/>
              <w:bottom w:w="0" w:type="dxa"/>
              <w:right w:w="15" w:type="dxa"/>
            </w:tcMar>
            <w:vAlign w:val="center"/>
          </w:tcPr>
          <w:p w14:paraId="58918804"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621BE7CE" w14:textId="77777777" w:rsidR="0057019A" w:rsidRPr="009A12F6" w:rsidRDefault="0057019A" w:rsidP="00A52531">
            <w:pPr>
              <w:spacing w:after="0" w:line="240" w:lineRule="auto"/>
              <w:rPr>
                <w:rFonts w:ascii="Gill Sans MT" w:hAnsi="Gill Sans MT" w:cs="Arial"/>
                <w:color w:val="000000"/>
                <w:sz w:val="18"/>
                <w:szCs w:val="18"/>
                <w:lang w:val="en-US"/>
              </w:rPr>
            </w:pPr>
          </w:p>
        </w:tc>
        <w:tc>
          <w:tcPr>
            <w:tcW w:w="223" w:type="pct"/>
            <w:shd w:val="clear" w:color="auto" w:fill="auto"/>
            <w:tcMar>
              <w:top w:w="15" w:type="dxa"/>
              <w:left w:w="15" w:type="dxa"/>
              <w:bottom w:w="0" w:type="dxa"/>
              <w:right w:w="15" w:type="dxa"/>
            </w:tcMar>
            <w:vAlign w:val="center"/>
          </w:tcPr>
          <w:p w14:paraId="6398B6B4" w14:textId="77777777" w:rsidR="0057019A" w:rsidRPr="009A12F6" w:rsidRDefault="0057019A" w:rsidP="00A52531">
            <w:pPr>
              <w:spacing w:after="0" w:line="240" w:lineRule="auto"/>
              <w:rPr>
                <w:rFonts w:ascii="Gill Sans MT" w:hAnsi="Gill Sans MT" w:cs="Arial"/>
                <w:color w:val="000000"/>
                <w:sz w:val="18"/>
                <w:szCs w:val="18"/>
                <w:lang w:val="en-US"/>
              </w:rPr>
            </w:pPr>
          </w:p>
        </w:tc>
        <w:tc>
          <w:tcPr>
            <w:tcW w:w="223" w:type="pct"/>
            <w:shd w:val="clear" w:color="auto" w:fill="auto"/>
            <w:noWrap/>
            <w:tcMar>
              <w:top w:w="15" w:type="dxa"/>
              <w:left w:w="15" w:type="dxa"/>
              <w:bottom w:w="0" w:type="dxa"/>
              <w:right w:w="15" w:type="dxa"/>
            </w:tcMar>
            <w:vAlign w:val="center"/>
          </w:tcPr>
          <w:p w14:paraId="74A614AB" w14:textId="77777777" w:rsidR="0057019A" w:rsidRPr="009A12F6" w:rsidRDefault="0057019A" w:rsidP="00A52531">
            <w:pPr>
              <w:spacing w:after="0" w:line="240" w:lineRule="auto"/>
              <w:jc w:val="center"/>
              <w:rPr>
                <w:rFonts w:ascii="Gill Sans MT" w:hAnsi="Gill Sans MT" w:cs="Arial"/>
                <w:color w:val="000000"/>
                <w:sz w:val="18"/>
                <w:szCs w:val="18"/>
                <w:lang w:val="en-US"/>
              </w:rPr>
            </w:pPr>
          </w:p>
        </w:tc>
      </w:tr>
      <w:tr w:rsidR="0057019A" w:rsidRPr="009A12F6" w14:paraId="0729C376" w14:textId="77777777" w:rsidTr="00A52531">
        <w:trPr>
          <w:trHeight w:val="20"/>
        </w:trPr>
        <w:tc>
          <w:tcPr>
            <w:tcW w:w="312" w:type="pct"/>
            <w:tcBorders>
              <w:right w:val="single" w:sz="4" w:space="0" w:color="auto"/>
            </w:tcBorders>
            <w:shd w:val="clear" w:color="auto" w:fill="auto"/>
            <w:tcMar>
              <w:top w:w="15" w:type="dxa"/>
              <w:left w:w="15" w:type="dxa"/>
              <w:bottom w:w="0" w:type="dxa"/>
              <w:right w:w="15" w:type="dxa"/>
            </w:tcMar>
            <w:vAlign w:val="center"/>
          </w:tcPr>
          <w:p w14:paraId="5156298E" w14:textId="77777777" w:rsidR="0057019A"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rPr>
              <w:t>3 Mon.</w:t>
            </w:r>
          </w:p>
        </w:tc>
        <w:tc>
          <w:tcPr>
            <w:tcW w:w="223" w:type="pct"/>
            <w:tcBorders>
              <w:left w:val="single" w:sz="4" w:space="0" w:color="auto"/>
            </w:tcBorders>
            <w:shd w:val="clear" w:color="auto" w:fill="auto"/>
            <w:tcMar>
              <w:top w:w="15" w:type="dxa"/>
              <w:left w:w="15" w:type="dxa"/>
              <w:bottom w:w="0" w:type="dxa"/>
              <w:right w:w="15" w:type="dxa"/>
            </w:tcMar>
            <w:vAlign w:val="center"/>
          </w:tcPr>
          <w:p w14:paraId="71851987"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0∙69</w:t>
            </w:r>
          </w:p>
        </w:tc>
        <w:tc>
          <w:tcPr>
            <w:tcW w:w="223" w:type="pct"/>
            <w:shd w:val="clear" w:color="auto" w:fill="auto"/>
            <w:tcMar>
              <w:top w:w="15" w:type="dxa"/>
              <w:left w:w="15" w:type="dxa"/>
              <w:bottom w:w="0" w:type="dxa"/>
              <w:right w:w="15" w:type="dxa"/>
            </w:tcMar>
            <w:vAlign w:val="center"/>
          </w:tcPr>
          <w:p w14:paraId="1A31544B"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0∙31</w:t>
            </w:r>
          </w:p>
        </w:tc>
        <w:tc>
          <w:tcPr>
            <w:tcW w:w="224" w:type="pct"/>
            <w:tcBorders>
              <w:right w:val="single" w:sz="4" w:space="0" w:color="auto"/>
            </w:tcBorders>
            <w:shd w:val="clear" w:color="auto" w:fill="auto"/>
            <w:tcMar>
              <w:top w:w="15" w:type="dxa"/>
              <w:left w:w="15" w:type="dxa"/>
              <w:bottom w:w="0" w:type="dxa"/>
              <w:right w:w="15" w:type="dxa"/>
            </w:tcMar>
            <w:vAlign w:val="center"/>
          </w:tcPr>
          <w:p w14:paraId="717B8BA6"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104</w:t>
            </w:r>
          </w:p>
        </w:tc>
        <w:tc>
          <w:tcPr>
            <w:tcW w:w="223" w:type="pct"/>
            <w:tcBorders>
              <w:left w:val="single" w:sz="4" w:space="0" w:color="auto"/>
            </w:tcBorders>
            <w:shd w:val="clear" w:color="auto" w:fill="auto"/>
            <w:tcMar>
              <w:top w:w="15" w:type="dxa"/>
              <w:left w:w="15" w:type="dxa"/>
              <w:bottom w:w="0" w:type="dxa"/>
              <w:right w:w="15" w:type="dxa"/>
            </w:tcMar>
            <w:vAlign w:val="center"/>
          </w:tcPr>
          <w:p w14:paraId="2BA9474F"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0∙73</w:t>
            </w:r>
          </w:p>
        </w:tc>
        <w:tc>
          <w:tcPr>
            <w:tcW w:w="223" w:type="pct"/>
            <w:shd w:val="clear" w:color="auto" w:fill="auto"/>
            <w:tcMar>
              <w:top w:w="15" w:type="dxa"/>
              <w:left w:w="15" w:type="dxa"/>
              <w:bottom w:w="0" w:type="dxa"/>
              <w:right w:w="15" w:type="dxa"/>
            </w:tcMar>
            <w:vAlign w:val="center"/>
          </w:tcPr>
          <w:p w14:paraId="182159AC"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0∙24</w:t>
            </w:r>
          </w:p>
        </w:tc>
        <w:tc>
          <w:tcPr>
            <w:tcW w:w="224" w:type="pct"/>
            <w:tcBorders>
              <w:right w:val="single" w:sz="4" w:space="0" w:color="auto"/>
            </w:tcBorders>
            <w:shd w:val="clear" w:color="auto" w:fill="auto"/>
            <w:tcMar>
              <w:top w:w="15" w:type="dxa"/>
              <w:left w:w="15" w:type="dxa"/>
              <w:bottom w:w="0" w:type="dxa"/>
              <w:right w:w="15" w:type="dxa"/>
            </w:tcMar>
            <w:vAlign w:val="center"/>
          </w:tcPr>
          <w:p w14:paraId="5279E942"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117</w:t>
            </w:r>
          </w:p>
        </w:tc>
        <w:tc>
          <w:tcPr>
            <w:tcW w:w="223" w:type="pct"/>
            <w:tcBorders>
              <w:left w:val="single" w:sz="4" w:space="0" w:color="auto"/>
            </w:tcBorders>
            <w:shd w:val="clear" w:color="auto" w:fill="auto"/>
            <w:tcMar>
              <w:top w:w="15" w:type="dxa"/>
              <w:left w:w="15" w:type="dxa"/>
              <w:bottom w:w="0" w:type="dxa"/>
              <w:right w:w="15" w:type="dxa"/>
            </w:tcMar>
            <w:vAlign w:val="center"/>
          </w:tcPr>
          <w:p w14:paraId="29F677A6"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0∙67</w:t>
            </w:r>
          </w:p>
        </w:tc>
        <w:tc>
          <w:tcPr>
            <w:tcW w:w="223" w:type="pct"/>
            <w:shd w:val="clear" w:color="auto" w:fill="auto"/>
            <w:tcMar>
              <w:top w:w="15" w:type="dxa"/>
              <w:left w:w="15" w:type="dxa"/>
              <w:bottom w:w="0" w:type="dxa"/>
              <w:right w:w="15" w:type="dxa"/>
            </w:tcMar>
            <w:vAlign w:val="center"/>
          </w:tcPr>
          <w:p w14:paraId="6F58D9A4"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0∙28</w:t>
            </w:r>
          </w:p>
        </w:tc>
        <w:tc>
          <w:tcPr>
            <w:tcW w:w="224" w:type="pct"/>
            <w:tcBorders>
              <w:right w:val="single" w:sz="4" w:space="0" w:color="auto"/>
            </w:tcBorders>
            <w:shd w:val="clear" w:color="auto" w:fill="auto"/>
            <w:tcMar>
              <w:top w:w="15" w:type="dxa"/>
              <w:left w:w="15" w:type="dxa"/>
              <w:bottom w:w="0" w:type="dxa"/>
              <w:right w:w="15" w:type="dxa"/>
            </w:tcMar>
            <w:vAlign w:val="center"/>
          </w:tcPr>
          <w:p w14:paraId="3EA26D94"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124</w:t>
            </w:r>
          </w:p>
        </w:tc>
        <w:tc>
          <w:tcPr>
            <w:tcW w:w="223" w:type="pct"/>
            <w:tcBorders>
              <w:left w:val="single" w:sz="4" w:space="0" w:color="auto"/>
            </w:tcBorders>
            <w:shd w:val="clear" w:color="auto" w:fill="auto"/>
            <w:tcMar>
              <w:top w:w="15" w:type="dxa"/>
              <w:left w:w="15" w:type="dxa"/>
              <w:bottom w:w="0" w:type="dxa"/>
              <w:right w:w="15" w:type="dxa"/>
            </w:tcMar>
            <w:vAlign w:val="center"/>
          </w:tcPr>
          <w:p w14:paraId="78528A20"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0∙03</w:t>
            </w:r>
          </w:p>
        </w:tc>
        <w:tc>
          <w:tcPr>
            <w:tcW w:w="223" w:type="pct"/>
            <w:shd w:val="clear" w:color="auto" w:fill="auto"/>
            <w:tcMar>
              <w:top w:w="15" w:type="dxa"/>
              <w:left w:w="15" w:type="dxa"/>
              <w:bottom w:w="0" w:type="dxa"/>
              <w:right w:w="15" w:type="dxa"/>
            </w:tcMar>
            <w:vAlign w:val="center"/>
          </w:tcPr>
          <w:p w14:paraId="1189D2C8"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(-0∙02</w:t>
            </w:r>
          </w:p>
        </w:tc>
        <w:tc>
          <w:tcPr>
            <w:tcW w:w="223" w:type="pct"/>
            <w:shd w:val="clear" w:color="auto" w:fill="auto"/>
            <w:tcMar>
              <w:top w:w="15" w:type="dxa"/>
              <w:left w:w="15" w:type="dxa"/>
              <w:bottom w:w="0" w:type="dxa"/>
              <w:right w:w="15" w:type="dxa"/>
            </w:tcMar>
            <w:vAlign w:val="center"/>
          </w:tcPr>
          <w:p w14:paraId="6F67FE5F"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0∙09)</w:t>
            </w:r>
          </w:p>
        </w:tc>
        <w:tc>
          <w:tcPr>
            <w:tcW w:w="224" w:type="pct"/>
            <w:tcBorders>
              <w:right w:val="single" w:sz="4" w:space="0" w:color="auto"/>
            </w:tcBorders>
            <w:shd w:val="clear" w:color="auto" w:fill="auto"/>
            <w:noWrap/>
            <w:tcMar>
              <w:top w:w="15" w:type="dxa"/>
              <w:left w:w="15" w:type="dxa"/>
              <w:bottom w:w="0" w:type="dxa"/>
              <w:right w:w="15" w:type="dxa"/>
            </w:tcMar>
            <w:vAlign w:val="center"/>
          </w:tcPr>
          <w:p w14:paraId="039679CD"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0∙246</w:t>
            </w:r>
          </w:p>
        </w:tc>
        <w:tc>
          <w:tcPr>
            <w:tcW w:w="223" w:type="pct"/>
            <w:tcBorders>
              <w:left w:val="single" w:sz="4" w:space="0" w:color="auto"/>
            </w:tcBorders>
            <w:shd w:val="clear" w:color="auto" w:fill="auto"/>
            <w:tcMar>
              <w:top w:w="15" w:type="dxa"/>
              <w:left w:w="15" w:type="dxa"/>
              <w:bottom w:w="0" w:type="dxa"/>
              <w:right w:w="15" w:type="dxa"/>
            </w:tcMar>
            <w:vAlign w:val="center"/>
          </w:tcPr>
          <w:p w14:paraId="3ECB678B"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0∙05</w:t>
            </w:r>
          </w:p>
        </w:tc>
        <w:tc>
          <w:tcPr>
            <w:tcW w:w="223" w:type="pct"/>
            <w:shd w:val="clear" w:color="auto" w:fill="auto"/>
            <w:tcMar>
              <w:top w:w="15" w:type="dxa"/>
              <w:left w:w="15" w:type="dxa"/>
              <w:bottom w:w="0" w:type="dxa"/>
              <w:right w:w="15" w:type="dxa"/>
            </w:tcMar>
            <w:vAlign w:val="center"/>
          </w:tcPr>
          <w:p w14:paraId="1C501092"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(0∙00</w:t>
            </w:r>
          </w:p>
        </w:tc>
        <w:tc>
          <w:tcPr>
            <w:tcW w:w="223" w:type="pct"/>
            <w:shd w:val="clear" w:color="auto" w:fill="auto"/>
            <w:tcMar>
              <w:top w:w="15" w:type="dxa"/>
              <w:left w:w="15" w:type="dxa"/>
              <w:bottom w:w="0" w:type="dxa"/>
              <w:right w:w="15" w:type="dxa"/>
            </w:tcMar>
            <w:vAlign w:val="center"/>
          </w:tcPr>
          <w:p w14:paraId="4698790C"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0∙10)</w:t>
            </w:r>
          </w:p>
        </w:tc>
        <w:tc>
          <w:tcPr>
            <w:tcW w:w="224" w:type="pct"/>
            <w:tcBorders>
              <w:right w:val="single" w:sz="4" w:space="0" w:color="auto"/>
            </w:tcBorders>
            <w:shd w:val="clear" w:color="auto" w:fill="auto"/>
            <w:noWrap/>
            <w:tcMar>
              <w:top w:w="15" w:type="dxa"/>
              <w:left w:w="15" w:type="dxa"/>
              <w:bottom w:w="0" w:type="dxa"/>
              <w:right w:w="15" w:type="dxa"/>
            </w:tcMar>
            <w:vAlign w:val="center"/>
          </w:tcPr>
          <w:p w14:paraId="62688A30"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0∙042</w:t>
            </w:r>
          </w:p>
        </w:tc>
        <w:tc>
          <w:tcPr>
            <w:tcW w:w="223" w:type="pct"/>
            <w:tcBorders>
              <w:left w:val="single" w:sz="4" w:space="0" w:color="auto"/>
            </w:tcBorders>
            <w:shd w:val="clear" w:color="auto" w:fill="auto"/>
            <w:tcMar>
              <w:top w:w="15" w:type="dxa"/>
              <w:left w:w="15" w:type="dxa"/>
              <w:bottom w:w="0" w:type="dxa"/>
              <w:right w:w="15" w:type="dxa"/>
            </w:tcMar>
            <w:vAlign w:val="center"/>
          </w:tcPr>
          <w:p w14:paraId="5F8A428E"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-0∙01</w:t>
            </w:r>
          </w:p>
        </w:tc>
        <w:tc>
          <w:tcPr>
            <w:tcW w:w="223" w:type="pct"/>
            <w:shd w:val="clear" w:color="auto" w:fill="auto"/>
            <w:tcMar>
              <w:top w:w="15" w:type="dxa"/>
              <w:left w:w="15" w:type="dxa"/>
              <w:bottom w:w="0" w:type="dxa"/>
              <w:right w:w="15" w:type="dxa"/>
            </w:tcMar>
            <w:vAlign w:val="center"/>
          </w:tcPr>
          <w:p w14:paraId="562829BC" w14:textId="77777777" w:rsidR="0057019A" w:rsidRPr="009A12F6" w:rsidRDefault="0057019A" w:rsidP="00A52531">
            <w:pPr>
              <w:spacing w:after="0" w:line="240" w:lineRule="auto"/>
              <w:rPr>
                <w:rFonts w:ascii="Gill Sans MT" w:hAnsi="Gill Sans MT" w:cs="Arial"/>
                <w:color w:val="000000"/>
                <w:sz w:val="18"/>
                <w:szCs w:val="18"/>
                <w:lang w:val="en-US"/>
              </w:rPr>
            </w:pPr>
            <w:r>
              <w:rPr>
                <w:rFonts w:ascii="Gill Sans MT" w:hAnsi="Gill Sans MT" w:cs="Arial"/>
                <w:color w:val="000000"/>
                <w:sz w:val="18"/>
                <w:szCs w:val="18"/>
                <w:lang w:val="en-US"/>
              </w:rPr>
              <w:t>(-0∙07</w:t>
            </w:r>
          </w:p>
        </w:tc>
        <w:tc>
          <w:tcPr>
            <w:tcW w:w="223" w:type="pct"/>
            <w:shd w:val="clear" w:color="auto" w:fill="auto"/>
            <w:tcMar>
              <w:top w:w="15" w:type="dxa"/>
              <w:left w:w="15" w:type="dxa"/>
              <w:bottom w:w="0" w:type="dxa"/>
              <w:right w:w="15" w:type="dxa"/>
            </w:tcMar>
            <w:vAlign w:val="center"/>
          </w:tcPr>
          <w:p w14:paraId="5DD5FD91" w14:textId="77777777" w:rsidR="0057019A" w:rsidRPr="009A12F6" w:rsidRDefault="0057019A" w:rsidP="00A52531">
            <w:pPr>
              <w:spacing w:after="0" w:line="240" w:lineRule="auto"/>
              <w:rPr>
                <w:rFonts w:ascii="Gill Sans MT" w:hAnsi="Gill Sans MT" w:cs="Arial"/>
                <w:color w:val="000000"/>
                <w:sz w:val="18"/>
                <w:szCs w:val="18"/>
                <w:lang w:val="en-US"/>
              </w:rPr>
            </w:pPr>
            <w:r>
              <w:rPr>
                <w:rFonts w:ascii="Gill Sans MT" w:hAnsi="Gill Sans MT" w:cs="Arial"/>
                <w:color w:val="000000"/>
                <w:sz w:val="18"/>
                <w:szCs w:val="18"/>
                <w:lang w:val="en-US"/>
              </w:rPr>
              <w:t>0∙04)</w:t>
            </w:r>
          </w:p>
        </w:tc>
        <w:tc>
          <w:tcPr>
            <w:tcW w:w="223" w:type="pct"/>
            <w:shd w:val="clear" w:color="auto" w:fill="auto"/>
            <w:noWrap/>
            <w:tcMar>
              <w:top w:w="15" w:type="dxa"/>
              <w:left w:w="15" w:type="dxa"/>
              <w:bottom w:w="0" w:type="dxa"/>
              <w:right w:w="15" w:type="dxa"/>
            </w:tcMar>
            <w:vAlign w:val="center"/>
          </w:tcPr>
          <w:p w14:paraId="756D8F92"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0∙491</w:t>
            </w:r>
          </w:p>
        </w:tc>
      </w:tr>
      <w:tr w:rsidR="0057019A" w:rsidRPr="009A12F6" w14:paraId="1B2E9404" w14:textId="77777777" w:rsidTr="00A52531">
        <w:trPr>
          <w:trHeight w:val="20"/>
        </w:trPr>
        <w:tc>
          <w:tcPr>
            <w:tcW w:w="312" w:type="pct"/>
            <w:tcBorders>
              <w:right w:val="single" w:sz="4" w:space="0" w:color="auto"/>
            </w:tcBorders>
            <w:shd w:val="clear" w:color="auto" w:fill="auto"/>
            <w:tcMar>
              <w:top w:w="15" w:type="dxa"/>
              <w:left w:w="15" w:type="dxa"/>
              <w:bottom w:w="0" w:type="dxa"/>
              <w:right w:w="15" w:type="dxa"/>
            </w:tcMar>
            <w:vAlign w:val="center"/>
          </w:tcPr>
          <w:p w14:paraId="683C3D3D" w14:textId="77777777" w:rsidR="0057019A"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rPr>
              <w:t>6 Mon.</w:t>
            </w:r>
          </w:p>
        </w:tc>
        <w:tc>
          <w:tcPr>
            <w:tcW w:w="223" w:type="pct"/>
            <w:tcBorders>
              <w:left w:val="single" w:sz="4" w:space="0" w:color="auto"/>
            </w:tcBorders>
            <w:shd w:val="clear" w:color="auto" w:fill="auto"/>
            <w:tcMar>
              <w:top w:w="15" w:type="dxa"/>
              <w:left w:w="15" w:type="dxa"/>
              <w:bottom w:w="0" w:type="dxa"/>
              <w:right w:w="15" w:type="dxa"/>
            </w:tcMar>
            <w:vAlign w:val="center"/>
          </w:tcPr>
          <w:p w14:paraId="6A062FEA"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0∙71</w:t>
            </w:r>
          </w:p>
        </w:tc>
        <w:tc>
          <w:tcPr>
            <w:tcW w:w="223" w:type="pct"/>
            <w:shd w:val="clear" w:color="auto" w:fill="auto"/>
            <w:tcMar>
              <w:top w:w="15" w:type="dxa"/>
              <w:left w:w="15" w:type="dxa"/>
              <w:bottom w:w="0" w:type="dxa"/>
              <w:right w:w="15" w:type="dxa"/>
            </w:tcMar>
            <w:vAlign w:val="center"/>
          </w:tcPr>
          <w:p w14:paraId="0A690D49"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0∙29</w:t>
            </w:r>
          </w:p>
        </w:tc>
        <w:tc>
          <w:tcPr>
            <w:tcW w:w="224" w:type="pct"/>
            <w:tcBorders>
              <w:right w:val="single" w:sz="4" w:space="0" w:color="auto"/>
            </w:tcBorders>
            <w:shd w:val="clear" w:color="auto" w:fill="auto"/>
            <w:tcMar>
              <w:top w:w="15" w:type="dxa"/>
              <w:left w:w="15" w:type="dxa"/>
              <w:bottom w:w="0" w:type="dxa"/>
              <w:right w:w="15" w:type="dxa"/>
            </w:tcMar>
            <w:vAlign w:val="center"/>
          </w:tcPr>
          <w:p w14:paraId="7B2F64DC"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94</w:t>
            </w:r>
          </w:p>
        </w:tc>
        <w:tc>
          <w:tcPr>
            <w:tcW w:w="223" w:type="pct"/>
            <w:tcBorders>
              <w:left w:val="single" w:sz="4" w:space="0" w:color="auto"/>
            </w:tcBorders>
            <w:shd w:val="clear" w:color="auto" w:fill="auto"/>
            <w:tcMar>
              <w:top w:w="15" w:type="dxa"/>
              <w:left w:w="15" w:type="dxa"/>
              <w:bottom w:w="0" w:type="dxa"/>
              <w:right w:w="15" w:type="dxa"/>
            </w:tcMar>
            <w:vAlign w:val="center"/>
          </w:tcPr>
          <w:p w14:paraId="643D46BA"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0∙72</w:t>
            </w:r>
          </w:p>
        </w:tc>
        <w:tc>
          <w:tcPr>
            <w:tcW w:w="223" w:type="pct"/>
            <w:shd w:val="clear" w:color="auto" w:fill="auto"/>
            <w:tcMar>
              <w:top w:w="15" w:type="dxa"/>
              <w:left w:w="15" w:type="dxa"/>
              <w:bottom w:w="0" w:type="dxa"/>
              <w:right w:w="15" w:type="dxa"/>
            </w:tcMar>
            <w:vAlign w:val="center"/>
          </w:tcPr>
          <w:p w14:paraId="1DCF42B0"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0∙25</w:t>
            </w:r>
          </w:p>
        </w:tc>
        <w:tc>
          <w:tcPr>
            <w:tcW w:w="224" w:type="pct"/>
            <w:tcBorders>
              <w:right w:val="single" w:sz="4" w:space="0" w:color="auto"/>
            </w:tcBorders>
            <w:shd w:val="clear" w:color="auto" w:fill="auto"/>
            <w:tcMar>
              <w:top w:w="15" w:type="dxa"/>
              <w:left w:w="15" w:type="dxa"/>
              <w:bottom w:w="0" w:type="dxa"/>
              <w:right w:w="15" w:type="dxa"/>
            </w:tcMar>
            <w:vAlign w:val="center"/>
          </w:tcPr>
          <w:p w14:paraId="333E09BE"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105</w:t>
            </w:r>
          </w:p>
        </w:tc>
        <w:tc>
          <w:tcPr>
            <w:tcW w:w="223" w:type="pct"/>
            <w:tcBorders>
              <w:left w:val="single" w:sz="4" w:space="0" w:color="auto"/>
            </w:tcBorders>
            <w:shd w:val="clear" w:color="auto" w:fill="auto"/>
            <w:tcMar>
              <w:top w:w="15" w:type="dxa"/>
              <w:left w:w="15" w:type="dxa"/>
              <w:bottom w:w="0" w:type="dxa"/>
              <w:right w:w="15" w:type="dxa"/>
            </w:tcMar>
            <w:vAlign w:val="center"/>
          </w:tcPr>
          <w:p w14:paraId="6E089384"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0∙71</w:t>
            </w:r>
          </w:p>
        </w:tc>
        <w:tc>
          <w:tcPr>
            <w:tcW w:w="223" w:type="pct"/>
            <w:shd w:val="clear" w:color="auto" w:fill="auto"/>
            <w:tcMar>
              <w:top w:w="15" w:type="dxa"/>
              <w:left w:w="15" w:type="dxa"/>
              <w:bottom w:w="0" w:type="dxa"/>
              <w:right w:w="15" w:type="dxa"/>
            </w:tcMar>
            <w:vAlign w:val="center"/>
          </w:tcPr>
          <w:p w14:paraId="5A101275"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0∙25</w:t>
            </w:r>
          </w:p>
        </w:tc>
        <w:tc>
          <w:tcPr>
            <w:tcW w:w="224" w:type="pct"/>
            <w:tcBorders>
              <w:right w:val="single" w:sz="4" w:space="0" w:color="auto"/>
            </w:tcBorders>
            <w:shd w:val="clear" w:color="auto" w:fill="auto"/>
            <w:tcMar>
              <w:top w:w="15" w:type="dxa"/>
              <w:left w:w="15" w:type="dxa"/>
              <w:bottom w:w="0" w:type="dxa"/>
              <w:right w:w="15" w:type="dxa"/>
            </w:tcMar>
            <w:vAlign w:val="center"/>
          </w:tcPr>
          <w:p w14:paraId="35A0F4BC"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106</w:t>
            </w:r>
          </w:p>
        </w:tc>
        <w:tc>
          <w:tcPr>
            <w:tcW w:w="223" w:type="pct"/>
            <w:tcBorders>
              <w:left w:val="single" w:sz="4" w:space="0" w:color="auto"/>
            </w:tcBorders>
            <w:shd w:val="clear" w:color="auto" w:fill="auto"/>
            <w:tcMar>
              <w:top w:w="15" w:type="dxa"/>
              <w:left w:w="15" w:type="dxa"/>
              <w:bottom w:w="0" w:type="dxa"/>
              <w:right w:w="15" w:type="dxa"/>
            </w:tcMar>
            <w:vAlign w:val="center"/>
          </w:tcPr>
          <w:p w14:paraId="7AD9AF27"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0∙00</w:t>
            </w:r>
          </w:p>
        </w:tc>
        <w:tc>
          <w:tcPr>
            <w:tcW w:w="223" w:type="pct"/>
            <w:shd w:val="clear" w:color="auto" w:fill="auto"/>
            <w:tcMar>
              <w:top w:w="15" w:type="dxa"/>
              <w:left w:w="15" w:type="dxa"/>
              <w:bottom w:w="0" w:type="dxa"/>
              <w:right w:w="15" w:type="dxa"/>
            </w:tcMar>
            <w:vAlign w:val="center"/>
          </w:tcPr>
          <w:p w14:paraId="0C2169BA"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(-0∙06</w:t>
            </w:r>
          </w:p>
        </w:tc>
        <w:tc>
          <w:tcPr>
            <w:tcW w:w="223" w:type="pct"/>
            <w:shd w:val="clear" w:color="auto" w:fill="auto"/>
            <w:tcMar>
              <w:top w:w="15" w:type="dxa"/>
              <w:left w:w="15" w:type="dxa"/>
              <w:bottom w:w="0" w:type="dxa"/>
              <w:right w:w="15" w:type="dxa"/>
            </w:tcMar>
            <w:vAlign w:val="center"/>
          </w:tcPr>
          <w:p w14:paraId="78E1B01A"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0∙06)</w:t>
            </w:r>
          </w:p>
        </w:tc>
        <w:tc>
          <w:tcPr>
            <w:tcW w:w="224" w:type="pct"/>
            <w:tcBorders>
              <w:right w:val="single" w:sz="4" w:space="0" w:color="auto"/>
            </w:tcBorders>
            <w:shd w:val="clear" w:color="auto" w:fill="auto"/>
            <w:noWrap/>
            <w:tcMar>
              <w:top w:w="15" w:type="dxa"/>
              <w:left w:w="15" w:type="dxa"/>
              <w:bottom w:w="0" w:type="dxa"/>
              <w:right w:w="15" w:type="dxa"/>
            </w:tcMar>
            <w:vAlign w:val="center"/>
          </w:tcPr>
          <w:p w14:paraId="052DC3BE"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0∙961</w:t>
            </w:r>
          </w:p>
        </w:tc>
        <w:tc>
          <w:tcPr>
            <w:tcW w:w="223" w:type="pct"/>
            <w:tcBorders>
              <w:left w:val="single" w:sz="4" w:space="0" w:color="auto"/>
            </w:tcBorders>
            <w:shd w:val="clear" w:color="auto" w:fill="auto"/>
            <w:tcMar>
              <w:top w:w="15" w:type="dxa"/>
              <w:left w:w="15" w:type="dxa"/>
              <w:bottom w:w="0" w:type="dxa"/>
              <w:right w:w="15" w:type="dxa"/>
            </w:tcMar>
            <w:vAlign w:val="center"/>
          </w:tcPr>
          <w:p w14:paraId="47BB11E3"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0∙00</w:t>
            </w:r>
          </w:p>
        </w:tc>
        <w:tc>
          <w:tcPr>
            <w:tcW w:w="223" w:type="pct"/>
            <w:shd w:val="clear" w:color="auto" w:fill="auto"/>
            <w:tcMar>
              <w:top w:w="15" w:type="dxa"/>
              <w:left w:w="15" w:type="dxa"/>
              <w:bottom w:w="0" w:type="dxa"/>
              <w:right w:w="15" w:type="dxa"/>
            </w:tcMar>
            <w:vAlign w:val="center"/>
          </w:tcPr>
          <w:p w14:paraId="6EA9FE57"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(-0∙05</w:t>
            </w:r>
          </w:p>
        </w:tc>
        <w:tc>
          <w:tcPr>
            <w:tcW w:w="223" w:type="pct"/>
            <w:shd w:val="clear" w:color="auto" w:fill="auto"/>
            <w:tcMar>
              <w:top w:w="15" w:type="dxa"/>
              <w:left w:w="15" w:type="dxa"/>
              <w:bottom w:w="0" w:type="dxa"/>
              <w:right w:w="15" w:type="dxa"/>
            </w:tcMar>
            <w:vAlign w:val="center"/>
          </w:tcPr>
          <w:p w14:paraId="0A8F3762"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0∙07)</w:t>
            </w:r>
          </w:p>
        </w:tc>
        <w:tc>
          <w:tcPr>
            <w:tcW w:w="224" w:type="pct"/>
            <w:tcBorders>
              <w:right w:val="single" w:sz="4" w:space="0" w:color="auto"/>
            </w:tcBorders>
            <w:shd w:val="clear" w:color="auto" w:fill="auto"/>
            <w:noWrap/>
            <w:tcMar>
              <w:top w:w="15" w:type="dxa"/>
              <w:left w:w="15" w:type="dxa"/>
              <w:bottom w:w="0" w:type="dxa"/>
              <w:right w:w="15" w:type="dxa"/>
            </w:tcMar>
            <w:vAlign w:val="center"/>
          </w:tcPr>
          <w:p w14:paraId="334C741B"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0∙815</w:t>
            </w:r>
          </w:p>
        </w:tc>
        <w:tc>
          <w:tcPr>
            <w:tcW w:w="223" w:type="pct"/>
            <w:tcBorders>
              <w:left w:val="single" w:sz="4" w:space="0" w:color="auto"/>
            </w:tcBorders>
            <w:shd w:val="clear" w:color="auto" w:fill="auto"/>
            <w:tcMar>
              <w:top w:w="15" w:type="dxa"/>
              <w:left w:w="15" w:type="dxa"/>
              <w:bottom w:w="0" w:type="dxa"/>
              <w:right w:w="15" w:type="dxa"/>
            </w:tcMar>
            <w:vAlign w:val="center"/>
          </w:tcPr>
          <w:p w14:paraId="170F10EB"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-0∙00</w:t>
            </w:r>
          </w:p>
        </w:tc>
        <w:tc>
          <w:tcPr>
            <w:tcW w:w="223" w:type="pct"/>
            <w:shd w:val="clear" w:color="auto" w:fill="auto"/>
            <w:tcMar>
              <w:top w:w="15" w:type="dxa"/>
              <w:left w:w="15" w:type="dxa"/>
              <w:bottom w:w="0" w:type="dxa"/>
              <w:right w:w="15" w:type="dxa"/>
            </w:tcMar>
            <w:vAlign w:val="center"/>
          </w:tcPr>
          <w:p w14:paraId="3808CA6F" w14:textId="77777777" w:rsidR="0057019A" w:rsidRPr="009A12F6" w:rsidRDefault="0057019A" w:rsidP="00A52531">
            <w:pPr>
              <w:spacing w:after="0" w:line="240" w:lineRule="auto"/>
              <w:rPr>
                <w:rFonts w:ascii="Gill Sans MT" w:hAnsi="Gill Sans MT" w:cs="Arial"/>
                <w:color w:val="000000"/>
                <w:sz w:val="18"/>
                <w:szCs w:val="18"/>
                <w:lang w:val="en-US"/>
              </w:rPr>
            </w:pPr>
            <w:r>
              <w:rPr>
                <w:rFonts w:ascii="Gill Sans MT" w:hAnsi="Gill Sans MT" w:cs="Arial"/>
                <w:color w:val="000000"/>
                <w:sz w:val="18"/>
                <w:szCs w:val="18"/>
                <w:lang w:val="en-US"/>
              </w:rPr>
              <w:t>(-0∙07</w:t>
            </w:r>
          </w:p>
        </w:tc>
        <w:tc>
          <w:tcPr>
            <w:tcW w:w="223" w:type="pct"/>
            <w:shd w:val="clear" w:color="auto" w:fill="auto"/>
            <w:tcMar>
              <w:top w:w="15" w:type="dxa"/>
              <w:left w:w="15" w:type="dxa"/>
              <w:bottom w:w="0" w:type="dxa"/>
              <w:right w:w="15" w:type="dxa"/>
            </w:tcMar>
            <w:vAlign w:val="center"/>
          </w:tcPr>
          <w:p w14:paraId="444ACD9B" w14:textId="77777777" w:rsidR="0057019A" w:rsidRPr="009A12F6" w:rsidRDefault="0057019A" w:rsidP="00A52531">
            <w:pPr>
              <w:spacing w:after="0" w:line="240" w:lineRule="auto"/>
              <w:rPr>
                <w:rFonts w:ascii="Gill Sans MT" w:hAnsi="Gill Sans MT" w:cs="Arial"/>
                <w:color w:val="000000"/>
                <w:sz w:val="18"/>
                <w:szCs w:val="18"/>
                <w:lang w:val="en-US"/>
              </w:rPr>
            </w:pPr>
            <w:r>
              <w:rPr>
                <w:rFonts w:ascii="Gill Sans MT" w:hAnsi="Gill Sans MT" w:cs="Arial"/>
                <w:color w:val="000000"/>
                <w:sz w:val="18"/>
                <w:szCs w:val="18"/>
                <w:lang w:val="en-US"/>
              </w:rPr>
              <w:t>0∙06)</w:t>
            </w:r>
          </w:p>
        </w:tc>
        <w:tc>
          <w:tcPr>
            <w:tcW w:w="223" w:type="pct"/>
            <w:shd w:val="clear" w:color="auto" w:fill="auto"/>
            <w:noWrap/>
            <w:tcMar>
              <w:top w:w="15" w:type="dxa"/>
              <w:left w:w="15" w:type="dxa"/>
              <w:bottom w:w="0" w:type="dxa"/>
              <w:right w:w="15" w:type="dxa"/>
            </w:tcMar>
            <w:vAlign w:val="center"/>
          </w:tcPr>
          <w:p w14:paraId="04BE7F84"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0∙864</w:t>
            </w:r>
          </w:p>
        </w:tc>
      </w:tr>
      <w:tr w:rsidR="0057019A" w:rsidRPr="009A12F6" w14:paraId="0A73CAAC" w14:textId="77777777" w:rsidTr="00A52531">
        <w:trPr>
          <w:trHeight w:val="20"/>
        </w:trPr>
        <w:tc>
          <w:tcPr>
            <w:tcW w:w="312" w:type="pct"/>
            <w:tcBorders>
              <w:right w:val="single" w:sz="4" w:space="0" w:color="auto"/>
            </w:tcBorders>
            <w:shd w:val="clear" w:color="auto" w:fill="auto"/>
            <w:tcMar>
              <w:top w:w="15" w:type="dxa"/>
              <w:left w:w="15" w:type="dxa"/>
              <w:bottom w:w="0" w:type="dxa"/>
              <w:right w:w="15" w:type="dxa"/>
            </w:tcMar>
            <w:vAlign w:val="center"/>
          </w:tcPr>
          <w:p w14:paraId="64F1259B" w14:textId="77777777" w:rsidR="0057019A" w:rsidRDefault="0057019A" w:rsidP="00A52531">
            <w:pPr>
              <w:spacing w:after="0" w:line="240" w:lineRule="auto"/>
              <w:jc w:val="center"/>
              <w:rPr>
                <w:rFonts w:ascii="Gill Sans MT" w:hAnsi="Gill Sans MT" w:cs="Arial"/>
                <w:color w:val="000000"/>
                <w:sz w:val="18"/>
                <w:szCs w:val="18"/>
              </w:rPr>
            </w:pPr>
            <w:r>
              <w:rPr>
                <w:rFonts w:ascii="Gill Sans MT" w:hAnsi="Gill Sans MT" w:cs="Arial"/>
                <w:color w:val="000000"/>
                <w:sz w:val="18"/>
                <w:szCs w:val="18"/>
              </w:rPr>
              <w:t>12 Mon.</w:t>
            </w:r>
          </w:p>
        </w:tc>
        <w:tc>
          <w:tcPr>
            <w:tcW w:w="223" w:type="pct"/>
            <w:tcBorders>
              <w:left w:val="single" w:sz="4" w:space="0" w:color="auto"/>
            </w:tcBorders>
            <w:shd w:val="clear" w:color="auto" w:fill="auto"/>
            <w:tcMar>
              <w:top w:w="15" w:type="dxa"/>
              <w:left w:w="15" w:type="dxa"/>
              <w:bottom w:w="0" w:type="dxa"/>
              <w:right w:w="15" w:type="dxa"/>
            </w:tcMar>
            <w:vAlign w:val="center"/>
          </w:tcPr>
          <w:p w14:paraId="123CA871"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sidRPr="009956A4">
              <w:rPr>
                <w:rFonts w:ascii="Gill Sans MT" w:hAnsi="Gill Sans MT" w:cs="Arial"/>
                <w:color w:val="000000"/>
                <w:sz w:val="18"/>
                <w:szCs w:val="18"/>
                <w:lang w:val="en-US"/>
              </w:rPr>
              <w:t>0</w:t>
            </w:r>
            <w:r>
              <w:rPr>
                <w:rFonts w:ascii="Gill Sans MT" w:hAnsi="Gill Sans MT" w:cs="Arial"/>
                <w:color w:val="000000"/>
                <w:sz w:val="18"/>
                <w:szCs w:val="18"/>
                <w:lang w:val="en-US"/>
              </w:rPr>
              <w:t>∙</w:t>
            </w:r>
            <w:r w:rsidRPr="009956A4">
              <w:rPr>
                <w:rFonts w:ascii="Gill Sans MT" w:hAnsi="Gill Sans MT" w:cs="Arial"/>
                <w:color w:val="000000"/>
                <w:sz w:val="18"/>
                <w:szCs w:val="18"/>
                <w:lang w:val="en-US"/>
              </w:rPr>
              <w:t>79</w:t>
            </w:r>
          </w:p>
        </w:tc>
        <w:tc>
          <w:tcPr>
            <w:tcW w:w="223" w:type="pct"/>
            <w:shd w:val="clear" w:color="auto" w:fill="auto"/>
            <w:tcMar>
              <w:top w:w="15" w:type="dxa"/>
              <w:left w:w="15" w:type="dxa"/>
              <w:bottom w:w="0" w:type="dxa"/>
              <w:right w:w="15" w:type="dxa"/>
            </w:tcMar>
            <w:vAlign w:val="center"/>
          </w:tcPr>
          <w:p w14:paraId="3C16B791"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0∙27</w:t>
            </w:r>
          </w:p>
        </w:tc>
        <w:tc>
          <w:tcPr>
            <w:tcW w:w="224" w:type="pct"/>
            <w:tcBorders>
              <w:right w:val="single" w:sz="4" w:space="0" w:color="auto"/>
            </w:tcBorders>
            <w:shd w:val="clear" w:color="auto" w:fill="auto"/>
            <w:tcMar>
              <w:top w:w="15" w:type="dxa"/>
              <w:left w:w="15" w:type="dxa"/>
              <w:bottom w:w="0" w:type="dxa"/>
              <w:right w:w="15" w:type="dxa"/>
            </w:tcMar>
            <w:vAlign w:val="center"/>
          </w:tcPr>
          <w:p w14:paraId="4E8CF836"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84</w:t>
            </w:r>
          </w:p>
        </w:tc>
        <w:tc>
          <w:tcPr>
            <w:tcW w:w="223" w:type="pct"/>
            <w:tcBorders>
              <w:left w:val="single" w:sz="4" w:space="0" w:color="auto"/>
            </w:tcBorders>
            <w:shd w:val="clear" w:color="auto" w:fill="auto"/>
            <w:tcMar>
              <w:top w:w="15" w:type="dxa"/>
              <w:left w:w="15" w:type="dxa"/>
              <w:bottom w:w="0" w:type="dxa"/>
              <w:right w:w="15" w:type="dxa"/>
            </w:tcMar>
            <w:vAlign w:val="center"/>
          </w:tcPr>
          <w:p w14:paraId="111B14D9"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0∙73</w:t>
            </w:r>
          </w:p>
        </w:tc>
        <w:tc>
          <w:tcPr>
            <w:tcW w:w="223" w:type="pct"/>
            <w:shd w:val="clear" w:color="auto" w:fill="auto"/>
            <w:tcMar>
              <w:top w:w="15" w:type="dxa"/>
              <w:left w:w="15" w:type="dxa"/>
              <w:bottom w:w="0" w:type="dxa"/>
              <w:right w:w="15" w:type="dxa"/>
            </w:tcMar>
            <w:vAlign w:val="center"/>
          </w:tcPr>
          <w:p w14:paraId="56FB8B84"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0∙26</w:t>
            </w:r>
          </w:p>
        </w:tc>
        <w:tc>
          <w:tcPr>
            <w:tcW w:w="224" w:type="pct"/>
            <w:tcBorders>
              <w:right w:val="single" w:sz="4" w:space="0" w:color="auto"/>
            </w:tcBorders>
            <w:shd w:val="clear" w:color="auto" w:fill="auto"/>
            <w:tcMar>
              <w:top w:w="15" w:type="dxa"/>
              <w:left w:w="15" w:type="dxa"/>
              <w:bottom w:w="0" w:type="dxa"/>
              <w:right w:w="15" w:type="dxa"/>
            </w:tcMar>
            <w:vAlign w:val="center"/>
          </w:tcPr>
          <w:p w14:paraId="0B243A1F"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100</w:t>
            </w:r>
          </w:p>
        </w:tc>
        <w:tc>
          <w:tcPr>
            <w:tcW w:w="223" w:type="pct"/>
            <w:tcBorders>
              <w:left w:val="single" w:sz="4" w:space="0" w:color="auto"/>
            </w:tcBorders>
            <w:shd w:val="clear" w:color="auto" w:fill="auto"/>
            <w:tcMar>
              <w:top w:w="15" w:type="dxa"/>
              <w:left w:w="15" w:type="dxa"/>
              <w:bottom w:w="0" w:type="dxa"/>
              <w:right w:w="15" w:type="dxa"/>
            </w:tcMar>
            <w:vAlign w:val="center"/>
          </w:tcPr>
          <w:p w14:paraId="07D671B6"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0∙70</w:t>
            </w:r>
          </w:p>
        </w:tc>
        <w:tc>
          <w:tcPr>
            <w:tcW w:w="223" w:type="pct"/>
            <w:shd w:val="clear" w:color="auto" w:fill="auto"/>
            <w:tcMar>
              <w:top w:w="15" w:type="dxa"/>
              <w:left w:w="15" w:type="dxa"/>
              <w:bottom w:w="0" w:type="dxa"/>
              <w:right w:w="15" w:type="dxa"/>
            </w:tcMar>
            <w:vAlign w:val="center"/>
          </w:tcPr>
          <w:p w14:paraId="48D4FA4E"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0∙31</w:t>
            </w:r>
          </w:p>
        </w:tc>
        <w:tc>
          <w:tcPr>
            <w:tcW w:w="224" w:type="pct"/>
            <w:tcBorders>
              <w:right w:val="single" w:sz="4" w:space="0" w:color="auto"/>
            </w:tcBorders>
            <w:shd w:val="clear" w:color="auto" w:fill="auto"/>
            <w:tcMar>
              <w:top w:w="15" w:type="dxa"/>
              <w:left w:w="15" w:type="dxa"/>
              <w:bottom w:w="0" w:type="dxa"/>
              <w:right w:w="15" w:type="dxa"/>
            </w:tcMar>
            <w:vAlign w:val="center"/>
          </w:tcPr>
          <w:p w14:paraId="2D935C1A"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99</w:t>
            </w:r>
          </w:p>
        </w:tc>
        <w:tc>
          <w:tcPr>
            <w:tcW w:w="223" w:type="pct"/>
            <w:tcBorders>
              <w:left w:val="single" w:sz="4" w:space="0" w:color="auto"/>
            </w:tcBorders>
            <w:shd w:val="clear" w:color="auto" w:fill="auto"/>
            <w:tcMar>
              <w:top w:w="15" w:type="dxa"/>
              <w:left w:w="15" w:type="dxa"/>
              <w:bottom w:w="0" w:type="dxa"/>
              <w:right w:w="15" w:type="dxa"/>
            </w:tcMar>
            <w:vAlign w:val="center"/>
          </w:tcPr>
          <w:p w14:paraId="09411C27"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0∙07</w:t>
            </w:r>
          </w:p>
        </w:tc>
        <w:tc>
          <w:tcPr>
            <w:tcW w:w="223" w:type="pct"/>
            <w:shd w:val="clear" w:color="auto" w:fill="auto"/>
            <w:tcMar>
              <w:top w:w="15" w:type="dxa"/>
              <w:left w:w="15" w:type="dxa"/>
              <w:bottom w:w="0" w:type="dxa"/>
              <w:right w:w="15" w:type="dxa"/>
            </w:tcMar>
            <w:vAlign w:val="center"/>
          </w:tcPr>
          <w:p w14:paraId="21E1BB51"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(0∙00</w:t>
            </w:r>
          </w:p>
        </w:tc>
        <w:tc>
          <w:tcPr>
            <w:tcW w:w="223" w:type="pct"/>
            <w:shd w:val="clear" w:color="auto" w:fill="auto"/>
            <w:tcMar>
              <w:top w:w="15" w:type="dxa"/>
              <w:left w:w="15" w:type="dxa"/>
              <w:bottom w:w="0" w:type="dxa"/>
              <w:right w:w="15" w:type="dxa"/>
            </w:tcMar>
            <w:vAlign w:val="center"/>
          </w:tcPr>
          <w:p w14:paraId="6BDBE046"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0∙15)</w:t>
            </w:r>
          </w:p>
        </w:tc>
        <w:tc>
          <w:tcPr>
            <w:tcW w:w="224" w:type="pct"/>
            <w:tcBorders>
              <w:right w:val="single" w:sz="4" w:space="0" w:color="auto"/>
            </w:tcBorders>
            <w:shd w:val="clear" w:color="auto" w:fill="auto"/>
            <w:noWrap/>
            <w:tcMar>
              <w:top w:w="15" w:type="dxa"/>
              <w:left w:w="15" w:type="dxa"/>
              <w:bottom w:w="0" w:type="dxa"/>
              <w:right w:w="15" w:type="dxa"/>
            </w:tcMar>
            <w:vAlign w:val="center"/>
          </w:tcPr>
          <w:p w14:paraId="6D37D311"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0∙041</w:t>
            </w:r>
          </w:p>
        </w:tc>
        <w:tc>
          <w:tcPr>
            <w:tcW w:w="223" w:type="pct"/>
            <w:tcBorders>
              <w:left w:val="single" w:sz="4" w:space="0" w:color="auto"/>
            </w:tcBorders>
            <w:shd w:val="clear" w:color="auto" w:fill="auto"/>
            <w:tcMar>
              <w:top w:w="15" w:type="dxa"/>
              <w:left w:w="15" w:type="dxa"/>
              <w:bottom w:w="0" w:type="dxa"/>
              <w:right w:w="15" w:type="dxa"/>
            </w:tcMar>
            <w:vAlign w:val="center"/>
          </w:tcPr>
          <w:p w14:paraId="11A913C3"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0∙03</w:t>
            </w:r>
          </w:p>
        </w:tc>
        <w:tc>
          <w:tcPr>
            <w:tcW w:w="223" w:type="pct"/>
            <w:shd w:val="clear" w:color="auto" w:fill="auto"/>
            <w:tcMar>
              <w:top w:w="15" w:type="dxa"/>
              <w:left w:w="15" w:type="dxa"/>
              <w:bottom w:w="0" w:type="dxa"/>
              <w:right w:w="15" w:type="dxa"/>
            </w:tcMar>
            <w:vAlign w:val="center"/>
          </w:tcPr>
          <w:p w14:paraId="1E67D890"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(-0∙04</w:t>
            </w:r>
          </w:p>
        </w:tc>
        <w:tc>
          <w:tcPr>
            <w:tcW w:w="223" w:type="pct"/>
            <w:shd w:val="clear" w:color="auto" w:fill="auto"/>
            <w:tcMar>
              <w:top w:w="15" w:type="dxa"/>
              <w:left w:w="15" w:type="dxa"/>
              <w:bottom w:w="0" w:type="dxa"/>
              <w:right w:w="15" w:type="dxa"/>
            </w:tcMar>
            <w:vAlign w:val="center"/>
          </w:tcPr>
          <w:p w14:paraId="10EBD30C"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0∙09)</w:t>
            </w:r>
          </w:p>
        </w:tc>
        <w:tc>
          <w:tcPr>
            <w:tcW w:w="224" w:type="pct"/>
            <w:tcBorders>
              <w:right w:val="single" w:sz="4" w:space="0" w:color="auto"/>
            </w:tcBorders>
            <w:shd w:val="clear" w:color="auto" w:fill="auto"/>
            <w:noWrap/>
            <w:tcMar>
              <w:top w:w="15" w:type="dxa"/>
              <w:left w:w="15" w:type="dxa"/>
              <w:bottom w:w="0" w:type="dxa"/>
              <w:right w:w="15" w:type="dxa"/>
            </w:tcMar>
            <w:vAlign w:val="center"/>
          </w:tcPr>
          <w:p w14:paraId="420C38D1"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0∙449</w:t>
            </w:r>
          </w:p>
        </w:tc>
        <w:tc>
          <w:tcPr>
            <w:tcW w:w="223" w:type="pct"/>
            <w:tcBorders>
              <w:left w:val="single" w:sz="4" w:space="0" w:color="auto"/>
            </w:tcBorders>
            <w:shd w:val="clear" w:color="auto" w:fill="auto"/>
            <w:tcMar>
              <w:top w:w="15" w:type="dxa"/>
              <w:left w:w="15" w:type="dxa"/>
              <w:bottom w:w="0" w:type="dxa"/>
              <w:right w:w="15" w:type="dxa"/>
            </w:tcMar>
            <w:vAlign w:val="center"/>
          </w:tcPr>
          <w:p w14:paraId="69EC9260"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0∙05</w:t>
            </w:r>
          </w:p>
        </w:tc>
        <w:tc>
          <w:tcPr>
            <w:tcW w:w="223" w:type="pct"/>
            <w:shd w:val="clear" w:color="auto" w:fill="auto"/>
            <w:tcMar>
              <w:top w:w="15" w:type="dxa"/>
              <w:left w:w="15" w:type="dxa"/>
              <w:bottom w:w="0" w:type="dxa"/>
              <w:right w:w="15" w:type="dxa"/>
            </w:tcMar>
            <w:vAlign w:val="center"/>
          </w:tcPr>
          <w:p w14:paraId="33B84EA8" w14:textId="77777777" w:rsidR="0057019A" w:rsidRPr="009A12F6" w:rsidRDefault="0057019A" w:rsidP="00A52531">
            <w:pPr>
              <w:spacing w:after="0" w:line="240" w:lineRule="auto"/>
              <w:rPr>
                <w:rFonts w:ascii="Gill Sans MT" w:hAnsi="Gill Sans MT" w:cs="Arial"/>
                <w:color w:val="000000"/>
                <w:sz w:val="18"/>
                <w:szCs w:val="18"/>
                <w:lang w:val="en-US"/>
              </w:rPr>
            </w:pPr>
            <w:r>
              <w:rPr>
                <w:rFonts w:ascii="Gill Sans MT" w:hAnsi="Gill Sans MT" w:cs="Arial"/>
                <w:color w:val="000000"/>
                <w:sz w:val="18"/>
                <w:szCs w:val="18"/>
                <w:lang w:val="en-US"/>
              </w:rPr>
              <w:t>(-0∙02</w:t>
            </w:r>
          </w:p>
        </w:tc>
        <w:tc>
          <w:tcPr>
            <w:tcW w:w="223" w:type="pct"/>
            <w:shd w:val="clear" w:color="auto" w:fill="auto"/>
            <w:tcMar>
              <w:top w:w="15" w:type="dxa"/>
              <w:left w:w="15" w:type="dxa"/>
              <w:bottom w:w="0" w:type="dxa"/>
              <w:right w:w="15" w:type="dxa"/>
            </w:tcMar>
            <w:vAlign w:val="center"/>
          </w:tcPr>
          <w:p w14:paraId="40AE5E72" w14:textId="77777777" w:rsidR="0057019A" w:rsidRPr="009A12F6" w:rsidRDefault="0057019A" w:rsidP="00A52531">
            <w:pPr>
              <w:spacing w:after="0" w:line="240" w:lineRule="auto"/>
              <w:rPr>
                <w:rFonts w:ascii="Gill Sans MT" w:hAnsi="Gill Sans MT" w:cs="Arial"/>
                <w:color w:val="000000"/>
                <w:sz w:val="18"/>
                <w:szCs w:val="18"/>
                <w:lang w:val="en-US"/>
              </w:rPr>
            </w:pPr>
            <w:r>
              <w:rPr>
                <w:rFonts w:ascii="Gill Sans MT" w:hAnsi="Gill Sans MT" w:cs="Arial"/>
                <w:color w:val="000000"/>
                <w:sz w:val="18"/>
                <w:szCs w:val="18"/>
                <w:lang w:val="en-US"/>
              </w:rPr>
              <w:t>0∙12)</w:t>
            </w:r>
          </w:p>
        </w:tc>
        <w:tc>
          <w:tcPr>
            <w:tcW w:w="223" w:type="pct"/>
            <w:shd w:val="clear" w:color="auto" w:fill="auto"/>
            <w:noWrap/>
            <w:tcMar>
              <w:top w:w="15" w:type="dxa"/>
              <w:left w:w="15" w:type="dxa"/>
              <w:bottom w:w="0" w:type="dxa"/>
              <w:right w:w="15" w:type="dxa"/>
            </w:tcMar>
            <w:vAlign w:val="center"/>
          </w:tcPr>
          <w:p w14:paraId="7C6A05F7" w14:textId="77777777" w:rsidR="0057019A" w:rsidRPr="009A12F6" w:rsidRDefault="0057019A" w:rsidP="00A52531">
            <w:pPr>
              <w:spacing w:after="0" w:line="240" w:lineRule="auto"/>
              <w:jc w:val="center"/>
              <w:rPr>
                <w:rFonts w:ascii="Gill Sans MT" w:hAnsi="Gill Sans MT" w:cs="Arial"/>
                <w:color w:val="000000"/>
                <w:sz w:val="18"/>
                <w:szCs w:val="18"/>
                <w:lang w:val="en-US"/>
              </w:rPr>
            </w:pPr>
            <w:r>
              <w:rPr>
                <w:rFonts w:ascii="Gill Sans MT" w:hAnsi="Gill Sans MT" w:cs="Arial"/>
                <w:color w:val="000000"/>
                <w:sz w:val="18"/>
                <w:szCs w:val="18"/>
                <w:lang w:val="en-US"/>
              </w:rPr>
              <w:t>0∙179</w:t>
            </w:r>
          </w:p>
        </w:tc>
      </w:tr>
    </w:tbl>
    <w:p w14:paraId="1732D837" w14:textId="77777777" w:rsidR="0057019A" w:rsidRPr="004D1451" w:rsidRDefault="0057019A" w:rsidP="0057019A">
      <w:pPr>
        <w:spacing w:after="0" w:line="360" w:lineRule="auto"/>
        <w:rPr>
          <w:rFonts w:ascii="Arial" w:hAnsi="Arial" w:cs="Arial"/>
          <w:sz w:val="8"/>
        </w:rPr>
      </w:pPr>
    </w:p>
    <w:p w14:paraId="149D8482" w14:textId="77777777" w:rsidR="0057019A" w:rsidRPr="009A12F6" w:rsidRDefault="0057019A" w:rsidP="0057019A">
      <w:pPr>
        <w:spacing w:after="0" w:line="360" w:lineRule="auto"/>
        <w:rPr>
          <w:rFonts w:ascii="Gill Sans MT" w:hAnsi="Gill Sans MT" w:cs="Arial"/>
          <w:sz w:val="20"/>
          <w:szCs w:val="20"/>
        </w:rPr>
      </w:pPr>
      <w:r w:rsidRPr="00006244">
        <w:rPr>
          <w:rFonts w:ascii="Arial" w:hAnsi="Arial" w:cs="Arial"/>
        </w:rPr>
        <w:t xml:space="preserve">+ </w:t>
      </w:r>
      <w:r w:rsidRPr="009A12F6">
        <w:rPr>
          <w:rFonts w:ascii="Gill Sans MT" w:hAnsi="Gill Sans MT" w:cs="Arial"/>
          <w:sz w:val="20"/>
          <w:szCs w:val="20"/>
        </w:rPr>
        <w:t xml:space="preserve">Mean difference adjusted for </w:t>
      </w:r>
      <w:r w:rsidRPr="009A12F6">
        <w:rPr>
          <w:rFonts w:ascii="Gill Sans MT" w:hAnsi="Gill Sans MT" w:cs="Arial"/>
          <w:i/>
          <w:sz w:val="20"/>
          <w:szCs w:val="20"/>
        </w:rPr>
        <w:t>YBOCS-OR, PHQ-9, GAD-7,anti-depressant use, Gender, OCD duration ( 0-5, 6-9, ≥10 years)</w:t>
      </w:r>
      <w:r w:rsidRPr="009A12F6">
        <w:rPr>
          <w:rFonts w:ascii="Gill Sans MT" w:hAnsi="Gill Sans MT" w:cs="Arial"/>
          <w:sz w:val="20"/>
          <w:szCs w:val="20"/>
        </w:rPr>
        <w:t xml:space="preserve"> </w:t>
      </w:r>
    </w:p>
    <w:p w14:paraId="79F1307C" w14:textId="77777777" w:rsidR="0057019A" w:rsidRDefault="0057019A" w:rsidP="0057019A">
      <w:pPr>
        <w:spacing w:after="0" w:line="360" w:lineRule="auto"/>
      </w:pPr>
      <w:r w:rsidRPr="009A12F6">
        <w:rPr>
          <w:rFonts w:ascii="Gill Sans MT" w:hAnsi="Gill Sans MT" w:cs="Arial"/>
          <w:sz w:val="20"/>
          <w:szCs w:val="20"/>
        </w:rPr>
        <w:t xml:space="preserve">* Significance level </w:t>
      </w:r>
      <w:r w:rsidRPr="00975FF2">
        <w:rPr>
          <w:rFonts w:ascii="Gill Sans MT" w:hAnsi="Gill Sans MT" w:cs="Arial"/>
          <w:sz w:val="20"/>
          <w:szCs w:val="20"/>
        </w:rPr>
        <w:t>is set at 1∙67% to</w:t>
      </w:r>
      <w:r w:rsidRPr="009A12F6">
        <w:rPr>
          <w:rFonts w:ascii="Gill Sans MT" w:hAnsi="Gill Sans MT" w:cs="Arial"/>
          <w:sz w:val="20"/>
          <w:szCs w:val="20"/>
        </w:rPr>
        <w:t xml:space="preserve"> adjust for 3 pair-wise comparisons</w:t>
      </w:r>
    </w:p>
    <w:p w14:paraId="1C04777C" w14:textId="77777777" w:rsidR="0057019A" w:rsidRPr="00AF0969" w:rsidRDefault="0057019A" w:rsidP="002C3D72">
      <w:pPr>
        <w:pStyle w:val="NormalWeb"/>
        <w:shd w:val="clear" w:color="auto" w:fill="FFFFFF"/>
        <w:spacing w:before="0" w:beforeAutospacing="0" w:after="0" w:afterAutospacing="0" w:line="480" w:lineRule="auto"/>
        <w:textAlignment w:val="baseline"/>
        <w:rPr>
          <w:rFonts w:ascii="Gill Sans MT" w:hAnsi="Gill Sans MT" w:cs="Arial"/>
          <w:sz w:val="22"/>
          <w:szCs w:val="22"/>
        </w:rPr>
      </w:pPr>
    </w:p>
    <w:p w14:paraId="1FAA1DCE" w14:textId="77777777" w:rsidR="00425291" w:rsidRDefault="00425291" w:rsidP="002C3D72">
      <w:pPr>
        <w:shd w:val="clear" w:color="auto" w:fill="FFFFFF"/>
        <w:spacing w:after="0" w:line="480" w:lineRule="auto"/>
        <w:outlineLvl w:val="1"/>
        <w:rPr>
          <w:rFonts w:ascii="Gill Sans MT" w:hAnsi="Gill Sans MT" w:cs="Arial"/>
          <w:i/>
        </w:rPr>
      </w:pPr>
      <w:r w:rsidRPr="00AF0969">
        <w:rPr>
          <w:rFonts w:ascii="Gill Sans MT" w:hAnsi="Gill Sans MT" w:cs="Arial"/>
          <w:i/>
        </w:rPr>
        <w:t xml:space="preserve">Does access to </w:t>
      </w:r>
      <w:r w:rsidR="004B5CFC" w:rsidRPr="00AF0969">
        <w:rPr>
          <w:rFonts w:ascii="Gill Sans MT" w:hAnsi="Gill Sans MT" w:cs="Arial"/>
          <w:i/>
        </w:rPr>
        <w:t xml:space="preserve">guided self-help </w:t>
      </w:r>
      <w:r w:rsidR="009D719A" w:rsidRPr="00AF0969">
        <w:rPr>
          <w:rFonts w:ascii="Gill Sans MT" w:hAnsi="Gill Sans MT" w:cs="Arial"/>
          <w:i/>
        </w:rPr>
        <w:t xml:space="preserve">or cCBT </w:t>
      </w:r>
      <w:r w:rsidRPr="00AF0969">
        <w:rPr>
          <w:rFonts w:ascii="Gill Sans MT" w:hAnsi="Gill Sans MT" w:cs="Arial"/>
          <w:i/>
        </w:rPr>
        <w:t xml:space="preserve">provide more rapid improvement in </w:t>
      </w:r>
      <w:r w:rsidR="00927210" w:rsidRPr="00AF0969">
        <w:rPr>
          <w:rFonts w:ascii="Gill Sans MT" w:hAnsi="Gill Sans MT" w:cs="Arial"/>
          <w:i/>
        </w:rPr>
        <w:t xml:space="preserve">OCD </w:t>
      </w:r>
      <w:r w:rsidRPr="00AF0969">
        <w:rPr>
          <w:rFonts w:ascii="Gill Sans MT" w:hAnsi="Gill Sans MT" w:cs="Arial"/>
          <w:i/>
        </w:rPr>
        <w:t xml:space="preserve">symptoms </w:t>
      </w:r>
      <w:r w:rsidR="000C06C9" w:rsidRPr="00AF0969">
        <w:rPr>
          <w:rFonts w:ascii="Gill Sans MT" w:hAnsi="Gill Sans MT" w:cs="Arial"/>
          <w:i/>
        </w:rPr>
        <w:t xml:space="preserve">at 3 months </w:t>
      </w:r>
      <w:r w:rsidRPr="00AF0969">
        <w:rPr>
          <w:rFonts w:ascii="Gill Sans MT" w:hAnsi="Gill Sans MT" w:cs="Arial"/>
          <w:i/>
        </w:rPr>
        <w:t xml:space="preserve">compared to waiting list </w:t>
      </w:r>
      <w:r w:rsidR="000C06C9" w:rsidRPr="00AF0969">
        <w:rPr>
          <w:rFonts w:ascii="Gill Sans MT" w:hAnsi="Gill Sans MT" w:cs="Arial"/>
          <w:i/>
        </w:rPr>
        <w:t>for therapist-led CBT</w:t>
      </w:r>
      <w:r w:rsidRPr="00AF0969">
        <w:rPr>
          <w:rFonts w:ascii="Gill Sans MT" w:hAnsi="Gill Sans MT" w:cs="Arial"/>
          <w:i/>
        </w:rPr>
        <w:t>?</w:t>
      </w:r>
    </w:p>
    <w:p w14:paraId="5C463649" w14:textId="77777777" w:rsidR="00942145" w:rsidRPr="00AF0969" w:rsidRDefault="00942145" w:rsidP="002C3D72">
      <w:pPr>
        <w:shd w:val="clear" w:color="auto" w:fill="FFFFFF"/>
        <w:spacing w:after="0" w:line="480" w:lineRule="auto"/>
        <w:outlineLvl w:val="1"/>
        <w:rPr>
          <w:rFonts w:ascii="Gill Sans MT" w:hAnsi="Gill Sans MT" w:cs="Arial"/>
          <w:i/>
        </w:rPr>
      </w:pPr>
    </w:p>
    <w:p w14:paraId="0C9D6F2E" w14:textId="77777777" w:rsidR="00D7527B" w:rsidRPr="00AF0969" w:rsidRDefault="00663BE1" w:rsidP="002C3D72">
      <w:pPr>
        <w:autoSpaceDE w:val="0"/>
        <w:autoSpaceDN w:val="0"/>
        <w:adjustRightInd w:val="0"/>
        <w:spacing w:after="0" w:line="480" w:lineRule="auto"/>
        <w:ind w:right="20"/>
        <w:jc w:val="both"/>
        <w:rPr>
          <w:rFonts w:ascii="Gill Sans MT" w:hAnsi="Gill Sans MT" w:cs="Arial"/>
        </w:rPr>
      </w:pPr>
      <w:r w:rsidRPr="00AF0969">
        <w:rPr>
          <w:rFonts w:ascii="Gill Sans MT" w:hAnsi="Gill Sans MT" w:cs="Arial"/>
        </w:rPr>
        <w:t>T</w:t>
      </w:r>
      <w:r w:rsidR="00927210" w:rsidRPr="00AF0969">
        <w:rPr>
          <w:rFonts w:ascii="Gill Sans MT" w:hAnsi="Gill Sans MT" w:cs="Arial"/>
        </w:rPr>
        <w:t xml:space="preserve">here was no significant benefit </w:t>
      </w:r>
      <w:r w:rsidR="006E00E6" w:rsidRPr="00AF0969">
        <w:rPr>
          <w:rFonts w:ascii="Gill Sans MT" w:hAnsi="Gill Sans MT" w:cs="Arial"/>
        </w:rPr>
        <w:t xml:space="preserve">of </w:t>
      </w:r>
      <w:r w:rsidR="00927210" w:rsidRPr="00AF0969">
        <w:rPr>
          <w:rFonts w:ascii="Gill Sans MT" w:hAnsi="Gill Sans MT" w:cs="Arial"/>
        </w:rPr>
        <w:t xml:space="preserve">access to cCBT </w:t>
      </w:r>
      <w:r w:rsidR="00496969" w:rsidRPr="00AF0969">
        <w:rPr>
          <w:rFonts w:ascii="Gill Sans MT" w:hAnsi="Gill Sans MT" w:cs="Arial"/>
        </w:rPr>
        <w:t>(adjusted mean difference -0</w:t>
      </w:r>
      <w:r w:rsidR="00F21EA2" w:rsidRPr="00AF0969">
        <w:rPr>
          <w:rFonts w:ascii="Gill Sans MT" w:eastAsiaTheme="minorEastAsia" w:hAnsi="Gill Sans MT" w:cs="Arial"/>
          <w:color w:val="000000" w:themeColor="text1"/>
          <w:kern w:val="24"/>
        </w:rPr>
        <w:t>·</w:t>
      </w:r>
      <w:r w:rsidR="00496969" w:rsidRPr="00AF0969">
        <w:rPr>
          <w:rFonts w:ascii="Gill Sans MT" w:hAnsi="Gill Sans MT" w:cs="Arial"/>
        </w:rPr>
        <w:t xml:space="preserve">71, </w:t>
      </w:r>
      <w:r w:rsidR="00DC4D9F" w:rsidRPr="00AF0969">
        <w:rPr>
          <w:rFonts w:ascii="Gill Sans MT" w:hAnsi="Gill Sans MT" w:cs="Arial"/>
        </w:rPr>
        <w:t>95% CI -2</w:t>
      </w:r>
      <w:r w:rsidR="00DC4D9F" w:rsidRPr="00AF0969">
        <w:rPr>
          <w:rFonts w:ascii="Gill Sans MT" w:eastAsiaTheme="minorEastAsia" w:hAnsi="Gill Sans MT" w:cs="Arial"/>
          <w:color w:val="000000" w:themeColor="text1"/>
          <w:kern w:val="24"/>
        </w:rPr>
        <w:t>·</w:t>
      </w:r>
      <w:r w:rsidR="00DC4D9F" w:rsidRPr="00AF0969">
        <w:rPr>
          <w:rFonts w:ascii="Gill Sans MT" w:hAnsi="Gill Sans MT" w:cs="Arial"/>
        </w:rPr>
        <w:t>12 to 0</w:t>
      </w:r>
      <w:r w:rsidR="00947890" w:rsidRPr="00AF0969">
        <w:rPr>
          <w:rFonts w:ascii="Gill Sans MT" w:hAnsi="Gill Sans MT" w:cs="Arial"/>
          <w:lang w:val="en-CA"/>
        </w:rPr>
        <w:t>∙</w:t>
      </w:r>
      <w:r w:rsidR="00DC4D9F" w:rsidRPr="00AF0969">
        <w:rPr>
          <w:rFonts w:ascii="Gill Sans MT" w:hAnsi="Gill Sans MT" w:cs="Arial"/>
        </w:rPr>
        <w:t>70 p=0</w:t>
      </w:r>
      <w:r w:rsidR="00947890" w:rsidRPr="00AF0969">
        <w:rPr>
          <w:rFonts w:ascii="Gill Sans MT" w:hAnsi="Gill Sans MT" w:cs="Arial"/>
          <w:lang w:val="en-CA"/>
        </w:rPr>
        <w:t>∙</w:t>
      </w:r>
      <w:r w:rsidR="00DC4D9F" w:rsidRPr="00AF0969">
        <w:rPr>
          <w:rFonts w:ascii="Gill Sans MT" w:hAnsi="Gill Sans MT" w:cs="Arial"/>
        </w:rPr>
        <w:t>325).</w:t>
      </w:r>
      <w:r w:rsidR="00927210" w:rsidRPr="00AF0969">
        <w:rPr>
          <w:rFonts w:ascii="Gill Sans MT" w:hAnsi="Gill Sans MT" w:cs="Arial"/>
        </w:rPr>
        <w:t xml:space="preserve"> </w:t>
      </w:r>
      <w:r w:rsidR="00496969" w:rsidRPr="00AF0969">
        <w:rPr>
          <w:rFonts w:ascii="Gill Sans MT" w:hAnsi="Gill Sans MT" w:cs="Arial"/>
        </w:rPr>
        <w:t xml:space="preserve">There was </w:t>
      </w:r>
      <w:r w:rsidR="007D46D5" w:rsidRPr="00AF0969">
        <w:rPr>
          <w:rFonts w:ascii="Gill Sans MT" w:hAnsi="Gill Sans MT" w:cs="Arial"/>
        </w:rPr>
        <w:t xml:space="preserve">statistically significant </w:t>
      </w:r>
      <w:r w:rsidR="00496969" w:rsidRPr="00AF0969">
        <w:rPr>
          <w:rFonts w:ascii="Gill Sans MT" w:hAnsi="Gill Sans MT" w:cs="Arial"/>
        </w:rPr>
        <w:t>benefit of guided</w:t>
      </w:r>
      <w:r w:rsidR="00565C01" w:rsidRPr="00AF0969">
        <w:rPr>
          <w:rFonts w:ascii="Gill Sans MT" w:hAnsi="Gill Sans MT" w:cs="Arial"/>
        </w:rPr>
        <w:t xml:space="preserve"> self-help</w:t>
      </w:r>
      <w:r w:rsidR="00496969" w:rsidRPr="00AF0969">
        <w:rPr>
          <w:rFonts w:ascii="Gill Sans MT" w:hAnsi="Gill Sans MT" w:cs="Arial"/>
        </w:rPr>
        <w:t xml:space="preserve"> (adjusted mean difference -1</w:t>
      </w:r>
      <w:r w:rsidR="00F21EA2" w:rsidRPr="00AF0969">
        <w:rPr>
          <w:rFonts w:ascii="Gill Sans MT" w:eastAsiaTheme="minorEastAsia" w:hAnsi="Gill Sans MT" w:cs="Arial"/>
          <w:color w:val="000000" w:themeColor="text1"/>
          <w:kern w:val="24"/>
        </w:rPr>
        <w:t>·</w:t>
      </w:r>
      <w:r w:rsidR="00496969" w:rsidRPr="00AF0969">
        <w:rPr>
          <w:rFonts w:ascii="Gill Sans MT" w:hAnsi="Gill Sans MT" w:cs="Arial"/>
        </w:rPr>
        <w:t>91, 95% CI -3</w:t>
      </w:r>
      <w:r w:rsidR="00F21EA2" w:rsidRPr="00AF0969">
        <w:rPr>
          <w:rFonts w:ascii="Gill Sans MT" w:eastAsiaTheme="minorEastAsia" w:hAnsi="Gill Sans MT" w:cs="Arial"/>
          <w:color w:val="000000" w:themeColor="text1"/>
          <w:kern w:val="24"/>
        </w:rPr>
        <w:t>·</w:t>
      </w:r>
      <w:r w:rsidR="00496969" w:rsidRPr="00AF0969">
        <w:rPr>
          <w:rFonts w:ascii="Gill Sans MT" w:hAnsi="Gill Sans MT" w:cs="Arial"/>
        </w:rPr>
        <w:t>27 to -0</w:t>
      </w:r>
      <w:r w:rsidR="00F21EA2" w:rsidRPr="00AF0969">
        <w:rPr>
          <w:rFonts w:ascii="Gill Sans MT" w:eastAsiaTheme="minorEastAsia" w:hAnsi="Gill Sans MT" w:cs="Arial"/>
          <w:color w:val="000000" w:themeColor="text1"/>
          <w:kern w:val="24"/>
        </w:rPr>
        <w:t>·</w:t>
      </w:r>
      <w:r w:rsidR="00496969" w:rsidRPr="00AF0969">
        <w:rPr>
          <w:rFonts w:ascii="Gill Sans MT" w:hAnsi="Gill Sans MT" w:cs="Arial"/>
        </w:rPr>
        <w:t>55, p=0</w:t>
      </w:r>
      <w:r w:rsidR="00F21EA2" w:rsidRPr="00AF0969">
        <w:rPr>
          <w:rFonts w:ascii="Gill Sans MT" w:eastAsiaTheme="minorEastAsia" w:hAnsi="Gill Sans MT" w:cs="Arial"/>
          <w:color w:val="000000" w:themeColor="text1"/>
          <w:kern w:val="24"/>
        </w:rPr>
        <w:t>·</w:t>
      </w:r>
      <w:r w:rsidR="00496969" w:rsidRPr="00AF0969">
        <w:rPr>
          <w:rFonts w:ascii="Gill Sans MT" w:hAnsi="Gill Sans MT" w:cs="Arial"/>
        </w:rPr>
        <w:t>006)</w:t>
      </w:r>
      <w:r w:rsidR="00927210" w:rsidRPr="00AF0969">
        <w:rPr>
          <w:rFonts w:ascii="Gill Sans MT" w:hAnsi="Gill Sans MT" w:cs="Arial"/>
        </w:rPr>
        <w:t xml:space="preserve">, although the effect </w:t>
      </w:r>
      <w:r w:rsidR="00303694" w:rsidRPr="00AF0969">
        <w:rPr>
          <w:rFonts w:ascii="Gill Sans MT" w:hAnsi="Gill Sans MT" w:cs="Arial"/>
        </w:rPr>
        <w:t xml:space="preserve">was </w:t>
      </w:r>
      <w:r w:rsidR="00496969" w:rsidRPr="00AF0969">
        <w:rPr>
          <w:rFonts w:ascii="Gill Sans MT" w:hAnsi="Gill Sans MT" w:cs="Arial"/>
        </w:rPr>
        <w:t xml:space="preserve">less than </w:t>
      </w:r>
      <w:r w:rsidR="00927210" w:rsidRPr="00AF0969">
        <w:rPr>
          <w:rFonts w:ascii="Gill Sans MT" w:hAnsi="Gill Sans MT" w:cs="Arial"/>
        </w:rPr>
        <w:t xml:space="preserve">the </w:t>
      </w:r>
      <w:r w:rsidR="007D46D5" w:rsidRPr="00AF0969">
        <w:rPr>
          <w:rFonts w:ascii="Gill Sans MT" w:hAnsi="Gill Sans MT" w:cs="Arial"/>
        </w:rPr>
        <w:t xml:space="preserve">pre-specified </w:t>
      </w:r>
      <w:r w:rsidR="00496969" w:rsidRPr="00AF0969">
        <w:rPr>
          <w:rFonts w:ascii="Gill Sans MT" w:hAnsi="Gill Sans MT" w:cs="Arial"/>
        </w:rPr>
        <w:t>‘clinically important difference’</w:t>
      </w:r>
      <w:r w:rsidR="00D54C5A" w:rsidRPr="00AF0969">
        <w:rPr>
          <w:rFonts w:ascii="Gill Sans MT" w:hAnsi="Gill Sans MT" w:cs="Arial"/>
        </w:rPr>
        <w:t xml:space="preserve"> of 3 points</w:t>
      </w:r>
      <w:r w:rsidR="00927210" w:rsidRPr="00AF0969">
        <w:rPr>
          <w:rFonts w:ascii="Gill Sans MT" w:hAnsi="Gill Sans MT" w:cs="Arial"/>
        </w:rPr>
        <w:t xml:space="preserve">. </w:t>
      </w:r>
    </w:p>
    <w:p w14:paraId="0EBEF754" w14:textId="77777777" w:rsidR="009874CD" w:rsidRPr="00AF0969" w:rsidRDefault="009874CD" w:rsidP="002C3D72">
      <w:pPr>
        <w:spacing w:after="0" w:line="480" w:lineRule="auto"/>
        <w:rPr>
          <w:rFonts w:ascii="Gill Sans MT" w:hAnsi="Gill Sans MT" w:cs="Arial"/>
        </w:rPr>
      </w:pPr>
    </w:p>
    <w:p w14:paraId="4F230D28" w14:textId="3853052A" w:rsidR="003C0167" w:rsidRPr="00AF0969" w:rsidRDefault="003C0167" w:rsidP="002C3D72">
      <w:pPr>
        <w:spacing w:after="0" w:line="480" w:lineRule="auto"/>
        <w:rPr>
          <w:rFonts w:ascii="Gill Sans MT" w:hAnsi="Gill Sans MT" w:cs="Arial"/>
        </w:rPr>
      </w:pPr>
      <w:r w:rsidRPr="00AF0969">
        <w:rPr>
          <w:rFonts w:ascii="Gill Sans MT" w:hAnsi="Gill Sans MT" w:cs="Arial"/>
        </w:rPr>
        <w:t xml:space="preserve">Analyses of secondary outcomes </w:t>
      </w:r>
      <w:r w:rsidR="00D54C5A" w:rsidRPr="00942145">
        <w:rPr>
          <w:rFonts w:ascii="Gill Sans MT" w:hAnsi="Gill Sans MT" w:cs="Arial"/>
        </w:rPr>
        <w:t>(</w:t>
      </w:r>
      <w:r w:rsidR="00232E2B">
        <w:rPr>
          <w:rFonts w:ascii="Gill Sans MT" w:hAnsi="Gill Sans MT" w:cs="Arial"/>
        </w:rPr>
        <w:t>S1 Appendix Tables E, F and G</w:t>
      </w:r>
      <w:r w:rsidR="00D54C5A" w:rsidRPr="00942145">
        <w:rPr>
          <w:rFonts w:ascii="Gill Sans MT" w:hAnsi="Gill Sans MT" w:cs="Arial"/>
        </w:rPr>
        <w:t xml:space="preserve">) </w:t>
      </w:r>
      <w:r w:rsidRPr="00942145">
        <w:rPr>
          <w:rFonts w:ascii="Gill Sans MT" w:hAnsi="Gill Sans MT" w:cs="Arial"/>
        </w:rPr>
        <w:t>showed</w:t>
      </w:r>
      <w:r w:rsidRPr="00AF0969">
        <w:rPr>
          <w:rFonts w:ascii="Gill Sans MT" w:hAnsi="Gill Sans MT" w:cs="Arial"/>
        </w:rPr>
        <w:t xml:space="preserve"> </w:t>
      </w:r>
      <w:r w:rsidR="00145D20" w:rsidRPr="00AF0969">
        <w:rPr>
          <w:rFonts w:ascii="Gill Sans MT" w:hAnsi="Gill Sans MT" w:cs="Arial"/>
        </w:rPr>
        <w:t xml:space="preserve">only one </w:t>
      </w:r>
      <w:r w:rsidRPr="00AF0969">
        <w:rPr>
          <w:rFonts w:ascii="Gill Sans MT" w:hAnsi="Gill Sans MT" w:cs="Arial"/>
        </w:rPr>
        <w:t>significant difference</w:t>
      </w:r>
      <w:r w:rsidR="00D54C5A" w:rsidRPr="00AF0969">
        <w:rPr>
          <w:rFonts w:ascii="Gill Sans MT" w:hAnsi="Gill Sans MT" w:cs="Arial"/>
        </w:rPr>
        <w:t xml:space="preserve">, </w:t>
      </w:r>
      <w:r w:rsidR="00145D20" w:rsidRPr="00AF0969">
        <w:rPr>
          <w:rFonts w:ascii="Gill Sans MT" w:hAnsi="Gill Sans MT" w:cs="Arial"/>
        </w:rPr>
        <w:t xml:space="preserve">an </w:t>
      </w:r>
      <w:r w:rsidRPr="00AF0969">
        <w:rPr>
          <w:rFonts w:ascii="Gill Sans MT" w:hAnsi="Gill Sans MT" w:cs="Arial"/>
        </w:rPr>
        <w:t xml:space="preserve">effect of cCBT on anxiety (adjusted mean </w:t>
      </w:r>
      <w:r w:rsidR="009D719A" w:rsidRPr="00AF0969">
        <w:rPr>
          <w:rFonts w:ascii="Gill Sans MT" w:hAnsi="Gill Sans MT" w:cs="Arial"/>
        </w:rPr>
        <w:t>difference -</w:t>
      </w:r>
      <w:r w:rsidRPr="00AF0969">
        <w:rPr>
          <w:rFonts w:ascii="Gill Sans MT" w:hAnsi="Gill Sans MT" w:cs="Arial"/>
        </w:rPr>
        <w:t>1</w:t>
      </w:r>
      <w:r w:rsidR="00F21EA2" w:rsidRPr="00AF0969">
        <w:rPr>
          <w:rFonts w:ascii="Gill Sans MT" w:eastAsiaTheme="minorEastAsia" w:hAnsi="Gill Sans MT" w:cs="Arial"/>
          <w:color w:val="000000" w:themeColor="text1"/>
          <w:kern w:val="24"/>
        </w:rPr>
        <w:t>·</w:t>
      </w:r>
      <w:r w:rsidRPr="00AF0969">
        <w:rPr>
          <w:rFonts w:ascii="Gill Sans MT" w:hAnsi="Gill Sans MT" w:cs="Arial"/>
        </w:rPr>
        <w:t>50, 95% CI -2</w:t>
      </w:r>
      <w:r w:rsidR="00F21EA2" w:rsidRPr="00AF0969">
        <w:rPr>
          <w:rFonts w:ascii="Gill Sans MT" w:eastAsiaTheme="minorEastAsia" w:hAnsi="Gill Sans MT" w:cs="Arial"/>
          <w:color w:val="000000" w:themeColor="text1"/>
          <w:kern w:val="24"/>
        </w:rPr>
        <w:t>·</w:t>
      </w:r>
      <w:r w:rsidRPr="00AF0969">
        <w:rPr>
          <w:rFonts w:ascii="Gill Sans MT" w:hAnsi="Gill Sans MT" w:cs="Arial"/>
        </w:rPr>
        <w:t>67 to -0</w:t>
      </w:r>
      <w:r w:rsidR="00F21EA2" w:rsidRPr="00AF0969">
        <w:rPr>
          <w:rFonts w:ascii="Gill Sans MT" w:eastAsiaTheme="minorEastAsia" w:hAnsi="Gill Sans MT" w:cs="Arial"/>
          <w:color w:val="000000" w:themeColor="text1"/>
          <w:kern w:val="24"/>
        </w:rPr>
        <w:t>·</w:t>
      </w:r>
      <w:r w:rsidRPr="00AF0969">
        <w:rPr>
          <w:rFonts w:ascii="Gill Sans MT" w:hAnsi="Gill Sans MT" w:cs="Arial"/>
        </w:rPr>
        <w:t>33, p=0</w:t>
      </w:r>
      <w:r w:rsidR="00F21EA2" w:rsidRPr="00AF0969">
        <w:rPr>
          <w:rFonts w:ascii="Gill Sans MT" w:eastAsiaTheme="minorEastAsia" w:hAnsi="Gill Sans MT" w:cs="Arial"/>
          <w:color w:val="000000" w:themeColor="text1"/>
          <w:kern w:val="24"/>
        </w:rPr>
        <w:t>·</w:t>
      </w:r>
      <w:r w:rsidRPr="00AF0969">
        <w:rPr>
          <w:rFonts w:ascii="Gill Sans MT" w:hAnsi="Gill Sans MT" w:cs="Arial"/>
        </w:rPr>
        <w:t xml:space="preserve">012). </w:t>
      </w:r>
    </w:p>
    <w:p w14:paraId="0EBCA7DA" w14:textId="77777777" w:rsidR="003E7181" w:rsidRPr="00AF0969" w:rsidRDefault="003E7181" w:rsidP="002C3D72">
      <w:pPr>
        <w:spacing w:after="0" w:line="480" w:lineRule="auto"/>
        <w:rPr>
          <w:rFonts w:ascii="Gill Sans MT" w:hAnsi="Gill Sans MT" w:cs="Arial"/>
        </w:rPr>
      </w:pPr>
    </w:p>
    <w:p w14:paraId="76801462" w14:textId="77777777" w:rsidR="003E7181" w:rsidRDefault="003E7181" w:rsidP="002C3D72">
      <w:pPr>
        <w:shd w:val="clear" w:color="auto" w:fill="FFFFFF"/>
        <w:spacing w:after="0" w:line="480" w:lineRule="auto"/>
        <w:outlineLvl w:val="1"/>
        <w:rPr>
          <w:rFonts w:ascii="Gill Sans MT" w:hAnsi="Gill Sans MT" w:cs="Arial"/>
          <w:i/>
        </w:rPr>
      </w:pPr>
      <w:r w:rsidRPr="00AF0969">
        <w:rPr>
          <w:rFonts w:ascii="Gill Sans MT" w:hAnsi="Gill Sans MT" w:cs="Arial"/>
          <w:i/>
        </w:rPr>
        <w:t xml:space="preserve">Does access to </w:t>
      </w:r>
      <w:r w:rsidR="004B5CFC" w:rsidRPr="00AF0969">
        <w:rPr>
          <w:rFonts w:ascii="Gill Sans MT" w:hAnsi="Gill Sans MT" w:cs="Arial"/>
          <w:i/>
        </w:rPr>
        <w:t>guided self-</w:t>
      </w:r>
      <w:r w:rsidR="009D719A" w:rsidRPr="00AF0969">
        <w:rPr>
          <w:rFonts w:ascii="Gill Sans MT" w:hAnsi="Gill Sans MT" w:cs="Arial"/>
          <w:i/>
        </w:rPr>
        <w:t>help or c</w:t>
      </w:r>
      <w:r w:rsidR="004B5CFC" w:rsidRPr="00AF0969">
        <w:rPr>
          <w:rFonts w:ascii="Gill Sans MT" w:hAnsi="Gill Sans MT" w:cs="Arial"/>
          <w:i/>
        </w:rPr>
        <w:t>CBT</w:t>
      </w:r>
      <w:r w:rsidRPr="00AF0969">
        <w:rPr>
          <w:rFonts w:ascii="Gill Sans MT" w:hAnsi="Gill Sans MT" w:cs="Arial"/>
          <w:i/>
        </w:rPr>
        <w:t xml:space="preserve"> improve patient satisfaction </w:t>
      </w:r>
      <w:r w:rsidR="000C06C9" w:rsidRPr="00AF0969">
        <w:rPr>
          <w:rFonts w:ascii="Gill Sans MT" w:hAnsi="Gill Sans MT" w:cs="Arial"/>
          <w:i/>
        </w:rPr>
        <w:t xml:space="preserve">at 3 months </w:t>
      </w:r>
      <w:r w:rsidRPr="00AF0969">
        <w:rPr>
          <w:rFonts w:ascii="Gill Sans MT" w:hAnsi="Gill Sans MT" w:cs="Arial"/>
          <w:i/>
        </w:rPr>
        <w:t>compared to waiting list for therapist-led CBT?</w:t>
      </w:r>
    </w:p>
    <w:p w14:paraId="2A9AEAAA" w14:textId="77777777" w:rsidR="00942145" w:rsidRPr="00AF0969" w:rsidRDefault="00942145" w:rsidP="002C3D72">
      <w:pPr>
        <w:shd w:val="clear" w:color="auto" w:fill="FFFFFF"/>
        <w:spacing w:after="0" w:line="480" w:lineRule="auto"/>
        <w:outlineLvl w:val="1"/>
        <w:rPr>
          <w:rFonts w:ascii="Gill Sans MT" w:hAnsi="Gill Sans MT" w:cs="Arial"/>
          <w:i/>
        </w:rPr>
      </w:pPr>
    </w:p>
    <w:p w14:paraId="1429475D" w14:textId="649201A8" w:rsidR="003E7181" w:rsidRPr="00AF0969" w:rsidRDefault="00D54C5A" w:rsidP="002C3D72">
      <w:pPr>
        <w:autoSpaceDE w:val="0"/>
        <w:autoSpaceDN w:val="0"/>
        <w:adjustRightInd w:val="0"/>
        <w:spacing w:after="0" w:line="480" w:lineRule="auto"/>
        <w:ind w:right="23"/>
        <w:rPr>
          <w:rFonts w:ascii="Gill Sans MT" w:hAnsi="Gill Sans MT" w:cs="Arial"/>
        </w:rPr>
      </w:pPr>
      <w:r w:rsidRPr="00AF0969">
        <w:rPr>
          <w:rFonts w:ascii="Gill Sans MT" w:hAnsi="Gill Sans MT" w:cs="Arial"/>
        </w:rPr>
        <w:t xml:space="preserve">Satisfaction data is shown in Table </w:t>
      </w:r>
      <w:r w:rsidR="005E139F">
        <w:rPr>
          <w:rFonts w:ascii="Gill Sans MT" w:hAnsi="Gill Sans MT" w:cs="Arial"/>
        </w:rPr>
        <w:t>3</w:t>
      </w:r>
      <w:r w:rsidRPr="00AF0969">
        <w:rPr>
          <w:rFonts w:ascii="Gill Sans MT" w:hAnsi="Gill Sans MT" w:cs="Arial"/>
        </w:rPr>
        <w:t xml:space="preserve">. </w:t>
      </w:r>
      <w:r w:rsidR="003E7181" w:rsidRPr="00AF0969">
        <w:rPr>
          <w:rFonts w:ascii="Gill Sans MT" w:hAnsi="Gill Sans MT" w:cs="Arial"/>
        </w:rPr>
        <w:t>There were no differences in patient satisfaction among patients receiving cCBT compared to those allocated to waiting list (adjusted mean difference -0</w:t>
      </w:r>
      <w:r w:rsidR="00F21EA2" w:rsidRPr="00AF0969">
        <w:rPr>
          <w:rFonts w:ascii="Gill Sans MT" w:eastAsiaTheme="minorEastAsia" w:hAnsi="Gill Sans MT" w:cs="Arial"/>
          <w:color w:val="000000" w:themeColor="text1"/>
          <w:kern w:val="24"/>
        </w:rPr>
        <w:t>·</w:t>
      </w:r>
      <w:r w:rsidR="003E7181" w:rsidRPr="00AF0969">
        <w:rPr>
          <w:rFonts w:ascii="Gill Sans MT" w:hAnsi="Gill Sans MT" w:cs="Arial"/>
        </w:rPr>
        <w:t>31, 95% CI -2</w:t>
      </w:r>
      <w:r w:rsidR="00F21EA2" w:rsidRPr="00AF0969">
        <w:rPr>
          <w:rFonts w:ascii="Gill Sans MT" w:eastAsiaTheme="minorEastAsia" w:hAnsi="Gill Sans MT" w:cs="Arial"/>
          <w:color w:val="000000" w:themeColor="text1"/>
          <w:kern w:val="24"/>
        </w:rPr>
        <w:t>·</w:t>
      </w:r>
      <w:r w:rsidR="003E7181" w:rsidRPr="00AF0969">
        <w:rPr>
          <w:rFonts w:ascii="Gill Sans MT" w:hAnsi="Gill Sans MT" w:cs="Arial"/>
        </w:rPr>
        <w:t>07 to 1</w:t>
      </w:r>
      <w:r w:rsidR="00947890" w:rsidRPr="00AF0969">
        <w:rPr>
          <w:rFonts w:ascii="Gill Sans MT" w:hAnsi="Gill Sans MT" w:cs="Arial"/>
          <w:lang w:val="en-CA"/>
        </w:rPr>
        <w:t>∙</w:t>
      </w:r>
      <w:r w:rsidR="003E7181" w:rsidRPr="00AF0969">
        <w:rPr>
          <w:rFonts w:ascii="Gill Sans MT" w:hAnsi="Gill Sans MT" w:cs="Arial"/>
        </w:rPr>
        <w:t>45, p=0</w:t>
      </w:r>
      <w:r w:rsidR="00947890" w:rsidRPr="00AF0969">
        <w:rPr>
          <w:rFonts w:ascii="Gill Sans MT" w:hAnsi="Gill Sans MT" w:cs="Arial"/>
          <w:lang w:val="en-CA"/>
        </w:rPr>
        <w:t>∙</w:t>
      </w:r>
      <w:r w:rsidR="003E7181" w:rsidRPr="00AF0969">
        <w:rPr>
          <w:rFonts w:ascii="Gill Sans MT" w:hAnsi="Gill Sans MT" w:cs="Arial"/>
        </w:rPr>
        <w:t xml:space="preserve">732). Patients receiving guided </w:t>
      </w:r>
      <w:r w:rsidR="00565C01" w:rsidRPr="00AF0969">
        <w:rPr>
          <w:rFonts w:ascii="Gill Sans MT" w:hAnsi="Gill Sans MT" w:cs="Arial"/>
        </w:rPr>
        <w:t xml:space="preserve">self-help </w:t>
      </w:r>
      <w:r w:rsidR="00E66D58" w:rsidRPr="00AF0969">
        <w:rPr>
          <w:rFonts w:ascii="Gill Sans MT" w:hAnsi="Gill Sans MT" w:cs="Arial"/>
        </w:rPr>
        <w:t>tended to be more</w:t>
      </w:r>
      <w:r w:rsidR="003E7181" w:rsidRPr="00AF0969">
        <w:rPr>
          <w:rFonts w:ascii="Gill Sans MT" w:hAnsi="Gill Sans MT" w:cs="Arial"/>
        </w:rPr>
        <w:t xml:space="preserve"> satisfied than those allocated to waiting list for </w:t>
      </w:r>
      <w:r w:rsidR="00997450" w:rsidRPr="00AF0969">
        <w:rPr>
          <w:rFonts w:ascii="Gill Sans MT" w:hAnsi="Gill Sans MT" w:cs="Arial"/>
        </w:rPr>
        <w:t xml:space="preserve">therapist-led </w:t>
      </w:r>
      <w:r w:rsidR="003E7181" w:rsidRPr="00AF0969">
        <w:rPr>
          <w:rFonts w:ascii="Gill Sans MT" w:hAnsi="Gill Sans MT" w:cs="Arial"/>
        </w:rPr>
        <w:t>CBT (adjusted mean difference 1</w:t>
      </w:r>
      <w:r w:rsidR="00F21EA2" w:rsidRPr="00AF0969">
        <w:rPr>
          <w:rFonts w:ascii="Gill Sans MT" w:eastAsiaTheme="minorEastAsia" w:hAnsi="Gill Sans MT" w:cs="Arial"/>
          <w:color w:val="000000" w:themeColor="text1"/>
          <w:kern w:val="24"/>
        </w:rPr>
        <w:t>·</w:t>
      </w:r>
      <w:r w:rsidR="003E7181" w:rsidRPr="00AF0969">
        <w:rPr>
          <w:rFonts w:ascii="Gill Sans MT" w:hAnsi="Gill Sans MT" w:cs="Arial"/>
        </w:rPr>
        <w:t>69, 95% CI -0</w:t>
      </w:r>
      <w:r w:rsidR="00F21EA2" w:rsidRPr="00AF0969">
        <w:rPr>
          <w:rFonts w:ascii="Gill Sans MT" w:eastAsiaTheme="minorEastAsia" w:hAnsi="Gill Sans MT" w:cs="Arial"/>
          <w:color w:val="000000" w:themeColor="text1"/>
          <w:kern w:val="24"/>
        </w:rPr>
        <w:t>·</w:t>
      </w:r>
      <w:r w:rsidR="003E7181" w:rsidRPr="00AF0969">
        <w:rPr>
          <w:rFonts w:ascii="Gill Sans MT" w:hAnsi="Gill Sans MT" w:cs="Arial"/>
        </w:rPr>
        <w:t>04 to 3</w:t>
      </w:r>
      <w:r w:rsidR="00F21EA2" w:rsidRPr="00AF0969">
        <w:rPr>
          <w:rFonts w:ascii="Gill Sans MT" w:eastAsiaTheme="minorEastAsia" w:hAnsi="Gill Sans MT" w:cs="Arial"/>
          <w:color w:val="000000" w:themeColor="text1"/>
          <w:kern w:val="24"/>
        </w:rPr>
        <w:t>·</w:t>
      </w:r>
      <w:r w:rsidR="003E7181" w:rsidRPr="00AF0969">
        <w:rPr>
          <w:rFonts w:ascii="Gill Sans MT" w:hAnsi="Gill Sans MT" w:cs="Arial"/>
        </w:rPr>
        <w:t>42, p=0</w:t>
      </w:r>
      <w:r w:rsidR="00F21EA2" w:rsidRPr="00AF0969">
        <w:rPr>
          <w:rFonts w:ascii="Gill Sans MT" w:eastAsiaTheme="minorEastAsia" w:hAnsi="Gill Sans MT" w:cs="Arial"/>
          <w:color w:val="000000" w:themeColor="text1"/>
          <w:kern w:val="24"/>
        </w:rPr>
        <w:t>·</w:t>
      </w:r>
      <w:r w:rsidR="003E7181" w:rsidRPr="00AF0969">
        <w:rPr>
          <w:rFonts w:ascii="Gill Sans MT" w:hAnsi="Gill Sans MT" w:cs="Arial"/>
        </w:rPr>
        <w:t>055), although the estimate did not reach significance according to t</w:t>
      </w:r>
      <w:r w:rsidR="00997450" w:rsidRPr="00AF0969">
        <w:rPr>
          <w:rFonts w:ascii="Gill Sans MT" w:hAnsi="Gill Sans MT" w:cs="Arial"/>
        </w:rPr>
        <w:t>he corrected significance level</w:t>
      </w:r>
      <w:r w:rsidR="003E7181" w:rsidRPr="00AF0969">
        <w:rPr>
          <w:rFonts w:ascii="Gill Sans MT" w:hAnsi="Gill Sans MT" w:cs="Arial"/>
        </w:rPr>
        <w:t xml:space="preserve">.  Patients receiving cCBT were less satisfied than those receiving guided </w:t>
      </w:r>
      <w:r w:rsidR="00565C01" w:rsidRPr="00AF0969">
        <w:rPr>
          <w:rFonts w:ascii="Gill Sans MT" w:hAnsi="Gill Sans MT" w:cs="Arial"/>
        </w:rPr>
        <w:t>self-help</w:t>
      </w:r>
      <w:r w:rsidR="003E7181" w:rsidRPr="00AF0969">
        <w:rPr>
          <w:rFonts w:ascii="Gill Sans MT" w:hAnsi="Gill Sans MT" w:cs="Arial"/>
        </w:rPr>
        <w:t xml:space="preserve"> (adjusted mean difference -2</w:t>
      </w:r>
      <w:r w:rsidR="00F21EA2" w:rsidRPr="00AF0969">
        <w:rPr>
          <w:rFonts w:ascii="Gill Sans MT" w:eastAsiaTheme="minorEastAsia" w:hAnsi="Gill Sans MT" w:cs="Arial"/>
          <w:color w:val="000000" w:themeColor="text1"/>
          <w:kern w:val="24"/>
        </w:rPr>
        <w:t>·</w:t>
      </w:r>
      <w:r w:rsidR="003E7181" w:rsidRPr="00AF0969">
        <w:rPr>
          <w:rFonts w:ascii="Gill Sans MT" w:hAnsi="Gill Sans MT" w:cs="Arial"/>
        </w:rPr>
        <w:t>00, 95% CI -3</w:t>
      </w:r>
      <w:r w:rsidR="00F21EA2" w:rsidRPr="00AF0969">
        <w:rPr>
          <w:rFonts w:ascii="Gill Sans MT" w:eastAsiaTheme="minorEastAsia" w:hAnsi="Gill Sans MT" w:cs="Arial"/>
          <w:color w:val="000000" w:themeColor="text1"/>
          <w:kern w:val="24"/>
        </w:rPr>
        <w:t>·</w:t>
      </w:r>
      <w:r w:rsidR="003E7181" w:rsidRPr="00AF0969">
        <w:rPr>
          <w:rFonts w:ascii="Gill Sans MT" w:hAnsi="Gill Sans MT" w:cs="Arial"/>
        </w:rPr>
        <w:t>63 to -0</w:t>
      </w:r>
      <w:r w:rsidR="00F21EA2" w:rsidRPr="00AF0969">
        <w:rPr>
          <w:rFonts w:ascii="Gill Sans MT" w:eastAsiaTheme="minorEastAsia" w:hAnsi="Gill Sans MT" w:cs="Arial"/>
          <w:color w:val="000000" w:themeColor="text1"/>
          <w:kern w:val="24"/>
        </w:rPr>
        <w:t>·</w:t>
      </w:r>
      <w:r w:rsidR="003E7181" w:rsidRPr="00AF0969">
        <w:rPr>
          <w:rFonts w:ascii="Gill Sans MT" w:hAnsi="Gill Sans MT" w:cs="Arial"/>
        </w:rPr>
        <w:t>37, p=0</w:t>
      </w:r>
      <w:r w:rsidR="00F21EA2" w:rsidRPr="00AF0969">
        <w:rPr>
          <w:rFonts w:ascii="Gill Sans MT" w:eastAsiaTheme="minorEastAsia" w:hAnsi="Gill Sans MT" w:cs="Arial"/>
          <w:color w:val="000000" w:themeColor="text1"/>
          <w:kern w:val="24"/>
        </w:rPr>
        <w:t>·</w:t>
      </w:r>
      <w:r w:rsidR="003E7181" w:rsidRPr="00AF0969">
        <w:rPr>
          <w:rFonts w:ascii="Gill Sans MT" w:hAnsi="Gill Sans MT" w:cs="Arial"/>
        </w:rPr>
        <w:t xml:space="preserve">016). </w:t>
      </w:r>
    </w:p>
    <w:p w14:paraId="0EA378D4" w14:textId="77777777" w:rsidR="00145D20" w:rsidRPr="00AF0969" w:rsidRDefault="00145D20" w:rsidP="002C3D72">
      <w:pPr>
        <w:shd w:val="clear" w:color="auto" w:fill="FFFFFF"/>
        <w:spacing w:after="0" w:line="480" w:lineRule="auto"/>
        <w:outlineLvl w:val="1"/>
        <w:rPr>
          <w:rFonts w:ascii="Gill Sans MT" w:hAnsi="Gill Sans MT" w:cs="Arial"/>
          <w:i/>
        </w:rPr>
      </w:pPr>
    </w:p>
    <w:p w14:paraId="305F1FC7" w14:textId="77777777" w:rsidR="00751C6F" w:rsidRDefault="00751C6F" w:rsidP="002C3D72">
      <w:pPr>
        <w:shd w:val="clear" w:color="auto" w:fill="FFFFFF"/>
        <w:spacing w:after="0" w:line="480" w:lineRule="auto"/>
        <w:outlineLvl w:val="1"/>
        <w:rPr>
          <w:rFonts w:ascii="Gill Sans MT" w:hAnsi="Gill Sans MT" w:cs="Arial"/>
          <w:i/>
        </w:rPr>
      </w:pPr>
      <w:r w:rsidRPr="00AF0969">
        <w:rPr>
          <w:rFonts w:ascii="Gill Sans MT" w:hAnsi="Gill Sans MT" w:cs="Arial"/>
          <w:i/>
        </w:rPr>
        <w:t xml:space="preserve">Does access to </w:t>
      </w:r>
      <w:r w:rsidR="004B5CFC" w:rsidRPr="00AF0969">
        <w:rPr>
          <w:rFonts w:ascii="Gill Sans MT" w:hAnsi="Gill Sans MT" w:cs="Arial"/>
          <w:i/>
        </w:rPr>
        <w:t xml:space="preserve">guided self-help </w:t>
      </w:r>
      <w:r w:rsidR="009D719A" w:rsidRPr="00AF0969">
        <w:rPr>
          <w:rFonts w:ascii="Gill Sans MT" w:hAnsi="Gill Sans MT" w:cs="Arial"/>
          <w:i/>
        </w:rPr>
        <w:t>or c</w:t>
      </w:r>
      <w:r w:rsidR="004B5CFC" w:rsidRPr="00AF0969">
        <w:rPr>
          <w:rFonts w:ascii="Gill Sans MT" w:hAnsi="Gill Sans MT" w:cs="Arial"/>
          <w:i/>
        </w:rPr>
        <w:t>CBT</w:t>
      </w:r>
      <w:r w:rsidR="003C0167" w:rsidRPr="00AF0969">
        <w:rPr>
          <w:rFonts w:ascii="Gill Sans MT" w:hAnsi="Gill Sans MT" w:cs="Arial"/>
          <w:i/>
        </w:rPr>
        <w:t xml:space="preserve"> </w:t>
      </w:r>
      <w:r w:rsidRPr="00AF0969">
        <w:rPr>
          <w:rFonts w:ascii="Gill Sans MT" w:hAnsi="Gill Sans MT" w:cs="Arial"/>
          <w:i/>
        </w:rPr>
        <w:t xml:space="preserve">prior to </w:t>
      </w:r>
      <w:r w:rsidR="007B11F6" w:rsidRPr="00AF0969">
        <w:rPr>
          <w:rFonts w:ascii="Gill Sans MT" w:hAnsi="Gill Sans MT" w:cs="Arial"/>
          <w:i/>
        </w:rPr>
        <w:t>therapist-led CBT</w:t>
      </w:r>
      <w:r w:rsidR="003C0167" w:rsidRPr="00AF0969">
        <w:rPr>
          <w:rFonts w:ascii="Gill Sans MT" w:hAnsi="Gill Sans MT" w:cs="Arial"/>
          <w:i/>
        </w:rPr>
        <w:t xml:space="preserve"> </w:t>
      </w:r>
      <w:r w:rsidRPr="00AF0969">
        <w:rPr>
          <w:rFonts w:ascii="Gill Sans MT" w:hAnsi="Gill Sans MT" w:cs="Arial"/>
          <w:i/>
        </w:rPr>
        <w:t xml:space="preserve">provide longer term improvement in OCD symptoms </w:t>
      </w:r>
      <w:r w:rsidR="000C06C9" w:rsidRPr="00AF0969">
        <w:rPr>
          <w:rFonts w:ascii="Gill Sans MT" w:hAnsi="Gill Sans MT" w:cs="Arial"/>
          <w:i/>
        </w:rPr>
        <w:t xml:space="preserve">at 12 months </w:t>
      </w:r>
      <w:r w:rsidRPr="00AF0969">
        <w:rPr>
          <w:rFonts w:ascii="Gill Sans MT" w:hAnsi="Gill Sans MT" w:cs="Arial"/>
          <w:i/>
        </w:rPr>
        <w:t xml:space="preserve">compared to </w:t>
      </w:r>
      <w:r w:rsidR="007B11F6" w:rsidRPr="00AF0969">
        <w:rPr>
          <w:rFonts w:ascii="Gill Sans MT" w:hAnsi="Gill Sans MT" w:cs="Arial"/>
          <w:i/>
        </w:rPr>
        <w:t>therapist-led CBT</w:t>
      </w:r>
      <w:r w:rsidR="003C0167" w:rsidRPr="00AF0969">
        <w:rPr>
          <w:rFonts w:ascii="Gill Sans MT" w:hAnsi="Gill Sans MT" w:cs="Arial"/>
          <w:i/>
        </w:rPr>
        <w:t xml:space="preserve"> </w:t>
      </w:r>
      <w:r w:rsidRPr="00AF0969">
        <w:rPr>
          <w:rFonts w:ascii="Gill Sans MT" w:hAnsi="Gill Sans MT" w:cs="Arial"/>
          <w:i/>
        </w:rPr>
        <w:t>alone?</w:t>
      </w:r>
    </w:p>
    <w:p w14:paraId="4C52E910" w14:textId="77777777" w:rsidR="00942145" w:rsidRPr="00AF0969" w:rsidRDefault="00942145" w:rsidP="002C3D72">
      <w:pPr>
        <w:shd w:val="clear" w:color="auto" w:fill="FFFFFF"/>
        <w:spacing w:after="0" w:line="480" w:lineRule="auto"/>
        <w:outlineLvl w:val="1"/>
        <w:rPr>
          <w:rFonts w:ascii="Gill Sans MT" w:hAnsi="Gill Sans MT" w:cs="Arial"/>
          <w:i/>
        </w:rPr>
      </w:pPr>
    </w:p>
    <w:p w14:paraId="23C3E780" w14:textId="77777777" w:rsidR="00751C6F" w:rsidRPr="00AF0969" w:rsidRDefault="00751C6F" w:rsidP="002C3D72">
      <w:pPr>
        <w:autoSpaceDE w:val="0"/>
        <w:autoSpaceDN w:val="0"/>
        <w:adjustRightInd w:val="0"/>
        <w:spacing w:after="0" w:line="480" w:lineRule="auto"/>
        <w:ind w:right="23"/>
        <w:rPr>
          <w:rFonts w:ascii="Gill Sans MT" w:hAnsi="Gill Sans MT" w:cs="Arial"/>
        </w:rPr>
      </w:pPr>
      <w:r w:rsidRPr="00AF0969">
        <w:rPr>
          <w:rFonts w:ascii="Gill Sans MT" w:hAnsi="Gill Sans MT" w:cs="Arial"/>
        </w:rPr>
        <w:t xml:space="preserve">There was no significant </w:t>
      </w:r>
      <w:r w:rsidR="00DE230E" w:rsidRPr="00AF0969">
        <w:rPr>
          <w:rFonts w:ascii="Gill Sans MT" w:hAnsi="Gill Sans MT" w:cs="Arial"/>
        </w:rPr>
        <w:t xml:space="preserve">long term benefit from </w:t>
      </w:r>
      <w:r w:rsidRPr="00AF0969">
        <w:rPr>
          <w:rFonts w:ascii="Gill Sans MT" w:hAnsi="Gill Sans MT" w:cs="Arial"/>
        </w:rPr>
        <w:t xml:space="preserve">access to </w:t>
      </w:r>
      <w:r w:rsidR="00997450" w:rsidRPr="00AF0969">
        <w:rPr>
          <w:rFonts w:ascii="Gill Sans MT" w:hAnsi="Gill Sans MT" w:cs="Arial"/>
        </w:rPr>
        <w:t xml:space="preserve">either </w:t>
      </w:r>
      <w:r w:rsidR="004B5CFC" w:rsidRPr="00AF0969">
        <w:rPr>
          <w:rFonts w:ascii="Gill Sans MT" w:hAnsi="Gill Sans MT" w:cs="Arial"/>
        </w:rPr>
        <w:t xml:space="preserve">guided self-help </w:t>
      </w:r>
      <w:r w:rsidR="009D719A" w:rsidRPr="00AF0969">
        <w:rPr>
          <w:rFonts w:ascii="Gill Sans MT" w:hAnsi="Gill Sans MT" w:cs="Arial"/>
        </w:rPr>
        <w:t>or cCBT</w:t>
      </w:r>
      <w:r w:rsidR="003C0167" w:rsidRPr="00AF0969">
        <w:rPr>
          <w:rFonts w:ascii="Gill Sans MT" w:hAnsi="Gill Sans MT" w:cs="Arial"/>
        </w:rPr>
        <w:t xml:space="preserve"> </w:t>
      </w:r>
      <w:r w:rsidRPr="00AF0969">
        <w:rPr>
          <w:rFonts w:ascii="Gill Sans MT" w:hAnsi="Gill Sans MT" w:cs="Arial"/>
        </w:rPr>
        <w:t>(cCBT adjusted mean difference -1</w:t>
      </w:r>
      <w:r w:rsidR="00F21EA2" w:rsidRPr="00AF0969">
        <w:rPr>
          <w:rFonts w:ascii="Gill Sans MT" w:eastAsiaTheme="minorEastAsia" w:hAnsi="Gill Sans MT" w:cs="Arial"/>
          <w:color w:val="000000" w:themeColor="text1"/>
          <w:kern w:val="24"/>
        </w:rPr>
        <w:t>·</w:t>
      </w:r>
      <w:r w:rsidRPr="00AF0969">
        <w:rPr>
          <w:rFonts w:ascii="Gill Sans MT" w:hAnsi="Gill Sans MT" w:cs="Arial"/>
        </w:rPr>
        <w:t>37, 95% CI -3</w:t>
      </w:r>
      <w:r w:rsidR="00F21EA2" w:rsidRPr="00AF0969">
        <w:rPr>
          <w:rFonts w:ascii="Gill Sans MT" w:eastAsiaTheme="minorEastAsia" w:hAnsi="Gill Sans MT" w:cs="Arial"/>
          <w:color w:val="000000" w:themeColor="text1"/>
          <w:kern w:val="24"/>
        </w:rPr>
        <w:t>·</w:t>
      </w:r>
      <w:r w:rsidRPr="00AF0969">
        <w:rPr>
          <w:rFonts w:ascii="Gill Sans MT" w:hAnsi="Gill Sans MT" w:cs="Arial"/>
        </w:rPr>
        <w:t>59 to 0</w:t>
      </w:r>
      <w:r w:rsidR="00F21EA2" w:rsidRPr="00AF0969">
        <w:rPr>
          <w:rFonts w:ascii="Gill Sans MT" w:eastAsiaTheme="minorEastAsia" w:hAnsi="Gill Sans MT" w:cs="Arial"/>
          <w:color w:val="000000" w:themeColor="text1"/>
          <w:kern w:val="24"/>
        </w:rPr>
        <w:t>·</w:t>
      </w:r>
      <w:r w:rsidRPr="00AF0969">
        <w:rPr>
          <w:rFonts w:ascii="Gill Sans MT" w:hAnsi="Gill Sans MT" w:cs="Arial"/>
        </w:rPr>
        <w:t>84, p=0</w:t>
      </w:r>
      <w:r w:rsidR="00F21EA2" w:rsidRPr="00AF0969">
        <w:rPr>
          <w:rFonts w:ascii="Gill Sans MT" w:eastAsiaTheme="minorEastAsia" w:hAnsi="Gill Sans MT" w:cs="Arial"/>
          <w:color w:val="000000" w:themeColor="text1"/>
          <w:kern w:val="24"/>
        </w:rPr>
        <w:t>·</w:t>
      </w:r>
      <w:r w:rsidRPr="00AF0969">
        <w:rPr>
          <w:rFonts w:ascii="Gill Sans MT" w:hAnsi="Gill Sans MT" w:cs="Arial"/>
        </w:rPr>
        <w:t xml:space="preserve">224; guided </w:t>
      </w:r>
      <w:r w:rsidR="00565C01" w:rsidRPr="00AF0969">
        <w:rPr>
          <w:rFonts w:ascii="Gill Sans MT" w:hAnsi="Gill Sans MT" w:cs="Arial"/>
        </w:rPr>
        <w:t>self-help</w:t>
      </w:r>
      <w:r w:rsidRPr="00AF0969">
        <w:rPr>
          <w:rFonts w:ascii="Gill Sans MT" w:hAnsi="Gill Sans MT" w:cs="Arial"/>
        </w:rPr>
        <w:t xml:space="preserve"> adjusted mean difference -2</w:t>
      </w:r>
      <w:r w:rsidR="00F21EA2" w:rsidRPr="00AF0969">
        <w:rPr>
          <w:rFonts w:ascii="Gill Sans MT" w:eastAsiaTheme="minorEastAsia" w:hAnsi="Gill Sans MT" w:cs="Arial"/>
          <w:color w:val="000000" w:themeColor="text1"/>
          <w:kern w:val="24"/>
        </w:rPr>
        <w:t>·</w:t>
      </w:r>
      <w:r w:rsidRPr="00AF0969">
        <w:rPr>
          <w:rFonts w:ascii="Gill Sans MT" w:hAnsi="Gill Sans MT" w:cs="Arial"/>
        </w:rPr>
        <w:t>37, 95% CI -4</w:t>
      </w:r>
      <w:r w:rsidR="00F21EA2" w:rsidRPr="00AF0969">
        <w:rPr>
          <w:rFonts w:ascii="Gill Sans MT" w:eastAsiaTheme="minorEastAsia" w:hAnsi="Gill Sans MT" w:cs="Arial"/>
          <w:color w:val="000000" w:themeColor="text1"/>
          <w:kern w:val="24"/>
        </w:rPr>
        <w:t>·</w:t>
      </w:r>
      <w:r w:rsidRPr="00AF0969">
        <w:rPr>
          <w:rFonts w:ascii="Gill Sans MT" w:hAnsi="Gill Sans MT" w:cs="Arial"/>
        </w:rPr>
        <w:t>37 to -0</w:t>
      </w:r>
      <w:r w:rsidR="00F21EA2" w:rsidRPr="00AF0969">
        <w:rPr>
          <w:rFonts w:ascii="Gill Sans MT" w:eastAsiaTheme="minorEastAsia" w:hAnsi="Gill Sans MT" w:cs="Arial"/>
          <w:color w:val="000000" w:themeColor="text1"/>
          <w:kern w:val="24"/>
        </w:rPr>
        <w:t>·</w:t>
      </w:r>
      <w:r w:rsidRPr="00AF0969">
        <w:rPr>
          <w:rFonts w:ascii="Gill Sans MT" w:hAnsi="Gill Sans MT" w:cs="Arial"/>
        </w:rPr>
        <w:t>38, p=0</w:t>
      </w:r>
      <w:r w:rsidR="00F21EA2" w:rsidRPr="00AF0969">
        <w:rPr>
          <w:rFonts w:ascii="Gill Sans MT" w:eastAsiaTheme="minorEastAsia" w:hAnsi="Gill Sans MT" w:cs="Arial"/>
          <w:color w:val="000000" w:themeColor="text1"/>
          <w:kern w:val="24"/>
        </w:rPr>
        <w:t>·</w:t>
      </w:r>
      <w:r w:rsidRPr="00AF0969">
        <w:rPr>
          <w:rFonts w:ascii="Gill Sans MT" w:hAnsi="Gill Sans MT" w:cs="Arial"/>
        </w:rPr>
        <w:t>02</w:t>
      </w:r>
      <w:r w:rsidR="00722E18" w:rsidRPr="00AF0969">
        <w:rPr>
          <w:rFonts w:ascii="Gill Sans MT" w:hAnsi="Gill Sans MT" w:cs="Arial"/>
        </w:rPr>
        <w:t xml:space="preserve"> - </w:t>
      </w:r>
      <w:r w:rsidR="00DB6D9C" w:rsidRPr="00AF0969">
        <w:rPr>
          <w:rFonts w:ascii="Gill Sans MT" w:hAnsi="Gill Sans MT" w:cs="Arial"/>
        </w:rPr>
        <w:t>Table 2</w:t>
      </w:r>
      <w:r w:rsidR="00722E18" w:rsidRPr="00AF0969">
        <w:rPr>
          <w:rFonts w:ascii="Gill Sans MT" w:hAnsi="Gill Sans MT" w:cs="Arial"/>
        </w:rPr>
        <w:t>).</w:t>
      </w:r>
    </w:p>
    <w:p w14:paraId="2D94E76D" w14:textId="77777777" w:rsidR="00663BE1" w:rsidRPr="00AF0969" w:rsidRDefault="00663BE1" w:rsidP="002C3D72">
      <w:pPr>
        <w:shd w:val="clear" w:color="auto" w:fill="FFFFFF"/>
        <w:spacing w:after="0" w:line="480" w:lineRule="auto"/>
        <w:outlineLvl w:val="1"/>
        <w:rPr>
          <w:rFonts w:ascii="Gill Sans MT" w:hAnsi="Gill Sans MT" w:cs="Arial"/>
        </w:rPr>
      </w:pPr>
    </w:p>
    <w:p w14:paraId="447F16D7" w14:textId="77777777" w:rsidR="009B50C3" w:rsidRPr="00AF0969" w:rsidRDefault="00997450" w:rsidP="002C3D72">
      <w:pPr>
        <w:shd w:val="clear" w:color="auto" w:fill="FFFFFF"/>
        <w:spacing w:after="0" w:line="480" w:lineRule="auto"/>
        <w:outlineLvl w:val="1"/>
        <w:rPr>
          <w:rFonts w:ascii="Gill Sans MT" w:hAnsi="Gill Sans MT" w:cs="Arial"/>
        </w:rPr>
      </w:pPr>
      <w:r w:rsidRPr="00AF0969">
        <w:rPr>
          <w:rFonts w:ascii="Gill Sans MT" w:hAnsi="Gill Sans MT" w:cs="Arial"/>
          <w:shd w:val="clear" w:color="auto" w:fill="FFFFFF" w:themeFill="background1"/>
        </w:rPr>
        <w:t>As a post</w:t>
      </w:r>
      <w:r w:rsidR="0037796A" w:rsidRPr="00AF0969">
        <w:rPr>
          <w:rFonts w:ascii="Gill Sans MT" w:hAnsi="Gill Sans MT" w:cs="Arial"/>
          <w:shd w:val="clear" w:color="auto" w:fill="FFFFFF" w:themeFill="background1"/>
        </w:rPr>
        <w:t>-</w:t>
      </w:r>
      <w:r w:rsidRPr="00AF0969">
        <w:rPr>
          <w:rFonts w:ascii="Gill Sans MT" w:hAnsi="Gill Sans MT" w:cs="Arial"/>
          <w:shd w:val="clear" w:color="auto" w:fill="FFFFFF" w:themeFill="background1"/>
        </w:rPr>
        <w:t xml:space="preserve">hoc analysis, we tested whether </w:t>
      </w:r>
      <w:r w:rsidR="002117B8" w:rsidRPr="00AF0969">
        <w:rPr>
          <w:rFonts w:ascii="Gill Sans MT" w:hAnsi="Gill Sans MT" w:cs="Arial"/>
          <w:shd w:val="clear" w:color="auto" w:fill="FFFFFF" w:themeFill="background1"/>
        </w:rPr>
        <w:t>low-</w:t>
      </w:r>
      <w:r w:rsidR="009D719A" w:rsidRPr="00AF0969">
        <w:rPr>
          <w:rFonts w:ascii="Gill Sans MT" w:hAnsi="Gill Sans MT" w:cs="Arial"/>
          <w:shd w:val="clear" w:color="auto" w:fill="FFFFFF" w:themeFill="background1"/>
        </w:rPr>
        <w:t xml:space="preserve">intensity interventions </w:t>
      </w:r>
      <w:r w:rsidR="00F16556" w:rsidRPr="00AF0969">
        <w:rPr>
          <w:rFonts w:ascii="Gill Sans MT" w:hAnsi="Gill Sans MT" w:cs="Arial"/>
          <w:shd w:val="clear" w:color="auto" w:fill="FFFFFF" w:themeFill="background1"/>
        </w:rPr>
        <w:t>were formally</w:t>
      </w:r>
      <w:r w:rsidRPr="00AF0969">
        <w:rPr>
          <w:rFonts w:ascii="Gill Sans MT" w:hAnsi="Gill Sans MT" w:cs="Arial"/>
          <w:shd w:val="clear" w:color="auto" w:fill="FFFFFF" w:themeFill="background1"/>
        </w:rPr>
        <w:t xml:space="preserve"> non-inferior to waiting list for therapist-led CBT at 12 months. </w:t>
      </w:r>
      <w:r w:rsidR="002B30D5" w:rsidRPr="00AF0969">
        <w:rPr>
          <w:rFonts w:ascii="Gill Sans MT" w:hAnsi="Gill Sans MT" w:cs="Arial"/>
          <w:shd w:val="clear" w:color="auto" w:fill="FFFFFF" w:themeFill="background1"/>
        </w:rPr>
        <w:t>A 98</w:t>
      </w:r>
      <w:r w:rsidR="00F21EA2" w:rsidRPr="00AF0969">
        <w:rPr>
          <w:rFonts w:ascii="Gill Sans MT" w:eastAsiaTheme="minorEastAsia" w:hAnsi="Gill Sans MT" w:cs="Arial"/>
          <w:color w:val="000000" w:themeColor="text1"/>
          <w:kern w:val="24"/>
          <w:shd w:val="clear" w:color="auto" w:fill="FFFFFF" w:themeFill="background1"/>
        </w:rPr>
        <w:t>·</w:t>
      </w:r>
      <w:r w:rsidR="002B30D5" w:rsidRPr="00AF0969">
        <w:rPr>
          <w:rFonts w:ascii="Gill Sans MT" w:hAnsi="Gill Sans MT" w:cs="Arial"/>
          <w:shd w:val="clear" w:color="auto" w:fill="FFFFFF" w:themeFill="background1"/>
        </w:rPr>
        <w:t>33% confidence interval corresponds to 1</w:t>
      </w:r>
      <w:r w:rsidR="00F21EA2" w:rsidRPr="00AF0969">
        <w:rPr>
          <w:rFonts w:ascii="Gill Sans MT" w:eastAsiaTheme="minorEastAsia" w:hAnsi="Gill Sans MT" w:cs="Arial"/>
          <w:color w:val="000000" w:themeColor="text1"/>
          <w:kern w:val="24"/>
          <w:shd w:val="clear" w:color="auto" w:fill="FFFFFF" w:themeFill="background1"/>
        </w:rPr>
        <w:t>·</w:t>
      </w:r>
      <w:r w:rsidR="002B30D5" w:rsidRPr="00AF0969">
        <w:rPr>
          <w:rFonts w:ascii="Gill Sans MT" w:hAnsi="Gill Sans MT" w:cs="Arial"/>
          <w:shd w:val="clear" w:color="auto" w:fill="FFFFFF" w:themeFill="background1"/>
        </w:rPr>
        <w:t>67% significance level that we have used for hypothesis</w:t>
      </w:r>
      <w:r w:rsidR="002B30D5" w:rsidRPr="00AF0969">
        <w:rPr>
          <w:rFonts w:ascii="Gill Sans MT" w:hAnsi="Gill Sans MT" w:cs="Arial"/>
        </w:rPr>
        <w:t xml:space="preserve"> testing. For the comparison of cCBT against waiting list the 98</w:t>
      </w:r>
      <w:r w:rsidR="00F21EA2" w:rsidRPr="00AF0969">
        <w:rPr>
          <w:rFonts w:ascii="Gill Sans MT" w:eastAsiaTheme="minorEastAsia" w:hAnsi="Gill Sans MT" w:cs="Arial"/>
          <w:color w:val="000000" w:themeColor="text1"/>
          <w:kern w:val="24"/>
        </w:rPr>
        <w:t>·</w:t>
      </w:r>
      <w:r w:rsidR="002B30D5" w:rsidRPr="00AF0969">
        <w:rPr>
          <w:rFonts w:ascii="Gill Sans MT" w:hAnsi="Gill Sans MT" w:cs="Arial"/>
        </w:rPr>
        <w:t>33% confidence interval is -4</w:t>
      </w:r>
      <w:r w:rsidR="00F21EA2" w:rsidRPr="00AF0969">
        <w:rPr>
          <w:rFonts w:ascii="Gill Sans MT" w:eastAsiaTheme="minorEastAsia" w:hAnsi="Gill Sans MT" w:cs="Arial"/>
          <w:color w:val="000000" w:themeColor="text1"/>
          <w:kern w:val="24"/>
        </w:rPr>
        <w:t>·</w:t>
      </w:r>
      <w:r w:rsidR="002B30D5" w:rsidRPr="00AF0969">
        <w:rPr>
          <w:rFonts w:ascii="Gill Sans MT" w:hAnsi="Gill Sans MT" w:cs="Arial"/>
        </w:rPr>
        <w:t>07</w:t>
      </w:r>
      <w:r w:rsidR="00663BE1" w:rsidRPr="00AF0969">
        <w:rPr>
          <w:rFonts w:ascii="Gill Sans MT" w:hAnsi="Gill Sans MT" w:cs="Arial"/>
        </w:rPr>
        <w:t xml:space="preserve"> to 1</w:t>
      </w:r>
      <w:r w:rsidR="00F21EA2" w:rsidRPr="00AF0969">
        <w:rPr>
          <w:rFonts w:ascii="Gill Sans MT" w:eastAsiaTheme="minorEastAsia" w:hAnsi="Gill Sans MT" w:cs="Arial"/>
          <w:color w:val="000000" w:themeColor="text1"/>
          <w:kern w:val="24"/>
        </w:rPr>
        <w:t>·</w:t>
      </w:r>
      <w:r w:rsidR="00663BE1" w:rsidRPr="00AF0969">
        <w:rPr>
          <w:rFonts w:ascii="Gill Sans MT" w:hAnsi="Gill Sans MT" w:cs="Arial"/>
        </w:rPr>
        <w:t>33</w:t>
      </w:r>
      <w:r w:rsidR="002B30D5" w:rsidRPr="00AF0969">
        <w:rPr>
          <w:rFonts w:ascii="Gill Sans MT" w:hAnsi="Gill Sans MT" w:cs="Arial"/>
        </w:rPr>
        <w:t xml:space="preserve"> and for guided self-help against waiting list it is -4</w:t>
      </w:r>
      <w:r w:rsidR="00F21EA2" w:rsidRPr="00AF0969">
        <w:rPr>
          <w:rFonts w:ascii="Gill Sans MT" w:eastAsiaTheme="minorEastAsia" w:hAnsi="Gill Sans MT" w:cs="Arial"/>
          <w:color w:val="000000" w:themeColor="text1"/>
          <w:kern w:val="24"/>
        </w:rPr>
        <w:t>·</w:t>
      </w:r>
      <w:r w:rsidR="002B30D5" w:rsidRPr="00AF0969">
        <w:rPr>
          <w:rFonts w:ascii="Gill Sans MT" w:hAnsi="Gill Sans MT" w:cs="Arial"/>
        </w:rPr>
        <w:t>81</w:t>
      </w:r>
      <w:r w:rsidR="00663BE1" w:rsidRPr="00AF0969">
        <w:rPr>
          <w:rFonts w:ascii="Gill Sans MT" w:hAnsi="Gill Sans MT" w:cs="Arial"/>
        </w:rPr>
        <w:t xml:space="preserve"> to </w:t>
      </w:r>
      <w:r w:rsidR="002B30D5" w:rsidRPr="00AF0969">
        <w:rPr>
          <w:rFonts w:ascii="Gill Sans MT" w:hAnsi="Gill Sans MT" w:cs="Arial"/>
        </w:rPr>
        <w:t>0</w:t>
      </w:r>
      <w:r w:rsidR="00F21EA2" w:rsidRPr="00AF0969">
        <w:rPr>
          <w:rFonts w:ascii="Gill Sans MT" w:eastAsiaTheme="minorEastAsia" w:hAnsi="Gill Sans MT" w:cs="Arial"/>
          <w:color w:val="000000" w:themeColor="text1"/>
          <w:kern w:val="24"/>
        </w:rPr>
        <w:t>·</w:t>
      </w:r>
      <w:r w:rsidR="002B30D5" w:rsidRPr="00AF0969">
        <w:rPr>
          <w:rFonts w:ascii="Gill Sans MT" w:hAnsi="Gill Sans MT" w:cs="Arial"/>
        </w:rPr>
        <w:t xml:space="preserve">06. Given that the upper limits are </w:t>
      </w:r>
      <w:r w:rsidR="00981DCD" w:rsidRPr="00AF0969">
        <w:rPr>
          <w:rFonts w:ascii="Gill Sans MT" w:hAnsi="Gill Sans MT" w:cs="Arial"/>
        </w:rPr>
        <w:t>substantially smaller than the</w:t>
      </w:r>
      <w:r w:rsidR="00E35EF2" w:rsidRPr="00AF0969">
        <w:rPr>
          <w:rFonts w:ascii="Gill Sans MT" w:hAnsi="Gill Sans MT" w:cs="Arial"/>
        </w:rPr>
        <w:t xml:space="preserve"> pre-specified criterion for a clinically important difference</w:t>
      </w:r>
      <w:r w:rsidRPr="00AF0969">
        <w:rPr>
          <w:rFonts w:ascii="Gill Sans MT" w:hAnsi="Gill Sans MT" w:cs="Arial"/>
        </w:rPr>
        <w:t xml:space="preserve"> (3 points)</w:t>
      </w:r>
      <w:r w:rsidR="002B30D5" w:rsidRPr="00AF0969">
        <w:rPr>
          <w:rFonts w:ascii="Gill Sans MT" w:hAnsi="Gill Sans MT" w:cs="Arial"/>
        </w:rPr>
        <w:t xml:space="preserve">, we conclude that both </w:t>
      </w:r>
      <w:r w:rsidR="00EB47E7" w:rsidRPr="00AF0969">
        <w:rPr>
          <w:rFonts w:ascii="Gill Sans MT" w:hAnsi="Gill Sans MT" w:cs="Arial"/>
        </w:rPr>
        <w:t xml:space="preserve">interventions </w:t>
      </w:r>
      <w:r w:rsidR="002B30D5" w:rsidRPr="00AF0969">
        <w:rPr>
          <w:rFonts w:ascii="Gill Sans MT" w:hAnsi="Gill Sans MT" w:cs="Arial"/>
        </w:rPr>
        <w:t>are non-inferior to waiting list</w:t>
      </w:r>
      <w:r w:rsidR="00981DCD" w:rsidRPr="00AF0969">
        <w:rPr>
          <w:rFonts w:ascii="Gill Sans MT" w:hAnsi="Gill Sans MT" w:cs="Arial"/>
        </w:rPr>
        <w:t xml:space="preserve"> at 12 months</w:t>
      </w:r>
      <w:r w:rsidR="002B30D5" w:rsidRPr="00AF0969">
        <w:rPr>
          <w:rFonts w:ascii="Gill Sans MT" w:hAnsi="Gill Sans MT" w:cs="Arial"/>
        </w:rPr>
        <w:t xml:space="preserve">. </w:t>
      </w:r>
    </w:p>
    <w:p w14:paraId="5A9C1291" w14:textId="77777777" w:rsidR="00663BE1" w:rsidRPr="00AF0969" w:rsidRDefault="00663BE1" w:rsidP="002C3D72">
      <w:pPr>
        <w:shd w:val="clear" w:color="auto" w:fill="FFFFFF"/>
        <w:spacing w:after="0" w:line="480" w:lineRule="auto"/>
        <w:outlineLvl w:val="1"/>
        <w:rPr>
          <w:rFonts w:ascii="Gill Sans MT" w:hAnsi="Gill Sans MT" w:cs="Arial"/>
          <w:i/>
        </w:rPr>
      </w:pPr>
    </w:p>
    <w:p w14:paraId="30812410" w14:textId="77777777" w:rsidR="00425291" w:rsidRPr="00AF0969" w:rsidRDefault="00751C6F" w:rsidP="002C3D72">
      <w:pPr>
        <w:shd w:val="clear" w:color="auto" w:fill="FFFFFF"/>
        <w:spacing w:after="0" w:line="480" w:lineRule="auto"/>
        <w:outlineLvl w:val="1"/>
        <w:rPr>
          <w:rFonts w:ascii="Gill Sans MT" w:hAnsi="Gill Sans MT" w:cs="Arial"/>
          <w:i/>
        </w:rPr>
      </w:pPr>
      <w:r w:rsidRPr="00AF0969">
        <w:rPr>
          <w:rFonts w:ascii="Gill Sans MT" w:hAnsi="Gill Sans MT" w:cs="Arial"/>
          <w:i/>
        </w:rPr>
        <w:t>D</w:t>
      </w:r>
      <w:r w:rsidR="00425291" w:rsidRPr="00AF0969">
        <w:rPr>
          <w:rFonts w:ascii="Gill Sans MT" w:hAnsi="Gill Sans MT" w:cs="Arial"/>
          <w:i/>
        </w:rPr>
        <w:t xml:space="preserve">oes access to </w:t>
      </w:r>
      <w:r w:rsidR="004B5CFC" w:rsidRPr="00AF0969">
        <w:rPr>
          <w:rFonts w:ascii="Gill Sans MT" w:hAnsi="Gill Sans MT" w:cs="Arial"/>
          <w:i/>
        </w:rPr>
        <w:t>guided self-help</w:t>
      </w:r>
      <w:r w:rsidR="00EB47E7" w:rsidRPr="00AF0969">
        <w:rPr>
          <w:rFonts w:ascii="Gill Sans MT" w:hAnsi="Gill Sans MT" w:cs="Arial"/>
          <w:i/>
        </w:rPr>
        <w:t xml:space="preserve"> or cCBT</w:t>
      </w:r>
      <w:r w:rsidR="003C0167" w:rsidRPr="00AF0969">
        <w:rPr>
          <w:rFonts w:ascii="Gill Sans MT" w:hAnsi="Gill Sans MT" w:cs="Arial"/>
          <w:i/>
        </w:rPr>
        <w:t xml:space="preserve"> </w:t>
      </w:r>
      <w:r w:rsidR="00425291" w:rsidRPr="00AF0969">
        <w:rPr>
          <w:rFonts w:ascii="Gill Sans MT" w:hAnsi="Gill Sans MT" w:cs="Arial"/>
          <w:i/>
        </w:rPr>
        <w:t xml:space="preserve">reduce uptake of </w:t>
      </w:r>
      <w:r w:rsidR="007B11F6" w:rsidRPr="00AF0969">
        <w:rPr>
          <w:rFonts w:ascii="Gill Sans MT" w:hAnsi="Gill Sans MT" w:cs="Arial"/>
          <w:i/>
        </w:rPr>
        <w:t>therapist-led CBT</w:t>
      </w:r>
      <w:r w:rsidR="003C0167" w:rsidRPr="00AF0969">
        <w:rPr>
          <w:rFonts w:ascii="Gill Sans MT" w:hAnsi="Gill Sans MT" w:cs="Arial"/>
          <w:i/>
        </w:rPr>
        <w:t xml:space="preserve"> </w:t>
      </w:r>
      <w:r w:rsidR="000C06C9" w:rsidRPr="00AF0969">
        <w:rPr>
          <w:rFonts w:ascii="Gill Sans MT" w:hAnsi="Gill Sans MT" w:cs="Arial"/>
          <w:i/>
        </w:rPr>
        <w:t xml:space="preserve">over </w:t>
      </w:r>
      <w:r w:rsidR="00663BE1" w:rsidRPr="00AF0969">
        <w:rPr>
          <w:rFonts w:ascii="Gill Sans MT" w:hAnsi="Gill Sans MT" w:cs="Arial"/>
          <w:i/>
        </w:rPr>
        <w:t>12 months</w:t>
      </w:r>
      <w:r w:rsidR="00425291" w:rsidRPr="00AF0969">
        <w:rPr>
          <w:rFonts w:ascii="Gill Sans MT" w:hAnsi="Gill Sans MT" w:cs="Arial"/>
          <w:i/>
        </w:rPr>
        <w:t>?</w:t>
      </w:r>
    </w:p>
    <w:p w14:paraId="6551360E" w14:textId="77777777" w:rsidR="000034E2" w:rsidRPr="00AF0969" w:rsidRDefault="000034E2" w:rsidP="002C3D72">
      <w:pPr>
        <w:spacing w:after="0" w:line="480" w:lineRule="auto"/>
        <w:rPr>
          <w:rFonts w:ascii="Gill Sans MT" w:hAnsi="Gill Sans MT" w:cs="Arial"/>
        </w:rPr>
      </w:pPr>
    </w:p>
    <w:p w14:paraId="7793926C" w14:textId="3E990C4D" w:rsidR="00496969" w:rsidRPr="00AF0969" w:rsidRDefault="003C0167" w:rsidP="002C3D72">
      <w:pPr>
        <w:spacing w:after="0" w:line="480" w:lineRule="auto"/>
        <w:rPr>
          <w:rFonts w:ascii="Gill Sans MT" w:hAnsi="Gill Sans MT" w:cs="Arial"/>
        </w:rPr>
      </w:pPr>
      <w:r w:rsidRPr="00AF0969">
        <w:rPr>
          <w:rFonts w:ascii="Gill Sans MT" w:hAnsi="Gill Sans MT" w:cs="Arial"/>
          <w:shd w:val="clear" w:color="auto" w:fill="FFFFFF" w:themeFill="background1"/>
        </w:rPr>
        <w:lastRenderedPageBreak/>
        <w:t xml:space="preserve">Therapist-led </w:t>
      </w:r>
      <w:r w:rsidR="00303694" w:rsidRPr="00AF0969">
        <w:rPr>
          <w:rFonts w:ascii="Gill Sans MT" w:hAnsi="Gill Sans MT" w:cs="Arial"/>
          <w:shd w:val="clear" w:color="auto" w:fill="FFFFFF" w:themeFill="background1"/>
        </w:rPr>
        <w:t xml:space="preserve">CBT uptake is shown </w:t>
      </w:r>
      <w:r w:rsidR="00303694" w:rsidRPr="00886ECC">
        <w:rPr>
          <w:rFonts w:ascii="Gill Sans MT" w:hAnsi="Gill Sans MT" w:cs="Arial"/>
          <w:shd w:val="clear" w:color="auto" w:fill="FFFFFF" w:themeFill="background1"/>
        </w:rPr>
        <w:t xml:space="preserve">in Fig </w:t>
      </w:r>
      <w:r w:rsidR="00DB6D9C" w:rsidRPr="00886ECC">
        <w:rPr>
          <w:rFonts w:ascii="Gill Sans MT" w:hAnsi="Gill Sans MT" w:cs="Arial"/>
          <w:shd w:val="clear" w:color="auto" w:fill="FFFFFF" w:themeFill="background1"/>
        </w:rPr>
        <w:t>2</w:t>
      </w:r>
      <w:r w:rsidR="00303694" w:rsidRPr="00886ECC">
        <w:rPr>
          <w:rFonts w:ascii="Gill Sans MT" w:hAnsi="Gill Sans MT" w:cs="Arial"/>
          <w:shd w:val="clear" w:color="auto" w:fill="FFFFFF" w:themeFill="background1"/>
        </w:rPr>
        <w:t xml:space="preserve">. </w:t>
      </w:r>
      <w:r w:rsidR="00927210" w:rsidRPr="00886ECC">
        <w:rPr>
          <w:rFonts w:ascii="Gill Sans MT" w:hAnsi="Gill Sans MT" w:cs="Arial"/>
          <w:shd w:val="clear" w:color="auto" w:fill="FFFFFF" w:themeFill="background1"/>
        </w:rPr>
        <w:t>Both interventions</w:t>
      </w:r>
      <w:r w:rsidR="00927210" w:rsidRPr="00AF0969">
        <w:rPr>
          <w:rFonts w:ascii="Gill Sans MT" w:hAnsi="Gill Sans MT" w:cs="Arial"/>
          <w:shd w:val="clear" w:color="auto" w:fill="FFFFFF" w:themeFill="background1"/>
        </w:rPr>
        <w:t xml:space="preserve"> were associated with sig</w:t>
      </w:r>
      <w:r w:rsidR="00751C6F" w:rsidRPr="00AF0969">
        <w:rPr>
          <w:rFonts w:ascii="Gill Sans MT" w:hAnsi="Gill Sans MT" w:cs="Arial"/>
          <w:shd w:val="clear" w:color="auto" w:fill="FFFFFF" w:themeFill="background1"/>
        </w:rPr>
        <w:t>n</w:t>
      </w:r>
      <w:r w:rsidR="00496969" w:rsidRPr="00AF0969">
        <w:rPr>
          <w:rFonts w:ascii="Gill Sans MT" w:hAnsi="Gill Sans MT" w:cs="Arial"/>
          <w:shd w:val="clear" w:color="auto" w:fill="FFFFFF" w:themeFill="background1"/>
        </w:rPr>
        <w:t xml:space="preserve">ificantly lower </w:t>
      </w:r>
      <w:r w:rsidR="00927210" w:rsidRPr="00AF0969">
        <w:rPr>
          <w:rFonts w:ascii="Gill Sans MT" w:hAnsi="Gill Sans MT" w:cs="Arial"/>
          <w:shd w:val="clear" w:color="auto" w:fill="FFFFFF" w:themeFill="background1"/>
        </w:rPr>
        <w:t xml:space="preserve">uptake of </w:t>
      </w:r>
      <w:r w:rsidR="007B11F6" w:rsidRPr="00AF0969">
        <w:rPr>
          <w:rFonts w:ascii="Gill Sans MT" w:hAnsi="Gill Sans MT" w:cs="Arial"/>
          <w:shd w:val="clear" w:color="auto" w:fill="FFFFFF" w:themeFill="background1"/>
        </w:rPr>
        <w:t>therapist</w:t>
      </w:r>
      <w:r w:rsidR="007B11F6" w:rsidRPr="00AF0969">
        <w:rPr>
          <w:rFonts w:ascii="Gill Sans MT" w:hAnsi="Gill Sans MT" w:cs="Arial"/>
        </w:rPr>
        <w:t xml:space="preserve">-led </w:t>
      </w:r>
      <w:r w:rsidR="00A208CF" w:rsidRPr="00AF0969">
        <w:rPr>
          <w:rFonts w:ascii="Gill Sans MT" w:hAnsi="Gill Sans MT" w:cs="Arial"/>
        </w:rPr>
        <w:t>CBT</w:t>
      </w:r>
      <w:r w:rsidR="00D81F46" w:rsidRPr="00AF0969">
        <w:rPr>
          <w:rFonts w:ascii="Gill Sans MT" w:hAnsi="Gill Sans MT" w:cs="Arial"/>
        </w:rPr>
        <w:t xml:space="preserve"> at 12 months </w:t>
      </w:r>
      <w:r w:rsidR="00A208CF" w:rsidRPr="00AF0969">
        <w:rPr>
          <w:rFonts w:ascii="Gill Sans MT" w:hAnsi="Gill Sans MT" w:cs="Arial"/>
        </w:rPr>
        <w:t>(</w:t>
      </w:r>
      <w:r w:rsidR="00927210" w:rsidRPr="00AF0969">
        <w:rPr>
          <w:rFonts w:ascii="Gill Sans MT" w:hAnsi="Gill Sans MT" w:cs="Arial"/>
        </w:rPr>
        <w:t xml:space="preserve">cCBT </w:t>
      </w:r>
      <w:r w:rsidR="00496969" w:rsidRPr="00AF0969">
        <w:rPr>
          <w:rFonts w:ascii="Gill Sans MT" w:hAnsi="Gill Sans MT" w:cs="Arial"/>
        </w:rPr>
        <w:t>adjusted OR 0</w:t>
      </w:r>
      <w:r w:rsidR="00F21EA2" w:rsidRPr="00AF0969">
        <w:rPr>
          <w:rFonts w:ascii="Gill Sans MT" w:eastAsiaTheme="minorEastAsia" w:hAnsi="Gill Sans MT" w:cs="Arial"/>
          <w:color w:val="000000" w:themeColor="text1"/>
          <w:kern w:val="24"/>
        </w:rPr>
        <w:t>·</w:t>
      </w:r>
      <w:r w:rsidR="00496969" w:rsidRPr="00AF0969">
        <w:rPr>
          <w:rFonts w:ascii="Gill Sans MT" w:hAnsi="Gill Sans MT" w:cs="Arial"/>
        </w:rPr>
        <w:t>34, 95% CI 0</w:t>
      </w:r>
      <w:r w:rsidR="00F21EA2" w:rsidRPr="00AF0969">
        <w:rPr>
          <w:rFonts w:ascii="Gill Sans MT" w:eastAsiaTheme="minorEastAsia" w:hAnsi="Gill Sans MT" w:cs="Arial"/>
          <w:color w:val="000000" w:themeColor="text1"/>
          <w:kern w:val="24"/>
        </w:rPr>
        <w:t>·</w:t>
      </w:r>
      <w:r w:rsidR="00496969" w:rsidRPr="00AF0969">
        <w:rPr>
          <w:rFonts w:ascii="Gill Sans MT" w:hAnsi="Gill Sans MT" w:cs="Arial"/>
        </w:rPr>
        <w:t>15 to 0</w:t>
      </w:r>
      <w:r w:rsidR="00F21EA2" w:rsidRPr="00AF0969">
        <w:rPr>
          <w:rFonts w:ascii="Gill Sans MT" w:eastAsiaTheme="minorEastAsia" w:hAnsi="Gill Sans MT" w:cs="Arial"/>
          <w:color w:val="000000" w:themeColor="text1"/>
          <w:kern w:val="24"/>
        </w:rPr>
        <w:t>·</w:t>
      </w:r>
      <w:r w:rsidR="00496969" w:rsidRPr="00AF0969">
        <w:rPr>
          <w:rFonts w:ascii="Gill Sans MT" w:hAnsi="Gill Sans MT" w:cs="Arial"/>
        </w:rPr>
        <w:t>79 p=0</w:t>
      </w:r>
      <w:r w:rsidR="00F21EA2" w:rsidRPr="00AF0969">
        <w:rPr>
          <w:rFonts w:ascii="Gill Sans MT" w:eastAsiaTheme="minorEastAsia" w:hAnsi="Gill Sans MT" w:cs="Arial"/>
          <w:color w:val="000000" w:themeColor="text1"/>
          <w:kern w:val="24"/>
        </w:rPr>
        <w:t>·</w:t>
      </w:r>
      <w:r w:rsidR="00496969" w:rsidRPr="00AF0969">
        <w:rPr>
          <w:rFonts w:ascii="Gill Sans MT" w:hAnsi="Gill Sans MT" w:cs="Arial"/>
        </w:rPr>
        <w:t>011</w:t>
      </w:r>
      <w:r w:rsidR="00927210" w:rsidRPr="00AF0969">
        <w:rPr>
          <w:rFonts w:ascii="Gill Sans MT" w:hAnsi="Gill Sans MT" w:cs="Arial"/>
        </w:rPr>
        <w:t xml:space="preserve">; guided </w:t>
      </w:r>
      <w:r w:rsidR="00EB47E7" w:rsidRPr="00AF0969">
        <w:rPr>
          <w:rFonts w:ascii="Gill Sans MT" w:hAnsi="Gill Sans MT" w:cs="Arial"/>
        </w:rPr>
        <w:t>self-help</w:t>
      </w:r>
      <w:r w:rsidR="00927210" w:rsidRPr="00AF0969">
        <w:rPr>
          <w:rFonts w:ascii="Gill Sans MT" w:hAnsi="Gill Sans MT" w:cs="Arial"/>
        </w:rPr>
        <w:t xml:space="preserve"> </w:t>
      </w:r>
      <w:r w:rsidR="00496969" w:rsidRPr="00AF0969">
        <w:rPr>
          <w:rFonts w:ascii="Gill Sans MT" w:hAnsi="Gill Sans MT" w:cs="Arial"/>
        </w:rPr>
        <w:t>adjusted OR 0</w:t>
      </w:r>
      <w:r w:rsidR="00F21EA2" w:rsidRPr="00AF0969">
        <w:rPr>
          <w:rFonts w:ascii="Gill Sans MT" w:eastAsiaTheme="minorEastAsia" w:hAnsi="Gill Sans MT" w:cs="Arial"/>
          <w:color w:val="000000" w:themeColor="text1"/>
          <w:kern w:val="24"/>
        </w:rPr>
        <w:t>·</w:t>
      </w:r>
      <w:r w:rsidR="00496969" w:rsidRPr="00AF0969">
        <w:rPr>
          <w:rFonts w:ascii="Gill Sans MT" w:hAnsi="Gill Sans MT" w:cs="Arial"/>
        </w:rPr>
        <w:t>27, 95% CI 0</w:t>
      </w:r>
      <w:r w:rsidR="00F21EA2" w:rsidRPr="00AF0969">
        <w:rPr>
          <w:rFonts w:ascii="Gill Sans MT" w:eastAsiaTheme="minorEastAsia" w:hAnsi="Gill Sans MT" w:cs="Arial"/>
          <w:color w:val="000000" w:themeColor="text1"/>
          <w:kern w:val="24"/>
        </w:rPr>
        <w:t>·</w:t>
      </w:r>
      <w:r w:rsidR="00496969" w:rsidRPr="00AF0969">
        <w:rPr>
          <w:rFonts w:ascii="Gill Sans MT" w:hAnsi="Gill Sans MT" w:cs="Arial"/>
        </w:rPr>
        <w:t>12 to 0</w:t>
      </w:r>
      <w:r w:rsidR="00F21EA2" w:rsidRPr="00AF0969">
        <w:rPr>
          <w:rFonts w:ascii="Gill Sans MT" w:eastAsiaTheme="minorEastAsia" w:hAnsi="Gill Sans MT" w:cs="Arial"/>
          <w:color w:val="000000" w:themeColor="text1"/>
          <w:kern w:val="24"/>
        </w:rPr>
        <w:t>·</w:t>
      </w:r>
      <w:r w:rsidR="00496969" w:rsidRPr="00AF0969">
        <w:rPr>
          <w:rFonts w:ascii="Gill Sans MT" w:hAnsi="Gill Sans MT" w:cs="Arial"/>
        </w:rPr>
        <w:t>60 p=0</w:t>
      </w:r>
      <w:r w:rsidR="00F21EA2" w:rsidRPr="00AF0969">
        <w:rPr>
          <w:rFonts w:ascii="Gill Sans MT" w:eastAsiaTheme="minorEastAsia" w:hAnsi="Gill Sans MT" w:cs="Arial"/>
          <w:color w:val="000000" w:themeColor="text1"/>
          <w:kern w:val="24"/>
        </w:rPr>
        <w:t>·</w:t>
      </w:r>
      <w:r w:rsidR="00496969" w:rsidRPr="00AF0969">
        <w:rPr>
          <w:rFonts w:ascii="Gill Sans MT" w:hAnsi="Gill Sans MT" w:cs="Arial"/>
        </w:rPr>
        <w:t>001</w:t>
      </w:r>
      <w:r w:rsidR="005E139F">
        <w:rPr>
          <w:rFonts w:ascii="Gill Sans MT" w:hAnsi="Gill Sans MT" w:cs="Arial"/>
        </w:rPr>
        <w:t>)</w:t>
      </w:r>
      <w:r w:rsidR="00C95694" w:rsidRPr="00AF0969">
        <w:rPr>
          <w:rFonts w:ascii="Gill Sans MT" w:hAnsi="Gill Sans MT" w:cs="Arial"/>
        </w:rPr>
        <w:t xml:space="preserve"> </w:t>
      </w:r>
      <w:r w:rsidR="005E139F">
        <w:rPr>
          <w:rFonts w:ascii="Gill Sans MT" w:hAnsi="Gill Sans MT" w:cs="Arial"/>
        </w:rPr>
        <w:t>(Table 4)</w:t>
      </w:r>
      <w:r w:rsidR="008F3F65">
        <w:rPr>
          <w:rFonts w:ascii="Gill Sans MT" w:hAnsi="Gill Sans MT" w:cs="Arial"/>
        </w:rPr>
        <w:t>.</w:t>
      </w:r>
    </w:p>
    <w:p w14:paraId="7365232E" w14:textId="77777777" w:rsidR="000D29AA" w:rsidRDefault="000D29AA" w:rsidP="002C3D72">
      <w:pPr>
        <w:spacing w:after="0" w:line="480" w:lineRule="auto"/>
        <w:rPr>
          <w:rFonts w:ascii="Gill Sans MT" w:hAnsi="Gill Sans MT" w:cs="Arial"/>
        </w:rPr>
      </w:pPr>
    </w:p>
    <w:p w14:paraId="738D5849" w14:textId="77777777" w:rsidR="0057019A" w:rsidRDefault="0057019A" w:rsidP="0057019A">
      <w:pPr>
        <w:rPr>
          <w:rFonts w:ascii="Gill Sans MT" w:hAnsi="Gill Sans MT" w:cs="Arial"/>
          <w:b/>
        </w:rPr>
      </w:pPr>
    </w:p>
    <w:p w14:paraId="687BFC9C" w14:textId="77777777" w:rsidR="0057019A" w:rsidRDefault="0057019A" w:rsidP="0057019A">
      <w:pPr>
        <w:rPr>
          <w:rFonts w:ascii="Gill Sans MT" w:hAnsi="Gill Sans MT" w:cs="Arial"/>
          <w:b/>
        </w:rPr>
      </w:pPr>
      <w:r w:rsidRPr="005D0731">
        <w:rPr>
          <w:rFonts w:ascii="Gill Sans MT" w:hAnsi="Gill Sans MT" w:cs="Arial"/>
          <w:b/>
        </w:rPr>
        <w:t xml:space="preserve">Table </w:t>
      </w:r>
      <w:r>
        <w:rPr>
          <w:rFonts w:ascii="Gill Sans MT" w:hAnsi="Gill Sans MT" w:cs="Arial"/>
          <w:b/>
        </w:rPr>
        <w:t>4</w:t>
      </w:r>
      <w:r w:rsidRPr="005D0731">
        <w:rPr>
          <w:rFonts w:ascii="Gill Sans MT" w:hAnsi="Gill Sans MT" w:cs="Arial"/>
          <w:b/>
        </w:rPr>
        <w:t>:</w:t>
      </w:r>
      <w:r w:rsidRPr="005D0731">
        <w:rPr>
          <w:rFonts w:ascii="Gill Sans MT" w:hAnsi="Gill Sans MT" w:cs="Arial"/>
        </w:rPr>
        <w:t xml:space="preserve"> </w:t>
      </w:r>
      <w:r w:rsidRPr="004E3EEB">
        <w:rPr>
          <w:rFonts w:ascii="Gill Sans MT" w:hAnsi="Gill Sans MT" w:cs="Arial"/>
          <w:b/>
        </w:rPr>
        <w:t>Logistic regression model for CBT uptake</w:t>
      </w:r>
      <w:r w:rsidRPr="005D0731">
        <w:rPr>
          <w:rFonts w:ascii="Gill Sans MT" w:hAnsi="Gill Sans MT" w:cs="Arial"/>
          <w:b/>
        </w:rPr>
        <w:t xml:space="preserve"> at 6 &amp; 12 months </w:t>
      </w:r>
    </w:p>
    <w:tbl>
      <w:tblPr>
        <w:tblStyle w:val="TableGrid"/>
        <w:tblW w:w="9242" w:type="dxa"/>
        <w:tblLook w:val="00A0" w:firstRow="1" w:lastRow="0" w:firstColumn="1" w:lastColumn="0" w:noHBand="0" w:noVBand="0"/>
      </w:tblPr>
      <w:tblGrid>
        <w:gridCol w:w="2518"/>
        <w:gridCol w:w="1915"/>
        <w:gridCol w:w="1629"/>
        <w:gridCol w:w="1054"/>
        <w:gridCol w:w="992"/>
        <w:gridCol w:w="1134"/>
      </w:tblGrid>
      <w:tr w:rsidR="0057019A" w:rsidRPr="005D0731" w14:paraId="28A4149F" w14:textId="77777777" w:rsidTr="00A52531">
        <w:trPr>
          <w:trHeight w:val="551"/>
        </w:trPr>
        <w:tc>
          <w:tcPr>
            <w:tcW w:w="2518" w:type="dxa"/>
            <w:tcBorders>
              <w:top w:val="single" w:sz="4" w:space="0" w:color="auto"/>
              <w:left w:val="nil"/>
              <w:bottom w:val="single" w:sz="4" w:space="0" w:color="auto"/>
              <w:right w:val="nil"/>
            </w:tcBorders>
            <w:shd w:val="clear" w:color="auto" w:fill="auto"/>
            <w:vAlign w:val="bottom"/>
          </w:tcPr>
          <w:p w14:paraId="70BA2532" w14:textId="77777777" w:rsidR="0057019A" w:rsidRPr="005D0731" w:rsidRDefault="0057019A" w:rsidP="00A52531">
            <w:pPr>
              <w:rPr>
                <w:rFonts w:ascii="Gill Sans MT" w:hAnsi="Gill Sans MT" w:cs="Arial"/>
                <w:b/>
              </w:rPr>
            </w:pPr>
          </w:p>
        </w:tc>
        <w:tc>
          <w:tcPr>
            <w:tcW w:w="1915" w:type="dxa"/>
            <w:tcBorders>
              <w:top w:val="single" w:sz="4" w:space="0" w:color="auto"/>
              <w:left w:val="nil"/>
              <w:bottom w:val="single" w:sz="4" w:space="0" w:color="auto"/>
              <w:right w:val="single" w:sz="4" w:space="0" w:color="auto"/>
            </w:tcBorders>
            <w:shd w:val="clear" w:color="auto" w:fill="auto"/>
            <w:vAlign w:val="bottom"/>
          </w:tcPr>
          <w:p w14:paraId="3031E314" w14:textId="77777777" w:rsidR="0057019A" w:rsidRPr="005D0731" w:rsidRDefault="0057019A" w:rsidP="00A52531">
            <w:pPr>
              <w:jc w:val="center"/>
              <w:rPr>
                <w:rFonts w:ascii="Gill Sans MT" w:hAnsi="Gill Sans MT" w:cs="Arial"/>
                <w:b/>
              </w:rPr>
            </w:pPr>
            <w:r w:rsidRPr="005D0731">
              <w:rPr>
                <w:rFonts w:ascii="Gill Sans MT" w:hAnsi="Gill Sans MT" w:cs="Arial"/>
                <w:b/>
              </w:rPr>
              <w:t>Comparison</w:t>
            </w:r>
          </w:p>
        </w:tc>
        <w:tc>
          <w:tcPr>
            <w:tcW w:w="1629" w:type="dxa"/>
            <w:tcBorders>
              <w:top w:val="single" w:sz="4" w:space="0" w:color="auto"/>
              <w:left w:val="single" w:sz="4" w:space="0" w:color="auto"/>
              <w:bottom w:val="single" w:sz="4" w:space="0" w:color="auto"/>
              <w:right w:val="nil"/>
            </w:tcBorders>
            <w:shd w:val="clear" w:color="auto" w:fill="auto"/>
          </w:tcPr>
          <w:p w14:paraId="04E1501C" w14:textId="77777777" w:rsidR="0057019A" w:rsidRPr="005D0731" w:rsidRDefault="0057019A" w:rsidP="00A52531">
            <w:pPr>
              <w:jc w:val="center"/>
              <w:rPr>
                <w:rFonts w:ascii="Gill Sans MT" w:hAnsi="Gill Sans MT" w:cs="Arial"/>
                <w:b/>
              </w:rPr>
            </w:pPr>
            <w:r w:rsidRPr="005D0731">
              <w:rPr>
                <w:rFonts w:ascii="Gill Sans MT" w:hAnsi="Gill Sans MT" w:cs="Arial"/>
                <w:b/>
              </w:rPr>
              <w:t>Adj</w:t>
            </w:r>
            <w:r>
              <w:rPr>
                <w:rFonts w:ascii="Gill Sans MT" w:hAnsi="Gill Sans MT" w:cs="Arial"/>
                <w:b/>
              </w:rPr>
              <w:t>.</w:t>
            </w:r>
            <w:r w:rsidRPr="005D0731">
              <w:rPr>
                <w:rFonts w:ascii="Gill Sans MT" w:hAnsi="Gill Sans MT" w:cs="Arial"/>
                <w:b/>
              </w:rPr>
              <w:t xml:space="preserve"> Odds </w:t>
            </w:r>
          </w:p>
          <w:p w14:paraId="52CAED7B" w14:textId="77777777" w:rsidR="0057019A" w:rsidRPr="005D0731" w:rsidRDefault="0057019A" w:rsidP="00A52531">
            <w:pPr>
              <w:jc w:val="center"/>
              <w:rPr>
                <w:rFonts w:ascii="Gill Sans MT" w:hAnsi="Gill Sans MT" w:cs="Arial"/>
                <w:b/>
              </w:rPr>
            </w:pPr>
            <w:r w:rsidRPr="005D0731">
              <w:rPr>
                <w:rFonts w:ascii="Gill Sans MT" w:hAnsi="Gill Sans MT" w:cs="Arial"/>
                <w:b/>
              </w:rPr>
              <w:t>Ratio</w:t>
            </w:r>
          </w:p>
        </w:tc>
        <w:tc>
          <w:tcPr>
            <w:tcW w:w="1054" w:type="dxa"/>
            <w:tcBorders>
              <w:top w:val="single" w:sz="4" w:space="0" w:color="auto"/>
              <w:left w:val="nil"/>
              <w:bottom w:val="single" w:sz="4" w:space="0" w:color="auto"/>
              <w:right w:val="nil"/>
            </w:tcBorders>
            <w:shd w:val="clear" w:color="auto" w:fill="auto"/>
          </w:tcPr>
          <w:p w14:paraId="4E056113" w14:textId="77777777" w:rsidR="0057019A" w:rsidRPr="005D0731" w:rsidRDefault="0057019A" w:rsidP="00A52531">
            <w:pPr>
              <w:jc w:val="right"/>
              <w:rPr>
                <w:rFonts w:ascii="Gill Sans MT" w:hAnsi="Gill Sans MT" w:cs="Arial"/>
                <w:b/>
              </w:rPr>
            </w:pPr>
            <w:r w:rsidRPr="005D0731">
              <w:rPr>
                <w:rFonts w:ascii="Gill Sans MT" w:hAnsi="Gill Sans MT" w:cs="Arial"/>
                <w:b/>
              </w:rPr>
              <w:t>95%</w:t>
            </w:r>
          </w:p>
          <w:p w14:paraId="3F69E421" w14:textId="77777777" w:rsidR="0057019A" w:rsidRPr="005D0731" w:rsidRDefault="0057019A" w:rsidP="00A52531">
            <w:pPr>
              <w:jc w:val="right"/>
              <w:rPr>
                <w:rFonts w:ascii="Gill Sans MT" w:hAnsi="Gill Sans MT" w:cs="Arial"/>
                <w:b/>
              </w:rPr>
            </w:pPr>
            <w:r w:rsidRPr="005D0731">
              <w:rPr>
                <w:rFonts w:ascii="Gill Sans MT" w:hAnsi="Gill Sans MT" w:cs="Arial"/>
                <w:b/>
              </w:rPr>
              <w:t>(lower,</w:t>
            </w:r>
          </w:p>
        </w:tc>
        <w:tc>
          <w:tcPr>
            <w:tcW w:w="992" w:type="dxa"/>
            <w:tcBorders>
              <w:top w:val="single" w:sz="4" w:space="0" w:color="auto"/>
              <w:left w:val="nil"/>
              <w:bottom w:val="single" w:sz="4" w:space="0" w:color="auto"/>
              <w:right w:val="nil"/>
            </w:tcBorders>
            <w:shd w:val="clear" w:color="auto" w:fill="auto"/>
          </w:tcPr>
          <w:p w14:paraId="5C6191BD" w14:textId="77777777" w:rsidR="0057019A" w:rsidRPr="005D0731" w:rsidRDefault="0057019A" w:rsidP="00A52531">
            <w:pPr>
              <w:rPr>
                <w:rFonts w:ascii="Gill Sans MT" w:hAnsi="Gill Sans MT" w:cs="Arial"/>
                <w:b/>
              </w:rPr>
            </w:pPr>
            <w:r w:rsidRPr="005D0731">
              <w:rPr>
                <w:rFonts w:ascii="Gill Sans MT" w:hAnsi="Gill Sans MT" w:cs="Arial"/>
                <w:b/>
              </w:rPr>
              <w:t>CI</w:t>
            </w:r>
            <w:r>
              <w:rPr>
                <w:rFonts w:ascii="Gill Sans MT" w:hAnsi="Gill Sans MT" w:cs="Arial"/>
                <w:b/>
              </w:rPr>
              <w:t>∙</w:t>
            </w:r>
          </w:p>
          <w:p w14:paraId="2620F201" w14:textId="77777777" w:rsidR="0057019A" w:rsidRPr="005D0731" w:rsidRDefault="0057019A" w:rsidP="00A52531">
            <w:pPr>
              <w:rPr>
                <w:rFonts w:ascii="Gill Sans MT" w:hAnsi="Gill Sans MT" w:cs="Arial"/>
                <w:b/>
              </w:rPr>
            </w:pPr>
            <w:r w:rsidRPr="005D0731">
              <w:rPr>
                <w:rFonts w:ascii="Gill Sans MT" w:hAnsi="Gill Sans MT" w:cs="Arial"/>
                <w:b/>
              </w:rPr>
              <w:t>upper)</w:t>
            </w:r>
          </w:p>
        </w:tc>
        <w:tc>
          <w:tcPr>
            <w:tcW w:w="1134" w:type="dxa"/>
            <w:tcBorders>
              <w:top w:val="single" w:sz="4" w:space="0" w:color="auto"/>
              <w:left w:val="nil"/>
              <w:bottom w:val="single" w:sz="4" w:space="0" w:color="auto"/>
              <w:right w:val="nil"/>
            </w:tcBorders>
            <w:shd w:val="clear" w:color="auto" w:fill="auto"/>
          </w:tcPr>
          <w:p w14:paraId="58F0CAE2" w14:textId="77777777" w:rsidR="0057019A" w:rsidRPr="005D0731" w:rsidRDefault="0057019A" w:rsidP="00A52531">
            <w:pPr>
              <w:jc w:val="center"/>
              <w:rPr>
                <w:rFonts w:ascii="Gill Sans MT" w:hAnsi="Gill Sans MT" w:cs="Arial"/>
                <w:b/>
              </w:rPr>
            </w:pPr>
            <w:r w:rsidRPr="005D0731">
              <w:rPr>
                <w:rFonts w:ascii="Gill Sans MT" w:hAnsi="Gill Sans MT" w:cs="Arial"/>
                <w:b/>
              </w:rPr>
              <w:t>p-value</w:t>
            </w:r>
          </w:p>
        </w:tc>
      </w:tr>
      <w:tr w:rsidR="0057019A" w:rsidRPr="005D0731" w14:paraId="138EB7A3" w14:textId="77777777" w:rsidTr="00A52531">
        <w:trPr>
          <w:trHeight w:val="284"/>
        </w:trPr>
        <w:tc>
          <w:tcPr>
            <w:tcW w:w="2518" w:type="dxa"/>
            <w:tcBorders>
              <w:top w:val="nil"/>
              <w:left w:val="nil"/>
              <w:bottom w:val="nil"/>
              <w:right w:val="nil"/>
            </w:tcBorders>
          </w:tcPr>
          <w:p w14:paraId="39B7ED68" w14:textId="77777777" w:rsidR="0057019A" w:rsidRPr="005D0731" w:rsidRDefault="0057019A" w:rsidP="00A52531">
            <w:pPr>
              <w:rPr>
                <w:rFonts w:ascii="Gill Sans MT" w:hAnsi="Gill Sans MT" w:cs="Arial"/>
                <w:i/>
              </w:rPr>
            </w:pPr>
            <w:r w:rsidRPr="005D0731">
              <w:rPr>
                <w:rFonts w:ascii="Gill Sans MT" w:hAnsi="Gill Sans MT" w:cs="Arial"/>
                <w:b/>
              </w:rPr>
              <w:t>6-months</w:t>
            </w:r>
          </w:p>
        </w:tc>
        <w:tc>
          <w:tcPr>
            <w:tcW w:w="1915" w:type="dxa"/>
            <w:tcBorders>
              <w:top w:val="nil"/>
              <w:left w:val="nil"/>
              <w:bottom w:val="nil"/>
              <w:right w:val="single" w:sz="4" w:space="0" w:color="auto"/>
            </w:tcBorders>
          </w:tcPr>
          <w:p w14:paraId="601B79DC" w14:textId="77777777" w:rsidR="0057019A" w:rsidRPr="005D0731" w:rsidRDefault="0057019A" w:rsidP="00A52531">
            <w:pPr>
              <w:jc w:val="center"/>
              <w:rPr>
                <w:rFonts w:ascii="Gill Sans MT" w:hAnsi="Gill Sans MT" w:cs="Arial"/>
                <w:b/>
              </w:rPr>
            </w:pPr>
          </w:p>
        </w:tc>
        <w:tc>
          <w:tcPr>
            <w:tcW w:w="1629" w:type="dxa"/>
            <w:tcBorders>
              <w:top w:val="nil"/>
              <w:left w:val="single" w:sz="4" w:space="0" w:color="auto"/>
              <w:bottom w:val="nil"/>
              <w:right w:val="nil"/>
            </w:tcBorders>
          </w:tcPr>
          <w:p w14:paraId="191EC6EA" w14:textId="77777777" w:rsidR="0057019A" w:rsidRPr="005D0731" w:rsidRDefault="0057019A" w:rsidP="00A52531">
            <w:pPr>
              <w:jc w:val="center"/>
              <w:rPr>
                <w:rFonts w:ascii="Gill Sans MT" w:hAnsi="Gill Sans MT" w:cs="Arial"/>
                <w:b/>
              </w:rPr>
            </w:pPr>
          </w:p>
        </w:tc>
        <w:tc>
          <w:tcPr>
            <w:tcW w:w="1054" w:type="dxa"/>
            <w:tcBorders>
              <w:top w:val="nil"/>
              <w:left w:val="nil"/>
              <w:bottom w:val="nil"/>
              <w:right w:val="nil"/>
            </w:tcBorders>
          </w:tcPr>
          <w:p w14:paraId="4CC1B841" w14:textId="77777777" w:rsidR="0057019A" w:rsidRPr="005D0731" w:rsidRDefault="0057019A" w:rsidP="00A52531">
            <w:pPr>
              <w:jc w:val="right"/>
              <w:rPr>
                <w:rFonts w:ascii="Gill Sans MT" w:hAnsi="Gill Sans MT" w:cs="Arial"/>
                <w:b/>
                <w:i/>
              </w:rPr>
            </w:pPr>
          </w:p>
        </w:tc>
        <w:tc>
          <w:tcPr>
            <w:tcW w:w="992" w:type="dxa"/>
            <w:tcBorders>
              <w:top w:val="nil"/>
              <w:left w:val="nil"/>
              <w:bottom w:val="nil"/>
              <w:right w:val="nil"/>
            </w:tcBorders>
          </w:tcPr>
          <w:p w14:paraId="3EC666C3" w14:textId="77777777" w:rsidR="0057019A" w:rsidRPr="005D0731" w:rsidRDefault="0057019A" w:rsidP="00A52531">
            <w:pPr>
              <w:rPr>
                <w:rFonts w:ascii="Gill Sans MT" w:hAnsi="Gill Sans MT" w:cs="Arial"/>
                <w:i/>
              </w:rPr>
            </w:pPr>
          </w:p>
        </w:tc>
        <w:tc>
          <w:tcPr>
            <w:tcW w:w="1134" w:type="dxa"/>
            <w:tcBorders>
              <w:top w:val="nil"/>
              <w:left w:val="nil"/>
              <w:bottom w:val="nil"/>
              <w:right w:val="nil"/>
            </w:tcBorders>
          </w:tcPr>
          <w:p w14:paraId="5C6115D0" w14:textId="77777777" w:rsidR="0057019A" w:rsidRPr="005D0731" w:rsidRDefault="0057019A" w:rsidP="00A52531">
            <w:pPr>
              <w:jc w:val="center"/>
              <w:rPr>
                <w:rFonts w:ascii="Gill Sans MT" w:hAnsi="Gill Sans MT" w:cs="Arial"/>
                <w:b/>
              </w:rPr>
            </w:pPr>
          </w:p>
        </w:tc>
      </w:tr>
      <w:tr w:rsidR="0057019A" w:rsidRPr="005D0731" w14:paraId="1C92F92C" w14:textId="77777777" w:rsidTr="00A52531">
        <w:trPr>
          <w:trHeight w:val="284"/>
        </w:trPr>
        <w:tc>
          <w:tcPr>
            <w:tcW w:w="2518" w:type="dxa"/>
            <w:tcBorders>
              <w:top w:val="nil"/>
              <w:left w:val="nil"/>
              <w:bottom w:val="nil"/>
              <w:right w:val="nil"/>
            </w:tcBorders>
          </w:tcPr>
          <w:p w14:paraId="6527B158" w14:textId="77777777" w:rsidR="0057019A" w:rsidRPr="002925ED" w:rsidRDefault="0057019A" w:rsidP="00A52531">
            <w:pPr>
              <w:rPr>
                <w:rFonts w:ascii="Gill Sans MT" w:hAnsi="Gill Sans MT" w:cs="Arial"/>
              </w:rPr>
            </w:pPr>
            <w:r>
              <w:rPr>
                <w:rFonts w:ascii="Gill Sans MT" w:hAnsi="Gill Sans MT" w:cs="Arial"/>
              </w:rPr>
              <w:t>G</w:t>
            </w:r>
            <w:r w:rsidRPr="002925ED">
              <w:rPr>
                <w:rFonts w:ascii="Gill Sans MT" w:hAnsi="Gill Sans MT" w:cs="Arial"/>
              </w:rPr>
              <w:t>roup</w:t>
            </w:r>
          </w:p>
        </w:tc>
        <w:tc>
          <w:tcPr>
            <w:tcW w:w="1915" w:type="dxa"/>
            <w:tcBorders>
              <w:top w:val="nil"/>
              <w:left w:val="nil"/>
              <w:bottom w:val="nil"/>
              <w:right w:val="single" w:sz="4" w:space="0" w:color="auto"/>
            </w:tcBorders>
          </w:tcPr>
          <w:p w14:paraId="3ECB6199" w14:textId="77777777" w:rsidR="0057019A" w:rsidRPr="005D0731" w:rsidRDefault="0057019A" w:rsidP="00A52531">
            <w:pPr>
              <w:jc w:val="center"/>
              <w:rPr>
                <w:rFonts w:ascii="Gill Sans MT" w:hAnsi="Gill Sans MT" w:cs="Arial"/>
              </w:rPr>
            </w:pPr>
            <w:r w:rsidRPr="005D0731">
              <w:rPr>
                <w:rFonts w:ascii="Gill Sans MT" w:hAnsi="Gill Sans MT" w:cs="Arial"/>
              </w:rPr>
              <w:t>cCBT vs WL</w:t>
            </w:r>
          </w:p>
        </w:tc>
        <w:tc>
          <w:tcPr>
            <w:tcW w:w="1629" w:type="dxa"/>
            <w:tcBorders>
              <w:top w:val="nil"/>
              <w:left w:val="single" w:sz="4" w:space="0" w:color="auto"/>
              <w:bottom w:val="nil"/>
              <w:right w:val="nil"/>
            </w:tcBorders>
            <w:vAlign w:val="center"/>
          </w:tcPr>
          <w:p w14:paraId="1B6C0240"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42</w:t>
            </w:r>
          </w:p>
        </w:tc>
        <w:tc>
          <w:tcPr>
            <w:tcW w:w="1054" w:type="dxa"/>
            <w:tcBorders>
              <w:top w:val="nil"/>
              <w:left w:val="nil"/>
              <w:bottom w:val="nil"/>
              <w:right w:val="nil"/>
            </w:tcBorders>
            <w:vAlign w:val="bottom"/>
          </w:tcPr>
          <w:p w14:paraId="199F18A9"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24,</w:t>
            </w:r>
          </w:p>
        </w:tc>
        <w:tc>
          <w:tcPr>
            <w:tcW w:w="992" w:type="dxa"/>
            <w:tcBorders>
              <w:top w:val="nil"/>
              <w:left w:val="nil"/>
              <w:bottom w:val="nil"/>
              <w:right w:val="nil"/>
            </w:tcBorders>
            <w:vAlign w:val="bottom"/>
          </w:tcPr>
          <w:p w14:paraId="0781C2D8" w14:textId="77777777" w:rsidR="0057019A" w:rsidRPr="005D0731" w:rsidRDefault="0057019A" w:rsidP="00A52531">
            <w:pP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73)</w:t>
            </w:r>
          </w:p>
        </w:tc>
        <w:tc>
          <w:tcPr>
            <w:tcW w:w="1134" w:type="dxa"/>
            <w:tcBorders>
              <w:top w:val="nil"/>
              <w:left w:val="nil"/>
              <w:bottom w:val="nil"/>
              <w:right w:val="nil"/>
            </w:tcBorders>
            <w:vAlign w:val="bottom"/>
          </w:tcPr>
          <w:p w14:paraId="181C9BD5"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002*</w:t>
            </w:r>
          </w:p>
        </w:tc>
      </w:tr>
      <w:tr w:rsidR="0057019A" w:rsidRPr="005D0731" w14:paraId="502344C2" w14:textId="77777777" w:rsidTr="00A52531">
        <w:trPr>
          <w:trHeight w:val="284"/>
        </w:trPr>
        <w:tc>
          <w:tcPr>
            <w:tcW w:w="2518" w:type="dxa"/>
            <w:tcBorders>
              <w:top w:val="nil"/>
              <w:left w:val="nil"/>
              <w:bottom w:val="nil"/>
              <w:right w:val="nil"/>
            </w:tcBorders>
          </w:tcPr>
          <w:p w14:paraId="4D6DC8B4"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07B97251" w14:textId="77777777" w:rsidR="0057019A" w:rsidRPr="005D0731" w:rsidRDefault="0057019A" w:rsidP="00A52531">
            <w:pPr>
              <w:jc w:val="center"/>
              <w:rPr>
                <w:rFonts w:ascii="Gill Sans MT" w:hAnsi="Gill Sans MT" w:cs="Arial"/>
              </w:rPr>
            </w:pPr>
            <w:r w:rsidRPr="005D0731">
              <w:rPr>
                <w:rFonts w:ascii="Gill Sans MT" w:hAnsi="Gill Sans MT" w:cs="Arial"/>
              </w:rPr>
              <w:t>GSH vs WL</w:t>
            </w:r>
          </w:p>
        </w:tc>
        <w:tc>
          <w:tcPr>
            <w:tcW w:w="1629" w:type="dxa"/>
            <w:tcBorders>
              <w:top w:val="nil"/>
              <w:left w:val="single" w:sz="4" w:space="0" w:color="auto"/>
              <w:bottom w:val="nil"/>
              <w:right w:val="nil"/>
            </w:tcBorders>
            <w:vAlign w:val="center"/>
          </w:tcPr>
          <w:p w14:paraId="7063477E"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48</w:t>
            </w:r>
          </w:p>
        </w:tc>
        <w:tc>
          <w:tcPr>
            <w:tcW w:w="1054" w:type="dxa"/>
            <w:tcBorders>
              <w:top w:val="nil"/>
              <w:left w:val="nil"/>
              <w:bottom w:val="nil"/>
              <w:right w:val="nil"/>
            </w:tcBorders>
            <w:vAlign w:val="bottom"/>
          </w:tcPr>
          <w:p w14:paraId="2BBAA436"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22,</w:t>
            </w:r>
          </w:p>
        </w:tc>
        <w:tc>
          <w:tcPr>
            <w:tcW w:w="992" w:type="dxa"/>
            <w:tcBorders>
              <w:top w:val="nil"/>
              <w:left w:val="nil"/>
              <w:bottom w:val="nil"/>
              <w:right w:val="nil"/>
            </w:tcBorders>
            <w:vAlign w:val="bottom"/>
          </w:tcPr>
          <w:p w14:paraId="323A73A0" w14:textId="77777777" w:rsidR="0057019A" w:rsidRPr="005D0731" w:rsidRDefault="0057019A" w:rsidP="00A52531">
            <w:pP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03)</w:t>
            </w:r>
          </w:p>
        </w:tc>
        <w:tc>
          <w:tcPr>
            <w:tcW w:w="1134" w:type="dxa"/>
            <w:tcBorders>
              <w:top w:val="nil"/>
              <w:left w:val="nil"/>
              <w:bottom w:val="nil"/>
              <w:right w:val="nil"/>
            </w:tcBorders>
            <w:vAlign w:val="bottom"/>
          </w:tcPr>
          <w:p w14:paraId="077289F6"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06</w:t>
            </w:r>
          </w:p>
        </w:tc>
      </w:tr>
      <w:tr w:rsidR="0057019A" w:rsidRPr="005D0731" w14:paraId="04FEB508" w14:textId="77777777" w:rsidTr="00A52531">
        <w:trPr>
          <w:trHeight w:val="284"/>
        </w:trPr>
        <w:tc>
          <w:tcPr>
            <w:tcW w:w="2518" w:type="dxa"/>
            <w:tcBorders>
              <w:top w:val="nil"/>
              <w:left w:val="nil"/>
              <w:bottom w:val="nil"/>
              <w:right w:val="nil"/>
            </w:tcBorders>
          </w:tcPr>
          <w:p w14:paraId="7411AEA0"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65651C65" w14:textId="77777777" w:rsidR="0057019A" w:rsidRPr="005D0731" w:rsidRDefault="0057019A" w:rsidP="00A52531">
            <w:pPr>
              <w:jc w:val="center"/>
              <w:rPr>
                <w:rFonts w:ascii="Gill Sans MT" w:hAnsi="Gill Sans MT" w:cs="Arial"/>
              </w:rPr>
            </w:pPr>
            <w:r w:rsidRPr="005D0731">
              <w:rPr>
                <w:rFonts w:ascii="Gill Sans MT" w:hAnsi="Gill Sans MT" w:cs="Arial"/>
              </w:rPr>
              <w:t>cCBT vs GSH</w:t>
            </w:r>
          </w:p>
        </w:tc>
        <w:tc>
          <w:tcPr>
            <w:tcW w:w="1629" w:type="dxa"/>
            <w:tcBorders>
              <w:top w:val="nil"/>
              <w:left w:val="single" w:sz="4" w:space="0" w:color="auto"/>
              <w:bottom w:val="nil"/>
              <w:right w:val="nil"/>
            </w:tcBorders>
            <w:vAlign w:val="center"/>
          </w:tcPr>
          <w:p w14:paraId="72FF3AA9"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87</w:t>
            </w:r>
          </w:p>
        </w:tc>
        <w:tc>
          <w:tcPr>
            <w:tcW w:w="1054" w:type="dxa"/>
            <w:tcBorders>
              <w:top w:val="nil"/>
              <w:left w:val="nil"/>
              <w:bottom w:val="nil"/>
              <w:right w:val="nil"/>
            </w:tcBorders>
            <w:vAlign w:val="bottom"/>
          </w:tcPr>
          <w:p w14:paraId="447A5BC8"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42,</w:t>
            </w:r>
          </w:p>
        </w:tc>
        <w:tc>
          <w:tcPr>
            <w:tcW w:w="992" w:type="dxa"/>
            <w:tcBorders>
              <w:top w:val="nil"/>
              <w:left w:val="nil"/>
              <w:bottom w:val="nil"/>
              <w:right w:val="nil"/>
            </w:tcBorders>
            <w:vAlign w:val="bottom"/>
          </w:tcPr>
          <w:p w14:paraId="251FE133" w14:textId="77777777" w:rsidR="0057019A" w:rsidRPr="005D0731" w:rsidRDefault="0057019A" w:rsidP="00A52531">
            <w:pP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84)</w:t>
            </w:r>
          </w:p>
        </w:tc>
        <w:tc>
          <w:tcPr>
            <w:tcW w:w="1134" w:type="dxa"/>
            <w:tcBorders>
              <w:top w:val="nil"/>
              <w:left w:val="nil"/>
              <w:bottom w:val="nil"/>
              <w:right w:val="nil"/>
            </w:tcBorders>
            <w:vAlign w:val="bottom"/>
          </w:tcPr>
          <w:p w14:paraId="530F1753"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718</w:t>
            </w:r>
          </w:p>
        </w:tc>
      </w:tr>
      <w:tr w:rsidR="0057019A" w:rsidRPr="005D0731" w14:paraId="43D8A5C9" w14:textId="77777777" w:rsidTr="00A52531">
        <w:trPr>
          <w:trHeight w:val="284"/>
        </w:trPr>
        <w:tc>
          <w:tcPr>
            <w:tcW w:w="2518" w:type="dxa"/>
            <w:tcBorders>
              <w:top w:val="nil"/>
              <w:left w:val="nil"/>
              <w:bottom w:val="nil"/>
              <w:right w:val="nil"/>
            </w:tcBorders>
          </w:tcPr>
          <w:p w14:paraId="3A739A45"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7FF222E7" w14:textId="77777777" w:rsidR="0057019A" w:rsidRPr="005D0731" w:rsidRDefault="0057019A" w:rsidP="00A52531">
            <w:pPr>
              <w:jc w:val="center"/>
              <w:rPr>
                <w:rFonts w:ascii="Gill Sans MT" w:hAnsi="Gill Sans MT" w:cs="Arial"/>
              </w:rPr>
            </w:pPr>
          </w:p>
        </w:tc>
        <w:tc>
          <w:tcPr>
            <w:tcW w:w="1629" w:type="dxa"/>
            <w:tcBorders>
              <w:top w:val="nil"/>
              <w:left w:val="single" w:sz="4" w:space="0" w:color="auto"/>
              <w:bottom w:val="nil"/>
              <w:right w:val="nil"/>
            </w:tcBorders>
            <w:vAlign w:val="center"/>
          </w:tcPr>
          <w:p w14:paraId="0731EFF5" w14:textId="77777777" w:rsidR="0057019A" w:rsidRPr="005D0731" w:rsidRDefault="0057019A" w:rsidP="00A52531">
            <w:pPr>
              <w:jc w:val="center"/>
              <w:rPr>
                <w:rFonts w:ascii="Gill Sans MT" w:hAnsi="Gill Sans MT" w:cs="Arial"/>
              </w:rPr>
            </w:pPr>
          </w:p>
        </w:tc>
        <w:tc>
          <w:tcPr>
            <w:tcW w:w="1054" w:type="dxa"/>
            <w:tcBorders>
              <w:top w:val="nil"/>
              <w:left w:val="nil"/>
              <w:bottom w:val="nil"/>
              <w:right w:val="nil"/>
            </w:tcBorders>
          </w:tcPr>
          <w:p w14:paraId="21CF3D08" w14:textId="77777777" w:rsidR="0057019A" w:rsidRPr="005D0731" w:rsidRDefault="0057019A" w:rsidP="00A52531">
            <w:pPr>
              <w:jc w:val="right"/>
              <w:rPr>
                <w:rFonts w:ascii="Gill Sans MT" w:hAnsi="Gill Sans MT" w:cs="Arial"/>
              </w:rPr>
            </w:pPr>
          </w:p>
        </w:tc>
        <w:tc>
          <w:tcPr>
            <w:tcW w:w="992" w:type="dxa"/>
            <w:tcBorders>
              <w:top w:val="nil"/>
              <w:left w:val="nil"/>
              <w:bottom w:val="nil"/>
              <w:right w:val="nil"/>
            </w:tcBorders>
          </w:tcPr>
          <w:p w14:paraId="26652A22" w14:textId="77777777" w:rsidR="0057019A" w:rsidRPr="005D0731" w:rsidRDefault="0057019A" w:rsidP="00A52531">
            <w:pPr>
              <w:rPr>
                <w:rFonts w:ascii="Gill Sans MT" w:hAnsi="Gill Sans MT" w:cs="Arial"/>
              </w:rPr>
            </w:pPr>
          </w:p>
        </w:tc>
        <w:tc>
          <w:tcPr>
            <w:tcW w:w="1134" w:type="dxa"/>
            <w:tcBorders>
              <w:top w:val="nil"/>
              <w:left w:val="nil"/>
              <w:bottom w:val="nil"/>
              <w:right w:val="nil"/>
            </w:tcBorders>
          </w:tcPr>
          <w:p w14:paraId="120E261B" w14:textId="77777777" w:rsidR="0057019A" w:rsidRPr="005D0731" w:rsidRDefault="0057019A" w:rsidP="00A52531">
            <w:pPr>
              <w:jc w:val="center"/>
              <w:rPr>
                <w:rFonts w:ascii="Gill Sans MT" w:hAnsi="Gill Sans MT" w:cs="Arial"/>
              </w:rPr>
            </w:pPr>
          </w:p>
        </w:tc>
      </w:tr>
      <w:tr w:rsidR="0057019A" w:rsidRPr="005D0731" w14:paraId="74D32D3F" w14:textId="77777777" w:rsidTr="00A52531">
        <w:trPr>
          <w:trHeight w:val="284"/>
        </w:trPr>
        <w:tc>
          <w:tcPr>
            <w:tcW w:w="2518" w:type="dxa"/>
            <w:vMerge w:val="restart"/>
            <w:tcBorders>
              <w:top w:val="nil"/>
              <w:left w:val="nil"/>
              <w:right w:val="nil"/>
            </w:tcBorders>
          </w:tcPr>
          <w:p w14:paraId="695CF0E6" w14:textId="77777777" w:rsidR="0057019A" w:rsidRPr="002925ED" w:rsidRDefault="0057019A" w:rsidP="00A52531">
            <w:pPr>
              <w:rPr>
                <w:rFonts w:ascii="Gill Sans MT" w:hAnsi="Gill Sans MT" w:cs="Arial"/>
              </w:rPr>
            </w:pPr>
            <w:r w:rsidRPr="002925ED">
              <w:rPr>
                <w:rFonts w:ascii="Gill Sans MT" w:hAnsi="Gill Sans MT" w:cs="Arial"/>
              </w:rPr>
              <w:t>Baseline outcome measures</w:t>
            </w:r>
          </w:p>
        </w:tc>
        <w:tc>
          <w:tcPr>
            <w:tcW w:w="1915" w:type="dxa"/>
            <w:tcBorders>
              <w:top w:val="nil"/>
              <w:left w:val="nil"/>
              <w:bottom w:val="nil"/>
              <w:right w:val="single" w:sz="4" w:space="0" w:color="auto"/>
            </w:tcBorders>
          </w:tcPr>
          <w:p w14:paraId="2D92A270" w14:textId="77777777" w:rsidR="0057019A" w:rsidRPr="005D0731" w:rsidRDefault="0057019A" w:rsidP="00A52531">
            <w:pPr>
              <w:jc w:val="center"/>
              <w:rPr>
                <w:rFonts w:ascii="Gill Sans MT" w:hAnsi="Gill Sans MT" w:cs="Arial"/>
              </w:rPr>
            </w:pPr>
            <w:r>
              <w:rPr>
                <w:rFonts w:ascii="Gill Sans MT" w:hAnsi="Gill Sans MT" w:cs="Arial"/>
              </w:rPr>
              <w:t>Y-BOCS</w:t>
            </w:r>
            <w:r w:rsidRPr="005D0731">
              <w:rPr>
                <w:rFonts w:ascii="Gill Sans MT" w:hAnsi="Gill Sans MT" w:cs="Arial"/>
              </w:rPr>
              <w:t>-OR</w:t>
            </w:r>
          </w:p>
        </w:tc>
        <w:tc>
          <w:tcPr>
            <w:tcW w:w="1629" w:type="dxa"/>
            <w:tcBorders>
              <w:top w:val="nil"/>
              <w:left w:val="single" w:sz="4" w:space="0" w:color="auto"/>
              <w:bottom w:val="nil"/>
              <w:right w:val="nil"/>
            </w:tcBorders>
            <w:vAlign w:val="center"/>
          </w:tcPr>
          <w:p w14:paraId="6D6E7854" w14:textId="77777777" w:rsidR="0057019A" w:rsidRPr="005D0731" w:rsidRDefault="0057019A" w:rsidP="00A52531">
            <w:pPr>
              <w:jc w:val="cente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02</w:t>
            </w:r>
          </w:p>
        </w:tc>
        <w:tc>
          <w:tcPr>
            <w:tcW w:w="1054" w:type="dxa"/>
            <w:tcBorders>
              <w:top w:val="nil"/>
              <w:left w:val="nil"/>
              <w:bottom w:val="nil"/>
              <w:right w:val="nil"/>
            </w:tcBorders>
            <w:vAlign w:val="bottom"/>
          </w:tcPr>
          <w:p w14:paraId="420B1FF5"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97,</w:t>
            </w:r>
          </w:p>
        </w:tc>
        <w:tc>
          <w:tcPr>
            <w:tcW w:w="992" w:type="dxa"/>
            <w:tcBorders>
              <w:top w:val="nil"/>
              <w:left w:val="nil"/>
              <w:bottom w:val="nil"/>
              <w:right w:val="nil"/>
            </w:tcBorders>
            <w:vAlign w:val="bottom"/>
          </w:tcPr>
          <w:p w14:paraId="3FD5D3FE" w14:textId="77777777" w:rsidR="0057019A" w:rsidRPr="005D0731" w:rsidRDefault="0057019A" w:rsidP="00A52531">
            <w:pP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06)</w:t>
            </w:r>
          </w:p>
        </w:tc>
        <w:tc>
          <w:tcPr>
            <w:tcW w:w="1134" w:type="dxa"/>
            <w:tcBorders>
              <w:top w:val="nil"/>
              <w:left w:val="nil"/>
              <w:bottom w:val="nil"/>
              <w:right w:val="nil"/>
            </w:tcBorders>
            <w:vAlign w:val="bottom"/>
          </w:tcPr>
          <w:p w14:paraId="093296E3"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514</w:t>
            </w:r>
          </w:p>
        </w:tc>
      </w:tr>
      <w:tr w:rsidR="0057019A" w:rsidRPr="005D0731" w14:paraId="2B4E9E19" w14:textId="77777777" w:rsidTr="00A52531">
        <w:trPr>
          <w:trHeight w:val="284"/>
        </w:trPr>
        <w:tc>
          <w:tcPr>
            <w:tcW w:w="2518" w:type="dxa"/>
            <w:vMerge/>
            <w:tcBorders>
              <w:left w:val="nil"/>
              <w:bottom w:val="nil"/>
              <w:right w:val="nil"/>
            </w:tcBorders>
          </w:tcPr>
          <w:p w14:paraId="647BBF39"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7A63D8C7" w14:textId="77777777" w:rsidR="0057019A" w:rsidRPr="005D0731" w:rsidRDefault="0057019A" w:rsidP="00A52531">
            <w:pPr>
              <w:jc w:val="center"/>
              <w:rPr>
                <w:rFonts w:ascii="Gill Sans MT" w:hAnsi="Gill Sans MT" w:cs="Arial"/>
              </w:rPr>
            </w:pPr>
            <w:r w:rsidRPr="005D0731">
              <w:rPr>
                <w:rFonts w:ascii="Gill Sans MT" w:hAnsi="Gill Sans MT" w:cs="Arial"/>
              </w:rPr>
              <w:t>GAD-7</w:t>
            </w:r>
          </w:p>
        </w:tc>
        <w:tc>
          <w:tcPr>
            <w:tcW w:w="1629" w:type="dxa"/>
            <w:tcBorders>
              <w:top w:val="nil"/>
              <w:left w:val="single" w:sz="4" w:space="0" w:color="auto"/>
              <w:bottom w:val="nil"/>
              <w:right w:val="nil"/>
            </w:tcBorders>
            <w:vAlign w:val="center"/>
          </w:tcPr>
          <w:p w14:paraId="638039C9"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99</w:t>
            </w:r>
          </w:p>
        </w:tc>
        <w:tc>
          <w:tcPr>
            <w:tcW w:w="1054" w:type="dxa"/>
            <w:tcBorders>
              <w:top w:val="nil"/>
              <w:left w:val="nil"/>
              <w:bottom w:val="nil"/>
              <w:right w:val="nil"/>
            </w:tcBorders>
            <w:vAlign w:val="bottom"/>
          </w:tcPr>
          <w:p w14:paraId="4935B8A6"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94,</w:t>
            </w:r>
          </w:p>
        </w:tc>
        <w:tc>
          <w:tcPr>
            <w:tcW w:w="992" w:type="dxa"/>
            <w:tcBorders>
              <w:top w:val="nil"/>
              <w:left w:val="nil"/>
              <w:bottom w:val="nil"/>
              <w:right w:val="nil"/>
            </w:tcBorders>
            <w:vAlign w:val="bottom"/>
          </w:tcPr>
          <w:p w14:paraId="2CF98FF9" w14:textId="77777777" w:rsidR="0057019A" w:rsidRPr="005D0731" w:rsidRDefault="0057019A" w:rsidP="00A52531">
            <w:pP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04)</w:t>
            </w:r>
          </w:p>
        </w:tc>
        <w:tc>
          <w:tcPr>
            <w:tcW w:w="1134" w:type="dxa"/>
            <w:tcBorders>
              <w:top w:val="nil"/>
              <w:left w:val="nil"/>
              <w:bottom w:val="nil"/>
              <w:right w:val="nil"/>
            </w:tcBorders>
            <w:vAlign w:val="bottom"/>
          </w:tcPr>
          <w:p w14:paraId="7D150ADC"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591</w:t>
            </w:r>
          </w:p>
        </w:tc>
      </w:tr>
      <w:tr w:rsidR="0057019A" w:rsidRPr="005D0731" w14:paraId="57B5AD34" w14:textId="77777777" w:rsidTr="00A52531">
        <w:trPr>
          <w:trHeight w:val="284"/>
        </w:trPr>
        <w:tc>
          <w:tcPr>
            <w:tcW w:w="2518" w:type="dxa"/>
            <w:tcBorders>
              <w:top w:val="nil"/>
              <w:left w:val="nil"/>
              <w:bottom w:val="nil"/>
              <w:right w:val="nil"/>
            </w:tcBorders>
          </w:tcPr>
          <w:p w14:paraId="0213E872"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50C91C34" w14:textId="77777777" w:rsidR="0057019A" w:rsidRPr="005D0731" w:rsidRDefault="0057019A" w:rsidP="00A52531">
            <w:pPr>
              <w:jc w:val="center"/>
              <w:rPr>
                <w:rFonts w:ascii="Gill Sans MT" w:hAnsi="Gill Sans MT" w:cs="Arial"/>
              </w:rPr>
            </w:pPr>
            <w:r w:rsidRPr="005D0731">
              <w:rPr>
                <w:rFonts w:ascii="Gill Sans MT" w:hAnsi="Gill Sans MT" w:cs="Arial"/>
              </w:rPr>
              <w:t>PHQ-9</w:t>
            </w:r>
          </w:p>
        </w:tc>
        <w:tc>
          <w:tcPr>
            <w:tcW w:w="1629" w:type="dxa"/>
            <w:tcBorders>
              <w:top w:val="nil"/>
              <w:left w:val="single" w:sz="4" w:space="0" w:color="auto"/>
              <w:bottom w:val="nil"/>
              <w:right w:val="nil"/>
            </w:tcBorders>
            <w:vAlign w:val="center"/>
          </w:tcPr>
          <w:p w14:paraId="4E4BD8F9" w14:textId="77777777" w:rsidR="0057019A" w:rsidRPr="005D0731" w:rsidRDefault="0057019A" w:rsidP="00A52531">
            <w:pPr>
              <w:jc w:val="cente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02</w:t>
            </w:r>
          </w:p>
        </w:tc>
        <w:tc>
          <w:tcPr>
            <w:tcW w:w="1054" w:type="dxa"/>
            <w:tcBorders>
              <w:top w:val="nil"/>
              <w:left w:val="nil"/>
              <w:bottom w:val="nil"/>
              <w:right w:val="nil"/>
            </w:tcBorders>
            <w:vAlign w:val="bottom"/>
          </w:tcPr>
          <w:p w14:paraId="4ECFB062"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98,</w:t>
            </w:r>
          </w:p>
        </w:tc>
        <w:tc>
          <w:tcPr>
            <w:tcW w:w="992" w:type="dxa"/>
            <w:tcBorders>
              <w:top w:val="nil"/>
              <w:left w:val="nil"/>
              <w:bottom w:val="nil"/>
              <w:right w:val="nil"/>
            </w:tcBorders>
            <w:vAlign w:val="bottom"/>
          </w:tcPr>
          <w:p w14:paraId="10AE76F9" w14:textId="77777777" w:rsidR="0057019A" w:rsidRPr="005D0731" w:rsidRDefault="0057019A" w:rsidP="00A52531">
            <w:pP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07)</w:t>
            </w:r>
          </w:p>
        </w:tc>
        <w:tc>
          <w:tcPr>
            <w:tcW w:w="1134" w:type="dxa"/>
            <w:tcBorders>
              <w:top w:val="nil"/>
              <w:left w:val="nil"/>
              <w:bottom w:val="nil"/>
              <w:right w:val="nil"/>
            </w:tcBorders>
            <w:vAlign w:val="bottom"/>
          </w:tcPr>
          <w:p w14:paraId="1016D9FE"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271</w:t>
            </w:r>
          </w:p>
        </w:tc>
      </w:tr>
      <w:tr w:rsidR="0057019A" w:rsidRPr="005D0731" w14:paraId="41B05D2A" w14:textId="77777777" w:rsidTr="00A52531">
        <w:trPr>
          <w:trHeight w:val="284"/>
        </w:trPr>
        <w:tc>
          <w:tcPr>
            <w:tcW w:w="2518" w:type="dxa"/>
            <w:tcBorders>
              <w:top w:val="nil"/>
              <w:left w:val="nil"/>
              <w:bottom w:val="nil"/>
              <w:right w:val="nil"/>
            </w:tcBorders>
          </w:tcPr>
          <w:p w14:paraId="6FC28C1D"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158627C7" w14:textId="77777777" w:rsidR="0057019A" w:rsidRPr="005D0731" w:rsidRDefault="0057019A" w:rsidP="00A52531">
            <w:pPr>
              <w:jc w:val="center"/>
              <w:rPr>
                <w:rFonts w:ascii="Gill Sans MT" w:hAnsi="Gill Sans MT" w:cs="Arial"/>
              </w:rPr>
            </w:pPr>
          </w:p>
        </w:tc>
        <w:tc>
          <w:tcPr>
            <w:tcW w:w="1629" w:type="dxa"/>
            <w:tcBorders>
              <w:top w:val="nil"/>
              <w:left w:val="single" w:sz="4" w:space="0" w:color="auto"/>
              <w:bottom w:val="nil"/>
              <w:right w:val="nil"/>
            </w:tcBorders>
            <w:vAlign w:val="center"/>
          </w:tcPr>
          <w:p w14:paraId="56B0BEB4" w14:textId="77777777" w:rsidR="0057019A" w:rsidRPr="005D0731" w:rsidRDefault="0057019A" w:rsidP="00A52531">
            <w:pPr>
              <w:jc w:val="center"/>
              <w:rPr>
                <w:rFonts w:ascii="Gill Sans MT" w:hAnsi="Gill Sans MT" w:cs="Arial"/>
              </w:rPr>
            </w:pPr>
          </w:p>
        </w:tc>
        <w:tc>
          <w:tcPr>
            <w:tcW w:w="1054" w:type="dxa"/>
            <w:tcBorders>
              <w:top w:val="nil"/>
              <w:left w:val="nil"/>
              <w:bottom w:val="nil"/>
              <w:right w:val="nil"/>
            </w:tcBorders>
            <w:vAlign w:val="bottom"/>
          </w:tcPr>
          <w:p w14:paraId="5590EF2F" w14:textId="77777777" w:rsidR="0057019A" w:rsidRPr="005D0731" w:rsidRDefault="0057019A" w:rsidP="00A52531">
            <w:pPr>
              <w:jc w:val="right"/>
              <w:rPr>
                <w:rFonts w:ascii="Gill Sans MT" w:hAnsi="Gill Sans MT" w:cs="Arial"/>
              </w:rPr>
            </w:pPr>
          </w:p>
        </w:tc>
        <w:tc>
          <w:tcPr>
            <w:tcW w:w="992" w:type="dxa"/>
            <w:tcBorders>
              <w:top w:val="nil"/>
              <w:left w:val="nil"/>
              <w:bottom w:val="nil"/>
              <w:right w:val="nil"/>
            </w:tcBorders>
            <w:vAlign w:val="bottom"/>
          </w:tcPr>
          <w:p w14:paraId="3434B837" w14:textId="77777777" w:rsidR="0057019A" w:rsidRPr="005D0731" w:rsidRDefault="0057019A" w:rsidP="00A52531">
            <w:pPr>
              <w:jc w:val="center"/>
              <w:rPr>
                <w:rFonts w:ascii="Gill Sans MT" w:hAnsi="Gill Sans MT" w:cs="Arial"/>
              </w:rPr>
            </w:pPr>
          </w:p>
        </w:tc>
        <w:tc>
          <w:tcPr>
            <w:tcW w:w="1134" w:type="dxa"/>
            <w:tcBorders>
              <w:top w:val="nil"/>
              <w:left w:val="nil"/>
              <w:bottom w:val="nil"/>
              <w:right w:val="nil"/>
            </w:tcBorders>
          </w:tcPr>
          <w:p w14:paraId="658BDD29" w14:textId="77777777" w:rsidR="0057019A" w:rsidRPr="005D0731" w:rsidRDefault="0057019A" w:rsidP="00A52531">
            <w:pPr>
              <w:jc w:val="center"/>
              <w:rPr>
                <w:rFonts w:ascii="Gill Sans MT" w:hAnsi="Gill Sans MT" w:cs="Arial"/>
              </w:rPr>
            </w:pPr>
          </w:p>
        </w:tc>
      </w:tr>
      <w:tr w:rsidR="0057019A" w:rsidRPr="005D0731" w14:paraId="6752ADBA" w14:textId="77777777" w:rsidTr="00A52531">
        <w:trPr>
          <w:trHeight w:val="284"/>
        </w:trPr>
        <w:tc>
          <w:tcPr>
            <w:tcW w:w="2518" w:type="dxa"/>
            <w:tcBorders>
              <w:top w:val="nil"/>
              <w:left w:val="nil"/>
              <w:bottom w:val="nil"/>
              <w:right w:val="nil"/>
            </w:tcBorders>
          </w:tcPr>
          <w:p w14:paraId="25F2E3FC" w14:textId="77777777" w:rsidR="0057019A" w:rsidRPr="002925ED" w:rsidRDefault="0057019A" w:rsidP="00A52531">
            <w:pPr>
              <w:rPr>
                <w:rFonts w:ascii="Gill Sans MT" w:hAnsi="Gill Sans MT" w:cs="Arial"/>
              </w:rPr>
            </w:pPr>
            <w:r w:rsidRPr="002925ED">
              <w:rPr>
                <w:rFonts w:ascii="Gill Sans MT" w:hAnsi="Gill Sans MT" w:cs="Arial"/>
              </w:rPr>
              <w:t>Anti-depressant medication</w:t>
            </w:r>
          </w:p>
        </w:tc>
        <w:tc>
          <w:tcPr>
            <w:tcW w:w="1915" w:type="dxa"/>
            <w:tcBorders>
              <w:top w:val="nil"/>
              <w:left w:val="nil"/>
              <w:bottom w:val="nil"/>
              <w:right w:val="single" w:sz="4" w:space="0" w:color="auto"/>
            </w:tcBorders>
          </w:tcPr>
          <w:p w14:paraId="7220F836" w14:textId="77777777" w:rsidR="0057019A" w:rsidRPr="005D0731" w:rsidRDefault="0057019A" w:rsidP="00A52531">
            <w:pPr>
              <w:jc w:val="center"/>
              <w:rPr>
                <w:rFonts w:ascii="Gill Sans MT" w:hAnsi="Gill Sans MT" w:cs="Arial"/>
              </w:rPr>
            </w:pPr>
            <w:r w:rsidRPr="005D0731">
              <w:rPr>
                <w:rFonts w:ascii="Gill Sans MT" w:hAnsi="Gill Sans MT" w:cs="Arial"/>
              </w:rPr>
              <w:t>Yes</w:t>
            </w:r>
          </w:p>
        </w:tc>
        <w:tc>
          <w:tcPr>
            <w:tcW w:w="1629" w:type="dxa"/>
            <w:tcBorders>
              <w:top w:val="nil"/>
              <w:left w:val="single" w:sz="4" w:space="0" w:color="auto"/>
              <w:bottom w:val="nil"/>
              <w:right w:val="nil"/>
            </w:tcBorders>
            <w:vAlign w:val="center"/>
          </w:tcPr>
          <w:p w14:paraId="75DF1C43"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71</w:t>
            </w:r>
          </w:p>
        </w:tc>
        <w:tc>
          <w:tcPr>
            <w:tcW w:w="1054" w:type="dxa"/>
            <w:tcBorders>
              <w:top w:val="nil"/>
              <w:left w:val="nil"/>
              <w:bottom w:val="nil"/>
              <w:right w:val="nil"/>
            </w:tcBorders>
            <w:vAlign w:val="bottom"/>
          </w:tcPr>
          <w:p w14:paraId="0B4C1EB8"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46,</w:t>
            </w:r>
          </w:p>
        </w:tc>
        <w:tc>
          <w:tcPr>
            <w:tcW w:w="992" w:type="dxa"/>
            <w:tcBorders>
              <w:top w:val="nil"/>
              <w:left w:val="nil"/>
              <w:bottom w:val="nil"/>
              <w:right w:val="nil"/>
            </w:tcBorders>
            <w:vAlign w:val="bottom"/>
          </w:tcPr>
          <w:p w14:paraId="02432D5F" w14:textId="77777777" w:rsidR="0057019A" w:rsidRPr="005D0731" w:rsidRDefault="0057019A" w:rsidP="00A52531">
            <w:pP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09)</w:t>
            </w:r>
          </w:p>
        </w:tc>
        <w:tc>
          <w:tcPr>
            <w:tcW w:w="1134" w:type="dxa"/>
            <w:tcBorders>
              <w:top w:val="nil"/>
              <w:left w:val="nil"/>
              <w:bottom w:val="nil"/>
              <w:right w:val="nil"/>
            </w:tcBorders>
            <w:vAlign w:val="bottom"/>
          </w:tcPr>
          <w:p w14:paraId="663055A6"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117</w:t>
            </w:r>
          </w:p>
        </w:tc>
      </w:tr>
      <w:tr w:rsidR="0057019A" w:rsidRPr="005D0731" w14:paraId="222946CB" w14:textId="77777777" w:rsidTr="00A52531">
        <w:trPr>
          <w:trHeight w:val="284"/>
        </w:trPr>
        <w:tc>
          <w:tcPr>
            <w:tcW w:w="2518" w:type="dxa"/>
            <w:tcBorders>
              <w:top w:val="nil"/>
              <w:left w:val="nil"/>
              <w:bottom w:val="nil"/>
              <w:right w:val="nil"/>
            </w:tcBorders>
          </w:tcPr>
          <w:p w14:paraId="69DFA30B"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437EBB1B" w14:textId="77777777" w:rsidR="0057019A" w:rsidRPr="005D0731" w:rsidRDefault="0057019A" w:rsidP="00A52531">
            <w:pPr>
              <w:jc w:val="center"/>
              <w:rPr>
                <w:rFonts w:ascii="Gill Sans MT" w:hAnsi="Gill Sans MT" w:cs="Arial"/>
              </w:rPr>
            </w:pPr>
          </w:p>
        </w:tc>
        <w:tc>
          <w:tcPr>
            <w:tcW w:w="1629" w:type="dxa"/>
            <w:tcBorders>
              <w:top w:val="nil"/>
              <w:left w:val="single" w:sz="4" w:space="0" w:color="auto"/>
              <w:bottom w:val="nil"/>
              <w:right w:val="nil"/>
            </w:tcBorders>
            <w:vAlign w:val="center"/>
          </w:tcPr>
          <w:p w14:paraId="6FDCDA0A" w14:textId="77777777" w:rsidR="0057019A" w:rsidRPr="005D0731" w:rsidRDefault="0057019A" w:rsidP="00A52531">
            <w:pPr>
              <w:jc w:val="center"/>
              <w:rPr>
                <w:rFonts w:ascii="Gill Sans MT" w:hAnsi="Gill Sans MT" w:cs="Arial"/>
              </w:rPr>
            </w:pPr>
          </w:p>
        </w:tc>
        <w:tc>
          <w:tcPr>
            <w:tcW w:w="1054" w:type="dxa"/>
            <w:tcBorders>
              <w:top w:val="nil"/>
              <w:left w:val="nil"/>
              <w:bottom w:val="nil"/>
              <w:right w:val="nil"/>
            </w:tcBorders>
            <w:vAlign w:val="bottom"/>
          </w:tcPr>
          <w:p w14:paraId="06A5ACAB" w14:textId="77777777" w:rsidR="0057019A" w:rsidRPr="005D0731" w:rsidRDefault="0057019A" w:rsidP="00A52531">
            <w:pPr>
              <w:jc w:val="right"/>
              <w:rPr>
                <w:rFonts w:ascii="Gill Sans MT" w:hAnsi="Gill Sans MT" w:cs="Arial"/>
              </w:rPr>
            </w:pPr>
          </w:p>
        </w:tc>
        <w:tc>
          <w:tcPr>
            <w:tcW w:w="992" w:type="dxa"/>
            <w:tcBorders>
              <w:top w:val="nil"/>
              <w:left w:val="nil"/>
              <w:bottom w:val="nil"/>
              <w:right w:val="nil"/>
            </w:tcBorders>
            <w:vAlign w:val="bottom"/>
          </w:tcPr>
          <w:p w14:paraId="1CDDD957" w14:textId="77777777" w:rsidR="0057019A" w:rsidRPr="005D0731" w:rsidRDefault="0057019A" w:rsidP="00A52531">
            <w:pPr>
              <w:jc w:val="center"/>
              <w:rPr>
                <w:rFonts w:ascii="Gill Sans MT" w:hAnsi="Gill Sans MT" w:cs="Arial"/>
              </w:rPr>
            </w:pPr>
          </w:p>
        </w:tc>
        <w:tc>
          <w:tcPr>
            <w:tcW w:w="1134" w:type="dxa"/>
            <w:tcBorders>
              <w:top w:val="nil"/>
              <w:left w:val="nil"/>
              <w:bottom w:val="nil"/>
              <w:right w:val="nil"/>
            </w:tcBorders>
          </w:tcPr>
          <w:p w14:paraId="05E7A172" w14:textId="77777777" w:rsidR="0057019A" w:rsidRPr="005D0731" w:rsidRDefault="0057019A" w:rsidP="00A52531">
            <w:pPr>
              <w:jc w:val="center"/>
              <w:rPr>
                <w:rFonts w:ascii="Gill Sans MT" w:hAnsi="Gill Sans MT" w:cs="Arial"/>
              </w:rPr>
            </w:pPr>
          </w:p>
        </w:tc>
      </w:tr>
      <w:tr w:rsidR="0057019A" w:rsidRPr="005D0731" w14:paraId="5EA0602F" w14:textId="77777777" w:rsidTr="00A52531">
        <w:trPr>
          <w:trHeight w:val="284"/>
        </w:trPr>
        <w:tc>
          <w:tcPr>
            <w:tcW w:w="2518" w:type="dxa"/>
            <w:tcBorders>
              <w:top w:val="nil"/>
              <w:left w:val="nil"/>
              <w:bottom w:val="nil"/>
              <w:right w:val="nil"/>
            </w:tcBorders>
          </w:tcPr>
          <w:p w14:paraId="248D8BF3" w14:textId="77777777" w:rsidR="0057019A" w:rsidRPr="002925ED" w:rsidRDefault="0057019A" w:rsidP="00A52531">
            <w:pPr>
              <w:rPr>
                <w:rFonts w:ascii="Gill Sans MT" w:hAnsi="Gill Sans MT" w:cs="Arial"/>
              </w:rPr>
            </w:pPr>
            <w:r w:rsidRPr="002925ED">
              <w:rPr>
                <w:rFonts w:ascii="Gill Sans MT" w:hAnsi="Gill Sans MT" w:cs="Arial"/>
              </w:rPr>
              <w:t>Duration of OCD</w:t>
            </w:r>
          </w:p>
        </w:tc>
        <w:tc>
          <w:tcPr>
            <w:tcW w:w="1915" w:type="dxa"/>
            <w:tcBorders>
              <w:top w:val="nil"/>
              <w:left w:val="nil"/>
              <w:bottom w:val="nil"/>
              <w:right w:val="single" w:sz="4" w:space="0" w:color="auto"/>
            </w:tcBorders>
          </w:tcPr>
          <w:p w14:paraId="653EB793" w14:textId="77777777" w:rsidR="0057019A" w:rsidRPr="005D0731" w:rsidRDefault="0057019A" w:rsidP="00A52531">
            <w:pPr>
              <w:jc w:val="center"/>
              <w:rPr>
                <w:rFonts w:ascii="Gill Sans MT" w:hAnsi="Gill Sans MT" w:cs="Arial"/>
                <w:lang w:val="en-US"/>
              </w:rPr>
            </w:pPr>
            <w:r w:rsidRPr="005D0731">
              <w:rPr>
                <w:rFonts w:ascii="Gill Sans MT" w:hAnsi="Gill Sans MT" w:cs="Arial"/>
              </w:rPr>
              <w:t>6 - 9 years</w:t>
            </w:r>
          </w:p>
        </w:tc>
        <w:tc>
          <w:tcPr>
            <w:tcW w:w="1629" w:type="dxa"/>
            <w:tcBorders>
              <w:top w:val="nil"/>
              <w:left w:val="single" w:sz="4" w:space="0" w:color="auto"/>
              <w:bottom w:val="nil"/>
              <w:right w:val="nil"/>
            </w:tcBorders>
            <w:vAlign w:val="center"/>
          </w:tcPr>
          <w:p w14:paraId="32157B7D" w14:textId="77777777" w:rsidR="0057019A" w:rsidRPr="005D0731" w:rsidRDefault="0057019A" w:rsidP="00A52531">
            <w:pPr>
              <w:jc w:val="cente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26</w:t>
            </w:r>
          </w:p>
        </w:tc>
        <w:tc>
          <w:tcPr>
            <w:tcW w:w="1054" w:type="dxa"/>
            <w:tcBorders>
              <w:top w:val="nil"/>
              <w:left w:val="nil"/>
              <w:bottom w:val="nil"/>
              <w:right w:val="nil"/>
            </w:tcBorders>
            <w:vAlign w:val="bottom"/>
          </w:tcPr>
          <w:p w14:paraId="7D2F3243"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60,</w:t>
            </w:r>
          </w:p>
        </w:tc>
        <w:tc>
          <w:tcPr>
            <w:tcW w:w="992" w:type="dxa"/>
            <w:tcBorders>
              <w:top w:val="nil"/>
              <w:left w:val="nil"/>
              <w:bottom w:val="nil"/>
              <w:right w:val="nil"/>
            </w:tcBorders>
            <w:vAlign w:val="bottom"/>
          </w:tcPr>
          <w:p w14:paraId="16A83BF7" w14:textId="77777777" w:rsidR="0057019A" w:rsidRPr="005D0731" w:rsidRDefault="0057019A" w:rsidP="00A52531">
            <w:pPr>
              <w:rPr>
                <w:rFonts w:ascii="Gill Sans MT" w:hAnsi="Gill Sans MT" w:cs="Arial"/>
              </w:rPr>
            </w:pPr>
            <w:r w:rsidRPr="005D0731">
              <w:rPr>
                <w:rFonts w:ascii="Gill Sans MT" w:hAnsi="Gill Sans MT" w:cs="Arial"/>
              </w:rPr>
              <w:t>2</w:t>
            </w:r>
            <w:r>
              <w:rPr>
                <w:rFonts w:ascii="Gill Sans MT" w:hAnsi="Gill Sans MT" w:cs="Arial"/>
              </w:rPr>
              <w:t>∙</w:t>
            </w:r>
            <w:r w:rsidRPr="005D0731">
              <w:rPr>
                <w:rFonts w:ascii="Gill Sans MT" w:hAnsi="Gill Sans MT" w:cs="Arial"/>
              </w:rPr>
              <w:t>64)</w:t>
            </w:r>
          </w:p>
        </w:tc>
        <w:tc>
          <w:tcPr>
            <w:tcW w:w="1134" w:type="dxa"/>
            <w:tcBorders>
              <w:top w:val="nil"/>
              <w:left w:val="nil"/>
              <w:bottom w:val="nil"/>
              <w:right w:val="nil"/>
            </w:tcBorders>
            <w:vAlign w:val="bottom"/>
          </w:tcPr>
          <w:p w14:paraId="4F111D5D"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552</w:t>
            </w:r>
          </w:p>
        </w:tc>
      </w:tr>
      <w:tr w:rsidR="0057019A" w:rsidRPr="005D0731" w14:paraId="18AB979E" w14:textId="77777777" w:rsidTr="00A52531">
        <w:trPr>
          <w:trHeight w:val="284"/>
        </w:trPr>
        <w:tc>
          <w:tcPr>
            <w:tcW w:w="2518" w:type="dxa"/>
            <w:tcBorders>
              <w:top w:val="nil"/>
              <w:left w:val="nil"/>
              <w:bottom w:val="nil"/>
              <w:right w:val="nil"/>
            </w:tcBorders>
          </w:tcPr>
          <w:p w14:paraId="4996DE63"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3BDE6AB6" w14:textId="77777777" w:rsidR="0057019A" w:rsidRPr="005D0731" w:rsidRDefault="0057019A" w:rsidP="00A52531">
            <w:pPr>
              <w:jc w:val="center"/>
              <w:rPr>
                <w:rFonts w:ascii="Gill Sans MT" w:hAnsi="Gill Sans MT" w:cs="Arial"/>
                <w:lang w:val="en-US"/>
              </w:rPr>
            </w:pPr>
            <w:r w:rsidRPr="005D0731">
              <w:rPr>
                <w:rFonts w:ascii="Gill Sans MT" w:hAnsi="Gill Sans MT" w:cs="Arial"/>
              </w:rPr>
              <w:t>10 or more years</w:t>
            </w:r>
          </w:p>
        </w:tc>
        <w:tc>
          <w:tcPr>
            <w:tcW w:w="1629" w:type="dxa"/>
            <w:tcBorders>
              <w:top w:val="nil"/>
              <w:left w:val="single" w:sz="4" w:space="0" w:color="auto"/>
              <w:bottom w:val="nil"/>
              <w:right w:val="nil"/>
            </w:tcBorders>
            <w:vAlign w:val="center"/>
          </w:tcPr>
          <w:p w14:paraId="5EB08D6D"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89</w:t>
            </w:r>
          </w:p>
        </w:tc>
        <w:tc>
          <w:tcPr>
            <w:tcW w:w="1054" w:type="dxa"/>
            <w:tcBorders>
              <w:top w:val="nil"/>
              <w:left w:val="nil"/>
              <w:bottom w:val="nil"/>
              <w:right w:val="nil"/>
            </w:tcBorders>
            <w:vAlign w:val="bottom"/>
          </w:tcPr>
          <w:p w14:paraId="362E691D"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55,</w:t>
            </w:r>
          </w:p>
        </w:tc>
        <w:tc>
          <w:tcPr>
            <w:tcW w:w="992" w:type="dxa"/>
            <w:tcBorders>
              <w:top w:val="nil"/>
              <w:left w:val="nil"/>
              <w:bottom w:val="nil"/>
              <w:right w:val="nil"/>
            </w:tcBorders>
            <w:vAlign w:val="bottom"/>
          </w:tcPr>
          <w:p w14:paraId="2D834132" w14:textId="77777777" w:rsidR="0057019A" w:rsidRPr="005D0731" w:rsidRDefault="0057019A" w:rsidP="00A52531">
            <w:pP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42)</w:t>
            </w:r>
          </w:p>
        </w:tc>
        <w:tc>
          <w:tcPr>
            <w:tcW w:w="1134" w:type="dxa"/>
            <w:tcBorders>
              <w:top w:val="nil"/>
              <w:left w:val="nil"/>
              <w:bottom w:val="nil"/>
              <w:right w:val="nil"/>
            </w:tcBorders>
            <w:vAlign w:val="bottom"/>
          </w:tcPr>
          <w:p w14:paraId="1F68F5D4"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619</w:t>
            </w:r>
          </w:p>
        </w:tc>
      </w:tr>
      <w:tr w:rsidR="0057019A" w:rsidRPr="005D0731" w14:paraId="17D45E0C" w14:textId="77777777" w:rsidTr="00A52531">
        <w:trPr>
          <w:trHeight w:val="284"/>
        </w:trPr>
        <w:tc>
          <w:tcPr>
            <w:tcW w:w="2518" w:type="dxa"/>
            <w:tcBorders>
              <w:top w:val="nil"/>
              <w:left w:val="nil"/>
              <w:bottom w:val="nil"/>
              <w:right w:val="nil"/>
            </w:tcBorders>
          </w:tcPr>
          <w:p w14:paraId="09E43476"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12BD3EDA" w14:textId="77777777" w:rsidR="0057019A" w:rsidRPr="005D0731" w:rsidRDefault="0057019A" w:rsidP="00A52531">
            <w:pPr>
              <w:jc w:val="center"/>
              <w:rPr>
                <w:rFonts w:ascii="Gill Sans MT" w:hAnsi="Gill Sans MT" w:cs="Arial"/>
              </w:rPr>
            </w:pPr>
          </w:p>
        </w:tc>
        <w:tc>
          <w:tcPr>
            <w:tcW w:w="1629" w:type="dxa"/>
            <w:tcBorders>
              <w:top w:val="nil"/>
              <w:left w:val="single" w:sz="4" w:space="0" w:color="auto"/>
              <w:bottom w:val="nil"/>
              <w:right w:val="nil"/>
            </w:tcBorders>
            <w:vAlign w:val="center"/>
          </w:tcPr>
          <w:p w14:paraId="0120FC94" w14:textId="77777777" w:rsidR="0057019A" w:rsidRPr="005D0731" w:rsidRDefault="0057019A" w:rsidP="00A52531">
            <w:pPr>
              <w:jc w:val="center"/>
              <w:rPr>
                <w:rFonts w:ascii="Gill Sans MT" w:hAnsi="Gill Sans MT" w:cs="Arial"/>
              </w:rPr>
            </w:pPr>
          </w:p>
        </w:tc>
        <w:tc>
          <w:tcPr>
            <w:tcW w:w="1054" w:type="dxa"/>
            <w:tcBorders>
              <w:top w:val="nil"/>
              <w:left w:val="nil"/>
              <w:bottom w:val="nil"/>
              <w:right w:val="nil"/>
            </w:tcBorders>
            <w:vAlign w:val="bottom"/>
          </w:tcPr>
          <w:p w14:paraId="698662E6" w14:textId="77777777" w:rsidR="0057019A" w:rsidRPr="005D0731" w:rsidRDefault="0057019A" w:rsidP="00A52531">
            <w:pPr>
              <w:jc w:val="right"/>
              <w:rPr>
                <w:rFonts w:ascii="Gill Sans MT" w:hAnsi="Gill Sans MT" w:cs="Arial"/>
              </w:rPr>
            </w:pPr>
          </w:p>
        </w:tc>
        <w:tc>
          <w:tcPr>
            <w:tcW w:w="992" w:type="dxa"/>
            <w:tcBorders>
              <w:top w:val="nil"/>
              <w:left w:val="nil"/>
              <w:bottom w:val="nil"/>
              <w:right w:val="nil"/>
            </w:tcBorders>
            <w:vAlign w:val="bottom"/>
          </w:tcPr>
          <w:p w14:paraId="638D070B" w14:textId="77777777" w:rsidR="0057019A" w:rsidRPr="005D0731" w:rsidRDefault="0057019A" w:rsidP="00A52531">
            <w:pPr>
              <w:jc w:val="center"/>
              <w:rPr>
                <w:rFonts w:ascii="Gill Sans MT" w:hAnsi="Gill Sans MT" w:cs="Arial"/>
              </w:rPr>
            </w:pPr>
          </w:p>
        </w:tc>
        <w:tc>
          <w:tcPr>
            <w:tcW w:w="1134" w:type="dxa"/>
            <w:tcBorders>
              <w:top w:val="nil"/>
              <w:left w:val="nil"/>
              <w:bottom w:val="nil"/>
              <w:right w:val="nil"/>
            </w:tcBorders>
          </w:tcPr>
          <w:p w14:paraId="34540F1B" w14:textId="77777777" w:rsidR="0057019A" w:rsidRPr="005D0731" w:rsidRDefault="0057019A" w:rsidP="00A52531">
            <w:pPr>
              <w:jc w:val="center"/>
              <w:rPr>
                <w:rFonts w:ascii="Gill Sans MT" w:hAnsi="Gill Sans MT" w:cs="Arial"/>
              </w:rPr>
            </w:pPr>
          </w:p>
        </w:tc>
      </w:tr>
      <w:tr w:rsidR="0057019A" w:rsidRPr="005D0731" w14:paraId="4965B960" w14:textId="77777777" w:rsidTr="00A52531">
        <w:trPr>
          <w:trHeight w:val="284"/>
        </w:trPr>
        <w:tc>
          <w:tcPr>
            <w:tcW w:w="2518" w:type="dxa"/>
            <w:tcBorders>
              <w:top w:val="nil"/>
              <w:left w:val="nil"/>
              <w:bottom w:val="nil"/>
              <w:right w:val="nil"/>
            </w:tcBorders>
          </w:tcPr>
          <w:p w14:paraId="4928A0AA" w14:textId="77777777" w:rsidR="0057019A" w:rsidRPr="002925ED" w:rsidRDefault="0057019A" w:rsidP="00A52531">
            <w:pPr>
              <w:rPr>
                <w:rFonts w:ascii="Gill Sans MT" w:hAnsi="Gill Sans MT" w:cs="Arial"/>
              </w:rPr>
            </w:pPr>
            <w:r w:rsidRPr="002925ED">
              <w:rPr>
                <w:rFonts w:ascii="Gill Sans MT" w:hAnsi="Gill Sans MT" w:cs="Arial"/>
              </w:rPr>
              <w:t>Gender</w:t>
            </w:r>
          </w:p>
        </w:tc>
        <w:tc>
          <w:tcPr>
            <w:tcW w:w="1915" w:type="dxa"/>
            <w:tcBorders>
              <w:top w:val="nil"/>
              <w:left w:val="nil"/>
              <w:bottom w:val="nil"/>
              <w:right w:val="single" w:sz="4" w:space="0" w:color="auto"/>
            </w:tcBorders>
          </w:tcPr>
          <w:p w14:paraId="36A87D57" w14:textId="77777777" w:rsidR="0057019A" w:rsidRPr="005D0731" w:rsidRDefault="0057019A" w:rsidP="00A52531">
            <w:pPr>
              <w:jc w:val="center"/>
              <w:rPr>
                <w:rFonts w:ascii="Gill Sans MT" w:hAnsi="Gill Sans MT" w:cs="Arial"/>
              </w:rPr>
            </w:pPr>
            <w:r w:rsidRPr="005D0731">
              <w:rPr>
                <w:rFonts w:ascii="Gill Sans MT" w:hAnsi="Gill Sans MT" w:cs="Arial"/>
              </w:rPr>
              <w:t>Male</w:t>
            </w:r>
          </w:p>
        </w:tc>
        <w:tc>
          <w:tcPr>
            <w:tcW w:w="1629" w:type="dxa"/>
            <w:tcBorders>
              <w:top w:val="nil"/>
              <w:left w:val="single" w:sz="4" w:space="0" w:color="auto"/>
              <w:bottom w:val="nil"/>
              <w:right w:val="nil"/>
            </w:tcBorders>
            <w:vAlign w:val="center"/>
          </w:tcPr>
          <w:p w14:paraId="78DD3570" w14:textId="77777777" w:rsidR="0057019A" w:rsidRPr="005D0731" w:rsidRDefault="0057019A" w:rsidP="00A52531">
            <w:pPr>
              <w:jc w:val="cente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12</w:t>
            </w:r>
          </w:p>
        </w:tc>
        <w:tc>
          <w:tcPr>
            <w:tcW w:w="1054" w:type="dxa"/>
            <w:tcBorders>
              <w:top w:val="nil"/>
              <w:left w:val="nil"/>
              <w:bottom w:val="nil"/>
              <w:right w:val="nil"/>
            </w:tcBorders>
            <w:vAlign w:val="bottom"/>
          </w:tcPr>
          <w:p w14:paraId="59580ACA"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73,</w:t>
            </w:r>
          </w:p>
        </w:tc>
        <w:tc>
          <w:tcPr>
            <w:tcW w:w="992" w:type="dxa"/>
            <w:tcBorders>
              <w:top w:val="nil"/>
              <w:left w:val="nil"/>
              <w:bottom w:val="nil"/>
              <w:right w:val="nil"/>
            </w:tcBorders>
            <w:vAlign w:val="bottom"/>
          </w:tcPr>
          <w:p w14:paraId="21A2C006" w14:textId="77777777" w:rsidR="0057019A" w:rsidRPr="005D0731" w:rsidRDefault="0057019A" w:rsidP="00A52531">
            <w:pP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73)</w:t>
            </w:r>
          </w:p>
        </w:tc>
        <w:tc>
          <w:tcPr>
            <w:tcW w:w="1134" w:type="dxa"/>
            <w:tcBorders>
              <w:top w:val="nil"/>
              <w:left w:val="nil"/>
              <w:bottom w:val="nil"/>
              <w:right w:val="nil"/>
            </w:tcBorders>
            <w:vAlign w:val="bottom"/>
          </w:tcPr>
          <w:p w14:paraId="7BAD7B72"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606</w:t>
            </w:r>
          </w:p>
        </w:tc>
      </w:tr>
      <w:tr w:rsidR="0057019A" w:rsidRPr="005D0731" w14:paraId="63DB7E0E" w14:textId="77777777" w:rsidTr="00A52531">
        <w:trPr>
          <w:trHeight w:val="284"/>
        </w:trPr>
        <w:tc>
          <w:tcPr>
            <w:tcW w:w="2518" w:type="dxa"/>
            <w:tcBorders>
              <w:top w:val="nil"/>
              <w:left w:val="nil"/>
              <w:bottom w:val="nil"/>
              <w:right w:val="nil"/>
            </w:tcBorders>
          </w:tcPr>
          <w:p w14:paraId="5E85868B" w14:textId="77777777" w:rsidR="0057019A" w:rsidRPr="002925ED" w:rsidRDefault="0057019A" w:rsidP="00A52531">
            <w:pPr>
              <w:rPr>
                <w:rFonts w:ascii="Gill Sans MT" w:hAnsi="Gill Sans MT" w:cs="Arial"/>
                <w:b/>
              </w:rPr>
            </w:pPr>
          </w:p>
        </w:tc>
        <w:tc>
          <w:tcPr>
            <w:tcW w:w="1915" w:type="dxa"/>
            <w:tcBorders>
              <w:top w:val="nil"/>
              <w:left w:val="nil"/>
              <w:bottom w:val="nil"/>
              <w:right w:val="single" w:sz="4" w:space="0" w:color="auto"/>
            </w:tcBorders>
          </w:tcPr>
          <w:p w14:paraId="43876733" w14:textId="77777777" w:rsidR="0057019A" w:rsidRPr="005D0731" w:rsidRDefault="0057019A" w:rsidP="00A52531">
            <w:pPr>
              <w:jc w:val="center"/>
              <w:rPr>
                <w:rFonts w:ascii="Gill Sans MT" w:hAnsi="Gill Sans MT" w:cs="Arial"/>
              </w:rPr>
            </w:pPr>
          </w:p>
        </w:tc>
        <w:tc>
          <w:tcPr>
            <w:tcW w:w="1629" w:type="dxa"/>
            <w:tcBorders>
              <w:top w:val="nil"/>
              <w:left w:val="single" w:sz="4" w:space="0" w:color="auto"/>
              <w:bottom w:val="nil"/>
              <w:right w:val="nil"/>
            </w:tcBorders>
            <w:vAlign w:val="center"/>
          </w:tcPr>
          <w:p w14:paraId="3C8EEE2A" w14:textId="77777777" w:rsidR="0057019A" w:rsidRPr="005D0731" w:rsidRDefault="0057019A" w:rsidP="00A52531">
            <w:pPr>
              <w:jc w:val="center"/>
              <w:rPr>
                <w:rFonts w:ascii="Gill Sans MT" w:hAnsi="Gill Sans MT" w:cs="Arial"/>
              </w:rPr>
            </w:pPr>
          </w:p>
        </w:tc>
        <w:tc>
          <w:tcPr>
            <w:tcW w:w="1054" w:type="dxa"/>
            <w:tcBorders>
              <w:top w:val="nil"/>
              <w:left w:val="nil"/>
              <w:bottom w:val="nil"/>
              <w:right w:val="nil"/>
            </w:tcBorders>
            <w:vAlign w:val="bottom"/>
          </w:tcPr>
          <w:p w14:paraId="5253848B" w14:textId="77777777" w:rsidR="0057019A" w:rsidRPr="005D0731" w:rsidRDefault="0057019A" w:rsidP="00A52531">
            <w:pPr>
              <w:jc w:val="right"/>
              <w:rPr>
                <w:rFonts w:ascii="Gill Sans MT" w:hAnsi="Gill Sans MT" w:cs="Arial"/>
              </w:rPr>
            </w:pPr>
          </w:p>
        </w:tc>
        <w:tc>
          <w:tcPr>
            <w:tcW w:w="992" w:type="dxa"/>
            <w:tcBorders>
              <w:top w:val="nil"/>
              <w:left w:val="nil"/>
              <w:bottom w:val="nil"/>
              <w:right w:val="nil"/>
            </w:tcBorders>
            <w:vAlign w:val="bottom"/>
          </w:tcPr>
          <w:p w14:paraId="6910A6AE" w14:textId="77777777" w:rsidR="0057019A" w:rsidRPr="005D0731" w:rsidRDefault="0057019A" w:rsidP="00A52531">
            <w:pPr>
              <w:jc w:val="center"/>
              <w:rPr>
                <w:rFonts w:ascii="Gill Sans MT" w:hAnsi="Gill Sans MT" w:cs="Arial"/>
              </w:rPr>
            </w:pPr>
          </w:p>
        </w:tc>
        <w:tc>
          <w:tcPr>
            <w:tcW w:w="1134" w:type="dxa"/>
            <w:tcBorders>
              <w:top w:val="nil"/>
              <w:left w:val="nil"/>
              <w:bottom w:val="nil"/>
              <w:right w:val="nil"/>
            </w:tcBorders>
            <w:vAlign w:val="bottom"/>
          </w:tcPr>
          <w:p w14:paraId="3ED7476A" w14:textId="77777777" w:rsidR="0057019A" w:rsidRPr="005D0731" w:rsidRDefault="0057019A" w:rsidP="00A52531">
            <w:pPr>
              <w:jc w:val="center"/>
              <w:rPr>
                <w:rFonts w:ascii="Gill Sans MT" w:hAnsi="Gill Sans MT" w:cs="Arial"/>
              </w:rPr>
            </w:pPr>
          </w:p>
        </w:tc>
      </w:tr>
      <w:tr w:rsidR="0057019A" w:rsidRPr="005D0731" w14:paraId="623FD39C" w14:textId="77777777" w:rsidTr="00A52531">
        <w:trPr>
          <w:trHeight w:val="284"/>
        </w:trPr>
        <w:tc>
          <w:tcPr>
            <w:tcW w:w="2518" w:type="dxa"/>
            <w:tcBorders>
              <w:top w:val="nil"/>
              <w:left w:val="nil"/>
              <w:bottom w:val="single" w:sz="4" w:space="0" w:color="auto"/>
              <w:right w:val="nil"/>
            </w:tcBorders>
          </w:tcPr>
          <w:p w14:paraId="767FC30A" w14:textId="77777777" w:rsidR="0057019A" w:rsidRPr="002925ED" w:rsidRDefault="0057019A" w:rsidP="00A52531">
            <w:pPr>
              <w:rPr>
                <w:rFonts w:ascii="Gill Sans MT" w:hAnsi="Gill Sans MT" w:cs="Arial"/>
              </w:rPr>
            </w:pPr>
            <w:r w:rsidRPr="002925ED">
              <w:rPr>
                <w:rFonts w:ascii="Gill Sans MT" w:hAnsi="Gill Sans MT" w:cs="Arial"/>
              </w:rPr>
              <w:t>Exp(Constant)</w:t>
            </w:r>
          </w:p>
        </w:tc>
        <w:tc>
          <w:tcPr>
            <w:tcW w:w="1915" w:type="dxa"/>
            <w:tcBorders>
              <w:top w:val="nil"/>
              <w:left w:val="nil"/>
              <w:bottom w:val="single" w:sz="4" w:space="0" w:color="auto"/>
              <w:right w:val="single" w:sz="4" w:space="0" w:color="auto"/>
            </w:tcBorders>
          </w:tcPr>
          <w:p w14:paraId="1E6A3C50" w14:textId="77777777" w:rsidR="0057019A" w:rsidRPr="005D0731" w:rsidRDefault="0057019A" w:rsidP="00A52531">
            <w:pPr>
              <w:jc w:val="center"/>
              <w:rPr>
                <w:rFonts w:ascii="Gill Sans MT" w:hAnsi="Gill Sans MT" w:cs="Arial"/>
              </w:rPr>
            </w:pPr>
          </w:p>
        </w:tc>
        <w:tc>
          <w:tcPr>
            <w:tcW w:w="1629" w:type="dxa"/>
            <w:tcBorders>
              <w:top w:val="nil"/>
              <w:left w:val="single" w:sz="4" w:space="0" w:color="auto"/>
              <w:bottom w:val="single" w:sz="4" w:space="0" w:color="auto"/>
              <w:right w:val="nil"/>
            </w:tcBorders>
            <w:vAlign w:val="center"/>
          </w:tcPr>
          <w:p w14:paraId="6C988F45" w14:textId="77777777" w:rsidR="0057019A" w:rsidRPr="005D0731" w:rsidRDefault="0057019A" w:rsidP="00A52531">
            <w:pPr>
              <w:jc w:val="center"/>
              <w:rPr>
                <w:rFonts w:ascii="Gill Sans MT" w:hAnsi="Gill Sans MT" w:cs="Arial"/>
              </w:rPr>
            </w:pPr>
            <w:r w:rsidRPr="005D0731">
              <w:rPr>
                <w:rFonts w:ascii="Gill Sans MT" w:hAnsi="Gill Sans MT" w:cs="Arial"/>
              </w:rPr>
              <w:t>2</w:t>
            </w:r>
            <w:r>
              <w:rPr>
                <w:rFonts w:ascii="Gill Sans MT" w:hAnsi="Gill Sans MT" w:cs="Arial"/>
              </w:rPr>
              <w:t>∙</w:t>
            </w:r>
            <w:r w:rsidRPr="005D0731">
              <w:rPr>
                <w:rFonts w:ascii="Gill Sans MT" w:hAnsi="Gill Sans MT" w:cs="Arial"/>
              </w:rPr>
              <w:t>14</w:t>
            </w:r>
          </w:p>
        </w:tc>
        <w:tc>
          <w:tcPr>
            <w:tcW w:w="1054" w:type="dxa"/>
            <w:tcBorders>
              <w:top w:val="nil"/>
              <w:left w:val="nil"/>
              <w:bottom w:val="single" w:sz="4" w:space="0" w:color="auto"/>
              <w:right w:val="nil"/>
            </w:tcBorders>
            <w:vAlign w:val="bottom"/>
          </w:tcPr>
          <w:p w14:paraId="33BD2B79"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67,</w:t>
            </w:r>
          </w:p>
        </w:tc>
        <w:tc>
          <w:tcPr>
            <w:tcW w:w="992" w:type="dxa"/>
            <w:tcBorders>
              <w:top w:val="nil"/>
              <w:left w:val="nil"/>
              <w:bottom w:val="single" w:sz="4" w:space="0" w:color="auto"/>
              <w:right w:val="nil"/>
            </w:tcBorders>
            <w:vAlign w:val="bottom"/>
          </w:tcPr>
          <w:p w14:paraId="7B399FE3" w14:textId="77777777" w:rsidR="0057019A" w:rsidRPr="005D0731" w:rsidRDefault="0057019A" w:rsidP="00A52531">
            <w:pPr>
              <w:rPr>
                <w:rFonts w:ascii="Gill Sans MT" w:hAnsi="Gill Sans MT" w:cs="Arial"/>
              </w:rPr>
            </w:pPr>
            <w:r w:rsidRPr="005D0731">
              <w:rPr>
                <w:rFonts w:ascii="Gill Sans MT" w:hAnsi="Gill Sans MT" w:cs="Arial"/>
              </w:rPr>
              <w:t>6</w:t>
            </w:r>
            <w:r>
              <w:rPr>
                <w:rFonts w:ascii="Gill Sans MT" w:hAnsi="Gill Sans MT" w:cs="Arial"/>
              </w:rPr>
              <w:t>∙</w:t>
            </w:r>
            <w:r w:rsidRPr="005D0731">
              <w:rPr>
                <w:rFonts w:ascii="Gill Sans MT" w:hAnsi="Gill Sans MT" w:cs="Arial"/>
              </w:rPr>
              <w:t>82)</w:t>
            </w:r>
          </w:p>
        </w:tc>
        <w:tc>
          <w:tcPr>
            <w:tcW w:w="1134" w:type="dxa"/>
            <w:tcBorders>
              <w:top w:val="nil"/>
              <w:left w:val="nil"/>
              <w:bottom w:val="single" w:sz="4" w:space="0" w:color="auto"/>
              <w:right w:val="nil"/>
            </w:tcBorders>
            <w:vAlign w:val="bottom"/>
          </w:tcPr>
          <w:p w14:paraId="6CB7CCFC"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201</w:t>
            </w:r>
          </w:p>
        </w:tc>
      </w:tr>
      <w:tr w:rsidR="0057019A" w:rsidRPr="005D0731" w14:paraId="3A631AC5" w14:textId="77777777" w:rsidTr="00A52531">
        <w:tblPrEx>
          <w:tblLook w:val="04A0" w:firstRow="1" w:lastRow="0" w:firstColumn="1" w:lastColumn="0" w:noHBand="0" w:noVBand="1"/>
        </w:tblPrEx>
        <w:trPr>
          <w:trHeight w:val="273"/>
        </w:trPr>
        <w:tc>
          <w:tcPr>
            <w:tcW w:w="2518" w:type="dxa"/>
            <w:tcBorders>
              <w:left w:val="nil"/>
              <w:bottom w:val="nil"/>
              <w:right w:val="nil"/>
            </w:tcBorders>
          </w:tcPr>
          <w:p w14:paraId="45A5EF73" w14:textId="77777777" w:rsidR="0057019A" w:rsidRPr="005D0731" w:rsidRDefault="0057019A" w:rsidP="00A52531">
            <w:pPr>
              <w:rPr>
                <w:rFonts w:ascii="Gill Sans MT" w:hAnsi="Gill Sans MT" w:cs="Arial"/>
                <w:b/>
              </w:rPr>
            </w:pPr>
            <w:r w:rsidRPr="005D0731">
              <w:rPr>
                <w:rFonts w:ascii="Gill Sans MT" w:hAnsi="Gill Sans MT" w:cs="Arial"/>
                <w:b/>
              </w:rPr>
              <w:t>12-months</w:t>
            </w:r>
          </w:p>
        </w:tc>
        <w:tc>
          <w:tcPr>
            <w:tcW w:w="1915" w:type="dxa"/>
            <w:tcBorders>
              <w:left w:val="nil"/>
              <w:bottom w:val="nil"/>
              <w:right w:val="single" w:sz="4" w:space="0" w:color="auto"/>
            </w:tcBorders>
          </w:tcPr>
          <w:p w14:paraId="09DFD836" w14:textId="77777777" w:rsidR="0057019A" w:rsidRPr="005D0731" w:rsidRDefault="0057019A" w:rsidP="00A52531">
            <w:pPr>
              <w:rPr>
                <w:rFonts w:ascii="Gill Sans MT" w:hAnsi="Gill Sans MT" w:cs="Arial"/>
                <w:b/>
              </w:rPr>
            </w:pPr>
          </w:p>
        </w:tc>
        <w:tc>
          <w:tcPr>
            <w:tcW w:w="1629" w:type="dxa"/>
            <w:tcBorders>
              <w:left w:val="single" w:sz="4" w:space="0" w:color="auto"/>
              <w:bottom w:val="nil"/>
              <w:right w:val="nil"/>
            </w:tcBorders>
          </w:tcPr>
          <w:p w14:paraId="6B764364" w14:textId="77777777" w:rsidR="0057019A" w:rsidRPr="005D0731" w:rsidRDefault="0057019A" w:rsidP="00A52531">
            <w:pPr>
              <w:jc w:val="center"/>
              <w:rPr>
                <w:rFonts w:ascii="Gill Sans MT" w:hAnsi="Gill Sans MT" w:cs="Arial"/>
                <w:b/>
              </w:rPr>
            </w:pPr>
          </w:p>
        </w:tc>
        <w:tc>
          <w:tcPr>
            <w:tcW w:w="1054" w:type="dxa"/>
            <w:tcBorders>
              <w:left w:val="nil"/>
              <w:bottom w:val="nil"/>
              <w:right w:val="nil"/>
            </w:tcBorders>
          </w:tcPr>
          <w:p w14:paraId="330440E0" w14:textId="77777777" w:rsidR="0057019A" w:rsidRPr="005D0731" w:rsidRDefault="0057019A" w:rsidP="00A52531">
            <w:pPr>
              <w:jc w:val="right"/>
              <w:rPr>
                <w:rFonts w:ascii="Gill Sans MT" w:hAnsi="Gill Sans MT" w:cs="Arial"/>
                <w:b/>
                <w:i/>
              </w:rPr>
            </w:pPr>
          </w:p>
        </w:tc>
        <w:tc>
          <w:tcPr>
            <w:tcW w:w="992" w:type="dxa"/>
            <w:tcBorders>
              <w:left w:val="nil"/>
              <w:bottom w:val="nil"/>
              <w:right w:val="nil"/>
            </w:tcBorders>
          </w:tcPr>
          <w:p w14:paraId="45399A48" w14:textId="77777777" w:rsidR="0057019A" w:rsidRPr="005D0731" w:rsidRDefault="0057019A" w:rsidP="00A52531">
            <w:pPr>
              <w:rPr>
                <w:rFonts w:ascii="Gill Sans MT" w:hAnsi="Gill Sans MT" w:cs="Arial"/>
                <w:i/>
              </w:rPr>
            </w:pPr>
          </w:p>
        </w:tc>
        <w:tc>
          <w:tcPr>
            <w:tcW w:w="1134" w:type="dxa"/>
            <w:tcBorders>
              <w:left w:val="nil"/>
              <w:bottom w:val="nil"/>
              <w:right w:val="nil"/>
            </w:tcBorders>
          </w:tcPr>
          <w:p w14:paraId="4DE08BE1" w14:textId="77777777" w:rsidR="0057019A" w:rsidRPr="005D0731" w:rsidRDefault="0057019A" w:rsidP="00A52531">
            <w:pPr>
              <w:jc w:val="center"/>
              <w:rPr>
                <w:rFonts w:ascii="Gill Sans MT" w:hAnsi="Gill Sans MT" w:cs="Arial"/>
                <w:b/>
              </w:rPr>
            </w:pPr>
          </w:p>
        </w:tc>
      </w:tr>
      <w:tr w:rsidR="0057019A" w:rsidRPr="005D0731" w14:paraId="1482132B" w14:textId="77777777" w:rsidTr="00A52531">
        <w:tblPrEx>
          <w:tblLook w:val="04A0" w:firstRow="1" w:lastRow="0" w:firstColumn="1" w:lastColumn="0" w:noHBand="0" w:noVBand="1"/>
        </w:tblPrEx>
        <w:trPr>
          <w:trHeight w:val="284"/>
        </w:trPr>
        <w:tc>
          <w:tcPr>
            <w:tcW w:w="2518" w:type="dxa"/>
            <w:tcBorders>
              <w:top w:val="nil"/>
              <w:left w:val="nil"/>
              <w:bottom w:val="nil"/>
              <w:right w:val="nil"/>
            </w:tcBorders>
          </w:tcPr>
          <w:p w14:paraId="0706BDDA" w14:textId="77777777" w:rsidR="0057019A" w:rsidRPr="005D0731" w:rsidRDefault="0057019A" w:rsidP="00A52531">
            <w:pPr>
              <w:rPr>
                <w:rFonts w:ascii="Gill Sans MT" w:hAnsi="Gill Sans MT" w:cs="Arial"/>
              </w:rPr>
            </w:pPr>
          </w:p>
        </w:tc>
        <w:tc>
          <w:tcPr>
            <w:tcW w:w="1915" w:type="dxa"/>
            <w:tcBorders>
              <w:top w:val="nil"/>
              <w:left w:val="nil"/>
              <w:bottom w:val="nil"/>
              <w:right w:val="single" w:sz="4" w:space="0" w:color="auto"/>
            </w:tcBorders>
          </w:tcPr>
          <w:p w14:paraId="28AE1635" w14:textId="77777777" w:rsidR="0057019A" w:rsidRPr="005D0731" w:rsidRDefault="0057019A" w:rsidP="00A52531">
            <w:pPr>
              <w:jc w:val="center"/>
              <w:rPr>
                <w:rFonts w:ascii="Gill Sans MT" w:hAnsi="Gill Sans MT" w:cs="Arial"/>
                <w:b/>
              </w:rPr>
            </w:pPr>
          </w:p>
        </w:tc>
        <w:tc>
          <w:tcPr>
            <w:tcW w:w="1629" w:type="dxa"/>
            <w:tcBorders>
              <w:top w:val="nil"/>
              <w:left w:val="single" w:sz="4" w:space="0" w:color="auto"/>
              <w:bottom w:val="nil"/>
              <w:right w:val="nil"/>
            </w:tcBorders>
          </w:tcPr>
          <w:p w14:paraId="3996CA11" w14:textId="77777777" w:rsidR="0057019A" w:rsidRPr="005D0731" w:rsidRDefault="0057019A" w:rsidP="00A52531">
            <w:pPr>
              <w:jc w:val="center"/>
              <w:rPr>
                <w:rFonts w:ascii="Gill Sans MT" w:hAnsi="Gill Sans MT" w:cs="Arial"/>
              </w:rPr>
            </w:pPr>
          </w:p>
        </w:tc>
        <w:tc>
          <w:tcPr>
            <w:tcW w:w="1054" w:type="dxa"/>
            <w:tcBorders>
              <w:top w:val="nil"/>
              <w:left w:val="nil"/>
              <w:bottom w:val="nil"/>
              <w:right w:val="nil"/>
            </w:tcBorders>
          </w:tcPr>
          <w:p w14:paraId="68D2CDB5" w14:textId="77777777" w:rsidR="0057019A" w:rsidRPr="005D0731" w:rsidRDefault="0057019A" w:rsidP="00A52531">
            <w:pPr>
              <w:jc w:val="right"/>
              <w:rPr>
                <w:rFonts w:ascii="Gill Sans MT" w:hAnsi="Gill Sans MT" w:cs="Arial"/>
              </w:rPr>
            </w:pPr>
          </w:p>
        </w:tc>
        <w:tc>
          <w:tcPr>
            <w:tcW w:w="992" w:type="dxa"/>
            <w:tcBorders>
              <w:top w:val="nil"/>
              <w:left w:val="nil"/>
              <w:bottom w:val="nil"/>
              <w:right w:val="nil"/>
            </w:tcBorders>
          </w:tcPr>
          <w:p w14:paraId="7A2A894B" w14:textId="77777777" w:rsidR="0057019A" w:rsidRPr="005D0731" w:rsidRDefault="0057019A" w:rsidP="00A52531">
            <w:pPr>
              <w:rPr>
                <w:rFonts w:ascii="Gill Sans MT" w:hAnsi="Gill Sans MT" w:cs="Arial"/>
              </w:rPr>
            </w:pPr>
          </w:p>
        </w:tc>
        <w:tc>
          <w:tcPr>
            <w:tcW w:w="1134" w:type="dxa"/>
            <w:tcBorders>
              <w:top w:val="nil"/>
              <w:left w:val="nil"/>
              <w:bottom w:val="nil"/>
              <w:right w:val="nil"/>
            </w:tcBorders>
          </w:tcPr>
          <w:p w14:paraId="4CE1FBB4" w14:textId="77777777" w:rsidR="0057019A" w:rsidRPr="005D0731" w:rsidRDefault="0057019A" w:rsidP="00A52531">
            <w:pPr>
              <w:jc w:val="center"/>
              <w:rPr>
                <w:rFonts w:ascii="Gill Sans MT" w:hAnsi="Gill Sans MT" w:cs="Arial"/>
              </w:rPr>
            </w:pPr>
          </w:p>
        </w:tc>
      </w:tr>
      <w:tr w:rsidR="0057019A" w:rsidRPr="005D0731" w14:paraId="7BA139DD" w14:textId="77777777" w:rsidTr="00A52531">
        <w:tblPrEx>
          <w:tblLook w:val="04A0" w:firstRow="1" w:lastRow="0" w:firstColumn="1" w:lastColumn="0" w:noHBand="0" w:noVBand="1"/>
        </w:tblPrEx>
        <w:trPr>
          <w:trHeight w:val="284"/>
        </w:trPr>
        <w:tc>
          <w:tcPr>
            <w:tcW w:w="2518" w:type="dxa"/>
            <w:tcBorders>
              <w:top w:val="nil"/>
              <w:left w:val="nil"/>
              <w:bottom w:val="nil"/>
              <w:right w:val="nil"/>
            </w:tcBorders>
          </w:tcPr>
          <w:p w14:paraId="5D2605E0" w14:textId="77777777" w:rsidR="0057019A" w:rsidRPr="002925ED" w:rsidRDefault="0057019A" w:rsidP="00A52531">
            <w:pPr>
              <w:rPr>
                <w:rFonts w:ascii="Gill Sans MT" w:hAnsi="Gill Sans MT" w:cs="Arial"/>
              </w:rPr>
            </w:pPr>
            <w:r>
              <w:rPr>
                <w:rFonts w:ascii="Gill Sans MT" w:hAnsi="Gill Sans MT" w:cs="Arial"/>
              </w:rPr>
              <w:t>G</w:t>
            </w:r>
            <w:r w:rsidRPr="002925ED">
              <w:rPr>
                <w:rFonts w:ascii="Gill Sans MT" w:hAnsi="Gill Sans MT" w:cs="Arial"/>
              </w:rPr>
              <w:t>roup</w:t>
            </w:r>
          </w:p>
        </w:tc>
        <w:tc>
          <w:tcPr>
            <w:tcW w:w="1915" w:type="dxa"/>
            <w:tcBorders>
              <w:top w:val="nil"/>
              <w:left w:val="nil"/>
              <w:bottom w:val="nil"/>
              <w:right w:val="single" w:sz="4" w:space="0" w:color="auto"/>
            </w:tcBorders>
          </w:tcPr>
          <w:p w14:paraId="16BC577E" w14:textId="77777777" w:rsidR="0057019A" w:rsidRPr="005D0731" w:rsidRDefault="0057019A" w:rsidP="00A52531">
            <w:pPr>
              <w:jc w:val="center"/>
              <w:rPr>
                <w:rFonts w:ascii="Gill Sans MT" w:hAnsi="Gill Sans MT" w:cs="Arial"/>
              </w:rPr>
            </w:pPr>
            <w:r w:rsidRPr="005D0731">
              <w:rPr>
                <w:rFonts w:ascii="Gill Sans MT" w:hAnsi="Gill Sans MT" w:cs="Arial"/>
              </w:rPr>
              <w:t>cCBT vs WL</w:t>
            </w:r>
          </w:p>
        </w:tc>
        <w:tc>
          <w:tcPr>
            <w:tcW w:w="1629" w:type="dxa"/>
            <w:tcBorders>
              <w:top w:val="nil"/>
              <w:left w:val="single" w:sz="4" w:space="0" w:color="auto"/>
              <w:bottom w:val="nil"/>
              <w:right w:val="nil"/>
            </w:tcBorders>
            <w:vAlign w:val="center"/>
          </w:tcPr>
          <w:p w14:paraId="52752C94"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34</w:t>
            </w:r>
          </w:p>
        </w:tc>
        <w:tc>
          <w:tcPr>
            <w:tcW w:w="1054" w:type="dxa"/>
            <w:tcBorders>
              <w:top w:val="nil"/>
              <w:left w:val="nil"/>
              <w:bottom w:val="nil"/>
              <w:right w:val="nil"/>
            </w:tcBorders>
            <w:vAlign w:val="bottom"/>
          </w:tcPr>
          <w:p w14:paraId="743BFF42"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15,</w:t>
            </w:r>
          </w:p>
        </w:tc>
        <w:tc>
          <w:tcPr>
            <w:tcW w:w="992" w:type="dxa"/>
            <w:tcBorders>
              <w:top w:val="nil"/>
              <w:left w:val="nil"/>
              <w:bottom w:val="nil"/>
              <w:right w:val="nil"/>
            </w:tcBorders>
            <w:vAlign w:val="bottom"/>
          </w:tcPr>
          <w:p w14:paraId="3CBC6A7B" w14:textId="77777777" w:rsidR="0057019A" w:rsidRPr="005D0731" w:rsidRDefault="0057019A" w:rsidP="00A52531">
            <w:pP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79)</w:t>
            </w:r>
          </w:p>
        </w:tc>
        <w:tc>
          <w:tcPr>
            <w:tcW w:w="1134" w:type="dxa"/>
            <w:tcBorders>
              <w:top w:val="nil"/>
              <w:left w:val="nil"/>
              <w:bottom w:val="nil"/>
              <w:right w:val="nil"/>
            </w:tcBorders>
            <w:vAlign w:val="bottom"/>
          </w:tcPr>
          <w:p w14:paraId="234DD2EB"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011*</w:t>
            </w:r>
          </w:p>
        </w:tc>
      </w:tr>
      <w:tr w:rsidR="0057019A" w:rsidRPr="005D0731" w14:paraId="62662688" w14:textId="77777777" w:rsidTr="00A52531">
        <w:tblPrEx>
          <w:tblLook w:val="04A0" w:firstRow="1" w:lastRow="0" w:firstColumn="1" w:lastColumn="0" w:noHBand="0" w:noVBand="1"/>
        </w:tblPrEx>
        <w:trPr>
          <w:trHeight w:val="284"/>
        </w:trPr>
        <w:tc>
          <w:tcPr>
            <w:tcW w:w="2518" w:type="dxa"/>
            <w:tcBorders>
              <w:top w:val="nil"/>
              <w:left w:val="nil"/>
              <w:bottom w:val="nil"/>
              <w:right w:val="nil"/>
            </w:tcBorders>
          </w:tcPr>
          <w:p w14:paraId="7335D1D6"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72BFF700" w14:textId="77777777" w:rsidR="0057019A" w:rsidRPr="005D0731" w:rsidRDefault="0057019A" w:rsidP="00A52531">
            <w:pPr>
              <w:jc w:val="center"/>
              <w:rPr>
                <w:rFonts w:ascii="Gill Sans MT" w:hAnsi="Gill Sans MT" w:cs="Arial"/>
              </w:rPr>
            </w:pPr>
            <w:r w:rsidRPr="005D0731">
              <w:rPr>
                <w:rFonts w:ascii="Gill Sans MT" w:hAnsi="Gill Sans MT" w:cs="Arial"/>
              </w:rPr>
              <w:t>GSH vs WL</w:t>
            </w:r>
          </w:p>
        </w:tc>
        <w:tc>
          <w:tcPr>
            <w:tcW w:w="1629" w:type="dxa"/>
            <w:tcBorders>
              <w:top w:val="nil"/>
              <w:left w:val="single" w:sz="4" w:space="0" w:color="auto"/>
              <w:bottom w:val="nil"/>
              <w:right w:val="nil"/>
            </w:tcBorders>
            <w:vAlign w:val="center"/>
          </w:tcPr>
          <w:p w14:paraId="4973A95E"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27</w:t>
            </w:r>
          </w:p>
        </w:tc>
        <w:tc>
          <w:tcPr>
            <w:tcW w:w="1054" w:type="dxa"/>
            <w:tcBorders>
              <w:top w:val="nil"/>
              <w:left w:val="nil"/>
              <w:bottom w:val="nil"/>
              <w:right w:val="nil"/>
            </w:tcBorders>
            <w:vAlign w:val="bottom"/>
          </w:tcPr>
          <w:p w14:paraId="75356A6A"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12,</w:t>
            </w:r>
          </w:p>
        </w:tc>
        <w:tc>
          <w:tcPr>
            <w:tcW w:w="992" w:type="dxa"/>
            <w:tcBorders>
              <w:top w:val="nil"/>
              <w:left w:val="nil"/>
              <w:bottom w:val="nil"/>
              <w:right w:val="nil"/>
            </w:tcBorders>
            <w:vAlign w:val="bottom"/>
          </w:tcPr>
          <w:p w14:paraId="1D405A99" w14:textId="77777777" w:rsidR="0057019A" w:rsidRPr="005D0731" w:rsidRDefault="0057019A" w:rsidP="00A52531">
            <w:pP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60)</w:t>
            </w:r>
          </w:p>
        </w:tc>
        <w:tc>
          <w:tcPr>
            <w:tcW w:w="1134" w:type="dxa"/>
            <w:tcBorders>
              <w:top w:val="nil"/>
              <w:left w:val="nil"/>
              <w:bottom w:val="nil"/>
              <w:right w:val="nil"/>
            </w:tcBorders>
            <w:vAlign w:val="bottom"/>
          </w:tcPr>
          <w:p w14:paraId="48E05D3F"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001*</w:t>
            </w:r>
          </w:p>
        </w:tc>
      </w:tr>
      <w:tr w:rsidR="0057019A" w:rsidRPr="005D0731" w14:paraId="2F110D91" w14:textId="77777777" w:rsidTr="00A52531">
        <w:tblPrEx>
          <w:tblLook w:val="04A0" w:firstRow="1" w:lastRow="0" w:firstColumn="1" w:lastColumn="0" w:noHBand="0" w:noVBand="1"/>
        </w:tblPrEx>
        <w:trPr>
          <w:trHeight w:val="284"/>
        </w:trPr>
        <w:tc>
          <w:tcPr>
            <w:tcW w:w="2518" w:type="dxa"/>
            <w:tcBorders>
              <w:top w:val="nil"/>
              <w:left w:val="nil"/>
              <w:bottom w:val="nil"/>
              <w:right w:val="nil"/>
            </w:tcBorders>
          </w:tcPr>
          <w:p w14:paraId="03E117C9"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6D5A2E78" w14:textId="77777777" w:rsidR="0057019A" w:rsidRPr="005D0731" w:rsidRDefault="0057019A" w:rsidP="00A52531">
            <w:pPr>
              <w:jc w:val="center"/>
              <w:rPr>
                <w:rFonts w:ascii="Gill Sans MT" w:hAnsi="Gill Sans MT" w:cs="Arial"/>
              </w:rPr>
            </w:pPr>
            <w:r w:rsidRPr="005D0731">
              <w:rPr>
                <w:rFonts w:ascii="Gill Sans MT" w:hAnsi="Gill Sans MT" w:cs="Arial"/>
              </w:rPr>
              <w:t>cCBT vs GSH</w:t>
            </w:r>
          </w:p>
        </w:tc>
        <w:tc>
          <w:tcPr>
            <w:tcW w:w="1629" w:type="dxa"/>
            <w:tcBorders>
              <w:top w:val="nil"/>
              <w:left w:val="single" w:sz="4" w:space="0" w:color="auto"/>
              <w:bottom w:val="nil"/>
              <w:right w:val="nil"/>
            </w:tcBorders>
            <w:vAlign w:val="center"/>
          </w:tcPr>
          <w:p w14:paraId="37B59121" w14:textId="77777777" w:rsidR="0057019A" w:rsidRPr="005D0731" w:rsidRDefault="0057019A" w:rsidP="00A52531">
            <w:pPr>
              <w:jc w:val="cente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27</w:t>
            </w:r>
          </w:p>
        </w:tc>
        <w:tc>
          <w:tcPr>
            <w:tcW w:w="1054" w:type="dxa"/>
            <w:tcBorders>
              <w:top w:val="nil"/>
              <w:left w:val="nil"/>
              <w:bottom w:val="nil"/>
              <w:right w:val="nil"/>
            </w:tcBorders>
            <w:vAlign w:val="bottom"/>
          </w:tcPr>
          <w:p w14:paraId="4B8D693E"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53,</w:t>
            </w:r>
          </w:p>
        </w:tc>
        <w:tc>
          <w:tcPr>
            <w:tcW w:w="992" w:type="dxa"/>
            <w:tcBorders>
              <w:top w:val="nil"/>
              <w:left w:val="nil"/>
              <w:bottom w:val="nil"/>
              <w:right w:val="nil"/>
            </w:tcBorders>
            <w:vAlign w:val="bottom"/>
          </w:tcPr>
          <w:p w14:paraId="0B0B4997" w14:textId="77777777" w:rsidR="0057019A" w:rsidRPr="005D0731" w:rsidRDefault="0057019A" w:rsidP="00A52531">
            <w:pPr>
              <w:rPr>
                <w:rFonts w:ascii="Gill Sans MT" w:hAnsi="Gill Sans MT" w:cs="Arial"/>
              </w:rPr>
            </w:pPr>
            <w:r w:rsidRPr="005D0731">
              <w:rPr>
                <w:rFonts w:ascii="Gill Sans MT" w:hAnsi="Gill Sans MT" w:cs="Arial"/>
              </w:rPr>
              <w:t>3</w:t>
            </w:r>
            <w:r>
              <w:rPr>
                <w:rFonts w:ascii="Gill Sans MT" w:hAnsi="Gill Sans MT" w:cs="Arial"/>
              </w:rPr>
              <w:t>∙</w:t>
            </w:r>
            <w:r w:rsidRPr="005D0731">
              <w:rPr>
                <w:rFonts w:ascii="Gill Sans MT" w:hAnsi="Gill Sans MT" w:cs="Arial"/>
              </w:rPr>
              <w:t>00)</w:t>
            </w:r>
          </w:p>
        </w:tc>
        <w:tc>
          <w:tcPr>
            <w:tcW w:w="1134" w:type="dxa"/>
            <w:tcBorders>
              <w:top w:val="nil"/>
              <w:left w:val="nil"/>
              <w:bottom w:val="nil"/>
              <w:right w:val="nil"/>
            </w:tcBorders>
            <w:vAlign w:val="bottom"/>
          </w:tcPr>
          <w:p w14:paraId="4B12E612"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59</w:t>
            </w:r>
          </w:p>
        </w:tc>
      </w:tr>
      <w:tr w:rsidR="0057019A" w:rsidRPr="005D0731" w14:paraId="1382C484" w14:textId="77777777" w:rsidTr="00A52531">
        <w:tblPrEx>
          <w:tblLook w:val="04A0" w:firstRow="1" w:lastRow="0" w:firstColumn="1" w:lastColumn="0" w:noHBand="0" w:noVBand="1"/>
        </w:tblPrEx>
        <w:trPr>
          <w:trHeight w:val="284"/>
        </w:trPr>
        <w:tc>
          <w:tcPr>
            <w:tcW w:w="2518" w:type="dxa"/>
            <w:tcBorders>
              <w:top w:val="nil"/>
              <w:left w:val="nil"/>
              <w:bottom w:val="nil"/>
              <w:right w:val="nil"/>
            </w:tcBorders>
          </w:tcPr>
          <w:p w14:paraId="3C424307"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551224BB" w14:textId="77777777" w:rsidR="0057019A" w:rsidRPr="005D0731" w:rsidRDefault="0057019A" w:rsidP="00A52531">
            <w:pPr>
              <w:jc w:val="center"/>
              <w:rPr>
                <w:rFonts w:ascii="Gill Sans MT" w:hAnsi="Gill Sans MT" w:cs="Arial"/>
              </w:rPr>
            </w:pPr>
          </w:p>
        </w:tc>
        <w:tc>
          <w:tcPr>
            <w:tcW w:w="1629" w:type="dxa"/>
            <w:tcBorders>
              <w:top w:val="nil"/>
              <w:left w:val="single" w:sz="4" w:space="0" w:color="auto"/>
              <w:bottom w:val="nil"/>
              <w:right w:val="nil"/>
            </w:tcBorders>
            <w:vAlign w:val="center"/>
          </w:tcPr>
          <w:p w14:paraId="3417F4D3" w14:textId="77777777" w:rsidR="0057019A" w:rsidRPr="005D0731" w:rsidRDefault="0057019A" w:rsidP="00A52531">
            <w:pPr>
              <w:jc w:val="center"/>
              <w:rPr>
                <w:rFonts w:ascii="Gill Sans MT" w:hAnsi="Gill Sans MT" w:cs="Arial"/>
              </w:rPr>
            </w:pPr>
          </w:p>
        </w:tc>
        <w:tc>
          <w:tcPr>
            <w:tcW w:w="1054" w:type="dxa"/>
            <w:tcBorders>
              <w:top w:val="nil"/>
              <w:left w:val="nil"/>
              <w:bottom w:val="nil"/>
              <w:right w:val="nil"/>
            </w:tcBorders>
          </w:tcPr>
          <w:p w14:paraId="161802CB" w14:textId="77777777" w:rsidR="0057019A" w:rsidRPr="005D0731" w:rsidRDefault="0057019A" w:rsidP="00A52531">
            <w:pPr>
              <w:jc w:val="center"/>
              <w:rPr>
                <w:rFonts w:ascii="Gill Sans MT" w:hAnsi="Gill Sans MT" w:cs="Arial"/>
              </w:rPr>
            </w:pPr>
          </w:p>
        </w:tc>
        <w:tc>
          <w:tcPr>
            <w:tcW w:w="992" w:type="dxa"/>
            <w:tcBorders>
              <w:top w:val="nil"/>
              <w:left w:val="nil"/>
              <w:bottom w:val="nil"/>
              <w:right w:val="nil"/>
            </w:tcBorders>
          </w:tcPr>
          <w:p w14:paraId="322FEBCE" w14:textId="77777777" w:rsidR="0057019A" w:rsidRPr="005D0731" w:rsidRDefault="0057019A" w:rsidP="00A52531">
            <w:pPr>
              <w:jc w:val="center"/>
              <w:rPr>
                <w:rFonts w:ascii="Gill Sans MT" w:hAnsi="Gill Sans MT" w:cs="Arial"/>
              </w:rPr>
            </w:pPr>
          </w:p>
        </w:tc>
        <w:tc>
          <w:tcPr>
            <w:tcW w:w="1134" w:type="dxa"/>
            <w:tcBorders>
              <w:top w:val="nil"/>
              <w:left w:val="nil"/>
              <w:bottom w:val="nil"/>
              <w:right w:val="nil"/>
            </w:tcBorders>
          </w:tcPr>
          <w:p w14:paraId="7376114E" w14:textId="77777777" w:rsidR="0057019A" w:rsidRPr="005D0731" w:rsidRDefault="0057019A" w:rsidP="00A52531">
            <w:pPr>
              <w:jc w:val="center"/>
              <w:rPr>
                <w:rFonts w:ascii="Gill Sans MT" w:hAnsi="Gill Sans MT" w:cs="Arial"/>
              </w:rPr>
            </w:pPr>
          </w:p>
        </w:tc>
      </w:tr>
      <w:tr w:rsidR="0057019A" w:rsidRPr="005D0731" w14:paraId="41ADF36F" w14:textId="77777777" w:rsidTr="00A52531">
        <w:tblPrEx>
          <w:tblLook w:val="04A0" w:firstRow="1" w:lastRow="0" w:firstColumn="1" w:lastColumn="0" w:noHBand="0" w:noVBand="1"/>
        </w:tblPrEx>
        <w:trPr>
          <w:trHeight w:val="284"/>
        </w:trPr>
        <w:tc>
          <w:tcPr>
            <w:tcW w:w="2518" w:type="dxa"/>
            <w:vMerge w:val="restart"/>
            <w:tcBorders>
              <w:top w:val="nil"/>
              <w:left w:val="nil"/>
              <w:right w:val="nil"/>
            </w:tcBorders>
          </w:tcPr>
          <w:p w14:paraId="1AB9B414" w14:textId="77777777" w:rsidR="0057019A" w:rsidRPr="002925ED" w:rsidRDefault="0057019A" w:rsidP="00A52531">
            <w:pPr>
              <w:rPr>
                <w:rFonts w:ascii="Gill Sans MT" w:hAnsi="Gill Sans MT" w:cs="Arial"/>
              </w:rPr>
            </w:pPr>
            <w:r w:rsidRPr="002925ED">
              <w:rPr>
                <w:rFonts w:ascii="Gill Sans MT" w:hAnsi="Gill Sans MT" w:cs="Arial"/>
              </w:rPr>
              <w:t>Baseline outcome measures</w:t>
            </w:r>
          </w:p>
        </w:tc>
        <w:tc>
          <w:tcPr>
            <w:tcW w:w="1915" w:type="dxa"/>
            <w:tcBorders>
              <w:top w:val="nil"/>
              <w:left w:val="nil"/>
              <w:bottom w:val="nil"/>
              <w:right w:val="single" w:sz="4" w:space="0" w:color="auto"/>
            </w:tcBorders>
          </w:tcPr>
          <w:p w14:paraId="613E189D" w14:textId="77777777" w:rsidR="0057019A" w:rsidRPr="005D0731" w:rsidRDefault="0057019A" w:rsidP="00A52531">
            <w:pPr>
              <w:jc w:val="center"/>
              <w:rPr>
                <w:rFonts w:ascii="Gill Sans MT" w:hAnsi="Gill Sans MT" w:cs="Arial"/>
              </w:rPr>
            </w:pPr>
            <w:r>
              <w:rPr>
                <w:rFonts w:ascii="Gill Sans MT" w:hAnsi="Gill Sans MT" w:cs="Arial"/>
              </w:rPr>
              <w:t>Y-BOCS</w:t>
            </w:r>
            <w:r w:rsidRPr="005D0731">
              <w:rPr>
                <w:rFonts w:ascii="Gill Sans MT" w:hAnsi="Gill Sans MT" w:cs="Arial"/>
              </w:rPr>
              <w:t>-OR</w:t>
            </w:r>
          </w:p>
        </w:tc>
        <w:tc>
          <w:tcPr>
            <w:tcW w:w="1629" w:type="dxa"/>
            <w:tcBorders>
              <w:top w:val="nil"/>
              <w:left w:val="single" w:sz="4" w:space="0" w:color="auto"/>
              <w:bottom w:val="nil"/>
              <w:right w:val="nil"/>
            </w:tcBorders>
            <w:vAlign w:val="center"/>
          </w:tcPr>
          <w:p w14:paraId="26432577" w14:textId="77777777" w:rsidR="0057019A" w:rsidRPr="005D0731" w:rsidRDefault="0057019A" w:rsidP="00A52531">
            <w:pPr>
              <w:jc w:val="cente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03</w:t>
            </w:r>
          </w:p>
        </w:tc>
        <w:tc>
          <w:tcPr>
            <w:tcW w:w="1054" w:type="dxa"/>
            <w:tcBorders>
              <w:top w:val="nil"/>
              <w:left w:val="nil"/>
              <w:bottom w:val="nil"/>
              <w:right w:val="nil"/>
            </w:tcBorders>
            <w:vAlign w:val="bottom"/>
          </w:tcPr>
          <w:p w14:paraId="79010551"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97,</w:t>
            </w:r>
          </w:p>
        </w:tc>
        <w:tc>
          <w:tcPr>
            <w:tcW w:w="992" w:type="dxa"/>
            <w:tcBorders>
              <w:top w:val="nil"/>
              <w:left w:val="nil"/>
              <w:bottom w:val="nil"/>
              <w:right w:val="nil"/>
            </w:tcBorders>
            <w:vAlign w:val="bottom"/>
          </w:tcPr>
          <w:p w14:paraId="3735F262" w14:textId="77777777" w:rsidR="0057019A" w:rsidRPr="005D0731" w:rsidRDefault="0057019A" w:rsidP="00A52531">
            <w:pP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08)</w:t>
            </w:r>
          </w:p>
        </w:tc>
        <w:tc>
          <w:tcPr>
            <w:tcW w:w="1134" w:type="dxa"/>
            <w:tcBorders>
              <w:top w:val="nil"/>
              <w:left w:val="nil"/>
              <w:bottom w:val="nil"/>
              <w:right w:val="nil"/>
            </w:tcBorders>
            <w:vAlign w:val="bottom"/>
          </w:tcPr>
          <w:p w14:paraId="2BA05A1E"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36</w:t>
            </w:r>
          </w:p>
        </w:tc>
      </w:tr>
      <w:tr w:rsidR="0057019A" w:rsidRPr="005D0731" w14:paraId="65FC4ED3" w14:textId="77777777" w:rsidTr="00A52531">
        <w:tblPrEx>
          <w:tblLook w:val="04A0" w:firstRow="1" w:lastRow="0" w:firstColumn="1" w:lastColumn="0" w:noHBand="0" w:noVBand="1"/>
        </w:tblPrEx>
        <w:trPr>
          <w:trHeight w:val="284"/>
        </w:trPr>
        <w:tc>
          <w:tcPr>
            <w:tcW w:w="2518" w:type="dxa"/>
            <w:vMerge/>
            <w:tcBorders>
              <w:left w:val="nil"/>
              <w:bottom w:val="nil"/>
              <w:right w:val="nil"/>
            </w:tcBorders>
          </w:tcPr>
          <w:p w14:paraId="4960CE8D"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21E0E046" w14:textId="77777777" w:rsidR="0057019A" w:rsidRPr="005D0731" w:rsidRDefault="0057019A" w:rsidP="00A52531">
            <w:pPr>
              <w:jc w:val="center"/>
              <w:rPr>
                <w:rFonts w:ascii="Gill Sans MT" w:hAnsi="Gill Sans MT" w:cs="Arial"/>
              </w:rPr>
            </w:pPr>
            <w:r w:rsidRPr="005D0731">
              <w:rPr>
                <w:rFonts w:ascii="Gill Sans MT" w:hAnsi="Gill Sans MT" w:cs="Arial"/>
              </w:rPr>
              <w:t>GAD-7</w:t>
            </w:r>
          </w:p>
        </w:tc>
        <w:tc>
          <w:tcPr>
            <w:tcW w:w="1629" w:type="dxa"/>
            <w:tcBorders>
              <w:top w:val="nil"/>
              <w:left w:val="single" w:sz="4" w:space="0" w:color="auto"/>
              <w:bottom w:val="nil"/>
              <w:right w:val="nil"/>
            </w:tcBorders>
            <w:vAlign w:val="center"/>
          </w:tcPr>
          <w:p w14:paraId="4B08AA3B" w14:textId="77777777" w:rsidR="0057019A" w:rsidRPr="005D0731" w:rsidRDefault="0057019A" w:rsidP="00A52531">
            <w:pPr>
              <w:jc w:val="cente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03</w:t>
            </w:r>
          </w:p>
        </w:tc>
        <w:tc>
          <w:tcPr>
            <w:tcW w:w="1054" w:type="dxa"/>
            <w:tcBorders>
              <w:top w:val="nil"/>
              <w:left w:val="nil"/>
              <w:bottom w:val="nil"/>
              <w:right w:val="nil"/>
            </w:tcBorders>
            <w:vAlign w:val="bottom"/>
          </w:tcPr>
          <w:p w14:paraId="26777A3E"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97,</w:t>
            </w:r>
          </w:p>
        </w:tc>
        <w:tc>
          <w:tcPr>
            <w:tcW w:w="992" w:type="dxa"/>
            <w:tcBorders>
              <w:top w:val="nil"/>
              <w:left w:val="nil"/>
              <w:bottom w:val="nil"/>
              <w:right w:val="nil"/>
            </w:tcBorders>
            <w:vAlign w:val="bottom"/>
          </w:tcPr>
          <w:p w14:paraId="50996A13" w14:textId="77777777" w:rsidR="0057019A" w:rsidRPr="005D0731" w:rsidRDefault="0057019A" w:rsidP="00A52531">
            <w:pP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08)</w:t>
            </w:r>
          </w:p>
        </w:tc>
        <w:tc>
          <w:tcPr>
            <w:tcW w:w="1134" w:type="dxa"/>
            <w:tcBorders>
              <w:top w:val="nil"/>
              <w:left w:val="nil"/>
              <w:bottom w:val="nil"/>
              <w:right w:val="nil"/>
            </w:tcBorders>
            <w:vAlign w:val="bottom"/>
          </w:tcPr>
          <w:p w14:paraId="288734AB"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341</w:t>
            </w:r>
          </w:p>
        </w:tc>
      </w:tr>
      <w:tr w:rsidR="0057019A" w:rsidRPr="005D0731" w14:paraId="3F445A1E" w14:textId="77777777" w:rsidTr="00A52531">
        <w:tblPrEx>
          <w:tblLook w:val="04A0" w:firstRow="1" w:lastRow="0" w:firstColumn="1" w:lastColumn="0" w:noHBand="0" w:noVBand="1"/>
        </w:tblPrEx>
        <w:trPr>
          <w:trHeight w:val="284"/>
        </w:trPr>
        <w:tc>
          <w:tcPr>
            <w:tcW w:w="2518" w:type="dxa"/>
            <w:tcBorders>
              <w:top w:val="nil"/>
              <w:left w:val="nil"/>
              <w:bottom w:val="nil"/>
              <w:right w:val="nil"/>
            </w:tcBorders>
          </w:tcPr>
          <w:p w14:paraId="1B68D22A" w14:textId="77777777" w:rsidR="0057019A" w:rsidRPr="002925ED" w:rsidRDefault="0057019A" w:rsidP="00A52531">
            <w:pPr>
              <w:rPr>
                <w:rFonts w:ascii="Gill Sans MT" w:hAnsi="Gill Sans MT" w:cs="Arial"/>
                <w:i/>
              </w:rPr>
            </w:pPr>
          </w:p>
        </w:tc>
        <w:tc>
          <w:tcPr>
            <w:tcW w:w="1915" w:type="dxa"/>
            <w:tcBorders>
              <w:top w:val="nil"/>
              <w:left w:val="nil"/>
              <w:bottom w:val="nil"/>
              <w:right w:val="single" w:sz="4" w:space="0" w:color="auto"/>
            </w:tcBorders>
          </w:tcPr>
          <w:p w14:paraId="1F53631C" w14:textId="77777777" w:rsidR="0057019A" w:rsidRPr="005D0731" w:rsidRDefault="0057019A" w:rsidP="00A52531">
            <w:pPr>
              <w:jc w:val="center"/>
              <w:rPr>
                <w:rFonts w:ascii="Gill Sans MT" w:hAnsi="Gill Sans MT" w:cs="Arial"/>
              </w:rPr>
            </w:pPr>
            <w:r w:rsidRPr="005D0731">
              <w:rPr>
                <w:rFonts w:ascii="Gill Sans MT" w:hAnsi="Gill Sans MT" w:cs="Arial"/>
              </w:rPr>
              <w:t>PHQ-9</w:t>
            </w:r>
          </w:p>
        </w:tc>
        <w:tc>
          <w:tcPr>
            <w:tcW w:w="1629" w:type="dxa"/>
            <w:tcBorders>
              <w:top w:val="nil"/>
              <w:left w:val="single" w:sz="4" w:space="0" w:color="auto"/>
              <w:bottom w:val="nil"/>
              <w:right w:val="nil"/>
            </w:tcBorders>
            <w:vAlign w:val="center"/>
          </w:tcPr>
          <w:p w14:paraId="5D0DF872"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99</w:t>
            </w:r>
          </w:p>
        </w:tc>
        <w:tc>
          <w:tcPr>
            <w:tcW w:w="1054" w:type="dxa"/>
            <w:tcBorders>
              <w:top w:val="nil"/>
              <w:left w:val="nil"/>
              <w:bottom w:val="nil"/>
              <w:right w:val="nil"/>
            </w:tcBorders>
            <w:vAlign w:val="bottom"/>
          </w:tcPr>
          <w:p w14:paraId="7C010DFE"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94,</w:t>
            </w:r>
          </w:p>
        </w:tc>
        <w:tc>
          <w:tcPr>
            <w:tcW w:w="992" w:type="dxa"/>
            <w:tcBorders>
              <w:top w:val="nil"/>
              <w:left w:val="nil"/>
              <w:bottom w:val="nil"/>
              <w:right w:val="nil"/>
            </w:tcBorders>
            <w:vAlign w:val="bottom"/>
          </w:tcPr>
          <w:p w14:paraId="4F82CEA5" w14:textId="77777777" w:rsidR="0057019A" w:rsidRPr="005D0731" w:rsidRDefault="0057019A" w:rsidP="00A52531">
            <w:pP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04)</w:t>
            </w:r>
          </w:p>
        </w:tc>
        <w:tc>
          <w:tcPr>
            <w:tcW w:w="1134" w:type="dxa"/>
            <w:tcBorders>
              <w:top w:val="nil"/>
              <w:left w:val="nil"/>
              <w:bottom w:val="nil"/>
              <w:right w:val="nil"/>
            </w:tcBorders>
            <w:vAlign w:val="bottom"/>
          </w:tcPr>
          <w:p w14:paraId="683E7611"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73</w:t>
            </w:r>
          </w:p>
        </w:tc>
      </w:tr>
      <w:tr w:rsidR="0057019A" w:rsidRPr="005D0731" w14:paraId="4097420D" w14:textId="77777777" w:rsidTr="00A52531">
        <w:tblPrEx>
          <w:tblLook w:val="04A0" w:firstRow="1" w:lastRow="0" w:firstColumn="1" w:lastColumn="0" w:noHBand="0" w:noVBand="1"/>
        </w:tblPrEx>
        <w:trPr>
          <w:trHeight w:val="284"/>
        </w:trPr>
        <w:tc>
          <w:tcPr>
            <w:tcW w:w="2518" w:type="dxa"/>
            <w:tcBorders>
              <w:top w:val="nil"/>
              <w:left w:val="nil"/>
              <w:bottom w:val="nil"/>
              <w:right w:val="nil"/>
            </w:tcBorders>
          </w:tcPr>
          <w:p w14:paraId="3C4218F9"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4EC4EDC2" w14:textId="77777777" w:rsidR="0057019A" w:rsidRPr="005D0731" w:rsidRDefault="0057019A" w:rsidP="00A52531">
            <w:pPr>
              <w:jc w:val="center"/>
              <w:rPr>
                <w:rFonts w:ascii="Gill Sans MT" w:hAnsi="Gill Sans MT" w:cs="Arial"/>
              </w:rPr>
            </w:pPr>
          </w:p>
        </w:tc>
        <w:tc>
          <w:tcPr>
            <w:tcW w:w="1629" w:type="dxa"/>
            <w:tcBorders>
              <w:top w:val="nil"/>
              <w:left w:val="single" w:sz="4" w:space="0" w:color="auto"/>
              <w:bottom w:val="nil"/>
              <w:right w:val="nil"/>
            </w:tcBorders>
            <w:vAlign w:val="center"/>
          </w:tcPr>
          <w:p w14:paraId="73E21B7E" w14:textId="77777777" w:rsidR="0057019A" w:rsidRPr="005D0731" w:rsidRDefault="0057019A" w:rsidP="00A52531">
            <w:pPr>
              <w:jc w:val="center"/>
              <w:rPr>
                <w:rFonts w:ascii="Gill Sans MT" w:hAnsi="Gill Sans MT" w:cs="Arial"/>
              </w:rPr>
            </w:pPr>
          </w:p>
        </w:tc>
        <w:tc>
          <w:tcPr>
            <w:tcW w:w="1054" w:type="dxa"/>
            <w:tcBorders>
              <w:top w:val="nil"/>
              <w:left w:val="nil"/>
              <w:bottom w:val="nil"/>
              <w:right w:val="nil"/>
            </w:tcBorders>
            <w:vAlign w:val="bottom"/>
          </w:tcPr>
          <w:p w14:paraId="44459FD1" w14:textId="77777777" w:rsidR="0057019A" w:rsidRPr="005D0731" w:rsidRDefault="0057019A" w:rsidP="00A52531">
            <w:pPr>
              <w:jc w:val="right"/>
              <w:rPr>
                <w:rFonts w:ascii="Gill Sans MT" w:hAnsi="Gill Sans MT" w:cs="Arial"/>
              </w:rPr>
            </w:pPr>
          </w:p>
        </w:tc>
        <w:tc>
          <w:tcPr>
            <w:tcW w:w="992" w:type="dxa"/>
            <w:tcBorders>
              <w:top w:val="nil"/>
              <w:left w:val="nil"/>
              <w:bottom w:val="nil"/>
              <w:right w:val="nil"/>
            </w:tcBorders>
            <w:vAlign w:val="bottom"/>
          </w:tcPr>
          <w:p w14:paraId="3E10F61C" w14:textId="77777777" w:rsidR="0057019A" w:rsidRPr="005D0731" w:rsidRDefault="0057019A" w:rsidP="00A52531">
            <w:pPr>
              <w:jc w:val="center"/>
              <w:rPr>
                <w:rFonts w:ascii="Gill Sans MT" w:hAnsi="Gill Sans MT" w:cs="Arial"/>
              </w:rPr>
            </w:pPr>
          </w:p>
        </w:tc>
        <w:tc>
          <w:tcPr>
            <w:tcW w:w="1134" w:type="dxa"/>
            <w:tcBorders>
              <w:top w:val="nil"/>
              <w:left w:val="nil"/>
              <w:bottom w:val="nil"/>
              <w:right w:val="nil"/>
            </w:tcBorders>
          </w:tcPr>
          <w:p w14:paraId="2BBE5A34" w14:textId="77777777" w:rsidR="0057019A" w:rsidRPr="005D0731" w:rsidRDefault="0057019A" w:rsidP="00A52531">
            <w:pPr>
              <w:jc w:val="center"/>
              <w:rPr>
                <w:rFonts w:ascii="Gill Sans MT" w:hAnsi="Gill Sans MT" w:cs="Arial"/>
              </w:rPr>
            </w:pPr>
          </w:p>
        </w:tc>
      </w:tr>
      <w:tr w:rsidR="0057019A" w:rsidRPr="005D0731" w14:paraId="3DB790F8" w14:textId="77777777" w:rsidTr="00A52531">
        <w:trPr>
          <w:trHeight w:val="284"/>
        </w:trPr>
        <w:tc>
          <w:tcPr>
            <w:tcW w:w="2518" w:type="dxa"/>
            <w:tcBorders>
              <w:top w:val="nil"/>
              <w:left w:val="nil"/>
              <w:bottom w:val="nil"/>
              <w:right w:val="nil"/>
            </w:tcBorders>
          </w:tcPr>
          <w:p w14:paraId="05CDB94E" w14:textId="77777777" w:rsidR="0057019A" w:rsidRPr="002925ED" w:rsidRDefault="0057019A" w:rsidP="00A52531">
            <w:pPr>
              <w:rPr>
                <w:rFonts w:ascii="Gill Sans MT" w:hAnsi="Gill Sans MT" w:cs="Arial"/>
              </w:rPr>
            </w:pPr>
            <w:r w:rsidRPr="002925ED">
              <w:rPr>
                <w:rFonts w:ascii="Gill Sans MT" w:hAnsi="Gill Sans MT" w:cs="Arial"/>
              </w:rPr>
              <w:t>Anti-depressant medication</w:t>
            </w:r>
          </w:p>
        </w:tc>
        <w:tc>
          <w:tcPr>
            <w:tcW w:w="1915" w:type="dxa"/>
            <w:tcBorders>
              <w:top w:val="nil"/>
              <w:left w:val="nil"/>
              <w:bottom w:val="nil"/>
              <w:right w:val="single" w:sz="4" w:space="0" w:color="auto"/>
            </w:tcBorders>
          </w:tcPr>
          <w:p w14:paraId="404A8AE0" w14:textId="77777777" w:rsidR="0057019A" w:rsidRPr="005D0731" w:rsidRDefault="0057019A" w:rsidP="00A52531">
            <w:pPr>
              <w:jc w:val="center"/>
              <w:rPr>
                <w:rFonts w:ascii="Gill Sans MT" w:hAnsi="Gill Sans MT" w:cs="Arial"/>
              </w:rPr>
            </w:pPr>
            <w:r w:rsidRPr="005D0731">
              <w:rPr>
                <w:rFonts w:ascii="Gill Sans MT" w:hAnsi="Gill Sans MT" w:cs="Arial"/>
              </w:rPr>
              <w:t>Yes</w:t>
            </w:r>
          </w:p>
        </w:tc>
        <w:tc>
          <w:tcPr>
            <w:tcW w:w="1629" w:type="dxa"/>
            <w:tcBorders>
              <w:top w:val="nil"/>
              <w:left w:val="single" w:sz="4" w:space="0" w:color="auto"/>
              <w:bottom w:val="nil"/>
              <w:right w:val="nil"/>
            </w:tcBorders>
          </w:tcPr>
          <w:p w14:paraId="06BE8D4B" w14:textId="77777777" w:rsidR="0057019A" w:rsidRPr="005D0731" w:rsidRDefault="0057019A" w:rsidP="00A52531">
            <w:pPr>
              <w:jc w:val="cente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02</w:t>
            </w:r>
          </w:p>
        </w:tc>
        <w:tc>
          <w:tcPr>
            <w:tcW w:w="1054" w:type="dxa"/>
            <w:tcBorders>
              <w:top w:val="nil"/>
              <w:left w:val="nil"/>
              <w:bottom w:val="nil"/>
              <w:right w:val="nil"/>
            </w:tcBorders>
          </w:tcPr>
          <w:p w14:paraId="573F2886" w14:textId="77777777" w:rsidR="0057019A" w:rsidRPr="005D0731" w:rsidRDefault="0057019A" w:rsidP="00A52531">
            <w:pPr>
              <w:jc w:val="center"/>
              <w:rPr>
                <w:rFonts w:ascii="Gill Sans MT" w:hAnsi="Gill Sans MT" w:cs="Arial"/>
              </w:rPr>
            </w:pPr>
            <w:r>
              <w:rPr>
                <w:rFonts w:ascii="Gill Sans MT" w:hAnsi="Gill Sans MT" w:cs="Arial"/>
              </w:rPr>
              <w:t xml:space="preserve">     </w:t>
            </w:r>
            <w:r w:rsidRPr="005D0731">
              <w:rPr>
                <w:rFonts w:ascii="Gill Sans MT" w:hAnsi="Gill Sans MT" w:cs="Arial"/>
              </w:rPr>
              <w:t>(0</w:t>
            </w:r>
            <w:r>
              <w:rPr>
                <w:rFonts w:ascii="Gill Sans MT" w:hAnsi="Gill Sans MT" w:cs="Arial"/>
              </w:rPr>
              <w:t>∙</w:t>
            </w:r>
            <w:r w:rsidRPr="005D0731">
              <w:rPr>
                <w:rFonts w:ascii="Gill Sans MT" w:hAnsi="Gill Sans MT" w:cs="Arial"/>
              </w:rPr>
              <w:t>63,</w:t>
            </w:r>
          </w:p>
        </w:tc>
        <w:tc>
          <w:tcPr>
            <w:tcW w:w="992" w:type="dxa"/>
            <w:tcBorders>
              <w:top w:val="nil"/>
              <w:left w:val="nil"/>
              <w:bottom w:val="nil"/>
              <w:right w:val="nil"/>
            </w:tcBorders>
          </w:tcPr>
          <w:p w14:paraId="2D0271F3" w14:textId="77777777" w:rsidR="0057019A" w:rsidRPr="005D0731" w:rsidRDefault="0057019A" w:rsidP="00A52531">
            <w:pP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67)</w:t>
            </w:r>
          </w:p>
        </w:tc>
        <w:tc>
          <w:tcPr>
            <w:tcW w:w="1134" w:type="dxa"/>
            <w:tcBorders>
              <w:top w:val="nil"/>
              <w:left w:val="nil"/>
              <w:bottom w:val="nil"/>
              <w:right w:val="nil"/>
            </w:tcBorders>
          </w:tcPr>
          <w:p w14:paraId="51DA45E0"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933</w:t>
            </w:r>
          </w:p>
        </w:tc>
      </w:tr>
      <w:tr w:rsidR="0057019A" w:rsidRPr="005D0731" w14:paraId="2BC8729E" w14:textId="77777777" w:rsidTr="00A52531">
        <w:tblPrEx>
          <w:tblLook w:val="04A0" w:firstRow="1" w:lastRow="0" w:firstColumn="1" w:lastColumn="0" w:noHBand="0" w:noVBand="1"/>
        </w:tblPrEx>
        <w:trPr>
          <w:trHeight w:val="284"/>
        </w:trPr>
        <w:tc>
          <w:tcPr>
            <w:tcW w:w="2518" w:type="dxa"/>
            <w:tcBorders>
              <w:top w:val="nil"/>
              <w:left w:val="nil"/>
              <w:bottom w:val="nil"/>
              <w:right w:val="nil"/>
            </w:tcBorders>
          </w:tcPr>
          <w:p w14:paraId="464157D4"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53D342C5" w14:textId="77777777" w:rsidR="0057019A" w:rsidRPr="005D0731" w:rsidRDefault="0057019A" w:rsidP="00A52531">
            <w:pPr>
              <w:jc w:val="center"/>
              <w:rPr>
                <w:rFonts w:ascii="Gill Sans MT" w:hAnsi="Gill Sans MT" w:cs="Arial"/>
              </w:rPr>
            </w:pPr>
          </w:p>
        </w:tc>
        <w:tc>
          <w:tcPr>
            <w:tcW w:w="1629" w:type="dxa"/>
            <w:tcBorders>
              <w:top w:val="nil"/>
              <w:left w:val="single" w:sz="4" w:space="0" w:color="auto"/>
              <w:bottom w:val="nil"/>
              <w:right w:val="nil"/>
            </w:tcBorders>
            <w:vAlign w:val="center"/>
          </w:tcPr>
          <w:p w14:paraId="6AB568D7" w14:textId="77777777" w:rsidR="0057019A" w:rsidRPr="005D0731" w:rsidRDefault="0057019A" w:rsidP="00A52531">
            <w:pPr>
              <w:jc w:val="center"/>
              <w:rPr>
                <w:rFonts w:ascii="Gill Sans MT" w:hAnsi="Gill Sans MT" w:cs="Arial"/>
              </w:rPr>
            </w:pPr>
          </w:p>
        </w:tc>
        <w:tc>
          <w:tcPr>
            <w:tcW w:w="1054" w:type="dxa"/>
            <w:tcBorders>
              <w:top w:val="nil"/>
              <w:left w:val="nil"/>
              <w:bottom w:val="nil"/>
              <w:right w:val="nil"/>
            </w:tcBorders>
            <w:vAlign w:val="bottom"/>
          </w:tcPr>
          <w:p w14:paraId="4C83E1D0" w14:textId="77777777" w:rsidR="0057019A" w:rsidRPr="005D0731" w:rsidRDefault="0057019A" w:rsidP="00A52531">
            <w:pPr>
              <w:jc w:val="right"/>
              <w:rPr>
                <w:rFonts w:ascii="Gill Sans MT" w:hAnsi="Gill Sans MT" w:cs="Arial"/>
              </w:rPr>
            </w:pPr>
          </w:p>
        </w:tc>
        <w:tc>
          <w:tcPr>
            <w:tcW w:w="992" w:type="dxa"/>
            <w:tcBorders>
              <w:top w:val="nil"/>
              <w:left w:val="nil"/>
              <w:bottom w:val="nil"/>
              <w:right w:val="nil"/>
            </w:tcBorders>
            <w:vAlign w:val="bottom"/>
          </w:tcPr>
          <w:p w14:paraId="7A7ABD01" w14:textId="77777777" w:rsidR="0057019A" w:rsidRPr="005D0731" w:rsidRDefault="0057019A" w:rsidP="00A52531">
            <w:pPr>
              <w:jc w:val="center"/>
              <w:rPr>
                <w:rFonts w:ascii="Gill Sans MT" w:hAnsi="Gill Sans MT" w:cs="Arial"/>
              </w:rPr>
            </w:pPr>
          </w:p>
        </w:tc>
        <w:tc>
          <w:tcPr>
            <w:tcW w:w="1134" w:type="dxa"/>
            <w:tcBorders>
              <w:top w:val="nil"/>
              <w:left w:val="nil"/>
              <w:bottom w:val="nil"/>
              <w:right w:val="nil"/>
            </w:tcBorders>
          </w:tcPr>
          <w:p w14:paraId="51B1C467" w14:textId="77777777" w:rsidR="0057019A" w:rsidRPr="005D0731" w:rsidRDefault="0057019A" w:rsidP="00A52531">
            <w:pPr>
              <w:jc w:val="center"/>
              <w:rPr>
                <w:rFonts w:ascii="Gill Sans MT" w:hAnsi="Gill Sans MT" w:cs="Arial"/>
              </w:rPr>
            </w:pPr>
          </w:p>
        </w:tc>
      </w:tr>
      <w:tr w:rsidR="0057019A" w:rsidRPr="005D0731" w14:paraId="6057E6BD" w14:textId="77777777" w:rsidTr="00A52531">
        <w:tblPrEx>
          <w:tblLook w:val="04A0" w:firstRow="1" w:lastRow="0" w:firstColumn="1" w:lastColumn="0" w:noHBand="0" w:noVBand="1"/>
        </w:tblPrEx>
        <w:trPr>
          <w:trHeight w:val="284"/>
        </w:trPr>
        <w:tc>
          <w:tcPr>
            <w:tcW w:w="2518" w:type="dxa"/>
            <w:tcBorders>
              <w:top w:val="nil"/>
              <w:left w:val="nil"/>
              <w:bottom w:val="nil"/>
              <w:right w:val="nil"/>
            </w:tcBorders>
          </w:tcPr>
          <w:p w14:paraId="43E1F103" w14:textId="77777777" w:rsidR="0057019A" w:rsidRPr="002925ED" w:rsidRDefault="0057019A" w:rsidP="00A52531">
            <w:pPr>
              <w:rPr>
                <w:rFonts w:ascii="Gill Sans MT" w:hAnsi="Gill Sans MT" w:cs="Arial"/>
              </w:rPr>
            </w:pPr>
            <w:r w:rsidRPr="002925ED">
              <w:rPr>
                <w:rFonts w:ascii="Gill Sans MT" w:hAnsi="Gill Sans MT" w:cs="Arial"/>
              </w:rPr>
              <w:t>Duration of OCD</w:t>
            </w:r>
          </w:p>
        </w:tc>
        <w:tc>
          <w:tcPr>
            <w:tcW w:w="1915" w:type="dxa"/>
            <w:tcBorders>
              <w:top w:val="nil"/>
              <w:left w:val="nil"/>
              <w:bottom w:val="nil"/>
              <w:right w:val="single" w:sz="4" w:space="0" w:color="auto"/>
            </w:tcBorders>
          </w:tcPr>
          <w:p w14:paraId="4DE7E338" w14:textId="77777777" w:rsidR="0057019A" w:rsidRPr="005D0731" w:rsidRDefault="0057019A" w:rsidP="00A52531">
            <w:pPr>
              <w:jc w:val="center"/>
              <w:rPr>
                <w:rFonts w:ascii="Gill Sans MT" w:hAnsi="Gill Sans MT" w:cs="Arial"/>
                <w:lang w:val="en-US"/>
              </w:rPr>
            </w:pPr>
            <w:r w:rsidRPr="005D0731">
              <w:rPr>
                <w:rFonts w:ascii="Gill Sans MT" w:hAnsi="Gill Sans MT" w:cs="Arial"/>
              </w:rPr>
              <w:t>6 - 9 years</w:t>
            </w:r>
          </w:p>
        </w:tc>
        <w:tc>
          <w:tcPr>
            <w:tcW w:w="1629" w:type="dxa"/>
            <w:tcBorders>
              <w:top w:val="nil"/>
              <w:left w:val="single" w:sz="4" w:space="0" w:color="auto"/>
              <w:bottom w:val="nil"/>
              <w:right w:val="nil"/>
            </w:tcBorders>
            <w:vAlign w:val="center"/>
          </w:tcPr>
          <w:p w14:paraId="5404C118" w14:textId="77777777" w:rsidR="0057019A" w:rsidRPr="005D0731" w:rsidRDefault="0057019A" w:rsidP="00A52531">
            <w:pPr>
              <w:jc w:val="center"/>
              <w:rPr>
                <w:rFonts w:ascii="Gill Sans MT" w:hAnsi="Gill Sans MT" w:cs="Arial"/>
              </w:rPr>
            </w:pPr>
            <w:r w:rsidRPr="005D0731">
              <w:rPr>
                <w:rFonts w:ascii="Gill Sans MT" w:hAnsi="Gill Sans MT" w:cs="Arial"/>
              </w:rPr>
              <w:t>2</w:t>
            </w:r>
            <w:r>
              <w:rPr>
                <w:rFonts w:ascii="Gill Sans MT" w:hAnsi="Gill Sans MT" w:cs="Arial"/>
              </w:rPr>
              <w:t>∙</w:t>
            </w:r>
            <w:r w:rsidRPr="005D0731">
              <w:rPr>
                <w:rFonts w:ascii="Gill Sans MT" w:hAnsi="Gill Sans MT" w:cs="Arial"/>
              </w:rPr>
              <w:t>66</w:t>
            </w:r>
          </w:p>
        </w:tc>
        <w:tc>
          <w:tcPr>
            <w:tcW w:w="1054" w:type="dxa"/>
            <w:tcBorders>
              <w:top w:val="nil"/>
              <w:left w:val="nil"/>
              <w:bottom w:val="nil"/>
              <w:right w:val="nil"/>
            </w:tcBorders>
            <w:vAlign w:val="bottom"/>
          </w:tcPr>
          <w:p w14:paraId="5570A92F" w14:textId="77777777" w:rsidR="0057019A" w:rsidRPr="005D0731" w:rsidRDefault="0057019A" w:rsidP="00A52531">
            <w:pPr>
              <w:jc w:val="right"/>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03,</w:t>
            </w:r>
          </w:p>
        </w:tc>
        <w:tc>
          <w:tcPr>
            <w:tcW w:w="992" w:type="dxa"/>
            <w:tcBorders>
              <w:top w:val="nil"/>
              <w:left w:val="nil"/>
              <w:bottom w:val="nil"/>
              <w:right w:val="nil"/>
            </w:tcBorders>
            <w:vAlign w:val="bottom"/>
          </w:tcPr>
          <w:p w14:paraId="5E174664" w14:textId="77777777" w:rsidR="0057019A" w:rsidRPr="005D0731" w:rsidRDefault="0057019A" w:rsidP="00A52531">
            <w:pPr>
              <w:rPr>
                <w:rFonts w:ascii="Gill Sans MT" w:hAnsi="Gill Sans MT" w:cs="Arial"/>
              </w:rPr>
            </w:pPr>
            <w:r w:rsidRPr="005D0731">
              <w:rPr>
                <w:rFonts w:ascii="Gill Sans MT" w:hAnsi="Gill Sans MT" w:cs="Arial"/>
              </w:rPr>
              <w:t>6</w:t>
            </w:r>
            <w:r>
              <w:rPr>
                <w:rFonts w:ascii="Gill Sans MT" w:hAnsi="Gill Sans MT" w:cs="Arial"/>
              </w:rPr>
              <w:t>∙</w:t>
            </w:r>
            <w:r w:rsidRPr="005D0731">
              <w:rPr>
                <w:rFonts w:ascii="Gill Sans MT" w:hAnsi="Gill Sans MT" w:cs="Arial"/>
              </w:rPr>
              <w:t>89)</w:t>
            </w:r>
          </w:p>
        </w:tc>
        <w:tc>
          <w:tcPr>
            <w:tcW w:w="1134" w:type="dxa"/>
            <w:tcBorders>
              <w:top w:val="nil"/>
              <w:left w:val="nil"/>
              <w:bottom w:val="nil"/>
              <w:right w:val="nil"/>
            </w:tcBorders>
            <w:vAlign w:val="bottom"/>
          </w:tcPr>
          <w:p w14:paraId="3DF44DC2"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043</w:t>
            </w:r>
          </w:p>
        </w:tc>
      </w:tr>
      <w:tr w:rsidR="0057019A" w:rsidRPr="005D0731" w14:paraId="1493D198" w14:textId="77777777" w:rsidTr="00A52531">
        <w:tblPrEx>
          <w:tblLook w:val="04A0" w:firstRow="1" w:lastRow="0" w:firstColumn="1" w:lastColumn="0" w:noHBand="0" w:noVBand="1"/>
        </w:tblPrEx>
        <w:trPr>
          <w:trHeight w:val="284"/>
        </w:trPr>
        <w:tc>
          <w:tcPr>
            <w:tcW w:w="2518" w:type="dxa"/>
            <w:tcBorders>
              <w:top w:val="nil"/>
              <w:left w:val="nil"/>
              <w:bottom w:val="nil"/>
              <w:right w:val="nil"/>
            </w:tcBorders>
          </w:tcPr>
          <w:p w14:paraId="273BC3A4"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3ACD4265" w14:textId="77777777" w:rsidR="0057019A" w:rsidRPr="005D0731" w:rsidRDefault="0057019A" w:rsidP="00A52531">
            <w:pPr>
              <w:jc w:val="center"/>
              <w:rPr>
                <w:rFonts w:ascii="Gill Sans MT" w:hAnsi="Gill Sans MT" w:cs="Arial"/>
                <w:lang w:val="en-US"/>
              </w:rPr>
            </w:pPr>
            <w:r w:rsidRPr="005D0731">
              <w:rPr>
                <w:rFonts w:ascii="Gill Sans MT" w:hAnsi="Gill Sans MT" w:cs="Arial"/>
              </w:rPr>
              <w:t>10 or more years</w:t>
            </w:r>
          </w:p>
        </w:tc>
        <w:tc>
          <w:tcPr>
            <w:tcW w:w="1629" w:type="dxa"/>
            <w:tcBorders>
              <w:top w:val="nil"/>
              <w:left w:val="single" w:sz="4" w:space="0" w:color="auto"/>
              <w:bottom w:val="nil"/>
              <w:right w:val="nil"/>
            </w:tcBorders>
            <w:vAlign w:val="center"/>
          </w:tcPr>
          <w:p w14:paraId="6F78F208"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99</w:t>
            </w:r>
          </w:p>
        </w:tc>
        <w:tc>
          <w:tcPr>
            <w:tcW w:w="1054" w:type="dxa"/>
            <w:tcBorders>
              <w:top w:val="nil"/>
              <w:left w:val="nil"/>
              <w:bottom w:val="nil"/>
              <w:right w:val="nil"/>
            </w:tcBorders>
            <w:vAlign w:val="bottom"/>
          </w:tcPr>
          <w:p w14:paraId="0DEA18D7"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59,</w:t>
            </w:r>
          </w:p>
        </w:tc>
        <w:tc>
          <w:tcPr>
            <w:tcW w:w="992" w:type="dxa"/>
            <w:tcBorders>
              <w:top w:val="nil"/>
              <w:left w:val="nil"/>
              <w:bottom w:val="nil"/>
              <w:right w:val="nil"/>
            </w:tcBorders>
            <w:vAlign w:val="bottom"/>
          </w:tcPr>
          <w:p w14:paraId="68C7B437" w14:textId="77777777" w:rsidR="0057019A" w:rsidRPr="005D0731" w:rsidRDefault="0057019A" w:rsidP="00A52531">
            <w:pP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67)</w:t>
            </w:r>
          </w:p>
        </w:tc>
        <w:tc>
          <w:tcPr>
            <w:tcW w:w="1134" w:type="dxa"/>
            <w:tcBorders>
              <w:top w:val="nil"/>
              <w:left w:val="nil"/>
              <w:bottom w:val="nil"/>
              <w:right w:val="nil"/>
            </w:tcBorders>
            <w:vAlign w:val="bottom"/>
          </w:tcPr>
          <w:p w14:paraId="50598017"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968</w:t>
            </w:r>
          </w:p>
        </w:tc>
      </w:tr>
      <w:tr w:rsidR="0057019A" w:rsidRPr="005D0731" w14:paraId="5D7BFDF8" w14:textId="77777777" w:rsidTr="00A52531">
        <w:tblPrEx>
          <w:tblLook w:val="04A0" w:firstRow="1" w:lastRow="0" w:firstColumn="1" w:lastColumn="0" w:noHBand="0" w:noVBand="1"/>
        </w:tblPrEx>
        <w:trPr>
          <w:trHeight w:val="284"/>
        </w:trPr>
        <w:tc>
          <w:tcPr>
            <w:tcW w:w="2518" w:type="dxa"/>
            <w:tcBorders>
              <w:top w:val="nil"/>
              <w:left w:val="nil"/>
              <w:bottom w:val="nil"/>
              <w:right w:val="nil"/>
            </w:tcBorders>
          </w:tcPr>
          <w:p w14:paraId="05DC6287" w14:textId="77777777" w:rsidR="0057019A" w:rsidRPr="002925ED" w:rsidRDefault="0057019A" w:rsidP="00A52531">
            <w:pPr>
              <w:rPr>
                <w:rFonts w:ascii="Gill Sans MT" w:hAnsi="Gill Sans MT" w:cs="Arial"/>
              </w:rPr>
            </w:pPr>
          </w:p>
        </w:tc>
        <w:tc>
          <w:tcPr>
            <w:tcW w:w="1915" w:type="dxa"/>
            <w:tcBorders>
              <w:top w:val="nil"/>
              <w:left w:val="nil"/>
              <w:bottom w:val="nil"/>
              <w:right w:val="single" w:sz="4" w:space="0" w:color="auto"/>
            </w:tcBorders>
          </w:tcPr>
          <w:p w14:paraId="72BC9242" w14:textId="77777777" w:rsidR="0057019A" w:rsidRPr="005D0731" w:rsidRDefault="0057019A" w:rsidP="00A52531">
            <w:pPr>
              <w:jc w:val="center"/>
              <w:rPr>
                <w:rFonts w:ascii="Gill Sans MT" w:hAnsi="Gill Sans MT" w:cs="Arial"/>
              </w:rPr>
            </w:pPr>
          </w:p>
        </w:tc>
        <w:tc>
          <w:tcPr>
            <w:tcW w:w="1629" w:type="dxa"/>
            <w:tcBorders>
              <w:top w:val="nil"/>
              <w:left w:val="single" w:sz="4" w:space="0" w:color="auto"/>
              <w:bottom w:val="nil"/>
              <w:right w:val="nil"/>
            </w:tcBorders>
            <w:vAlign w:val="center"/>
          </w:tcPr>
          <w:p w14:paraId="4743D72D" w14:textId="77777777" w:rsidR="0057019A" w:rsidRPr="005D0731" w:rsidRDefault="0057019A" w:rsidP="00A52531">
            <w:pPr>
              <w:jc w:val="center"/>
              <w:rPr>
                <w:rFonts w:ascii="Gill Sans MT" w:hAnsi="Gill Sans MT" w:cs="Arial"/>
              </w:rPr>
            </w:pPr>
          </w:p>
        </w:tc>
        <w:tc>
          <w:tcPr>
            <w:tcW w:w="1054" w:type="dxa"/>
            <w:tcBorders>
              <w:top w:val="nil"/>
              <w:left w:val="nil"/>
              <w:bottom w:val="nil"/>
              <w:right w:val="nil"/>
            </w:tcBorders>
            <w:vAlign w:val="bottom"/>
          </w:tcPr>
          <w:p w14:paraId="10A2B417" w14:textId="77777777" w:rsidR="0057019A" w:rsidRPr="005D0731" w:rsidRDefault="0057019A" w:rsidP="00A52531">
            <w:pPr>
              <w:jc w:val="right"/>
              <w:rPr>
                <w:rFonts w:ascii="Gill Sans MT" w:hAnsi="Gill Sans MT" w:cs="Arial"/>
              </w:rPr>
            </w:pPr>
          </w:p>
        </w:tc>
        <w:tc>
          <w:tcPr>
            <w:tcW w:w="992" w:type="dxa"/>
            <w:tcBorders>
              <w:top w:val="nil"/>
              <w:left w:val="nil"/>
              <w:bottom w:val="nil"/>
              <w:right w:val="nil"/>
            </w:tcBorders>
            <w:vAlign w:val="bottom"/>
          </w:tcPr>
          <w:p w14:paraId="4CE3888F" w14:textId="77777777" w:rsidR="0057019A" w:rsidRPr="005D0731" w:rsidRDefault="0057019A" w:rsidP="00A52531">
            <w:pPr>
              <w:jc w:val="center"/>
              <w:rPr>
                <w:rFonts w:ascii="Gill Sans MT" w:hAnsi="Gill Sans MT" w:cs="Arial"/>
              </w:rPr>
            </w:pPr>
          </w:p>
        </w:tc>
        <w:tc>
          <w:tcPr>
            <w:tcW w:w="1134" w:type="dxa"/>
            <w:tcBorders>
              <w:top w:val="nil"/>
              <w:left w:val="nil"/>
              <w:bottom w:val="nil"/>
              <w:right w:val="nil"/>
            </w:tcBorders>
          </w:tcPr>
          <w:p w14:paraId="4FFAA440" w14:textId="77777777" w:rsidR="0057019A" w:rsidRPr="005D0731" w:rsidRDefault="0057019A" w:rsidP="00A52531">
            <w:pPr>
              <w:jc w:val="center"/>
              <w:rPr>
                <w:rFonts w:ascii="Gill Sans MT" w:hAnsi="Gill Sans MT" w:cs="Arial"/>
              </w:rPr>
            </w:pPr>
          </w:p>
        </w:tc>
      </w:tr>
      <w:tr w:rsidR="0057019A" w:rsidRPr="005D0731" w14:paraId="2A5D8599" w14:textId="77777777" w:rsidTr="00A52531">
        <w:tblPrEx>
          <w:tblLook w:val="04A0" w:firstRow="1" w:lastRow="0" w:firstColumn="1" w:lastColumn="0" w:noHBand="0" w:noVBand="1"/>
        </w:tblPrEx>
        <w:trPr>
          <w:trHeight w:val="284"/>
        </w:trPr>
        <w:tc>
          <w:tcPr>
            <w:tcW w:w="2518" w:type="dxa"/>
            <w:tcBorders>
              <w:top w:val="nil"/>
              <w:left w:val="nil"/>
              <w:bottom w:val="nil"/>
              <w:right w:val="nil"/>
            </w:tcBorders>
          </w:tcPr>
          <w:p w14:paraId="78CB014F" w14:textId="77777777" w:rsidR="0057019A" w:rsidRPr="002925ED" w:rsidRDefault="0057019A" w:rsidP="00A52531">
            <w:pPr>
              <w:rPr>
                <w:rFonts w:ascii="Gill Sans MT" w:hAnsi="Gill Sans MT" w:cs="Arial"/>
              </w:rPr>
            </w:pPr>
            <w:r w:rsidRPr="002925ED">
              <w:rPr>
                <w:rFonts w:ascii="Gill Sans MT" w:hAnsi="Gill Sans MT" w:cs="Arial"/>
              </w:rPr>
              <w:t>Gender</w:t>
            </w:r>
          </w:p>
        </w:tc>
        <w:tc>
          <w:tcPr>
            <w:tcW w:w="1915" w:type="dxa"/>
            <w:tcBorders>
              <w:top w:val="nil"/>
              <w:left w:val="nil"/>
              <w:bottom w:val="nil"/>
              <w:right w:val="single" w:sz="4" w:space="0" w:color="auto"/>
            </w:tcBorders>
          </w:tcPr>
          <w:p w14:paraId="1EFE3B52" w14:textId="77777777" w:rsidR="0057019A" w:rsidRPr="005D0731" w:rsidRDefault="0057019A" w:rsidP="00A52531">
            <w:pPr>
              <w:jc w:val="center"/>
              <w:rPr>
                <w:rFonts w:ascii="Gill Sans MT" w:hAnsi="Gill Sans MT" w:cs="Arial"/>
              </w:rPr>
            </w:pPr>
            <w:r w:rsidRPr="005D0731">
              <w:rPr>
                <w:rFonts w:ascii="Gill Sans MT" w:hAnsi="Gill Sans MT" w:cs="Arial"/>
              </w:rPr>
              <w:t>Male</w:t>
            </w:r>
          </w:p>
        </w:tc>
        <w:tc>
          <w:tcPr>
            <w:tcW w:w="1629" w:type="dxa"/>
            <w:tcBorders>
              <w:top w:val="nil"/>
              <w:left w:val="single" w:sz="4" w:space="0" w:color="auto"/>
              <w:bottom w:val="nil"/>
              <w:right w:val="nil"/>
            </w:tcBorders>
            <w:vAlign w:val="center"/>
          </w:tcPr>
          <w:p w14:paraId="1A3689CA" w14:textId="77777777" w:rsidR="0057019A" w:rsidRPr="005D0731" w:rsidRDefault="0057019A" w:rsidP="00A52531">
            <w:pPr>
              <w:jc w:val="center"/>
              <w:rPr>
                <w:rFonts w:ascii="Gill Sans MT" w:hAnsi="Gill Sans MT" w:cs="Arial"/>
              </w:rPr>
            </w:pPr>
            <w:r w:rsidRPr="005D0731">
              <w:rPr>
                <w:rFonts w:ascii="Gill Sans MT" w:hAnsi="Gill Sans MT" w:cs="Arial"/>
              </w:rPr>
              <w:t>1</w:t>
            </w:r>
            <w:r>
              <w:rPr>
                <w:rFonts w:ascii="Gill Sans MT" w:hAnsi="Gill Sans MT" w:cs="Arial"/>
              </w:rPr>
              <w:t>∙</w:t>
            </w:r>
            <w:r w:rsidRPr="005D0731">
              <w:rPr>
                <w:rFonts w:ascii="Gill Sans MT" w:hAnsi="Gill Sans MT" w:cs="Arial"/>
              </w:rPr>
              <w:t>25</w:t>
            </w:r>
          </w:p>
        </w:tc>
        <w:tc>
          <w:tcPr>
            <w:tcW w:w="1054" w:type="dxa"/>
            <w:tcBorders>
              <w:top w:val="nil"/>
              <w:left w:val="nil"/>
              <w:bottom w:val="nil"/>
              <w:right w:val="nil"/>
            </w:tcBorders>
            <w:vAlign w:val="bottom"/>
          </w:tcPr>
          <w:p w14:paraId="3950CB6C"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76,</w:t>
            </w:r>
          </w:p>
        </w:tc>
        <w:tc>
          <w:tcPr>
            <w:tcW w:w="992" w:type="dxa"/>
            <w:tcBorders>
              <w:top w:val="nil"/>
              <w:left w:val="nil"/>
              <w:bottom w:val="nil"/>
              <w:right w:val="nil"/>
            </w:tcBorders>
            <w:vAlign w:val="bottom"/>
          </w:tcPr>
          <w:p w14:paraId="6B98BB2F" w14:textId="77777777" w:rsidR="0057019A" w:rsidRPr="005D0731" w:rsidRDefault="0057019A" w:rsidP="00A52531">
            <w:pPr>
              <w:rPr>
                <w:rFonts w:ascii="Gill Sans MT" w:hAnsi="Gill Sans MT" w:cs="Arial"/>
              </w:rPr>
            </w:pPr>
            <w:r w:rsidRPr="005D0731">
              <w:rPr>
                <w:rFonts w:ascii="Gill Sans MT" w:hAnsi="Gill Sans MT" w:cs="Arial"/>
              </w:rPr>
              <w:t>2</w:t>
            </w:r>
            <w:r>
              <w:rPr>
                <w:rFonts w:ascii="Gill Sans MT" w:hAnsi="Gill Sans MT" w:cs="Arial"/>
              </w:rPr>
              <w:t>∙</w:t>
            </w:r>
            <w:r w:rsidRPr="005D0731">
              <w:rPr>
                <w:rFonts w:ascii="Gill Sans MT" w:hAnsi="Gill Sans MT" w:cs="Arial"/>
              </w:rPr>
              <w:t>03)</w:t>
            </w:r>
          </w:p>
        </w:tc>
        <w:tc>
          <w:tcPr>
            <w:tcW w:w="1134" w:type="dxa"/>
            <w:tcBorders>
              <w:top w:val="nil"/>
              <w:left w:val="nil"/>
              <w:bottom w:val="nil"/>
              <w:right w:val="nil"/>
            </w:tcBorders>
            <w:vAlign w:val="bottom"/>
          </w:tcPr>
          <w:p w14:paraId="5D51E8D1"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395</w:t>
            </w:r>
          </w:p>
        </w:tc>
      </w:tr>
      <w:tr w:rsidR="0057019A" w:rsidRPr="005D0731" w14:paraId="38E6EC42" w14:textId="77777777" w:rsidTr="00A52531">
        <w:tblPrEx>
          <w:tblLook w:val="04A0" w:firstRow="1" w:lastRow="0" w:firstColumn="1" w:lastColumn="0" w:noHBand="0" w:noVBand="1"/>
        </w:tblPrEx>
        <w:trPr>
          <w:trHeight w:val="284"/>
        </w:trPr>
        <w:tc>
          <w:tcPr>
            <w:tcW w:w="2518" w:type="dxa"/>
            <w:tcBorders>
              <w:top w:val="nil"/>
              <w:left w:val="nil"/>
              <w:bottom w:val="nil"/>
              <w:right w:val="nil"/>
            </w:tcBorders>
          </w:tcPr>
          <w:p w14:paraId="60DB1918" w14:textId="77777777" w:rsidR="0057019A" w:rsidRPr="002925ED" w:rsidRDefault="0057019A" w:rsidP="00A52531">
            <w:pPr>
              <w:rPr>
                <w:rFonts w:ascii="Gill Sans MT" w:hAnsi="Gill Sans MT" w:cs="Arial"/>
                <w:b/>
              </w:rPr>
            </w:pPr>
          </w:p>
        </w:tc>
        <w:tc>
          <w:tcPr>
            <w:tcW w:w="1915" w:type="dxa"/>
            <w:tcBorders>
              <w:top w:val="nil"/>
              <w:left w:val="nil"/>
              <w:bottom w:val="nil"/>
              <w:right w:val="single" w:sz="4" w:space="0" w:color="auto"/>
            </w:tcBorders>
          </w:tcPr>
          <w:p w14:paraId="505E97BE" w14:textId="77777777" w:rsidR="0057019A" w:rsidRPr="005D0731" w:rsidRDefault="0057019A" w:rsidP="00A52531">
            <w:pPr>
              <w:jc w:val="center"/>
              <w:rPr>
                <w:rFonts w:ascii="Gill Sans MT" w:hAnsi="Gill Sans MT" w:cs="Arial"/>
              </w:rPr>
            </w:pPr>
          </w:p>
        </w:tc>
        <w:tc>
          <w:tcPr>
            <w:tcW w:w="1629" w:type="dxa"/>
            <w:tcBorders>
              <w:top w:val="nil"/>
              <w:left w:val="single" w:sz="4" w:space="0" w:color="auto"/>
              <w:bottom w:val="nil"/>
              <w:right w:val="nil"/>
            </w:tcBorders>
            <w:vAlign w:val="center"/>
          </w:tcPr>
          <w:p w14:paraId="57F02EAF" w14:textId="77777777" w:rsidR="0057019A" w:rsidRPr="005D0731" w:rsidRDefault="0057019A" w:rsidP="00A52531">
            <w:pPr>
              <w:jc w:val="center"/>
              <w:rPr>
                <w:rFonts w:ascii="Gill Sans MT" w:hAnsi="Gill Sans MT" w:cs="Arial"/>
              </w:rPr>
            </w:pPr>
          </w:p>
        </w:tc>
        <w:tc>
          <w:tcPr>
            <w:tcW w:w="1054" w:type="dxa"/>
            <w:tcBorders>
              <w:top w:val="nil"/>
              <w:left w:val="nil"/>
              <w:bottom w:val="nil"/>
              <w:right w:val="nil"/>
            </w:tcBorders>
            <w:vAlign w:val="bottom"/>
          </w:tcPr>
          <w:p w14:paraId="343BE789" w14:textId="77777777" w:rsidR="0057019A" w:rsidRPr="005D0731" w:rsidRDefault="0057019A" w:rsidP="00A52531">
            <w:pPr>
              <w:jc w:val="right"/>
              <w:rPr>
                <w:rFonts w:ascii="Gill Sans MT" w:hAnsi="Gill Sans MT" w:cs="Arial"/>
              </w:rPr>
            </w:pPr>
          </w:p>
        </w:tc>
        <w:tc>
          <w:tcPr>
            <w:tcW w:w="992" w:type="dxa"/>
            <w:tcBorders>
              <w:top w:val="nil"/>
              <w:left w:val="nil"/>
              <w:bottom w:val="nil"/>
              <w:right w:val="nil"/>
            </w:tcBorders>
            <w:vAlign w:val="bottom"/>
          </w:tcPr>
          <w:p w14:paraId="792E4530" w14:textId="77777777" w:rsidR="0057019A" w:rsidRPr="005D0731" w:rsidRDefault="0057019A" w:rsidP="00A52531">
            <w:pPr>
              <w:jc w:val="center"/>
              <w:rPr>
                <w:rFonts w:ascii="Gill Sans MT" w:hAnsi="Gill Sans MT" w:cs="Arial"/>
              </w:rPr>
            </w:pPr>
          </w:p>
        </w:tc>
        <w:tc>
          <w:tcPr>
            <w:tcW w:w="1134" w:type="dxa"/>
            <w:tcBorders>
              <w:top w:val="nil"/>
              <w:left w:val="nil"/>
              <w:bottom w:val="nil"/>
              <w:right w:val="nil"/>
            </w:tcBorders>
            <w:vAlign w:val="bottom"/>
          </w:tcPr>
          <w:p w14:paraId="7F213B25" w14:textId="77777777" w:rsidR="0057019A" w:rsidRPr="005D0731" w:rsidRDefault="0057019A" w:rsidP="00A52531">
            <w:pPr>
              <w:jc w:val="center"/>
              <w:rPr>
                <w:rFonts w:ascii="Gill Sans MT" w:hAnsi="Gill Sans MT" w:cs="Arial"/>
              </w:rPr>
            </w:pPr>
          </w:p>
        </w:tc>
      </w:tr>
      <w:tr w:rsidR="0057019A" w:rsidRPr="005D0731" w14:paraId="3B0EB6DC" w14:textId="77777777" w:rsidTr="00A52531">
        <w:tblPrEx>
          <w:tblLook w:val="04A0" w:firstRow="1" w:lastRow="0" w:firstColumn="1" w:lastColumn="0" w:noHBand="0" w:noVBand="1"/>
        </w:tblPrEx>
        <w:trPr>
          <w:trHeight w:val="284"/>
        </w:trPr>
        <w:tc>
          <w:tcPr>
            <w:tcW w:w="2518" w:type="dxa"/>
            <w:tcBorders>
              <w:top w:val="nil"/>
              <w:left w:val="nil"/>
              <w:right w:val="nil"/>
            </w:tcBorders>
          </w:tcPr>
          <w:p w14:paraId="0E027686" w14:textId="77777777" w:rsidR="0057019A" w:rsidRPr="002925ED" w:rsidRDefault="0057019A" w:rsidP="00A52531">
            <w:pPr>
              <w:rPr>
                <w:rFonts w:ascii="Gill Sans MT" w:hAnsi="Gill Sans MT" w:cs="Arial"/>
              </w:rPr>
            </w:pPr>
            <w:r w:rsidRPr="002925ED">
              <w:rPr>
                <w:rFonts w:ascii="Gill Sans MT" w:hAnsi="Gill Sans MT" w:cs="Arial"/>
              </w:rPr>
              <w:lastRenderedPageBreak/>
              <w:t>Exp(Constant)</w:t>
            </w:r>
          </w:p>
        </w:tc>
        <w:tc>
          <w:tcPr>
            <w:tcW w:w="1915" w:type="dxa"/>
            <w:tcBorders>
              <w:top w:val="nil"/>
              <w:left w:val="nil"/>
              <w:right w:val="single" w:sz="4" w:space="0" w:color="auto"/>
            </w:tcBorders>
          </w:tcPr>
          <w:p w14:paraId="0F899E4B" w14:textId="77777777" w:rsidR="0057019A" w:rsidRPr="005D0731" w:rsidRDefault="0057019A" w:rsidP="00A52531">
            <w:pPr>
              <w:jc w:val="center"/>
              <w:rPr>
                <w:rFonts w:ascii="Gill Sans MT" w:hAnsi="Gill Sans MT" w:cs="Arial"/>
              </w:rPr>
            </w:pPr>
          </w:p>
        </w:tc>
        <w:tc>
          <w:tcPr>
            <w:tcW w:w="1629" w:type="dxa"/>
            <w:tcBorders>
              <w:top w:val="nil"/>
              <w:left w:val="single" w:sz="4" w:space="0" w:color="auto"/>
              <w:right w:val="nil"/>
            </w:tcBorders>
            <w:vAlign w:val="bottom"/>
          </w:tcPr>
          <w:p w14:paraId="2D8A4BC9" w14:textId="77777777" w:rsidR="0057019A" w:rsidRPr="005D0731" w:rsidRDefault="0057019A" w:rsidP="00A52531">
            <w:pPr>
              <w:jc w:val="right"/>
              <w:rPr>
                <w:rFonts w:ascii="Gill Sans MT" w:hAnsi="Gill Sans MT" w:cs="Arial"/>
              </w:rPr>
            </w:pPr>
            <w:r w:rsidRPr="005D0731">
              <w:rPr>
                <w:rFonts w:ascii="Gill Sans MT" w:hAnsi="Gill Sans MT" w:cs="Arial"/>
              </w:rPr>
              <w:t>2</w:t>
            </w:r>
            <w:r>
              <w:rPr>
                <w:rFonts w:ascii="Gill Sans MT" w:hAnsi="Gill Sans MT" w:cs="Arial"/>
              </w:rPr>
              <w:t>∙</w:t>
            </w:r>
            <w:r w:rsidRPr="005D0731">
              <w:rPr>
                <w:rFonts w:ascii="Gill Sans MT" w:hAnsi="Gill Sans MT" w:cs="Arial"/>
              </w:rPr>
              <w:t>86</w:t>
            </w:r>
          </w:p>
        </w:tc>
        <w:tc>
          <w:tcPr>
            <w:tcW w:w="1054" w:type="dxa"/>
            <w:tcBorders>
              <w:top w:val="nil"/>
              <w:left w:val="nil"/>
              <w:right w:val="nil"/>
            </w:tcBorders>
            <w:vAlign w:val="bottom"/>
          </w:tcPr>
          <w:p w14:paraId="2D8A1BC3" w14:textId="77777777" w:rsidR="0057019A" w:rsidRPr="005D0731" w:rsidRDefault="0057019A" w:rsidP="00A52531">
            <w:pPr>
              <w:jc w:val="right"/>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76,</w:t>
            </w:r>
          </w:p>
        </w:tc>
        <w:tc>
          <w:tcPr>
            <w:tcW w:w="992" w:type="dxa"/>
            <w:tcBorders>
              <w:top w:val="nil"/>
              <w:left w:val="nil"/>
              <w:right w:val="nil"/>
            </w:tcBorders>
            <w:vAlign w:val="bottom"/>
          </w:tcPr>
          <w:p w14:paraId="2657D518" w14:textId="77777777" w:rsidR="0057019A" w:rsidRPr="005D0731" w:rsidRDefault="0057019A" w:rsidP="00A52531">
            <w:pPr>
              <w:rPr>
                <w:rFonts w:ascii="Gill Sans MT" w:hAnsi="Gill Sans MT" w:cs="Arial"/>
              </w:rPr>
            </w:pPr>
            <w:r w:rsidRPr="005D0731">
              <w:rPr>
                <w:rFonts w:ascii="Gill Sans MT" w:hAnsi="Gill Sans MT" w:cs="Arial"/>
              </w:rPr>
              <w:t>10</w:t>
            </w:r>
            <w:r>
              <w:rPr>
                <w:rFonts w:ascii="Gill Sans MT" w:hAnsi="Gill Sans MT" w:cs="Arial"/>
              </w:rPr>
              <w:t>∙</w:t>
            </w:r>
            <w:r w:rsidRPr="005D0731">
              <w:rPr>
                <w:rFonts w:ascii="Gill Sans MT" w:hAnsi="Gill Sans MT" w:cs="Arial"/>
              </w:rPr>
              <w:t>81)</w:t>
            </w:r>
          </w:p>
        </w:tc>
        <w:tc>
          <w:tcPr>
            <w:tcW w:w="1134" w:type="dxa"/>
            <w:tcBorders>
              <w:top w:val="nil"/>
              <w:left w:val="nil"/>
              <w:right w:val="nil"/>
            </w:tcBorders>
            <w:vAlign w:val="bottom"/>
          </w:tcPr>
          <w:p w14:paraId="1296B79D" w14:textId="77777777" w:rsidR="0057019A" w:rsidRPr="005D0731" w:rsidRDefault="0057019A" w:rsidP="00A52531">
            <w:pPr>
              <w:jc w:val="center"/>
              <w:rPr>
                <w:rFonts w:ascii="Gill Sans MT" w:hAnsi="Gill Sans MT" w:cs="Arial"/>
              </w:rPr>
            </w:pPr>
            <w:r w:rsidRPr="005D0731">
              <w:rPr>
                <w:rFonts w:ascii="Gill Sans MT" w:hAnsi="Gill Sans MT" w:cs="Arial"/>
              </w:rPr>
              <w:t>0</w:t>
            </w:r>
            <w:r>
              <w:rPr>
                <w:rFonts w:ascii="Gill Sans MT" w:hAnsi="Gill Sans MT" w:cs="Arial"/>
              </w:rPr>
              <w:t>∙</w:t>
            </w:r>
            <w:r w:rsidRPr="005D0731">
              <w:rPr>
                <w:rFonts w:ascii="Gill Sans MT" w:hAnsi="Gill Sans MT" w:cs="Arial"/>
              </w:rPr>
              <w:t>121</w:t>
            </w:r>
          </w:p>
        </w:tc>
      </w:tr>
    </w:tbl>
    <w:p w14:paraId="3E89F1EF" w14:textId="77777777" w:rsidR="0057019A" w:rsidRPr="005D0731" w:rsidRDefault="0057019A" w:rsidP="0057019A">
      <w:pPr>
        <w:rPr>
          <w:rFonts w:ascii="Gill Sans MT" w:hAnsi="Gill Sans MT" w:cs="Arial"/>
        </w:rPr>
      </w:pPr>
      <w:r w:rsidRPr="005D0731">
        <w:rPr>
          <w:rFonts w:ascii="Gill Sans MT" w:hAnsi="Gill Sans MT" w:cs="Arial"/>
        </w:rPr>
        <w:t>* Note, the Bonferroni corrected significance level is 1</w:t>
      </w:r>
      <w:r>
        <w:rPr>
          <w:rFonts w:ascii="Gill Sans MT" w:hAnsi="Gill Sans MT" w:cs="Arial"/>
        </w:rPr>
        <w:t>∙</w:t>
      </w:r>
      <w:r w:rsidRPr="005D0731">
        <w:rPr>
          <w:rFonts w:ascii="Gill Sans MT" w:hAnsi="Gill Sans MT" w:cs="Arial"/>
        </w:rPr>
        <w:t>67%, for 3 pair-wise comparisons</w:t>
      </w:r>
    </w:p>
    <w:p w14:paraId="4D1339C3" w14:textId="77777777" w:rsidR="0057019A" w:rsidRPr="005D0731" w:rsidRDefault="0057019A" w:rsidP="0057019A">
      <w:pPr>
        <w:rPr>
          <w:rFonts w:ascii="Gill Sans MT" w:hAnsi="Gill Sans MT" w:cs="Arial"/>
        </w:rPr>
      </w:pPr>
      <w:r w:rsidRPr="005D0731">
        <w:rPr>
          <w:rFonts w:ascii="Gill Sans MT" w:hAnsi="Gill Sans MT" w:cs="Arial"/>
        </w:rPr>
        <w:t>** Note, results are taken from a logistic regression model and any `effect’ should be interpreted as an odds ratio</w:t>
      </w:r>
    </w:p>
    <w:p w14:paraId="759BC2CE" w14:textId="77777777" w:rsidR="0057019A" w:rsidRDefault="0057019A" w:rsidP="0057019A"/>
    <w:p w14:paraId="0A0395EC" w14:textId="4099154C" w:rsidR="00E53E97" w:rsidRPr="00AF0969" w:rsidRDefault="000D29AA" w:rsidP="002C3D72">
      <w:pPr>
        <w:spacing w:after="0" w:line="480" w:lineRule="auto"/>
        <w:rPr>
          <w:rFonts w:ascii="Gill Sans MT" w:hAnsi="Gill Sans MT" w:cs="Arial"/>
        </w:rPr>
      </w:pPr>
      <w:r w:rsidRPr="00AF0969">
        <w:rPr>
          <w:rFonts w:ascii="Gill Sans MT" w:hAnsi="Gill Sans MT" w:cs="Arial"/>
        </w:rPr>
        <w:t>Post</w:t>
      </w:r>
      <w:r w:rsidR="00CA046A" w:rsidRPr="00AF0969">
        <w:rPr>
          <w:rFonts w:ascii="Gill Sans MT" w:hAnsi="Gill Sans MT" w:cs="Arial"/>
        </w:rPr>
        <w:t>-</w:t>
      </w:r>
      <w:r w:rsidRPr="00AF0969">
        <w:rPr>
          <w:rFonts w:ascii="Gill Sans MT" w:hAnsi="Gill Sans MT" w:cs="Arial"/>
        </w:rPr>
        <w:t xml:space="preserve">hoc, we compared </w:t>
      </w:r>
      <w:r w:rsidR="00B0014A" w:rsidRPr="00AF0969">
        <w:rPr>
          <w:rFonts w:ascii="Gill Sans MT" w:hAnsi="Gill Sans MT" w:cs="Arial"/>
        </w:rPr>
        <w:t xml:space="preserve">intervention use and </w:t>
      </w:r>
      <w:r w:rsidRPr="00AF0969">
        <w:rPr>
          <w:rFonts w:ascii="Gill Sans MT" w:hAnsi="Gill Sans MT" w:cs="Arial"/>
        </w:rPr>
        <w:t xml:space="preserve">12 month OCD outcomes among </w:t>
      </w:r>
      <w:r w:rsidR="004B5CFC" w:rsidRPr="00AF0969">
        <w:rPr>
          <w:rFonts w:ascii="Gill Sans MT" w:hAnsi="Gill Sans MT" w:cs="Arial"/>
        </w:rPr>
        <w:t>guided self-</w:t>
      </w:r>
      <w:r w:rsidR="00A208CF" w:rsidRPr="00AF0969">
        <w:rPr>
          <w:rFonts w:ascii="Gill Sans MT" w:hAnsi="Gill Sans MT" w:cs="Arial"/>
        </w:rPr>
        <w:t>help and c</w:t>
      </w:r>
      <w:r w:rsidR="004B5CFC" w:rsidRPr="00AF0969">
        <w:rPr>
          <w:rFonts w:ascii="Gill Sans MT" w:hAnsi="Gill Sans MT" w:cs="Arial"/>
        </w:rPr>
        <w:t>CBT</w:t>
      </w:r>
      <w:r w:rsidRPr="00AF0969">
        <w:rPr>
          <w:rFonts w:ascii="Gill Sans MT" w:hAnsi="Gill Sans MT" w:cs="Arial"/>
        </w:rPr>
        <w:t xml:space="preserve"> patients who did and did not access therapist-led </w:t>
      </w:r>
      <w:r w:rsidRPr="00942145">
        <w:rPr>
          <w:rFonts w:ascii="Gill Sans MT" w:hAnsi="Gill Sans MT" w:cs="Arial"/>
        </w:rPr>
        <w:t>CBT</w:t>
      </w:r>
      <w:r w:rsidR="00A208CF" w:rsidRPr="00942145">
        <w:rPr>
          <w:rFonts w:ascii="Gill Sans MT" w:hAnsi="Gill Sans MT" w:cs="Arial"/>
        </w:rPr>
        <w:t xml:space="preserve"> </w:t>
      </w:r>
      <w:r w:rsidRPr="00942145">
        <w:rPr>
          <w:rFonts w:ascii="Gill Sans MT" w:hAnsi="Gill Sans MT" w:cs="Arial"/>
        </w:rPr>
        <w:t>(</w:t>
      </w:r>
      <w:r w:rsidR="00232E2B">
        <w:rPr>
          <w:rFonts w:ascii="Gill Sans MT" w:hAnsi="Gill Sans MT" w:cs="Arial"/>
        </w:rPr>
        <w:t>S1 Appendix</w:t>
      </w:r>
      <w:r w:rsidR="00C95694" w:rsidRPr="00942145">
        <w:rPr>
          <w:rFonts w:ascii="Gill Sans MT" w:hAnsi="Gill Sans MT"/>
        </w:rPr>
        <w:t xml:space="preserve"> Table</w:t>
      </w:r>
      <w:r w:rsidR="00232E2B">
        <w:rPr>
          <w:rFonts w:ascii="Gill Sans MT" w:hAnsi="Gill Sans MT"/>
        </w:rPr>
        <w:t xml:space="preserve"> H</w:t>
      </w:r>
      <w:r w:rsidRPr="00942145">
        <w:rPr>
          <w:rFonts w:ascii="Gill Sans MT" w:hAnsi="Gill Sans MT" w:cs="Arial"/>
        </w:rPr>
        <w:t xml:space="preserve">). Although lacking randomisation, the data do not suggest that those who accessed only </w:t>
      </w:r>
      <w:r w:rsidR="004B5CFC" w:rsidRPr="00942145">
        <w:rPr>
          <w:rFonts w:ascii="Gill Sans MT" w:eastAsia="Times New Roman" w:hAnsi="Gill Sans MT" w:cs="Arial"/>
          <w:color w:val="000000"/>
          <w:lang w:val="en-US"/>
        </w:rPr>
        <w:t>guided self-</w:t>
      </w:r>
      <w:r w:rsidR="00A208CF" w:rsidRPr="00942145">
        <w:rPr>
          <w:rFonts w:ascii="Gill Sans MT" w:eastAsia="Times New Roman" w:hAnsi="Gill Sans MT" w:cs="Arial"/>
          <w:color w:val="000000"/>
          <w:lang w:val="en-US"/>
        </w:rPr>
        <w:t>help or c</w:t>
      </w:r>
      <w:r w:rsidR="004B5CFC" w:rsidRPr="00942145">
        <w:rPr>
          <w:rFonts w:ascii="Gill Sans MT" w:eastAsia="Times New Roman" w:hAnsi="Gill Sans MT" w:cs="Arial"/>
          <w:color w:val="000000"/>
          <w:lang w:val="en-US"/>
        </w:rPr>
        <w:t>CBT</w:t>
      </w:r>
      <w:r w:rsidR="002D45D6" w:rsidRPr="00942145">
        <w:rPr>
          <w:rFonts w:ascii="Gill Sans MT" w:eastAsia="Times New Roman" w:hAnsi="Gill Sans MT" w:cs="Arial"/>
          <w:color w:val="000000"/>
          <w:lang w:val="en-US"/>
        </w:rPr>
        <w:t xml:space="preserve"> </w:t>
      </w:r>
      <w:r w:rsidRPr="00942145">
        <w:rPr>
          <w:rFonts w:ascii="Gill Sans MT" w:hAnsi="Gill Sans MT" w:cs="Arial"/>
        </w:rPr>
        <w:t>demonstrated markedly worse outcomes than those who accessed both</w:t>
      </w:r>
      <w:r w:rsidR="00FB2C65" w:rsidRPr="00942145">
        <w:rPr>
          <w:rFonts w:ascii="Gill Sans MT" w:hAnsi="Gill Sans MT" w:cs="Arial"/>
        </w:rPr>
        <w:t xml:space="preserve"> </w:t>
      </w:r>
      <w:r w:rsidR="00E50B05" w:rsidRPr="00942145">
        <w:rPr>
          <w:rFonts w:ascii="Gill Sans MT" w:eastAsia="Times New Roman" w:hAnsi="Gill Sans MT" w:cs="Arial"/>
          <w:color w:val="000000"/>
          <w:lang w:val="en-US"/>
        </w:rPr>
        <w:t xml:space="preserve">a low-intensity intervention </w:t>
      </w:r>
      <w:r w:rsidR="00FB2C65" w:rsidRPr="00942145">
        <w:rPr>
          <w:rFonts w:ascii="Gill Sans MT" w:eastAsia="Times New Roman" w:hAnsi="Gill Sans MT" w:cs="Arial"/>
          <w:color w:val="000000"/>
          <w:lang w:val="en-US"/>
        </w:rPr>
        <w:t>and therapist-led CBT</w:t>
      </w:r>
      <w:r w:rsidR="00331149" w:rsidRPr="00942145">
        <w:rPr>
          <w:rFonts w:ascii="Gill Sans MT" w:hAnsi="Gill Sans MT" w:cs="Arial"/>
        </w:rPr>
        <w:t xml:space="preserve"> (</w:t>
      </w:r>
      <w:r w:rsidR="00232E2B">
        <w:rPr>
          <w:rFonts w:ascii="Gill Sans MT" w:hAnsi="Gill Sans MT" w:cs="Arial"/>
        </w:rPr>
        <w:t>S1 Appendix</w:t>
      </w:r>
      <w:r w:rsidR="00C95694" w:rsidRPr="00942145">
        <w:rPr>
          <w:rFonts w:ascii="Gill Sans MT" w:hAnsi="Gill Sans MT" w:cs="Arial"/>
        </w:rPr>
        <w:t xml:space="preserve"> Table</w:t>
      </w:r>
      <w:r w:rsidR="00232E2B">
        <w:rPr>
          <w:rFonts w:ascii="Gill Sans MT" w:hAnsi="Gill Sans MT" w:cs="Arial"/>
        </w:rPr>
        <w:t xml:space="preserve"> I</w:t>
      </w:r>
      <w:r w:rsidR="00331149" w:rsidRPr="00942145">
        <w:rPr>
          <w:rFonts w:ascii="Gill Sans MT" w:hAnsi="Gill Sans MT" w:cs="Arial"/>
        </w:rPr>
        <w:t>)</w:t>
      </w:r>
      <w:r w:rsidR="008F3F65">
        <w:rPr>
          <w:rFonts w:ascii="Gill Sans MT" w:hAnsi="Gill Sans MT" w:cs="Arial"/>
        </w:rPr>
        <w:t>.</w:t>
      </w:r>
    </w:p>
    <w:p w14:paraId="469B3C1A" w14:textId="77777777" w:rsidR="000D29AA" w:rsidRPr="00AF0969" w:rsidRDefault="000D29AA" w:rsidP="002C3D72">
      <w:pPr>
        <w:spacing w:after="0" w:line="480" w:lineRule="auto"/>
        <w:rPr>
          <w:rFonts w:ascii="Gill Sans MT" w:hAnsi="Gill Sans MT" w:cs="Arial"/>
        </w:rPr>
      </w:pPr>
    </w:p>
    <w:p w14:paraId="4C5D8238" w14:textId="77777777" w:rsidR="00942145" w:rsidRDefault="00942145" w:rsidP="002C3D72">
      <w:pPr>
        <w:spacing w:after="0" w:line="480" w:lineRule="auto"/>
        <w:rPr>
          <w:rFonts w:ascii="Gill Sans MT" w:hAnsi="Gill Sans MT" w:cs="Arial"/>
          <w:b/>
        </w:rPr>
        <w:sectPr w:rsidR="00942145">
          <w:pgSz w:w="11906" w:h="16838"/>
          <w:pgMar w:top="1440" w:right="1440" w:bottom="1440" w:left="1440" w:header="708" w:footer="708" w:gutter="0"/>
          <w:cols w:space="708"/>
          <w:docGrid w:linePitch="360"/>
        </w:sectPr>
      </w:pPr>
    </w:p>
    <w:p w14:paraId="3A5970D7" w14:textId="77777777" w:rsidR="00BF570F" w:rsidRDefault="002133A9" w:rsidP="002C3D72">
      <w:pPr>
        <w:spacing w:after="0" w:line="480" w:lineRule="auto"/>
        <w:rPr>
          <w:rFonts w:ascii="Gill Sans MT" w:hAnsi="Gill Sans MT" w:cs="Arial"/>
          <w:b/>
        </w:rPr>
      </w:pPr>
      <w:r w:rsidRPr="00AF0969">
        <w:rPr>
          <w:rFonts w:ascii="Gill Sans MT" w:hAnsi="Gill Sans MT" w:cs="Arial"/>
          <w:b/>
        </w:rPr>
        <w:lastRenderedPageBreak/>
        <w:t>D</w:t>
      </w:r>
      <w:r w:rsidR="00AF7CA8" w:rsidRPr="00AF0969">
        <w:rPr>
          <w:rFonts w:ascii="Gill Sans MT" w:hAnsi="Gill Sans MT" w:cs="Arial"/>
          <w:b/>
        </w:rPr>
        <w:t>iscussion</w:t>
      </w:r>
    </w:p>
    <w:p w14:paraId="144AC16C" w14:textId="77777777" w:rsidR="00791B48" w:rsidRPr="00AF0969" w:rsidRDefault="00791B48" w:rsidP="002C3D72">
      <w:pPr>
        <w:spacing w:after="0" w:line="480" w:lineRule="auto"/>
        <w:rPr>
          <w:rFonts w:ascii="Gill Sans MT" w:hAnsi="Gill Sans MT" w:cs="Arial"/>
          <w:b/>
        </w:rPr>
      </w:pPr>
    </w:p>
    <w:p w14:paraId="12EB137F" w14:textId="77777777" w:rsidR="003C6B0F" w:rsidRPr="00AF0969" w:rsidRDefault="003C6B0F" w:rsidP="002C3D72">
      <w:pPr>
        <w:autoSpaceDE w:val="0"/>
        <w:autoSpaceDN w:val="0"/>
        <w:adjustRightInd w:val="0"/>
        <w:spacing w:after="0" w:line="480" w:lineRule="auto"/>
        <w:ind w:right="20"/>
        <w:jc w:val="both"/>
        <w:rPr>
          <w:rFonts w:ascii="Gill Sans MT" w:hAnsi="Gill Sans MT" w:cs="Arial"/>
          <w:i/>
        </w:rPr>
      </w:pPr>
      <w:r w:rsidRPr="00AF0969">
        <w:rPr>
          <w:rFonts w:ascii="Gill Sans MT" w:hAnsi="Gill Sans MT" w:cs="Arial"/>
          <w:i/>
        </w:rPr>
        <w:t>Principal outcomes</w:t>
      </w:r>
    </w:p>
    <w:p w14:paraId="5F5798A5" w14:textId="77777777" w:rsidR="00942145" w:rsidRDefault="00942145" w:rsidP="002C3D72">
      <w:pPr>
        <w:autoSpaceDE w:val="0"/>
        <w:autoSpaceDN w:val="0"/>
        <w:adjustRightInd w:val="0"/>
        <w:spacing w:after="0" w:line="480" w:lineRule="auto"/>
        <w:ind w:right="20"/>
        <w:jc w:val="both"/>
        <w:rPr>
          <w:rFonts w:ascii="Gill Sans MT" w:hAnsi="Gill Sans MT" w:cs="Arial"/>
        </w:rPr>
      </w:pPr>
    </w:p>
    <w:p w14:paraId="3E87E3E8" w14:textId="2A7FB2DA" w:rsidR="00F54EB4" w:rsidRPr="00AF0969" w:rsidRDefault="00F1398B" w:rsidP="002C3D72">
      <w:pPr>
        <w:autoSpaceDE w:val="0"/>
        <w:autoSpaceDN w:val="0"/>
        <w:adjustRightInd w:val="0"/>
        <w:spacing w:after="0" w:line="480" w:lineRule="auto"/>
        <w:ind w:right="20"/>
        <w:jc w:val="both"/>
        <w:rPr>
          <w:rFonts w:ascii="Gill Sans MT" w:hAnsi="Gill Sans MT" w:cs="Arial"/>
        </w:rPr>
      </w:pPr>
      <w:r w:rsidRPr="00AF0969">
        <w:rPr>
          <w:rFonts w:ascii="Gill Sans MT" w:hAnsi="Gill Sans MT" w:cs="Arial"/>
        </w:rPr>
        <w:t>We assess</w:t>
      </w:r>
      <w:r w:rsidR="00211A94" w:rsidRPr="00AF0969">
        <w:rPr>
          <w:rFonts w:ascii="Gill Sans MT" w:hAnsi="Gill Sans MT" w:cs="Arial"/>
        </w:rPr>
        <w:t>ed</w:t>
      </w:r>
      <w:r w:rsidRPr="00AF0969">
        <w:rPr>
          <w:rFonts w:ascii="Gill Sans MT" w:hAnsi="Gill Sans MT" w:cs="Arial"/>
        </w:rPr>
        <w:t xml:space="preserve"> the role of </w:t>
      </w:r>
      <w:r w:rsidR="00476A28">
        <w:rPr>
          <w:rFonts w:ascii="Gill Sans MT" w:hAnsi="Gill Sans MT" w:cs="Arial"/>
        </w:rPr>
        <w:t>two</w:t>
      </w:r>
      <w:r w:rsidR="00476A28" w:rsidRPr="00AF0969">
        <w:rPr>
          <w:rFonts w:ascii="Gill Sans MT" w:hAnsi="Gill Sans MT" w:cs="Arial"/>
        </w:rPr>
        <w:t xml:space="preserve"> </w:t>
      </w:r>
      <w:r w:rsidR="0095214E" w:rsidRPr="00AF0969">
        <w:rPr>
          <w:rFonts w:ascii="Gill Sans MT" w:hAnsi="Gill Sans MT" w:cs="Arial"/>
        </w:rPr>
        <w:t>low-</w:t>
      </w:r>
      <w:r w:rsidR="003E643C" w:rsidRPr="00AF0969">
        <w:rPr>
          <w:rFonts w:ascii="Gill Sans MT" w:hAnsi="Gill Sans MT" w:cs="Arial"/>
        </w:rPr>
        <w:t xml:space="preserve">intensity interventions (guided self-help and cCBT) </w:t>
      </w:r>
      <w:r w:rsidRPr="00AF0969">
        <w:rPr>
          <w:rFonts w:ascii="Gill Sans MT" w:hAnsi="Gill Sans MT" w:cs="Arial"/>
        </w:rPr>
        <w:t>in OCD.</w:t>
      </w:r>
      <w:r w:rsidR="00DF4422" w:rsidRPr="00AF0969">
        <w:rPr>
          <w:rFonts w:ascii="Gill Sans MT" w:hAnsi="Gill Sans MT" w:cs="Arial"/>
        </w:rPr>
        <w:t xml:space="preserve"> </w:t>
      </w:r>
      <w:r w:rsidR="002133A9" w:rsidRPr="00AF0969">
        <w:rPr>
          <w:rFonts w:ascii="Gill Sans MT" w:hAnsi="Gill Sans MT" w:cs="Arial"/>
        </w:rPr>
        <w:t>P</w:t>
      </w:r>
      <w:r w:rsidR="003C6B0F" w:rsidRPr="00AF0969">
        <w:rPr>
          <w:rFonts w:ascii="Gill Sans MT" w:hAnsi="Gill Sans MT" w:cs="Arial"/>
        </w:rPr>
        <w:t xml:space="preserve">rior to access to </w:t>
      </w:r>
      <w:r w:rsidR="00C30852" w:rsidRPr="00AF0969">
        <w:rPr>
          <w:rFonts w:ascii="Gill Sans MT" w:hAnsi="Gill Sans MT" w:cs="Arial"/>
        </w:rPr>
        <w:t xml:space="preserve">therapist-led </w:t>
      </w:r>
      <w:r w:rsidR="003C6B0F" w:rsidRPr="00AF0969">
        <w:rPr>
          <w:rFonts w:ascii="Gill Sans MT" w:eastAsia="Times New Roman" w:hAnsi="Gill Sans MT" w:cs="Arial"/>
          <w:bCs/>
          <w:lang w:eastAsia="en-GB"/>
        </w:rPr>
        <w:t>CBT</w:t>
      </w:r>
      <w:r w:rsidR="003C6B0F" w:rsidRPr="00AF0969">
        <w:rPr>
          <w:rFonts w:ascii="Gill Sans MT" w:hAnsi="Gill Sans MT" w:cs="Arial"/>
        </w:rPr>
        <w:t xml:space="preserve">, guided </w:t>
      </w:r>
      <w:r w:rsidR="00EB47E7" w:rsidRPr="00AF0969">
        <w:rPr>
          <w:rFonts w:ascii="Gill Sans MT" w:hAnsi="Gill Sans MT" w:cs="Arial"/>
        </w:rPr>
        <w:t xml:space="preserve">self-help </w:t>
      </w:r>
      <w:r w:rsidR="003C6B0F" w:rsidRPr="00AF0969">
        <w:rPr>
          <w:rFonts w:ascii="Gill Sans MT" w:hAnsi="Gill Sans MT" w:cs="Arial"/>
        </w:rPr>
        <w:t>demonstrated statistically significant benefits over waiting list</w:t>
      </w:r>
      <w:r w:rsidR="002133A9" w:rsidRPr="00AF0969">
        <w:rPr>
          <w:rFonts w:ascii="Gill Sans MT" w:hAnsi="Gill Sans MT" w:cs="Arial"/>
        </w:rPr>
        <w:t xml:space="preserve">, but the difference </w:t>
      </w:r>
      <w:r w:rsidR="003C6B0F" w:rsidRPr="00AF0969">
        <w:rPr>
          <w:rFonts w:ascii="Gill Sans MT" w:hAnsi="Gill Sans MT" w:cs="Arial"/>
        </w:rPr>
        <w:t xml:space="preserve">did not meet the </w:t>
      </w:r>
      <w:r w:rsidR="00C30852" w:rsidRPr="00AF0969">
        <w:rPr>
          <w:rFonts w:ascii="Gill Sans MT" w:hAnsi="Gill Sans MT" w:cs="Arial"/>
        </w:rPr>
        <w:t xml:space="preserve">pre-specified </w:t>
      </w:r>
      <w:r w:rsidR="003C6B0F" w:rsidRPr="00AF0969">
        <w:rPr>
          <w:rFonts w:ascii="Gill Sans MT" w:hAnsi="Gill Sans MT" w:cs="Arial"/>
        </w:rPr>
        <w:t>criterion for clinical significance.</w:t>
      </w:r>
      <w:r w:rsidR="00F80353" w:rsidRPr="00AF0969">
        <w:rPr>
          <w:rFonts w:ascii="Gill Sans MT" w:hAnsi="Gill Sans MT" w:cs="Arial"/>
        </w:rPr>
        <w:t xml:space="preserve"> </w:t>
      </w:r>
      <w:r w:rsidR="003C6B0F" w:rsidRPr="00AF0969">
        <w:rPr>
          <w:rFonts w:ascii="Gill Sans MT" w:hAnsi="Gill Sans MT" w:cs="Arial"/>
        </w:rPr>
        <w:t>cCBT did not demonstrate significant benefit</w:t>
      </w:r>
      <w:r w:rsidR="005C6D63">
        <w:rPr>
          <w:rFonts w:ascii="Gill Sans MT" w:hAnsi="Gill Sans MT" w:cs="Arial"/>
        </w:rPr>
        <w:t xml:space="preserve"> at 3 or 12 month follow-up</w:t>
      </w:r>
      <w:r w:rsidR="003C6B0F" w:rsidRPr="00AF0969">
        <w:rPr>
          <w:rFonts w:ascii="Gill Sans MT" w:hAnsi="Gill Sans MT" w:cs="Arial"/>
        </w:rPr>
        <w:t xml:space="preserve">. Access to </w:t>
      </w:r>
      <w:r w:rsidR="0095214E" w:rsidRPr="00AF0969">
        <w:rPr>
          <w:rFonts w:ascii="Gill Sans MT" w:hAnsi="Gill Sans MT" w:cs="Arial"/>
        </w:rPr>
        <w:t>low-</w:t>
      </w:r>
      <w:r w:rsidR="00EB47E7" w:rsidRPr="00AF0969">
        <w:rPr>
          <w:rFonts w:ascii="Gill Sans MT" w:hAnsi="Gill Sans MT" w:cs="Arial"/>
        </w:rPr>
        <w:t xml:space="preserve">intensity interventions </w:t>
      </w:r>
      <w:r w:rsidR="00C30852" w:rsidRPr="00AF0969">
        <w:rPr>
          <w:rFonts w:ascii="Gill Sans MT" w:hAnsi="Gill Sans MT" w:cs="Arial"/>
        </w:rPr>
        <w:t>does not provide more rapid symptom relief.</w:t>
      </w:r>
      <w:r w:rsidR="003C6B0F" w:rsidRPr="00AF0969">
        <w:rPr>
          <w:rFonts w:ascii="Gill Sans MT" w:hAnsi="Gill Sans MT" w:cs="Arial"/>
        </w:rPr>
        <w:t xml:space="preserve"> </w:t>
      </w:r>
    </w:p>
    <w:p w14:paraId="7E3F1FAF" w14:textId="77777777" w:rsidR="00F54EB4" w:rsidRPr="00AF0969" w:rsidRDefault="00F54EB4" w:rsidP="002C3D72">
      <w:pPr>
        <w:autoSpaceDE w:val="0"/>
        <w:autoSpaceDN w:val="0"/>
        <w:adjustRightInd w:val="0"/>
        <w:spacing w:after="0" w:line="480" w:lineRule="auto"/>
        <w:ind w:right="20"/>
        <w:jc w:val="both"/>
        <w:rPr>
          <w:rFonts w:ascii="Gill Sans MT" w:hAnsi="Gill Sans MT" w:cs="Arial"/>
        </w:rPr>
      </w:pPr>
    </w:p>
    <w:p w14:paraId="56AF65B3" w14:textId="77777777" w:rsidR="003C6B0F" w:rsidRDefault="003C6B0F" w:rsidP="00A927D0">
      <w:pPr>
        <w:autoSpaceDE w:val="0"/>
        <w:autoSpaceDN w:val="0"/>
        <w:adjustRightInd w:val="0"/>
        <w:spacing w:after="0" w:line="480" w:lineRule="auto"/>
        <w:ind w:right="20"/>
        <w:jc w:val="both"/>
        <w:rPr>
          <w:rFonts w:ascii="Gill Sans MT" w:eastAsia="Times New Roman" w:hAnsi="Gill Sans MT" w:cs="Arial"/>
          <w:bCs/>
          <w:lang w:eastAsia="en-GB"/>
        </w:rPr>
      </w:pPr>
      <w:r w:rsidRPr="00AF0969">
        <w:rPr>
          <w:rFonts w:ascii="Gill Sans MT" w:hAnsi="Gill Sans MT" w:cs="Arial"/>
        </w:rPr>
        <w:t>Over 12 month</w:t>
      </w:r>
      <w:r w:rsidR="002133A9" w:rsidRPr="00AF0969">
        <w:rPr>
          <w:rFonts w:ascii="Gill Sans MT" w:hAnsi="Gill Sans MT" w:cs="Arial"/>
        </w:rPr>
        <w:t>s</w:t>
      </w:r>
      <w:r w:rsidRPr="00AF0969">
        <w:rPr>
          <w:rFonts w:ascii="Gill Sans MT" w:hAnsi="Gill Sans MT" w:cs="Arial"/>
        </w:rPr>
        <w:t xml:space="preserve">, access to </w:t>
      </w:r>
      <w:r w:rsidR="0095214E" w:rsidRPr="00AF0969">
        <w:rPr>
          <w:rFonts w:ascii="Gill Sans MT" w:hAnsi="Gill Sans MT" w:cs="Arial"/>
        </w:rPr>
        <w:t>low-</w:t>
      </w:r>
      <w:r w:rsidR="00EB47E7" w:rsidRPr="00AF0969">
        <w:rPr>
          <w:rFonts w:ascii="Gill Sans MT" w:hAnsi="Gill Sans MT" w:cs="Arial"/>
        </w:rPr>
        <w:t xml:space="preserve">intensity interventions </w:t>
      </w:r>
      <w:r w:rsidRPr="00AF0969">
        <w:rPr>
          <w:rFonts w:ascii="Gill Sans MT" w:hAnsi="Gill Sans MT" w:cs="Arial"/>
        </w:rPr>
        <w:t xml:space="preserve">prior to </w:t>
      </w:r>
      <w:r w:rsidR="007B11F6" w:rsidRPr="00AF0969">
        <w:rPr>
          <w:rFonts w:ascii="Gill Sans MT" w:hAnsi="Gill Sans MT" w:cs="Arial"/>
        </w:rPr>
        <w:t>therapist-led CBT</w:t>
      </w:r>
      <w:r w:rsidR="00C30852" w:rsidRPr="00AF0969">
        <w:rPr>
          <w:rFonts w:ascii="Gill Sans MT" w:hAnsi="Gill Sans MT" w:cs="Arial"/>
        </w:rPr>
        <w:t xml:space="preserve"> </w:t>
      </w:r>
      <w:r w:rsidRPr="00AF0969">
        <w:rPr>
          <w:rFonts w:ascii="Gill Sans MT" w:hAnsi="Gill Sans MT" w:cs="Arial"/>
        </w:rPr>
        <w:t xml:space="preserve">did not significantly </w:t>
      </w:r>
      <w:r w:rsidRPr="00AF0969">
        <w:rPr>
          <w:rFonts w:ascii="Gill Sans MT" w:eastAsia="Times New Roman" w:hAnsi="Gill Sans MT" w:cs="Arial"/>
          <w:bCs/>
          <w:lang w:eastAsia="en-GB"/>
        </w:rPr>
        <w:t xml:space="preserve">augment </w:t>
      </w:r>
      <w:r w:rsidR="00600A9B" w:rsidRPr="00AF0969">
        <w:rPr>
          <w:rFonts w:ascii="Gill Sans MT" w:eastAsia="Times New Roman" w:hAnsi="Gill Sans MT" w:cs="Arial"/>
          <w:bCs/>
          <w:lang w:eastAsia="en-GB"/>
        </w:rPr>
        <w:t xml:space="preserve">the effects of </w:t>
      </w:r>
      <w:r w:rsidR="007B11F6" w:rsidRPr="00AF0969">
        <w:rPr>
          <w:rFonts w:ascii="Gill Sans MT" w:eastAsia="Times New Roman" w:hAnsi="Gill Sans MT" w:cs="Arial"/>
          <w:bCs/>
          <w:lang w:eastAsia="en-GB"/>
        </w:rPr>
        <w:t>therapist-led CBT</w:t>
      </w:r>
      <w:r w:rsidR="00C30852" w:rsidRPr="00AF0969">
        <w:rPr>
          <w:rFonts w:ascii="Gill Sans MT" w:eastAsia="Times New Roman" w:hAnsi="Gill Sans MT" w:cs="Arial"/>
          <w:bCs/>
          <w:lang w:eastAsia="en-GB"/>
        </w:rPr>
        <w:t xml:space="preserve"> </w:t>
      </w:r>
      <w:r w:rsidR="00C61FE3" w:rsidRPr="00AF0969">
        <w:rPr>
          <w:rFonts w:ascii="Gill Sans MT" w:eastAsia="Times New Roman" w:hAnsi="Gill Sans MT" w:cs="Arial"/>
          <w:bCs/>
          <w:lang w:eastAsia="en-GB"/>
        </w:rPr>
        <w:t xml:space="preserve">on OCD symptoms </w:t>
      </w:r>
      <w:r w:rsidRPr="00AF0969">
        <w:rPr>
          <w:rFonts w:ascii="Gill Sans MT" w:eastAsia="Times New Roman" w:hAnsi="Gill Sans MT" w:cs="Arial"/>
          <w:bCs/>
          <w:lang w:eastAsia="en-GB"/>
        </w:rPr>
        <w:t>in the longer term.</w:t>
      </w:r>
      <w:r w:rsidR="00F80353" w:rsidRPr="00AF0969">
        <w:rPr>
          <w:rFonts w:ascii="Gill Sans MT" w:eastAsia="Times New Roman" w:hAnsi="Gill Sans MT" w:cs="Arial"/>
          <w:bCs/>
          <w:lang w:eastAsia="en-GB"/>
        </w:rPr>
        <w:t xml:space="preserve"> </w:t>
      </w:r>
      <w:r w:rsidR="00C30852" w:rsidRPr="00AF0969">
        <w:rPr>
          <w:rFonts w:ascii="Gill Sans MT" w:eastAsia="Times New Roman" w:hAnsi="Gill Sans MT" w:cs="Arial"/>
          <w:bCs/>
          <w:lang w:eastAsia="en-GB"/>
        </w:rPr>
        <w:t xml:space="preserve">Rapid access to </w:t>
      </w:r>
      <w:r w:rsidR="0095214E" w:rsidRPr="00AF0969">
        <w:rPr>
          <w:rFonts w:ascii="Gill Sans MT" w:eastAsia="Times New Roman" w:hAnsi="Gill Sans MT" w:cs="Arial"/>
          <w:bCs/>
          <w:lang w:eastAsia="en-GB"/>
        </w:rPr>
        <w:t>low-</w:t>
      </w:r>
      <w:r w:rsidR="00EB47E7" w:rsidRPr="00AF0969">
        <w:rPr>
          <w:rFonts w:ascii="Gill Sans MT" w:eastAsia="Times New Roman" w:hAnsi="Gill Sans MT" w:cs="Arial"/>
          <w:bCs/>
          <w:lang w:eastAsia="en-GB"/>
        </w:rPr>
        <w:t xml:space="preserve">intensity interventions </w:t>
      </w:r>
      <w:r w:rsidR="00C30852" w:rsidRPr="00AF0969">
        <w:rPr>
          <w:rFonts w:ascii="Gill Sans MT" w:eastAsia="Times New Roman" w:hAnsi="Gill Sans MT" w:cs="Arial"/>
          <w:bCs/>
          <w:lang w:eastAsia="en-GB"/>
        </w:rPr>
        <w:t xml:space="preserve">did lead </w:t>
      </w:r>
      <w:r w:rsidRPr="00AF0969">
        <w:rPr>
          <w:rFonts w:ascii="Gill Sans MT" w:hAnsi="Gill Sans MT" w:cs="Arial"/>
        </w:rPr>
        <w:t xml:space="preserve">to significant reductions in uptake of </w:t>
      </w:r>
      <w:r w:rsidR="00C30852" w:rsidRPr="00AF0969">
        <w:rPr>
          <w:rFonts w:ascii="Gill Sans MT" w:hAnsi="Gill Sans MT" w:cs="Arial"/>
        </w:rPr>
        <w:t>therapist-led</w:t>
      </w:r>
      <w:r w:rsidRPr="00AF0969">
        <w:rPr>
          <w:rFonts w:ascii="Gill Sans MT" w:hAnsi="Gill Sans MT" w:cs="Arial"/>
        </w:rPr>
        <w:t xml:space="preserve"> CBT</w:t>
      </w:r>
      <w:r w:rsidR="00345780" w:rsidRPr="00AF0969">
        <w:rPr>
          <w:rFonts w:ascii="Gill Sans MT" w:hAnsi="Gill Sans MT" w:cs="Arial"/>
        </w:rPr>
        <w:t xml:space="preserve">, which did </w:t>
      </w:r>
      <w:r w:rsidRPr="00AF0969">
        <w:rPr>
          <w:rFonts w:ascii="Gill Sans MT" w:eastAsia="Times New Roman" w:hAnsi="Gill Sans MT" w:cs="Arial"/>
          <w:bCs/>
          <w:lang w:eastAsia="en-GB"/>
        </w:rPr>
        <w:t xml:space="preserve">not </w:t>
      </w:r>
      <w:r w:rsidR="002133A9" w:rsidRPr="00AF0969">
        <w:rPr>
          <w:rFonts w:ascii="Gill Sans MT" w:eastAsia="Times New Roman" w:hAnsi="Gill Sans MT" w:cs="Arial"/>
          <w:bCs/>
          <w:lang w:eastAsia="en-GB"/>
        </w:rPr>
        <w:t>c</w:t>
      </w:r>
      <w:r w:rsidRPr="00AF0969">
        <w:rPr>
          <w:rFonts w:ascii="Gill Sans MT" w:eastAsia="Times New Roman" w:hAnsi="Gill Sans MT" w:cs="Arial"/>
          <w:bCs/>
          <w:lang w:eastAsia="en-GB"/>
        </w:rPr>
        <w:t>o</w:t>
      </w:r>
      <w:r w:rsidR="002133A9" w:rsidRPr="00AF0969">
        <w:rPr>
          <w:rFonts w:ascii="Gill Sans MT" w:eastAsia="Times New Roman" w:hAnsi="Gill Sans MT" w:cs="Arial"/>
          <w:bCs/>
          <w:lang w:eastAsia="en-GB"/>
        </w:rPr>
        <w:t xml:space="preserve">mpromise patient outcomes at 12 </w:t>
      </w:r>
      <w:r w:rsidRPr="00AF0969">
        <w:rPr>
          <w:rFonts w:ascii="Gill Sans MT" w:eastAsia="Times New Roman" w:hAnsi="Gill Sans MT" w:cs="Arial"/>
          <w:bCs/>
          <w:lang w:eastAsia="en-GB"/>
        </w:rPr>
        <w:t xml:space="preserve">months. </w:t>
      </w:r>
    </w:p>
    <w:p w14:paraId="21DD57E0" w14:textId="77777777" w:rsidR="00A927D0" w:rsidRPr="00AF0969" w:rsidRDefault="00A927D0" w:rsidP="00A927D0">
      <w:pPr>
        <w:autoSpaceDE w:val="0"/>
        <w:autoSpaceDN w:val="0"/>
        <w:adjustRightInd w:val="0"/>
        <w:spacing w:after="0" w:line="480" w:lineRule="auto"/>
        <w:ind w:right="20"/>
        <w:jc w:val="both"/>
        <w:rPr>
          <w:rFonts w:ascii="Gill Sans MT" w:hAnsi="Gill Sans MT" w:cs="Arial"/>
        </w:rPr>
      </w:pPr>
    </w:p>
    <w:p w14:paraId="4380E9AB" w14:textId="77777777" w:rsidR="003C6B0F" w:rsidRPr="00AF0969" w:rsidRDefault="003C6B0F" w:rsidP="002C3D72">
      <w:pPr>
        <w:autoSpaceDE w:val="0"/>
        <w:autoSpaceDN w:val="0"/>
        <w:adjustRightInd w:val="0"/>
        <w:spacing w:after="0" w:line="480" w:lineRule="auto"/>
        <w:ind w:right="20"/>
        <w:rPr>
          <w:rFonts w:ascii="Gill Sans MT" w:hAnsi="Gill Sans MT" w:cs="Arial"/>
          <w:i/>
        </w:rPr>
      </w:pPr>
      <w:r w:rsidRPr="00AF0969">
        <w:rPr>
          <w:rFonts w:ascii="Gill Sans MT" w:hAnsi="Gill Sans MT" w:cs="Arial"/>
          <w:i/>
        </w:rPr>
        <w:t xml:space="preserve">Strengths and </w:t>
      </w:r>
      <w:r w:rsidR="00596A7B" w:rsidRPr="00AF0969">
        <w:rPr>
          <w:rFonts w:ascii="Gill Sans MT" w:hAnsi="Gill Sans MT" w:cs="Arial"/>
          <w:i/>
        </w:rPr>
        <w:t>limitations</w:t>
      </w:r>
    </w:p>
    <w:p w14:paraId="43910EED" w14:textId="77777777" w:rsidR="00942145" w:rsidRDefault="00942145" w:rsidP="002C3D72">
      <w:pPr>
        <w:autoSpaceDE w:val="0"/>
        <w:autoSpaceDN w:val="0"/>
        <w:adjustRightInd w:val="0"/>
        <w:spacing w:after="0" w:line="480" w:lineRule="auto"/>
        <w:ind w:right="20"/>
        <w:rPr>
          <w:rFonts w:ascii="Gill Sans MT" w:hAnsi="Gill Sans MT" w:cs="Arial"/>
        </w:rPr>
      </w:pPr>
    </w:p>
    <w:p w14:paraId="2EF670B7" w14:textId="6E157420" w:rsidR="003C6B0F" w:rsidRPr="00AF0969" w:rsidRDefault="00CE1E39" w:rsidP="002C3D72">
      <w:pPr>
        <w:autoSpaceDE w:val="0"/>
        <w:autoSpaceDN w:val="0"/>
        <w:adjustRightInd w:val="0"/>
        <w:spacing w:after="0" w:line="480" w:lineRule="auto"/>
        <w:ind w:right="20"/>
        <w:rPr>
          <w:rFonts w:ascii="Gill Sans MT" w:hAnsi="Gill Sans MT"/>
          <w:color w:val="000000"/>
          <w:shd w:val="clear" w:color="auto" w:fill="FFFF00"/>
        </w:rPr>
      </w:pPr>
      <w:r>
        <w:rPr>
          <w:rFonts w:ascii="Gill Sans MT" w:hAnsi="Gill Sans MT" w:cs="Arial"/>
        </w:rPr>
        <w:t>To our knowledge, w</w:t>
      </w:r>
      <w:r w:rsidR="00F80353" w:rsidRPr="00AF0969">
        <w:rPr>
          <w:rFonts w:ascii="Gill Sans MT" w:hAnsi="Gill Sans MT" w:cs="Arial"/>
        </w:rPr>
        <w:t xml:space="preserve">e conducted </w:t>
      </w:r>
      <w:r w:rsidR="003C6B0F" w:rsidRPr="00AF0969">
        <w:rPr>
          <w:rFonts w:ascii="Gill Sans MT" w:hAnsi="Gill Sans MT" w:cs="Arial"/>
        </w:rPr>
        <w:t xml:space="preserve">the largest trial of psychological </w:t>
      </w:r>
      <w:r w:rsidR="00F80353" w:rsidRPr="00AF0969">
        <w:rPr>
          <w:rFonts w:ascii="Gill Sans MT" w:hAnsi="Gill Sans MT" w:cs="Arial"/>
        </w:rPr>
        <w:t>therapy</w:t>
      </w:r>
      <w:r w:rsidR="003C6B0F" w:rsidRPr="00AF0969">
        <w:rPr>
          <w:rFonts w:ascii="Gill Sans MT" w:hAnsi="Gill Sans MT" w:cs="Arial"/>
        </w:rPr>
        <w:t xml:space="preserve"> for OCD </w:t>
      </w:r>
      <w:r w:rsidR="003C6B0F" w:rsidRPr="00AF0969">
        <w:rPr>
          <w:rFonts w:ascii="Gill Sans MT" w:hAnsi="Gill Sans MT" w:cs="Arial"/>
          <w:shd w:val="clear" w:color="auto" w:fill="FFFFFF" w:themeFill="background1"/>
        </w:rPr>
        <w:t>worldwide</w:t>
      </w:r>
      <w:r w:rsidR="00BF7951" w:rsidRPr="00AF0969">
        <w:rPr>
          <w:rFonts w:ascii="Gill Sans MT" w:hAnsi="Gill Sans MT" w:cs="Arial"/>
          <w:shd w:val="clear" w:color="auto" w:fill="FFFFFF" w:themeFill="background1"/>
        </w:rPr>
        <w:t xml:space="preserve">. </w:t>
      </w:r>
      <w:r w:rsidR="008A2BE1" w:rsidRPr="00AF0969">
        <w:rPr>
          <w:rFonts w:ascii="Gill Sans MT" w:hAnsi="Gill Sans MT"/>
          <w:color w:val="000000"/>
          <w:shd w:val="clear" w:color="auto" w:fill="FFFFFF" w:themeFill="background1"/>
        </w:rPr>
        <w:t xml:space="preserve">We </w:t>
      </w:r>
      <w:r w:rsidR="00300CC4">
        <w:rPr>
          <w:rFonts w:ascii="Gill Sans MT" w:hAnsi="Gill Sans MT"/>
          <w:color w:val="000000"/>
          <w:shd w:val="clear" w:color="auto" w:fill="FFFFFF" w:themeFill="background1"/>
        </w:rPr>
        <w:t>achieved</w:t>
      </w:r>
      <w:r w:rsidR="008A2BE1" w:rsidRPr="00AF0969">
        <w:rPr>
          <w:rFonts w:ascii="Gill Sans MT" w:hAnsi="Gill Sans MT"/>
          <w:color w:val="000000"/>
          <w:shd w:val="clear" w:color="auto" w:fill="FFFFFF" w:themeFill="background1"/>
        </w:rPr>
        <w:t> acceptable levels of retention</w:t>
      </w:r>
      <w:r w:rsidR="00612EAC">
        <w:rPr>
          <w:rFonts w:ascii="Gill Sans MT" w:hAnsi="Gill Sans MT"/>
          <w:color w:val="000000"/>
          <w:shd w:val="clear" w:color="auto" w:fill="FFFFFF" w:themeFill="background1"/>
        </w:rPr>
        <w:t xml:space="preserve">. </w:t>
      </w:r>
      <w:r w:rsidR="008A2BE1" w:rsidRPr="00AF0969">
        <w:rPr>
          <w:rFonts w:ascii="Gill Sans MT" w:hAnsi="Gill Sans MT"/>
          <w:color w:val="000000"/>
          <w:shd w:val="clear" w:color="auto" w:fill="FFFFFF" w:themeFill="background1"/>
        </w:rPr>
        <w:t>Where patients were not able to provide the primary clinical outcome using the observer-reported version, we used self-report as a proxy. These different measures show high associations</w:t>
      </w:r>
      <w:r w:rsidR="00E05A0C">
        <w:rPr>
          <w:rFonts w:ascii="Gill Sans MT" w:hAnsi="Gill Sans MT"/>
          <w:color w:val="000000"/>
          <w:shd w:val="clear" w:color="auto" w:fill="FFFFFF" w:themeFill="background1"/>
        </w:rPr>
        <w:t xml:space="preserve"> [</w:t>
      </w:r>
      <w:r w:rsidR="00694895">
        <w:rPr>
          <w:rFonts w:ascii="Gill Sans MT" w:hAnsi="Gill Sans MT"/>
          <w:color w:val="000000"/>
          <w:shd w:val="clear" w:color="auto" w:fill="FFFFFF" w:themeFill="background1"/>
        </w:rPr>
        <w:t>30</w:t>
      </w:r>
      <w:r w:rsidR="00E05A0C">
        <w:rPr>
          <w:rFonts w:ascii="Gill Sans MT" w:hAnsi="Gill Sans MT"/>
          <w:color w:val="000000"/>
          <w:shd w:val="clear" w:color="auto" w:fill="FFFFFF" w:themeFill="background1"/>
        </w:rPr>
        <w:t>,</w:t>
      </w:r>
      <w:r w:rsidR="00694895">
        <w:rPr>
          <w:rFonts w:ascii="Gill Sans MT" w:hAnsi="Gill Sans MT"/>
          <w:color w:val="000000"/>
          <w:shd w:val="clear" w:color="auto" w:fill="FFFFFF" w:themeFill="background1"/>
        </w:rPr>
        <w:t>31</w:t>
      </w:r>
      <w:r w:rsidR="00E05A0C">
        <w:rPr>
          <w:rFonts w:ascii="Gill Sans MT" w:hAnsi="Gill Sans MT"/>
          <w:color w:val="000000"/>
          <w:shd w:val="clear" w:color="auto" w:fill="FFFFFF" w:themeFill="background1"/>
        </w:rPr>
        <w:t>]</w:t>
      </w:r>
      <w:r w:rsidR="00C400FB" w:rsidRPr="00AF0969">
        <w:rPr>
          <w:rFonts w:ascii="Gill Sans MT" w:hAnsi="Gill Sans MT"/>
          <w:color w:val="000000"/>
          <w:shd w:val="clear" w:color="auto" w:fill="FFFFFF" w:themeFill="background1"/>
        </w:rPr>
        <w:t>,</w:t>
      </w:r>
      <w:r w:rsidR="008A2BE1" w:rsidRPr="00AF0969">
        <w:rPr>
          <w:rFonts w:ascii="Gill Sans MT" w:hAnsi="Gill Sans MT"/>
          <w:color w:val="000000"/>
          <w:shd w:val="clear" w:color="auto" w:fill="FFFFFF" w:themeFill="background1"/>
        </w:rPr>
        <w:t xml:space="preserve"> with some evidence of lower scores in the self-reported version, but proxy measures were only used in 8%</w:t>
      </w:r>
      <w:r w:rsidR="008A2BE1" w:rsidRPr="00AF0969">
        <w:rPr>
          <w:rStyle w:val="apple-converted-space"/>
          <w:rFonts w:ascii="Gill Sans MT" w:hAnsi="Gill Sans MT"/>
          <w:color w:val="000000"/>
          <w:shd w:val="clear" w:color="auto" w:fill="FFFFFF" w:themeFill="background1"/>
        </w:rPr>
        <w:t> </w:t>
      </w:r>
      <w:r w:rsidR="008A2BE1" w:rsidRPr="00AF0969">
        <w:rPr>
          <w:rFonts w:ascii="Gill Sans MT" w:hAnsi="Gill Sans MT"/>
          <w:color w:val="000000"/>
          <w:shd w:val="clear" w:color="auto" w:fill="FFFFFF" w:themeFill="background1"/>
        </w:rPr>
        <w:t> and 11% of cases at 3 and 12 months, with minimal differences in rates of use between arms.</w:t>
      </w:r>
      <w:r w:rsidR="00BF7951" w:rsidRPr="00AF0969">
        <w:rPr>
          <w:rFonts w:ascii="Gill Sans MT" w:hAnsi="Gill Sans MT" w:cs="Arial"/>
          <w:shd w:val="clear" w:color="auto" w:fill="FFFFFF" w:themeFill="background1"/>
        </w:rPr>
        <w:t xml:space="preserve"> </w:t>
      </w:r>
      <w:r w:rsidR="007F1060" w:rsidRPr="00AF0969">
        <w:rPr>
          <w:rFonts w:ascii="Gill Sans MT" w:hAnsi="Gill Sans MT" w:cs="Arial"/>
          <w:shd w:val="clear" w:color="auto" w:fill="FFFFFF" w:themeFill="background1"/>
        </w:rPr>
        <w:t>In this</w:t>
      </w:r>
      <w:r w:rsidR="00F825D2" w:rsidRPr="00AF0969">
        <w:rPr>
          <w:rFonts w:ascii="Gill Sans MT" w:hAnsi="Gill Sans MT" w:cs="Arial"/>
          <w:shd w:val="clear" w:color="auto" w:fill="FFFFFF" w:themeFill="background1"/>
        </w:rPr>
        <w:t xml:space="preserve"> pragmatic</w:t>
      </w:r>
      <w:r w:rsidR="00F825D2" w:rsidRPr="00AF0969">
        <w:rPr>
          <w:rFonts w:ascii="Gill Sans MT" w:hAnsi="Gill Sans MT" w:cs="Arial"/>
        </w:rPr>
        <w:t xml:space="preserve"> trial, recruitment </w:t>
      </w:r>
      <w:r w:rsidR="002019E2" w:rsidRPr="00AF0969">
        <w:rPr>
          <w:rFonts w:ascii="Gill Sans MT" w:hAnsi="Gill Sans MT" w:cs="Arial"/>
        </w:rPr>
        <w:t xml:space="preserve">was </w:t>
      </w:r>
      <w:r w:rsidR="00F825D2" w:rsidRPr="00AF0969">
        <w:rPr>
          <w:rFonts w:ascii="Gill Sans MT" w:hAnsi="Gill Sans MT" w:cs="Arial"/>
        </w:rPr>
        <w:t xml:space="preserve">over </w:t>
      </w:r>
      <w:r w:rsidR="003C6B0F" w:rsidRPr="00AF0969">
        <w:rPr>
          <w:rFonts w:ascii="Gill Sans MT" w:hAnsi="Gill Sans MT" w:cs="Arial"/>
        </w:rPr>
        <w:t>multiple sites and involv</w:t>
      </w:r>
      <w:r w:rsidR="002019E2" w:rsidRPr="00AF0969">
        <w:rPr>
          <w:rFonts w:ascii="Gill Sans MT" w:hAnsi="Gill Sans MT" w:cs="Arial"/>
        </w:rPr>
        <w:t xml:space="preserve">ed </w:t>
      </w:r>
      <w:r w:rsidR="003C6B0F" w:rsidRPr="00AF0969">
        <w:rPr>
          <w:rFonts w:ascii="Gill Sans MT" w:hAnsi="Gill Sans MT" w:cs="Arial"/>
        </w:rPr>
        <w:t xml:space="preserve">a large number of </w:t>
      </w:r>
      <w:r w:rsidR="00E96617" w:rsidRPr="00AF0969">
        <w:rPr>
          <w:rFonts w:ascii="Gill Sans MT" w:hAnsi="Gill Sans MT" w:cs="Arial"/>
        </w:rPr>
        <w:t>psychological well-being practitioners</w:t>
      </w:r>
      <w:r w:rsidR="002019E2" w:rsidRPr="00AF0969">
        <w:rPr>
          <w:rFonts w:ascii="Gill Sans MT" w:hAnsi="Gill Sans MT" w:cs="Arial"/>
        </w:rPr>
        <w:t>. T</w:t>
      </w:r>
      <w:r w:rsidR="003C6B0F" w:rsidRPr="00AF0969">
        <w:rPr>
          <w:rFonts w:ascii="Gill Sans MT" w:hAnsi="Gill Sans MT" w:cs="Arial"/>
        </w:rPr>
        <w:t xml:space="preserve">his </w:t>
      </w:r>
      <w:r w:rsidR="00704E4C" w:rsidRPr="00AF0969">
        <w:rPr>
          <w:rFonts w:ascii="Gill Sans MT" w:hAnsi="Gill Sans MT" w:cs="Arial"/>
        </w:rPr>
        <w:t xml:space="preserve">enhances </w:t>
      </w:r>
      <w:r w:rsidR="003C6B0F" w:rsidRPr="00AF0969">
        <w:rPr>
          <w:rFonts w:ascii="Gill Sans MT" w:hAnsi="Gill Sans MT" w:cs="Arial"/>
        </w:rPr>
        <w:t xml:space="preserve">external validity, </w:t>
      </w:r>
      <w:r w:rsidR="00704E4C" w:rsidRPr="00AF0969">
        <w:rPr>
          <w:rFonts w:ascii="Gill Sans MT" w:hAnsi="Gill Sans MT" w:cs="Arial"/>
        </w:rPr>
        <w:t xml:space="preserve">as </w:t>
      </w:r>
      <w:r w:rsidR="003C6B0F" w:rsidRPr="00AF0969">
        <w:rPr>
          <w:rFonts w:ascii="Gill Sans MT" w:hAnsi="Gill Sans MT" w:cs="Arial"/>
        </w:rPr>
        <w:t>delivery was not restricted to a small number of specialised sites</w:t>
      </w:r>
      <w:r w:rsidR="00704E4C" w:rsidRPr="00AF0969">
        <w:rPr>
          <w:rFonts w:ascii="Gill Sans MT" w:hAnsi="Gill Sans MT" w:cs="Arial"/>
        </w:rPr>
        <w:t xml:space="preserve"> or h</w:t>
      </w:r>
      <w:r w:rsidR="003C6B0F" w:rsidRPr="00AF0969">
        <w:rPr>
          <w:rFonts w:ascii="Gill Sans MT" w:hAnsi="Gill Sans MT" w:cs="Arial"/>
        </w:rPr>
        <w:t xml:space="preserve">ighly selected </w:t>
      </w:r>
      <w:r w:rsidR="00C30852" w:rsidRPr="00AF0969">
        <w:rPr>
          <w:rFonts w:ascii="Gill Sans MT" w:hAnsi="Gill Sans MT" w:cs="Arial"/>
        </w:rPr>
        <w:t>professionals</w:t>
      </w:r>
      <w:r w:rsidR="00704E4C" w:rsidRPr="00AF0969">
        <w:rPr>
          <w:rFonts w:ascii="Gill Sans MT" w:hAnsi="Gill Sans MT" w:cs="Arial"/>
        </w:rPr>
        <w:t xml:space="preserve">. </w:t>
      </w:r>
      <w:r w:rsidR="00F825D2" w:rsidRPr="00AF0969">
        <w:rPr>
          <w:rFonts w:ascii="Gill Sans MT" w:hAnsi="Gill Sans MT" w:cs="Arial"/>
        </w:rPr>
        <w:t>However, m</w:t>
      </w:r>
      <w:r w:rsidR="003C6B0F" w:rsidRPr="00AF0969">
        <w:rPr>
          <w:rFonts w:ascii="Gill Sans MT" w:hAnsi="Gill Sans MT" w:cs="Arial"/>
        </w:rPr>
        <w:t xml:space="preserve">any </w:t>
      </w:r>
      <w:r w:rsidR="00201C6B" w:rsidRPr="00AF0969">
        <w:rPr>
          <w:rFonts w:ascii="Gill Sans MT" w:hAnsi="Gill Sans MT" w:cs="Arial"/>
        </w:rPr>
        <w:t xml:space="preserve">psychological well-being practitioners </w:t>
      </w:r>
      <w:r w:rsidR="003B31E1">
        <w:rPr>
          <w:rFonts w:ascii="Gill Sans MT" w:hAnsi="Gill Sans MT" w:cs="Arial"/>
        </w:rPr>
        <w:t xml:space="preserve">only </w:t>
      </w:r>
      <w:r w:rsidR="003C6B0F" w:rsidRPr="00AF0969">
        <w:rPr>
          <w:rFonts w:ascii="Gill Sans MT" w:hAnsi="Gill Sans MT" w:cs="Arial"/>
        </w:rPr>
        <w:t xml:space="preserve">saw </w:t>
      </w:r>
      <w:r w:rsidR="003B31E1">
        <w:rPr>
          <w:rFonts w:ascii="Gill Sans MT" w:hAnsi="Gill Sans MT" w:cs="Arial"/>
        </w:rPr>
        <w:t xml:space="preserve">a </w:t>
      </w:r>
      <w:r w:rsidR="003C6B0F" w:rsidRPr="00AF0969">
        <w:rPr>
          <w:rFonts w:ascii="Gill Sans MT" w:hAnsi="Gill Sans MT" w:cs="Arial"/>
        </w:rPr>
        <w:t>few patients,</w:t>
      </w:r>
      <w:r w:rsidR="00704E4C" w:rsidRPr="00AF0969">
        <w:rPr>
          <w:rFonts w:ascii="Gill Sans MT" w:hAnsi="Gill Sans MT" w:cs="Arial"/>
        </w:rPr>
        <w:t xml:space="preserve"> whi</w:t>
      </w:r>
      <w:r w:rsidR="00C61FE3" w:rsidRPr="00AF0969">
        <w:rPr>
          <w:rFonts w:ascii="Gill Sans MT" w:hAnsi="Gill Sans MT" w:cs="Arial"/>
        </w:rPr>
        <w:t xml:space="preserve">ch restricted the </w:t>
      </w:r>
      <w:r w:rsidR="003C6B0F" w:rsidRPr="00AF0969">
        <w:rPr>
          <w:rFonts w:ascii="Gill Sans MT" w:hAnsi="Gill Sans MT" w:cs="Arial"/>
        </w:rPr>
        <w:t>opportunity to practice the</w:t>
      </w:r>
      <w:r w:rsidR="00F825D2" w:rsidRPr="00AF0969">
        <w:rPr>
          <w:rFonts w:ascii="Gill Sans MT" w:hAnsi="Gill Sans MT" w:cs="Arial"/>
        </w:rPr>
        <w:t>ir</w:t>
      </w:r>
      <w:r w:rsidR="003C6B0F" w:rsidRPr="00AF0969">
        <w:rPr>
          <w:rFonts w:ascii="Gill Sans MT" w:hAnsi="Gill Sans MT" w:cs="Arial"/>
        </w:rPr>
        <w:t xml:space="preserve"> skills.</w:t>
      </w:r>
      <w:r w:rsidR="00F825D2" w:rsidRPr="00AF0969">
        <w:rPr>
          <w:rFonts w:ascii="Gill Sans MT" w:hAnsi="Gill Sans MT" w:cs="Arial"/>
        </w:rPr>
        <w:t xml:space="preserve"> </w:t>
      </w:r>
      <w:r w:rsidR="00F80353" w:rsidRPr="00AF0969">
        <w:rPr>
          <w:rFonts w:ascii="Gill Sans MT" w:hAnsi="Gill Sans MT" w:cs="Arial"/>
        </w:rPr>
        <w:t xml:space="preserve"> </w:t>
      </w:r>
      <w:r w:rsidR="003C6B0F" w:rsidRPr="00AF0969">
        <w:rPr>
          <w:rFonts w:ascii="Gill Sans MT" w:hAnsi="Gill Sans MT" w:cs="Arial"/>
        </w:rPr>
        <w:t xml:space="preserve">Uptake </w:t>
      </w:r>
      <w:r w:rsidR="00F54EB4" w:rsidRPr="00AF0969">
        <w:rPr>
          <w:rFonts w:ascii="Gill Sans MT" w:hAnsi="Gill Sans MT" w:cs="Arial"/>
        </w:rPr>
        <w:t xml:space="preserve">of the interventions </w:t>
      </w:r>
      <w:r w:rsidR="003C6B0F" w:rsidRPr="00AF0969">
        <w:rPr>
          <w:rFonts w:ascii="Gill Sans MT" w:hAnsi="Gill Sans MT" w:cs="Arial"/>
        </w:rPr>
        <w:t xml:space="preserve">was </w:t>
      </w:r>
      <w:r w:rsidR="003C6B0F" w:rsidRPr="00AF0969">
        <w:rPr>
          <w:rFonts w:ascii="Gill Sans MT" w:hAnsi="Gill Sans MT" w:cs="Arial"/>
        </w:rPr>
        <w:lastRenderedPageBreak/>
        <w:t>reasonable (6</w:t>
      </w:r>
      <w:r w:rsidR="00C12CFA" w:rsidRPr="00AF0969">
        <w:rPr>
          <w:rFonts w:ascii="Gill Sans MT" w:hAnsi="Gill Sans MT" w:cs="Arial"/>
        </w:rPr>
        <w:t>5</w:t>
      </w:r>
      <w:r w:rsidR="003C6B0F" w:rsidRPr="00AF0969">
        <w:rPr>
          <w:rFonts w:ascii="Gill Sans MT" w:hAnsi="Gill Sans MT" w:cs="Arial"/>
        </w:rPr>
        <w:t xml:space="preserve">% guided </w:t>
      </w:r>
      <w:r w:rsidR="00EB47E7" w:rsidRPr="00AF0969">
        <w:rPr>
          <w:rFonts w:ascii="Gill Sans MT" w:hAnsi="Gill Sans MT" w:cs="Arial"/>
        </w:rPr>
        <w:t xml:space="preserve">self-help </w:t>
      </w:r>
      <w:r w:rsidR="003C6B0F" w:rsidRPr="00AF0969">
        <w:rPr>
          <w:rFonts w:ascii="Gill Sans MT" w:hAnsi="Gill Sans MT" w:cs="Arial"/>
        </w:rPr>
        <w:t xml:space="preserve">and </w:t>
      </w:r>
      <w:r w:rsidR="00C12CFA" w:rsidRPr="00AF0969">
        <w:rPr>
          <w:rFonts w:ascii="Gill Sans MT" w:hAnsi="Gill Sans MT" w:cs="Arial"/>
        </w:rPr>
        <w:t>59</w:t>
      </w:r>
      <w:r w:rsidR="003C6B0F" w:rsidRPr="00AF0969">
        <w:rPr>
          <w:rFonts w:ascii="Gill Sans MT" w:hAnsi="Gill Sans MT" w:cs="Arial"/>
        </w:rPr>
        <w:t>% cCBT</w:t>
      </w:r>
      <w:r w:rsidR="00704E4C" w:rsidRPr="00AF0969">
        <w:rPr>
          <w:rFonts w:ascii="Gill Sans MT" w:hAnsi="Gill Sans MT" w:cs="Arial"/>
        </w:rPr>
        <w:t>)</w:t>
      </w:r>
      <w:r w:rsidR="003C6B0F" w:rsidRPr="00AF0969">
        <w:rPr>
          <w:rFonts w:ascii="Gill Sans MT" w:hAnsi="Gill Sans MT" w:cs="Arial"/>
        </w:rPr>
        <w:t xml:space="preserve">. </w:t>
      </w:r>
      <w:r w:rsidR="00F80353" w:rsidRPr="00AF0969">
        <w:rPr>
          <w:rFonts w:ascii="Gill Sans MT" w:hAnsi="Gill Sans MT" w:cs="Arial"/>
        </w:rPr>
        <w:t xml:space="preserve">Collecting detailed data on fidelity proved difficult, but analysis of the data </w:t>
      </w:r>
      <w:r w:rsidR="003C6B0F" w:rsidRPr="00AF0969">
        <w:rPr>
          <w:rFonts w:ascii="Gill Sans MT" w:hAnsi="Gill Sans MT" w:cs="Arial"/>
        </w:rPr>
        <w:t>provide</w:t>
      </w:r>
      <w:r w:rsidR="00F80353" w:rsidRPr="00AF0969">
        <w:rPr>
          <w:rFonts w:ascii="Gill Sans MT" w:hAnsi="Gill Sans MT" w:cs="Arial"/>
        </w:rPr>
        <w:t>d</w:t>
      </w:r>
      <w:r w:rsidR="003C6B0F" w:rsidRPr="00AF0969">
        <w:rPr>
          <w:rFonts w:ascii="Gill Sans MT" w:hAnsi="Gill Sans MT" w:cs="Arial"/>
        </w:rPr>
        <w:t xml:space="preserve"> some evidence that delivery of </w:t>
      </w:r>
      <w:r w:rsidR="004B5CFC" w:rsidRPr="00AF0969">
        <w:rPr>
          <w:rFonts w:ascii="Gill Sans MT" w:eastAsia="Times New Roman" w:hAnsi="Gill Sans MT" w:cs="Arial"/>
          <w:color w:val="000000"/>
          <w:lang w:val="en-US"/>
        </w:rPr>
        <w:t xml:space="preserve">guided self-help </w:t>
      </w:r>
      <w:r w:rsidR="003E643C" w:rsidRPr="00AF0969">
        <w:rPr>
          <w:rFonts w:ascii="Gill Sans MT" w:eastAsia="Times New Roman" w:hAnsi="Gill Sans MT" w:cs="Arial"/>
          <w:color w:val="000000"/>
          <w:lang w:val="en-US"/>
        </w:rPr>
        <w:t>and c</w:t>
      </w:r>
      <w:r w:rsidR="004B5CFC" w:rsidRPr="00AF0969">
        <w:rPr>
          <w:rFonts w:ascii="Gill Sans MT" w:eastAsia="Times New Roman" w:hAnsi="Gill Sans MT" w:cs="Arial"/>
          <w:color w:val="000000"/>
          <w:lang w:val="en-US"/>
        </w:rPr>
        <w:t>CBT</w:t>
      </w:r>
      <w:r w:rsidR="00C30852" w:rsidRPr="00AF0969">
        <w:rPr>
          <w:rFonts w:ascii="Gill Sans MT" w:eastAsia="Times New Roman" w:hAnsi="Gill Sans MT" w:cs="Arial"/>
          <w:color w:val="000000"/>
          <w:lang w:val="en-US"/>
        </w:rPr>
        <w:t xml:space="preserve"> </w:t>
      </w:r>
      <w:r w:rsidR="003C6B0F" w:rsidRPr="00AF0969">
        <w:rPr>
          <w:rFonts w:ascii="Gill Sans MT" w:hAnsi="Gill Sans MT" w:cs="Arial"/>
        </w:rPr>
        <w:t xml:space="preserve">was in line with protocols.   </w:t>
      </w:r>
    </w:p>
    <w:p w14:paraId="3F4EF56C" w14:textId="77777777" w:rsidR="003C6B0F" w:rsidRPr="00AF0969" w:rsidRDefault="003C6B0F" w:rsidP="002C3D72">
      <w:pPr>
        <w:autoSpaceDE w:val="0"/>
        <w:autoSpaceDN w:val="0"/>
        <w:adjustRightInd w:val="0"/>
        <w:spacing w:after="0" w:line="480" w:lineRule="auto"/>
        <w:ind w:right="20"/>
        <w:rPr>
          <w:rFonts w:ascii="Gill Sans MT" w:hAnsi="Gill Sans MT" w:cs="Arial"/>
        </w:rPr>
      </w:pPr>
    </w:p>
    <w:p w14:paraId="5329FB03" w14:textId="77777777" w:rsidR="003C6B0F" w:rsidRDefault="00612EAC" w:rsidP="002C3D72">
      <w:pPr>
        <w:autoSpaceDE w:val="0"/>
        <w:autoSpaceDN w:val="0"/>
        <w:adjustRightInd w:val="0"/>
        <w:spacing w:after="0" w:line="480" w:lineRule="auto"/>
        <w:ind w:right="20"/>
        <w:rPr>
          <w:rFonts w:ascii="Gill Sans MT" w:hAnsi="Gill Sans MT" w:cs="Arial"/>
        </w:rPr>
      </w:pPr>
      <w:r>
        <w:rPr>
          <w:rFonts w:ascii="Gill Sans MT" w:hAnsi="Gill Sans MT" w:cs="Arial"/>
        </w:rPr>
        <w:t xml:space="preserve">Several </w:t>
      </w:r>
      <w:r w:rsidR="00AC5730" w:rsidRPr="00AF0969">
        <w:rPr>
          <w:rFonts w:ascii="Gill Sans MT" w:hAnsi="Gill Sans MT" w:cs="Arial"/>
        </w:rPr>
        <w:t xml:space="preserve">issues are worth noting in this pragmatic design. First, we </w:t>
      </w:r>
      <w:r w:rsidR="008F0994" w:rsidRPr="00AF0969">
        <w:rPr>
          <w:rFonts w:ascii="Gill Sans MT" w:hAnsi="Gill Sans MT" w:cs="Arial"/>
        </w:rPr>
        <w:t xml:space="preserve">did </w:t>
      </w:r>
      <w:r w:rsidR="007F1060" w:rsidRPr="00AF0969">
        <w:rPr>
          <w:rFonts w:ascii="Gill Sans MT" w:hAnsi="Gill Sans MT" w:cs="Arial"/>
        </w:rPr>
        <w:t xml:space="preserve">not </w:t>
      </w:r>
      <w:r w:rsidR="00292CD3" w:rsidRPr="00AF0969">
        <w:rPr>
          <w:rFonts w:ascii="Gill Sans MT" w:hAnsi="Gill Sans MT" w:cs="Arial"/>
        </w:rPr>
        <w:t xml:space="preserve">mandate a </w:t>
      </w:r>
      <w:r w:rsidR="007F1060" w:rsidRPr="00AF0969">
        <w:rPr>
          <w:rFonts w:ascii="Gill Sans MT" w:hAnsi="Gill Sans MT" w:cs="Arial"/>
        </w:rPr>
        <w:t>defined</w:t>
      </w:r>
      <w:r w:rsidR="00292CD3" w:rsidRPr="00AF0969">
        <w:rPr>
          <w:rFonts w:ascii="Gill Sans MT" w:hAnsi="Gill Sans MT" w:cs="Arial"/>
        </w:rPr>
        <w:t xml:space="preserve"> wait</w:t>
      </w:r>
      <w:r w:rsidR="00F80353" w:rsidRPr="00AF0969">
        <w:rPr>
          <w:rFonts w:ascii="Gill Sans MT" w:hAnsi="Gill Sans MT" w:cs="Arial"/>
        </w:rPr>
        <w:t>ing time</w:t>
      </w:r>
      <w:r w:rsidR="00292CD3" w:rsidRPr="00AF0969">
        <w:rPr>
          <w:rFonts w:ascii="Gill Sans MT" w:hAnsi="Gill Sans MT" w:cs="Arial"/>
        </w:rPr>
        <w:t xml:space="preserve"> for </w:t>
      </w:r>
      <w:r w:rsidR="00C61FE3" w:rsidRPr="00AF0969">
        <w:rPr>
          <w:rFonts w:ascii="Gill Sans MT" w:hAnsi="Gill Sans MT" w:cs="Arial"/>
        </w:rPr>
        <w:t>therapist-led</w:t>
      </w:r>
      <w:r w:rsidR="00292CD3" w:rsidRPr="00AF0969">
        <w:rPr>
          <w:rFonts w:ascii="Gill Sans MT" w:hAnsi="Gill Sans MT" w:cs="Arial"/>
        </w:rPr>
        <w:t xml:space="preserve"> CBT, </w:t>
      </w:r>
      <w:r w:rsidR="007F1060" w:rsidRPr="00AF0969">
        <w:rPr>
          <w:rFonts w:ascii="Gill Sans MT" w:hAnsi="Gill Sans MT" w:cs="Arial"/>
        </w:rPr>
        <w:t xml:space="preserve">although </w:t>
      </w:r>
      <w:r w:rsidR="00292CD3" w:rsidRPr="00AF0969">
        <w:rPr>
          <w:rFonts w:ascii="Gill Sans MT" w:hAnsi="Gill Sans MT" w:cs="Arial"/>
        </w:rPr>
        <w:t>the expectation was 3-6 months. In practice, ar</w:t>
      </w:r>
      <w:r w:rsidR="003C6B0F" w:rsidRPr="00AF0969">
        <w:rPr>
          <w:rFonts w:ascii="Gill Sans MT" w:hAnsi="Gill Sans MT" w:cs="Arial"/>
        </w:rPr>
        <w:t xml:space="preserve">ound 40% of patients allocated to waiting list for </w:t>
      </w:r>
      <w:r w:rsidR="007B11F6" w:rsidRPr="00AF0969">
        <w:rPr>
          <w:rFonts w:ascii="Gill Sans MT" w:hAnsi="Gill Sans MT" w:cs="Arial"/>
        </w:rPr>
        <w:t>therapist-led CBT</w:t>
      </w:r>
      <w:r w:rsidR="00C30852" w:rsidRPr="00AF0969">
        <w:rPr>
          <w:rFonts w:ascii="Gill Sans MT" w:hAnsi="Gill Sans MT" w:cs="Arial"/>
        </w:rPr>
        <w:t xml:space="preserve"> </w:t>
      </w:r>
      <w:r w:rsidR="003C6B0F" w:rsidRPr="00AF0969">
        <w:rPr>
          <w:rFonts w:ascii="Gill Sans MT" w:hAnsi="Gill Sans MT" w:cs="Arial"/>
        </w:rPr>
        <w:t xml:space="preserve">started to receive </w:t>
      </w:r>
      <w:r w:rsidR="003C6B0F" w:rsidRPr="00AF0969">
        <w:rPr>
          <w:rFonts w:ascii="Gill Sans MT" w:hAnsi="Gill Sans MT" w:cs="Arial"/>
          <w:i/>
        </w:rPr>
        <w:t>some</w:t>
      </w:r>
      <w:r w:rsidR="003C6B0F" w:rsidRPr="00AF0969">
        <w:rPr>
          <w:rFonts w:ascii="Gill Sans MT" w:hAnsi="Gill Sans MT" w:cs="Arial"/>
        </w:rPr>
        <w:t xml:space="preserve"> contact with their </w:t>
      </w:r>
      <w:r w:rsidR="00292CD3" w:rsidRPr="00AF0969">
        <w:rPr>
          <w:rFonts w:ascii="Gill Sans MT" w:hAnsi="Gill Sans MT" w:cs="Arial"/>
        </w:rPr>
        <w:t>t</w:t>
      </w:r>
      <w:r w:rsidR="003C6B0F" w:rsidRPr="00AF0969">
        <w:rPr>
          <w:rFonts w:ascii="Gill Sans MT" w:hAnsi="Gill Sans MT" w:cs="Arial"/>
        </w:rPr>
        <w:t xml:space="preserve">herapist </w:t>
      </w:r>
      <w:r w:rsidR="00704E4C" w:rsidRPr="00AF0969">
        <w:rPr>
          <w:rFonts w:ascii="Gill Sans MT" w:hAnsi="Gill Sans MT" w:cs="Arial"/>
        </w:rPr>
        <w:t>before 3 months</w:t>
      </w:r>
      <w:r w:rsidR="003C6B0F" w:rsidRPr="00AF0969">
        <w:rPr>
          <w:rFonts w:ascii="Gill Sans MT" w:hAnsi="Gill Sans MT" w:cs="Arial"/>
        </w:rPr>
        <w:t xml:space="preserve">, compared with </w:t>
      </w:r>
      <w:r w:rsidR="008445B1" w:rsidRPr="00AF0969">
        <w:rPr>
          <w:rFonts w:ascii="Gill Sans MT" w:hAnsi="Gill Sans MT" w:cs="Arial"/>
        </w:rPr>
        <w:t xml:space="preserve">just over </w:t>
      </w:r>
      <w:r w:rsidR="003C6B0F" w:rsidRPr="00AF0969">
        <w:rPr>
          <w:rFonts w:ascii="Gill Sans MT" w:hAnsi="Gill Sans MT" w:cs="Arial"/>
        </w:rPr>
        <w:t xml:space="preserve">20% in </w:t>
      </w:r>
      <w:r w:rsidR="00C30852" w:rsidRPr="00AF0969">
        <w:rPr>
          <w:rFonts w:ascii="Gill Sans MT" w:eastAsia="Times New Roman" w:hAnsi="Gill Sans MT" w:cs="Arial"/>
          <w:color w:val="000000"/>
          <w:lang w:val="en-US"/>
        </w:rPr>
        <w:t xml:space="preserve">the </w:t>
      </w:r>
      <w:r w:rsidR="004B5CFC" w:rsidRPr="00AF0969">
        <w:rPr>
          <w:rFonts w:ascii="Gill Sans MT" w:eastAsia="Times New Roman" w:hAnsi="Gill Sans MT" w:cs="Arial"/>
          <w:color w:val="000000"/>
          <w:lang w:val="en-US"/>
        </w:rPr>
        <w:t>guided self-</w:t>
      </w:r>
      <w:r w:rsidR="003E643C" w:rsidRPr="00AF0969">
        <w:rPr>
          <w:rFonts w:ascii="Gill Sans MT" w:eastAsia="Times New Roman" w:hAnsi="Gill Sans MT" w:cs="Arial"/>
          <w:color w:val="000000"/>
          <w:lang w:val="en-US"/>
        </w:rPr>
        <w:t>help and c</w:t>
      </w:r>
      <w:r w:rsidR="004B5CFC" w:rsidRPr="00AF0969">
        <w:rPr>
          <w:rFonts w:ascii="Gill Sans MT" w:eastAsia="Times New Roman" w:hAnsi="Gill Sans MT" w:cs="Arial"/>
          <w:color w:val="000000"/>
          <w:lang w:val="en-US"/>
        </w:rPr>
        <w:t>CBT</w:t>
      </w:r>
      <w:r w:rsidR="00C30852" w:rsidRPr="00AF0969">
        <w:rPr>
          <w:rFonts w:ascii="Gill Sans MT" w:eastAsia="Times New Roman" w:hAnsi="Gill Sans MT" w:cs="Arial"/>
          <w:b/>
          <w:color w:val="000000"/>
          <w:lang w:val="en-US"/>
        </w:rPr>
        <w:t xml:space="preserve"> </w:t>
      </w:r>
      <w:r w:rsidR="00C30852" w:rsidRPr="00AF0969">
        <w:rPr>
          <w:rFonts w:ascii="Gill Sans MT" w:eastAsia="Times New Roman" w:hAnsi="Gill Sans MT" w:cs="Arial"/>
          <w:color w:val="000000"/>
          <w:lang w:val="en-US"/>
        </w:rPr>
        <w:t>groups</w:t>
      </w:r>
      <w:r w:rsidR="003C6B0F" w:rsidRPr="00AF0969">
        <w:rPr>
          <w:rFonts w:ascii="Gill Sans MT" w:hAnsi="Gill Sans MT" w:cs="Arial"/>
        </w:rPr>
        <w:t xml:space="preserve">. </w:t>
      </w:r>
      <w:r w:rsidR="00292CD3" w:rsidRPr="00AF0969">
        <w:rPr>
          <w:rFonts w:ascii="Gill Sans MT" w:hAnsi="Gill Sans MT" w:cs="Arial"/>
        </w:rPr>
        <w:t>T</w:t>
      </w:r>
      <w:r w:rsidR="003C6B0F" w:rsidRPr="00AF0969">
        <w:rPr>
          <w:rFonts w:ascii="Gill Sans MT" w:hAnsi="Gill Sans MT" w:cs="Arial"/>
        </w:rPr>
        <w:t xml:space="preserve">his would </w:t>
      </w:r>
      <w:r w:rsidR="00C30852" w:rsidRPr="00AF0969">
        <w:rPr>
          <w:rFonts w:ascii="Gill Sans MT" w:hAnsi="Gill Sans MT" w:cs="Arial"/>
        </w:rPr>
        <w:t xml:space="preserve">reduce differences in </w:t>
      </w:r>
      <w:r w:rsidR="00AB6D3D" w:rsidRPr="00AF0969">
        <w:rPr>
          <w:rFonts w:ascii="Gill Sans MT" w:hAnsi="Gill Sans MT" w:cs="Arial"/>
        </w:rPr>
        <w:t>outcome</w:t>
      </w:r>
      <w:r w:rsidR="00062AD9" w:rsidRPr="00AF0969">
        <w:rPr>
          <w:rFonts w:ascii="Gill Sans MT" w:hAnsi="Gill Sans MT" w:cs="Arial"/>
        </w:rPr>
        <w:t>s</w:t>
      </w:r>
      <w:r w:rsidR="00AB6D3D" w:rsidRPr="00AF0969">
        <w:rPr>
          <w:rFonts w:ascii="Gill Sans MT" w:hAnsi="Gill Sans MT" w:cs="Arial"/>
        </w:rPr>
        <w:t xml:space="preserve"> between </w:t>
      </w:r>
      <w:r w:rsidR="004B5CFC" w:rsidRPr="00AF0969">
        <w:rPr>
          <w:rFonts w:ascii="Gill Sans MT" w:eastAsia="Times New Roman" w:hAnsi="Gill Sans MT" w:cs="Arial"/>
          <w:color w:val="000000"/>
          <w:lang w:val="en-US"/>
        </w:rPr>
        <w:t>guided self-help</w:t>
      </w:r>
      <w:r w:rsidR="003E643C" w:rsidRPr="00AF0969">
        <w:rPr>
          <w:rFonts w:ascii="Gill Sans MT" w:eastAsia="Times New Roman" w:hAnsi="Gill Sans MT" w:cs="Arial"/>
          <w:color w:val="000000"/>
          <w:lang w:val="en-US"/>
        </w:rPr>
        <w:t>,</w:t>
      </w:r>
      <w:r w:rsidR="004B5CFC" w:rsidRPr="00AF0969">
        <w:rPr>
          <w:rFonts w:ascii="Gill Sans MT" w:eastAsia="Times New Roman" w:hAnsi="Gill Sans MT" w:cs="Arial"/>
          <w:color w:val="000000"/>
          <w:lang w:val="en-US"/>
        </w:rPr>
        <w:t xml:space="preserve"> </w:t>
      </w:r>
      <w:r w:rsidR="003E643C" w:rsidRPr="00AF0969">
        <w:rPr>
          <w:rFonts w:ascii="Gill Sans MT" w:eastAsia="Times New Roman" w:hAnsi="Gill Sans MT" w:cs="Arial"/>
          <w:color w:val="000000"/>
          <w:lang w:val="en-US"/>
        </w:rPr>
        <w:t>c</w:t>
      </w:r>
      <w:r w:rsidR="004B5CFC" w:rsidRPr="00AF0969">
        <w:rPr>
          <w:rFonts w:ascii="Gill Sans MT" w:eastAsia="Times New Roman" w:hAnsi="Gill Sans MT" w:cs="Arial"/>
          <w:color w:val="000000"/>
          <w:lang w:val="en-US"/>
        </w:rPr>
        <w:t>CBT</w:t>
      </w:r>
      <w:r w:rsidR="00C30852" w:rsidRPr="00AF0969">
        <w:rPr>
          <w:rFonts w:ascii="Gill Sans MT" w:eastAsia="Times New Roman" w:hAnsi="Gill Sans MT" w:cs="Arial"/>
          <w:color w:val="000000"/>
          <w:lang w:val="en-US"/>
        </w:rPr>
        <w:t xml:space="preserve"> and the </w:t>
      </w:r>
      <w:r w:rsidR="00AB6D3D" w:rsidRPr="00AF0969">
        <w:rPr>
          <w:rFonts w:ascii="Gill Sans MT" w:hAnsi="Gill Sans MT" w:cs="Arial"/>
        </w:rPr>
        <w:t>waiting list comparator</w:t>
      </w:r>
      <w:r w:rsidR="00201C6B" w:rsidRPr="00AF0969">
        <w:rPr>
          <w:rFonts w:ascii="Gill Sans MT" w:hAnsi="Gill Sans MT" w:cs="Arial"/>
        </w:rPr>
        <w:t xml:space="preserve"> at 3 months</w:t>
      </w:r>
      <w:r w:rsidR="003C6B0F" w:rsidRPr="00AF0969">
        <w:rPr>
          <w:rFonts w:ascii="Gill Sans MT" w:hAnsi="Gill Sans MT" w:cs="Arial"/>
        </w:rPr>
        <w:t xml:space="preserve">, </w:t>
      </w:r>
      <w:r w:rsidR="00050FA8" w:rsidRPr="00AF0969">
        <w:rPr>
          <w:rFonts w:ascii="Gill Sans MT" w:hAnsi="Gill Sans MT" w:cs="Arial"/>
        </w:rPr>
        <w:t xml:space="preserve">leading to conservative </w:t>
      </w:r>
      <w:r w:rsidR="00AB6D3D" w:rsidRPr="00AF0969">
        <w:rPr>
          <w:rFonts w:ascii="Gill Sans MT" w:hAnsi="Gill Sans MT" w:cs="Arial"/>
        </w:rPr>
        <w:t>estimates of effect</w:t>
      </w:r>
      <w:r w:rsidR="00050FA8" w:rsidRPr="00AF0969">
        <w:rPr>
          <w:rFonts w:ascii="Gill Sans MT" w:hAnsi="Gill Sans MT" w:cs="Arial"/>
        </w:rPr>
        <w:t>.</w:t>
      </w:r>
      <w:r w:rsidR="003C6B0F" w:rsidRPr="00AF0969">
        <w:rPr>
          <w:rFonts w:ascii="Gill Sans MT" w:hAnsi="Gill Sans MT" w:cs="Arial"/>
        </w:rPr>
        <w:t xml:space="preserve"> </w:t>
      </w:r>
      <w:r w:rsidR="00AB6D3D" w:rsidRPr="00AF0969">
        <w:rPr>
          <w:rFonts w:ascii="Gill Sans MT" w:hAnsi="Gill Sans MT" w:cs="Arial"/>
        </w:rPr>
        <w:t xml:space="preserve">Still, </w:t>
      </w:r>
      <w:r w:rsidR="00C61FE3" w:rsidRPr="00AF0969">
        <w:rPr>
          <w:rFonts w:ascii="Gill Sans MT" w:hAnsi="Gill Sans MT" w:cs="Arial"/>
        </w:rPr>
        <w:t xml:space="preserve">this data </w:t>
      </w:r>
      <w:r w:rsidR="00050FA8" w:rsidRPr="00AF0969">
        <w:rPr>
          <w:rFonts w:ascii="Gill Sans MT" w:hAnsi="Gill Sans MT" w:cs="Arial"/>
        </w:rPr>
        <w:t>refer</w:t>
      </w:r>
      <w:r w:rsidR="00C61FE3" w:rsidRPr="00AF0969">
        <w:rPr>
          <w:rFonts w:ascii="Gill Sans MT" w:hAnsi="Gill Sans MT" w:cs="Arial"/>
        </w:rPr>
        <w:t>s</w:t>
      </w:r>
      <w:r w:rsidR="00050FA8" w:rsidRPr="00AF0969">
        <w:rPr>
          <w:rFonts w:ascii="Gill Sans MT" w:hAnsi="Gill Sans MT" w:cs="Arial"/>
        </w:rPr>
        <w:t xml:space="preserve"> to patients receiving </w:t>
      </w:r>
      <w:r w:rsidR="003C6B0F" w:rsidRPr="00AF0969">
        <w:rPr>
          <w:rFonts w:ascii="Gill Sans MT" w:hAnsi="Gill Sans MT" w:cs="Arial"/>
          <w:i/>
        </w:rPr>
        <w:t>any</w:t>
      </w:r>
      <w:r w:rsidR="003C6B0F" w:rsidRPr="00AF0969">
        <w:rPr>
          <w:rFonts w:ascii="Gill Sans MT" w:hAnsi="Gill Sans MT" w:cs="Arial"/>
        </w:rPr>
        <w:t xml:space="preserve"> contact</w:t>
      </w:r>
      <w:r w:rsidR="00C61FE3" w:rsidRPr="00AF0969">
        <w:rPr>
          <w:rFonts w:ascii="Gill Sans MT" w:hAnsi="Gill Sans MT" w:cs="Arial"/>
        </w:rPr>
        <w:t xml:space="preserve"> with therapist-led CBT</w:t>
      </w:r>
      <w:r w:rsidR="003C6B0F" w:rsidRPr="00AF0969">
        <w:rPr>
          <w:rFonts w:ascii="Gill Sans MT" w:hAnsi="Gill Sans MT" w:cs="Arial"/>
        </w:rPr>
        <w:t xml:space="preserve">, which in </w:t>
      </w:r>
      <w:r w:rsidR="007F1060" w:rsidRPr="00AF0969">
        <w:rPr>
          <w:rFonts w:ascii="Gill Sans MT" w:hAnsi="Gill Sans MT" w:cs="Arial"/>
        </w:rPr>
        <w:t>most</w:t>
      </w:r>
      <w:r w:rsidR="003C6B0F" w:rsidRPr="00AF0969">
        <w:rPr>
          <w:rFonts w:ascii="Gill Sans MT" w:hAnsi="Gill Sans MT" w:cs="Arial"/>
        </w:rPr>
        <w:t xml:space="preserve"> cases would involve an initial session or two, rather than a full ‘dose’</w:t>
      </w:r>
      <w:r w:rsidR="00C61FE3" w:rsidRPr="00AF0969">
        <w:rPr>
          <w:rFonts w:ascii="Gill Sans MT" w:hAnsi="Gill Sans MT" w:cs="Arial"/>
        </w:rPr>
        <w:t xml:space="preserve"> of treatment</w:t>
      </w:r>
      <w:r w:rsidR="003C6B0F" w:rsidRPr="00AF0969">
        <w:rPr>
          <w:rFonts w:ascii="Gill Sans MT" w:hAnsi="Gill Sans MT" w:cs="Arial"/>
        </w:rPr>
        <w:t xml:space="preserve">. </w:t>
      </w:r>
      <w:r w:rsidR="00292CD3" w:rsidRPr="00AF0969">
        <w:rPr>
          <w:rFonts w:ascii="Gill Sans MT" w:hAnsi="Gill Sans MT" w:cs="Arial"/>
        </w:rPr>
        <w:t xml:space="preserve"> </w:t>
      </w:r>
      <w:r w:rsidR="00862C7A" w:rsidRPr="00AF0969">
        <w:rPr>
          <w:rFonts w:ascii="Gill Sans MT" w:hAnsi="Gill Sans MT" w:cs="Arial"/>
        </w:rPr>
        <w:t xml:space="preserve">Nevertheless, </w:t>
      </w:r>
      <w:r w:rsidR="008F0994" w:rsidRPr="00AF0969">
        <w:rPr>
          <w:rFonts w:ascii="Gill Sans MT" w:hAnsi="Gill Sans MT" w:cs="Arial"/>
        </w:rPr>
        <w:t xml:space="preserve">relatively quick </w:t>
      </w:r>
      <w:r w:rsidR="00862C7A" w:rsidRPr="00AF0969">
        <w:rPr>
          <w:rFonts w:ascii="Gill Sans MT" w:hAnsi="Gill Sans MT" w:cs="Arial"/>
        </w:rPr>
        <w:t xml:space="preserve">access to CBT </w:t>
      </w:r>
      <w:r w:rsidR="008F0994" w:rsidRPr="00AF0969">
        <w:rPr>
          <w:rFonts w:ascii="Gill Sans MT" w:hAnsi="Gill Sans MT" w:cs="Arial"/>
        </w:rPr>
        <w:t>in the waiting list arm would have reduced short-</w:t>
      </w:r>
      <w:r w:rsidR="00862C7A" w:rsidRPr="00AF0969">
        <w:rPr>
          <w:rFonts w:ascii="Gill Sans MT" w:hAnsi="Gill Sans MT" w:cs="Arial"/>
        </w:rPr>
        <w:t>term benefit associated with the low-intensity interventions</w:t>
      </w:r>
      <w:r w:rsidR="008F0994" w:rsidRPr="00AF0969">
        <w:rPr>
          <w:rFonts w:ascii="Gill Sans MT" w:hAnsi="Gill Sans MT" w:cs="Arial"/>
        </w:rPr>
        <w:t xml:space="preserve">. The </w:t>
      </w:r>
      <w:r w:rsidR="00862C7A" w:rsidRPr="00AF0969">
        <w:rPr>
          <w:rFonts w:ascii="Gill Sans MT" w:hAnsi="Gill Sans MT" w:cs="Arial"/>
        </w:rPr>
        <w:t xml:space="preserve">effects </w:t>
      </w:r>
      <w:r w:rsidR="008445B1" w:rsidRPr="00AF0969">
        <w:rPr>
          <w:rFonts w:ascii="Gill Sans MT" w:hAnsi="Gill Sans MT" w:cs="Arial"/>
        </w:rPr>
        <w:t xml:space="preserve">of low-intensity interventions </w:t>
      </w:r>
      <w:r w:rsidR="00862C7A" w:rsidRPr="00AF0969">
        <w:rPr>
          <w:rFonts w:ascii="Gill Sans MT" w:hAnsi="Gill Sans MT" w:cs="Arial"/>
        </w:rPr>
        <w:t xml:space="preserve">may </w:t>
      </w:r>
      <w:r w:rsidR="00300CC4">
        <w:rPr>
          <w:rFonts w:ascii="Gill Sans MT" w:hAnsi="Gill Sans MT" w:cs="Arial"/>
        </w:rPr>
        <w:t xml:space="preserve">have been more </w:t>
      </w:r>
      <w:r w:rsidR="00862C7A" w:rsidRPr="00AF0969">
        <w:rPr>
          <w:rFonts w:ascii="Gill Sans MT" w:hAnsi="Gill Sans MT" w:cs="Arial"/>
        </w:rPr>
        <w:t xml:space="preserve">pronounced </w:t>
      </w:r>
      <w:r w:rsidR="008F0994" w:rsidRPr="00AF0969">
        <w:rPr>
          <w:rFonts w:ascii="Gill Sans MT" w:hAnsi="Gill Sans MT" w:cs="Arial"/>
        </w:rPr>
        <w:t xml:space="preserve">at 3 months </w:t>
      </w:r>
      <w:r w:rsidR="00862C7A" w:rsidRPr="00AF0969">
        <w:rPr>
          <w:rFonts w:ascii="Gill Sans MT" w:hAnsi="Gill Sans MT" w:cs="Arial"/>
        </w:rPr>
        <w:t xml:space="preserve">if CBT was less accessible than in the current trial. </w:t>
      </w:r>
      <w:r w:rsidR="00292CD3" w:rsidRPr="00AF0969">
        <w:rPr>
          <w:rFonts w:ascii="Gill Sans MT" w:hAnsi="Gill Sans MT" w:cs="Arial"/>
        </w:rPr>
        <w:t>T</w:t>
      </w:r>
      <w:r w:rsidR="00E50B05" w:rsidRPr="00AF0969">
        <w:rPr>
          <w:rFonts w:ascii="Gill Sans MT" w:hAnsi="Gill Sans MT" w:cs="Arial"/>
        </w:rPr>
        <w:t>he longer-</w:t>
      </w:r>
      <w:r w:rsidR="003C6B0F" w:rsidRPr="00AF0969">
        <w:rPr>
          <w:rFonts w:ascii="Gill Sans MT" w:hAnsi="Gill Sans MT" w:cs="Arial"/>
        </w:rPr>
        <w:t xml:space="preserve">term </w:t>
      </w:r>
      <w:r w:rsidR="00C61FE3" w:rsidRPr="00AF0969">
        <w:rPr>
          <w:rFonts w:ascii="Gill Sans MT" w:hAnsi="Gill Sans MT" w:cs="Arial"/>
        </w:rPr>
        <w:t xml:space="preserve">analyses </w:t>
      </w:r>
      <w:r w:rsidR="003C6B0F" w:rsidRPr="00AF0969">
        <w:rPr>
          <w:rFonts w:ascii="Gill Sans MT" w:hAnsi="Gill Sans MT" w:cs="Arial"/>
        </w:rPr>
        <w:t xml:space="preserve">are less affected, as all patients were expected to receive both </w:t>
      </w:r>
      <w:r w:rsidR="00E50B05" w:rsidRPr="00AF0969">
        <w:rPr>
          <w:rFonts w:ascii="Gill Sans MT" w:eastAsia="Times New Roman" w:hAnsi="Gill Sans MT" w:cs="Arial"/>
          <w:color w:val="000000"/>
          <w:lang w:val="en-US"/>
        </w:rPr>
        <w:t>a low-intensity intervention (where allocated)</w:t>
      </w:r>
      <w:r w:rsidR="00C30852" w:rsidRPr="00AF0969">
        <w:rPr>
          <w:rFonts w:ascii="Gill Sans MT" w:eastAsia="Times New Roman" w:hAnsi="Gill Sans MT" w:cs="Arial"/>
          <w:color w:val="000000"/>
          <w:lang w:val="en-US"/>
        </w:rPr>
        <w:t xml:space="preserve"> </w:t>
      </w:r>
      <w:r w:rsidR="00050FA8" w:rsidRPr="00AF0969">
        <w:rPr>
          <w:rFonts w:ascii="Gill Sans MT" w:eastAsia="Times New Roman" w:hAnsi="Gill Sans MT" w:cs="Arial"/>
          <w:color w:val="000000"/>
          <w:lang w:val="en-US"/>
        </w:rPr>
        <w:t xml:space="preserve">and </w:t>
      </w:r>
      <w:r w:rsidR="007B11F6" w:rsidRPr="00AF0969">
        <w:rPr>
          <w:rFonts w:ascii="Gill Sans MT" w:eastAsia="Times New Roman" w:hAnsi="Gill Sans MT" w:cs="Arial"/>
          <w:color w:val="000000"/>
          <w:lang w:val="en-US"/>
        </w:rPr>
        <w:t>therapist-led CBT</w:t>
      </w:r>
      <w:r w:rsidR="00C30852" w:rsidRPr="00AF0969">
        <w:rPr>
          <w:rFonts w:ascii="Gill Sans MT" w:eastAsia="Times New Roman" w:hAnsi="Gill Sans MT" w:cs="Arial"/>
          <w:color w:val="000000"/>
          <w:lang w:val="en-US"/>
        </w:rPr>
        <w:t xml:space="preserve"> </w:t>
      </w:r>
      <w:r w:rsidR="00F80353" w:rsidRPr="00AF0969">
        <w:rPr>
          <w:rFonts w:ascii="Gill Sans MT" w:eastAsia="Times New Roman" w:hAnsi="Gill Sans MT" w:cs="Arial"/>
          <w:color w:val="000000"/>
          <w:lang w:val="en-US"/>
        </w:rPr>
        <w:t>over 12 months</w:t>
      </w:r>
      <w:r w:rsidR="003C6B0F" w:rsidRPr="00AF0969">
        <w:rPr>
          <w:rFonts w:ascii="Gill Sans MT" w:hAnsi="Gill Sans MT" w:cs="Arial"/>
        </w:rPr>
        <w:t xml:space="preserve">. </w:t>
      </w:r>
    </w:p>
    <w:p w14:paraId="0C8F8692" w14:textId="77777777" w:rsidR="00CA7EB5" w:rsidRDefault="00CA7EB5" w:rsidP="002C3D72">
      <w:pPr>
        <w:autoSpaceDE w:val="0"/>
        <w:autoSpaceDN w:val="0"/>
        <w:adjustRightInd w:val="0"/>
        <w:spacing w:after="0" w:line="480" w:lineRule="auto"/>
        <w:ind w:right="20"/>
        <w:rPr>
          <w:rFonts w:ascii="Gill Sans MT" w:hAnsi="Gill Sans MT" w:cs="Arial"/>
        </w:rPr>
      </w:pPr>
    </w:p>
    <w:p w14:paraId="792A58C4" w14:textId="7280DB77" w:rsidR="00CA7EB5" w:rsidRDefault="00CA7EB5" w:rsidP="002C3D72">
      <w:pPr>
        <w:autoSpaceDE w:val="0"/>
        <w:autoSpaceDN w:val="0"/>
        <w:adjustRightInd w:val="0"/>
        <w:spacing w:after="0" w:line="480" w:lineRule="auto"/>
        <w:ind w:right="20"/>
        <w:rPr>
          <w:rFonts w:ascii="Gill Sans MT" w:hAnsi="Gill Sans MT" w:cs="Arial"/>
        </w:rPr>
      </w:pPr>
      <w:r w:rsidRPr="003800F4">
        <w:rPr>
          <w:rFonts w:ascii="Gill Sans MT" w:hAnsi="Gill Sans MT" w:cs="Arial"/>
        </w:rPr>
        <w:t>We have shown that uptake of therapist-led CBT was lower in the groups allocated to low-intensity treatment. This could reflect positive outcomes from some aspects</w:t>
      </w:r>
      <w:r w:rsidR="00612EAC" w:rsidRPr="003800F4">
        <w:rPr>
          <w:rFonts w:ascii="Gill Sans MT" w:hAnsi="Gill Sans MT" w:cs="Arial"/>
        </w:rPr>
        <w:t xml:space="preserve"> of</w:t>
      </w:r>
      <w:r w:rsidRPr="003800F4">
        <w:rPr>
          <w:rFonts w:ascii="Gill Sans MT" w:hAnsi="Gill Sans MT" w:cs="Arial"/>
        </w:rPr>
        <w:t xml:space="preserve"> the low-intensity interventions</w:t>
      </w:r>
      <w:r w:rsidR="00612EAC" w:rsidRPr="003800F4">
        <w:rPr>
          <w:rFonts w:ascii="Gill Sans MT" w:hAnsi="Gill Sans MT" w:cs="Arial"/>
        </w:rPr>
        <w:t>, a</w:t>
      </w:r>
      <w:r w:rsidRPr="003800F4">
        <w:rPr>
          <w:rFonts w:ascii="Gill Sans MT" w:hAnsi="Gill Sans MT" w:cs="Arial"/>
        </w:rPr>
        <w:t>lthough our analysis showed that this was largely restricted to patient satisfaction rather than clinical benefits. Even in the absence of significant clinical benefits, providing low intensity treatments may give patients a sense of support and progress</w:t>
      </w:r>
      <w:r w:rsidR="00612EAC" w:rsidRPr="003800F4">
        <w:rPr>
          <w:rFonts w:ascii="Gill Sans MT" w:hAnsi="Gill Sans MT" w:cs="Arial"/>
        </w:rPr>
        <w:t xml:space="preserve">. When </w:t>
      </w:r>
      <w:r w:rsidRPr="003800F4">
        <w:rPr>
          <w:rFonts w:ascii="Gill Sans MT" w:hAnsi="Gill Sans MT" w:cs="Arial"/>
        </w:rPr>
        <w:t>combined with natural improvement in symptoms over time (as found in all groups)</w:t>
      </w:r>
      <w:r w:rsidR="00612EAC" w:rsidRPr="003800F4">
        <w:rPr>
          <w:rFonts w:ascii="Gill Sans MT" w:hAnsi="Gill Sans MT" w:cs="Arial"/>
        </w:rPr>
        <w:t>, this</w:t>
      </w:r>
      <w:r w:rsidRPr="003800F4">
        <w:rPr>
          <w:rFonts w:ascii="Gill Sans MT" w:hAnsi="Gill Sans MT" w:cs="Arial"/>
        </w:rPr>
        <w:t xml:space="preserve"> may mean that patients do not feel a need for further intensive support</w:t>
      </w:r>
      <w:r w:rsidR="00DA2549">
        <w:rPr>
          <w:rFonts w:ascii="Gill Sans MT" w:hAnsi="Gill Sans MT" w:cs="Arial"/>
        </w:rPr>
        <w:t xml:space="preserve"> or no longer wish to engage with services</w:t>
      </w:r>
      <w:r w:rsidRPr="003800F4">
        <w:rPr>
          <w:rFonts w:ascii="Gill Sans MT" w:hAnsi="Gill Sans MT" w:cs="Arial"/>
        </w:rPr>
        <w:t>. However, the numbers of patients attending therapist-led CBT increased in all groups over time</w:t>
      </w:r>
      <w:r w:rsidR="00300CC4" w:rsidRPr="003800F4">
        <w:rPr>
          <w:rFonts w:ascii="Gill Sans MT" w:hAnsi="Gill Sans MT" w:cs="Arial"/>
        </w:rPr>
        <w:t>. It</w:t>
      </w:r>
      <w:r w:rsidRPr="003800F4">
        <w:rPr>
          <w:rFonts w:ascii="Gill Sans MT" w:hAnsi="Gill Sans MT" w:cs="Arial"/>
        </w:rPr>
        <w:t xml:space="preserve"> is possible that</w:t>
      </w:r>
      <w:r w:rsidR="00300CC4" w:rsidRPr="003800F4">
        <w:rPr>
          <w:rFonts w:ascii="Gill Sans MT" w:hAnsi="Gill Sans MT" w:cs="Arial"/>
        </w:rPr>
        <w:t>,</w:t>
      </w:r>
      <w:r w:rsidRPr="003800F4">
        <w:rPr>
          <w:rFonts w:ascii="Gill Sans MT" w:hAnsi="Gill Sans MT" w:cs="Arial"/>
        </w:rPr>
        <w:t xml:space="preserve"> </w:t>
      </w:r>
      <w:r w:rsidRPr="003800F4">
        <w:rPr>
          <w:rFonts w:ascii="Gill Sans MT" w:hAnsi="Gill Sans MT" w:cs="Arial"/>
        </w:rPr>
        <w:lastRenderedPageBreak/>
        <w:t xml:space="preserve">had our follow-up been longer than 12 months, eventual uptake </w:t>
      </w:r>
      <w:r w:rsidR="003B31E1" w:rsidRPr="003800F4">
        <w:rPr>
          <w:rFonts w:ascii="Gill Sans MT" w:hAnsi="Gill Sans MT" w:cs="Arial"/>
        </w:rPr>
        <w:t xml:space="preserve">of therapist-led CBT </w:t>
      </w:r>
      <w:r w:rsidRPr="003800F4">
        <w:rPr>
          <w:rFonts w:ascii="Gill Sans MT" w:hAnsi="Gill Sans MT" w:cs="Arial"/>
        </w:rPr>
        <w:t>across all groups wo</w:t>
      </w:r>
      <w:r w:rsidR="003B31E1" w:rsidRPr="003800F4">
        <w:rPr>
          <w:rFonts w:ascii="Gill Sans MT" w:hAnsi="Gill Sans MT" w:cs="Arial"/>
        </w:rPr>
        <w:t>u</w:t>
      </w:r>
      <w:r w:rsidRPr="003800F4">
        <w:rPr>
          <w:rFonts w:ascii="Gill Sans MT" w:hAnsi="Gill Sans MT" w:cs="Arial"/>
        </w:rPr>
        <w:t>ld be the same.</w:t>
      </w:r>
      <w:r>
        <w:rPr>
          <w:rFonts w:ascii="Gill Sans MT" w:hAnsi="Gill Sans MT" w:cs="Arial"/>
        </w:rPr>
        <w:t xml:space="preserve"> </w:t>
      </w:r>
    </w:p>
    <w:p w14:paraId="752946F7" w14:textId="77777777" w:rsidR="003E7C75" w:rsidRPr="00AF0969" w:rsidRDefault="003E7C75" w:rsidP="002C3D72">
      <w:pPr>
        <w:autoSpaceDE w:val="0"/>
        <w:autoSpaceDN w:val="0"/>
        <w:adjustRightInd w:val="0"/>
        <w:spacing w:after="0" w:line="480" w:lineRule="auto"/>
        <w:ind w:right="20"/>
        <w:rPr>
          <w:rFonts w:ascii="Gill Sans MT" w:hAnsi="Gill Sans MT" w:cs="Arial"/>
        </w:rPr>
      </w:pPr>
    </w:p>
    <w:p w14:paraId="689C4D37" w14:textId="4814EF3A" w:rsidR="009645EE" w:rsidRDefault="00E112F9" w:rsidP="002C3D72">
      <w:pPr>
        <w:autoSpaceDE w:val="0"/>
        <w:autoSpaceDN w:val="0"/>
        <w:adjustRightInd w:val="0"/>
        <w:spacing w:after="0" w:line="480" w:lineRule="auto"/>
        <w:ind w:right="20"/>
        <w:rPr>
          <w:rFonts w:ascii="Gill Sans MT" w:hAnsi="Gill Sans MT"/>
        </w:rPr>
      </w:pPr>
      <w:r w:rsidRPr="00AF0969">
        <w:rPr>
          <w:rFonts w:ascii="Gill Sans MT" w:hAnsi="Gill Sans MT" w:cs="Tahoma"/>
          <w:lang w:val="en-US"/>
        </w:rPr>
        <w:t>Secondly, we placed no restrictions on medication use and in line with most psychological therapy trials in OCD, a proportion of patients were taking medication</w:t>
      </w:r>
      <w:r w:rsidRPr="00AF0969">
        <w:rPr>
          <w:rFonts w:ascii="Gill Sans MT" w:hAnsi="Gill Sans MT" w:cs="Tahoma"/>
          <w:vertAlign w:val="superscript"/>
          <w:lang w:val="en-US"/>
        </w:rPr>
        <w:t>3</w:t>
      </w:r>
      <w:r w:rsidR="008F0994" w:rsidRPr="00AF0969">
        <w:rPr>
          <w:rFonts w:ascii="Gill Sans MT" w:hAnsi="Gill Sans MT"/>
        </w:rPr>
        <w:t xml:space="preserve">. </w:t>
      </w:r>
      <w:r w:rsidR="009645EE" w:rsidRPr="00AF0969">
        <w:rPr>
          <w:rFonts w:ascii="Gill Sans MT" w:hAnsi="Gill Sans MT"/>
        </w:rPr>
        <w:t xml:space="preserve">Baseline </w:t>
      </w:r>
      <w:r w:rsidR="001D697E" w:rsidRPr="00AF0969">
        <w:rPr>
          <w:rFonts w:ascii="Gill Sans MT" w:hAnsi="Gill Sans MT"/>
        </w:rPr>
        <w:t xml:space="preserve">self-reported </w:t>
      </w:r>
      <w:r w:rsidR="009645EE" w:rsidRPr="00AF0969">
        <w:rPr>
          <w:rFonts w:ascii="Gill Sans MT" w:hAnsi="Gill Sans MT"/>
        </w:rPr>
        <w:t>use of antidepressant treatment is provided in Table 1, showing</w:t>
      </w:r>
      <w:r w:rsidR="003B31E1">
        <w:rPr>
          <w:rFonts w:ascii="Gill Sans MT" w:hAnsi="Gill Sans MT"/>
        </w:rPr>
        <w:t xml:space="preserve"> that</w:t>
      </w:r>
      <w:r w:rsidR="009645EE" w:rsidRPr="00AF0969">
        <w:rPr>
          <w:rFonts w:ascii="Gill Sans MT" w:hAnsi="Gill Sans MT"/>
        </w:rPr>
        <w:t xml:space="preserve"> about half the patients reported antidepressants </w:t>
      </w:r>
      <w:r w:rsidR="003B31E1">
        <w:rPr>
          <w:rFonts w:ascii="Gill Sans MT" w:hAnsi="Gill Sans MT"/>
        </w:rPr>
        <w:t xml:space="preserve">with </w:t>
      </w:r>
      <w:r w:rsidR="009645EE" w:rsidRPr="00AF0969">
        <w:rPr>
          <w:rFonts w:ascii="Gill Sans MT" w:hAnsi="Gill Sans MT"/>
        </w:rPr>
        <w:t xml:space="preserve">no differences between groups. </w:t>
      </w:r>
      <w:r w:rsidR="006D3171" w:rsidRPr="00AF0969">
        <w:rPr>
          <w:rFonts w:ascii="Gill Sans MT" w:hAnsi="Gill Sans MT"/>
        </w:rPr>
        <w:t xml:space="preserve">Data on </w:t>
      </w:r>
      <w:r w:rsidR="001D697E" w:rsidRPr="00AF0969">
        <w:rPr>
          <w:rFonts w:ascii="Gill Sans MT" w:hAnsi="Gill Sans MT"/>
        </w:rPr>
        <w:t xml:space="preserve">antidepressant use after allocation </w:t>
      </w:r>
      <w:r w:rsidR="009645EE" w:rsidRPr="00AF0969">
        <w:rPr>
          <w:rFonts w:ascii="Gill Sans MT" w:hAnsi="Gill Sans MT"/>
        </w:rPr>
        <w:t xml:space="preserve">showed that, over the 12 month period of the trial, </w:t>
      </w:r>
      <w:r w:rsidR="006D3171" w:rsidRPr="00AF0969">
        <w:rPr>
          <w:rFonts w:ascii="Gill Sans MT" w:hAnsi="Gill Sans MT"/>
        </w:rPr>
        <w:t xml:space="preserve">self-reported </w:t>
      </w:r>
      <w:r w:rsidR="009645EE" w:rsidRPr="00AF0969">
        <w:rPr>
          <w:rFonts w:ascii="Gill Sans MT" w:hAnsi="Gill Sans MT"/>
        </w:rPr>
        <w:t>use of antidepressant</w:t>
      </w:r>
      <w:r w:rsidR="00F54562" w:rsidRPr="00AF0969">
        <w:rPr>
          <w:rFonts w:ascii="Gill Sans MT" w:hAnsi="Gill Sans MT"/>
        </w:rPr>
        <w:t>s d</w:t>
      </w:r>
      <w:r w:rsidR="006D75F0" w:rsidRPr="00AF0969">
        <w:rPr>
          <w:rFonts w:ascii="Gill Sans MT" w:hAnsi="Gill Sans MT"/>
        </w:rPr>
        <w:t xml:space="preserve">ecreased </w:t>
      </w:r>
      <w:r w:rsidR="009645EE" w:rsidRPr="00AF0969">
        <w:rPr>
          <w:rFonts w:ascii="Gill Sans MT" w:hAnsi="Gill Sans MT"/>
        </w:rPr>
        <w:t xml:space="preserve">(cCBT </w:t>
      </w:r>
      <w:r w:rsidR="006D75F0" w:rsidRPr="00AF0969">
        <w:rPr>
          <w:rFonts w:ascii="Gill Sans MT" w:hAnsi="Gill Sans MT"/>
        </w:rPr>
        <w:t xml:space="preserve">26%, </w:t>
      </w:r>
      <w:r w:rsidR="009645EE" w:rsidRPr="00AF0969">
        <w:rPr>
          <w:rFonts w:ascii="Gill Sans MT" w:hAnsi="Gill Sans MT"/>
        </w:rPr>
        <w:t xml:space="preserve">GSH </w:t>
      </w:r>
      <w:r w:rsidR="006D75F0" w:rsidRPr="00AF0969">
        <w:rPr>
          <w:rFonts w:ascii="Gill Sans MT" w:hAnsi="Gill Sans MT"/>
        </w:rPr>
        <w:t>32%, w</w:t>
      </w:r>
      <w:r w:rsidR="009645EE" w:rsidRPr="00AF0969">
        <w:rPr>
          <w:rFonts w:ascii="Gill Sans MT" w:hAnsi="Gill Sans MT"/>
        </w:rPr>
        <w:t xml:space="preserve">aiting list </w:t>
      </w:r>
      <w:r w:rsidR="006D75F0" w:rsidRPr="00AF0969">
        <w:rPr>
          <w:rFonts w:ascii="Gill Sans MT" w:hAnsi="Gill Sans MT"/>
        </w:rPr>
        <w:t>27%)</w:t>
      </w:r>
      <w:r w:rsidR="00E05A0C">
        <w:rPr>
          <w:rFonts w:ascii="Gill Sans MT" w:hAnsi="Gill Sans MT"/>
        </w:rPr>
        <w:t xml:space="preserve"> [</w:t>
      </w:r>
      <w:r w:rsidR="00694895">
        <w:rPr>
          <w:rFonts w:ascii="Gill Sans MT" w:hAnsi="Gill Sans MT"/>
        </w:rPr>
        <w:t>28</w:t>
      </w:r>
      <w:r w:rsidR="00E05A0C">
        <w:rPr>
          <w:rFonts w:ascii="Gill Sans MT" w:hAnsi="Gill Sans MT"/>
        </w:rPr>
        <w:t>]</w:t>
      </w:r>
      <w:r w:rsidR="006D75F0" w:rsidRPr="00AF0969">
        <w:rPr>
          <w:rFonts w:ascii="Gill Sans MT" w:hAnsi="Gill Sans MT"/>
        </w:rPr>
        <w:t xml:space="preserve">. </w:t>
      </w:r>
      <w:r w:rsidR="009645EE" w:rsidRPr="00AF0969">
        <w:rPr>
          <w:rFonts w:ascii="Gill Sans MT" w:hAnsi="Gill Sans MT"/>
        </w:rPr>
        <w:t>We do not have details of the nature or quality of antidepressant prescription. Although antidepressants are</w:t>
      </w:r>
      <w:r w:rsidR="00C400FB" w:rsidRPr="00AF0969">
        <w:rPr>
          <w:rFonts w:ascii="Gill Sans MT" w:hAnsi="Gill Sans MT"/>
        </w:rPr>
        <w:t xml:space="preserve"> effective in OCD</w:t>
      </w:r>
      <w:r w:rsidR="00E05A0C">
        <w:rPr>
          <w:rFonts w:ascii="Gill Sans MT" w:hAnsi="Gill Sans MT"/>
        </w:rPr>
        <w:t xml:space="preserve"> [3,32]</w:t>
      </w:r>
      <w:r w:rsidR="009645EE" w:rsidRPr="00AF0969">
        <w:rPr>
          <w:rFonts w:ascii="Gill Sans MT" w:hAnsi="Gill Sans MT"/>
        </w:rPr>
        <w:t xml:space="preserve">, </w:t>
      </w:r>
      <w:r w:rsidR="006D75F0" w:rsidRPr="00AF0969">
        <w:rPr>
          <w:rFonts w:ascii="Gill Sans MT" w:hAnsi="Gill Sans MT"/>
        </w:rPr>
        <w:t>i</w:t>
      </w:r>
      <w:r w:rsidR="009645EE" w:rsidRPr="00AF0969">
        <w:rPr>
          <w:rFonts w:ascii="Gill Sans MT" w:hAnsi="Gill Sans MT"/>
        </w:rPr>
        <w:t xml:space="preserve">t seems unlikely that such small differences </w:t>
      </w:r>
      <w:r w:rsidR="006D75F0" w:rsidRPr="00AF0969">
        <w:rPr>
          <w:rFonts w:ascii="Gill Sans MT" w:hAnsi="Gill Sans MT"/>
        </w:rPr>
        <w:t xml:space="preserve">between arms </w:t>
      </w:r>
      <w:r w:rsidR="009645EE" w:rsidRPr="00AF0969">
        <w:rPr>
          <w:rFonts w:ascii="Gill Sans MT" w:hAnsi="Gill Sans MT"/>
        </w:rPr>
        <w:t>would be a major driver of study outcomes.</w:t>
      </w:r>
    </w:p>
    <w:p w14:paraId="4F4B141E" w14:textId="77777777" w:rsidR="00F30196" w:rsidRPr="00AF0969" w:rsidRDefault="00F30196" w:rsidP="002C3D72">
      <w:pPr>
        <w:autoSpaceDE w:val="0"/>
        <w:autoSpaceDN w:val="0"/>
        <w:adjustRightInd w:val="0"/>
        <w:spacing w:after="0" w:line="480" w:lineRule="auto"/>
        <w:ind w:right="20"/>
        <w:rPr>
          <w:rFonts w:ascii="Gill Sans MT" w:hAnsi="Gill Sans MT"/>
        </w:rPr>
      </w:pPr>
    </w:p>
    <w:p w14:paraId="0E4F9446" w14:textId="77777777" w:rsidR="00AC5730" w:rsidRPr="00AF0969" w:rsidRDefault="00AC5730" w:rsidP="002C3D72">
      <w:pPr>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Thirdly, there was no attempt to match level or type of clinician contact across the two low-intensity interventions: indeed, the study was specifically designed to test the relative value of two different forms of low-intensity intervention. Guided self-help involved both a different delivery format and more clinician contact, so our trial is not a strict comparison of paper and digital interventions. Although increased clinician contact may well enhance acceptability and effectiveness, its additional costs were accounted for in the economic analysis. </w:t>
      </w:r>
    </w:p>
    <w:p w14:paraId="1DF7FEF3" w14:textId="77777777" w:rsidR="00AC5730" w:rsidRPr="00AF0969" w:rsidRDefault="00AC5730" w:rsidP="002C3D72">
      <w:pPr>
        <w:autoSpaceDE w:val="0"/>
        <w:autoSpaceDN w:val="0"/>
        <w:adjustRightInd w:val="0"/>
        <w:spacing w:after="0" w:line="480" w:lineRule="auto"/>
        <w:ind w:right="20"/>
        <w:rPr>
          <w:rFonts w:ascii="Gill Sans MT" w:hAnsi="Gill Sans MT" w:cs="Arial"/>
        </w:rPr>
      </w:pPr>
    </w:p>
    <w:p w14:paraId="4DFC689F" w14:textId="64833B2F" w:rsidR="00AC5730" w:rsidRPr="00AF0969" w:rsidRDefault="00AC5730" w:rsidP="002C3D72">
      <w:pPr>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Fourth, we did not undertake quality assurance of the </w:t>
      </w:r>
      <w:r w:rsidR="005E139F">
        <w:rPr>
          <w:rFonts w:ascii="Gill Sans MT" w:hAnsi="Gill Sans MT" w:cs="Arial"/>
        </w:rPr>
        <w:t xml:space="preserve">therapist-led </w:t>
      </w:r>
      <w:r w:rsidRPr="00AF0969">
        <w:rPr>
          <w:rFonts w:ascii="Gill Sans MT" w:hAnsi="Gill Sans MT" w:cs="Arial"/>
        </w:rPr>
        <w:t xml:space="preserve">CBT provided to all patients. </w:t>
      </w:r>
      <w:r w:rsidR="00676236" w:rsidRPr="00AF0969">
        <w:rPr>
          <w:rFonts w:ascii="Gill Sans MT" w:hAnsi="Gill Sans MT" w:cs="Arial"/>
        </w:rPr>
        <w:t>As noted above,</w:t>
      </w:r>
      <w:r w:rsidR="005E139F">
        <w:rPr>
          <w:rFonts w:ascii="Gill Sans MT" w:hAnsi="Gill Sans MT" w:cs="Arial"/>
        </w:rPr>
        <w:t xml:space="preserve"> therapist-led</w:t>
      </w:r>
      <w:r w:rsidR="00676236" w:rsidRPr="00AF0969">
        <w:rPr>
          <w:rFonts w:ascii="Gill Sans MT" w:hAnsi="Gill Sans MT" w:cs="Arial"/>
        </w:rPr>
        <w:t xml:space="preserve"> CBT was provided by a range of practitioners in a range of areas, and is likely to be reasonably representative of the treatment provided in the NHS in England, which remains optimal for a pragmatic trial. Formal measurement of quality would have been preferable, but logistically complex.  </w:t>
      </w:r>
    </w:p>
    <w:p w14:paraId="67468C60" w14:textId="77777777" w:rsidR="00AC5730" w:rsidRPr="00AF0969" w:rsidRDefault="00AC5730" w:rsidP="002C3D72">
      <w:pPr>
        <w:autoSpaceDE w:val="0"/>
        <w:autoSpaceDN w:val="0"/>
        <w:adjustRightInd w:val="0"/>
        <w:spacing w:after="0" w:line="480" w:lineRule="auto"/>
        <w:ind w:right="20"/>
        <w:rPr>
          <w:rFonts w:ascii="Gill Sans MT" w:hAnsi="Gill Sans MT" w:cs="Arial"/>
        </w:rPr>
      </w:pPr>
    </w:p>
    <w:p w14:paraId="18843F4E" w14:textId="0A5D9830" w:rsidR="00240C0D" w:rsidRDefault="00240C0D" w:rsidP="002C3D72">
      <w:pPr>
        <w:autoSpaceDE w:val="0"/>
        <w:autoSpaceDN w:val="0"/>
        <w:adjustRightInd w:val="0"/>
        <w:spacing w:after="0" w:line="480" w:lineRule="auto"/>
        <w:ind w:right="20"/>
        <w:rPr>
          <w:rFonts w:ascii="Gill Sans MT" w:eastAsia="Times New Roman" w:hAnsi="Gill Sans MT" w:cs="Arial"/>
          <w:bCs/>
          <w:lang w:eastAsia="en-GB"/>
        </w:rPr>
      </w:pPr>
      <w:r w:rsidRPr="003800F4">
        <w:rPr>
          <w:rFonts w:ascii="Gill Sans MT" w:hAnsi="Gill Sans MT" w:cs="Arial"/>
        </w:rPr>
        <w:t xml:space="preserve">The trial adopted aspects of a </w:t>
      </w:r>
      <w:r w:rsidRPr="003800F4">
        <w:rPr>
          <w:rFonts w:ascii="Gill Sans MT" w:eastAsia="Times New Roman" w:hAnsi="Gill Sans MT" w:cs="Arial"/>
          <w:color w:val="000000"/>
          <w:lang w:val="en-US"/>
        </w:rPr>
        <w:t>stepped care model, where</w:t>
      </w:r>
      <w:r w:rsidR="003B31E1" w:rsidRPr="003800F4">
        <w:rPr>
          <w:rFonts w:ascii="Gill Sans MT" w:eastAsia="Times New Roman" w:hAnsi="Gill Sans MT" w:cs="Arial"/>
          <w:color w:val="000000"/>
          <w:lang w:val="en-US"/>
        </w:rPr>
        <w:t>by</w:t>
      </w:r>
      <w:r w:rsidRPr="003800F4">
        <w:rPr>
          <w:rFonts w:ascii="Gill Sans MT" w:eastAsia="Times New Roman" w:hAnsi="Gill Sans MT" w:cs="Arial"/>
          <w:color w:val="000000"/>
          <w:lang w:val="en-US"/>
        </w:rPr>
        <w:t xml:space="preserve"> patients are offered </w:t>
      </w:r>
      <w:r w:rsidR="0095214E" w:rsidRPr="003800F4">
        <w:rPr>
          <w:rFonts w:ascii="Gill Sans MT" w:eastAsia="Times New Roman" w:hAnsi="Gill Sans MT" w:cs="Arial"/>
          <w:color w:val="000000"/>
          <w:lang w:val="en-US"/>
        </w:rPr>
        <w:t>a low-</w:t>
      </w:r>
      <w:r w:rsidR="003E643C" w:rsidRPr="003800F4">
        <w:rPr>
          <w:rFonts w:ascii="Gill Sans MT" w:eastAsia="Times New Roman" w:hAnsi="Gill Sans MT" w:cs="Arial"/>
          <w:color w:val="000000"/>
          <w:lang w:val="en-US"/>
        </w:rPr>
        <w:t xml:space="preserve">intensity intervention </w:t>
      </w:r>
      <w:r w:rsidRPr="003800F4">
        <w:rPr>
          <w:rFonts w:ascii="Gill Sans MT" w:eastAsia="Times New Roman" w:hAnsi="Gill Sans MT" w:cs="Arial"/>
          <w:color w:val="000000"/>
          <w:lang w:val="en-US"/>
        </w:rPr>
        <w:t xml:space="preserve">first, with a proportion </w:t>
      </w:r>
      <w:r w:rsidR="003B31E1" w:rsidRPr="003800F4">
        <w:rPr>
          <w:rFonts w:ascii="Gill Sans MT" w:eastAsia="Times New Roman" w:hAnsi="Gill Sans MT" w:cs="Arial"/>
          <w:color w:val="000000"/>
          <w:lang w:val="en-US"/>
        </w:rPr>
        <w:t xml:space="preserve">progressing </w:t>
      </w:r>
      <w:r w:rsidRPr="003800F4">
        <w:rPr>
          <w:rFonts w:ascii="Gill Sans MT" w:eastAsia="Times New Roman" w:hAnsi="Gill Sans MT" w:cs="Arial"/>
          <w:color w:val="000000"/>
          <w:lang w:val="en-US"/>
        </w:rPr>
        <w:t xml:space="preserve">to therapist-led CBT. However, unlike true stepped </w:t>
      </w:r>
      <w:r w:rsidRPr="003800F4">
        <w:rPr>
          <w:rFonts w:ascii="Gill Sans MT" w:eastAsia="Times New Roman" w:hAnsi="Gill Sans MT" w:cs="Arial"/>
          <w:color w:val="000000"/>
          <w:lang w:val="en-US"/>
        </w:rPr>
        <w:lastRenderedPageBreak/>
        <w:t xml:space="preserve">care, </w:t>
      </w:r>
      <w:r w:rsidR="00A927D0" w:rsidRPr="003800F4">
        <w:rPr>
          <w:rFonts w:ascii="Gill Sans MT" w:eastAsia="Times New Roman" w:hAnsi="Gill Sans MT" w:cs="Arial"/>
          <w:color w:val="000000"/>
          <w:lang w:val="en-US"/>
        </w:rPr>
        <w:t xml:space="preserve">there was no regular assessment of outcome, and access to </w:t>
      </w:r>
      <w:r w:rsidRPr="003800F4">
        <w:rPr>
          <w:rFonts w:ascii="Gill Sans MT" w:eastAsia="Times New Roman" w:hAnsi="Gill Sans MT" w:cs="Arial"/>
          <w:color w:val="000000"/>
          <w:lang w:val="en-US"/>
        </w:rPr>
        <w:t xml:space="preserve">therapist-led CBT </w:t>
      </w:r>
      <w:r w:rsidRPr="003800F4">
        <w:rPr>
          <w:rFonts w:ascii="Gill Sans MT" w:eastAsia="Times New Roman" w:hAnsi="Gill Sans MT" w:cs="Arial"/>
          <w:bCs/>
          <w:lang w:eastAsia="en-GB"/>
        </w:rPr>
        <w:t xml:space="preserve">was available </w:t>
      </w:r>
      <w:r w:rsidR="003B31E1" w:rsidRPr="003800F4">
        <w:rPr>
          <w:rFonts w:ascii="Gill Sans MT" w:eastAsia="Times New Roman" w:hAnsi="Gill Sans MT" w:cs="Arial"/>
          <w:bCs/>
          <w:lang w:eastAsia="en-GB"/>
        </w:rPr>
        <w:t>to</w:t>
      </w:r>
      <w:r w:rsidRPr="003800F4">
        <w:rPr>
          <w:rFonts w:ascii="Gill Sans MT" w:eastAsia="Times New Roman" w:hAnsi="Gill Sans MT" w:cs="Arial"/>
          <w:bCs/>
          <w:lang w:eastAsia="en-GB"/>
        </w:rPr>
        <w:t xml:space="preserve"> all</w:t>
      </w:r>
      <w:r w:rsidR="003B31E1" w:rsidRPr="003800F4">
        <w:rPr>
          <w:rFonts w:ascii="Gill Sans MT" w:eastAsia="Times New Roman" w:hAnsi="Gill Sans MT" w:cs="Arial"/>
          <w:bCs/>
          <w:lang w:eastAsia="en-GB"/>
        </w:rPr>
        <w:t xml:space="preserve">, rather than </w:t>
      </w:r>
      <w:r w:rsidRPr="003800F4">
        <w:rPr>
          <w:rFonts w:ascii="Gill Sans MT" w:eastAsia="Times New Roman" w:hAnsi="Gill Sans MT" w:cs="Arial"/>
          <w:bCs/>
          <w:lang w:eastAsia="en-GB"/>
        </w:rPr>
        <w:t>as part of a defined ‘stepping’ mechanism</w:t>
      </w:r>
      <w:r w:rsidR="00C61FE3" w:rsidRPr="003800F4">
        <w:rPr>
          <w:rFonts w:ascii="Gill Sans MT" w:eastAsia="Times New Roman" w:hAnsi="Gill Sans MT" w:cs="Arial"/>
          <w:bCs/>
          <w:lang w:eastAsia="en-GB"/>
        </w:rPr>
        <w:t xml:space="preserve"> </w:t>
      </w:r>
      <w:r w:rsidR="00C61FE3" w:rsidRPr="003800F4">
        <w:rPr>
          <w:rFonts w:ascii="Gill Sans MT" w:eastAsia="Times New Roman" w:hAnsi="Gill Sans MT" w:cs="Arial"/>
          <w:color w:val="000000"/>
          <w:lang w:val="en-US"/>
        </w:rPr>
        <w:t>following non-response to treatment or deterioration</w:t>
      </w:r>
      <w:r w:rsidRPr="003800F4">
        <w:rPr>
          <w:rFonts w:ascii="Gill Sans MT" w:eastAsia="Times New Roman" w:hAnsi="Gill Sans MT" w:cs="Arial"/>
          <w:bCs/>
          <w:lang w:eastAsia="en-GB"/>
        </w:rPr>
        <w:t>.</w:t>
      </w:r>
      <w:r w:rsidR="00612EAC" w:rsidRPr="003800F4">
        <w:rPr>
          <w:rFonts w:ascii="Gill Sans MT" w:eastAsia="Times New Roman" w:hAnsi="Gill Sans MT" w:cs="Arial"/>
          <w:bCs/>
          <w:lang w:eastAsia="en-GB"/>
        </w:rPr>
        <w:t xml:space="preserve"> Therefore our analysis does not assess the benefits of low-intensity treatment in a full stepped</w:t>
      </w:r>
      <w:r w:rsidR="00EB19DA" w:rsidRPr="003800F4">
        <w:rPr>
          <w:rFonts w:ascii="Gill Sans MT" w:eastAsia="Times New Roman" w:hAnsi="Gill Sans MT" w:cs="Arial"/>
          <w:bCs/>
          <w:lang w:eastAsia="en-GB"/>
        </w:rPr>
        <w:t xml:space="preserve"> </w:t>
      </w:r>
      <w:r w:rsidR="00612EAC" w:rsidRPr="003800F4">
        <w:rPr>
          <w:rFonts w:ascii="Gill Sans MT" w:eastAsia="Times New Roman" w:hAnsi="Gill Sans MT" w:cs="Arial"/>
          <w:bCs/>
          <w:lang w:eastAsia="en-GB"/>
        </w:rPr>
        <w:t>care model.</w:t>
      </w:r>
      <w:r w:rsidR="00612EAC">
        <w:rPr>
          <w:rFonts w:ascii="Gill Sans MT" w:eastAsia="Times New Roman" w:hAnsi="Gill Sans MT" w:cs="Arial"/>
          <w:bCs/>
          <w:lang w:eastAsia="en-GB"/>
        </w:rPr>
        <w:t xml:space="preserve"> </w:t>
      </w:r>
    </w:p>
    <w:p w14:paraId="79A602D2" w14:textId="77777777" w:rsidR="00CE1E39" w:rsidRPr="00AF0969" w:rsidRDefault="00CE1E39" w:rsidP="002C3D72">
      <w:pPr>
        <w:autoSpaceDE w:val="0"/>
        <w:autoSpaceDN w:val="0"/>
        <w:adjustRightInd w:val="0"/>
        <w:spacing w:after="0" w:line="480" w:lineRule="auto"/>
        <w:ind w:right="20"/>
        <w:rPr>
          <w:rFonts w:ascii="Gill Sans MT" w:hAnsi="Gill Sans MT" w:cs="Arial"/>
        </w:rPr>
      </w:pPr>
    </w:p>
    <w:p w14:paraId="76FB153F" w14:textId="77777777" w:rsidR="006C4442" w:rsidRDefault="006C4442" w:rsidP="002C3D72">
      <w:pPr>
        <w:spacing w:after="0" w:line="480" w:lineRule="auto"/>
        <w:jc w:val="both"/>
        <w:rPr>
          <w:rFonts w:ascii="Gill Sans MT" w:hAnsi="Gill Sans MT" w:cs="Arial"/>
          <w:i/>
        </w:rPr>
      </w:pPr>
      <w:r w:rsidRPr="00942145">
        <w:rPr>
          <w:rFonts w:ascii="Gill Sans MT" w:hAnsi="Gill Sans MT" w:cs="Arial"/>
          <w:i/>
        </w:rPr>
        <w:t>Interpretation of the results in the context of the wider literature</w:t>
      </w:r>
    </w:p>
    <w:p w14:paraId="196B079A" w14:textId="77777777" w:rsidR="00942145" w:rsidRPr="00AF0969" w:rsidRDefault="00942145" w:rsidP="002C3D72">
      <w:pPr>
        <w:spacing w:after="0" w:line="480" w:lineRule="auto"/>
        <w:jc w:val="both"/>
        <w:rPr>
          <w:rFonts w:ascii="Gill Sans MT" w:hAnsi="Gill Sans MT" w:cs="Arial"/>
        </w:rPr>
      </w:pPr>
    </w:p>
    <w:p w14:paraId="3A0F6035" w14:textId="242E9732" w:rsidR="006C4442" w:rsidRPr="00AF0969" w:rsidRDefault="003B31E1" w:rsidP="002C3D72">
      <w:pPr>
        <w:spacing w:after="0" w:line="480" w:lineRule="auto"/>
        <w:jc w:val="both"/>
        <w:rPr>
          <w:rFonts w:ascii="Gill Sans MT" w:hAnsi="Gill Sans MT"/>
          <w:color w:val="2E2E2E"/>
        </w:rPr>
      </w:pPr>
      <w:r>
        <w:rPr>
          <w:rFonts w:ascii="Gill Sans MT" w:hAnsi="Gill Sans MT" w:cs="Arial"/>
        </w:rPr>
        <w:t>A</w:t>
      </w:r>
      <w:r w:rsidR="006C4442" w:rsidRPr="00AF0969">
        <w:rPr>
          <w:rFonts w:ascii="Gill Sans MT" w:hAnsi="Gill Sans MT" w:cs="Arial"/>
        </w:rPr>
        <w:t>t the init</w:t>
      </w:r>
      <w:r w:rsidR="00852178" w:rsidRPr="00AF0969">
        <w:rPr>
          <w:rFonts w:ascii="Gill Sans MT" w:hAnsi="Gill Sans MT" w:cs="Arial"/>
        </w:rPr>
        <w:t xml:space="preserve">iation of this </w:t>
      </w:r>
      <w:r w:rsidR="006C4442" w:rsidRPr="00AF0969">
        <w:rPr>
          <w:rFonts w:ascii="Gill Sans MT" w:hAnsi="Gill Sans MT" w:cs="Arial"/>
        </w:rPr>
        <w:t>trial the evidence base was very limited</w:t>
      </w:r>
      <w:r w:rsidR="00E05A0C">
        <w:rPr>
          <w:rFonts w:ascii="Gill Sans MT" w:hAnsi="Gill Sans MT" w:cs="Arial"/>
        </w:rPr>
        <w:t xml:space="preserve"> [11]</w:t>
      </w:r>
      <w:r w:rsidR="006C4442" w:rsidRPr="00AF0969">
        <w:rPr>
          <w:rFonts w:ascii="Gill Sans MT" w:eastAsia="Times New Roman" w:hAnsi="Gill Sans MT" w:cs="Arial"/>
        </w:rPr>
        <w:t>.</w:t>
      </w:r>
      <w:r w:rsidR="006C4442" w:rsidRPr="00AF0969">
        <w:rPr>
          <w:rFonts w:ascii="Gill Sans MT" w:eastAsia="Times New Roman" w:hAnsi="Gill Sans MT" w:cs="Arial"/>
          <w:vertAlign w:val="superscript"/>
        </w:rPr>
        <w:t xml:space="preserve"> </w:t>
      </w:r>
      <w:r w:rsidR="006C4442" w:rsidRPr="00AF0969">
        <w:rPr>
          <w:rFonts w:ascii="Gill Sans MT" w:eastAsia="Times New Roman" w:hAnsi="Gill Sans MT" w:cs="Arial"/>
        </w:rPr>
        <w:t>While</w:t>
      </w:r>
      <w:r w:rsidR="006C4442" w:rsidRPr="00AF0969">
        <w:rPr>
          <w:rFonts w:ascii="Gill Sans MT" w:eastAsia="Times New Roman" w:hAnsi="Gill Sans MT" w:cs="Arial"/>
          <w:vertAlign w:val="superscript"/>
        </w:rPr>
        <w:t xml:space="preserve"> </w:t>
      </w:r>
      <w:r w:rsidR="006C4442" w:rsidRPr="00AF0969">
        <w:rPr>
          <w:rFonts w:ascii="Gill Sans MT" w:hAnsi="Gill Sans MT" w:cs="Arial"/>
        </w:rPr>
        <w:t xml:space="preserve">the current trial was being delivered, a number of additional studies were published.  </w:t>
      </w:r>
      <w:r w:rsidR="00FA11E5" w:rsidRPr="00AF0969">
        <w:rPr>
          <w:rFonts w:ascii="Gill Sans MT" w:hAnsi="Gill Sans MT" w:cs="Arial"/>
        </w:rPr>
        <w:t xml:space="preserve">One small trial (n=56) used similar interventions to the present study (guided self-help and </w:t>
      </w:r>
      <w:r w:rsidR="0078050C" w:rsidRPr="00AF0969">
        <w:rPr>
          <w:rFonts w:ascii="Gill Sans MT" w:hAnsi="Gill Sans MT" w:cs="Arial"/>
        </w:rPr>
        <w:t>supported cC</w:t>
      </w:r>
      <w:r w:rsidR="00FA11E5" w:rsidRPr="00AF0969">
        <w:rPr>
          <w:rFonts w:ascii="Gill Sans MT" w:hAnsi="Gill Sans MT"/>
          <w:color w:val="2E2E2E"/>
        </w:rPr>
        <w:t>BT), and compared their effects in a group of volunteers recruited through a website. Very large effects were found post</w:t>
      </w:r>
      <w:r w:rsidR="00852178" w:rsidRPr="00AF0969">
        <w:rPr>
          <w:rFonts w:ascii="Gill Sans MT" w:hAnsi="Gill Sans MT"/>
          <w:color w:val="2E2E2E"/>
        </w:rPr>
        <w:t>-</w:t>
      </w:r>
      <w:r w:rsidR="00FA11E5" w:rsidRPr="00AF0969">
        <w:rPr>
          <w:rFonts w:ascii="Gill Sans MT" w:hAnsi="Gill Sans MT"/>
          <w:color w:val="2E2E2E"/>
        </w:rPr>
        <w:t>treatment</w:t>
      </w:r>
      <w:r w:rsidR="00E05A0C">
        <w:rPr>
          <w:rFonts w:ascii="Gill Sans MT" w:hAnsi="Gill Sans MT"/>
          <w:color w:val="2E2E2E"/>
        </w:rPr>
        <w:t xml:space="preserve"> [33]</w:t>
      </w:r>
      <w:r w:rsidR="00FA11E5" w:rsidRPr="00AF0969">
        <w:rPr>
          <w:rFonts w:ascii="Gill Sans MT" w:hAnsi="Gill Sans MT"/>
          <w:color w:val="2E2E2E"/>
        </w:rPr>
        <w:t xml:space="preserve">. </w:t>
      </w:r>
      <w:r w:rsidR="0078050C" w:rsidRPr="00AF0969">
        <w:rPr>
          <w:rFonts w:ascii="Gill Sans MT" w:hAnsi="Gill Sans MT"/>
          <w:color w:val="2E2E2E"/>
        </w:rPr>
        <w:t xml:space="preserve">A second trial </w:t>
      </w:r>
      <w:r w:rsidR="00B86F83" w:rsidRPr="00AF0969">
        <w:rPr>
          <w:rFonts w:ascii="Gill Sans MT" w:hAnsi="Gill Sans MT"/>
          <w:color w:val="2E2E2E"/>
        </w:rPr>
        <w:t xml:space="preserve">(n=86) </w:t>
      </w:r>
      <w:r w:rsidR="0078050C" w:rsidRPr="00AF0969">
        <w:rPr>
          <w:rFonts w:ascii="Gill Sans MT" w:hAnsi="Gill Sans MT"/>
          <w:color w:val="2E2E2E"/>
        </w:rPr>
        <w:t>exploring a minimally supported cCBT intervention again found very large effects in a sample recruited online through a research centre</w:t>
      </w:r>
      <w:r w:rsidR="00E05A0C">
        <w:rPr>
          <w:rFonts w:ascii="Gill Sans MT" w:hAnsi="Gill Sans MT"/>
          <w:color w:val="2E2E2E"/>
        </w:rPr>
        <w:t xml:space="preserve"> [34]</w:t>
      </w:r>
      <w:r w:rsidR="0078050C" w:rsidRPr="00AF0969">
        <w:rPr>
          <w:rFonts w:ascii="Gill Sans MT" w:hAnsi="Gill Sans MT"/>
          <w:color w:val="2E2E2E"/>
        </w:rPr>
        <w:t>.</w:t>
      </w:r>
      <w:r w:rsidR="00B86F83" w:rsidRPr="00AF0969">
        <w:rPr>
          <w:rFonts w:ascii="Gill Sans MT" w:hAnsi="Gill Sans MT"/>
          <w:color w:val="2E2E2E"/>
        </w:rPr>
        <w:t xml:space="preserve"> A third trial randomised 34 patients with OCD to a</w:t>
      </w:r>
      <w:r w:rsidR="00852178" w:rsidRPr="00AF0969">
        <w:rPr>
          <w:rFonts w:ascii="Gill Sans MT" w:hAnsi="Gill Sans MT"/>
          <w:color w:val="2E2E2E"/>
        </w:rPr>
        <w:t xml:space="preserve"> supported internet-</w:t>
      </w:r>
      <w:r w:rsidR="00B86F83" w:rsidRPr="00AF0969">
        <w:rPr>
          <w:rFonts w:ascii="Gill Sans MT" w:hAnsi="Gill Sans MT"/>
          <w:color w:val="2E2E2E"/>
        </w:rPr>
        <w:t xml:space="preserve">based writing therapy, and again found very large effects among a sample recruited via public notices. </w:t>
      </w:r>
      <w:r w:rsidR="00441345" w:rsidRPr="00AF0969">
        <w:rPr>
          <w:rFonts w:ascii="Gill Sans MT" w:hAnsi="Gill Sans MT"/>
          <w:color w:val="2E2E2E"/>
        </w:rPr>
        <w:t xml:space="preserve">A long-term </w:t>
      </w:r>
      <w:r w:rsidR="00085C22" w:rsidRPr="00AF0969">
        <w:rPr>
          <w:rFonts w:ascii="Gill Sans MT" w:hAnsi="Gill Sans MT"/>
          <w:color w:val="2E2E2E"/>
        </w:rPr>
        <w:t>follow up</w:t>
      </w:r>
      <w:r w:rsidR="00E05A0C">
        <w:rPr>
          <w:rFonts w:ascii="Gill Sans MT" w:hAnsi="Gill Sans MT"/>
          <w:color w:val="2E2E2E"/>
        </w:rPr>
        <w:t xml:space="preserve"> [35]</w:t>
      </w:r>
      <w:r w:rsidR="00276EF6" w:rsidRPr="00AF0969">
        <w:rPr>
          <w:rFonts w:ascii="Gill Sans MT" w:hAnsi="Gill Sans MT"/>
          <w:color w:val="2E2E2E"/>
        </w:rPr>
        <w:t xml:space="preserve"> </w:t>
      </w:r>
      <w:r w:rsidR="00441345" w:rsidRPr="00AF0969">
        <w:rPr>
          <w:rFonts w:ascii="Gill Sans MT" w:hAnsi="Gill Sans MT"/>
          <w:color w:val="2E2E2E"/>
        </w:rPr>
        <w:t>of a previous trial</w:t>
      </w:r>
      <w:r w:rsidR="00E05A0C">
        <w:rPr>
          <w:rFonts w:ascii="Gill Sans MT" w:hAnsi="Gill Sans MT"/>
          <w:color w:val="2E2E2E"/>
        </w:rPr>
        <w:t xml:space="preserve"> [12]</w:t>
      </w:r>
      <w:r w:rsidR="00276EF6" w:rsidRPr="00AF0969">
        <w:rPr>
          <w:rFonts w:ascii="Gill Sans MT" w:hAnsi="Gill Sans MT"/>
          <w:color w:val="2E2E2E"/>
        </w:rPr>
        <w:t xml:space="preserve"> </w:t>
      </w:r>
      <w:r w:rsidR="00441345" w:rsidRPr="00AF0969">
        <w:rPr>
          <w:rFonts w:ascii="Gill Sans MT" w:hAnsi="Gill Sans MT"/>
          <w:color w:val="2E2E2E"/>
        </w:rPr>
        <w:t xml:space="preserve">showed enduring effects for cCBT and that ‘booster‘ treatments were effective in maintaining gains. Finally, one trial (n=128) explored the effects of </w:t>
      </w:r>
      <w:r w:rsidR="008765BE" w:rsidRPr="00AF0969">
        <w:rPr>
          <w:rFonts w:ascii="Gill Sans MT" w:hAnsi="Gill Sans MT"/>
          <w:color w:val="2E2E2E"/>
        </w:rPr>
        <w:t xml:space="preserve">unsupported written material about </w:t>
      </w:r>
      <w:r w:rsidR="00441345" w:rsidRPr="00AF0969">
        <w:rPr>
          <w:rFonts w:ascii="Gill Sans MT" w:hAnsi="Gill Sans MT"/>
          <w:color w:val="2E2E2E"/>
        </w:rPr>
        <w:t>meta-cognit</w:t>
      </w:r>
      <w:r w:rsidR="00300CC4">
        <w:rPr>
          <w:rFonts w:ascii="Gill Sans MT" w:hAnsi="Gill Sans MT"/>
          <w:color w:val="2E2E2E"/>
        </w:rPr>
        <w:t>i</w:t>
      </w:r>
      <w:r w:rsidR="00441345" w:rsidRPr="00AF0969">
        <w:rPr>
          <w:rFonts w:ascii="Gill Sans MT" w:hAnsi="Gill Sans MT"/>
          <w:color w:val="2E2E2E"/>
        </w:rPr>
        <w:t xml:space="preserve">ve therapy in patients with OCD from internet groups, self-help organisations and clinical facilities, and found </w:t>
      </w:r>
      <w:r w:rsidR="008765BE" w:rsidRPr="00AF0969">
        <w:rPr>
          <w:rFonts w:ascii="Gill Sans MT" w:hAnsi="Gill Sans MT"/>
          <w:color w:val="2E2E2E"/>
        </w:rPr>
        <w:t>small benefits</w:t>
      </w:r>
      <w:r w:rsidR="00E05A0C">
        <w:rPr>
          <w:rFonts w:ascii="Gill Sans MT" w:hAnsi="Gill Sans MT"/>
          <w:color w:val="2E2E2E"/>
        </w:rPr>
        <w:t xml:space="preserve"> [36]</w:t>
      </w:r>
      <w:r w:rsidR="00085C22" w:rsidRPr="00AF0969">
        <w:rPr>
          <w:rFonts w:ascii="Gill Sans MT" w:hAnsi="Gill Sans MT"/>
          <w:color w:val="2E2E2E"/>
        </w:rPr>
        <w:t>.</w:t>
      </w:r>
    </w:p>
    <w:p w14:paraId="7AEAB31B" w14:textId="77777777" w:rsidR="008765BE" w:rsidRPr="00AF0969" w:rsidRDefault="008765BE" w:rsidP="002C3D72">
      <w:pPr>
        <w:spacing w:after="0" w:line="480" w:lineRule="auto"/>
        <w:jc w:val="both"/>
        <w:rPr>
          <w:rFonts w:ascii="Gill Sans MT" w:hAnsi="Gill Sans MT"/>
          <w:color w:val="2E2E2E"/>
        </w:rPr>
      </w:pPr>
    </w:p>
    <w:p w14:paraId="18E61B8E" w14:textId="088A2AB8" w:rsidR="00CA7EB5" w:rsidRDefault="008765BE" w:rsidP="002C3D72">
      <w:pPr>
        <w:spacing w:after="0" w:line="480" w:lineRule="auto"/>
        <w:jc w:val="both"/>
        <w:rPr>
          <w:rFonts w:ascii="Gill Sans MT" w:hAnsi="Gill Sans MT"/>
          <w:color w:val="2E2E2E"/>
          <w:vertAlign w:val="superscript"/>
        </w:rPr>
      </w:pPr>
      <w:r w:rsidRPr="00AF0969">
        <w:rPr>
          <w:rFonts w:ascii="Gill Sans MT" w:hAnsi="Gill Sans MT"/>
          <w:color w:val="2E2E2E"/>
        </w:rPr>
        <w:t xml:space="preserve">The picture from these trials is more positive about the clinical benefits of ‘low intensity’ treatments, especially supported cCBT, with most effect sizes </w:t>
      </w:r>
      <w:r w:rsidR="00852178" w:rsidRPr="00AF0969">
        <w:rPr>
          <w:rFonts w:ascii="Gill Sans MT" w:hAnsi="Gill Sans MT"/>
          <w:color w:val="2E2E2E"/>
        </w:rPr>
        <w:t xml:space="preserve">over 0.5 and some </w:t>
      </w:r>
      <w:r w:rsidR="003B31E1">
        <w:rPr>
          <w:rFonts w:ascii="Gill Sans MT" w:hAnsi="Gill Sans MT"/>
          <w:color w:val="2E2E2E"/>
        </w:rPr>
        <w:t>exceeding</w:t>
      </w:r>
      <w:r w:rsidR="003B31E1" w:rsidRPr="00AF0969">
        <w:rPr>
          <w:rFonts w:ascii="Gill Sans MT" w:hAnsi="Gill Sans MT"/>
          <w:color w:val="2E2E2E"/>
        </w:rPr>
        <w:t xml:space="preserve"> </w:t>
      </w:r>
      <w:r w:rsidR="00852178" w:rsidRPr="00AF0969">
        <w:rPr>
          <w:rFonts w:ascii="Gill Sans MT" w:hAnsi="Gill Sans MT"/>
          <w:color w:val="2E2E2E"/>
        </w:rPr>
        <w:t xml:space="preserve">1.0. </w:t>
      </w:r>
      <w:r w:rsidRPr="00AF0969">
        <w:rPr>
          <w:rFonts w:ascii="Gill Sans MT" w:hAnsi="Gill Sans MT"/>
          <w:color w:val="2E2E2E"/>
        </w:rPr>
        <w:t xml:space="preserve">This contrasts </w:t>
      </w:r>
      <w:r w:rsidR="00852178" w:rsidRPr="00AF0969">
        <w:rPr>
          <w:rFonts w:ascii="Gill Sans MT" w:hAnsi="Gill Sans MT"/>
          <w:color w:val="2E2E2E"/>
        </w:rPr>
        <w:t xml:space="preserve">markedly with the modest clinical </w:t>
      </w:r>
      <w:r w:rsidRPr="00AF0969">
        <w:rPr>
          <w:rFonts w:ascii="Gill Sans MT" w:hAnsi="Gill Sans MT"/>
          <w:color w:val="2E2E2E"/>
        </w:rPr>
        <w:t xml:space="preserve">impacts </w:t>
      </w:r>
      <w:r w:rsidR="003B31E1">
        <w:rPr>
          <w:rFonts w:ascii="Gill Sans MT" w:hAnsi="Gill Sans MT"/>
          <w:color w:val="2E2E2E"/>
        </w:rPr>
        <w:t xml:space="preserve">observed </w:t>
      </w:r>
      <w:r w:rsidRPr="00AF0969">
        <w:rPr>
          <w:rFonts w:ascii="Gill Sans MT" w:hAnsi="Gill Sans MT"/>
          <w:color w:val="2E2E2E"/>
        </w:rPr>
        <w:t xml:space="preserve">in the current study. </w:t>
      </w:r>
      <w:r w:rsidR="003B31E1">
        <w:rPr>
          <w:rFonts w:ascii="Gill Sans MT" w:hAnsi="Gill Sans MT"/>
          <w:color w:val="2E2E2E"/>
        </w:rPr>
        <w:t xml:space="preserve"> </w:t>
      </w:r>
      <w:r w:rsidR="005E139F">
        <w:rPr>
          <w:rFonts w:ascii="Gill Sans MT" w:hAnsi="Gill Sans MT"/>
          <w:color w:val="2E2E2E"/>
        </w:rPr>
        <w:t>There are a number of reasons that could account for these differences</w:t>
      </w:r>
      <w:r w:rsidR="003B31E1">
        <w:rPr>
          <w:rFonts w:ascii="Gill Sans MT" w:hAnsi="Gill Sans MT"/>
          <w:color w:val="2E2E2E"/>
        </w:rPr>
        <w:t xml:space="preserve">. </w:t>
      </w:r>
      <w:r w:rsidRPr="00AF0969">
        <w:rPr>
          <w:rFonts w:ascii="Gill Sans MT" w:hAnsi="Gill Sans MT"/>
          <w:color w:val="2E2E2E"/>
        </w:rPr>
        <w:t>The interventions do vary, although it is not clear that the variation is large enough to account for the large variation in effects. The current sample</w:t>
      </w:r>
      <w:r w:rsidR="00852178" w:rsidRPr="00AF0969">
        <w:rPr>
          <w:rFonts w:ascii="Gill Sans MT" w:hAnsi="Gill Sans MT"/>
          <w:color w:val="2E2E2E"/>
        </w:rPr>
        <w:t xml:space="preserve"> of patients</w:t>
      </w:r>
      <w:r w:rsidRPr="00AF0969">
        <w:rPr>
          <w:rFonts w:ascii="Gill Sans MT" w:hAnsi="Gill Sans MT"/>
          <w:color w:val="2E2E2E"/>
        </w:rPr>
        <w:t xml:space="preserve"> have more severe symptoms </w:t>
      </w:r>
      <w:r w:rsidR="00852178" w:rsidRPr="00AF0969">
        <w:rPr>
          <w:rFonts w:ascii="Gill Sans MT" w:hAnsi="Gill Sans MT"/>
          <w:color w:val="2E2E2E"/>
        </w:rPr>
        <w:t xml:space="preserve">at baseline </w:t>
      </w:r>
      <w:r w:rsidRPr="00AF0969">
        <w:rPr>
          <w:rFonts w:ascii="Gill Sans MT" w:hAnsi="Gill Sans MT"/>
          <w:color w:val="2E2E2E"/>
        </w:rPr>
        <w:t xml:space="preserve">(YBOCS scores of 25, compared to 20-21 in the other studies), although again it is not clear </w:t>
      </w:r>
      <w:r w:rsidR="00852178" w:rsidRPr="00AF0969">
        <w:rPr>
          <w:rFonts w:ascii="Gill Sans MT" w:hAnsi="Gill Sans MT"/>
          <w:color w:val="2E2E2E"/>
        </w:rPr>
        <w:t xml:space="preserve">that </w:t>
      </w:r>
      <w:r w:rsidRPr="00AF0969">
        <w:rPr>
          <w:rFonts w:ascii="Gill Sans MT" w:hAnsi="Gill Sans MT"/>
          <w:color w:val="2E2E2E"/>
        </w:rPr>
        <w:t xml:space="preserve">such modest differences would </w:t>
      </w:r>
      <w:r w:rsidR="00852178" w:rsidRPr="00AF0969">
        <w:rPr>
          <w:rFonts w:ascii="Gill Sans MT" w:hAnsi="Gill Sans MT"/>
          <w:color w:val="2E2E2E"/>
        </w:rPr>
        <w:t xml:space="preserve">be expected to </w:t>
      </w:r>
      <w:r w:rsidRPr="00AF0969">
        <w:rPr>
          <w:rFonts w:ascii="Gill Sans MT" w:hAnsi="Gill Sans MT"/>
          <w:color w:val="2E2E2E"/>
        </w:rPr>
        <w:t xml:space="preserve">lead </w:t>
      </w:r>
      <w:r w:rsidRPr="00AF0969">
        <w:rPr>
          <w:rFonts w:ascii="Gill Sans MT" w:hAnsi="Gill Sans MT"/>
          <w:color w:val="2E2E2E"/>
        </w:rPr>
        <w:lastRenderedPageBreak/>
        <w:t xml:space="preserve">to such profound variation in impact. Our current study is far larger than the other trials, and some report quite large differences at baseline which </w:t>
      </w:r>
      <w:r w:rsidR="008B2A27">
        <w:rPr>
          <w:rFonts w:ascii="Gill Sans MT" w:hAnsi="Gill Sans MT"/>
          <w:color w:val="2E2E2E"/>
        </w:rPr>
        <w:t>can</w:t>
      </w:r>
      <w:r w:rsidR="008B2A27" w:rsidRPr="00AF0969">
        <w:rPr>
          <w:rFonts w:ascii="Gill Sans MT" w:hAnsi="Gill Sans MT"/>
          <w:color w:val="2E2E2E"/>
        </w:rPr>
        <w:t xml:space="preserve"> </w:t>
      </w:r>
      <w:r w:rsidRPr="00AF0969">
        <w:rPr>
          <w:rFonts w:ascii="Gill Sans MT" w:hAnsi="Gill Sans MT"/>
          <w:color w:val="2E2E2E"/>
        </w:rPr>
        <w:t>occur when small numbers of patients are randomised</w:t>
      </w:r>
      <w:r w:rsidR="00E05A0C">
        <w:rPr>
          <w:rFonts w:ascii="Gill Sans MT" w:hAnsi="Gill Sans MT"/>
          <w:color w:val="2E2E2E"/>
        </w:rPr>
        <w:t xml:space="preserve"> [33,36]</w:t>
      </w:r>
      <w:r w:rsidR="00085C22" w:rsidRPr="00AF0969">
        <w:rPr>
          <w:rFonts w:ascii="Gill Sans MT" w:hAnsi="Gill Sans MT"/>
          <w:color w:val="2E2E2E"/>
        </w:rPr>
        <w:t>.</w:t>
      </w:r>
      <w:r w:rsidR="00640345" w:rsidRPr="00AF0969">
        <w:rPr>
          <w:rFonts w:ascii="Gill Sans MT" w:hAnsi="Gill Sans MT"/>
          <w:color w:val="2E2E2E"/>
        </w:rPr>
        <w:t xml:space="preserve"> </w:t>
      </w:r>
      <w:r w:rsidRPr="00AF0969">
        <w:rPr>
          <w:rFonts w:ascii="Gill Sans MT" w:hAnsi="Gill Sans MT"/>
          <w:color w:val="2E2E2E"/>
        </w:rPr>
        <w:t>A potentially important issue is the method of recruitment. The vast majority of the patients in the current study were recruited through routine clinical services, whereas a number of the other trials used recruitment through the internet</w:t>
      </w:r>
      <w:r w:rsidR="008B2A27">
        <w:rPr>
          <w:rFonts w:ascii="Gill Sans MT" w:hAnsi="Gill Sans MT"/>
          <w:color w:val="2E2E2E"/>
        </w:rPr>
        <w:t>;</w:t>
      </w:r>
      <w:r w:rsidRPr="00AF0969">
        <w:rPr>
          <w:rFonts w:ascii="Gill Sans MT" w:hAnsi="Gill Sans MT"/>
          <w:color w:val="2E2E2E"/>
        </w:rPr>
        <w:t xml:space="preserve"> </w:t>
      </w:r>
      <w:r w:rsidR="008B2A27">
        <w:rPr>
          <w:rFonts w:ascii="Gill Sans MT" w:hAnsi="Gill Sans MT"/>
          <w:color w:val="2E2E2E"/>
        </w:rPr>
        <w:t>this</w:t>
      </w:r>
      <w:r w:rsidR="008B2A27" w:rsidRPr="00AF0969">
        <w:rPr>
          <w:rFonts w:ascii="Gill Sans MT" w:hAnsi="Gill Sans MT"/>
          <w:color w:val="2E2E2E"/>
        </w:rPr>
        <w:t xml:space="preserve"> </w:t>
      </w:r>
      <w:r w:rsidRPr="00AF0969">
        <w:rPr>
          <w:rFonts w:ascii="Gill Sans MT" w:hAnsi="Gill Sans MT"/>
          <w:color w:val="2E2E2E"/>
        </w:rPr>
        <w:t>may p</w:t>
      </w:r>
      <w:r w:rsidR="00852178" w:rsidRPr="00AF0969">
        <w:rPr>
          <w:rFonts w:ascii="Gill Sans MT" w:hAnsi="Gill Sans MT"/>
          <w:color w:val="2E2E2E"/>
        </w:rPr>
        <w:t>roduc</w:t>
      </w:r>
      <w:r w:rsidRPr="00AF0969">
        <w:rPr>
          <w:rFonts w:ascii="Gill Sans MT" w:hAnsi="Gill Sans MT"/>
          <w:color w:val="2E2E2E"/>
        </w:rPr>
        <w:t xml:space="preserve">e a sample with different clinical features and one which is much more amenable to </w:t>
      </w:r>
      <w:r w:rsidR="008B2A27">
        <w:rPr>
          <w:rFonts w:ascii="Gill Sans MT" w:hAnsi="Gill Sans MT"/>
          <w:color w:val="2E2E2E"/>
        </w:rPr>
        <w:t>online cCBT</w:t>
      </w:r>
      <w:r w:rsidR="008B2A27" w:rsidRPr="00AF0969">
        <w:rPr>
          <w:rFonts w:ascii="Gill Sans MT" w:hAnsi="Gill Sans MT"/>
          <w:color w:val="2E2E2E"/>
        </w:rPr>
        <w:t xml:space="preserve"> </w:t>
      </w:r>
      <w:r w:rsidRPr="00AF0969">
        <w:rPr>
          <w:rFonts w:ascii="Gill Sans MT" w:hAnsi="Gill Sans MT"/>
          <w:color w:val="2E2E2E"/>
        </w:rPr>
        <w:t>interventions. Similar differences in effects between large pragmatic trials in routine services and smaller trials recruiting through the internet</w:t>
      </w:r>
      <w:r w:rsidR="00276EF6" w:rsidRPr="00AF0969">
        <w:rPr>
          <w:rFonts w:ascii="Gill Sans MT" w:hAnsi="Gill Sans MT"/>
          <w:color w:val="2E2E2E"/>
        </w:rPr>
        <w:t xml:space="preserve"> </w:t>
      </w:r>
      <w:r w:rsidRPr="00AF0969">
        <w:rPr>
          <w:rFonts w:ascii="Gill Sans MT" w:hAnsi="Gill Sans MT"/>
          <w:color w:val="2E2E2E"/>
        </w:rPr>
        <w:t xml:space="preserve">have been </w:t>
      </w:r>
      <w:r w:rsidR="00276EF6" w:rsidRPr="00AF0969">
        <w:rPr>
          <w:rFonts w:ascii="Gill Sans MT" w:hAnsi="Gill Sans MT"/>
          <w:color w:val="2E2E2E"/>
        </w:rPr>
        <w:t>recently</w:t>
      </w:r>
      <w:r w:rsidR="00852178" w:rsidRPr="00AF0969">
        <w:rPr>
          <w:rFonts w:ascii="Gill Sans MT" w:hAnsi="Gill Sans MT"/>
          <w:color w:val="2E2E2E"/>
        </w:rPr>
        <w:t xml:space="preserve"> </w:t>
      </w:r>
      <w:r w:rsidR="008B2A27" w:rsidRPr="00AF0969">
        <w:rPr>
          <w:rFonts w:ascii="Gill Sans MT" w:hAnsi="Gill Sans MT"/>
          <w:color w:val="2E2E2E"/>
        </w:rPr>
        <w:t xml:space="preserve">reported </w:t>
      </w:r>
      <w:r w:rsidR="00852178" w:rsidRPr="00AF0969">
        <w:rPr>
          <w:rFonts w:ascii="Gill Sans MT" w:hAnsi="Gill Sans MT"/>
          <w:color w:val="2E2E2E"/>
        </w:rPr>
        <w:t>in depression</w:t>
      </w:r>
      <w:r w:rsidR="00E05A0C">
        <w:rPr>
          <w:rFonts w:ascii="Gill Sans MT" w:hAnsi="Gill Sans MT"/>
          <w:color w:val="2E2E2E"/>
        </w:rPr>
        <w:t xml:space="preserve"> [37]</w:t>
      </w:r>
      <w:r w:rsidR="00085C22" w:rsidRPr="00AF0969">
        <w:rPr>
          <w:rFonts w:ascii="Gill Sans MT" w:hAnsi="Gill Sans MT"/>
          <w:color w:val="2E2E2E"/>
        </w:rPr>
        <w:t>.</w:t>
      </w:r>
    </w:p>
    <w:p w14:paraId="4EBBDD18" w14:textId="77777777" w:rsidR="00EB19DA" w:rsidRDefault="00EB19DA" w:rsidP="002C3D72">
      <w:pPr>
        <w:spacing w:after="0" w:line="480" w:lineRule="auto"/>
        <w:jc w:val="both"/>
        <w:rPr>
          <w:rFonts w:ascii="Gill Sans MT" w:hAnsi="Gill Sans MT"/>
          <w:color w:val="2E2E2E"/>
          <w:vertAlign w:val="superscript"/>
        </w:rPr>
      </w:pPr>
    </w:p>
    <w:p w14:paraId="181DB8A3" w14:textId="77777777" w:rsidR="003C6B0F" w:rsidRDefault="003C6B0F" w:rsidP="002C3D72">
      <w:pPr>
        <w:spacing w:after="0" w:line="480" w:lineRule="auto"/>
        <w:jc w:val="both"/>
        <w:rPr>
          <w:rFonts w:ascii="Gill Sans MT" w:hAnsi="Gill Sans MT" w:cs="Arial"/>
          <w:i/>
        </w:rPr>
      </w:pPr>
      <w:r w:rsidRPr="00AF0969">
        <w:rPr>
          <w:rFonts w:ascii="Gill Sans MT" w:hAnsi="Gill Sans MT" w:cs="Arial"/>
          <w:i/>
        </w:rPr>
        <w:t>Implications</w:t>
      </w:r>
      <w:r w:rsidR="007D7695" w:rsidRPr="00AF0969">
        <w:rPr>
          <w:rFonts w:ascii="Gill Sans MT" w:hAnsi="Gill Sans MT" w:cs="Arial"/>
          <w:i/>
        </w:rPr>
        <w:t xml:space="preserve"> for service delivery</w:t>
      </w:r>
    </w:p>
    <w:p w14:paraId="474113AA" w14:textId="77777777" w:rsidR="00942145" w:rsidRPr="00AF0969" w:rsidRDefault="00942145" w:rsidP="002C3D72">
      <w:pPr>
        <w:spacing w:after="0" w:line="480" w:lineRule="auto"/>
        <w:jc w:val="both"/>
        <w:rPr>
          <w:rFonts w:ascii="Gill Sans MT" w:hAnsi="Gill Sans MT" w:cs="Arial"/>
          <w:i/>
        </w:rPr>
      </w:pPr>
    </w:p>
    <w:p w14:paraId="269C416B" w14:textId="77777777" w:rsidR="008A7B14" w:rsidRDefault="00EB19DA" w:rsidP="002C3D72">
      <w:pPr>
        <w:autoSpaceDE w:val="0"/>
        <w:autoSpaceDN w:val="0"/>
        <w:adjustRightInd w:val="0"/>
        <w:spacing w:after="0" w:line="480" w:lineRule="auto"/>
        <w:ind w:right="23"/>
        <w:rPr>
          <w:rFonts w:ascii="Gill Sans MT" w:hAnsi="Gill Sans MT" w:cs="Arial"/>
        </w:rPr>
      </w:pPr>
      <w:r>
        <w:rPr>
          <w:rFonts w:ascii="Gill Sans MT" w:hAnsi="Gill Sans MT" w:cs="Arial"/>
        </w:rPr>
        <w:t>T</w:t>
      </w:r>
      <w:r w:rsidR="008A7B14" w:rsidRPr="00AF0969">
        <w:rPr>
          <w:rFonts w:ascii="Gill Sans MT" w:hAnsi="Gill Sans MT" w:cs="Arial"/>
        </w:rPr>
        <w:t xml:space="preserve">he trial </w:t>
      </w:r>
      <w:r w:rsidR="00741739" w:rsidRPr="00AF0969">
        <w:rPr>
          <w:rFonts w:ascii="Gill Sans MT" w:hAnsi="Gill Sans MT" w:cs="Arial"/>
        </w:rPr>
        <w:t xml:space="preserve">demonstrated that neither </w:t>
      </w:r>
      <w:r w:rsidR="00C61FE3" w:rsidRPr="00AF0969">
        <w:rPr>
          <w:rFonts w:ascii="Gill Sans MT" w:hAnsi="Gill Sans MT" w:cs="Arial"/>
        </w:rPr>
        <w:t xml:space="preserve">form of </w:t>
      </w:r>
      <w:r w:rsidR="0095214E" w:rsidRPr="00AF0969">
        <w:rPr>
          <w:rFonts w:ascii="Gill Sans MT" w:hAnsi="Gill Sans MT" w:cs="Arial"/>
        </w:rPr>
        <w:t>low-</w:t>
      </w:r>
      <w:r w:rsidR="00F54EB4" w:rsidRPr="00AF0969">
        <w:rPr>
          <w:rFonts w:ascii="Gill Sans MT" w:hAnsi="Gill Sans MT" w:cs="Arial"/>
        </w:rPr>
        <w:t>intensity</w:t>
      </w:r>
      <w:r w:rsidR="004B5CFC" w:rsidRPr="00AF0969">
        <w:rPr>
          <w:rFonts w:ascii="Gill Sans MT" w:hAnsi="Gill Sans MT" w:cs="Arial"/>
        </w:rPr>
        <w:t xml:space="preserve"> CBT</w:t>
      </w:r>
      <w:r w:rsidR="008A7B14" w:rsidRPr="00AF0969">
        <w:rPr>
          <w:rFonts w:ascii="Gill Sans MT" w:hAnsi="Gill Sans MT" w:cs="Arial"/>
        </w:rPr>
        <w:t xml:space="preserve"> </w:t>
      </w:r>
      <w:r w:rsidR="00741739" w:rsidRPr="00AF0969">
        <w:rPr>
          <w:rFonts w:ascii="Gill Sans MT" w:hAnsi="Gill Sans MT" w:cs="Arial"/>
        </w:rPr>
        <w:t xml:space="preserve">was responsible for clinically significant improvements in OCD symptoms </w:t>
      </w:r>
      <w:r w:rsidR="008A7B14" w:rsidRPr="00AF0969">
        <w:rPr>
          <w:rFonts w:ascii="Gill Sans MT" w:hAnsi="Gill Sans MT" w:cs="Arial"/>
        </w:rPr>
        <w:t xml:space="preserve">among patients on the waiting list. </w:t>
      </w:r>
    </w:p>
    <w:p w14:paraId="5386657C" w14:textId="77777777" w:rsidR="00942145" w:rsidRPr="00AF0969" w:rsidRDefault="00942145" w:rsidP="002C3D72">
      <w:pPr>
        <w:autoSpaceDE w:val="0"/>
        <w:autoSpaceDN w:val="0"/>
        <w:adjustRightInd w:val="0"/>
        <w:spacing w:after="0" w:line="480" w:lineRule="auto"/>
        <w:ind w:right="23"/>
        <w:rPr>
          <w:rFonts w:ascii="Gill Sans MT" w:hAnsi="Gill Sans MT" w:cs="Arial"/>
        </w:rPr>
      </w:pPr>
    </w:p>
    <w:p w14:paraId="65F0280D" w14:textId="69B5AD12" w:rsidR="008A7B14" w:rsidRPr="00AF0969" w:rsidRDefault="00741739" w:rsidP="002C3D72">
      <w:pPr>
        <w:autoSpaceDE w:val="0"/>
        <w:autoSpaceDN w:val="0"/>
        <w:adjustRightInd w:val="0"/>
        <w:spacing w:after="0" w:line="480" w:lineRule="auto"/>
        <w:ind w:right="23"/>
        <w:rPr>
          <w:rFonts w:ascii="Gill Sans MT" w:hAnsi="Gill Sans MT" w:cs="Arial"/>
        </w:rPr>
      </w:pPr>
      <w:r w:rsidRPr="00AF0969">
        <w:rPr>
          <w:rFonts w:ascii="Gill Sans MT" w:hAnsi="Gill Sans MT" w:cs="Arial"/>
        </w:rPr>
        <w:t xml:space="preserve">In the absence of </w:t>
      </w:r>
      <w:r w:rsidR="008B2A27">
        <w:rPr>
          <w:rFonts w:ascii="Gill Sans MT" w:hAnsi="Gill Sans MT" w:cs="Arial"/>
        </w:rPr>
        <w:t xml:space="preserve">any significant </w:t>
      </w:r>
      <w:r w:rsidRPr="00AF0969">
        <w:rPr>
          <w:rFonts w:ascii="Gill Sans MT" w:hAnsi="Gill Sans MT" w:cs="Arial"/>
        </w:rPr>
        <w:t xml:space="preserve">clinical benefit over </w:t>
      </w:r>
      <w:r w:rsidR="008A7B14" w:rsidRPr="00AF0969">
        <w:rPr>
          <w:rFonts w:ascii="Gill Sans MT" w:hAnsi="Gill Sans MT" w:cs="Arial"/>
        </w:rPr>
        <w:t>waiting list</w:t>
      </w:r>
      <w:r w:rsidR="008B2A27">
        <w:rPr>
          <w:rFonts w:ascii="Gill Sans MT" w:hAnsi="Gill Sans MT" w:cs="Arial"/>
        </w:rPr>
        <w:t xml:space="preserve"> only</w:t>
      </w:r>
      <w:r w:rsidRPr="00AF0969">
        <w:rPr>
          <w:rFonts w:ascii="Gill Sans MT" w:hAnsi="Gill Sans MT" w:cs="Arial"/>
        </w:rPr>
        <w:t xml:space="preserve">, readers may have concerns about reductions in </w:t>
      </w:r>
      <w:r w:rsidR="008B2A27">
        <w:rPr>
          <w:rFonts w:ascii="Gill Sans MT" w:hAnsi="Gill Sans MT" w:cs="Arial"/>
        </w:rPr>
        <w:t xml:space="preserve">the </w:t>
      </w:r>
      <w:r w:rsidRPr="00AF0969">
        <w:rPr>
          <w:rFonts w:ascii="Gill Sans MT" w:hAnsi="Gill Sans MT" w:cs="Arial"/>
        </w:rPr>
        <w:t xml:space="preserve">use of </w:t>
      </w:r>
      <w:r w:rsidR="00F54EB4" w:rsidRPr="00AF0969">
        <w:rPr>
          <w:rFonts w:ascii="Gill Sans MT" w:hAnsi="Gill Sans MT" w:cs="Arial"/>
        </w:rPr>
        <w:t>therapist-led</w:t>
      </w:r>
      <w:r w:rsidRPr="00AF0969">
        <w:rPr>
          <w:rFonts w:ascii="Gill Sans MT" w:hAnsi="Gill Sans MT" w:cs="Arial"/>
        </w:rPr>
        <w:t xml:space="preserve"> CBT </w:t>
      </w:r>
      <w:r w:rsidR="008B2A27">
        <w:rPr>
          <w:rFonts w:ascii="Gill Sans MT" w:hAnsi="Gill Sans MT" w:cs="Arial"/>
        </w:rPr>
        <w:t>at</w:t>
      </w:r>
      <w:r w:rsidR="008B2A27" w:rsidRPr="00AF0969">
        <w:rPr>
          <w:rFonts w:ascii="Gill Sans MT" w:hAnsi="Gill Sans MT" w:cs="Arial"/>
        </w:rPr>
        <w:t xml:space="preserve"> </w:t>
      </w:r>
      <w:r w:rsidRPr="00AF0969">
        <w:rPr>
          <w:rFonts w:ascii="Gill Sans MT" w:hAnsi="Gill Sans MT" w:cs="Arial"/>
        </w:rPr>
        <w:t xml:space="preserve">12 months, as </w:t>
      </w:r>
      <w:r w:rsidR="008B2A27">
        <w:rPr>
          <w:rFonts w:ascii="Gill Sans MT" w:hAnsi="Gill Sans MT" w:cs="Arial"/>
        </w:rPr>
        <w:t>this</w:t>
      </w:r>
      <w:r w:rsidR="008B2A27" w:rsidRPr="00AF0969">
        <w:rPr>
          <w:rFonts w:ascii="Gill Sans MT" w:hAnsi="Gill Sans MT" w:cs="Arial"/>
        </w:rPr>
        <w:t xml:space="preserve"> </w:t>
      </w:r>
      <w:r w:rsidRPr="00AF0969">
        <w:rPr>
          <w:rFonts w:ascii="Gill Sans MT" w:hAnsi="Gill Sans MT" w:cs="Arial"/>
        </w:rPr>
        <w:t>might refl</w:t>
      </w:r>
      <w:r w:rsidR="008A7B14" w:rsidRPr="00AF0969">
        <w:rPr>
          <w:rFonts w:ascii="Gill Sans MT" w:hAnsi="Gill Sans MT" w:cs="Arial"/>
        </w:rPr>
        <w:t xml:space="preserve">ect </w:t>
      </w:r>
      <w:r w:rsidR="008B2A27">
        <w:rPr>
          <w:rFonts w:ascii="Gill Sans MT" w:hAnsi="Gill Sans MT" w:cs="Arial"/>
        </w:rPr>
        <w:t xml:space="preserve">the </w:t>
      </w:r>
      <w:r w:rsidR="008A7B14" w:rsidRPr="00AF0969">
        <w:rPr>
          <w:rFonts w:ascii="Gill Sans MT" w:hAnsi="Gill Sans MT" w:cs="Arial"/>
        </w:rPr>
        <w:t>substitution</w:t>
      </w:r>
      <w:r w:rsidR="008B2A27">
        <w:rPr>
          <w:rFonts w:ascii="Gill Sans MT" w:hAnsi="Gill Sans MT" w:cs="Arial"/>
        </w:rPr>
        <w:t xml:space="preserve">, or delay, </w:t>
      </w:r>
      <w:r w:rsidR="008A7B14" w:rsidRPr="00AF0969">
        <w:rPr>
          <w:rFonts w:ascii="Gill Sans MT" w:hAnsi="Gill Sans MT" w:cs="Arial"/>
        </w:rPr>
        <w:t>of an evidence-</w:t>
      </w:r>
      <w:r w:rsidRPr="00AF0969">
        <w:rPr>
          <w:rFonts w:ascii="Gill Sans MT" w:hAnsi="Gill Sans MT" w:cs="Arial"/>
        </w:rPr>
        <w:t>based treatment</w:t>
      </w:r>
      <w:r w:rsidR="008A7B14" w:rsidRPr="00AF0969">
        <w:rPr>
          <w:rFonts w:ascii="Gill Sans MT" w:hAnsi="Gill Sans MT" w:cs="Arial"/>
        </w:rPr>
        <w:t xml:space="preserve">. It </w:t>
      </w:r>
      <w:r w:rsidR="00C61FE3" w:rsidRPr="00AF0969">
        <w:rPr>
          <w:rFonts w:ascii="Gill Sans MT" w:hAnsi="Gill Sans MT" w:cs="Arial"/>
        </w:rPr>
        <w:t xml:space="preserve">may be that </w:t>
      </w:r>
      <w:r w:rsidR="008A7B14" w:rsidRPr="00AF0969">
        <w:rPr>
          <w:rFonts w:ascii="Gill Sans MT" w:hAnsi="Gill Sans MT" w:cs="Arial"/>
        </w:rPr>
        <w:t xml:space="preserve">access to </w:t>
      </w:r>
      <w:r w:rsidR="004B5CFC" w:rsidRPr="00AF0969">
        <w:rPr>
          <w:rFonts w:ascii="Gill Sans MT" w:hAnsi="Gill Sans MT" w:cs="Arial"/>
        </w:rPr>
        <w:t>guided self-</w:t>
      </w:r>
      <w:r w:rsidR="003E643C" w:rsidRPr="00AF0969">
        <w:rPr>
          <w:rFonts w:ascii="Gill Sans MT" w:hAnsi="Gill Sans MT" w:cs="Arial"/>
        </w:rPr>
        <w:t>help or c</w:t>
      </w:r>
      <w:r w:rsidR="004B5CFC" w:rsidRPr="00AF0969">
        <w:rPr>
          <w:rFonts w:ascii="Gill Sans MT" w:hAnsi="Gill Sans MT" w:cs="Arial"/>
        </w:rPr>
        <w:t>CBT</w:t>
      </w:r>
      <w:r w:rsidR="008A7B14" w:rsidRPr="00AF0969">
        <w:rPr>
          <w:rFonts w:ascii="Gill Sans MT" w:hAnsi="Gill Sans MT" w:cs="Arial"/>
        </w:rPr>
        <w:t xml:space="preserve"> means that patients are put off from engaging in subsequent therapist-led CBT</w:t>
      </w:r>
      <w:r w:rsidR="00240C0D" w:rsidRPr="00AF0969">
        <w:rPr>
          <w:rFonts w:ascii="Gill Sans MT" w:hAnsi="Gill Sans MT" w:cs="Arial"/>
        </w:rPr>
        <w:t xml:space="preserve">. We found no evidence that lower uptake of therapist-led CBT was associated with </w:t>
      </w:r>
      <w:r w:rsidR="004F42C9" w:rsidRPr="00AF0969">
        <w:rPr>
          <w:rFonts w:ascii="Gill Sans MT" w:hAnsi="Gill Sans MT" w:cs="Arial"/>
        </w:rPr>
        <w:t xml:space="preserve">worse </w:t>
      </w:r>
      <w:r w:rsidR="00240C0D" w:rsidRPr="00AF0969">
        <w:rPr>
          <w:rFonts w:ascii="Gill Sans MT" w:hAnsi="Gill Sans MT" w:cs="Arial"/>
        </w:rPr>
        <w:t xml:space="preserve">outcome over 12 months. Concerns that </w:t>
      </w:r>
      <w:r w:rsidR="004B5CFC" w:rsidRPr="00AF0969">
        <w:rPr>
          <w:rFonts w:ascii="Gill Sans MT" w:hAnsi="Gill Sans MT" w:cs="Arial"/>
        </w:rPr>
        <w:t>guided self-</w:t>
      </w:r>
      <w:r w:rsidR="003E643C" w:rsidRPr="00AF0969">
        <w:rPr>
          <w:rFonts w:ascii="Gill Sans MT" w:hAnsi="Gill Sans MT" w:cs="Arial"/>
        </w:rPr>
        <w:t>help or c</w:t>
      </w:r>
      <w:r w:rsidR="004B5CFC" w:rsidRPr="00AF0969">
        <w:rPr>
          <w:rFonts w:ascii="Gill Sans MT" w:hAnsi="Gill Sans MT" w:cs="Arial"/>
        </w:rPr>
        <w:t>CBT</w:t>
      </w:r>
      <w:r w:rsidR="00240C0D" w:rsidRPr="00AF0969">
        <w:rPr>
          <w:rFonts w:ascii="Gill Sans MT" w:hAnsi="Gill Sans MT" w:cs="Arial"/>
        </w:rPr>
        <w:t xml:space="preserve"> inappropriately discourages patients from engaging in subsequent therapist-led CBT are </w:t>
      </w:r>
      <w:r w:rsidR="008A7B14" w:rsidRPr="00AF0969">
        <w:rPr>
          <w:rFonts w:ascii="Gill Sans MT" w:hAnsi="Gill Sans MT" w:cs="Arial"/>
        </w:rPr>
        <w:t xml:space="preserve">not supported by the wider literature which shows an increased likelihood of help-seeking and greater healthcare </w:t>
      </w:r>
      <w:r w:rsidR="0095214E" w:rsidRPr="00AF0969">
        <w:rPr>
          <w:rFonts w:ascii="Gill Sans MT" w:hAnsi="Gill Sans MT" w:cs="Arial"/>
        </w:rPr>
        <w:t xml:space="preserve">use </w:t>
      </w:r>
      <w:r w:rsidR="008A7B14" w:rsidRPr="00AF0969">
        <w:rPr>
          <w:rFonts w:ascii="Gill Sans MT" w:hAnsi="Gill Sans MT" w:cs="Arial"/>
        </w:rPr>
        <w:t>following self-help</w:t>
      </w:r>
      <w:r w:rsidR="00E05A0C">
        <w:rPr>
          <w:rFonts w:ascii="Gill Sans MT" w:hAnsi="Gill Sans MT" w:cs="Arial"/>
        </w:rPr>
        <w:t xml:space="preserve"> [38,39]</w:t>
      </w:r>
      <w:r w:rsidR="008A7B14" w:rsidRPr="00AF0969">
        <w:rPr>
          <w:rFonts w:ascii="Gill Sans MT" w:hAnsi="Gill Sans MT" w:cs="Arial"/>
        </w:rPr>
        <w:t>.</w:t>
      </w:r>
      <w:r w:rsidR="00240C0D" w:rsidRPr="00AF0969">
        <w:rPr>
          <w:rFonts w:ascii="Gill Sans MT" w:hAnsi="Gill Sans MT" w:cs="Arial"/>
        </w:rPr>
        <w:t xml:space="preserve"> It is possible that some patients who are offered </w:t>
      </w:r>
      <w:r w:rsidR="004B5CFC" w:rsidRPr="00AF0969">
        <w:rPr>
          <w:rFonts w:ascii="Gill Sans MT" w:eastAsia="Times New Roman" w:hAnsi="Gill Sans MT" w:cs="Arial"/>
          <w:color w:val="000000"/>
          <w:lang w:val="en-US"/>
        </w:rPr>
        <w:t>guided self-help</w:t>
      </w:r>
      <w:r w:rsidR="003E643C" w:rsidRPr="00AF0969">
        <w:rPr>
          <w:rFonts w:ascii="Gill Sans MT" w:eastAsia="Times New Roman" w:hAnsi="Gill Sans MT" w:cs="Arial"/>
          <w:color w:val="000000"/>
          <w:lang w:val="en-US"/>
        </w:rPr>
        <w:t xml:space="preserve"> or c</w:t>
      </w:r>
      <w:r w:rsidR="004B5CFC" w:rsidRPr="00AF0969">
        <w:rPr>
          <w:rFonts w:ascii="Gill Sans MT" w:eastAsia="Times New Roman" w:hAnsi="Gill Sans MT" w:cs="Arial"/>
          <w:color w:val="000000"/>
          <w:lang w:val="en-US"/>
        </w:rPr>
        <w:t>CBT</w:t>
      </w:r>
      <w:r w:rsidR="00240C0D" w:rsidRPr="00AF0969">
        <w:rPr>
          <w:rFonts w:ascii="Gill Sans MT" w:hAnsi="Gill Sans MT" w:cs="Arial"/>
        </w:rPr>
        <w:t xml:space="preserve"> improve so that they do not need subsequent therapist-led CBT, or make an informed choice to discontinue therapy sooner rather than </w:t>
      </w:r>
      <w:r w:rsidR="00240C0D" w:rsidRPr="008C5090">
        <w:rPr>
          <w:rFonts w:ascii="Gill Sans MT" w:hAnsi="Gill Sans MT" w:cs="Arial"/>
        </w:rPr>
        <w:t xml:space="preserve">later.  </w:t>
      </w:r>
      <w:r w:rsidR="00EB19DA" w:rsidRPr="008C5090">
        <w:rPr>
          <w:rFonts w:ascii="Gill Sans MT" w:hAnsi="Gill Sans MT" w:cs="Arial"/>
        </w:rPr>
        <w:t xml:space="preserve">However, as noted earlier, </w:t>
      </w:r>
      <w:r w:rsidR="003D56E3" w:rsidRPr="008C5090">
        <w:rPr>
          <w:rFonts w:ascii="Gill Sans MT" w:hAnsi="Gill Sans MT" w:cs="Arial"/>
        </w:rPr>
        <w:t>differences in uptake between arms may have reduced if a longer follow up had been possible.</w:t>
      </w:r>
      <w:r w:rsidR="003D56E3">
        <w:rPr>
          <w:rFonts w:ascii="Gill Sans MT" w:hAnsi="Gill Sans MT" w:cs="Arial"/>
        </w:rPr>
        <w:t xml:space="preserve"> </w:t>
      </w:r>
    </w:p>
    <w:p w14:paraId="493D6B0A" w14:textId="77777777" w:rsidR="008A7B14" w:rsidRPr="00AF0969" w:rsidRDefault="008A7B14" w:rsidP="002C3D72">
      <w:pPr>
        <w:autoSpaceDE w:val="0"/>
        <w:autoSpaceDN w:val="0"/>
        <w:adjustRightInd w:val="0"/>
        <w:spacing w:after="0" w:line="480" w:lineRule="auto"/>
        <w:ind w:right="23"/>
        <w:rPr>
          <w:rFonts w:ascii="Gill Sans MT" w:hAnsi="Gill Sans MT" w:cs="Arial"/>
        </w:rPr>
      </w:pPr>
    </w:p>
    <w:p w14:paraId="54404330" w14:textId="70DA15CF" w:rsidR="00401123" w:rsidRPr="00AF0969" w:rsidRDefault="00401123" w:rsidP="002C3D72">
      <w:pPr>
        <w:autoSpaceDE w:val="0"/>
        <w:autoSpaceDN w:val="0"/>
        <w:adjustRightInd w:val="0"/>
        <w:spacing w:after="0" w:line="480" w:lineRule="auto"/>
        <w:ind w:right="20"/>
        <w:rPr>
          <w:rFonts w:ascii="Gill Sans MT" w:hAnsi="Gill Sans MT" w:cs="Arial"/>
        </w:rPr>
      </w:pPr>
      <w:r w:rsidRPr="00AF0969">
        <w:rPr>
          <w:rFonts w:ascii="Gill Sans MT" w:hAnsi="Gill Sans MT" w:cs="Tahoma"/>
          <w:color w:val="000000"/>
        </w:rPr>
        <w:lastRenderedPageBreak/>
        <w:t xml:space="preserve">Our results raise questions about the targeting of low-intensity interventions. Recruiting from waiting lists identified a sample with severe symptoms and a relatively long history of treatment. Although most showed significant improvements over time (around 8-9 points on the YBOCS across groups), the means at 12 months still showed significant symptoms (around 16 points) meaning many would continue to be eligible for the trial. Routine provision of CBT within the NHS in line with clinical guidelines clearly leaves many patients with clinically significant residual symptoms. </w:t>
      </w:r>
      <w:r w:rsidR="003D56E3">
        <w:rPr>
          <w:rFonts w:ascii="Gill Sans MT" w:hAnsi="Gill Sans MT" w:cs="Tahoma"/>
          <w:color w:val="000000"/>
        </w:rPr>
        <w:t>L</w:t>
      </w:r>
      <w:r w:rsidRPr="00AF0969">
        <w:rPr>
          <w:rFonts w:ascii="Gill Sans MT" w:hAnsi="Gill Sans MT" w:cs="Tahoma"/>
          <w:color w:val="000000"/>
        </w:rPr>
        <w:t xml:space="preserve">ow-intensity treatments may be better targeted at a less severely ill group, closer to the onset of their OCD. However, </w:t>
      </w:r>
      <w:r w:rsidR="00460C01">
        <w:rPr>
          <w:rFonts w:ascii="Gill Sans MT" w:hAnsi="Gill Sans MT" w:cs="Tahoma"/>
          <w:color w:val="000000"/>
        </w:rPr>
        <w:t xml:space="preserve">as </w:t>
      </w:r>
      <w:r w:rsidRPr="00AF0969">
        <w:rPr>
          <w:rFonts w:ascii="Gill Sans MT" w:hAnsi="Gill Sans MT" w:cs="Tahoma"/>
          <w:color w:val="000000"/>
        </w:rPr>
        <w:t xml:space="preserve">this </w:t>
      </w:r>
      <w:r w:rsidR="008445B1" w:rsidRPr="00AF0969">
        <w:rPr>
          <w:rFonts w:ascii="Gill Sans MT" w:hAnsi="Gill Sans MT" w:cs="Tahoma"/>
          <w:color w:val="000000"/>
        </w:rPr>
        <w:t xml:space="preserve">patient group </w:t>
      </w:r>
      <w:r w:rsidRPr="00AF0969">
        <w:rPr>
          <w:rFonts w:ascii="Gill Sans MT" w:hAnsi="Gill Sans MT" w:cs="Tahoma"/>
          <w:color w:val="000000"/>
        </w:rPr>
        <w:t>is characterised by late presentation to services</w:t>
      </w:r>
      <w:r w:rsidR="00460C01">
        <w:rPr>
          <w:rFonts w:ascii="Gill Sans MT" w:hAnsi="Gill Sans MT" w:cs="Tahoma"/>
          <w:color w:val="000000"/>
        </w:rPr>
        <w:t xml:space="preserve">, the viability of this is unclear. </w:t>
      </w:r>
    </w:p>
    <w:p w14:paraId="405E5923" w14:textId="77777777" w:rsidR="00401123" w:rsidRPr="00AF0969" w:rsidRDefault="00401123" w:rsidP="002C3D72">
      <w:pPr>
        <w:autoSpaceDE w:val="0"/>
        <w:autoSpaceDN w:val="0"/>
        <w:adjustRightInd w:val="0"/>
        <w:spacing w:after="0" w:line="480" w:lineRule="auto"/>
        <w:ind w:right="20"/>
        <w:rPr>
          <w:rFonts w:ascii="Gill Sans MT" w:hAnsi="Gill Sans MT" w:cs="Arial"/>
        </w:rPr>
      </w:pPr>
    </w:p>
    <w:p w14:paraId="7E8E5F3D" w14:textId="30244F45" w:rsidR="00240C0D" w:rsidRPr="00AF0969" w:rsidRDefault="00A75638" w:rsidP="002C3D72">
      <w:pPr>
        <w:autoSpaceDE w:val="0"/>
        <w:autoSpaceDN w:val="0"/>
        <w:adjustRightInd w:val="0"/>
        <w:spacing w:after="0" w:line="480" w:lineRule="auto"/>
        <w:ind w:right="20"/>
        <w:rPr>
          <w:rFonts w:ascii="Gill Sans MT" w:hAnsi="Gill Sans MT" w:cs="Arial"/>
        </w:rPr>
      </w:pPr>
      <w:r w:rsidRPr="00AF0969">
        <w:rPr>
          <w:rFonts w:ascii="Gill Sans MT" w:hAnsi="Gill Sans MT" w:cs="Arial"/>
        </w:rPr>
        <w:t>Neither cCBT nor</w:t>
      </w:r>
      <w:r w:rsidR="003B5A8A" w:rsidRPr="00AF0969">
        <w:rPr>
          <w:rFonts w:ascii="Gill Sans MT" w:hAnsi="Gill Sans MT" w:cs="Arial"/>
        </w:rPr>
        <w:t xml:space="preserve"> </w:t>
      </w:r>
      <w:r w:rsidR="004B5CFC" w:rsidRPr="00AF0969">
        <w:rPr>
          <w:rFonts w:ascii="Gill Sans MT" w:eastAsia="Times New Roman" w:hAnsi="Gill Sans MT" w:cs="Arial"/>
          <w:color w:val="000000"/>
          <w:lang w:val="en-US"/>
        </w:rPr>
        <w:t xml:space="preserve">guided self-help </w:t>
      </w:r>
      <w:r w:rsidR="007D7695" w:rsidRPr="00AF0969">
        <w:rPr>
          <w:rFonts w:ascii="Gill Sans MT" w:hAnsi="Gill Sans MT" w:cs="Arial"/>
        </w:rPr>
        <w:t xml:space="preserve">showed clinically significant </w:t>
      </w:r>
      <w:r w:rsidR="00F80353" w:rsidRPr="00AF0969">
        <w:rPr>
          <w:rFonts w:ascii="Gill Sans MT" w:hAnsi="Gill Sans MT" w:cs="Arial"/>
        </w:rPr>
        <w:t>benefits</w:t>
      </w:r>
      <w:r w:rsidR="007D7695" w:rsidRPr="00AF0969">
        <w:rPr>
          <w:rFonts w:ascii="Gill Sans MT" w:hAnsi="Gill Sans MT" w:cs="Arial"/>
        </w:rPr>
        <w:t xml:space="preserve"> at 3 months</w:t>
      </w:r>
      <w:r w:rsidR="00EB19DA">
        <w:rPr>
          <w:rFonts w:ascii="Gill Sans MT" w:hAnsi="Gill Sans MT" w:cs="Arial"/>
        </w:rPr>
        <w:t>. F</w:t>
      </w:r>
      <w:r w:rsidR="007D7695" w:rsidRPr="00AF0969">
        <w:rPr>
          <w:rFonts w:ascii="Gill Sans MT" w:hAnsi="Gill Sans MT" w:cs="Arial"/>
        </w:rPr>
        <w:t>urther development of more effective</w:t>
      </w:r>
      <w:r w:rsidR="0095214E" w:rsidRPr="00AF0969">
        <w:rPr>
          <w:rFonts w:ascii="Gill Sans MT" w:hAnsi="Gill Sans MT" w:cs="Arial"/>
        </w:rPr>
        <w:t xml:space="preserve"> low-intensity</w:t>
      </w:r>
      <w:r w:rsidR="007D7695" w:rsidRPr="00AF0969">
        <w:rPr>
          <w:rFonts w:ascii="Gill Sans MT" w:hAnsi="Gill Sans MT" w:cs="Arial"/>
        </w:rPr>
        <w:t xml:space="preserve"> interventions </w:t>
      </w:r>
      <w:r w:rsidR="00EB19DA">
        <w:rPr>
          <w:rFonts w:ascii="Gill Sans MT" w:hAnsi="Gill Sans MT" w:cs="Arial"/>
        </w:rPr>
        <w:t xml:space="preserve">may be </w:t>
      </w:r>
      <w:r w:rsidR="007D7695" w:rsidRPr="00AF0969">
        <w:rPr>
          <w:rFonts w:ascii="Gill Sans MT" w:hAnsi="Gill Sans MT" w:cs="Arial"/>
        </w:rPr>
        <w:t>required</w:t>
      </w:r>
      <w:r w:rsidR="008F0994" w:rsidRPr="00AF0969">
        <w:rPr>
          <w:rFonts w:ascii="Gill Sans MT" w:hAnsi="Gill Sans MT" w:cs="Arial"/>
        </w:rPr>
        <w:t>. Uptake of the interventions was relatively low, although not abnormally</w:t>
      </w:r>
      <w:r w:rsidR="00804D46" w:rsidRPr="00AF0969">
        <w:rPr>
          <w:rFonts w:ascii="Gill Sans MT" w:hAnsi="Gill Sans MT" w:cs="Arial"/>
        </w:rPr>
        <w:t xml:space="preserve"> so </w:t>
      </w:r>
      <w:r w:rsidR="008F0994" w:rsidRPr="00AF0969">
        <w:rPr>
          <w:rFonts w:ascii="Gill Sans MT" w:hAnsi="Gill Sans MT" w:cs="Arial"/>
        </w:rPr>
        <w:t xml:space="preserve">for a pragmatic trial. </w:t>
      </w:r>
      <w:r w:rsidR="00460C01">
        <w:rPr>
          <w:rFonts w:ascii="Gill Sans MT" w:hAnsi="Gill Sans MT" w:cs="Arial"/>
        </w:rPr>
        <w:t>B</w:t>
      </w:r>
      <w:r w:rsidR="008F0994" w:rsidRPr="00AF0969">
        <w:rPr>
          <w:rFonts w:ascii="Gill Sans MT" w:hAnsi="Gill Sans MT" w:cs="Arial"/>
        </w:rPr>
        <w:t xml:space="preserve">oth interventions may benefit from </w:t>
      </w:r>
      <w:r w:rsidR="008445B1" w:rsidRPr="00AF0969">
        <w:rPr>
          <w:rFonts w:ascii="Gill Sans MT" w:hAnsi="Gill Sans MT" w:cs="Arial"/>
        </w:rPr>
        <w:t xml:space="preserve">enhancements </w:t>
      </w:r>
      <w:r w:rsidR="008F0994" w:rsidRPr="00AF0969">
        <w:rPr>
          <w:rFonts w:ascii="Gill Sans MT" w:hAnsi="Gill Sans MT" w:cs="Arial"/>
        </w:rPr>
        <w:t xml:space="preserve">that might </w:t>
      </w:r>
      <w:r w:rsidR="008445B1" w:rsidRPr="00AF0969">
        <w:rPr>
          <w:rFonts w:ascii="Gill Sans MT" w:hAnsi="Gill Sans MT" w:cs="Arial"/>
        </w:rPr>
        <w:t xml:space="preserve">improve </w:t>
      </w:r>
      <w:r w:rsidR="008F0994" w:rsidRPr="00AF0969">
        <w:rPr>
          <w:rFonts w:ascii="Gill Sans MT" w:hAnsi="Gill Sans MT" w:cs="Arial"/>
        </w:rPr>
        <w:t>motivation or adherence</w:t>
      </w:r>
      <w:r w:rsidR="00460C01">
        <w:rPr>
          <w:rFonts w:ascii="Gill Sans MT" w:hAnsi="Gill Sans MT" w:cs="Arial"/>
        </w:rPr>
        <w:t xml:space="preserve">, </w:t>
      </w:r>
      <w:r w:rsidR="008F0994" w:rsidRPr="00AF0969">
        <w:rPr>
          <w:rFonts w:ascii="Gill Sans MT" w:hAnsi="Gill Sans MT" w:cs="Arial"/>
        </w:rPr>
        <w:t xml:space="preserve">which might translate to greater clinical benefit. </w:t>
      </w:r>
    </w:p>
    <w:p w14:paraId="36E8AAF6" w14:textId="77777777" w:rsidR="00240C0D" w:rsidRPr="00AF0969" w:rsidRDefault="00240C0D" w:rsidP="002C3D72">
      <w:pPr>
        <w:autoSpaceDE w:val="0"/>
        <w:autoSpaceDN w:val="0"/>
        <w:adjustRightInd w:val="0"/>
        <w:spacing w:after="0" w:line="480" w:lineRule="auto"/>
        <w:ind w:right="20"/>
        <w:rPr>
          <w:rFonts w:ascii="Gill Sans MT" w:hAnsi="Gill Sans MT" w:cs="Arial"/>
        </w:rPr>
      </w:pPr>
    </w:p>
    <w:p w14:paraId="12A95885" w14:textId="662A6ACC" w:rsidR="00AF0969" w:rsidRPr="00AF0969" w:rsidRDefault="00240C0D" w:rsidP="002C3D72">
      <w:pPr>
        <w:autoSpaceDE w:val="0"/>
        <w:autoSpaceDN w:val="0"/>
        <w:adjustRightInd w:val="0"/>
        <w:spacing w:after="0" w:line="480" w:lineRule="auto"/>
        <w:ind w:right="20"/>
        <w:rPr>
          <w:rFonts w:ascii="Gill Sans MT" w:hAnsi="Gill Sans MT" w:cs="Arial"/>
        </w:rPr>
      </w:pPr>
      <w:r w:rsidRPr="003800F4">
        <w:rPr>
          <w:rFonts w:ascii="Gill Sans MT" w:hAnsi="Gill Sans MT" w:cs="Arial"/>
        </w:rPr>
        <w:t xml:space="preserve">The </w:t>
      </w:r>
      <w:r w:rsidR="00EB19DA" w:rsidRPr="003800F4">
        <w:rPr>
          <w:rFonts w:ascii="Gill Sans MT" w:hAnsi="Gill Sans MT" w:cs="Arial"/>
        </w:rPr>
        <w:t xml:space="preserve">clinical </w:t>
      </w:r>
      <w:r w:rsidRPr="003800F4">
        <w:rPr>
          <w:rFonts w:ascii="Gill Sans MT" w:hAnsi="Gill Sans MT" w:cs="Arial"/>
        </w:rPr>
        <w:t xml:space="preserve">results </w:t>
      </w:r>
      <w:r w:rsidR="00EB19DA" w:rsidRPr="003800F4">
        <w:rPr>
          <w:rFonts w:ascii="Gill Sans MT" w:hAnsi="Gill Sans MT" w:cs="Arial"/>
        </w:rPr>
        <w:t xml:space="preserve">alone </w:t>
      </w:r>
      <w:r w:rsidR="00460C01" w:rsidRPr="003800F4">
        <w:rPr>
          <w:rFonts w:ascii="Gill Sans MT" w:hAnsi="Gill Sans MT" w:cs="Arial"/>
        </w:rPr>
        <w:t xml:space="preserve">do </w:t>
      </w:r>
      <w:r w:rsidR="00EB19DA" w:rsidRPr="003800F4">
        <w:rPr>
          <w:rFonts w:ascii="Gill Sans MT" w:hAnsi="Gill Sans MT" w:cs="Arial"/>
        </w:rPr>
        <w:t xml:space="preserve">not </w:t>
      </w:r>
      <w:r w:rsidRPr="003800F4">
        <w:rPr>
          <w:rFonts w:ascii="Gill Sans MT" w:hAnsi="Gill Sans MT" w:cs="Arial"/>
        </w:rPr>
        <w:t xml:space="preserve">support an important role for </w:t>
      </w:r>
      <w:r w:rsidR="00EB19DA" w:rsidRPr="003800F4">
        <w:rPr>
          <w:rFonts w:ascii="Gill Sans MT" w:hAnsi="Gill Sans MT" w:cs="Arial"/>
        </w:rPr>
        <w:t>low-intensity interventions in the care pathway for OCD</w:t>
      </w:r>
      <w:r w:rsidRPr="003800F4">
        <w:rPr>
          <w:rFonts w:ascii="Gill Sans MT" w:hAnsi="Gill Sans MT" w:cs="Arial"/>
        </w:rPr>
        <w:t xml:space="preserve">. </w:t>
      </w:r>
      <w:r w:rsidR="00460C01" w:rsidRPr="003800F4">
        <w:rPr>
          <w:rFonts w:ascii="Gill Sans MT" w:hAnsi="Gill Sans MT" w:cs="Arial"/>
        </w:rPr>
        <w:t xml:space="preserve">However, full </w:t>
      </w:r>
      <w:r w:rsidR="00EB19DA" w:rsidRPr="003800F4">
        <w:rPr>
          <w:rFonts w:ascii="Gill Sans MT" w:hAnsi="Gill Sans MT" w:cs="Arial"/>
        </w:rPr>
        <w:t xml:space="preserve">interpretation of </w:t>
      </w:r>
      <w:r w:rsidR="00EB19DA" w:rsidRPr="008A186E">
        <w:rPr>
          <w:rFonts w:ascii="Gill Sans MT" w:hAnsi="Gill Sans MT" w:cs="Arial"/>
        </w:rPr>
        <w:t>the benefits of low-intensity interventions for OCD</w:t>
      </w:r>
      <w:r w:rsidR="00460C01" w:rsidRPr="008A186E">
        <w:rPr>
          <w:rFonts w:ascii="Gill Sans MT" w:hAnsi="Gill Sans MT" w:cs="Arial"/>
        </w:rPr>
        <w:t xml:space="preserve"> also demands </w:t>
      </w:r>
      <w:r w:rsidR="00EB19DA" w:rsidRPr="008A186E">
        <w:rPr>
          <w:rFonts w:ascii="Gill Sans MT" w:hAnsi="Gill Sans MT" w:cs="Arial"/>
        </w:rPr>
        <w:t>consider</w:t>
      </w:r>
      <w:r w:rsidR="00460C01" w:rsidRPr="008A186E">
        <w:rPr>
          <w:rFonts w:ascii="Gill Sans MT" w:hAnsi="Gill Sans MT" w:cs="Arial"/>
        </w:rPr>
        <w:t>ation of cost-effectivness</w:t>
      </w:r>
      <w:r w:rsidR="00CE1E39" w:rsidRPr="008A186E">
        <w:rPr>
          <w:rFonts w:ascii="Gill Sans MT" w:hAnsi="Gill Sans MT" w:cs="Arial"/>
        </w:rPr>
        <w:t>, using comprehensive assessments of costs, as well as appropriate measures of the impact of these interventions on health-related quality of life and associated utility. We report the results of this analysis separately</w:t>
      </w:r>
      <w:r w:rsidR="00E05A0C" w:rsidRPr="008A186E">
        <w:rPr>
          <w:rFonts w:ascii="Gill Sans MT" w:hAnsi="Gill Sans MT" w:cs="Arial"/>
        </w:rPr>
        <w:t xml:space="preserve"> [</w:t>
      </w:r>
      <w:r w:rsidR="00376172">
        <w:rPr>
          <w:rFonts w:ascii="Gill Sans MT" w:hAnsi="Gill Sans MT" w:cs="Arial"/>
        </w:rPr>
        <w:t>28</w:t>
      </w:r>
      <w:r w:rsidR="00E05A0C" w:rsidRPr="008A186E">
        <w:rPr>
          <w:rFonts w:ascii="Gill Sans MT" w:hAnsi="Gill Sans MT" w:cs="Arial"/>
        </w:rPr>
        <w:t>]</w:t>
      </w:r>
      <w:r w:rsidR="00CE1E39" w:rsidRPr="008A186E">
        <w:rPr>
          <w:rFonts w:ascii="Gill Sans MT" w:hAnsi="Gill Sans MT" w:cs="Arial"/>
        </w:rPr>
        <w:t>.</w:t>
      </w:r>
      <w:r w:rsidR="00E05A0C">
        <w:rPr>
          <w:rFonts w:ascii="Gill Sans MT" w:hAnsi="Gill Sans MT" w:cs="Arial"/>
        </w:rPr>
        <w:t xml:space="preserve"> </w:t>
      </w:r>
    </w:p>
    <w:p w14:paraId="05B59C0B" w14:textId="77777777" w:rsidR="00EB19DA" w:rsidRDefault="00EB19DA" w:rsidP="002C3D72">
      <w:pPr>
        <w:shd w:val="clear" w:color="auto" w:fill="FFFFFF" w:themeFill="background1"/>
        <w:spacing w:line="480" w:lineRule="auto"/>
        <w:rPr>
          <w:rFonts w:ascii="Gill Sans MT" w:hAnsi="Gill Sans MT" w:cs="Arial"/>
          <w:b/>
        </w:rPr>
        <w:sectPr w:rsidR="00EB19DA">
          <w:pgSz w:w="11906" w:h="16838"/>
          <w:pgMar w:top="1440" w:right="1440" w:bottom="1440" w:left="1440" w:header="708" w:footer="708" w:gutter="0"/>
          <w:cols w:space="708"/>
          <w:docGrid w:linePitch="360"/>
        </w:sectPr>
      </w:pPr>
    </w:p>
    <w:p w14:paraId="23300E8A" w14:textId="77777777" w:rsidR="00AF0969" w:rsidRPr="00AF0969" w:rsidRDefault="00AF0969" w:rsidP="002C3D72">
      <w:pPr>
        <w:shd w:val="clear" w:color="auto" w:fill="FFFFFF" w:themeFill="background1"/>
        <w:spacing w:line="480" w:lineRule="auto"/>
        <w:rPr>
          <w:rFonts w:ascii="Gill Sans MT" w:hAnsi="Gill Sans MT" w:cs="Arial"/>
          <w:b/>
        </w:rPr>
      </w:pPr>
      <w:r w:rsidRPr="00AF0969">
        <w:rPr>
          <w:rFonts w:ascii="Gill Sans MT" w:hAnsi="Gill Sans MT" w:cs="Arial"/>
          <w:b/>
        </w:rPr>
        <w:lastRenderedPageBreak/>
        <w:t>Acknowledgements</w:t>
      </w:r>
    </w:p>
    <w:p w14:paraId="05AA94FC" w14:textId="77777777" w:rsidR="00EA1A1B" w:rsidRDefault="00EA1A1B" w:rsidP="002C3D72">
      <w:pPr>
        <w:shd w:val="clear" w:color="auto" w:fill="FFFFFF" w:themeFill="background1"/>
        <w:spacing w:after="0" w:line="480" w:lineRule="auto"/>
        <w:rPr>
          <w:rFonts w:ascii="Gill Sans MT" w:hAnsi="Gill Sans MT" w:cs="Arial"/>
        </w:rPr>
      </w:pPr>
    </w:p>
    <w:p w14:paraId="7C223AA5" w14:textId="77777777" w:rsidR="00AF0969" w:rsidRPr="00AF0969" w:rsidRDefault="00AF0969" w:rsidP="002C3D72">
      <w:pPr>
        <w:shd w:val="clear" w:color="auto" w:fill="FFFFFF" w:themeFill="background1"/>
        <w:spacing w:after="0" w:line="480" w:lineRule="auto"/>
        <w:rPr>
          <w:rFonts w:ascii="Gill Sans MT" w:hAnsi="Gill Sans MT" w:cs="Arial"/>
        </w:rPr>
      </w:pPr>
      <w:r w:rsidRPr="00AF0969">
        <w:rPr>
          <w:rFonts w:ascii="Gill Sans MT" w:hAnsi="Gill Sans MT" w:cs="Arial"/>
        </w:rPr>
        <w:t>The authors would like to thank all the patients, health professionals, NHS Trust staff and Mental</w:t>
      </w:r>
    </w:p>
    <w:p w14:paraId="4830C77F" w14:textId="77777777" w:rsidR="00AF0969" w:rsidRPr="00AF0969" w:rsidRDefault="00AF0969" w:rsidP="002C3D72">
      <w:pPr>
        <w:shd w:val="clear" w:color="auto" w:fill="FFFFFF" w:themeFill="background1"/>
        <w:spacing w:after="0" w:line="480" w:lineRule="auto"/>
        <w:rPr>
          <w:rFonts w:ascii="Gill Sans MT" w:hAnsi="Gill Sans MT" w:cs="Arial"/>
        </w:rPr>
      </w:pPr>
      <w:r w:rsidRPr="00AF0969">
        <w:rPr>
          <w:rFonts w:ascii="Gill Sans MT" w:hAnsi="Gill Sans MT" w:cs="Arial"/>
        </w:rPr>
        <w:t>Health Research Network (MHRN) who took part, provide support and contributed to this piece of</w:t>
      </w:r>
    </w:p>
    <w:p w14:paraId="12624136" w14:textId="77777777" w:rsidR="00AF0969" w:rsidRPr="00AF0969" w:rsidRDefault="00AF0969" w:rsidP="002C3D72">
      <w:pPr>
        <w:shd w:val="clear" w:color="auto" w:fill="FFFFFF" w:themeFill="background1"/>
        <w:spacing w:after="0" w:line="480" w:lineRule="auto"/>
        <w:rPr>
          <w:rFonts w:ascii="Gill Sans MT" w:hAnsi="Gill Sans MT" w:cs="Arial"/>
        </w:rPr>
      </w:pPr>
      <w:r w:rsidRPr="00AF0969">
        <w:rPr>
          <w:rFonts w:ascii="Gill Sans MT" w:hAnsi="Gill Sans MT" w:cs="Arial"/>
        </w:rPr>
        <w:t>research. We are very grateful to the members of our Trial Steering Committee Data Monitoring Committee for their invaluable advice and support during the project. We also acknowledge the vital contributions of study researchers for their assistance with the conduct and analysis of the PWP acceptability interviews and fidelity assessment and to the statistician who drafted the statistical analysis plan and set up the blinded interim analysis requested by the HTA.</w:t>
      </w:r>
    </w:p>
    <w:p w14:paraId="5E6C6193" w14:textId="77777777" w:rsidR="00EA5DE1" w:rsidRDefault="00EA5DE1" w:rsidP="002C3D72">
      <w:pPr>
        <w:autoSpaceDE w:val="0"/>
        <w:autoSpaceDN w:val="0"/>
        <w:adjustRightInd w:val="0"/>
        <w:spacing w:after="0" w:line="480" w:lineRule="auto"/>
        <w:ind w:right="20"/>
        <w:rPr>
          <w:rFonts w:ascii="Gill Sans MT" w:hAnsi="Gill Sans MT" w:cs="Arial"/>
        </w:rPr>
      </w:pPr>
    </w:p>
    <w:p w14:paraId="7EE81DA3" w14:textId="77777777" w:rsidR="00E87574" w:rsidRPr="00AF0969" w:rsidRDefault="00E87574" w:rsidP="002C3D72">
      <w:pPr>
        <w:autoSpaceDE w:val="0"/>
        <w:autoSpaceDN w:val="0"/>
        <w:adjustRightInd w:val="0"/>
        <w:spacing w:after="0" w:line="480" w:lineRule="auto"/>
        <w:ind w:right="20"/>
        <w:rPr>
          <w:rFonts w:ascii="Gill Sans MT" w:hAnsi="Gill Sans MT" w:cs="Arial"/>
          <w:b/>
        </w:rPr>
      </w:pPr>
      <w:r w:rsidRPr="00AF0969">
        <w:rPr>
          <w:rFonts w:ascii="Gill Sans MT" w:hAnsi="Gill Sans MT" w:cs="Arial"/>
          <w:b/>
        </w:rPr>
        <w:t>References</w:t>
      </w:r>
    </w:p>
    <w:p w14:paraId="29C6033B" w14:textId="77777777" w:rsidR="00E87574" w:rsidRPr="00AF0969" w:rsidRDefault="00E87574" w:rsidP="002C3D72">
      <w:pPr>
        <w:pStyle w:val="ListParagraph"/>
        <w:autoSpaceDE w:val="0"/>
        <w:autoSpaceDN w:val="0"/>
        <w:adjustRightInd w:val="0"/>
        <w:spacing w:after="0" w:line="480" w:lineRule="auto"/>
        <w:ind w:right="20"/>
        <w:rPr>
          <w:rFonts w:ascii="Gill Sans MT" w:hAnsi="Gill Sans MT" w:cs="Arial"/>
        </w:rPr>
      </w:pPr>
    </w:p>
    <w:p w14:paraId="2C76C294" w14:textId="77777777"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National Institute for Health and Clinical Excellence. </w:t>
      </w:r>
      <w:r w:rsidRPr="00AF0969">
        <w:rPr>
          <w:rFonts w:ascii="Gill Sans MT" w:hAnsi="Gill Sans MT" w:cs="Arial"/>
          <w:i/>
        </w:rPr>
        <w:t xml:space="preserve">Obsessive-compulsive disorder: core interventions in the treatment of obsessive-compulsive disorder and body dysmorphic disorder </w:t>
      </w:r>
      <w:r w:rsidRPr="00AF0969">
        <w:rPr>
          <w:rFonts w:ascii="Gill Sans MT" w:hAnsi="Gill Sans MT" w:cs="Arial"/>
        </w:rPr>
        <w:t>(Clinical guideline 31). London: NICE; 2005.</w:t>
      </w:r>
    </w:p>
    <w:p w14:paraId="631380EE" w14:textId="77777777" w:rsidR="00E87574" w:rsidRPr="00AF0969" w:rsidRDefault="00E87574" w:rsidP="002C3D72">
      <w:pPr>
        <w:pStyle w:val="ListParagraph"/>
        <w:autoSpaceDE w:val="0"/>
        <w:autoSpaceDN w:val="0"/>
        <w:adjustRightInd w:val="0"/>
        <w:spacing w:after="0" w:line="480" w:lineRule="auto"/>
        <w:ind w:right="20"/>
        <w:rPr>
          <w:rFonts w:ascii="Gill Sans MT" w:hAnsi="Gill Sans MT" w:cs="Arial"/>
        </w:rPr>
      </w:pPr>
    </w:p>
    <w:p w14:paraId="7E460A24" w14:textId="77777777" w:rsidR="00E87574" w:rsidRPr="00AF0969" w:rsidRDefault="00E87574" w:rsidP="002C3D72">
      <w:pPr>
        <w:pStyle w:val="ListParagraph"/>
        <w:numPr>
          <w:ilvl w:val="0"/>
          <w:numId w:val="26"/>
        </w:numPr>
        <w:spacing w:after="0" w:line="480" w:lineRule="auto"/>
        <w:rPr>
          <w:rFonts w:ascii="Gill Sans MT" w:hAnsi="Gill Sans MT" w:cs="Arial"/>
        </w:rPr>
      </w:pPr>
      <w:r w:rsidRPr="00AF0969">
        <w:rPr>
          <w:rFonts w:ascii="Gill Sans MT" w:hAnsi="Gill Sans MT" w:cs="Arial"/>
        </w:rPr>
        <w:t xml:space="preserve">Hollander E, Broatch J, Himelein C, Rowland C, Stein D, Kwon J. Psychosocial function and economic costs of obsessive-compulsive disorder. </w:t>
      </w:r>
      <w:r w:rsidRPr="00AF0969">
        <w:rPr>
          <w:rFonts w:ascii="Gill Sans MT" w:hAnsi="Gill Sans MT" w:cs="Arial"/>
          <w:i/>
        </w:rPr>
        <w:t>CNS Spect</w:t>
      </w:r>
      <w:r w:rsidRPr="00AF0969">
        <w:rPr>
          <w:rFonts w:ascii="Gill Sans MT" w:hAnsi="Gill Sans MT" w:cs="Arial"/>
        </w:rPr>
        <w:t xml:space="preserve"> 1997; </w:t>
      </w:r>
      <w:r w:rsidRPr="00AE4D95">
        <w:rPr>
          <w:rFonts w:ascii="Gill Sans MT" w:hAnsi="Gill Sans MT" w:cs="Arial"/>
        </w:rPr>
        <w:t>2</w:t>
      </w:r>
      <w:r w:rsidRPr="00AF0969">
        <w:rPr>
          <w:rFonts w:ascii="Gill Sans MT" w:hAnsi="Gill Sans MT" w:cs="Arial"/>
        </w:rPr>
        <w:t>:16-25.</w:t>
      </w:r>
    </w:p>
    <w:p w14:paraId="6000058E" w14:textId="77777777" w:rsidR="00E87574" w:rsidRPr="00AF0969" w:rsidRDefault="00E87574" w:rsidP="002C3D72">
      <w:pPr>
        <w:spacing w:after="0" w:line="480" w:lineRule="auto"/>
        <w:rPr>
          <w:rFonts w:ascii="Gill Sans MT" w:hAnsi="Gill Sans MT" w:cs="Arial"/>
        </w:rPr>
      </w:pPr>
    </w:p>
    <w:p w14:paraId="7BE209CD" w14:textId="6C1783A6" w:rsidR="00E87574" w:rsidRPr="00AF0969" w:rsidRDefault="00E87574" w:rsidP="002C3D72">
      <w:pPr>
        <w:pStyle w:val="ListParagraph"/>
        <w:numPr>
          <w:ilvl w:val="0"/>
          <w:numId w:val="26"/>
        </w:numPr>
        <w:spacing w:after="0" w:line="480" w:lineRule="auto"/>
        <w:rPr>
          <w:rFonts w:ascii="Gill Sans MT" w:hAnsi="Gill Sans MT" w:cs="Arial"/>
        </w:rPr>
      </w:pPr>
      <w:r w:rsidRPr="00AF0969">
        <w:rPr>
          <w:rFonts w:ascii="Gill Sans MT" w:hAnsi="Gill Sans MT" w:cs="Times New Roman"/>
          <w:lang w:val="en-US"/>
        </w:rPr>
        <w:t xml:space="preserve">Skapinakis P, Caldwell D, Hollingworth W, </w:t>
      </w:r>
      <w:r w:rsidR="00CD7021">
        <w:rPr>
          <w:rFonts w:ascii="Gill Sans MT" w:hAnsi="Gill Sans MT" w:cs="Times New Roman"/>
          <w:lang w:val="en-US"/>
        </w:rPr>
        <w:t>Bryden P, Finberg N, Salkolvskis P, Welton N, Baxter H, Kessler D, Churchill R and Lewis G</w:t>
      </w:r>
      <w:r w:rsidRPr="00AF0969">
        <w:rPr>
          <w:rFonts w:ascii="Gill Sans MT" w:hAnsi="Gill Sans MT" w:cs="Times New Roman"/>
          <w:lang w:val="en-US"/>
        </w:rPr>
        <w:t>. </w:t>
      </w:r>
      <w:r w:rsidRPr="00AF0969">
        <w:rPr>
          <w:rFonts w:ascii="Gill Sans MT" w:hAnsi="Gill Sans MT" w:cs="Times New Roman"/>
          <w:u w:color="0000FF"/>
          <w:lang w:val="en-US"/>
        </w:rPr>
        <w:t>A systematic review of the clinical effectiveness and cost-effectiveness of pharmacological and psychological interventions for the management of obsessive-compulsive disorder in children/adolescents and adults</w:t>
      </w:r>
      <w:r w:rsidRPr="00AF0969">
        <w:rPr>
          <w:rFonts w:ascii="Gill Sans MT" w:hAnsi="Gill Sans MT" w:cs="Times New Roman"/>
          <w:lang w:val="en-US"/>
        </w:rPr>
        <w:t xml:space="preserve">. </w:t>
      </w:r>
      <w:r w:rsidRPr="00AF0969">
        <w:rPr>
          <w:rFonts w:ascii="Gill Sans MT" w:hAnsi="Gill Sans MT" w:cs="Times New Roman"/>
          <w:i/>
          <w:lang w:val="en-US"/>
        </w:rPr>
        <w:t>Health Technol Assess</w:t>
      </w:r>
      <w:r w:rsidRPr="00AF0969">
        <w:rPr>
          <w:rFonts w:ascii="Gill Sans MT" w:hAnsi="Gill Sans MT" w:cs="Times New Roman"/>
          <w:lang w:val="en-US"/>
        </w:rPr>
        <w:t xml:space="preserve"> 2016;</w:t>
      </w:r>
      <w:r w:rsidR="00AE4D95">
        <w:rPr>
          <w:rFonts w:ascii="Gill Sans MT" w:hAnsi="Gill Sans MT" w:cs="Times New Roman"/>
          <w:lang w:val="en-US"/>
        </w:rPr>
        <w:t xml:space="preserve"> </w:t>
      </w:r>
      <w:r w:rsidRPr="00AF0969">
        <w:rPr>
          <w:rFonts w:ascii="Gill Sans MT" w:hAnsi="Gill Sans MT" w:cs="Times New Roman"/>
          <w:lang w:val="en-US"/>
        </w:rPr>
        <w:t>20 (43).</w:t>
      </w:r>
    </w:p>
    <w:p w14:paraId="299EE8EC" w14:textId="77777777" w:rsidR="00E87574" w:rsidRPr="00AF0969" w:rsidRDefault="00E87574" w:rsidP="002C3D72">
      <w:pPr>
        <w:pStyle w:val="ListParagraph"/>
        <w:autoSpaceDE w:val="0"/>
        <w:autoSpaceDN w:val="0"/>
        <w:adjustRightInd w:val="0"/>
        <w:spacing w:after="0" w:line="480" w:lineRule="auto"/>
        <w:ind w:right="20"/>
        <w:rPr>
          <w:rFonts w:ascii="Gill Sans MT" w:hAnsi="Gill Sans MT" w:cs="Arial"/>
        </w:rPr>
      </w:pPr>
    </w:p>
    <w:p w14:paraId="505A6B7E" w14:textId="77777777"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Richards DA, Ekers D, McMillan D, Taylor RS, Byford S, Warren FC, et al. Cost and Outcome of Behavioural Activation versus Cognitive Behavioural Therapy for Depression </w:t>
      </w:r>
      <w:r w:rsidRPr="00AF0969">
        <w:rPr>
          <w:rFonts w:ascii="Gill Sans MT" w:hAnsi="Gill Sans MT" w:cs="Arial"/>
        </w:rPr>
        <w:lastRenderedPageBreak/>
        <w:t xml:space="preserve">(COBRA): a randomised, controlled, non-inferiority trial. </w:t>
      </w:r>
      <w:r w:rsidRPr="00AF0969">
        <w:rPr>
          <w:rFonts w:ascii="Gill Sans MT" w:hAnsi="Gill Sans MT" w:cs="Arial"/>
          <w:i/>
        </w:rPr>
        <w:t>Lancet</w:t>
      </w:r>
      <w:r w:rsidRPr="00AF0969">
        <w:rPr>
          <w:rFonts w:ascii="Gill Sans MT" w:hAnsi="Gill Sans MT" w:cs="Arial"/>
        </w:rPr>
        <w:t xml:space="preserve"> Published Online July 22, 2016; http://dx.doi.org/10.1016/S0140-6736(16)31140-0.</w:t>
      </w:r>
    </w:p>
    <w:p w14:paraId="37DA9EBC" w14:textId="77777777" w:rsidR="00E87574" w:rsidRPr="00AF0969" w:rsidRDefault="00E87574" w:rsidP="002C3D72">
      <w:pPr>
        <w:pStyle w:val="ListParagraph"/>
        <w:autoSpaceDE w:val="0"/>
        <w:autoSpaceDN w:val="0"/>
        <w:adjustRightInd w:val="0"/>
        <w:spacing w:after="0" w:line="480" w:lineRule="auto"/>
        <w:ind w:right="20"/>
        <w:rPr>
          <w:rFonts w:ascii="Gill Sans MT" w:hAnsi="Gill Sans MT" w:cs="Arial"/>
        </w:rPr>
      </w:pPr>
    </w:p>
    <w:p w14:paraId="787655EC" w14:textId="5D225BA2" w:rsidR="00E87574" w:rsidRPr="00AF0969" w:rsidRDefault="00E87574" w:rsidP="00CD7021">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Andrews G, Cuijpers P, Craske M, McEvoy P, Titov N. Computer therapy for the anxiety and depressive disorders is effective, acceptable and practical health care: a meta-analysis. </w:t>
      </w:r>
      <w:r w:rsidRPr="00AF0969">
        <w:rPr>
          <w:rFonts w:ascii="Gill Sans MT" w:hAnsi="Gill Sans MT" w:cs="Arial"/>
          <w:i/>
        </w:rPr>
        <w:t>PloS One</w:t>
      </w:r>
      <w:r w:rsidRPr="00AF0969">
        <w:rPr>
          <w:rFonts w:ascii="Gill Sans MT" w:hAnsi="Gill Sans MT" w:cs="Arial"/>
        </w:rPr>
        <w:t xml:space="preserve"> 2010; </w:t>
      </w:r>
      <w:r w:rsidRPr="00AE4D95">
        <w:rPr>
          <w:rFonts w:ascii="Gill Sans MT" w:hAnsi="Gill Sans MT" w:cs="Arial"/>
        </w:rPr>
        <w:t>5</w:t>
      </w:r>
      <w:r w:rsidRPr="00AF0969">
        <w:rPr>
          <w:rFonts w:ascii="Gill Sans MT" w:hAnsi="Gill Sans MT" w:cs="Arial"/>
        </w:rPr>
        <w:t>(10)</w:t>
      </w:r>
      <w:r w:rsidR="00CD7021">
        <w:rPr>
          <w:rFonts w:ascii="Gill Sans MT" w:hAnsi="Gill Sans MT" w:cs="Arial"/>
        </w:rPr>
        <w:t xml:space="preserve">: </w:t>
      </w:r>
      <w:r w:rsidR="00CD7021" w:rsidRPr="00CD7021">
        <w:rPr>
          <w:rFonts w:ascii="Gill Sans MT" w:hAnsi="Gill Sans MT" w:cs="Arial"/>
        </w:rPr>
        <w:t>e13196. doi:10.1371/journal.pone.0013196</w:t>
      </w:r>
    </w:p>
    <w:p w14:paraId="6ECB41EE" w14:textId="77777777" w:rsidR="00E87574" w:rsidRPr="00AF0969" w:rsidRDefault="00E87574" w:rsidP="002C3D72">
      <w:pPr>
        <w:autoSpaceDE w:val="0"/>
        <w:autoSpaceDN w:val="0"/>
        <w:adjustRightInd w:val="0"/>
        <w:spacing w:after="0" w:line="480" w:lineRule="auto"/>
        <w:ind w:right="20"/>
        <w:rPr>
          <w:rFonts w:ascii="Gill Sans MT" w:hAnsi="Gill Sans MT" w:cs="Arial"/>
        </w:rPr>
      </w:pPr>
    </w:p>
    <w:p w14:paraId="06AD49C4" w14:textId="3C685064"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Cuijpers P, Donker T, Van Straten A, Li J, Andersson G. Is guided self-help as effective as face to face psychotherapy for depression and anxiety disorders? A systematic review and meta-analysis of comparative outcome studies. </w:t>
      </w:r>
      <w:r w:rsidRPr="00AF0969">
        <w:rPr>
          <w:rFonts w:ascii="Gill Sans MT" w:hAnsi="Gill Sans MT" w:cs="Arial"/>
          <w:i/>
        </w:rPr>
        <w:t>Psychol Med</w:t>
      </w:r>
      <w:r w:rsidRPr="00AF0969">
        <w:rPr>
          <w:rFonts w:ascii="Gill Sans MT" w:hAnsi="Gill Sans MT" w:cs="Arial"/>
        </w:rPr>
        <w:t xml:space="preserve"> 2010; </w:t>
      </w:r>
      <w:r w:rsidR="00AE4D95">
        <w:rPr>
          <w:rFonts w:ascii="Gill Sans MT" w:hAnsi="Gill Sans MT" w:cs="Arial"/>
        </w:rPr>
        <w:t xml:space="preserve"> </w:t>
      </w:r>
      <w:r w:rsidRPr="00AE4D95">
        <w:rPr>
          <w:rFonts w:ascii="Gill Sans MT" w:hAnsi="Gill Sans MT" w:cs="Arial"/>
        </w:rPr>
        <w:t>40</w:t>
      </w:r>
      <w:r w:rsidRPr="00AF0969">
        <w:rPr>
          <w:rFonts w:ascii="Gill Sans MT" w:hAnsi="Gill Sans MT" w:cs="Arial"/>
        </w:rPr>
        <w:t>:1943-57.</w:t>
      </w:r>
    </w:p>
    <w:p w14:paraId="7B347CB6" w14:textId="77777777" w:rsidR="00382102" w:rsidRPr="00AF0969" w:rsidRDefault="00382102" w:rsidP="0038210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Bower P, Gilbody S. Stepped care in psychological therapies: access, effectiveness and efficiency: narrative literature review. </w:t>
      </w:r>
      <w:r w:rsidRPr="00AF0969">
        <w:rPr>
          <w:rFonts w:ascii="Gill Sans MT" w:hAnsi="Gill Sans MT" w:cs="Arial"/>
          <w:i/>
        </w:rPr>
        <w:t>Brit J Psychiat</w:t>
      </w:r>
      <w:r w:rsidRPr="00AF0969">
        <w:rPr>
          <w:rFonts w:ascii="Gill Sans MT" w:hAnsi="Gill Sans MT" w:cs="Arial"/>
        </w:rPr>
        <w:t xml:space="preserve"> 2005; </w:t>
      </w:r>
      <w:r w:rsidRPr="00AE4D95">
        <w:rPr>
          <w:rFonts w:ascii="Gill Sans MT" w:hAnsi="Gill Sans MT" w:cs="Arial"/>
        </w:rPr>
        <w:t>186</w:t>
      </w:r>
      <w:r w:rsidRPr="00AF0969">
        <w:rPr>
          <w:rFonts w:ascii="Gill Sans MT" w:hAnsi="Gill Sans MT" w:cs="Arial"/>
        </w:rPr>
        <w:t>:11–17.</w:t>
      </w:r>
    </w:p>
    <w:p w14:paraId="40F392E2" w14:textId="77777777" w:rsidR="00E87574" w:rsidRPr="00AF0969" w:rsidRDefault="00E87574" w:rsidP="002C3D72">
      <w:pPr>
        <w:autoSpaceDE w:val="0"/>
        <w:autoSpaceDN w:val="0"/>
        <w:adjustRightInd w:val="0"/>
        <w:spacing w:after="0" w:line="480" w:lineRule="auto"/>
        <w:ind w:right="20"/>
        <w:rPr>
          <w:rFonts w:ascii="Gill Sans MT" w:hAnsi="Gill Sans MT" w:cs="Arial"/>
        </w:rPr>
      </w:pPr>
    </w:p>
    <w:p w14:paraId="5B56C829" w14:textId="08E0E99E" w:rsidR="00E87574" w:rsidRPr="00AF0969" w:rsidRDefault="00E87574" w:rsidP="002C3D72">
      <w:pPr>
        <w:pStyle w:val="ListParagraph"/>
        <w:numPr>
          <w:ilvl w:val="0"/>
          <w:numId w:val="26"/>
        </w:numPr>
        <w:spacing w:after="0" w:line="480" w:lineRule="auto"/>
        <w:rPr>
          <w:rFonts w:ascii="Gill Sans MT" w:hAnsi="Gill Sans MT" w:cs="Arial"/>
        </w:rPr>
      </w:pPr>
      <w:r w:rsidRPr="00AF0969">
        <w:rPr>
          <w:rFonts w:ascii="Gill Sans MT" w:hAnsi="Gill Sans MT" w:cs="Arial"/>
        </w:rPr>
        <w:t xml:space="preserve">Lovell K, Ekers D, Fullford J, Baguley C, Bradshaw T. A pilot study of a self-help manual with minimal therapist contact in the treatment of obsessive-compulsive disorder. </w:t>
      </w:r>
      <w:r w:rsidRPr="00AF0969">
        <w:rPr>
          <w:rFonts w:ascii="Gill Sans MT" w:hAnsi="Gill Sans MT" w:cs="Arial"/>
          <w:i/>
        </w:rPr>
        <w:t>Clin Eff Nurs</w:t>
      </w:r>
      <w:r w:rsidRPr="00AF0969">
        <w:rPr>
          <w:rFonts w:ascii="Gill Sans MT" w:hAnsi="Gill Sans MT" w:cs="Arial"/>
        </w:rPr>
        <w:t xml:space="preserve"> 2005;</w:t>
      </w:r>
      <w:r w:rsidR="00AE4D95">
        <w:rPr>
          <w:rFonts w:ascii="Gill Sans MT" w:hAnsi="Gill Sans MT" w:cs="Arial"/>
        </w:rPr>
        <w:t xml:space="preserve"> </w:t>
      </w:r>
      <w:r w:rsidRPr="00AE4D95">
        <w:rPr>
          <w:rFonts w:ascii="Gill Sans MT" w:hAnsi="Gill Sans MT" w:cs="Arial"/>
        </w:rPr>
        <w:t>8</w:t>
      </w:r>
      <w:r w:rsidRPr="00AF0969">
        <w:rPr>
          <w:rFonts w:ascii="Gill Sans MT" w:hAnsi="Gill Sans MT" w:cs="Arial"/>
        </w:rPr>
        <w:t>(2):122-127.</w:t>
      </w:r>
    </w:p>
    <w:p w14:paraId="2B49A17D" w14:textId="77777777" w:rsidR="00E87574" w:rsidRPr="00AF0969" w:rsidRDefault="00E87574" w:rsidP="002C3D72">
      <w:pPr>
        <w:pStyle w:val="ListParagraph"/>
        <w:spacing w:after="0" w:line="480" w:lineRule="auto"/>
        <w:rPr>
          <w:rFonts w:ascii="Gill Sans MT" w:hAnsi="Gill Sans MT" w:cs="Arial"/>
        </w:rPr>
      </w:pPr>
    </w:p>
    <w:p w14:paraId="42C51506" w14:textId="376F0B58" w:rsidR="00E87574" w:rsidRPr="00AF0969" w:rsidRDefault="00E87574" w:rsidP="002C3D72">
      <w:pPr>
        <w:pStyle w:val="ListParagraph"/>
        <w:numPr>
          <w:ilvl w:val="0"/>
          <w:numId w:val="26"/>
        </w:numPr>
        <w:spacing w:after="0" w:line="480" w:lineRule="auto"/>
        <w:rPr>
          <w:rFonts w:ascii="Gill Sans MT" w:hAnsi="Gill Sans MT" w:cs="Arial"/>
        </w:rPr>
      </w:pPr>
      <w:r w:rsidRPr="00AF0969">
        <w:rPr>
          <w:rFonts w:ascii="Gill Sans MT" w:hAnsi="Gill Sans MT" w:cs="Arial"/>
        </w:rPr>
        <w:t xml:space="preserve">Tolin DF, Diefenbach GJ, Maltby N, Hannan SE. Stepped care for obsessive-compulsive disorder: A pilot study. </w:t>
      </w:r>
      <w:r w:rsidRPr="00AF0969">
        <w:rPr>
          <w:rFonts w:ascii="Gill Sans MT" w:hAnsi="Gill Sans MT" w:cs="Arial"/>
          <w:i/>
        </w:rPr>
        <w:t>Cogn Behav Pract</w:t>
      </w:r>
      <w:r w:rsidRPr="00AF0969">
        <w:rPr>
          <w:rFonts w:ascii="Gill Sans MT" w:hAnsi="Gill Sans MT" w:cs="Arial"/>
        </w:rPr>
        <w:t xml:space="preserve"> 2005;</w:t>
      </w:r>
      <w:r w:rsidR="00AE4D95">
        <w:rPr>
          <w:rFonts w:ascii="Gill Sans MT" w:hAnsi="Gill Sans MT" w:cs="Arial"/>
        </w:rPr>
        <w:t xml:space="preserve"> </w:t>
      </w:r>
      <w:r w:rsidRPr="00AE4D95">
        <w:rPr>
          <w:rFonts w:ascii="Gill Sans MT" w:hAnsi="Gill Sans MT" w:cs="Arial"/>
        </w:rPr>
        <w:t>12</w:t>
      </w:r>
      <w:r w:rsidRPr="00AF0969">
        <w:rPr>
          <w:rFonts w:ascii="Gill Sans MT" w:hAnsi="Gill Sans MT" w:cs="Arial"/>
        </w:rPr>
        <w:t>(4):403-414.</w:t>
      </w:r>
    </w:p>
    <w:p w14:paraId="1DC44E24" w14:textId="77777777" w:rsidR="00E87574" w:rsidRPr="00AF0969" w:rsidRDefault="00E87574" w:rsidP="002C3D72">
      <w:pPr>
        <w:pStyle w:val="ListParagraph"/>
        <w:spacing w:after="0" w:line="480" w:lineRule="auto"/>
        <w:rPr>
          <w:rFonts w:ascii="Gill Sans MT" w:hAnsi="Gill Sans MT" w:cs="Arial"/>
        </w:rPr>
      </w:pPr>
    </w:p>
    <w:p w14:paraId="0EF66F15" w14:textId="3A130A9B" w:rsidR="00E87574" w:rsidRPr="00AF0969" w:rsidRDefault="00E87574" w:rsidP="002C3D72">
      <w:pPr>
        <w:pStyle w:val="ListParagraph"/>
        <w:numPr>
          <w:ilvl w:val="0"/>
          <w:numId w:val="26"/>
        </w:numPr>
        <w:spacing w:after="0" w:line="480" w:lineRule="auto"/>
        <w:rPr>
          <w:rFonts w:ascii="Gill Sans MT" w:hAnsi="Gill Sans MT" w:cs="Arial"/>
        </w:rPr>
      </w:pPr>
      <w:r w:rsidRPr="00AF0969">
        <w:rPr>
          <w:rFonts w:ascii="Gill Sans MT" w:hAnsi="Gill Sans MT" w:cs="Arial"/>
        </w:rPr>
        <w:t xml:space="preserve">Tolin KL, Hannan DF, Maltby S, Diefenbach N, Worhunsky P, Brady RE. A RCT of self-directed versus therapist-directed CBT for OCD patients with prior medication trials. </w:t>
      </w:r>
      <w:r w:rsidRPr="00AF0969">
        <w:rPr>
          <w:rFonts w:ascii="Gill Sans MT" w:hAnsi="Gill Sans MT" w:cs="Arial"/>
          <w:i/>
        </w:rPr>
        <w:t>Behav Ther</w:t>
      </w:r>
      <w:r w:rsidRPr="00AF0969">
        <w:rPr>
          <w:rFonts w:ascii="Gill Sans MT" w:hAnsi="Gill Sans MT" w:cs="Arial"/>
        </w:rPr>
        <w:t xml:space="preserve"> 2007;</w:t>
      </w:r>
      <w:r w:rsidR="00AE4D95">
        <w:rPr>
          <w:rFonts w:ascii="Gill Sans MT" w:hAnsi="Gill Sans MT" w:cs="Arial"/>
        </w:rPr>
        <w:t xml:space="preserve"> </w:t>
      </w:r>
      <w:r w:rsidRPr="00AE4D95">
        <w:rPr>
          <w:rFonts w:ascii="Gill Sans MT" w:hAnsi="Gill Sans MT" w:cs="Arial"/>
        </w:rPr>
        <w:t>38</w:t>
      </w:r>
      <w:r w:rsidRPr="00AF0969">
        <w:rPr>
          <w:rFonts w:ascii="Gill Sans MT" w:hAnsi="Gill Sans MT" w:cs="Arial"/>
        </w:rPr>
        <w:t>:179-191.</w:t>
      </w:r>
    </w:p>
    <w:p w14:paraId="1F102E5B" w14:textId="77777777" w:rsidR="00E87574" w:rsidRPr="00AF0969" w:rsidRDefault="00E87574" w:rsidP="002C3D72">
      <w:pPr>
        <w:pStyle w:val="ListParagraph"/>
        <w:spacing w:after="0" w:line="480" w:lineRule="auto"/>
        <w:rPr>
          <w:rFonts w:ascii="Gill Sans MT" w:hAnsi="Gill Sans MT" w:cs="Arial"/>
        </w:rPr>
      </w:pPr>
    </w:p>
    <w:p w14:paraId="4ACF159A" w14:textId="078ABBC5" w:rsidR="00E87574" w:rsidRPr="00AF0969" w:rsidRDefault="00E87574" w:rsidP="002C3D72">
      <w:pPr>
        <w:pStyle w:val="ListParagraph"/>
        <w:numPr>
          <w:ilvl w:val="0"/>
          <w:numId w:val="26"/>
        </w:numPr>
        <w:spacing w:after="0" w:line="480" w:lineRule="auto"/>
        <w:rPr>
          <w:rFonts w:ascii="Gill Sans MT" w:hAnsi="Gill Sans MT" w:cs="Arial"/>
        </w:rPr>
      </w:pPr>
      <w:r w:rsidRPr="00AF0969">
        <w:rPr>
          <w:rFonts w:ascii="Gill Sans MT" w:hAnsi="Gill Sans MT" w:cs="Arial"/>
        </w:rPr>
        <w:t xml:space="preserve">Kaltenthaler E, Brazier J, De Nigris E, Tumur I, Ferriter M, Beverley C, et al. Computerised cognitive behaviour therapy for depression and anxiety update: a systematic review and economic evaluation. </w:t>
      </w:r>
      <w:r w:rsidRPr="00AF0969">
        <w:rPr>
          <w:rFonts w:ascii="Gill Sans MT" w:hAnsi="Gill Sans MT" w:cs="Times New Roman"/>
          <w:i/>
          <w:lang w:val="en-US"/>
        </w:rPr>
        <w:t>Health Technol Assess</w:t>
      </w:r>
      <w:r w:rsidRPr="00AF0969">
        <w:rPr>
          <w:rFonts w:ascii="Gill Sans MT" w:hAnsi="Gill Sans MT" w:cs="Times New Roman"/>
          <w:lang w:val="en-US"/>
        </w:rPr>
        <w:t xml:space="preserve"> </w:t>
      </w:r>
      <w:r w:rsidRPr="00AF0969">
        <w:rPr>
          <w:rFonts w:ascii="Gill Sans MT" w:hAnsi="Gill Sans MT" w:cs="Arial"/>
        </w:rPr>
        <w:t>2006;</w:t>
      </w:r>
      <w:r w:rsidR="00AE4D95">
        <w:rPr>
          <w:rFonts w:ascii="Gill Sans MT" w:hAnsi="Gill Sans MT" w:cs="Arial"/>
        </w:rPr>
        <w:t xml:space="preserve"> </w:t>
      </w:r>
      <w:r w:rsidRPr="00AE4D95">
        <w:rPr>
          <w:rFonts w:ascii="Gill Sans MT" w:hAnsi="Gill Sans MT" w:cs="Arial"/>
        </w:rPr>
        <w:t>10</w:t>
      </w:r>
      <w:r w:rsidRPr="00AF0969">
        <w:rPr>
          <w:rFonts w:ascii="Gill Sans MT" w:hAnsi="Gill Sans MT" w:cs="Arial"/>
        </w:rPr>
        <w:t>:1-168.</w:t>
      </w:r>
    </w:p>
    <w:p w14:paraId="057C85CC" w14:textId="77777777" w:rsidR="00E87574" w:rsidRPr="00AF0969" w:rsidRDefault="00E87574" w:rsidP="002C3D72">
      <w:pPr>
        <w:pStyle w:val="ListParagraph"/>
        <w:shd w:val="clear" w:color="auto" w:fill="FFFFFF" w:themeFill="background1"/>
        <w:spacing w:after="0" w:line="480" w:lineRule="auto"/>
        <w:rPr>
          <w:rFonts w:ascii="Gill Sans MT" w:hAnsi="Gill Sans MT" w:cs="Arial"/>
        </w:rPr>
      </w:pPr>
    </w:p>
    <w:p w14:paraId="15259637" w14:textId="77777777" w:rsidR="00E87574" w:rsidRPr="00AF0969" w:rsidRDefault="00E87574" w:rsidP="002C3D72">
      <w:pPr>
        <w:pStyle w:val="ListParagraph"/>
        <w:numPr>
          <w:ilvl w:val="0"/>
          <w:numId w:val="26"/>
        </w:numPr>
        <w:shd w:val="clear" w:color="auto" w:fill="FFFFFF" w:themeFill="background1"/>
        <w:spacing w:after="0" w:line="480" w:lineRule="auto"/>
        <w:rPr>
          <w:rFonts w:ascii="Gill Sans MT" w:hAnsi="Gill Sans MT" w:cs="Arial"/>
        </w:rPr>
      </w:pPr>
      <w:r w:rsidRPr="00AF0969">
        <w:rPr>
          <w:rFonts w:ascii="Gill Sans MT" w:hAnsi="Gill Sans MT" w:cs="Arial"/>
        </w:rPr>
        <w:t xml:space="preserve">Andersson E, Enander J, Andren P, Hedman E, Ljotsson B, Bergstrom J, et al. Internet-based cognitive behaviour therapy for obsessive-compulsive disorder: a randomized controlled trial. </w:t>
      </w:r>
      <w:r w:rsidRPr="00AF0969">
        <w:rPr>
          <w:rFonts w:ascii="Gill Sans MT" w:hAnsi="Gill Sans MT" w:cs="Arial"/>
          <w:i/>
        </w:rPr>
        <w:t>Psychol Med</w:t>
      </w:r>
      <w:r w:rsidRPr="00AF0969">
        <w:rPr>
          <w:rFonts w:ascii="Gill Sans MT" w:hAnsi="Gill Sans MT" w:cs="Arial"/>
        </w:rPr>
        <w:t xml:space="preserve"> 2012;42(10):2193-203.</w:t>
      </w:r>
    </w:p>
    <w:p w14:paraId="5E006ACF" w14:textId="77777777" w:rsidR="00E87574" w:rsidRPr="00AF0969" w:rsidRDefault="00E87574" w:rsidP="002C3D72">
      <w:pPr>
        <w:shd w:val="clear" w:color="auto" w:fill="FFFFFF" w:themeFill="background1"/>
        <w:autoSpaceDE w:val="0"/>
        <w:autoSpaceDN w:val="0"/>
        <w:adjustRightInd w:val="0"/>
        <w:spacing w:after="0" w:line="480" w:lineRule="auto"/>
        <w:ind w:right="20"/>
        <w:rPr>
          <w:rFonts w:ascii="Gill Sans MT" w:hAnsi="Gill Sans MT" w:cs="Arial"/>
        </w:rPr>
      </w:pPr>
    </w:p>
    <w:p w14:paraId="510E7531" w14:textId="705237C6" w:rsidR="00E87574" w:rsidRPr="00AF0969" w:rsidRDefault="00E87574" w:rsidP="002C3D72">
      <w:pPr>
        <w:pStyle w:val="ListParagraph"/>
        <w:numPr>
          <w:ilvl w:val="0"/>
          <w:numId w:val="26"/>
        </w:numPr>
        <w:shd w:val="clear" w:color="auto" w:fill="FFFFFF" w:themeFill="background1"/>
        <w:spacing w:after="0" w:line="480" w:lineRule="auto"/>
        <w:rPr>
          <w:rFonts w:ascii="Gill Sans MT" w:hAnsi="Gill Sans MT" w:cs="Arial"/>
        </w:rPr>
      </w:pPr>
      <w:r w:rsidRPr="00AF0969">
        <w:rPr>
          <w:rFonts w:ascii="Gill Sans MT" w:hAnsi="Gill Sans MT" w:cs="Arial"/>
        </w:rPr>
        <w:t xml:space="preserve">Loudon K, Treweek S, Sullivan F, Donnan P, Thorpe KE, Zwarenstein M.  The PRECIS-2 tool: designing trials that are fit for purpose. </w:t>
      </w:r>
      <w:r w:rsidRPr="00AF0969">
        <w:rPr>
          <w:rFonts w:ascii="Gill Sans MT" w:hAnsi="Gill Sans MT" w:cs="Arial"/>
          <w:i/>
        </w:rPr>
        <w:t>Brit Med J</w:t>
      </w:r>
      <w:r w:rsidRPr="00AF0969">
        <w:rPr>
          <w:rFonts w:ascii="Gill Sans MT" w:hAnsi="Gill Sans MT" w:cs="Arial"/>
        </w:rPr>
        <w:t xml:space="preserve"> 2015;</w:t>
      </w:r>
      <w:r w:rsidR="00AE4D95">
        <w:rPr>
          <w:rFonts w:ascii="Gill Sans MT" w:hAnsi="Gill Sans MT" w:cs="Arial"/>
        </w:rPr>
        <w:t xml:space="preserve"> </w:t>
      </w:r>
      <w:r w:rsidRPr="00AF0969">
        <w:rPr>
          <w:rFonts w:ascii="Gill Sans MT" w:hAnsi="Gill Sans MT" w:cs="Arial"/>
        </w:rPr>
        <w:t>350: h2147.</w:t>
      </w:r>
    </w:p>
    <w:p w14:paraId="32B2CB84" w14:textId="77777777" w:rsidR="00E87574" w:rsidRPr="00AF0969" w:rsidRDefault="00E87574" w:rsidP="002C3D72">
      <w:pPr>
        <w:shd w:val="clear" w:color="auto" w:fill="FFFFFF" w:themeFill="background1"/>
        <w:spacing w:after="0" w:line="480" w:lineRule="auto"/>
        <w:rPr>
          <w:rFonts w:ascii="Gill Sans MT" w:hAnsi="Gill Sans MT" w:cs="Arial"/>
        </w:rPr>
      </w:pPr>
    </w:p>
    <w:p w14:paraId="10366451" w14:textId="1D32A483" w:rsidR="00E87574" w:rsidRPr="00AF0969" w:rsidRDefault="00E87574" w:rsidP="002C3D72">
      <w:pPr>
        <w:pStyle w:val="ListParagraph"/>
        <w:numPr>
          <w:ilvl w:val="0"/>
          <w:numId w:val="26"/>
        </w:numPr>
        <w:shd w:val="clear" w:color="auto" w:fill="FFFFFF" w:themeFill="background1"/>
        <w:spacing w:after="0" w:line="480" w:lineRule="auto"/>
        <w:rPr>
          <w:rFonts w:ascii="Gill Sans MT" w:hAnsi="Gill Sans MT" w:cs="Arial"/>
        </w:rPr>
      </w:pPr>
      <w:r w:rsidRPr="00AF0969">
        <w:rPr>
          <w:rFonts w:ascii="Gill Sans MT" w:hAnsi="Gill Sans MT" w:cs="Arial"/>
        </w:rPr>
        <w:t xml:space="preserve">Sox HC, Lewis RJ. Pragmatic Trials: Practical Answers to “Real World” Questions. </w:t>
      </w:r>
      <w:r w:rsidRPr="00AF0969">
        <w:rPr>
          <w:rFonts w:ascii="Gill Sans MT" w:hAnsi="Gill Sans MT" w:cs="Arial"/>
          <w:i/>
        </w:rPr>
        <w:t>JAMA</w:t>
      </w:r>
      <w:r w:rsidRPr="00AF0969">
        <w:rPr>
          <w:rFonts w:ascii="Gill Sans MT" w:hAnsi="Gill Sans MT" w:cs="Arial"/>
        </w:rPr>
        <w:t xml:space="preserve"> 2016;</w:t>
      </w:r>
      <w:r w:rsidR="00AE4D95">
        <w:rPr>
          <w:rFonts w:ascii="Gill Sans MT" w:hAnsi="Gill Sans MT" w:cs="Arial"/>
        </w:rPr>
        <w:t xml:space="preserve"> </w:t>
      </w:r>
      <w:r w:rsidRPr="00AF0969">
        <w:rPr>
          <w:rFonts w:ascii="Gill Sans MT" w:hAnsi="Gill Sans MT" w:cs="Arial"/>
        </w:rPr>
        <w:t>316(11):1205-1206.</w:t>
      </w:r>
    </w:p>
    <w:p w14:paraId="235EDC20" w14:textId="77777777" w:rsidR="00E87574" w:rsidRPr="00AF0969" w:rsidRDefault="00E87574" w:rsidP="002C3D72">
      <w:pPr>
        <w:pStyle w:val="ListParagraph"/>
        <w:numPr>
          <w:ilvl w:val="0"/>
          <w:numId w:val="26"/>
        </w:numPr>
        <w:shd w:val="clear" w:color="auto" w:fill="FFFFFF" w:themeFill="background1"/>
        <w:autoSpaceDE w:val="0"/>
        <w:autoSpaceDN w:val="0"/>
        <w:adjustRightInd w:val="0"/>
        <w:spacing w:after="0" w:line="480" w:lineRule="auto"/>
        <w:ind w:right="20"/>
        <w:rPr>
          <w:rFonts w:ascii="Gill Sans MT" w:hAnsi="Gill Sans MT" w:cs="Arial"/>
        </w:rPr>
      </w:pPr>
      <w:r w:rsidRPr="00AF0969">
        <w:rPr>
          <w:rFonts w:ascii="Gill Sans MT" w:hAnsi="Gill Sans MT" w:cs="Arial"/>
        </w:rPr>
        <w:t>Gellatly J, Bower P, McMillan D, Roberts C, Byford S, Bee P, et al. Obsessive Compulsive Treatment Efficacy Trial (OCTET) comparing the clinical and cost effectiveness of self-managed therapies: study protocol for a randomised controlled trial.</w:t>
      </w:r>
      <w:r w:rsidRPr="00AF0969">
        <w:rPr>
          <w:rFonts w:ascii="Gill Sans MT" w:hAnsi="Gill Sans MT" w:cs="Arial"/>
          <w:i/>
        </w:rPr>
        <w:t xml:space="preserve"> Trials</w:t>
      </w:r>
      <w:r w:rsidRPr="00AF0969">
        <w:rPr>
          <w:rFonts w:ascii="Gill Sans MT" w:hAnsi="Gill Sans MT" w:cs="Arial"/>
        </w:rPr>
        <w:t xml:space="preserve"> 2014; </w:t>
      </w:r>
      <w:r w:rsidRPr="00AE4D95">
        <w:rPr>
          <w:rFonts w:ascii="Gill Sans MT" w:hAnsi="Gill Sans MT" w:cs="Arial"/>
        </w:rPr>
        <w:t>15</w:t>
      </w:r>
      <w:r w:rsidRPr="00AF0969">
        <w:rPr>
          <w:rFonts w:ascii="Gill Sans MT" w:hAnsi="Gill Sans MT" w:cs="Arial"/>
        </w:rPr>
        <w:t>(1):278.</w:t>
      </w:r>
    </w:p>
    <w:p w14:paraId="092F7119" w14:textId="77777777" w:rsidR="00E87574" w:rsidRPr="00AF0969" w:rsidRDefault="00E87574" w:rsidP="002C3D72">
      <w:pPr>
        <w:pStyle w:val="ListParagraph"/>
        <w:shd w:val="clear" w:color="auto" w:fill="FFFFFF" w:themeFill="background1"/>
        <w:autoSpaceDE w:val="0"/>
        <w:autoSpaceDN w:val="0"/>
        <w:adjustRightInd w:val="0"/>
        <w:spacing w:after="0" w:line="480" w:lineRule="auto"/>
        <w:ind w:right="20"/>
        <w:rPr>
          <w:rFonts w:ascii="Gill Sans MT" w:hAnsi="Gill Sans MT" w:cs="Arial"/>
        </w:rPr>
      </w:pPr>
    </w:p>
    <w:p w14:paraId="7C128BC5" w14:textId="77777777" w:rsidR="00E87574" w:rsidRPr="00AF0969" w:rsidRDefault="00E87574" w:rsidP="002C3D72">
      <w:pPr>
        <w:pStyle w:val="ListParagraph"/>
        <w:numPr>
          <w:ilvl w:val="0"/>
          <w:numId w:val="26"/>
        </w:numPr>
        <w:shd w:val="clear" w:color="auto" w:fill="FFFFFF" w:themeFill="background1"/>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Sheehan DV, Lecrubier Y, Harnett-Sheehan K, Amorim P, Janavs J, Weiller E et al. The Mini-International Neuropsychiatric Interview (M.I.N.I.): the development and validation of a structured diagnostic psychiatric interview for DSM-IV and ICD-10. </w:t>
      </w:r>
      <w:r w:rsidRPr="00AF0969">
        <w:rPr>
          <w:rFonts w:ascii="Gill Sans MT" w:hAnsi="Gill Sans MT" w:cs="Arial"/>
          <w:i/>
        </w:rPr>
        <w:t>J Clin Psychiatry</w:t>
      </w:r>
      <w:r w:rsidRPr="00AF0969">
        <w:rPr>
          <w:rFonts w:ascii="Gill Sans MT" w:hAnsi="Gill Sans MT" w:cs="Arial"/>
        </w:rPr>
        <w:t xml:space="preserve"> 1998; 59 Suppl 20: 22–33.</w:t>
      </w:r>
    </w:p>
    <w:p w14:paraId="6E88ED8A" w14:textId="77777777" w:rsidR="00E87574" w:rsidRPr="00AF0969" w:rsidRDefault="00E87574" w:rsidP="002C3D72">
      <w:pPr>
        <w:pStyle w:val="ListParagraph"/>
        <w:shd w:val="clear" w:color="auto" w:fill="FFFFFF" w:themeFill="background1"/>
        <w:autoSpaceDE w:val="0"/>
        <w:autoSpaceDN w:val="0"/>
        <w:adjustRightInd w:val="0"/>
        <w:spacing w:after="0" w:line="480" w:lineRule="auto"/>
        <w:ind w:right="20"/>
        <w:rPr>
          <w:rFonts w:ascii="Gill Sans MT" w:hAnsi="Gill Sans MT" w:cs="Arial"/>
        </w:rPr>
      </w:pPr>
    </w:p>
    <w:p w14:paraId="160DB368" w14:textId="77777777" w:rsidR="00E87574" w:rsidRPr="00AF0969" w:rsidRDefault="00E87574" w:rsidP="002C3D72">
      <w:pPr>
        <w:pStyle w:val="ListParagraph"/>
        <w:numPr>
          <w:ilvl w:val="0"/>
          <w:numId w:val="26"/>
        </w:numPr>
        <w:shd w:val="clear" w:color="auto" w:fill="FFFFFF" w:themeFill="background1"/>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Goodman WK, Price LH, Rasmussen SA, Mazure C, Fleischmann RL, Hill CL, et al. The Yale-Brown obsessive compulsive scale: 1. Development, use and reliability. </w:t>
      </w:r>
      <w:r w:rsidRPr="00AF0969">
        <w:rPr>
          <w:rFonts w:ascii="Gill Sans MT" w:hAnsi="Gill Sans MT" w:cs="Arial"/>
          <w:i/>
        </w:rPr>
        <w:t>Arch Gen Psychiatry</w:t>
      </w:r>
      <w:r w:rsidRPr="00AF0969">
        <w:rPr>
          <w:rFonts w:ascii="Gill Sans MT" w:hAnsi="Gill Sans MT" w:cs="Arial"/>
        </w:rPr>
        <w:t>1989; 46:1006–1011.</w:t>
      </w:r>
    </w:p>
    <w:p w14:paraId="26A86264" w14:textId="77777777" w:rsidR="00E87574" w:rsidRPr="00AF0969" w:rsidRDefault="00E87574" w:rsidP="002C3D72">
      <w:pPr>
        <w:shd w:val="clear" w:color="auto" w:fill="FFFFFF" w:themeFill="background1"/>
        <w:autoSpaceDE w:val="0"/>
        <w:autoSpaceDN w:val="0"/>
        <w:adjustRightInd w:val="0"/>
        <w:spacing w:after="0" w:line="480" w:lineRule="auto"/>
        <w:ind w:right="20"/>
        <w:rPr>
          <w:rFonts w:ascii="Gill Sans MT" w:hAnsi="Gill Sans MT" w:cs="Arial"/>
        </w:rPr>
      </w:pPr>
    </w:p>
    <w:p w14:paraId="24D3665B" w14:textId="77777777"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Lovell K, Gega L. </w:t>
      </w:r>
      <w:r w:rsidRPr="00AF0969">
        <w:rPr>
          <w:rFonts w:ascii="Gill Sans MT" w:hAnsi="Gill Sans MT" w:cs="Arial"/>
          <w:i/>
        </w:rPr>
        <w:t xml:space="preserve">Obsessive Compulsive Disorder: A Self-Help Book. </w:t>
      </w:r>
      <w:r w:rsidRPr="00AF0969">
        <w:rPr>
          <w:rFonts w:ascii="Gill Sans MT" w:hAnsi="Gill Sans MT" w:cs="Arial"/>
        </w:rPr>
        <w:t>The University of Manchester; 2011.</w:t>
      </w:r>
    </w:p>
    <w:p w14:paraId="5D0A643C" w14:textId="77777777" w:rsidR="00E87574" w:rsidRPr="00AF0969" w:rsidRDefault="00E87574" w:rsidP="002C3D72">
      <w:pPr>
        <w:pStyle w:val="ListParagraph"/>
        <w:spacing w:after="0" w:line="480" w:lineRule="auto"/>
        <w:rPr>
          <w:rFonts w:ascii="Gill Sans MT" w:hAnsi="Gill Sans MT" w:cs="Arial"/>
        </w:rPr>
      </w:pPr>
    </w:p>
    <w:p w14:paraId="72B42DF5" w14:textId="77777777"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lastRenderedPageBreak/>
        <w:t xml:space="preserve">Ware JE, Sherbourne CD. The MOS 36-item Short-Form Health Survey (SF-36): I. Conceptual framework and item selection. </w:t>
      </w:r>
      <w:r w:rsidRPr="00AF0969">
        <w:rPr>
          <w:rFonts w:ascii="Gill Sans MT" w:hAnsi="Gill Sans MT" w:cs="Arial"/>
          <w:i/>
        </w:rPr>
        <w:t xml:space="preserve">Med Care </w:t>
      </w:r>
      <w:r w:rsidRPr="00AF0969">
        <w:rPr>
          <w:rFonts w:ascii="Gill Sans MT" w:hAnsi="Gill Sans MT" w:cs="Arial"/>
        </w:rPr>
        <w:t>1992; 30:473–483.</w:t>
      </w:r>
    </w:p>
    <w:p w14:paraId="0553F9E2" w14:textId="77777777" w:rsidR="00E87574" w:rsidRPr="00AF0969" w:rsidRDefault="00E87574" w:rsidP="002C3D72">
      <w:pPr>
        <w:autoSpaceDE w:val="0"/>
        <w:autoSpaceDN w:val="0"/>
        <w:adjustRightInd w:val="0"/>
        <w:spacing w:after="0" w:line="480" w:lineRule="auto"/>
        <w:ind w:right="20"/>
        <w:rPr>
          <w:rFonts w:ascii="Gill Sans MT" w:hAnsi="Gill Sans MT" w:cs="Arial"/>
        </w:rPr>
      </w:pPr>
    </w:p>
    <w:p w14:paraId="01A5F98B" w14:textId="3ADDF98D"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t>Evans C, Connell J, Barkham M, Margison F, McGrath G, Mellor-Clark J, et al. Towards a standardised brief outcome measure: psychometric properties and utility of the CORE-OM.</w:t>
      </w:r>
      <w:r w:rsidRPr="00AF0969">
        <w:rPr>
          <w:rFonts w:ascii="Gill Sans MT" w:hAnsi="Gill Sans MT" w:cs="Arial"/>
          <w:i/>
        </w:rPr>
        <w:t xml:space="preserve"> Br J Psychiatry </w:t>
      </w:r>
      <w:r w:rsidRPr="00AF0969">
        <w:rPr>
          <w:rFonts w:ascii="Gill Sans MT" w:hAnsi="Gill Sans MT" w:cs="Arial"/>
        </w:rPr>
        <w:t>2002</w:t>
      </w:r>
      <w:r w:rsidR="00AE4D95">
        <w:rPr>
          <w:rFonts w:ascii="Gill Sans MT" w:hAnsi="Gill Sans MT" w:cs="Arial"/>
        </w:rPr>
        <w:t>;</w:t>
      </w:r>
      <w:r w:rsidRPr="00AF0969">
        <w:rPr>
          <w:rFonts w:ascii="Gill Sans MT" w:hAnsi="Gill Sans MT" w:cs="Arial"/>
        </w:rPr>
        <w:t xml:space="preserve"> 180(1):51–60.</w:t>
      </w:r>
    </w:p>
    <w:p w14:paraId="576303F0" w14:textId="77777777" w:rsidR="00E87574" w:rsidRPr="00AF0969" w:rsidRDefault="00E87574" w:rsidP="002C3D72">
      <w:pPr>
        <w:autoSpaceDE w:val="0"/>
        <w:autoSpaceDN w:val="0"/>
        <w:adjustRightInd w:val="0"/>
        <w:spacing w:after="0" w:line="480" w:lineRule="auto"/>
        <w:ind w:right="20"/>
        <w:rPr>
          <w:rFonts w:ascii="Gill Sans MT" w:hAnsi="Gill Sans MT" w:cs="Arial"/>
        </w:rPr>
      </w:pPr>
    </w:p>
    <w:p w14:paraId="0C9B021B" w14:textId="70BB6665"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lang w:val="en-US"/>
        </w:rPr>
      </w:pPr>
      <w:r w:rsidRPr="00AF0969">
        <w:rPr>
          <w:rFonts w:ascii="Gill Sans MT" w:hAnsi="Gill Sans MT" w:cs="Arial"/>
          <w:lang w:val="en-US"/>
        </w:rPr>
        <w:t xml:space="preserve">Spitzer RL, Kroenke K, Williams JB. Validation and utility of a self-report version of PRIME-MD: the PHQ primary care study. Primary Care Evaluation of Mental Disorders. Patient Health Questionnaire. </w:t>
      </w:r>
      <w:r w:rsidR="00AE4D95">
        <w:rPr>
          <w:rFonts w:ascii="Gill Sans MT" w:hAnsi="Gill Sans MT" w:cs="Arial"/>
          <w:lang w:val="en-US"/>
        </w:rPr>
        <w:t xml:space="preserve"> </w:t>
      </w:r>
      <w:r w:rsidRPr="00AF0969">
        <w:rPr>
          <w:rFonts w:ascii="Gill Sans MT" w:hAnsi="Gill Sans MT" w:cs="Arial"/>
          <w:i/>
          <w:lang w:val="en-US"/>
        </w:rPr>
        <w:t xml:space="preserve">JAMA </w:t>
      </w:r>
      <w:r w:rsidRPr="00AF0969">
        <w:rPr>
          <w:rFonts w:ascii="Gill Sans MT" w:hAnsi="Gill Sans MT" w:cs="Arial"/>
          <w:lang w:val="en-US"/>
        </w:rPr>
        <w:t>1999; 282:1737– 44.</w:t>
      </w:r>
    </w:p>
    <w:p w14:paraId="31AC84AD" w14:textId="77777777" w:rsidR="00E87574" w:rsidRPr="00AF0969" w:rsidRDefault="00E87574" w:rsidP="002C3D72">
      <w:pPr>
        <w:autoSpaceDE w:val="0"/>
        <w:autoSpaceDN w:val="0"/>
        <w:adjustRightInd w:val="0"/>
        <w:spacing w:after="0" w:line="480" w:lineRule="auto"/>
        <w:ind w:right="20"/>
        <w:rPr>
          <w:rFonts w:ascii="Gill Sans MT" w:hAnsi="Gill Sans MT" w:cs="Arial"/>
        </w:rPr>
      </w:pPr>
    </w:p>
    <w:p w14:paraId="426AA389" w14:textId="77777777"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t>Spitzer RL, Kroenke K, Williams JB, Lowe B. A brief measure for assessing generalized anxiety disorder: the GAD-7.</w:t>
      </w:r>
      <w:r w:rsidRPr="00AF0969">
        <w:rPr>
          <w:rFonts w:ascii="Gill Sans MT" w:hAnsi="Gill Sans MT" w:cs="Arial"/>
          <w:i/>
        </w:rPr>
        <w:t xml:space="preserve"> Arch Intern Med</w:t>
      </w:r>
      <w:r w:rsidRPr="00AF0969">
        <w:rPr>
          <w:rFonts w:ascii="Gill Sans MT" w:hAnsi="Gill Sans MT" w:cs="Arial"/>
        </w:rPr>
        <w:t xml:space="preserve"> 2006; 166:1092–1097.</w:t>
      </w:r>
    </w:p>
    <w:p w14:paraId="10108B93" w14:textId="77777777" w:rsidR="00E87574" w:rsidRPr="00AF0969" w:rsidRDefault="00E87574" w:rsidP="002C3D72">
      <w:pPr>
        <w:pStyle w:val="ListParagraph"/>
        <w:spacing w:after="0" w:line="480" w:lineRule="auto"/>
        <w:rPr>
          <w:rFonts w:ascii="Gill Sans MT" w:hAnsi="Gill Sans MT" w:cs="Arial"/>
        </w:rPr>
      </w:pPr>
    </w:p>
    <w:p w14:paraId="65C740D8" w14:textId="77777777"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Mundt JC, Marks IM, Greist JH, Shear K. The work and social adjustment scale: a simple accurate measure of impairment in functioning. </w:t>
      </w:r>
      <w:r w:rsidRPr="00AF0969">
        <w:rPr>
          <w:rFonts w:ascii="Gill Sans MT" w:hAnsi="Gill Sans MT" w:cs="Arial"/>
          <w:i/>
        </w:rPr>
        <w:t xml:space="preserve">Br J Psychiatry </w:t>
      </w:r>
      <w:r w:rsidRPr="00AF0969">
        <w:rPr>
          <w:rFonts w:ascii="Gill Sans MT" w:hAnsi="Gill Sans MT" w:cs="Arial"/>
        </w:rPr>
        <w:t>2002; 180:461–4.</w:t>
      </w:r>
    </w:p>
    <w:p w14:paraId="280F9262" w14:textId="77777777" w:rsidR="00E87574" w:rsidRPr="00AF0969" w:rsidRDefault="00E87574" w:rsidP="002C3D72">
      <w:pPr>
        <w:autoSpaceDE w:val="0"/>
        <w:autoSpaceDN w:val="0"/>
        <w:adjustRightInd w:val="0"/>
        <w:spacing w:after="0" w:line="480" w:lineRule="auto"/>
        <w:ind w:right="20"/>
        <w:rPr>
          <w:rFonts w:ascii="Gill Sans MT" w:hAnsi="Gill Sans MT" w:cs="Arial"/>
        </w:rPr>
      </w:pPr>
    </w:p>
    <w:p w14:paraId="786F935D" w14:textId="77777777"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t>The IAPT Data Handbook. Guidance on recording and monitoring outcomes to support local evidence-based practice. 2015. URL: www.iapt.nhs.uk/silo/files/the-iapt-data-handbook.pdf (accessed 3 November 2011).</w:t>
      </w:r>
    </w:p>
    <w:p w14:paraId="6B7547DA" w14:textId="77777777" w:rsidR="00E87574" w:rsidRPr="00AF0969" w:rsidRDefault="00E87574" w:rsidP="002C3D72">
      <w:pPr>
        <w:pStyle w:val="ListParagraph"/>
        <w:autoSpaceDE w:val="0"/>
        <w:autoSpaceDN w:val="0"/>
        <w:adjustRightInd w:val="0"/>
        <w:spacing w:after="0" w:line="480" w:lineRule="auto"/>
        <w:ind w:right="20"/>
        <w:rPr>
          <w:rFonts w:ascii="Gill Sans MT" w:hAnsi="Gill Sans MT" w:cs="Arial"/>
        </w:rPr>
      </w:pPr>
    </w:p>
    <w:p w14:paraId="0D5253C9" w14:textId="77777777"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Larsen DL, Attkisson CC, Hargreaves WA, Nguyen TD. Assessment of client/patient satisfaction: development of a general scale. </w:t>
      </w:r>
      <w:r w:rsidRPr="00AF0969">
        <w:rPr>
          <w:rFonts w:ascii="Gill Sans MT" w:hAnsi="Gill Sans MT" w:cs="Arial"/>
          <w:i/>
        </w:rPr>
        <w:t>Eval Program Plann</w:t>
      </w:r>
      <w:r w:rsidRPr="00AF0969">
        <w:rPr>
          <w:rFonts w:ascii="Gill Sans MT" w:hAnsi="Gill Sans MT" w:cs="Arial"/>
        </w:rPr>
        <w:t xml:space="preserve"> 1979; 2(3): 197–207.</w:t>
      </w:r>
    </w:p>
    <w:p w14:paraId="2A64F48D" w14:textId="77777777" w:rsidR="00E87574" w:rsidRPr="00AF0969" w:rsidRDefault="00E87574" w:rsidP="002C3D72">
      <w:pPr>
        <w:autoSpaceDE w:val="0"/>
        <w:autoSpaceDN w:val="0"/>
        <w:adjustRightInd w:val="0"/>
        <w:spacing w:after="0" w:line="480" w:lineRule="auto"/>
        <w:ind w:right="20"/>
        <w:rPr>
          <w:rFonts w:ascii="Gill Sans MT" w:hAnsi="Gill Sans MT" w:cs="Arial"/>
        </w:rPr>
      </w:pPr>
    </w:p>
    <w:p w14:paraId="7E069757" w14:textId="77777777" w:rsidR="00E87574" w:rsidRPr="00AF0969" w:rsidRDefault="00E87574" w:rsidP="002C3D72">
      <w:pPr>
        <w:pStyle w:val="ListParagraph"/>
        <w:numPr>
          <w:ilvl w:val="0"/>
          <w:numId w:val="26"/>
        </w:numPr>
        <w:spacing w:after="0" w:line="480" w:lineRule="auto"/>
        <w:rPr>
          <w:rFonts w:ascii="Gill Sans MT" w:hAnsi="Gill Sans MT"/>
        </w:rPr>
      </w:pPr>
      <w:r w:rsidRPr="00AF0969">
        <w:rPr>
          <w:rFonts w:ascii="Gill Sans MT" w:hAnsi="Gill Sans MT"/>
        </w:rPr>
        <w:t xml:space="preserve">Lewis G, Pelosi AJ, Araya R, Dunn G. Measuring psychiatric disorders in the community: a standardised assessment for use by lay interviewers. </w:t>
      </w:r>
      <w:r w:rsidRPr="00AF0969">
        <w:rPr>
          <w:rFonts w:ascii="Gill Sans MT" w:hAnsi="Gill Sans MT"/>
          <w:i/>
        </w:rPr>
        <w:t>Psychol Med</w:t>
      </w:r>
      <w:r w:rsidRPr="00AF0969">
        <w:rPr>
          <w:rFonts w:ascii="Gill Sans MT" w:hAnsi="Gill Sans MT"/>
        </w:rPr>
        <w:t xml:space="preserve"> 1992; 22:465-486.</w:t>
      </w:r>
    </w:p>
    <w:p w14:paraId="5DE8E7CE" w14:textId="77777777" w:rsidR="00E87574" w:rsidRPr="00AF0969" w:rsidRDefault="00E87574" w:rsidP="002C3D72">
      <w:pPr>
        <w:spacing w:after="0" w:line="480" w:lineRule="auto"/>
        <w:rPr>
          <w:rFonts w:ascii="Gill Sans MT" w:hAnsi="Gill Sans MT"/>
        </w:rPr>
      </w:pPr>
    </w:p>
    <w:p w14:paraId="0B7EA592" w14:textId="77777777" w:rsidR="00E87574"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lastRenderedPageBreak/>
        <w:t xml:space="preserve">Lovell K, Cox D, Haddock G, Jones C, Raines D, Garvey R. </w:t>
      </w:r>
      <w:bookmarkStart w:id="3" w:name="OLE_LINK5"/>
      <w:bookmarkStart w:id="4" w:name="OLE_LINK6"/>
      <w:r w:rsidRPr="00AF0969">
        <w:rPr>
          <w:rFonts w:ascii="Gill Sans MT" w:hAnsi="Gill Sans MT" w:cs="Arial"/>
        </w:rPr>
        <w:t>Telephone administered cognitive behaviour therapy for treatment of obsessive compulsive disorder: Randomised controlled non-inferiority trial</w:t>
      </w:r>
      <w:bookmarkEnd w:id="3"/>
      <w:bookmarkEnd w:id="4"/>
      <w:r w:rsidRPr="00AF0969">
        <w:rPr>
          <w:rFonts w:ascii="Gill Sans MT" w:hAnsi="Gill Sans MT" w:cs="Arial"/>
        </w:rPr>
        <w:t xml:space="preserve">.  </w:t>
      </w:r>
      <w:r w:rsidRPr="00AF0969">
        <w:rPr>
          <w:rFonts w:ascii="Gill Sans MT" w:hAnsi="Gill Sans MT" w:cs="Arial"/>
          <w:i/>
        </w:rPr>
        <w:t>Brit Med J</w:t>
      </w:r>
      <w:r w:rsidRPr="00AF0969">
        <w:rPr>
          <w:rFonts w:ascii="Gill Sans MT" w:hAnsi="Gill Sans MT" w:cs="Arial"/>
        </w:rPr>
        <w:t xml:space="preserve"> 2006; 333(883).</w:t>
      </w:r>
    </w:p>
    <w:p w14:paraId="784675CB" w14:textId="77777777" w:rsidR="00694895" w:rsidRPr="00694895" w:rsidRDefault="00694895" w:rsidP="00694895">
      <w:pPr>
        <w:pStyle w:val="ListParagraph"/>
        <w:rPr>
          <w:rFonts w:ascii="Gill Sans MT" w:hAnsi="Gill Sans MT" w:cs="Arial"/>
        </w:rPr>
      </w:pPr>
    </w:p>
    <w:p w14:paraId="1A726840" w14:textId="433B77C5" w:rsidR="00694895" w:rsidRPr="00694895" w:rsidRDefault="00694895" w:rsidP="00694895">
      <w:pPr>
        <w:pStyle w:val="ListParagraph"/>
        <w:numPr>
          <w:ilvl w:val="0"/>
          <w:numId w:val="26"/>
        </w:numPr>
        <w:shd w:val="clear" w:color="auto" w:fill="FFFFFF"/>
        <w:spacing w:after="0" w:line="480" w:lineRule="auto"/>
        <w:rPr>
          <w:rFonts w:ascii="Gill Sans MT" w:hAnsi="Gill Sans MT" w:cs="Arial"/>
        </w:rPr>
      </w:pPr>
      <w:r w:rsidRPr="00840FEC">
        <w:rPr>
          <w:rFonts w:ascii="Gill Sans MT" w:hAnsi="Gill Sans MT" w:cs="Arial"/>
        </w:rPr>
        <w:t xml:space="preserve">Lovell K, Bower P, Gellatly J, Byford S, Bee P, McMillan D, et al. Clinical, cost-effectiveness and acceptability of low intensity interventions in the management of OCD: the OCTET randomised controlled trial. Health Technology Assessment [Online]. Available at: </w:t>
      </w:r>
      <w:hyperlink r:id="rId11" w:anchor="/" w:history="1">
        <w:r w:rsidRPr="00840FEC">
          <w:rPr>
            <w:rStyle w:val="Hyperlink"/>
            <w:rFonts w:ascii="Gill Sans MT" w:hAnsi="Gill Sans MT" w:cs="Arial"/>
          </w:rPr>
          <w:t>https://www.journalslibrary.nihr.ac.uk/programmes/hta/098101/#/</w:t>
        </w:r>
      </w:hyperlink>
    </w:p>
    <w:p w14:paraId="65C51C7E" w14:textId="77777777" w:rsidR="00694895" w:rsidRPr="00694895" w:rsidRDefault="00694895" w:rsidP="00694895">
      <w:pPr>
        <w:pStyle w:val="ListParagraph"/>
        <w:rPr>
          <w:rFonts w:ascii="Gill Sans MT" w:hAnsi="Gill Sans MT" w:cs="Arial"/>
        </w:rPr>
      </w:pPr>
    </w:p>
    <w:p w14:paraId="14A29840" w14:textId="091586B3" w:rsidR="00E87574" w:rsidRPr="00694895" w:rsidRDefault="00E87574" w:rsidP="00694895">
      <w:pPr>
        <w:shd w:val="clear" w:color="auto" w:fill="FFFFFF"/>
        <w:spacing w:after="0" w:line="480" w:lineRule="auto"/>
        <w:rPr>
          <w:rFonts w:ascii="Gill Sans MT" w:hAnsi="Gill Sans MT" w:cs="Arial"/>
        </w:rPr>
      </w:pPr>
    </w:p>
    <w:p w14:paraId="3CB78A4B" w14:textId="77777777"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rPr>
        <w:t xml:space="preserve">White RI, Thompson SG. Adjusting for partially missing baseline measurements in randomized trials. </w:t>
      </w:r>
      <w:r w:rsidRPr="00AF0969">
        <w:rPr>
          <w:rFonts w:ascii="Gill Sans MT" w:hAnsi="Gill Sans MT" w:cs="Arial"/>
          <w:i/>
        </w:rPr>
        <w:t>Stat Med</w:t>
      </w:r>
      <w:r w:rsidRPr="00AF0969">
        <w:rPr>
          <w:rFonts w:ascii="Gill Sans MT" w:hAnsi="Gill Sans MT" w:cs="Arial"/>
        </w:rPr>
        <w:t xml:space="preserve"> 2005; 24(7): 993–1007.</w:t>
      </w:r>
    </w:p>
    <w:p w14:paraId="68413E2E" w14:textId="77777777" w:rsidR="00E87574" w:rsidRPr="00AF0969" w:rsidRDefault="00E87574" w:rsidP="002C3D72">
      <w:pPr>
        <w:autoSpaceDE w:val="0"/>
        <w:autoSpaceDN w:val="0"/>
        <w:adjustRightInd w:val="0"/>
        <w:spacing w:after="0" w:line="480" w:lineRule="auto"/>
        <w:ind w:right="20"/>
        <w:rPr>
          <w:rFonts w:ascii="Gill Sans MT" w:hAnsi="Gill Sans MT" w:cs="Arial"/>
        </w:rPr>
      </w:pPr>
    </w:p>
    <w:p w14:paraId="058674EC" w14:textId="34285553" w:rsidR="00E87574" w:rsidRPr="00AF0969" w:rsidRDefault="00E87574" w:rsidP="002C3D72">
      <w:pPr>
        <w:pStyle w:val="ListParagraph"/>
        <w:numPr>
          <w:ilvl w:val="0"/>
          <w:numId w:val="26"/>
        </w:numPr>
        <w:shd w:val="clear" w:color="auto" w:fill="FFFFFF"/>
        <w:spacing w:after="0" w:line="480" w:lineRule="auto"/>
        <w:rPr>
          <w:rFonts w:ascii="Gill Sans MT" w:hAnsi="Gill Sans MT" w:cs="Arial"/>
        </w:rPr>
      </w:pPr>
      <w:r w:rsidRPr="00AF0969">
        <w:rPr>
          <w:rFonts w:ascii="Gill Sans MT" w:hAnsi="Gill Sans MT" w:cs="Arial"/>
        </w:rPr>
        <w:t>Federici A, Summerfeldt LJ, Harrington JL, McCabe RE, Purdon CL, Rowa K</w:t>
      </w:r>
      <w:r w:rsidR="0043088E">
        <w:rPr>
          <w:rFonts w:ascii="Gill Sans MT" w:hAnsi="Gill Sans MT" w:cs="Arial"/>
        </w:rPr>
        <w:t>,</w:t>
      </w:r>
      <w:r w:rsidR="003D79FB">
        <w:rPr>
          <w:rFonts w:ascii="Gill Sans MT" w:hAnsi="Gill Sans MT" w:cs="Arial"/>
        </w:rPr>
        <w:t xml:space="preserve"> </w:t>
      </w:r>
      <w:r w:rsidR="0043088E">
        <w:rPr>
          <w:rFonts w:ascii="Gill Sans MT" w:hAnsi="Gill Sans MT" w:cs="Arial"/>
        </w:rPr>
        <w:t>et al</w:t>
      </w:r>
      <w:r w:rsidR="003D79FB">
        <w:rPr>
          <w:rFonts w:ascii="Gill Sans MT" w:hAnsi="Gill Sans MT" w:cs="Arial"/>
        </w:rPr>
        <w:t>.</w:t>
      </w:r>
      <w:r w:rsidRPr="00AF0969">
        <w:rPr>
          <w:rFonts w:ascii="Gill Sans MT" w:hAnsi="Gill Sans MT" w:cs="Arial"/>
        </w:rPr>
        <w:t xml:space="preserve"> </w:t>
      </w:r>
      <w:bookmarkStart w:id="5" w:name="OLE_LINK3"/>
      <w:bookmarkStart w:id="6" w:name="OLE_LINK4"/>
      <w:r w:rsidRPr="00AF0969">
        <w:rPr>
          <w:rFonts w:ascii="Gill Sans MT" w:hAnsi="Gill Sans MT" w:cs="Arial"/>
        </w:rPr>
        <w:t>Consistency between self-report and clinician-administered versions of the Yale-Brown Obsessive-Compulsive Scale</w:t>
      </w:r>
      <w:bookmarkEnd w:id="5"/>
      <w:bookmarkEnd w:id="6"/>
      <w:r w:rsidRPr="00AF0969">
        <w:rPr>
          <w:rFonts w:ascii="Gill Sans MT" w:hAnsi="Gill Sans MT" w:cs="Arial"/>
        </w:rPr>
        <w:t xml:space="preserve">. </w:t>
      </w:r>
      <w:r w:rsidRPr="00AF0969">
        <w:rPr>
          <w:rFonts w:ascii="Gill Sans MT" w:hAnsi="Gill Sans MT" w:cs="Arial"/>
          <w:i/>
        </w:rPr>
        <w:t>J Anxiety Disord</w:t>
      </w:r>
      <w:r w:rsidR="00AE4D95">
        <w:rPr>
          <w:rFonts w:ascii="Gill Sans MT" w:hAnsi="Gill Sans MT" w:cs="Arial"/>
          <w:i/>
        </w:rPr>
        <w:t xml:space="preserve"> 2010</w:t>
      </w:r>
      <w:r w:rsidRPr="00AF0969">
        <w:rPr>
          <w:rFonts w:ascii="Gill Sans MT" w:hAnsi="Gill Sans MT" w:cs="Arial"/>
        </w:rPr>
        <w:t>; 24(7): 729-33.</w:t>
      </w:r>
    </w:p>
    <w:p w14:paraId="12403091" w14:textId="77777777" w:rsidR="00E87574" w:rsidRPr="00AF0969" w:rsidRDefault="00E87574" w:rsidP="002C3D72">
      <w:pPr>
        <w:shd w:val="clear" w:color="auto" w:fill="FFFFFF"/>
        <w:spacing w:after="0" w:line="480" w:lineRule="auto"/>
        <w:rPr>
          <w:rFonts w:ascii="Gill Sans MT" w:hAnsi="Gill Sans MT" w:cs="Arial"/>
        </w:rPr>
      </w:pPr>
    </w:p>
    <w:p w14:paraId="4C6726A6" w14:textId="77777777" w:rsidR="00840FEC" w:rsidRDefault="00E87574" w:rsidP="00840FEC">
      <w:pPr>
        <w:pStyle w:val="ListParagraph"/>
        <w:numPr>
          <w:ilvl w:val="0"/>
          <w:numId w:val="26"/>
        </w:numPr>
        <w:shd w:val="clear" w:color="auto" w:fill="FFFFFF"/>
        <w:spacing w:after="0" w:line="480" w:lineRule="auto"/>
        <w:rPr>
          <w:rFonts w:ascii="Gill Sans MT" w:hAnsi="Gill Sans MT" w:cs="Arial"/>
        </w:rPr>
      </w:pPr>
      <w:r w:rsidRPr="00840FEC">
        <w:rPr>
          <w:rFonts w:ascii="Gill Sans MT" w:hAnsi="Gill Sans MT" w:cs="Arial"/>
        </w:rPr>
        <w:t xml:space="preserve">Steketee, G., Frost, R., &amp; Bogart, K. The Yale-Brown obsessive compulsive scale: interview versus self-report. </w:t>
      </w:r>
      <w:r w:rsidRPr="00840FEC">
        <w:rPr>
          <w:rFonts w:ascii="Gill Sans MT" w:hAnsi="Gill Sans MT" w:cs="Arial"/>
          <w:i/>
        </w:rPr>
        <w:t>Behav Res Ther</w:t>
      </w:r>
      <w:r w:rsidR="00AE4D95" w:rsidRPr="00840FEC">
        <w:rPr>
          <w:rFonts w:ascii="Gill Sans MT" w:hAnsi="Gill Sans MT" w:cs="Arial"/>
        </w:rPr>
        <w:t xml:space="preserve"> 1996; </w:t>
      </w:r>
      <w:r w:rsidRPr="00840FEC">
        <w:rPr>
          <w:rFonts w:ascii="Gill Sans MT" w:hAnsi="Gill Sans MT" w:cs="Arial"/>
        </w:rPr>
        <w:t>34: 675–684.</w:t>
      </w:r>
    </w:p>
    <w:p w14:paraId="112E30F1" w14:textId="77777777" w:rsidR="00840FEC" w:rsidRDefault="00840FEC" w:rsidP="00840FEC">
      <w:pPr>
        <w:pStyle w:val="ListParagraph"/>
        <w:shd w:val="clear" w:color="auto" w:fill="FFFFFF"/>
        <w:spacing w:after="0" w:line="480" w:lineRule="auto"/>
        <w:rPr>
          <w:rFonts w:ascii="Gill Sans MT" w:hAnsi="Gill Sans MT" w:cs="Arial"/>
        </w:rPr>
      </w:pPr>
    </w:p>
    <w:p w14:paraId="3A3B2C47" w14:textId="77777777" w:rsidR="0043088E" w:rsidRPr="0043088E" w:rsidRDefault="0043088E" w:rsidP="0043088E">
      <w:pPr>
        <w:pStyle w:val="ListParagraph"/>
        <w:shd w:val="clear" w:color="auto" w:fill="FFFFFF"/>
        <w:spacing w:after="0" w:line="480" w:lineRule="auto"/>
        <w:rPr>
          <w:rFonts w:ascii="Gill Sans MT" w:hAnsi="Gill Sans MT" w:cs="Arial"/>
          <w:highlight w:val="yellow"/>
        </w:rPr>
      </w:pPr>
    </w:p>
    <w:p w14:paraId="72070915" w14:textId="04B7D965" w:rsidR="00E87574" w:rsidRPr="00AF0969" w:rsidRDefault="00E87574" w:rsidP="002C3D72">
      <w:pPr>
        <w:pStyle w:val="ListParagraph"/>
        <w:numPr>
          <w:ilvl w:val="0"/>
          <w:numId w:val="26"/>
        </w:numPr>
        <w:shd w:val="clear" w:color="auto" w:fill="FFFFFF"/>
        <w:spacing w:after="0" w:line="480" w:lineRule="auto"/>
        <w:rPr>
          <w:rFonts w:ascii="Gill Sans MT" w:hAnsi="Gill Sans MT" w:cs="Arial"/>
        </w:rPr>
      </w:pPr>
      <w:r w:rsidRPr="00AF0969">
        <w:rPr>
          <w:rFonts w:ascii="Gill Sans MT" w:hAnsi="Gill Sans MT" w:cs="Arial"/>
        </w:rPr>
        <w:t xml:space="preserve">Soomro GM, Altman </w:t>
      </w:r>
      <w:r w:rsidR="00AE4D95">
        <w:rPr>
          <w:rFonts w:ascii="Gill Sans MT" w:hAnsi="Gill Sans MT" w:cs="Arial"/>
        </w:rPr>
        <w:t xml:space="preserve">D, Rajagopal S, Oakley-Browne M. </w:t>
      </w:r>
      <w:r w:rsidRPr="00AF0969">
        <w:rPr>
          <w:rFonts w:ascii="Gill Sans MT" w:hAnsi="Gill Sans MT" w:cs="Arial"/>
        </w:rPr>
        <w:t xml:space="preserve">Selective serotonin re-uptake inhibitors (SSRIs) versus placebo for obsessive compulsive disorder (OCD). </w:t>
      </w:r>
      <w:r w:rsidRPr="00AF0969">
        <w:rPr>
          <w:rFonts w:ascii="Gill Sans MT" w:hAnsi="Gill Sans MT" w:cs="Arial"/>
          <w:i/>
        </w:rPr>
        <w:t>Cochrane Database of Systematic Reviews</w:t>
      </w:r>
      <w:r w:rsidR="00AE4D95">
        <w:rPr>
          <w:rFonts w:ascii="Gill Sans MT" w:hAnsi="Gill Sans MT" w:cs="Arial"/>
        </w:rPr>
        <w:t xml:space="preserve"> 2008;</w:t>
      </w:r>
      <w:r w:rsidRPr="00AF0969">
        <w:rPr>
          <w:rFonts w:ascii="Gill Sans MT" w:hAnsi="Gill Sans MT" w:cs="Arial"/>
        </w:rPr>
        <w:t xml:space="preserve"> Issue 1, CD00176</w:t>
      </w:r>
      <w:r w:rsidR="00AE4D95">
        <w:rPr>
          <w:rFonts w:ascii="Gill Sans MT" w:hAnsi="Gill Sans MT" w:cs="Arial"/>
        </w:rPr>
        <w:t>.</w:t>
      </w:r>
    </w:p>
    <w:p w14:paraId="12F450E9" w14:textId="77777777" w:rsidR="00E87574" w:rsidRPr="00AF0969" w:rsidRDefault="00E87574" w:rsidP="002C3D72">
      <w:pPr>
        <w:shd w:val="clear" w:color="auto" w:fill="FFFFFF"/>
        <w:spacing w:after="0" w:line="480" w:lineRule="auto"/>
        <w:rPr>
          <w:rFonts w:ascii="Gill Sans MT" w:hAnsi="Gill Sans MT" w:cs="Arial"/>
        </w:rPr>
      </w:pPr>
    </w:p>
    <w:p w14:paraId="41D0ABDF" w14:textId="799D046F" w:rsidR="00E87574" w:rsidRPr="00AF0969" w:rsidRDefault="00E87574" w:rsidP="002C3D72">
      <w:pPr>
        <w:pStyle w:val="ListParagraph"/>
        <w:widowControl w:val="0"/>
        <w:numPr>
          <w:ilvl w:val="0"/>
          <w:numId w:val="26"/>
        </w:numPr>
        <w:autoSpaceDE w:val="0"/>
        <w:autoSpaceDN w:val="0"/>
        <w:adjustRightInd w:val="0"/>
        <w:spacing w:after="0" w:line="480" w:lineRule="auto"/>
        <w:rPr>
          <w:rFonts w:ascii="Gill Sans MT" w:hAnsi="Gill Sans MT" w:cs="Courier"/>
          <w:szCs w:val="32"/>
          <w:lang w:val="en-US"/>
        </w:rPr>
      </w:pPr>
      <w:r w:rsidRPr="00AF0969">
        <w:rPr>
          <w:rFonts w:ascii="Gill Sans MT" w:hAnsi="Gill Sans MT" w:cs="Courier"/>
          <w:szCs w:val="32"/>
          <w:lang w:val="en-US"/>
        </w:rPr>
        <w:t>Wootton BM, Dear BF, Johnston L, Terides MD, Titov N. Remote treatment of obsessive-compulsive disorder</w:t>
      </w:r>
      <w:r w:rsidR="008C5090">
        <w:rPr>
          <w:rFonts w:ascii="Gill Sans MT" w:hAnsi="Gill Sans MT" w:cs="Courier"/>
          <w:szCs w:val="32"/>
          <w:lang w:val="en-US"/>
        </w:rPr>
        <w:t xml:space="preserve">: </w:t>
      </w:r>
      <w:r w:rsidRPr="00AF0969">
        <w:rPr>
          <w:rFonts w:ascii="Gill Sans MT" w:hAnsi="Gill Sans MT" w:cs="Courier"/>
          <w:szCs w:val="32"/>
          <w:lang w:val="en-US"/>
        </w:rPr>
        <w:t xml:space="preserve">A randomized controlled trial. </w:t>
      </w:r>
      <w:r w:rsidRPr="00AF0969">
        <w:rPr>
          <w:rFonts w:ascii="Gill Sans MT" w:hAnsi="Gill Sans MT" w:cs="Courier"/>
          <w:i/>
          <w:szCs w:val="32"/>
          <w:lang w:val="en-US"/>
        </w:rPr>
        <w:t>J Obsess-Compul Rel Disord</w:t>
      </w:r>
      <w:r w:rsidR="00AE4D95">
        <w:rPr>
          <w:rFonts w:ascii="Gill Sans MT" w:hAnsi="Gill Sans MT" w:cs="Courier"/>
          <w:i/>
          <w:szCs w:val="32"/>
          <w:lang w:val="en-US"/>
        </w:rPr>
        <w:t xml:space="preserve"> </w:t>
      </w:r>
      <w:r w:rsidR="00AE4D95" w:rsidRPr="00AE4D95">
        <w:rPr>
          <w:rFonts w:ascii="Gill Sans MT" w:hAnsi="Gill Sans MT" w:cs="Courier"/>
          <w:szCs w:val="32"/>
          <w:lang w:val="en-US"/>
        </w:rPr>
        <w:t>2013</w:t>
      </w:r>
      <w:r w:rsidRPr="00AF0969">
        <w:rPr>
          <w:rFonts w:ascii="Gill Sans MT" w:hAnsi="Gill Sans MT" w:cs="Courier"/>
          <w:szCs w:val="32"/>
          <w:lang w:val="en-US"/>
        </w:rPr>
        <w:t xml:space="preserve">, 2(4), 375–384. </w:t>
      </w:r>
      <w:hyperlink r:id="rId12" w:history="1">
        <w:r w:rsidRPr="00AF0969">
          <w:rPr>
            <w:rFonts w:ascii="Gill Sans MT" w:hAnsi="Gill Sans MT" w:cs="Courier"/>
            <w:color w:val="0000E9"/>
            <w:szCs w:val="32"/>
            <w:u w:val="single" w:color="0000E9"/>
            <w:lang w:val="en-US"/>
          </w:rPr>
          <w:t>http://doi.org/10.1016/j.jocrd.2013.07.002</w:t>
        </w:r>
      </w:hyperlink>
    </w:p>
    <w:p w14:paraId="7D5E70CF" w14:textId="77777777" w:rsidR="00E87574" w:rsidRPr="00AF0969" w:rsidRDefault="00E87574" w:rsidP="002C3D72">
      <w:pPr>
        <w:widowControl w:val="0"/>
        <w:autoSpaceDE w:val="0"/>
        <w:autoSpaceDN w:val="0"/>
        <w:adjustRightInd w:val="0"/>
        <w:spacing w:after="0" w:line="480" w:lineRule="auto"/>
        <w:rPr>
          <w:rFonts w:ascii="Gill Sans MT" w:hAnsi="Gill Sans MT" w:cs="Courier"/>
          <w:szCs w:val="32"/>
          <w:lang w:val="en-US"/>
        </w:rPr>
      </w:pPr>
    </w:p>
    <w:p w14:paraId="2B1ABD7F" w14:textId="6307B1CE" w:rsidR="00E87574" w:rsidRPr="00AF0969" w:rsidRDefault="00E87574" w:rsidP="002C3D72">
      <w:pPr>
        <w:pStyle w:val="ListParagraph"/>
        <w:numPr>
          <w:ilvl w:val="0"/>
          <w:numId w:val="26"/>
        </w:numPr>
        <w:shd w:val="clear" w:color="auto" w:fill="FFFFFF"/>
        <w:spacing w:after="0" w:line="480" w:lineRule="auto"/>
        <w:rPr>
          <w:rFonts w:ascii="Gill Sans MT" w:hAnsi="Gill Sans MT" w:cs="Arial"/>
        </w:rPr>
      </w:pPr>
      <w:r w:rsidRPr="00AF0969">
        <w:rPr>
          <w:rFonts w:ascii="Gill Sans MT" w:hAnsi="Gill Sans MT" w:cs="Courier"/>
          <w:szCs w:val="32"/>
          <w:lang w:val="en-US"/>
        </w:rPr>
        <w:t xml:space="preserve">Mahoney AEJ, Mackenzie A, Williams AD, Smith J, Andrews G. Internet cognitive behavioural treatment for obsessive compulsive disorder: A randomised controlled trial. </w:t>
      </w:r>
      <w:r w:rsidRPr="00AF0969">
        <w:rPr>
          <w:rFonts w:ascii="Gill Sans MT" w:hAnsi="Gill Sans MT" w:cs="Courier"/>
          <w:i/>
          <w:szCs w:val="32"/>
          <w:lang w:val="en-US"/>
        </w:rPr>
        <w:t>Behav Res Ther</w:t>
      </w:r>
      <w:r w:rsidRPr="00AF0969">
        <w:rPr>
          <w:rFonts w:ascii="Gill Sans MT" w:hAnsi="Gill Sans MT" w:cs="Courier"/>
          <w:szCs w:val="32"/>
          <w:lang w:val="en-US"/>
        </w:rPr>
        <w:t xml:space="preserve"> 2014;</w:t>
      </w:r>
      <w:r w:rsidR="00AE4D95">
        <w:rPr>
          <w:rFonts w:ascii="Gill Sans MT" w:hAnsi="Gill Sans MT" w:cs="Courier"/>
          <w:szCs w:val="32"/>
          <w:lang w:val="en-US"/>
        </w:rPr>
        <w:t xml:space="preserve"> </w:t>
      </w:r>
      <w:r w:rsidRPr="00AF0969">
        <w:rPr>
          <w:rFonts w:ascii="Gill Sans MT" w:hAnsi="Gill Sans MT" w:cs="Courier"/>
          <w:szCs w:val="32"/>
          <w:lang w:val="en-US"/>
        </w:rPr>
        <w:t>63:99-106</w:t>
      </w:r>
    </w:p>
    <w:p w14:paraId="3BE47433" w14:textId="77777777" w:rsidR="00E87574" w:rsidRPr="00AF0969" w:rsidRDefault="00E87574" w:rsidP="002C3D72">
      <w:pPr>
        <w:pStyle w:val="ListParagraph"/>
        <w:shd w:val="clear" w:color="auto" w:fill="FFFFFF"/>
        <w:spacing w:after="0" w:line="480" w:lineRule="auto"/>
        <w:rPr>
          <w:rFonts w:ascii="Gill Sans MT" w:hAnsi="Gill Sans MT" w:cs="Arial"/>
        </w:rPr>
      </w:pPr>
    </w:p>
    <w:p w14:paraId="464A91CF" w14:textId="77777777" w:rsidR="00E87574" w:rsidRPr="00AF0969" w:rsidRDefault="00E87574" w:rsidP="002C3D72">
      <w:pPr>
        <w:pStyle w:val="ListParagraph"/>
        <w:numPr>
          <w:ilvl w:val="0"/>
          <w:numId w:val="26"/>
        </w:numPr>
        <w:shd w:val="clear" w:color="auto" w:fill="FFFFFF"/>
        <w:spacing w:after="0" w:line="480" w:lineRule="auto"/>
        <w:rPr>
          <w:rFonts w:ascii="Gill Sans MT" w:hAnsi="Gill Sans MT" w:cs="Arial"/>
        </w:rPr>
      </w:pPr>
      <w:r w:rsidRPr="00AF0969">
        <w:rPr>
          <w:rFonts w:ascii="Gill Sans MT" w:hAnsi="Gill Sans MT" w:cs="Courier"/>
          <w:szCs w:val="32"/>
          <w:lang w:val="en-US"/>
        </w:rPr>
        <w:t xml:space="preserve">Andersson E, Steneby S, Karlsson K, Ljótsson B, Hedman E, Enander, et al. Long-term efficacy of Internet-based cognitive behavior therapy for obsessive–compulsive disorder with or without booster: a randomized controlled trial. </w:t>
      </w:r>
      <w:r w:rsidRPr="00AF0969">
        <w:rPr>
          <w:rFonts w:ascii="Gill Sans MT" w:hAnsi="Gill Sans MT" w:cs="Courier"/>
          <w:i/>
          <w:szCs w:val="32"/>
          <w:lang w:val="en-US"/>
        </w:rPr>
        <w:t>Psychol Med</w:t>
      </w:r>
      <w:r w:rsidRPr="00AF0969">
        <w:rPr>
          <w:rFonts w:ascii="Gill Sans MT" w:hAnsi="Gill Sans MT" w:cs="Courier"/>
          <w:szCs w:val="32"/>
          <w:lang w:val="en-US"/>
        </w:rPr>
        <w:t xml:space="preserve"> 2014; 44(13):2877-87.</w:t>
      </w:r>
    </w:p>
    <w:p w14:paraId="35C87E67" w14:textId="77777777" w:rsidR="00E87574" w:rsidRPr="00AF0969" w:rsidRDefault="00E87574" w:rsidP="002C3D72">
      <w:pPr>
        <w:pStyle w:val="ListParagraph"/>
        <w:shd w:val="clear" w:color="auto" w:fill="FFFFFF"/>
        <w:spacing w:after="0" w:line="480" w:lineRule="auto"/>
        <w:rPr>
          <w:rFonts w:ascii="Gill Sans MT" w:hAnsi="Gill Sans MT" w:cs="Arial"/>
        </w:rPr>
      </w:pPr>
    </w:p>
    <w:p w14:paraId="67A604D7" w14:textId="77777777" w:rsidR="00E87574" w:rsidRPr="00AF0969" w:rsidRDefault="00E87574" w:rsidP="002C3D72">
      <w:pPr>
        <w:pStyle w:val="ListParagraph"/>
        <w:numPr>
          <w:ilvl w:val="0"/>
          <w:numId w:val="26"/>
        </w:numPr>
        <w:shd w:val="clear" w:color="auto" w:fill="FFFFFF"/>
        <w:spacing w:after="0" w:line="480" w:lineRule="auto"/>
        <w:rPr>
          <w:rFonts w:ascii="Gill Sans MT" w:hAnsi="Gill Sans MT" w:cs="Arial"/>
        </w:rPr>
      </w:pPr>
      <w:r w:rsidRPr="00AF0969">
        <w:rPr>
          <w:rFonts w:ascii="Gill Sans MT" w:hAnsi="Gill Sans MT" w:cs="Courier"/>
          <w:szCs w:val="32"/>
          <w:lang w:val="en-US"/>
        </w:rPr>
        <w:t xml:space="preserve">Hauschildt M, Schröder J, Moritz S. Randomized-controlled trial on a novel (meta-) cognitive self-help approach for obsessive-compulsive disorder (“myMCT”). </w:t>
      </w:r>
      <w:r w:rsidRPr="00AF0969">
        <w:rPr>
          <w:rFonts w:ascii="Gill Sans MT" w:hAnsi="Gill Sans MT" w:cs="Courier"/>
          <w:i/>
          <w:szCs w:val="32"/>
          <w:lang w:val="en-US"/>
        </w:rPr>
        <w:t xml:space="preserve">J Obsess-Compul Rel Disord </w:t>
      </w:r>
      <w:r w:rsidRPr="00AF0969">
        <w:rPr>
          <w:rFonts w:ascii="Gill Sans MT" w:hAnsi="Gill Sans MT" w:cs="Courier"/>
          <w:szCs w:val="32"/>
          <w:lang w:val="en-US"/>
        </w:rPr>
        <w:t xml:space="preserve"> 2016;10:26-34.</w:t>
      </w:r>
    </w:p>
    <w:p w14:paraId="67149A9F" w14:textId="77777777" w:rsidR="00E87574" w:rsidRPr="00AF0969" w:rsidRDefault="00E87574" w:rsidP="002C3D72">
      <w:pPr>
        <w:shd w:val="clear" w:color="auto" w:fill="FFFFFF"/>
        <w:spacing w:after="0" w:line="480" w:lineRule="auto"/>
        <w:rPr>
          <w:rFonts w:ascii="Gill Sans MT" w:hAnsi="Gill Sans MT" w:cs="Arial"/>
        </w:rPr>
      </w:pPr>
    </w:p>
    <w:p w14:paraId="1C7CC2E5" w14:textId="717B3FFC" w:rsidR="00E87574" w:rsidRPr="00AF0969" w:rsidRDefault="00E87574" w:rsidP="002C3D72">
      <w:pPr>
        <w:pStyle w:val="ListParagraph"/>
        <w:widowControl w:val="0"/>
        <w:numPr>
          <w:ilvl w:val="0"/>
          <w:numId w:val="26"/>
        </w:numPr>
        <w:autoSpaceDE w:val="0"/>
        <w:autoSpaceDN w:val="0"/>
        <w:adjustRightInd w:val="0"/>
        <w:spacing w:after="0" w:line="480" w:lineRule="auto"/>
        <w:rPr>
          <w:rFonts w:ascii="Gill Sans MT" w:hAnsi="Gill Sans MT" w:cs="--unknown-1--"/>
          <w:color w:val="262626"/>
          <w:szCs w:val="48"/>
          <w:lang w:val="en-US"/>
        </w:rPr>
      </w:pPr>
      <w:r w:rsidRPr="00AF0969">
        <w:rPr>
          <w:rFonts w:ascii="Gill Sans MT" w:hAnsi="Gill Sans MT" w:cs="--unknown-1--"/>
          <w:color w:val="262626"/>
          <w:szCs w:val="48"/>
          <w:lang w:val="en-US"/>
        </w:rPr>
        <w:t xml:space="preserve">Gilbody S, Littlewood E, Hewtii C, Brierley G, Tharmanathan P, Araya R, </w:t>
      </w:r>
      <w:r w:rsidR="0043088E">
        <w:rPr>
          <w:rFonts w:ascii="Gill Sans MT" w:hAnsi="Gill Sans MT" w:cs="--unknown-1--"/>
          <w:color w:val="262626"/>
          <w:szCs w:val="48"/>
          <w:lang w:val="en-US"/>
        </w:rPr>
        <w:t>et al.</w:t>
      </w:r>
      <w:r w:rsidR="00CD4BAE">
        <w:rPr>
          <w:rFonts w:ascii="Gill Sans MT" w:hAnsi="Gill Sans MT" w:cs="--unknown-1--"/>
          <w:color w:val="262626"/>
          <w:szCs w:val="48"/>
          <w:lang w:val="en-US"/>
        </w:rPr>
        <w:t xml:space="preserve"> </w:t>
      </w:r>
      <w:r w:rsidRPr="00AF0969">
        <w:rPr>
          <w:rFonts w:ascii="Gill Sans MT" w:hAnsi="Gill Sans MT" w:cs="--unknown-1--"/>
          <w:color w:val="262626"/>
          <w:szCs w:val="48"/>
          <w:lang w:val="en-US"/>
        </w:rPr>
        <w:t>Computerised cognitive behaviour therapy (cCBT) as treatment for depression in primary care (REEACT trial): large scale pragmatic randomised controlled trial</w:t>
      </w:r>
    </w:p>
    <w:p w14:paraId="794D8BB4" w14:textId="77777777" w:rsidR="00E87574" w:rsidRPr="00AF0969" w:rsidRDefault="00E87574" w:rsidP="002C3D72">
      <w:pPr>
        <w:pStyle w:val="ListParagraph"/>
        <w:widowControl w:val="0"/>
        <w:autoSpaceDE w:val="0"/>
        <w:autoSpaceDN w:val="0"/>
        <w:adjustRightInd w:val="0"/>
        <w:spacing w:after="0" w:line="480" w:lineRule="auto"/>
        <w:rPr>
          <w:rFonts w:ascii="Gill Sans MT" w:hAnsi="Gill Sans MT"/>
        </w:rPr>
      </w:pPr>
      <w:r w:rsidRPr="00AF0969">
        <w:rPr>
          <w:rFonts w:ascii="Gill Sans MT" w:hAnsi="Gill Sans MT" w:cs="InterFace-Italic"/>
          <w:i/>
          <w:iCs/>
          <w:color w:val="262626"/>
          <w:szCs w:val="32"/>
          <w:lang w:val="en-US"/>
        </w:rPr>
        <w:t>Brit Med J</w:t>
      </w:r>
      <w:r w:rsidRPr="00AF0969">
        <w:rPr>
          <w:rFonts w:ascii="Gill Sans MT" w:hAnsi="Gill Sans MT" w:cs="--unknown-1--"/>
          <w:color w:val="262626"/>
          <w:szCs w:val="32"/>
          <w:lang w:val="en-US"/>
        </w:rPr>
        <w:t xml:space="preserve"> </w:t>
      </w:r>
      <w:r w:rsidRPr="00AF0969">
        <w:rPr>
          <w:rFonts w:ascii="Gill Sans MT" w:hAnsi="Gill Sans MT" w:cs="--unknown-1--"/>
          <w:color w:val="434343"/>
          <w:szCs w:val="32"/>
          <w:lang w:val="en-US"/>
        </w:rPr>
        <w:t>2015</w:t>
      </w:r>
      <w:r w:rsidRPr="00AF0969">
        <w:rPr>
          <w:rFonts w:ascii="Gill Sans MT" w:hAnsi="Gill Sans MT" w:cs="--unknown-1--"/>
          <w:color w:val="262626"/>
          <w:szCs w:val="32"/>
          <w:lang w:val="en-US"/>
        </w:rPr>
        <w:t xml:space="preserve">; </w:t>
      </w:r>
      <w:r w:rsidRPr="00AF0969">
        <w:rPr>
          <w:rFonts w:ascii="Gill Sans MT" w:hAnsi="Gill Sans MT" w:cs="--unknown-1--"/>
          <w:color w:val="434343"/>
          <w:szCs w:val="32"/>
          <w:lang w:val="en-US"/>
        </w:rPr>
        <w:t>351</w:t>
      </w:r>
      <w:r w:rsidRPr="00AF0969">
        <w:rPr>
          <w:rFonts w:ascii="Gill Sans MT" w:hAnsi="Gill Sans MT" w:cs="--unknown-1--"/>
          <w:color w:val="262626"/>
          <w:szCs w:val="32"/>
          <w:lang w:val="en-US"/>
        </w:rPr>
        <w:t xml:space="preserve">:h5627 </w:t>
      </w:r>
    </w:p>
    <w:p w14:paraId="2EF5614B" w14:textId="77777777" w:rsidR="00E87574" w:rsidRPr="00AF0969" w:rsidRDefault="00E87574" w:rsidP="002C3D72">
      <w:pPr>
        <w:autoSpaceDE w:val="0"/>
        <w:autoSpaceDN w:val="0"/>
        <w:adjustRightInd w:val="0"/>
        <w:spacing w:after="0" w:line="480" w:lineRule="auto"/>
        <w:ind w:right="20"/>
        <w:rPr>
          <w:rFonts w:ascii="Gill Sans MT" w:hAnsi="Gill Sans MT" w:cs="Arial"/>
          <w:lang w:val="en-US"/>
        </w:rPr>
      </w:pPr>
    </w:p>
    <w:p w14:paraId="16A2391D" w14:textId="29C3C609"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lang w:val="en-US"/>
        </w:rPr>
        <w:t>Christensen H, Griffiths KM, Mackinnon AJ, Brittliffe, K</w:t>
      </w:r>
      <w:r w:rsidR="00AE4D95">
        <w:rPr>
          <w:rFonts w:ascii="Gill Sans MT" w:hAnsi="Gill Sans MT" w:cs="Arial"/>
          <w:lang w:val="en-US"/>
        </w:rPr>
        <w:t xml:space="preserve">. </w:t>
      </w:r>
      <w:r w:rsidRPr="00AF0969">
        <w:rPr>
          <w:rFonts w:ascii="Gill Sans MT" w:hAnsi="Gill Sans MT" w:cs="Arial"/>
          <w:lang w:val="en-US"/>
        </w:rPr>
        <w:t xml:space="preserve">Online randomized controlled trial of brief and full cognitive behavior therapy for depression. </w:t>
      </w:r>
      <w:r w:rsidRPr="00AF0969">
        <w:rPr>
          <w:rFonts w:ascii="Gill Sans MT" w:hAnsi="Gill Sans MT" w:cs="Arial"/>
          <w:i/>
          <w:lang w:val="en-US"/>
        </w:rPr>
        <w:t>Psychol Med</w:t>
      </w:r>
      <w:r w:rsidR="00AE4D95">
        <w:rPr>
          <w:rFonts w:ascii="Gill Sans MT" w:hAnsi="Gill Sans MT" w:cs="Arial"/>
          <w:lang w:val="en-US"/>
        </w:rPr>
        <w:t xml:space="preserve"> 2006;</w:t>
      </w:r>
      <w:r w:rsidRPr="00AF0969">
        <w:rPr>
          <w:rFonts w:ascii="Gill Sans MT" w:hAnsi="Gill Sans MT" w:cs="Arial"/>
          <w:lang w:val="en-US"/>
        </w:rPr>
        <w:t xml:space="preserve"> 36, 1737e1746.</w:t>
      </w:r>
    </w:p>
    <w:p w14:paraId="6875D038" w14:textId="77777777" w:rsidR="00E87574" w:rsidRPr="00AF0969" w:rsidRDefault="00E87574" w:rsidP="002C3D72">
      <w:pPr>
        <w:autoSpaceDE w:val="0"/>
        <w:autoSpaceDN w:val="0"/>
        <w:adjustRightInd w:val="0"/>
        <w:spacing w:after="0" w:line="480" w:lineRule="auto"/>
        <w:ind w:right="20"/>
        <w:rPr>
          <w:rFonts w:ascii="Gill Sans MT" w:hAnsi="Gill Sans MT" w:cs="Arial"/>
          <w:lang w:val="en-US"/>
        </w:rPr>
      </w:pPr>
    </w:p>
    <w:p w14:paraId="0AC1E783" w14:textId="77777777" w:rsidR="00E87574" w:rsidRPr="00AF0969" w:rsidRDefault="00E87574" w:rsidP="002C3D72">
      <w:pPr>
        <w:pStyle w:val="ListParagraph"/>
        <w:numPr>
          <w:ilvl w:val="0"/>
          <w:numId w:val="26"/>
        </w:numPr>
        <w:autoSpaceDE w:val="0"/>
        <w:autoSpaceDN w:val="0"/>
        <w:adjustRightInd w:val="0"/>
        <w:spacing w:after="0" w:line="480" w:lineRule="auto"/>
        <w:ind w:right="20"/>
        <w:rPr>
          <w:rFonts w:ascii="Gill Sans MT" w:hAnsi="Gill Sans MT" w:cs="Arial"/>
        </w:rPr>
      </w:pPr>
      <w:r w:rsidRPr="00AF0969">
        <w:rPr>
          <w:rFonts w:ascii="Gill Sans MT" w:hAnsi="Gill Sans MT" w:cs="Arial"/>
          <w:lang w:val="en-US"/>
        </w:rPr>
        <w:t xml:space="preserve">Wantland DJ, Portillo CJ, Holzemer WL, Slaughter R, McGhee EM. The Effectiveness of Web-Based vs. Non-Web-Based Interventions: A Meta-Analysis of Behavioral Change Outcomes. </w:t>
      </w:r>
      <w:r w:rsidRPr="00AF0969">
        <w:rPr>
          <w:rFonts w:ascii="Gill Sans MT" w:hAnsi="Gill Sans MT" w:cs="Arial"/>
          <w:i/>
          <w:lang w:val="en-US"/>
        </w:rPr>
        <w:t>J Med Internet Res</w:t>
      </w:r>
      <w:r w:rsidRPr="00AF0969">
        <w:rPr>
          <w:rFonts w:ascii="Gill Sans MT" w:hAnsi="Gill Sans MT" w:cs="Arial"/>
          <w:lang w:val="en-US"/>
        </w:rPr>
        <w:t xml:space="preserve"> 2004; 6(4):e40.</w:t>
      </w:r>
    </w:p>
    <w:p w14:paraId="4BDB4709" w14:textId="77777777" w:rsidR="00E87574" w:rsidRPr="00AF0969" w:rsidRDefault="00E87574" w:rsidP="002C3D72">
      <w:pPr>
        <w:pStyle w:val="ListParagraph"/>
        <w:autoSpaceDE w:val="0"/>
        <w:autoSpaceDN w:val="0"/>
        <w:adjustRightInd w:val="0"/>
        <w:spacing w:after="0" w:line="480" w:lineRule="auto"/>
        <w:ind w:right="20"/>
        <w:rPr>
          <w:rFonts w:ascii="Gill Sans MT" w:hAnsi="Gill Sans MT" w:cs="Arial"/>
        </w:rPr>
      </w:pPr>
    </w:p>
    <w:p w14:paraId="3186B517" w14:textId="4B945768" w:rsidR="0024759C" w:rsidRDefault="00855DCF" w:rsidP="002C3D72">
      <w:pPr>
        <w:shd w:val="clear" w:color="auto" w:fill="FFFFFF" w:themeFill="background1"/>
        <w:spacing w:line="480" w:lineRule="auto"/>
        <w:rPr>
          <w:rFonts w:ascii="Gill Sans MT" w:hAnsi="Gill Sans MT" w:cs="Arial"/>
          <w:b/>
        </w:rPr>
      </w:pPr>
      <w:r w:rsidRPr="003E7C75">
        <w:rPr>
          <w:rFonts w:ascii="Gill Sans MT" w:hAnsi="Gill Sans MT" w:cs="Arial"/>
          <w:b/>
        </w:rPr>
        <w:t>Supp</w:t>
      </w:r>
      <w:r w:rsidR="00782C8C">
        <w:rPr>
          <w:rFonts w:ascii="Gill Sans MT" w:hAnsi="Gill Sans MT" w:cs="Arial"/>
          <w:b/>
        </w:rPr>
        <w:t>orting information file</w:t>
      </w:r>
      <w:r w:rsidR="003E7C75">
        <w:rPr>
          <w:rFonts w:ascii="Gill Sans MT" w:hAnsi="Gill Sans MT" w:cs="Arial"/>
          <w:b/>
        </w:rPr>
        <w:t xml:space="preserve"> legend</w:t>
      </w:r>
    </w:p>
    <w:p w14:paraId="0E3C1D77" w14:textId="77777777" w:rsidR="003E7C75" w:rsidRPr="00AC78A0" w:rsidRDefault="003E7C75" w:rsidP="00AC78A0">
      <w:pPr>
        <w:pStyle w:val="NoSpacing"/>
        <w:spacing w:after="100" w:afterAutospacing="1" w:line="480" w:lineRule="auto"/>
        <w:rPr>
          <w:rFonts w:ascii="Gill Sans MT" w:hAnsi="Gill Sans MT"/>
        </w:rPr>
      </w:pPr>
      <w:r w:rsidRPr="00AC78A0">
        <w:rPr>
          <w:rFonts w:ascii="Gill Sans MT" w:hAnsi="Gill Sans MT"/>
        </w:rPr>
        <w:t>Fig 1:</w:t>
      </w:r>
      <w:r w:rsidRPr="00AC78A0">
        <w:rPr>
          <w:rFonts w:ascii="Gill Sans MT" w:hAnsi="Gill Sans MT"/>
          <w:color w:val="002060"/>
        </w:rPr>
        <w:t xml:space="preserve"> </w:t>
      </w:r>
      <w:r w:rsidRPr="00AC78A0">
        <w:rPr>
          <w:rFonts w:ascii="Gill Sans MT" w:hAnsi="Gill Sans MT"/>
        </w:rPr>
        <w:t>CONSORT flow chart illustrating recruitment</w:t>
      </w:r>
    </w:p>
    <w:p w14:paraId="70DA6D2E" w14:textId="77777777" w:rsidR="003E7C75" w:rsidRPr="00AC78A0" w:rsidRDefault="003E7C75" w:rsidP="00AC78A0">
      <w:pPr>
        <w:spacing w:after="100" w:afterAutospacing="1" w:line="480" w:lineRule="auto"/>
        <w:rPr>
          <w:rFonts w:ascii="Gill Sans MT" w:hAnsi="Gill Sans MT" w:cs="Arial"/>
        </w:rPr>
      </w:pPr>
      <w:r w:rsidRPr="00AC78A0">
        <w:rPr>
          <w:rFonts w:ascii="Gill Sans MT" w:hAnsi="Gill Sans MT" w:cs="Arial"/>
        </w:rPr>
        <w:lastRenderedPageBreak/>
        <w:t>Fig 2:</w:t>
      </w:r>
      <w:r w:rsidRPr="003E7C75">
        <w:rPr>
          <w:rFonts w:ascii="Gill Sans MT" w:hAnsi="Gill Sans MT" w:cs="Arial"/>
          <w:color w:val="002060"/>
        </w:rPr>
        <w:t xml:space="preserve"> </w:t>
      </w:r>
      <w:r w:rsidRPr="00AC78A0">
        <w:rPr>
          <w:rFonts w:ascii="Gill Sans MT" w:hAnsi="Gill Sans MT" w:cs="Arial"/>
        </w:rPr>
        <w:t>Flow chart illustrating stepped care</w:t>
      </w:r>
    </w:p>
    <w:p w14:paraId="6C281131" w14:textId="77777777" w:rsidR="00731A3E" w:rsidRDefault="003E7C75" w:rsidP="00AC78A0">
      <w:pPr>
        <w:shd w:val="clear" w:color="auto" w:fill="FFFFFF" w:themeFill="background1"/>
        <w:spacing w:after="100" w:afterAutospacing="1" w:line="480" w:lineRule="auto"/>
        <w:rPr>
          <w:rFonts w:ascii="Gill Sans MT" w:hAnsi="Gill Sans MT" w:cs="Arial"/>
        </w:rPr>
      </w:pPr>
      <w:r w:rsidRPr="00AC78A0">
        <w:rPr>
          <w:rFonts w:ascii="Gill Sans MT" w:hAnsi="Gill Sans MT" w:cs="Arial"/>
        </w:rPr>
        <w:t>S1 Appendix: Supplementary information file</w:t>
      </w:r>
    </w:p>
    <w:p w14:paraId="09A1F217" w14:textId="58287A4A" w:rsidR="003E7C75" w:rsidRPr="00AC78A0" w:rsidRDefault="003E7C75" w:rsidP="00AC78A0">
      <w:pPr>
        <w:shd w:val="clear" w:color="auto" w:fill="FFFFFF" w:themeFill="background1"/>
        <w:spacing w:after="100" w:afterAutospacing="1" w:line="480" w:lineRule="auto"/>
        <w:rPr>
          <w:rFonts w:ascii="Gill Sans MT" w:hAnsi="Gill Sans MT" w:cs="Arial"/>
        </w:rPr>
      </w:pPr>
      <w:r w:rsidRPr="00AC78A0">
        <w:rPr>
          <w:rFonts w:ascii="Gill Sans MT" w:hAnsi="Gill Sans MT" w:cs="Arial"/>
        </w:rPr>
        <w:t>S1 Text: HTA OCTET study protocol v11 02.07.2015</w:t>
      </w:r>
    </w:p>
    <w:p w14:paraId="6C70BA7F" w14:textId="7A52175F" w:rsidR="003E7C75" w:rsidRPr="00AC78A0" w:rsidRDefault="003E7C75" w:rsidP="00AC78A0">
      <w:pPr>
        <w:shd w:val="clear" w:color="auto" w:fill="FFFFFF" w:themeFill="background1"/>
        <w:spacing w:after="100" w:afterAutospacing="1" w:line="480" w:lineRule="auto"/>
        <w:rPr>
          <w:rFonts w:ascii="Gill Sans MT" w:hAnsi="Gill Sans MT" w:cs="Arial"/>
        </w:rPr>
      </w:pPr>
      <w:r w:rsidRPr="00AC78A0">
        <w:rPr>
          <w:rFonts w:ascii="Gill Sans MT" w:hAnsi="Gill Sans MT" w:cs="Arial"/>
        </w:rPr>
        <w:t xml:space="preserve">S2 Text: CONSORT </w:t>
      </w:r>
      <w:r w:rsidR="00731A3E">
        <w:rPr>
          <w:rFonts w:ascii="Gill Sans MT" w:hAnsi="Gill Sans MT" w:cs="Arial"/>
        </w:rPr>
        <w:t>checklist</w:t>
      </w:r>
    </w:p>
    <w:p w14:paraId="452FCFDA" w14:textId="77777777" w:rsidR="00AF0969" w:rsidRDefault="00AF0969" w:rsidP="002C3D72">
      <w:pPr>
        <w:shd w:val="clear" w:color="auto" w:fill="FFFFFF" w:themeFill="background1"/>
        <w:spacing w:line="480" w:lineRule="auto"/>
        <w:rPr>
          <w:rFonts w:ascii="Gill Sans MT" w:hAnsi="Gill Sans MT" w:cs="Arial"/>
          <w:b/>
        </w:rPr>
      </w:pPr>
    </w:p>
    <w:p w14:paraId="2D8B7D4C" w14:textId="77777777" w:rsidR="0076214F" w:rsidRDefault="0076214F" w:rsidP="002C3D72">
      <w:pPr>
        <w:shd w:val="clear" w:color="auto" w:fill="FFFFFF" w:themeFill="background1"/>
        <w:spacing w:line="480" w:lineRule="auto"/>
        <w:rPr>
          <w:rFonts w:ascii="Gill Sans MT" w:hAnsi="Gill Sans MT" w:cs="--unknown-1--"/>
          <w:color w:val="262626"/>
          <w:lang w:val="en-US"/>
        </w:rPr>
      </w:pPr>
    </w:p>
    <w:p w14:paraId="0BBDAF2B" w14:textId="77777777" w:rsidR="009E7975" w:rsidRPr="00AF0969" w:rsidRDefault="009E7975" w:rsidP="002C3D72">
      <w:pPr>
        <w:shd w:val="clear" w:color="auto" w:fill="FFFFFF" w:themeFill="background1"/>
        <w:spacing w:line="480" w:lineRule="auto"/>
        <w:rPr>
          <w:rFonts w:ascii="Gill Sans MT" w:hAnsi="Gill Sans MT" w:cs="--unknown-1--"/>
          <w:color w:val="262626"/>
          <w:lang w:val="en-US"/>
        </w:rPr>
      </w:pPr>
    </w:p>
    <w:p w14:paraId="1C56A0BD" w14:textId="779BE853" w:rsidR="00F062B0" w:rsidRPr="00AF0969" w:rsidRDefault="00F062B0" w:rsidP="002C3D72">
      <w:pPr>
        <w:shd w:val="clear" w:color="auto" w:fill="FFFFFF" w:themeFill="background1"/>
        <w:spacing w:line="480" w:lineRule="auto"/>
        <w:rPr>
          <w:rFonts w:ascii="Gill Sans MT" w:hAnsi="Gill Sans MT"/>
        </w:rPr>
      </w:pPr>
    </w:p>
    <w:sectPr w:rsidR="00F062B0" w:rsidRPr="00AF0969" w:rsidSect="006A3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CEAF6" w14:textId="77777777" w:rsidR="00694895" w:rsidRDefault="00694895" w:rsidP="006B0624">
      <w:pPr>
        <w:spacing w:after="0" w:line="240" w:lineRule="auto"/>
      </w:pPr>
      <w:r>
        <w:separator/>
      </w:r>
    </w:p>
  </w:endnote>
  <w:endnote w:type="continuationSeparator" w:id="0">
    <w:p w14:paraId="58EE578A" w14:textId="77777777" w:rsidR="00694895" w:rsidRDefault="00694895" w:rsidP="006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unknown-1--">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uardianSans-Medium">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nterFace-Italic">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08053"/>
      <w:docPartObj>
        <w:docPartGallery w:val="Page Numbers (Bottom of Page)"/>
        <w:docPartUnique/>
      </w:docPartObj>
    </w:sdtPr>
    <w:sdtEndPr>
      <w:rPr>
        <w:noProof/>
      </w:rPr>
    </w:sdtEndPr>
    <w:sdtContent>
      <w:p w14:paraId="6486863D" w14:textId="1256007F" w:rsidR="00694895" w:rsidRDefault="00694895">
        <w:pPr>
          <w:pStyle w:val="Footer"/>
          <w:jc w:val="right"/>
        </w:pPr>
        <w:r>
          <w:fldChar w:fldCharType="begin"/>
        </w:r>
        <w:r>
          <w:instrText xml:space="preserve"> PAGE   \* MERGEFORMAT </w:instrText>
        </w:r>
        <w:r>
          <w:fldChar w:fldCharType="separate"/>
        </w:r>
        <w:r w:rsidR="00F901CB">
          <w:rPr>
            <w:noProof/>
          </w:rPr>
          <w:t>1</w:t>
        </w:r>
        <w:r>
          <w:rPr>
            <w:noProof/>
          </w:rPr>
          <w:fldChar w:fldCharType="end"/>
        </w:r>
      </w:p>
    </w:sdtContent>
  </w:sdt>
  <w:p w14:paraId="17D8BFDC" w14:textId="77777777" w:rsidR="00694895" w:rsidRDefault="00694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45796" w14:textId="77777777" w:rsidR="00694895" w:rsidRDefault="00694895" w:rsidP="006B0624">
      <w:pPr>
        <w:spacing w:after="0" w:line="240" w:lineRule="auto"/>
      </w:pPr>
      <w:r>
        <w:separator/>
      </w:r>
    </w:p>
  </w:footnote>
  <w:footnote w:type="continuationSeparator" w:id="0">
    <w:p w14:paraId="7EBC4295" w14:textId="77777777" w:rsidR="00694895" w:rsidRDefault="00694895" w:rsidP="006B0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9E6"/>
    <w:multiLevelType w:val="hybridMultilevel"/>
    <w:tmpl w:val="5A502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711AF"/>
    <w:multiLevelType w:val="hybridMultilevel"/>
    <w:tmpl w:val="C610E2FA"/>
    <w:lvl w:ilvl="0" w:tplc="0478C9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16173"/>
    <w:multiLevelType w:val="hybridMultilevel"/>
    <w:tmpl w:val="7A56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1749F"/>
    <w:multiLevelType w:val="hybridMultilevel"/>
    <w:tmpl w:val="0B40E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C25991"/>
    <w:multiLevelType w:val="hybridMultilevel"/>
    <w:tmpl w:val="A2647B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866A7"/>
    <w:multiLevelType w:val="hybridMultilevel"/>
    <w:tmpl w:val="912011DE"/>
    <w:lvl w:ilvl="0" w:tplc="E45C46B2">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2589B"/>
    <w:multiLevelType w:val="hybridMultilevel"/>
    <w:tmpl w:val="A1747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435763"/>
    <w:multiLevelType w:val="hybridMultilevel"/>
    <w:tmpl w:val="451C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40BE6"/>
    <w:multiLevelType w:val="hybridMultilevel"/>
    <w:tmpl w:val="D5DC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A183B"/>
    <w:multiLevelType w:val="hybridMultilevel"/>
    <w:tmpl w:val="A21C7C22"/>
    <w:lvl w:ilvl="0" w:tplc="27BE25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568C8"/>
    <w:multiLevelType w:val="hybridMultilevel"/>
    <w:tmpl w:val="078E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F6E4F"/>
    <w:multiLevelType w:val="hybridMultilevel"/>
    <w:tmpl w:val="5C2464D2"/>
    <w:lvl w:ilvl="0" w:tplc="85C2F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0129B7"/>
    <w:multiLevelType w:val="hybridMultilevel"/>
    <w:tmpl w:val="F8B4C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520" w:hanging="360"/>
      </w:pPr>
      <w:rPr>
        <w:rFonts w:ascii="Courier New" w:hAnsi="Courier New"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Aria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Arial"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7511763"/>
    <w:multiLevelType w:val="hybridMultilevel"/>
    <w:tmpl w:val="C61CD5CE"/>
    <w:lvl w:ilvl="0" w:tplc="C83C3158">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F57811"/>
    <w:multiLevelType w:val="hybridMultilevel"/>
    <w:tmpl w:val="A1747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942936"/>
    <w:multiLevelType w:val="hybridMultilevel"/>
    <w:tmpl w:val="4C92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C5B63"/>
    <w:multiLevelType w:val="hybridMultilevel"/>
    <w:tmpl w:val="51BA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8703C"/>
    <w:multiLevelType w:val="hybridMultilevel"/>
    <w:tmpl w:val="EE6A0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F12388"/>
    <w:multiLevelType w:val="hybridMultilevel"/>
    <w:tmpl w:val="A8C88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45A19"/>
    <w:multiLevelType w:val="hybridMultilevel"/>
    <w:tmpl w:val="5C405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88029D"/>
    <w:multiLevelType w:val="hybridMultilevel"/>
    <w:tmpl w:val="F1D88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E13F72"/>
    <w:multiLevelType w:val="hybridMultilevel"/>
    <w:tmpl w:val="26BE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41424"/>
    <w:multiLevelType w:val="hybridMultilevel"/>
    <w:tmpl w:val="ED5EBBE4"/>
    <w:lvl w:ilvl="0" w:tplc="A3E882C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2C7261"/>
    <w:multiLevelType w:val="hybridMultilevel"/>
    <w:tmpl w:val="A9A0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44B04"/>
    <w:multiLevelType w:val="hybridMultilevel"/>
    <w:tmpl w:val="90A0C2E8"/>
    <w:lvl w:ilvl="0" w:tplc="B90473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9D5650"/>
    <w:multiLevelType w:val="hybridMultilevel"/>
    <w:tmpl w:val="F6A0E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2A5FA6"/>
    <w:multiLevelType w:val="hybridMultilevel"/>
    <w:tmpl w:val="A1747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F952E2"/>
    <w:multiLevelType w:val="hybridMultilevel"/>
    <w:tmpl w:val="912011DE"/>
    <w:lvl w:ilvl="0" w:tplc="E45C46B2">
      <w:start w:val="1"/>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9D4217"/>
    <w:multiLevelType w:val="hybridMultilevel"/>
    <w:tmpl w:val="64C67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DF19B9"/>
    <w:multiLevelType w:val="hybridMultilevel"/>
    <w:tmpl w:val="1B641296"/>
    <w:lvl w:ilvl="0" w:tplc="2BC0C0EE">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4F0C4C"/>
    <w:multiLevelType w:val="hybridMultilevel"/>
    <w:tmpl w:val="BE28A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DC05B6"/>
    <w:multiLevelType w:val="hybridMultilevel"/>
    <w:tmpl w:val="A1747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414535"/>
    <w:multiLevelType w:val="hybridMultilevel"/>
    <w:tmpl w:val="56E0231A"/>
    <w:lvl w:ilvl="0" w:tplc="3EAE26A8">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3B5379"/>
    <w:multiLevelType w:val="hybridMultilevel"/>
    <w:tmpl w:val="33B2B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FA517B"/>
    <w:multiLevelType w:val="hybridMultilevel"/>
    <w:tmpl w:val="A1747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E3210A"/>
    <w:multiLevelType w:val="hybridMultilevel"/>
    <w:tmpl w:val="712C2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803157"/>
    <w:multiLevelType w:val="hybridMultilevel"/>
    <w:tmpl w:val="49A81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2"/>
  </w:num>
  <w:num w:numId="3">
    <w:abstractNumId w:val="1"/>
  </w:num>
  <w:num w:numId="4">
    <w:abstractNumId w:val="8"/>
  </w:num>
  <w:num w:numId="5">
    <w:abstractNumId w:val="23"/>
  </w:num>
  <w:num w:numId="6">
    <w:abstractNumId w:val="7"/>
  </w:num>
  <w:num w:numId="7">
    <w:abstractNumId w:val="20"/>
  </w:num>
  <w:num w:numId="8">
    <w:abstractNumId w:val="17"/>
  </w:num>
  <w:num w:numId="9">
    <w:abstractNumId w:val="12"/>
  </w:num>
  <w:num w:numId="10">
    <w:abstractNumId w:val="35"/>
  </w:num>
  <w:num w:numId="11">
    <w:abstractNumId w:val="10"/>
  </w:num>
  <w:num w:numId="12">
    <w:abstractNumId w:val="30"/>
  </w:num>
  <w:num w:numId="13">
    <w:abstractNumId w:val="36"/>
  </w:num>
  <w:num w:numId="14">
    <w:abstractNumId w:val="11"/>
  </w:num>
  <w:num w:numId="15">
    <w:abstractNumId w:val="31"/>
  </w:num>
  <w:num w:numId="16">
    <w:abstractNumId w:val="26"/>
  </w:num>
  <w:num w:numId="17">
    <w:abstractNumId w:val="14"/>
  </w:num>
  <w:num w:numId="18">
    <w:abstractNumId w:val="34"/>
  </w:num>
  <w:num w:numId="19">
    <w:abstractNumId w:val="25"/>
  </w:num>
  <w:num w:numId="20">
    <w:abstractNumId w:val="3"/>
  </w:num>
  <w:num w:numId="21">
    <w:abstractNumId w:val="27"/>
  </w:num>
  <w:num w:numId="22">
    <w:abstractNumId w:val="5"/>
  </w:num>
  <w:num w:numId="23">
    <w:abstractNumId w:val="6"/>
  </w:num>
  <w:num w:numId="24">
    <w:abstractNumId w:val="0"/>
  </w:num>
  <w:num w:numId="25">
    <w:abstractNumId w:val="22"/>
  </w:num>
  <w:num w:numId="26">
    <w:abstractNumId w:val="19"/>
  </w:num>
  <w:num w:numId="27">
    <w:abstractNumId w:val="18"/>
  </w:num>
  <w:num w:numId="28">
    <w:abstractNumId w:val="29"/>
  </w:num>
  <w:num w:numId="29">
    <w:abstractNumId w:val="33"/>
  </w:num>
  <w:num w:numId="30">
    <w:abstractNumId w:val="13"/>
  </w:num>
  <w:num w:numId="31">
    <w:abstractNumId w:val="24"/>
  </w:num>
  <w:num w:numId="32">
    <w:abstractNumId w:val="9"/>
  </w:num>
  <w:num w:numId="33">
    <w:abstractNumId w:val="4"/>
  </w:num>
  <w:num w:numId="34">
    <w:abstractNumId w:val="2"/>
  </w:num>
  <w:num w:numId="35">
    <w:abstractNumId w:val="21"/>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BB"/>
    <w:rsid w:val="0000333C"/>
    <w:rsid w:val="000034E2"/>
    <w:rsid w:val="00007C08"/>
    <w:rsid w:val="00011963"/>
    <w:rsid w:val="00017A9B"/>
    <w:rsid w:val="00017EDF"/>
    <w:rsid w:val="00026944"/>
    <w:rsid w:val="00031BE1"/>
    <w:rsid w:val="00033625"/>
    <w:rsid w:val="0003750F"/>
    <w:rsid w:val="00037B18"/>
    <w:rsid w:val="000404F6"/>
    <w:rsid w:val="000408CF"/>
    <w:rsid w:val="00050879"/>
    <w:rsid w:val="00050FA8"/>
    <w:rsid w:val="00053FFB"/>
    <w:rsid w:val="0005690E"/>
    <w:rsid w:val="00062AD9"/>
    <w:rsid w:val="00067B82"/>
    <w:rsid w:val="00081107"/>
    <w:rsid w:val="00081EDD"/>
    <w:rsid w:val="00084EE3"/>
    <w:rsid w:val="00085C22"/>
    <w:rsid w:val="0008618C"/>
    <w:rsid w:val="00094DF4"/>
    <w:rsid w:val="000977EB"/>
    <w:rsid w:val="000B5F1B"/>
    <w:rsid w:val="000B6A72"/>
    <w:rsid w:val="000B77A8"/>
    <w:rsid w:val="000C018C"/>
    <w:rsid w:val="000C06C9"/>
    <w:rsid w:val="000C3213"/>
    <w:rsid w:val="000D295B"/>
    <w:rsid w:val="000D29AA"/>
    <w:rsid w:val="000D67F0"/>
    <w:rsid w:val="000E565A"/>
    <w:rsid w:val="000E7057"/>
    <w:rsid w:val="000F07A5"/>
    <w:rsid w:val="000F1558"/>
    <w:rsid w:val="00107030"/>
    <w:rsid w:val="00114AE3"/>
    <w:rsid w:val="00114B81"/>
    <w:rsid w:val="00121E9E"/>
    <w:rsid w:val="00122010"/>
    <w:rsid w:val="001261A9"/>
    <w:rsid w:val="00133DAA"/>
    <w:rsid w:val="0013436C"/>
    <w:rsid w:val="00134E28"/>
    <w:rsid w:val="0013557B"/>
    <w:rsid w:val="00136906"/>
    <w:rsid w:val="00145D20"/>
    <w:rsid w:val="001510FC"/>
    <w:rsid w:val="00153FE7"/>
    <w:rsid w:val="001557B0"/>
    <w:rsid w:val="001970C5"/>
    <w:rsid w:val="001A0916"/>
    <w:rsid w:val="001A0B44"/>
    <w:rsid w:val="001B037A"/>
    <w:rsid w:val="001B24DB"/>
    <w:rsid w:val="001B336E"/>
    <w:rsid w:val="001B34B0"/>
    <w:rsid w:val="001B3788"/>
    <w:rsid w:val="001C3B97"/>
    <w:rsid w:val="001C4486"/>
    <w:rsid w:val="001C5279"/>
    <w:rsid w:val="001D2FCB"/>
    <w:rsid w:val="001D31C8"/>
    <w:rsid w:val="001D569A"/>
    <w:rsid w:val="001D5A5F"/>
    <w:rsid w:val="001D697E"/>
    <w:rsid w:val="001E2CE0"/>
    <w:rsid w:val="001E4239"/>
    <w:rsid w:val="001E5B33"/>
    <w:rsid w:val="001E62DD"/>
    <w:rsid w:val="001E65CC"/>
    <w:rsid w:val="001F082E"/>
    <w:rsid w:val="001F75FF"/>
    <w:rsid w:val="002019E2"/>
    <w:rsid w:val="00201C6B"/>
    <w:rsid w:val="002039AB"/>
    <w:rsid w:val="00206963"/>
    <w:rsid w:val="00207D5E"/>
    <w:rsid w:val="002117B8"/>
    <w:rsid w:val="00211A94"/>
    <w:rsid w:val="00213249"/>
    <w:rsid w:val="002133A9"/>
    <w:rsid w:val="00213846"/>
    <w:rsid w:val="00220736"/>
    <w:rsid w:val="00220BF0"/>
    <w:rsid w:val="0022111E"/>
    <w:rsid w:val="00227608"/>
    <w:rsid w:val="00227FE9"/>
    <w:rsid w:val="00230FDF"/>
    <w:rsid w:val="0023260D"/>
    <w:rsid w:val="00232E00"/>
    <w:rsid w:val="00232E2B"/>
    <w:rsid w:val="00240C0D"/>
    <w:rsid w:val="00242149"/>
    <w:rsid w:val="002455F4"/>
    <w:rsid w:val="00245D8D"/>
    <w:rsid w:val="0024759C"/>
    <w:rsid w:val="002477AE"/>
    <w:rsid w:val="00247E04"/>
    <w:rsid w:val="00253B2D"/>
    <w:rsid w:val="002556D4"/>
    <w:rsid w:val="00255DD8"/>
    <w:rsid w:val="00256F81"/>
    <w:rsid w:val="00261A03"/>
    <w:rsid w:val="00265856"/>
    <w:rsid w:val="002664A1"/>
    <w:rsid w:val="002767C8"/>
    <w:rsid w:val="00276EF6"/>
    <w:rsid w:val="002809CA"/>
    <w:rsid w:val="002915B1"/>
    <w:rsid w:val="00291672"/>
    <w:rsid w:val="00292CD3"/>
    <w:rsid w:val="00293780"/>
    <w:rsid w:val="002957D5"/>
    <w:rsid w:val="0029754A"/>
    <w:rsid w:val="002976EF"/>
    <w:rsid w:val="002A0BD4"/>
    <w:rsid w:val="002A1180"/>
    <w:rsid w:val="002B0140"/>
    <w:rsid w:val="002B11BB"/>
    <w:rsid w:val="002B30D5"/>
    <w:rsid w:val="002B43EB"/>
    <w:rsid w:val="002C074F"/>
    <w:rsid w:val="002C3D72"/>
    <w:rsid w:val="002D1A43"/>
    <w:rsid w:val="002D45D6"/>
    <w:rsid w:val="002D68DE"/>
    <w:rsid w:val="002E3C38"/>
    <w:rsid w:val="002E585E"/>
    <w:rsid w:val="002F4683"/>
    <w:rsid w:val="002F56A1"/>
    <w:rsid w:val="002F5CA4"/>
    <w:rsid w:val="00300CC4"/>
    <w:rsid w:val="00300EEB"/>
    <w:rsid w:val="00303024"/>
    <w:rsid w:val="00303694"/>
    <w:rsid w:val="00304460"/>
    <w:rsid w:val="00314F7D"/>
    <w:rsid w:val="00317581"/>
    <w:rsid w:val="00325D58"/>
    <w:rsid w:val="003262CD"/>
    <w:rsid w:val="00327FF8"/>
    <w:rsid w:val="00330A49"/>
    <w:rsid w:val="00330CE7"/>
    <w:rsid w:val="00331149"/>
    <w:rsid w:val="00331920"/>
    <w:rsid w:val="0033567A"/>
    <w:rsid w:val="003356D3"/>
    <w:rsid w:val="0034095D"/>
    <w:rsid w:val="00345780"/>
    <w:rsid w:val="003459B5"/>
    <w:rsid w:val="00350302"/>
    <w:rsid w:val="00350620"/>
    <w:rsid w:val="0035248C"/>
    <w:rsid w:val="00357BD4"/>
    <w:rsid w:val="0036526D"/>
    <w:rsid w:val="00376172"/>
    <w:rsid w:val="0037796A"/>
    <w:rsid w:val="003800F4"/>
    <w:rsid w:val="00382102"/>
    <w:rsid w:val="003911D7"/>
    <w:rsid w:val="00391235"/>
    <w:rsid w:val="0039490A"/>
    <w:rsid w:val="003950C5"/>
    <w:rsid w:val="00396815"/>
    <w:rsid w:val="003A01B8"/>
    <w:rsid w:val="003A3429"/>
    <w:rsid w:val="003A7080"/>
    <w:rsid w:val="003A768C"/>
    <w:rsid w:val="003A7EB1"/>
    <w:rsid w:val="003B0729"/>
    <w:rsid w:val="003B073A"/>
    <w:rsid w:val="003B09FE"/>
    <w:rsid w:val="003B20CA"/>
    <w:rsid w:val="003B31E1"/>
    <w:rsid w:val="003B4A9B"/>
    <w:rsid w:val="003B5A8A"/>
    <w:rsid w:val="003C0167"/>
    <w:rsid w:val="003C0E6F"/>
    <w:rsid w:val="003C4E72"/>
    <w:rsid w:val="003C689C"/>
    <w:rsid w:val="003C6B0F"/>
    <w:rsid w:val="003D088D"/>
    <w:rsid w:val="003D2862"/>
    <w:rsid w:val="003D56E3"/>
    <w:rsid w:val="003D5C1D"/>
    <w:rsid w:val="003D66C0"/>
    <w:rsid w:val="003D79FB"/>
    <w:rsid w:val="003E01C6"/>
    <w:rsid w:val="003E29EC"/>
    <w:rsid w:val="003E563E"/>
    <w:rsid w:val="003E643C"/>
    <w:rsid w:val="003E6A34"/>
    <w:rsid w:val="003E7181"/>
    <w:rsid w:val="003E7647"/>
    <w:rsid w:val="003E7C75"/>
    <w:rsid w:val="003E7DC9"/>
    <w:rsid w:val="003F2305"/>
    <w:rsid w:val="003F6DA2"/>
    <w:rsid w:val="00401123"/>
    <w:rsid w:val="00404157"/>
    <w:rsid w:val="004053EE"/>
    <w:rsid w:val="0040668E"/>
    <w:rsid w:val="0041125F"/>
    <w:rsid w:val="00412F59"/>
    <w:rsid w:val="004211EB"/>
    <w:rsid w:val="00424081"/>
    <w:rsid w:val="004251BA"/>
    <w:rsid w:val="00425291"/>
    <w:rsid w:val="0043088E"/>
    <w:rsid w:val="00432A21"/>
    <w:rsid w:val="0043354F"/>
    <w:rsid w:val="00441345"/>
    <w:rsid w:val="00441948"/>
    <w:rsid w:val="004460AF"/>
    <w:rsid w:val="00452AA5"/>
    <w:rsid w:val="00452B14"/>
    <w:rsid w:val="00460C01"/>
    <w:rsid w:val="00460D60"/>
    <w:rsid w:val="00463F18"/>
    <w:rsid w:val="00470D06"/>
    <w:rsid w:val="00471B7E"/>
    <w:rsid w:val="00474535"/>
    <w:rsid w:val="00474A57"/>
    <w:rsid w:val="00476A28"/>
    <w:rsid w:val="00477AF5"/>
    <w:rsid w:val="004803B7"/>
    <w:rsid w:val="00481DE1"/>
    <w:rsid w:val="00482E71"/>
    <w:rsid w:val="00486A48"/>
    <w:rsid w:val="004877D6"/>
    <w:rsid w:val="00493051"/>
    <w:rsid w:val="00496969"/>
    <w:rsid w:val="004A01C2"/>
    <w:rsid w:val="004A3DF9"/>
    <w:rsid w:val="004A53B0"/>
    <w:rsid w:val="004A5BCE"/>
    <w:rsid w:val="004A7B6B"/>
    <w:rsid w:val="004B14D3"/>
    <w:rsid w:val="004B2DC2"/>
    <w:rsid w:val="004B59C7"/>
    <w:rsid w:val="004B5CFC"/>
    <w:rsid w:val="004B6053"/>
    <w:rsid w:val="004C3F19"/>
    <w:rsid w:val="004C7A6E"/>
    <w:rsid w:val="004D1451"/>
    <w:rsid w:val="004E2FF6"/>
    <w:rsid w:val="004F42C9"/>
    <w:rsid w:val="0050249C"/>
    <w:rsid w:val="00504CF2"/>
    <w:rsid w:val="0051095C"/>
    <w:rsid w:val="00511F5A"/>
    <w:rsid w:val="00513F6D"/>
    <w:rsid w:val="00521528"/>
    <w:rsid w:val="00530402"/>
    <w:rsid w:val="005340BA"/>
    <w:rsid w:val="00534F84"/>
    <w:rsid w:val="00535286"/>
    <w:rsid w:val="00540630"/>
    <w:rsid w:val="00543BC3"/>
    <w:rsid w:val="00545DA2"/>
    <w:rsid w:val="00545EE0"/>
    <w:rsid w:val="00553DD5"/>
    <w:rsid w:val="005570C6"/>
    <w:rsid w:val="0056471E"/>
    <w:rsid w:val="00565C01"/>
    <w:rsid w:val="00566564"/>
    <w:rsid w:val="0057019A"/>
    <w:rsid w:val="00576712"/>
    <w:rsid w:val="00577121"/>
    <w:rsid w:val="00584B0B"/>
    <w:rsid w:val="00586353"/>
    <w:rsid w:val="00591A72"/>
    <w:rsid w:val="005962F2"/>
    <w:rsid w:val="00596A7B"/>
    <w:rsid w:val="00597544"/>
    <w:rsid w:val="005A3E0F"/>
    <w:rsid w:val="005A7679"/>
    <w:rsid w:val="005B2A3C"/>
    <w:rsid w:val="005C6D63"/>
    <w:rsid w:val="005C75E4"/>
    <w:rsid w:val="005C7E61"/>
    <w:rsid w:val="005D30CF"/>
    <w:rsid w:val="005D7AAC"/>
    <w:rsid w:val="005E139F"/>
    <w:rsid w:val="005E13FA"/>
    <w:rsid w:val="005E63DE"/>
    <w:rsid w:val="005F1C31"/>
    <w:rsid w:val="005F315D"/>
    <w:rsid w:val="005F3595"/>
    <w:rsid w:val="005F3B21"/>
    <w:rsid w:val="005F6DDD"/>
    <w:rsid w:val="005F7D61"/>
    <w:rsid w:val="00600A9B"/>
    <w:rsid w:val="00601710"/>
    <w:rsid w:val="0060246E"/>
    <w:rsid w:val="00602A7A"/>
    <w:rsid w:val="00602F48"/>
    <w:rsid w:val="0060561C"/>
    <w:rsid w:val="00605E04"/>
    <w:rsid w:val="00607811"/>
    <w:rsid w:val="00610AB2"/>
    <w:rsid w:val="00612EAC"/>
    <w:rsid w:val="00614340"/>
    <w:rsid w:val="00616FE3"/>
    <w:rsid w:val="0061753D"/>
    <w:rsid w:val="00620AA3"/>
    <w:rsid w:val="0062654C"/>
    <w:rsid w:val="00630F90"/>
    <w:rsid w:val="006315CC"/>
    <w:rsid w:val="00635E18"/>
    <w:rsid w:val="00637BD9"/>
    <w:rsid w:val="00640345"/>
    <w:rsid w:val="0064081F"/>
    <w:rsid w:val="006426AD"/>
    <w:rsid w:val="0064365D"/>
    <w:rsid w:val="006461E3"/>
    <w:rsid w:val="00646E90"/>
    <w:rsid w:val="00650246"/>
    <w:rsid w:val="00656550"/>
    <w:rsid w:val="00663BE1"/>
    <w:rsid w:val="00670B9F"/>
    <w:rsid w:val="00676236"/>
    <w:rsid w:val="00681540"/>
    <w:rsid w:val="006822D2"/>
    <w:rsid w:val="00683C37"/>
    <w:rsid w:val="006854DB"/>
    <w:rsid w:val="00686668"/>
    <w:rsid w:val="006941BE"/>
    <w:rsid w:val="0069437F"/>
    <w:rsid w:val="00694895"/>
    <w:rsid w:val="00696E5C"/>
    <w:rsid w:val="006979D9"/>
    <w:rsid w:val="006A174E"/>
    <w:rsid w:val="006A1BB8"/>
    <w:rsid w:val="006A3D41"/>
    <w:rsid w:val="006A5032"/>
    <w:rsid w:val="006B0624"/>
    <w:rsid w:val="006C089C"/>
    <w:rsid w:val="006C39F6"/>
    <w:rsid w:val="006C4442"/>
    <w:rsid w:val="006C4D65"/>
    <w:rsid w:val="006D0CEB"/>
    <w:rsid w:val="006D3171"/>
    <w:rsid w:val="006D7440"/>
    <w:rsid w:val="006D75F0"/>
    <w:rsid w:val="006E00E6"/>
    <w:rsid w:val="006E0DB2"/>
    <w:rsid w:val="006E1399"/>
    <w:rsid w:val="006F5B29"/>
    <w:rsid w:val="00701C9D"/>
    <w:rsid w:val="00704E4C"/>
    <w:rsid w:val="00705E17"/>
    <w:rsid w:val="00710404"/>
    <w:rsid w:val="007157EB"/>
    <w:rsid w:val="007172A9"/>
    <w:rsid w:val="00722E18"/>
    <w:rsid w:val="007237B7"/>
    <w:rsid w:val="00725AFD"/>
    <w:rsid w:val="007311F1"/>
    <w:rsid w:val="00731A3E"/>
    <w:rsid w:val="007363D8"/>
    <w:rsid w:val="00741739"/>
    <w:rsid w:val="0074343F"/>
    <w:rsid w:val="00744224"/>
    <w:rsid w:val="00745127"/>
    <w:rsid w:val="0074740C"/>
    <w:rsid w:val="00750078"/>
    <w:rsid w:val="00751C6F"/>
    <w:rsid w:val="00752AD0"/>
    <w:rsid w:val="007562EE"/>
    <w:rsid w:val="00757462"/>
    <w:rsid w:val="007604D8"/>
    <w:rsid w:val="0076214F"/>
    <w:rsid w:val="00762F4A"/>
    <w:rsid w:val="00767791"/>
    <w:rsid w:val="00767D4F"/>
    <w:rsid w:val="00767E14"/>
    <w:rsid w:val="00770D42"/>
    <w:rsid w:val="007720A4"/>
    <w:rsid w:val="007721F5"/>
    <w:rsid w:val="007804ED"/>
    <w:rsid w:val="0078050C"/>
    <w:rsid w:val="00782C8C"/>
    <w:rsid w:val="00786BF8"/>
    <w:rsid w:val="00791B48"/>
    <w:rsid w:val="00793635"/>
    <w:rsid w:val="00797FE8"/>
    <w:rsid w:val="007A2373"/>
    <w:rsid w:val="007A5183"/>
    <w:rsid w:val="007A5223"/>
    <w:rsid w:val="007B05EE"/>
    <w:rsid w:val="007B11F6"/>
    <w:rsid w:val="007B1785"/>
    <w:rsid w:val="007B1BA3"/>
    <w:rsid w:val="007B7983"/>
    <w:rsid w:val="007C49A5"/>
    <w:rsid w:val="007C6003"/>
    <w:rsid w:val="007C7308"/>
    <w:rsid w:val="007D0A02"/>
    <w:rsid w:val="007D265A"/>
    <w:rsid w:val="007D40C4"/>
    <w:rsid w:val="007D46D5"/>
    <w:rsid w:val="007D5DA7"/>
    <w:rsid w:val="007D6EA1"/>
    <w:rsid w:val="007D7695"/>
    <w:rsid w:val="007E3880"/>
    <w:rsid w:val="007E4C36"/>
    <w:rsid w:val="007F006F"/>
    <w:rsid w:val="007F069D"/>
    <w:rsid w:val="007F1060"/>
    <w:rsid w:val="007F2CB3"/>
    <w:rsid w:val="00804D46"/>
    <w:rsid w:val="00810B04"/>
    <w:rsid w:val="00812D6C"/>
    <w:rsid w:val="00812E26"/>
    <w:rsid w:val="00814F85"/>
    <w:rsid w:val="008172A9"/>
    <w:rsid w:val="00817EAD"/>
    <w:rsid w:val="008232A6"/>
    <w:rsid w:val="008306B7"/>
    <w:rsid w:val="00840CBB"/>
    <w:rsid w:val="00840FEC"/>
    <w:rsid w:val="008445B1"/>
    <w:rsid w:val="008512D4"/>
    <w:rsid w:val="00852178"/>
    <w:rsid w:val="00855DCF"/>
    <w:rsid w:val="00856F11"/>
    <w:rsid w:val="00862B4B"/>
    <w:rsid w:val="00862C7A"/>
    <w:rsid w:val="00866718"/>
    <w:rsid w:val="008708AA"/>
    <w:rsid w:val="008765BE"/>
    <w:rsid w:val="00877491"/>
    <w:rsid w:val="00881F5F"/>
    <w:rsid w:val="008834EE"/>
    <w:rsid w:val="008862C1"/>
    <w:rsid w:val="00886ECC"/>
    <w:rsid w:val="008A09DB"/>
    <w:rsid w:val="008A186E"/>
    <w:rsid w:val="008A2BE1"/>
    <w:rsid w:val="008A7B14"/>
    <w:rsid w:val="008B0209"/>
    <w:rsid w:val="008B2A27"/>
    <w:rsid w:val="008B3A64"/>
    <w:rsid w:val="008B6C8A"/>
    <w:rsid w:val="008C1FE0"/>
    <w:rsid w:val="008C3D0C"/>
    <w:rsid w:val="008C4C17"/>
    <w:rsid w:val="008C5090"/>
    <w:rsid w:val="008C554A"/>
    <w:rsid w:val="008D6A49"/>
    <w:rsid w:val="008E2997"/>
    <w:rsid w:val="008E2F6B"/>
    <w:rsid w:val="008E7DA2"/>
    <w:rsid w:val="008F0994"/>
    <w:rsid w:val="008F10F7"/>
    <w:rsid w:val="008F3F65"/>
    <w:rsid w:val="00900D43"/>
    <w:rsid w:val="00924181"/>
    <w:rsid w:val="009251C1"/>
    <w:rsid w:val="00927210"/>
    <w:rsid w:val="00931486"/>
    <w:rsid w:val="009321BB"/>
    <w:rsid w:val="00934513"/>
    <w:rsid w:val="009346DF"/>
    <w:rsid w:val="00942145"/>
    <w:rsid w:val="00943DEA"/>
    <w:rsid w:val="00947890"/>
    <w:rsid w:val="009503C3"/>
    <w:rsid w:val="0095214E"/>
    <w:rsid w:val="009524FF"/>
    <w:rsid w:val="009645EE"/>
    <w:rsid w:val="009716EF"/>
    <w:rsid w:val="00981DCD"/>
    <w:rsid w:val="009856C6"/>
    <w:rsid w:val="009874CD"/>
    <w:rsid w:val="00987A47"/>
    <w:rsid w:val="0099557A"/>
    <w:rsid w:val="009956A4"/>
    <w:rsid w:val="00995EEE"/>
    <w:rsid w:val="00996328"/>
    <w:rsid w:val="00996530"/>
    <w:rsid w:val="00997450"/>
    <w:rsid w:val="009A12F6"/>
    <w:rsid w:val="009A469E"/>
    <w:rsid w:val="009A4E8A"/>
    <w:rsid w:val="009B2C0A"/>
    <w:rsid w:val="009B50C3"/>
    <w:rsid w:val="009B68A0"/>
    <w:rsid w:val="009C04C6"/>
    <w:rsid w:val="009C29AD"/>
    <w:rsid w:val="009C2C0C"/>
    <w:rsid w:val="009C4705"/>
    <w:rsid w:val="009C4D56"/>
    <w:rsid w:val="009C4FAD"/>
    <w:rsid w:val="009C753F"/>
    <w:rsid w:val="009D719A"/>
    <w:rsid w:val="009E59BE"/>
    <w:rsid w:val="009E6420"/>
    <w:rsid w:val="009E7975"/>
    <w:rsid w:val="009F20B0"/>
    <w:rsid w:val="00A02C98"/>
    <w:rsid w:val="00A04BE6"/>
    <w:rsid w:val="00A05C97"/>
    <w:rsid w:val="00A10142"/>
    <w:rsid w:val="00A10AFD"/>
    <w:rsid w:val="00A112BF"/>
    <w:rsid w:val="00A12720"/>
    <w:rsid w:val="00A12E83"/>
    <w:rsid w:val="00A15F62"/>
    <w:rsid w:val="00A167C7"/>
    <w:rsid w:val="00A208CF"/>
    <w:rsid w:val="00A223AE"/>
    <w:rsid w:val="00A22617"/>
    <w:rsid w:val="00A23CB7"/>
    <w:rsid w:val="00A301E2"/>
    <w:rsid w:val="00A30A12"/>
    <w:rsid w:val="00A3146D"/>
    <w:rsid w:val="00A402C9"/>
    <w:rsid w:val="00A4076F"/>
    <w:rsid w:val="00A41E8A"/>
    <w:rsid w:val="00A42FEF"/>
    <w:rsid w:val="00A4637E"/>
    <w:rsid w:val="00A470F3"/>
    <w:rsid w:val="00A523E2"/>
    <w:rsid w:val="00A52531"/>
    <w:rsid w:val="00A60C1C"/>
    <w:rsid w:val="00A614DF"/>
    <w:rsid w:val="00A643E6"/>
    <w:rsid w:val="00A66BE9"/>
    <w:rsid w:val="00A73E3E"/>
    <w:rsid w:val="00A75638"/>
    <w:rsid w:val="00A76C01"/>
    <w:rsid w:val="00A92537"/>
    <w:rsid w:val="00A927D0"/>
    <w:rsid w:val="00AA1574"/>
    <w:rsid w:val="00AA22D3"/>
    <w:rsid w:val="00AA29D1"/>
    <w:rsid w:val="00AA3E36"/>
    <w:rsid w:val="00AA6F84"/>
    <w:rsid w:val="00AB00B9"/>
    <w:rsid w:val="00AB0222"/>
    <w:rsid w:val="00AB31C7"/>
    <w:rsid w:val="00AB4AAF"/>
    <w:rsid w:val="00AB52B8"/>
    <w:rsid w:val="00AB6D3D"/>
    <w:rsid w:val="00AC5730"/>
    <w:rsid w:val="00AC78A0"/>
    <w:rsid w:val="00AD1D61"/>
    <w:rsid w:val="00AD2B55"/>
    <w:rsid w:val="00AD4DD7"/>
    <w:rsid w:val="00AD7C76"/>
    <w:rsid w:val="00AE3FF0"/>
    <w:rsid w:val="00AE4D95"/>
    <w:rsid w:val="00AE7D6F"/>
    <w:rsid w:val="00AF0969"/>
    <w:rsid w:val="00AF0BB1"/>
    <w:rsid w:val="00AF130F"/>
    <w:rsid w:val="00AF1E65"/>
    <w:rsid w:val="00AF2CC9"/>
    <w:rsid w:val="00AF2EE4"/>
    <w:rsid w:val="00AF50A0"/>
    <w:rsid w:val="00AF626A"/>
    <w:rsid w:val="00AF7CA8"/>
    <w:rsid w:val="00B0014A"/>
    <w:rsid w:val="00B03184"/>
    <w:rsid w:val="00B03C51"/>
    <w:rsid w:val="00B06879"/>
    <w:rsid w:val="00B25173"/>
    <w:rsid w:val="00B27491"/>
    <w:rsid w:val="00B330D7"/>
    <w:rsid w:val="00B43CE5"/>
    <w:rsid w:val="00B50004"/>
    <w:rsid w:val="00B51785"/>
    <w:rsid w:val="00B53A22"/>
    <w:rsid w:val="00B562D3"/>
    <w:rsid w:val="00B66CD1"/>
    <w:rsid w:val="00B66FDB"/>
    <w:rsid w:val="00B73772"/>
    <w:rsid w:val="00B754CA"/>
    <w:rsid w:val="00B80719"/>
    <w:rsid w:val="00B85ABD"/>
    <w:rsid w:val="00B86F83"/>
    <w:rsid w:val="00B911A1"/>
    <w:rsid w:val="00BA487C"/>
    <w:rsid w:val="00BB4CC0"/>
    <w:rsid w:val="00BB61B4"/>
    <w:rsid w:val="00BB6879"/>
    <w:rsid w:val="00BC023C"/>
    <w:rsid w:val="00BC07D0"/>
    <w:rsid w:val="00BC0D8E"/>
    <w:rsid w:val="00BC0E11"/>
    <w:rsid w:val="00BC1138"/>
    <w:rsid w:val="00BC1203"/>
    <w:rsid w:val="00BC625B"/>
    <w:rsid w:val="00BD0BB8"/>
    <w:rsid w:val="00BD43D0"/>
    <w:rsid w:val="00BE1B7B"/>
    <w:rsid w:val="00BF2F44"/>
    <w:rsid w:val="00BF570F"/>
    <w:rsid w:val="00BF5C89"/>
    <w:rsid w:val="00BF61C9"/>
    <w:rsid w:val="00BF7951"/>
    <w:rsid w:val="00C04A9E"/>
    <w:rsid w:val="00C10294"/>
    <w:rsid w:val="00C12CFA"/>
    <w:rsid w:val="00C22995"/>
    <w:rsid w:val="00C267B8"/>
    <w:rsid w:val="00C30852"/>
    <w:rsid w:val="00C30C1A"/>
    <w:rsid w:val="00C3723D"/>
    <w:rsid w:val="00C400FB"/>
    <w:rsid w:val="00C421D7"/>
    <w:rsid w:val="00C46CCD"/>
    <w:rsid w:val="00C47AE3"/>
    <w:rsid w:val="00C57607"/>
    <w:rsid w:val="00C57613"/>
    <w:rsid w:val="00C61FE3"/>
    <w:rsid w:val="00C6368A"/>
    <w:rsid w:val="00C64245"/>
    <w:rsid w:val="00C751A4"/>
    <w:rsid w:val="00C816E2"/>
    <w:rsid w:val="00C848D1"/>
    <w:rsid w:val="00C86AF8"/>
    <w:rsid w:val="00C911C5"/>
    <w:rsid w:val="00C91911"/>
    <w:rsid w:val="00C91FD8"/>
    <w:rsid w:val="00C95694"/>
    <w:rsid w:val="00C97098"/>
    <w:rsid w:val="00CA046A"/>
    <w:rsid w:val="00CA669D"/>
    <w:rsid w:val="00CA7EB5"/>
    <w:rsid w:val="00CB0FB1"/>
    <w:rsid w:val="00CB20D3"/>
    <w:rsid w:val="00CB2F60"/>
    <w:rsid w:val="00CB4C2C"/>
    <w:rsid w:val="00CB6258"/>
    <w:rsid w:val="00CB6D98"/>
    <w:rsid w:val="00CC1675"/>
    <w:rsid w:val="00CC192F"/>
    <w:rsid w:val="00CC21F9"/>
    <w:rsid w:val="00CC37E5"/>
    <w:rsid w:val="00CC492D"/>
    <w:rsid w:val="00CC67E8"/>
    <w:rsid w:val="00CC7E88"/>
    <w:rsid w:val="00CD4BAE"/>
    <w:rsid w:val="00CD4C79"/>
    <w:rsid w:val="00CD5BC8"/>
    <w:rsid w:val="00CD7021"/>
    <w:rsid w:val="00CD7C89"/>
    <w:rsid w:val="00CE1E39"/>
    <w:rsid w:val="00CE37A4"/>
    <w:rsid w:val="00CE4305"/>
    <w:rsid w:val="00CE5998"/>
    <w:rsid w:val="00CE666F"/>
    <w:rsid w:val="00CE7463"/>
    <w:rsid w:val="00CF0806"/>
    <w:rsid w:val="00CF0818"/>
    <w:rsid w:val="00CF6FDC"/>
    <w:rsid w:val="00D00D25"/>
    <w:rsid w:val="00D01AAD"/>
    <w:rsid w:val="00D03C42"/>
    <w:rsid w:val="00D14694"/>
    <w:rsid w:val="00D1742E"/>
    <w:rsid w:val="00D217F8"/>
    <w:rsid w:val="00D232DB"/>
    <w:rsid w:val="00D25C33"/>
    <w:rsid w:val="00D43107"/>
    <w:rsid w:val="00D438DF"/>
    <w:rsid w:val="00D4666B"/>
    <w:rsid w:val="00D47629"/>
    <w:rsid w:val="00D5309F"/>
    <w:rsid w:val="00D5471B"/>
    <w:rsid w:val="00D54C5A"/>
    <w:rsid w:val="00D600EB"/>
    <w:rsid w:val="00D7527B"/>
    <w:rsid w:val="00D8178C"/>
    <w:rsid w:val="00D81F46"/>
    <w:rsid w:val="00D92CE4"/>
    <w:rsid w:val="00D952A6"/>
    <w:rsid w:val="00DA0108"/>
    <w:rsid w:val="00DA2549"/>
    <w:rsid w:val="00DA29A3"/>
    <w:rsid w:val="00DA3736"/>
    <w:rsid w:val="00DA7201"/>
    <w:rsid w:val="00DB3086"/>
    <w:rsid w:val="00DB48AC"/>
    <w:rsid w:val="00DB6D9C"/>
    <w:rsid w:val="00DC17B8"/>
    <w:rsid w:val="00DC4D9F"/>
    <w:rsid w:val="00DC5EA1"/>
    <w:rsid w:val="00DD051E"/>
    <w:rsid w:val="00DD7831"/>
    <w:rsid w:val="00DE1EDF"/>
    <w:rsid w:val="00DE230E"/>
    <w:rsid w:val="00DE55EE"/>
    <w:rsid w:val="00DF4422"/>
    <w:rsid w:val="00DF49D5"/>
    <w:rsid w:val="00DF784C"/>
    <w:rsid w:val="00E037DB"/>
    <w:rsid w:val="00E0518D"/>
    <w:rsid w:val="00E05A0C"/>
    <w:rsid w:val="00E0694E"/>
    <w:rsid w:val="00E06D52"/>
    <w:rsid w:val="00E07A42"/>
    <w:rsid w:val="00E105FD"/>
    <w:rsid w:val="00E112F9"/>
    <w:rsid w:val="00E145E9"/>
    <w:rsid w:val="00E20FB6"/>
    <w:rsid w:val="00E35EF2"/>
    <w:rsid w:val="00E37769"/>
    <w:rsid w:val="00E42E25"/>
    <w:rsid w:val="00E46EA0"/>
    <w:rsid w:val="00E50B05"/>
    <w:rsid w:val="00E53E97"/>
    <w:rsid w:val="00E66D58"/>
    <w:rsid w:val="00E72B22"/>
    <w:rsid w:val="00E80ACB"/>
    <w:rsid w:val="00E87574"/>
    <w:rsid w:val="00E91DD2"/>
    <w:rsid w:val="00E926E0"/>
    <w:rsid w:val="00E94F0C"/>
    <w:rsid w:val="00E96617"/>
    <w:rsid w:val="00EA164D"/>
    <w:rsid w:val="00EA1904"/>
    <w:rsid w:val="00EA1A1B"/>
    <w:rsid w:val="00EA22B6"/>
    <w:rsid w:val="00EA5DE1"/>
    <w:rsid w:val="00EA7CEE"/>
    <w:rsid w:val="00EB1921"/>
    <w:rsid w:val="00EB19DA"/>
    <w:rsid w:val="00EB2208"/>
    <w:rsid w:val="00EB47E7"/>
    <w:rsid w:val="00EB76C6"/>
    <w:rsid w:val="00EC0DD2"/>
    <w:rsid w:val="00EC15C5"/>
    <w:rsid w:val="00EC1902"/>
    <w:rsid w:val="00EC1B8A"/>
    <w:rsid w:val="00EC4620"/>
    <w:rsid w:val="00ED3219"/>
    <w:rsid w:val="00ED4F53"/>
    <w:rsid w:val="00EE10C7"/>
    <w:rsid w:val="00EF064B"/>
    <w:rsid w:val="00EF292C"/>
    <w:rsid w:val="00EF2EDB"/>
    <w:rsid w:val="00EF55C4"/>
    <w:rsid w:val="00F00EE3"/>
    <w:rsid w:val="00F0364E"/>
    <w:rsid w:val="00F062B0"/>
    <w:rsid w:val="00F10D5F"/>
    <w:rsid w:val="00F11F32"/>
    <w:rsid w:val="00F1398B"/>
    <w:rsid w:val="00F1638B"/>
    <w:rsid w:val="00F16556"/>
    <w:rsid w:val="00F16EB4"/>
    <w:rsid w:val="00F21640"/>
    <w:rsid w:val="00F21EA2"/>
    <w:rsid w:val="00F238AE"/>
    <w:rsid w:val="00F30196"/>
    <w:rsid w:val="00F37292"/>
    <w:rsid w:val="00F41029"/>
    <w:rsid w:val="00F41616"/>
    <w:rsid w:val="00F4185C"/>
    <w:rsid w:val="00F4517B"/>
    <w:rsid w:val="00F52553"/>
    <w:rsid w:val="00F541C0"/>
    <w:rsid w:val="00F54562"/>
    <w:rsid w:val="00F54EB4"/>
    <w:rsid w:val="00F55E12"/>
    <w:rsid w:val="00F56249"/>
    <w:rsid w:val="00F641A1"/>
    <w:rsid w:val="00F67917"/>
    <w:rsid w:val="00F72E8D"/>
    <w:rsid w:val="00F80353"/>
    <w:rsid w:val="00F8181C"/>
    <w:rsid w:val="00F825D2"/>
    <w:rsid w:val="00F82962"/>
    <w:rsid w:val="00F83E1A"/>
    <w:rsid w:val="00F875C1"/>
    <w:rsid w:val="00F901CB"/>
    <w:rsid w:val="00F90623"/>
    <w:rsid w:val="00F93B9F"/>
    <w:rsid w:val="00FA0D5C"/>
    <w:rsid w:val="00FA11E5"/>
    <w:rsid w:val="00FA2D31"/>
    <w:rsid w:val="00FA3819"/>
    <w:rsid w:val="00FA4E51"/>
    <w:rsid w:val="00FB18C1"/>
    <w:rsid w:val="00FB2C65"/>
    <w:rsid w:val="00FC19B0"/>
    <w:rsid w:val="00FC3D45"/>
    <w:rsid w:val="00FC5F1A"/>
    <w:rsid w:val="00FC6F55"/>
    <w:rsid w:val="00FD7349"/>
    <w:rsid w:val="00FE2A4F"/>
    <w:rsid w:val="00FF67A8"/>
    <w:rsid w:val="00FF6F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F16B3A"/>
  <w15:docId w15:val="{64551500-3C48-4EEB-AEBB-1E38600B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5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03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34F8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10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4EE"/>
    <w:pPr>
      <w:ind w:left="720"/>
      <w:contextualSpacing/>
    </w:pPr>
  </w:style>
  <w:style w:type="character" w:styleId="Emphasis">
    <w:name w:val="Emphasis"/>
    <w:basedOn w:val="DefaultParagraphFont"/>
    <w:uiPriority w:val="20"/>
    <w:qFormat/>
    <w:rsid w:val="008834EE"/>
    <w:rPr>
      <w:i/>
      <w:iCs/>
    </w:rPr>
  </w:style>
  <w:style w:type="paragraph" w:styleId="NormalWeb">
    <w:name w:val="Normal (Web)"/>
    <w:basedOn w:val="Normal"/>
    <w:uiPriority w:val="99"/>
    <w:unhideWhenUsed/>
    <w:rsid w:val="008834EE"/>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D7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349"/>
    <w:rPr>
      <w:rFonts w:ascii="Tahoma" w:hAnsi="Tahoma" w:cs="Tahoma"/>
      <w:sz w:val="16"/>
      <w:szCs w:val="16"/>
    </w:rPr>
  </w:style>
  <w:style w:type="character" w:customStyle="1" w:styleId="Heading3Char">
    <w:name w:val="Heading 3 Char"/>
    <w:basedOn w:val="DefaultParagraphFont"/>
    <w:link w:val="Heading3"/>
    <w:uiPriority w:val="9"/>
    <w:rsid w:val="00534F84"/>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534F84"/>
    <w:rPr>
      <w:color w:val="0000FF"/>
      <w:u w:val="single"/>
    </w:rPr>
  </w:style>
  <w:style w:type="character" w:customStyle="1" w:styleId="complextitleprimary">
    <w:name w:val="complextitle_primary"/>
    <w:basedOn w:val="DefaultParagraphFont"/>
    <w:rsid w:val="00534F84"/>
  </w:style>
  <w:style w:type="table" w:styleId="TableGrid">
    <w:name w:val="Table Grid"/>
    <w:basedOn w:val="TableNormal"/>
    <w:uiPriority w:val="59"/>
    <w:rsid w:val="008B3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8B3A64"/>
    <w:rPr>
      <w:sz w:val="16"/>
      <w:szCs w:val="16"/>
    </w:rPr>
  </w:style>
  <w:style w:type="paragraph" w:styleId="CommentText">
    <w:name w:val="annotation text"/>
    <w:basedOn w:val="Normal"/>
    <w:link w:val="CommentTextChar"/>
    <w:unhideWhenUsed/>
    <w:rsid w:val="008B3A64"/>
    <w:pPr>
      <w:spacing w:line="240" w:lineRule="auto"/>
    </w:pPr>
    <w:rPr>
      <w:sz w:val="20"/>
      <w:szCs w:val="20"/>
    </w:rPr>
  </w:style>
  <w:style w:type="character" w:customStyle="1" w:styleId="CommentTextChar">
    <w:name w:val="Comment Text Char"/>
    <w:basedOn w:val="DefaultParagraphFont"/>
    <w:link w:val="CommentText"/>
    <w:rsid w:val="008B3A64"/>
    <w:rPr>
      <w:sz w:val="20"/>
      <w:szCs w:val="20"/>
    </w:rPr>
  </w:style>
  <w:style w:type="character" w:customStyle="1" w:styleId="Heading2Char">
    <w:name w:val="Heading 2 Char"/>
    <w:basedOn w:val="DefaultParagraphFont"/>
    <w:link w:val="Heading2"/>
    <w:uiPriority w:val="9"/>
    <w:semiHidden/>
    <w:rsid w:val="00E037DB"/>
    <w:rPr>
      <w:rFonts w:asciiTheme="majorHAnsi" w:eastAsiaTheme="majorEastAsia" w:hAnsiTheme="majorHAnsi" w:cstheme="majorBidi"/>
      <w:b/>
      <w:bCs/>
      <w:color w:val="4F81BD" w:themeColor="accent1"/>
      <w:sz w:val="26"/>
      <w:szCs w:val="26"/>
    </w:rPr>
  </w:style>
  <w:style w:type="paragraph" w:customStyle="1" w:styleId="WW-PlainText">
    <w:name w:val="WW-Plain Text"/>
    <w:basedOn w:val="Normal"/>
    <w:rsid w:val="00701C9D"/>
    <w:pPr>
      <w:suppressAutoHyphens/>
      <w:spacing w:after="0" w:line="240" w:lineRule="auto"/>
    </w:pPr>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14F85"/>
    <w:rPr>
      <w:b/>
      <w:bCs/>
    </w:rPr>
  </w:style>
  <w:style w:type="character" w:customStyle="1" w:styleId="CommentSubjectChar">
    <w:name w:val="Comment Subject Char"/>
    <w:basedOn w:val="CommentTextChar"/>
    <w:link w:val="CommentSubject"/>
    <w:uiPriority w:val="99"/>
    <w:semiHidden/>
    <w:rsid w:val="00814F85"/>
    <w:rPr>
      <w:b/>
      <w:bCs/>
      <w:sz w:val="20"/>
      <w:szCs w:val="20"/>
    </w:rPr>
  </w:style>
  <w:style w:type="character" w:customStyle="1" w:styleId="Heading4Char">
    <w:name w:val="Heading 4 Char"/>
    <w:basedOn w:val="DefaultParagraphFont"/>
    <w:link w:val="Heading4"/>
    <w:uiPriority w:val="9"/>
    <w:semiHidden/>
    <w:rsid w:val="00EE10C7"/>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semiHidden/>
    <w:unhideWhenUsed/>
    <w:rsid w:val="00AD1D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D1D61"/>
    <w:rPr>
      <w:rFonts w:ascii="Calibri" w:hAnsi="Calibri"/>
      <w:szCs w:val="21"/>
    </w:rPr>
  </w:style>
  <w:style w:type="character" w:customStyle="1" w:styleId="Heading1Char">
    <w:name w:val="Heading 1 Char"/>
    <w:basedOn w:val="DefaultParagraphFont"/>
    <w:link w:val="Heading1"/>
    <w:uiPriority w:val="9"/>
    <w:rsid w:val="00EA5DE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EA5DE1"/>
  </w:style>
  <w:style w:type="paragraph" w:styleId="Header">
    <w:name w:val="header"/>
    <w:basedOn w:val="Normal"/>
    <w:link w:val="HeaderChar"/>
    <w:rsid w:val="006B0624"/>
    <w:pPr>
      <w:tabs>
        <w:tab w:val="center" w:pos="4513"/>
        <w:tab w:val="right" w:pos="9026"/>
      </w:tabs>
      <w:spacing w:after="0" w:line="240" w:lineRule="auto"/>
    </w:pPr>
  </w:style>
  <w:style w:type="character" w:customStyle="1" w:styleId="HeaderChar">
    <w:name w:val="Header Char"/>
    <w:basedOn w:val="DefaultParagraphFont"/>
    <w:link w:val="Header"/>
    <w:rsid w:val="006B0624"/>
  </w:style>
  <w:style w:type="paragraph" w:styleId="Footer">
    <w:name w:val="footer"/>
    <w:basedOn w:val="Normal"/>
    <w:link w:val="FooterChar"/>
    <w:uiPriority w:val="99"/>
    <w:rsid w:val="006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624"/>
  </w:style>
  <w:style w:type="character" w:styleId="HTMLTypewriter">
    <w:name w:val="HTML Typewriter"/>
    <w:basedOn w:val="DefaultParagraphFont"/>
    <w:uiPriority w:val="99"/>
    <w:unhideWhenUsed/>
    <w:rsid w:val="003A7EB1"/>
    <w:rPr>
      <w:rFonts w:ascii="Courier New" w:eastAsiaTheme="minorHAnsi" w:hAnsi="Courier New" w:cs="Courier New" w:hint="default"/>
      <w:sz w:val="20"/>
      <w:szCs w:val="20"/>
    </w:rPr>
  </w:style>
  <w:style w:type="table" w:customStyle="1" w:styleId="TableGrid4">
    <w:name w:val="Table Grid4"/>
    <w:basedOn w:val="TableNormal"/>
    <w:next w:val="TableGrid"/>
    <w:uiPriority w:val="59"/>
    <w:rsid w:val="0057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7C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3664">
      <w:bodyDiv w:val="1"/>
      <w:marLeft w:val="0"/>
      <w:marRight w:val="0"/>
      <w:marTop w:val="0"/>
      <w:marBottom w:val="0"/>
      <w:divBdr>
        <w:top w:val="none" w:sz="0" w:space="0" w:color="auto"/>
        <w:left w:val="none" w:sz="0" w:space="0" w:color="auto"/>
        <w:bottom w:val="none" w:sz="0" w:space="0" w:color="auto"/>
        <w:right w:val="none" w:sz="0" w:space="0" w:color="auto"/>
      </w:divBdr>
      <w:divsChild>
        <w:div w:id="910623944">
          <w:marLeft w:val="0"/>
          <w:marRight w:val="0"/>
          <w:marTop w:val="0"/>
          <w:marBottom w:val="0"/>
          <w:divBdr>
            <w:top w:val="none" w:sz="0" w:space="0" w:color="auto"/>
            <w:left w:val="none" w:sz="0" w:space="0" w:color="auto"/>
            <w:bottom w:val="none" w:sz="0" w:space="0" w:color="auto"/>
            <w:right w:val="none" w:sz="0" w:space="0" w:color="auto"/>
          </w:divBdr>
          <w:divsChild>
            <w:div w:id="922223461">
              <w:marLeft w:val="0"/>
              <w:marRight w:val="0"/>
              <w:marTop w:val="0"/>
              <w:marBottom w:val="0"/>
              <w:divBdr>
                <w:top w:val="none" w:sz="0" w:space="0" w:color="auto"/>
                <w:left w:val="none" w:sz="0" w:space="0" w:color="auto"/>
                <w:bottom w:val="none" w:sz="0" w:space="0" w:color="auto"/>
                <w:right w:val="none" w:sz="0" w:space="0" w:color="auto"/>
              </w:divBdr>
              <w:divsChild>
                <w:div w:id="45762807">
                  <w:marLeft w:val="0"/>
                  <w:marRight w:val="0"/>
                  <w:marTop w:val="0"/>
                  <w:marBottom w:val="0"/>
                  <w:divBdr>
                    <w:top w:val="none" w:sz="0" w:space="0" w:color="auto"/>
                    <w:left w:val="none" w:sz="0" w:space="0" w:color="auto"/>
                    <w:bottom w:val="none" w:sz="0" w:space="0" w:color="auto"/>
                    <w:right w:val="none" w:sz="0" w:space="0" w:color="auto"/>
                  </w:divBdr>
                  <w:divsChild>
                    <w:div w:id="315110934">
                      <w:marLeft w:val="0"/>
                      <w:marRight w:val="0"/>
                      <w:marTop w:val="0"/>
                      <w:marBottom w:val="0"/>
                      <w:divBdr>
                        <w:top w:val="none" w:sz="0" w:space="0" w:color="auto"/>
                        <w:left w:val="none" w:sz="0" w:space="0" w:color="auto"/>
                        <w:bottom w:val="none" w:sz="0" w:space="0" w:color="auto"/>
                        <w:right w:val="none" w:sz="0" w:space="0" w:color="auto"/>
                      </w:divBdr>
                      <w:divsChild>
                        <w:div w:id="941260462">
                          <w:marLeft w:val="0"/>
                          <w:marRight w:val="0"/>
                          <w:marTop w:val="0"/>
                          <w:marBottom w:val="0"/>
                          <w:divBdr>
                            <w:top w:val="none" w:sz="0" w:space="0" w:color="auto"/>
                            <w:left w:val="none" w:sz="0" w:space="0" w:color="auto"/>
                            <w:bottom w:val="none" w:sz="0" w:space="0" w:color="auto"/>
                            <w:right w:val="none" w:sz="0" w:space="0" w:color="auto"/>
                          </w:divBdr>
                          <w:divsChild>
                            <w:div w:id="1690066852">
                              <w:marLeft w:val="0"/>
                              <w:marRight w:val="0"/>
                              <w:marTop w:val="0"/>
                              <w:marBottom w:val="0"/>
                              <w:divBdr>
                                <w:top w:val="none" w:sz="0" w:space="0" w:color="auto"/>
                                <w:left w:val="none" w:sz="0" w:space="0" w:color="auto"/>
                                <w:bottom w:val="none" w:sz="0" w:space="0" w:color="auto"/>
                                <w:right w:val="none" w:sz="0" w:space="0" w:color="auto"/>
                              </w:divBdr>
                              <w:divsChild>
                                <w:div w:id="66416066">
                                  <w:marLeft w:val="0"/>
                                  <w:marRight w:val="0"/>
                                  <w:marTop w:val="0"/>
                                  <w:marBottom w:val="0"/>
                                  <w:divBdr>
                                    <w:top w:val="none" w:sz="0" w:space="0" w:color="auto"/>
                                    <w:left w:val="none" w:sz="0" w:space="0" w:color="auto"/>
                                    <w:bottom w:val="none" w:sz="0" w:space="0" w:color="auto"/>
                                    <w:right w:val="none" w:sz="0" w:space="0" w:color="auto"/>
                                  </w:divBdr>
                                  <w:divsChild>
                                    <w:div w:id="1911764465">
                                      <w:marLeft w:val="0"/>
                                      <w:marRight w:val="0"/>
                                      <w:marTop w:val="0"/>
                                      <w:marBottom w:val="0"/>
                                      <w:divBdr>
                                        <w:top w:val="none" w:sz="0" w:space="0" w:color="auto"/>
                                        <w:left w:val="none" w:sz="0" w:space="0" w:color="auto"/>
                                        <w:bottom w:val="none" w:sz="0" w:space="0" w:color="auto"/>
                                        <w:right w:val="none" w:sz="0" w:space="0" w:color="auto"/>
                                      </w:divBdr>
                                      <w:divsChild>
                                        <w:div w:id="568922683">
                                          <w:marLeft w:val="0"/>
                                          <w:marRight w:val="0"/>
                                          <w:marTop w:val="0"/>
                                          <w:marBottom w:val="0"/>
                                          <w:divBdr>
                                            <w:top w:val="none" w:sz="0" w:space="0" w:color="auto"/>
                                            <w:left w:val="none" w:sz="0" w:space="0" w:color="auto"/>
                                            <w:bottom w:val="none" w:sz="0" w:space="0" w:color="auto"/>
                                            <w:right w:val="none" w:sz="0" w:space="0" w:color="auto"/>
                                          </w:divBdr>
                                          <w:divsChild>
                                            <w:div w:id="2028868140">
                                              <w:marLeft w:val="0"/>
                                              <w:marRight w:val="0"/>
                                              <w:marTop w:val="0"/>
                                              <w:marBottom w:val="0"/>
                                              <w:divBdr>
                                                <w:top w:val="none" w:sz="0" w:space="0" w:color="auto"/>
                                                <w:left w:val="none" w:sz="0" w:space="0" w:color="auto"/>
                                                <w:bottom w:val="none" w:sz="0" w:space="0" w:color="auto"/>
                                                <w:right w:val="none" w:sz="0" w:space="0" w:color="auto"/>
                                              </w:divBdr>
                                              <w:divsChild>
                                                <w:div w:id="1858273767">
                                                  <w:marLeft w:val="0"/>
                                                  <w:marRight w:val="0"/>
                                                  <w:marTop w:val="0"/>
                                                  <w:marBottom w:val="0"/>
                                                  <w:divBdr>
                                                    <w:top w:val="none" w:sz="0" w:space="0" w:color="auto"/>
                                                    <w:left w:val="none" w:sz="0" w:space="0" w:color="auto"/>
                                                    <w:bottom w:val="none" w:sz="0" w:space="0" w:color="auto"/>
                                                    <w:right w:val="none" w:sz="0" w:space="0" w:color="auto"/>
                                                  </w:divBdr>
                                                  <w:divsChild>
                                                    <w:div w:id="548761003">
                                                      <w:marLeft w:val="0"/>
                                                      <w:marRight w:val="0"/>
                                                      <w:marTop w:val="0"/>
                                                      <w:marBottom w:val="0"/>
                                                      <w:divBdr>
                                                        <w:top w:val="none" w:sz="0" w:space="0" w:color="auto"/>
                                                        <w:left w:val="none" w:sz="0" w:space="0" w:color="auto"/>
                                                        <w:bottom w:val="none" w:sz="0" w:space="0" w:color="auto"/>
                                                        <w:right w:val="none" w:sz="0" w:space="0" w:color="auto"/>
                                                      </w:divBdr>
                                                      <w:divsChild>
                                                        <w:div w:id="1428041362">
                                                          <w:marLeft w:val="0"/>
                                                          <w:marRight w:val="0"/>
                                                          <w:marTop w:val="0"/>
                                                          <w:marBottom w:val="0"/>
                                                          <w:divBdr>
                                                            <w:top w:val="none" w:sz="0" w:space="0" w:color="auto"/>
                                                            <w:left w:val="none" w:sz="0" w:space="0" w:color="auto"/>
                                                            <w:bottom w:val="none" w:sz="0" w:space="0" w:color="auto"/>
                                                            <w:right w:val="none" w:sz="0" w:space="0" w:color="auto"/>
                                                          </w:divBdr>
                                                          <w:divsChild>
                                                            <w:div w:id="205723738">
                                                              <w:marLeft w:val="0"/>
                                                              <w:marRight w:val="0"/>
                                                              <w:marTop w:val="0"/>
                                                              <w:marBottom w:val="0"/>
                                                              <w:divBdr>
                                                                <w:top w:val="none" w:sz="0" w:space="0" w:color="auto"/>
                                                                <w:left w:val="none" w:sz="0" w:space="0" w:color="auto"/>
                                                                <w:bottom w:val="none" w:sz="0" w:space="0" w:color="auto"/>
                                                                <w:right w:val="none" w:sz="0" w:space="0" w:color="auto"/>
                                                              </w:divBdr>
                                                              <w:divsChild>
                                                                <w:div w:id="2126195755">
                                                                  <w:marLeft w:val="0"/>
                                                                  <w:marRight w:val="0"/>
                                                                  <w:marTop w:val="0"/>
                                                                  <w:marBottom w:val="0"/>
                                                                  <w:divBdr>
                                                                    <w:top w:val="none" w:sz="0" w:space="0" w:color="auto"/>
                                                                    <w:left w:val="none" w:sz="0" w:space="0" w:color="auto"/>
                                                                    <w:bottom w:val="none" w:sz="0" w:space="0" w:color="auto"/>
                                                                    <w:right w:val="none" w:sz="0" w:space="0" w:color="auto"/>
                                                                  </w:divBdr>
                                                                  <w:divsChild>
                                                                    <w:div w:id="662776321">
                                                                      <w:marLeft w:val="0"/>
                                                                      <w:marRight w:val="0"/>
                                                                      <w:marTop w:val="0"/>
                                                                      <w:marBottom w:val="0"/>
                                                                      <w:divBdr>
                                                                        <w:top w:val="none" w:sz="0" w:space="0" w:color="auto"/>
                                                                        <w:left w:val="none" w:sz="0" w:space="0" w:color="auto"/>
                                                                        <w:bottom w:val="none" w:sz="0" w:space="0" w:color="auto"/>
                                                                        <w:right w:val="none" w:sz="0" w:space="0" w:color="auto"/>
                                                                      </w:divBdr>
                                                                      <w:divsChild>
                                                                        <w:div w:id="1609241986">
                                                                          <w:marLeft w:val="0"/>
                                                                          <w:marRight w:val="0"/>
                                                                          <w:marTop w:val="0"/>
                                                                          <w:marBottom w:val="0"/>
                                                                          <w:divBdr>
                                                                            <w:top w:val="none" w:sz="0" w:space="0" w:color="auto"/>
                                                                            <w:left w:val="none" w:sz="0" w:space="0" w:color="auto"/>
                                                                            <w:bottom w:val="none" w:sz="0" w:space="0" w:color="auto"/>
                                                                            <w:right w:val="none" w:sz="0" w:space="0" w:color="auto"/>
                                                                          </w:divBdr>
                                                                          <w:divsChild>
                                                                            <w:div w:id="1738238966">
                                                                              <w:marLeft w:val="0"/>
                                                                              <w:marRight w:val="0"/>
                                                                              <w:marTop w:val="0"/>
                                                                              <w:marBottom w:val="0"/>
                                                                              <w:divBdr>
                                                                                <w:top w:val="none" w:sz="0" w:space="0" w:color="auto"/>
                                                                                <w:left w:val="none" w:sz="0" w:space="0" w:color="auto"/>
                                                                                <w:bottom w:val="none" w:sz="0" w:space="0" w:color="auto"/>
                                                                                <w:right w:val="none" w:sz="0" w:space="0" w:color="auto"/>
                                                                              </w:divBdr>
                                                                              <w:divsChild>
                                                                                <w:div w:id="1334331356">
                                                                                  <w:marLeft w:val="0"/>
                                                                                  <w:marRight w:val="0"/>
                                                                                  <w:marTop w:val="0"/>
                                                                                  <w:marBottom w:val="0"/>
                                                                                  <w:divBdr>
                                                                                    <w:top w:val="none" w:sz="0" w:space="0" w:color="auto"/>
                                                                                    <w:left w:val="none" w:sz="0" w:space="0" w:color="auto"/>
                                                                                    <w:bottom w:val="none" w:sz="0" w:space="0" w:color="auto"/>
                                                                                    <w:right w:val="none" w:sz="0" w:space="0" w:color="auto"/>
                                                                                  </w:divBdr>
                                                                                  <w:divsChild>
                                                                                    <w:div w:id="1352295249">
                                                                                      <w:marLeft w:val="0"/>
                                                                                      <w:marRight w:val="0"/>
                                                                                      <w:marTop w:val="0"/>
                                                                                      <w:marBottom w:val="0"/>
                                                                                      <w:divBdr>
                                                                                        <w:top w:val="none" w:sz="0" w:space="0" w:color="auto"/>
                                                                                        <w:left w:val="none" w:sz="0" w:space="0" w:color="auto"/>
                                                                                        <w:bottom w:val="none" w:sz="0" w:space="0" w:color="auto"/>
                                                                                        <w:right w:val="none" w:sz="0" w:space="0" w:color="auto"/>
                                                                                      </w:divBdr>
                                                                                      <w:divsChild>
                                                                                        <w:div w:id="1579559934">
                                                                                          <w:marLeft w:val="0"/>
                                                                                          <w:marRight w:val="0"/>
                                                                                          <w:marTop w:val="0"/>
                                                                                          <w:marBottom w:val="0"/>
                                                                                          <w:divBdr>
                                                                                            <w:top w:val="none" w:sz="0" w:space="0" w:color="auto"/>
                                                                                            <w:left w:val="none" w:sz="0" w:space="0" w:color="auto"/>
                                                                                            <w:bottom w:val="none" w:sz="0" w:space="0" w:color="auto"/>
                                                                                            <w:right w:val="none" w:sz="0" w:space="0" w:color="auto"/>
                                                                                          </w:divBdr>
                                                                                          <w:divsChild>
                                                                                            <w:div w:id="835026688">
                                                                                              <w:marLeft w:val="0"/>
                                                                                              <w:marRight w:val="0"/>
                                                                                              <w:marTop w:val="0"/>
                                                                                              <w:marBottom w:val="0"/>
                                                                                              <w:divBdr>
                                                                                                <w:top w:val="none" w:sz="0" w:space="0" w:color="auto"/>
                                                                                                <w:left w:val="none" w:sz="0" w:space="0" w:color="auto"/>
                                                                                                <w:bottom w:val="none" w:sz="0" w:space="0" w:color="auto"/>
                                                                                                <w:right w:val="none" w:sz="0" w:space="0" w:color="auto"/>
                                                                                              </w:divBdr>
                                                                                              <w:divsChild>
                                                                                                <w:div w:id="12504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44996">
      <w:bodyDiv w:val="1"/>
      <w:marLeft w:val="0"/>
      <w:marRight w:val="0"/>
      <w:marTop w:val="0"/>
      <w:marBottom w:val="0"/>
      <w:divBdr>
        <w:top w:val="none" w:sz="0" w:space="0" w:color="auto"/>
        <w:left w:val="none" w:sz="0" w:space="0" w:color="auto"/>
        <w:bottom w:val="none" w:sz="0" w:space="0" w:color="auto"/>
        <w:right w:val="none" w:sz="0" w:space="0" w:color="auto"/>
      </w:divBdr>
      <w:divsChild>
        <w:div w:id="1901401456">
          <w:marLeft w:val="0"/>
          <w:marRight w:val="0"/>
          <w:marTop w:val="100"/>
          <w:marBottom w:val="100"/>
          <w:divBdr>
            <w:top w:val="none" w:sz="0" w:space="0" w:color="auto"/>
            <w:left w:val="none" w:sz="0" w:space="0" w:color="auto"/>
            <w:bottom w:val="none" w:sz="0" w:space="0" w:color="auto"/>
            <w:right w:val="none" w:sz="0" w:space="0" w:color="auto"/>
          </w:divBdr>
          <w:divsChild>
            <w:div w:id="1044864566">
              <w:marLeft w:val="0"/>
              <w:marRight w:val="0"/>
              <w:marTop w:val="0"/>
              <w:marBottom w:val="0"/>
              <w:divBdr>
                <w:top w:val="none" w:sz="0" w:space="0" w:color="auto"/>
                <w:left w:val="none" w:sz="0" w:space="0" w:color="auto"/>
                <w:bottom w:val="none" w:sz="0" w:space="0" w:color="auto"/>
                <w:right w:val="none" w:sz="0" w:space="0" w:color="auto"/>
              </w:divBdr>
              <w:divsChild>
                <w:div w:id="1528837586">
                  <w:marLeft w:val="105"/>
                  <w:marRight w:val="105"/>
                  <w:marTop w:val="150"/>
                  <w:marBottom w:val="150"/>
                  <w:divBdr>
                    <w:top w:val="none" w:sz="0" w:space="0" w:color="auto"/>
                    <w:left w:val="none" w:sz="0" w:space="0" w:color="auto"/>
                    <w:bottom w:val="none" w:sz="0" w:space="0" w:color="auto"/>
                    <w:right w:val="none" w:sz="0" w:space="0" w:color="auto"/>
                  </w:divBdr>
                  <w:divsChild>
                    <w:div w:id="1951083058">
                      <w:marLeft w:val="0"/>
                      <w:marRight w:val="0"/>
                      <w:marTop w:val="0"/>
                      <w:marBottom w:val="0"/>
                      <w:divBdr>
                        <w:top w:val="none" w:sz="0" w:space="0" w:color="auto"/>
                        <w:left w:val="none" w:sz="0" w:space="0" w:color="auto"/>
                        <w:bottom w:val="none" w:sz="0" w:space="0" w:color="auto"/>
                        <w:right w:val="none" w:sz="0" w:space="0" w:color="auto"/>
                      </w:divBdr>
                      <w:divsChild>
                        <w:div w:id="1680110877">
                          <w:marLeft w:val="0"/>
                          <w:marRight w:val="0"/>
                          <w:marTop w:val="0"/>
                          <w:marBottom w:val="0"/>
                          <w:divBdr>
                            <w:top w:val="none" w:sz="0" w:space="0" w:color="auto"/>
                            <w:left w:val="none" w:sz="0" w:space="0" w:color="auto"/>
                            <w:bottom w:val="none" w:sz="0" w:space="0" w:color="auto"/>
                            <w:right w:val="none" w:sz="0" w:space="0" w:color="auto"/>
                          </w:divBdr>
                          <w:divsChild>
                            <w:div w:id="2027824310">
                              <w:marLeft w:val="0"/>
                              <w:marRight w:val="0"/>
                              <w:marTop w:val="0"/>
                              <w:marBottom w:val="0"/>
                              <w:divBdr>
                                <w:top w:val="none" w:sz="0" w:space="0" w:color="auto"/>
                                <w:left w:val="none" w:sz="0" w:space="0" w:color="auto"/>
                                <w:bottom w:val="none" w:sz="0" w:space="0" w:color="auto"/>
                                <w:right w:val="none" w:sz="0" w:space="0" w:color="auto"/>
                              </w:divBdr>
                              <w:divsChild>
                                <w:div w:id="1181356650">
                                  <w:marLeft w:val="105"/>
                                  <w:marRight w:val="105"/>
                                  <w:marTop w:val="150"/>
                                  <w:marBottom w:val="150"/>
                                  <w:divBdr>
                                    <w:top w:val="none" w:sz="0" w:space="0" w:color="auto"/>
                                    <w:left w:val="none" w:sz="0" w:space="0" w:color="auto"/>
                                    <w:bottom w:val="none" w:sz="0" w:space="0" w:color="auto"/>
                                    <w:right w:val="none" w:sz="0" w:space="0" w:color="auto"/>
                                  </w:divBdr>
                                  <w:divsChild>
                                    <w:div w:id="815606442">
                                      <w:marLeft w:val="0"/>
                                      <w:marRight w:val="0"/>
                                      <w:marTop w:val="0"/>
                                      <w:marBottom w:val="0"/>
                                      <w:divBdr>
                                        <w:top w:val="none" w:sz="0" w:space="0" w:color="auto"/>
                                        <w:left w:val="none" w:sz="0" w:space="0" w:color="auto"/>
                                        <w:bottom w:val="none" w:sz="0" w:space="0" w:color="auto"/>
                                        <w:right w:val="none" w:sz="0" w:space="0" w:color="auto"/>
                                      </w:divBdr>
                                      <w:divsChild>
                                        <w:div w:id="1806239085">
                                          <w:marLeft w:val="0"/>
                                          <w:marRight w:val="0"/>
                                          <w:marTop w:val="0"/>
                                          <w:marBottom w:val="0"/>
                                          <w:divBdr>
                                            <w:top w:val="none" w:sz="0" w:space="0" w:color="auto"/>
                                            <w:left w:val="none" w:sz="0" w:space="0" w:color="auto"/>
                                            <w:bottom w:val="none" w:sz="0" w:space="0" w:color="auto"/>
                                            <w:right w:val="none" w:sz="0" w:space="0" w:color="auto"/>
                                          </w:divBdr>
                                          <w:divsChild>
                                            <w:div w:id="609554446">
                                              <w:marLeft w:val="0"/>
                                              <w:marRight w:val="0"/>
                                              <w:marTop w:val="0"/>
                                              <w:marBottom w:val="0"/>
                                              <w:divBdr>
                                                <w:top w:val="none" w:sz="0" w:space="0" w:color="auto"/>
                                                <w:left w:val="none" w:sz="0" w:space="0" w:color="auto"/>
                                                <w:bottom w:val="none" w:sz="0" w:space="0" w:color="auto"/>
                                                <w:right w:val="none" w:sz="0" w:space="0" w:color="auto"/>
                                              </w:divBdr>
                                              <w:divsChild>
                                                <w:div w:id="1336877616">
                                                  <w:marLeft w:val="0"/>
                                                  <w:marRight w:val="0"/>
                                                  <w:marTop w:val="0"/>
                                                  <w:marBottom w:val="0"/>
                                                  <w:divBdr>
                                                    <w:top w:val="none" w:sz="0" w:space="0" w:color="auto"/>
                                                    <w:left w:val="none" w:sz="0" w:space="0" w:color="auto"/>
                                                    <w:bottom w:val="none" w:sz="0" w:space="0" w:color="auto"/>
                                                    <w:right w:val="none" w:sz="0" w:space="0" w:color="auto"/>
                                                  </w:divBdr>
                                                  <w:divsChild>
                                                    <w:div w:id="1068452778">
                                                      <w:marLeft w:val="105"/>
                                                      <w:marRight w:val="105"/>
                                                      <w:marTop w:val="150"/>
                                                      <w:marBottom w:val="150"/>
                                                      <w:divBdr>
                                                        <w:top w:val="none" w:sz="0" w:space="0" w:color="auto"/>
                                                        <w:left w:val="none" w:sz="0" w:space="0" w:color="auto"/>
                                                        <w:bottom w:val="none" w:sz="0" w:space="0" w:color="auto"/>
                                                        <w:right w:val="none" w:sz="0" w:space="0" w:color="auto"/>
                                                      </w:divBdr>
                                                      <w:divsChild>
                                                        <w:div w:id="422149727">
                                                          <w:marLeft w:val="0"/>
                                                          <w:marRight w:val="0"/>
                                                          <w:marTop w:val="0"/>
                                                          <w:marBottom w:val="0"/>
                                                          <w:divBdr>
                                                            <w:top w:val="none" w:sz="0" w:space="0" w:color="auto"/>
                                                            <w:left w:val="none" w:sz="0" w:space="0" w:color="auto"/>
                                                            <w:bottom w:val="none" w:sz="0" w:space="0" w:color="auto"/>
                                                            <w:right w:val="none" w:sz="0" w:space="0" w:color="auto"/>
                                                          </w:divBdr>
                                                          <w:divsChild>
                                                            <w:div w:id="1814373499">
                                                              <w:marLeft w:val="0"/>
                                                              <w:marRight w:val="0"/>
                                                              <w:marTop w:val="0"/>
                                                              <w:marBottom w:val="0"/>
                                                              <w:divBdr>
                                                                <w:top w:val="none" w:sz="0" w:space="0" w:color="auto"/>
                                                                <w:left w:val="none" w:sz="0" w:space="0" w:color="auto"/>
                                                                <w:bottom w:val="none" w:sz="0" w:space="0" w:color="auto"/>
                                                                <w:right w:val="none" w:sz="0" w:space="0" w:color="auto"/>
                                                              </w:divBdr>
                                                              <w:divsChild>
                                                                <w:div w:id="1641038188">
                                                                  <w:marLeft w:val="0"/>
                                                                  <w:marRight w:val="0"/>
                                                                  <w:marTop w:val="0"/>
                                                                  <w:marBottom w:val="0"/>
                                                                  <w:divBdr>
                                                                    <w:top w:val="none" w:sz="0" w:space="0" w:color="auto"/>
                                                                    <w:left w:val="none" w:sz="0" w:space="0" w:color="auto"/>
                                                                    <w:bottom w:val="none" w:sz="0" w:space="0" w:color="auto"/>
                                                                    <w:right w:val="none" w:sz="0" w:space="0" w:color="auto"/>
                                                                  </w:divBdr>
                                                                  <w:divsChild>
                                                                    <w:div w:id="796726192">
                                                                      <w:marLeft w:val="0"/>
                                                                      <w:marRight w:val="0"/>
                                                                      <w:marTop w:val="0"/>
                                                                      <w:marBottom w:val="0"/>
                                                                      <w:divBdr>
                                                                        <w:top w:val="none" w:sz="0" w:space="0" w:color="auto"/>
                                                                        <w:left w:val="none" w:sz="0" w:space="0" w:color="auto"/>
                                                                        <w:bottom w:val="none" w:sz="0" w:space="0" w:color="auto"/>
                                                                        <w:right w:val="none" w:sz="0" w:space="0" w:color="auto"/>
                                                                      </w:divBdr>
                                                                      <w:divsChild>
                                                                        <w:div w:id="1412660831">
                                                                          <w:marLeft w:val="105"/>
                                                                          <w:marRight w:val="105"/>
                                                                          <w:marTop w:val="150"/>
                                                                          <w:marBottom w:val="150"/>
                                                                          <w:divBdr>
                                                                            <w:top w:val="none" w:sz="0" w:space="0" w:color="auto"/>
                                                                            <w:left w:val="none" w:sz="0" w:space="0" w:color="auto"/>
                                                                            <w:bottom w:val="none" w:sz="0" w:space="0" w:color="auto"/>
                                                                            <w:right w:val="none" w:sz="0" w:space="0" w:color="auto"/>
                                                                          </w:divBdr>
                                                                          <w:divsChild>
                                                                            <w:div w:id="1006327459">
                                                                              <w:marLeft w:val="0"/>
                                                                              <w:marRight w:val="0"/>
                                                                              <w:marTop w:val="0"/>
                                                                              <w:marBottom w:val="0"/>
                                                                              <w:divBdr>
                                                                                <w:top w:val="none" w:sz="0" w:space="0" w:color="auto"/>
                                                                                <w:left w:val="none" w:sz="0" w:space="0" w:color="auto"/>
                                                                                <w:bottom w:val="none" w:sz="0" w:space="0" w:color="auto"/>
                                                                                <w:right w:val="none" w:sz="0" w:space="0" w:color="auto"/>
                                                                              </w:divBdr>
                                                                              <w:divsChild>
                                                                                <w:div w:id="706486342">
                                                                                  <w:marLeft w:val="0"/>
                                                                                  <w:marRight w:val="0"/>
                                                                                  <w:marTop w:val="0"/>
                                                                                  <w:marBottom w:val="0"/>
                                                                                  <w:divBdr>
                                                                                    <w:top w:val="none" w:sz="0" w:space="0" w:color="auto"/>
                                                                                    <w:left w:val="none" w:sz="0" w:space="0" w:color="auto"/>
                                                                                    <w:bottom w:val="none" w:sz="0" w:space="0" w:color="auto"/>
                                                                                    <w:right w:val="none" w:sz="0" w:space="0" w:color="auto"/>
                                                                                  </w:divBdr>
                                                                                  <w:divsChild>
                                                                                    <w:div w:id="183598844">
                                                                                      <w:marLeft w:val="0"/>
                                                                                      <w:marRight w:val="0"/>
                                                                                      <w:marTop w:val="0"/>
                                                                                      <w:marBottom w:val="0"/>
                                                                                      <w:divBdr>
                                                                                        <w:top w:val="none" w:sz="0" w:space="0" w:color="auto"/>
                                                                                        <w:left w:val="none" w:sz="0" w:space="0" w:color="auto"/>
                                                                                        <w:bottom w:val="none" w:sz="0" w:space="0" w:color="auto"/>
                                                                                        <w:right w:val="none" w:sz="0" w:space="0" w:color="auto"/>
                                                                                      </w:divBdr>
                                                                                      <w:divsChild>
                                                                                        <w:div w:id="1207834756">
                                                                                          <w:marLeft w:val="105"/>
                                                                                          <w:marRight w:val="105"/>
                                                                                          <w:marTop w:val="150"/>
                                                                                          <w:marBottom w:val="150"/>
                                                                                          <w:divBdr>
                                                                                            <w:top w:val="none" w:sz="0" w:space="0" w:color="auto"/>
                                                                                            <w:left w:val="none" w:sz="0" w:space="0" w:color="auto"/>
                                                                                            <w:bottom w:val="none" w:sz="0" w:space="0" w:color="auto"/>
                                                                                            <w:right w:val="none" w:sz="0" w:space="0" w:color="auto"/>
                                                                                          </w:divBdr>
                                                                                          <w:divsChild>
                                                                                            <w:div w:id="361856764">
                                                                                              <w:marLeft w:val="0"/>
                                                                                              <w:marRight w:val="0"/>
                                                                                              <w:marTop w:val="0"/>
                                                                                              <w:marBottom w:val="0"/>
                                                                                              <w:divBdr>
                                                                                                <w:top w:val="none" w:sz="0" w:space="0" w:color="auto"/>
                                                                                                <w:left w:val="none" w:sz="0" w:space="0" w:color="auto"/>
                                                                                                <w:bottom w:val="none" w:sz="0" w:space="0" w:color="auto"/>
                                                                                                <w:right w:val="none" w:sz="0" w:space="0" w:color="auto"/>
                                                                                              </w:divBdr>
                                                                                              <w:divsChild>
                                                                                                <w:div w:id="755827933">
                                                                                                  <w:marLeft w:val="0"/>
                                                                                                  <w:marRight w:val="0"/>
                                                                                                  <w:marTop w:val="0"/>
                                                                                                  <w:marBottom w:val="0"/>
                                                                                                  <w:divBdr>
                                                                                                    <w:top w:val="none" w:sz="0" w:space="0" w:color="auto"/>
                                                                                                    <w:left w:val="none" w:sz="0" w:space="0" w:color="auto"/>
                                                                                                    <w:bottom w:val="none" w:sz="0" w:space="0" w:color="auto"/>
                                                                                                    <w:right w:val="none" w:sz="0" w:space="0" w:color="auto"/>
                                                                                                  </w:divBdr>
                                                                                                  <w:divsChild>
                                                                                                    <w:div w:id="1154949877">
                                                                                                      <w:marLeft w:val="0"/>
                                                                                                      <w:marRight w:val="0"/>
                                                                                                      <w:marTop w:val="0"/>
                                                                                                      <w:marBottom w:val="0"/>
                                                                                                      <w:divBdr>
                                                                                                        <w:top w:val="none" w:sz="0" w:space="0" w:color="auto"/>
                                                                                                        <w:left w:val="none" w:sz="0" w:space="0" w:color="auto"/>
                                                                                                        <w:bottom w:val="none" w:sz="0" w:space="0" w:color="auto"/>
                                                                                                        <w:right w:val="none" w:sz="0" w:space="0" w:color="auto"/>
                                                                                                      </w:divBdr>
                                                                                                      <w:divsChild>
                                                                                                        <w:div w:id="1810435802">
                                                                                                          <w:marLeft w:val="0"/>
                                                                                                          <w:marRight w:val="0"/>
                                                                                                          <w:marTop w:val="0"/>
                                                                                                          <w:marBottom w:val="0"/>
                                                                                                          <w:divBdr>
                                                                                                            <w:top w:val="none" w:sz="0" w:space="0" w:color="auto"/>
                                                                                                            <w:left w:val="none" w:sz="0" w:space="0" w:color="auto"/>
                                                                                                            <w:bottom w:val="none" w:sz="0" w:space="0" w:color="auto"/>
                                                                                                            <w:right w:val="none" w:sz="0" w:space="0" w:color="auto"/>
                                                                                                          </w:divBdr>
                                                                                                          <w:divsChild>
                                                                                                            <w:div w:id="1662611256">
                                                                                                              <w:marLeft w:val="0"/>
                                                                                                              <w:marRight w:val="0"/>
                                                                                                              <w:marTop w:val="0"/>
                                                                                                              <w:marBottom w:val="0"/>
                                                                                                              <w:divBdr>
                                                                                                                <w:top w:val="none" w:sz="0" w:space="0" w:color="auto"/>
                                                                                                                <w:left w:val="none" w:sz="0" w:space="0" w:color="auto"/>
                                                                                                                <w:bottom w:val="none" w:sz="0" w:space="0" w:color="auto"/>
                                                                                                                <w:right w:val="none" w:sz="0" w:space="0" w:color="auto"/>
                                                                                                              </w:divBdr>
                                                                                                              <w:divsChild>
                                                                                                                <w:div w:id="316956378">
                                                                                                                  <w:marLeft w:val="105"/>
                                                                                                                  <w:marRight w:val="105"/>
                                                                                                                  <w:marTop w:val="150"/>
                                                                                                                  <w:marBottom w:val="150"/>
                                                                                                                  <w:divBdr>
                                                                                                                    <w:top w:val="none" w:sz="0" w:space="0" w:color="auto"/>
                                                                                                                    <w:left w:val="none" w:sz="0" w:space="0" w:color="auto"/>
                                                                                                                    <w:bottom w:val="none" w:sz="0" w:space="0" w:color="auto"/>
                                                                                                                    <w:right w:val="none" w:sz="0" w:space="0" w:color="auto"/>
                                                                                                                  </w:divBdr>
                                                                                                                  <w:divsChild>
                                                                                                                    <w:div w:id="399255689">
                                                                                                                      <w:marLeft w:val="0"/>
                                                                                                                      <w:marRight w:val="0"/>
                                                                                                                      <w:marTop w:val="0"/>
                                                                                                                      <w:marBottom w:val="0"/>
                                                                                                                      <w:divBdr>
                                                                                                                        <w:top w:val="none" w:sz="0" w:space="0" w:color="auto"/>
                                                                                                                        <w:left w:val="none" w:sz="0" w:space="0" w:color="auto"/>
                                                                                                                        <w:bottom w:val="none" w:sz="0" w:space="0" w:color="auto"/>
                                                                                                                        <w:right w:val="none" w:sz="0" w:space="0" w:color="auto"/>
                                                                                                                      </w:divBdr>
                                                                                                                      <w:divsChild>
                                                                                                                        <w:div w:id="1157309820">
                                                                                                                          <w:marLeft w:val="0"/>
                                                                                                                          <w:marRight w:val="0"/>
                                                                                                                          <w:marTop w:val="0"/>
                                                                                                                          <w:marBottom w:val="0"/>
                                                                                                                          <w:divBdr>
                                                                                                                            <w:top w:val="none" w:sz="0" w:space="0" w:color="auto"/>
                                                                                                                            <w:left w:val="none" w:sz="0" w:space="0" w:color="auto"/>
                                                                                                                            <w:bottom w:val="none" w:sz="0" w:space="0" w:color="auto"/>
                                                                                                                            <w:right w:val="none" w:sz="0" w:space="0" w:color="auto"/>
                                                                                                                          </w:divBdr>
                                                                                                                          <w:divsChild>
                                                                                                                            <w:div w:id="1600874832">
                                                                                                                              <w:marLeft w:val="0"/>
                                                                                                                              <w:marRight w:val="0"/>
                                                                                                                              <w:marTop w:val="0"/>
                                                                                                                              <w:marBottom w:val="0"/>
                                                                                                                              <w:divBdr>
                                                                                                                                <w:top w:val="none" w:sz="0" w:space="0" w:color="auto"/>
                                                                                                                                <w:left w:val="none" w:sz="0" w:space="0" w:color="auto"/>
                                                                                                                                <w:bottom w:val="none" w:sz="0" w:space="0" w:color="auto"/>
                                                                                                                                <w:right w:val="none" w:sz="0" w:space="0" w:color="auto"/>
                                                                                                                              </w:divBdr>
                                                                                                                              <w:divsChild>
                                                                                                                                <w:div w:id="3789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33644">
      <w:bodyDiv w:val="1"/>
      <w:marLeft w:val="0"/>
      <w:marRight w:val="0"/>
      <w:marTop w:val="0"/>
      <w:marBottom w:val="0"/>
      <w:divBdr>
        <w:top w:val="none" w:sz="0" w:space="0" w:color="auto"/>
        <w:left w:val="none" w:sz="0" w:space="0" w:color="auto"/>
        <w:bottom w:val="none" w:sz="0" w:space="0" w:color="auto"/>
        <w:right w:val="none" w:sz="0" w:space="0" w:color="auto"/>
      </w:divBdr>
    </w:div>
    <w:div w:id="88963038">
      <w:bodyDiv w:val="1"/>
      <w:marLeft w:val="0"/>
      <w:marRight w:val="0"/>
      <w:marTop w:val="0"/>
      <w:marBottom w:val="0"/>
      <w:divBdr>
        <w:top w:val="none" w:sz="0" w:space="0" w:color="auto"/>
        <w:left w:val="none" w:sz="0" w:space="0" w:color="auto"/>
        <w:bottom w:val="none" w:sz="0" w:space="0" w:color="auto"/>
        <w:right w:val="none" w:sz="0" w:space="0" w:color="auto"/>
      </w:divBdr>
    </w:div>
    <w:div w:id="171191164">
      <w:bodyDiv w:val="1"/>
      <w:marLeft w:val="0"/>
      <w:marRight w:val="0"/>
      <w:marTop w:val="0"/>
      <w:marBottom w:val="0"/>
      <w:divBdr>
        <w:top w:val="none" w:sz="0" w:space="0" w:color="auto"/>
        <w:left w:val="none" w:sz="0" w:space="0" w:color="auto"/>
        <w:bottom w:val="none" w:sz="0" w:space="0" w:color="auto"/>
        <w:right w:val="none" w:sz="0" w:space="0" w:color="auto"/>
      </w:divBdr>
    </w:div>
    <w:div w:id="232473416">
      <w:bodyDiv w:val="1"/>
      <w:marLeft w:val="0"/>
      <w:marRight w:val="0"/>
      <w:marTop w:val="0"/>
      <w:marBottom w:val="0"/>
      <w:divBdr>
        <w:top w:val="none" w:sz="0" w:space="0" w:color="auto"/>
        <w:left w:val="none" w:sz="0" w:space="0" w:color="auto"/>
        <w:bottom w:val="none" w:sz="0" w:space="0" w:color="auto"/>
        <w:right w:val="none" w:sz="0" w:space="0" w:color="auto"/>
      </w:divBdr>
    </w:div>
    <w:div w:id="253977616">
      <w:bodyDiv w:val="1"/>
      <w:marLeft w:val="0"/>
      <w:marRight w:val="0"/>
      <w:marTop w:val="0"/>
      <w:marBottom w:val="0"/>
      <w:divBdr>
        <w:top w:val="none" w:sz="0" w:space="0" w:color="auto"/>
        <w:left w:val="none" w:sz="0" w:space="0" w:color="auto"/>
        <w:bottom w:val="none" w:sz="0" w:space="0" w:color="auto"/>
        <w:right w:val="none" w:sz="0" w:space="0" w:color="auto"/>
      </w:divBdr>
      <w:divsChild>
        <w:div w:id="942885960">
          <w:marLeft w:val="0"/>
          <w:marRight w:val="0"/>
          <w:marTop w:val="0"/>
          <w:marBottom w:val="0"/>
          <w:divBdr>
            <w:top w:val="none" w:sz="0" w:space="0" w:color="auto"/>
            <w:left w:val="none" w:sz="0" w:space="0" w:color="auto"/>
            <w:bottom w:val="none" w:sz="0" w:space="0" w:color="auto"/>
            <w:right w:val="none" w:sz="0" w:space="0" w:color="auto"/>
          </w:divBdr>
          <w:divsChild>
            <w:div w:id="1651714362">
              <w:marLeft w:val="0"/>
              <w:marRight w:val="0"/>
              <w:marTop w:val="0"/>
              <w:marBottom w:val="0"/>
              <w:divBdr>
                <w:top w:val="none" w:sz="0" w:space="0" w:color="auto"/>
                <w:left w:val="none" w:sz="0" w:space="0" w:color="auto"/>
                <w:bottom w:val="none" w:sz="0" w:space="0" w:color="auto"/>
                <w:right w:val="none" w:sz="0" w:space="0" w:color="auto"/>
              </w:divBdr>
              <w:divsChild>
                <w:div w:id="1433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0083">
      <w:bodyDiv w:val="1"/>
      <w:marLeft w:val="0"/>
      <w:marRight w:val="0"/>
      <w:marTop w:val="0"/>
      <w:marBottom w:val="0"/>
      <w:divBdr>
        <w:top w:val="none" w:sz="0" w:space="0" w:color="auto"/>
        <w:left w:val="none" w:sz="0" w:space="0" w:color="auto"/>
        <w:bottom w:val="none" w:sz="0" w:space="0" w:color="auto"/>
        <w:right w:val="none" w:sz="0" w:space="0" w:color="auto"/>
      </w:divBdr>
    </w:div>
    <w:div w:id="698815553">
      <w:bodyDiv w:val="1"/>
      <w:marLeft w:val="0"/>
      <w:marRight w:val="0"/>
      <w:marTop w:val="0"/>
      <w:marBottom w:val="0"/>
      <w:divBdr>
        <w:top w:val="none" w:sz="0" w:space="0" w:color="auto"/>
        <w:left w:val="none" w:sz="0" w:space="0" w:color="auto"/>
        <w:bottom w:val="none" w:sz="0" w:space="0" w:color="auto"/>
        <w:right w:val="none" w:sz="0" w:space="0" w:color="auto"/>
      </w:divBdr>
    </w:div>
    <w:div w:id="1001590667">
      <w:bodyDiv w:val="1"/>
      <w:marLeft w:val="0"/>
      <w:marRight w:val="0"/>
      <w:marTop w:val="0"/>
      <w:marBottom w:val="0"/>
      <w:divBdr>
        <w:top w:val="none" w:sz="0" w:space="0" w:color="auto"/>
        <w:left w:val="none" w:sz="0" w:space="0" w:color="auto"/>
        <w:bottom w:val="none" w:sz="0" w:space="0" w:color="auto"/>
        <w:right w:val="none" w:sz="0" w:space="0" w:color="auto"/>
      </w:divBdr>
    </w:div>
    <w:div w:id="1266839434">
      <w:bodyDiv w:val="1"/>
      <w:marLeft w:val="0"/>
      <w:marRight w:val="0"/>
      <w:marTop w:val="0"/>
      <w:marBottom w:val="0"/>
      <w:divBdr>
        <w:top w:val="none" w:sz="0" w:space="0" w:color="auto"/>
        <w:left w:val="none" w:sz="0" w:space="0" w:color="auto"/>
        <w:bottom w:val="none" w:sz="0" w:space="0" w:color="auto"/>
        <w:right w:val="none" w:sz="0" w:space="0" w:color="auto"/>
      </w:divBdr>
    </w:div>
    <w:div w:id="1520508453">
      <w:bodyDiv w:val="1"/>
      <w:marLeft w:val="0"/>
      <w:marRight w:val="0"/>
      <w:marTop w:val="0"/>
      <w:marBottom w:val="0"/>
      <w:divBdr>
        <w:top w:val="none" w:sz="0" w:space="0" w:color="auto"/>
        <w:left w:val="none" w:sz="0" w:space="0" w:color="auto"/>
        <w:bottom w:val="none" w:sz="0" w:space="0" w:color="auto"/>
        <w:right w:val="none" w:sz="0" w:space="0" w:color="auto"/>
      </w:divBdr>
    </w:div>
    <w:div w:id="1530921316">
      <w:bodyDiv w:val="1"/>
      <w:marLeft w:val="0"/>
      <w:marRight w:val="0"/>
      <w:marTop w:val="0"/>
      <w:marBottom w:val="0"/>
      <w:divBdr>
        <w:top w:val="none" w:sz="0" w:space="0" w:color="auto"/>
        <w:left w:val="none" w:sz="0" w:space="0" w:color="auto"/>
        <w:bottom w:val="none" w:sz="0" w:space="0" w:color="auto"/>
        <w:right w:val="none" w:sz="0" w:space="0" w:color="auto"/>
      </w:divBdr>
    </w:div>
    <w:div w:id="1600287015">
      <w:bodyDiv w:val="1"/>
      <w:marLeft w:val="0"/>
      <w:marRight w:val="0"/>
      <w:marTop w:val="0"/>
      <w:marBottom w:val="0"/>
      <w:divBdr>
        <w:top w:val="none" w:sz="0" w:space="0" w:color="auto"/>
        <w:left w:val="none" w:sz="0" w:space="0" w:color="auto"/>
        <w:bottom w:val="none" w:sz="0" w:space="0" w:color="auto"/>
        <w:right w:val="none" w:sz="0" w:space="0" w:color="auto"/>
      </w:divBdr>
    </w:div>
    <w:div w:id="1737971559">
      <w:bodyDiv w:val="1"/>
      <w:marLeft w:val="0"/>
      <w:marRight w:val="0"/>
      <w:marTop w:val="0"/>
      <w:marBottom w:val="0"/>
      <w:divBdr>
        <w:top w:val="none" w:sz="0" w:space="0" w:color="auto"/>
        <w:left w:val="none" w:sz="0" w:space="0" w:color="auto"/>
        <w:bottom w:val="none" w:sz="0" w:space="0" w:color="auto"/>
        <w:right w:val="none" w:sz="0" w:space="0" w:color="auto"/>
      </w:divBdr>
    </w:div>
    <w:div w:id="1857769359">
      <w:bodyDiv w:val="1"/>
      <w:marLeft w:val="0"/>
      <w:marRight w:val="0"/>
      <w:marTop w:val="0"/>
      <w:marBottom w:val="0"/>
      <w:divBdr>
        <w:top w:val="none" w:sz="0" w:space="0" w:color="auto"/>
        <w:left w:val="none" w:sz="0" w:space="0" w:color="auto"/>
        <w:bottom w:val="none" w:sz="0" w:space="0" w:color="auto"/>
        <w:right w:val="none" w:sz="0" w:space="0" w:color="auto"/>
      </w:divBdr>
      <w:divsChild>
        <w:div w:id="577397469">
          <w:marLeft w:val="0"/>
          <w:marRight w:val="0"/>
          <w:marTop w:val="100"/>
          <w:marBottom w:val="100"/>
          <w:divBdr>
            <w:top w:val="none" w:sz="0" w:space="0" w:color="auto"/>
            <w:left w:val="none" w:sz="0" w:space="0" w:color="auto"/>
            <w:bottom w:val="none" w:sz="0" w:space="0" w:color="auto"/>
            <w:right w:val="none" w:sz="0" w:space="0" w:color="auto"/>
          </w:divBdr>
          <w:divsChild>
            <w:div w:id="142357058">
              <w:marLeft w:val="0"/>
              <w:marRight w:val="0"/>
              <w:marTop w:val="0"/>
              <w:marBottom w:val="0"/>
              <w:divBdr>
                <w:top w:val="none" w:sz="0" w:space="0" w:color="auto"/>
                <w:left w:val="none" w:sz="0" w:space="0" w:color="auto"/>
                <w:bottom w:val="none" w:sz="0" w:space="0" w:color="auto"/>
                <w:right w:val="none" w:sz="0" w:space="0" w:color="auto"/>
              </w:divBdr>
              <w:divsChild>
                <w:div w:id="543371388">
                  <w:marLeft w:val="105"/>
                  <w:marRight w:val="105"/>
                  <w:marTop w:val="150"/>
                  <w:marBottom w:val="150"/>
                  <w:divBdr>
                    <w:top w:val="none" w:sz="0" w:space="0" w:color="auto"/>
                    <w:left w:val="none" w:sz="0" w:space="0" w:color="auto"/>
                    <w:bottom w:val="none" w:sz="0" w:space="0" w:color="auto"/>
                    <w:right w:val="none" w:sz="0" w:space="0" w:color="auto"/>
                  </w:divBdr>
                  <w:divsChild>
                    <w:div w:id="1947929218">
                      <w:marLeft w:val="0"/>
                      <w:marRight w:val="0"/>
                      <w:marTop w:val="0"/>
                      <w:marBottom w:val="0"/>
                      <w:divBdr>
                        <w:top w:val="none" w:sz="0" w:space="0" w:color="auto"/>
                        <w:left w:val="none" w:sz="0" w:space="0" w:color="auto"/>
                        <w:bottom w:val="none" w:sz="0" w:space="0" w:color="auto"/>
                        <w:right w:val="none" w:sz="0" w:space="0" w:color="auto"/>
                      </w:divBdr>
                      <w:divsChild>
                        <w:div w:id="39593506">
                          <w:marLeft w:val="0"/>
                          <w:marRight w:val="0"/>
                          <w:marTop w:val="0"/>
                          <w:marBottom w:val="0"/>
                          <w:divBdr>
                            <w:top w:val="none" w:sz="0" w:space="0" w:color="auto"/>
                            <w:left w:val="none" w:sz="0" w:space="0" w:color="auto"/>
                            <w:bottom w:val="none" w:sz="0" w:space="0" w:color="auto"/>
                            <w:right w:val="none" w:sz="0" w:space="0" w:color="auto"/>
                          </w:divBdr>
                          <w:divsChild>
                            <w:div w:id="891119079">
                              <w:marLeft w:val="0"/>
                              <w:marRight w:val="0"/>
                              <w:marTop w:val="0"/>
                              <w:marBottom w:val="0"/>
                              <w:divBdr>
                                <w:top w:val="none" w:sz="0" w:space="0" w:color="auto"/>
                                <w:left w:val="none" w:sz="0" w:space="0" w:color="auto"/>
                                <w:bottom w:val="none" w:sz="0" w:space="0" w:color="auto"/>
                                <w:right w:val="none" w:sz="0" w:space="0" w:color="auto"/>
                              </w:divBdr>
                              <w:divsChild>
                                <w:div w:id="501821715">
                                  <w:marLeft w:val="105"/>
                                  <w:marRight w:val="105"/>
                                  <w:marTop w:val="150"/>
                                  <w:marBottom w:val="150"/>
                                  <w:divBdr>
                                    <w:top w:val="none" w:sz="0" w:space="0" w:color="auto"/>
                                    <w:left w:val="none" w:sz="0" w:space="0" w:color="auto"/>
                                    <w:bottom w:val="none" w:sz="0" w:space="0" w:color="auto"/>
                                    <w:right w:val="none" w:sz="0" w:space="0" w:color="auto"/>
                                  </w:divBdr>
                                  <w:divsChild>
                                    <w:div w:id="1942637494">
                                      <w:marLeft w:val="0"/>
                                      <w:marRight w:val="0"/>
                                      <w:marTop w:val="0"/>
                                      <w:marBottom w:val="0"/>
                                      <w:divBdr>
                                        <w:top w:val="none" w:sz="0" w:space="0" w:color="auto"/>
                                        <w:left w:val="none" w:sz="0" w:space="0" w:color="auto"/>
                                        <w:bottom w:val="none" w:sz="0" w:space="0" w:color="auto"/>
                                        <w:right w:val="none" w:sz="0" w:space="0" w:color="auto"/>
                                      </w:divBdr>
                                      <w:divsChild>
                                        <w:div w:id="340666007">
                                          <w:marLeft w:val="0"/>
                                          <w:marRight w:val="0"/>
                                          <w:marTop w:val="0"/>
                                          <w:marBottom w:val="0"/>
                                          <w:divBdr>
                                            <w:top w:val="none" w:sz="0" w:space="0" w:color="auto"/>
                                            <w:left w:val="none" w:sz="0" w:space="0" w:color="auto"/>
                                            <w:bottom w:val="none" w:sz="0" w:space="0" w:color="auto"/>
                                            <w:right w:val="none" w:sz="0" w:space="0" w:color="auto"/>
                                          </w:divBdr>
                                          <w:divsChild>
                                            <w:div w:id="446508065">
                                              <w:marLeft w:val="0"/>
                                              <w:marRight w:val="0"/>
                                              <w:marTop w:val="0"/>
                                              <w:marBottom w:val="0"/>
                                              <w:divBdr>
                                                <w:top w:val="none" w:sz="0" w:space="0" w:color="auto"/>
                                                <w:left w:val="none" w:sz="0" w:space="0" w:color="auto"/>
                                                <w:bottom w:val="none" w:sz="0" w:space="0" w:color="auto"/>
                                                <w:right w:val="none" w:sz="0" w:space="0" w:color="auto"/>
                                              </w:divBdr>
                                              <w:divsChild>
                                                <w:div w:id="1464351785">
                                                  <w:marLeft w:val="0"/>
                                                  <w:marRight w:val="0"/>
                                                  <w:marTop w:val="0"/>
                                                  <w:marBottom w:val="0"/>
                                                  <w:divBdr>
                                                    <w:top w:val="none" w:sz="0" w:space="0" w:color="auto"/>
                                                    <w:left w:val="none" w:sz="0" w:space="0" w:color="auto"/>
                                                    <w:bottom w:val="none" w:sz="0" w:space="0" w:color="auto"/>
                                                    <w:right w:val="none" w:sz="0" w:space="0" w:color="auto"/>
                                                  </w:divBdr>
                                                  <w:divsChild>
                                                    <w:div w:id="825390571">
                                                      <w:marLeft w:val="105"/>
                                                      <w:marRight w:val="105"/>
                                                      <w:marTop w:val="150"/>
                                                      <w:marBottom w:val="150"/>
                                                      <w:divBdr>
                                                        <w:top w:val="none" w:sz="0" w:space="0" w:color="auto"/>
                                                        <w:left w:val="none" w:sz="0" w:space="0" w:color="auto"/>
                                                        <w:bottom w:val="none" w:sz="0" w:space="0" w:color="auto"/>
                                                        <w:right w:val="none" w:sz="0" w:space="0" w:color="auto"/>
                                                      </w:divBdr>
                                                      <w:divsChild>
                                                        <w:div w:id="77675358">
                                                          <w:marLeft w:val="0"/>
                                                          <w:marRight w:val="0"/>
                                                          <w:marTop w:val="0"/>
                                                          <w:marBottom w:val="0"/>
                                                          <w:divBdr>
                                                            <w:top w:val="none" w:sz="0" w:space="0" w:color="auto"/>
                                                            <w:left w:val="none" w:sz="0" w:space="0" w:color="auto"/>
                                                            <w:bottom w:val="none" w:sz="0" w:space="0" w:color="auto"/>
                                                            <w:right w:val="none" w:sz="0" w:space="0" w:color="auto"/>
                                                          </w:divBdr>
                                                          <w:divsChild>
                                                            <w:div w:id="1706825903">
                                                              <w:marLeft w:val="0"/>
                                                              <w:marRight w:val="0"/>
                                                              <w:marTop w:val="0"/>
                                                              <w:marBottom w:val="0"/>
                                                              <w:divBdr>
                                                                <w:top w:val="none" w:sz="0" w:space="0" w:color="auto"/>
                                                                <w:left w:val="none" w:sz="0" w:space="0" w:color="auto"/>
                                                                <w:bottom w:val="none" w:sz="0" w:space="0" w:color="auto"/>
                                                                <w:right w:val="none" w:sz="0" w:space="0" w:color="auto"/>
                                                              </w:divBdr>
                                                              <w:divsChild>
                                                                <w:div w:id="1907447333">
                                                                  <w:marLeft w:val="0"/>
                                                                  <w:marRight w:val="0"/>
                                                                  <w:marTop w:val="0"/>
                                                                  <w:marBottom w:val="0"/>
                                                                  <w:divBdr>
                                                                    <w:top w:val="none" w:sz="0" w:space="0" w:color="auto"/>
                                                                    <w:left w:val="none" w:sz="0" w:space="0" w:color="auto"/>
                                                                    <w:bottom w:val="none" w:sz="0" w:space="0" w:color="auto"/>
                                                                    <w:right w:val="none" w:sz="0" w:space="0" w:color="auto"/>
                                                                  </w:divBdr>
                                                                  <w:divsChild>
                                                                    <w:div w:id="1646542388">
                                                                      <w:marLeft w:val="0"/>
                                                                      <w:marRight w:val="0"/>
                                                                      <w:marTop w:val="0"/>
                                                                      <w:marBottom w:val="0"/>
                                                                      <w:divBdr>
                                                                        <w:top w:val="none" w:sz="0" w:space="0" w:color="auto"/>
                                                                        <w:left w:val="none" w:sz="0" w:space="0" w:color="auto"/>
                                                                        <w:bottom w:val="none" w:sz="0" w:space="0" w:color="auto"/>
                                                                        <w:right w:val="none" w:sz="0" w:space="0" w:color="auto"/>
                                                                      </w:divBdr>
                                                                      <w:divsChild>
                                                                        <w:div w:id="1493259402">
                                                                          <w:marLeft w:val="0"/>
                                                                          <w:marRight w:val="0"/>
                                                                          <w:marTop w:val="0"/>
                                                                          <w:marBottom w:val="0"/>
                                                                          <w:divBdr>
                                                                            <w:top w:val="none" w:sz="0" w:space="0" w:color="auto"/>
                                                                            <w:left w:val="none" w:sz="0" w:space="0" w:color="auto"/>
                                                                            <w:bottom w:val="none" w:sz="0" w:space="0" w:color="auto"/>
                                                                            <w:right w:val="none" w:sz="0" w:space="0" w:color="auto"/>
                                                                          </w:divBdr>
                                                                          <w:divsChild>
                                                                            <w:div w:id="1516076043">
                                                                              <w:marLeft w:val="105"/>
                                                                              <w:marRight w:val="105"/>
                                                                              <w:marTop w:val="150"/>
                                                                              <w:marBottom w:val="150"/>
                                                                              <w:divBdr>
                                                                                <w:top w:val="none" w:sz="0" w:space="0" w:color="auto"/>
                                                                                <w:left w:val="none" w:sz="0" w:space="0" w:color="auto"/>
                                                                                <w:bottom w:val="none" w:sz="0" w:space="0" w:color="auto"/>
                                                                                <w:right w:val="none" w:sz="0" w:space="0" w:color="auto"/>
                                                                              </w:divBdr>
                                                                              <w:divsChild>
                                                                                <w:div w:id="141579999">
                                                                                  <w:marLeft w:val="0"/>
                                                                                  <w:marRight w:val="0"/>
                                                                                  <w:marTop w:val="0"/>
                                                                                  <w:marBottom w:val="0"/>
                                                                                  <w:divBdr>
                                                                                    <w:top w:val="none" w:sz="0" w:space="0" w:color="auto"/>
                                                                                    <w:left w:val="none" w:sz="0" w:space="0" w:color="auto"/>
                                                                                    <w:bottom w:val="none" w:sz="0" w:space="0" w:color="auto"/>
                                                                                    <w:right w:val="none" w:sz="0" w:space="0" w:color="auto"/>
                                                                                  </w:divBdr>
                                                                                  <w:divsChild>
                                                                                    <w:div w:id="1020855466">
                                                                                      <w:marLeft w:val="0"/>
                                                                                      <w:marRight w:val="0"/>
                                                                                      <w:marTop w:val="0"/>
                                                                                      <w:marBottom w:val="0"/>
                                                                                      <w:divBdr>
                                                                                        <w:top w:val="none" w:sz="0" w:space="0" w:color="auto"/>
                                                                                        <w:left w:val="none" w:sz="0" w:space="0" w:color="auto"/>
                                                                                        <w:bottom w:val="none" w:sz="0" w:space="0" w:color="auto"/>
                                                                                        <w:right w:val="none" w:sz="0" w:space="0" w:color="auto"/>
                                                                                      </w:divBdr>
                                                                                      <w:divsChild>
                                                                                        <w:div w:id="1664620961">
                                                                                          <w:marLeft w:val="0"/>
                                                                                          <w:marRight w:val="0"/>
                                                                                          <w:marTop w:val="0"/>
                                                                                          <w:marBottom w:val="0"/>
                                                                                          <w:divBdr>
                                                                                            <w:top w:val="none" w:sz="0" w:space="0" w:color="auto"/>
                                                                                            <w:left w:val="none" w:sz="0" w:space="0" w:color="auto"/>
                                                                                            <w:bottom w:val="none" w:sz="0" w:space="0" w:color="auto"/>
                                                                                            <w:right w:val="none" w:sz="0" w:space="0" w:color="auto"/>
                                                                                          </w:divBdr>
                                                                                          <w:divsChild>
                                                                                            <w:div w:id="957377046">
                                                                                              <w:marLeft w:val="0"/>
                                                                                              <w:marRight w:val="0"/>
                                                                                              <w:marTop w:val="0"/>
                                                                                              <w:marBottom w:val="0"/>
                                                                                              <w:divBdr>
                                                                                                <w:top w:val="none" w:sz="0" w:space="0" w:color="auto"/>
                                                                                                <w:left w:val="none" w:sz="0" w:space="0" w:color="auto"/>
                                                                                                <w:bottom w:val="none" w:sz="0" w:space="0" w:color="auto"/>
                                                                                                <w:right w:val="none" w:sz="0" w:space="0" w:color="auto"/>
                                                                                              </w:divBdr>
                                                                                              <w:divsChild>
                                                                                                <w:div w:id="1682850101">
                                                                                                  <w:marLeft w:val="0"/>
                                                                                                  <w:marRight w:val="0"/>
                                                                                                  <w:marTop w:val="0"/>
                                                                                                  <w:marBottom w:val="0"/>
                                                                                                  <w:divBdr>
                                                                                                    <w:top w:val="none" w:sz="0" w:space="0" w:color="auto"/>
                                                                                                    <w:left w:val="none" w:sz="0" w:space="0" w:color="auto"/>
                                                                                                    <w:bottom w:val="none" w:sz="0" w:space="0" w:color="auto"/>
                                                                                                    <w:right w:val="none" w:sz="0" w:space="0" w:color="auto"/>
                                                                                                  </w:divBdr>
                                                                                                  <w:divsChild>
                                                                                                    <w:div w:id="691541433">
                                                                                                      <w:marLeft w:val="0"/>
                                                                                                      <w:marRight w:val="0"/>
                                                                                                      <w:marTop w:val="0"/>
                                                                                                      <w:marBottom w:val="0"/>
                                                                                                      <w:divBdr>
                                                                                                        <w:top w:val="none" w:sz="0" w:space="0" w:color="auto"/>
                                                                                                        <w:left w:val="none" w:sz="0" w:space="0" w:color="auto"/>
                                                                                                        <w:bottom w:val="none" w:sz="0" w:space="0" w:color="auto"/>
                                                                                                        <w:right w:val="none" w:sz="0" w:space="0" w:color="auto"/>
                                                                                                      </w:divBdr>
                                                                                                      <w:divsChild>
                                                                                                        <w:div w:id="486558199">
                                                                                                          <w:marLeft w:val="0"/>
                                                                                                          <w:marRight w:val="0"/>
                                                                                                          <w:marTop w:val="0"/>
                                                                                                          <w:marBottom w:val="0"/>
                                                                                                          <w:divBdr>
                                                                                                            <w:top w:val="none" w:sz="0" w:space="0" w:color="auto"/>
                                                                                                            <w:left w:val="none" w:sz="0" w:space="0" w:color="auto"/>
                                                                                                            <w:bottom w:val="none" w:sz="0" w:space="0" w:color="auto"/>
                                                                                                            <w:right w:val="none" w:sz="0" w:space="0" w:color="auto"/>
                                                                                                          </w:divBdr>
                                                                                                          <w:divsChild>
                                                                                                            <w:div w:id="1906835467">
                                                                                                              <w:marLeft w:val="0"/>
                                                                                                              <w:marRight w:val="0"/>
                                                                                                              <w:marTop w:val="0"/>
                                                                                                              <w:marBottom w:val="0"/>
                                                                                                              <w:divBdr>
                                                                                                                <w:top w:val="none" w:sz="0" w:space="0" w:color="auto"/>
                                                                                                                <w:left w:val="none" w:sz="0" w:space="0" w:color="auto"/>
                                                                                                                <w:bottom w:val="none" w:sz="0" w:space="0" w:color="auto"/>
                                                                                                                <w:right w:val="none" w:sz="0" w:space="0" w:color="auto"/>
                                                                                                              </w:divBdr>
                                                                                                              <w:divsChild>
                                                                                                                <w:div w:id="740063283">
                                                                                                                  <w:marLeft w:val="0"/>
                                                                                                                  <w:marRight w:val="0"/>
                                                                                                                  <w:marTop w:val="0"/>
                                                                                                                  <w:marBottom w:val="0"/>
                                                                                                                  <w:divBdr>
                                                                                                                    <w:top w:val="none" w:sz="0" w:space="0" w:color="auto"/>
                                                                                                                    <w:left w:val="none" w:sz="0" w:space="0" w:color="auto"/>
                                                                                                                    <w:bottom w:val="none" w:sz="0" w:space="0" w:color="auto"/>
                                                                                                                    <w:right w:val="none" w:sz="0" w:space="0" w:color="auto"/>
                                                                                                                  </w:divBdr>
                                                                                                                  <w:divsChild>
                                                                                                                    <w:div w:id="785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128860">
      <w:bodyDiv w:val="1"/>
      <w:marLeft w:val="0"/>
      <w:marRight w:val="0"/>
      <w:marTop w:val="0"/>
      <w:marBottom w:val="0"/>
      <w:divBdr>
        <w:top w:val="none" w:sz="0" w:space="0" w:color="auto"/>
        <w:left w:val="none" w:sz="0" w:space="0" w:color="auto"/>
        <w:bottom w:val="none" w:sz="0" w:space="0" w:color="auto"/>
        <w:right w:val="none" w:sz="0" w:space="0" w:color="auto"/>
      </w:divBdr>
    </w:div>
    <w:div w:id="1979064027">
      <w:bodyDiv w:val="1"/>
      <w:marLeft w:val="0"/>
      <w:marRight w:val="0"/>
      <w:marTop w:val="0"/>
      <w:marBottom w:val="0"/>
      <w:divBdr>
        <w:top w:val="none" w:sz="0" w:space="0" w:color="auto"/>
        <w:left w:val="none" w:sz="0" w:space="0" w:color="auto"/>
        <w:bottom w:val="none" w:sz="0" w:space="0" w:color="auto"/>
        <w:right w:val="none" w:sz="0" w:space="0" w:color="auto"/>
      </w:divBdr>
    </w:div>
    <w:div w:id="1986203714">
      <w:bodyDiv w:val="1"/>
      <w:marLeft w:val="0"/>
      <w:marRight w:val="0"/>
      <w:marTop w:val="0"/>
      <w:marBottom w:val="0"/>
      <w:divBdr>
        <w:top w:val="none" w:sz="0" w:space="0" w:color="auto"/>
        <w:left w:val="none" w:sz="0" w:space="0" w:color="auto"/>
        <w:bottom w:val="none" w:sz="0" w:space="0" w:color="auto"/>
        <w:right w:val="none" w:sz="0" w:space="0" w:color="auto"/>
      </w:divBdr>
    </w:div>
    <w:div w:id="209297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utlook.manchester.ac.uk/owa/redir.aspx?C=hTGKK9WmqOT3gbMwQuSsAVh8Gi_G47GA9WnVWZsQv9vmCmJuDSDUCA..&amp;URL=http%3a%2f%2fdoi.org%2f10.1016%2fj.jocrd.2013.07.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urnalslibrary.nihr.ac.uk/programmes/hta/098101/" TargetMode="External"/><Relationship Id="rId5" Type="http://schemas.openxmlformats.org/officeDocument/2006/relationships/webSettings" Target="webSettings.xml"/><Relationship Id="rId10" Type="http://schemas.openxmlformats.org/officeDocument/2006/relationships/hyperlink" Target="https://outlook.manchester.ac.uk/owa/redir.aspx?SURL=l2GEWSA8GDs-6VXRNFMrmdOmukKYSY82akQjcjqFJKh74-vIzbfTCGgAdAB0AHAAcwA6AC8ALwBkAHgALgBkAG8AaQAuAG8AcgBnAC8AMQAwAC4ANgAwADgANAAvAG0AOQAuAGYAaQBnAHMAaABhAHIAZQAuADMANQAwADMAOAA4ADUA&amp;URL=https%3a%2f%2fdx.doi.org%2f10.6084%2fm9.figshare.3503885" TargetMode="External"/><Relationship Id="rId4" Type="http://schemas.openxmlformats.org/officeDocument/2006/relationships/settings" Target="settings.xml"/><Relationship Id="rId9" Type="http://schemas.openxmlformats.org/officeDocument/2006/relationships/hyperlink" Target="http://www.ccbt.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0814-673D-4E92-A32B-747E1550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8432</Words>
  <Characters>48063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Bower</dc:creator>
  <cp:lastModifiedBy>Cipriano, K.</cp:lastModifiedBy>
  <cp:revision>2</cp:revision>
  <cp:lastPrinted>2017-05-18T12:59:00Z</cp:lastPrinted>
  <dcterms:created xsi:type="dcterms:W3CDTF">2017-06-07T09:11:00Z</dcterms:created>
  <dcterms:modified xsi:type="dcterms:W3CDTF">2017-06-07T09:11:00Z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