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40" w:rsidRDefault="00C765D9" w:rsidP="001E78EE">
      <w:pPr>
        <w:pStyle w:val="Caption"/>
      </w:pPr>
      <w:bookmarkStart w:id="0" w:name="_GoBack"/>
      <w:bookmarkEnd w:id="0"/>
      <w:r>
        <w:t>Additional file</w:t>
      </w:r>
      <w:r w:rsidR="00FD66CB">
        <w:t xml:space="preserve"> </w:t>
      </w:r>
      <w:r w:rsidR="00AD7445" w:rsidRPr="007E2F5F">
        <w:t xml:space="preserve">2: Beers 2012 Criteria filtering conditions (recommendations) </w:t>
      </w:r>
      <w:r w:rsidR="004D57F1">
        <w:t>and their operationaliz</w:t>
      </w:r>
      <w:r w:rsidR="00E15CE2" w:rsidRPr="007E2F5F">
        <w:t>ation in the</w:t>
      </w:r>
      <w:r w:rsidR="00AD7445" w:rsidRPr="007E2F5F">
        <w:t xml:space="preserve"> CPRD</w:t>
      </w:r>
      <w:r w:rsidR="00157F38" w:rsidRPr="007E2F5F">
        <w:t xml:space="preserve"> </w:t>
      </w:r>
      <w:r w:rsidR="00E15CE2" w:rsidRPr="007E2F5F">
        <w:t>sample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640"/>
        <w:gridCol w:w="5455"/>
        <w:gridCol w:w="6237"/>
      </w:tblGrid>
      <w:tr w:rsidR="001E78EE" w:rsidRPr="00AD7445" w:rsidTr="004D5D66">
        <w:trPr>
          <w:trHeight w:val="49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Potentially harmful drug</w:t>
            </w:r>
          </w:p>
        </w:tc>
        <w:tc>
          <w:tcPr>
            <w:tcW w:w="5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2012 Beers Criteria filtering condition (i.e. recommendation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 xml:space="preserve"> </w:t>
            </w:r>
            <w:hyperlink w:anchor="_ENREF_10" w:tooltip="American Geriatrics Society 2012 Beers Criteria Update Expert Panel, 2012 #2940" w:history="1"/>
            <w:hyperlink w:anchor="_ENREF_1" w:tooltip="American Geriatrics Society 2012 Beers Criteria Update Expert Panel, 2012 #2940" w:history="1"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fldChar w:fldCharType="begin">
                  <w:fldData xml:space="preserve">PEVuZE5vdGU+PENpdGU+PEF1dGhvcj5BbWVyaWNhbiBHZXJpYXRyaWNzIFNvY2lldHkgMjAxMiBC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</w:fldData>
                </w:fldChar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instrText xml:space="preserve"> ADDIN EN.CITE </w:instrText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fldChar w:fldCharType="begin">
                  <w:fldData xml:space="preserve">PEVuZE5vdGU+PENpdGU+PEF1dGhvcj5BbWVyaWNhbiBHZXJpYXRyaWNzIFNvY2lldHkgMjAxMiBC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</w:fldData>
                </w:fldChar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instrText xml:space="preserve"> ADDIN EN.CITE.DATA </w:instrText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fldChar w:fldCharType="end"/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fldChar w:fldCharType="separate"/>
              </w:r>
              <w:r w:rsidRPr="0012062F">
                <w:rPr>
                  <w:rFonts w:eastAsia="Times New Roman" w:cs="Times New Roman"/>
                  <w:b/>
                  <w:bCs/>
                  <w:noProof/>
                  <w:color w:val="000000"/>
                  <w:sz w:val="22"/>
                  <w:szCs w:val="18"/>
                  <w:vertAlign w:val="superscript"/>
                  <w:lang w:eastAsia="en-GB"/>
                </w:rPr>
                <w:t>1</w:t>
              </w:r>
              <w:r>
                <w:rPr>
                  <w:rFonts w:eastAsia="Times New Roman" w:cs="Times New Roman"/>
                  <w:b/>
                  <w:bCs/>
                  <w:color w:val="000000"/>
                  <w:sz w:val="22"/>
                  <w:szCs w:val="18"/>
                  <w:lang w:eastAsia="en-GB"/>
                </w:rPr>
                <w:fldChar w:fldCharType="end"/>
              </w:r>
            </w:hyperlink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Operationali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z</w:t>
            </w:r>
            <w:r w:rsidRPr="007E2F5F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en-GB"/>
              </w:rPr>
              <w:t>ation of potentially inappropriate prescription using CPRD data</w:t>
            </w:r>
          </w:p>
        </w:tc>
      </w:tr>
      <w:tr w:rsidR="001E78EE" w:rsidRPr="00AD7445" w:rsidTr="004D5D66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Non-COX-selective NSAIDs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chronic use unless other alternatives are not effective and patient can take gastroprotective agent (proton pump inhibitor or misoprostol)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Prescriptions in ≥ 2 quarters without concomitant prescription of proton pump inhibitor or misoprostol in the same quarter</w:t>
            </w:r>
          </w:p>
        </w:tc>
      </w:tr>
      <w:tr w:rsidR="001E78EE" w:rsidRPr="00AD7445" w:rsidTr="004D5D66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Benzodiazepines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benzodiazepines (any type) for treatment of insomnia, agitation, or delirium</w:t>
            </w:r>
            <w:r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.</w:t>
            </w: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 xml:space="preserve"> May be appropriate for seizure disorders, rapid eye movement sleep disorders, benzodiazepine withdrawal, etha</w:t>
            </w:r>
            <w:r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nol withdrawal, severe generaliz</w:t>
            </w: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 xml:space="preserve">ed anxiety disorder, periprocedural anaesthesia, end-of-life care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 xml:space="preserve">No mention of seizure disorders, rapid eye movement sleep disorders, benzodiazepine withdrawal, </w:t>
            </w:r>
            <w:r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ethanol withdrawal, or generaliz</w:t>
            </w: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 xml:space="preserve">ed anxiety disorder or equivalent wording in the patient’s clinical records. Periprocedural anaesthesia and end-of-life care excluded by the study design. </w:t>
            </w:r>
          </w:p>
        </w:tc>
      </w:tr>
      <w:tr w:rsidR="001E78EE" w:rsidRPr="00AD7445" w:rsidTr="004D5D66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Amitriptyline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7E2F5F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filtering condition (always potentially inappropriate)</w:t>
            </w:r>
          </w:p>
        </w:tc>
      </w:tr>
      <w:tr w:rsidR="001E78EE" w:rsidRPr="00931216" w:rsidTr="004D5D66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Doxazosin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use as an antihypertensive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mention of benign prostate hyperplasia or equivalent wording in the patient’s clinical records</w:t>
            </w:r>
          </w:p>
        </w:tc>
      </w:tr>
      <w:tr w:rsidR="001E78EE" w:rsidRPr="00931216" w:rsidTr="004D5D66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Eszopiclone (zopiclone)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chronic use (&gt; 90 days)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Prescriptions in ≥ 2 quarters</w:t>
            </w:r>
          </w:p>
        </w:tc>
      </w:tr>
      <w:tr w:rsidR="001E78EE" w:rsidRPr="00931216" w:rsidTr="004D5D66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Nitrofurantoin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for long-term suppression; avoid in patients with creatinine clearance &lt; 60 mL/min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Prescriptions in ≥ 2 quarters or in subjects with creatinine clearance &lt; 60 mL/min</w:t>
            </w:r>
          </w:p>
        </w:tc>
      </w:tr>
      <w:tr w:rsidR="001E78EE" w:rsidRPr="00931216" w:rsidTr="004D5D66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Chlorpheniramine (chlorphenamine)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filtering condition (always potentially inappropriate)</w:t>
            </w:r>
          </w:p>
        </w:tc>
      </w:tr>
      <w:tr w:rsidR="001E78EE" w:rsidRPr="00931216" w:rsidTr="004D5D66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>Scopolamine (hyoscine)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except in short-term palliative care to decrease oral secretions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filtering condition (palliative care excluded by the study design)</w:t>
            </w:r>
          </w:p>
        </w:tc>
      </w:tr>
      <w:tr w:rsidR="001E78EE" w:rsidRPr="00931216" w:rsidTr="004D5D66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Metoclopramide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Avoid, unless for gastroparesis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mention of gastroparesis or similar wording in the patient’s clinical records</w:t>
            </w:r>
          </w:p>
        </w:tc>
      </w:tr>
      <w:tr w:rsidR="001E78EE" w:rsidRPr="00AD7445" w:rsidTr="004D5D66">
        <w:trPr>
          <w:trHeight w:val="4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  <w:lang w:eastAsia="en-GB"/>
              </w:rPr>
              <w:t xml:space="preserve">Estrogens 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EE" w:rsidRPr="00931216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Avoid oral and topical patch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EE" w:rsidRPr="007E2F5F" w:rsidRDefault="001E78EE" w:rsidP="004D5D66">
            <w:pPr>
              <w:spacing w:after="0" w:line="312" w:lineRule="auto"/>
              <w:jc w:val="left"/>
              <w:rPr>
                <w:rFonts w:eastAsia="Times New Roman" w:cs="Times New Roman"/>
                <w:color w:val="000000"/>
                <w:szCs w:val="18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22"/>
                <w:szCs w:val="18"/>
                <w:lang w:eastAsia="en-GB"/>
              </w:rPr>
              <w:t>No filtering condition (preparations different from oral or topic patch were excluded by the study design)</w:t>
            </w:r>
          </w:p>
        </w:tc>
      </w:tr>
    </w:tbl>
    <w:p w:rsidR="001E78EE" w:rsidRPr="001E78EE" w:rsidRDefault="001E78EE" w:rsidP="001E78EE"/>
    <w:sectPr w:rsidR="001E78EE" w:rsidRPr="001E78EE" w:rsidSect="009758DA">
      <w:footerReference w:type="default" r:id="rId9"/>
      <w:pgSz w:w="16838" w:h="11906" w:orient="landscape"/>
      <w:pgMar w:top="1134" w:right="1134" w:bottom="85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0" w:rsidRDefault="009D7170" w:rsidP="00B9331F">
      <w:pPr>
        <w:spacing w:after="0"/>
      </w:pPr>
      <w:r>
        <w:separator/>
      </w:r>
    </w:p>
  </w:endnote>
  <w:endnote w:type="continuationSeparator" w:id="0">
    <w:p w:rsidR="009D7170" w:rsidRDefault="009D7170" w:rsidP="00B93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803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170" w:rsidRDefault="009D7170" w:rsidP="00CC0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0" w:rsidRDefault="009D7170" w:rsidP="00B9331F">
      <w:pPr>
        <w:spacing w:after="0"/>
      </w:pPr>
      <w:r>
        <w:separator/>
      </w:r>
    </w:p>
  </w:footnote>
  <w:footnote w:type="continuationSeparator" w:id="0">
    <w:p w:rsidR="009D7170" w:rsidRDefault="009D7170" w:rsidP="00B93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2F"/>
    <w:multiLevelType w:val="hybridMultilevel"/>
    <w:tmpl w:val="7D4EB506"/>
    <w:lvl w:ilvl="0" w:tplc="50121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4B6"/>
    <w:multiLevelType w:val="hybridMultilevel"/>
    <w:tmpl w:val="99BA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411E"/>
    <w:multiLevelType w:val="hybridMultilevel"/>
    <w:tmpl w:val="B24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80A"/>
    <w:multiLevelType w:val="hybridMultilevel"/>
    <w:tmpl w:val="466617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A455D"/>
    <w:multiLevelType w:val="hybridMultilevel"/>
    <w:tmpl w:val="8B8AD2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4E3CD0"/>
    <w:multiLevelType w:val="hybridMultilevel"/>
    <w:tmpl w:val="0CFA4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27442"/>
    <w:multiLevelType w:val="hybridMultilevel"/>
    <w:tmpl w:val="C2E4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97D89"/>
    <w:multiLevelType w:val="hybridMultilevel"/>
    <w:tmpl w:val="D65C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7DA9"/>
    <w:multiLevelType w:val="hybridMultilevel"/>
    <w:tmpl w:val="36BA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F4"/>
    <w:multiLevelType w:val="multilevel"/>
    <w:tmpl w:val="B93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2E48"/>
    <w:multiLevelType w:val="hybridMultilevel"/>
    <w:tmpl w:val="AE5EF8D2"/>
    <w:lvl w:ilvl="0" w:tplc="988A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95"/>
    <w:multiLevelType w:val="hybridMultilevel"/>
    <w:tmpl w:val="0258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5C66"/>
    <w:multiLevelType w:val="hybridMultilevel"/>
    <w:tmpl w:val="B41C1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3234A"/>
    <w:multiLevelType w:val="hybridMultilevel"/>
    <w:tmpl w:val="0A2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8F9"/>
    <w:multiLevelType w:val="multilevel"/>
    <w:tmpl w:val="DF3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75F1D"/>
    <w:multiLevelType w:val="hybridMultilevel"/>
    <w:tmpl w:val="701A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16"/>
    <w:multiLevelType w:val="hybridMultilevel"/>
    <w:tmpl w:val="EF2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440"/>
    <w:multiLevelType w:val="hybridMultilevel"/>
    <w:tmpl w:val="A0D2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17FF6"/>
    <w:multiLevelType w:val="hybridMultilevel"/>
    <w:tmpl w:val="00AE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44EB5"/>
    <w:multiLevelType w:val="hybridMultilevel"/>
    <w:tmpl w:val="59C08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D08DC"/>
    <w:multiLevelType w:val="hybridMultilevel"/>
    <w:tmpl w:val="1636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07DB"/>
    <w:multiLevelType w:val="hybridMultilevel"/>
    <w:tmpl w:val="DC729FCA"/>
    <w:lvl w:ilvl="0" w:tplc="F08EFC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477E"/>
    <w:multiLevelType w:val="hybridMultilevel"/>
    <w:tmpl w:val="E81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wvpxxa9tn95zpyex0rlvrdd1vfv59t0xp9xw&quot;&gt;Sue-2410&lt;record-ids&gt;&lt;item&gt;2940&lt;/item&gt;&lt;/record-ids&gt;&lt;/item&gt;&lt;/Libraries&gt;"/>
  </w:docVars>
  <w:rsids>
    <w:rsidRoot w:val="004E1265"/>
    <w:rsid w:val="00000618"/>
    <w:rsid w:val="00003B45"/>
    <w:rsid w:val="00003F71"/>
    <w:rsid w:val="000046E2"/>
    <w:rsid w:val="0000528E"/>
    <w:rsid w:val="00007AE2"/>
    <w:rsid w:val="00007ED6"/>
    <w:rsid w:val="00007F3B"/>
    <w:rsid w:val="0001186D"/>
    <w:rsid w:val="00011C06"/>
    <w:rsid w:val="00011ED9"/>
    <w:rsid w:val="00012632"/>
    <w:rsid w:val="00012D00"/>
    <w:rsid w:val="00012DEF"/>
    <w:rsid w:val="0001389C"/>
    <w:rsid w:val="000146F1"/>
    <w:rsid w:val="00016822"/>
    <w:rsid w:val="00020574"/>
    <w:rsid w:val="00021838"/>
    <w:rsid w:val="000228C9"/>
    <w:rsid w:val="00022A44"/>
    <w:rsid w:val="00022C92"/>
    <w:rsid w:val="000244D7"/>
    <w:rsid w:val="000262E7"/>
    <w:rsid w:val="00026574"/>
    <w:rsid w:val="000267E1"/>
    <w:rsid w:val="0002683E"/>
    <w:rsid w:val="00026E34"/>
    <w:rsid w:val="00030B2A"/>
    <w:rsid w:val="00030BF5"/>
    <w:rsid w:val="00033121"/>
    <w:rsid w:val="00034797"/>
    <w:rsid w:val="00035A79"/>
    <w:rsid w:val="00036698"/>
    <w:rsid w:val="00036DE9"/>
    <w:rsid w:val="00037829"/>
    <w:rsid w:val="0004167E"/>
    <w:rsid w:val="00041AEA"/>
    <w:rsid w:val="00042698"/>
    <w:rsid w:val="00046D29"/>
    <w:rsid w:val="00046E00"/>
    <w:rsid w:val="0005163B"/>
    <w:rsid w:val="00052547"/>
    <w:rsid w:val="00052ABD"/>
    <w:rsid w:val="000539AC"/>
    <w:rsid w:val="0005436A"/>
    <w:rsid w:val="00054784"/>
    <w:rsid w:val="0005497F"/>
    <w:rsid w:val="000568C6"/>
    <w:rsid w:val="00061161"/>
    <w:rsid w:val="00064D2A"/>
    <w:rsid w:val="00065101"/>
    <w:rsid w:val="0006598C"/>
    <w:rsid w:val="0006779E"/>
    <w:rsid w:val="00070010"/>
    <w:rsid w:val="00070EEC"/>
    <w:rsid w:val="000723EA"/>
    <w:rsid w:val="00072EAD"/>
    <w:rsid w:val="00073024"/>
    <w:rsid w:val="0007353C"/>
    <w:rsid w:val="0007372D"/>
    <w:rsid w:val="000742E3"/>
    <w:rsid w:val="00074BB7"/>
    <w:rsid w:val="00074CF3"/>
    <w:rsid w:val="00075C19"/>
    <w:rsid w:val="000764B1"/>
    <w:rsid w:val="000771FE"/>
    <w:rsid w:val="00080AB2"/>
    <w:rsid w:val="00082408"/>
    <w:rsid w:val="00082854"/>
    <w:rsid w:val="000854B2"/>
    <w:rsid w:val="00090C97"/>
    <w:rsid w:val="00090DC0"/>
    <w:rsid w:val="00091B9D"/>
    <w:rsid w:val="00094102"/>
    <w:rsid w:val="00094B91"/>
    <w:rsid w:val="000968FC"/>
    <w:rsid w:val="0009724E"/>
    <w:rsid w:val="000A0CC0"/>
    <w:rsid w:val="000A0D48"/>
    <w:rsid w:val="000A1CA0"/>
    <w:rsid w:val="000A2952"/>
    <w:rsid w:val="000A34D2"/>
    <w:rsid w:val="000A3D06"/>
    <w:rsid w:val="000A5440"/>
    <w:rsid w:val="000A768C"/>
    <w:rsid w:val="000B0D64"/>
    <w:rsid w:val="000B429B"/>
    <w:rsid w:val="000B519E"/>
    <w:rsid w:val="000B5B8A"/>
    <w:rsid w:val="000B5DDA"/>
    <w:rsid w:val="000B616F"/>
    <w:rsid w:val="000B7E20"/>
    <w:rsid w:val="000C2099"/>
    <w:rsid w:val="000C217E"/>
    <w:rsid w:val="000C238A"/>
    <w:rsid w:val="000C23DC"/>
    <w:rsid w:val="000C330A"/>
    <w:rsid w:val="000C34DC"/>
    <w:rsid w:val="000C34F8"/>
    <w:rsid w:val="000C39B8"/>
    <w:rsid w:val="000C4832"/>
    <w:rsid w:val="000C4C9D"/>
    <w:rsid w:val="000C5A35"/>
    <w:rsid w:val="000C5F06"/>
    <w:rsid w:val="000C6AA8"/>
    <w:rsid w:val="000D12B5"/>
    <w:rsid w:val="000D1781"/>
    <w:rsid w:val="000D1B57"/>
    <w:rsid w:val="000D32CB"/>
    <w:rsid w:val="000D32D2"/>
    <w:rsid w:val="000D5C86"/>
    <w:rsid w:val="000D6126"/>
    <w:rsid w:val="000D6529"/>
    <w:rsid w:val="000D67A7"/>
    <w:rsid w:val="000D772A"/>
    <w:rsid w:val="000E19AF"/>
    <w:rsid w:val="000E2CAB"/>
    <w:rsid w:val="000E3C5B"/>
    <w:rsid w:val="000E4680"/>
    <w:rsid w:val="000E5ADF"/>
    <w:rsid w:val="000E6EDB"/>
    <w:rsid w:val="000E7DF0"/>
    <w:rsid w:val="000F22ED"/>
    <w:rsid w:val="000F2917"/>
    <w:rsid w:val="000F4879"/>
    <w:rsid w:val="000F4895"/>
    <w:rsid w:val="000F6209"/>
    <w:rsid w:val="000F6407"/>
    <w:rsid w:val="000F66AB"/>
    <w:rsid w:val="000F7CED"/>
    <w:rsid w:val="00103A21"/>
    <w:rsid w:val="00103BFC"/>
    <w:rsid w:val="001055DC"/>
    <w:rsid w:val="00105AD6"/>
    <w:rsid w:val="0010641E"/>
    <w:rsid w:val="00106A61"/>
    <w:rsid w:val="0010708C"/>
    <w:rsid w:val="001106F7"/>
    <w:rsid w:val="00111AF3"/>
    <w:rsid w:val="00112E7A"/>
    <w:rsid w:val="00113922"/>
    <w:rsid w:val="00113E61"/>
    <w:rsid w:val="0011457D"/>
    <w:rsid w:val="00116520"/>
    <w:rsid w:val="001167A9"/>
    <w:rsid w:val="00117089"/>
    <w:rsid w:val="0011718C"/>
    <w:rsid w:val="00120269"/>
    <w:rsid w:val="0012062F"/>
    <w:rsid w:val="00123B7A"/>
    <w:rsid w:val="001245FE"/>
    <w:rsid w:val="00125D34"/>
    <w:rsid w:val="001269D2"/>
    <w:rsid w:val="001274F2"/>
    <w:rsid w:val="00127531"/>
    <w:rsid w:val="001277A5"/>
    <w:rsid w:val="0013075E"/>
    <w:rsid w:val="001307DD"/>
    <w:rsid w:val="0013098B"/>
    <w:rsid w:val="00130F73"/>
    <w:rsid w:val="001319AC"/>
    <w:rsid w:val="00133DB2"/>
    <w:rsid w:val="00134392"/>
    <w:rsid w:val="00134F70"/>
    <w:rsid w:val="00136D1A"/>
    <w:rsid w:val="001371DE"/>
    <w:rsid w:val="001377ED"/>
    <w:rsid w:val="0014126F"/>
    <w:rsid w:val="00141D81"/>
    <w:rsid w:val="001421F8"/>
    <w:rsid w:val="00142488"/>
    <w:rsid w:val="00142A76"/>
    <w:rsid w:val="0014373C"/>
    <w:rsid w:val="0014395F"/>
    <w:rsid w:val="0014415D"/>
    <w:rsid w:val="001451C0"/>
    <w:rsid w:val="00145C66"/>
    <w:rsid w:val="001464AC"/>
    <w:rsid w:val="00150411"/>
    <w:rsid w:val="00151360"/>
    <w:rsid w:val="001517AC"/>
    <w:rsid w:val="00152378"/>
    <w:rsid w:val="00152D36"/>
    <w:rsid w:val="001539A6"/>
    <w:rsid w:val="00153DBE"/>
    <w:rsid w:val="0015487F"/>
    <w:rsid w:val="00154C49"/>
    <w:rsid w:val="00154F3E"/>
    <w:rsid w:val="00155081"/>
    <w:rsid w:val="001554D6"/>
    <w:rsid w:val="00156706"/>
    <w:rsid w:val="00157F38"/>
    <w:rsid w:val="0016001A"/>
    <w:rsid w:val="001607A7"/>
    <w:rsid w:val="001613E7"/>
    <w:rsid w:val="00161A8D"/>
    <w:rsid w:val="00162450"/>
    <w:rsid w:val="0016304F"/>
    <w:rsid w:val="001634B2"/>
    <w:rsid w:val="001634CA"/>
    <w:rsid w:val="0016380D"/>
    <w:rsid w:val="001644C4"/>
    <w:rsid w:val="00165E68"/>
    <w:rsid w:val="00166288"/>
    <w:rsid w:val="00166F10"/>
    <w:rsid w:val="00167576"/>
    <w:rsid w:val="001679EB"/>
    <w:rsid w:val="0017039B"/>
    <w:rsid w:val="00170756"/>
    <w:rsid w:val="00170922"/>
    <w:rsid w:val="0017096C"/>
    <w:rsid w:val="00170C05"/>
    <w:rsid w:val="00171F70"/>
    <w:rsid w:val="0017541A"/>
    <w:rsid w:val="0017575E"/>
    <w:rsid w:val="00175C5F"/>
    <w:rsid w:val="001764BF"/>
    <w:rsid w:val="00176B82"/>
    <w:rsid w:val="001801AB"/>
    <w:rsid w:val="001812E6"/>
    <w:rsid w:val="00182FF9"/>
    <w:rsid w:val="00183068"/>
    <w:rsid w:val="00183880"/>
    <w:rsid w:val="00183F68"/>
    <w:rsid w:val="00186135"/>
    <w:rsid w:val="00186535"/>
    <w:rsid w:val="00186ED4"/>
    <w:rsid w:val="0019179E"/>
    <w:rsid w:val="001929E3"/>
    <w:rsid w:val="00192A78"/>
    <w:rsid w:val="00194AE7"/>
    <w:rsid w:val="001959CE"/>
    <w:rsid w:val="00195EA1"/>
    <w:rsid w:val="001962DF"/>
    <w:rsid w:val="00197403"/>
    <w:rsid w:val="001978C2"/>
    <w:rsid w:val="001A03FC"/>
    <w:rsid w:val="001A1E70"/>
    <w:rsid w:val="001A4B85"/>
    <w:rsid w:val="001A4BDC"/>
    <w:rsid w:val="001A526E"/>
    <w:rsid w:val="001A554C"/>
    <w:rsid w:val="001A579D"/>
    <w:rsid w:val="001A621A"/>
    <w:rsid w:val="001A76F2"/>
    <w:rsid w:val="001B11A6"/>
    <w:rsid w:val="001B1AAD"/>
    <w:rsid w:val="001B21D4"/>
    <w:rsid w:val="001B4B0C"/>
    <w:rsid w:val="001B67C2"/>
    <w:rsid w:val="001C0499"/>
    <w:rsid w:val="001C14AB"/>
    <w:rsid w:val="001C1B8F"/>
    <w:rsid w:val="001C2244"/>
    <w:rsid w:val="001C31C2"/>
    <w:rsid w:val="001C344A"/>
    <w:rsid w:val="001C3E92"/>
    <w:rsid w:val="001C458D"/>
    <w:rsid w:val="001C46E7"/>
    <w:rsid w:val="001C4F93"/>
    <w:rsid w:val="001C58E8"/>
    <w:rsid w:val="001C6101"/>
    <w:rsid w:val="001D0D47"/>
    <w:rsid w:val="001D2FCA"/>
    <w:rsid w:val="001D342F"/>
    <w:rsid w:val="001D4290"/>
    <w:rsid w:val="001D67E9"/>
    <w:rsid w:val="001D69ED"/>
    <w:rsid w:val="001D7FFC"/>
    <w:rsid w:val="001E013A"/>
    <w:rsid w:val="001E0633"/>
    <w:rsid w:val="001E0714"/>
    <w:rsid w:val="001E0B89"/>
    <w:rsid w:val="001E1B07"/>
    <w:rsid w:val="001E1D27"/>
    <w:rsid w:val="001E2C9C"/>
    <w:rsid w:val="001E2D39"/>
    <w:rsid w:val="001E3141"/>
    <w:rsid w:val="001E3BDD"/>
    <w:rsid w:val="001E48FC"/>
    <w:rsid w:val="001E6FB5"/>
    <w:rsid w:val="001E78EE"/>
    <w:rsid w:val="001E7EE9"/>
    <w:rsid w:val="001F1131"/>
    <w:rsid w:val="001F1DFD"/>
    <w:rsid w:val="001F23B4"/>
    <w:rsid w:val="001F2C42"/>
    <w:rsid w:val="001F2E2D"/>
    <w:rsid w:val="001F304D"/>
    <w:rsid w:val="001F494C"/>
    <w:rsid w:val="001F54A9"/>
    <w:rsid w:val="001F736A"/>
    <w:rsid w:val="00200031"/>
    <w:rsid w:val="00202336"/>
    <w:rsid w:val="00202598"/>
    <w:rsid w:val="002031A8"/>
    <w:rsid w:val="00203B4D"/>
    <w:rsid w:val="00203F03"/>
    <w:rsid w:val="002042CE"/>
    <w:rsid w:val="0020489A"/>
    <w:rsid w:val="0021155C"/>
    <w:rsid w:val="00212A2A"/>
    <w:rsid w:val="00212E7B"/>
    <w:rsid w:val="002162C8"/>
    <w:rsid w:val="00216773"/>
    <w:rsid w:val="0022053B"/>
    <w:rsid w:val="0022131B"/>
    <w:rsid w:val="002240DB"/>
    <w:rsid w:val="0022492E"/>
    <w:rsid w:val="00226E63"/>
    <w:rsid w:val="00227C7A"/>
    <w:rsid w:val="00227C8B"/>
    <w:rsid w:val="00232A60"/>
    <w:rsid w:val="002337BF"/>
    <w:rsid w:val="00233E2B"/>
    <w:rsid w:val="00234576"/>
    <w:rsid w:val="00234AAF"/>
    <w:rsid w:val="00236EB7"/>
    <w:rsid w:val="00237A8C"/>
    <w:rsid w:val="0024324A"/>
    <w:rsid w:val="00244045"/>
    <w:rsid w:val="002476D6"/>
    <w:rsid w:val="002477E7"/>
    <w:rsid w:val="00250E5E"/>
    <w:rsid w:val="00251B9E"/>
    <w:rsid w:val="00252848"/>
    <w:rsid w:val="0025489E"/>
    <w:rsid w:val="00254CFD"/>
    <w:rsid w:val="0025510E"/>
    <w:rsid w:val="00255CF4"/>
    <w:rsid w:val="00260301"/>
    <w:rsid w:val="00260D68"/>
    <w:rsid w:val="00260FD3"/>
    <w:rsid w:val="00262034"/>
    <w:rsid w:val="00262646"/>
    <w:rsid w:val="00263088"/>
    <w:rsid w:val="00266D86"/>
    <w:rsid w:val="002678C5"/>
    <w:rsid w:val="00267EB3"/>
    <w:rsid w:val="00273B56"/>
    <w:rsid w:val="002753D1"/>
    <w:rsid w:val="00276CFF"/>
    <w:rsid w:val="00276E2B"/>
    <w:rsid w:val="0027771D"/>
    <w:rsid w:val="00280E6F"/>
    <w:rsid w:val="00280F8E"/>
    <w:rsid w:val="002811AD"/>
    <w:rsid w:val="00281615"/>
    <w:rsid w:val="002819FF"/>
    <w:rsid w:val="00285128"/>
    <w:rsid w:val="0028539D"/>
    <w:rsid w:val="00285AE8"/>
    <w:rsid w:val="002867FD"/>
    <w:rsid w:val="00286B4E"/>
    <w:rsid w:val="00287D5E"/>
    <w:rsid w:val="00290150"/>
    <w:rsid w:val="0029214D"/>
    <w:rsid w:val="0029330D"/>
    <w:rsid w:val="00295408"/>
    <w:rsid w:val="00296D4B"/>
    <w:rsid w:val="00297916"/>
    <w:rsid w:val="002A30A7"/>
    <w:rsid w:val="002A6667"/>
    <w:rsid w:val="002B063A"/>
    <w:rsid w:val="002B06A6"/>
    <w:rsid w:val="002B266D"/>
    <w:rsid w:val="002B2F7A"/>
    <w:rsid w:val="002B41C9"/>
    <w:rsid w:val="002B6FB5"/>
    <w:rsid w:val="002C06AA"/>
    <w:rsid w:val="002C09F3"/>
    <w:rsid w:val="002C2DBF"/>
    <w:rsid w:val="002C4FCB"/>
    <w:rsid w:val="002C5DB2"/>
    <w:rsid w:val="002C6311"/>
    <w:rsid w:val="002C770C"/>
    <w:rsid w:val="002D0C4A"/>
    <w:rsid w:val="002D153F"/>
    <w:rsid w:val="002D7181"/>
    <w:rsid w:val="002D73A8"/>
    <w:rsid w:val="002E1075"/>
    <w:rsid w:val="002E188E"/>
    <w:rsid w:val="002E35AC"/>
    <w:rsid w:val="002E3E57"/>
    <w:rsid w:val="002E5A34"/>
    <w:rsid w:val="002E6552"/>
    <w:rsid w:val="002E70FA"/>
    <w:rsid w:val="002E78B4"/>
    <w:rsid w:val="002F07C8"/>
    <w:rsid w:val="002F1CCF"/>
    <w:rsid w:val="002F44D8"/>
    <w:rsid w:val="002F4AA3"/>
    <w:rsid w:val="002F4E3F"/>
    <w:rsid w:val="002F5A22"/>
    <w:rsid w:val="002F66B3"/>
    <w:rsid w:val="002F741F"/>
    <w:rsid w:val="002F7C80"/>
    <w:rsid w:val="00300635"/>
    <w:rsid w:val="00300CAC"/>
    <w:rsid w:val="0030150A"/>
    <w:rsid w:val="003018F4"/>
    <w:rsid w:val="00301E55"/>
    <w:rsid w:val="00301ED8"/>
    <w:rsid w:val="003054BB"/>
    <w:rsid w:val="00305F23"/>
    <w:rsid w:val="00305F90"/>
    <w:rsid w:val="00307701"/>
    <w:rsid w:val="00307BC0"/>
    <w:rsid w:val="00310F34"/>
    <w:rsid w:val="00311698"/>
    <w:rsid w:val="003122CF"/>
    <w:rsid w:val="00312A1E"/>
    <w:rsid w:val="0031304D"/>
    <w:rsid w:val="00313B67"/>
    <w:rsid w:val="003146A6"/>
    <w:rsid w:val="00314ED6"/>
    <w:rsid w:val="003164C8"/>
    <w:rsid w:val="0032103A"/>
    <w:rsid w:val="00321110"/>
    <w:rsid w:val="003233B9"/>
    <w:rsid w:val="0032375B"/>
    <w:rsid w:val="0032396B"/>
    <w:rsid w:val="003241EF"/>
    <w:rsid w:val="00324E15"/>
    <w:rsid w:val="0032518C"/>
    <w:rsid w:val="003256C1"/>
    <w:rsid w:val="00325940"/>
    <w:rsid w:val="003272EC"/>
    <w:rsid w:val="00330B78"/>
    <w:rsid w:val="003319E9"/>
    <w:rsid w:val="00333860"/>
    <w:rsid w:val="00333C70"/>
    <w:rsid w:val="003347AC"/>
    <w:rsid w:val="00334DE7"/>
    <w:rsid w:val="00342BF0"/>
    <w:rsid w:val="00343798"/>
    <w:rsid w:val="00344698"/>
    <w:rsid w:val="00345107"/>
    <w:rsid w:val="003457E6"/>
    <w:rsid w:val="00345BE9"/>
    <w:rsid w:val="003460A8"/>
    <w:rsid w:val="00346338"/>
    <w:rsid w:val="00346CD7"/>
    <w:rsid w:val="00346EF8"/>
    <w:rsid w:val="00347A24"/>
    <w:rsid w:val="003500EF"/>
    <w:rsid w:val="00350181"/>
    <w:rsid w:val="00350526"/>
    <w:rsid w:val="00350F1A"/>
    <w:rsid w:val="00352A5C"/>
    <w:rsid w:val="00353E02"/>
    <w:rsid w:val="003546FF"/>
    <w:rsid w:val="0035583C"/>
    <w:rsid w:val="003565FF"/>
    <w:rsid w:val="00357248"/>
    <w:rsid w:val="003619B4"/>
    <w:rsid w:val="00361FB0"/>
    <w:rsid w:val="0036448C"/>
    <w:rsid w:val="00367A72"/>
    <w:rsid w:val="00370547"/>
    <w:rsid w:val="00370FD3"/>
    <w:rsid w:val="00371FB0"/>
    <w:rsid w:val="00372B8F"/>
    <w:rsid w:val="003733D1"/>
    <w:rsid w:val="00373B61"/>
    <w:rsid w:val="00373F9B"/>
    <w:rsid w:val="0037432F"/>
    <w:rsid w:val="00374979"/>
    <w:rsid w:val="00376E34"/>
    <w:rsid w:val="003773BE"/>
    <w:rsid w:val="00380C29"/>
    <w:rsid w:val="00380E5C"/>
    <w:rsid w:val="00381658"/>
    <w:rsid w:val="0038185C"/>
    <w:rsid w:val="00381B89"/>
    <w:rsid w:val="00383976"/>
    <w:rsid w:val="00383E23"/>
    <w:rsid w:val="00387352"/>
    <w:rsid w:val="00387933"/>
    <w:rsid w:val="003904E8"/>
    <w:rsid w:val="00391A69"/>
    <w:rsid w:val="00391C3D"/>
    <w:rsid w:val="00392B56"/>
    <w:rsid w:val="00393934"/>
    <w:rsid w:val="003940C7"/>
    <w:rsid w:val="00395B9E"/>
    <w:rsid w:val="00395C8B"/>
    <w:rsid w:val="00396130"/>
    <w:rsid w:val="0039783A"/>
    <w:rsid w:val="00397DE4"/>
    <w:rsid w:val="003A0129"/>
    <w:rsid w:val="003A185C"/>
    <w:rsid w:val="003A2807"/>
    <w:rsid w:val="003A2CA2"/>
    <w:rsid w:val="003A3834"/>
    <w:rsid w:val="003A41D0"/>
    <w:rsid w:val="003A4F67"/>
    <w:rsid w:val="003A6347"/>
    <w:rsid w:val="003A7157"/>
    <w:rsid w:val="003A74CC"/>
    <w:rsid w:val="003B1F2F"/>
    <w:rsid w:val="003B2334"/>
    <w:rsid w:val="003B25DA"/>
    <w:rsid w:val="003B2F44"/>
    <w:rsid w:val="003B4D07"/>
    <w:rsid w:val="003B5CAC"/>
    <w:rsid w:val="003B6A05"/>
    <w:rsid w:val="003B71A0"/>
    <w:rsid w:val="003B7956"/>
    <w:rsid w:val="003C0277"/>
    <w:rsid w:val="003C0331"/>
    <w:rsid w:val="003C0568"/>
    <w:rsid w:val="003C060E"/>
    <w:rsid w:val="003C129D"/>
    <w:rsid w:val="003C3537"/>
    <w:rsid w:val="003C363D"/>
    <w:rsid w:val="003C38DC"/>
    <w:rsid w:val="003C3F67"/>
    <w:rsid w:val="003C4603"/>
    <w:rsid w:val="003C490A"/>
    <w:rsid w:val="003C5BB7"/>
    <w:rsid w:val="003C6D52"/>
    <w:rsid w:val="003C6E68"/>
    <w:rsid w:val="003C71D3"/>
    <w:rsid w:val="003D01C0"/>
    <w:rsid w:val="003D10CE"/>
    <w:rsid w:val="003D1C50"/>
    <w:rsid w:val="003D23CC"/>
    <w:rsid w:val="003D2897"/>
    <w:rsid w:val="003D32A7"/>
    <w:rsid w:val="003D62A4"/>
    <w:rsid w:val="003E034D"/>
    <w:rsid w:val="003E08A2"/>
    <w:rsid w:val="003E1775"/>
    <w:rsid w:val="003E1F96"/>
    <w:rsid w:val="003E3F31"/>
    <w:rsid w:val="003E44C7"/>
    <w:rsid w:val="003E5D0B"/>
    <w:rsid w:val="003E6372"/>
    <w:rsid w:val="003E6838"/>
    <w:rsid w:val="003E6F8B"/>
    <w:rsid w:val="003E7BF1"/>
    <w:rsid w:val="003F082E"/>
    <w:rsid w:val="003F0D12"/>
    <w:rsid w:val="003F210A"/>
    <w:rsid w:val="003F274C"/>
    <w:rsid w:val="003F3D62"/>
    <w:rsid w:val="003F4EBD"/>
    <w:rsid w:val="003F6013"/>
    <w:rsid w:val="003F7E78"/>
    <w:rsid w:val="00402E52"/>
    <w:rsid w:val="004052BD"/>
    <w:rsid w:val="00405E86"/>
    <w:rsid w:val="00406738"/>
    <w:rsid w:val="004114F8"/>
    <w:rsid w:val="00411CD1"/>
    <w:rsid w:val="004129EE"/>
    <w:rsid w:val="00412ADA"/>
    <w:rsid w:val="00413E6C"/>
    <w:rsid w:val="00414613"/>
    <w:rsid w:val="004146DC"/>
    <w:rsid w:val="004206BF"/>
    <w:rsid w:val="00420778"/>
    <w:rsid w:val="004228FB"/>
    <w:rsid w:val="00422B61"/>
    <w:rsid w:val="00422CEC"/>
    <w:rsid w:val="0042316E"/>
    <w:rsid w:val="00423341"/>
    <w:rsid w:val="00424207"/>
    <w:rsid w:val="00424C81"/>
    <w:rsid w:val="0042513E"/>
    <w:rsid w:val="00425CD1"/>
    <w:rsid w:val="00427618"/>
    <w:rsid w:val="00427A21"/>
    <w:rsid w:val="00430157"/>
    <w:rsid w:val="004313D4"/>
    <w:rsid w:val="00431A46"/>
    <w:rsid w:val="00432161"/>
    <w:rsid w:val="00432455"/>
    <w:rsid w:val="00433733"/>
    <w:rsid w:val="00434275"/>
    <w:rsid w:val="00434DCB"/>
    <w:rsid w:val="0043537F"/>
    <w:rsid w:val="00436B03"/>
    <w:rsid w:val="004378D4"/>
    <w:rsid w:val="00437CFA"/>
    <w:rsid w:val="0044087E"/>
    <w:rsid w:val="00441BB9"/>
    <w:rsid w:val="004421A7"/>
    <w:rsid w:val="00443073"/>
    <w:rsid w:val="0044580E"/>
    <w:rsid w:val="00445E20"/>
    <w:rsid w:val="004472AA"/>
    <w:rsid w:val="00447533"/>
    <w:rsid w:val="00447B58"/>
    <w:rsid w:val="004511B0"/>
    <w:rsid w:val="004518BC"/>
    <w:rsid w:val="00453C35"/>
    <w:rsid w:val="00455445"/>
    <w:rsid w:val="00455E3A"/>
    <w:rsid w:val="0045791B"/>
    <w:rsid w:val="00457E87"/>
    <w:rsid w:val="0046229E"/>
    <w:rsid w:val="004628F0"/>
    <w:rsid w:val="00462919"/>
    <w:rsid w:val="0046339C"/>
    <w:rsid w:val="004645AE"/>
    <w:rsid w:val="00464770"/>
    <w:rsid w:val="00466000"/>
    <w:rsid w:val="00467032"/>
    <w:rsid w:val="004707AD"/>
    <w:rsid w:val="004714B9"/>
    <w:rsid w:val="00472F7C"/>
    <w:rsid w:val="004733DA"/>
    <w:rsid w:val="0047365F"/>
    <w:rsid w:val="00474A59"/>
    <w:rsid w:val="00480D0A"/>
    <w:rsid w:val="0048140B"/>
    <w:rsid w:val="00481A29"/>
    <w:rsid w:val="004867C8"/>
    <w:rsid w:val="004867D6"/>
    <w:rsid w:val="00486D7C"/>
    <w:rsid w:val="00487208"/>
    <w:rsid w:val="00491F9C"/>
    <w:rsid w:val="004928E3"/>
    <w:rsid w:val="00492B17"/>
    <w:rsid w:val="0049405A"/>
    <w:rsid w:val="00494374"/>
    <w:rsid w:val="00494AC6"/>
    <w:rsid w:val="0049647E"/>
    <w:rsid w:val="00496966"/>
    <w:rsid w:val="00496ADB"/>
    <w:rsid w:val="004A0C2B"/>
    <w:rsid w:val="004A0F15"/>
    <w:rsid w:val="004A1ABB"/>
    <w:rsid w:val="004A267D"/>
    <w:rsid w:val="004A2C33"/>
    <w:rsid w:val="004A362A"/>
    <w:rsid w:val="004A47D0"/>
    <w:rsid w:val="004A7189"/>
    <w:rsid w:val="004B06B6"/>
    <w:rsid w:val="004B17DB"/>
    <w:rsid w:val="004B28F7"/>
    <w:rsid w:val="004B32FE"/>
    <w:rsid w:val="004B4E85"/>
    <w:rsid w:val="004B506D"/>
    <w:rsid w:val="004B5EC1"/>
    <w:rsid w:val="004B6297"/>
    <w:rsid w:val="004C056D"/>
    <w:rsid w:val="004C138A"/>
    <w:rsid w:val="004C1B60"/>
    <w:rsid w:val="004C1DAF"/>
    <w:rsid w:val="004C2AC1"/>
    <w:rsid w:val="004C3222"/>
    <w:rsid w:val="004C5B50"/>
    <w:rsid w:val="004C621D"/>
    <w:rsid w:val="004C7AB0"/>
    <w:rsid w:val="004C7C20"/>
    <w:rsid w:val="004D0544"/>
    <w:rsid w:val="004D1789"/>
    <w:rsid w:val="004D3F41"/>
    <w:rsid w:val="004D4167"/>
    <w:rsid w:val="004D445A"/>
    <w:rsid w:val="004D4F5D"/>
    <w:rsid w:val="004D57F1"/>
    <w:rsid w:val="004D65CB"/>
    <w:rsid w:val="004D6BC8"/>
    <w:rsid w:val="004D6BF8"/>
    <w:rsid w:val="004D78BE"/>
    <w:rsid w:val="004E1265"/>
    <w:rsid w:val="004E321A"/>
    <w:rsid w:val="004E38C1"/>
    <w:rsid w:val="004E55AA"/>
    <w:rsid w:val="004E56BB"/>
    <w:rsid w:val="004E5710"/>
    <w:rsid w:val="004E5D2C"/>
    <w:rsid w:val="004E6DCE"/>
    <w:rsid w:val="004E7125"/>
    <w:rsid w:val="004F140D"/>
    <w:rsid w:val="004F15FD"/>
    <w:rsid w:val="004F1A9F"/>
    <w:rsid w:val="004F2631"/>
    <w:rsid w:val="004F3088"/>
    <w:rsid w:val="004F3113"/>
    <w:rsid w:val="004F338D"/>
    <w:rsid w:val="004F381C"/>
    <w:rsid w:val="004F3820"/>
    <w:rsid w:val="004F448E"/>
    <w:rsid w:val="004F5CDF"/>
    <w:rsid w:val="004F7A91"/>
    <w:rsid w:val="00500CDC"/>
    <w:rsid w:val="0050185E"/>
    <w:rsid w:val="0050343F"/>
    <w:rsid w:val="00503B36"/>
    <w:rsid w:val="00503FD4"/>
    <w:rsid w:val="0050686D"/>
    <w:rsid w:val="00506BBC"/>
    <w:rsid w:val="005072F5"/>
    <w:rsid w:val="00510657"/>
    <w:rsid w:val="00510B0B"/>
    <w:rsid w:val="005120D2"/>
    <w:rsid w:val="00513026"/>
    <w:rsid w:val="005131E4"/>
    <w:rsid w:val="0051416D"/>
    <w:rsid w:val="00514470"/>
    <w:rsid w:val="00516A93"/>
    <w:rsid w:val="00517E3C"/>
    <w:rsid w:val="00517F1E"/>
    <w:rsid w:val="005209A9"/>
    <w:rsid w:val="0052126E"/>
    <w:rsid w:val="005218A3"/>
    <w:rsid w:val="005231A1"/>
    <w:rsid w:val="00524EF9"/>
    <w:rsid w:val="00525564"/>
    <w:rsid w:val="0052598C"/>
    <w:rsid w:val="00527678"/>
    <w:rsid w:val="005300D4"/>
    <w:rsid w:val="00530166"/>
    <w:rsid w:val="00530915"/>
    <w:rsid w:val="005319E3"/>
    <w:rsid w:val="00531A8F"/>
    <w:rsid w:val="00532828"/>
    <w:rsid w:val="00532E11"/>
    <w:rsid w:val="005330DC"/>
    <w:rsid w:val="005331F6"/>
    <w:rsid w:val="00535EFB"/>
    <w:rsid w:val="00536449"/>
    <w:rsid w:val="00537009"/>
    <w:rsid w:val="005370E5"/>
    <w:rsid w:val="005373FA"/>
    <w:rsid w:val="005377DB"/>
    <w:rsid w:val="00541492"/>
    <w:rsid w:val="005439AB"/>
    <w:rsid w:val="005442E3"/>
    <w:rsid w:val="00544D2D"/>
    <w:rsid w:val="0054508D"/>
    <w:rsid w:val="005459B7"/>
    <w:rsid w:val="0054663C"/>
    <w:rsid w:val="00546CA2"/>
    <w:rsid w:val="0055035A"/>
    <w:rsid w:val="00551D92"/>
    <w:rsid w:val="0055213F"/>
    <w:rsid w:val="005526D7"/>
    <w:rsid w:val="00552ECE"/>
    <w:rsid w:val="00553AB7"/>
    <w:rsid w:val="00557982"/>
    <w:rsid w:val="00557A5E"/>
    <w:rsid w:val="00560BE3"/>
    <w:rsid w:val="0056129F"/>
    <w:rsid w:val="0056231D"/>
    <w:rsid w:val="0056258D"/>
    <w:rsid w:val="00563BC4"/>
    <w:rsid w:val="005649EF"/>
    <w:rsid w:val="00566FFA"/>
    <w:rsid w:val="0056787A"/>
    <w:rsid w:val="00571749"/>
    <w:rsid w:val="005751DB"/>
    <w:rsid w:val="00576CBA"/>
    <w:rsid w:val="00577ED8"/>
    <w:rsid w:val="00577F77"/>
    <w:rsid w:val="00580BFD"/>
    <w:rsid w:val="00581A13"/>
    <w:rsid w:val="005858C3"/>
    <w:rsid w:val="005858E8"/>
    <w:rsid w:val="00586014"/>
    <w:rsid w:val="0058604E"/>
    <w:rsid w:val="00586AD0"/>
    <w:rsid w:val="005879E8"/>
    <w:rsid w:val="00587B3A"/>
    <w:rsid w:val="0059006A"/>
    <w:rsid w:val="00592D63"/>
    <w:rsid w:val="00595DD0"/>
    <w:rsid w:val="00596CA0"/>
    <w:rsid w:val="00596EB3"/>
    <w:rsid w:val="00596F89"/>
    <w:rsid w:val="005A0821"/>
    <w:rsid w:val="005A1F51"/>
    <w:rsid w:val="005A227B"/>
    <w:rsid w:val="005A4109"/>
    <w:rsid w:val="005A4814"/>
    <w:rsid w:val="005A49E5"/>
    <w:rsid w:val="005A4B02"/>
    <w:rsid w:val="005A6029"/>
    <w:rsid w:val="005B009C"/>
    <w:rsid w:val="005B02BA"/>
    <w:rsid w:val="005B02CB"/>
    <w:rsid w:val="005B089F"/>
    <w:rsid w:val="005B23A3"/>
    <w:rsid w:val="005B2F3C"/>
    <w:rsid w:val="005B38B3"/>
    <w:rsid w:val="005B756A"/>
    <w:rsid w:val="005B793F"/>
    <w:rsid w:val="005C04DF"/>
    <w:rsid w:val="005C1CCC"/>
    <w:rsid w:val="005C21C5"/>
    <w:rsid w:val="005C2922"/>
    <w:rsid w:val="005C2D9B"/>
    <w:rsid w:val="005C2F10"/>
    <w:rsid w:val="005C3711"/>
    <w:rsid w:val="005C37BA"/>
    <w:rsid w:val="005C4324"/>
    <w:rsid w:val="005C6036"/>
    <w:rsid w:val="005C72A3"/>
    <w:rsid w:val="005C7E7A"/>
    <w:rsid w:val="005D177A"/>
    <w:rsid w:val="005D2B80"/>
    <w:rsid w:val="005D37B3"/>
    <w:rsid w:val="005D4DF6"/>
    <w:rsid w:val="005D574B"/>
    <w:rsid w:val="005D6CE9"/>
    <w:rsid w:val="005D741D"/>
    <w:rsid w:val="005E0797"/>
    <w:rsid w:val="005E153C"/>
    <w:rsid w:val="005E278A"/>
    <w:rsid w:val="005E334D"/>
    <w:rsid w:val="005E36C2"/>
    <w:rsid w:val="005E5293"/>
    <w:rsid w:val="005E6EE9"/>
    <w:rsid w:val="005F123C"/>
    <w:rsid w:val="005F15C9"/>
    <w:rsid w:val="005F34BE"/>
    <w:rsid w:val="005F4CCD"/>
    <w:rsid w:val="005F600C"/>
    <w:rsid w:val="005F69C6"/>
    <w:rsid w:val="006001E6"/>
    <w:rsid w:val="00602BDD"/>
    <w:rsid w:val="00602F25"/>
    <w:rsid w:val="0060395F"/>
    <w:rsid w:val="00603B1A"/>
    <w:rsid w:val="00606029"/>
    <w:rsid w:val="00606100"/>
    <w:rsid w:val="00606ED5"/>
    <w:rsid w:val="00607523"/>
    <w:rsid w:val="006077A1"/>
    <w:rsid w:val="00607FE7"/>
    <w:rsid w:val="00610671"/>
    <w:rsid w:val="006106DC"/>
    <w:rsid w:val="00612050"/>
    <w:rsid w:val="00612C22"/>
    <w:rsid w:val="006138D6"/>
    <w:rsid w:val="00613AF5"/>
    <w:rsid w:val="00614491"/>
    <w:rsid w:val="00614780"/>
    <w:rsid w:val="006147E0"/>
    <w:rsid w:val="00615A26"/>
    <w:rsid w:val="0061639B"/>
    <w:rsid w:val="00616419"/>
    <w:rsid w:val="0062006F"/>
    <w:rsid w:val="00621A7D"/>
    <w:rsid w:val="00621D99"/>
    <w:rsid w:val="006233F5"/>
    <w:rsid w:val="00623612"/>
    <w:rsid w:val="00626D8F"/>
    <w:rsid w:val="006277CB"/>
    <w:rsid w:val="00630024"/>
    <w:rsid w:val="0063059A"/>
    <w:rsid w:val="006318D4"/>
    <w:rsid w:val="006363A9"/>
    <w:rsid w:val="00636725"/>
    <w:rsid w:val="0063693C"/>
    <w:rsid w:val="00636F77"/>
    <w:rsid w:val="00637256"/>
    <w:rsid w:val="00640D0B"/>
    <w:rsid w:val="00642C8F"/>
    <w:rsid w:val="0064358F"/>
    <w:rsid w:val="00643830"/>
    <w:rsid w:val="0064433B"/>
    <w:rsid w:val="006446FD"/>
    <w:rsid w:val="0064748D"/>
    <w:rsid w:val="00647CEC"/>
    <w:rsid w:val="006505AE"/>
    <w:rsid w:val="00650F88"/>
    <w:rsid w:val="00651AB2"/>
    <w:rsid w:val="00651C40"/>
    <w:rsid w:val="00652E70"/>
    <w:rsid w:val="00653026"/>
    <w:rsid w:val="00653974"/>
    <w:rsid w:val="00655657"/>
    <w:rsid w:val="00655DCD"/>
    <w:rsid w:val="00655DF6"/>
    <w:rsid w:val="006561B6"/>
    <w:rsid w:val="0065638F"/>
    <w:rsid w:val="00660AFE"/>
    <w:rsid w:val="00660B2D"/>
    <w:rsid w:val="00660F50"/>
    <w:rsid w:val="00661165"/>
    <w:rsid w:val="00661AB1"/>
    <w:rsid w:val="00661E7B"/>
    <w:rsid w:val="00662549"/>
    <w:rsid w:val="006632A2"/>
    <w:rsid w:val="00663CF8"/>
    <w:rsid w:val="0066405C"/>
    <w:rsid w:val="006650C5"/>
    <w:rsid w:val="00665981"/>
    <w:rsid w:val="00665FB1"/>
    <w:rsid w:val="006662B0"/>
    <w:rsid w:val="00667B17"/>
    <w:rsid w:val="00670D37"/>
    <w:rsid w:val="0067130F"/>
    <w:rsid w:val="00672E6C"/>
    <w:rsid w:val="00674522"/>
    <w:rsid w:val="00674C2C"/>
    <w:rsid w:val="00674DDB"/>
    <w:rsid w:val="00675C09"/>
    <w:rsid w:val="00675ED1"/>
    <w:rsid w:val="006762E1"/>
    <w:rsid w:val="006765D4"/>
    <w:rsid w:val="00677B16"/>
    <w:rsid w:val="00677ED4"/>
    <w:rsid w:val="00677F33"/>
    <w:rsid w:val="006810D5"/>
    <w:rsid w:val="0068178F"/>
    <w:rsid w:val="00682351"/>
    <w:rsid w:val="00682BDE"/>
    <w:rsid w:val="00683555"/>
    <w:rsid w:val="006839EE"/>
    <w:rsid w:val="006852C9"/>
    <w:rsid w:val="00685C0F"/>
    <w:rsid w:val="00686594"/>
    <w:rsid w:val="006869FE"/>
    <w:rsid w:val="006874C8"/>
    <w:rsid w:val="00687C76"/>
    <w:rsid w:val="0069081D"/>
    <w:rsid w:val="0069252E"/>
    <w:rsid w:val="00692680"/>
    <w:rsid w:val="00693AE4"/>
    <w:rsid w:val="00693F1A"/>
    <w:rsid w:val="0069460B"/>
    <w:rsid w:val="00694A12"/>
    <w:rsid w:val="00694AEA"/>
    <w:rsid w:val="0069517F"/>
    <w:rsid w:val="00695B82"/>
    <w:rsid w:val="006960DE"/>
    <w:rsid w:val="0069677B"/>
    <w:rsid w:val="00696A9E"/>
    <w:rsid w:val="006A2922"/>
    <w:rsid w:val="006A295D"/>
    <w:rsid w:val="006A29C7"/>
    <w:rsid w:val="006A3329"/>
    <w:rsid w:val="006A42B1"/>
    <w:rsid w:val="006A4E5F"/>
    <w:rsid w:val="006A5799"/>
    <w:rsid w:val="006A6C72"/>
    <w:rsid w:val="006A6E42"/>
    <w:rsid w:val="006A7F92"/>
    <w:rsid w:val="006B005C"/>
    <w:rsid w:val="006B019C"/>
    <w:rsid w:val="006B2065"/>
    <w:rsid w:val="006B323E"/>
    <w:rsid w:val="006B32F8"/>
    <w:rsid w:val="006B35CD"/>
    <w:rsid w:val="006B447C"/>
    <w:rsid w:val="006B4E5F"/>
    <w:rsid w:val="006B79ED"/>
    <w:rsid w:val="006B7B20"/>
    <w:rsid w:val="006C035B"/>
    <w:rsid w:val="006C053D"/>
    <w:rsid w:val="006C30DD"/>
    <w:rsid w:val="006C44DC"/>
    <w:rsid w:val="006C5A67"/>
    <w:rsid w:val="006C5AEC"/>
    <w:rsid w:val="006C6167"/>
    <w:rsid w:val="006D2E50"/>
    <w:rsid w:val="006D374F"/>
    <w:rsid w:val="006D403C"/>
    <w:rsid w:val="006D441E"/>
    <w:rsid w:val="006D4553"/>
    <w:rsid w:val="006D74D8"/>
    <w:rsid w:val="006D7929"/>
    <w:rsid w:val="006E0320"/>
    <w:rsid w:val="006E08DC"/>
    <w:rsid w:val="006E24EA"/>
    <w:rsid w:val="006E26CE"/>
    <w:rsid w:val="006E459C"/>
    <w:rsid w:val="006E4AA3"/>
    <w:rsid w:val="006E4D37"/>
    <w:rsid w:val="006E590F"/>
    <w:rsid w:val="006E6FAC"/>
    <w:rsid w:val="006E7603"/>
    <w:rsid w:val="006F0094"/>
    <w:rsid w:val="006F0175"/>
    <w:rsid w:val="006F21EC"/>
    <w:rsid w:val="006F2576"/>
    <w:rsid w:val="006F27BF"/>
    <w:rsid w:val="006F519D"/>
    <w:rsid w:val="006F5BC3"/>
    <w:rsid w:val="006F5D75"/>
    <w:rsid w:val="006F7256"/>
    <w:rsid w:val="006F74DE"/>
    <w:rsid w:val="00700D33"/>
    <w:rsid w:val="00701D96"/>
    <w:rsid w:val="00702480"/>
    <w:rsid w:val="0070265C"/>
    <w:rsid w:val="0070381C"/>
    <w:rsid w:val="00704DDA"/>
    <w:rsid w:val="0070502B"/>
    <w:rsid w:val="00707827"/>
    <w:rsid w:val="007107D8"/>
    <w:rsid w:val="00710F64"/>
    <w:rsid w:val="00711A87"/>
    <w:rsid w:val="00713574"/>
    <w:rsid w:val="00713B6B"/>
    <w:rsid w:val="0071493A"/>
    <w:rsid w:val="0071663A"/>
    <w:rsid w:val="00716D84"/>
    <w:rsid w:val="00716E9D"/>
    <w:rsid w:val="00717D85"/>
    <w:rsid w:val="0072109C"/>
    <w:rsid w:val="007214C5"/>
    <w:rsid w:val="0072155C"/>
    <w:rsid w:val="00721730"/>
    <w:rsid w:val="00721B23"/>
    <w:rsid w:val="00722C52"/>
    <w:rsid w:val="007243F6"/>
    <w:rsid w:val="007257DA"/>
    <w:rsid w:val="0072656C"/>
    <w:rsid w:val="007277A7"/>
    <w:rsid w:val="00727FC7"/>
    <w:rsid w:val="00735C81"/>
    <w:rsid w:val="00736A25"/>
    <w:rsid w:val="00736BDB"/>
    <w:rsid w:val="007372DE"/>
    <w:rsid w:val="00740059"/>
    <w:rsid w:val="007401B9"/>
    <w:rsid w:val="00741268"/>
    <w:rsid w:val="0074278B"/>
    <w:rsid w:val="00744801"/>
    <w:rsid w:val="00746620"/>
    <w:rsid w:val="00746D2C"/>
    <w:rsid w:val="00747977"/>
    <w:rsid w:val="00750C44"/>
    <w:rsid w:val="0075159E"/>
    <w:rsid w:val="007531F4"/>
    <w:rsid w:val="0075384E"/>
    <w:rsid w:val="007544FB"/>
    <w:rsid w:val="00755743"/>
    <w:rsid w:val="0075586E"/>
    <w:rsid w:val="00757027"/>
    <w:rsid w:val="00757DB5"/>
    <w:rsid w:val="00757F56"/>
    <w:rsid w:val="007603A7"/>
    <w:rsid w:val="00760A98"/>
    <w:rsid w:val="00760ECF"/>
    <w:rsid w:val="0076134D"/>
    <w:rsid w:val="00761392"/>
    <w:rsid w:val="00762681"/>
    <w:rsid w:val="007627C4"/>
    <w:rsid w:val="007631B6"/>
    <w:rsid w:val="007635EF"/>
    <w:rsid w:val="00763CE8"/>
    <w:rsid w:val="0076494D"/>
    <w:rsid w:val="00764A46"/>
    <w:rsid w:val="00765AE5"/>
    <w:rsid w:val="00765BC4"/>
    <w:rsid w:val="007664D0"/>
    <w:rsid w:val="00770441"/>
    <w:rsid w:val="00770CC2"/>
    <w:rsid w:val="00770F7B"/>
    <w:rsid w:val="00770FE0"/>
    <w:rsid w:val="007725DF"/>
    <w:rsid w:val="00776281"/>
    <w:rsid w:val="0077692B"/>
    <w:rsid w:val="00777936"/>
    <w:rsid w:val="007815FE"/>
    <w:rsid w:val="00783B1F"/>
    <w:rsid w:val="007876B1"/>
    <w:rsid w:val="00790854"/>
    <w:rsid w:val="00792AFC"/>
    <w:rsid w:val="0079376C"/>
    <w:rsid w:val="00793AF0"/>
    <w:rsid w:val="00797E8C"/>
    <w:rsid w:val="007A023B"/>
    <w:rsid w:val="007A16E3"/>
    <w:rsid w:val="007A391A"/>
    <w:rsid w:val="007A3F2E"/>
    <w:rsid w:val="007A404A"/>
    <w:rsid w:val="007A4F4F"/>
    <w:rsid w:val="007A55B9"/>
    <w:rsid w:val="007A5620"/>
    <w:rsid w:val="007A59FC"/>
    <w:rsid w:val="007A7704"/>
    <w:rsid w:val="007B0408"/>
    <w:rsid w:val="007B0592"/>
    <w:rsid w:val="007B11D2"/>
    <w:rsid w:val="007B34C7"/>
    <w:rsid w:val="007B3AB3"/>
    <w:rsid w:val="007B4CCC"/>
    <w:rsid w:val="007B4E71"/>
    <w:rsid w:val="007B6ABF"/>
    <w:rsid w:val="007C0860"/>
    <w:rsid w:val="007C1B1F"/>
    <w:rsid w:val="007C2372"/>
    <w:rsid w:val="007C3DD1"/>
    <w:rsid w:val="007C4A87"/>
    <w:rsid w:val="007C522E"/>
    <w:rsid w:val="007C6168"/>
    <w:rsid w:val="007C6E5F"/>
    <w:rsid w:val="007C723F"/>
    <w:rsid w:val="007C74BE"/>
    <w:rsid w:val="007C76D1"/>
    <w:rsid w:val="007C7D7E"/>
    <w:rsid w:val="007D2905"/>
    <w:rsid w:val="007D2DAD"/>
    <w:rsid w:val="007D32B2"/>
    <w:rsid w:val="007D370A"/>
    <w:rsid w:val="007D3B32"/>
    <w:rsid w:val="007D4658"/>
    <w:rsid w:val="007D4B2A"/>
    <w:rsid w:val="007D4B5F"/>
    <w:rsid w:val="007D585F"/>
    <w:rsid w:val="007D641C"/>
    <w:rsid w:val="007D6670"/>
    <w:rsid w:val="007D68A3"/>
    <w:rsid w:val="007D7598"/>
    <w:rsid w:val="007E2132"/>
    <w:rsid w:val="007E2F5F"/>
    <w:rsid w:val="007E3CE2"/>
    <w:rsid w:val="007E475D"/>
    <w:rsid w:val="007E6D88"/>
    <w:rsid w:val="007F2F5E"/>
    <w:rsid w:val="007F406B"/>
    <w:rsid w:val="007F4B55"/>
    <w:rsid w:val="007F5B41"/>
    <w:rsid w:val="007F5DFD"/>
    <w:rsid w:val="007F60D7"/>
    <w:rsid w:val="007F669E"/>
    <w:rsid w:val="008000D0"/>
    <w:rsid w:val="00800F1A"/>
    <w:rsid w:val="0080115C"/>
    <w:rsid w:val="008019D0"/>
    <w:rsid w:val="0080232D"/>
    <w:rsid w:val="00802F49"/>
    <w:rsid w:val="00803656"/>
    <w:rsid w:val="00804464"/>
    <w:rsid w:val="00805404"/>
    <w:rsid w:val="008062F8"/>
    <w:rsid w:val="008101CD"/>
    <w:rsid w:val="00810F1B"/>
    <w:rsid w:val="0081199C"/>
    <w:rsid w:val="00813AC7"/>
    <w:rsid w:val="008142A2"/>
    <w:rsid w:val="00814B07"/>
    <w:rsid w:val="00814D17"/>
    <w:rsid w:val="00820337"/>
    <w:rsid w:val="00820AE3"/>
    <w:rsid w:val="00820B87"/>
    <w:rsid w:val="00821C23"/>
    <w:rsid w:val="00822DBB"/>
    <w:rsid w:val="00822F9D"/>
    <w:rsid w:val="00823575"/>
    <w:rsid w:val="00823865"/>
    <w:rsid w:val="00824209"/>
    <w:rsid w:val="00824806"/>
    <w:rsid w:val="00824CB7"/>
    <w:rsid w:val="00826627"/>
    <w:rsid w:val="00826FC7"/>
    <w:rsid w:val="00830334"/>
    <w:rsid w:val="0083050D"/>
    <w:rsid w:val="008307B1"/>
    <w:rsid w:val="0083084B"/>
    <w:rsid w:val="0083096B"/>
    <w:rsid w:val="00831919"/>
    <w:rsid w:val="008337B2"/>
    <w:rsid w:val="008342A9"/>
    <w:rsid w:val="008345B4"/>
    <w:rsid w:val="00835DE6"/>
    <w:rsid w:val="00836932"/>
    <w:rsid w:val="00836E10"/>
    <w:rsid w:val="0083740C"/>
    <w:rsid w:val="00844564"/>
    <w:rsid w:val="0084548A"/>
    <w:rsid w:val="00845E5E"/>
    <w:rsid w:val="0084631A"/>
    <w:rsid w:val="00851EF4"/>
    <w:rsid w:val="00852442"/>
    <w:rsid w:val="00852DB9"/>
    <w:rsid w:val="0085386B"/>
    <w:rsid w:val="008551BC"/>
    <w:rsid w:val="00855622"/>
    <w:rsid w:val="0086083F"/>
    <w:rsid w:val="00860ED8"/>
    <w:rsid w:val="0086117E"/>
    <w:rsid w:val="008629BA"/>
    <w:rsid w:val="00862C9B"/>
    <w:rsid w:val="00862FEA"/>
    <w:rsid w:val="00863550"/>
    <w:rsid w:val="00863F06"/>
    <w:rsid w:val="008640BF"/>
    <w:rsid w:val="008644E8"/>
    <w:rsid w:val="00864EE1"/>
    <w:rsid w:val="0086526F"/>
    <w:rsid w:val="008678F7"/>
    <w:rsid w:val="0087045F"/>
    <w:rsid w:val="00870736"/>
    <w:rsid w:val="0087163F"/>
    <w:rsid w:val="008721D8"/>
    <w:rsid w:val="008723EC"/>
    <w:rsid w:val="00874FA5"/>
    <w:rsid w:val="008767F8"/>
    <w:rsid w:val="00876C07"/>
    <w:rsid w:val="00877862"/>
    <w:rsid w:val="00881606"/>
    <w:rsid w:val="008822E9"/>
    <w:rsid w:val="00883CDD"/>
    <w:rsid w:val="00890266"/>
    <w:rsid w:val="008909CE"/>
    <w:rsid w:val="008912E1"/>
    <w:rsid w:val="00892060"/>
    <w:rsid w:val="008924C3"/>
    <w:rsid w:val="008954AB"/>
    <w:rsid w:val="00895908"/>
    <w:rsid w:val="00895EFE"/>
    <w:rsid w:val="00896F8F"/>
    <w:rsid w:val="00897D13"/>
    <w:rsid w:val="008A02CD"/>
    <w:rsid w:val="008A07B5"/>
    <w:rsid w:val="008A0B17"/>
    <w:rsid w:val="008A0EF0"/>
    <w:rsid w:val="008A19F5"/>
    <w:rsid w:val="008A51EC"/>
    <w:rsid w:val="008A5518"/>
    <w:rsid w:val="008A564B"/>
    <w:rsid w:val="008A6CE7"/>
    <w:rsid w:val="008A6D56"/>
    <w:rsid w:val="008A7C3A"/>
    <w:rsid w:val="008B085D"/>
    <w:rsid w:val="008B12F5"/>
    <w:rsid w:val="008B180A"/>
    <w:rsid w:val="008B1C89"/>
    <w:rsid w:val="008B2FA2"/>
    <w:rsid w:val="008B5460"/>
    <w:rsid w:val="008B5DC3"/>
    <w:rsid w:val="008B6615"/>
    <w:rsid w:val="008B7ABA"/>
    <w:rsid w:val="008C0A5E"/>
    <w:rsid w:val="008C1EFD"/>
    <w:rsid w:val="008C2ED0"/>
    <w:rsid w:val="008C3C35"/>
    <w:rsid w:val="008C3DF8"/>
    <w:rsid w:val="008C5124"/>
    <w:rsid w:val="008C756A"/>
    <w:rsid w:val="008C7A45"/>
    <w:rsid w:val="008D2FDF"/>
    <w:rsid w:val="008D338B"/>
    <w:rsid w:val="008D3963"/>
    <w:rsid w:val="008D66A2"/>
    <w:rsid w:val="008D696E"/>
    <w:rsid w:val="008D6A85"/>
    <w:rsid w:val="008E1A59"/>
    <w:rsid w:val="008E2EC2"/>
    <w:rsid w:val="008E3653"/>
    <w:rsid w:val="008E3BD7"/>
    <w:rsid w:val="008E3EA3"/>
    <w:rsid w:val="008E4349"/>
    <w:rsid w:val="008E44AA"/>
    <w:rsid w:val="008E4A6E"/>
    <w:rsid w:val="008E5092"/>
    <w:rsid w:val="008E623E"/>
    <w:rsid w:val="008E7502"/>
    <w:rsid w:val="008E7FC4"/>
    <w:rsid w:val="008F36EB"/>
    <w:rsid w:val="008F4579"/>
    <w:rsid w:val="008F45D7"/>
    <w:rsid w:val="008F47DB"/>
    <w:rsid w:val="008F4CEF"/>
    <w:rsid w:val="008F5106"/>
    <w:rsid w:val="008F5F5F"/>
    <w:rsid w:val="008F7212"/>
    <w:rsid w:val="009011E7"/>
    <w:rsid w:val="00901E5D"/>
    <w:rsid w:val="00902C30"/>
    <w:rsid w:val="00903E35"/>
    <w:rsid w:val="00904798"/>
    <w:rsid w:val="0090488F"/>
    <w:rsid w:val="00904BE7"/>
    <w:rsid w:val="00904F85"/>
    <w:rsid w:val="0090559B"/>
    <w:rsid w:val="00905919"/>
    <w:rsid w:val="009066AA"/>
    <w:rsid w:val="009068E5"/>
    <w:rsid w:val="0090702E"/>
    <w:rsid w:val="00907535"/>
    <w:rsid w:val="009131D4"/>
    <w:rsid w:val="00913B87"/>
    <w:rsid w:val="00913C3B"/>
    <w:rsid w:val="00915230"/>
    <w:rsid w:val="009153B5"/>
    <w:rsid w:val="00915FBF"/>
    <w:rsid w:val="00924104"/>
    <w:rsid w:val="00927134"/>
    <w:rsid w:val="00927C39"/>
    <w:rsid w:val="00932870"/>
    <w:rsid w:val="0093290B"/>
    <w:rsid w:val="00932AB8"/>
    <w:rsid w:val="00934A3D"/>
    <w:rsid w:val="0093516B"/>
    <w:rsid w:val="00935828"/>
    <w:rsid w:val="00936924"/>
    <w:rsid w:val="00936A39"/>
    <w:rsid w:val="009413A1"/>
    <w:rsid w:val="00941AD7"/>
    <w:rsid w:val="00941DCB"/>
    <w:rsid w:val="00941ECF"/>
    <w:rsid w:val="00941F2B"/>
    <w:rsid w:val="00942533"/>
    <w:rsid w:val="0094666A"/>
    <w:rsid w:val="00946BF3"/>
    <w:rsid w:val="009477FB"/>
    <w:rsid w:val="0095177A"/>
    <w:rsid w:val="00951D84"/>
    <w:rsid w:val="009535A6"/>
    <w:rsid w:val="00956232"/>
    <w:rsid w:val="00961289"/>
    <w:rsid w:val="009613C2"/>
    <w:rsid w:val="0096152D"/>
    <w:rsid w:val="00961756"/>
    <w:rsid w:val="00961764"/>
    <w:rsid w:val="009621CD"/>
    <w:rsid w:val="0096308E"/>
    <w:rsid w:val="00963683"/>
    <w:rsid w:val="009636C2"/>
    <w:rsid w:val="0096425C"/>
    <w:rsid w:val="00964657"/>
    <w:rsid w:val="009678A6"/>
    <w:rsid w:val="00970916"/>
    <w:rsid w:val="009709B7"/>
    <w:rsid w:val="00971A99"/>
    <w:rsid w:val="009725DB"/>
    <w:rsid w:val="00973AF3"/>
    <w:rsid w:val="00974808"/>
    <w:rsid w:val="00974C37"/>
    <w:rsid w:val="00974CF1"/>
    <w:rsid w:val="009758DA"/>
    <w:rsid w:val="00975DD4"/>
    <w:rsid w:val="00980CBB"/>
    <w:rsid w:val="00980CBF"/>
    <w:rsid w:val="00981436"/>
    <w:rsid w:val="00981757"/>
    <w:rsid w:val="00983139"/>
    <w:rsid w:val="009837ED"/>
    <w:rsid w:val="009839A1"/>
    <w:rsid w:val="00983FEB"/>
    <w:rsid w:val="00985253"/>
    <w:rsid w:val="00985957"/>
    <w:rsid w:val="00985F2D"/>
    <w:rsid w:val="00987D65"/>
    <w:rsid w:val="00987D73"/>
    <w:rsid w:val="00987DEF"/>
    <w:rsid w:val="009913E5"/>
    <w:rsid w:val="00991865"/>
    <w:rsid w:val="00992BEB"/>
    <w:rsid w:val="00993E81"/>
    <w:rsid w:val="009942A0"/>
    <w:rsid w:val="009961CB"/>
    <w:rsid w:val="0099674E"/>
    <w:rsid w:val="00996826"/>
    <w:rsid w:val="00996ADE"/>
    <w:rsid w:val="009A051A"/>
    <w:rsid w:val="009A130A"/>
    <w:rsid w:val="009A27DD"/>
    <w:rsid w:val="009A41AA"/>
    <w:rsid w:val="009A57F6"/>
    <w:rsid w:val="009A59FA"/>
    <w:rsid w:val="009A6880"/>
    <w:rsid w:val="009B0D64"/>
    <w:rsid w:val="009B20F0"/>
    <w:rsid w:val="009B2214"/>
    <w:rsid w:val="009B3F66"/>
    <w:rsid w:val="009B4450"/>
    <w:rsid w:val="009B4EC9"/>
    <w:rsid w:val="009B5A84"/>
    <w:rsid w:val="009B5B7E"/>
    <w:rsid w:val="009B7D5B"/>
    <w:rsid w:val="009C06E7"/>
    <w:rsid w:val="009C075E"/>
    <w:rsid w:val="009C1858"/>
    <w:rsid w:val="009C1AB3"/>
    <w:rsid w:val="009C3281"/>
    <w:rsid w:val="009C331E"/>
    <w:rsid w:val="009C3D54"/>
    <w:rsid w:val="009C3E66"/>
    <w:rsid w:val="009C6E94"/>
    <w:rsid w:val="009C7E79"/>
    <w:rsid w:val="009D0351"/>
    <w:rsid w:val="009D1267"/>
    <w:rsid w:val="009D25D5"/>
    <w:rsid w:val="009D278C"/>
    <w:rsid w:val="009D2F46"/>
    <w:rsid w:val="009D30F1"/>
    <w:rsid w:val="009D4034"/>
    <w:rsid w:val="009D533E"/>
    <w:rsid w:val="009D7170"/>
    <w:rsid w:val="009E27A1"/>
    <w:rsid w:val="009E4E27"/>
    <w:rsid w:val="009E5246"/>
    <w:rsid w:val="009E53D3"/>
    <w:rsid w:val="009E55C5"/>
    <w:rsid w:val="009E5C5E"/>
    <w:rsid w:val="009F0600"/>
    <w:rsid w:val="009F0CB1"/>
    <w:rsid w:val="009F2377"/>
    <w:rsid w:val="009F4E0C"/>
    <w:rsid w:val="009F514D"/>
    <w:rsid w:val="009F551B"/>
    <w:rsid w:val="00A007F6"/>
    <w:rsid w:val="00A00E21"/>
    <w:rsid w:val="00A011F5"/>
    <w:rsid w:val="00A02FE5"/>
    <w:rsid w:val="00A03BE6"/>
    <w:rsid w:val="00A03D2C"/>
    <w:rsid w:val="00A04727"/>
    <w:rsid w:val="00A04FC4"/>
    <w:rsid w:val="00A053AF"/>
    <w:rsid w:val="00A05C2D"/>
    <w:rsid w:val="00A0616C"/>
    <w:rsid w:val="00A06E66"/>
    <w:rsid w:val="00A12B8C"/>
    <w:rsid w:val="00A13B0B"/>
    <w:rsid w:val="00A13E1C"/>
    <w:rsid w:val="00A15085"/>
    <w:rsid w:val="00A15CB1"/>
    <w:rsid w:val="00A15D45"/>
    <w:rsid w:val="00A164F2"/>
    <w:rsid w:val="00A1655C"/>
    <w:rsid w:val="00A16DD3"/>
    <w:rsid w:val="00A16E82"/>
    <w:rsid w:val="00A171F1"/>
    <w:rsid w:val="00A17E7D"/>
    <w:rsid w:val="00A20F82"/>
    <w:rsid w:val="00A22F96"/>
    <w:rsid w:val="00A23C66"/>
    <w:rsid w:val="00A24222"/>
    <w:rsid w:val="00A24B2A"/>
    <w:rsid w:val="00A266F4"/>
    <w:rsid w:val="00A26836"/>
    <w:rsid w:val="00A268E8"/>
    <w:rsid w:val="00A33955"/>
    <w:rsid w:val="00A34452"/>
    <w:rsid w:val="00A35121"/>
    <w:rsid w:val="00A35C28"/>
    <w:rsid w:val="00A370BD"/>
    <w:rsid w:val="00A40B9E"/>
    <w:rsid w:val="00A42E8B"/>
    <w:rsid w:val="00A42FDA"/>
    <w:rsid w:val="00A43CF2"/>
    <w:rsid w:val="00A44932"/>
    <w:rsid w:val="00A44E32"/>
    <w:rsid w:val="00A46349"/>
    <w:rsid w:val="00A46BF5"/>
    <w:rsid w:val="00A47564"/>
    <w:rsid w:val="00A503E9"/>
    <w:rsid w:val="00A512F6"/>
    <w:rsid w:val="00A51DDA"/>
    <w:rsid w:val="00A5211A"/>
    <w:rsid w:val="00A52444"/>
    <w:rsid w:val="00A536C2"/>
    <w:rsid w:val="00A53BB6"/>
    <w:rsid w:val="00A54A9D"/>
    <w:rsid w:val="00A554B1"/>
    <w:rsid w:val="00A5638D"/>
    <w:rsid w:val="00A60D46"/>
    <w:rsid w:val="00A63507"/>
    <w:rsid w:val="00A661CD"/>
    <w:rsid w:val="00A67344"/>
    <w:rsid w:val="00A702F2"/>
    <w:rsid w:val="00A70513"/>
    <w:rsid w:val="00A75196"/>
    <w:rsid w:val="00A75405"/>
    <w:rsid w:val="00A7551F"/>
    <w:rsid w:val="00A76579"/>
    <w:rsid w:val="00A765DC"/>
    <w:rsid w:val="00A77503"/>
    <w:rsid w:val="00A8066A"/>
    <w:rsid w:val="00A8082E"/>
    <w:rsid w:val="00A81297"/>
    <w:rsid w:val="00A81A52"/>
    <w:rsid w:val="00A8206C"/>
    <w:rsid w:val="00A830F4"/>
    <w:rsid w:val="00A83275"/>
    <w:rsid w:val="00A840A1"/>
    <w:rsid w:val="00A84318"/>
    <w:rsid w:val="00A84C05"/>
    <w:rsid w:val="00A85461"/>
    <w:rsid w:val="00A8666C"/>
    <w:rsid w:val="00A86705"/>
    <w:rsid w:val="00A8675B"/>
    <w:rsid w:val="00A872A1"/>
    <w:rsid w:val="00A87FCB"/>
    <w:rsid w:val="00A90011"/>
    <w:rsid w:val="00A91CCA"/>
    <w:rsid w:val="00A92B6A"/>
    <w:rsid w:val="00A93BDC"/>
    <w:rsid w:val="00A9492E"/>
    <w:rsid w:val="00A9565F"/>
    <w:rsid w:val="00A95DC6"/>
    <w:rsid w:val="00A97257"/>
    <w:rsid w:val="00AA2F16"/>
    <w:rsid w:val="00AA3AF3"/>
    <w:rsid w:val="00AA3FC7"/>
    <w:rsid w:val="00AA4524"/>
    <w:rsid w:val="00AA502E"/>
    <w:rsid w:val="00AA5169"/>
    <w:rsid w:val="00AA5422"/>
    <w:rsid w:val="00AA5E2D"/>
    <w:rsid w:val="00AA77F2"/>
    <w:rsid w:val="00AB035A"/>
    <w:rsid w:val="00AB0DF0"/>
    <w:rsid w:val="00AB0E5C"/>
    <w:rsid w:val="00AB3CF1"/>
    <w:rsid w:val="00AB79B4"/>
    <w:rsid w:val="00AC1089"/>
    <w:rsid w:val="00AC1A8D"/>
    <w:rsid w:val="00AC305F"/>
    <w:rsid w:val="00AC5466"/>
    <w:rsid w:val="00AC58EA"/>
    <w:rsid w:val="00AD1B0E"/>
    <w:rsid w:val="00AD379F"/>
    <w:rsid w:val="00AD3E91"/>
    <w:rsid w:val="00AD4246"/>
    <w:rsid w:val="00AD5592"/>
    <w:rsid w:val="00AD5FEC"/>
    <w:rsid w:val="00AD649A"/>
    <w:rsid w:val="00AD65F0"/>
    <w:rsid w:val="00AD7445"/>
    <w:rsid w:val="00AD759F"/>
    <w:rsid w:val="00AE0640"/>
    <w:rsid w:val="00AE0B96"/>
    <w:rsid w:val="00AE1B3D"/>
    <w:rsid w:val="00AE20CB"/>
    <w:rsid w:val="00AE2CAC"/>
    <w:rsid w:val="00AE349A"/>
    <w:rsid w:val="00AE3D99"/>
    <w:rsid w:val="00AE3DA4"/>
    <w:rsid w:val="00AE4AE6"/>
    <w:rsid w:val="00AE527B"/>
    <w:rsid w:val="00AE6313"/>
    <w:rsid w:val="00AE6A42"/>
    <w:rsid w:val="00AE6A73"/>
    <w:rsid w:val="00AF0268"/>
    <w:rsid w:val="00AF03C2"/>
    <w:rsid w:val="00AF1E7F"/>
    <w:rsid w:val="00AF3497"/>
    <w:rsid w:val="00AF3DE6"/>
    <w:rsid w:val="00AF3F25"/>
    <w:rsid w:val="00B0471C"/>
    <w:rsid w:val="00B05111"/>
    <w:rsid w:val="00B05253"/>
    <w:rsid w:val="00B06434"/>
    <w:rsid w:val="00B11022"/>
    <w:rsid w:val="00B11F66"/>
    <w:rsid w:val="00B12259"/>
    <w:rsid w:val="00B128D0"/>
    <w:rsid w:val="00B12F5C"/>
    <w:rsid w:val="00B13C42"/>
    <w:rsid w:val="00B173EF"/>
    <w:rsid w:val="00B175EE"/>
    <w:rsid w:val="00B20CA2"/>
    <w:rsid w:val="00B23026"/>
    <w:rsid w:val="00B23FE7"/>
    <w:rsid w:val="00B24FB4"/>
    <w:rsid w:val="00B25C16"/>
    <w:rsid w:val="00B270EA"/>
    <w:rsid w:val="00B273D2"/>
    <w:rsid w:val="00B2746B"/>
    <w:rsid w:val="00B347CC"/>
    <w:rsid w:val="00B34A92"/>
    <w:rsid w:val="00B40560"/>
    <w:rsid w:val="00B410D6"/>
    <w:rsid w:val="00B423B3"/>
    <w:rsid w:val="00B432CD"/>
    <w:rsid w:val="00B43CD1"/>
    <w:rsid w:val="00B43FF6"/>
    <w:rsid w:val="00B44823"/>
    <w:rsid w:val="00B45A37"/>
    <w:rsid w:val="00B46453"/>
    <w:rsid w:val="00B47233"/>
    <w:rsid w:val="00B47467"/>
    <w:rsid w:val="00B509CA"/>
    <w:rsid w:val="00B50CE4"/>
    <w:rsid w:val="00B50F7D"/>
    <w:rsid w:val="00B514ED"/>
    <w:rsid w:val="00B51A18"/>
    <w:rsid w:val="00B520C2"/>
    <w:rsid w:val="00B5271D"/>
    <w:rsid w:val="00B5556E"/>
    <w:rsid w:val="00B55A37"/>
    <w:rsid w:val="00B56DF3"/>
    <w:rsid w:val="00B56E94"/>
    <w:rsid w:val="00B570BD"/>
    <w:rsid w:val="00B61A74"/>
    <w:rsid w:val="00B63E2C"/>
    <w:rsid w:val="00B648C5"/>
    <w:rsid w:val="00B65AB5"/>
    <w:rsid w:val="00B66D38"/>
    <w:rsid w:val="00B673EE"/>
    <w:rsid w:val="00B6757F"/>
    <w:rsid w:val="00B675F9"/>
    <w:rsid w:val="00B705D0"/>
    <w:rsid w:val="00B713C7"/>
    <w:rsid w:val="00B71576"/>
    <w:rsid w:val="00B71891"/>
    <w:rsid w:val="00B71A94"/>
    <w:rsid w:val="00B72992"/>
    <w:rsid w:val="00B73F35"/>
    <w:rsid w:val="00B756AA"/>
    <w:rsid w:val="00B7580C"/>
    <w:rsid w:val="00B763D1"/>
    <w:rsid w:val="00B766B8"/>
    <w:rsid w:val="00B76A5B"/>
    <w:rsid w:val="00B804E6"/>
    <w:rsid w:val="00B8085C"/>
    <w:rsid w:val="00B84AB0"/>
    <w:rsid w:val="00B87917"/>
    <w:rsid w:val="00B87E5A"/>
    <w:rsid w:val="00B90736"/>
    <w:rsid w:val="00B9093C"/>
    <w:rsid w:val="00B923CF"/>
    <w:rsid w:val="00B9331F"/>
    <w:rsid w:val="00B97763"/>
    <w:rsid w:val="00B979ED"/>
    <w:rsid w:val="00BA0C84"/>
    <w:rsid w:val="00BA11FB"/>
    <w:rsid w:val="00BA1943"/>
    <w:rsid w:val="00BA433F"/>
    <w:rsid w:val="00BA4E54"/>
    <w:rsid w:val="00BA5A8A"/>
    <w:rsid w:val="00BA65B3"/>
    <w:rsid w:val="00BA669C"/>
    <w:rsid w:val="00BA708F"/>
    <w:rsid w:val="00BA7D92"/>
    <w:rsid w:val="00BB07F8"/>
    <w:rsid w:val="00BB1236"/>
    <w:rsid w:val="00BB150B"/>
    <w:rsid w:val="00BB18A5"/>
    <w:rsid w:val="00BB1D98"/>
    <w:rsid w:val="00BB1E8C"/>
    <w:rsid w:val="00BB2E9A"/>
    <w:rsid w:val="00BB30F7"/>
    <w:rsid w:val="00BB6026"/>
    <w:rsid w:val="00BB69A4"/>
    <w:rsid w:val="00BB6BBD"/>
    <w:rsid w:val="00BB6CB2"/>
    <w:rsid w:val="00BB77EB"/>
    <w:rsid w:val="00BC00DD"/>
    <w:rsid w:val="00BC0806"/>
    <w:rsid w:val="00BC115C"/>
    <w:rsid w:val="00BC16B4"/>
    <w:rsid w:val="00BC24EF"/>
    <w:rsid w:val="00BC3657"/>
    <w:rsid w:val="00BC5D68"/>
    <w:rsid w:val="00BC628E"/>
    <w:rsid w:val="00BC67E2"/>
    <w:rsid w:val="00BC7456"/>
    <w:rsid w:val="00BD0260"/>
    <w:rsid w:val="00BD073D"/>
    <w:rsid w:val="00BD63CB"/>
    <w:rsid w:val="00BD68F1"/>
    <w:rsid w:val="00BD7FF5"/>
    <w:rsid w:val="00BE0019"/>
    <w:rsid w:val="00BE1490"/>
    <w:rsid w:val="00BE172D"/>
    <w:rsid w:val="00BE264C"/>
    <w:rsid w:val="00BE68C9"/>
    <w:rsid w:val="00BF0FC0"/>
    <w:rsid w:val="00BF1125"/>
    <w:rsid w:val="00BF142E"/>
    <w:rsid w:val="00BF2E24"/>
    <w:rsid w:val="00BF3C11"/>
    <w:rsid w:val="00BF3C36"/>
    <w:rsid w:val="00BF5728"/>
    <w:rsid w:val="00BF5E73"/>
    <w:rsid w:val="00BF713A"/>
    <w:rsid w:val="00C00BBA"/>
    <w:rsid w:val="00C00CB1"/>
    <w:rsid w:val="00C00EB7"/>
    <w:rsid w:val="00C015F4"/>
    <w:rsid w:val="00C01C51"/>
    <w:rsid w:val="00C053FA"/>
    <w:rsid w:val="00C0575F"/>
    <w:rsid w:val="00C071A2"/>
    <w:rsid w:val="00C075D8"/>
    <w:rsid w:val="00C12065"/>
    <w:rsid w:val="00C123EE"/>
    <w:rsid w:val="00C12704"/>
    <w:rsid w:val="00C14BA8"/>
    <w:rsid w:val="00C150FF"/>
    <w:rsid w:val="00C1512B"/>
    <w:rsid w:val="00C15878"/>
    <w:rsid w:val="00C17025"/>
    <w:rsid w:val="00C17451"/>
    <w:rsid w:val="00C20515"/>
    <w:rsid w:val="00C20E4A"/>
    <w:rsid w:val="00C20E58"/>
    <w:rsid w:val="00C213C8"/>
    <w:rsid w:val="00C22227"/>
    <w:rsid w:val="00C22B07"/>
    <w:rsid w:val="00C2328A"/>
    <w:rsid w:val="00C2434F"/>
    <w:rsid w:val="00C24377"/>
    <w:rsid w:val="00C24F53"/>
    <w:rsid w:val="00C30A8A"/>
    <w:rsid w:val="00C31F2B"/>
    <w:rsid w:val="00C33089"/>
    <w:rsid w:val="00C33535"/>
    <w:rsid w:val="00C34705"/>
    <w:rsid w:val="00C34AC6"/>
    <w:rsid w:val="00C35035"/>
    <w:rsid w:val="00C35D9C"/>
    <w:rsid w:val="00C374E5"/>
    <w:rsid w:val="00C42207"/>
    <w:rsid w:val="00C428E0"/>
    <w:rsid w:val="00C42B55"/>
    <w:rsid w:val="00C43777"/>
    <w:rsid w:val="00C43AE8"/>
    <w:rsid w:val="00C44735"/>
    <w:rsid w:val="00C448C9"/>
    <w:rsid w:val="00C44E69"/>
    <w:rsid w:val="00C456D5"/>
    <w:rsid w:val="00C466E2"/>
    <w:rsid w:val="00C474DB"/>
    <w:rsid w:val="00C478EA"/>
    <w:rsid w:val="00C47A47"/>
    <w:rsid w:val="00C520CA"/>
    <w:rsid w:val="00C54740"/>
    <w:rsid w:val="00C563FE"/>
    <w:rsid w:val="00C575D1"/>
    <w:rsid w:val="00C576E2"/>
    <w:rsid w:val="00C60454"/>
    <w:rsid w:val="00C6095E"/>
    <w:rsid w:val="00C61538"/>
    <w:rsid w:val="00C6174F"/>
    <w:rsid w:val="00C61A69"/>
    <w:rsid w:val="00C61F41"/>
    <w:rsid w:val="00C63934"/>
    <w:rsid w:val="00C63DB1"/>
    <w:rsid w:val="00C64E16"/>
    <w:rsid w:val="00C6627E"/>
    <w:rsid w:val="00C6682F"/>
    <w:rsid w:val="00C670C1"/>
    <w:rsid w:val="00C71DB7"/>
    <w:rsid w:val="00C726CD"/>
    <w:rsid w:val="00C7326B"/>
    <w:rsid w:val="00C74D01"/>
    <w:rsid w:val="00C75596"/>
    <w:rsid w:val="00C755DA"/>
    <w:rsid w:val="00C7610B"/>
    <w:rsid w:val="00C76166"/>
    <w:rsid w:val="00C765D9"/>
    <w:rsid w:val="00C8057A"/>
    <w:rsid w:val="00C8315A"/>
    <w:rsid w:val="00C836FA"/>
    <w:rsid w:val="00C8595D"/>
    <w:rsid w:val="00C85C25"/>
    <w:rsid w:val="00C8632D"/>
    <w:rsid w:val="00C87267"/>
    <w:rsid w:val="00C87F14"/>
    <w:rsid w:val="00C909AC"/>
    <w:rsid w:val="00C90A08"/>
    <w:rsid w:val="00C915FF"/>
    <w:rsid w:val="00C918AD"/>
    <w:rsid w:val="00C918D4"/>
    <w:rsid w:val="00C91ABF"/>
    <w:rsid w:val="00C91B8D"/>
    <w:rsid w:val="00C91CA5"/>
    <w:rsid w:val="00C91E47"/>
    <w:rsid w:val="00C92359"/>
    <w:rsid w:val="00C93517"/>
    <w:rsid w:val="00C9392B"/>
    <w:rsid w:val="00C94638"/>
    <w:rsid w:val="00C95413"/>
    <w:rsid w:val="00C95B70"/>
    <w:rsid w:val="00C96473"/>
    <w:rsid w:val="00C97647"/>
    <w:rsid w:val="00CA004D"/>
    <w:rsid w:val="00CA0FA4"/>
    <w:rsid w:val="00CA10CD"/>
    <w:rsid w:val="00CA1537"/>
    <w:rsid w:val="00CA1653"/>
    <w:rsid w:val="00CA279B"/>
    <w:rsid w:val="00CA2EBE"/>
    <w:rsid w:val="00CA59A0"/>
    <w:rsid w:val="00CA5EC9"/>
    <w:rsid w:val="00CA6546"/>
    <w:rsid w:val="00CA69E8"/>
    <w:rsid w:val="00CA6B87"/>
    <w:rsid w:val="00CA6D60"/>
    <w:rsid w:val="00CA7EB0"/>
    <w:rsid w:val="00CB1AD7"/>
    <w:rsid w:val="00CB1C0C"/>
    <w:rsid w:val="00CB38C3"/>
    <w:rsid w:val="00CB4371"/>
    <w:rsid w:val="00CB4554"/>
    <w:rsid w:val="00CB474D"/>
    <w:rsid w:val="00CB598A"/>
    <w:rsid w:val="00CC0DFD"/>
    <w:rsid w:val="00CC100D"/>
    <w:rsid w:val="00CC4A81"/>
    <w:rsid w:val="00CC53A7"/>
    <w:rsid w:val="00CC6094"/>
    <w:rsid w:val="00CC62EA"/>
    <w:rsid w:val="00CC7D7D"/>
    <w:rsid w:val="00CC7DBC"/>
    <w:rsid w:val="00CD1A99"/>
    <w:rsid w:val="00CD1E6F"/>
    <w:rsid w:val="00CD259C"/>
    <w:rsid w:val="00CD4691"/>
    <w:rsid w:val="00CD6126"/>
    <w:rsid w:val="00CE021D"/>
    <w:rsid w:val="00CE09F4"/>
    <w:rsid w:val="00CE0C4B"/>
    <w:rsid w:val="00CE3351"/>
    <w:rsid w:val="00CE397A"/>
    <w:rsid w:val="00CE3FCB"/>
    <w:rsid w:val="00CE50F6"/>
    <w:rsid w:val="00CE7F24"/>
    <w:rsid w:val="00CF12C3"/>
    <w:rsid w:val="00CF38BC"/>
    <w:rsid w:val="00CF4E3B"/>
    <w:rsid w:val="00CF5DCC"/>
    <w:rsid w:val="00CF60AC"/>
    <w:rsid w:val="00CF61C8"/>
    <w:rsid w:val="00CF630C"/>
    <w:rsid w:val="00CF6675"/>
    <w:rsid w:val="00CF7B43"/>
    <w:rsid w:val="00D010DE"/>
    <w:rsid w:val="00D01C6F"/>
    <w:rsid w:val="00D01D46"/>
    <w:rsid w:val="00D02CE7"/>
    <w:rsid w:val="00D03C1E"/>
    <w:rsid w:val="00D066E1"/>
    <w:rsid w:val="00D069A4"/>
    <w:rsid w:val="00D078E9"/>
    <w:rsid w:val="00D07981"/>
    <w:rsid w:val="00D10128"/>
    <w:rsid w:val="00D10F3B"/>
    <w:rsid w:val="00D1184F"/>
    <w:rsid w:val="00D11DBD"/>
    <w:rsid w:val="00D11E4C"/>
    <w:rsid w:val="00D12270"/>
    <w:rsid w:val="00D123F3"/>
    <w:rsid w:val="00D1317C"/>
    <w:rsid w:val="00D13852"/>
    <w:rsid w:val="00D17943"/>
    <w:rsid w:val="00D20832"/>
    <w:rsid w:val="00D21962"/>
    <w:rsid w:val="00D219F2"/>
    <w:rsid w:val="00D21C38"/>
    <w:rsid w:val="00D22474"/>
    <w:rsid w:val="00D22F2A"/>
    <w:rsid w:val="00D23A5C"/>
    <w:rsid w:val="00D24579"/>
    <w:rsid w:val="00D248A5"/>
    <w:rsid w:val="00D26E15"/>
    <w:rsid w:val="00D27937"/>
    <w:rsid w:val="00D27D4D"/>
    <w:rsid w:val="00D302A4"/>
    <w:rsid w:val="00D31704"/>
    <w:rsid w:val="00D33FC9"/>
    <w:rsid w:val="00D341C2"/>
    <w:rsid w:val="00D34A34"/>
    <w:rsid w:val="00D3719C"/>
    <w:rsid w:val="00D40428"/>
    <w:rsid w:val="00D41844"/>
    <w:rsid w:val="00D4382D"/>
    <w:rsid w:val="00D44A10"/>
    <w:rsid w:val="00D4504B"/>
    <w:rsid w:val="00D45A81"/>
    <w:rsid w:val="00D50231"/>
    <w:rsid w:val="00D504BB"/>
    <w:rsid w:val="00D50844"/>
    <w:rsid w:val="00D516CD"/>
    <w:rsid w:val="00D525B7"/>
    <w:rsid w:val="00D52898"/>
    <w:rsid w:val="00D52BFE"/>
    <w:rsid w:val="00D5333A"/>
    <w:rsid w:val="00D54418"/>
    <w:rsid w:val="00D5554B"/>
    <w:rsid w:val="00D557B6"/>
    <w:rsid w:val="00D55A7A"/>
    <w:rsid w:val="00D563A7"/>
    <w:rsid w:val="00D56D6A"/>
    <w:rsid w:val="00D6015A"/>
    <w:rsid w:val="00D60168"/>
    <w:rsid w:val="00D611EF"/>
    <w:rsid w:val="00D61AA3"/>
    <w:rsid w:val="00D62486"/>
    <w:rsid w:val="00D637E7"/>
    <w:rsid w:val="00D63F4C"/>
    <w:rsid w:val="00D64637"/>
    <w:rsid w:val="00D651B6"/>
    <w:rsid w:val="00D65C61"/>
    <w:rsid w:val="00D66623"/>
    <w:rsid w:val="00D66FC2"/>
    <w:rsid w:val="00D71841"/>
    <w:rsid w:val="00D72DC5"/>
    <w:rsid w:val="00D7342C"/>
    <w:rsid w:val="00D7350A"/>
    <w:rsid w:val="00D76940"/>
    <w:rsid w:val="00D76B1C"/>
    <w:rsid w:val="00D775EF"/>
    <w:rsid w:val="00D80DB6"/>
    <w:rsid w:val="00D81062"/>
    <w:rsid w:val="00D83784"/>
    <w:rsid w:val="00D847F5"/>
    <w:rsid w:val="00D84C86"/>
    <w:rsid w:val="00D8592A"/>
    <w:rsid w:val="00D85CF7"/>
    <w:rsid w:val="00D85E04"/>
    <w:rsid w:val="00D8645B"/>
    <w:rsid w:val="00D86FC8"/>
    <w:rsid w:val="00D921BF"/>
    <w:rsid w:val="00D92F0B"/>
    <w:rsid w:val="00D939E8"/>
    <w:rsid w:val="00D93B36"/>
    <w:rsid w:val="00D93BD7"/>
    <w:rsid w:val="00D9406D"/>
    <w:rsid w:val="00D9423E"/>
    <w:rsid w:val="00D94383"/>
    <w:rsid w:val="00D94C6D"/>
    <w:rsid w:val="00D95D23"/>
    <w:rsid w:val="00DA0009"/>
    <w:rsid w:val="00DA1D31"/>
    <w:rsid w:val="00DA1D41"/>
    <w:rsid w:val="00DA26DC"/>
    <w:rsid w:val="00DA4BDD"/>
    <w:rsid w:val="00DA57BB"/>
    <w:rsid w:val="00DA5C3D"/>
    <w:rsid w:val="00DA5F94"/>
    <w:rsid w:val="00DA7C19"/>
    <w:rsid w:val="00DB2066"/>
    <w:rsid w:val="00DB255E"/>
    <w:rsid w:val="00DB2882"/>
    <w:rsid w:val="00DB2BC8"/>
    <w:rsid w:val="00DB2DAC"/>
    <w:rsid w:val="00DB4A99"/>
    <w:rsid w:val="00DB51A3"/>
    <w:rsid w:val="00DB5833"/>
    <w:rsid w:val="00DB62EC"/>
    <w:rsid w:val="00DB635F"/>
    <w:rsid w:val="00DB7569"/>
    <w:rsid w:val="00DC01E5"/>
    <w:rsid w:val="00DC0CCF"/>
    <w:rsid w:val="00DC16B3"/>
    <w:rsid w:val="00DC1D56"/>
    <w:rsid w:val="00DC2EC9"/>
    <w:rsid w:val="00DC4171"/>
    <w:rsid w:val="00DC46D5"/>
    <w:rsid w:val="00DC46D8"/>
    <w:rsid w:val="00DC5B01"/>
    <w:rsid w:val="00DC5F81"/>
    <w:rsid w:val="00DC6351"/>
    <w:rsid w:val="00DC7222"/>
    <w:rsid w:val="00DC7FB8"/>
    <w:rsid w:val="00DD1BEB"/>
    <w:rsid w:val="00DD2193"/>
    <w:rsid w:val="00DD26B8"/>
    <w:rsid w:val="00DD426D"/>
    <w:rsid w:val="00DD4A38"/>
    <w:rsid w:val="00DD4E61"/>
    <w:rsid w:val="00DD5151"/>
    <w:rsid w:val="00DD6EE9"/>
    <w:rsid w:val="00DD7909"/>
    <w:rsid w:val="00DE0248"/>
    <w:rsid w:val="00DE06D2"/>
    <w:rsid w:val="00DE08C3"/>
    <w:rsid w:val="00DE2C5C"/>
    <w:rsid w:val="00DE2FC2"/>
    <w:rsid w:val="00DE314F"/>
    <w:rsid w:val="00DE5350"/>
    <w:rsid w:val="00DE6CB0"/>
    <w:rsid w:val="00DE741C"/>
    <w:rsid w:val="00DF0C8B"/>
    <w:rsid w:val="00DF0E5F"/>
    <w:rsid w:val="00DF20D6"/>
    <w:rsid w:val="00DF2529"/>
    <w:rsid w:val="00DF26F8"/>
    <w:rsid w:val="00DF423A"/>
    <w:rsid w:val="00DF54F7"/>
    <w:rsid w:val="00DF6893"/>
    <w:rsid w:val="00E00F11"/>
    <w:rsid w:val="00E01626"/>
    <w:rsid w:val="00E021B7"/>
    <w:rsid w:val="00E024D8"/>
    <w:rsid w:val="00E0342E"/>
    <w:rsid w:val="00E037E8"/>
    <w:rsid w:val="00E03918"/>
    <w:rsid w:val="00E039BD"/>
    <w:rsid w:val="00E03F17"/>
    <w:rsid w:val="00E055F2"/>
    <w:rsid w:val="00E05B4C"/>
    <w:rsid w:val="00E06C93"/>
    <w:rsid w:val="00E0742A"/>
    <w:rsid w:val="00E10339"/>
    <w:rsid w:val="00E10587"/>
    <w:rsid w:val="00E10974"/>
    <w:rsid w:val="00E11A58"/>
    <w:rsid w:val="00E1330B"/>
    <w:rsid w:val="00E13F3A"/>
    <w:rsid w:val="00E1429F"/>
    <w:rsid w:val="00E15295"/>
    <w:rsid w:val="00E1547C"/>
    <w:rsid w:val="00E15652"/>
    <w:rsid w:val="00E159DF"/>
    <w:rsid w:val="00E15CE2"/>
    <w:rsid w:val="00E15F23"/>
    <w:rsid w:val="00E163A6"/>
    <w:rsid w:val="00E16780"/>
    <w:rsid w:val="00E2180F"/>
    <w:rsid w:val="00E21917"/>
    <w:rsid w:val="00E21949"/>
    <w:rsid w:val="00E23519"/>
    <w:rsid w:val="00E23FD7"/>
    <w:rsid w:val="00E3011C"/>
    <w:rsid w:val="00E32BE1"/>
    <w:rsid w:val="00E33763"/>
    <w:rsid w:val="00E34130"/>
    <w:rsid w:val="00E346B9"/>
    <w:rsid w:val="00E3517F"/>
    <w:rsid w:val="00E3685C"/>
    <w:rsid w:val="00E37E50"/>
    <w:rsid w:val="00E4278B"/>
    <w:rsid w:val="00E4397F"/>
    <w:rsid w:val="00E440D7"/>
    <w:rsid w:val="00E446B0"/>
    <w:rsid w:val="00E44B10"/>
    <w:rsid w:val="00E44D94"/>
    <w:rsid w:val="00E45AB1"/>
    <w:rsid w:val="00E45C3F"/>
    <w:rsid w:val="00E46CAB"/>
    <w:rsid w:val="00E474BD"/>
    <w:rsid w:val="00E503EE"/>
    <w:rsid w:val="00E519FE"/>
    <w:rsid w:val="00E51BEB"/>
    <w:rsid w:val="00E52645"/>
    <w:rsid w:val="00E52F93"/>
    <w:rsid w:val="00E5323E"/>
    <w:rsid w:val="00E53458"/>
    <w:rsid w:val="00E54669"/>
    <w:rsid w:val="00E54E02"/>
    <w:rsid w:val="00E5602A"/>
    <w:rsid w:val="00E567A5"/>
    <w:rsid w:val="00E573DB"/>
    <w:rsid w:val="00E60718"/>
    <w:rsid w:val="00E62027"/>
    <w:rsid w:val="00E620BC"/>
    <w:rsid w:val="00E62AFD"/>
    <w:rsid w:val="00E6458F"/>
    <w:rsid w:val="00E648FE"/>
    <w:rsid w:val="00E65450"/>
    <w:rsid w:val="00E654D1"/>
    <w:rsid w:val="00E65BD3"/>
    <w:rsid w:val="00E71104"/>
    <w:rsid w:val="00E7369B"/>
    <w:rsid w:val="00E74C20"/>
    <w:rsid w:val="00E7576B"/>
    <w:rsid w:val="00E759D5"/>
    <w:rsid w:val="00E75A14"/>
    <w:rsid w:val="00E76958"/>
    <w:rsid w:val="00E779D0"/>
    <w:rsid w:val="00E8186D"/>
    <w:rsid w:val="00E823D1"/>
    <w:rsid w:val="00E827B1"/>
    <w:rsid w:val="00E828EC"/>
    <w:rsid w:val="00E82939"/>
    <w:rsid w:val="00E83FE0"/>
    <w:rsid w:val="00E85302"/>
    <w:rsid w:val="00E85B54"/>
    <w:rsid w:val="00E87797"/>
    <w:rsid w:val="00E87AA4"/>
    <w:rsid w:val="00E87CE4"/>
    <w:rsid w:val="00E9039A"/>
    <w:rsid w:val="00E90ED3"/>
    <w:rsid w:val="00E95A71"/>
    <w:rsid w:val="00E96084"/>
    <w:rsid w:val="00E9671D"/>
    <w:rsid w:val="00E972E0"/>
    <w:rsid w:val="00E97DBA"/>
    <w:rsid w:val="00EA07C6"/>
    <w:rsid w:val="00EA3258"/>
    <w:rsid w:val="00EA408A"/>
    <w:rsid w:val="00EA49F1"/>
    <w:rsid w:val="00EA62E2"/>
    <w:rsid w:val="00EA74EE"/>
    <w:rsid w:val="00EA77A2"/>
    <w:rsid w:val="00EA788E"/>
    <w:rsid w:val="00EA7A02"/>
    <w:rsid w:val="00EB00E3"/>
    <w:rsid w:val="00EB0640"/>
    <w:rsid w:val="00EB0F98"/>
    <w:rsid w:val="00EB1998"/>
    <w:rsid w:val="00EB24FF"/>
    <w:rsid w:val="00EB2B25"/>
    <w:rsid w:val="00EB31CA"/>
    <w:rsid w:val="00EB330F"/>
    <w:rsid w:val="00EB5111"/>
    <w:rsid w:val="00EC1B4F"/>
    <w:rsid w:val="00EC1C6A"/>
    <w:rsid w:val="00EC1EBC"/>
    <w:rsid w:val="00EC342D"/>
    <w:rsid w:val="00EC39B4"/>
    <w:rsid w:val="00EC57D5"/>
    <w:rsid w:val="00ED0453"/>
    <w:rsid w:val="00ED04B9"/>
    <w:rsid w:val="00ED3028"/>
    <w:rsid w:val="00ED4801"/>
    <w:rsid w:val="00ED4EE0"/>
    <w:rsid w:val="00ED5280"/>
    <w:rsid w:val="00ED5EE9"/>
    <w:rsid w:val="00ED7EFE"/>
    <w:rsid w:val="00EE14FE"/>
    <w:rsid w:val="00EE2044"/>
    <w:rsid w:val="00EE3188"/>
    <w:rsid w:val="00EE4623"/>
    <w:rsid w:val="00EE4826"/>
    <w:rsid w:val="00EE49FF"/>
    <w:rsid w:val="00EE5251"/>
    <w:rsid w:val="00EE759C"/>
    <w:rsid w:val="00EE7C46"/>
    <w:rsid w:val="00EF06ED"/>
    <w:rsid w:val="00EF132F"/>
    <w:rsid w:val="00EF16A2"/>
    <w:rsid w:val="00EF1BD8"/>
    <w:rsid w:val="00EF2BBE"/>
    <w:rsid w:val="00EF3031"/>
    <w:rsid w:val="00EF4DCF"/>
    <w:rsid w:val="00EF5050"/>
    <w:rsid w:val="00EF52ED"/>
    <w:rsid w:val="00EF697E"/>
    <w:rsid w:val="00EF7AD7"/>
    <w:rsid w:val="00EF7E6C"/>
    <w:rsid w:val="00EF7EC3"/>
    <w:rsid w:val="00EF7F02"/>
    <w:rsid w:val="00F002B2"/>
    <w:rsid w:val="00F017C3"/>
    <w:rsid w:val="00F02069"/>
    <w:rsid w:val="00F02511"/>
    <w:rsid w:val="00F044F7"/>
    <w:rsid w:val="00F04915"/>
    <w:rsid w:val="00F04B49"/>
    <w:rsid w:val="00F04E73"/>
    <w:rsid w:val="00F07100"/>
    <w:rsid w:val="00F07331"/>
    <w:rsid w:val="00F10013"/>
    <w:rsid w:val="00F10D82"/>
    <w:rsid w:val="00F11B0B"/>
    <w:rsid w:val="00F12BC8"/>
    <w:rsid w:val="00F15679"/>
    <w:rsid w:val="00F16A45"/>
    <w:rsid w:val="00F17D0E"/>
    <w:rsid w:val="00F2109D"/>
    <w:rsid w:val="00F21553"/>
    <w:rsid w:val="00F215C0"/>
    <w:rsid w:val="00F22DE5"/>
    <w:rsid w:val="00F22E08"/>
    <w:rsid w:val="00F2430A"/>
    <w:rsid w:val="00F24839"/>
    <w:rsid w:val="00F25740"/>
    <w:rsid w:val="00F25A2C"/>
    <w:rsid w:val="00F26B6E"/>
    <w:rsid w:val="00F26E4D"/>
    <w:rsid w:val="00F31258"/>
    <w:rsid w:val="00F340CD"/>
    <w:rsid w:val="00F368C8"/>
    <w:rsid w:val="00F36DA6"/>
    <w:rsid w:val="00F3708A"/>
    <w:rsid w:val="00F37BEA"/>
    <w:rsid w:val="00F42520"/>
    <w:rsid w:val="00F425F8"/>
    <w:rsid w:val="00F44685"/>
    <w:rsid w:val="00F4474B"/>
    <w:rsid w:val="00F459AA"/>
    <w:rsid w:val="00F45DB7"/>
    <w:rsid w:val="00F45F07"/>
    <w:rsid w:val="00F4690B"/>
    <w:rsid w:val="00F47AD4"/>
    <w:rsid w:val="00F50460"/>
    <w:rsid w:val="00F51231"/>
    <w:rsid w:val="00F52316"/>
    <w:rsid w:val="00F54009"/>
    <w:rsid w:val="00F55473"/>
    <w:rsid w:val="00F55772"/>
    <w:rsid w:val="00F559A5"/>
    <w:rsid w:val="00F56C9F"/>
    <w:rsid w:val="00F572B0"/>
    <w:rsid w:val="00F610AD"/>
    <w:rsid w:val="00F615EA"/>
    <w:rsid w:val="00F615F4"/>
    <w:rsid w:val="00F620C6"/>
    <w:rsid w:val="00F621CA"/>
    <w:rsid w:val="00F62948"/>
    <w:rsid w:val="00F63140"/>
    <w:rsid w:val="00F66A89"/>
    <w:rsid w:val="00F700D5"/>
    <w:rsid w:val="00F72002"/>
    <w:rsid w:val="00F72CBA"/>
    <w:rsid w:val="00F73A4F"/>
    <w:rsid w:val="00F76F16"/>
    <w:rsid w:val="00F77DAA"/>
    <w:rsid w:val="00F77FA0"/>
    <w:rsid w:val="00F809A8"/>
    <w:rsid w:val="00F81C53"/>
    <w:rsid w:val="00F856E1"/>
    <w:rsid w:val="00F85DB1"/>
    <w:rsid w:val="00F9010C"/>
    <w:rsid w:val="00F91780"/>
    <w:rsid w:val="00F91803"/>
    <w:rsid w:val="00F91A90"/>
    <w:rsid w:val="00F91C46"/>
    <w:rsid w:val="00F930BD"/>
    <w:rsid w:val="00F937D6"/>
    <w:rsid w:val="00F94850"/>
    <w:rsid w:val="00F94BF1"/>
    <w:rsid w:val="00F94D3C"/>
    <w:rsid w:val="00F96F6F"/>
    <w:rsid w:val="00FA0035"/>
    <w:rsid w:val="00FA0DCC"/>
    <w:rsid w:val="00FA1EA7"/>
    <w:rsid w:val="00FA3531"/>
    <w:rsid w:val="00FA3536"/>
    <w:rsid w:val="00FA39FA"/>
    <w:rsid w:val="00FA53F8"/>
    <w:rsid w:val="00FA5D87"/>
    <w:rsid w:val="00FA6474"/>
    <w:rsid w:val="00FA6C67"/>
    <w:rsid w:val="00FB0EA9"/>
    <w:rsid w:val="00FB1DF8"/>
    <w:rsid w:val="00FB1F0F"/>
    <w:rsid w:val="00FB1F66"/>
    <w:rsid w:val="00FB28A3"/>
    <w:rsid w:val="00FB342A"/>
    <w:rsid w:val="00FB3682"/>
    <w:rsid w:val="00FB5BB4"/>
    <w:rsid w:val="00FC0381"/>
    <w:rsid w:val="00FC156E"/>
    <w:rsid w:val="00FC28D0"/>
    <w:rsid w:val="00FC6597"/>
    <w:rsid w:val="00FC74EA"/>
    <w:rsid w:val="00FD0B8C"/>
    <w:rsid w:val="00FD1257"/>
    <w:rsid w:val="00FD1467"/>
    <w:rsid w:val="00FD23F3"/>
    <w:rsid w:val="00FD2477"/>
    <w:rsid w:val="00FD28AE"/>
    <w:rsid w:val="00FD4CA6"/>
    <w:rsid w:val="00FD4CE8"/>
    <w:rsid w:val="00FD6564"/>
    <w:rsid w:val="00FD66CB"/>
    <w:rsid w:val="00FD6A3B"/>
    <w:rsid w:val="00FD6A9E"/>
    <w:rsid w:val="00FE3A14"/>
    <w:rsid w:val="00FE41EF"/>
    <w:rsid w:val="00FE41F1"/>
    <w:rsid w:val="00FE4541"/>
    <w:rsid w:val="00FE4562"/>
    <w:rsid w:val="00FE4C5C"/>
    <w:rsid w:val="00FF3007"/>
    <w:rsid w:val="00FF3161"/>
    <w:rsid w:val="00FF35E0"/>
    <w:rsid w:val="00FF3958"/>
    <w:rsid w:val="00FF3B39"/>
    <w:rsid w:val="00FF41B1"/>
    <w:rsid w:val="00FF45BD"/>
    <w:rsid w:val="00FF53DC"/>
    <w:rsid w:val="00FF64CB"/>
    <w:rsid w:val="00FF66B5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51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28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693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9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F11E-5A47-4B45-872A-BF6C6B92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Suzanne</dc:creator>
  <cp:lastModifiedBy>Richards, Suzanne</cp:lastModifiedBy>
  <cp:revision>2</cp:revision>
  <cp:lastPrinted>2014-03-04T16:40:00Z</cp:lastPrinted>
  <dcterms:created xsi:type="dcterms:W3CDTF">2015-11-06T08:23:00Z</dcterms:created>
  <dcterms:modified xsi:type="dcterms:W3CDTF">2015-11-06T08:23:00Z</dcterms:modified>
</cp:coreProperties>
</file>