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50B3BF" w14:textId="77777777" w:rsidR="0079163C" w:rsidRDefault="0052223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Changing Girlhoods - Changing Girl Guiding</w:t>
      </w:r>
    </w:p>
    <w:p w14:paraId="46F4E89D" w14:textId="1A1BBFE3" w:rsidR="00805C1B" w:rsidRDefault="00805C1B">
      <w:pPr>
        <w:spacing w:line="480" w:lineRule="auto"/>
        <w:jc w:val="both"/>
      </w:pPr>
      <w:r>
        <w:rPr>
          <w:rFonts w:ascii="Times New Roman" w:eastAsia="Times New Roman" w:hAnsi="Times New Roman" w:cs="Times New Roman"/>
          <w:b/>
          <w:sz w:val="24"/>
          <w:szCs w:val="24"/>
        </w:rPr>
        <w:t xml:space="preserve">Halls, </w:t>
      </w:r>
      <w:proofErr w:type="spellStart"/>
      <w:r>
        <w:rPr>
          <w:rFonts w:ascii="Times New Roman" w:eastAsia="Times New Roman" w:hAnsi="Times New Roman" w:cs="Times New Roman"/>
          <w:b/>
          <w:sz w:val="24"/>
          <w:szCs w:val="24"/>
        </w:rPr>
        <w:t>Uprichard</w:t>
      </w:r>
      <w:proofErr w:type="spellEnd"/>
      <w:r>
        <w:rPr>
          <w:rFonts w:ascii="Times New Roman" w:eastAsia="Times New Roman" w:hAnsi="Times New Roman" w:cs="Times New Roman"/>
          <w:b/>
          <w:sz w:val="24"/>
          <w:szCs w:val="24"/>
        </w:rPr>
        <w:t xml:space="preserve"> and Jackson </w:t>
      </w:r>
      <w:proofErr w:type="spellStart"/>
      <w:r>
        <w:rPr>
          <w:rFonts w:ascii="Times New Roman" w:eastAsia="Times New Roman" w:hAnsi="Times New Roman" w:cs="Times New Roman"/>
          <w:b/>
          <w:sz w:val="24"/>
          <w:szCs w:val="24"/>
        </w:rPr>
        <w:t>frth</w:t>
      </w:r>
      <w:proofErr w:type="spellEnd"/>
      <w:r>
        <w:rPr>
          <w:rFonts w:ascii="Times New Roman" w:eastAsia="Times New Roman" w:hAnsi="Times New Roman" w:cs="Times New Roman"/>
          <w:b/>
          <w:sz w:val="24"/>
          <w:szCs w:val="24"/>
        </w:rPr>
        <w:t xml:space="preserve"> Sociological Review</w:t>
      </w:r>
      <w:bookmarkStart w:id="0" w:name="_GoBack"/>
      <w:bookmarkEnd w:id="0"/>
    </w:p>
    <w:p w14:paraId="5F0C609B" w14:textId="77777777" w:rsidR="000B1BE1" w:rsidRDefault="000B1BE1">
      <w:pPr>
        <w:spacing w:line="480" w:lineRule="auto"/>
        <w:jc w:val="both"/>
      </w:pPr>
    </w:p>
    <w:p w14:paraId="78E2F951" w14:textId="77777777" w:rsidR="0079163C" w:rsidRDefault="0052223F">
      <w:pPr>
        <w:spacing w:line="480" w:lineRule="auto"/>
        <w:jc w:val="both"/>
      </w:pPr>
      <w:r>
        <w:rPr>
          <w:rFonts w:ascii="Times New Roman" w:eastAsia="Times New Roman" w:hAnsi="Times New Roman" w:cs="Times New Roman"/>
          <w:b/>
          <w:sz w:val="24"/>
          <w:szCs w:val="24"/>
        </w:rPr>
        <w:t>Introduction</w:t>
      </w:r>
    </w:p>
    <w:p w14:paraId="36837E8E" w14:textId="77777777" w:rsidR="00290572" w:rsidRDefault="003C456D" w:rsidP="009B1F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2223F">
        <w:rPr>
          <w:rFonts w:ascii="Times New Roman" w:eastAsia="Times New Roman" w:hAnsi="Times New Roman" w:cs="Times New Roman"/>
          <w:sz w:val="24"/>
          <w:szCs w:val="24"/>
        </w:rPr>
        <w:t xml:space="preserve">his article </w:t>
      </w:r>
      <w:r w:rsidR="009A57B3">
        <w:rPr>
          <w:rFonts w:ascii="Times New Roman" w:eastAsia="Times New Roman" w:hAnsi="Times New Roman" w:cs="Times New Roman"/>
          <w:sz w:val="24"/>
          <w:szCs w:val="24"/>
        </w:rPr>
        <w:t>explores</w:t>
      </w:r>
      <w:r>
        <w:rPr>
          <w:rFonts w:ascii="Times New Roman" w:eastAsia="Times New Roman" w:hAnsi="Times New Roman" w:cs="Times New Roman"/>
          <w:sz w:val="24"/>
          <w:szCs w:val="24"/>
        </w:rPr>
        <w:t xml:space="preserve"> the </w:t>
      </w:r>
      <w:r w:rsidR="00D25B16">
        <w:rPr>
          <w:rFonts w:ascii="Times New Roman" w:eastAsia="Times New Roman" w:hAnsi="Times New Roman" w:cs="Times New Roman"/>
          <w:sz w:val="24"/>
          <w:szCs w:val="24"/>
        </w:rPr>
        <w:t>history of</w:t>
      </w:r>
      <w:r w:rsidR="008B7186">
        <w:rPr>
          <w:rFonts w:ascii="Times New Roman" w:eastAsia="Times New Roman" w:hAnsi="Times New Roman" w:cs="Times New Roman"/>
          <w:sz w:val="24"/>
          <w:szCs w:val="24"/>
        </w:rPr>
        <w:t xml:space="preserve"> </w:t>
      </w:r>
      <w:r w:rsidR="00663837">
        <w:rPr>
          <w:rFonts w:ascii="Times New Roman" w:eastAsia="Times New Roman" w:hAnsi="Times New Roman" w:cs="Times New Roman"/>
          <w:sz w:val="24"/>
          <w:szCs w:val="24"/>
        </w:rPr>
        <w:t xml:space="preserve">girlhood as </w:t>
      </w:r>
      <w:r w:rsidR="00667E57">
        <w:rPr>
          <w:rFonts w:ascii="Times New Roman" w:eastAsia="Times New Roman" w:hAnsi="Times New Roman" w:cs="Times New Roman"/>
          <w:sz w:val="24"/>
          <w:szCs w:val="24"/>
        </w:rPr>
        <w:t>described</w:t>
      </w:r>
      <w:r w:rsidR="00663837">
        <w:rPr>
          <w:rFonts w:ascii="Times New Roman" w:eastAsia="Times New Roman" w:hAnsi="Times New Roman" w:cs="Times New Roman"/>
          <w:sz w:val="24"/>
          <w:szCs w:val="24"/>
        </w:rPr>
        <w:t xml:space="preserve"> </w:t>
      </w:r>
      <w:r w:rsidR="00FB7C40">
        <w:rPr>
          <w:rFonts w:ascii="Times New Roman" w:eastAsia="Times New Roman" w:hAnsi="Times New Roman" w:cs="Times New Roman"/>
          <w:sz w:val="24"/>
          <w:szCs w:val="24"/>
        </w:rPr>
        <w:t xml:space="preserve">through </w:t>
      </w:r>
      <w:r w:rsidR="002315AC">
        <w:rPr>
          <w:rFonts w:ascii="Times New Roman" w:eastAsia="Times New Roman" w:hAnsi="Times New Roman" w:cs="Times New Roman"/>
          <w:sz w:val="24"/>
          <w:szCs w:val="24"/>
        </w:rPr>
        <w:t>over a hundred years of Girl Guide</w:t>
      </w:r>
      <w:r w:rsidR="002315AC">
        <w:rPr>
          <w:rStyle w:val="EndnoteReference"/>
          <w:rFonts w:ascii="Times New Roman" w:eastAsia="Times New Roman" w:hAnsi="Times New Roman" w:cs="Times New Roman"/>
          <w:sz w:val="24"/>
          <w:szCs w:val="24"/>
        </w:rPr>
        <w:endnoteReference w:id="1"/>
      </w:r>
      <w:r w:rsidR="002315AC">
        <w:rPr>
          <w:rFonts w:ascii="Times New Roman" w:eastAsia="Times New Roman" w:hAnsi="Times New Roman" w:cs="Times New Roman"/>
          <w:sz w:val="24"/>
          <w:szCs w:val="24"/>
        </w:rPr>
        <w:t xml:space="preserve"> </w:t>
      </w:r>
      <w:r w:rsidR="00FB7C40">
        <w:rPr>
          <w:rFonts w:ascii="Times New Roman" w:eastAsia="Times New Roman" w:hAnsi="Times New Roman" w:cs="Times New Roman"/>
          <w:sz w:val="24"/>
          <w:szCs w:val="24"/>
        </w:rPr>
        <w:t xml:space="preserve">handbooks. </w:t>
      </w:r>
      <w:r w:rsidR="0071073A">
        <w:rPr>
          <w:rFonts w:ascii="Times New Roman" w:eastAsia="Times New Roman" w:hAnsi="Times New Roman" w:cs="Times New Roman"/>
          <w:sz w:val="24"/>
          <w:szCs w:val="24"/>
        </w:rPr>
        <w:t xml:space="preserve">As the largest youth organisation in the world, </w:t>
      </w:r>
      <w:r w:rsidR="00A556ED">
        <w:rPr>
          <w:rFonts w:ascii="Times New Roman" w:eastAsia="Times New Roman" w:hAnsi="Times New Roman" w:cs="Times New Roman"/>
          <w:sz w:val="24"/>
          <w:szCs w:val="24"/>
        </w:rPr>
        <w:t xml:space="preserve">these </w:t>
      </w:r>
      <w:r w:rsidR="0001448E">
        <w:rPr>
          <w:rFonts w:ascii="Times New Roman" w:eastAsia="Times New Roman" w:hAnsi="Times New Roman" w:cs="Times New Roman"/>
          <w:sz w:val="24"/>
          <w:szCs w:val="24"/>
        </w:rPr>
        <w:t xml:space="preserve">handbooks tell an interesting story </w:t>
      </w:r>
      <w:r w:rsidR="00125AF7">
        <w:rPr>
          <w:rFonts w:ascii="Times New Roman" w:eastAsia="Times New Roman" w:hAnsi="Times New Roman" w:cs="Times New Roman"/>
          <w:sz w:val="24"/>
          <w:szCs w:val="24"/>
        </w:rPr>
        <w:t>about</w:t>
      </w:r>
      <w:r w:rsidR="0001448E">
        <w:rPr>
          <w:rFonts w:ascii="Times New Roman" w:eastAsia="Times New Roman" w:hAnsi="Times New Roman" w:cs="Times New Roman"/>
          <w:sz w:val="24"/>
          <w:szCs w:val="24"/>
        </w:rPr>
        <w:t xml:space="preserve"> what it means to be and to have been a</w:t>
      </w:r>
      <w:r w:rsidR="00C3580E">
        <w:rPr>
          <w:rFonts w:ascii="Times New Roman" w:eastAsia="Times New Roman" w:hAnsi="Times New Roman" w:cs="Times New Roman"/>
          <w:sz w:val="24"/>
          <w:szCs w:val="24"/>
        </w:rPr>
        <w:t xml:space="preserve"> </w:t>
      </w:r>
      <w:r w:rsidR="0024245C">
        <w:rPr>
          <w:rFonts w:ascii="Times New Roman" w:eastAsia="Times New Roman" w:hAnsi="Times New Roman" w:cs="Times New Roman"/>
          <w:sz w:val="24"/>
          <w:szCs w:val="24"/>
        </w:rPr>
        <w:t>10-14 a</w:t>
      </w:r>
      <w:r w:rsidR="00C3580E">
        <w:rPr>
          <w:rFonts w:ascii="Times New Roman" w:eastAsia="Times New Roman" w:hAnsi="Times New Roman" w:cs="Times New Roman"/>
          <w:sz w:val="24"/>
          <w:szCs w:val="24"/>
        </w:rPr>
        <w:t xml:space="preserve">ged </w:t>
      </w:r>
      <w:r w:rsidR="0001448E">
        <w:rPr>
          <w:rFonts w:ascii="Times New Roman" w:eastAsia="Times New Roman" w:hAnsi="Times New Roman" w:cs="Times New Roman"/>
          <w:sz w:val="24"/>
          <w:szCs w:val="24"/>
        </w:rPr>
        <w:t xml:space="preserve">girl. </w:t>
      </w:r>
      <w:r w:rsidR="009B1FAB">
        <w:rPr>
          <w:rFonts w:ascii="Times New Roman" w:eastAsia="Times New Roman" w:hAnsi="Times New Roman" w:cs="Times New Roman"/>
          <w:sz w:val="24"/>
          <w:szCs w:val="24"/>
        </w:rPr>
        <w:t xml:space="preserve">The Girl Guides begins as a grass-roots response to the Boy Scouts, which were founded in Britain by Lord Robert Baden-Powell in 1907. The Scouts were designed to provide boys with training in appropriate citizenship – service, discipline and out-door activities (Mills, 2011) – as a corrective to prevailing anxieties about the indolence of future leaders of empire (MacDonald, 1993). </w:t>
      </w:r>
    </w:p>
    <w:p w14:paraId="6D9AD73D" w14:textId="77777777" w:rsidR="00290572" w:rsidRDefault="00290572" w:rsidP="009B1FAB">
      <w:pPr>
        <w:spacing w:line="480" w:lineRule="auto"/>
        <w:jc w:val="both"/>
        <w:rPr>
          <w:rFonts w:ascii="Times New Roman" w:eastAsia="Times New Roman" w:hAnsi="Times New Roman" w:cs="Times New Roman"/>
          <w:sz w:val="24"/>
          <w:szCs w:val="24"/>
        </w:rPr>
      </w:pPr>
    </w:p>
    <w:p w14:paraId="68402E34" w14:textId="77777777" w:rsidR="009B1FAB" w:rsidRPr="00522D60" w:rsidRDefault="009B1FAB" w:rsidP="009B1F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devised exclusively for boys (in line with dominant gender politics that did not envision future female empiric leaders)</w:t>
      </w:r>
      <w:r w:rsidR="002B5FD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Scouts appealed to children of </w:t>
      </w:r>
      <w:r w:rsidRPr="00713DF7">
        <w:rPr>
          <w:rFonts w:ascii="Times New Roman" w:eastAsia="Times New Roman" w:hAnsi="Times New Roman" w:cs="Times New Roman"/>
          <w:i/>
          <w:sz w:val="24"/>
          <w:szCs w:val="24"/>
        </w:rPr>
        <w:t>both</w:t>
      </w:r>
      <w:r>
        <w:rPr>
          <w:rFonts w:ascii="Times New Roman" w:eastAsia="Times New Roman" w:hAnsi="Times New Roman" w:cs="Times New Roman"/>
          <w:sz w:val="24"/>
          <w:szCs w:val="24"/>
        </w:rPr>
        <w:t xml:space="preserve"> sexes (Proctor, 2009)</w:t>
      </w:r>
      <w:r w:rsidR="00087D72">
        <w:rPr>
          <w:rFonts w:ascii="Times New Roman" w:eastAsia="Times New Roman" w:hAnsi="Times New Roman" w:cs="Times New Roman"/>
          <w:sz w:val="24"/>
          <w:szCs w:val="24"/>
        </w:rPr>
        <w:t xml:space="preserve">. </w:t>
      </w:r>
      <w:r w:rsidR="00187F62">
        <w:rPr>
          <w:rFonts w:ascii="Times New Roman" w:eastAsia="Times New Roman" w:hAnsi="Times New Roman" w:cs="Times New Roman"/>
          <w:sz w:val="24"/>
          <w:szCs w:val="24"/>
        </w:rPr>
        <w:t xml:space="preserve">So, at </w:t>
      </w:r>
      <w:r w:rsidR="009F242C">
        <w:rPr>
          <w:rFonts w:ascii="Times New Roman" w:eastAsia="Times New Roman" w:hAnsi="Times New Roman" w:cs="Times New Roman"/>
          <w:sz w:val="24"/>
          <w:szCs w:val="24"/>
        </w:rPr>
        <w:t>t</w:t>
      </w:r>
      <w:r>
        <w:rPr>
          <w:rFonts w:ascii="Times New Roman" w:eastAsia="Times New Roman" w:hAnsi="Times New Roman" w:cs="Times New Roman"/>
          <w:sz w:val="24"/>
          <w:szCs w:val="24"/>
        </w:rPr>
        <w:t>he first Boy Scout rally in 1909</w:t>
      </w:r>
      <w:r w:rsidR="00187F62">
        <w:rPr>
          <w:rFonts w:ascii="Times New Roman" w:eastAsia="Times New Roman" w:hAnsi="Times New Roman" w:cs="Times New Roman"/>
          <w:sz w:val="24"/>
          <w:szCs w:val="24"/>
        </w:rPr>
        <w:t>, a group of girls</w:t>
      </w:r>
      <w:r>
        <w:rPr>
          <w:rFonts w:ascii="Times New Roman" w:eastAsia="Times New Roman" w:hAnsi="Times New Roman" w:cs="Times New Roman"/>
          <w:sz w:val="24"/>
          <w:szCs w:val="24"/>
        </w:rPr>
        <w:t xml:space="preserve"> c</w:t>
      </w:r>
      <w:r w:rsidR="00B47FD3">
        <w:rPr>
          <w:rFonts w:ascii="Times New Roman" w:eastAsia="Times New Roman" w:hAnsi="Times New Roman" w:cs="Times New Roman"/>
          <w:sz w:val="24"/>
          <w:szCs w:val="24"/>
        </w:rPr>
        <w:t xml:space="preserve">alling themselves ‘Girl Scouts’ also attended; they are said to have been </w:t>
      </w:r>
      <w:r>
        <w:rPr>
          <w:rFonts w:ascii="Times New Roman" w:eastAsia="Times New Roman" w:hAnsi="Times New Roman" w:cs="Times New Roman"/>
          <w:sz w:val="24"/>
          <w:szCs w:val="24"/>
        </w:rPr>
        <w:t>‘attempting to claim for themselves a part in the scout movement’ (</w:t>
      </w:r>
      <w:r w:rsidRPr="00A11ACF">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1). In this, they were successful</w:t>
      </w:r>
      <w:r w:rsidR="00EE2AA6">
        <w:rPr>
          <w:rFonts w:ascii="Times New Roman" w:eastAsia="Times New Roman" w:hAnsi="Times New Roman" w:cs="Times New Roman"/>
          <w:sz w:val="24"/>
          <w:szCs w:val="24"/>
        </w:rPr>
        <w:t>. As Wade (1971, p. 17) reflects</w:t>
      </w:r>
      <w:r>
        <w:rPr>
          <w:rFonts w:ascii="Times New Roman" w:eastAsia="Times New Roman" w:hAnsi="Times New Roman" w:cs="Times New Roman"/>
          <w:sz w:val="24"/>
          <w:szCs w:val="24"/>
        </w:rPr>
        <w:t>, although Baden-Powell is acclaimed as the Founder of Girl Scouts, he himself always insisted that Guiding started itself. In many ways it did</w:t>
      </w:r>
      <w:r w:rsidR="003F29D4">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erhaps it had to. As Proctor </w:t>
      </w:r>
      <w:r w:rsidR="00C76FA7">
        <w:rPr>
          <w:rFonts w:ascii="Times New Roman" w:eastAsia="Times New Roman" w:hAnsi="Times New Roman" w:cs="Times New Roman"/>
          <w:sz w:val="24"/>
          <w:szCs w:val="24"/>
        </w:rPr>
        <w:t>(</w:t>
      </w:r>
      <w:r>
        <w:rPr>
          <w:rFonts w:ascii="Times New Roman" w:eastAsia="Times New Roman" w:hAnsi="Times New Roman" w:cs="Times New Roman"/>
          <w:sz w:val="24"/>
          <w:szCs w:val="24"/>
        </w:rPr>
        <w:t>2002: 21) notes, '</w:t>
      </w:r>
      <w:r w:rsidRPr="00CF4BAB">
        <w:rPr>
          <w:rFonts w:ascii="Times New Roman" w:eastAsia="Times New Roman" w:hAnsi="Times New Roman" w:cs="Times New Roman"/>
          <w:sz w:val="24"/>
          <w:szCs w:val="24"/>
        </w:rPr>
        <w:t>girls themselves negotiated and shaped the movement that became Guiding long before male and female leaders worked out the official outlines'.</w:t>
      </w:r>
    </w:p>
    <w:p w14:paraId="0139623A" w14:textId="77777777" w:rsidR="009B1FAB" w:rsidRDefault="009B1FAB" w:rsidP="009B1FAB">
      <w:pPr>
        <w:spacing w:line="480" w:lineRule="auto"/>
        <w:jc w:val="both"/>
        <w:rPr>
          <w:rFonts w:ascii="Times New Roman" w:eastAsia="Times New Roman" w:hAnsi="Times New Roman" w:cs="Times New Roman"/>
          <w:sz w:val="24"/>
          <w:szCs w:val="24"/>
        </w:rPr>
      </w:pPr>
    </w:p>
    <w:p w14:paraId="1179FCAD" w14:textId="77777777" w:rsidR="00005630" w:rsidRDefault="009B1FAB" w:rsidP="009B1FAB">
      <w:pPr>
        <w:spacing w:line="480" w:lineRule="auto"/>
        <w:jc w:val="both"/>
        <w:rPr>
          <w:rFonts w:ascii="Times New Roman" w:eastAsia="Times New Roman" w:hAnsi="Times New Roman" w:cs="Times New Roman"/>
          <w:sz w:val="24"/>
          <w:szCs w:val="24"/>
        </w:rPr>
      </w:pPr>
      <w:r w:rsidRPr="00042D5A">
        <w:rPr>
          <w:rFonts w:ascii="Times New Roman" w:eastAsia="Times New Roman" w:hAnsi="Times New Roman" w:cs="Times New Roman"/>
          <w:sz w:val="24"/>
          <w:szCs w:val="24"/>
        </w:rPr>
        <w:t xml:space="preserve">Nevertheless, the presence of girls in the movement was publicly and polemically </w:t>
      </w:r>
      <w:r w:rsidRPr="00A11ACF">
        <w:rPr>
          <w:rFonts w:ascii="Times New Roman" w:eastAsia="Times New Roman" w:hAnsi="Times New Roman" w:cs="Times New Roman"/>
          <w:sz w:val="24"/>
          <w:szCs w:val="24"/>
        </w:rPr>
        <w:t>debated</w:t>
      </w:r>
      <w:r>
        <w:rPr>
          <w:rFonts w:ascii="Times New Roman" w:eastAsia="Times New Roman" w:hAnsi="Times New Roman" w:cs="Times New Roman"/>
          <w:sz w:val="24"/>
          <w:szCs w:val="24"/>
        </w:rPr>
        <w:t>;</w:t>
      </w:r>
      <w:r w:rsidRPr="00A955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typically </w:t>
      </w:r>
      <w:r w:rsidR="008E5BB2">
        <w:rPr>
          <w:rFonts w:ascii="Times New Roman" w:eastAsia="Times New Roman" w:hAnsi="Times New Roman" w:cs="Times New Roman"/>
          <w:sz w:val="24"/>
          <w:szCs w:val="24"/>
        </w:rPr>
        <w:t>this was vis-a-vis</w:t>
      </w:r>
      <w:r w:rsidR="000A62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042D5A">
        <w:rPr>
          <w:rFonts w:ascii="Times New Roman" w:eastAsia="Times New Roman" w:hAnsi="Times New Roman" w:cs="Times New Roman"/>
          <w:sz w:val="24"/>
          <w:szCs w:val="24"/>
        </w:rPr>
        <w:t xml:space="preserve">potential for useful service versus </w:t>
      </w:r>
      <w:r>
        <w:rPr>
          <w:rFonts w:ascii="Times New Roman" w:eastAsia="Times New Roman" w:hAnsi="Times New Roman" w:cs="Times New Roman"/>
          <w:sz w:val="24"/>
          <w:szCs w:val="24"/>
        </w:rPr>
        <w:t xml:space="preserve">the </w:t>
      </w:r>
      <w:r w:rsidRPr="00042D5A">
        <w:rPr>
          <w:rFonts w:ascii="Times New Roman" w:eastAsia="Times New Roman" w:hAnsi="Times New Roman" w:cs="Times New Roman"/>
          <w:sz w:val="24"/>
          <w:szCs w:val="24"/>
        </w:rPr>
        <w:t>potent</w:t>
      </w:r>
      <w:r>
        <w:rPr>
          <w:rFonts w:ascii="Times New Roman" w:eastAsia="Times New Roman" w:hAnsi="Times New Roman" w:cs="Times New Roman"/>
          <w:sz w:val="24"/>
          <w:szCs w:val="24"/>
        </w:rPr>
        <w:t xml:space="preserve">ial for </w:t>
      </w:r>
      <w:r>
        <w:rPr>
          <w:rFonts w:ascii="Times New Roman" w:eastAsia="Times New Roman" w:hAnsi="Times New Roman" w:cs="Times New Roman"/>
          <w:sz w:val="24"/>
          <w:szCs w:val="24"/>
        </w:rPr>
        <w:lastRenderedPageBreak/>
        <w:t xml:space="preserve">'unacceptable femininity' </w:t>
      </w:r>
      <w:r w:rsidRPr="00A11ACF">
        <w:rPr>
          <w:rFonts w:ascii="Times New Roman" w:eastAsia="Times New Roman" w:hAnsi="Times New Roman" w:cs="Times New Roman"/>
          <w:sz w:val="24"/>
          <w:szCs w:val="24"/>
        </w:rPr>
        <w:t>(Mills, 2011)</w:t>
      </w:r>
      <w:r>
        <w:rPr>
          <w:rFonts w:ascii="Times New Roman" w:eastAsia="Times New Roman" w:hAnsi="Times New Roman" w:cs="Times New Roman"/>
          <w:sz w:val="24"/>
          <w:szCs w:val="24"/>
        </w:rPr>
        <w:t>.</w:t>
      </w:r>
      <w:r w:rsidRPr="00A11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A11ACF">
        <w:rPr>
          <w:rFonts w:ascii="Times New Roman" w:eastAsia="Times New Roman" w:hAnsi="Times New Roman" w:cs="Times New Roman"/>
          <w:sz w:val="24"/>
          <w:szCs w:val="24"/>
        </w:rPr>
        <w:t xml:space="preserve"> gender confirming ‘solution’ was soon found in Baden-Powell’s announcement that girls would flourish better within their </w:t>
      </w:r>
      <w:r w:rsidRPr="00A11ACF">
        <w:rPr>
          <w:rFonts w:ascii="Times New Roman" w:eastAsia="Times New Roman" w:hAnsi="Times New Roman" w:cs="Times New Roman"/>
          <w:i/>
          <w:sz w:val="24"/>
          <w:szCs w:val="24"/>
        </w:rPr>
        <w:t>own</w:t>
      </w:r>
      <w:r w:rsidRPr="00A11ACF">
        <w:rPr>
          <w:rFonts w:ascii="Times New Roman" w:eastAsia="Times New Roman" w:hAnsi="Times New Roman" w:cs="Times New Roman"/>
          <w:sz w:val="24"/>
          <w:szCs w:val="24"/>
        </w:rPr>
        <w:t xml:space="preserve"> movement, run by women, and aimed at meeting the needs of girls. </w:t>
      </w:r>
      <w:r w:rsidR="00841369">
        <w:rPr>
          <w:rFonts w:ascii="Times New Roman" w:eastAsia="Times New Roman" w:hAnsi="Times New Roman" w:cs="Times New Roman"/>
          <w:sz w:val="24"/>
          <w:szCs w:val="24"/>
        </w:rPr>
        <w:t>And so, i</w:t>
      </w:r>
      <w:r w:rsidRPr="00A11ACF">
        <w:rPr>
          <w:rFonts w:ascii="Times New Roman" w:eastAsia="Times New Roman" w:hAnsi="Times New Roman" w:cs="Times New Roman"/>
          <w:sz w:val="24"/>
          <w:szCs w:val="24"/>
        </w:rPr>
        <w:t>n November 1909, he published the ‘Scheme for Girl Guides’</w:t>
      </w:r>
      <w:r w:rsidR="00202154">
        <w:rPr>
          <w:rFonts w:ascii="Times New Roman" w:eastAsia="Times New Roman" w:hAnsi="Times New Roman" w:cs="Times New Roman"/>
          <w:sz w:val="24"/>
          <w:szCs w:val="24"/>
        </w:rPr>
        <w:t xml:space="preserve">; </w:t>
      </w:r>
      <w:r w:rsidRPr="00A11ACF">
        <w:rPr>
          <w:rFonts w:ascii="Times New Roman" w:eastAsia="Times New Roman" w:hAnsi="Times New Roman" w:cs="Times New Roman"/>
          <w:sz w:val="24"/>
          <w:szCs w:val="24"/>
        </w:rPr>
        <w:t>a year later, his sister Agnes Baden-Powell adapted his book ‘Scouting for Boys’ specifically for girls.</w:t>
      </w:r>
      <w:r>
        <w:rPr>
          <w:rFonts w:ascii="Times New Roman" w:eastAsia="Times New Roman" w:hAnsi="Times New Roman" w:cs="Times New Roman"/>
          <w:sz w:val="24"/>
          <w:szCs w:val="24"/>
        </w:rPr>
        <w:t xml:space="preserve"> </w:t>
      </w:r>
    </w:p>
    <w:p w14:paraId="0FDF35C5" w14:textId="77777777" w:rsidR="00005630" w:rsidRDefault="00005630" w:rsidP="009B1FAB">
      <w:pPr>
        <w:spacing w:line="480" w:lineRule="auto"/>
        <w:jc w:val="both"/>
        <w:rPr>
          <w:rFonts w:ascii="Times New Roman" w:eastAsia="Times New Roman" w:hAnsi="Times New Roman" w:cs="Times New Roman"/>
          <w:sz w:val="24"/>
          <w:szCs w:val="24"/>
        </w:rPr>
      </w:pPr>
    </w:p>
    <w:p w14:paraId="011E7909" w14:textId="77777777" w:rsidR="009D041A" w:rsidRDefault="009B1FAB" w:rsidP="00EB365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Reportedly, Agnes Baden-Powell shared gender-conservative views and emphasised that the new organisation would not produce tomboys </w:t>
      </w:r>
      <w:r w:rsidRPr="00AE2280">
        <w:rPr>
          <w:rFonts w:ascii="Times New Roman" w:eastAsia="Times New Roman" w:hAnsi="Times New Roman" w:cs="Times New Roman"/>
          <w:sz w:val="24"/>
          <w:szCs w:val="24"/>
        </w:rPr>
        <w:t>(</w:t>
      </w:r>
      <w:proofErr w:type="spellStart"/>
      <w:r w:rsidRPr="00AE2280">
        <w:rPr>
          <w:rFonts w:ascii="Times New Roman" w:eastAsia="Times New Roman" w:hAnsi="Times New Roman" w:cs="Times New Roman"/>
          <w:color w:val="222222"/>
          <w:sz w:val="24"/>
          <w:szCs w:val="24"/>
          <w:shd w:val="clear" w:color="auto" w:fill="FFFFFF"/>
          <w:lang w:eastAsia="en-US"/>
        </w:rPr>
        <w:t>Voeltz</w:t>
      </w:r>
      <w:proofErr w:type="spellEnd"/>
      <w:r w:rsidRPr="00AE2280">
        <w:rPr>
          <w:rFonts w:ascii="Times New Roman" w:eastAsia="Times New Roman" w:hAnsi="Times New Roman" w:cs="Times New Roman"/>
          <w:color w:val="222222"/>
          <w:sz w:val="24"/>
          <w:szCs w:val="24"/>
          <w:shd w:val="clear" w:color="auto" w:fill="FFFFFF"/>
          <w:lang w:eastAsia="en-US"/>
        </w:rPr>
        <w:t>, 1992)</w:t>
      </w:r>
      <w:r>
        <w:rPr>
          <w:rFonts w:ascii="Times New Roman" w:eastAsia="Times New Roman" w:hAnsi="Times New Roman" w:cs="Times New Roman"/>
          <w:color w:val="222222"/>
          <w:sz w:val="24"/>
          <w:szCs w:val="24"/>
          <w:shd w:val="clear" w:color="auto" w:fill="FFFFFF"/>
          <w:lang w:eastAsia="en-US"/>
        </w:rPr>
        <w:t xml:space="preserve"> and this was reflected in the change from the masculine title ‘scouts’ to a more feminine ‘guides’ (Smith, 2006)</w:t>
      </w:r>
      <w:r w:rsidRPr="00AE2280">
        <w:rPr>
          <w:rFonts w:ascii="Times New Roman" w:eastAsia="Times New Roman" w:hAnsi="Times New Roman" w:cs="Times New Roman"/>
          <w:sz w:val="24"/>
          <w:szCs w:val="24"/>
        </w:rPr>
        <w:t>.</w:t>
      </w:r>
      <w:r w:rsidRPr="00A11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Anxieties about expression femininity were therefore formative in the incipient movement and have continued, albeit in different forms, across its history (Proctor, 2009; </w:t>
      </w:r>
      <w:proofErr w:type="spellStart"/>
      <w:r>
        <w:rPr>
          <w:rFonts w:ascii="Times New Roman" w:eastAsia="Times New Roman" w:hAnsi="Times New Roman" w:cs="Times New Roman"/>
          <w:sz w:val="24"/>
          <w:szCs w:val="24"/>
        </w:rPr>
        <w:t>Swetnam</w:t>
      </w:r>
      <w:proofErr w:type="spellEnd"/>
      <w:r>
        <w:rPr>
          <w:rFonts w:ascii="Times New Roman" w:eastAsia="Times New Roman" w:hAnsi="Times New Roman" w:cs="Times New Roman"/>
          <w:sz w:val="24"/>
          <w:szCs w:val="24"/>
        </w:rPr>
        <w:t xml:space="preserve">, 2016) - a theme to which we will return. </w:t>
      </w:r>
      <w:r w:rsidRPr="00A11ACF">
        <w:rPr>
          <w:rFonts w:ascii="Times New Roman" w:eastAsia="Times New Roman" w:hAnsi="Times New Roman" w:cs="Times New Roman"/>
          <w:sz w:val="24"/>
          <w:szCs w:val="24"/>
        </w:rPr>
        <w:t>Initially, membership of the Guides did not keep pace with that for Scouts</w:t>
      </w:r>
      <w:r>
        <w:rPr>
          <w:rFonts w:ascii="Times New Roman" w:eastAsia="Times New Roman" w:hAnsi="Times New Roman" w:cs="Times New Roman"/>
          <w:sz w:val="24"/>
          <w:szCs w:val="24"/>
        </w:rPr>
        <w:t>,</w:t>
      </w:r>
      <w:r w:rsidRPr="00A11ACF">
        <w:rPr>
          <w:rFonts w:ascii="Times New Roman" w:eastAsia="Times New Roman" w:hAnsi="Times New Roman" w:cs="Times New Roman"/>
          <w:sz w:val="24"/>
          <w:szCs w:val="24"/>
        </w:rPr>
        <w:t xml:space="preserve"> but World War </w:t>
      </w:r>
      <w:r w:rsidR="00201F48">
        <w:rPr>
          <w:rFonts w:ascii="Times New Roman" w:eastAsia="Times New Roman" w:hAnsi="Times New Roman" w:cs="Times New Roman"/>
          <w:sz w:val="24"/>
          <w:szCs w:val="24"/>
        </w:rPr>
        <w:t>I</w:t>
      </w:r>
      <w:r w:rsidRPr="00A11ACF">
        <w:rPr>
          <w:rFonts w:ascii="Times New Roman" w:eastAsia="Times New Roman" w:hAnsi="Times New Roman" w:cs="Times New Roman"/>
          <w:sz w:val="24"/>
          <w:szCs w:val="24"/>
        </w:rPr>
        <w:t xml:space="preserve"> saw rapid expansion of members, reaching 70,000 by end 1918 (</w:t>
      </w:r>
      <w:proofErr w:type="spellStart"/>
      <w:r w:rsidRPr="00A11ACF">
        <w:rPr>
          <w:rFonts w:ascii="Times New Roman" w:eastAsia="Times New Roman" w:hAnsi="Times New Roman" w:cs="Times New Roman"/>
          <w:color w:val="222222"/>
          <w:sz w:val="24"/>
          <w:szCs w:val="24"/>
          <w:shd w:val="clear" w:color="auto" w:fill="FFFFFF"/>
          <w:lang w:eastAsia="en-US"/>
        </w:rPr>
        <w:t>Voeltz</w:t>
      </w:r>
      <w:proofErr w:type="spellEnd"/>
      <w:r w:rsidRPr="00A11ACF">
        <w:rPr>
          <w:rFonts w:ascii="Times New Roman" w:eastAsia="Times New Roman" w:hAnsi="Times New Roman" w:cs="Times New Roman"/>
          <w:color w:val="222222"/>
          <w:sz w:val="24"/>
          <w:szCs w:val="24"/>
          <w:shd w:val="clear" w:color="auto" w:fill="FFFFFF"/>
          <w:lang w:eastAsia="en-US"/>
        </w:rPr>
        <w:t>, 1992)</w:t>
      </w:r>
      <w:r w:rsidRPr="00042D5A">
        <w:rPr>
          <w:rFonts w:ascii="Times New Roman" w:eastAsia="Times New Roman" w:hAnsi="Times New Roman" w:cs="Times New Roman"/>
          <w:color w:val="222222"/>
          <w:sz w:val="24"/>
          <w:szCs w:val="24"/>
          <w:shd w:val="clear" w:color="auto" w:fill="FFFFFF"/>
          <w:lang w:eastAsia="en-US"/>
        </w:rPr>
        <w:t xml:space="preserve">.  The trend to expansion continued </w:t>
      </w:r>
      <w:r>
        <w:rPr>
          <w:rFonts w:ascii="Times New Roman" w:eastAsia="Times New Roman" w:hAnsi="Times New Roman" w:cs="Times New Roman"/>
          <w:color w:val="222222"/>
          <w:sz w:val="24"/>
          <w:szCs w:val="24"/>
          <w:shd w:val="clear" w:color="auto" w:fill="FFFFFF"/>
          <w:lang w:eastAsia="en-US"/>
        </w:rPr>
        <w:t>across the decades. B</w:t>
      </w:r>
      <w:r w:rsidRPr="00042D5A">
        <w:rPr>
          <w:rFonts w:ascii="Times New Roman" w:eastAsia="Times New Roman" w:hAnsi="Times New Roman" w:cs="Times New Roman"/>
          <w:color w:val="222222"/>
          <w:sz w:val="24"/>
          <w:szCs w:val="24"/>
          <w:shd w:val="clear" w:color="auto" w:fill="FFFFFF"/>
          <w:lang w:eastAsia="en-US"/>
        </w:rPr>
        <w:t xml:space="preserve">y end 2014, there were </w:t>
      </w:r>
      <w:r w:rsidRPr="00A11ACF">
        <w:rPr>
          <w:rFonts w:ascii="Times New Roman" w:eastAsia="Times New Roman" w:hAnsi="Times New Roman" w:cs="Times New Roman"/>
          <w:color w:val="auto"/>
          <w:sz w:val="24"/>
          <w:szCs w:val="24"/>
          <w:lang w:eastAsia="en-US"/>
        </w:rPr>
        <w:t>559,996 members in the UK (girlguiding.org 2015)</w:t>
      </w:r>
      <w:r>
        <w:rPr>
          <w:rFonts w:ascii="Times New Roman" w:eastAsia="Times New Roman" w:hAnsi="Times New Roman" w:cs="Times New Roman"/>
          <w:color w:val="auto"/>
          <w:sz w:val="24"/>
          <w:szCs w:val="24"/>
          <w:lang w:eastAsia="en-US"/>
        </w:rPr>
        <w:t xml:space="preserve"> and </w:t>
      </w:r>
      <w:r w:rsidR="00E20E37">
        <w:rPr>
          <w:rFonts w:ascii="Times New Roman" w:eastAsia="Times New Roman" w:hAnsi="Times New Roman" w:cs="Times New Roman"/>
          <w:color w:val="auto"/>
          <w:sz w:val="24"/>
          <w:szCs w:val="24"/>
          <w:lang w:eastAsia="en-US"/>
        </w:rPr>
        <w:t>much like a</w:t>
      </w:r>
      <w:r w:rsidR="00172584">
        <w:rPr>
          <w:rFonts w:ascii="Times New Roman" w:eastAsia="Times New Roman" w:hAnsi="Times New Roman" w:cs="Times New Roman"/>
          <w:color w:val="auto"/>
          <w:sz w:val="24"/>
          <w:szCs w:val="24"/>
          <w:lang w:eastAsia="en-US"/>
        </w:rPr>
        <w:t xml:space="preserve"> silent</w:t>
      </w:r>
      <w:r w:rsidR="003F64D6">
        <w:rPr>
          <w:rFonts w:ascii="Times New Roman" w:eastAsia="Times New Roman" w:hAnsi="Times New Roman" w:cs="Times New Roman"/>
          <w:color w:val="auto"/>
          <w:sz w:val="24"/>
          <w:szCs w:val="24"/>
          <w:lang w:eastAsia="en-US"/>
        </w:rPr>
        <w:t>,</w:t>
      </w:r>
      <w:r w:rsidR="001F038B">
        <w:rPr>
          <w:rFonts w:ascii="Times New Roman" w:eastAsia="Times New Roman" w:hAnsi="Times New Roman" w:cs="Times New Roman"/>
          <w:color w:val="auto"/>
          <w:sz w:val="24"/>
          <w:szCs w:val="24"/>
          <w:lang w:eastAsia="en-US"/>
        </w:rPr>
        <w:t xml:space="preserve"> largely invisible</w:t>
      </w:r>
      <w:r w:rsidR="00E20E37">
        <w:rPr>
          <w:rFonts w:ascii="Times New Roman" w:eastAsia="Times New Roman" w:hAnsi="Times New Roman" w:cs="Times New Roman"/>
          <w:color w:val="auto"/>
          <w:sz w:val="24"/>
          <w:szCs w:val="24"/>
          <w:lang w:eastAsia="en-US"/>
        </w:rPr>
        <w:t xml:space="preserve"> </w:t>
      </w:r>
      <w:r w:rsidR="00396B62">
        <w:rPr>
          <w:rFonts w:ascii="Times New Roman" w:eastAsia="Times New Roman" w:hAnsi="Times New Roman" w:cs="Times New Roman"/>
          <w:color w:val="auto"/>
          <w:sz w:val="24"/>
          <w:szCs w:val="24"/>
          <w:lang w:eastAsia="en-US"/>
        </w:rPr>
        <w:t xml:space="preserve">distributed </w:t>
      </w:r>
      <w:r w:rsidR="00E20E37">
        <w:rPr>
          <w:rFonts w:ascii="Times New Roman" w:eastAsia="Times New Roman" w:hAnsi="Times New Roman" w:cs="Times New Roman"/>
          <w:color w:val="auto"/>
          <w:sz w:val="24"/>
          <w:szCs w:val="24"/>
          <w:lang w:eastAsia="en-US"/>
        </w:rPr>
        <w:t>megacity</w:t>
      </w:r>
      <w:r w:rsidR="00396B62">
        <w:rPr>
          <w:rFonts w:ascii="Times New Roman" w:eastAsia="Times New Roman" w:hAnsi="Times New Roman" w:cs="Times New Roman"/>
          <w:color w:val="auto"/>
          <w:sz w:val="24"/>
          <w:szCs w:val="24"/>
          <w:lang w:eastAsia="en-US"/>
        </w:rPr>
        <w:t xml:space="preserve">, </w:t>
      </w:r>
      <w:r w:rsidR="002267C7">
        <w:rPr>
          <w:rFonts w:ascii="Times New Roman" w:eastAsia="Times New Roman" w:hAnsi="Times New Roman" w:cs="Times New Roman"/>
          <w:color w:val="auto"/>
          <w:sz w:val="24"/>
          <w:szCs w:val="24"/>
          <w:lang w:eastAsia="en-US"/>
        </w:rPr>
        <w:t xml:space="preserve">there are </w:t>
      </w:r>
      <w:r w:rsidR="00E93818">
        <w:rPr>
          <w:rFonts w:ascii="Times New Roman" w:eastAsia="Times New Roman" w:hAnsi="Times New Roman" w:cs="Times New Roman"/>
          <w:color w:val="auto"/>
          <w:sz w:val="24"/>
          <w:szCs w:val="24"/>
          <w:lang w:eastAsia="en-US"/>
        </w:rPr>
        <w:t xml:space="preserve">now </w:t>
      </w:r>
      <w:r>
        <w:rPr>
          <w:rFonts w:ascii="Times New Roman" w:eastAsia="Times New Roman" w:hAnsi="Times New Roman" w:cs="Times New Roman"/>
          <w:color w:val="auto"/>
          <w:sz w:val="24"/>
          <w:szCs w:val="24"/>
          <w:lang w:eastAsia="en-US"/>
        </w:rPr>
        <w:t>10 million girls and young women worldwide</w:t>
      </w:r>
      <w:r w:rsidRPr="00A11ACF">
        <w:rPr>
          <w:rFonts w:ascii="Times New Roman" w:eastAsia="Times New Roman" w:hAnsi="Times New Roman" w:cs="Times New Roman"/>
          <w:color w:val="auto"/>
          <w:sz w:val="24"/>
          <w:szCs w:val="24"/>
          <w:lang w:eastAsia="en-US"/>
        </w:rPr>
        <w:t xml:space="preserve"> </w:t>
      </w:r>
      <w:r>
        <w:rPr>
          <w:rFonts w:ascii="Times New Roman" w:eastAsia="Times New Roman" w:hAnsi="Times New Roman" w:cs="Times New Roman"/>
          <w:sz w:val="24"/>
          <w:szCs w:val="24"/>
        </w:rPr>
        <w:t>(</w:t>
      </w:r>
      <w:r w:rsidR="00FB518F">
        <w:rPr>
          <w:rFonts w:ascii="Times New Roman" w:eastAsia="Times New Roman" w:hAnsi="Times New Roman" w:cs="Times New Roman"/>
          <w:sz w:val="24"/>
          <w:szCs w:val="24"/>
        </w:rPr>
        <w:t>WAGGGS 2017</w:t>
      </w:r>
      <w:r w:rsidR="00F94CDF">
        <w:rPr>
          <w:rFonts w:ascii="Times New Roman" w:eastAsia="Times New Roman" w:hAnsi="Times New Roman" w:cs="Times New Roman"/>
          <w:sz w:val="24"/>
          <w:szCs w:val="24"/>
        </w:rPr>
        <w:t>).</w:t>
      </w:r>
      <w:r w:rsidR="009D041A">
        <w:rPr>
          <w:rFonts w:ascii="Times New Roman" w:eastAsia="Times New Roman" w:hAnsi="Times New Roman" w:cs="Times New Roman"/>
          <w:sz w:val="24"/>
          <w:szCs w:val="24"/>
        </w:rPr>
        <w:t xml:space="preserve"> </w:t>
      </w:r>
    </w:p>
    <w:p w14:paraId="0915FB6B" w14:textId="77777777" w:rsidR="009D041A" w:rsidRDefault="009D041A" w:rsidP="00EB3658">
      <w:pPr>
        <w:spacing w:line="480" w:lineRule="auto"/>
        <w:jc w:val="both"/>
        <w:rPr>
          <w:rFonts w:ascii="Times New Roman" w:eastAsia="Times New Roman" w:hAnsi="Times New Roman" w:cs="Times New Roman"/>
          <w:sz w:val="24"/>
          <w:szCs w:val="24"/>
        </w:rPr>
      </w:pPr>
    </w:p>
    <w:p w14:paraId="2B5AE8FD" w14:textId="77777777" w:rsidR="009D041A" w:rsidRDefault="009B1FAB" w:rsidP="00EB365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fact that Guiding has been able to continue to attract generations of girls and young women is arguably because it has flexibly adapted and reflected changing gender norms and performances across time and place. If gender is an institution (</w:t>
      </w:r>
      <w:proofErr w:type="spellStart"/>
      <w:r>
        <w:rPr>
          <w:rFonts w:ascii="Times New Roman" w:eastAsia="Times New Roman" w:hAnsi="Times New Roman" w:cs="Times New Roman"/>
          <w:sz w:val="24"/>
          <w:szCs w:val="24"/>
        </w:rPr>
        <w:t>Lorber</w:t>
      </w:r>
      <w:proofErr w:type="spellEnd"/>
      <w:r>
        <w:rPr>
          <w:rFonts w:ascii="Times New Roman" w:eastAsia="Times New Roman" w:hAnsi="Times New Roman" w:cs="Times New Roman"/>
          <w:sz w:val="24"/>
          <w:szCs w:val="24"/>
        </w:rPr>
        <w:t xml:space="preserve">, 1994), it is served by Guiding (Anderson and </w:t>
      </w:r>
      <w:proofErr w:type="spellStart"/>
      <w:r>
        <w:rPr>
          <w:rFonts w:ascii="Times New Roman" w:eastAsia="Times New Roman" w:hAnsi="Times New Roman" w:cs="Times New Roman"/>
          <w:sz w:val="24"/>
          <w:szCs w:val="24"/>
        </w:rPr>
        <w:t>Behringer</w:t>
      </w:r>
      <w:proofErr w:type="spellEnd"/>
      <w:r>
        <w:rPr>
          <w:rFonts w:ascii="Times New Roman" w:eastAsia="Times New Roman" w:hAnsi="Times New Roman" w:cs="Times New Roman"/>
          <w:sz w:val="24"/>
          <w:szCs w:val="24"/>
        </w:rPr>
        <w:t xml:space="preserve">, 2010; Auster, 1985) and therefore </w:t>
      </w:r>
      <w:proofErr w:type="gramStart"/>
      <w:r>
        <w:rPr>
          <w:rFonts w:ascii="Times New Roman" w:eastAsia="Times New Roman" w:hAnsi="Times New Roman" w:cs="Times New Roman"/>
          <w:sz w:val="24"/>
          <w:szCs w:val="24"/>
        </w:rPr>
        <w:t>Guiding</w:t>
      </w:r>
      <w:proofErr w:type="gramEnd"/>
      <w:r>
        <w:rPr>
          <w:rFonts w:ascii="Times New Roman" w:eastAsia="Times New Roman" w:hAnsi="Times New Roman" w:cs="Times New Roman"/>
          <w:sz w:val="24"/>
          <w:szCs w:val="24"/>
        </w:rPr>
        <w:t xml:space="preserve"> offers a focussed lens through which to examine social change in girlhood. </w:t>
      </w:r>
      <w:r w:rsidR="00EC5E55">
        <w:rPr>
          <w:rFonts w:ascii="Times New Roman" w:eastAsia="Times New Roman" w:hAnsi="Times New Roman" w:cs="Times New Roman"/>
          <w:sz w:val="24"/>
          <w:szCs w:val="24"/>
        </w:rPr>
        <w:t>Yet, compared to Boy Scouts, the Girl Guide</w:t>
      </w:r>
      <w:r w:rsidR="009178A8">
        <w:rPr>
          <w:rFonts w:ascii="Times New Roman" w:eastAsia="Times New Roman" w:hAnsi="Times New Roman" w:cs="Times New Roman"/>
          <w:sz w:val="24"/>
          <w:szCs w:val="24"/>
        </w:rPr>
        <w:t>s</w:t>
      </w:r>
      <w:r w:rsidR="00EC5E55">
        <w:rPr>
          <w:rFonts w:ascii="Times New Roman" w:eastAsia="Times New Roman" w:hAnsi="Times New Roman" w:cs="Times New Roman"/>
          <w:sz w:val="24"/>
          <w:szCs w:val="24"/>
        </w:rPr>
        <w:t xml:space="preserve"> ha</w:t>
      </w:r>
      <w:r w:rsidR="009178A8">
        <w:rPr>
          <w:rFonts w:ascii="Times New Roman" w:eastAsia="Times New Roman" w:hAnsi="Times New Roman" w:cs="Times New Roman"/>
          <w:sz w:val="24"/>
          <w:szCs w:val="24"/>
        </w:rPr>
        <w:t>ve</w:t>
      </w:r>
      <w:r w:rsidR="00EC5E55">
        <w:rPr>
          <w:rFonts w:ascii="Times New Roman" w:eastAsia="Times New Roman" w:hAnsi="Times New Roman" w:cs="Times New Roman"/>
          <w:sz w:val="24"/>
          <w:szCs w:val="24"/>
        </w:rPr>
        <w:t xml:space="preserve"> received relati</w:t>
      </w:r>
      <w:r w:rsidR="006D222A">
        <w:rPr>
          <w:rFonts w:ascii="Times New Roman" w:eastAsia="Times New Roman" w:hAnsi="Times New Roman" w:cs="Times New Roman"/>
          <w:sz w:val="24"/>
          <w:szCs w:val="24"/>
        </w:rPr>
        <w:t xml:space="preserve">vely little academic attention. </w:t>
      </w:r>
      <w:r w:rsidR="00EB3658">
        <w:rPr>
          <w:rFonts w:ascii="Times New Roman" w:eastAsia="Times New Roman" w:hAnsi="Times New Roman" w:cs="Times New Roman"/>
          <w:sz w:val="24"/>
          <w:szCs w:val="24"/>
        </w:rPr>
        <w:t xml:space="preserve">When </w:t>
      </w:r>
      <w:r w:rsidR="004B0EDF">
        <w:rPr>
          <w:rFonts w:ascii="Times New Roman" w:eastAsia="Times New Roman" w:hAnsi="Times New Roman" w:cs="Times New Roman"/>
          <w:sz w:val="24"/>
          <w:szCs w:val="24"/>
        </w:rPr>
        <w:t>Guiding</w:t>
      </w:r>
      <w:r w:rsidR="00EB3658">
        <w:rPr>
          <w:rFonts w:ascii="Times New Roman" w:eastAsia="Times New Roman" w:hAnsi="Times New Roman" w:cs="Times New Roman"/>
          <w:sz w:val="24"/>
          <w:szCs w:val="24"/>
        </w:rPr>
        <w:t xml:space="preserve"> has been explored, studies have </w:t>
      </w:r>
      <w:r w:rsidR="009C6785">
        <w:rPr>
          <w:rFonts w:ascii="Times New Roman" w:eastAsia="Times New Roman" w:hAnsi="Times New Roman" w:cs="Times New Roman"/>
          <w:sz w:val="24"/>
          <w:szCs w:val="24"/>
        </w:rPr>
        <w:t xml:space="preserve">tended to </w:t>
      </w:r>
      <w:r w:rsidR="00EB3658">
        <w:rPr>
          <w:rFonts w:ascii="Times New Roman" w:eastAsia="Times New Roman" w:hAnsi="Times New Roman" w:cs="Times New Roman"/>
          <w:sz w:val="24"/>
          <w:szCs w:val="24"/>
        </w:rPr>
        <w:t>focu</w:t>
      </w:r>
      <w:r w:rsidR="0079252E" w:rsidRPr="00A47D82">
        <w:rPr>
          <w:rFonts w:ascii="Times New Roman" w:eastAsia="Times New Roman" w:hAnsi="Times New Roman" w:cs="Times New Roman"/>
          <w:sz w:val="24"/>
          <w:szCs w:val="24"/>
        </w:rPr>
        <w:t xml:space="preserve">s on it as a particular kind of youth movement </w:t>
      </w:r>
      <w:r w:rsidR="0079252E" w:rsidRPr="00A47D82">
        <w:rPr>
          <w:rFonts w:ascii="Times New Roman" w:eastAsia="Times New Roman" w:hAnsi="Times New Roman" w:cs="Times New Roman"/>
          <w:sz w:val="24"/>
          <w:szCs w:val="24"/>
        </w:rPr>
        <w:lastRenderedPageBreak/>
        <w:t>(</w:t>
      </w:r>
      <w:r w:rsidR="00FE6C0E">
        <w:rPr>
          <w:rFonts w:ascii="Times New Roman" w:eastAsia="Times New Roman" w:hAnsi="Times New Roman" w:cs="Times New Roman"/>
          <w:sz w:val="24"/>
          <w:szCs w:val="24"/>
        </w:rPr>
        <w:t>Block and Proctor, 2009</w:t>
      </w:r>
      <w:r w:rsidR="00FE6C0E" w:rsidRPr="00A47D82">
        <w:rPr>
          <w:rFonts w:ascii="Times New Roman" w:eastAsia="Times New Roman" w:hAnsi="Times New Roman" w:cs="Times New Roman"/>
          <w:sz w:val="24"/>
          <w:szCs w:val="24"/>
        </w:rPr>
        <w:t xml:space="preserve">; </w:t>
      </w:r>
      <w:r w:rsidR="006E6DA5" w:rsidRPr="00A47D82">
        <w:rPr>
          <w:rFonts w:ascii="Times New Roman" w:eastAsia="Times New Roman" w:hAnsi="Times New Roman" w:cs="Times New Roman"/>
          <w:sz w:val="24"/>
          <w:szCs w:val="24"/>
        </w:rPr>
        <w:t>Proctor, 1998, 2002</w:t>
      </w:r>
      <w:r w:rsidR="00446DA0" w:rsidRPr="00A47D82">
        <w:rPr>
          <w:rFonts w:ascii="Times New Roman" w:eastAsia="Times New Roman" w:hAnsi="Times New Roman" w:cs="Times New Roman"/>
          <w:sz w:val="24"/>
          <w:szCs w:val="24"/>
        </w:rPr>
        <w:t>;</w:t>
      </w:r>
      <w:r w:rsidR="0079252E" w:rsidRPr="00A47D82">
        <w:rPr>
          <w:rFonts w:ascii="Times New Roman" w:eastAsia="Times New Roman" w:hAnsi="Times New Roman" w:cs="Times New Roman"/>
          <w:sz w:val="24"/>
          <w:szCs w:val="24"/>
        </w:rPr>
        <w:t xml:space="preserve"> </w:t>
      </w:r>
      <w:r w:rsidR="003A4CAE" w:rsidRPr="00A47D82">
        <w:rPr>
          <w:rFonts w:ascii="Times New Roman" w:eastAsia="Times New Roman" w:hAnsi="Times New Roman" w:cs="Times New Roman"/>
          <w:sz w:val="24"/>
          <w:szCs w:val="24"/>
        </w:rPr>
        <w:t>Miller, 2009</w:t>
      </w:r>
      <w:r w:rsidR="0079252E" w:rsidRPr="00A47D82">
        <w:rPr>
          <w:rFonts w:ascii="Times New Roman" w:eastAsia="Times New Roman" w:hAnsi="Times New Roman" w:cs="Times New Roman"/>
          <w:sz w:val="24"/>
          <w:szCs w:val="24"/>
        </w:rPr>
        <w:t>)</w:t>
      </w:r>
      <w:r w:rsidR="007764CF" w:rsidRPr="00A47D82">
        <w:rPr>
          <w:rFonts w:ascii="Times New Roman" w:eastAsia="Times New Roman" w:hAnsi="Times New Roman" w:cs="Times New Roman"/>
          <w:sz w:val="24"/>
          <w:szCs w:val="24"/>
        </w:rPr>
        <w:t xml:space="preserve">, </w:t>
      </w:r>
      <w:r w:rsidR="00360EFB">
        <w:rPr>
          <w:rFonts w:ascii="Times New Roman" w:eastAsia="Times New Roman" w:hAnsi="Times New Roman" w:cs="Times New Roman"/>
          <w:sz w:val="24"/>
          <w:szCs w:val="24"/>
        </w:rPr>
        <w:t xml:space="preserve">which is </w:t>
      </w:r>
      <w:r w:rsidR="0079252E" w:rsidRPr="00A47D82">
        <w:rPr>
          <w:rFonts w:ascii="Times New Roman" w:eastAsia="Times New Roman" w:hAnsi="Times New Roman" w:cs="Times New Roman"/>
          <w:sz w:val="24"/>
          <w:szCs w:val="24"/>
        </w:rPr>
        <w:t xml:space="preserve">set in specific </w:t>
      </w:r>
      <w:r w:rsidR="003F0C6A" w:rsidRPr="00A47D82">
        <w:rPr>
          <w:rFonts w:ascii="Times New Roman" w:eastAsia="Times New Roman" w:hAnsi="Times New Roman" w:cs="Times New Roman"/>
          <w:sz w:val="24"/>
          <w:szCs w:val="24"/>
        </w:rPr>
        <w:t xml:space="preserve">historical </w:t>
      </w:r>
      <w:r w:rsidR="00E71273">
        <w:rPr>
          <w:rFonts w:ascii="Times New Roman" w:eastAsia="Times New Roman" w:hAnsi="Times New Roman" w:cs="Times New Roman"/>
          <w:sz w:val="24"/>
          <w:szCs w:val="24"/>
        </w:rPr>
        <w:t>time-periods (</w:t>
      </w:r>
      <w:proofErr w:type="spellStart"/>
      <w:r w:rsidR="00E71273">
        <w:rPr>
          <w:rFonts w:ascii="Times New Roman" w:eastAsia="Times New Roman" w:hAnsi="Times New Roman" w:cs="Times New Roman"/>
          <w:sz w:val="24"/>
          <w:szCs w:val="24"/>
        </w:rPr>
        <w:t>e</w:t>
      </w:r>
      <w:r w:rsidR="00EB3658" w:rsidRPr="00A47D82">
        <w:rPr>
          <w:rFonts w:ascii="Times New Roman" w:eastAsia="Times New Roman" w:hAnsi="Times New Roman" w:cs="Times New Roman"/>
          <w:sz w:val="24"/>
          <w:szCs w:val="24"/>
        </w:rPr>
        <w:t>g</w:t>
      </w:r>
      <w:proofErr w:type="spellEnd"/>
      <w:r w:rsidR="00EB3658" w:rsidRPr="00A47D82">
        <w:rPr>
          <w:rFonts w:ascii="Times New Roman" w:eastAsia="Times New Roman" w:hAnsi="Times New Roman" w:cs="Times New Roman"/>
          <w:sz w:val="24"/>
          <w:szCs w:val="24"/>
        </w:rPr>
        <w:t xml:space="preserve">. </w:t>
      </w:r>
      <w:r w:rsidR="00BD6CFF" w:rsidRPr="00A47D82">
        <w:rPr>
          <w:rFonts w:ascii="Times New Roman" w:eastAsia="Times New Roman" w:hAnsi="Times New Roman" w:cs="Times New Roman"/>
          <w:sz w:val="24"/>
          <w:szCs w:val="24"/>
        </w:rPr>
        <w:t xml:space="preserve">Kerr, 1954; </w:t>
      </w:r>
      <w:r w:rsidR="00514BF0" w:rsidRPr="00A47D82">
        <w:rPr>
          <w:rFonts w:ascii="Times New Roman" w:eastAsia="Times New Roman" w:hAnsi="Times New Roman" w:cs="Times New Roman"/>
          <w:sz w:val="24"/>
          <w:szCs w:val="24"/>
        </w:rPr>
        <w:t xml:space="preserve">Liddell, </w:t>
      </w:r>
      <w:r w:rsidR="00514BF0" w:rsidRPr="00DE4ECB">
        <w:rPr>
          <w:rFonts w:ascii="Times New Roman" w:eastAsia="Times New Roman" w:hAnsi="Times New Roman" w:cs="Times New Roman"/>
          <w:sz w:val="24"/>
          <w:szCs w:val="24"/>
        </w:rPr>
        <w:t>1970;</w:t>
      </w:r>
      <w:r w:rsidR="0037749F" w:rsidRPr="00DE4ECB">
        <w:rPr>
          <w:rFonts w:ascii="Times New Roman" w:eastAsia="Times New Roman" w:hAnsi="Times New Roman" w:cs="Times New Roman"/>
          <w:sz w:val="24"/>
          <w:szCs w:val="24"/>
        </w:rPr>
        <w:t xml:space="preserve"> </w:t>
      </w:r>
      <w:r w:rsidR="00EB3658" w:rsidRPr="00DE4ECB">
        <w:rPr>
          <w:rFonts w:ascii="Times New Roman" w:eastAsia="Times New Roman" w:hAnsi="Times New Roman" w:cs="Times New Roman"/>
          <w:sz w:val="24"/>
          <w:szCs w:val="24"/>
        </w:rPr>
        <w:t xml:space="preserve">Gledhill </w:t>
      </w:r>
      <w:r w:rsidR="0067598D" w:rsidRPr="00DE4ECB">
        <w:rPr>
          <w:rFonts w:ascii="Times New Roman" w:eastAsia="Times New Roman" w:hAnsi="Times New Roman" w:cs="Times New Roman"/>
          <w:sz w:val="24"/>
          <w:szCs w:val="24"/>
        </w:rPr>
        <w:t>2013</w:t>
      </w:r>
      <w:r w:rsidR="006B1FAA" w:rsidRPr="00DE4ECB">
        <w:rPr>
          <w:rFonts w:ascii="Times New Roman" w:eastAsia="Times New Roman" w:hAnsi="Times New Roman" w:cs="Times New Roman"/>
          <w:sz w:val="24"/>
          <w:szCs w:val="24"/>
        </w:rPr>
        <w:t>; Gillis</w:t>
      </w:r>
      <w:r w:rsidR="006B1FAA" w:rsidRPr="00A47D82">
        <w:rPr>
          <w:rFonts w:ascii="Times New Roman" w:eastAsia="Times New Roman" w:hAnsi="Times New Roman" w:cs="Times New Roman"/>
          <w:sz w:val="24"/>
          <w:szCs w:val="24"/>
        </w:rPr>
        <w:t>, 1974</w:t>
      </w:r>
      <w:r w:rsidR="00B261CA" w:rsidRPr="00A47D82">
        <w:rPr>
          <w:rFonts w:ascii="Times New Roman" w:eastAsia="Times New Roman" w:hAnsi="Times New Roman" w:cs="Times New Roman"/>
          <w:sz w:val="24"/>
          <w:szCs w:val="24"/>
        </w:rPr>
        <w:t>; Wilkinson, 1969</w:t>
      </w:r>
      <w:r w:rsidR="00DE4ECB">
        <w:rPr>
          <w:rFonts w:ascii="Times New Roman" w:eastAsia="Times New Roman" w:hAnsi="Times New Roman" w:cs="Times New Roman"/>
          <w:sz w:val="24"/>
          <w:szCs w:val="24"/>
        </w:rPr>
        <w:t>; Wilkinson, 1969</w:t>
      </w:r>
      <w:r w:rsidR="00EB3658" w:rsidRPr="00A47D82">
        <w:rPr>
          <w:rFonts w:ascii="Times New Roman" w:eastAsia="Times New Roman" w:hAnsi="Times New Roman" w:cs="Times New Roman"/>
          <w:sz w:val="24"/>
          <w:szCs w:val="24"/>
        </w:rPr>
        <w:t>)</w:t>
      </w:r>
      <w:r w:rsidR="00B93CD5" w:rsidRPr="00A47D82">
        <w:rPr>
          <w:rFonts w:ascii="Times New Roman" w:eastAsia="Times New Roman" w:hAnsi="Times New Roman" w:cs="Times New Roman"/>
          <w:sz w:val="24"/>
          <w:szCs w:val="24"/>
        </w:rPr>
        <w:t xml:space="preserve">, </w:t>
      </w:r>
      <w:r w:rsidR="00C53557">
        <w:rPr>
          <w:rFonts w:ascii="Times New Roman" w:eastAsia="Times New Roman" w:hAnsi="Times New Roman" w:cs="Times New Roman"/>
          <w:sz w:val="24"/>
          <w:szCs w:val="24"/>
        </w:rPr>
        <w:t xml:space="preserve">typically </w:t>
      </w:r>
      <w:r w:rsidR="00981251" w:rsidRPr="00A47D82">
        <w:rPr>
          <w:rFonts w:ascii="Times New Roman" w:eastAsia="Times New Roman" w:hAnsi="Times New Roman" w:cs="Times New Roman"/>
          <w:sz w:val="24"/>
          <w:szCs w:val="24"/>
        </w:rPr>
        <w:t>through the</w:t>
      </w:r>
      <w:r w:rsidR="0079252E" w:rsidRPr="00A47D82">
        <w:rPr>
          <w:rFonts w:ascii="Times New Roman" w:eastAsia="Times New Roman" w:hAnsi="Times New Roman" w:cs="Times New Roman"/>
          <w:sz w:val="24"/>
          <w:szCs w:val="24"/>
        </w:rPr>
        <w:t xml:space="preserve"> lens of </w:t>
      </w:r>
      <w:r w:rsidR="00260ED8">
        <w:rPr>
          <w:rFonts w:ascii="Times New Roman" w:eastAsia="Times New Roman" w:hAnsi="Times New Roman" w:cs="Times New Roman"/>
          <w:sz w:val="24"/>
          <w:szCs w:val="24"/>
        </w:rPr>
        <w:t xml:space="preserve">British </w:t>
      </w:r>
      <w:r w:rsidR="00260ED8" w:rsidRPr="00A47D82">
        <w:rPr>
          <w:rFonts w:ascii="Times New Roman" w:eastAsia="Times New Roman" w:hAnsi="Times New Roman" w:cs="Times New Roman"/>
          <w:sz w:val="24"/>
          <w:szCs w:val="24"/>
        </w:rPr>
        <w:t>Imperialism</w:t>
      </w:r>
      <w:r w:rsidR="00260ED8" w:rsidRPr="00260ED8">
        <w:rPr>
          <w:rFonts w:ascii="Times New Roman" w:eastAsia="Times New Roman" w:hAnsi="Times New Roman" w:cs="Times New Roman"/>
          <w:sz w:val="24"/>
          <w:szCs w:val="24"/>
        </w:rPr>
        <w:t xml:space="preserve"> </w:t>
      </w:r>
      <w:r w:rsidR="00260ED8">
        <w:rPr>
          <w:rFonts w:ascii="Times New Roman" w:eastAsia="Times New Roman" w:hAnsi="Times New Roman" w:cs="Times New Roman"/>
          <w:sz w:val="24"/>
          <w:szCs w:val="24"/>
        </w:rPr>
        <w:t>(Warren 1986, 1987, 1990</w:t>
      </w:r>
      <w:r w:rsidR="00C073B7" w:rsidRPr="00A47D82">
        <w:rPr>
          <w:rFonts w:ascii="Times New Roman" w:eastAsia="Times New Roman" w:hAnsi="Times New Roman" w:cs="Times New Roman"/>
          <w:sz w:val="24"/>
          <w:szCs w:val="24"/>
        </w:rPr>
        <w:t xml:space="preserve">; </w:t>
      </w:r>
      <w:proofErr w:type="spellStart"/>
      <w:r w:rsidR="00C073B7" w:rsidRPr="00A47D82">
        <w:rPr>
          <w:rFonts w:ascii="Times New Roman" w:eastAsia="Times New Roman" w:hAnsi="Times New Roman" w:cs="Times New Roman"/>
          <w:sz w:val="24"/>
          <w:szCs w:val="24"/>
        </w:rPr>
        <w:t>Dedman</w:t>
      </w:r>
      <w:proofErr w:type="spellEnd"/>
      <w:r w:rsidR="00C073B7" w:rsidRPr="00A47D82">
        <w:rPr>
          <w:rFonts w:ascii="Times New Roman" w:eastAsia="Times New Roman" w:hAnsi="Times New Roman" w:cs="Times New Roman"/>
          <w:sz w:val="24"/>
          <w:szCs w:val="24"/>
        </w:rPr>
        <w:t>, 1993; Rosenthal, 1986</w:t>
      </w:r>
      <w:r w:rsidR="00AE69D3" w:rsidRPr="00A47D82">
        <w:rPr>
          <w:rFonts w:ascii="Times New Roman" w:eastAsia="Times New Roman" w:hAnsi="Times New Roman" w:cs="Times New Roman"/>
          <w:sz w:val="24"/>
          <w:szCs w:val="24"/>
        </w:rPr>
        <w:t xml:space="preserve">; </w:t>
      </w:r>
      <w:proofErr w:type="spellStart"/>
      <w:r w:rsidR="00AE69D3" w:rsidRPr="00A47D82">
        <w:rPr>
          <w:rFonts w:ascii="Times New Roman" w:eastAsia="Times New Roman" w:hAnsi="Times New Roman" w:cs="Times New Roman"/>
          <w:sz w:val="24"/>
          <w:szCs w:val="24"/>
        </w:rPr>
        <w:t>Springhall</w:t>
      </w:r>
      <w:proofErr w:type="spellEnd"/>
      <w:r w:rsidR="00AE69D3" w:rsidRPr="00A47D82">
        <w:rPr>
          <w:rFonts w:ascii="Times New Roman" w:eastAsia="Times New Roman" w:hAnsi="Times New Roman" w:cs="Times New Roman"/>
          <w:sz w:val="24"/>
          <w:szCs w:val="24"/>
        </w:rPr>
        <w:t>, 1977</w:t>
      </w:r>
      <w:r w:rsidR="007764CF" w:rsidRPr="00A47D82">
        <w:rPr>
          <w:rFonts w:ascii="Times New Roman" w:eastAsia="Times New Roman" w:hAnsi="Times New Roman" w:cs="Times New Roman"/>
          <w:sz w:val="24"/>
          <w:szCs w:val="24"/>
        </w:rPr>
        <w:t>)</w:t>
      </w:r>
      <w:r w:rsidR="000B6712">
        <w:rPr>
          <w:rFonts w:ascii="Times New Roman" w:eastAsia="Times New Roman" w:hAnsi="Times New Roman" w:cs="Times New Roman"/>
          <w:sz w:val="24"/>
          <w:szCs w:val="24"/>
        </w:rPr>
        <w:t xml:space="preserve">. More recently, </w:t>
      </w:r>
      <w:r w:rsidR="00D77598">
        <w:rPr>
          <w:rFonts w:ascii="Times New Roman" w:eastAsia="Times New Roman" w:hAnsi="Times New Roman" w:cs="Times New Roman"/>
          <w:sz w:val="24"/>
          <w:szCs w:val="24"/>
        </w:rPr>
        <w:t xml:space="preserve">the </w:t>
      </w:r>
      <w:r w:rsidR="00CF5129">
        <w:rPr>
          <w:rFonts w:ascii="Times New Roman" w:eastAsia="Times New Roman" w:hAnsi="Times New Roman" w:cs="Times New Roman"/>
          <w:sz w:val="24"/>
          <w:szCs w:val="24"/>
        </w:rPr>
        <w:t xml:space="preserve">gendered </w:t>
      </w:r>
      <w:r w:rsidR="00D77598">
        <w:rPr>
          <w:rFonts w:ascii="Times New Roman" w:eastAsia="Times New Roman" w:hAnsi="Times New Roman" w:cs="Times New Roman"/>
          <w:sz w:val="24"/>
          <w:szCs w:val="24"/>
        </w:rPr>
        <w:t xml:space="preserve">geopolitics </w:t>
      </w:r>
      <w:r w:rsidR="006628AC">
        <w:rPr>
          <w:rFonts w:ascii="Times New Roman" w:eastAsia="Times New Roman" w:hAnsi="Times New Roman" w:cs="Times New Roman"/>
          <w:sz w:val="24"/>
          <w:szCs w:val="24"/>
        </w:rPr>
        <w:t>of imperialism</w:t>
      </w:r>
      <w:r w:rsidR="00C6104C">
        <w:rPr>
          <w:rFonts w:ascii="Times New Roman" w:eastAsia="Times New Roman" w:hAnsi="Times New Roman" w:cs="Times New Roman"/>
          <w:sz w:val="24"/>
          <w:szCs w:val="24"/>
        </w:rPr>
        <w:t xml:space="preserve"> </w:t>
      </w:r>
      <w:r w:rsidR="00FF716C">
        <w:rPr>
          <w:rFonts w:ascii="Times New Roman" w:eastAsia="Times New Roman" w:hAnsi="Times New Roman" w:cs="Times New Roman"/>
          <w:sz w:val="24"/>
          <w:szCs w:val="24"/>
        </w:rPr>
        <w:t xml:space="preserve">in Guiding </w:t>
      </w:r>
      <w:r w:rsidR="000B6712">
        <w:rPr>
          <w:rFonts w:ascii="Times New Roman" w:eastAsia="Times New Roman" w:hAnsi="Times New Roman" w:cs="Times New Roman"/>
          <w:sz w:val="24"/>
          <w:szCs w:val="24"/>
        </w:rPr>
        <w:t xml:space="preserve">have been explored </w:t>
      </w:r>
      <w:r w:rsidR="00C6104C">
        <w:rPr>
          <w:rFonts w:ascii="Times New Roman" w:eastAsia="Times New Roman" w:hAnsi="Times New Roman" w:cs="Times New Roman"/>
          <w:sz w:val="24"/>
          <w:szCs w:val="24"/>
        </w:rPr>
        <w:t>(Mills 20</w:t>
      </w:r>
      <w:r w:rsidR="00DC5778">
        <w:rPr>
          <w:rFonts w:ascii="Times New Roman" w:eastAsia="Times New Roman" w:hAnsi="Times New Roman" w:cs="Times New Roman"/>
          <w:sz w:val="24"/>
          <w:szCs w:val="24"/>
        </w:rPr>
        <w:t>09</w:t>
      </w:r>
      <w:r w:rsidR="00AF0C44">
        <w:rPr>
          <w:rFonts w:ascii="Times New Roman" w:eastAsia="Times New Roman" w:hAnsi="Times New Roman" w:cs="Times New Roman"/>
          <w:sz w:val="24"/>
          <w:szCs w:val="24"/>
        </w:rPr>
        <w:t xml:space="preserve">; </w:t>
      </w:r>
      <w:r w:rsidR="00B25E08">
        <w:rPr>
          <w:rFonts w:ascii="Times New Roman" w:eastAsia="Times New Roman" w:hAnsi="Times New Roman" w:cs="Times New Roman"/>
          <w:sz w:val="24"/>
          <w:szCs w:val="24"/>
        </w:rPr>
        <w:t xml:space="preserve">Miller 2007; </w:t>
      </w:r>
      <w:r w:rsidR="00AF0C44" w:rsidRPr="00A47D82">
        <w:rPr>
          <w:rFonts w:ascii="Times New Roman" w:eastAsia="Times New Roman" w:hAnsi="Times New Roman" w:cs="Times New Roman"/>
          <w:sz w:val="24"/>
          <w:szCs w:val="24"/>
        </w:rPr>
        <w:t xml:space="preserve">MacLeod, 1983; </w:t>
      </w:r>
      <w:proofErr w:type="spellStart"/>
      <w:r w:rsidR="00AF0C44" w:rsidRPr="00A47D82">
        <w:rPr>
          <w:rFonts w:ascii="Times New Roman" w:eastAsia="Times New Roman" w:hAnsi="Times New Roman" w:cs="Times New Roman"/>
          <w:sz w:val="24"/>
          <w:szCs w:val="24"/>
        </w:rPr>
        <w:t>Mechling</w:t>
      </w:r>
      <w:proofErr w:type="spellEnd"/>
      <w:r w:rsidR="00AF0C44" w:rsidRPr="00A47D82">
        <w:rPr>
          <w:rFonts w:ascii="Times New Roman" w:eastAsia="Times New Roman" w:hAnsi="Times New Roman" w:cs="Times New Roman"/>
          <w:sz w:val="24"/>
          <w:szCs w:val="24"/>
        </w:rPr>
        <w:t xml:space="preserve">, 2001; Parsons, 2004; </w:t>
      </w:r>
      <w:r w:rsidR="00031DD0" w:rsidRPr="00A47D82">
        <w:rPr>
          <w:rFonts w:ascii="Times New Roman" w:eastAsia="Times New Roman" w:hAnsi="Times New Roman" w:cs="Times New Roman"/>
          <w:sz w:val="24"/>
          <w:szCs w:val="24"/>
        </w:rPr>
        <w:t xml:space="preserve">Proctor, 2009; </w:t>
      </w:r>
      <w:proofErr w:type="spellStart"/>
      <w:r w:rsidR="00484E03" w:rsidRPr="00A47D82">
        <w:rPr>
          <w:rFonts w:ascii="Times New Roman" w:eastAsia="Times New Roman" w:hAnsi="Times New Roman" w:cs="Times New Roman"/>
          <w:sz w:val="24"/>
          <w:szCs w:val="24"/>
        </w:rPr>
        <w:t>Gagen</w:t>
      </w:r>
      <w:proofErr w:type="spellEnd"/>
      <w:r w:rsidR="00484E03" w:rsidRPr="00A47D82">
        <w:rPr>
          <w:rFonts w:ascii="Times New Roman" w:eastAsia="Times New Roman" w:hAnsi="Times New Roman" w:cs="Times New Roman"/>
          <w:sz w:val="24"/>
          <w:szCs w:val="24"/>
        </w:rPr>
        <w:t>, 2004</w:t>
      </w:r>
      <w:r w:rsidR="00C6104C">
        <w:rPr>
          <w:rFonts w:ascii="Times New Roman" w:eastAsia="Times New Roman" w:hAnsi="Times New Roman" w:cs="Times New Roman"/>
          <w:sz w:val="24"/>
          <w:szCs w:val="24"/>
        </w:rPr>
        <w:t>)</w:t>
      </w:r>
      <w:r w:rsidR="00FF716C">
        <w:rPr>
          <w:rFonts w:ascii="Times New Roman" w:eastAsia="Times New Roman" w:hAnsi="Times New Roman" w:cs="Times New Roman"/>
          <w:sz w:val="24"/>
          <w:szCs w:val="24"/>
        </w:rPr>
        <w:t>, as has the role Guiding has played as a s</w:t>
      </w:r>
      <w:r w:rsidR="00535874">
        <w:rPr>
          <w:rFonts w:ascii="Times New Roman" w:eastAsia="Times New Roman" w:hAnsi="Times New Roman" w:cs="Times New Roman"/>
          <w:sz w:val="24"/>
          <w:szCs w:val="24"/>
        </w:rPr>
        <w:t xml:space="preserve">ite of </w:t>
      </w:r>
      <w:r w:rsidR="00864800">
        <w:rPr>
          <w:rFonts w:ascii="Times New Roman" w:eastAsia="Times New Roman" w:hAnsi="Times New Roman" w:cs="Times New Roman"/>
          <w:sz w:val="24"/>
          <w:szCs w:val="24"/>
        </w:rPr>
        <w:t xml:space="preserve">citizenship-training </w:t>
      </w:r>
      <w:r w:rsidR="006E08CC">
        <w:rPr>
          <w:rFonts w:ascii="Times New Roman" w:eastAsia="Times New Roman" w:hAnsi="Times New Roman" w:cs="Times New Roman"/>
          <w:sz w:val="24"/>
          <w:szCs w:val="24"/>
        </w:rPr>
        <w:t>(</w:t>
      </w:r>
      <w:proofErr w:type="spellStart"/>
      <w:r w:rsidR="006E08CC" w:rsidRPr="00A47D82">
        <w:rPr>
          <w:rFonts w:ascii="Times New Roman" w:eastAsia="Times New Roman" w:hAnsi="Times New Roman" w:cs="Times New Roman"/>
          <w:sz w:val="24"/>
          <w:szCs w:val="24"/>
        </w:rPr>
        <w:t>Matless</w:t>
      </w:r>
      <w:proofErr w:type="spellEnd"/>
      <w:r w:rsidR="006E08CC" w:rsidRPr="00A47D82">
        <w:rPr>
          <w:rFonts w:ascii="Times New Roman" w:eastAsia="Times New Roman" w:hAnsi="Times New Roman" w:cs="Times New Roman"/>
          <w:sz w:val="24"/>
          <w:szCs w:val="24"/>
        </w:rPr>
        <w:t xml:space="preserve">, 1995, </w:t>
      </w:r>
      <w:r w:rsidR="00916A23" w:rsidRPr="00A47D82">
        <w:rPr>
          <w:rFonts w:ascii="Times New Roman" w:eastAsia="Times New Roman" w:hAnsi="Times New Roman" w:cs="Times New Roman"/>
          <w:sz w:val="24"/>
          <w:szCs w:val="24"/>
        </w:rPr>
        <w:t xml:space="preserve"> </w:t>
      </w:r>
      <w:r w:rsidR="006E08CC" w:rsidRPr="00A47D82">
        <w:rPr>
          <w:rFonts w:ascii="Times New Roman" w:eastAsia="Times New Roman" w:hAnsi="Times New Roman" w:cs="Times New Roman"/>
          <w:sz w:val="24"/>
          <w:szCs w:val="24"/>
        </w:rPr>
        <w:t xml:space="preserve">1997; </w:t>
      </w:r>
      <w:proofErr w:type="spellStart"/>
      <w:r w:rsidR="00916A23" w:rsidRPr="00A47D82">
        <w:rPr>
          <w:rFonts w:ascii="Times New Roman" w:eastAsia="Times New Roman" w:hAnsi="Times New Roman" w:cs="Times New Roman"/>
          <w:sz w:val="24"/>
          <w:szCs w:val="24"/>
        </w:rPr>
        <w:t>Cupers</w:t>
      </w:r>
      <w:proofErr w:type="spellEnd"/>
      <w:r w:rsidR="00916A23" w:rsidRPr="00A47D82">
        <w:rPr>
          <w:rFonts w:ascii="Times New Roman" w:eastAsia="Times New Roman" w:hAnsi="Times New Roman" w:cs="Times New Roman"/>
          <w:sz w:val="24"/>
          <w:szCs w:val="24"/>
        </w:rPr>
        <w:t>,</w:t>
      </w:r>
      <w:r w:rsidR="007364FD" w:rsidRPr="00A47D82">
        <w:rPr>
          <w:rFonts w:ascii="Times New Roman" w:eastAsia="Times New Roman" w:hAnsi="Times New Roman" w:cs="Times New Roman"/>
          <w:sz w:val="24"/>
          <w:szCs w:val="24"/>
        </w:rPr>
        <w:t xml:space="preserve"> </w:t>
      </w:r>
      <w:r w:rsidR="00B339B1" w:rsidRPr="00A47D82">
        <w:rPr>
          <w:rFonts w:ascii="Times New Roman" w:eastAsia="Times New Roman" w:hAnsi="Times New Roman" w:cs="Times New Roman"/>
          <w:sz w:val="24"/>
          <w:szCs w:val="24"/>
        </w:rPr>
        <w:t xml:space="preserve">2008; </w:t>
      </w:r>
      <w:proofErr w:type="spellStart"/>
      <w:r w:rsidR="00FF716C">
        <w:rPr>
          <w:rFonts w:ascii="Times New Roman" w:eastAsia="Times New Roman" w:hAnsi="Times New Roman" w:cs="Times New Roman"/>
          <w:sz w:val="24"/>
          <w:szCs w:val="24"/>
        </w:rPr>
        <w:t>Wittemans</w:t>
      </w:r>
      <w:proofErr w:type="spellEnd"/>
      <w:r w:rsidR="00FF716C">
        <w:rPr>
          <w:rFonts w:ascii="Times New Roman" w:eastAsia="Times New Roman" w:hAnsi="Times New Roman" w:cs="Times New Roman"/>
          <w:sz w:val="24"/>
          <w:szCs w:val="24"/>
        </w:rPr>
        <w:t>, 2009</w:t>
      </w:r>
      <w:r w:rsidR="00422B13" w:rsidRPr="00A47D82">
        <w:rPr>
          <w:rFonts w:ascii="Times New Roman" w:eastAsia="Times New Roman" w:hAnsi="Times New Roman" w:cs="Times New Roman"/>
          <w:sz w:val="24"/>
          <w:szCs w:val="24"/>
        </w:rPr>
        <w:t xml:space="preserve">) with a </w:t>
      </w:r>
      <w:r w:rsidR="00535874" w:rsidRPr="00A47D82">
        <w:rPr>
          <w:rFonts w:ascii="Times New Roman" w:eastAsia="Times New Roman" w:hAnsi="Times New Roman" w:cs="Times New Roman"/>
          <w:sz w:val="24"/>
          <w:szCs w:val="24"/>
        </w:rPr>
        <w:t>particular moral stance</w:t>
      </w:r>
      <w:r w:rsidR="00010A6D" w:rsidRPr="00A47D82">
        <w:rPr>
          <w:rFonts w:ascii="Times New Roman" w:eastAsia="Times New Roman" w:hAnsi="Times New Roman" w:cs="Times New Roman"/>
          <w:sz w:val="24"/>
          <w:szCs w:val="24"/>
        </w:rPr>
        <w:t xml:space="preserve"> </w:t>
      </w:r>
      <w:r w:rsidR="00535874" w:rsidRPr="00A47D82">
        <w:rPr>
          <w:rFonts w:ascii="Times New Roman" w:eastAsia="Times New Roman" w:hAnsi="Times New Roman" w:cs="Times New Roman"/>
          <w:sz w:val="24"/>
          <w:szCs w:val="24"/>
        </w:rPr>
        <w:t>(</w:t>
      </w:r>
      <w:proofErr w:type="spellStart"/>
      <w:r w:rsidR="00010A6D" w:rsidRPr="00A47D82">
        <w:rPr>
          <w:rFonts w:ascii="Times New Roman" w:eastAsia="Times New Roman" w:hAnsi="Times New Roman" w:cs="Times New Roman"/>
          <w:sz w:val="24"/>
          <w:szCs w:val="24"/>
        </w:rPr>
        <w:t>Gagen</w:t>
      </w:r>
      <w:proofErr w:type="spellEnd"/>
      <w:r w:rsidR="00010A6D" w:rsidRPr="00A47D82">
        <w:rPr>
          <w:rFonts w:ascii="Times New Roman" w:eastAsia="Times New Roman" w:hAnsi="Times New Roman" w:cs="Times New Roman"/>
          <w:sz w:val="24"/>
          <w:szCs w:val="24"/>
        </w:rPr>
        <w:t xml:space="preserve">, 2000; </w:t>
      </w:r>
      <w:proofErr w:type="spellStart"/>
      <w:r w:rsidR="00010A6D" w:rsidRPr="00A47D82">
        <w:rPr>
          <w:rFonts w:ascii="Times New Roman" w:eastAsia="Times New Roman" w:hAnsi="Times New Roman" w:cs="Times New Roman"/>
          <w:sz w:val="24"/>
          <w:szCs w:val="24"/>
        </w:rPr>
        <w:t>Kraftl</w:t>
      </w:r>
      <w:proofErr w:type="spellEnd"/>
      <w:r w:rsidR="00010A6D" w:rsidRPr="00A47D82">
        <w:rPr>
          <w:rFonts w:ascii="Times New Roman" w:eastAsia="Times New Roman" w:hAnsi="Times New Roman" w:cs="Times New Roman"/>
          <w:sz w:val="24"/>
          <w:szCs w:val="24"/>
        </w:rPr>
        <w:t>, 2006</w:t>
      </w:r>
      <w:r w:rsidR="006E08CC" w:rsidRPr="00A47D82">
        <w:rPr>
          <w:rFonts w:ascii="Times New Roman" w:eastAsia="Times New Roman" w:hAnsi="Times New Roman" w:cs="Times New Roman"/>
          <w:sz w:val="24"/>
          <w:szCs w:val="24"/>
        </w:rPr>
        <w:t xml:space="preserve">). </w:t>
      </w:r>
    </w:p>
    <w:p w14:paraId="59A90694" w14:textId="77777777" w:rsidR="009D041A" w:rsidRDefault="009D041A" w:rsidP="00EB3658">
      <w:pPr>
        <w:spacing w:line="480" w:lineRule="auto"/>
        <w:jc w:val="both"/>
        <w:rPr>
          <w:rFonts w:ascii="Times New Roman" w:eastAsia="Times New Roman" w:hAnsi="Times New Roman" w:cs="Times New Roman"/>
          <w:sz w:val="24"/>
          <w:szCs w:val="24"/>
        </w:rPr>
      </w:pPr>
    </w:p>
    <w:p w14:paraId="446E3F58" w14:textId="77777777" w:rsidR="006E2C89" w:rsidRDefault="00766E1C" w:rsidP="006E2C8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w:t>
      </w:r>
      <w:r w:rsidR="00D14D8D">
        <w:rPr>
          <w:rFonts w:ascii="Times New Roman" w:eastAsia="Times New Roman" w:hAnsi="Times New Roman" w:cs="Times New Roman"/>
          <w:sz w:val="24"/>
          <w:szCs w:val="24"/>
        </w:rPr>
        <w:t>this paper</w:t>
      </w:r>
      <w:r>
        <w:rPr>
          <w:rFonts w:ascii="Times New Roman" w:eastAsia="Times New Roman" w:hAnsi="Times New Roman" w:cs="Times New Roman"/>
          <w:sz w:val="24"/>
          <w:szCs w:val="24"/>
        </w:rPr>
        <w:t xml:space="preserve"> </w:t>
      </w:r>
      <w:r w:rsidR="007740FD">
        <w:rPr>
          <w:rFonts w:ascii="Times New Roman" w:eastAsia="Times New Roman" w:hAnsi="Times New Roman" w:cs="Times New Roman"/>
          <w:sz w:val="24"/>
          <w:szCs w:val="24"/>
        </w:rPr>
        <w:t xml:space="preserve">takes a sociological approach and </w:t>
      </w:r>
      <w:r w:rsidR="00D14D8D">
        <w:rPr>
          <w:rFonts w:ascii="Times New Roman" w:eastAsia="Times New Roman" w:hAnsi="Times New Roman" w:cs="Times New Roman"/>
          <w:sz w:val="24"/>
          <w:szCs w:val="24"/>
        </w:rPr>
        <w:t xml:space="preserve">scans </w:t>
      </w:r>
      <w:r>
        <w:rPr>
          <w:rFonts w:ascii="Times New Roman" w:eastAsia="Times New Roman" w:hAnsi="Times New Roman" w:cs="Times New Roman"/>
          <w:sz w:val="24"/>
          <w:szCs w:val="24"/>
        </w:rPr>
        <w:t xml:space="preserve">the </w:t>
      </w:r>
      <w:r w:rsidR="00364BA2">
        <w:rPr>
          <w:rFonts w:ascii="Times New Roman" w:eastAsia="Times New Roman" w:hAnsi="Times New Roman" w:cs="Times New Roman"/>
          <w:sz w:val="24"/>
          <w:szCs w:val="24"/>
        </w:rPr>
        <w:t>entire history of Guiding</w:t>
      </w:r>
      <w:r w:rsidR="00D14D8D">
        <w:rPr>
          <w:rFonts w:ascii="Times New Roman" w:eastAsia="Times New Roman" w:hAnsi="Times New Roman" w:cs="Times New Roman"/>
          <w:sz w:val="24"/>
          <w:szCs w:val="24"/>
        </w:rPr>
        <w:t xml:space="preserve"> </w:t>
      </w:r>
      <w:r w:rsidR="007740FD">
        <w:rPr>
          <w:rFonts w:ascii="Times New Roman" w:eastAsia="Times New Roman" w:hAnsi="Times New Roman" w:cs="Times New Roman"/>
          <w:sz w:val="24"/>
          <w:szCs w:val="24"/>
        </w:rPr>
        <w:t xml:space="preserve">specifically </w:t>
      </w:r>
      <w:r w:rsidR="007137AC">
        <w:rPr>
          <w:rFonts w:ascii="Times New Roman" w:eastAsia="Times New Roman" w:hAnsi="Times New Roman" w:cs="Times New Roman"/>
          <w:sz w:val="24"/>
          <w:szCs w:val="24"/>
        </w:rPr>
        <w:t xml:space="preserve">in </w:t>
      </w:r>
      <w:r w:rsidR="00D14D8D">
        <w:rPr>
          <w:rFonts w:ascii="Times New Roman" w:eastAsia="Times New Roman" w:hAnsi="Times New Roman" w:cs="Times New Roman"/>
          <w:sz w:val="24"/>
          <w:szCs w:val="24"/>
        </w:rPr>
        <w:t>relation to the changing constructions of childhood</w:t>
      </w:r>
      <w:r w:rsidR="003C3ACC">
        <w:rPr>
          <w:rFonts w:ascii="Times New Roman" w:eastAsia="Times New Roman" w:hAnsi="Times New Roman" w:cs="Times New Roman"/>
          <w:sz w:val="24"/>
          <w:szCs w:val="24"/>
        </w:rPr>
        <w:t xml:space="preserve"> and indeed girlhood</w:t>
      </w:r>
      <w:r w:rsidR="00D14D8D">
        <w:rPr>
          <w:rFonts w:ascii="Times New Roman" w:eastAsia="Times New Roman" w:hAnsi="Times New Roman" w:cs="Times New Roman"/>
          <w:sz w:val="24"/>
          <w:szCs w:val="24"/>
        </w:rPr>
        <w:t xml:space="preserve">. </w:t>
      </w:r>
      <w:r w:rsidR="006E2C89">
        <w:rPr>
          <w:rFonts w:ascii="Times New Roman" w:eastAsia="Times New Roman" w:hAnsi="Times New Roman" w:cs="Times New Roman"/>
          <w:sz w:val="24"/>
          <w:szCs w:val="24"/>
        </w:rPr>
        <w:t xml:space="preserve">Overall, we argue that, instead of </w:t>
      </w:r>
      <w:r w:rsidR="00DE108B">
        <w:rPr>
          <w:rFonts w:ascii="Times New Roman" w:eastAsia="Times New Roman" w:hAnsi="Times New Roman" w:cs="Times New Roman"/>
          <w:sz w:val="24"/>
          <w:szCs w:val="24"/>
        </w:rPr>
        <w:t xml:space="preserve">a neat, linear shift 'from </w:t>
      </w:r>
      <w:r w:rsidR="006E2C89">
        <w:rPr>
          <w:rFonts w:ascii="Times New Roman" w:eastAsia="Times New Roman" w:hAnsi="Times New Roman" w:cs="Times New Roman"/>
          <w:sz w:val="24"/>
          <w:szCs w:val="24"/>
        </w:rPr>
        <w:t>those kinds of girlhoods to these kinds of girlhoods’, we see a much more 'stringy</w:t>
      </w:r>
      <w:r w:rsidR="00725EC6">
        <w:rPr>
          <w:rFonts w:ascii="Times New Roman" w:eastAsia="Times New Roman" w:hAnsi="Times New Roman" w:cs="Times New Roman"/>
          <w:sz w:val="24"/>
          <w:szCs w:val="24"/>
        </w:rPr>
        <w:t>'</w:t>
      </w:r>
      <w:r w:rsidR="006E2C89">
        <w:rPr>
          <w:rFonts w:ascii="Times New Roman" w:eastAsia="Times New Roman" w:hAnsi="Times New Roman" w:cs="Times New Roman"/>
          <w:sz w:val="24"/>
          <w:szCs w:val="24"/>
        </w:rPr>
        <w:t xml:space="preserve"> story of change. What we mean by this is that there are multiple 'myofibrils' of change over the time period explored in the handbooks: strands of change; strands of continuity; strands that loop</w:t>
      </w:r>
      <w:r w:rsidR="001126C0">
        <w:rPr>
          <w:rFonts w:ascii="Times New Roman" w:eastAsia="Times New Roman" w:hAnsi="Times New Roman" w:cs="Times New Roman"/>
          <w:sz w:val="24"/>
          <w:szCs w:val="24"/>
        </w:rPr>
        <w:t xml:space="preserve"> </w:t>
      </w:r>
      <w:r w:rsidR="006E2C89">
        <w:rPr>
          <w:rFonts w:ascii="Times New Roman" w:eastAsia="Times New Roman" w:hAnsi="Times New Roman" w:cs="Times New Roman"/>
          <w:sz w:val="24"/>
          <w:szCs w:val="24"/>
        </w:rPr>
        <w:t xml:space="preserve">in and on themselves whilst still knitting similar and different patterns. </w:t>
      </w:r>
      <w:r w:rsidR="008E33BA">
        <w:rPr>
          <w:rFonts w:ascii="Times New Roman" w:eastAsia="Times New Roman" w:hAnsi="Times New Roman" w:cs="Times New Roman"/>
          <w:sz w:val="24"/>
          <w:szCs w:val="24"/>
        </w:rPr>
        <w:t>W</w:t>
      </w:r>
      <w:r w:rsidR="006E2C89">
        <w:rPr>
          <w:rFonts w:ascii="Times New Roman" w:eastAsia="Times New Roman" w:hAnsi="Times New Roman" w:cs="Times New Roman"/>
          <w:sz w:val="24"/>
          <w:szCs w:val="24"/>
        </w:rPr>
        <w:t>e deliberately adopt the imagery of 'stringy strands of change' from the ordered yet flexible structure of skeletal muscles which are composed of many myofibrils</w:t>
      </w:r>
      <w:r w:rsidR="003620B1">
        <w:rPr>
          <w:rFonts w:ascii="Times New Roman" w:eastAsia="Times New Roman" w:hAnsi="Times New Roman" w:cs="Times New Roman"/>
          <w:sz w:val="24"/>
          <w:szCs w:val="24"/>
        </w:rPr>
        <w:t>, since t</w:t>
      </w:r>
      <w:r w:rsidR="006E2C89">
        <w:rPr>
          <w:rFonts w:ascii="Times New Roman" w:eastAsia="Times New Roman" w:hAnsi="Times New Roman" w:cs="Times New Roman"/>
          <w:sz w:val="24"/>
          <w:szCs w:val="24"/>
        </w:rPr>
        <w:t xml:space="preserve">hese strands </w:t>
      </w:r>
      <w:r w:rsidR="00903862">
        <w:rPr>
          <w:rFonts w:ascii="Times New Roman" w:eastAsia="Times New Roman" w:hAnsi="Times New Roman" w:cs="Times New Roman"/>
          <w:sz w:val="24"/>
          <w:szCs w:val="24"/>
        </w:rPr>
        <w:t>manifest</w:t>
      </w:r>
      <w:r w:rsidR="008F6E85">
        <w:rPr>
          <w:rFonts w:ascii="Times New Roman" w:eastAsia="Times New Roman" w:hAnsi="Times New Roman" w:cs="Times New Roman"/>
          <w:sz w:val="24"/>
          <w:szCs w:val="24"/>
        </w:rPr>
        <w:t xml:space="preserve"> </w:t>
      </w:r>
      <w:r w:rsidR="006E2C89">
        <w:rPr>
          <w:rFonts w:ascii="Times New Roman" w:eastAsia="Times New Roman" w:hAnsi="Times New Roman" w:cs="Times New Roman"/>
          <w:sz w:val="24"/>
          <w:szCs w:val="24"/>
        </w:rPr>
        <w:t xml:space="preserve">in parallel to one another.  </w:t>
      </w:r>
    </w:p>
    <w:p w14:paraId="5480FC2B" w14:textId="77777777" w:rsidR="006E2C89" w:rsidRDefault="006E2C89" w:rsidP="00053951">
      <w:pPr>
        <w:spacing w:line="480" w:lineRule="auto"/>
        <w:jc w:val="both"/>
        <w:rPr>
          <w:rFonts w:ascii="Times New Roman" w:eastAsia="Times New Roman" w:hAnsi="Times New Roman" w:cs="Times New Roman"/>
          <w:sz w:val="24"/>
          <w:szCs w:val="24"/>
        </w:rPr>
      </w:pPr>
    </w:p>
    <w:p w14:paraId="7356D85B" w14:textId="77777777" w:rsidR="007266C0" w:rsidRPr="002C539C" w:rsidRDefault="007266C0" w:rsidP="003C62B3">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More precisely, </w:t>
      </w:r>
      <w:r w:rsidR="001E7FCB">
        <w:rPr>
          <w:rFonts w:ascii="Times New Roman" w:eastAsia="Times New Roman" w:hAnsi="Times New Roman" w:cs="Times New Roman"/>
          <w:sz w:val="24"/>
          <w:szCs w:val="24"/>
          <w:highlight w:val="white"/>
        </w:rPr>
        <w:t>based on the handbooks</w:t>
      </w:r>
      <w:r w:rsidR="001E7F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suggest that there </w:t>
      </w:r>
      <w:r w:rsidRPr="00E34127">
        <w:rPr>
          <w:rFonts w:ascii="Times New Roman" w:eastAsia="Times New Roman" w:hAnsi="Times New Roman" w:cs="Times New Roman"/>
          <w:sz w:val="24"/>
          <w:szCs w:val="24"/>
        </w:rPr>
        <w:t>are</w:t>
      </w:r>
      <w:r w:rsidRPr="00E34127">
        <w:rPr>
          <w:rFonts w:ascii="Times New Roman" w:eastAsia="Times New Roman" w:hAnsi="Times New Roman" w:cs="Times New Roman"/>
          <w:color w:val="FF0000"/>
          <w:sz w:val="24"/>
          <w:szCs w:val="24"/>
        </w:rPr>
        <w:t xml:space="preserve"> </w:t>
      </w:r>
      <w:r w:rsidR="00A12435" w:rsidRPr="00E34127">
        <w:rPr>
          <w:rFonts w:ascii="Times New Roman" w:eastAsia="Times New Roman" w:hAnsi="Times New Roman" w:cs="Times New Roman"/>
          <w:sz w:val="24"/>
          <w:szCs w:val="24"/>
        </w:rPr>
        <w:t>three</w:t>
      </w:r>
      <w:r w:rsidRPr="00E34127">
        <w:rPr>
          <w:rFonts w:ascii="Times New Roman" w:eastAsia="Times New Roman" w:hAnsi="Times New Roman" w:cs="Times New Roman"/>
          <w:sz w:val="24"/>
          <w:szCs w:val="24"/>
        </w:rPr>
        <w:t xml:space="preserve"> main interrelated strands of change, which have co-occurred to </w:t>
      </w:r>
      <w:r w:rsidR="00311263" w:rsidRPr="00E34127">
        <w:rPr>
          <w:rFonts w:ascii="Times New Roman" w:eastAsia="Times New Roman" w:hAnsi="Times New Roman" w:cs="Times New Roman"/>
          <w:sz w:val="24"/>
          <w:szCs w:val="24"/>
        </w:rPr>
        <w:t>both</w:t>
      </w:r>
      <w:r w:rsidRPr="00E34127">
        <w:rPr>
          <w:rFonts w:ascii="Times New Roman" w:eastAsia="Times New Roman" w:hAnsi="Times New Roman" w:cs="Times New Roman"/>
          <w:sz w:val="24"/>
          <w:szCs w:val="24"/>
        </w:rPr>
        <w:t xml:space="preserve"> ‘girls’ and ‘</w:t>
      </w:r>
      <w:r w:rsidR="00373313" w:rsidRPr="00E34127">
        <w:rPr>
          <w:rFonts w:ascii="Times New Roman" w:eastAsia="Times New Roman" w:hAnsi="Times New Roman" w:cs="Times New Roman"/>
          <w:sz w:val="24"/>
          <w:szCs w:val="24"/>
        </w:rPr>
        <w:t>girlhood'</w:t>
      </w:r>
      <w:r w:rsidRPr="00E34127">
        <w:rPr>
          <w:rFonts w:ascii="Times New Roman" w:eastAsia="Times New Roman" w:hAnsi="Times New Roman" w:cs="Times New Roman"/>
          <w:sz w:val="24"/>
          <w:szCs w:val="24"/>
        </w:rPr>
        <w:t xml:space="preserve">. The first is that girls are seen to be increasingly </w:t>
      </w:r>
      <w:r w:rsidRPr="00E34127">
        <w:rPr>
          <w:rFonts w:ascii="Times New Roman" w:eastAsia="Times New Roman" w:hAnsi="Times New Roman" w:cs="Times New Roman"/>
          <w:i/>
          <w:sz w:val="24"/>
          <w:szCs w:val="24"/>
        </w:rPr>
        <w:t>in</w:t>
      </w:r>
      <w:r w:rsidRPr="00E34127">
        <w:rPr>
          <w:rFonts w:ascii="Times New Roman" w:eastAsia="Times New Roman" w:hAnsi="Times New Roman" w:cs="Times New Roman"/>
          <w:sz w:val="24"/>
          <w:szCs w:val="24"/>
        </w:rPr>
        <w:t xml:space="preserve">competent and more vulnerable than they used to be. The second is that ‘girls’ are increasingly seen to be increasingly ‘girls’ in and of themselves. </w:t>
      </w:r>
      <w:r w:rsidR="00E34127">
        <w:rPr>
          <w:rFonts w:ascii="Times New Roman" w:eastAsia="Times New Roman" w:hAnsi="Times New Roman" w:cs="Times New Roman"/>
          <w:sz w:val="24"/>
          <w:szCs w:val="24"/>
        </w:rPr>
        <w:t>We conclude with t</w:t>
      </w:r>
      <w:r w:rsidR="00E90203" w:rsidRPr="00E34127">
        <w:rPr>
          <w:rFonts w:ascii="Times New Roman" w:eastAsia="Times New Roman" w:hAnsi="Times New Roman" w:cs="Times New Roman"/>
          <w:sz w:val="24"/>
          <w:szCs w:val="24"/>
        </w:rPr>
        <w:t>he</w:t>
      </w:r>
      <w:r w:rsidRPr="00E34127">
        <w:rPr>
          <w:rFonts w:ascii="Times New Roman" w:eastAsia="Times New Roman" w:hAnsi="Times New Roman" w:cs="Times New Roman"/>
          <w:sz w:val="24"/>
          <w:szCs w:val="24"/>
        </w:rPr>
        <w:t xml:space="preserve"> </w:t>
      </w:r>
      <w:r w:rsidR="00A363EC" w:rsidRPr="00E34127">
        <w:rPr>
          <w:rFonts w:ascii="Times New Roman" w:eastAsia="Times New Roman" w:hAnsi="Times New Roman" w:cs="Times New Roman"/>
          <w:sz w:val="24"/>
          <w:szCs w:val="24"/>
        </w:rPr>
        <w:t xml:space="preserve">final </w:t>
      </w:r>
      <w:r w:rsidR="00E34127">
        <w:rPr>
          <w:rFonts w:ascii="Times New Roman" w:eastAsia="Times New Roman" w:hAnsi="Times New Roman" w:cs="Times New Roman"/>
          <w:sz w:val="24"/>
          <w:szCs w:val="24"/>
          <w:highlight w:val="white"/>
        </w:rPr>
        <w:t xml:space="preserve">strand, which </w:t>
      </w:r>
      <w:r>
        <w:rPr>
          <w:rFonts w:ascii="Times New Roman" w:eastAsia="Times New Roman" w:hAnsi="Times New Roman" w:cs="Times New Roman"/>
          <w:sz w:val="24"/>
          <w:szCs w:val="24"/>
          <w:highlight w:val="white"/>
        </w:rPr>
        <w:t>is conversely one of continuity: girls and girlhood are seen to be timeless</w:t>
      </w:r>
      <w:r w:rsidR="0011441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635E11">
        <w:rPr>
          <w:rFonts w:ascii="Times New Roman" w:eastAsia="Times New Roman" w:hAnsi="Times New Roman" w:cs="Times New Roman"/>
          <w:sz w:val="24"/>
          <w:szCs w:val="24"/>
        </w:rPr>
        <w:t xml:space="preserve">This is not to say that we take 'girlhood' and 'childhood' to be </w:t>
      </w:r>
      <w:r w:rsidR="00635E11">
        <w:rPr>
          <w:rFonts w:ascii="Times New Roman" w:eastAsia="Times New Roman" w:hAnsi="Times New Roman" w:cs="Times New Roman"/>
          <w:sz w:val="24"/>
          <w:szCs w:val="24"/>
        </w:rPr>
        <w:lastRenderedPageBreak/>
        <w:t>homogenous categories. Instead, we assume them to emerge from, and are constituted within, the socio-cultural context in which they are situated (Currie, 2015; James</w:t>
      </w:r>
      <w:r w:rsidR="00635E11">
        <w:rPr>
          <w:rFonts w:ascii="Times New Roman" w:eastAsia="Times New Roman" w:hAnsi="Times New Roman" w:cs="Times New Roman"/>
          <w:i/>
          <w:sz w:val="24"/>
          <w:szCs w:val="24"/>
        </w:rPr>
        <w:t xml:space="preserve"> et al.</w:t>
      </w:r>
      <w:r w:rsidR="00635E11">
        <w:rPr>
          <w:rFonts w:ascii="Times New Roman" w:eastAsia="Times New Roman" w:hAnsi="Times New Roman" w:cs="Times New Roman"/>
          <w:sz w:val="24"/>
          <w:szCs w:val="24"/>
        </w:rPr>
        <w:t xml:space="preserve"> 1998; James and James 2004; James and </w:t>
      </w:r>
      <w:proofErr w:type="spellStart"/>
      <w:r w:rsidR="00004930">
        <w:rPr>
          <w:rFonts w:ascii="Times New Roman" w:eastAsia="Times New Roman" w:hAnsi="Times New Roman" w:cs="Times New Roman"/>
          <w:sz w:val="24"/>
          <w:szCs w:val="24"/>
        </w:rPr>
        <w:t>Prout</w:t>
      </w:r>
      <w:proofErr w:type="spellEnd"/>
      <w:r w:rsidR="00004930">
        <w:rPr>
          <w:rFonts w:ascii="Times New Roman" w:eastAsia="Times New Roman" w:hAnsi="Times New Roman" w:cs="Times New Roman"/>
          <w:sz w:val="24"/>
          <w:szCs w:val="24"/>
        </w:rPr>
        <w:t xml:space="preserve"> 1997; </w:t>
      </w:r>
      <w:proofErr w:type="spellStart"/>
      <w:r w:rsidR="00635E11">
        <w:rPr>
          <w:rFonts w:ascii="Times New Roman" w:eastAsia="Times New Roman" w:hAnsi="Times New Roman" w:cs="Times New Roman"/>
          <w:sz w:val="24"/>
          <w:szCs w:val="24"/>
        </w:rPr>
        <w:t>Qvortrup</w:t>
      </w:r>
      <w:proofErr w:type="spellEnd"/>
      <w:r w:rsidR="00635E11">
        <w:rPr>
          <w:rFonts w:ascii="Times New Roman" w:eastAsia="Times New Roman" w:hAnsi="Times New Roman" w:cs="Times New Roman"/>
          <w:sz w:val="24"/>
          <w:szCs w:val="24"/>
        </w:rPr>
        <w:t xml:space="preserve"> 1994, 2005). </w:t>
      </w:r>
      <w:bookmarkStart w:id="1" w:name="KVWin_undoend"/>
      <w:bookmarkEnd w:id="1"/>
      <w:r w:rsidR="00635E11">
        <w:rPr>
          <w:rFonts w:ascii="Times New Roman" w:eastAsia="Times New Roman" w:hAnsi="Times New Roman" w:cs="Times New Roman"/>
          <w:sz w:val="24"/>
          <w:szCs w:val="24"/>
        </w:rPr>
        <w:t>However, we</w:t>
      </w:r>
      <w:r w:rsidR="00C04FF7">
        <w:rPr>
          <w:rFonts w:ascii="Times New Roman" w:eastAsia="Times New Roman" w:hAnsi="Times New Roman" w:cs="Times New Roman"/>
          <w:sz w:val="24"/>
          <w:szCs w:val="24"/>
        </w:rPr>
        <w:t xml:space="preserve"> </w:t>
      </w:r>
      <w:r w:rsidR="003C7ED9">
        <w:rPr>
          <w:rFonts w:ascii="Times New Roman" w:eastAsia="Times New Roman" w:hAnsi="Times New Roman" w:cs="Times New Roman"/>
          <w:sz w:val="24"/>
          <w:szCs w:val="24"/>
          <w:highlight w:val="white"/>
        </w:rPr>
        <w:t xml:space="preserve">note that, </w:t>
      </w:r>
      <w:r>
        <w:rPr>
          <w:rFonts w:ascii="Times New Roman" w:eastAsia="Times New Roman" w:hAnsi="Times New Roman" w:cs="Times New Roman"/>
          <w:sz w:val="24"/>
          <w:szCs w:val="24"/>
          <w:highlight w:val="white"/>
        </w:rPr>
        <w:t xml:space="preserve">alongside some visible changes, there is also relative stability in how girls are expected to be and what they can and might like to do and become. Each of these issues is discussed in turn and forms a distinct section of the discussion that follows. </w:t>
      </w:r>
    </w:p>
    <w:p w14:paraId="65B719FC" w14:textId="77777777" w:rsidR="00061072" w:rsidRDefault="00061072">
      <w:pPr>
        <w:spacing w:line="480" w:lineRule="auto"/>
        <w:jc w:val="both"/>
        <w:rPr>
          <w:rFonts w:ascii="Times New Roman" w:eastAsia="Times New Roman" w:hAnsi="Times New Roman" w:cs="Times New Roman"/>
          <w:sz w:val="24"/>
          <w:szCs w:val="24"/>
        </w:rPr>
      </w:pPr>
    </w:p>
    <w:p w14:paraId="3C6CCD5C" w14:textId="77777777" w:rsidR="00BF2AE4" w:rsidRDefault="00D75442">
      <w:pPr>
        <w:spacing w:line="480" w:lineRule="auto"/>
        <w:jc w:val="both"/>
        <w:rPr>
          <w:rFonts w:ascii="Times New Roman" w:eastAsia="Times New Roman" w:hAnsi="Times New Roman" w:cs="Times New Roman"/>
          <w:sz w:val="24"/>
          <w:szCs w:val="24"/>
        </w:rPr>
      </w:pPr>
      <w:r w:rsidRPr="00E23A23">
        <w:rPr>
          <w:rFonts w:ascii="Times New Roman" w:eastAsia="Times New Roman" w:hAnsi="Times New Roman" w:cs="Times New Roman"/>
          <w:color w:val="auto"/>
          <w:sz w:val="24"/>
          <w:szCs w:val="24"/>
        </w:rPr>
        <w:t xml:space="preserve">It is worth noting that the vast majority of the paper is somewhat descriptive. We make no excuses for that and indeed present </w:t>
      </w:r>
      <w:r w:rsidR="00773FDB">
        <w:rPr>
          <w:rFonts w:ascii="Times New Roman" w:eastAsia="Times New Roman" w:hAnsi="Times New Roman" w:cs="Times New Roman"/>
          <w:color w:val="auto"/>
          <w:sz w:val="24"/>
          <w:szCs w:val="24"/>
        </w:rPr>
        <w:t>the</w:t>
      </w:r>
      <w:r w:rsidR="00077765">
        <w:rPr>
          <w:rFonts w:ascii="Times New Roman" w:eastAsia="Times New Roman" w:hAnsi="Times New Roman" w:cs="Times New Roman"/>
          <w:color w:val="auto"/>
          <w:sz w:val="24"/>
          <w:szCs w:val="24"/>
        </w:rPr>
        <w:t xml:space="preserve">se </w:t>
      </w:r>
      <w:r w:rsidRPr="00E23A23">
        <w:rPr>
          <w:rFonts w:ascii="Times New Roman" w:eastAsia="Times New Roman" w:hAnsi="Times New Roman" w:cs="Times New Roman"/>
          <w:color w:val="auto"/>
          <w:sz w:val="24"/>
          <w:szCs w:val="24"/>
        </w:rPr>
        <w:t>strands of change r</w:t>
      </w:r>
      <w:r w:rsidR="00B64DF5">
        <w:rPr>
          <w:rFonts w:ascii="Times New Roman" w:eastAsia="Times New Roman" w:hAnsi="Times New Roman" w:cs="Times New Roman"/>
          <w:color w:val="auto"/>
          <w:sz w:val="24"/>
          <w:szCs w:val="24"/>
        </w:rPr>
        <w:t xml:space="preserve">ather deliberately in this way </w:t>
      </w:r>
      <w:r w:rsidRPr="00E23A23">
        <w:rPr>
          <w:rFonts w:ascii="Times New Roman" w:eastAsia="Times New Roman" w:hAnsi="Times New Roman" w:cs="Times New Roman"/>
          <w:color w:val="auto"/>
          <w:sz w:val="24"/>
          <w:szCs w:val="24"/>
        </w:rPr>
        <w:t xml:space="preserve">for </w:t>
      </w:r>
      <w:r>
        <w:rPr>
          <w:rFonts w:ascii="Times New Roman" w:eastAsia="Times New Roman" w:hAnsi="Times New Roman" w:cs="Times New Roman"/>
          <w:color w:val="auto"/>
          <w:sz w:val="24"/>
          <w:szCs w:val="24"/>
        </w:rPr>
        <w:t>three</w:t>
      </w:r>
      <w:r w:rsidRPr="00E23A23">
        <w:rPr>
          <w:rFonts w:ascii="Times New Roman" w:eastAsia="Times New Roman" w:hAnsi="Times New Roman" w:cs="Times New Roman"/>
          <w:color w:val="auto"/>
          <w:sz w:val="24"/>
          <w:szCs w:val="24"/>
        </w:rPr>
        <w:t xml:space="preserve"> main reasons. Firstly, the descriptions of </w:t>
      </w:r>
      <w:r>
        <w:rPr>
          <w:rFonts w:ascii="Times New Roman" w:eastAsia="Times New Roman" w:hAnsi="Times New Roman" w:cs="Times New Roman"/>
          <w:sz w:val="24"/>
          <w:szCs w:val="24"/>
        </w:rPr>
        <w:t xml:space="preserve">change are important in and of themselves since they invite each of us, young and old, to reflect on how we may be complicit in those changes. Secondly, we highlight that some strands of change seem to contradict others. Instead of seeking to ‘iron out’ those tensions, we </w:t>
      </w:r>
      <w:r w:rsidR="00A404B3">
        <w:rPr>
          <w:rFonts w:ascii="Times New Roman" w:eastAsia="Times New Roman" w:hAnsi="Times New Roman" w:cs="Times New Roman"/>
          <w:sz w:val="24"/>
          <w:szCs w:val="24"/>
        </w:rPr>
        <w:t xml:space="preserve">lay </w:t>
      </w:r>
      <w:r w:rsidR="00B97F89">
        <w:rPr>
          <w:rFonts w:ascii="Times New Roman" w:eastAsia="Times New Roman" w:hAnsi="Times New Roman" w:cs="Times New Roman"/>
          <w:sz w:val="24"/>
          <w:szCs w:val="24"/>
        </w:rPr>
        <w:t xml:space="preserve">out </w:t>
      </w:r>
      <w:r w:rsidR="00A404B3">
        <w:rPr>
          <w:rFonts w:ascii="Times New Roman" w:eastAsia="Times New Roman" w:hAnsi="Times New Roman" w:cs="Times New Roman"/>
          <w:sz w:val="24"/>
          <w:szCs w:val="24"/>
        </w:rPr>
        <w:t xml:space="preserve">these ‘strings’ </w:t>
      </w:r>
      <w:r w:rsidR="00B97F89">
        <w:rPr>
          <w:rFonts w:ascii="Times New Roman" w:eastAsia="Times New Roman" w:hAnsi="Times New Roman" w:cs="Times New Roman"/>
          <w:sz w:val="24"/>
          <w:szCs w:val="24"/>
        </w:rPr>
        <w:t>one-by-one to emphasise that</w:t>
      </w:r>
      <w:r>
        <w:rPr>
          <w:rFonts w:ascii="Times New Roman" w:eastAsia="Times New Roman" w:hAnsi="Times New Roman" w:cs="Times New Roman"/>
          <w:sz w:val="24"/>
          <w:szCs w:val="24"/>
        </w:rPr>
        <w:t xml:space="preserve"> </w:t>
      </w:r>
      <w:r w:rsidR="00B97F8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constructions of girlhood over time are </w:t>
      </w:r>
      <w:r w:rsidR="00680F3B">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 xml:space="preserve">multiple and </w:t>
      </w:r>
      <w:r w:rsidR="00B64DF5">
        <w:rPr>
          <w:rFonts w:ascii="Times New Roman" w:eastAsia="Times New Roman" w:hAnsi="Times New Roman" w:cs="Times New Roman"/>
          <w:sz w:val="24"/>
          <w:szCs w:val="24"/>
        </w:rPr>
        <w:t>complex</w:t>
      </w:r>
      <w:r>
        <w:rPr>
          <w:rFonts w:ascii="Times New Roman" w:eastAsia="Times New Roman" w:hAnsi="Times New Roman" w:cs="Times New Roman"/>
          <w:sz w:val="24"/>
          <w:szCs w:val="24"/>
        </w:rPr>
        <w:t xml:space="preserve">. </w:t>
      </w:r>
    </w:p>
    <w:p w14:paraId="350F2315" w14:textId="77777777" w:rsidR="00BF2AE4" w:rsidRDefault="00BF2AE4">
      <w:pPr>
        <w:spacing w:line="480" w:lineRule="auto"/>
        <w:jc w:val="both"/>
        <w:rPr>
          <w:rFonts w:ascii="Times New Roman" w:eastAsia="Times New Roman" w:hAnsi="Times New Roman" w:cs="Times New Roman"/>
          <w:sz w:val="24"/>
          <w:szCs w:val="24"/>
        </w:rPr>
      </w:pPr>
    </w:p>
    <w:p w14:paraId="20C19C3F" w14:textId="77777777" w:rsidR="002C539C" w:rsidRDefault="00D75442" w:rsidP="00471B3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we are cautious about hooking into a particular analytical framework through which to explain the descriptions. </w:t>
      </w:r>
      <w:r w:rsidR="00471B3C">
        <w:rPr>
          <w:rFonts w:ascii="Times New Roman" w:eastAsia="Times New Roman" w:hAnsi="Times New Roman" w:cs="Times New Roman"/>
          <w:sz w:val="24"/>
          <w:szCs w:val="24"/>
        </w:rPr>
        <w:t xml:space="preserve">This echoes aspects of Abbott's (2007) 'lyrical sociology' insofar as the aim is to communicate the description of changes, rather than to explain them. </w:t>
      </w:r>
      <w:r w:rsidR="001F77A5">
        <w:rPr>
          <w:rFonts w:ascii="Times New Roman" w:eastAsia="Times New Roman" w:hAnsi="Times New Roman" w:cs="Times New Roman"/>
          <w:sz w:val="24"/>
          <w:szCs w:val="24"/>
        </w:rPr>
        <w:t>Thus, w</w:t>
      </w:r>
      <w:r w:rsidR="002C539C">
        <w:rPr>
          <w:rFonts w:ascii="Times New Roman" w:eastAsia="Times New Roman" w:hAnsi="Times New Roman" w:cs="Times New Roman"/>
          <w:sz w:val="24"/>
          <w:szCs w:val="24"/>
        </w:rPr>
        <w:t xml:space="preserve">e do not go as far as suggesting causal explanations for these changes in girlhoods, nor do we suggest that Girl Guiding is itself a causal or catalytic site of these changes. However, we do raise potential questions about the relationship between our observed changes and wider social shifts over the past hundred years, as a way of beginning to tap into understanding the shifting ontological and epistemological nature of girlhood itself. </w:t>
      </w:r>
    </w:p>
    <w:p w14:paraId="3E93D888" w14:textId="77777777" w:rsidR="00ED7288" w:rsidRDefault="00ED7288" w:rsidP="00025AE4">
      <w:pPr>
        <w:spacing w:line="480" w:lineRule="auto"/>
        <w:jc w:val="both"/>
        <w:rPr>
          <w:rFonts w:ascii="Times New Roman" w:eastAsia="Times New Roman" w:hAnsi="Times New Roman" w:cs="Times New Roman"/>
          <w:sz w:val="24"/>
          <w:szCs w:val="24"/>
        </w:rPr>
      </w:pPr>
    </w:p>
    <w:p w14:paraId="48E6A35C" w14:textId="2E67AFFE" w:rsidR="00E056F8" w:rsidRDefault="001F77A5" w:rsidP="00E056F8">
      <w:pPr>
        <w:spacing w:line="480" w:lineRule="auto"/>
        <w:jc w:val="both"/>
        <w:rPr>
          <w:rFonts w:ascii="Times New Roman" w:eastAsia="Times New Roman" w:hAnsi="Times New Roman" w:cs="Times New Roman"/>
          <w:color w:val="222222"/>
          <w:sz w:val="24"/>
          <w:szCs w:val="24"/>
          <w:shd w:val="clear" w:color="auto" w:fill="FFFFFF"/>
          <w:lang w:eastAsia="en-US"/>
        </w:rPr>
      </w:pPr>
      <w:r>
        <w:rPr>
          <w:rFonts w:ascii="Times New Roman" w:eastAsia="Times New Roman" w:hAnsi="Times New Roman" w:cs="Times New Roman"/>
          <w:sz w:val="24"/>
          <w:szCs w:val="24"/>
        </w:rPr>
        <w:lastRenderedPageBreak/>
        <w:t xml:space="preserve">This descriptive approach to the changes may frustrate readers, but to the best of our knowledge, the changes are not simply explained away through a single causal narrative. </w:t>
      </w:r>
      <w:r w:rsidR="00902A16">
        <w:rPr>
          <w:rFonts w:ascii="Times New Roman" w:eastAsia="Times New Roman" w:hAnsi="Times New Roman" w:cs="Times New Roman"/>
          <w:sz w:val="24"/>
          <w:szCs w:val="24"/>
        </w:rPr>
        <w:t xml:space="preserve">For instance, we </w:t>
      </w:r>
      <w:r w:rsidR="00077765">
        <w:rPr>
          <w:rFonts w:ascii="Times New Roman" w:eastAsia="Times New Roman" w:hAnsi="Times New Roman" w:cs="Times New Roman"/>
          <w:sz w:val="24"/>
          <w:szCs w:val="24"/>
        </w:rPr>
        <w:t xml:space="preserve">had wanted </w:t>
      </w:r>
      <w:r w:rsidR="00706B6D">
        <w:rPr>
          <w:rFonts w:ascii="Times New Roman" w:eastAsia="Times New Roman" w:hAnsi="Times New Roman" w:cs="Times New Roman"/>
          <w:sz w:val="24"/>
          <w:szCs w:val="24"/>
        </w:rPr>
        <w:t xml:space="preserve">initially </w:t>
      </w:r>
      <w:r w:rsidR="00804995">
        <w:rPr>
          <w:rFonts w:ascii="Times New Roman" w:eastAsia="Times New Roman" w:hAnsi="Times New Roman" w:cs="Times New Roman"/>
          <w:sz w:val="24"/>
          <w:szCs w:val="24"/>
        </w:rPr>
        <w:t>map</w:t>
      </w:r>
      <w:r w:rsidR="00706B6D">
        <w:rPr>
          <w:rFonts w:ascii="Times New Roman" w:eastAsia="Times New Roman" w:hAnsi="Times New Roman" w:cs="Times New Roman"/>
          <w:sz w:val="24"/>
          <w:szCs w:val="24"/>
        </w:rPr>
        <w:t>ped</w:t>
      </w:r>
      <w:r w:rsidR="00804995">
        <w:rPr>
          <w:rFonts w:ascii="Times New Roman" w:eastAsia="Times New Roman" w:hAnsi="Times New Roman" w:cs="Times New Roman"/>
          <w:sz w:val="24"/>
          <w:szCs w:val="24"/>
        </w:rPr>
        <w:t xml:space="preserve"> the</w:t>
      </w:r>
      <w:r w:rsidR="00581D6E">
        <w:rPr>
          <w:rFonts w:ascii="Times New Roman" w:eastAsia="Times New Roman" w:hAnsi="Times New Roman" w:cs="Times New Roman"/>
          <w:sz w:val="24"/>
          <w:szCs w:val="24"/>
        </w:rPr>
        <w:t xml:space="preserve"> </w:t>
      </w:r>
      <w:r w:rsidR="00804995">
        <w:rPr>
          <w:rFonts w:ascii="Times New Roman" w:eastAsia="Times New Roman" w:hAnsi="Times New Roman" w:cs="Times New Roman"/>
          <w:sz w:val="24"/>
          <w:szCs w:val="24"/>
        </w:rPr>
        <w:t xml:space="preserve">observed changes onto the </w:t>
      </w:r>
      <w:r w:rsidR="00706B6D">
        <w:rPr>
          <w:rFonts w:ascii="Times New Roman" w:eastAsia="Times New Roman" w:hAnsi="Times New Roman" w:cs="Times New Roman"/>
          <w:sz w:val="24"/>
          <w:szCs w:val="24"/>
        </w:rPr>
        <w:t xml:space="preserve">social studies of </w:t>
      </w:r>
      <w:r w:rsidR="00804995">
        <w:rPr>
          <w:rFonts w:ascii="Times New Roman" w:eastAsia="Times New Roman" w:hAnsi="Times New Roman" w:cs="Times New Roman"/>
          <w:sz w:val="24"/>
          <w:szCs w:val="24"/>
        </w:rPr>
        <w:t xml:space="preserve">childhood literature, but </w:t>
      </w:r>
      <w:r w:rsidR="00A03C79">
        <w:rPr>
          <w:rFonts w:ascii="Times New Roman" w:eastAsia="Times New Roman" w:hAnsi="Times New Roman" w:cs="Times New Roman"/>
          <w:sz w:val="24"/>
          <w:szCs w:val="24"/>
        </w:rPr>
        <w:t xml:space="preserve">as we show, the findings </w:t>
      </w:r>
      <w:r w:rsidR="00A87022">
        <w:rPr>
          <w:rFonts w:ascii="Times New Roman" w:eastAsia="Times New Roman" w:hAnsi="Times New Roman" w:cs="Times New Roman"/>
          <w:sz w:val="24"/>
          <w:szCs w:val="24"/>
        </w:rPr>
        <w:t>do no</w:t>
      </w:r>
      <w:r w:rsidR="00A03C79">
        <w:rPr>
          <w:rFonts w:ascii="Times New Roman" w:eastAsia="Times New Roman" w:hAnsi="Times New Roman" w:cs="Times New Roman"/>
          <w:sz w:val="24"/>
          <w:szCs w:val="24"/>
        </w:rPr>
        <w:t>t</w:t>
      </w:r>
      <w:r w:rsidR="00804995">
        <w:rPr>
          <w:rFonts w:ascii="Times New Roman" w:eastAsia="Times New Roman" w:hAnsi="Times New Roman" w:cs="Times New Roman"/>
          <w:sz w:val="24"/>
          <w:szCs w:val="24"/>
        </w:rPr>
        <w:t xml:space="preserve"> </w:t>
      </w:r>
      <w:r w:rsidR="00A87022">
        <w:rPr>
          <w:rFonts w:ascii="Times New Roman" w:eastAsia="Times New Roman" w:hAnsi="Times New Roman" w:cs="Times New Roman"/>
          <w:sz w:val="24"/>
          <w:szCs w:val="24"/>
        </w:rPr>
        <w:t xml:space="preserve">neatly </w:t>
      </w:r>
      <w:r w:rsidR="00804995">
        <w:rPr>
          <w:rFonts w:ascii="Times New Roman" w:eastAsia="Times New Roman" w:hAnsi="Times New Roman" w:cs="Times New Roman"/>
          <w:sz w:val="24"/>
          <w:szCs w:val="24"/>
        </w:rPr>
        <w:t xml:space="preserve">echo the changes told </w:t>
      </w:r>
      <w:r w:rsidR="00D604AB">
        <w:rPr>
          <w:rFonts w:ascii="Times New Roman" w:eastAsia="Times New Roman" w:hAnsi="Times New Roman" w:cs="Times New Roman"/>
          <w:sz w:val="24"/>
          <w:szCs w:val="24"/>
        </w:rPr>
        <w:t xml:space="preserve">within that body of work. </w:t>
      </w:r>
      <w:r w:rsidR="00955D07">
        <w:rPr>
          <w:rFonts w:ascii="Times New Roman" w:eastAsia="Times New Roman" w:hAnsi="Times New Roman" w:cs="Times New Roman"/>
          <w:sz w:val="24"/>
          <w:szCs w:val="24"/>
        </w:rPr>
        <w:t>Similarly,</w:t>
      </w:r>
      <w:r w:rsidR="00025AE4">
        <w:rPr>
          <w:rFonts w:ascii="Times New Roman" w:eastAsia="Times New Roman" w:hAnsi="Times New Roman" w:cs="Times New Roman"/>
          <w:sz w:val="24"/>
          <w:szCs w:val="24"/>
        </w:rPr>
        <w:t xml:space="preserve"> we </w:t>
      </w:r>
      <w:r w:rsidR="00486BE9">
        <w:rPr>
          <w:rFonts w:ascii="Times New Roman" w:eastAsia="Times New Roman" w:hAnsi="Times New Roman" w:cs="Times New Roman"/>
          <w:sz w:val="24"/>
          <w:szCs w:val="24"/>
        </w:rPr>
        <w:t xml:space="preserve">considered </w:t>
      </w:r>
      <w:r w:rsidR="008F7A6B">
        <w:rPr>
          <w:rFonts w:ascii="Times New Roman" w:eastAsia="Times New Roman" w:hAnsi="Times New Roman" w:cs="Times New Roman"/>
          <w:sz w:val="24"/>
          <w:szCs w:val="24"/>
        </w:rPr>
        <w:t>approach</w:t>
      </w:r>
      <w:r w:rsidR="00486BE9">
        <w:rPr>
          <w:rFonts w:ascii="Times New Roman" w:eastAsia="Times New Roman" w:hAnsi="Times New Roman" w:cs="Times New Roman"/>
          <w:sz w:val="24"/>
          <w:szCs w:val="24"/>
        </w:rPr>
        <w:t>ing</w:t>
      </w:r>
      <w:r w:rsidR="008F7A6B">
        <w:rPr>
          <w:rFonts w:ascii="Times New Roman" w:eastAsia="Times New Roman" w:hAnsi="Times New Roman" w:cs="Times New Roman"/>
          <w:sz w:val="24"/>
          <w:szCs w:val="24"/>
        </w:rPr>
        <w:t xml:space="preserve"> </w:t>
      </w:r>
      <w:r w:rsidR="00AA4283">
        <w:rPr>
          <w:rFonts w:ascii="Times New Roman" w:eastAsia="Times New Roman" w:hAnsi="Times New Roman" w:cs="Times New Roman"/>
          <w:sz w:val="24"/>
          <w:szCs w:val="24"/>
        </w:rPr>
        <w:t xml:space="preserve">Girl Guiding </w:t>
      </w:r>
      <w:r w:rsidR="00025AE4">
        <w:rPr>
          <w:rFonts w:ascii="Times New Roman" w:eastAsia="Times New Roman" w:hAnsi="Times New Roman" w:cs="Times New Roman"/>
          <w:sz w:val="24"/>
          <w:szCs w:val="24"/>
        </w:rPr>
        <w:t>through the histories of feminism.</w:t>
      </w:r>
      <w:r w:rsidR="0023746D">
        <w:rPr>
          <w:rFonts w:ascii="Times New Roman" w:eastAsia="Times New Roman" w:hAnsi="Times New Roman" w:cs="Times New Roman"/>
          <w:sz w:val="24"/>
          <w:szCs w:val="24"/>
        </w:rPr>
        <w:t xml:space="preserve"> </w:t>
      </w:r>
      <w:r w:rsidR="00DF07C5">
        <w:rPr>
          <w:rFonts w:ascii="Times New Roman" w:eastAsia="Times New Roman" w:hAnsi="Times New Roman" w:cs="Times New Roman"/>
          <w:sz w:val="24"/>
          <w:szCs w:val="24"/>
        </w:rPr>
        <w:t xml:space="preserve">And this can be done, but only to a point. </w:t>
      </w:r>
      <w:r w:rsidR="00E056F8">
        <w:rPr>
          <w:rFonts w:ascii="Times New Roman" w:eastAsia="Times New Roman" w:hAnsi="Times New Roman" w:cs="Times New Roman"/>
          <w:sz w:val="24"/>
          <w:szCs w:val="24"/>
        </w:rPr>
        <w:t>T</w:t>
      </w:r>
      <w:r w:rsidR="00E056F8">
        <w:rPr>
          <w:rFonts w:ascii="Times New Roman" w:eastAsia="Times New Roman" w:hAnsi="Times New Roman" w:cs="Times New Roman"/>
          <w:color w:val="222222"/>
          <w:sz w:val="24"/>
          <w:szCs w:val="24"/>
          <w:shd w:val="clear" w:color="auto" w:fill="FFFFFF"/>
          <w:lang w:eastAsia="en-US"/>
        </w:rPr>
        <w:t>he origins of guiding certainly corresponded with the first wave of feminism and gains were made for both when notions of gender were challenged by girls’ and women’s active, self-reliant war effort (</w:t>
      </w:r>
      <w:proofErr w:type="spellStart"/>
      <w:r w:rsidR="00E056F8" w:rsidRPr="006576B4">
        <w:rPr>
          <w:rFonts w:ascii="Times New Roman" w:eastAsia="Times New Roman" w:hAnsi="Times New Roman" w:cs="Times New Roman"/>
          <w:color w:val="222222"/>
          <w:sz w:val="24"/>
          <w:szCs w:val="24"/>
          <w:shd w:val="clear" w:color="auto" w:fill="FFFFFF"/>
          <w:lang w:eastAsia="en-US"/>
        </w:rPr>
        <w:t>Voeltz</w:t>
      </w:r>
      <w:proofErr w:type="spellEnd"/>
      <w:r w:rsidR="00E056F8" w:rsidRPr="006576B4">
        <w:rPr>
          <w:rFonts w:ascii="Times New Roman" w:eastAsia="Times New Roman" w:hAnsi="Times New Roman" w:cs="Times New Roman"/>
          <w:color w:val="222222"/>
          <w:sz w:val="24"/>
          <w:szCs w:val="24"/>
          <w:shd w:val="clear" w:color="auto" w:fill="FFFFFF"/>
          <w:lang w:eastAsia="en-US"/>
        </w:rPr>
        <w:t>, 1992</w:t>
      </w:r>
      <w:r w:rsidR="00E056F8">
        <w:rPr>
          <w:rFonts w:ascii="Times New Roman" w:eastAsia="Times New Roman" w:hAnsi="Times New Roman" w:cs="Times New Roman"/>
          <w:color w:val="222222"/>
          <w:sz w:val="24"/>
          <w:szCs w:val="24"/>
          <w:shd w:val="clear" w:color="auto" w:fill="FFFFFF"/>
          <w:lang w:eastAsia="en-US"/>
        </w:rPr>
        <w:t>). With the rise of second-wave feminism in the 1960s, and Britain was undergoing profound social change more widely, youth membership of militaristic leader-driven uninformed groups began to fall (Gledhill, 2013). Gledhill reports that Guiding responde</w:t>
      </w:r>
      <w:r w:rsidR="009137BD">
        <w:rPr>
          <w:rFonts w:ascii="Times New Roman" w:eastAsia="Times New Roman" w:hAnsi="Times New Roman" w:cs="Times New Roman"/>
          <w:color w:val="222222"/>
          <w:sz w:val="24"/>
          <w:szCs w:val="24"/>
          <w:shd w:val="clear" w:color="auto" w:fill="FFFFFF"/>
          <w:lang w:eastAsia="en-US"/>
        </w:rPr>
        <w:t>d to these changes pro-actively</w:t>
      </w:r>
      <w:r w:rsidR="00E056F8">
        <w:rPr>
          <w:rFonts w:ascii="Times New Roman" w:eastAsia="Times New Roman" w:hAnsi="Times New Roman" w:cs="Times New Roman"/>
          <w:color w:val="222222"/>
          <w:sz w:val="24"/>
          <w:szCs w:val="24"/>
          <w:shd w:val="clear" w:color="auto" w:fill="FFFFFF"/>
          <w:lang w:eastAsia="en-US"/>
        </w:rPr>
        <w:t xml:space="preserve"> by inviting and acting on the views of their members, and thus </w:t>
      </w:r>
      <w:r w:rsidR="009137BD">
        <w:rPr>
          <w:rFonts w:ascii="Times New Roman" w:eastAsia="Times New Roman" w:hAnsi="Times New Roman" w:cs="Times New Roman"/>
          <w:color w:val="222222"/>
          <w:sz w:val="24"/>
          <w:szCs w:val="24"/>
          <w:shd w:val="clear" w:color="auto" w:fill="FFFFFF"/>
          <w:lang w:eastAsia="en-US"/>
        </w:rPr>
        <w:t xml:space="preserve">thoroughly </w:t>
      </w:r>
      <w:r w:rsidR="00E056F8">
        <w:rPr>
          <w:rFonts w:ascii="Times New Roman" w:eastAsia="Times New Roman" w:hAnsi="Times New Roman" w:cs="Times New Roman"/>
          <w:color w:val="222222"/>
          <w:sz w:val="24"/>
          <w:szCs w:val="24"/>
          <w:shd w:val="clear" w:color="auto" w:fill="FFFFFF"/>
          <w:lang w:eastAsia="en-US"/>
        </w:rPr>
        <w:t>thrived. This consumerist-based shift (a trend that has continued) resulted in ‘modernised’ and ‘commodified’ Guiding, that permitted gendered teenage popular culture (</w:t>
      </w:r>
      <w:proofErr w:type="spellStart"/>
      <w:r w:rsidR="00E056F8">
        <w:rPr>
          <w:rFonts w:ascii="Times New Roman" w:eastAsia="Times New Roman" w:hAnsi="Times New Roman" w:cs="Times New Roman"/>
          <w:color w:val="222222"/>
          <w:sz w:val="24"/>
          <w:szCs w:val="24"/>
          <w:shd w:val="clear" w:color="auto" w:fill="FFFFFF"/>
          <w:lang w:eastAsia="en-US"/>
        </w:rPr>
        <w:t>McRobbie</w:t>
      </w:r>
      <w:proofErr w:type="spellEnd"/>
      <w:r w:rsidR="00E056F8">
        <w:rPr>
          <w:rFonts w:ascii="Times New Roman" w:eastAsia="Times New Roman" w:hAnsi="Times New Roman" w:cs="Times New Roman"/>
          <w:color w:val="222222"/>
          <w:sz w:val="24"/>
          <w:szCs w:val="24"/>
          <w:shd w:val="clear" w:color="auto" w:fill="FFFFFF"/>
          <w:lang w:eastAsia="en-US"/>
        </w:rPr>
        <w:t xml:space="preserve"> and Garber, 1975) to permeate its boundaries by normalising members’ concerns with</w:t>
      </w:r>
      <w:r w:rsidR="004B3B59">
        <w:rPr>
          <w:rFonts w:ascii="Times New Roman" w:eastAsia="Times New Roman" w:hAnsi="Times New Roman" w:cs="Times New Roman"/>
          <w:color w:val="222222"/>
          <w:sz w:val="24"/>
          <w:szCs w:val="24"/>
          <w:shd w:val="clear" w:color="auto" w:fill="FFFFFF"/>
          <w:lang w:eastAsia="en-US"/>
        </w:rPr>
        <w:t>, for example,</w:t>
      </w:r>
      <w:r w:rsidR="00E056F8">
        <w:rPr>
          <w:rFonts w:ascii="Times New Roman" w:eastAsia="Times New Roman" w:hAnsi="Times New Roman" w:cs="Times New Roman"/>
          <w:color w:val="222222"/>
          <w:sz w:val="24"/>
          <w:szCs w:val="24"/>
          <w:shd w:val="clear" w:color="auto" w:fill="FFFFFF"/>
          <w:lang w:eastAsia="en-US"/>
        </w:rPr>
        <w:t xml:space="preserve"> fashion and </w:t>
      </w:r>
      <w:r w:rsidR="00E056F8" w:rsidRPr="003E6DEA">
        <w:rPr>
          <w:rFonts w:ascii="Times New Roman" w:eastAsia="Times New Roman" w:hAnsi="Times New Roman" w:cs="Times New Roman"/>
          <w:color w:val="222222"/>
          <w:sz w:val="24"/>
          <w:szCs w:val="24"/>
          <w:shd w:val="clear" w:color="auto" w:fill="FFFFFF"/>
          <w:lang w:eastAsia="en-US"/>
        </w:rPr>
        <w:t>cosmetics (Gledhill, 2013</w:t>
      </w:r>
      <w:r w:rsidR="00E056F8" w:rsidRPr="003E6DEA">
        <w:rPr>
          <w:rFonts w:ascii="Times New Roman" w:eastAsia="Times New Roman" w:hAnsi="Times New Roman" w:cs="Times New Roman"/>
          <w:i/>
          <w:color w:val="222222"/>
          <w:sz w:val="24"/>
          <w:szCs w:val="24"/>
          <w:shd w:val="clear" w:color="auto" w:fill="FFFFFF"/>
          <w:lang w:eastAsia="en-US"/>
        </w:rPr>
        <w:t>).</w:t>
      </w:r>
      <w:r w:rsidR="00E056F8">
        <w:rPr>
          <w:rFonts w:ascii="Times New Roman" w:eastAsia="Times New Roman" w:hAnsi="Times New Roman" w:cs="Times New Roman"/>
          <w:color w:val="222222"/>
          <w:sz w:val="24"/>
          <w:szCs w:val="24"/>
          <w:shd w:val="clear" w:color="auto" w:fill="FFFFFF"/>
          <w:lang w:eastAsia="en-US"/>
        </w:rPr>
        <w:t xml:space="preserve"> </w:t>
      </w:r>
    </w:p>
    <w:p w14:paraId="5315E4FA" w14:textId="77777777" w:rsidR="003F7CC1" w:rsidRPr="001F77A5" w:rsidRDefault="003F7CC1" w:rsidP="00E056F8">
      <w:pPr>
        <w:spacing w:line="480" w:lineRule="auto"/>
        <w:jc w:val="both"/>
        <w:rPr>
          <w:rFonts w:ascii="Times New Roman" w:eastAsia="Times New Roman" w:hAnsi="Times New Roman" w:cs="Times New Roman"/>
          <w:sz w:val="24"/>
          <w:szCs w:val="24"/>
        </w:rPr>
      </w:pPr>
    </w:p>
    <w:p w14:paraId="09FE1B86" w14:textId="77777777" w:rsidR="006555B4" w:rsidRDefault="00E056F8" w:rsidP="00E056F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eastAsia="en-US"/>
        </w:rPr>
        <w:t>By the 1970s, and with a greater concern for gender equality, a small number of girls were once again insisting on a place within the Scouts (Mills, 2011), and this time enjoyed some success, eventually culminating in a 1990 ruling from the UK body that local Scouts could optionally accept girls (though Mills reports some accommodations were made to allay anxieties about mixed-sex camping).</w:t>
      </w:r>
      <w:r>
        <w:rPr>
          <w:rStyle w:val="EndnoteReference"/>
          <w:rFonts w:ascii="Times New Roman" w:eastAsia="Times New Roman" w:hAnsi="Times New Roman" w:cs="Times New Roman"/>
          <w:color w:val="222222"/>
          <w:sz w:val="24"/>
          <w:szCs w:val="24"/>
          <w:shd w:val="clear" w:color="auto" w:fill="FFFFFF"/>
          <w:lang w:eastAsia="en-US"/>
        </w:rPr>
        <w:endnoteReference w:id="2"/>
      </w:r>
      <w:r>
        <w:rPr>
          <w:rFonts w:ascii="Times New Roman" w:eastAsia="Times New Roman" w:hAnsi="Times New Roman" w:cs="Times New Roman"/>
          <w:color w:val="222222"/>
          <w:sz w:val="24"/>
          <w:szCs w:val="24"/>
          <w:shd w:val="clear" w:color="auto" w:fill="FFFFFF"/>
          <w:lang w:eastAsia="en-US"/>
        </w:rPr>
        <w:t xml:space="preserve"> The Girl Guides Association (GGA) did not welcome the co-ed ruling, and has remained resolutely a female-only organisation. In this way, the GGA can be said to have resisted third-wave feminist notions of gender fluidity and continues to celebrate its female-only identity in ways that resonate more with second-wave </w:t>
      </w:r>
      <w:r>
        <w:rPr>
          <w:rFonts w:ascii="Times New Roman" w:eastAsia="Times New Roman" w:hAnsi="Times New Roman" w:cs="Times New Roman"/>
          <w:color w:val="222222"/>
          <w:sz w:val="24"/>
          <w:szCs w:val="24"/>
          <w:shd w:val="clear" w:color="auto" w:fill="FFFFFF"/>
          <w:lang w:eastAsia="en-US"/>
        </w:rPr>
        <w:lastRenderedPageBreak/>
        <w:t>goals.  For example, the GGA site informs visitors that Guides offers a space where girls can ‘be themselves’; it does not add ‘away from boys’ but the hetero-patriarchal implication is clear.</w:t>
      </w:r>
      <w:r>
        <w:rPr>
          <w:rStyle w:val="EndnoteReference"/>
          <w:rFonts w:ascii="Times New Roman" w:eastAsia="Times New Roman" w:hAnsi="Times New Roman" w:cs="Times New Roman"/>
          <w:color w:val="222222"/>
          <w:sz w:val="24"/>
          <w:szCs w:val="24"/>
          <w:shd w:val="clear" w:color="auto" w:fill="FFFFFF"/>
          <w:lang w:eastAsia="en-US"/>
        </w:rPr>
        <w:endnoteReference w:id="3"/>
      </w:r>
      <w:r>
        <w:rPr>
          <w:rFonts w:ascii="Times New Roman" w:eastAsia="Times New Roman" w:hAnsi="Times New Roman" w:cs="Times New Roman"/>
          <w:color w:val="222222"/>
          <w:sz w:val="24"/>
          <w:szCs w:val="24"/>
          <w:shd w:val="clear" w:color="auto" w:fill="FFFFFF"/>
          <w:lang w:eastAsia="en-US"/>
        </w:rPr>
        <w:t xml:space="preserve"> In other ways, </w:t>
      </w:r>
      <w:r w:rsidR="002A4948">
        <w:rPr>
          <w:rFonts w:ascii="Times New Roman" w:eastAsia="Times New Roman" w:hAnsi="Times New Roman" w:cs="Times New Roman"/>
          <w:color w:val="222222"/>
          <w:sz w:val="24"/>
          <w:szCs w:val="24"/>
          <w:shd w:val="clear" w:color="auto" w:fill="FFFFFF"/>
          <w:lang w:eastAsia="en-US"/>
        </w:rPr>
        <w:t xml:space="preserve">though, </w:t>
      </w:r>
      <w:r>
        <w:rPr>
          <w:rFonts w:ascii="Times New Roman" w:eastAsia="Times New Roman" w:hAnsi="Times New Roman" w:cs="Times New Roman"/>
          <w:color w:val="222222"/>
          <w:sz w:val="24"/>
          <w:szCs w:val="24"/>
          <w:shd w:val="clear" w:color="auto" w:fill="FFFFFF"/>
          <w:lang w:eastAsia="en-US"/>
        </w:rPr>
        <w:t>Guiding embraces aspects of the hybrid (Gillis and Munford, 2004) third-wave notions of ‘girl power’ and reproduces psychologised discourses of empowerment (Gill, 2016)</w:t>
      </w:r>
      <w:r w:rsidR="002A4948">
        <w:rPr>
          <w:rFonts w:ascii="Times New Roman" w:eastAsia="Times New Roman" w:hAnsi="Times New Roman" w:cs="Times New Roman"/>
          <w:color w:val="222222"/>
          <w:sz w:val="24"/>
          <w:szCs w:val="24"/>
          <w:shd w:val="clear" w:color="auto" w:fill="FFFFFF"/>
          <w:lang w:eastAsia="en-US"/>
        </w:rPr>
        <w:t>.</w:t>
      </w:r>
      <w:r>
        <w:rPr>
          <w:rFonts w:ascii="Times New Roman" w:eastAsia="Times New Roman" w:hAnsi="Times New Roman" w:cs="Times New Roman"/>
          <w:color w:val="222222"/>
          <w:sz w:val="24"/>
          <w:szCs w:val="24"/>
          <w:shd w:val="clear" w:color="auto" w:fill="FFFFFF"/>
          <w:lang w:eastAsia="en-US"/>
        </w:rPr>
        <w:t xml:space="preserve"> </w:t>
      </w:r>
      <w:r w:rsidR="00E66F00">
        <w:rPr>
          <w:rFonts w:ascii="Times New Roman" w:eastAsia="Times New Roman" w:hAnsi="Times New Roman" w:cs="Times New Roman"/>
          <w:color w:val="222222"/>
          <w:sz w:val="24"/>
          <w:szCs w:val="24"/>
          <w:shd w:val="clear" w:color="auto" w:fill="FFFFFF"/>
          <w:lang w:eastAsia="en-US"/>
        </w:rPr>
        <w:t xml:space="preserve">For these reasons and more, as will be illustrated below, </w:t>
      </w:r>
      <w:r w:rsidR="00F34820">
        <w:rPr>
          <w:rFonts w:ascii="Times New Roman" w:eastAsia="Times New Roman" w:hAnsi="Times New Roman" w:cs="Times New Roman"/>
          <w:sz w:val="24"/>
          <w:szCs w:val="24"/>
        </w:rPr>
        <w:t xml:space="preserve">the empirical observations detailed below do not neatly echo the various punctuated ‘waves’ of feminism either. </w:t>
      </w:r>
    </w:p>
    <w:p w14:paraId="747288D7" w14:textId="77777777" w:rsidR="001E6F17" w:rsidRDefault="001E6F17" w:rsidP="00025AE4">
      <w:pPr>
        <w:spacing w:line="480" w:lineRule="auto"/>
        <w:jc w:val="both"/>
        <w:rPr>
          <w:rFonts w:ascii="Times New Roman" w:eastAsia="Times New Roman" w:hAnsi="Times New Roman" w:cs="Times New Roman"/>
          <w:sz w:val="24"/>
          <w:szCs w:val="24"/>
        </w:rPr>
      </w:pPr>
    </w:p>
    <w:p w14:paraId="68F8A3E7" w14:textId="77777777" w:rsidR="00C0071E" w:rsidRDefault="00C0071E" w:rsidP="00025AE4">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is not to say that the histories of childhood and feminism are unrelated to the changes in gir</w:t>
      </w:r>
      <w:r w:rsidR="00FC2200">
        <w:rPr>
          <w:rFonts w:ascii="Times New Roman" w:eastAsia="Times New Roman" w:hAnsi="Times New Roman" w:cs="Times New Roman"/>
          <w:sz w:val="24"/>
          <w:szCs w:val="24"/>
        </w:rPr>
        <w:t xml:space="preserve">lhood that we describe. Rather, we argue that, </w:t>
      </w:r>
      <w:r>
        <w:rPr>
          <w:rFonts w:ascii="Times New Roman" w:eastAsia="Times New Roman" w:hAnsi="Times New Roman" w:cs="Times New Roman"/>
          <w:sz w:val="24"/>
          <w:szCs w:val="24"/>
        </w:rPr>
        <w:t>at least insofar as girlhood is represented through Girl Guide handbooks, the changing constructs of girlhood are a lot ‘messier’ than tends to be suggested in the</w:t>
      </w:r>
      <w:r w:rsidR="005A54C8">
        <w:rPr>
          <w:rFonts w:ascii="Times New Roman" w:eastAsia="Times New Roman" w:hAnsi="Times New Roman" w:cs="Times New Roman"/>
          <w:sz w:val="24"/>
          <w:szCs w:val="24"/>
        </w:rPr>
        <w:t xml:space="preserve"> existing childhood or feminist</w:t>
      </w:r>
      <w:r>
        <w:rPr>
          <w:rFonts w:ascii="Times New Roman" w:eastAsia="Times New Roman" w:hAnsi="Times New Roman" w:cs="Times New Roman"/>
          <w:sz w:val="24"/>
          <w:szCs w:val="24"/>
        </w:rPr>
        <w:t xml:space="preserve"> literatures. Indeed, </w:t>
      </w:r>
      <w:r w:rsidR="00AA5CFF">
        <w:rPr>
          <w:rFonts w:ascii="Times New Roman" w:eastAsia="Times New Roman" w:hAnsi="Times New Roman" w:cs="Times New Roman"/>
          <w:sz w:val="24"/>
          <w:szCs w:val="24"/>
        </w:rPr>
        <w:t>we suggest that</w:t>
      </w:r>
      <w:r>
        <w:rPr>
          <w:rFonts w:ascii="Times New Roman" w:eastAsia="Times New Roman" w:hAnsi="Times New Roman" w:cs="Times New Roman"/>
          <w:sz w:val="24"/>
          <w:szCs w:val="24"/>
        </w:rPr>
        <w:t xml:space="preserve"> there are important, albeit subtle, nuances in </w:t>
      </w:r>
      <w:r w:rsidR="006F7E1E">
        <w:rPr>
          <w:rFonts w:ascii="Times New Roman" w:eastAsia="Times New Roman" w:hAnsi="Times New Roman" w:cs="Times New Roman"/>
          <w:sz w:val="24"/>
          <w:szCs w:val="24"/>
        </w:rPr>
        <w:t>how</w:t>
      </w:r>
      <w:r>
        <w:rPr>
          <w:rFonts w:ascii="Times New Roman" w:eastAsia="Times New Roman" w:hAnsi="Times New Roman" w:cs="Times New Roman"/>
          <w:sz w:val="24"/>
          <w:szCs w:val="24"/>
        </w:rPr>
        <w:t xml:space="preserve"> girls and girlhood are represented over time, which involve strands of continuity that are </w:t>
      </w:r>
      <w:r w:rsidR="00B45970">
        <w:rPr>
          <w:rFonts w:ascii="Times New Roman" w:eastAsia="Times New Roman" w:hAnsi="Times New Roman" w:cs="Times New Roman"/>
          <w:sz w:val="24"/>
          <w:szCs w:val="24"/>
        </w:rPr>
        <w:t xml:space="preserve">seemingly </w:t>
      </w:r>
      <w:r>
        <w:rPr>
          <w:rFonts w:ascii="Times New Roman" w:eastAsia="Times New Roman" w:hAnsi="Times New Roman" w:cs="Times New Roman"/>
          <w:sz w:val="24"/>
          <w:szCs w:val="24"/>
        </w:rPr>
        <w:t xml:space="preserve">antagonistic to some of the changes that take place over the same period of time. Whilst social change rarely happens in crisp, discrete episodes, </w:t>
      </w:r>
      <w:r w:rsidR="002072E3">
        <w:rPr>
          <w:rFonts w:ascii="Times New Roman" w:eastAsia="Times New Roman" w:hAnsi="Times New Roman" w:cs="Times New Roman"/>
          <w:sz w:val="24"/>
          <w:szCs w:val="24"/>
        </w:rPr>
        <w:t xml:space="preserve">these </w:t>
      </w:r>
      <w:r w:rsidR="00294714">
        <w:rPr>
          <w:rFonts w:ascii="Times New Roman" w:eastAsia="Times New Roman" w:hAnsi="Times New Roman" w:cs="Times New Roman"/>
          <w:sz w:val="24"/>
          <w:szCs w:val="24"/>
        </w:rPr>
        <w:t>three</w:t>
      </w:r>
      <w:r w:rsidR="001E0397">
        <w:rPr>
          <w:rFonts w:ascii="Times New Roman" w:eastAsia="Times New Roman" w:hAnsi="Times New Roman" w:cs="Times New Roman"/>
          <w:sz w:val="24"/>
          <w:szCs w:val="24"/>
        </w:rPr>
        <w:t xml:space="preserve"> stringy strands of change </w:t>
      </w:r>
      <w:r w:rsidR="00367699">
        <w:rPr>
          <w:rFonts w:ascii="Times New Roman" w:eastAsia="Times New Roman" w:hAnsi="Times New Roman" w:cs="Times New Roman"/>
          <w:sz w:val="24"/>
          <w:szCs w:val="24"/>
        </w:rPr>
        <w:t xml:space="preserve">both </w:t>
      </w:r>
      <w:r w:rsidR="001E0397">
        <w:rPr>
          <w:rFonts w:ascii="Times New Roman" w:eastAsia="Times New Roman" w:hAnsi="Times New Roman" w:cs="Times New Roman"/>
          <w:sz w:val="24"/>
          <w:szCs w:val="24"/>
        </w:rPr>
        <w:t>complement and d</w:t>
      </w:r>
      <w:r w:rsidR="002072E3">
        <w:rPr>
          <w:rFonts w:ascii="Times New Roman" w:eastAsia="Times New Roman" w:hAnsi="Times New Roman" w:cs="Times New Roman"/>
          <w:sz w:val="24"/>
          <w:szCs w:val="24"/>
        </w:rPr>
        <w:t xml:space="preserve">isrupt some of the </w:t>
      </w:r>
      <w:r w:rsidR="00376932">
        <w:rPr>
          <w:rFonts w:ascii="Times New Roman" w:eastAsia="Times New Roman" w:hAnsi="Times New Roman" w:cs="Times New Roman"/>
          <w:sz w:val="24"/>
          <w:szCs w:val="24"/>
        </w:rPr>
        <w:t>linear narratives of social change</w:t>
      </w:r>
      <w:r w:rsidR="00566579">
        <w:rPr>
          <w:rFonts w:ascii="Times New Roman" w:eastAsia="Times New Roman" w:hAnsi="Times New Roman" w:cs="Times New Roman"/>
          <w:sz w:val="24"/>
          <w:szCs w:val="24"/>
        </w:rPr>
        <w:t xml:space="preserve">, </w:t>
      </w:r>
      <w:r w:rsidR="001F7A1F">
        <w:rPr>
          <w:rFonts w:ascii="Times New Roman" w:eastAsia="Times New Roman" w:hAnsi="Times New Roman" w:cs="Times New Roman"/>
          <w:sz w:val="24"/>
          <w:szCs w:val="24"/>
        </w:rPr>
        <w:t>illustrat</w:t>
      </w:r>
      <w:r w:rsidR="00566579">
        <w:rPr>
          <w:rFonts w:ascii="Times New Roman" w:eastAsia="Times New Roman" w:hAnsi="Times New Roman" w:cs="Times New Roman"/>
          <w:sz w:val="24"/>
          <w:szCs w:val="24"/>
        </w:rPr>
        <w:t>ing</w:t>
      </w:r>
      <w:r w:rsidR="001F7A1F">
        <w:rPr>
          <w:rFonts w:ascii="Times New Roman" w:eastAsia="Times New Roman" w:hAnsi="Times New Roman" w:cs="Times New Roman"/>
          <w:sz w:val="24"/>
          <w:szCs w:val="24"/>
        </w:rPr>
        <w:t xml:space="preserve"> </w:t>
      </w:r>
      <w:r w:rsidR="00A31517">
        <w:rPr>
          <w:rFonts w:ascii="Times New Roman" w:eastAsia="Times New Roman" w:hAnsi="Times New Roman" w:cs="Times New Roman"/>
          <w:sz w:val="24"/>
          <w:szCs w:val="24"/>
        </w:rPr>
        <w:t>the multi</w:t>
      </w:r>
      <w:r>
        <w:rPr>
          <w:rFonts w:ascii="Times New Roman" w:eastAsia="Times New Roman" w:hAnsi="Times New Roman" w:cs="Times New Roman"/>
          <w:sz w:val="24"/>
          <w:szCs w:val="24"/>
        </w:rPr>
        <w:t>plex of changes</w:t>
      </w:r>
      <w:r w:rsidR="00AF69DC">
        <w:rPr>
          <w:rFonts w:ascii="Times New Roman" w:eastAsia="Times New Roman" w:hAnsi="Times New Roman" w:cs="Times New Roman"/>
          <w:sz w:val="24"/>
          <w:szCs w:val="24"/>
        </w:rPr>
        <w:t xml:space="preserve"> that have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co-occurred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together.</w:t>
      </w:r>
    </w:p>
    <w:p w14:paraId="25B4C23E" w14:textId="77777777" w:rsidR="00294714" w:rsidRPr="00FC2200" w:rsidRDefault="00294714" w:rsidP="00025AE4">
      <w:pPr>
        <w:spacing w:line="480" w:lineRule="auto"/>
        <w:jc w:val="both"/>
        <w:rPr>
          <w:rFonts w:ascii="Times New Roman" w:eastAsia="Times New Roman" w:hAnsi="Times New Roman" w:cs="Times New Roman"/>
          <w:sz w:val="24"/>
          <w:szCs w:val="24"/>
        </w:rPr>
      </w:pPr>
    </w:p>
    <w:p w14:paraId="228C7887" w14:textId="77777777" w:rsidR="00C0071E" w:rsidRDefault="00C0071E">
      <w:pPr>
        <w:spacing w:line="480" w:lineRule="auto"/>
        <w:jc w:val="both"/>
      </w:pPr>
    </w:p>
    <w:p w14:paraId="01F888C5" w14:textId="77777777" w:rsidR="00C0071E" w:rsidRDefault="00C0071E" w:rsidP="00AE264A">
      <w:pPr>
        <w:spacing w:line="480" w:lineRule="auto"/>
        <w:jc w:val="both"/>
      </w:pPr>
      <w:r>
        <w:rPr>
          <w:rFonts w:ascii="Times New Roman" w:eastAsia="Times New Roman" w:hAnsi="Times New Roman" w:cs="Times New Roman"/>
          <w:b/>
          <w:sz w:val="24"/>
          <w:szCs w:val="24"/>
        </w:rPr>
        <w:t>The Study</w:t>
      </w:r>
    </w:p>
    <w:p w14:paraId="36A3AA1C" w14:textId="77777777" w:rsidR="004C370D" w:rsidRDefault="00C0071E" w:rsidP="004C370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Girl Guide handbooks were accessed from the National Archives, which were located in London at the time. This allowed access to </w:t>
      </w:r>
      <w:r>
        <w:rPr>
          <w:rFonts w:ascii="Times New Roman" w:eastAsia="Times New Roman" w:hAnsi="Times New Roman" w:cs="Times New Roman"/>
          <w:i/>
          <w:sz w:val="24"/>
          <w:szCs w:val="24"/>
        </w:rPr>
        <w:t xml:space="preserve">all </w:t>
      </w:r>
      <w:r>
        <w:rPr>
          <w:rFonts w:ascii="Times New Roman" w:eastAsia="Times New Roman" w:hAnsi="Times New Roman" w:cs="Times New Roman"/>
          <w:sz w:val="24"/>
          <w:szCs w:val="24"/>
        </w:rPr>
        <w:t xml:space="preserve">available handbooks published between 1910 </w:t>
      </w:r>
      <w:r w:rsidRPr="00E23A23">
        <w:rPr>
          <w:rFonts w:ascii="Times New Roman" w:eastAsia="Times New Roman" w:hAnsi="Times New Roman" w:cs="Times New Roman"/>
          <w:color w:val="auto"/>
          <w:sz w:val="24"/>
          <w:szCs w:val="24"/>
        </w:rPr>
        <w:t xml:space="preserve">and 2011, </w:t>
      </w:r>
      <w:r>
        <w:rPr>
          <w:rFonts w:ascii="Times New Roman" w:eastAsia="Times New Roman" w:hAnsi="Times New Roman" w:cs="Times New Roman"/>
          <w:sz w:val="24"/>
          <w:szCs w:val="24"/>
        </w:rPr>
        <w:t xml:space="preserve">including multiple, abridged and reprint editions that had appeared in some years.  Handbooks tend to be published annually, especially since the 1980s, but not always. In total, </w:t>
      </w:r>
      <w:r>
        <w:rPr>
          <w:rFonts w:ascii="Times New Roman" w:eastAsia="Times New Roman" w:hAnsi="Times New Roman" w:cs="Times New Roman"/>
          <w:sz w:val="24"/>
          <w:szCs w:val="24"/>
        </w:rPr>
        <w:lastRenderedPageBreak/>
        <w:t>then, 87 handbooks were examined, on</w:t>
      </w:r>
      <w:r w:rsidR="00517EFF">
        <w:rPr>
          <w:rFonts w:ascii="Times New Roman" w:eastAsia="Times New Roman" w:hAnsi="Times New Roman" w:cs="Times New Roman"/>
          <w:sz w:val="24"/>
          <w:szCs w:val="24"/>
        </w:rPr>
        <w:t>e by one, at the Archive itself</w:t>
      </w:r>
      <w:r>
        <w:rPr>
          <w:rFonts w:ascii="Times New Roman" w:eastAsia="Times New Roman" w:hAnsi="Times New Roman" w:cs="Times New Roman"/>
          <w:sz w:val="24"/>
          <w:szCs w:val="24"/>
        </w:rPr>
        <w:t xml:space="preserve">. </w:t>
      </w:r>
      <w:r w:rsidR="004C370D">
        <w:rPr>
          <w:rFonts w:ascii="Times New Roman" w:eastAsia="Times New Roman" w:hAnsi="Times New Roman" w:cs="Times New Roman"/>
          <w:sz w:val="24"/>
          <w:szCs w:val="24"/>
        </w:rPr>
        <w:t>We did this using qualitative content analysis, often colour-coding by hand. The process consisted of three main features: (</w:t>
      </w:r>
      <w:proofErr w:type="spellStart"/>
      <w:r w:rsidR="004C370D">
        <w:rPr>
          <w:rFonts w:ascii="Times New Roman" w:eastAsia="Times New Roman" w:hAnsi="Times New Roman" w:cs="Times New Roman"/>
          <w:sz w:val="24"/>
          <w:szCs w:val="24"/>
        </w:rPr>
        <w:t>i</w:t>
      </w:r>
      <w:proofErr w:type="spellEnd"/>
      <w:r w:rsidR="004C370D">
        <w:rPr>
          <w:rFonts w:ascii="Times New Roman" w:eastAsia="Times New Roman" w:hAnsi="Times New Roman" w:cs="Times New Roman"/>
          <w:sz w:val="24"/>
          <w:szCs w:val="24"/>
        </w:rPr>
        <w:t xml:space="preserve">) focusing on recurring or different themes and/or images as way of building up a broad thematic analysis of the content of the handbooks; (ii) paying attention to both the ‘form and content’ of the handbooks (Savage 2007); and (iii) treating the text ‘traces’ of girlhood within a particular social context and time rather than real descriptions of what girls actually were or are. We use the term 'traces' here as Byrne (1998:36) does for variables, which he describes as follows: </w:t>
      </w:r>
    </w:p>
    <w:p w14:paraId="3FC1C506" w14:textId="77777777" w:rsidR="004C370D" w:rsidRDefault="004C370D" w:rsidP="004C370D">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use the word traces because it implies both incompleteness and that something dynamic is going on. Things are changing and leave marks of those changes. The dynamic systems which are our cases leave traces for us, which we can pick. We can, as it were, track them, and we can infer from the traces what it was that left them.</w:t>
      </w:r>
    </w:p>
    <w:p w14:paraId="07B0414A" w14:textId="77777777" w:rsidR="00062EF0" w:rsidRDefault="004C370D" w:rsidP="004C370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C021B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(Byrne 1998: 36)</w:t>
      </w:r>
    </w:p>
    <w:p w14:paraId="0FC559A6" w14:textId="77777777" w:rsidR="00C021B0" w:rsidRDefault="00C021B0" w:rsidP="004C370D">
      <w:pPr>
        <w:spacing w:line="480" w:lineRule="auto"/>
        <w:jc w:val="both"/>
        <w:rPr>
          <w:rFonts w:ascii="Times New Roman" w:eastAsia="Times New Roman" w:hAnsi="Times New Roman" w:cs="Times New Roman"/>
          <w:sz w:val="24"/>
          <w:szCs w:val="24"/>
        </w:rPr>
      </w:pPr>
    </w:p>
    <w:p w14:paraId="210CFDC3" w14:textId="77777777" w:rsidR="00C021B0" w:rsidRDefault="00C021B0" w:rsidP="00C021B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approached the handbooks as 'socially situated products'</w:t>
      </w:r>
      <w:r w:rsidRPr="00F47687">
        <w:rPr>
          <w:rFonts w:ascii="Times New Roman" w:eastAsia="Times New Roman" w:hAnsi="Times New Roman" w:cs="Times New Roman"/>
          <w:sz w:val="24"/>
          <w:szCs w:val="24"/>
        </w:rPr>
        <w:t xml:space="preserve"> (Scott 1990: 34), thereby acknowledging, as Atkinson and Coffey 1996: 55) put it, that 'Documents do not stand alone”. </w:t>
      </w:r>
      <w:r>
        <w:rPr>
          <w:rFonts w:ascii="Times New Roman" w:eastAsia="Times New Roman" w:hAnsi="Times New Roman" w:cs="Times New Roman"/>
          <w:sz w:val="24"/>
          <w:szCs w:val="24"/>
        </w:rPr>
        <w:t>The handbooks are of interest here not so much about ‘what they reveal about the teller’s interests, perspectives and presuppositions’ (</w:t>
      </w:r>
      <w:proofErr w:type="spellStart"/>
      <w:r>
        <w:rPr>
          <w:rFonts w:ascii="Times New Roman" w:eastAsia="Times New Roman" w:hAnsi="Times New Roman" w:cs="Times New Roman"/>
          <w:sz w:val="24"/>
          <w:szCs w:val="24"/>
        </w:rPr>
        <w:t>Hammersley</w:t>
      </w:r>
      <w:proofErr w:type="spellEnd"/>
      <w:r>
        <w:rPr>
          <w:rFonts w:ascii="Times New Roman" w:eastAsia="Times New Roman" w:hAnsi="Times New Roman" w:cs="Times New Roman"/>
          <w:sz w:val="24"/>
          <w:szCs w:val="24"/>
        </w:rPr>
        <w:t xml:space="preserve"> and Atkinson 1995:160). Nor were we directly concerned with the trustworthiness of the documents as a representation of reality (see Burgess 1984), though, of course, this was considered.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Rather, we relied upon the ‘unstated meaning structures’ of documents (</w:t>
      </w:r>
      <w:proofErr w:type="spellStart"/>
      <w:r>
        <w:rPr>
          <w:rFonts w:ascii="Times New Roman" w:eastAsia="Times New Roman" w:hAnsi="Times New Roman" w:cs="Times New Roman"/>
          <w:sz w:val="24"/>
          <w:szCs w:val="24"/>
        </w:rPr>
        <w:t>Cicourel</w:t>
      </w:r>
      <w:proofErr w:type="spellEnd"/>
      <w:r>
        <w:rPr>
          <w:rFonts w:ascii="Times New Roman" w:eastAsia="Times New Roman" w:hAnsi="Times New Roman" w:cs="Times New Roman"/>
          <w:sz w:val="24"/>
          <w:szCs w:val="24"/>
        </w:rPr>
        <w:t xml:space="preserve"> 1964) as potential sources of information. As Platt (1981: 53) nicely sums up, 'A document's meaning cannot be understood unless one knows what genre it belongs to, and what this implies for its interpretation.' </w:t>
      </w:r>
    </w:p>
    <w:p w14:paraId="0A6FEE1F" w14:textId="77777777" w:rsidR="00C021B0" w:rsidRDefault="00C021B0" w:rsidP="00AE264A">
      <w:pPr>
        <w:spacing w:line="480" w:lineRule="auto"/>
        <w:jc w:val="both"/>
        <w:rPr>
          <w:rFonts w:ascii="Times New Roman" w:eastAsia="Times New Roman" w:hAnsi="Times New Roman" w:cs="Times New Roman"/>
          <w:sz w:val="24"/>
          <w:szCs w:val="24"/>
        </w:rPr>
      </w:pPr>
    </w:p>
    <w:p w14:paraId="030ECB4B" w14:textId="77777777" w:rsidR="00160B7E" w:rsidRDefault="00E510A6" w:rsidP="00AE264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w:t>
      </w:r>
      <w:r w:rsidR="00517EFF">
        <w:rPr>
          <w:rFonts w:ascii="Times New Roman" w:eastAsia="Times New Roman" w:hAnsi="Times New Roman" w:cs="Times New Roman"/>
          <w:sz w:val="24"/>
          <w:szCs w:val="24"/>
        </w:rPr>
        <w:t>uiding handbooks</w:t>
      </w:r>
      <w:r w:rsidR="00A55D89">
        <w:rPr>
          <w:rFonts w:ascii="Times New Roman" w:eastAsia="Times New Roman" w:hAnsi="Times New Roman" w:cs="Times New Roman"/>
          <w:sz w:val="24"/>
          <w:szCs w:val="24"/>
        </w:rPr>
        <w:t xml:space="preserve"> were and still are </w:t>
      </w:r>
      <w:r w:rsidR="00517EFF">
        <w:rPr>
          <w:rFonts w:ascii="Times New Roman" w:eastAsia="Times New Roman" w:hAnsi="Times New Roman" w:cs="Times New Roman"/>
          <w:sz w:val="24"/>
          <w:szCs w:val="24"/>
        </w:rPr>
        <w:t>produced for the Guiding programme within the United Kingdom</w:t>
      </w:r>
      <w:r w:rsidR="000C651B">
        <w:rPr>
          <w:rFonts w:ascii="Times New Roman" w:eastAsia="Times New Roman" w:hAnsi="Times New Roman" w:cs="Times New Roman"/>
          <w:sz w:val="24"/>
          <w:szCs w:val="24"/>
        </w:rPr>
        <w:t xml:space="preserve"> (although arguably also connected in complicated ways to Guiding’s imperial origins (Alexander, 2012)</w:t>
      </w:r>
      <w:r w:rsidR="001E06FC">
        <w:rPr>
          <w:rFonts w:ascii="Times New Roman" w:eastAsia="Times New Roman" w:hAnsi="Times New Roman" w:cs="Times New Roman"/>
          <w:sz w:val="24"/>
          <w:szCs w:val="24"/>
        </w:rPr>
        <w:t xml:space="preserve">. </w:t>
      </w:r>
      <w:r w:rsidR="000C651B">
        <w:rPr>
          <w:rFonts w:ascii="Times New Roman" w:eastAsia="Times New Roman" w:hAnsi="Times New Roman" w:cs="Times New Roman"/>
          <w:sz w:val="24"/>
          <w:szCs w:val="24"/>
        </w:rPr>
        <w:t xml:space="preserve">Handbooks </w:t>
      </w:r>
      <w:r w:rsidR="00517EFF">
        <w:rPr>
          <w:rFonts w:ascii="Times New Roman" w:eastAsia="Times New Roman" w:hAnsi="Times New Roman" w:cs="Times New Roman"/>
          <w:sz w:val="24"/>
          <w:szCs w:val="24"/>
        </w:rPr>
        <w:t>are also used by girls participating in British Guides in Foreign Countries (BGIFC)</w:t>
      </w:r>
      <w:r w:rsidR="001E06FC">
        <w:rPr>
          <w:rFonts w:ascii="Times New Roman" w:eastAsia="Times New Roman" w:hAnsi="Times New Roman" w:cs="Times New Roman"/>
          <w:sz w:val="24"/>
          <w:szCs w:val="24"/>
        </w:rPr>
        <w:t xml:space="preserve">, </w:t>
      </w:r>
      <w:r w:rsidR="00312885">
        <w:rPr>
          <w:rFonts w:ascii="Times New Roman" w:eastAsia="Times New Roman" w:hAnsi="Times New Roman" w:cs="Times New Roman"/>
          <w:sz w:val="24"/>
          <w:szCs w:val="24"/>
        </w:rPr>
        <w:t xml:space="preserve">so that </w:t>
      </w:r>
      <w:r w:rsidR="00351138">
        <w:rPr>
          <w:rFonts w:ascii="Times New Roman" w:eastAsia="Times New Roman" w:hAnsi="Times New Roman" w:cs="Times New Roman"/>
          <w:sz w:val="24"/>
          <w:szCs w:val="24"/>
        </w:rPr>
        <w:t>those l</w:t>
      </w:r>
      <w:r w:rsidR="00517EFF">
        <w:rPr>
          <w:rFonts w:ascii="Times New Roman" w:eastAsia="Times New Roman" w:hAnsi="Times New Roman" w:cs="Times New Roman"/>
          <w:sz w:val="24"/>
          <w:szCs w:val="24"/>
        </w:rPr>
        <w:t xml:space="preserve">iving abroad </w:t>
      </w:r>
      <w:r w:rsidR="00F915C6">
        <w:rPr>
          <w:rFonts w:ascii="Times New Roman" w:eastAsia="Times New Roman" w:hAnsi="Times New Roman" w:cs="Times New Roman"/>
          <w:sz w:val="24"/>
          <w:szCs w:val="24"/>
        </w:rPr>
        <w:t>can</w:t>
      </w:r>
      <w:r w:rsidR="00517EFF">
        <w:rPr>
          <w:rFonts w:ascii="Times New Roman" w:eastAsia="Times New Roman" w:hAnsi="Times New Roman" w:cs="Times New Roman"/>
          <w:sz w:val="24"/>
          <w:szCs w:val="24"/>
        </w:rPr>
        <w:t xml:space="preserve"> join in with their ‘home’ Guiding rather than that of their host country</w:t>
      </w:r>
      <w:r w:rsidR="00F7272E">
        <w:rPr>
          <w:rFonts w:ascii="Times New Roman" w:eastAsia="Times New Roman" w:hAnsi="Times New Roman" w:cs="Times New Roman"/>
          <w:sz w:val="24"/>
          <w:szCs w:val="24"/>
        </w:rPr>
        <w:t>, if one is available</w:t>
      </w:r>
      <w:r w:rsidR="00351138">
        <w:rPr>
          <w:rFonts w:ascii="Times New Roman" w:eastAsia="Times New Roman" w:hAnsi="Times New Roman" w:cs="Times New Roman"/>
          <w:sz w:val="24"/>
          <w:szCs w:val="24"/>
        </w:rPr>
        <w:t xml:space="preserve">. </w:t>
      </w:r>
      <w:r w:rsidR="00517EFF">
        <w:rPr>
          <w:rFonts w:ascii="Times New Roman" w:eastAsia="Times New Roman" w:hAnsi="Times New Roman" w:cs="Times New Roman"/>
          <w:sz w:val="24"/>
          <w:szCs w:val="24"/>
        </w:rPr>
        <w:t xml:space="preserve">This generally means that the handbooks are intended for an international English-speaking audience, although translations into other languages now exist. There are some local / national nuances in the handbooks worldwide, which would be interesting to explore further. However, here we deal only with the British ones, archived in the Girl Guide Association, and written for British Girl Guiding. </w:t>
      </w:r>
    </w:p>
    <w:p w14:paraId="6999C047" w14:textId="77777777" w:rsidR="00615C98" w:rsidRDefault="00615C98" w:rsidP="00AE264A">
      <w:pPr>
        <w:spacing w:line="480" w:lineRule="auto"/>
        <w:jc w:val="both"/>
        <w:rPr>
          <w:rFonts w:ascii="Times New Roman" w:eastAsia="Times New Roman" w:hAnsi="Times New Roman" w:cs="Times New Roman"/>
          <w:sz w:val="24"/>
          <w:szCs w:val="24"/>
        </w:rPr>
      </w:pPr>
    </w:p>
    <w:p w14:paraId="4A72614D" w14:textId="77777777" w:rsidR="005A202A" w:rsidRDefault="005A202A" w:rsidP="00AE264A">
      <w:pPr>
        <w:spacing w:line="480" w:lineRule="auto"/>
        <w:jc w:val="both"/>
      </w:pPr>
    </w:p>
    <w:p w14:paraId="210B9AF8" w14:textId="77777777" w:rsidR="00C0071E" w:rsidRDefault="00C0071E">
      <w:pPr>
        <w:spacing w:line="480" w:lineRule="auto"/>
        <w:jc w:val="both"/>
      </w:pPr>
      <w:r>
        <w:rPr>
          <w:rFonts w:ascii="Times New Roman" w:eastAsia="Times New Roman" w:hAnsi="Times New Roman" w:cs="Times New Roman"/>
          <w:b/>
          <w:sz w:val="24"/>
          <w:szCs w:val="24"/>
        </w:rPr>
        <w:t xml:space="preserve">Girls as increasingly incompetent and vulnerable </w:t>
      </w:r>
      <w:r>
        <w:rPr>
          <w:rFonts w:ascii="Times New Roman" w:eastAsia="Times New Roman" w:hAnsi="Times New Roman" w:cs="Times New Roman"/>
          <w:b/>
          <w:i/>
          <w:sz w:val="24"/>
          <w:szCs w:val="24"/>
        </w:rPr>
        <w:t>children</w:t>
      </w:r>
      <w:r>
        <w:rPr>
          <w:rFonts w:ascii="Times New Roman" w:eastAsia="Times New Roman" w:hAnsi="Times New Roman" w:cs="Times New Roman"/>
          <w:b/>
          <w:sz w:val="24"/>
          <w:szCs w:val="24"/>
        </w:rPr>
        <w:t>, not adults</w:t>
      </w:r>
    </w:p>
    <w:p w14:paraId="5544E752" w14:textId="553571AB" w:rsidR="00C0071E" w:rsidRDefault="00C007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E23A23">
        <w:rPr>
          <w:rFonts w:ascii="Times New Roman" w:eastAsia="Times New Roman" w:hAnsi="Times New Roman" w:cs="Times New Roman"/>
          <w:color w:val="auto"/>
          <w:sz w:val="24"/>
          <w:szCs w:val="24"/>
          <w:highlight w:val="white"/>
        </w:rPr>
        <w:t>first</w:t>
      </w:r>
      <w:r w:rsidRPr="00E23A23">
        <w:rPr>
          <w:rFonts w:ascii="Times New Roman" w:eastAsia="Times New Roman" w:hAnsi="Times New Roman" w:cs="Times New Roman"/>
          <w:color w:val="auto"/>
          <w:sz w:val="24"/>
          <w:szCs w:val="24"/>
        </w:rPr>
        <w:t xml:space="preserve"> strand</w:t>
      </w:r>
      <w:r>
        <w:rPr>
          <w:rFonts w:ascii="Times New Roman" w:eastAsia="Times New Roman" w:hAnsi="Times New Roman" w:cs="Times New Roman"/>
          <w:sz w:val="24"/>
          <w:szCs w:val="24"/>
        </w:rPr>
        <w:t xml:space="preserve">, we suggest, involves an explicit acknowledgement that children need to experience ‘challenge’ and ‘adventure' as </w:t>
      </w:r>
      <w:r>
        <w:rPr>
          <w:rFonts w:ascii="Times New Roman" w:eastAsia="Times New Roman" w:hAnsi="Times New Roman" w:cs="Times New Roman"/>
          <w:i/>
          <w:sz w:val="24"/>
          <w:szCs w:val="24"/>
        </w:rPr>
        <w:t xml:space="preserve">children, </w:t>
      </w:r>
      <w:r>
        <w:rPr>
          <w:rFonts w:ascii="Times New Roman" w:eastAsia="Times New Roman" w:hAnsi="Times New Roman" w:cs="Times New Roman"/>
          <w:sz w:val="24"/>
          <w:szCs w:val="24"/>
        </w:rPr>
        <w:t xml:space="preserve">rather than as ‘future adults’. In the more recent publications, especially the ones from 2003 onwards, there is a strong emphasis on children being qualitatively different from adults. This is especially seen in the simpler language, the larger font, the reduction of text, more images and bigger, simpler ones too, which are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found in the older handbooks. What exactly the contrast between the small black and white print of the older handbooks and modern handbooks in itself reflects about childhood is difficult to say</w:t>
      </w:r>
      <w:r w:rsidR="004B3B59">
        <w:rPr>
          <w:rFonts w:ascii="Times New Roman" w:eastAsia="Times New Roman" w:hAnsi="Times New Roman" w:cs="Times New Roman"/>
          <w:sz w:val="24"/>
          <w:szCs w:val="24"/>
        </w:rPr>
        <w:t>. Nevertheless, the apparent</w:t>
      </w:r>
      <w:r>
        <w:rPr>
          <w:rFonts w:ascii="Times New Roman" w:eastAsia="Times New Roman" w:hAnsi="Times New Roman" w:cs="Times New Roman"/>
          <w:sz w:val="24"/>
          <w:szCs w:val="24"/>
        </w:rPr>
        <w:t xml:space="preserve"> move towards ‘packaging girlhood’ (Lamb and Brown 2007) as ‘pink’ seems to be symbolic of some wider changes concerned with female consumption and sexuality withi</w:t>
      </w:r>
      <w:r w:rsidR="002D6547">
        <w:rPr>
          <w:rFonts w:ascii="Times New Roman" w:eastAsia="Times New Roman" w:hAnsi="Times New Roman" w:cs="Times New Roman"/>
          <w:sz w:val="24"/>
          <w:szCs w:val="24"/>
        </w:rPr>
        <w:t>n contemporary society (Kearney</w:t>
      </w:r>
      <w:r>
        <w:rPr>
          <w:rFonts w:ascii="Times New Roman" w:eastAsia="Times New Roman" w:hAnsi="Times New Roman" w:cs="Times New Roman"/>
          <w:sz w:val="24"/>
          <w:szCs w:val="24"/>
        </w:rPr>
        <w:t xml:space="preserve"> 2010; Russell and Tyler 2002; Sparke </w:t>
      </w:r>
      <w:r w:rsidR="002435EF">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5). </w:t>
      </w:r>
    </w:p>
    <w:p w14:paraId="4F6B1CB7" w14:textId="77777777" w:rsidR="002D6547" w:rsidRDefault="002D6547">
      <w:pPr>
        <w:spacing w:line="480" w:lineRule="auto"/>
        <w:jc w:val="both"/>
      </w:pPr>
    </w:p>
    <w:p w14:paraId="5B396FD8" w14:textId="77777777" w:rsidR="00C0071E" w:rsidRDefault="00101377">
      <w:pPr>
        <w:spacing w:line="480" w:lineRule="auto"/>
        <w:jc w:val="both"/>
      </w:pPr>
      <w:r>
        <w:rPr>
          <w:rFonts w:ascii="Times New Roman" w:eastAsia="Times New Roman" w:hAnsi="Times New Roman" w:cs="Times New Roman"/>
          <w:sz w:val="24"/>
          <w:szCs w:val="24"/>
        </w:rPr>
        <w:lastRenderedPageBreak/>
        <w:t>Thus, whilst t</w:t>
      </w:r>
      <w:r w:rsidR="00C0071E" w:rsidRPr="00A82EC6">
        <w:rPr>
          <w:rFonts w:ascii="Times New Roman" w:eastAsia="Times New Roman" w:hAnsi="Times New Roman" w:cs="Times New Roman"/>
          <w:sz w:val="24"/>
          <w:szCs w:val="24"/>
        </w:rPr>
        <w:t xml:space="preserve">he core principles and values of guiding have </w:t>
      </w:r>
      <w:r w:rsidR="000A3F7F" w:rsidRPr="00A82EC6">
        <w:rPr>
          <w:rFonts w:ascii="Times New Roman" w:eastAsia="Times New Roman" w:hAnsi="Times New Roman" w:cs="Times New Roman"/>
          <w:sz w:val="24"/>
          <w:szCs w:val="24"/>
        </w:rPr>
        <w:t xml:space="preserve">hardly </w:t>
      </w:r>
      <w:r w:rsidR="00C0071E" w:rsidRPr="00A82EC6">
        <w:rPr>
          <w:rFonts w:ascii="Times New Roman" w:eastAsia="Times New Roman" w:hAnsi="Times New Roman" w:cs="Times New Roman"/>
          <w:sz w:val="24"/>
          <w:szCs w:val="24"/>
        </w:rPr>
        <w:t>changed over time</w:t>
      </w:r>
      <w:r>
        <w:rPr>
          <w:rFonts w:ascii="Times New Roman" w:eastAsia="Times New Roman" w:hAnsi="Times New Roman" w:cs="Times New Roman"/>
          <w:sz w:val="24"/>
          <w:szCs w:val="24"/>
        </w:rPr>
        <w:t xml:space="preserve">, </w:t>
      </w:r>
      <w:r w:rsidR="00C0071E">
        <w:rPr>
          <w:rFonts w:ascii="Times New Roman" w:eastAsia="Times New Roman" w:hAnsi="Times New Roman" w:cs="Times New Roman"/>
          <w:sz w:val="24"/>
          <w:szCs w:val="24"/>
        </w:rPr>
        <w:t>the activities through which these values are ‘performed’ (Goffman 1959)</w:t>
      </w:r>
      <w:r w:rsidR="000A3F7F">
        <w:rPr>
          <w:rFonts w:ascii="Times New Roman" w:eastAsia="Times New Roman" w:hAnsi="Times New Roman" w:cs="Times New Roman"/>
          <w:sz w:val="24"/>
          <w:szCs w:val="24"/>
        </w:rPr>
        <w:t xml:space="preserve"> have</w:t>
      </w:r>
      <w:r w:rsidR="00C0071E">
        <w:rPr>
          <w:rFonts w:ascii="Times New Roman" w:eastAsia="Times New Roman" w:hAnsi="Times New Roman" w:cs="Times New Roman"/>
          <w:sz w:val="24"/>
          <w:szCs w:val="24"/>
        </w:rPr>
        <w:t>. These changes raise ambiguities about how ‘girlhood’ has evolved and how girls’ ‘competency’ has altered. The notion of ‘competency’ is a recurring discussion in the educational and especially childhood sociological literature (Christensen and James 2000; James et al 1998; Lee 2002), mainly because it is also associated, implicitly and explicitly, with various constructions of childhood and adulthood. Lee (2002) and others suggest, ‘competency’ has typically been associated with ‘adults’</w:t>
      </w:r>
      <w:r w:rsidR="00E975A6">
        <w:rPr>
          <w:rFonts w:ascii="Times New Roman" w:eastAsia="Times New Roman" w:hAnsi="Times New Roman" w:cs="Times New Roman"/>
          <w:sz w:val="24"/>
          <w:szCs w:val="24"/>
        </w:rPr>
        <w:t>,</w:t>
      </w:r>
      <w:r w:rsidR="00C0071E">
        <w:rPr>
          <w:rFonts w:ascii="Times New Roman" w:eastAsia="Times New Roman" w:hAnsi="Times New Roman" w:cs="Times New Roman"/>
          <w:sz w:val="24"/>
          <w:szCs w:val="24"/>
        </w:rPr>
        <w:t xml:space="preserve"> and ‘incompetency’ with ‘children’. </w:t>
      </w:r>
      <w:r w:rsidR="00E975A6">
        <w:rPr>
          <w:rFonts w:ascii="Times New Roman" w:eastAsia="Times New Roman" w:hAnsi="Times New Roman" w:cs="Times New Roman"/>
          <w:sz w:val="24"/>
          <w:szCs w:val="24"/>
        </w:rPr>
        <w:t>Yet, as</w:t>
      </w:r>
      <w:r w:rsidR="00C0071E">
        <w:rPr>
          <w:rFonts w:ascii="Times New Roman" w:eastAsia="Times New Roman" w:hAnsi="Times New Roman" w:cs="Times New Roman"/>
          <w:sz w:val="24"/>
          <w:szCs w:val="24"/>
        </w:rPr>
        <w:t xml:space="preserve"> Lee (2002) has </w:t>
      </w:r>
      <w:r w:rsidR="00E975A6">
        <w:rPr>
          <w:rFonts w:ascii="Times New Roman" w:eastAsia="Times New Roman" w:hAnsi="Times New Roman" w:cs="Times New Roman"/>
          <w:sz w:val="24"/>
          <w:szCs w:val="24"/>
        </w:rPr>
        <w:t xml:space="preserve">also </w:t>
      </w:r>
      <w:r w:rsidR="00C0071E">
        <w:rPr>
          <w:rFonts w:ascii="Times New Roman" w:eastAsia="Times New Roman" w:hAnsi="Times New Roman" w:cs="Times New Roman"/>
          <w:sz w:val="24"/>
          <w:szCs w:val="24"/>
        </w:rPr>
        <w:t>argued persuasively</w:t>
      </w:r>
      <w:r w:rsidR="00E975A6">
        <w:rPr>
          <w:rFonts w:ascii="Times New Roman" w:eastAsia="Times New Roman" w:hAnsi="Times New Roman" w:cs="Times New Roman"/>
          <w:sz w:val="24"/>
          <w:szCs w:val="24"/>
        </w:rPr>
        <w:t>,</w:t>
      </w:r>
      <w:r w:rsidR="00C0071E">
        <w:rPr>
          <w:rFonts w:ascii="Times New Roman" w:eastAsia="Times New Roman" w:hAnsi="Times New Roman" w:cs="Times New Roman"/>
          <w:sz w:val="24"/>
          <w:szCs w:val="24"/>
        </w:rPr>
        <w:t xml:space="preserve"> the notion of ‘competency’ does not depend on whether one is a child or an adult, but rather on the specific context an individual faces. In other words, it is not that children are ‘incompetent’ and adults are ‘competent‘, but that both children and adults are more or less (in)competent depending on the actual context and tasks being accomplished within a specific time and space.</w:t>
      </w:r>
    </w:p>
    <w:p w14:paraId="4584A9BB" w14:textId="77777777" w:rsidR="00C0071E" w:rsidRDefault="00C0071E">
      <w:pPr>
        <w:spacing w:line="480" w:lineRule="auto"/>
        <w:jc w:val="both"/>
      </w:pPr>
      <w:r>
        <w:rPr>
          <w:rFonts w:ascii="Times New Roman" w:eastAsia="Times New Roman" w:hAnsi="Times New Roman" w:cs="Times New Roman"/>
          <w:sz w:val="24"/>
          <w:szCs w:val="24"/>
        </w:rPr>
        <w:t xml:space="preserve"> </w:t>
      </w:r>
    </w:p>
    <w:p w14:paraId="0D7032DE" w14:textId="77777777" w:rsidR="00C0071E" w:rsidRDefault="00C0071E">
      <w:pPr>
        <w:spacing w:line="480" w:lineRule="auto"/>
        <w:jc w:val="both"/>
      </w:pPr>
      <w:r>
        <w:rPr>
          <w:rFonts w:ascii="Times New Roman" w:eastAsia="Times New Roman" w:hAnsi="Times New Roman" w:cs="Times New Roman"/>
          <w:sz w:val="24"/>
          <w:szCs w:val="24"/>
        </w:rPr>
        <w:t>Whilst we agree with Lee’s theorizati</w:t>
      </w:r>
      <w:r w:rsidR="002D6547">
        <w:rPr>
          <w:rFonts w:ascii="Times New Roman" w:eastAsia="Times New Roman" w:hAnsi="Times New Roman" w:cs="Times New Roman"/>
          <w:sz w:val="24"/>
          <w:szCs w:val="24"/>
        </w:rPr>
        <w:t xml:space="preserve">on of competency, </w:t>
      </w:r>
      <w:r>
        <w:rPr>
          <w:rFonts w:ascii="Times New Roman" w:eastAsia="Times New Roman" w:hAnsi="Times New Roman" w:cs="Times New Roman"/>
          <w:sz w:val="24"/>
          <w:szCs w:val="24"/>
        </w:rPr>
        <w:t>we suggest that something more complex is at play</w:t>
      </w:r>
      <w:r w:rsidR="00E6376E">
        <w:rPr>
          <w:rFonts w:ascii="Times New Roman" w:eastAsia="Times New Roman" w:hAnsi="Times New Roman" w:cs="Times New Roman"/>
          <w:sz w:val="24"/>
          <w:szCs w:val="24"/>
        </w:rPr>
        <w:t>: h</w:t>
      </w:r>
      <w:r>
        <w:rPr>
          <w:rFonts w:ascii="Times New Roman" w:eastAsia="Times New Roman" w:hAnsi="Times New Roman" w:cs="Times New Roman"/>
          <w:sz w:val="24"/>
          <w:szCs w:val="24"/>
        </w:rPr>
        <w:t xml:space="preserve">owever girls have been constructed as children, at least </w:t>
      </w:r>
      <w:r w:rsidR="002D6547">
        <w:rPr>
          <w:rFonts w:ascii="Times New Roman" w:eastAsia="Times New Roman" w:hAnsi="Times New Roman" w:cs="Times New Roman"/>
          <w:sz w:val="24"/>
          <w:szCs w:val="24"/>
        </w:rPr>
        <w:t xml:space="preserve">insofar as </w:t>
      </w:r>
      <w:r>
        <w:rPr>
          <w:rFonts w:ascii="Times New Roman" w:eastAsia="Times New Roman" w:hAnsi="Times New Roman" w:cs="Times New Roman"/>
          <w:sz w:val="24"/>
          <w:szCs w:val="24"/>
        </w:rPr>
        <w:t>the Guiding handbooks portray change, girls are much more</w:t>
      </w:r>
      <w:r>
        <w:rPr>
          <w:rFonts w:ascii="Times New Roman" w:eastAsia="Times New Roman" w:hAnsi="Times New Roman" w:cs="Times New Roman"/>
          <w:i/>
          <w:sz w:val="24"/>
          <w:szCs w:val="24"/>
        </w:rPr>
        <w:t xml:space="preserve"> in</w:t>
      </w:r>
      <w:r>
        <w:rPr>
          <w:rFonts w:ascii="Times New Roman" w:eastAsia="Times New Roman" w:hAnsi="Times New Roman" w:cs="Times New Roman"/>
          <w:sz w:val="24"/>
          <w:szCs w:val="24"/>
        </w:rPr>
        <w:t xml:space="preserve">competent than they used to be. Contemporary representations of girlhood </w:t>
      </w:r>
      <w:r w:rsidR="00F63451">
        <w:rPr>
          <w:rFonts w:ascii="Times New Roman" w:eastAsia="Times New Roman" w:hAnsi="Times New Roman" w:cs="Times New Roman"/>
          <w:sz w:val="24"/>
          <w:szCs w:val="24"/>
        </w:rPr>
        <w:t>depict</w:t>
      </w:r>
      <w:r w:rsidR="00AF5024">
        <w:rPr>
          <w:rFonts w:ascii="Times New Roman" w:eastAsia="Times New Roman" w:hAnsi="Times New Roman" w:cs="Times New Roman"/>
          <w:sz w:val="24"/>
          <w:szCs w:val="24"/>
        </w:rPr>
        <w:t xml:space="preserve"> girls </w:t>
      </w:r>
      <w:r>
        <w:rPr>
          <w:rFonts w:ascii="Times New Roman" w:eastAsia="Times New Roman" w:hAnsi="Times New Roman" w:cs="Times New Roman"/>
          <w:sz w:val="24"/>
          <w:szCs w:val="24"/>
        </w:rPr>
        <w:t xml:space="preserve">not only </w:t>
      </w:r>
      <w:r w:rsidR="00AF5024">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more incompetent than adults, but </w:t>
      </w:r>
      <w:r>
        <w:rPr>
          <w:rFonts w:ascii="Times New Roman" w:eastAsia="Times New Roman" w:hAnsi="Times New Roman" w:cs="Times New Roman"/>
          <w:i/>
          <w:sz w:val="24"/>
          <w:szCs w:val="24"/>
        </w:rPr>
        <w:t>they are even more incompetent than their similar</w:t>
      </w:r>
      <w:r w:rsidR="005764CF">
        <w:rPr>
          <w:rFonts w:ascii="Times New Roman" w:eastAsia="Times New Roman" w:hAnsi="Times New Roman" w:cs="Times New Roman"/>
          <w:i/>
          <w:sz w:val="24"/>
          <w:szCs w:val="24"/>
        </w:rPr>
        <w:t>ly</w:t>
      </w:r>
      <w:r>
        <w:rPr>
          <w:rFonts w:ascii="Times New Roman" w:eastAsia="Times New Roman" w:hAnsi="Times New Roman" w:cs="Times New Roman"/>
          <w:i/>
          <w:sz w:val="24"/>
          <w:szCs w:val="24"/>
        </w:rPr>
        <w:t xml:space="preserve"> aged female predecessors.  </w:t>
      </w:r>
    </w:p>
    <w:p w14:paraId="245C3083" w14:textId="77777777" w:rsidR="00C0071E" w:rsidRDefault="00C0071E">
      <w:pPr>
        <w:spacing w:line="480" w:lineRule="auto"/>
        <w:jc w:val="both"/>
      </w:pPr>
    </w:p>
    <w:p w14:paraId="7FBDDE76" w14:textId="77777777" w:rsidR="00EE5A71" w:rsidRDefault="00C007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say this </w:t>
      </w:r>
      <w:r w:rsidRPr="00E23A23">
        <w:rPr>
          <w:rFonts w:ascii="Times New Roman" w:eastAsia="Times New Roman" w:hAnsi="Times New Roman" w:cs="Times New Roman"/>
          <w:color w:val="auto"/>
          <w:sz w:val="24"/>
          <w:szCs w:val="24"/>
        </w:rPr>
        <w:t xml:space="preserve">for three main </w:t>
      </w:r>
      <w:r>
        <w:rPr>
          <w:rFonts w:ascii="Times New Roman" w:eastAsia="Times New Roman" w:hAnsi="Times New Roman" w:cs="Times New Roman"/>
          <w:sz w:val="24"/>
          <w:szCs w:val="24"/>
        </w:rPr>
        <w:t>reasons. Firstly, an obvious change in the handbooks over time is their size: they are bigger and thicker. In terms of the content, the font size increases so much that one might be forgiven to conclude that readers had increasin</w:t>
      </w:r>
      <w:r w:rsidR="00524663">
        <w:rPr>
          <w:rFonts w:ascii="Times New Roman" w:eastAsia="Times New Roman" w:hAnsi="Times New Roman" w:cs="Times New Roman"/>
          <w:sz w:val="24"/>
          <w:szCs w:val="24"/>
        </w:rPr>
        <w:t>gly become partially sighted. A</w:t>
      </w:r>
      <w:r>
        <w:rPr>
          <w:rFonts w:ascii="Times New Roman" w:eastAsia="Times New Roman" w:hAnsi="Times New Roman" w:cs="Times New Roman"/>
          <w:sz w:val="24"/>
          <w:szCs w:val="24"/>
        </w:rPr>
        <w:t>ddition</w:t>
      </w:r>
      <w:r w:rsidR="00524663">
        <w:rPr>
          <w:rFonts w:ascii="Times New Roman" w:eastAsia="Times New Roman" w:hAnsi="Times New Roman" w:cs="Times New Roman"/>
          <w:sz w:val="24"/>
          <w:szCs w:val="24"/>
        </w:rPr>
        <w:t>ally</w:t>
      </w:r>
      <w:r>
        <w:rPr>
          <w:rFonts w:ascii="Times New Roman" w:eastAsia="Times New Roman" w:hAnsi="Times New Roman" w:cs="Times New Roman"/>
          <w:sz w:val="24"/>
          <w:szCs w:val="24"/>
        </w:rPr>
        <w:t xml:space="preserve">, a growing proportion of pages take up space for graphics (charts, pictures, etc.). The substance of the material conveyed to the reader includes </w:t>
      </w:r>
      <w:r w:rsidR="00EE5A71">
        <w:rPr>
          <w:rFonts w:ascii="Times New Roman" w:eastAsia="Times New Roman" w:hAnsi="Times New Roman" w:cs="Times New Roman"/>
          <w:sz w:val="24"/>
          <w:szCs w:val="24"/>
        </w:rPr>
        <w:t>'</w:t>
      </w:r>
      <w:r>
        <w:rPr>
          <w:rFonts w:ascii="Times New Roman" w:eastAsia="Times New Roman" w:hAnsi="Times New Roman" w:cs="Times New Roman"/>
          <w:sz w:val="24"/>
          <w:szCs w:val="24"/>
        </w:rPr>
        <w:t>extras</w:t>
      </w:r>
      <w:r w:rsidR="00EE5A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lists of exercises or </w:t>
      </w:r>
      <w:r>
        <w:rPr>
          <w:rFonts w:ascii="Times New Roman" w:eastAsia="Times New Roman" w:hAnsi="Times New Roman" w:cs="Times New Roman"/>
          <w:sz w:val="24"/>
          <w:szCs w:val="24"/>
        </w:rPr>
        <w:lastRenderedPageBreak/>
        <w:t xml:space="preserve">bullet-point summaries. All these seldom appear in the older texts, but are common in the newest ones. </w:t>
      </w:r>
    </w:p>
    <w:p w14:paraId="320C6302" w14:textId="77777777" w:rsidR="00EE5A71" w:rsidRDefault="00EE5A71">
      <w:pPr>
        <w:spacing w:line="480" w:lineRule="auto"/>
        <w:jc w:val="both"/>
        <w:rPr>
          <w:rFonts w:ascii="Times New Roman" w:eastAsia="Times New Roman" w:hAnsi="Times New Roman" w:cs="Times New Roman"/>
          <w:sz w:val="24"/>
          <w:szCs w:val="24"/>
        </w:rPr>
      </w:pPr>
    </w:p>
    <w:p w14:paraId="203F0D3C" w14:textId="77777777" w:rsidR="00C0071E" w:rsidRDefault="00C0071E">
      <w:pPr>
        <w:spacing w:line="480" w:lineRule="auto"/>
        <w:jc w:val="both"/>
      </w:pPr>
      <w:r>
        <w:rPr>
          <w:rFonts w:ascii="Times New Roman" w:eastAsia="Times New Roman" w:hAnsi="Times New Roman" w:cs="Times New Roman"/>
          <w:sz w:val="24"/>
          <w:szCs w:val="24"/>
        </w:rPr>
        <w:t>We find a real break in the typical length of new texts, with noticeably longer ones starting to appear in the late 1980s. This may well be due to decreasing publishing costs or with the rise of the p</w:t>
      </w:r>
      <w:r w:rsidR="00292195">
        <w:rPr>
          <w:rFonts w:ascii="Times New Roman" w:eastAsia="Times New Roman" w:hAnsi="Times New Roman" w:cs="Times New Roman"/>
          <w:sz w:val="24"/>
          <w:szCs w:val="24"/>
        </w:rPr>
        <w:t>ersonal PC. A</w:t>
      </w:r>
      <w:r>
        <w:rPr>
          <w:rFonts w:ascii="Times New Roman" w:eastAsia="Times New Roman" w:hAnsi="Times New Roman" w:cs="Times New Roman"/>
          <w:sz w:val="24"/>
          <w:szCs w:val="24"/>
        </w:rPr>
        <w:t xml:space="preserve">n </w:t>
      </w:r>
      <w:r w:rsidR="00292195">
        <w:rPr>
          <w:rFonts w:ascii="Times New Roman" w:eastAsia="Times New Roman" w:hAnsi="Times New Roman" w:cs="Times New Roman"/>
          <w:sz w:val="24"/>
          <w:szCs w:val="24"/>
        </w:rPr>
        <w:t>un</w:t>
      </w:r>
      <w:r>
        <w:rPr>
          <w:rFonts w:ascii="Times New Roman" w:eastAsia="Times New Roman" w:hAnsi="Times New Roman" w:cs="Times New Roman"/>
          <w:sz w:val="24"/>
          <w:szCs w:val="24"/>
        </w:rPr>
        <w:t>intended consequence of the larger social changes at play nevertheless remains: girls are, over time, seen to need much, much bigger writing to read, simple</w:t>
      </w:r>
      <w:r w:rsidR="0050367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language, and sets of bulleted instructions that they can easily follow. In turn, implicitly at least, contemporary readers are rendered less able, less competent, less literate than their same aged predecessors. </w:t>
      </w:r>
    </w:p>
    <w:p w14:paraId="2DEB718B" w14:textId="77777777" w:rsidR="00C0071E" w:rsidRDefault="00C0071E">
      <w:pPr>
        <w:spacing w:line="480" w:lineRule="auto"/>
        <w:jc w:val="both"/>
      </w:pPr>
    </w:p>
    <w:p w14:paraId="3C6FA48F" w14:textId="77777777" w:rsidR="0079163C" w:rsidRDefault="00C0071E">
      <w:pPr>
        <w:spacing w:line="480" w:lineRule="auto"/>
        <w:jc w:val="both"/>
      </w:pPr>
      <w:r>
        <w:rPr>
          <w:rFonts w:ascii="Times New Roman" w:eastAsia="Times New Roman" w:hAnsi="Times New Roman" w:cs="Times New Roman"/>
          <w:sz w:val="24"/>
          <w:szCs w:val="24"/>
        </w:rPr>
        <w:t>Secondly, the activities involved in being a Girl Guide have changed considerably. For instance, tasks in the older publications include such things as: knowing and understanding Morse code and semaphore; being able to recognise eighteen common English trees; knowing in detail the legends of the patron saints of the United Kingdom; being able to tie and know the use of at least four knots; and how to cook full meals</w:t>
      </w:r>
      <w:r>
        <w:rPr>
          <w:rStyle w:val="EndnoteReference"/>
          <w:rFonts w:ascii="Times New Roman" w:eastAsia="Times New Roman" w:hAnsi="Times New Roman" w:cs="Times New Roman"/>
          <w:sz w:val="24"/>
          <w:szCs w:val="24"/>
        </w:rPr>
        <w:endnoteReference w:id="4"/>
      </w:r>
      <w:r>
        <w:rPr>
          <w:rFonts w:ascii="Times New Roman" w:eastAsia="Times New Roman" w:hAnsi="Times New Roman" w:cs="Times New Roman"/>
          <w:sz w:val="24"/>
          <w:szCs w:val="24"/>
        </w:rPr>
        <w:t xml:space="preserve"> </w:t>
      </w:r>
      <w:r w:rsidR="0052223F">
        <w:rPr>
          <w:rFonts w:ascii="Times New Roman" w:eastAsia="Times New Roman" w:hAnsi="Times New Roman" w:cs="Times New Roman"/>
          <w:sz w:val="24"/>
          <w:szCs w:val="24"/>
        </w:rPr>
        <w:t xml:space="preserve">(Baden-Powell, 1912; Potts, 1944). </w:t>
      </w:r>
      <w:r w:rsidR="008126E1">
        <w:rPr>
          <w:rFonts w:ascii="Times New Roman" w:eastAsia="Times New Roman" w:hAnsi="Times New Roman" w:cs="Times New Roman"/>
          <w:sz w:val="24"/>
          <w:szCs w:val="24"/>
        </w:rPr>
        <w:t>A</w:t>
      </w:r>
      <w:r w:rsidR="0052223F">
        <w:rPr>
          <w:rFonts w:ascii="Times New Roman" w:eastAsia="Times New Roman" w:hAnsi="Times New Roman" w:cs="Times New Roman"/>
          <w:sz w:val="24"/>
          <w:szCs w:val="24"/>
        </w:rPr>
        <w:t>ctivities in the newer books include: baking snacks (not meals), emphasising the need for adult supervision (a point we will return to shortly); designing one’s dream bedroom; finding ways to reuse rubbish</w:t>
      </w:r>
      <w:r w:rsidR="00E570F7">
        <w:rPr>
          <w:rFonts w:ascii="Times New Roman" w:eastAsia="Times New Roman" w:hAnsi="Times New Roman" w:cs="Times New Roman"/>
          <w:sz w:val="24"/>
          <w:szCs w:val="24"/>
        </w:rPr>
        <w:t>, and</w:t>
      </w:r>
      <w:r w:rsidR="0052223F">
        <w:rPr>
          <w:rFonts w:ascii="Times New Roman" w:eastAsia="Times New Roman" w:hAnsi="Times New Roman" w:cs="Times New Roman"/>
          <w:sz w:val="24"/>
          <w:szCs w:val="24"/>
        </w:rPr>
        <w:t>; making simple jewellery. That is</w:t>
      </w:r>
      <w:r w:rsidR="009F0250">
        <w:rPr>
          <w:rFonts w:ascii="Times New Roman" w:eastAsia="Times New Roman" w:hAnsi="Times New Roman" w:cs="Times New Roman"/>
          <w:sz w:val="24"/>
          <w:szCs w:val="24"/>
        </w:rPr>
        <w:t xml:space="preserve">, </w:t>
      </w:r>
      <w:r w:rsidR="0052223F">
        <w:rPr>
          <w:rFonts w:ascii="Times New Roman" w:eastAsia="Times New Roman" w:hAnsi="Times New Roman" w:cs="Times New Roman"/>
          <w:sz w:val="24"/>
          <w:szCs w:val="24"/>
        </w:rPr>
        <w:t xml:space="preserve">some </w:t>
      </w:r>
      <w:r w:rsidR="009F0250">
        <w:rPr>
          <w:rFonts w:ascii="Times New Roman" w:eastAsia="Times New Roman" w:hAnsi="Times New Roman" w:cs="Times New Roman"/>
          <w:sz w:val="24"/>
          <w:szCs w:val="24"/>
        </w:rPr>
        <w:t>activities get</w:t>
      </w:r>
      <w:r w:rsidR="0052223F">
        <w:rPr>
          <w:rFonts w:ascii="Times New Roman" w:eastAsia="Times New Roman" w:hAnsi="Times New Roman" w:cs="Times New Roman"/>
          <w:sz w:val="24"/>
          <w:szCs w:val="24"/>
        </w:rPr>
        <w:t xml:space="preserve"> ‘deleted’, </w:t>
      </w:r>
      <w:r w:rsidR="00F206B1">
        <w:rPr>
          <w:rFonts w:ascii="Times New Roman" w:eastAsia="Times New Roman" w:hAnsi="Times New Roman" w:cs="Times New Roman"/>
          <w:sz w:val="24"/>
          <w:szCs w:val="24"/>
        </w:rPr>
        <w:t xml:space="preserve">some </w:t>
      </w:r>
      <w:r w:rsidR="009F0250">
        <w:rPr>
          <w:rFonts w:ascii="Times New Roman" w:eastAsia="Times New Roman" w:hAnsi="Times New Roman" w:cs="Times New Roman"/>
          <w:sz w:val="24"/>
          <w:szCs w:val="24"/>
        </w:rPr>
        <w:t xml:space="preserve">remain </w:t>
      </w:r>
      <w:r w:rsidR="000346D2">
        <w:rPr>
          <w:rFonts w:ascii="Times New Roman" w:eastAsia="Times New Roman" w:hAnsi="Times New Roman" w:cs="Times New Roman"/>
          <w:sz w:val="24"/>
          <w:szCs w:val="24"/>
        </w:rPr>
        <w:t xml:space="preserve">but </w:t>
      </w:r>
      <w:r w:rsidR="009F0250">
        <w:rPr>
          <w:rFonts w:ascii="Times New Roman" w:eastAsia="Times New Roman" w:hAnsi="Times New Roman" w:cs="Times New Roman"/>
          <w:sz w:val="24"/>
          <w:szCs w:val="24"/>
        </w:rPr>
        <w:t xml:space="preserve">are </w:t>
      </w:r>
      <w:r w:rsidR="000346D2">
        <w:rPr>
          <w:rFonts w:ascii="Times New Roman" w:eastAsia="Times New Roman" w:hAnsi="Times New Roman" w:cs="Times New Roman"/>
          <w:sz w:val="24"/>
          <w:szCs w:val="24"/>
        </w:rPr>
        <w:t xml:space="preserve">done differently </w:t>
      </w:r>
      <w:r w:rsidR="0052223F">
        <w:rPr>
          <w:rFonts w:ascii="Times New Roman" w:eastAsia="Times New Roman" w:hAnsi="Times New Roman" w:cs="Times New Roman"/>
          <w:sz w:val="24"/>
          <w:szCs w:val="24"/>
        </w:rPr>
        <w:t>or to a lesser extent, and ot</w:t>
      </w:r>
      <w:r w:rsidR="00D6774A">
        <w:rPr>
          <w:rFonts w:ascii="Times New Roman" w:eastAsia="Times New Roman" w:hAnsi="Times New Roman" w:cs="Times New Roman"/>
          <w:sz w:val="24"/>
          <w:szCs w:val="24"/>
        </w:rPr>
        <w:t>her new things have been added.</w:t>
      </w:r>
    </w:p>
    <w:p w14:paraId="2208CB3B" w14:textId="77777777" w:rsidR="0079163C" w:rsidRDefault="0052223F">
      <w:pPr>
        <w:spacing w:line="480" w:lineRule="auto"/>
        <w:jc w:val="both"/>
      </w:pPr>
      <w:r>
        <w:rPr>
          <w:rFonts w:ascii="Times New Roman" w:eastAsia="Times New Roman" w:hAnsi="Times New Roman" w:cs="Times New Roman"/>
          <w:sz w:val="24"/>
          <w:szCs w:val="24"/>
        </w:rPr>
        <w:t xml:space="preserve"> </w:t>
      </w:r>
    </w:p>
    <w:p w14:paraId="466962A3" w14:textId="77777777" w:rsidR="0079163C" w:rsidRDefault="0052223F">
      <w:pPr>
        <w:spacing w:line="480" w:lineRule="auto"/>
        <w:jc w:val="both"/>
      </w:pPr>
      <w:r>
        <w:rPr>
          <w:rFonts w:ascii="Times New Roman" w:eastAsia="Times New Roman" w:hAnsi="Times New Roman" w:cs="Times New Roman"/>
          <w:sz w:val="24"/>
          <w:szCs w:val="24"/>
        </w:rPr>
        <w:t xml:space="preserve">Whilst interesting in themselves, the activities say something more important about girlhood and the expectations around girls’ competencies. Not only are the activities different, but we suggest that many are also comparatively </w:t>
      </w:r>
      <w:r>
        <w:rPr>
          <w:rFonts w:ascii="Times New Roman" w:eastAsia="Times New Roman" w:hAnsi="Times New Roman" w:cs="Times New Roman"/>
          <w:i/>
          <w:sz w:val="24"/>
          <w:szCs w:val="24"/>
        </w:rPr>
        <w:t>easier</w:t>
      </w:r>
      <w:r>
        <w:rPr>
          <w:rFonts w:ascii="Times New Roman" w:eastAsia="Times New Roman" w:hAnsi="Times New Roman" w:cs="Times New Roman"/>
          <w:sz w:val="24"/>
          <w:szCs w:val="24"/>
        </w:rPr>
        <w:t xml:space="preserve">. </w:t>
      </w:r>
      <w:r w:rsidR="00CF385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is possible that the ways in which we </w:t>
      </w:r>
      <w:r>
        <w:rPr>
          <w:rFonts w:ascii="Times New Roman" w:eastAsia="Times New Roman" w:hAnsi="Times New Roman" w:cs="Times New Roman"/>
          <w:sz w:val="24"/>
          <w:szCs w:val="24"/>
        </w:rPr>
        <w:lastRenderedPageBreak/>
        <w:t>correlate an activity with the level of co</w:t>
      </w:r>
      <w:r w:rsidR="000F0A9B">
        <w:rPr>
          <w:rFonts w:ascii="Times New Roman" w:eastAsia="Times New Roman" w:hAnsi="Times New Roman" w:cs="Times New Roman"/>
          <w:sz w:val="24"/>
          <w:szCs w:val="24"/>
        </w:rPr>
        <w:t>mpetency required to conduct it</w:t>
      </w:r>
      <w:r>
        <w:rPr>
          <w:rFonts w:ascii="Times New Roman" w:eastAsia="Times New Roman" w:hAnsi="Times New Roman" w:cs="Times New Roman"/>
          <w:sz w:val="24"/>
          <w:szCs w:val="24"/>
        </w:rPr>
        <w:t xml:space="preserve"> says more about our </w:t>
      </w:r>
      <w:r>
        <w:rPr>
          <w:rFonts w:ascii="Times New Roman" w:eastAsia="Times New Roman" w:hAnsi="Times New Roman" w:cs="Times New Roman"/>
          <w:i/>
          <w:sz w:val="24"/>
          <w:szCs w:val="24"/>
        </w:rPr>
        <w:t>own</w:t>
      </w:r>
      <w:r>
        <w:rPr>
          <w:rFonts w:ascii="Times New Roman" w:eastAsia="Times New Roman" w:hAnsi="Times New Roman" w:cs="Times New Roman"/>
          <w:sz w:val="24"/>
          <w:szCs w:val="24"/>
        </w:rPr>
        <w:t xml:space="preserve"> (in)competencies than that of ‘girls’ per se. Yet any classification, however precise or imprecise it is considered to be, is always subject to an ongoing </w:t>
      </w:r>
      <w:proofErr w:type="spellStart"/>
      <w:r>
        <w:rPr>
          <w:rFonts w:ascii="Times New Roman" w:eastAsia="Times New Roman" w:hAnsi="Times New Roman" w:cs="Times New Roman"/>
          <w:sz w:val="24"/>
          <w:szCs w:val="24"/>
        </w:rPr>
        <w:t>recursivity</w:t>
      </w:r>
      <w:proofErr w:type="spellEnd"/>
      <w:r>
        <w:rPr>
          <w:rFonts w:ascii="Times New Roman" w:eastAsia="Times New Roman" w:hAnsi="Times New Roman" w:cs="Times New Roman"/>
          <w:sz w:val="24"/>
          <w:szCs w:val="24"/>
        </w:rPr>
        <w:t xml:space="preserve"> between the object and naming and construction of the object, which are always historically contextual (</w:t>
      </w:r>
      <w:r w:rsidR="00552830">
        <w:rPr>
          <w:rFonts w:ascii="Times New Roman" w:eastAsia="Times New Roman" w:hAnsi="Times New Roman" w:cs="Times New Roman"/>
          <w:sz w:val="24"/>
          <w:szCs w:val="24"/>
        </w:rPr>
        <w:t>Hacking 1999</w:t>
      </w:r>
      <w:r>
        <w:rPr>
          <w:rFonts w:ascii="Times New Roman" w:eastAsia="Times New Roman" w:hAnsi="Times New Roman" w:cs="Times New Roman"/>
          <w:sz w:val="24"/>
          <w:szCs w:val="24"/>
        </w:rPr>
        <w:t xml:space="preserve">). In turn, our interpretations about the activities and the associated level of competency required to complete them are in themselves interesting, since they reflect the ways in which </w:t>
      </w:r>
      <w:r>
        <w:rPr>
          <w:rFonts w:ascii="Times New Roman" w:eastAsia="Times New Roman" w:hAnsi="Times New Roman" w:cs="Times New Roman"/>
          <w:i/>
          <w:sz w:val="24"/>
          <w:szCs w:val="24"/>
        </w:rPr>
        <w:t>we</w:t>
      </w:r>
      <w:r>
        <w:rPr>
          <w:rFonts w:ascii="Times New Roman" w:eastAsia="Times New Roman" w:hAnsi="Times New Roman" w:cs="Times New Roman"/>
          <w:sz w:val="24"/>
          <w:szCs w:val="24"/>
        </w:rPr>
        <w:t xml:space="preserve"> - as researchers situated at a particular point in time - view the activities now.</w:t>
      </w:r>
    </w:p>
    <w:p w14:paraId="53F9D6A3" w14:textId="77777777" w:rsidR="0079163C" w:rsidRDefault="0052223F">
      <w:pPr>
        <w:spacing w:line="480" w:lineRule="auto"/>
        <w:jc w:val="both"/>
      </w:pPr>
      <w:r>
        <w:rPr>
          <w:rFonts w:ascii="Times New Roman" w:eastAsia="Times New Roman" w:hAnsi="Times New Roman" w:cs="Times New Roman"/>
          <w:sz w:val="24"/>
          <w:szCs w:val="24"/>
        </w:rPr>
        <w:t xml:space="preserve"> </w:t>
      </w:r>
    </w:p>
    <w:p w14:paraId="32AC19BC" w14:textId="77777777" w:rsidR="0079163C" w:rsidRDefault="0052223F">
      <w:pPr>
        <w:spacing w:line="480" w:lineRule="auto"/>
        <w:jc w:val="both"/>
      </w:pPr>
      <w:r>
        <w:rPr>
          <w:rFonts w:ascii="Times New Roman" w:eastAsia="Times New Roman" w:hAnsi="Times New Roman" w:cs="Times New Roman"/>
          <w:sz w:val="24"/>
          <w:szCs w:val="24"/>
        </w:rPr>
        <w:t xml:space="preserve">Notwithstanding the issue about how competency is evaluated, it is not simply that the activities themselves have changed; the actual </w:t>
      </w:r>
      <w:r>
        <w:rPr>
          <w:rFonts w:ascii="Times New Roman" w:eastAsia="Times New Roman" w:hAnsi="Times New Roman" w:cs="Times New Roman"/>
          <w:i/>
          <w:sz w:val="24"/>
          <w:szCs w:val="24"/>
        </w:rPr>
        <w:t xml:space="preserve">form </w:t>
      </w:r>
      <w:r>
        <w:rPr>
          <w:rFonts w:ascii="Times New Roman" w:eastAsia="Times New Roman" w:hAnsi="Times New Roman" w:cs="Times New Roman"/>
          <w:sz w:val="24"/>
          <w:szCs w:val="24"/>
        </w:rPr>
        <w:t xml:space="preserve">that these activities take has altered as well. At the same time as some activities disappear and new ones are introduced, there are a number of activities that have continued to remain important to Guiding throughout the Girl Guide Movement. These are activities that may be typically associated with guiding and scouting, such as camping, tracking, orienteering and tying knots, although there are changes to how frequently they are referred in the </w:t>
      </w:r>
      <w:r w:rsidR="00A837E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andbooks. The highest number of references to these kinds of activities is found in the </w:t>
      </w:r>
      <w:r w:rsidRPr="00E23A23">
        <w:rPr>
          <w:rFonts w:ascii="Times New Roman" w:eastAsia="Times New Roman" w:hAnsi="Times New Roman" w:cs="Times New Roman"/>
          <w:sz w:val="24"/>
          <w:szCs w:val="24"/>
        </w:rPr>
        <w:t>1910</w:t>
      </w:r>
      <w:r>
        <w:rPr>
          <w:rFonts w:ascii="Times New Roman" w:eastAsia="Times New Roman" w:hAnsi="Times New Roman" w:cs="Times New Roman"/>
          <w:sz w:val="24"/>
          <w:szCs w:val="24"/>
        </w:rPr>
        <w:t xml:space="preserve"> publication, the oldest in this study. In that handbook, the foundations of Girl Guiding were deliberately laid out to closely follow the programme devised a few years earlier for the </w:t>
      </w:r>
      <w:r w:rsidR="000F0A9B">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oy Scout Movement. These traditional activities are also referred to in later publications (1968, 2003a, 2003b), and they have remained important activities today. </w:t>
      </w:r>
    </w:p>
    <w:p w14:paraId="0F641811" w14:textId="77777777" w:rsidR="0079163C" w:rsidRDefault="0079163C">
      <w:pPr>
        <w:spacing w:line="480" w:lineRule="auto"/>
        <w:jc w:val="both"/>
      </w:pPr>
    </w:p>
    <w:p w14:paraId="0DFC04B1" w14:textId="77777777" w:rsidR="0079163C" w:rsidRDefault="0052223F">
      <w:pPr>
        <w:spacing w:line="480" w:lineRule="auto"/>
        <w:jc w:val="both"/>
      </w:pPr>
      <w:r>
        <w:rPr>
          <w:rFonts w:ascii="Times New Roman" w:eastAsia="Times New Roman" w:hAnsi="Times New Roman" w:cs="Times New Roman"/>
          <w:sz w:val="24"/>
          <w:szCs w:val="24"/>
        </w:rPr>
        <w:t xml:space="preserve">Yet, there is an important contrast: overwhelmingly, the main difference between the older handbooks and the more recent ones is that there is an emphasis on the </w:t>
      </w:r>
      <w:r>
        <w:rPr>
          <w:rFonts w:ascii="Times New Roman" w:eastAsia="Times New Roman" w:hAnsi="Times New Roman" w:cs="Times New Roman"/>
          <w:i/>
          <w:sz w:val="24"/>
          <w:szCs w:val="24"/>
        </w:rPr>
        <w:t>safety</w:t>
      </w:r>
      <w:r>
        <w:rPr>
          <w:rFonts w:ascii="Times New Roman" w:eastAsia="Times New Roman" w:hAnsi="Times New Roman" w:cs="Times New Roman"/>
          <w:sz w:val="24"/>
          <w:szCs w:val="24"/>
        </w:rPr>
        <w:t xml:space="preserve"> aspect of any activity being undertaken, which was absent in the older books. Issues of child safety and a </w:t>
      </w:r>
      <w:r>
        <w:rPr>
          <w:rFonts w:ascii="Times New Roman" w:eastAsia="Times New Roman" w:hAnsi="Times New Roman" w:cs="Times New Roman"/>
          <w:sz w:val="24"/>
          <w:szCs w:val="24"/>
        </w:rPr>
        <w:lastRenderedPageBreak/>
        <w:t xml:space="preserve">focus on the protection of children are now enshrined in rules and regulations, and this applies to </w:t>
      </w:r>
      <w:r w:rsidR="002566F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adults too. The adult ‘guidance’ that they used to be seen to require in the older handbooks has been transformed into adult ‘supervision’ in the more recent handbooks. In turn, children’s ‘competency’ can be said to have changed along wit</w:t>
      </w:r>
      <w:r w:rsidR="008D5D49">
        <w:rPr>
          <w:rFonts w:ascii="Times New Roman" w:eastAsia="Times New Roman" w:hAnsi="Times New Roman" w:cs="Times New Roman"/>
          <w:sz w:val="24"/>
          <w:szCs w:val="24"/>
        </w:rPr>
        <w:t>h their freedom to be and become</w:t>
      </w:r>
      <w:r>
        <w:rPr>
          <w:rFonts w:ascii="Times New Roman" w:eastAsia="Times New Roman" w:hAnsi="Times New Roman" w:cs="Times New Roman"/>
          <w:sz w:val="24"/>
          <w:szCs w:val="24"/>
        </w:rPr>
        <w:t xml:space="preserve"> autonomous individuals</w:t>
      </w:r>
      <w:r w:rsidR="00F66296">
        <w:rPr>
          <w:rFonts w:ascii="Times New Roman" w:eastAsia="Times New Roman" w:hAnsi="Times New Roman" w:cs="Times New Roman"/>
          <w:sz w:val="24"/>
          <w:szCs w:val="24"/>
        </w:rPr>
        <w:t xml:space="preserve"> who are not always needy of adult supervision</w:t>
      </w:r>
      <w:r>
        <w:rPr>
          <w:rFonts w:ascii="Times New Roman" w:eastAsia="Times New Roman" w:hAnsi="Times New Roman" w:cs="Times New Roman"/>
          <w:sz w:val="24"/>
          <w:szCs w:val="24"/>
        </w:rPr>
        <w:t xml:space="preserve">. </w:t>
      </w:r>
    </w:p>
    <w:p w14:paraId="184CBCD7" w14:textId="77777777" w:rsidR="0079163C" w:rsidRDefault="0079163C">
      <w:pPr>
        <w:spacing w:line="480" w:lineRule="auto"/>
        <w:jc w:val="both"/>
      </w:pPr>
    </w:p>
    <w:p w14:paraId="52F542F8" w14:textId="77777777" w:rsidR="0079163C" w:rsidRDefault="0052223F">
      <w:pPr>
        <w:spacing w:line="480" w:lineRule="auto"/>
        <w:jc w:val="both"/>
      </w:pPr>
      <w:r>
        <w:rPr>
          <w:rFonts w:ascii="Times New Roman" w:eastAsia="Times New Roman" w:hAnsi="Times New Roman" w:cs="Times New Roman"/>
          <w:sz w:val="24"/>
          <w:szCs w:val="24"/>
        </w:rPr>
        <w:t xml:space="preserve">At the same time, by making health and safety training compulsory for all those involved in the ‘supervision’ of guiding activities, we argue that it is not just a matter of competency but also of a shifting notion of children’s </w:t>
      </w:r>
      <w:r>
        <w:rPr>
          <w:rFonts w:ascii="Times New Roman" w:eastAsia="Times New Roman" w:hAnsi="Times New Roman" w:cs="Times New Roman"/>
          <w:i/>
          <w:sz w:val="24"/>
          <w:szCs w:val="24"/>
        </w:rPr>
        <w:t xml:space="preserve">vulnerability </w:t>
      </w:r>
      <w:r>
        <w:rPr>
          <w:rFonts w:ascii="Times New Roman" w:eastAsia="Times New Roman" w:hAnsi="Times New Roman" w:cs="Times New Roman"/>
          <w:sz w:val="24"/>
          <w:szCs w:val="24"/>
        </w:rPr>
        <w:t>and need for protection. As such, the safeguarding policies in the latest re</w:t>
      </w:r>
      <w:r w:rsidR="00F66296">
        <w:rPr>
          <w:rFonts w:ascii="Times New Roman" w:eastAsia="Times New Roman" w:hAnsi="Times New Roman" w:cs="Times New Roman"/>
          <w:sz w:val="24"/>
          <w:szCs w:val="24"/>
        </w:rPr>
        <w:t>gulations note that: '</w:t>
      </w:r>
      <w:r>
        <w:rPr>
          <w:rFonts w:ascii="Times New Roman" w:eastAsia="Times New Roman" w:hAnsi="Times New Roman" w:cs="Times New Roman"/>
          <w:sz w:val="24"/>
          <w:szCs w:val="24"/>
        </w:rPr>
        <w:t xml:space="preserve">It is the policy of </w:t>
      </w:r>
      <w:proofErr w:type="spellStart"/>
      <w:r>
        <w:rPr>
          <w:rFonts w:ascii="Times New Roman" w:eastAsia="Times New Roman" w:hAnsi="Times New Roman" w:cs="Times New Roman"/>
          <w:sz w:val="24"/>
          <w:szCs w:val="24"/>
        </w:rPr>
        <w:t>Girlguiding</w:t>
      </w:r>
      <w:proofErr w:type="spellEnd"/>
      <w:r>
        <w:rPr>
          <w:rFonts w:ascii="Times New Roman" w:eastAsia="Times New Roman" w:hAnsi="Times New Roman" w:cs="Times New Roman"/>
          <w:sz w:val="24"/>
          <w:szCs w:val="24"/>
        </w:rPr>
        <w:t xml:space="preserve"> to make every effort to safeguard its members from physical, sexual and emotional harm while partic</w:t>
      </w:r>
      <w:r w:rsidR="00F66296">
        <w:rPr>
          <w:rFonts w:ascii="Times New Roman" w:eastAsia="Times New Roman" w:hAnsi="Times New Roman" w:cs="Times New Roman"/>
          <w:sz w:val="24"/>
          <w:szCs w:val="24"/>
        </w:rPr>
        <w:t xml:space="preserve">ipating in guiding activities' </w:t>
      </w:r>
      <w:r>
        <w:rPr>
          <w:rFonts w:ascii="Times New Roman" w:eastAsia="Times New Roman" w:hAnsi="Times New Roman" w:cs="Times New Roman"/>
          <w:sz w:val="24"/>
          <w:szCs w:val="24"/>
        </w:rPr>
        <w:t xml:space="preserve">(The Guiding Manual, 2015). </w:t>
      </w:r>
    </w:p>
    <w:p w14:paraId="26170D25" w14:textId="77777777" w:rsidR="0079163C" w:rsidRDefault="0079163C">
      <w:pPr>
        <w:spacing w:line="480" w:lineRule="auto"/>
        <w:jc w:val="both"/>
      </w:pPr>
    </w:p>
    <w:p w14:paraId="5D60113E" w14:textId="77777777" w:rsidR="0079163C" w:rsidRDefault="0052223F">
      <w:pPr>
        <w:spacing w:line="480" w:lineRule="auto"/>
        <w:jc w:val="both"/>
      </w:pPr>
      <w:r>
        <w:rPr>
          <w:rFonts w:ascii="Times New Roman" w:eastAsia="Times New Roman" w:hAnsi="Times New Roman" w:cs="Times New Roman"/>
          <w:sz w:val="24"/>
          <w:szCs w:val="24"/>
        </w:rPr>
        <w:t xml:space="preserve">The assumption that children are in need of ‘supervision’, ‘protection’, because they are increasingly ‘vulnerable’ and ‘at risk’, is one that a number of authors have noted (see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1994, Rosier 2009, </w:t>
      </w:r>
      <w:proofErr w:type="spellStart"/>
      <w:r>
        <w:rPr>
          <w:rFonts w:ascii="Times New Roman" w:eastAsia="Times New Roman" w:hAnsi="Times New Roman" w:cs="Times New Roman"/>
          <w:sz w:val="24"/>
          <w:szCs w:val="24"/>
        </w:rPr>
        <w:t>Corsaro</w:t>
      </w:r>
      <w:proofErr w:type="spellEnd"/>
      <w:r>
        <w:rPr>
          <w:rFonts w:ascii="Times New Roman" w:eastAsia="Times New Roman" w:hAnsi="Times New Roman" w:cs="Times New Roman"/>
          <w:sz w:val="24"/>
          <w:szCs w:val="24"/>
        </w:rPr>
        <w:t xml:space="preserve"> 2015). Conversely, </w:t>
      </w:r>
      <w:proofErr w:type="spellStart"/>
      <w:r>
        <w:rPr>
          <w:rFonts w:ascii="Times New Roman" w:eastAsia="Times New Roman" w:hAnsi="Times New Roman" w:cs="Times New Roman"/>
          <w:sz w:val="24"/>
          <w:szCs w:val="24"/>
        </w:rPr>
        <w:t>Qvortrup</w:t>
      </w:r>
      <w:proofErr w:type="spellEnd"/>
      <w:r>
        <w:rPr>
          <w:rFonts w:ascii="Times New Roman" w:eastAsia="Times New Roman" w:hAnsi="Times New Roman" w:cs="Times New Roman"/>
          <w:sz w:val="24"/>
          <w:szCs w:val="24"/>
        </w:rPr>
        <w:t xml:space="preserve"> (1991) has also raised the question about the extent to which adults’ ‘protection’ of children masks a need to control them. There is a fine line between recognising children as being in need of adult supervision and protection, and the </w:t>
      </w:r>
      <w:proofErr w:type="spellStart"/>
      <w:r>
        <w:rPr>
          <w:rFonts w:ascii="Times New Roman" w:eastAsia="Times New Roman" w:hAnsi="Times New Roman" w:cs="Times New Roman"/>
          <w:sz w:val="24"/>
          <w:szCs w:val="24"/>
        </w:rPr>
        <w:t>infantilization</w:t>
      </w:r>
      <w:proofErr w:type="spellEnd"/>
      <w:r>
        <w:rPr>
          <w:rFonts w:ascii="Times New Roman" w:eastAsia="Times New Roman" w:hAnsi="Times New Roman" w:cs="Times New Roman"/>
          <w:sz w:val="24"/>
          <w:szCs w:val="24"/>
        </w:rPr>
        <w:t xml:space="preserve"> of children in general.  It is a tricky balance to get right, especially over time when notions of what it means to be ‘adul</w:t>
      </w:r>
      <w:r w:rsidR="00791DF6">
        <w:rPr>
          <w:rFonts w:ascii="Times New Roman" w:eastAsia="Times New Roman" w:hAnsi="Times New Roman" w:cs="Times New Roman"/>
          <w:sz w:val="24"/>
          <w:szCs w:val="24"/>
        </w:rPr>
        <w:t xml:space="preserve">t’ or a ‘parent’ are also </w:t>
      </w:r>
      <w:r>
        <w:rPr>
          <w:rFonts w:ascii="Times New Roman" w:eastAsia="Times New Roman" w:hAnsi="Times New Roman" w:cs="Times New Roman"/>
          <w:sz w:val="24"/>
          <w:szCs w:val="24"/>
        </w:rPr>
        <w:t>chang</w:t>
      </w:r>
      <w:r w:rsidR="00791DF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p>
    <w:p w14:paraId="49825855" w14:textId="77777777" w:rsidR="0079163C" w:rsidRDefault="0079163C">
      <w:pPr>
        <w:spacing w:line="480" w:lineRule="auto"/>
        <w:jc w:val="both"/>
      </w:pPr>
    </w:p>
    <w:p w14:paraId="2883826E" w14:textId="77777777" w:rsidR="0079163C" w:rsidRDefault="0052223F">
      <w:pPr>
        <w:spacing w:line="480" w:lineRule="auto"/>
        <w:jc w:val="both"/>
      </w:pPr>
      <w:r>
        <w:rPr>
          <w:rFonts w:ascii="Times New Roman" w:eastAsia="Times New Roman" w:hAnsi="Times New Roman" w:cs="Times New Roman"/>
          <w:sz w:val="24"/>
          <w:szCs w:val="24"/>
        </w:rPr>
        <w:t>Some readers may quite rightly retort that it is of cou</w:t>
      </w:r>
      <w:r w:rsidR="00E6376E">
        <w:rPr>
          <w:rFonts w:ascii="Times New Roman" w:eastAsia="Times New Roman" w:hAnsi="Times New Roman" w:cs="Times New Roman"/>
          <w:sz w:val="24"/>
          <w:szCs w:val="24"/>
        </w:rPr>
        <w:t xml:space="preserve">rse important to protect children </w:t>
      </w:r>
      <w:r>
        <w:rPr>
          <w:rFonts w:ascii="Times New Roman" w:eastAsia="Times New Roman" w:hAnsi="Times New Roman" w:cs="Times New Roman"/>
          <w:sz w:val="24"/>
          <w:szCs w:val="24"/>
        </w:rPr>
        <w:t>from physical, sexual and emotional harm; and we absolutely agree. Our point is that</w:t>
      </w:r>
      <w:r w:rsidR="009975EB">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policies have changed over time</w:t>
      </w:r>
      <w:r w:rsidR="00997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 too have the constructions of both </w:t>
      </w:r>
      <w:r w:rsidR="009975EB">
        <w:rPr>
          <w:rFonts w:ascii="Times New Roman" w:eastAsia="Times New Roman" w:hAnsi="Times New Roman" w:cs="Times New Roman"/>
          <w:sz w:val="24"/>
          <w:szCs w:val="24"/>
        </w:rPr>
        <w:t>childhood and adulthood; they have changed t</w:t>
      </w:r>
      <w:r>
        <w:rPr>
          <w:rFonts w:ascii="Times New Roman" w:eastAsia="Times New Roman" w:hAnsi="Times New Roman" w:cs="Times New Roman"/>
          <w:sz w:val="24"/>
          <w:szCs w:val="24"/>
        </w:rPr>
        <w:t xml:space="preserve">o such an extent that the relationship between adults and children has shifted </w:t>
      </w:r>
      <w:r>
        <w:rPr>
          <w:rFonts w:ascii="Times New Roman" w:eastAsia="Times New Roman" w:hAnsi="Times New Roman" w:cs="Times New Roman"/>
          <w:sz w:val="24"/>
          <w:szCs w:val="24"/>
        </w:rPr>
        <w:lastRenderedPageBreak/>
        <w:t xml:space="preserve">too. Both previously and </w:t>
      </w:r>
      <w:r w:rsidR="00313BCE">
        <w:rPr>
          <w:rFonts w:ascii="Times New Roman" w:eastAsia="Times New Roman" w:hAnsi="Times New Roman" w:cs="Times New Roman"/>
          <w:sz w:val="24"/>
          <w:szCs w:val="24"/>
        </w:rPr>
        <w:t>currently</w:t>
      </w:r>
      <w:r>
        <w:rPr>
          <w:rFonts w:ascii="Times New Roman" w:eastAsia="Times New Roman" w:hAnsi="Times New Roman" w:cs="Times New Roman"/>
          <w:sz w:val="24"/>
          <w:szCs w:val="24"/>
        </w:rPr>
        <w:t xml:space="preserve">, adults are assumed to be needed, for example, to put a </w:t>
      </w:r>
      <w:r w:rsidR="000361FD">
        <w:rPr>
          <w:rFonts w:ascii="Times New Roman" w:eastAsia="Times New Roman" w:hAnsi="Times New Roman" w:cs="Times New Roman"/>
          <w:sz w:val="24"/>
          <w:szCs w:val="24"/>
        </w:rPr>
        <w:t>plaster</w:t>
      </w:r>
      <w:r>
        <w:rPr>
          <w:rFonts w:ascii="Times New Roman" w:eastAsia="Times New Roman" w:hAnsi="Times New Roman" w:cs="Times New Roman"/>
          <w:sz w:val="24"/>
          <w:szCs w:val="24"/>
        </w:rPr>
        <w:t xml:space="preserve"> on a children’s finger in case the child accidentally cuts him or herself whilst preparing food. Nowadays, though, adult supervision is also assumed to be necessary to protect children from ‘physical, sexual and emotional harm’. Furthermore, the adults are trained to be vigilant about children being ‘at risk’ </w:t>
      </w:r>
      <w:r w:rsidR="0020463F">
        <w:rPr>
          <w:rFonts w:ascii="Times New Roman" w:eastAsia="Times New Roman" w:hAnsi="Times New Roman" w:cs="Times New Roman"/>
          <w:i/>
          <w:sz w:val="24"/>
          <w:szCs w:val="24"/>
        </w:rPr>
        <w:t>beyond</w:t>
      </w:r>
      <w:r>
        <w:rPr>
          <w:rFonts w:ascii="Times New Roman" w:eastAsia="Times New Roman" w:hAnsi="Times New Roman" w:cs="Times New Roman"/>
          <w:sz w:val="24"/>
          <w:szCs w:val="24"/>
        </w:rPr>
        <w:t xml:space="preserve"> the Guiding setting. This places the onus on the adult to be there because children are seen as less competent but also more vulnerable. </w:t>
      </w:r>
    </w:p>
    <w:p w14:paraId="582F8FB9" w14:textId="77777777" w:rsidR="0079163C" w:rsidRDefault="0079163C">
      <w:pPr>
        <w:spacing w:line="480" w:lineRule="auto"/>
        <w:jc w:val="both"/>
      </w:pPr>
    </w:p>
    <w:p w14:paraId="33A99D46" w14:textId="77777777" w:rsidR="0079163C" w:rsidRDefault="0052223F">
      <w:pPr>
        <w:spacing w:line="480" w:lineRule="auto"/>
        <w:jc w:val="both"/>
      </w:pPr>
      <w:r>
        <w:rPr>
          <w:rFonts w:ascii="Times New Roman" w:eastAsia="Times New Roman" w:hAnsi="Times New Roman" w:cs="Times New Roman"/>
          <w:sz w:val="24"/>
          <w:szCs w:val="24"/>
        </w:rPr>
        <w:t>This is not to conflate vulnerabilit</w:t>
      </w:r>
      <w:r w:rsidR="00B305DA">
        <w:rPr>
          <w:rFonts w:ascii="Times New Roman" w:eastAsia="Times New Roman" w:hAnsi="Times New Roman" w:cs="Times New Roman"/>
          <w:sz w:val="24"/>
          <w:szCs w:val="24"/>
        </w:rPr>
        <w:t xml:space="preserve">y with competency; they are </w:t>
      </w:r>
      <w:r>
        <w:rPr>
          <w:rFonts w:ascii="Times New Roman" w:eastAsia="Times New Roman" w:hAnsi="Times New Roman" w:cs="Times New Roman"/>
          <w:sz w:val="24"/>
          <w:szCs w:val="24"/>
        </w:rPr>
        <w:t xml:space="preserve">different things. However, the fact that the handbooks show that adult supervision is more and more necessary over time does seem to imply that children ‘need’ greater supervision. Whether the greater supervision needed is because children are seen more vulnerable or less competent or need greater guidance is a moot point. </w:t>
      </w:r>
      <w:r w:rsidR="00B305DA">
        <w:rPr>
          <w:rFonts w:ascii="Times New Roman" w:eastAsia="Times New Roman" w:hAnsi="Times New Roman" w:cs="Times New Roman"/>
          <w:sz w:val="24"/>
          <w:szCs w:val="24"/>
        </w:rPr>
        <w:t>A</w:t>
      </w:r>
      <w:r>
        <w:rPr>
          <w:rFonts w:ascii="Times New Roman" w:eastAsia="Times New Roman" w:hAnsi="Times New Roman" w:cs="Times New Roman"/>
          <w:sz w:val="24"/>
          <w:szCs w:val="24"/>
        </w:rPr>
        <w:t>dults are still there to guide and steer the children</w:t>
      </w:r>
      <w:r w:rsidR="00CB53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 extent to which they are ‘protecting and supervising</w:t>
      </w:r>
      <w:r w:rsidR="00393B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 changed both qualitatively and quantitatively.  This is not unique to children or to </w:t>
      </w:r>
      <w:proofErr w:type="spellStart"/>
      <w:r>
        <w:rPr>
          <w:rFonts w:ascii="Times New Roman" w:eastAsia="Times New Roman" w:hAnsi="Times New Roman" w:cs="Times New Roman"/>
          <w:sz w:val="24"/>
          <w:szCs w:val="24"/>
        </w:rPr>
        <w:t>Girlguiding</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Franckenberg</w:t>
      </w:r>
      <w:proofErr w:type="spellEnd"/>
      <w:r>
        <w:rPr>
          <w:rFonts w:ascii="Times New Roman" w:eastAsia="Times New Roman" w:hAnsi="Times New Roman" w:cs="Times New Roman"/>
          <w:sz w:val="24"/>
          <w:szCs w:val="24"/>
        </w:rPr>
        <w:t xml:space="preserve"> et al. (2000: 593) note, ‘feelings or attributions of vulnerability appeared to shift, often relatively rapidly between those involved, as social situations developed in one setting, or as settings changed’. Based on the representations of girls in the handbooks, modern Girl Guides are therefore constructed as being more vulnerable and in need of far more protection than they used to be. </w:t>
      </w:r>
    </w:p>
    <w:p w14:paraId="0D0363F2" w14:textId="77777777" w:rsidR="0079163C" w:rsidRDefault="0079163C">
      <w:pPr>
        <w:spacing w:line="480" w:lineRule="auto"/>
        <w:jc w:val="both"/>
      </w:pPr>
    </w:p>
    <w:p w14:paraId="561DE266" w14:textId="77777777" w:rsidR="0079163C" w:rsidRDefault="00922CA5">
      <w:pPr>
        <w:spacing w:line="480" w:lineRule="auto"/>
        <w:jc w:val="both"/>
      </w:pPr>
      <w:r>
        <w:rPr>
          <w:rFonts w:ascii="Times New Roman" w:eastAsia="Times New Roman" w:hAnsi="Times New Roman" w:cs="Times New Roman"/>
          <w:b/>
          <w:sz w:val="24"/>
          <w:szCs w:val="24"/>
        </w:rPr>
        <w:t xml:space="preserve">Girls (not boys) </w:t>
      </w:r>
      <w:r w:rsidR="00BA0499">
        <w:rPr>
          <w:rFonts w:ascii="Times New Roman" w:eastAsia="Times New Roman" w:hAnsi="Times New Roman" w:cs="Times New Roman"/>
          <w:b/>
          <w:sz w:val="24"/>
          <w:szCs w:val="24"/>
        </w:rPr>
        <w:t>being,</w:t>
      </w:r>
      <w:r>
        <w:rPr>
          <w:rFonts w:ascii="Times New Roman" w:eastAsia="Times New Roman" w:hAnsi="Times New Roman" w:cs="Times New Roman"/>
          <w:b/>
          <w:sz w:val="24"/>
          <w:szCs w:val="24"/>
        </w:rPr>
        <w:t xml:space="preserve"> becoming</w:t>
      </w:r>
      <w:r w:rsidR="00B81640">
        <w:rPr>
          <w:rFonts w:ascii="Times New Roman" w:eastAsia="Times New Roman" w:hAnsi="Times New Roman" w:cs="Times New Roman"/>
          <w:b/>
          <w:sz w:val="24"/>
          <w:szCs w:val="24"/>
        </w:rPr>
        <w:t>?</w:t>
      </w:r>
    </w:p>
    <w:p w14:paraId="538358B1" w14:textId="77777777" w:rsidR="004543A5" w:rsidRPr="00DF33E3" w:rsidRDefault="0052223F" w:rsidP="004543A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second strand of change relates to girls not being boys</w:t>
      </w:r>
      <w:r w:rsidR="000A060A">
        <w:rPr>
          <w:rFonts w:ascii="Times New Roman" w:eastAsia="Times New Roman" w:hAnsi="Times New Roman" w:cs="Times New Roman"/>
          <w:sz w:val="24"/>
          <w:szCs w:val="24"/>
        </w:rPr>
        <w:t xml:space="preserve"> and what it means for a girl to </w:t>
      </w:r>
      <w:r w:rsidR="00BA5D5F">
        <w:rPr>
          <w:rFonts w:ascii="Times New Roman" w:eastAsia="Times New Roman" w:hAnsi="Times New Roman" w:cs="Times New Roman"/>
          <w:sz w:val="24"/>
          <w:szCs w:val="24"/>
        </w:rPr>
        <w:t>'</w:t>
      </w:r>
      <w:r w:rsidR="000A060A">
        <w:rPr>
          <w:rFonts w:ascii="Times New Roman" w:eastAsia="Times New Roman" w:hAnsi="Times New Roman" w:cs="Times New Roman"/>
          <w:sz w:val="24"/>
          <w:szCs w:val="24"/>
        </w:rPr>
        <w:t>grow up</w:t>
      </w:r>
      <w:r w:rsidR="00BA5D5F">
        <w:rPr>
          <w:rFonts w:ascii="Times New Roman" w:eastAsia="Times New Roman" w:hAnsi="Times New Roman" w:cs="Times New Roman"/>
          <w:sz w:val="24"/>
          <w:szCs w:val="24"/>
        </w:rPr>
        <w:t xml:space="preserve">'. </w:t>
      </w:r>
      <w:r w:rsidR="00DF33E3">
        <w:rPr>
          <w:rFonts w:ascii="Times New Roman" w:eastAsia="Times New Roman" w:hAnsi="Times New Roman" w:cs="Times New Roman"/>
          <w:sz w:val="24"/>
          <w:szCs w:val="24"/>
        </w:rPr>
        <w:t xml:space="preserve"> </w:t>
      </w:r>
      <w:r w:rsidR="004543A5">
        <w:rPr>
          <w:rFonts w:ascii="Times New Roman" w:eastAsia="Times New Roman" w:hAnsi="Times New Roman" w:cs="Times New Roman"/>
          <w:sz w:val="24"/>
          <w:szCs w:val="24"/>
          <w:highlight w:val="white"/>
        </w:rPr>
        <w:t>That is to say, the</w:t>
      </w:r>
      <w:r w:rsidR="00DF33E3">
        <w:rPr>
          <w:rFonts w:ascii="Times New Roman" w:eastAsia="Times New Roman" w:hAnsi="Times New Roman" w:cs="Times New Roman"/>
          <w:sz w:val="24"/>
          <w:szCs w:val="24"/>
          <w:highlight w:val="white"/>
        </w:rPr>
        <w:t>re is a move</w:t>
      </w:r>
      <w:r w:rsidR="004543A5">
        <w:rPr>
          <w:rFonts w:ascii="Times New Roman" w:eastAsia="Times New Roman" w:hAnsi="Times New Roman" w:cs="Times New Roman"/>
          <w:sz w:val="24"/>
          <w:szCs w:val="24"/>
          <w:highlight w:val="white"/>
        </w:rPr>
        <w:t xml:space="preserve"> </w:t>
      </w:r>
      <w:proofErr w:type="spellStart"/>
      <w:r w:rsidR="004543A5">
        <w:rPr>
          <w:rFonts w:ascii="Times New Roman" w:eastAsia="Times New Roman" w:hAnsi="Times New Roman" w:cs="Times New Roman"/>
          <w:sz w:val="24"/>
          <w:szCs w:val="24"/>
          <w:highlight w:val="white"/>
        </w:rPr>
        <w:t>move</w:t>
      </w:r>
      <w:proofErr w:type="spellEnd"/>
      <w:r w:rsidR="004543A5">
        <w:rPr>
          <w:rFonts w:ascii="Times New Roman" w:eastAsia="Times New Roman" w:hAnsi="Times New Roman" w:cs="Times New Roman"/>
          <w:sz w:val="24"/>
          <w:szCs w:val="24"/>
          <w:highlight w:val="white"/>
        </w:rPr>
        <w:t xml:space="preserve"> from being ‘not boys’, where boys and girls are binary opposites, to girls having their own distinct needs and rights that may or may not be related to boys. Relatedly, whilst ‘girls becoming women’ remains a consistent theme, the </w:t>
      </w:r>
      <w:r w:rsidR="004543A5">
        <w:rPr>
          <w:rFonts w:ascii="Times New Roman" w:eastAsia="Times New Roman" w:hAnsi="Times New Roman" w:cs="Times New Roman"/>
          <w:sz w:val="24"/>
          <w:szCs w:val="24"/>
          <w:highlight w:val="white"/>
        </w:rPr>
        <w:lastRenderedPageBreak/>
        <w:t xml:space="preserve">kinds of women they are assumed to become varies over time. There is also sense that girls are seen to be beings in their own right </w:t>
      </w:r>
      <w:r w:rsidR="004543A5">
        <w:rPr>
          <w:rFonts w:ascii="Times New Roman" w:eastAsia="Times New Roman" w:hAnsi="Times New Roman" w:cs="Times New Roman"/>
          <w:i/>
          <w:sz w:val="24"/>
          <w:szCs w:val="24"/>
          <w:highlight w:val="white"/>
        </w:rPr>
        <w:t xml:space="preserve">and </w:t>
      </w:r>
      <w:r w:rsidR="004543A5">
        <w:rPr>
          <w:rFonts w:ascii="Times New Roman" w:eastAsia="Times New Roman" w:hAnsi="Times New Roman" w:cs="Times New Roman"/>
          <w:sz w:val="24"/>
          <w:szCs w:val="24"/>
          <w:highlight w:val="white"/>
        </w:rPr>
        <w:t xml:space="preserve">future </w:t>
      </w:r>
      <w:proofErr w:type="spellStart"/>
      <w:r w:rsidR="004543A5">
        <w:rPr>
          <w:rFonts w:ascii="Times New Roman" w:eastAsia="Times New Roman" w:hAnsi="Times New Roman" w:cs="Times New Roman"/>
          <w:sz w:val="24"/>
          <w:szCs w:val="24"/>
          <w:highlight w:val="white"/>
        </w:rPr>
        <w:t>becomings</w:t>
      </w:r>
      <w:proofErr w:type="spellEnd"/>
      <w:r w:rsidR="004543A5">
        <w:rPr>
          <w:rFonts w:ascii="Times New Roman" w:eastAsia="Times New Roman" w:hAnsi="Times New Roman" w:cs="Times New Roman"/>
          <w:sz w:val="24"/>
          <w:szCs w:val="24"/>
          <w:highlight w:val="white"/>
        </w:rPr>
        <w:t xml:space="preserve"> (Author B 2008)</w:t>
      </w:r>
      <w:r w:rsidR="00DF33E3">
        <w:rPr>
          <w:rFonts w:ascii="Times New Roman" w:eastAsia="Times New Roman" w:hAnsi="Times New Roman" w:cs="Times New Roman"/>
          <w:sz w:val="24"/>
          <w:szCs w:val="24"/>
          <w:highlight w:val="white"/>
        </w:rPr>
        <w:t xml:space="preserve">, thereby disrupting the </w:t>
      </w:r>
      <w:r w:rsidR="004F0752">
        <w:rPr>
          <w:rFonts w:ascii="Times New Roman" w:eastAsia="Times New Roman" w:hAnsi="Times New Roman" w:cs="Times New Roman"/>
          <w:sz w:val="24"/>
          <w:szCs w:val="24"/>
          <w:highlight w:val="white"/>
        </w:rPr>
        <w:t xml:space="preserve">mainstream history </w:t>
      </w:r>
      <w:r w:rsidR="00DF33E3">
        <w:rPr>
          <w:rFonts w:ascii="Times New Roman" w:eastAsia="Times New Roman" w:hAnsi="Times New Roman" w:cs="Times New Roman"/>
          <w:sz w:val="24"/>
          <w:szCs w:val="24"/>
          <w:highlight w:val="white"/>
        </w:rPr>
        <w:t>of childhood i</w:t>
      </w:r>
      <w:r w:rsidR="004F0752">
        <w:rPr>
          <w:rFonts w:ascii="Times New Roman" w:eastAsia="Times New Roman" w:hAnsi="Times New Roman" w:cs="Times New Roman"/>
          <w:sz w:val="24"/>
          <w:szCs w:val="24"/>
          <w:highlight w:val="white"/>
        </w:rPr>
        <w:t>nsofar as girlhood ends up as being</w:t>
      </w:r>
      <w:r w:rsidR="004543A5">
        <w:rPr>
          <w:rFonts w:ascii="Times New Roman" w:eastAsia="Times New Roman" w:hAnsi="Times New Roman" w:cs="Times New Roman"/>
          <w:sz w:val="24"/>
          <w:szCs w:val="24"/>
          <w:highlight w:val="white"/>
        </w:rPr>
        <w:t xml:space="preserve"> about </w:t>
      </w:r>
      <w:r w:rsidR="004F0752">
        <w:rPr>
          <w:rFonts w:ascii="Times New Roman" w:eastAsia="Times New Roman" w:hAnsi="Times New Roman" w:cs="Times New Roman"/>
          <w:sz w:val="24"/>
          <w:szCs w:val="24"/>
          <w:highlight w:val="white"/>
        </w:rPr>
        <w:t>both t</w:t>
      </w:r>
      <w:r w:rsidR="004543A5">
        <w:rPr>
          <w:rFonts w:ascii="Times New Roman" w:eastAsia="Times New Roman" w:hAnsi="Times New Roman" w:cs="Times New Roman"/>
          <w:sz w:val="24"/>
          <w:szCs w:val="24"/>
          <w:highlight w:val="white"/>
        </w:rPr>
        <w:t>he present</w:t>
      </w:r>
      <w:r w:rsidR="00267F60">
        <w:rPr>
          <w:rFonts w:ascii="Times New Roman" w:eastAsia="Times New Roman" w:hAnsi="Times New Roman" w:cs="Times New Roman"/>
          <w:sz w:val="24"/>
          <w:szCs w:val="24"/>
          <w:highlight w:val="white"/>
        </w:rPr>
        <w:t xml:space="preserve"> and the future simultaneously.</w:t>
      </w:r>
    </w:p>
    <w:p w14:paraId="70EE5EE1" w14:textId="77777777" w:rsidR="004543A5" w:rsidRDefault="004543A5">
      <w:pPr>
        <w:spacing w:line="480" w:lineRule="auto"/>
        <w:jc w:val="both"/>
        <w:rPr>
          <w:rFonts w:ascii="Times New Roman" w:eastAsia="Times New Roman" w:hAnsi="Times New Roman" w:cs="Times New Roman"/>
          <w:sz w:val="24"/>
          <w:szCs w:val="24"/>
        </w:rPr>
      </w:pPr>
    </w:p>
    <w:p w14:paraId="03BAE31D" w14:textId="77777777" w:rsidR="0079163C" w:rsidRDefault="000455C2">
      <w:pPr>
        <w:spacing w:line="480" w:lineRule="auto"/>
        <w:jc w:val="both"/>
      </w:pPr>
      <w:r>
        <w:rPr>
          <w:rFonts w:ascii="Times New Roman" w:eastAsia="Times New Roman" w:hAnsi="Times New Roman" w:cs="Times New Roman"/>
          <w:sz w:val="24"/>
          <w:szCs w:val="24"/>
        </w:rPr>
        <w:t xml:space="preserve">From the outset, </w:t>
      </w:r>
      <w:r w:rsidR="0052223F">
        <w:rPr>
          <w:rFonts w:ascii="Times New Roman" w:eastAsia="Times New Roman" w:hAnsi="Times New Roman" w:cs="Times New Roman"/>
          <w:sz w:val="24"/>
          <w:szCs w:val="24"/>
        </w:rPr>
        <w:t>the Guiding Movement marked a significant step in acknowledging girls as beings in their own right, with their own specific needs and desires. Here</w:t>
      </w:r>
      <w:r w:rsidR="004253F2">
        <w:rPr>
          <w:rFonts w:ascii="Times New Roman" w:eastAsia="Times New Roman" w:hAnsi="Times New Roman" w:cs="Times New Roman"/>
          <w:sz w:val="24"/>
          <w:szCs w:val="24"/>
        </w:rPr>
        <w:t>,</w:t>
      </w:r>
      <w:r w:rsidR="0052223F">
        <w:rPr>
          <w:rFonts w:ascii="Times New Roman" w:eastAsia="Times New Roman" w:hAnsi="Times New Roman" w:cs="Times New Roman"/>
          <w:sz w:val="24"/>
          <w:szCs w:val="24"/>
        </w:rPr>
        <w:t xml:space="preserve"> we see a history of Girl Guiding riddled with explicit and implicit assumptions of what is ‘right’ and ‘appropriate’ for girls. </w:t>
      </w:r>
      <w:r w:rsidR="004D38FD">
        <w:rPr>
          <w:rFonts w:ascii="Times New Roman" w:eastAsia="Times New Roman" w:hAnsi="Times New Roman" w:cs="Times New Roman"/>
          <w:sz w:val="24"/>
          <w:szCs w:val="24"/>
        </w:rPr>
        <w:t>I</w:t>
      </w:r>
      <w:r w:rsidR="0052223F">
        <w:rPr>
          <w:rFonts w:ascii="Times New Roman" w:eastAsia="Times New Roman" w:hAnsi="Times New Roman" w:cs="Times New Roman"/>
          <w:sz w:val="24"/>
          <w:szCs w:val="24"/>
        </w:rPr>
        <w:t>mportantly, the roots of the Girl Guide Movement actually stem directly from girls standing together as a ‘non-boy’ group. Like many objects of social knowledge, Girl Guiding emerged from that which it was not, rather than that which is.</w:t>
      </w:r>
      <w:r w:rsidR="001C5DBA">
        <w:rPr>
          <w:rFonts w:ascii="Times New Roman" w:eastAsia="Times New Roman" w:hAnsi="Times New Roman" w:cs="Times New Roman"/>
          <w:sz w:val="24"/>
          <w:szCs w:val="24"/>
        </w:rPr>
        <w:t xml:space="preserve"> Thus, what we see over time is an onus on childhood activities, but ones that </w:t>
      </w:r>
      <w:r w:rsidR="001C5DBA">
        <w:rPr>
          <w:rFonts w:ascii="Times New Roman" w:eastAsia="Times New Roman" w:hAnsi="Times New Roman" w:cs="Times New Roman"/>
          <w:i/>
          <w:sz w:val="24"/>
          <w:szCs w:val="24"/>
        </w:rPr>
        <w:t xml:space="preserve">increasingly </w:t>
      </w:r>
      <w:r w:rsidR="001C5DBA" w:rsidRPr="003C7F6A">
        <w:rPr>
          <w:rFonts w:ascii="Times New Roman" w:eastAsia="Times New Roman" w:hAnsi="Times New Roman" w:cs="Times New Roman"/>
          <w:i/>
          <w:sz w:val="24"/>
          <w:szCs w:val="24"/>
        </w:rPr>
        <w:t>actively demarcate girls from boy</w:t>
      </w:r>
      <w:r w:rsidR="001C5DBA">
        <w:rPr>
          <w:rFonts w:ascii="Times New Roman" w:eastAsia="Times New Roman" w:hAnsi="Times New Roman" w:cs="Times New Roman"/>
          <w:sz w:val="24"/>
          <w:szCs w:val="24"/>
        </w:rPr>
        <w:t>s - or rather more accurately, boys and non-boys, who happen to be girls.</w:t>
      </w:r>
    </w:p>
    <w:p w14:paraId="33A78F4D" w14:textId="77777777" w:rsidR="0079163C" w:rsidRDefault="0052223F">
      <w:pPr>
        <w:spacing w:line="480" w:lineRule="auto"/>
        <w:jc w:val="both"/>
      </w:pPr>
      <w:r>
        <w:rPr>
          <w:rFonts w:ascii="Times New Roman" w:eastAsia="Times New Roman" w:hAnsi="Times New Roman" w:cs="Times New Roman"/>
          <w:sz w:val="24"/>
          <w:szCs w:val="24"/>
        </w:rPr>
        <w:t xml:space="preserve"> </w:t>
      </w:r>
    </w:p>
    <w:p w14:paraId="3E31468D" w14:textId="77777777" w:rsidR="0079163C" w:rsidRDefault="004F5FC1">
      <w:pPr>
        <w:spacing w:line="480" w:lineRule="auto"/>
        <w:jc w:val="both"/>
      </w:pPr>
      <w:r>
        <w:rPr>
          <w:rFonts w:ascii="Times New Roman" w:eastAsia="Times New Roman" w:hAnsi="Times New Roman" w:cs="Times New Roman"/>
          <w:sz w:val="24"/>
          <w:szCs w:val="24"/>
        </w:rPr>
        <w:t>The irony is uncanny.</w:t>
      </w:r>
      <w:r w:rsidR="005D3D62">
        <w:rPr>
          <w:rFonts w:ascii="Times New Roman" w:eastAsia="Times New Roman" w:hAnsi="Times New Roman" w:cs="Times New Roman"/>
          <w:sz w:val="24"/>
          <w:szCs w:val="24"/>
        </w:rPr>
        <w:t xml:space="preserve"> </w:t>
      </w:r>
      <w:r w:rsidR="00E91113">
        <w:rPr>
          <w:rFonts w:ascii="Times New Roman" w:eastAsia="Times New Roman" w:hAnsi="Times New Roman" w:cs="Times New Roman"/>
          <w:sz w:val="24"/>
          <w:szCs w:val="24"/>
        </w:rPr>
        <w:t>T</w:t>
      </w:r>
      <w:r w:rsidR="0052223F">
        <w:rPr>
          <w:rFonts w:ascii="Times New Roman" w:eastAsia="Times New Roman" w:hAnsi="Times New Roman" w:cs="Times New Roman"/>
          <w:sz w:val="24"/>
          <w:szCs w:val="24"/>
        </w:rPr>
        <w:t xml:space="preserve">he term ‘Girl Guides’ (as opposed to Girl </w:t>
      </w:r>
      <w:r w:rsidR="0052223F">
        <w:rPr>
          <w:rFonts w:ascii="Times New Roman" w:eastAsia="Times New Roman" w:hAnsi="Times New Roman" w:cs="Times New Roman"/>
          <w:i/>
          <w:sz w:val="24"/>
          <w:szCs w:val="24"/>
        </w:rPr>
        <w:t>Scouts</w:t>
      </w:r>
      <w:r w:rsidR="0052223F">
        <w:rPr>
          <w:rFonts w:ascii="Times New Roman" w:eastAsia="Times New Roman" w:hAnsi="Times New Roman" w:cs="Times New Roman"/>
          <w:sz w:val="24"/>
          <w:szCs w:val="24"/>
        </w:rPr>
        <w:t xml:space="preserve">) was specifically chosen by Baden-Powell, who decided on the name after the corps of guides in India who were ‘distinguished for their general handiness and resourcefulness under difficulties and their keenness and courage’ (WAGGGS, 1992, p. 7). </w:t>
      </w:r>
      <w:r w:rsidR="00E91113">
        <w:rPr>
          <w:rFonts w:ascii="Times New Roman" w:eastAsia="Times New Roman" w:hAnsi="Times New Roman" w:cs="Times New Roman"/>
          <w:sz w:val="24"/>
          <w:szCs w:val="24"/>
        </w:rPr>
        <w:t>T</w:t>
      </w:r>
      <w:r w:rsidR="0052223F">
        <w:rPr>
          <w:rFonts w:ascii="Times New Roman" w:eastAsia="Times New Roman" w:hAnsi="Times New Roman" w:cs="Times New Roman"/>
          <w:sz w:val="24"/>
          <w:szCs w:val="24"/>
        </w:rPr>
        <w:t>he ‘most competent’ Guides were precisely those involved in the Movement in its original form, which perhaps not coincidently, was also when Guides were most ‘symmetrically opposite’ to Boy Scout</w:t>
      </w:r>
      <w:r w:rsidR="00175FAD">
        <w:rPr>
          <w:rFonts w:ascii="Times New Roman" w:eastAsia="Times New Roman" w:hAnsi="Times New Roman" w:cs="Times New Roman"/>
          <w:sz w:val="24"/>
          <w:szCs w:val="24"/>
        </w:rPr>
        <w:t>s</w:t>
      </w:r>
      <w:r w:rsidR="0052223F">
        <w:rPr>
          <w:rFonts w:ascii="Times New Roman" w:eastAsia="Times New Roman" w:hAnsi="Times New Roman" w:cs="Times New Roman"/>
          <w:sz w:val="24"/>
          <w:szCs w:val="24"/>
        </w:rPr>
        <w:t xml:space="preserve">. </w:t>
      </w:r>
      <w:r w:rsidR="00330CA7">
        <w:rPr>
          <w:rFonts w:ascii="Times New Roman" w:eastAsia="Times New Roman" w:hAnsi="Times New Roman" w:cs="Times New Roman"/>
          <w:sz w:val="24"/>
          <w:szCs w:val="24"/>
        </w:rPr>
        <w:t xml:space="preserve">Hence, </w:t>
      </w:r>
      <w:r w:rsidR="0052223F">
        <w:rPr>
          <w:rFonts w:ascii="Times New Roman" w:eastAsia="Times New Roman" w:hAnsi="Times New Roman" w:cs="Times New Roman"/>
          <w:sz w:val="24"/>
          <w:szCs w:val="24"/>
        </w:rPr>
        <w:t>when the construction of the Girl Guide was essentially the binary opposition (see Derrida 1979, 1981)</w:t>
      </w:r>
      <w:r w:rsidR="0052223F">
        <w:rPr>
          <w:sz w:val="27"/>
          <w:szCs w:val="27"/>
        </w:rPr>
        <w:t xml:space="preserve"> </w:t>
      </w:r>
      <w:r w:rsidR="0052223F">
        <w:rPr>
          <w:rFonts w:ascii="Times New Roman" w:eastAsia="Times New Roman" w:hAnsi="Times New Roman" w:cs="Times New Roman"/>
          <w:sz w:val="24"/>
          <w:szCs w:val="24"/>
        </w:rPr>
        <w:t xml:space="preserve">of Boy Scouts, girls were </w:t>
      </w:r>
      <w:r w:rsidR="0052223F">
        <w:rPr>
          <w:rFonts w:ascii="Times New Roman" w:eastAsia="Times New Roman" w:hAnsi="Times New Roman" w:cs="Times New Roman"/>
          <w:i/>
          <w:sz w:val="24"/>
          <w:szCs w:val="24"/>
        </w:rPr>
        <w:t>more</w:t>
      </w:r>
      <w:r w:rsidR="0052223F">
        <w:rPr>
          <w:rFonts w:ascii="Times New Roman" w:eastAsia="Times New Roman" w:hAnsi="Times New Roman" w:cs="Times New Roman"/>
          <w:sz w:val="24"/>
          <w:szCs w:val="24"/>
        </w:rPr>
        <w:t xml:space="preserve"> competent and </w:t>
      </w:r>
      <w:r w:rsidR="0052223F">
        <w:rPr>
          <w:rFonts w:ascii="Times New Roman" w:eastAsia="Times New Roman" w:hAnsi="Times New Roman" w:cs="Times New Roman"/>
          <w:i/>
          <w:sz w:val="24"/>
          <w:szCs w:val="24"/>
        </w:rPr>
        <w:t>less</w:t>
      </w:r>
      <w:r w:rsidR="0052223F">
        <w:rPr>
          <w:rFonts w:ascii="Times New Roman" w:eastAsia="Times New Roman" w:hAnsi="Times New Roman" w:cs="Times New Roman"/>
          <w:sz w:val="24"/>
          <w:szCs w:val="24"/>
        </w:rPr>
        <w:t xml:space="preserve"> vulnerable than they later became, when they were recognised as girls in and of themselves with desires and needs of their own. </w:t>
      </w:r>
      <w:r w:rsidR="00C3282F">
        <w:rPr>
          <w:rFonts w:ascii="Times New Roman" w:eastAsia="Times New Roman" w:hAnsi="Times New Roman" w:cs="Times New Roman"/>
          <w:sz w:val="24"/>
          <w:szCs w:val="24"/>
        </w:rPr>
        <w:t xml:space="preserve">Hence, in </w:t>
      </w:r>
      <w:r w:rsidR="00E91113">
        <w:rPr>
          <w:rFonts w:ascii="Times New Roman" w:eastAsia="Times New Roman" w:hAnsi="Times New Roman" w:cs="Times New Roman"/>
          <w:sz w:val="24"/>
          <w:szCs w:val="24"/>
        </w:rPr>
        <w:t xml:space="preserve">the early 1900s, the first Girl Guides </w:t>
      </w:r>
      <w:r w:rsidR="000318F6">
        <w:rPr>
          <w:rFonts w:ascii="Times New Roman" w:eastAsia="Times New Roman" w:hAnsi="Times New Roman" w:cs="Times New Roman"/>
          <w:sz w:val="24"/>
          <w:szCs w:val="24"/>
        </w:rPr>
        <w:t>were</w:t>
      </w:r>
      <w:r w:rsidR="00E91113">
        <w:rPr>
          <w:rFonts w:ascii="Times New Roman" w:eastAsia="Times New Roman" w:hAnsi="Times New Roman" w:cs="Times New Roman"/>
          <w:sz w:val="24"/>
          <w:szCs w:val="24"/>
        </w:rPr>
        <w:t xml:space="preserve"> </w:t>
      </w:r>
      <w:r w:rsidR="000318F6">
        <w:rPr>
          <w:rFonts w:ascii="Times New Roman" w:eastAsia="Times New Roman" w:hAnsi="Times New Roman" w:cs="Times New Roman"/>
          <w:sz w:val="24"/>
          <w:szCs w:val="24"/>
        </w:rPr>
        <w:t xml:space="preserve">assumed to be able and </w:t>
      </w:r>
      <w:r w:rsidR="000318F6">
        <w:rPr>
          <w:rFonts w:ascii="Times New Roman" w:eastAsia="Times New Roman" w:hAnsi="Times New Roman" w:cs="Times New Roman"/>
          <w:sz w:val="24"/>
          <w:szCs w:val="24"/>
        </w:rPr>
        <w:lastRenderedPageBreak/>
        <w:t xml:space="preserve">willing </w:t>
      </w:r>
      <w:r w:rsidR="00C3282F">
        <w:rPr>
          <w:rFonts w:ascii="Times New Roman" w:eastAsia="Times New Roman" w:hAnsi="Times New Roman" w:cs="Times New Roman"/>
          <w:sz w:val="24"/>
          <w:szCs w:val="24"/>
        </w:rPr>
        <w:t xml:space="preserve">to </w:t>
      </w:r>
      <w:r w:rsidR="00E91113">
        <w:rPr>
          <w:rFonts w:ascii="Times New Roman" w:eastAsia="Times New Roman" w:hAnsi="Times New Roman" w:cs="Times New Roman"/>
          <w:sz w:val="24"/>
          <w:szCs w:val="24"/>
        </w:rPr>
        <w:t xml:space="preserve">do </w:t>
      </w:r>
      <w:r w:rsidR="00E91113" w:rsidRPr="00A83742">
        <w:rPr>
          <w:rFonts w:ascii="Times New Roman" w:eastAsia="Times New Roman" w:hAnsi="Times New Roman" w:cs="Times New Roman"/>
          <w:i/>
          <w:sz w:val="24"/>
          <w:szCs w:val="24"/>
        </w:rPr>
        <w:t>all</w:t>
      </w:r>
      <w:r w:rsidR="00E91113">
        <w:rPr>
          <w:rFonts w:ascii="Times New Roman" w:eastAsia="Times New Roman" w:hAnsi="Times New Roman" w:cs="Times New Roman"/>
          <w:sz w:val="24"/>
          <w:szCs w:val="24"/>
        </w:rPr>
        <w:t xml:space="preserve"> that the boys had been doing. This changed as Guiding took on its more feminised trajectory away from the </w:t>
      </w:r>
      <w:r w:rsidR="00316DBC">
        <w:rPr>
          <w:rFonts w:ascii="Times New Roman" w:eastAsia="Times New Roman" w:hAnsi="Times New Roman" w:cs="Times New Roman"/>
          <w:sz w:val="24"/>
          <w:szCs w:val="24"/>
        </w:rPr>
        <w:t xml:space="preserve">Boy </w:t>
      </w:r>
      <w:r w:rsidR="00E91113">
        <w:rPr>
          <w:rFonts w:ascii="Times New Roman" w:eastAsia="Times New Roman" w:hAnsi="Times New Roman" w:cs="Times New Roman"/>
          <w:sz w:val="24"/>
          <w:szCs w:val="24"/>
        </w:rPr>
        <w:t>Scouts.</w:t>
      </w:r>
    </w:p>
    <w:p w14:paraId="036C774D" w14:textId="77777777" w:rsidR="0079163C" w:rsidRDefault="0052223F">
      <w:pPr>
        <w:spacing w:line="480" w:lineRule="auto"/>
        <w:jc w:val="both"/>
      </w:pPr>
      <w:r>
        <w:rPr>
          <w:rFonts w:ascii="Times New Roman" w:eastAsia="Times New Roman" w:hAnsi="Times New Roman" w:cs="Times New Roman"/>
          <w:color w:val="FF0000"/>
          <w:sz w:val="24"/>
          <w:szCs w:val="24"/>
        </w:rPr>
        <w:t xml:space="preserve"> </w:t>
      </w:r>
    </w:p>
    <w:p w14:paraId="732983E9" w14:textId="77777777" w:rsidR="0079163C" w:rsidRDefault="0052223F">
      <w:pPr>
        <w:spacing w:line="480" w:lineRule="auto"/>
        <w:jc w:val="both"/>
      </w:pPr>
      <w:r>
        <w:rPr>
          <w:rFonts w:ascii="Times New Roman" w:eastAsia="Times New Roman" w:hAnsi="Times New Roman" w:cs="Times New Roman"/>
          <w:sz w:val="24"/>
          <w:szCs w:val="24"/>
        </w:rPr>
        <w:t xml:space="preserve">Although we do not explore the changes in masculinity and boyhood, we assume that these are not unrelated to changing constructions of girlhood. As Reay (2001, pp. 153-154) suggests, ‘[t]here is co-dependence between femininities and masculinities which means that neither can be fully understood in isolation of the other.’ Hence, </w:t>
      </w:r>
      <w:r w:rsidR="004F5FC1">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Girl Guiding and Boy Scouts change together over time, the way they have interacte</w:t>
      </w:r>
      <w:r w:rsidR="00CC5E59">
        <w:rPr>
          <w:rFonts w:ascii="Times New Roman" w:eastAsia="Times New Roman" w:hAnsi="Times New Roman" w:cs="Times New Roman"/>
          <w:sz w:val="24"/>
          <w:szCs w:val="24"/>
        </w:rPr>
        <w:t xml:space="preserve">d together is rather staggered. </w:t>
      </w:r>
      <w:r w:rsidR="004F5FC1">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here are distinct periods of change that have as much to do with the wider social context as they do with the way particular aged boys and girls are perceived to be able to interact together at all.</w:t>
      </w:r>
    </w:p>
    <w:p w14:paraId="1AB671AA" w14:textId="77777777" w:rsidR="0079163C" w:rsidRDefault="0052223F">
      <w:pPr>
        <w:spacing w:line="480" w:lineRule="auto"/>
        <w:jc w:val="both"/>
      </w:pPr>
      <w:r>
        <w:rPr>
          <w:rFonts w:ascii="Times New Roman" w:eastAsia="Times New Roman" w:hAnsi="Times New Roman" w:cs="Times New Roman"/>
          <w:sz w:val="24"/>
          <w:szCs w:val="24"/>
        </w:rPr>
        <w:t xml:space="preserve"> </w:t>
      </w:r>
    </w:p>
    <w:p w14:paraId="64334F83" w14:textId="77777777" w:rsidR="0079163C" w:rsidRDefault="003E55CF">
      <w:pPr>
        <w:spacing w:line="480" w:lineRule="auto"/>
        <w:jc w:val="both"/>
      </w:pPr>
      <w:r>
        <w:rPr>
          <w:rFonts w:ascii="Times New Roman" w:eastAsia="Times New Roman" w:hAnsi="Times New Roman" w:cs="Times New Roman"/>
          <w:sz w:val="24"/>
          <w:szCs w:val="24"/>
        </w:rPr>
        <w:t>Hence, t</w:t>
      </w:r>
      <w:r w:rsidR="0052223F">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story of girlhood depicted in</w:t>
      </w:r>
      <w:r w:rsidR="0052223F">
        <w:rPr>
          <w:rFonts w:ascii="Times New Roman" w:eastAsia="Times New Roman" w:hAnsi="Times New Roman" w:cs="Times New Roman"/>
          <w:sz w:val="24"/>
          <w:szCs w:val="24"/>
        </w:rPr>
        <w:t xml:space="preserve"> the handbooks is one of girls</w:t>
      </w:r>
      <w:r w:rsidR="00325C0B">
        <w:rPr>
          <w:rFonts w:ascii="Times New Roman" w:eastAsia="Times New Roman" w:hAnsi="Times New Roman" w:cs="Times New Roman"/>
          <w:sz w:val="24"/>
          <w:szCs w:val="24"/>
        </w:rPr>
        <w:t>-</w:t>
      </w:r>
      <w:r w:rsidR="00325C0B" w:rsidRPr="003E55CF">
        <w:rPr>
          <w:rFonts w:ascii="Times New Roman" w:eastAsia="Times New Roman" w:hAnsi="Times New Roman" w:cs="Times New Roman"/>
          <w:i/>
          <w:sz w:val="24"/>
          <w:szCs w:val="24"/>
        </w:rPr>
        <w:t>not</w:t>
      </w:r>
      <w:r w:rsidR="00325C0B">
        <w:rPr>
          <w:rFonts w:ascii="Times New Roman" w:eastAsia="Times New Roman" w:hAnsi="Times New Roman" w:cs="Times New Roman"/>
          <w:sz w:val="24"/>
          <w:szCs w:val="24"/>
        </w:rPr>
        <w:t>-being-boys, who 'therefore'</w:t>
      </w:r>
      <w:r w:rsidR="0052223F">
        <w:rPr>
          <w:rFonts w:ascii="Times New Roman" w:eastAsia="Times New Roman" w:hAnsi="Times New Roman" w:cs="Times New Roman"/>
          <w:sz w:val="24"/>
          <w:szCs w:val="24"/>
        </w:rPr>
        <w:t xml:space="preserve"> also need to be taught these ‘masculine’ pursuits as well as the more ‘feminine’ ones of sewing and housework; and who ultimately become more and more 'girly' (and less like boys or have anything to do with boys</w:t>
      </w:r>
      <w:r w:rsidR="009D2CB9">
        <w:rPr>
          <w:rFonts w:ascii="Times New Roman" w:eastAsia="Times New Roman" w:hAnsi="Times New Roman" w:cs="Times New Roman"/>
          <w:sz w:val="24"/>
          <w:szCs w:val="24"/>
        </w:rPr>
        <w:t>)</w:t>
      </w:r>
      <w:r w:rsidR="0052223F">
        <w:rPr>
          <w:rFonts w:ascii="Times New Roman" w:eastAsia="Times New Roman" w:hAnsi="Times New Roman" w:cs="Times New Roman"/>
          <w:sz w:val="24"/>
          <w:szCs w:val="24"/>
        </w:rPr>
        <w:t xml:space="preserve">, as time goes by. </w:t>
      </w:r>
      <w:r w:rsidR="000C1BA7">
        <w:rPr>
          <w:rFonts w:ascii="Times New Roman" w:eastAsia="Times New Roman" w:hAnsi="Times New Roman" w:cs="Times New Roman"/>
          <w:sz w:val="24"/>
          <w:szCs w:val="24"/>
        </w:rPr>
        <w:t>Thus</w:t>
      </w:r>
      <w:r w:rsidR="0052223F">
        <w:rPr>
          <w:rFonts w:ascii="Times New Roman" w:eastAsia="Times New Roman" w:hAnsi="Times New Roman" w:cs="Times New Roman"/>
          <w:sz w:val="24"/>
          <w:szCs w:val="24"/>
        </w:rPr>
        <w:t xml:space="preserve">, the teaching of ‘boys’ activities’, such as emergency rescue and first aid, is justified in the older books by arguing that ‘[w]omen in the future will be called upon to take the place of men in very many different spheres of activity’ (Baden-Powell, 1917, p. 13). </w:t>
      </w:r>
      <w:r w:rsidR="00C061A7">
        <w:rPr>
          <w:rFonts w:ascii="Times New Roman" w:eastAsia="Times New Roman" w:hAnsi="Times New Roman" w:cs="Times New Roman"/>
          <w:sz w:val="24"/>
          <w:szCs w:val="24"/>
        </w:rPr>
        <w:t>That is,</w:t>
      </w:r>
      <w:r w:rsidR="0052223F">
        <w:rPr>
          <w:rFonts w:ascii="Times New Roman" w:eastAsia="Times New Roman" w:hAnsi="Times New Roman" w:cs="Times New Roman"/>
          <w:sz w:val="24"/>
          <w:szCs w:val="24"/>
        </w:rPr>
        <w:t xml:space="preserve"> it is not merely that the girls are constructed as 'beings' in their own right, but their girlhood is one that is in a constant dialectic with what it also is to not</w:t>
      </w:r>
      <w:r w:rsidR="00804C85">
        <w:rPr>
          <w:rFonts w:ascii="Times New Roman" w:eastAsia="Times New Roman" w:hAnsi="Times New Roman" w:cs="Times New Roman"/>
          <w:sz w:val="24"/>
          <w:szCs w:val="24"/>
        </w:rPr>
        <w:t>-be-a-</w:t>
      </w:r>
      <w:r w:rsidR="0052223F">
        <w:rPr>
          <w:rFonts w:ascii="Times New Roman" w:eastAsia="Times New Roman" w:hAnsi="Times New Roman" w:cs="Times New Roman"/>
          <w:sz w:val="24"/>
          <w:szCs w:val="24"/>
        </w:rPr>
        <w:t xml:space="preserve">boy. </w:t>
      </w:r>
      <w:r w:rsidR="005C5759">
        <w:rPr>
          <w:rFonts w:ascii="Times New Roman" w:eastAsia="Times New Roman" w:hAnsi="Times New Roman" w:cs="Times New Roman"/>
          <w:sz w:val="24"/>
          <w:szCs w:val="24"/>
        </w:rPr>
        <w:t>By the</w:t>
      </w:r>
      <w:r w:rsidR="0052223F">
        <w:rPr>
          <w:rFonts w:ascii="Times New Roman" w:eastAsia="Times New Roman" w:hAnsi="Times New Roman" w:cs="Times New Roman"/>
          <w:sz w:val="24"/>
          <w:szCs w:val="24"/>
        </w:rPr>
        <w:t xml:space="preserve"> 1940s onwards, activities th</w:t>
      </w:r>
      <w:r w:rsidR="00804C85">
        <w:rPr>
          <w:rFonts w:ascii="Times New Roman" w:eastAsia="Times New Roman" w:hAnsi="Times New Roman" w:cs="Times New Roman"/>
          <w:sz w:val="24"/>
          <w:szCs w:val="24"/>
        </w:rPr>
        <w:t xml:space="preserve">at are explicitly described as </w:t>
      </w:r>
      <w:r w:rsidR="0052223F">
        <w:rPr>
          <w:rFonts w:ascii="Times New Roman" w:eastAsia="Times New Roman" w:hAnsi="Times New Roman" w:cs="Times New Roman"/>
          <w:sz w:val="24"/>
          <w:szCs w:val="24"/>
        </w:rPr>
        <w:t xml:space="preserve">girls’ activities’ prevail. They include such things as housework, cooking and childcare. These activities also appear in the most recent books, but to a much lesser extent. </w:t>
      </w:r>
    </w:p>
    <w:p w14:paraId="1F7E3CBE" w14:textId="77777777" w:rsidR="0079163C" w:rsidRDefault="0079163C">
      <w:pPr>
        <w:spacing w:line="480" w:lineRule="auto"/>
        <w:jc w:val="both"/>
      </w:pPr>
    </w:p>
    <w:p w14:paraId="48ED0AEE" w14:textId="77777777" w:rsidR="00176116" w:rsidRDefault="00F3040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the same time,</w:t>
      </w:r>
      <w:r w:rsidR="00E556E5">
        <w:rPr>
          <w:rFonts w:ascii="Times New Roman" w:eastAsia="Times New Roman" w:hAnsi="Times New Roman" w:cs="Times New Roman"/>
          <w:sz w:val="24"/>
          <w:szCs w:val="24"/>
        </w:rPr>
        <w:t xml:space="preserve"> though, there was an onus on the future women the girls would become, </w:t>
      </w:r>
      <w:r w:rsidR="005A1B4E">
        <w:rPr>
          <w:rFonts w:ascii="Times New Roman" w:eastAsia="Times New Roman" w:hAnsi="Times New Roman" w:cs="Times New Roman"/>
          <w:sz w:val="24"/>
          <w:szCs w:val="24"/>
        </w:rPr>
        <w:t>echo</w:t>
      </w:r>
      <w:r w:rsidR="00E556E5">
        <w:rPr>
          <w:rFonts w:ascii="Times New Roman" w:eastAsia="Times New Roman" w:hAnsi="Times New Roman" w:cs="Times New Roman"/>
          <w:sz w:val="24"/>
          <w:szCs w:val="24"/>
        </w:rPr>
        <w:t>ing</w:t>
      </w:r>
      <w:r w:rsidR="0052223F">
        <w:rPr>
          <w:rFonts w:ascii="Times New Roman" w:eastAsia="Times New Roman" w:hAnsi="Times New Roman" w:cs="Times New Roman"/>
          <w:sz w:val="24"/>
          <w:szCs w:val="24"/>
        </w:rPr>
        <w:t xml:space="preserve"> the old </w:t>
      </w:r>
      <w:r w:rsidR="00515427">
        <w:rPr>
          <w:rFonts w:ascii="Times New Roman" w:eastAsia="Times New Roman" w:hAnsi="Times New Roman" w:cs="Times New Roman"/>
          <w:sz w:val="24"/>
          <w:szCs w:val="24"/>
        </w:rPr>
        <w:t xml:space="preserve">sociology of </w:t>
      </w:r>
      <w:r w:rsidR="0052223F">
        <w:rPr>
          <w:rFonts w:ascii="Times New Roman" w:eastAsia="Times New Roman" w:hAnsi="Times New Roman" w:cs="Times New Roman"/>
          <w:sz w:val="24"/>
          <w:szCs w:val="24"/>
        </w:rPr>
        <w:t xml:space="preserve">childhood paradigm whereby children were </w:t>
      </w:r>
      <w:r w:rsidR="003E50ED">
        <w:rPr>
          <w:rFonts w:ascii="Times New Roman" w:eastAsia="Times New Roman" w:hAnsi="Times New Roman" w:cs="Times New Roman"/>
          <w:sz w:val="24"/>
          <w:szCs w:val="24"/>
        </w:rPr>
        <w:t xml:space="preserve">almost entirely </w:t>
      </w:r>
      <w:r w:rsidR="0052223F">
        <w:rPr>
          <w:rFonts w:ascii="Times New Roman" w:eastAsia="Times New Roman" w:hAnsi="Times New Roman" w:cs="Times New Roman"/>
          <w:sz w:val="24"/>
          <w:szCs w:val="24"/>
        </w:rPr>
        <w:t>seen as ‘</w:t>
      </w:r>
      <w:proofErr w:type="spellStart"/>
      <w:r w:rsidR="0052223F">
        <w:rPr>
          <w:rFonts w:ascii="Times New Roman" w:eastAsia="Times New Roman" w:hAnsi="Times New Roman" w:cs="Times New Roman"/>
          <w:sz w:val="24"/>
          <w:szCs w:val="24"/>
        </w:rPr>
        <w:t>becomings</w:t>
      </w:r>
      <w:proofErr w:type="spellEnd"/>
      <w:r w:rsidR="0052223F">
        <w:rPr>
          <w:rFonts w:ascii="Times New Roman" w:eastAsia="Times New Roman" w:hAnsi="Times New Roman" w:cs="Times New Roman"/>
          <w:sz w:val="24"/>
          <w:szCs w:val="24"/>
        </w:rPr>
        <w:t>’ - as future adults (</w:t>
      </w:r>
      <w:proofErr w:type="spellStart"/>
      <w:r w:rsidR="0052223F">
        <w:rPr>
          <w:rFonts w:ascii="Times New Roman" w:eastAsia="Times New Roman" w:hAnsi="Times New Roman" w:cs="Times New Roman"/>
          <w:sz w:val="24"/>
          <w:szCs w:val="24"/>
        </w:rPr>
        <w:t>Qvortrup</w:t>
      </w:r>
      <w:proofErr w:type="spellEnd"/>
      <w:r w:rsidR="0052223F">
        <w:rPr>
          <w:rFonts w:ascii="Times New Roman" w:eastAsia="Times New Roman" w:hAnsi="Times New Roman" w:cs="Times New Roman"/>
          <w:sz w:val="24"/>
          <w:szCs w:val="24"/>
        </w:rPr>
        <w:t xml:space="preserve"> 1994). Guiding, after all, developed precisely with a focus on young girls becoming tomorrow’s women. This is present throughout all the handbooks, even if what </w:t>
      </w:r>
      <w:r w:rsidR="001464A6">
        <w:rPr>
          <w:rFonts w:ascii="Times New Roman" w:eastAsia="Times New Roman" w:hAnsi="Times New Roman" w:cs="Times New Roman"/>
          <w:sz w:val="24"/>
          <w:szCs w:val="24"/>
        </w:rPr>
        <w:t xml:space="preserve">it means </w:t>
      </w:r>
      <w:r w:rsidR="00074CD7">
        <w:rPr>
          <w:rFonts w:ascii="Times New Roman" w:eastAsia="Times New Roman" w:hAnsi="Times New Roman" w:cs="Times New Roman"/>
          <w:sz w:val="24"/>
          <w:szCs w:val="24"/>
        </w:rPr>
        <w:t>to become a woman changes too</w:t>
      </w:r>
      <w:r w:rsidR="0052223F">
        <w:rPr>
          <w:rFonts w:ascii="Times New Roman" w:eastAsia="Times New Roman" w:hAnsi="Times New Roman" w:cs="Times New Roman"/>
          <w:sz w:val="24"/>
          <w:szCs w:val="24"/>
        </w:rPr>
        <w:t>. We</w:t>
      </w:r>
      <w:r w:rsidR="00315242">
        <w:rPr>
          <w:rFonts w:ascii="Times New Roman" w:eastAsia="Times New Roman" w:hAnsi="Times New Roman" w:cs="Times New Roman"/>
          <w:sz w:val="24"/>
          <w:szCs w:val="24"/>
        </w:rPr>
        <w:t xml:space="preserve"> might say</w:t>
      </w:r>
      <w:r w:rsidR="00DF380A">
        <w:rPr>
          <w:rFonts w:ascii="Times New Roman" w:eastAsia="Times New Roman" w:hAnsi="Times New Roman" w:cs="Times New Roman"/>
          <w:sz w:val="24"/>
          <w:szCs w:val="24"/>
        </w:rPr>
        <w:t xml:space="preserve"> that</w:t>
      </w:r>
      <w:r w:rsidR="00002A68">
        <w:rPr>
          <w:rFonts w:ascii="Times New Roman" w:eastAsia="Times New Roman" w:hAnsi="Times New Roman" w:cs="Times New Roman"/>
          <w:sz w:val="24"/>
          <w:szCs w:val="24"/>
        </w:rPr>
        <w:t>,</w:t>
      </w:r>
      <w:r w:rsidR="00DF380A">
        <w:rPr>
          <w:rFonts w:ascii="Times New Roman" w:eastAsia="Times New Roman" w:hAnsi="Times New Roman" w:cs="Times New Roman"/>
          <w:sz w:val="24"/>
          <w:szCs w:val="24"/>
        </w:rPr>
        <w:t xml:space="preserve"> in this strand</w:t>
      </w:r>
      <w:r w:rsidR="00002A68">
        <w:rPr>
          <w:rFonts w:ascii="Times New Roman" w:eastAsia="Times New Roman" w:hAnsi="Times New Roman" w:cs="Times New Roman"/>
          <w:sz w:val="24"/>
          <w:szCs w:val="24"/>
        </w:rPr>
        <w:t>,</w:t>
      </w:r>
      <w:r w:rsidR="0052223F">
        <w:rPr>
          <w:rFonts w:ascii="Times New Roman" w:eastAsia="Times New Roman" w:hAnsi="Times New Roman" w:cs="Times New Roman"/>
          <w:sz w:val="24"/>
          <w:szCs w:val="24"/>
        </w:rPr>
        <w:t xml:space="preserve"> the very essence of ‘being’ a girl is inextricably linked to ‘becoming an adult woman'</w:t>
      </w:r>
      <w:r w:rsidR="004C0ED5">
        <w:rPr>
          <w:rFonts w:ascii="Times New Roman" w:eastAsia="Times New Roman" w:hAnsi="Times New Roman" w:cs="Times New Roman"/>
          <w:sz w:val="24"/>
          <w:szCs w:val="24"/>
        </w:rPr>
        <w:t xml:space="preserve"> -</w:t>
      </w:r>
      <w:r w:rsidR="00595F88">
        <w:rPr>
          <w:rFonts w:ascii="Times New Roman" w:eastAsia="Times New Roman" w:hAnsi="Times New Roman" w:cs="Times New Roman"/>
          <w:sz w:val="24"/>
          <w:szCs w:val="24"/>
        </w:rPr>
        <w:t xml:space="preserve"> along with a host of stereotypical </w:t>
      </w:r>
      <w:r w:rsidR="004C0ED5">
        <w:rPr>
          <w:rFonts w:ascii="Times New Roman" w:eastAsia="Times New Roman" w:hAnsi="Times New Roman" w:cs="Times New Roman"/>
          <w:sz w:val="24"/>
          <w:szCs w:val="24"/>
        </w:rPr>
        <w:t xml:space="preserve">heteronormative </w:t>
      </w:r>
      <w:r w:rsidR="00595F88">
        <w:rPr>
          <w:rFonts w:ascii="Times New Roman" w:eastAsia="Times New Roman" w:hAnsi="Times New Roman" w:cs="Times New Roman"/>
          <w:sz w:val="24"/>
          <w:szCs w:val="24"/>
        </w:rPr>
        <w:t>assertions</w:t>
      </w:r>
      <w:r w:rsidR="0052223F">
        <w:rPr>
          <w:rFonts w:ascii="Times New Roman" w:eastAsia="Times New Roman" w:hAnsi="Times New Roman" w:cs="Times New Roman"/>
          <w:sz w:val="24"/>
          <w:szCs w:val="24"/>
        </w:rPr>
        <w:t>.</w:t>
      </w:r>
      <w:r w:rsidR="005E7F97">
        <w:rPr>
          <w:rFonts w:ascii="Times New Roman" w:eastAsia="Times New Roman" w:hAnsi="Times New Roman" w:cs="Times New Roman"/>
          <w:sz w:val="24"/>
          <w:szCs w:val="24"/>
        </w:rPr>
        <w:t xml:space="preserve"> </w:t>
      </w:r>
    </w:p>
    <w:p w14:paraId="48C9385C" w14:textId="77777777" w:rsidR="00380C27" w:rsidRDefault="00380C27">
      <w:pPr>
        <w:spacing w:line="480" w:lineRule="auto"/>
        <w:jc w:val="both"/>
        <w:rPr>
          <w:rFonts w:ascii="Times New Roman" w:eastAsia="Times New Roman" w:hAnsi="Times New Roman" w:cs="Times New Roman"/>
          <w:sz w:val="24"/>
          <w:szCs w:val="24"/>
        </w:rPr>
      </w:pPr>
    </w:p>
    <w:p w14:paraId="6A83EA7A" w14:textId="77777777" w:rsidR="008943CE" w:rsidRDefault="009E4EC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Girls are essentially portrayed as future wives and mothers</w:t>
      </w:r>
      <w:r w:rsidR="006115E4">
        <w:rPr>
          <w:rFonts w:ascii="Times New Roman" w:eastAsia="Times New Roman" w:hAnsi="Times New Roman" w:cs="Times New Roman"/>
          <w:sz w:val="24"/>
          <w:szCs w:val="24"/>
        </w:rPr>
        <w:t xml:space="preserve">: in the early days of Guiding, </w:t>
      </w:r>
      <w:r w:rsidR="0052223F">
        <w:rPr>
          <w:rFonts w:ascii="Times New Roman" w:eastAsia="Times New Roman" w:hAnsi="Times New Roman" w:cs="Times New Roman"/>
          <w:sz w:val="24"/>
          <w:szCs w:val="24"/>
        </w:rPr>
        <w:t xml:space="preserve">a </w:t>
      </w:r>
      <w:r w:rsidR="00CD6C5E">
        <w:rPr>
          <w:rFonts w:ascii="Times New Roman" w:eastAsia="Times New Roman" w:hAnsi="Times New Roman" w:cs="Times New Roman"/>
          <w:sz w:val="24"/>
          <w:szCs w:val="24"/>
        </w:rPr>
        <w:t xml:space="preserve">Guide’s main priority in life </w:t>
      </w:r>
      <w:r w:rsidR="0052223F">
        <w:rPr>
          <w:rFonts w:ascii="Times New Roman" w:eastAsia="Times New Roman" w:hAnsi="Times New Roman" w:cs="Times New Roman"/>
          <w:sz w:val="24"/>
          <w:szCs w:val="24"/>
        </w:rPr>
        <w:t>‘obtaining a husband’ (Baden-Powell, 1917)</w:t>
      </w:r>
      <w:r w:rsidR="00176116">
        <w:rPr>
          <w:rFonts w:ascii="Times New Roman" w:eastAsia="Times New Roman" w:hAnsi="Times New Roman" w:cs="Times New Roman"/>
          <w:sz w:val="24"/>
          <w:szCs w:val="24"/>
        </w:rPr>
        <w:t xml:space="preserve"> and ‘to get girls to learn how to be women – self-helpful, happy, prosperous, and capable of keeping good homes and of bringing up good children’ (Baden-Powell and Baden-Powell, 1912, </w:t>
      </w:r>
      <w:proofErr w:type="spellStart"/>
      <w:r w:rsidR="00176116">
        <w:rPr>
          <w:rFonts w:ascii="Times New Roman" w:eastAsia="Times New Roman" w:hAnsi="Times New Roman" w:cs="Times New Roman"/>
          <w:sz w:val="24"/>
          <w:szCs w:val="24"/>
        </w:rPr>
        <w:t>p.vii</w:t>
      </w:r>
      <w:proofErr w:type="spellEnd"/>
      <w:r w:rsidR="00176116">
        <w:rPr>
          <w:rFonts w:ascii="Times New Roman" w:eastAsia="Times New Roman" w:hAnsi="Times New Roman" w:cs="Times New Roman"/>
          <w:sz w:val="24"/>
          <w:szCs w:val="24"/>
        </w:rPr>
        <w:t xml:space="preserve">). </w:t>
      </w:r>
      <w:r w:rsidR="008E322A">
        <w:rPr>
          <w:rFonts w:ascii="Times New Roman" w:eastAsia="Times New Roman" w:hAnsi="Times New Roman" w:cs="Times New Roman"/>
          <w:sz w:val="24"/>
          <w:szCs w:val="24"/>
        </w:rPr>
        <w:t xml:space="preserve">Robert Baden-Powell was very clear about what </w:t>
      </w:r>
      <w:r w:rsidR="005E5059">
        <w:rPr>
          <w:rFonts w:ascii="Times New Roman" w:eastAsia="Times New Roman" w:hAnsi="Times New Roman" w:cs="Times New Roman"/>
          <w:sz w:val="24"/>
          <w:szCs w:val="24"/>
        </w:rPr>
        <w:t xml:space="preserve">he thought </w:t>
      </w:r>
      <w:r w:rsidR="008E322A">
        <w:rPr>
          <w:rFonts w:ascii="Times New Roman" w:eastAsia="Times New Roman" w:hAnsi="Times New Roman" w:cs="Times New Roman"/>
          <w:sz w:val="24"/>
          <w:szCs w:val="24"/>
        </w:rPr>
        <w:t xml:space="preserve">Girl Guides needed to be about and the kinds of things members needed to do. He </w:t>
      </w:r>
      <w:r w:rsidR="007A7B0C">
        <w:rPr>
          <w:rFonts w:ascii="Times New Roman" w:eastAsia="Times New Roman" w:hAnsi="Times New Roman" w:cs="Times New Roman"/>
          <w:sz w:val="24"/>
          <w:szCs w:val="24"/>
        </w:rPr>
        <w:t xml:space="preserve">even </w:t>
      </w:r>
      <w:r w:rsidR="008E322A">
        <w:rPr>
          <w:rFonts w:ascii="Times New Roman" w:eastAsia="Times New Roman" w:hAnsi="Times New Roman" w:cs="Times New Roman"/>
          <w:sz w:val="24"/>
          <w:szCs w:val="24"/>
        </w:rPr>
        <w:t xml:space="preserve">argued that </w:t>
      </w:r>
      <w:r w:rsidR="001F0F37">
        <w:rPr>
          <w:rFonts w:ascii="Times New Roman" w:eastAsia="Times New Roman" w:hAnsi="Times New Roman" w:cs="Times New Roman"/>
          <w:sz w:val="24"/>
          <w:szCs w:val="24"/>
        </w:rPr>
        <w:t>G</w:t>
      </w:r>
      <w:r w:rsidR="008E322A">
        <w:rPr>
          <w:rFonts w:ascii="Times New Roman" w:eastAsia="Times New Roman" w:hAnsi="Times New Roman" w:cs="Times New Roman"/>
          <w:sz w:val="24"/>
          <w:szCs w:val="24"/>
        </w:rPr>
        <w:t xml:space="preserve">irl </w:t>
      </w:r>
      <w:r w:rsidR="001F0F37">
        <w:rPr>
          <w:rFonts w:ascii="Times New Roman" w:eastAsia="Times New Roman" w:hAnsi="Times New Roman" w:cs="Times New Roman"/>
          <w:sz w:val="24"/>
          <w:szCs w:val="24"/>
        </w:rPr>
        <w:t>G</w:t>
      </w:r>
      <w:r w:rsidR="008E322A">
        <w:rPr>
          <w:rFonts w:ascii="Times New Roman" w:eastAsia="Times New Roman" w:hAnsi="Times New Roman" w:cs="Times New Roman"/>
          <w:sz w:val="24"/>
          <w:szCs w:val="24"/>
        </w:rPr>
        <w:t xml:space="preserve">uides were actually more important than Boy Scouts, because if girls learned the ‘right’ skills when young, they could later guide their husbands and children when in adulthood (Wade, 1971; see also Pilcher, 2007). </w:t>
      </w:r>
    </w:p>
    <w:p w14:paraId="61C727FB" w14:textId="77777777" w:rsidR="008943CE" w:rsidRDefault="008943CE">
      <w:pPr>
        <w:spacing w:line="480" w:lineRule="auto"/>
        <w:jc w:val="both"/>
        <w:rPr>
          <w:rFonts w:ascii="Times New Roman" w:eastAsia="Times New Roman" w:hAnsi="Times New Roman" w:cs="Times New Roman"/>
          <w:sz w:val="24"/>
          <w:szCs w:val="24"/>
        </w:rPr>
      </w:pPr>
    </w:p>
    <w:p w14:paraId="3055A3F9" w14:textId="77777777" w:rsidR="00BF1234" w:rsidRDefault="00425E9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Paradoxically, then, although the girls who joined the Scout movement </w:t>
      </w:r>
      <w:r w:rsidR="00C37967">
        <w:rPr>
          <w:rFonts w:ascii="Times New Roman" w:eastAsia="Times New Roman" w:hAnsi="Times New Roman" w:cs="Times New Roman"/>
          <w:sz w:val="24"/>
          <w:szCs w:val="24"/>
        </w:rPr>
        <w:t xml:space="preserve">because they wanted </w:t>
      </w:r>
      <w:r w:rsidR="00503215">
        <w:rPr>
          <w:rFonts w:ascii="Times New Roman" w:eastAsia="Times New Roman" w:hAnsi="Times New Roman" w:cs="Times New Roman"/>
          <w:sz w:val="24"/>
          <w:szCs w:val="24"/>
        </w:rPr>
        <w:t>to do what the boys were doing, g</w:t>
      </w:r>
      <w:r w:rsidR="008E322A">
        <w:rPr>
          <w:rFonts w:ascii="Times New Roman" w:eastAsia="Times New Roman" w:hAnsi="Times New Roman" w:cs="Times New Roman"/>
          <w:sz w:val="24"/>
          <w:szCs w:val="24"/>
        </w:rPr>
        <w:t xml:space="preserve">irlhood </w:t>
      </w:r>
      <w:r w:rsidR="00503215">
        <w:rPr>
          <w:rFonts w:ascii="Times New Roman" w:eastAsia="Times New Roman" w:hAnsi="Times New Roman" w:cs="Times New Roman"/>
          <w:sz w:val="24"/>
          <w:szCs w:val="24"/>
        </w:rPr>
        <w:t xml:space="preserve">via Guiding quickly became </w:t>
      </w:r>
      <w:r w:rsidR="008E322A">
        <w:rPr>
          <w:rFonts w:ascii="Times New Roman" w:eastAsia="Times New Roman" w:hAnsi="Times New Roman" w:cs="Times New Roman"/>
          <w:sz w:val="24"/>
          <w:szCs w:val="24"/>
        </w:rPr>
        <w:t>first and foremost considered to be about ‘becoming a woman’.</w:t>
      </w:r>
      <w:r w:rsidR="00380C27">
        <w:rPr>
          <w:rFonts w:ascii="Times New Roman" w:eastAsia="Times New Roman" w:hAnsi="Times New Roman" w:cs="Times New Roman"/>
          <w:sz w:val="24"/>
          <w:szCs w:val="24"/>
        </w:rPr>
        <w:t xml:space="preserve"> And becoming a woman in the 1917 publication explains that guiding is about ‘helping the rising generation of girls to fit themselves for their life in the future’ (Baden-Powell, 1917, p.8) and aiming to ‘make efficient women citizens, good housekeepers and mothers’ (p.22).</w:t>
      </w:r>
      <w:r w:rsidR="004B00A9">
        <w:rPr>
          <w:rFonts w:ascii="Times New Roman" w:eastAsia="Times New Roman" w:hAnsi="Times New Roman" w:cs="Times New Roman"/>
          <w:sz w:val="24"/>
          <w:szCs w:val="24"/>
        </w:rPr>
        <w:t xml:space="preserve"> </w:t>
      </w:r>
      <w:r w:rsidR="004C246A">
        <w:rPr>
          <w:rFonts w:ascii="Times New Roman" w:eastAsia="Times New Roman" w:hAnsi="Times New Roman" w:cs="Times New Roman"/>
          <w:sz w:val="24"/>
          <w:szCs w:val="24"/>
        </w:rPr>
        <w:t>Over fifty years later, the 1968 handbook (</w:t>
      </w:r>
      <w:proofErr w:type="spellStart"/>
      <w:r w:rsidR="004C246A">
        <w:rPr>
          <w:rFonts w:ascii="Times New Roman" w:eastAsia="Times New Roman" w:hAnsi="Times New Roman" w:cs="Times New Roman"/>
          <w:sz w:val="24"/>
          <w:szCs w:val="24"/>
        </w:rPr>
        <w:t>Brimelow</w:t>
      </w:r>
      <w:proofErr w:type="spellEnd"/>
      <w:r w:rsidR="004C246A">
        <w:rPr>
          <w:rFonts w:ascii="Times New Roman" w:eastAsia="Times New Roman" w:hAnsi="Times New Roman" w:cs="Times New Roman"/>
          <w:sz w:val="24"/>
          <w:szCs w:val="24"/>
        </w:rPr>
        <w:t xml:space="preserve">, 1968) </w:t>
      </w:r>
      <w:r w:rsidR="00F5426C">
        <w:rPr>
          <w:rFonts w:ascii="Times New Roman" w:eastAsia="Times New Roman" w:hAnsi="Times New Roman" w:cs="Times New Roman"/>
          <w:sz w:val="24"/>
          <w:szCs w:val="24"/>
        </w:rPr>
        <w:t xml:space="preserve">still </w:t>
      </w:r>
      <w:r w:rsidR="004C246A">
        <w:rPr>
          <w:rFonts w:ascii="Times New Roman" w:eastAsia="Times New Roman" w:hAnsi="Times New Roman" w:cs="Times New Roman"/>
          <w:sz w:val="24"/>
          <w:szCs w:val="24"/>
        </w:rPr>
        <w:t xml:space="preserve">hosts the second highest number of references to these kinds of </w:t>
      </w:r>
      <w:r w:rsidR="004C246A">
        <w:rPr>
          <w:rFonts w:ascii="Times New Roman" w:eastAsia="Times New Roman" w:hAnsi="Times New Roman" w:cs="Times New Roman"/>
          <w:sz w:val="24"/>
          <w:szCs w:val="24"/>
        </w:rPr>
        <w:lastRenderedPageBreak/>
        <w:t xml:space="preserve">suggestions. </w:t>
      </w:r>
      <w:r w:rsidR="008E322A">
        <w:rPr>
          <w:rFonts w:ascii="Times New Roman" w:eastAsia="Times New Roman" w:hAnsi="Times New Roman" w:cs="Times New Roman"/>
          <w:sz w:val="24"/>
          <w:szCs w:val="24"/>
        </w:rPr>
        <w:t xml:space="preserve">In some ways, this is understandable since the contemporary culture of girlhood is intimately connected to that of womanhood (see Marshall 2000; </w:t>
      </w:r>
      <w:proofErr w:type="spellStart"/>
      <w:r w:rsidR="008E322A">
        <w:rPr>
          <w:rFonts w:ascii="Times New Roman" w:eastAsia="Times New Roman" w:hAnsi="Times New Roman" w:cs="Times New Roman"/>
          <w:sz w:val="24"/>
          <w:szCs w:val="24"/>
        </w:rPr>
        <w:t>McRobbie</w:t>
      </w:r>
      <w:proofErr w:type="spellEnd"/>
      <w:r w:rsidR="008E322A">
        <w:rPr>
          <w:rFonts w:ascii="Times New Roman" w:eastAsia="Times New Roman" w:hAnsi="Times New Roman" w:cs="Times New Roman"/>
          <w:sz w:val="24"/>
          <w:szCs w:val="24"/>
        </w:rPr>
        <w:t xml:space="preserve"> 2004). Conversely, there is also a recognition that the kind of woman a girl becomes is influenced by the kind of girl she is being today (see </w:t>
      </w:r>
      <w:proofErr w:type="spellStart"/>
      <w:r w:rsidR="008E322A">
        <w:rPr>
          <w:rFonts w:ascii="Times New Roman" w:eastAsia="Times New Roman" w:hAnsi="Times New Roman" w:cs="Times New Roman"/>
          <w:sz w:val="24"/>
          <w:szCs w:val="24"/>
        </w:rPr>
        <w:t>McRobbie</w:t>
      </w:r>
      <w:proofErr w:type="spellEnd"/>
      <w:r w:rsidR="008E322A">
        <w:rPr>
          <w:rFonts w:ascii="Times New Roman" w:eastAsia="Times New Roman" w:hAnsi="Times New Roman" w:cs="Times New Roman"/>
          <w:sz w:val="24"/>
          <w:szCs w:val="24"/>
        </w:rPr>
        <w:t xml:space="preserve"> 2004).</w:t>
      </w:r>
      <w:r w:rsidR="0074059B">
        <w:rPr>
          <w:rFonts w:ascii="Times New Roman" w:eastAsia="Times New Roman" w:hAnsi="Times New Roman" w:cs="Times New Roman"/>
          <w:sz w:val="24"/>
          <w:szCs w:val="24"/>
        </w:rPr>
        <w:t xml:space="preserve"> </w:t>
      </w:r>
    </w:p>
    <w:p w14:paraId="60804E7D" w14:textId="77777777" w:rsidR="00BF1234" w:rsidRDefault="00BF1234">
      <w:pPr>
        <w:spacing w:line="480" w:lineRule="auto"/>
        <w:jc w:val="both"/>
        <w:rPr>
          <w:rFonts w:ascii="Times New Roman" w:eastAsia="Times New Roman" w:hAnsi="Times New Roman" w:cs="Times New Roman"/>
          <w:sz w:val="24"/>
          <w:szCs w:val="24"/>
        </w:rPr>
      </w:pPr>
    </w:p>
    <w:p w14:paraId="354FF2BE" w14:textId="77777777" w:rsidR="00040D7A" w:rsidRDefault="00BF123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Later in the 1970s, </w:t>
      </w:r>
      <w:r w:rsidR="0052223F">
        <w:rPr>
          <w:rFonts w:ascii="Times New Roman" w:eastAsia="Times New Roman" w:hAnsi="Times New Roman" w:cs="Times New Roman"/>
          <w:sz w:val="24"/>
          <w:szCs w:val="24"/>
        </w:rPr>
        <w:t xml:space="preserve">the focus moves away from housework (as there had been the development of ‘labour saving devices’) and onto more ‘light-hearted’ ‘homely’ activities, such as ‘being a model hostess’, making the most of objects and being artistic within one’s home. The role of the future woman as a ‘home-maker’ is still apparent, even if </w:t>
      </w:r>
      <w:r w:rsidR="00F8656B">
        <w:rPr>
          <w:rFonts w:ascii="Times New Roman" w:eastAsia="Times New Roman" w:hAnsi="Times New Roman" w:cs="Times New Roman"/>
          <w:sz w:val="24"/>
          <w:szCs w:val="24"/>
        </w:rPr>
        <w:t xml:space="preserve">what </w:t>
      </w:r>
      <w:r w:rsidR="00D71EE8">
        <w:rPr>
          <w:rFonts w:ascii="Times New Roman" w:eastAsia="Times New Roman" w:hAnsi="Times New Roman" w:cs="Times New Roman"/>
          <w:sz w:val="24"/>
          <w:szCs w:val="24"/>
        </w:rPr>
        <w:t>girls are taught</w:t>
      </w:r>
      <w:r w:rsidR="0052223F">
        <w:rPr>
          <w:rFonts w:ascii="Times New Roman" w:eastAsia="Times New Roman" w:hAnsi="Times New Roman" w:cs="Times New Roman"/>
          <w:sz w:val="24"/>
          <w:szCs w:val="24"/>
        </w:rPr>
        <w:t xml:space="preserve"> to achieve this differs. </w:t>
      </w:r>
      <w:r w:rsidR="004B2D5E">
        <w:rPr>
          <w:rFonts w:ascii="Times New Roman" w:eastAsia="Times New Roman" w:hAnsi="Times New Roman" w:cs="Times New Roman"/>
          <w:sz w:val="24"/>
          <w:szCs w:val="24"/>
        </w:rPr>
        <w:t xml:space="preserve">For example, </w:t>
      </w:r>
      <w:r w:rsidR="007B0EDF">
        <w:rPr>
          <w:rFonts w:ascii="Times New Roman" w:eastAsia="Times New Roman" w:hAnsi="Times New Roman" w:cs="Times New Roman"/>
          <w:sz w:val="24"/>
          <w:szCs w:val="24"/>
        </w:rPr>
        <w:t xml:space="preserve">although </w:t>
      </w:r>
      <w:r w:rsidR="0052223F">
        <w:rPr>
          <w:rFonts w:ascii="Times New Roman" w:eastAsia="Times New Roman" w:hAnsi="Times New Roman" w:cs="Times New Roman"/>
          <w:sz w:val="24"/>
          <w:szCs w:val="24"/>
        </w:rPr>
        <w:t xml:space="preserve">girls </w:t>
      </w:r>
      <w:r w:rsidR="007B0EDF">
        <w:rPr>
          <w:rFonts w:ascii="Times New Roman" w:eastAsia="Times New Roman" w:hAnsi="Times New Roman" w:cs="Times New Roman"/>
          <w:sz w:val="24"/>
          <w:szCs w:val="24"/>
        </w:rPr>
        <w:t xml:space="preserve">continue to </w:t>
      </w:r>
      <w:r w:rsidR="0052223F">
        <w:rPr>
          <w:rFonts w:ascii="Times New Roman" w:eastAsia="Times New Roman" w:hAnsi="Times New Roman" w:cs="Times New Roman"/>
          <w:sz w:val="24"/>
          <w:szCs w:val="24"/>
        </w:rPr>
        <w:t xml:space="preserve">learn cooking and caring skills, </w:t>
      </w:r>
      <w:r w:rsidR="00367B51">
        <w:rPr>
          <w:rFonts w:ascii="Times New Roman" w:eastAsia="Times New Roman" w:hAnsi="Times New Roman" w:cs="Times New Roman"/>
          <w:sz w:val="24"/>
          <w:szCs w:val="24"/>
        </w:rPr>
        <w:t xml:space="preserve">the recipes </w:t>
      </w:r>
      <w:r w:rsidR="0052223F">
        <w:rPr>
          <w:rFonts w:ascii="Times New Roman" w:eastAsia="Times New Roman" w:hAnsi="Times New Roman" w:cs="Times New Roman"/>
          <w:sz w:val="24"/>
          <w:szCs w:val="24"/>
        </w:rPr>
        <w:t>change</w:t>
      </w:r>
      <w:r w:rsidR="00367B51">
        <w:rPr>
          <w:rFonts w:ascii="Times New Roman" w:eastAsia="Times New Roman" w:hAnsi="Times New Roman" w:cs="Times New Roman"/>
          <w:sz w:val="24"/>
          <w:szCs w:val="24"/>
        </w:rPr>
        <w:t xml:space="preserve"> significantly </w:t>
      </w:r>
      <w:r w:rsidR="0052223F">
        <w:rPr>
          <w:rFonts w:ascii="Times New Roman" w:eastAsia="Times New Roman" w:hAnsi="Times New Roman" w:cs="Times New Roman"/>
          <w:sz w:val="24"/>
          <w:szCs w:val="24"/>
        </w:rPr>
        <w:t xml:space="preserve">from </w:t>
      </w:r>
      <w:r w:rsidR="009B5F85">
        <w:rPr>
          <w:rFonts w:ascii="Times New Roman" w:eastAsia="Times New Roman" w:hAnsi="Times New Roman" w:cs="Times New Roman"/>
          <w:sz w:val="24"/>
          <w:szCs w:val="24"/>
        </w:rPr>
        <w:t xml:space="preserve">ones </w:t>
      </w:r>
      <w:r w:rsidR="0052223F">
        <w:rPr>
          <w:rFonts w:ascii="Times New Roman" w:eastAsia="Times New Roman" w:hAnsi="Times New Roman" w:cs="Times New Roman"/>
          <w:sz w:val="24"/>
          <w:szCs w:val="24"/>
        </w:rPr>
        <w:t xml:space="preserve">for main courses to ones for </w:t>
      </w:r>
      <w:r w:rsidR="00E604A5">
        <w:rPr>
          <w:rFonts w:ascii="Times New Roman" w:eastAsia="Times New Roman" w:hAnsi="Times New Roman" w:cs="Times New Roman"/>
          <w:sz w:val="24"/>
          <w:szCs w:val="24"/>
        </w:rPr>
        <w:t>'</w:t>
      </w:r>
      <w:r w:rsidR="0052223F">
        <w:rPr>
          <w:rFonts w:ascii="Times New Roman" w:eastAsia="Times New Roman" w:hAnsi="Times New Roman" w:cs="Times New Roman"/>
          <w:sz w:val="24"/>
          <w:szCs w:val="24"/>
        </w:rPr>
        <w:t>little easy snacks</w:t>
      </w:r>
      <w:r w:rsidR="00E604A5">
        <w:rPr>
          <w:rFonts w:ascii="Times New Roman" w:eastAsia="Times New Roman" w:hAnsi="Times New Roman" w:cs="Times New Roman"/>
          <w:sz w:val="24"/>
          <w:szCs w:val="24"/>
        </w:rPr>
        <w:t>'</w:t>
      </w:r>
      <w:r w:rsidR="0052223F">
        <w:rPr>
          <w:rFonts w:ascii="Times New Roman" w:eastAsia="Times New Roman" w:hAnsi="Times New Roman" w:cs="Times New Roman"/>
          <w:sz w:val="24"/>
          <w:szCs w:val="24"/>
        </w:rPr>
        <w:t xml:space="preserve">. </w:t>
      </w:r>
    </w:p>
    <w:p w14:paraId="57203AFD" w14:textId="77777777" w:rsidR="00731670" w:rsidRDefault="00731670">
      <w:pPr>
        <w:spacing w:line="480" w:lineRule="auto"/>
        <w:jc w:val="both"/>
        <w:rPr>
          <w:rFonts w:ascii="Times New Roman" w:eastAsia="Times New Roman" w:hAnsi="Times New Roman" w:cs="Times New Roman"/>
          <w:sz w:val="24"/>
          <w:szCs w:val="24"/>
        </w:rPr>
      </w:pPr>
    </w:p>
    <w:p w14:paraId="0A83DF32" w14:textId="7E569D96" w:rsidR="00410DAB" w:rsidRPr="00BF2AE4" w:rsidRDefault="00BF1234" w:rsidP="00410D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Being a Girl Guide means having to negotiate these various dimensions of being a girl who is also becoming a woman, and indeed being a particular kind of girl  becoming a particular kind of woman within a particular cultural context</w:t>
      </w:r>
      <w:r w:rsidR="00E71273">
        <w:rPr>
          <w:rFonts w:ascii="Times New Roman" w:eastAsia="Times New Roman" w:hAnsi="Times New Roman" w:cs="Times New Roman"/>
          <w:sz w:val="24"/>
          <w:szCs w:val="24"/>
        </w:rPr>
        <w:t xml:space="preserve"> (</w:t>
      </w:r>
      <w:proofErr w:type="spellStart"/>
      <w:r w:rsidR="00E71273">
        <w:rPr>
          <w:rFonts w:ascii="Times New Roman" w:eastAsia="Times New Roman" w:hAnsi="Times New Roman" w:cs="Times New Roman"/>
          <w:sz w:val="24"/>
          <w:szCs w:val="24"/>
        </w:rPr>
        <w:t>e</w:t>
      </w:r>
      <w:r w:rsidR="00C93039">
        <w:rPr>
          <w:rFonts w:ascii="Times New Roman" w:eastAsia="Times New Roman" w:hAnsi="Times New Roman" w:cs="Times New Roman"/>
          <w:sz w:val="24"/>
          <w:szCs w:val="24"/>
        </w:rPr>
        <w:t>g</w:t>
      </w:r>
      <w:proofErr w:type="spellEnd"/>
      <w:r w:rsidR="00C93039">
        <w:rPr>
          <w:rFonts w:ascii="Times New Roman" w:eastAsia="Times New Roman" w:hAnsi="Times New Roman" w:cs="Times New Roman"/>
          <w:sz w:val="24"/>
          <w:szCs w:val="24"/>
        </w:rPr>
        <w:t xml:space="preserve">. Currie et al. 2006; Harris 2004; Reay 2001). </w:t>
      </w:r>
      <w:r>
        <w:rPr>
          <w:rFonts w:ascii="Times New Roman" w:eastAsia="Times New Roman" w:hAnsi="Times New Roman" w:cs="Times New Roman"/>
          <w:sz w:val="24"/>
          <w:szCs w:val="24"/>
        </w:rPr>
        <w:t xml:space="preserve">As Harris (2000, p.20) notes, ‘Growing up “right” has always been a highly managed process for girls in order for particular forms of gender relations to be maintained.’ </w:t>
      </w:r>
      <w:r w:rsidR="00C93039">
        <w:rPr>
          <w:rFonts w:ascii="Times New Roman" w:eastAsia="Times New Roman" w:hAnsi="Times New Roman" w:cs="Times New Roman"/>
          <w:sz w:val="24"/>
          <w:szCs w:val="24"/>
        </w:rPr>
        <w:t>Yet, f</w:t>
      </w:r>
      <w:r w:rsidR="00BD37D6">
        <w:rPr>
          <w:rFonts w:ascii="Times New Roman" w:eastAsia="Times New Roman" w:hAnsi="Times New Roman" w:cs="Times New Roman"/>
          <w:sz w:val="24"/>
          <w:szCs w:val="24"/>
        </w:rPr>
        <w:t xml:space="preserve">rom the early 1900s through to the 1980s, </w:t>
      </w:r>
      <w:r w:rsidR="0040235A">
        <w:rPr>
          <w:rFonts w:ascii="Times New Roman" w:eastAsia="Times New Roman" w:hAnsi="Times New Roman" w:cs="Times New Roman"/>
          <w:sz w:val="24"/>
          <w:szCs w:val="24"/>
        </w:rPr>
        <w:t>w</w:t>
      </w:r>
      <w:r w:rsidR="00A16A99">
        <w:rPr>
          <w:rFonts w:ascii="Times New Roman" w:eastAsia="Times New Roman" w:hAnsi="Times New Roman" w:cs="Times New Roman"/>
          <w:sz w:val="24"/>
          <w:szCs w:val="24"/>
        </w:rPr>
        <w:t>e see a</w:t>
      </w:r>
      <w:r w:rsidR="00CE3D31">
        <w:rPr>
          <w:rFonts w:ascii="Times New Roman" w:eastAsia="Times New Roman" w:hAnsi="Times New Roman" w:cs="Times New Roman"/>
          <w:sz w:val="24"/>
          <w:szCs w:val="24"/>
        </w:rPr>
        <w:t xml:space="preserve"> </w:t>
      </w:r>
      <w:r w:rsidR="0040235A">
        <w:rPr>
          <w:rFonts w:ascii="Times New Roman" w:eastAsia="Times New Roman" w:hAnsi="Times New Roman" w:cs="Times New Roman"/>
          <w:sz w:val="24"/>
          <w:szCs w:val="24"/>
        </w:rPr>
        <w:t xml:space="preserve">gradual </w:t>
      </w:r>
      <w:r w:rsidR="00A16A99">
        <w:rPr>
          <w:rFonts w:ascii="Times New Roman" w:eastAsia="Times New Roman" w:hAnsi="Times New Roman" w:cs="Times New Roman"/>
          <w:sz w:val="24"/>
          <w:szCs w:val="24"/>
        </w:rPr>
        <w:t xml:space="preserve">shift </w:t>
      </w:r>
      <w:r w:rsidR="00410DAB">
        <w:rPr>
          <w:rFonts w:ascii="Times New Roman" w:eastAsia="Times New Roman" w:hAnsi="Times New Roman" w:cs="Times New Roman"/>
          <w:sz w:val="24"/>
          <w:szCs w:val="24"/>
        </w:rPr>
        <w:t>from children as '</w:t>
      </w:r>
      <w:proofErr w:type="spellStart"/>
      <w:r w:rsidR="00410DAB">
        <w:rPr>
          <w:rFonts w:ascii="Times New Roman" w:eastAsia="Times New Roman" w:hAnsi="Times New Roman" w:cs="Times New Roman"/>
          <w:sz w:val="24"/>
          <w:szCs w:val="24"/>
        </w:rPr>
        <w:t>becomings</w:t>
      </w:r>
      <w:proofErr w:type="spellEnd"/>
      <w:r w:rsidR="00410DAB">
        <w:rPr>
          <w:rFonts w:ascii="Times New Roman" w:eastAsia="Times New Roman" w:hAnsi="Times New Roman" w:cs="Times New Roman"/>
          <w:sz w:val="24"/>
          <w:szCs w:val="24"/>
        </w:rPr>
        <w:t>' to children as 'beings' (see James</w:t>
      </w:r>
      <w:r w:rsidR="00410DAB">
        <w:rPr>
          <w:rFonts w:ascii="Times New Roman" w:eastAsia="Times New Roman" w:hAnsi="Times New Roman" w:cs="Times New Roman"/>
          <w:i/>
          <w:sz w:val="24"/>
          <w:szCs w:val="24"/>
        </w:rPr>
        <w:t xml:space="preserve"> et al.</w:t>
      </w:r>
      <w:r w:rsidR="00410DAB">
        <w:rPr>
          <w:rFonts w:ascii="Times New Roman" w:eastAsia="Times New Roman" w:hAnsi="Times New Roman" w:cs="Times New Roman"/>
          <w:sz w:val="24"/>
          <w:szCs w:val="24"/>
        </w:rPr>
        <w:t xml:space="preserve"> 1998; James and </w:t>
      </w:r>
      <w:proofErr w:type="spellStart"/>
      <w:r w:rsidR="00410DAB">
        <w:rPr>
          <w:rFonts w:ascii="Times New Roman" w:eastAsia="Times New Roman" w:hAnsi="Times New Roman" w:cs="Times New Roman"/>
          <w:sz w:val="24"/>
          <w:szCs w:val="24"/>
        </w:rPr>
        <w:t>Prout</w:t>
      </w:r>
      <w:proofErr w:type="spellEnd"/>
      <w:r w:rsidR="00410DAB">
        <w:rPr>
          <w:rFonts w:ascii="Times New Roman" w:eastAsia="Times New Roman" w:hAnsi="Times New Roman" w:cs="Times New Roman"/>
          <w:sz w:val="24"/>
          <w:szCs w:val="24"/>
        </w:rPr>
        <w:t xml:space="preserve"> 1997, </w:t>
      </w:r>
      <w:proofErr w:type="spellStart"/>
      <w:r w:rsidR="00410DAB">
        <w:rPr>
          <w:rFonts w:ascii="Times New Roman" w:eastAsia="Times New Roman" w:hAnsi="Times New Roman" w:cs="Times New Roman"/>
          <w:sz w:val="24"/>
          <w:szCs w:val="24"/>
        </w:rPr>
        <w:t>Qvortrup</w:t>
      </w:r>
      <w:proofErr w:type="spellEnd"/>
      <w:r w:rsidR="00410DAB">
        <w:rPr>
          <w:rFonts w:ascii="Times New Roman" w:eastAsia="Times New Roman" w:hAnsi="Times New Roman" w:cs="Times New Roman"/>
          <w:sz w:val="24"/>
          <w:szCs w:val="24"/>
        </w:rPr>
        <w:t xml:space="preserve"> 1994). </w:t>
      </w:r>
      <w:r w:rsidR="005058C7">
        <w:rPr>
          <w:rFonts w:ascii="Times New Roman" w:eastAsia="Times New Roman" w:hAnsi="Times New Roman" w:cs="Times New Roman"/>
          <w:sz w:val="24"/>
          <w:szCs w:val="24"/>
        </w:rPr>
        <w:t xml:space="preserve">Author B </w:t>
      </w:r>
      <w:r w:rsidR="00410DAB">
        <w:rPr>
          <w:rFonts w:ascii="Times New Roman" w:eastAsia="Times New Roman" w:hAnsi="Times New Roman" w:cs="Times New Roman"/>
          <w:sz w:val="24"/>
          <w:szCs w:val="24"/>
        </w:rPr>
        <w:t>sums this up as follows:</w:t>
      </w:r>
    </w:p>
    <w:p w14:paraId="00162822" w14:textId="77777777" w:rsidR="00410DAB" w:rsidRDefault="00410DAB" w:rsidP="00410DAB">
      <w:pPr>
        <w:spacing w:line="480" w:lineRule="auto"/>
        <w:ind w:left="720"/>
        <w:jc w:val="both"/>
      </w:pPr>
      <w:r>
        <w:rPr>
          <w:rFonts w:ascii="Times New Roman" w:eastAsia="Times New Roman" w:hAnsi="Times New Roman" w:cs="Times New Roman"/>
          <w:sz w:val="24"/>
          <w:szCs w:val="24"/>
        </w:rPr>
        <w:t xml:space="preserve"> Briefly, the ‘being’ child is seen as a social actor in his or her own right, who is actively constructing his or her own ‘childhood’, and who has views and experiences about being a child; the ‘becoming’ child is seen as an ‘adult in the making’, who is lacking universal skills and features of the ‘adult’ that they will become. </w:t>
      </w:r>
    </w:p>
    <w:p w14:paraId="6D0E3ED8" w14:textId="5BE875FB" w:rsidR="00410DAB" w:rsidRDefault="00410DAB" w:rsidP="00410DAB">
      <w:pPr>
        <w:spacing w:line="480" w:lineRule="auto"/>
        <w:ind w:left="6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058C7">
        <w:rPr>
          <w:rFonts w:ascii="Times New Roman" w:eastAsia="Times New Roman" w:hAnsi="Times New Roman" w:cs="Times New Roman"/>
          <w:sz w:val="24"/>
          <w:szCs w:val="24"/>
        </w:rPr>
        <w:t>Author B</w:t>
      </w:r>
      <w:r>
        <w:rPr>
          <w:rFonts w:ascii="Times New Roman" w:eastAsia="Times New Roman" w:hAnsi="Times New Roman" w:cs="Times New Roman"/>
          <w:sz w:val="24"/>
          <w:szCs w:val="24"/>
        </w:rPr>
        <w:t>, 2008: 304)</w:t>
      </w:r>
    </w:p>
    <w:p w14:paraId="568DE1E6" w14:textId="77777777" w:rsidR="00882A18" w:rsidRDefault="00BD37D6">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Thereafter, </w:t>
      </w:r>
      <w:r w:rsidR="00B01BE8">
        <w:rPr>
          <w:rFonts w:ascii="Times New Roman" w:eastAsia="Times New Roman" w:hAnsi="Times New Roman" w:cs="Times New Roman"/>
          <w:sz w:val="24"/>
          <w:szCs w:val="24"/>
        </w:rPr>
        <w:t xml:space="preserve">the </w:t>
      </w:r>
      <w:r w:rsidR="003F1A45">
        <w:rPr>
          <w:rFonts w:ascii="Times New Roman" w:eastAsia="Times New Roman" w:hAnsi="Times New Roman" w:cs="Times New Roman"/>
          <w:sz w:val="24"/>
          <w:szCs w:val="24"/>
        </w:rPr>
        <w:t xml:space="preserve">empirical data suggests a </w:t>
      </w:r>
      <w:r w:rsidR="00B01BE8">
        <w:rPr>
          <w:rFonts w:ascii="Times New Roman" w:eastAsia="Times New Roman" w:hAnsi="Times New Roman" w:cs="Times New Roman"/>
          <w:sz w:val="24"/>
          <w:szCs w:val="24"/>
        </w:rPr>
        <w:t>relationship between</w:t>
      </w:r>
      <w:r w:rsidR="00410DAB">
        <w:rPr>
          <w:rFonts w:ascii="Times New Roman" w:eastAsia="Times New Roman" w:hAnsi="Times New Roman" w:cs="Times New Roman"/>
          <w:sz w:val="24"/>
          <w:szCs w:val="24"/>
        </w:rPr>
        <w:t xml:space="preserve"> 'being' to 'be</w:t>
      </w:r>
      <w:r w:rsidR="00B01BE8">
        <w:rPr>
          <w:rFonts w:ascii="Times New Roman" w:eastAsia="Times New Roman" w:hAnsi="Times New Roman" w:cs="Times New Roman"/>
          <w:sz w:val="24"/>
          <w:szCs w:val="24"/>
        </w:rPr>
        <w:t xml:space="preserve">coming' </w:t>
      </w:r>
      <w:r w:rsidR="003F1A45">
        <w:rPr>
          <w:rFonts w:ascii="Times New Roman" w:eastAsia="Times New Roman" w:hAnsi="Times New Roman" w:cs="Times New Roman"/>
          <w:sz w:val="24"/>
          <w:szCs w:val="24"/>
        </w:rPr>
        <w:t>that i</w:t>
      </w:r>
      <w:r w:rsidR="00410DAB">
        <w:rPr>
          <w:rFonts w:ascii="Times New Roman" w:eastAsia="Times New Roman" w:hAnsi="Times New Roman" w:cs="Times New Roman"/>
          <w:sz w:val="24"/>
          <w:szCs w:val="24"/>
        </w:rPr>
        <w:t>s a lot more nuanced</w:t>
      </w:r>
      <w:r w:rsidR="008B1CC2">
        <w:rPr>
          <w:rFonts w:ascii="Times New Roman" w:eastAsia="Times New Roman" w:hAnsi="Times New Roman" w:cs="Times New Roman"/>
          <w:sz w:val="24"/>
          <w:szCs w:val="24"/>
        </w:rPr>
        <w:t xml:space="preserve"> </w:t>
      </w:r>
      <w:r w:rsidR="00B7318B" w:rsidRPr="001D4920">
        <w:rPr>
          <w:rFonts w:ascii="Times New Roman" w:eastAsia="Times New Roman" w:hAnsi="Times New Roman" w:cs="Times New Roman"/>
          <w:sz w:val="24"/>
          <w:szCs w:val="24"/>
        </w:rPr>
        <w:t>than</w:t>
      </w:r>
      <w:r w:rsidR="003F1A45">
        <w:rPr>
          <w:rFonts w:ascii="Times New Roman" w:eastAsia="Times New Roman" w:hAnsi="Times New Roman" w:cs="Times New Roman"/>
          <w:sz w:val="24"/>
          <w:szCs w:val="24"/>
        </w:rPr>
        <w:t xml:space="preserve"> that portrayed in the</w:t>
      </w:r>
      <w:r w:rsidR="00B7318B" w:rsidRPr="001D4920">
        <w:rPr>
          <w:rFonts w:ascii="Times New Roman" w:eastAsia="Times New Roman" w:hAnsi="Times New Roman" w:cs="Times New Roman"/>
          <w:sz w:val="24"/>
          <w:szCs w:val="24"/>
        </w:rPr>
        <w:t xml:space="preserve"> theoretical</w:t>
      </w:r>
      <w:r w:rsidR="00CD62AB">
        <w:rPr>
          <w:rFonts w:ascii="Times New Roman" w:eastAsia="Times New Roman" w:hAnsi="Times New Roman" w:cs="Times New Roman"/>
          <w:sz w:val="24"/>
          <w:szCs w:val="24"/>
        </w:rPr>
        <w:t xml:space="preserve"> </w:t>
      </w:r>
      <w:r w:rsidR="00467E45">
        <w:rPr>
          <w:rFonts w:ascii="Times New Roman" w:eastAsia="Times New Roman" w:hAnsi="Times New Roman" w:cs="Times New Roman"/>
          <w:sz w:val="24"/>
          <w:szCs w:val="24"/>
        </w:rPr>
        <w:t xml:space="preserve">histories or </w:t>
      </w:r>
      <w:r w:rsidR="00B7318B" w:rsidRPr="001D4920">
        <w:rPr>
          <w:rFonts w:ascii="Times New Roman" w:eastAsia="Times New Roman" w:hAnsi="Times New Roman" w:cs="Times New Roman"/>
          <w:sz w:val="24"/>
          <w:szCs w:val="24"/>
        </w:rPr>
        <w:t>childhood.</w:t>
      </w:r>
      <w:r w:rsidR="00986A0C">
        <w:rPr>
          <w:rFonts w:ascii="Times New Roman" w:eastAsia="Times New Roman" w:hAnsi="Times New Roman" w:cs="Times New Roman"/>
          <w:sz w:val="24"/>
          <w:szCs w:val="24"/>
        </w:rPr>
        <w:t xml:space="preserve"> In</w:t>
      </w:r>
      <w:r w:rsidR="00D1181B">
        <w:rPr>
          <w:rFonts w:ascii="Times New Roman" w:eastAsia="Times New Roman" w:hAnsi="Times New Roman" w:cs="Times New Roman"/>
          <w:color w:val="auto"/>
          <w:sz w:val="24"/>
          <w:szCs w:val="24"/>
        </w:rPr>
        <w:t xml:space="preserve">stead of girls merely </w:t>
      </w:r>
      <w:r w:rsidR="0052223F">
        <w:rPr>
          <w:rFonts w:ascii="Times New Roman" w:eastAsia="Times New Roman" w:hAnsi="Times New Roman" w:cs="Times New Roman"/>
          <w:sz w:val="24"/>
          <w:szCs w:val="24"/>
        </w:rPr>
        <w:t xml:space="preserve">'becoming’ </w:t>
      </w:r>
      <w:r w:rsidR="00425266">
        <w:rPr>
          <w:rFonts w:ascii="Times New Roman" w:eastAsia="Times New Roman" w:hAnsi="Times New Roman" w:cs="Times New Roman"/>
          <w:sz w:val="24"/>
          <w:szCs w:val="24"/>
        </w:rPr>
        <w:t xml:space="preserve">women, </w:t>
      </w:r>
      <w:r w:rsidR="0058364A">
        <w:rPr>
          <w:rFonts w:ascii="Times New Roman" w:eastAsia="Times New Roman" w:hAnsi="Times New Roman" w:cs="Times New Roman"/>
          <w:sz w:val="24"/>
          <w:szCs w:val="24"/>
        </w:rPr>
        <w:t xml:space="preserve">in the last decade especially, </w:t>
      </w:r>
      <w:r w:rsidR="00425266">
        <w:rPr>
          <w:rFonts w:ascii="Times New Roman" w:eastAsia="Times New Roman" w:hAnsi="Times New Roman" w:cs="Times New Roman"/>
          <w:sz w:val="24"/>
          <w:szCs w:val="24"/>
        </w:rPr>
        <w:t xml:space="preserve">we </w:t>
      </w:r>
      <w:r w:rsidR="00793C94">
        <w:rPr>
          <w:rFonts w:ascii="Times New Roman" w:eastAsia="Times New Roman" w:hAnsi="Times New Roman" w:cs="Times New Roman"/>
          <w:sz w:val="24"/>
          <w:szCs w:val="24"/>
        </w:rPr>
        <w:t xml:space="preserve">increasingly </w:t>
      </w:r>
      <w:r w:rsidR="00425266">
        <w:rPr>
          <w:rFonts w:ascii="Times New Roman" w:eastAsia="Times New Roman" w:hAnsi="Times New Roman" w:cs="Times New Roman"/>
          <w:sz w:val="24"/>
          <w:szCs w:val="24"/>
        </w:rPr>
        <w:t xml:space="preserve">see </w:t>
      </w:r>
      <w:r w:rsidR="0052223F">
        <w:rPr>
          <w:rFonts w:ascii="Times New Roman" w:eastAsia="Times New Roman" w:hAnsi="Times New Roman" w:cs="Times New Roman"/>
          <w:sz w:val="24"/>
          <w:szCs w:val="24"/>
        </w:rPr>
        <w:t>girl</w:t>
      </w:r>
      <w:r w:rsidR="00425266">
        <w:rPr>
          <w:rFonts w:ascii="Times New Roman" w:eastAsia="Times New Roman" w:hAnsi="Times New Roman" w:cs="Times New Roman"/>
          <w:sz w:val="24"/>
          <w:szCs w:val="24"/>
        </w:rPr>
        <w:t>s</w:t>
      </w:r>
      <w:r w:rsidR="0052223F">
        <w:rPr>
          <w:rFonts w:ascii="Times New Roman" w:eastAsia="Times New Roman" w:hAnsi="Times New Roman" w:cs="Times New Roman"/>
          <w:sz w:val="24"/>
          <w:szCs w:val="24"/>
        </w:rPr>
        <w:t xml:space="preserve"> </w:t>
      </w:r>
      <w:r w:rsidR="00425266">
        <w:rPr>
          <w:rFonts w:ascii="Times New Roman" w:eastAsia="Times New Roman" w:hAnsi="Times New Roman" w:cs="Times New Roman"/>
          <w:sz w:val="24"/>
          <w:szCs w:val="24"/>
        </w:rPr>
        <w:t xml:space="preserve">as </w:t>
      </w:r>
      <w:r w:rsidR="0052223F">
        <w:rPr>
          <w:rFonts w:ascii="Times New Roman" w:eastAsia="Times New Roman" w:hAnsi="Times New Roman" w:cs="Times New Roman"/>
          <w:sz w:val="24"/>
          <w:szCs w:val="24"/>
        </w:rPr>
        <w:t xml:space="preserve">always and constantly both </w:t>
      </w:r>
      <w:r w:rsidR="0052223F">
        <w:rPr>
          <w:rFonts w:ascii="Times New Roman" w:eastAsia="Times New Roman" w:hAnsi="Times New Roman" w:cs="Times New Roman"/>
          <w:i/>
          <w:sz w:val="24"/>
          <w:szCs w:val="24"/>
        </w:rPr>
        <w:t xml:space="preserve">being and becoming. </w:t>
      </w:r>
    </w:p>
    <w:p w14:paraId="1C201EBB" w14:textId="77777777" w:rsidR="00882A18" w:rsidRDefault="00882A18">
      <w:pPr>
        <w:spacing w:line="480" w:lineRule="auto"/>
        <w:jc w:val="both"/>
        <w:rPr>
          <w:rFonts w:ascii="Times New Roman" w:eastAsia="Times New Roman" w:hAnsi="Times New Roman" w:cs="Times New Roman"/>
          <w:i/>
          <w:sz w:val="24"/>
          <w:szCs w:val="24"/>
        </w:rPr>
      </w:pPr>
    </w:p>
    <w:p w14:paraId="1747AE2C" w14:textId="77777777" w:rsidR="00170582" w:rsidRPr="007B1D80" w:rsidRDefault="0033478E">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7646C9">
        <w:rPr>
          <w:rFonts w:ascii="Times New Roman" w:eastAsia="Times New Roman" w:hAnsi="Times New Roman" w:cs="Times New Roman"/>
          <w:sz w:val="24"/>
          <w:szCs w:val="24"/>
        </w:rPr>
        <w:t xml:space="preserve">Throughout its existence, </w:t>
      </w:r>
      <w:r w:rsidR="0052223F">
        <w:rPr>
          <w:rFonts w:ascii="Times New Roman" w:eastAsia="Times New Roman" w:hAnsi="Times New Roman" w:cs="Times New Roman"/>
          <w:sz w:val="24"/>
          <w:szCs w:val="24"/>
        </w:rPr>
        <w:t xml:space="preserve">Girl Guiding </w:t>
      </w:r>
      <w:r w:rsidR="007646C9">
        <w:rPr>
          <w:rFonts w:ascii="Times New Roman" w:eastAsia="Times New Roman" w:hAnsi="Times New Roman" w:cs="Times New Roman"/>
          <w:sz w:val="24"/>
          <w:szCs w:val="24"/>
        </w:rPr>
        <w:t xml:space="preserve">has </w:t>
      </w:r>
      <w:r w:rsidR="0052223F">
        <w:rPr>
          <w:rFonts w:ascii="Times New Roman" w:eastAsia="Times New Roman" w:hAnsi="Times New Roman" w:cs="Times New Roman"/>
          <w:sz w:val="24"/>
          <w:szCs w:val="24"/>
        </w:rPr>
        <w:t>provide</w:t>
      </w:r>
      <w:r w:rsidR="00742B81">
        <w:rPr>
          <w:rFonts w:ascii="Times New Roman" w:eastAsia="Times New Roman" w:hAnsi="Times New Roman" w:cs="Times New Roman"/>
          <w:sz w:val="24"/>
          <w:szCs w:val="24"/>
        </w:rPr>
        <w:t>d</w:t>
      </w:r>
      <w:r w:rsidR="0052223F">
        <w:rPr>
          <w:rFonts w:ascii="Times New Roman" w:eastAsia="Times New Roman" w:hAnsi="Times New Roman" w:cs="Times New Roman"/>
          <w:sz w:val="24"/>
          <w:szCs w:val="24"/>
        </w:rPr>
        <w:t xml:space="preserve"> ‘non-formal education where girls and young women develop leadership and life skills through self-development, challenge and adventure’ (W</w:t>
      </w:r>
      <w:r w:rsidR="000361FD">
        <w:rPr>
          <w:rFonts w:ascii="Times New Roman" w:eastAsia="Times New Roman" w:hAnsi="Times New Roman" w:cs="Times New Roman"/>
          <w:sz w:val="24"/>
          <w:szCs w:val="24"/>
        </w:rPr>
        <w:t>AGGGS</w:t>
      </w:r>
      <w:r w:rsidR="00FB518F">
        <w:rPr>
          <w:rFonts w:ascii="Times New Roman" w:eastAsia="Times New Roman" w:hAnsi="Times New Roman" w:cs="Times New Roman"/>
          <w:sz w:val="24"/>
          <w:szCs w:val="24"/>
        </w:rPr>
        <w:t xml:space="preserve"> 201</w:t>
      </w:r>
      <w:r w:rsidR="006853E8">
        <w:rPr>
          <w:rFonts w:ascii="Times New Roman" w:eastAsia="Times New Roman" w:hAnsi="Times New Roman" w:cs="Times New Roman"/>
          <w:sz w:val="24"/>
          <w:szCs w:val="24"/>
        </w:rPr>
        <w:t>6</w:t>
      </w:r>
      <w:r w:rsidR="000361FD">
        <w:rPr>
          <w:rFonts w:ascii="Times New Roman" w:eastAsia="Times New Roman" w:hAnsi="Times New Roman" w:cs="Times New Roman"/>
          <w:sz w:val="24"/>
          <w:szCs w:val="24"/>
        </w:rPr>
        <w:t>)</w:t>
      </w:r>
      <w:r w:rsidR="0052223F">
        <w:rPr>
          <w:rFonts w:ascii="Times New Roman" w:eastAsia="Times New Roman" w:hAnsi="Times New Roman" w:cs="Times New Roman"/>
          <w:sz w:val="24"/>
          <w:szCs w:val="24"/>
        </w:rPr>
        <w:t>. Its core values still place a great deal of importance on the kind of woman a girl becomes</w:t>
      </w:r>
      <w:r w:rsidR="00860EA1">
        <w:rPr>
          <w:rFonts w:ascii="Times New Roman" w:eastAsia="Times New Roman" w:hAnsi="Times New Roman" w:cs="Times New Roman"/>
          <w:sz w:val="24"/>
          <w:szCs w:val="24"/>
        </w:rPr>
        <w:t>, but the</w:t>
      </w:r>
      <w:r w:rsidR="00311415">
        <w:rPr>
          <w:rFonts w:ascii="Times New Roman" w:eastAsia="Times New Roman" w:hAnsi="Times New Roman" w:cs="Times New Roman"/>
          <w:sz w:val="24"/>
          <w:szCs w:val="24"/>
        </w:rPr>
        <w:t xml:space="preserve"> temporal balance between the </w:t>
      </w:r>
      <w:r w:rsidR="00160176">
        <w:rPr>
          <w:rFonts w:ascii="Times New Roman" w:eastAsia="Times New Roman" w:hAnsi="Times New Roman" w:cs="Times New Roman"/>
          <w:sz w:val="24"/>
          <w:szCs w:val="24"/>
        </w:rPr>
        <w:t xml:space="preserve">'present' child and the 'future 'adult' has shifted. A </w:t>
      </w:r>
      <w:r w:rsidR="0052223F">
        <w:rPr>
          <w:rFonts w:ascii="Times New Roman" w:eastAsia="Times New Roman" w:hAnsi="Times New Roman" w:cs="Times New Roman"/>
          <w:sz w:val="24"/>
          <w:szCs w:val="24"/>
        </w:rPr>
        <w:t>key mission statement of the current World Association of Girl Guides and Girl Scouts is ‘to enable girls and young women to develop their fullest potential as responsible citizens of the world’ (W</w:t>
      </w:r>
      <w:r w:rsidR="00C723B7">
        <w:rPr>
          <w:rFonts w:ascii="Times New Roman" w:eastAsia="Times New Roman" w:hAnsi="Times New Roman" w:cs="Times New Roman"/>
          <w:sz w:val="24"/>
          <w:szCs w:val="24"/>
        </w:rPr>
        <w:t xml:space="preserve">AGGGS, 2016) </w:t>
      </w:r>
      <w:r w:rsidR="00160176">
        <w:rPr>
          <w:rFonts w:ascii="Times New Roman" w:eastAsia="Times New Roman" w:hAnsi="Times New Roman" w:cs="Times New Roman"/>
          <w:sz w:val="24"/>
          <w:szCs w:val="24"/>
        </w:rPr>
        <w:t>– as present and future</w:t>
      </w:r>
      <w:r w:rsidR="00160176">
        <w:rPr>
          <w:rFonts w:ascii="Times New Roman" w:eastAsia="Times New Roman" w:hAnsi="Times New Roman" w:cs="Times New Roman"/>
          <w:i/>
          <w:sz w:val="24"/>
          <w:szCs w:val="24"/>
        </w:rPr>
        <w:t xml:space="preserve"> </w:t>
      </w:r>
      <w:r w:rsidR="00160176">
        <w:rPr>
          <w:rFonts w:ascii="Times New Roman" w:eastAsia="Times New Roman" w:hAnsi="Times New Roman" w:cs="Times New Roman"/>
          <w:sz w:val="24"/>
          <w:szCs w:val="24"/>
        </w:rPr>
        <w:t xml:space="preserve">citizens, not simply future adult citizens. </w:t>
      </w:r>
      <w:r w:rsidR="00322E01">
        <w:rPr>
          <w:rFonts w:ascii="Times New Roman" w:eastAsia="Times New Roman" w:hAnsi="Times New Roman" w:cs="Times New Roman"/>
          <w:sz w:val="24"/>
          <w:szCs w:val="24"/>
        </w:rPr>
        <w:t>The onus is on the temporal</w:t>
      </w:r>
      <w:r w:rsidR="006E4BDB">
        <w:rPr>
          <w:rFonts w:ascii="Times New Roman" w:eastAsia="Times New Roman" w:hAnsi="Times New Roman" w:cs="Times New Roman"/>
          <w:sz w:val="24"/>
          <w:szCs w:val="24"/>
        </w:rPr>
        <w:t xml:space="preserve">ity </w:t>
      </w:r>
      <w:r w:rsidR="00322E01">
        <w:rPr>
          <w:rFonts w:ascii="Times New Roman" w:eastAsia="Times New Roman" w:hAnsi="Times New Roman" w:cs="Times New Roman"/>
          <w:sz w:val="24"/>
          <w:szCs w:val="24"/>
        </w:rPr>
        <w:t>of ‘being’ a child in the present who is always becoming an ‘adult’</w:t>
      </w:r>
      <w:r w:rsidR="0013231F">
        <w:rPr>
          <w:rFonts w:ascii="Times New Roman" w:eastAsia="Times New Roman" w:hAnsi="Times New Roman" w:cs="Times New Roman"/>
          <w:sz w:val="24"/>
          <w:szCs w:val="24"/>
        </w:rPr>
        <w:t xml:space="preserve"> with a</w:t>
      </w:r>
      <w:r w:rsidR="004F0BF3">
        <w:rPr>
          <w:rFonts w:ascii="Times New Roman" w:eastAsia="Times New Roman" w:hAnsi="Times New Roman" w:cs="Times New Roman"/>
          <w:sz w:val="24"/>
          <w:szCs w:val="24"/>
        </w:rPr>
        <w:t xml:space="preserve"> shift from the 'becoming' child to the 'being and becoming' child</w:t>
      </w:r>
      <w:r w:rsidR="0013231F">
        <w:rPr>
          <w:rFonts w:ascii="Times New Roman" w:eastAsia="Times New Roman" w:hAnsi="Times New Roman" w:cs="Times New Roman"/>
          <w:sz w:val="24"/>
          <w:szCs w:val="24"/>
        </w:rPr>
        <w:t xml:space="preserve"> (Author B)</w:t>
      </w:r>
      <w:r w:rsidR="004F0BF3">
        <w:rPr>
          <w:rFonts w:ascii="Times New Roman" w:eastAsia="Times New Roman" w:hAnsi="Times New Roman" w:cs="Times New Roman"/>
          <w:sz w:val="24"/>
          <w:szCs w:val="24"/>
        </w:rPr>
        <w:t xml:space="preserve">. </w:t>
      </w:r>
      <w:r w:rsidR="000B0BE9">
        <w:rPr>
          <w:rFonts w:ascii="Times New Roman" w:eastAsia="Times New Roman" w:hAnsi="Times New Roman" w:cs="Times New Roman"/>
          <w:sz w:val="24"/>
          <w:szCs w:val="24"/>
        </w:rPr>
        <w:t xml:space="preserve">That to say, there are new activities for making </w:t>
      </w:r>
      <w:r w:rsidR="0057098B">
        <w:rPr>
          <w:rFonts w:ascii="Times New Roman" w:eastAsia="Times New Roman" w:hAnsi="Times New Roman" w:cs="Times New Roman"/>
          <w:sz w:val="24"/>
          <w:szCs w:val="24"/>
        </w:rPr>
        <w:t xml:space="preserve">children's </w:t>
      </w:r>
      <w:r w:rsidR="000B0BE9">
        <w:rPr>
          <w:rFonts w:ascii="Times New Roman" w:eastAsia="Times New Roman" w:hAnsi="Times New Roman" w:cs="Times New Roman"/>
          <w:sz w:val="24"/>
          <w:szCs w:val="24"/>
        </w:rPr>
        <w:t xml:space="preserve">beauty face-masks and jewellery in the more recent handbooks but there </w:t>
      </w:r>
      <w:r w:rsidR="00D257EB">
        <w:rPr>
          <w:rFonts w:ascii="Times New Roman" w:eastAsia="Times New Roman" w:hAnsi="Times New Roman" w:cs="Times New Roman"/>
          <w:sz w:val="24"/>
          <w:szCs w:val="24"/>
        </w:rPr>
        <w:t xml:space="preserve">also </w:t>
      </w:r>
      <w:r w:rsidR="000B0BE9">
        <w:rPr>
          <w:rFonts w:ascii="Times New Roman" w:eastAsia="Times New Roman" w:hAnsi="Times New Roman" w:cs="Times New Roman"/>
          <w:sz w:val="24"/>
          <w:szCs w:val="24"/>
        </w:rPr>
        <w:t>remains a</w:t>
      </w:r>
      <w:r w:rsidR="00B57D6B">
        <w:rPr>
          <w:rFonts w:ascii="Times New Roman" w:eastAsia="Times New Roman" w:hAnsi="Times New Roman" w:cs="Times New Roman"/>
          <w:sz w:val="24"/>
          <w:szCs w:val="24"/>
        </w:rPr>
        <w:t xml:space="preserve">n emphasis that </w:t>
      </w:r>
      <w:r w:rsidR="00136E6C">
        <w:rPr>
          <w:rFonts w:ascii="Times New Roman" w:eastAsia="Times New Roman" w:hAnsi="Times New Roman" w:cs="Times New Roman"/>
          <w:sz w:val="24"/>
          <w:szCs w:val="24"/>
        </w:rPr>
        <w:t>Guiding 'prepares' children for the future.</w:t>
      </w:r>
      <w:r w:rsidR="000B0BE9">
        <w:rPr>
          <w:rFonts w:ascii="Times New Roman" w:eastAsia="Times New Roman" w:hAnsi="Times New Roman" w:cs="Times New Roman"/>
          <w:sz w:val="24"/>
          <w:szCs w:val="24"/>
        </w:rPr>
        <w:t xml:space="preserve"> </w:t>
      </w:r>
      <w:r w:rsidR="00882A18">
        <w:rPr>
          <w:rFonts w:ascii="Times New Roman" w:eastAsia="Times New Roman" w:hAnsi="Times New Roman" w:cs="Times New Roman"/>
          <w:sz w:val="24"/>
          <w:szCs w:val="24"/>
        </w:rPr>
        <w:t>This is a subtle and important shift.</w:t>
      </w:r>
    </w:p>
    <w:p w14:paraId="50C388F9" w14:textId="77777777" w:rsidR="0012526F" w:rsidRDefault="0012526F">
      <w:pPr>
        <w:spacing w:line="480" w:lineRule="auto"/>
        <w:jc w:val="both"/>
        <w:rPr>
          <w:rFonts w:ascii="Times New Roman" w:eastAsia="Times New Roman" w:hAnsi="Times New Roman" w:cs="Times New Roman"/>
          <w:sz w:val="24"/>
          <w:szCs w:val="24"/>
        </w:rPr>
      </w:pPr>
    </w:p>
    <w:p w14:paraId="5647B7C6" w14:textId="77777777" w:rsidR="0079163C" w:rsidRPr="00A74886" w:rsidRDefault="00002606">
      <w:pPr>
        <w:spacing w:line="480" w:lineRule="auto"/>
        <w:jc w:val="both"/>
        <w:rPr>
          <w:rFonts w:ascii="Times New Roman" w:hAnsi="Times New Roman" w:cs="Times New Roman"/>
          <w:b/>
        </w:rPr>
      </w:pPr>
      <w:r w:rsidRPr="00A74886">
        <w:rPr>
          <w:rFonts w:ascii="Times New Roman" w:hAnsi="Times New Roman" w:cs="Times New Roman"/>
          <w:b/>
          <w:sz w:val="24"/>
        </w:rPr>
        <w:t>Conclusion</w:t>
      </w:r>
    </w:p>
    <w:p w14:paraId="18621899" w14:textId="77777777" w:rsidR="0079163C" w:rsidRPr="00577D15" w:rsidRDefault="00170582">
      <w:pPr>
        <w:spacing w:line="480" w:lineRule="auto"/>
        <w:jc w:val="both"/>
        <w:rPr>
          <w:rFonts w:ascii="Times New Roman" w:eastAsia="Times New Roman" w:hAnsi="Times New Roman" w:cs="Times New Roman"/>
          <w:sz w:val="24"/>
          <w:szCs w:val="24"/>
        </w:rPr>
      </w:pPr>
      <w:r w:rsidRPr="00A74886">
        <w:rPr>
          <w:rFonts w:ascii="Times New Roman" w:eastAsia="Times New Roman" w:hAnsi="Times New Roman" w:cs="Times New Roman"/>
          <w:sz w:val="24"/>
          <w:szCs w:val="24"/>
        </w:rPr>
        <w:t>Amidst</w:t>
      </w:r>
      <w:r w:rsidR="00C41C7C" w:rsidRPr="00A74886">
        <w:rPr>
          <w:rFonts w:ascii="Times New Roman" w:eastAsia="Times New Roman" w:hAnsi="Times New Roman" w:cs="Times New Roman"/>
          <w:sz w:val="24"/>
          <w:szCs w:val="24"/>
        </w:rPr>
        <w:t xml:space="preserve"> the above </w:t>
      </w:r>
      <w:r w:rsidR="00C4779F" w:rsidRPr="00A74886">
        <w:rPr>
          <w:rFonts w:ascii="Times New Roman" w:eastAsia="Times New Roman" w:hAnsi="Times New Roman" w:cs="Times New Roman"/>
          <w:sz w:val="24"/>
          <w:szCs w:val="24"/>
        </w:rPr>
        <w:t>changes, there is also</w:t>
      </w:r>
      <w:r w:rsidR="00C4779F">
        <w:rPr>
          <w:rFonts w:ascii="Times New Roman" w:eastAsia="Times New Roman" w:hAnsi="Times New Roman" w:cs="Times New Roman"/>
          <w:sz w:val="24"/>
          <w:szCs w:val="24"/>
        </w:rPr>
        <w:t xml:space="preserve"> that doesn't alter:</w:t>
      </w:r>
      <w:r>
        <w:rPr>
          <w:rFonts w:ascii="Times New Roman" w:eastAsia="Times New Roman" w:hAnsi="Times New Roman" w:cs="Times New Roman"/>
          <w:sz w:val="24"/>
          <w:szCs w:val="24"/>
        </w:rPr>
        <w:t xml:space="preserve"> our</w:t>
      </w:r>
      <w:r w:rsidR="00E378B3">
        <w:rPr>
          <w:rFonts w:ascii="Times New Roman" w:eastAsia="Times New Roman" w:hAnsi="Times New Roman" w:cs="Times New Roman"/>
          <w:sz w:val="24"/>
          <w:szCs w:val="24"/>
        </w:rPr>
        <w:t xml:space="preserve"> third</w:t>
      </w:r>
      <w:r>
        <w:rPr>
          <w:rFonts w:ascii="Times New Roman" w:eastAsia="Times New Roman" w:hAnsi="Times New Roman" w:cs="Times New Roman"/>
          <w:sz w:val="24"/>
          <w:szCs w:val="24"/>
        </w:rPr>
        <w:t xml:space="preserve"> </w:t>
      </w:r>
      <w:r w:rsidR="00E7262F">
        <w:rPr>
          <w:rFonts w:ascii="Times New Roman" w:eastAsia="Times New Roman" w:hAnsi="Times New Roman" w:cs="Times New Roman"/>
          <w:sz w:val="24"/>
          <w:szCs w:val="24"/>
        </w:rPr>
        <w:t xml:space="preserve">and final </w:t>
      </w:r>
      <w:r>
        <w:rPr>
          <w:rFonts w:ascii="Times New Roman" w:eastAsia="Times New Roman" w:hAnsi="Times New Roman" w:cs="Times New Roman"/>
          <w:sz w:val="24"/>
          <w:szCs w:val="24"/>
        </w:rPr>
        <w:t>strand of change</w:t>
      </w:r>
      <w:r w:rsidR="00CC4ED4">
        <w:rPr>
          <w:rFonts w:ascii="Times New Roman" w:eastAsia="Times New Roman" w:hAnsi="Times New Roman" w:cs="Times New Roman"/>
          <w:sz w:val="24"/>
          <w:szCs w:val="24"/>
        </w:rPr>
        <w:t xml:space="preserve"> is one of continuity</w:t>
      </w:r>
      <w:r w:rsidR="00577D15">
        <w:rPr>
          <w:rFonts w:ascii="Times New Roman" w:eastAsia="Times New Roman" w:hAnsi="Times New Roman" w:cs="Times New Roman"/>
          <w:sz w:val="24"/>
          <w:szCs w:val="24"/>
        </w:rPr>
        <w:t>.</w:t>
      </w:r>
      <w:r w:rsidR="00C4779F">
        <w:rPr>
          <w:rFonts w:ascii="Times New Roman" w:eastAsia="Times New Roman" w:hAnsi="Times New Roman" w:cs="Times New Roman"/>
          <w:sz w:val="24"/>
          <w:szCs w:val="24"/>
        </w:rPr>
        <w:t xml:space="preserve"> </w:t>
      </w:r>
      <w:r w:rsidR="00BA4E62">
        <w:rPr>
          <w:rFonts w:ascii="Times New Roman" w:eastAsia="Times New Roman" w:hAnsi="Times New Roman" w:cs="Times New Roman"/>
          <w:sz w:val="24"/>
          <w:szCs w:val="24"/>
        </w:rPr>
        <w:t xml:space="preserve">For example, whatever the activities, whatever the representations of girls and girlhood, one of the main aims of guiding was – and still is – that children </w:t>
      </w:r>
      <w:r w:rsidR="00BA4E62">
        <w:rPr>
          <w:rFonts w:ascii="Times New Roman" w:eastAsia="Times New Roman" w:hAnsi="Times New Roman" w:cs="Times New Roman"/>
          <w:i/>
          <w:sz w:val="24"/>
          <w:szCs w:val="24"/>
        </w:rPr>
        <w:t xml:space="preserve">enjoy </w:t>
      </w:r>
      <w:r w:rsidR="00BA4E62">
        <w:rPr>
          <w:rFonts w:ascii="Times New Roman" w:eastAsia="Times New Roman" w:hAnsi="Times New Roman" w:cs="Times New Roman"/>
          <w:sz w:val="24"/>
          <w:szCs w:val="24"/>
        </w:rPr>
        <w:t xml:space="preserve">themselves </w:t>
      </w:r>
      <w:r w:rsidR="00C4779F">
        <w:rPr>
          <w:rFonts w:ascii="Times New Roman" w:eastAsia="Times New Roman" w:hAnsi="Times New Roman" w:cs="Times New Roman"/>
          <w:sz w:val="24"/>
          <w:szCs w:val="24"/>
        </w:rPr>
        <w:t>T</w:t>
      </w:r>
      <w:r w:rsidR="0052223F">
        <w:rPr>
          <w:rFonts w:ascii="Times New Roman" w:eastAsia="Times New Roman" w:hAnsi="Times New Roman" w:cs="Times New Roman"/>
          <w:sz w:val="24"/>
          <w:szCs w:val="24"/>
        </w:rPr>
        <w:t>here is a consensus about what th</w:t>
      </w:r>
      <w:r w:rsidR="00127049">
        <w:rPr>
          <w:rFonts w:ascii="Times New Roman" w:eastAsia="Times New Roman" w:hAnsi="Times New Roman" w:cs="Times New Roman"/>
          <w:sz w:val="24"/>
          <w:szCs w:val="24"/>
        </w:rPr>
        <w:t>is</w:t>
      </w:r>
      <w:r w:rsidR="0052223F">
        <w:rPr>
          <w:rFonts w:ascii="Times New Roman" w:eastAsia="Times New Roman" w:hAnsi="Times New Roman" w:cs="Times New Roman"/>
          <w:sz w:val="24"/>
          <w:szCs w:val="24"/>
        </w:rPr>
        <w:t xml:space="preserve"> might generally</w:t>
      </w:r>
      <w:r w:rsidR="0052223F">
        <w:rPr>
          <w:rFonts w:ascii="Times New Roman" w:eastAsia="Times New Roman" w:hAnsi="Times New Roman" w:cs="Times New Roman"/>
          <w:i/>
          <w:sz w:val="24"/>
          <w:szCs w:val="24"/>
        </w:rPr>
        <w:t xml:space="preserve"> </w:t>
      </w:r>
      <w:r w:rsidR="0052223F">
        <w:rPr>
          <w:rFonts w:ascii="Times New Roman" w:eastAsia="Times New Roman" w:hAnsi="Times New Roman" w:cs="Times New Roman"/>
          <w:sz w:val="24"/>
          <w:szCs w:val="24"/>
        </w:rPr>
        <w:t xml:space="preserve">involve, which is </w:t>
      </w:r>
      <w:r w:rsidR="00127049">
        <w:rPr>
          <w:rFonts w:ascii="Times New Roman" w:eastAsia="Times New Roman" w:hAnsi="Times New Roman" w:cs="Times New Roman"/>
          <w:sz w:val="24"/>
          <w:szCs w:val="24"/>
        </w:rPr>
        <w:t>frozen in time</w:t>
      </w:r>
      <w:r w:rsidR="00612EF0">
        <w:rPr>
          <w:rFonts w:ascii="Times New Roman" w:eastAsia="Times New Roman" w:hAnsi="Times New Roman" w:cs="Times New Roman"/>
          <w:sz w:val="24"/>
          <w:szCs w:val="24"/>
        </w:rPr>
        <w:t>, as</w:t>
      </w:r>
      <w:r w:rsidR="0052223F">
        <w:rPr>
          <w:rFonts w:ascii="Times New Roman" w:eastAsia="Times New Roman" w:hAnsi="Times New Roman" w:cs="Times New Roman"/>
          <w:sz w:val="24"/>
          <w:szCs w:val="24"/>
        </w:rPr>
        <w:t xml:space="preserve"> Wade</w:t>
      </w:r>
      <w:r w:rsidR="00D354A2">
        <w:rPr>
          <w:rFonts w:ascii="Times New Roman" w:eastAsia="Times New Roman" w:hAnsi="Times New Roman" w:cs="Times New Roman"/>
          <w:sz w:val="24"/>
          <w:szCs w:val="24"/>
        </w:rPr>
        <w:t xml:space="preserve"> captures</w:t>
      </w:r>
      <w:r w:rsidR="00B16877">
        <w:rPr>
          <w:rFonts w:ascii="Times New Roman" w:eastAsia="Times New Roman" w:hAnsi="Times New Roman" w:cs="Times New Roman"/>
          <w:sz w:val="24"/>
          <w:szCs w:val="24"/>
        </w:rPr>
        <w:t xml:space="preserve"> here</w:t>
      </w:r>
      <w:r w:rsidR="0052223F">
        <w:rPr>
          <w:rFonts w:ascii="Times New Roman" w:eastAsia="Times New Roman" w:hAnsi="Times New Roman" w:cs="Times New Roman"/>
          <w:sz w:val="24"/>
          <w:szCs w:val="24"/>
        </w:rPr>
        <w:t>:</w:t>
      </w:r>
    </w:p>
    <w:p w14:paraId="06566E1E" w14:textId="77777777" w:rsidR="0079163C" w:rsidRDefault="0052223F" w:rsidP="00924319">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are things about Baden-Powell’s Movement, whether for boys or girls, that are timeless and changeless – and they are the real things. […] On the whole, young people remain much the same, basically, as they have always been.        (Wade, 1971, p. 17)</w:t>
      </w:r>
    </w:p>
    <w:p w14:paraId="3CCB21C8" w14:textId="77777777" w:rsidR="00CB2B64" w:rsidRDefault="00CB2B64">
      <w:pPr>
        <w:spacing w:line="480" w:lineRule="auto"/>
        <w:jc w:val="both"/>
        <w:rPr>
          <w:rFonts w:ascii="Times New Roman" w:eastAsia="Times New Roman" w:hAnsi="Times New Roman" w:cs="Times New Roman"/>
          <w:sz w:val="24"/>
          <w:szCs w:val="24"/>
        </w:rPr>
      </w:pPr>
    </w:p>
    <w:p w14:paraId="57DBC7ED" w14:textId="77777777" w:rsidR="006B36D7" w:rsidRDefault="0052223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031C16">
        <w:rPr>
          <w:rFonts w:ascii="Times New Roman" w:eastAsia="Times New Roman" w:hAnsi="Times New Roman" w:cs="Times New Roman"/>
          <w:sz w:val="24"/>
          <w:szCs w:val="24"/>
        </w:rPr>
        <w:t>e notion that childhood</w:t>
      </w:r>
      <w:r w:rsidR="00CB2B64">
        <w:rPr>
          <w:rFonts w:ascii="Times New Roman" w:eastAsia="Times New Roman" w:hAnsi="Times New Roman" w:cs="Times New Roman"/>
          <w:sz w:val="24"/>
          <w:szCs w:val="24"/>
        </w:rPr>
        <w:t xml:space="preserve"> '</w:t>
      </w:r>
      <w:r w:rsidR="00C60496">
        <w:rPr>
          <w:rFonts w:ascii="Times New Roman" w:eastAsia="Times New Roman" w:hAnsi="Times New Roman" w:cs="Times New Roman"/>
          <w:sz w:val="24"/>
          <w:szCs w:val="24"/>
        </w:rPr>
        <w:t>remain</w:t>
      </w:r>
      <w:r w:rsidR="00031C16">
        <w:rPr>
          <w:rFonts w:ascii="Times New Roman" w:eastAsia="Times New Roman" w:hAnsi="Times New Roman" w:cs="Times New Roman"/>
          <w:sz w:val="24"/>
          <w:szCs w:val="24"/>
        </w:rPr>
        <w:t>s</w:t>
      </w:r>
      <w:r w:rsidR="00C60496">
        <w:rPr>
          <w:rFonts w:ascii="Times New Roman" w:eastAsia="Times New Roman" w:hAnsi="Times New Roman" w:cs="Times New Roman"/>
          <w:sz w:val="24"/>
          <w:szCs w:val="24"/>
        </w:rPr>
        <w:t xml:space="preserve"> the same'</w:t>
      </w:r>
      <w:r>
        <w:rPr>
          <w:rFonts w:ascii="Times New Roman" w:eastAsia="Times New Roman" w:hAnsi="Times New Roman" w:cs="Times New Roman"/>
          <w:sz w:val="24"/>
          <w:szCs w:val="24"/>
        </w:rPr>
        <w:t xml:space="preserve"> resonates with </w:t>
      </w:r>
      <w:proofErr w:type="spellStart"/>
      <w:r>
        <w:rPr>
          <w:rFonts w:ascii="Times New Roman" w:eastAsia="Times New Roman" w:hAnsi="Times New Roman" w:cs="Times New Roman"/>
          <w:sz w:val="24"/>
          <w:szCs w:val="24"/>
        </w:rPr>
        <w:t>Qvortrup’s</w:t>
      </w:r>
      <w:proofErr w:type="spellEnd"/>
      <w:r>
        <w:rPr>
          <w:rFonts w:ascii="Times New Roman" w:eastAsia="Times New Roman" w:hAnsi="Times New Roman" w:cs="Times New Roman"/>
          <w:sz w:val="24"/>
          <w:szCs w:val="24"/>
        </w:rPr>
        <w:t xml:space="preserve"> (2004) and James and James’ (2004) discussion on ‘childhood’ </w:t>
      </w:r>
      <w:r w:rsidR="00C60496">
        <w:rPr>
          <w:rFonts w:ascii="Times New Roman" w:eastAsia="Times New Roman" w:hAnsi="Times New Roman" w:cs="Times New Roman"/>
          <w:sz w:val="24"/>
          <w:szCs w:val="24"/>
        </w:rPr>
        <w:t>a</w:t>
      </w:r>
      <w:r w:rsidR="00CB2B64">
        <w:rPr>
          <w:rFonts w:ascii="Times New Roman" w:eastAsia="Times New Roman" w:hAnsi="Times New Roman" w:cs="Times New Roman"/>
          <w:sz w:val="24"/>
          <w:szCs w:val="24"/>
        </w:rPr>
        <w:t xml:space="preserve">s singular </w:t>
      </w:r>
      <w:r w:rsidR="00C60496">
        <w:rPr>
          <w:rFonts w:ascii="Times New Roman" w:eastAsia="Times New Roman" w:hAnsi="Times New Roman" w:cs="Times New Roman"/>
          <w:sz w:val="24"/>
          <w:szCs w:val="24"/>
        </w:rPr>
        <w:t>and permanent</w:t>
      </w:r>
      <w:r w:rsidR="00031C16">
        <w:rPr>
          <w:rFonts w:ascii="Times New Roman" w:eastAsia="Times New Roman" w:hAnsi="Times New Roman" w:cs="Times New Roman"/>
          <w:sz w:val="24"/>
          <w:szCs w:val="24"/>
        </w:rPr>
        <w:t>,</w:t>
      </w:r>
      <w:r w:rsidR="00CB2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refer</w:t>
      </w:r>
      <w:r w:rsidR="00D478BC">
        <w:rPr>
          <w:rFonts w:ascii="Times New Roman" w:eastAsia="Times New Roman" w:hAnsi="Times New Roman" w:cs="Times New Roman"/>
          <w:sz w:val="24"/>
          <w:szCs w:val="24"/>
        </w:rPr>
        <w:t>r</w:t>
      </w:r>
      <w:r w:rsidR="00CB2B64">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 a structural social category whereby individual children have a number of characteristics in com</w:t>
      </w:r>
      <w:r w:rsidR="00C60496">
        <w:rPr>
          <w:rFonts w:ascii="Times New Roman" w:eastAsia="Times New Roman" w:hAnsi="Times New Roman" w:cs="Times New Roman"/>
          <w:sz w:val="24"/>
          <w:szCs w:val="24"/>
        </w:rPr>
        <w:t>mon (</w:t>
      </w:r>
      <w:proofErr w:type="spellStart"/>
      <w:r w:rsidR="00C60496">
        <w:rPr>
          <w:rFonts w:ascii="Times New Roman" w:eastAsia="Times New Roman" w:hAnsi="Times New Roman" w:cs="Times New Roman"/>
          <w:sz w:val="24"/>
          <w:szCs w:val="24"/>
        </w:rPr>
        <w:t>Qvortrup</w:t>
      </w:r>
      <w:proofErr w:type="spellEnd"/>
      <w:r w:rsidR="00C60496">
        <w:rPr>
          <w:rFonts w:ascii="Times New Roman" w:eastAsia="Times New Roman" w:hAnsi="Times New Roman" w:cs="Times New Roman"/>
          <w:sz w:val="24"/>
          <w:szCs w:val="24"/>
        </w:rPr>
        <w:t xml:space="preserve">, 1994, p. 5). </w:t>
      </w:r>
      <w:r w:rsidR="009541AF">
        <w:rPr>
          <w:rFonts w:ascii="Times New Roman" w:eastAsia="Times New Roman" w:hAnsi="Times New Roman" w:cs="Times New Roman"/>
          <w:sz w:val="24"/>
          <w:szCs w:val="24"/>
        </w:rPr>
        <w:t xml:space="preserve">In contrast, </w:t>
      </w:r>
      <w:r w:rsidR="00B013AC">
        <w:rPr>
          <w:rFonts w:ascii="Times New Roman" w:eastAsia="Times New Roman" w:hAnsi="Times New Roman" w:cs="Times New Roman"/>
          <w:sz w:val="24"/>
          <w:szCs w:val="24"/>
        </w:rPr>
        <w:t xml:space="preserve">what we have described throughout the paper </w:t>
      </w:r>
      <w:r w:rsidR="009406EA">
        <w:rPr>
          <w:rFonts w:ascii="Times New Roman" w:eastAsia="Times New Roman" w:hAnsi="Times New Roman" w:cs="Times New Roman"/>
          <w:sz w:val="24"/>
          <w:szCs w:val="24"/>
        </w:rPr>
        <w:t xml:space="preserve">is a notion of childhoods as </w:t>
      </w:r>
      <w:r>
        <w:rPr>
          <w:rFonts w:ascii="Times New Roman" w:eastAsia="Times New Roman" w:hAnsi="Times New Roman" w:cs="Times New Roman"/>
          <w:sz w:val="24"/>
          <w:szCs w:val="24"/>
        </w:rPr>
        <w:t xml:space="preserve">plural – </w:t>
      </w:r>
      <w:r w:rsidR="009406EA">
        <w:rPr>
          <w:rFonts w:ascii="Times New Roman" w:eastAsia="Times New Roman" w:hAnsi="Times New Roman" w:cs="Times New Roman"/>
          <w:sz w:val="24"/>
          <w:szCs w:val="24"/>
        </w:rPr>
        <w:t xml:space="preserve">thereby acknowledging </w:t>
      </w:r>
      <w:r>
        <w:rPr>
          <w:rFonts w:ascii="Times New Roman" w:eastAsia="Times New Roman" w:hAnsi="Times New Roman" w:cs="Times New Roman"/>
          <w:sz w:val="24"/>
          <w:szCs w:val="24"/>
        </w:rPr>
        <w:t xml:space="preserve">that the ‘temporal location in generational history means that its character, nonetheless changes over time’ </w:t>
      </w:r>
      <w:r w:rsidR="00CF339E">
        <w:rPr>
          <w:rFonts w:ascii="Times New Roman" w:eastAsia="Times New Roman" w:hAnsi="Times New Roman" w:cs="Times New Roman"/>
          <w:sz w:val="24"/>
          <w:szCs w:val="24"/>
        </w:rPr>
        <w:t xml:space="preserve">(James and James, 2004, p. 20). </w:t>
      </w:r>
      <w:r w:rsidR="00002606">
        <w:rPr>
          <w:rFonts w:ascii="Times New Roman" w:eastAsia="Times New Roman" w:hAnsi="Times New Roman" w:cs="Times New Roman"/>
          <w:sz w:val="24"/>
          <w:szCs w:val="24"/>
        </w:rPr>
        <w:t>In other words, b</w:t>
      </w:r>
      <w:r w:rsidR="00516536">
        <w:rPr>
          <w:rFonts w:ascii="Times New Roman" w:eastAsia="Times New Roman" w:hAnsi="Times New Roman" w:cs="Times New Roman"/>
          <w:sz w:val="24"/>
          <w:szCs w:val="24"/>
        </w:rPr>
        <w:t>oth</w:t>
      </w:r>
      <w:r w:rsidR="006649F1">
        <w:rPr>
          <w:rFonts w:ascii="Times New Roman" w:eastAsia="Times New Roman" w:hAnsi="Times New Roman" w:cs="Times New Roman"/>
          <w:sz w:val="24"/>
          <w:szCs w:val="24"/>
        </w:rPr>
        <w:t xml:space="preserve"> childhood and girlhood are both enduring and changeable</w:t>
      </w:r>
      <w:r w:rsidR="00002606">
        <w:rPr>
          <w:rFonts w:ascii="Times New Roman" w:eastAsia="Times New Roman" w:hAnsi="Times New Roman" w:cs="Times New Roman"/>
          <w:sz w:val="24"/>
          <w:szCs w:val="24"/>
        </w:rPr>
        <w:t xml:space="preserve">, but of course what stays the same and what changes is </w:t>
      </w:r>
      <w:r w:rsidR="008A4FA5">
        <w:rPr>
          <w:rFonts w:ascii="Times New Roman" w:eastAsia="Times New Roman" w:hAnsi="Times New Roman" w:cs="Times New Roman"/>
          <w:sz w:val="24"/>
          <w:szCs w:val="24"/>
        </w:rPr>
        <w:t xml:space="preserve">itself subject to potential </w:t>
      </w:r>
      <w:r w:rsidR="00E7262F">
        <w:rPr>
          <w:rFonts w:ascii="Times New Roman" w:eastAsia="Times New Roman" w:hAnsi="Times New Roman" w:cs="Times New Roman"/>
          <w:sz w:val="24"/>
          <w:szCs w:val="24"/>
        </w:rPr>
        <w:t>transformation</w:t>
      </w:r>
      <w:r w:rsidR="008A4FA5">
        <w:rPr>
          <w:rFonts w:ascii="Times New Roman" w:eastAsia="Times New Roman" w:hAnsi="Times New Roman" w:cs="Times New Roman"/>
          <w:sz w:val="24"/>
          <w:szCs w:val="24"/>
        </w:rPr>
        <w:t>.</w:t>
      </w:r>
      <w:r w:rsidR="006649F1">
        <w:rPr>
          <w:rFonts w:ascii="Times New Roman" w:eastAsia="Times New Roman" w:hAnsi="Times New Roman" w:cs="Times New Roman"/>
          <w:sz w:val="24"/>
          <w:szCs w:val="24"/>
        </w:rPr>
        <w:t xml:space="preserve"> </w:t>
      </w:r>
    </w:p>
    <w:p w14:paraId="2591B9DF" w14:textId="77777777" w:rsidR="00182677" w:rsidRDefault="00182677" w:rsidP="00563AC4">
      <w:pPr>
        <w:spacing w:line="480" w:lineRule="auto"/>
        <w:jc w:val="both"/>
      </w:pPr>
    </w:p>
    <w:p w14:paraId="629473A1" w14:textId="77777777" w:rsidR="0079163C" w:rsidRDefault="0052223F" w:rsidP="00563AC4">
      <w:pPr>
        <w:spacing w:line="480" w:lineRule="auto"/>
        <w:jc w:val="both"/>
      </w:pPr>
      <w:r>
        <w:rPr>
          <w:rFonts w:ascii="Times New Roman" w:eastAsia="Times New Roman" w:hAnsi="Times New Roman" w:cs="Times New Roman"/>
          <w:sz w:val="24"/>
          <w:szCs w:val="24"/>
        </w:rPr>
        <w:t xml:space="preserve">As such, changes in girlhood can only be understood through an appreciation of wider social structural changes. The ways in which these representations have been affected by how Girl Guiding has changed within the wider cultural changes as well, including the rise of feminism and the 1960s counter-culture, is of interest here as well. Of particular significance are two </w:t>
      </w:r>
      <w:r w:rsidR="005823C0">
        <w:rPr>
          <w:rFonts w:ascii="Times New Roman" w:eastAsia="Times New Roman" w:hAnsi="Times New Roman" w:cs="Times New Roman"/>
          <w:sz w:val="24"/>
          <w:szCs w:val="24"/>
        </w:rPr>
        <w:t>huge shifts, which</w:t>
      </w:r>
      <w:r>
        <w:rPr>
          <w:rFonts w:ascii="Times New Roman" w:eastAsia="Times New Roman" w:hAnsi="Times New Roman" w:cs="Times New Roman"/>
          <w:sz w:val="24"/>
          <w:szCs w:val="24"/>
        </w:rPr>
        <w:t xml:space="preserve"> according to Harris (</w:t>
      </w:r>
      <w:r w:rsidR="000D0429">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p.6) play an important part in understanding the shifting constructions of girls and young women: </w:t>
      </w:r>
    </w:p>
    <w:p w14:paraId="7424DC99" w14:textId="77777777" w:rsidR="0079163C" w:rsidRDefault="0052223F">
      <w:pPr>
        <w:spacing w:line="480" w:lineRule="auto"/>
        <w:ind w:left="720"/>
        <w:jc w:val="both"/>
      </w:pPr>
      <w:r>
        <w:rPr>
          <w:rFonts w:ascii="Times New Roman" w:eastAsia="Times New Roman" w:hAnsi="Times New Roman" w:cs="Times New Roman"/>
          <w:sz w:val="24"/>
          <w:szCs w:val="24"/>
        </w:rPr>
        <w:t xml:space="preserve">First, changed economic and work </w:t>
      </w:r>
      <w:r w:rsidRPr="00DC7CE5">
        <w:rPr>
          <w:rFonts w:ascii="Times New Roman" w:eastAsia="Times New Roman" w:hAnsi="Times New Roman" w:cs="Times New Roman"/>
          <w:sz w:val="24"/>
          <w:szCs w:val="24"/>
        </w:rPr>
        <w:t xml:space="preserve">conditions </w:t>
      </w:r>
      <w:proofErr w:type="spellStart"/>
      <w:r w:rsidRPr="00DC7CE5">
        <w:rPr>
          <w:rFonts w:ascii="Times New Roman" w:eastAsia="Times New Roman" w:hAnsi="Times New Roman" w:cs="Times New Roman"/>
          <w:sz w:val="24"/>
          <w:szCs w:val="24"/>
        </w:rPr>
        <w:t>bined</w:t>
      </w:r>
      <w:proofErr w:type="spellEnd"/>
      <w:r>
        <w:rPr>
          <w:rFonts w:ascii="Times New Roman" w:eastAsia="Times New Roman" w:hAnsi="Times New Roman" w:cs="Times New Roman"/>
          <w:sz w:val="24"/>
          <w:szCs w:val="24"/>
        </w:rPr>
        <w:t xml:space="preserve"> </w:t>
      </w:r>
      <w:r w:rsidR="005823C0">
        <w:rPr>
          <w:rFonts w:ascii="Times New Roman" w:eastAsia="Times New Roman" w:hAnsi="Times New Roman" w:cs="Times New Roman"/>
          <w:sz w:val="24"/>
          <w:szCs w:val="24"/>
        </w:rPr>
        <w:t xml:space="preserve">[sic] </w:t>
      </w:r>
      <w:r>
        <w:rPr>
          <w:rFonts w:ascii="Times New Roman" w:eastAsia="Times New Roman" w:hAnsi="Times New Roman" w:cs="Times New Roman"/>
          <w:sz w:val="24"/>
          <w:szCs w:val="24"/>
        </w:rPr>
        <w:t xml:space="preserve">with the goals achieved by feminism have created new possibilities for young women. Successful campaigns for the expansion of girls’ education and employment have coincided with a restructured global economy and a class/gender system that now relies heavily on young women’s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Second, new ideologies about individual responsibility and choices also </w:t>
      </w:r>
      <w:r>
        <w:rPr>
          <w:rFonts w:ascii="Times New Roman" w:eastAsia="Times New Roman" w:hAnsi="Times New Roman" w:cs="Times New Roman"/>
          <w:sz w:val="24"/>
          <w:szCs w:val="24"/>
        </w:rPr>
        <w:lastRenderedPageBreak/>
        <w:t>dovetail with some broad feminist notions about opportunities for young women, making them the most likely candidates for performing a new kind of self-made subjectivity.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3215F">
        <w:rPr>
          <w:rFonts w:ascii="Times New Roman" w:eastAsia="Times New Roman" w:hAnsi="Times New Roman" w:cs="Times New Roman"/>
          <w:sz w:val="24"/>
          <w:szCs w:val="24"/>
        </w:rPr>
        <w:tab/>
      </w:r>
      <w:r w:rsidR="0043215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(Harris 2004, p.6) </w:t>
      </w:r>
    </w:p>
    <w:p w14:paraId="452FD61D" w14:textId="77777777" w:rsidR="0079163C" w:rsidRDefault="0079163C">
      <w:pPr>
        <w:spacing w:line="480" w:lineRule="auto"/>
        <w:jc w:val="both"/>
      </w:pPr>
    </w:p>
    <w:p w14:paraId="5735EC2D" w14:textId="77777777" w:rsidR="003402DC" w:rsidRDefault="005359AD" w:rsidP="00A7488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Throughout the paper,</w:t>
      </w:r>
      <w:r w:rsidR="00446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w:t>
      </w:r>
      <w:r w:rsidR="00446DEA">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hinted</w:t>
      </w:r>
      <w:r w:rsidR="00CF1752">
        <w:rPr>
          <w:rFonts w:ascii="Times New Roman" w:eastAsia="Times New Roman" w:hAnsi="Times New Roman" w:cs="Times New Roman"/>
          <w:sz w:val="24"/>
          <w:szCs w:val="24"/>
        </w:rPr>
        <w:t xml:space="preserve"> </w:t>
      </w:r>
      <w:r w:rsidR="007019C0">
        <w:rPr>
          <w:rFonts w:ascii="Times New Roman" w:eastAsia="Times New Roman" w:hAnsi="Times New Roman" w:cs="Times New Roman"/>
          <w:sz w:val="24"/>
          <w:szCs w:val="24"/>
        </w:rPr>
        <w:t xml:space="preserve">at </w:t>
      </w:r>
      <w:r w:rsidR="00CF1752">
        <w:rPr>
          <w:rFonts w:ascii="Times New Roman" w:eastAsia="Times New Roman" w:hAnsi="Times New Roman" w:cs="Times New Roman"/>
          <w:sz w:val="24"/>
          <w:szCs w:val="24"/>
        </w:rPr>
        <w:t>hypothetical causal explanations to understand the changing depictions of girlhood reflected in the handbooks. But t</w:t>
      </w:r>
      <w:r w:rsidR="00CF1752">
        <w:rPr>
          <w:rFonts w:ascii="Times New Roman" w:eastAsia="Times New Roman" w:hAnsi="Times New Roman" w:cs="Times New Roman"/>
          <w:sz w:val="24"/>
          <w:szCs w:val="24"/>
          <w:highlight w:val="white"/>
        </w:rPr>
        <w:t>he shifting nature of girlhood is a very difficult story to unpack at the level of cause and meaning and it is not something that we have wanted to do lightly.</w:t>
      </w:r>
      <w:r w:rsidR="00CF1752">
        <w:rPr>
          <w:rFonts w:ascii="Times New Roman" w:eastAsia="Times New Roman" w:hAnsi="Times New Roman" w:cs="Times New Roman"/>
          <w:b/>
          <w:sz w:val="24"/>
          <w:szCs w:val="24"/>
        </w:rPr>
        <w:t xml:space="preserve"> </w:t>
      </w:r>
    </w:p>
    <w:p w14:paraId="4AB26BCA" w14:textId="77777777" w:rsidR="003402DC" w:rsidRDefault="003402DC" w:rsidP="00A74886">
      <w:pPr>
        <w:spacing w:line="480" w:lineRule="auto"/>
        <w:jc w:val="both"/>
        <w:rPr>
          <w:rFonts w:ascii="Times New Roman" w:eastAsia="Times New Roman" w:hAnsi="Times New Roman" w:cs="Times New Roman"/>
          <w:b/>
          <w:sz w:val="24"/>
          <w:szCs w:val="24"/>
        </w:rPr>
      </w:pPr>
    </w:p>
    <w:p w14:paraId="39DDFE5F" w14:textId="77777777" w:rsidR="00A74886" w:rsidRDefault="00A74886" w:rsidP="00A7488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cautionary note regarding the causal analytical framework used to interpret the observed changes is not merely an ethical one. It is also an epistemological one. Although we are using archival material to explore the changing notions of girlhood over time, we are not insinuating that these observations reflect the voices of the girls or woman involved in Girl Guiding. This is a point that Alexander (2012) and others such as </w:t>
      </w:r>
      <w:proofErr w:type="spellStart"/>
      <w:r>
        <w:rPr>
          <w:rFonts w:ascii="Times New Roman" w:eastAsia="Times New Roman" w:hAnsi="Times New Roman" w:cs="Times New Roman"/>
          <w:sz w:val="24"/>
          <w:szCs w:val="24"/>
        </w:rPr>
        <w:t>Spivak</w:t>
      </w:r>
      <w:proofErr w:type="spellEnd"/>
      <w:r>
        <w:rPr>
          <w:rFonts w:ascii="Times New Roman" w:eastAsia="Times New Roman" w:hAnsi="Times New Roman" w:cs="Times New Roman"/>
          <w:sz w:val="24"/>
          <w:szCs w:val="24"/>
        </w:rPr>
        <w:t xml:space="preserve"> have made well. Hence, although we use archival material as a way of exploring social change, we do not assume that this speaks for the girls (and women).  On the contrary, the documents only help to hint at change. Ideally, we would like to present these findings to young girls and older women and invite them to reflexively challenge the data and write in their own explanations about the changes, thereby re-</w:t>
      </w:r>
      <w:r w:rsidRPr="00B12D9B">
        <w:rPr>
          <w:rFonts w:ascii="Times New Roman" w:eastAsia="Times New Roman" w:hAnsi="Times New Roman" w:cs="Times New Roman"/>
          <w:sz w:val="24"/>
          <w:szCs w:val="24"/>
        </w:rPr>
        <w:t>turning to the beginning of the history of Girl Guiding</w:t>
      </w:r>
      <w:r>
        <w:rPr>
          <w:rFonts w:ascii="Times New Roman" w:eastAsia="Times New Roman" w:hAnsi="Times New Roman" w:cs="Times New Roman"/>
          <w:sz w:val="24"/>
          <w:szCs w:val="24"/>
        </w:rPr>
        <w:t xml:space="preserve"> itself</w:t>
      </w:r>
      <w:r w:rsidRPr="00B12D9B">
        <w:rPr>
          <w:rFonts w:ascii="Times New Roman" w:eastAsia="Times New Roman" w:hAnsi="Times New Roman" w:cs="Times New Roman"/>
          <w:sz w:val="24"/>
          <w:szCs w:val="24"/>
        </w:rPr>
        <w:t xml:space="preserve">. </w:t>
      </w:r>
    </w:p>
    <w:p w14:paraId="14746220" w14:textId="77777777" w:rsidR="00E46C98" w:rsidRDefault="00E46C98" w:rsidP="0074144B">
      <w:pPr>
        <w:spacing w:line="480" w:lineRule="auto"/>
        <w:jc w:val="both"/>
        <w:rPr>
          <w:rFonts w:ascii="Times New Roman" w:eastAsia="Times New Roman" w:hAnsi="Times New Roman" w:cs="Times New Roman"/>
          <w:sz w:val="24"/>
          <w:szCs w:val="24"/>
          <w:highlight w:val="white"/>
        </w:rPr>
      </w:pPr>
    </w:p>
    <w:p w14:paraId="4FE51069" w14:textId="77777777" w:rsidR="00C24526" w:rsidRDefault="00DE27B6" w:rsidP="002D3CB6">
      <w:pPr>
        <w:spacing w:line="480" w:lineRule="auto"/>
        <w:jc w:val="both"/>
      </w:pPr>
      <w:r>
        <w:rPr>
          <w:rFonts w:ascii="Times New Roman" w:eastAsia="Times New Roman" w:hAnsi="Times New Roman" w:cs="Times New Roman"/>
          <w:sz w:val="24"/>
          <w:szCs w:val="24"/>
          <w:highlight w:val="white"/>
        </w:rPr>
        <w:t>That said, we have nevertheless begun t</w:t>
      </w:r>
      <w:r w:rsidR="00CF1752">
        <w:rPr>
          <w:rFonts w:ascii="Times New Roman" w:eastAsia="Times New Roman" w:hAnsi="Times New Roman" w:cs="Times New Roman"/>
          <w:sz w:val="24"/>
          <w:szCs w:val="24"/>
          <w:highlight w:val="white"/>
        </w:rPr>
        <w:t xml:space="preserve">o articulate some </w:t>
      </w:r>
      <w:r w:rsidR="005C109B">
        <w:rPr>
          <w:rFonts w:ascii="Times New Roman" w:eastAsia="Times New Roman" w:hAnsi="Times New Roman" w:cs="Times New Roman"/>
          <w:sz w:val="24"/>
          <w:szCs w:val="24"/>
          <w:highlight w:val="white"/>
        </w:rPr>
        <w:t xml:space="preserve">of the </w:t>
      </w:r>
      <w:r w:rsidR="00CF1752">
        <w:rPr>
          <w:rFonts w:ascii="Times New Roman" w:eastAsia="Times New Roman" w:hAnsi="Times New Roman" w:cs="Times New Roman"/>
          <w:sz w:val="24"/>
          <w:szCs w:val="24"/>
          <w:highlight w:val="white"/>
        </w:rPr>
        <w:t>stringy strands of change that need to be understood together as co-</w:t>
      </w:r>
      <w:proofErr w:type="spellStart"/>
      <w:r w:rsidR="00CF1752">
        <w:rPr>
          <w:rFonts w:ascii="Times New Roman" w:eastAsia="Times New Roman" w:hAnsi="Times New Roman" w:cs="Times New Roman"/>
          <w:sz w:val="24"/>
          <w:szCs w:val="24"/>
          <w:highlight w:val="white"/>
        </w:rPr>
        <w:t>occurences</w:t>
      </w:r>
      <w:proofErr w:type="spellEnd"/>
      <w:r w:rsidR="00CF1752">
        <w:rPr>
          <w:rFonts w:ascii="Times New Roman" w:eastAsia="Times New Roman" w:hAnsi="Times New Roman" w:cs="Times New Roman"/>
          <w:sz w:val="24"/>
          <w:szCs w:val="24"/>
          <w:highlight w:val="white"/>
        </w:rPr>
        <w:t xml:space="preserve"> over time. This is therefore a paper that signals the beginning of a much needed larger project on the changing constructio</w:t>
      </w:r>
      <w:r w:rsidR="009A78D2">
        <w:rPr>
          <w:rFonts w:ascii="Times New Roman" w:eastAsia="Times New Roman" w:hAnsi="Times New Roman" w:cs="Times New Roman"/>
          <w:sz w:val="24"/>
          <w:szCs w:val="24"/>
          <w:highlight w:val="white"/>
        </w:rPr>
        <w:t xml:space="preserve">ns of childhood more generally. </w:t>
      </w:r>
      <w:r w:rsidR="00262B99">
        <w:rPr>
          <w:rFonts w:ascii="Times New Roman" w:eastAsia="Times New Roman" w:hAnsi="Times New Roman" w:cs="Times New Roman"/>
          <w:sz w:val="24"/>
          <w:szCs w:val="24"/>
          <w:highlight w:val="white"/>
        </w:rPr>
        <w:t xml:space="preserve">Furthermore, </w:t>
      </w:r>
      <w:r w:rsidR="0022707C">
        <w:rPr>
          <w:rFonts w:ascii="Times New Roman" w:eastAsia="Times New Roman" w:hAnsi="Times New Roman" w:cs="Times New Roman"/>
          <w:sz w:val="24"/>
          <w:szCs w:val="24"/>
          <w:highlight w:val="white"/>
        </w:rPr>
        <w:t xml:space="preserve">we have </w:t>
      </w:r>
      <w:r w:rsidR="00CF1752">
        <w:rPr>
          <w:rFonts w:ascii="Times New Roman" w:eastAsia="Times New Roman" w:hAnsi="Times New Roman" w:cs="Times New Roman"/>
          <w:sz w:val="24"/>
          <w:szCs w:val="24"/>
          <w:highlight w:val="white"/>
        </w:rPr>
        <w:t xml:space="preserve">acknowledges the possibility of a more </w:t>
      </w:r>
      <w:r w:rsidR="00CF1752">
        <w:rPr>
          <w:rFonts w:ascii="Times New Roman" w:eastAsia="Times New Roman" w:hAnsi="Times New Roman" w:cs="Times New Roman"/>
          <w:sz w:val="24"/>
          <w:szCs w:val="24"/>
          <w:highlight w:val="white"/>
        </w:rPr>
        <w:lastRenderedPageBreak/>
        <w:t>complex stringy story of change, where girls experience multiple kind of girlhoods, and ideally live to become women, however ‘girlhood’ and ‘womanhood’ are be</w:t>
      </w:r>
      <w:r w:rsidR="00204FEF">
        <w:rPr>
          <w:rFonts w:ascii="Times New Roman" w:eastAsia="Times New Roman" w:hAnsi="Times New Roman" w:cs="Times New Roman"/>
          <w:sz w:val="24"/>
          <w:szCs w:val="24"/>
          <w:highlight w:val="white"/>
        </w:rPr>
        <w:t>ing and becoming re-constructed</w:t>
      </w:r>
      <w:r w:rsidR="00CF1752">
        <w:rPr>
          <w:rFonts w:ascii="Times New Roman" w:eastAsia="Times New Roman" w:hAnsi="Times New Roman" w:cs="Times New Roman"/>
          <w:sz w:val="24"/>
          <w:szCs w:val="24"/>
          <w:highlight w:val="white"/>
        </w:rPr>
        <w:t xml:space="preserve">. </w:t>
      </w:r>
      <w:r w:rsidR="0074144B">
        <w:rPr>
          <w:rFonts w:ascii="Times New Roman" w:eastAsia="Times New Roman" w:hAnsi="Times New Roman" w:cs="Times New Roman"/>
          <w:sz w:val="24"/>
          <w:szCs w:val="24"/>
        </w:rPr>
        <w:t xml:space="preserve">In effect, the Girl Guide Movement was used here as a way into exploring some of these issues. </w:t>
      </w:r>
    </w:p>
    <w:p w14:paraId="21B35B1F" w14:textId="77777777" w:rsidR="003A1FC5" w:rsidRDefault="003A1FC5">
      <w:pPr>
        <w:spacing w:line="480" w:lineRule="auto"/>
        <w:ind w:left="720"/>
        <w:jc w:val="both"/>
      </w:pPr>
    </w:p>
    <w:p w14:paraId="78BB78F8" w14:textId="77777777" w:rsidR="008F68F7" w:rsidRDefault="008F68F7">
      <w:pPr>
        <w:spacing w:line="480" w:lineRule="auto"/>
        <w:ind w:left="720"/>
        <w:jc w:val="both"/>
        <w:sectPr w:rsidR="008F68F7">
          <w:footerReference w:type="default" r:id="rId9"/>
          <w:endnotePr>
            <w:numFmt w:val="decimal"/>
          </w:endnotePr>
          <w:pgSz w:w="11909" w:h="16834"/>
          <w:pgMar w:top="1440" w:right="1440" w:bottom="1440" w:left="1440" w:header="720" w:footer="720" w:gutter="0"/>
          <w:pgNumType w:start="1"/>
          <w:cols w:space="720"/>
        </w:sectPr>
      </w:pPr>
    </w:p>
    <w:p w14:paraId="4B1CB196" w14:textId="77777777" w:rsidR="003A1FC5" w:rsidRDefault="003A1FC5" w:rsidP="003A1FC5">
      <w:pPr>
        <w:spacing w:line="480" w:lineRule="auto"/>
        <w:jc w:val="both"/>
      </w:pPr>
      <w:r>
        <w:rPr>
          <w:rFonts w:ascii="Times New Roman" w:eastAsia="Times New Roman" w:hAnsi="Times New Roman" w:cs="Times New Roman"/>
          <w:b/>
          <w:sz w:val="24"/>
          <w:szCs w:val="24"/>
        </w:rPr>
        <w:lastRenderedPageBreak/>
        <w:t>References</w:t>
      </w:r>
    </w:p>
    <w:p w14:paraId="26D5AC1F" w14:textId="77777777" w:rsidR="00471B3C" w:rsidRDefault="00471B3C"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Abbott, A. (2007) '</w:t>
      </w:r>
      <w:r w:rsidRPr="00471B3C">
        <w:rPr>
          <w:rFonts w:ascii="Times New Roman" w:eastAsia="Times New Roman" w:hAnsi="Times New Roman" w:cs="Times New Roman"/>
          <w:sz w:val="24"/>
          <w:szCs w:val="24"/>
        </w:rPr>
        <w:t>Against Narrative:</w:t>
      </w:r>
      <w:r>
        <w:rPr>
          <w:rFonts w:ascii="Times New Roman" w:eastAsia="Times New Roman" w:hAnsi="Times New Roman" w:cs="Times New Roman"/>
          <w:sz w:val="24"/>
          <w:szCs w:val="24"/>
        </w:rPr>
        <w:t xml:space="preserve"> A Preface to Lyrical Sociology', </w:t>
      </w:r>
      <w:r w:rsidRPr="00471B3C">
        <w:rPr>
          <w:rFonts w:ascii="Times New Roman" w:eastAsia="Times New Roman" w:hAnsi="Times New Roman" w:cs="Times New Roman"/>
          <w:i/>
          <w:sz w:val="24"/>
          <w:szCs w:val="24"/>
        </w:rPr>
        <w:t>Sociological Theory</w:t>
      </w:r>
      <w:r>
        <w:rPr>
          <w:rFonts w:ascii="Times New Roman" w:eastAsia="Times New Roman" w:hAnsi="Times New Roman" w:cs="Times New Roman"/>
          <w:i/>
          <w:sz w:val="24"/>
          <w:szCs w:val="24"/>
        </w:rPr>
        <w:t xml:space="preserve">, </w:t>
      </w:r>
      <w:r w:rsidRPr="00471B3C">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Pr="00471B3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204FEF">
        <w:rPr>
          <w:rFonts w:ascii="Times New Roman" w:eastAsia="Times New Roman" w:hAnsi="Times New Roman" w:cs="Times New Roman"/>
          <w:sz w:val="24"/>
          <w:szCs w:val="24"/>
        </w:rPr>
        <w:t>67-99.</w:t>
      </w:r>
    </w:p>
    <w:p w14:paraId="6E38F8ED" w14:textId="77777777" w:rsidR="003A1FC5" w:rsidRDefault="003A1FC5" w:rsidP="003A1FC5">
      <w:pPr>
        <w:spacing w:line="480" w:lineRule="auto"/>
        <w:ind w:left="720" w:hanging="720"/>
        <w:rPr>
          <w:rFonts w:ascii="Times New Roman" w:eastAsia="Times New Roman" w:hAnsi="Times New Roman" w:cs="Times New Roman"/>
          <w:sz w:val="24"/>
          <w:szCs w:val="24"/>
        </w:rPr>
      </w:pPr>
      <w:proofErr w:type="spellStart"/>
      <w:r w:rsidRPr="006E5E67">
        <w:rPr>
          <w:rFonts w:ascii="Times New Roman" w:eastAsia="Times New Roman" w:hAnsi="Times New Roman" w:cs="Times New Roman"/>
          <w:sz w:val="24"/>
          <w:szCs w:val="24"/>
        </w:rPr>
        <w:t>Alanen</w:t>
      </w:r>
      <w:proofErr w:type="spellEnd"/>
      <w:r w:rsidRPr="006E5E67">
        <w:rPr>
          <w:rFonts w:ascii="Times New Roman" w:eastAsia="Times New Roman" w:hAnsi="Times New Roman" w:cs="Times New Roman"/>
          <w:sz w:val="24"/>
          <w:szCs w:val="24"/>
        </w:rPr>
        <w:t xml:space="preserve">, L. and </w:t>
      </w:r>
      <w:proofErr w:type="spellStart"/>
      <w:r w:rsidRPr="006E5E67">
        <w:rPr>
          <w:rFonts w:ascii="Times New Roman" w:eastAsia="Times New Roman" w:hAnsi="Times New Roman" w:cs="Times New Roman"/>
          <w:sz w:val="24"/>
          <w:szCs w:val="24"/>
        </w:rPr>
        <w:t>Mayall</w:t>
      </w:r>
      <w:proofErr w:type="spellEnd"/>
      <w:r w:rsidRPr="006E5E67">
        <w:rPr>
          <w:rFonts w:ascii="Times New Roman" w:eastAsia="Times New Roman" w:hAnsi="Times New Roman" w:cs="Times New Roman"/>
          <w:sz w:val="24"/>
          <w:szCs w:val="24"/>
        </w:rPr>
        <w:t xml:space="preserve">, B. (2001) </w:t>
      </w:r>
      <w:r w:rsidRPr="006E5E67">
        <w:rPr>
          <w:rFonts w:ascii="Times New Roman" w:eastAsia="Times New Roman" w:hAnsi="Times New Roman" w:cs="Times New Roman"/>
          <w:i/>
          <w:sz w:val="24"/>
          <w:szCs w:val="24"/>
        </w:rPr>
        <w:t>Conceptualising Child-Adult Relations,</w:t>
      </w:r>
      <w:r w:rsidRPr="006E5E67">
        <w:rPr>
          <w:rFonts w:ascii="Times New Roman" w:eastAsia="Times New Roman" w:hAnsi="Times New Roman" w:cs="Times New Roman"/>
          <w:sz w:val="24"/>
          <w:szCs w:val="24"/>
        </w:rPr>
        <w:t xml:space="preserve"> London: Routledge.</w:t>
      </w:r>
    </w:p>
    <w:p w14:paraId="1AB289DF"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8A43EA">
        <w:rPr>
          <w:rFonts w:ascii="Times New Roman" w:eastAsia="Times New Roman" w:hAnsi="Times New Roman" w:cs="Times New Roman"/>
          <w:sz w:val="24"/>
          <w:szCs w:val="24"/>
        </w:rPr>
        <w:t xml:space="preserve">Alexander, </w:t>
      </w:r>
      <w:r>
        <w:rPr>
          <w:rFonts w:ascii="Times New Roman" w:eastAsia="Times New Roman" w:hAnsi="Times New Roman" w:cs="Times New Roman"/>
          <w:sz w:val="24"/>
          <w:szCs w:val="24"/>
        </w:rPr>
        <w:t>K. (2012) '</w:t>
      </w:r>
      <w:r w:rsidRPr="008A43EA">
        <w:rPr>
          <w:rFonts w:ascii="Times New Roman" w:eastAsia="Times New Roman" w:hAnsi="Times New Roman" w:cs="Times New Roman"/>
          <w:sz w:val="24"/>
          <w:szCs w:val="24"/>
        </w:rPr>
        <w:t>Can the Girl Guide Speak? The Perils and Pleasures of Looking for Children’s Voices in</w:t>
      </w:r>
      <w:r>
        <w:rPr>
          <w:rFonts w:ascii="Times New Roman" w:eastAsia="Times New Roman" w:hAnsi="Times New Roman" w:cs="Times New Roman"/>
          <w:sz w:val="24"/>
          <w:szCs w:val="24"/>
        </w:rPr>
        <w:t xml:space="preserve"> Archival Research',</w:t>
      </w:r>
      <w:r w:rsidRPr="008A43EA">
        <w:rPr>
          <w:rFonts w:ascii="Times New Roman" w:eastAsia="Times New Roman" w:hAnsi="Times New Roman" w:cs="Times New Roman"/>
          <w:sz w:val="24"/>
          <w:szCs w:val="24"/>
        </w:rPr>
        <w:t xml:space="preserve"> </w:t>
      </w:r>
      <w:proofErr w:type="spellStart"/>
      <w:r w:rsidRPr="008A43EA">
        <w:rPr>
          <w:rFonts w:ascii="Times New Roman" w:eastAsia="Times New Roman" w:hAnsi="Times New Roman" w:cs="Times New Roman"/>
          <w:i/>
          <w:sz w:val="24"/>
          <w:szCs w:val="24"/>
        </w:rPr>
        <w:t>Jeunesse</w:t>
      </w:r>
      <w:proofErr w:type="spellEnd"/>
      <w:r w:rsidRPr="008A43EA">
        <w:rPr>
          <w:rFonts w:ascii="Times New Roman" w:eastAsia="Times New Roman" w:hAnsi="Times New Roman" w:cs="Times New Roman"/>
          <w:i/>
          <w:sz w:val="24"/>
          <w:szCs w:val="24"/>
        </w:rPr>
        <w:t>: Young People, Texts, Cultures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(1): </w:t>
      </w:r>
      <w:r w:rsidRPr="008A43EA">
        <w:rPr>
          <w:rFonts w:ascii="Times New Roman" w:eastAsia="Times New Roman" w:hAnsi="Times New Roman" w:cs="Times New Roman"/>
          <w:sz w:val="24"/>
          <w:szCs w:val="24"/>
        </w:rPr>
        <w:t>132-</w:t>
      </w:r>
      <w:r>
        <w:rPr>
          <w:rFonts w:ascii="Times New Roman" w:eastAsia="Times New Roman" w:hAnsi="Times New Roman" w:cs="Times New Roman"/>
          <w:sz w:val="24"/>
          <w:szCs w:val="24"/>
        </w:rPr>
        <w:t>1</w:t>
      </w:r>
      <w:r w:rsidRPr="008A43EA">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8A43EA">
        <w:rPr>
          <w:rFonts w:ascii="Times New Roman" w:eastAsia="Times New Roman" w:hAnsi="Times New Roman" w:cs="Times New Roman"/>
          <w:sz w:val="24"/>
          <w:szCs w:val="24"/>
        </w:rPr>
        <w:t>.</w:t>
      </w:r>
    </w:p>
    <w:p w14:paraId="4E5FE788" w14:textId="77777777" w:rsidR="003A1FC5" w:rsidRPr="00E73480" w:rsidRDefault="003A1FC5" w:rsidP="003A1FC5">
      <w:pPr>
        <w:spacing w:line="480" w:lineRule="auto"/>
        <w:ind w:left="720" w:hanging="720"/>
        <w:rPr>
          <w:rFonts w:ascii="Times New Roman" w:eastAsia="Times New Roman" w:hAnsi="Times New Roman" w:cs="Times New Roman"/>
          <w:color w:val="auto"/>
          <w:sz w:val="24"/>
          <w:szCs w:val="20"/>
          <w:lang w:eastAsia="en-US"/>
        </w:rPr>
      </w:pPr>
      <w:r w:rsidRPr="00536D3F">
        <w:rPr>
          <w:rFonts w:ascii="Times New Roman" w:eastAsia="Times New Roman" w:hAnsi="Times New Roman" w:cs="Times New Roman"/>
          <w:sz w:val="24"/>
          <w:szCs w:val="24"/>
        </w:rPr>
        <w:t>Anderson</w:t>
      </w:r>
      <w:r>
        <w:rPr>
          <w:rFonts w:ascii="Times New Roman" w:eastAsia="Times New Roman" w:hAnsi="Times New Roman" w:cs="Times New Roman"/>
          <w:color w:val="222222"/>
          <w:sz w:val="24"/>
          <w:szCs w:val="20"/>
          <w:shd w:val="clear" w:color="auto" w:fill="FFFFFF"/>
          <w:lang w:eastAsia="en-US"/>
        </w:rPr>
        <w:t xml:space="preserve">, K. and </w:t>
      </w:r>
      <w:proofErr w:type="spellStart"/>
      <w:r>
        <w:rPr>
          <w:rFonts w:ascii="Times New Roman" w:eastAsia="Times New Roman" w:hAnsi="Times New Roman" w:cs="Times New Roman"/>
          <w:color w:val="222222"/>
          <w:sz w:val="24"/>
          <w:szCs w:val="20"/>
          <w:shd w:val="clear" w:color="auto" w:fill="FFFFFF"/>
          <w:lang w:eastAsia="en-US"/>
        </w:rPr>
        <w:t>Behringer</w:t>
      </w:r>
      <w:proofErr w:type="spellEnd"/>
      <w:r>
        <w:rPr>
          <w:rFonts w:ascii="Times New Roman" w:eastAsia="Times New Roman" w:hAnsi="Times New Roman" w:cs="Times New Roman"/>
          <w:color w:val="222222"/>
          <w:sz w:val="24"/>
          <w:szCs w:val="20"/>
          <w:shd w:val="clear" w:color="auto" w:fill="FFFFFF"/>
          <w:lang w:eastAsia="en-US"/>
        </w:rPr>
        <w:t>, A.</w:t>
      </w:r>
      <w:r w:rsidRPr="00E73480">
        <w:rPr>
          <w:rFonts w:ascii="Times New Roman" w:eastAsia="Times New Roman" w:hAnsi="Times New Roman" w:cs="Times New Roman"/>
          <w:color w:val="222222"/>
          <w:sz w:val="24"/>
          <w:szCs w:val="20"/>
          <w:shd w:val="clear" w:color="auto" w:fill="FFFFFF"/>
          <w:lang w:eastAsia="en-US"/>
        </w:rPr>
        <w:t xml:space="preserve"> </w:t>
      </w:r>
      <w:r>
        <w:rPr>
          <w:rFonts w:ascii="Times New Roman" w:eastAsia="Times New Roman" w:hAnsi="Times New Roman" w:cs="Times New Roman"/>
          <w:color w:val="222222"/>
          <w:sz w:val="24"/>
          <w:szCs w:val="20"/>
          <w:shd w:val="clear" w:color="auto" w:fill="FFFFFF"/>
          <w:lang w:eastAsia="en-US"/>
        </w:rPr>
        <w:t>(</w:t>
      </w:r>
      <w:r w:rsidRPr="00E73480">
        <w:rPr>
          <w:rFonts w:ascii="Times New Roman" w:eastAsia="Times New Roman" w:hAnsi="Times New Roman" w:cs="Times New Roman"/>
          <w:color w:val="222222"/>
          <w:sz w:val="24"/>
          <w:szCs w:val="20"/>
          <w:shd w:val="clear" w:color="auto" w:fill="FFFFFF"/>
          <w:lang w:eastAsia="en-US"/>
        </w:rPr>
        <w:t>2010</w:t>
      </w:r>
      <w:r>
        <w:rPr>
          <w:rFonts w:ascii="Times New Roman" w:eastAsia="Times New Roman" w:hAnsi="Times New Roman" w:cs="Times New Roman"/>
          <w:color w:val="222222"/>
          <w:sz w:val="24"/>
          <w:szCs w:val="20"/>
          <w:shd w:val="clear" w:color="auto" w:fill="FFFFFF"/>
          <w:lang w:eastAsia="en-US"/>
        </w:rPr>
        <w:t>)</w:t>
      </w:r>
      <w:r w:rsidRPr="00E73480">
        <w:rPr>
          <w:rFonts w:ascii="Times New Roman" w:eastAsia="Times New Roman" w:hAnsi="Times New Roman" w:cs="Times New Roman"/>
          <w:color w:val="222222"/>
          <w:sz w:val="24"/>
          <w:szCs w:val="20"/>
          <w:shd w:val="clear" w:color="auto" w:fill="FFFFFF"/>
          <w:lang w:eastAsia="en-US"/>
        </w:rPr>
        <w:t xml:space="preserve"> </w:t>
      </w:r>
      <w:r>
        <w:rPr>
          <w:rFonts w:ascii="Times New Roman" w:eastAsia="Times New Roman" w:hAnsi="Times New Roman" w:cs="Times New Roman"/>
          <w:color w:val="222222"/>
          <w:sz w:val="24"/>
          <w:szCs w:val="20"/>
          <w:shd w:val="clear" w:color="auto" w:fill="FFFFFF"/>
          <w:lang w:eastAsia="en-US"/>
        </w:rPr>
        <w:t>'</w:t>
      </w:r>
      <w:r w:rsidRPr="00E73480">
        <w:rPr>
          <w:rFonts w:ascii="Times New Roman" w:eastAsia="Times New Roman" w:hAnsi="Times New Roman" w:cs="Times New Roman"/>
          <w:color w:val="222222"/>
          <w:sz w:val="24"/>
          <w:szCs w:val="20"/>
          <w:shd w:val="clear" w:color="auto" w:fill="FFFFFF"/>
          <w:lang w:eastAsia="en-US"/>
        </w:rPr>
        <w:t>Girlhood in the girl scouts</w:t>
      </w:r>
      <w:r>
        <w:rPr>
          <w:rFonts w:ascii="Times New Roman" w:eastAsia="Times New Roman" w:hAnsi="Times New Roman" w:cs="Times New Roman"/>
          <w:color w:val="222222"/>
          <w:sz w:val="24"/>
          <w:szCs w:val="20"/>
          <w:shd w:val="clear" w:color="auto" w:fill="FFFFFF"/>
          <w:lang w:eastAsia="en-US"/>
        </w:rPr>
        <w:t xml:space="preserve">'. </w:t>
      </w:r>
      <w:r w:rsidRPr="00E73480">
        <w:rPr>
          <w:rFonts w:ascii="Times New Roman" w:eastAsia="Times New Roman" w:hAnsi="Times New Roman" w:cs="Times New Roman"/>
          <w:i/>
          <w:iCs/>
          <w:color w:val="222222"/>
          <w:sz w:val="24"/>
          <w:szCs w:val="20"/>
          <w:shd w:val="clear" w:color="auto" w:fill="FFFFFF"/>
          <w:lang w:eastAsia="en-US"/>
        </w:rPr>
        <w:t>Girlhood Studies</w:t>
      </w:r>
      <w:r>
        <w:rPr>
          <w:rFonts w:ascii="Times New Roman" w:eastAsia="Times New Roman" w:hAnsi="Times New Roman" w:cs="Times New Roman"/>
          <w:color w:val="222222"/>
          <w:sz w:val="24"/>
          <w:szCs w:val="20"/>
          <w:shd w:val="clear" w:color="auto" w:fill="FFFFFF"/>
          <w:lang w:eastAsia="en-US"/>
        </w:rPr>
        <w:t xml:space="preserve">, </w:t>
      </w:r>
      <w:r w:rsidRPr="00E73480">
        <w:rPr>
          <w:rFonts w:ascii="Times New Roman" w:eastAsia="Times New Roman" w:hAnsi="Times New Roman" w:cs="Times New Roman"/>
          <w:i/>
          <w:iCs/>
          <w:color w:val="222222"/>
          <w:sz w:val="24"/>
          <w:szCs w:val="20"/>
          <w:shd w:val="clear" w:color="auto" w:fill="FFFFFF"/>
          <w:lang w:eastAsia="en-US"/>
        </w:rPr>
        <w:t>3</w:t>
      </w:r>
      <w:r>
        <w:rPr>
          <w:rFonts w:ascii="Times New Roman" w:eastAsia="Times New Roman" w:hAnsi="Times New Roman" w:cs="Times New Roman"/>
          <w:color w:val="222222"/>
          <w:sz w:val="24"/>
          <w:szCs w:val="20"/>
          <w:shd w:val="clear" w:color="auto" w:fill="FFFFFF"/>
          <w:lang w:eastAsia="en-US"/>
        </w:rPr>
        <w:t xml:space="preserve">(2): </w:t>
      </w:r>
      <w:r w:rsidRPr="00E73480">
        <w:rPr>
          <w:rFonts w:ascii="Times New Roman" w:eastAsia="Times New Roman" w:hAnsi="Times New Roman" w:cs="Times New Roman"/>
          <w:color w:val="222222"/>
          <w:sz w:val="24"/>
          <w:szCs w:val="20"/>
          <w:shd w:val="clear" w:color="auto" w:fill="FFFFFF"/>
          <w:lang w:eastAsia="en-US"/>
        </w:rPr>
        <w:t>89-108.</w:t>
      </w:r>
    </w:p>
    <w:p w14:paraId="50423D19" w14:textId="77777777" w:rsidR="003A1FC5" w:rsidRDefault="003A1FC5" w:rsidP="003A1FC5">
      <w:pPr>
        <w:spacing w:line="480" w:lineRule="auto"/>
        <w:ind w:left="720" w:hanging="720"/>
        <w:rPr>
          <w:rFonts w:ascii="Times" w:eastAsia="Times New Roman" w:hAnsi="Times" w:cs="Times New Roman"/>
          <w:color w:val="auto"/>
          <w:sz w:val="24"/>
          <w:szCs w:val="20"/>
          <w:lang w:eastAsia="en-US"/>
        </w:rPr>
      </w:pPr>
      <w:r w:rsidRPr="00C334D8">
        <w:rPr>
          <w:rFonts w:ascii="Times" w:eastAsia="Times New Roman" w:hAnsi="Times" w:cs="Times New Roman"/>
          <w:color w:val="auto"/>
          <w:sz w:val="24"/>
          <w:szCs w:val="20"/>
          <w:lang w:eastAsia="en-US"/>
        </w:rPr>
        <w:t xml:space="preserve">Auster, </w:t>
      </w:r>
      <w:r w:rsidRPr="000561D1">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C334D8">
        <w:rPr>
          <w:rFonts w:ascii="Times" w:eastAsia="Times New Roman" w:hAnsi="Times" w:cs="Times New Roman"/>
          <w:color w:val="auto"/>
          <w:sz w:val="24"/>
          <w:szCs w:val="20"/>
          <w:lang w:eastAsia="en-US"/>
        </w:rPr>
        <w:t xml:space="preserve"> </w:t>
      </w:r>
      <w:r>
        <w:rPr>
          <w:rFonts w:ascii="Times" w:eastAsia="Times New Roman" w:hAnsi="Times" w:cs="Times New Roman"/>
          <w:color w:val="auto"/>
          <w:sz w:val="24"/>
          <w:szCs w:val="20"/>
          <w:lang w:eastAsia="en-US"/>
        </w:rPr>
        <w:t>(</w:t>
      </w:r>
      <w:r w:rsidRPr="00C334D8">
        <w:rPr>
          <w:rFonts w:ascii="Times" w:eastAsia="Times New Roman" w:hAnsi="Times" w:cs="Times New Roman"/>
          <w:color w:val="auto"/>
          <w:sz w:val="24"/>
          <w:szCs w:val="20"/>
          <w:lang w:eastAsia="en-US"/>
        </w:rPr>
        <w:t>1985</w:t>
      </w:r>
      <w:r>
        <w:rPr>
          <w:rFonts w:ascii="Times" w:eastAsia="Times New Roman" w:hAnsi="Times" w:cs="Times New Roman"/>
          <w:color w:val="auto"/>
          <w:sz w:val="24"/>
          <w:szCs w:val="20"/>
          <w:lang w:eastAsia="en-US"/>
        </w:rPr>
        <w:t>)</w:t>
      </w:r>
      <w:r w:rsidRPr="00C334D8">
        <w:rPr>
          <w:rFonts w:ascii="Times" w:eastAsia="Times New Roman" w:hAnsi="Times" w:cs="Times New Roman"/>
          <w:color w:val="auto"/>
          <w:sz w:val="24"/>
          <w:szCs w:val="20"/>
          <w:lang w:eastAsia="en-US"/>
        </w:rPr>
        <w:t xml:space="preserve"> Manuals for socialization: Examples from Girl Scout handbooks: 1913-1984. </w:t>
      </w:r>
      <w:r w:rsidRPr="00C334D8">
        <w:rPr>
          <w:rFonts w:ascii="Times" w:eastAsia="Times New Roman" w:hAnsi="Times" w:cs="Times New Roman"/>
          <w:i/>
          <w:color w:val="auto"/>
          <w:sz w:val="24"/>
          <w:szCs w:val="20"/>
          <w:lang w:eastAsia="en-US"/>
        </w:rPr>
        <w:t>Qualitative Sociology</w:t>
      </w:r>
      <w:r>
        <w:rPr>
          <w:rFonts w:ascii="Times" w:eastAsia="Times New Roman" w:hAnsi="Times" w:cs="Times New Roman"/>
          <w:color w:val="auto"/>
          <w:sz w:val="24"/>
          <w:szCs w:val="20"/>
          <w:lang w:eastAsia="en-US"/>
        </w:rPr>
        <w:t xml:space="preserve"> 8(4): </w:t>
      </w:r>
      <w:r w:rsidRPr="00C334D8">
        <w:rPr>
          <w:rFonts w:ascii="Times" w:eastAsia="Times New Roman" w:hAnsi="Times" w:cs="Times New Roman"/>
          <w:color w:val="auto"/>
          <w:sz w:val="24"/>
          <w:szCs w:val="20"/>
          <w:lang w:eastAsia="en-US"/>
        </w:rPr>
        <w:t>359-67.</w:t>
      </w:r>
    </w:p>
    <w:p w14:paraId="182EC91E"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Baden-Powell, A. and Baden-Powell, R. (1912/2003) </w:t>
      </w:r>
      <w:r w:rsidRPr="006E5E67">
        <w:rPr>
          <w:rFonts w:ascii="Times New Roman" w:eastAsia="Times New Roman" w:hAnsi="Times New Roman" w:cs="Times New Roman"/>
          <w:i/>
          <w:sz w:val="24"/>
          <w:szCs w:val="24"/>
        </w:rPr>
        <w:t>How Girls Can Help Build Up the Empire</w:t>
      </w:r>
      <w:r w:rsidRPr="006E5E67">
        <w:rPr>
          <w:rFonts w:ascii="Times New Roman" w:eastAsia="Times New Roman" w:hAnsi="Times New Roman" w:cs="Times New Roman"/>
          <w:sz w:val="24"/>
          <w:szCs w:val="24"/>
        </w:rPr>
        <w:t>, Glasgow: Bell and Bain Ltd.</w:t>
      </w:r>
    </w:p>
    <w:p w14:paraId="55E63FFD"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Baden-Powell, O. (1917) </w:t>
      </w:r>
      <w:r w:rsidRPr="006E5E67">
        <w:rPr>
          <w:rFonts w:ascii="Times New Roman" w:eastAsia="Times New Roman" w:hAnsi="Times New Roman" w:cs="Times New Roman"/>
          <w:i/>
          <w:sz w:val="24"/>
          <w:szCs w:val="24"/>
        </w:rPr>
        <w:t>Training Girls as Guides</w:t>
      </w:r>
      <w:r w:rsidRPr="006E5E67">
        <w:rPr>
          <w:rFonts w:ascii="Times New Roman" w:eastAsia="Times New Roman" w:hAnsi="Times New Roman" w:cs="Times New Roman"/>
          <w:sz w:val="24"/>
          <w:szCs w:val="24"/>
        </w:rPr>
        <w:t>, London: Arthur Pearson Ltd.</w:t>
      </w:r>
    </w:p>
    <w:p w14:paraId="7D31C0AC"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sidRPr="002B27F9">
        <w:rPr>
          <w:rFonts w:ascii="Times New Roman" w:eastAsia="Times New Roman" w:hAnsi="Times New Roman" w:cs="Times New Roman"/>
          <w:sz w:val="24"/>
          <w:szCs w:val="24"/>
        </w:rPr>
        <w:t>Block, N.R and Proctor, T. (</w:t>
      </w:r>
      <w:proofErr w:type="spellStart"/>
      <w:r w:rsidRPr="002B27F9">
        <w:rPr>
          <w:rFonts w:ascii="Times New Roman" w:eastAsia="Times New Roman" w:hAnsi="Times New Roman" w:cs="Times New Roman"/>
          <w:sz w:val="24"/>
          <w:szCs w:val="24"/>
        </w:rPr>
        <w:t>eds</w:t>
      </w:r>
      <w:proofErr w:type="spellEnd"/>
      <w:r w:rsidRPr="002B27F9">
        <w:rPr>
          <w:rFonts w:ascii="Times New Roman" w:eastAsia="Times New Roman" w:hAnsi="Times New Roman" w:cs="Times New Roman"/>
          <w:sz w:val="24"/>
          <w:szCs w:val="24"/>
        </w:rPr>
        <w:t xml:space="preserve">) (2009) </w:t>
      </w:r>
      <w:r w:rsidRPr="0016775F">
        <w:rPr>
          <w:rFonts w:ascii="Times New Roman" w:eastAsia="Times New Roman" w:hAnsi="Times New Roman" w:cs="Times New Roman"/>
          <w:i/>
          <w:sz w:val="24"/>
          <w:szCs w:val="24"/>
        </w:rPr>
        <w:t>Scouting Frontiers: Youth and the Scout Movement's First Century</w:t>
      </w:r>
      <w:r w:rsidRPr="002B27F9">
        <w:rPr>
          <w:rFonts w:ascii="Times New Roman" w:eastAsia="Times New Roman" w:hAnsi="Times New Roman" w:cs="Times New Roman"/>
          <w:sz w:val="24"/>
          <w:szCs w:val="24"/>
        </w:rPr>
        <w:t xml:space="preserve">, Cambridge: Cambridge Scholars Publishing. </w:t>
      </w:r>
    </w:p>
    <w:p w14:paraId="78B978AC" w14:textId="77777777" w:rsidR="003A1FC5" w:rsidRPr="004553DC" w:rsidRDefault="003A1FC5" w:rsidP="003A1FC5">
      <w:pPr>
        <w:spacing w:line="480" w:lineRule="auto"/>
        <w:ind w:left="720" w:hanging="720"/>
        <w:rPr>
          <w:rFonts w:ascii="Times New Roman" w:eastAsia="Times New Roman" w:hAnsi="Times New Roman" w:cs="Times New Roman"/>
          <w:color w:val="ED7D31" w:themeColor="accent2"/>
          <w:sz w:val="24"/>
          <w:szCs w:val="24"/>
        </w:rPr>
      </w:pPr>
      <w:proofErr w:type="spellStart"/>
      <w:r w:rsidRPr="006E5E67">
        <w:rPr>
          <w:rFonts w:ascii="Times New Roman" w:eastAsia="Times New Roman" w:hAnsi="Times New Roman" w:cs="Times New Roman"/>
          <w:sz w:val="24"/>
          <w:szCs w:val="24"/>
        </w:rPr>
        <w:t>Brimelow</w:t>
      </w:r>
      <w:proofErr w:type="spellEnd"/>
      <w:r w:rsidRPr="006E5E67">
        <w:rPr>
          <w:rFonts w:ascii="Times New Roman" w:eastAsia="Times New Roman" w:hAnsi="Times New Roman" w:cs="Times New Roman"/>
          <w:sz w:val="24"/>
          <w:szCs w:val="24"/>
        </w:rPr>
        <w:t xml:space="preserve">, E. (1968) </w:t>
      </w:r>
      <w:r w:rsidRPr="006E5E67">
        <w:rPr>
          <w:rFonts w:ascii="Times New Roman" w:eastAsia="Times New Roman" w:hAnsi="Times New Roman" w:cs="Times New Roman"/>
          <w:i/>
          <w:sz w:val="24"/>
          <w:szCs w:val="24"/>
        </w:rPr>
        <w:t>The Guide Handbook</w:t>
      </w:r>
      <w:r w:rsidRPr="006E5E67">
        <w:rPr>
          <w:rFonts w:ascii="Times New Roman" w:eastAsia="Times New Roman" w:hAnsi="Times New Roman" w:cs="Times New Roman"/>
          <w:sz w:val="24"/>
          <w:szCs w:val="24"/>
        </w:rPr>
        <w:t>, London: The Girl Guides Association.</w:t>
      </w:r>
    </w:p>
    <w:p w14:paraId="7E5757CA" w14:textId="77777777" w:rsidR="004553DC" w:rsidRPr="004553DC" w:rsidRDefault="004553DC" w:rsidP="003A1FC5">
      <w:pPr>
        <w:spacing w:line="480" w:lineRule="auto"/>
        <w:ind w:left="720" w:hanging="720"/>
        <w:rPr>
          <w:rFonts w:ascii="Times New Roman" w:hAnsi="Times New Roman" w:cs="Times New Roman"/>
          <w:color w:val="ED7D31" w:themeColor="accent2"/>
          <w:sz w:val="24"/>
          <w:szCs w:val="24"/>
        </w:rPr>
      </w:pPr>
      <w:r w:rsidRPr="004553DC">
        <w:rPr>
          <w:rFonts w:ascii="Times New Roman" w:eastAsia="Times New Roman" w:hAnsi="Times New Roman" w:cs="Times New Roman"/>
          <w:color w:val="ED7D31" w:themeColor="accent2"/>
          <w:sz w:val="24"/>
          <w:szCs w:val="24"/>
        </w:rPr>
        <w:t>Byrne (1998:36</w:t>
      </w:r>
      <w:proofErr w:type="gramStart"/>
      <w:r w:rsidRPr="004553DC">
        <w:rPr>
          <w:rFonts w:ascii="Times New Roman" w:eastAsia="Times New Roman" w:hAnsi="Times New Roman" w:cs="Times New Roman"/>
          <w:color w:val="ED7D31" w:themeColor="accent2"/>
          <w:sz w:val="24"/>
          <w:szCs w:val="24"/>
        </w:rPr>
        <w:t>) ?</w:t>
      </w:r>
      <w:proofErr w:type="gramEnd"/>
      <w:r w:rsidRPr="004553DC">
        <w:rPr>
          <w:rFonts w:ascii="Times New Roman" w:eastAsia="Times New Roman" w:hAnsi="Times New Roman" w:cs="Times New Roman"/>
          <w:color w:val="ED7D31" w:themeColor="accent2"/>
          <w:sz w:val="24"/>
          <w:szCs w:val="24"/>
        </w:rPr>
        <w:t>?</w:t>
      </w:r>
    </w:p>
    <w:p w14:paraId="77CFE394"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Burgess, R. (1984) </w:t>
      </w:r>
      <w:r w:rsidRPr="006E5E67">
        <w:rPr>
          <w:rFonts w:ascii="Times New Roman" w:eastAsia="Times New Roman" w:hAnsi="Times New Roman" w:cs="Times New Roman"/>
          <w:i/>
          <w:sz w:val="24"/>
          <w:szCs w:val="24"/>
        </w:rPr>
        <w:t>In the Field: An Introduction to Field Research</w:t>
      </w:r>
      <w:r w:rsidRPr="006E5E67">
        <w:rPr>
          <w:rFonts w:ascii="Times New Roman" w:eastAsia="Times New Roman" w:hAnsi="Times New Roman" w:cs="Times New Roman"/>
          <w:sz w:val="24"/>
          <w:szCs w:val="24"/>
        </w:rPr>
        <w:t>. London: Unwin Hyman.</w:t>
      </w:r>
    </w:p>
    <w:p w14:paraId="7D5AA710"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Christensen, P. and James, A. (2000) </w:t>
      </w:r>
      <w:r w:rsidRPr="006E5E67">
        <w:rPr>
          <w:rFonts w:ascii="Times New Roman" w:eastAsia="Times New Roman" w:hAnsi="Times New Roman" w:cs="Times New Roman"/>
          <w:i/>
          <w:sz w:val="24"/>
          <w:szCs w:val="24"/>
        </w:rPr>
        <w:t>Research with Children: Perspectives and Practices</w:t>
      </w:r>
      <w:r w:rsidRPr="006E5E67">
        <w:rPr>
          <w:rFonts w:ascii="Times New Roman" w:eastAsia="Times New Roman" w:hAnsi="Times New Roman" w:cs="Times New Roman"/>
          <w:sz w:val="24"/>
          <w:szCs w:val="24"/>
        </w:rPr>
        <w:t xml:space="preserve">, London: </w:t>
      </w:r>
      <w:proofErr w:type="spellStart"/>
      <w:r w:rsidRPr="006E5E67">
        <w:rPr>
          <w:rFonts w:ascii="Times New Roman" w:eastAsia="Times New Roman" w:hAnsi="Times New Roman" w:cs="Times New Roman"/>
          <w:sz w:val="24"/>
          <w:szCs w:val="24"/>
        </w:rPr>
        <w:t>Falmer</w:t>
      </w:r>
      <w:proofErr w:type="spellEnd"/>
      <w:r w:rsidRPr="006E5E67">
        <w:rPr>
          <w:rFonts w:ascii="Times New Roman" w:eastAsia="Times New Roman" w:hAnsi="Times New Roman" w:cs="Times New Roman"/>
          <w:sz w:val="24"/>
          <w:szCs w:val="24"/>
        </w:rPr>
        <w:t xml:space="preserve"> Press.</w:t>
      </w:r>
    </w:p>
    <w:p w14:paraId="19C80C39" w14:textId="77777777" w:rsidR="003A1FC5" w:rsidRDefault="003A1FC5" w:rsidP="003A1FC5">
      <w:pPr>
        <w:spacing w:line="480" w:lineRule="auto"/>
        <w:ind w:left="720" w:hanging="720"/>
        <w:rPr>
          <w:rFonts w:ascii="Times New Roman" w:eastAsia="Times New Roman" w:hAnsi="Times New Roman" w:cs="Times New Roman"/>
          <w:sz w:val="24"/>
          <w:szCs w:val="24"/>
        </w:rPr>
      </w:pPr>
      <w:proofErr w:type="spellStart"/>
      <w:r w:rsidRPr="006E5E67">
        <w:rPr>
          <w:rFonts w:ascii="Times New Roman" w:eastAsia="Times New Roman" w:hAnsi="Times New Roman" w:cs="Times New Roman"/>
          <w:sz w:val="24"/>
          <w:szCs w:val="24"/>
        </w:rPr>
        <w:t>Cicourel</w:t>
      </w:r>
      <w:proofErr w:type="spellEnd"/>
      <w:r w:rsidRPr="006E5E67">
        <w:rPr>
          <w:rFonts w:ascii="Times New Roman" w:eastAsia="Times New Roman" w:hAnsi="Times New Roman" w:cs="Times New Roman"/>
          <w:sz w:val="24"/>
          <w:szCs w:val="24"/>
        </w:rPr>
        <w:t xml:space="preserve">, A. V. (1964) </w:t>
      </w:r>
      <w:r w:rsidRPr="006E5E67">
        <w:rPr>
          <w:rFonts w:ascii="Times New Roman" w:eastAsia="Times New Roman" w:hAnsi="Times New Roman" w:cs="Times New Roman"/>
          <w:i/>
          <w:sz w:val="24"/>
          <w:szCs w:val="24"/>
        </w:rPr>
        <w:t>Method and Measurement in Sociology</w:t>
      </w:r>
      <w:r w:rsidRPr="006E5E67">
        <w:rPr>
          <w:rFonts w:ascii="Times New Roman" w:eastAsia="Times New Roman" w:hAnsi="Times New Roman" w:cs="Times New Roman"/>
          <w:sz w:val="24"/>
          <w:szCs w:val="24"/>
        </w:rPr>
        <w:t>. New York: Free Press</w:t>
      </w:r>
    </w:p>
    <w:p w14:paraId="2A89A07A" w14:textId="77777777" w:rsidR="003A1FC5" w:rsidRPr="00A40D56"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Coffey, A. and </w:t>
      </w:r>
      <w:r w:rsidRPr="00A40D56">
        <w:rPr>
          <w:rFonts w:ascii="Times New Roman" w:eastAsia="Times New Roman" w:hAnsi="Times New Roman" w:cs="Times New Roman"/>
          <w:sz w:val="24"/>
          <w:szCs w:val="24"/>
        </w:rPr>
        <w:t>At</w:t>
      </w:r>
      <w:r>
        <w:rPr>
          <w:rFonts w:ascii="Times New Roman" w:eastAsia="Times New Roman" w:hAnsi="Times New Roman" w:cs="Times New Roman"/>
          <w:sz w:val="24"/>
          <w:szCs w:val="24"/>
        </w:rPr>
        <w:t>kinson, P. (1996)</w:t>
      </w:r>
      <w:r w:rsidRPr="00A40D56">
        <w:rPr>
          <w:rFonts w:ascii="Times New Roman" w:eastAsia="Times New Roman" w:hAnsi="Times New Roman" w:cs="Times New Roman"/>
          <w:sz w:val="24"/>
          <w:szCs w:val="24"/>
        </w:rPr>
        <w:t xml:space="preserve"> </w:t>
      </w:r>
      <w:r w:rsidRPr="00A40D56">
        <w:rPr>
          <w:rFonts w:ascii="Times New Roman" w:eastAsia="Times New Roman" w:hAnsi="Times New Roman" w:cs="Times New Roman"/>
          <w:i/>
          <w:sz w:val="24"/>
          <w:szCs w:val="24"/>
        </w:rPr>
        <w:t>Making Sense of Qualitative Data: Complementary Research Strategies</w:t>
      </w:r>
      <w:r w:rsidRPr="00A40D56">
        <w:rPr>
          <w:rFonts w:ascii="Times New Roman" w:eastAsia="Times New Roman" w:hAnsi="Times New Roman" w:cs="Times New Roman"/>
          <w:sz w:val="24"/>
          <w:szCs w:val="24"/>
        </w:rPr>
        <w:t>. Thousand Oaks, CA: Sage Publications.</w:t>
      </w:r>
      <w:r>
        <w:t xml:space="preserve"> </w:t>
      </w:r>
    </w:p>
    <w:p w14:paraId="7CDE43E1" w14:textId="77777777" w:rsidR="003A1FC5" w:rsidRPr="002B4302" w:rsidRDefault="003A1FC5" w:rsidP="003A1FC5">
      <w:pPr>
        <w:spacing w:line="480" w:lineRule="auto"/>
        <w:ind w:left="720" w:hanging="720"/>
        <w:rPr>
          <w:rFonts w:ascii="Times New Roman" w:eastAsia="Times New Roman" w:hAnsi="Times New Roman" w:cs="Times New Roman"/>
          <w:sz w:val="24"/>
          <w:szCs w:val="24"/>
        </w:rPr>
      </w:pPr>
      <w:proofErr w:type="spellStart"/>
      <w:r w:rsidRPr="006E5E67">
        <w:rPr>
          <w:rFonts w:ascii="Times New Roman" w:eastAsia="Times New Roman" w:hAnsi="Times New Roman" w:cs="Times New Roman"/>
          <w:sz w:val="24"/>
          <w:szCs w:val="24"/>
        </w:rPr>
        <w:lastRenderedPageBreak/>
        <w:t>Corsaro</w:t>
      </w:r>
      <w:proofErr w:type="spellEnd"/>
      <w:r w:rsidRPr="006E5E67">
        <w:rPr>
          <w:rFonts w:ascii="Times New Roman" w:eastAsia="Times New Roman" w:hAnsi="Times New Roman" w:cs="Times New Roman"/>
          <w:sz w:val="24"/>
          <w:szCs w:val="24"/>
        </w:rPr>
        <w:t xml:space="preserve">, W. (2015) </w:t>
      </w:r>
      <w:r w:rsidRPr="002B4302">
        <w:rPr>
          <w:rFonts w:ascii="Times New Roman" w:eastAsia="Times New Roman" w:hAnsi="Times New Roman" w:cs="Times New Roman"/>
          <w:sz w:val="24"/>
          <w:szCs w:val="24"/>
        </w:rPr>
        <w:t>The Sociology of Childhood,</w:t>
      </w:r>
      <w:r w:rsidRPr="006E5E67">
        <w:rPr>
          <w:rFonts w:ascii="Times New Roman" w:eastAsia="Times New Roman" w:hAnsi="Times New Roman" w:cs="Times New Roman"/>
          <w:sz w:val="24"/>
          <w:szCs w:val="24"/>
        </w:rPr>
        <w:t xml:space="preserve"> (4th edition) London: Pine Forge Press.</w:t>
      </w:r>
    </w:p>
    <w:p w14:paraId="75DF0D97"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Cupers</w:t>
      </w:r>
      <w:proofErr w:type="spellEnd"/>
      <w:r>
        <w:rPr>
          <w:rFonts w:ascii="Times New Roman" w:eastAsia="Times New Roman" w:hAnsi="Times New Roman" w:cs="Times New Roman"/>
          <w:sz w:val="24"/>
          <w:szCs w:val="24"/>
        </w:rPr>
        <w:t>, K.</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Governing through nature: camps and youth movements in interwar Germany and the United States</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A425DC">
        <w:rPr>
          <w:rFonts w:ascii="Times New Roman" w:eastAsia="Times New Roman" w:hAnsi="Times New Roman" w:cs="Times New Roman"/>
          <w:i/>
          <w:sz w:val="24"/>
          <w:szCs w:val="24"/>
        </w:rPr>
        <w:t>Cultural Geographies</w:t>
      </w:r>
      <w:r>
        <w:rPr>
          <w:rFonts w:ascii="Times New Roman" w:eastAsia="Times New Roman" w:hAnsi="Times New Roman" w:cs="Times New Roman"/>
          <w:i/>
          <w:sz w:val="24"/>
          <w:szCs w:val="24"/>
        </w:rPr>
        <w:t>.</w:t>
      </w:r>
      <w:r w:rsidRPr="002B27F9">
        <w:rPr>
          <w:rFonts w:ascii="Times New Roman" w:eastAsia="Times New Roman" w:hAnsi="Times New Roman" w:cs="Times New Roman"/>
          <w:sz w:val="24"/>
          <w:szCs w:val="24"/>
        </w:rPr>
        <w:t xml:space="preserve"> 15</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173-205.</w:t>
      </w:r>
    </w:p>
    <w:p w14:paraId="091947A1" w14:textId="77777777" w:rsidR="003A1FC5" w:rsidRPr="00A108B5"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Currie, D., Kelly</w:t>
      </w:r>
      <w:r>
        <w:rPr>
          <w:rFonts w:ascii="Times New Roman" w:eastAsia="Times New Roman" w:hAnsi="Times New Roman" w:cs="Times New Roman"/>
          <w:sz w:val="24"/>
          <w:szCs w:val="24"/>
        </w:rPr>
        <w:t xml:space="preserve">, D. and </w:t>
      </w:r>
      <w:proofErr w:type="spellStart"/>
      <w:r>
        <w:rPr>
          <w:rFonts w:ascii="Times New Roman" w:eastAsia="Times New Roman" w:hAnsi="Times New Roman" w:cs="Times New Roman"/>
          <w:sz w:val="24"/>
          <w:szCs w:val="24"/>
        </w:rPr>
        <w:t>Pomerantz</w:t>
      </w:r>
      <w:proofErr w:type="spellEnd"/>
      <w:r>
        <w:rPr>
          <w:rFonts w:ascii="Times New Roman" w:eastAsia="Times New Roman" w:hAnsi="Times New Roman" w:cs="Times New Roman"/>
          <w:sz w:val="24"/>
          <w:szCs w:val="24"/>
        </w:rPr>
        <w:t>, S. (2006) ‘'</w:t>
      </w:r>
      <w:r w:rsidRPr="006E5E67">
        <w:rPr>
          <w:rFonts w:ascii="Times New Roman" w:eastAsia="Times New Roman" w:hAnsi="Times New Roman" w:cs="Times New Roman"/>
          <w:sz w:val="24"/>
          <w:szCs w:val="24"/>
        </w:rPr>
        <w:t xml:space="preserve">The Geeks shall Inherit the Earth': Girls' </w:t>
      </w:r>
      <w:r w:rsidRPr="00A108B5">
        <w:rPr>
          <w:rFonts w:ascii="Times New Roman" w:eastAsia="Times New Roman" w:hAnsi="Times New Roman" w:cs="Times New Roman"/>
          <w:sz w:val="24"/>
          <w:szCs w:val="24"/>
        </w:rPr>
        <w:t xml:space="preserve">Agency, Subjectivity and Empowerment’, </w:t>
      </w:r>
      <w:r w:rsidRPr="00A108B5">
        <w:rPr>
          <w:rFonts w:ascii="Times New Roman" w:eastAsia="Times New Roman" w:hAnsi="Times New Roman" w:cs="Times New Roman"/>
          <w:i/>
          <w:sz w:val="24"/>
          <w:szCs w:val="24"/>
        </w:rPr>
        <w:t>Journal of Youth Studies</w:t>
      </w:r>
      <w:r w:rsidRPr="00A108B5">
        <w:rPr>
          <w:rFonts w:ascii="Times New Roman" w:eastAsia="Times New Roman" w:hAnsi="Times New Roman" w:cs="Times New Roman"/>
          <w:sz w:val="24"/>
          <w:szCs w:val="24"/>
        </w:rPr>
        <w:t xml:space="preserve"> 9(4): 419-436.</w:t>
      </w:r>
    </w:p>
    <w:p w14:paraId="29DDA303" w14:textId="77777777" w:rsidR="003A1FC5"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Currie, D.</w:t>
      </w:r>
      <w:r w:rsidRPr="00A108B5">
        <w:rPr>
          <w:rFonts w:ascii="Times New Roman" w:eastAsia="Times New Roman" w:hAnsi="Times New Roman" w:cs="Times New Roman"/>
          <w:sz w:val="24"/>
          <w:szCs w:val="24"/>
        </w:rPr>
        <w:t xml:space="preserve"> (2015) 'From Girlhood, Girls, to Girls' Studies: The power of the text', in M. Reimer and C. Bradford, (</w:t>
      </w:r>
      <w:proofErr w:type="spellStart"/>
      <w:r w:rsidRPr="00A108B5">
        <w:rPr>
          <w:rFonts w:ascii="Times New Roman" w:eastAsia="Times New Roman" w:hAnsi="Times New Roman" w:cs="Times New Roman"/>
          <w:sz w:val="24"/>
          <w:szCs w:val="24"/>
        </w:rPr>
        <w:t>Eds</w:t>
      </w:r>
      <w:proofErr w:type="spellEnd"/>
      <w:r w:rsidRPr="00A108B5">
        <w:rPr>
          <w:rFonts w:ascii="Times New Roman" w:eastAsia="Times New Roman" w:hAnsi="Times New Roman" w:cs="Times New Roman"/>
          <w:sz w:val="24"/>
          <w:szCs w:val="24"/>
        </w:rPr>
        <w:t xml:space="preserve">), </w:t>
      </w:r>
      <w:r w:rsidRPr="00827ABF">
        <w:rPr>
          <w:rFonts w:ascii="Times New Roman" w:eastAsia="Times New Roman" w:hAnsi="Times New Roman" w:cs="Times New Roman"/>
          <w:i/>
          <w:sz w:val="24"/>
          <w:szCs w:val="24"/>
        </w:rPr>
        <w:t>Girls, Texts, Cultures</w:t>
      </w:r>
      <w:r w:rsidRPr="00F83A08">
        <w:rPr>
          <w:rFonts w:ascii="Times New Roman" w:eastAsia="Times New Roman" w:hAnsi="Times New Roman" w:cs="Times New Roman"/>
          <w:sz w:val="24"/>
          <w:szCs w:val="24"/>
        </w:rPr>
        <w:t>,</w:t>
      </w:r>
      <w:r w:rsidRPr="00A108B5">
        <w:rPr>
          <w:rFonts w:ascii="Times New Roman" w:eastAsia="Times New Roman" w:hAnsi="Times New Roman" w:cs="Times New Roman"/>
          <w:sz w:val="24"/>
          <w:szCs w:val="24"/>
        </w:rPr>
        <w:t xml:space="preserve"> Waterloo, ON: Wilfrid Laurier University Press</w:t>
      </w:r>
      <w:r>
        <w:rPr>
          <w:rFonts w:ascii="Times New Roman" w:eastAsia="Times New Roman" w:hAnsi="Times New Roman" w:cs="Times New Roman"/>
          <w:sz w:val="24"/>
          <w:szCs w:val="24"/>
        </w:rPr>
        <w:t xml:space="preserve">, pp. </w:t>
      </w:r>
      <w:r w:rsidRPr="00F83A08">
        <w:rPr>
          <w:rFonts w:ascii="Times New Roman" w:eastAsia="Times New Roman" w:hAnsi="Times New Roman" w:cs="Times New Roman"/>
          <w:sz w:val="24"/>
          <w:szCs w:val="24"/>
        </w:rPr>
        <w:t>17-35</w:t>
      </w:r>
      <w:r>
        <w:rPr>
          <w:rFonts w:ascii="Times New Roman" w:eastAsia="Times New Roman" w:hAnsi="Times New Roman" w:cs="Times New Roman"/>
          <w:sz w:val="24"/>
          <w:szCs w:val="24"/>
        </w:rPr>
        <w:t>.</w:t>
      </w:r>
    </w:p>
    <w:p w14:paraId="36C3746B" w14:textId="77777777" w:rsidR="003A1FC5" w:rsidRPr="006E5E67" w:rsidRDefault="003A1FC5" w:rsidP="003A1FC5">
      <w:pPr>
        <w:spacing w:line="480" w:lineRule="auto"/>
        <w:ind w:left="720" w:hanging="720"/>
        <w:rPr>
          <w:rFonts w:ascii="Times New Roman" w:hAnsi="Times New Roman" w:cs="Times New Roman"/>
          <w:sz w:val="24"/>
          <w:szCs w:val="24"/>
        </w:rPr>
      </w:pPr>
      <w:proofErr w:type="gramStart"/>
      <w:r w:rsidRPr="006E5E67">
        <w:rPr>
          <w:rFonts w:ascii="Times New Roman" w:eastAsia="Times New Roman" w:hAnsi="Times New Roman" w:cs="Times New Roman"/>
          <w:sz w:val="24"/>
          <w:szCs w:val="24"/>
        </w:rPr>
        <w:t>de</w:t>
      </w:r>
      <w:proofErr w:type="gramEnd"/>
      <w:r w:rsidRPr="006E5E67">
        <w:rPr>
          <w:rFonts w:ascii="Times New Roman" w:eastAsia="Times New Roman" w:hAnsi="Times New Roman" w:cs="Times New Roman"/>
          <w:sz w:val="24"/>
          <w:szCs w:val="24"/>
        </w:rPr>
        <w:t xml:space="preserve"> </w:t>
      </w:r>
      <w:proofErr w:type="spellStart"/>
      <w:r w:rsidRPr="006E5E67">
        <w:rPr>
          <w:rFonts w:ascii="Times New Roman" w:eastAsia="Times New Roman" w:hAnsi="Times New Roman" w:cs="Times New Roman"/>
          <w:sz w:val="24"/>
          <w:szCs w:val="24"/>
        </w:rPr>
        <w:t>Ras</w:t>
      </w:r>
      <w:proofErr w:type="spellEnd"/>
      <w:r w:rsidRPr="006E5E67">
        <w:rPr>
          <w:rFonts w:ascii="Times New Roman" w:eastAsia="Times New Roman" w:hAnsi="Times New Roman" w:cs="Times New Roman"/>
          <w:sz w:val="24"/>
          <w:szCs w:val="24"/>
        </w:rPr>
        <w:t xml:space="preserve">, M. and </w:t>
      </w:r>
      <w:proofErr w:type="spellStart"/>
      <w:r w:rsidRPr="006E5E67">
        <w:rPr>
          <w:rFonts w:ascii="Times New Roman" w:eastAsia="Times New Roman" w:hAnsi="Times New Roman" w:cs="Times New Roman"/>
          <w:sz w:val="24"/>
          <w:szCs w:val="24"/>
        </w:rPr>
        <w:t>Lunenberg</w:t>
      </w:r>
      <w:proofErr w:type="spellEnd"/>
      <w:r w:rsidRPr="006E5E67">
        <w:rPr>
          <w:rFonts w:ascii="Times New Roman" w:eastAsia="Times New Roman" w:hAnsi="Times New Roman" w:cs="Times New Roman"/>
          <w:sz w:val="24"/>
          <w:szCs w:val="24"/>
        </w:rPr>
        <w:t xml:space="preserve">, M. (1993) </w:t>
      </w:r>
      <w:r w:rsidRPr="006E5E67">
        <w:rPr>
          <w:rFonts w:ascii="Times New Roman" w:eastAsia="Times New Roman" w:hAnsi="Times New Roman" w:cs="Times New Roman"/>
          <w:i/>
          <w:sz w:val="24"/>
          <w:szCs w:val="24"/>
        </w:rPr>
        <w:t>Girls, Girlhood and Girls Studies in Transition</w:t>
      </w:r>
      <w:r w:rsidRPr="006E5E67">
        <w:rPr>
          <w:rFonts w:ascii="Times New Roman" w:eastAsia="Times New Roman" w:hAnsi="Times New Roman" w:cs="Times New Roman"/>
          <w:sz w:val="24"/>
          <w:szCs w:val="24"/>
        </w:rPr>
        <w:t xml:space="preserve">, Amsterdam: Het </w:t>
      </w:r>
      <w:proofErr w:type="spellStart"/>
      <w:r w:rsidRPr="006E5E67">
        <w:rPr>
          <w:rFonts w:ascii="Times New Roman" w:eastAsia="Times New Roman" w:hAnsi="Times New Roman" w:cs="Times New Roman"/>
          <w:sz w:val="24"/>
          <w:szCs w:val="24"/>
        </w:rPr>
        <w:t>Spinhuis</w:t>
      </w:r>
      <w:proofErr w:type="spellEnd"/>
      <w:r w:rsidRPr="006E5E67">
        <w:rPr>
          <w:rFonts w:ascii="Times New Roman" w:eastAsia="Times New Roman" w:hAnsi="Times New Roman" w:cs="Times New Roman"/>
          <w:sz w:val="24"/>
          <w:szCs w:val="24"/>
        </w:rPr>
        <w:t>.</w:t>
      </w:r>
    </w:p>
    <w:p w14:paraId="03560DE8" w14:textId="77777777" w:rsidR="003A1FC5" w:rsidRDefault="003A1FC5" w:rsidP="003A1FC5">
      <w:pPr>
        <w:spacing w:line="480" w:lineRule="auto"/>
        <w:ind w:left="720" w:hanging="720"/>
        <w:rPr>
          <w:rFonts w:ascii="Times New Roman" w:eastAsia="Times New Roman" w:hAnsi="Times New Roman" w:cs="Times New Roman"/>
          <w:sz w:val="24"/>
          <w:szCs w:val="24"/>
        </w:rPr>
      </w:pPr>
      <w:proofErr w:type="spellStart"/>
      <w:r w:rsidRPr="002B27F9">
        <w:rPr>
          <w:rFonts w:ascii="Times New Roman" w:eastAsia="Times New Roman" w:hAnsi="Times New Roman" w:cs="Times New Roman"/>
          <w:sz w:val="24"/>
          <w:szCs w:val="24"/>
        </w:rPr>
        <w:t>Dedman</w:t>
      </w:r>
      <w:proofErr w:type="spellEnd"/>
      <w:r w:rsidRPr="002B27F9">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1993</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Baden-Powell, Militarism, and the ‘Invisible Contributors’ to the Boy Scout Scheme, 1904-1920.</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E50EA8">
        <w:rPr>
          <w:rFonts w:ascii="Times New Roman" w:eastAsia="Times New Roman" w:hAnsi="Times New Roman" w:cs="Times New Roman"/>
          <w:i/>
          <w:sz w:val="24"/>
          <w:szCs w:val="24"/>
        </w:rPr>
        <w:t>Twentieth Century British History</w:t>
      </w:r>
      <w:r>
        <w:rPr>
          <w:rFonts w:ascii="Times New Roman" w:eastAsia="Times New Roman" w:hAnsi="Times New Roman" w:cs="Times New Roman"/>
          <w:sz w:val="24"/>
          <w:szCs w:val="24"/>
        </w:rPr>
        <w:t>, 4(</w:t>
      </w:r>
      <w:r w:rsidRPr="002B27F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201-223.</w:t>
      </w:r>
    </w:p>
    <w:p w14:paraId="17603960"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Derrida, J. (1979) </w:t>
      </w:r>
      <w:r w:rsidRPr="006E5E67">
        <w:rPr>
          <w:rFonts w:ascii="Times New Roman" w:eastAsia="Times New Roman" w:hAnsi="Times New Roman" w:cs="Times New Roman"/>
          <w:i/>
          <w:sz w:val="24"/>
          <w:szCs w:val="24"/>
        </w:rPr>
        <w:t xml:space="preserve">Of Grammatology, </w:t>
      </w:r>
      <w:r w:rsidRPr="006E5E67">
        <w:rPr>
          <w:rFonts w:ascii="Times New Roman" w:eastAsia="Times New Roman" w:hAnsi="Times New Roman" w:cs="Times New Roman"/>
          <w:sz w:val="24"/>
          <w:szCs w:val="24"/>
        </w:rPr>
        <w:t>Baltimore: John Hopkins University Press.</w:t>
      </w:r>
    </w:p>
    <w:p w14:paraId="6185E546"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Derrida, J. (1981) </w:t>
      </w:r>
      <w:r w:rsidRPr="006E5E67">
        <w:rPr>
          <w:rFonts w:ascii="Times New Roman" w:eastAsia="Times New Roman" w:hAnsi="Times New Roman" w:cs="Times New Roman"/>
          <w:i/>
          <w:sz w:val="24"/>
          <w:szCs w:val="24"/>
        </w:rPr>
        <w:t>Positions</w:t>
      </w:r>
      <w:r w:rsidRPr="006E5E67">
        <w:rPr>
          <w:rFonts w:ascii="Times New Roman" w:eastAsia="Times New Roman" w:hAnsi="Times New Roman" w:cs="Times New Roman"/>
          <w:sz w:val="24"/>
          <w:szCs w:val="24"/>
        </w:rPr>
        <w:t>, Chicago: Chicago University Press.</w:t>
      </w:r>
    </w:p>
    <w:p w14:paraId="68B9A09E"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Elliott, J. (2005) </w:t>
      </w:r>
      <w:r w:rsidRPr="006E5E67">
        <w:rPr>
          <w:rFonts w:ascii="Times New Roman" w:eastAsia="Times New Roman" w:hAnsi="Times New Roman" w:cs="Times New Roman"/>
          <w:i/>
          <w:sz w:val="24"/>
          <w:szCs w:val="24"/>
        </w:rPr>
        <w:t xml:space="preserve">Using Narrative in Social Research: Qualitative and Quantitative Approaches, </w:t>
      </w:r>
      <w:r w:rsidRPr="006E5E67">
        <w:rPr>
          <w:rFonts w:ascii="Times New Roman" w:eastAsia="Times New Roman" w:hAnsi="Times New Roman" w:cs="Times New Roman"/>
          <w:sz w:val="24"/>
          <w:szCs w:val="24"/>
        </w:rPr>
        <w:t>London: Sage.</w:t>
      </w:r>
    </w:p>
    <w:p w14:paraId="3453C6B5" w14:textId="77777777" w:rsidR="003A1FC5" w:rsidRDefault="003A1FC5" w:rsidP="003A1FC5">
      <w:pPr>
        <w:spacing w:line="480" w:lineRule="auto"/>
        <w:ind w:left="720" w:hanging="720"/>
        <w:rPr>
          <w:rFonts w:ascii="Times New Roman" w:eastAsia="Times New Roman" w:hAnsi="Times New Roman" w:cs="Times New Roman"/>
          <w:sz w:val="24"/>
          <w:szCs w:val="24"/>
        </w:rPr>
      </w:pPr>
      <w:proofErr w:type="spellStart"/>
      <w:r w:rsidRPr="006E5E67">
        <w:rPr>
          <w:rFonts w:ascii="Times New Roman" w:eastAsia="Times New Roman" w:hAnsi="Times New Roman" w:cs="Times New Roman"/>
          <w:sz w:val="24"/>
          <w:szCs w:val="24"/>
        </w:rPr>
        <w:t>Franckenberg</w:t>
      </w:r>
      <w:proofErr w:type="spellEnd"/>
      <w:r w:rsidRPr="006E5E67">
        <w:rPr>
          <w:rFonts w:ascii="Times New Roman" w:eastAsia="Times New Roman" w:hAnsi="Times New Roman" w:cs="Times New Roman"/>
          <w:sz w:val="24"/>
          <w:szCs w:val="24"/>
        </w:rPr>
        <w:t xml:space="preserve">, R., Robinson, I., and </w:t>
      </w:r>
      <w:proofErr w:type="spellStart"/>
      <w:r w:rsidRPr="006E5E67">
        <w:rPr>
          <w:rFonts w:ascii="Times New Roman" w:eastAsia="Times New Roman" w:hAnsi="Times New Roman" w:cs="Times New Roman"/>
          <w:sz w:val="24"/>
          <w:szCs w:val="24"/>
        </w:rPr>
        <w:t>Delahooke</w:t>
      </w:r>
      <w:proofErr w:type="spellEnd"/>
      <w:r w:rsidRPr="006E5E67">
        <w:rPr>
          <w:rFonts w:ascii="Times New Roman" w:eastAsia="Times New Roman" w:hAnsi="Times New Roman" w:cs="Times New Roman"/>
          <w:sz w:val="24"/>
          <w:szCs w:val="24"/>
        </w:rPr>
        <w:t xml:space="preserve">, A. (2000) </w:t>
      </w:r>
      <w:r>
        <w:rPr>
          <w:rFonts w:ascii="Times New Roman" w:eastAsia="Times New Roman" w:hAnsi="Times New Roman" w:cs="Times New Roman"/>
          <w:sz w:val="24"/>
          <w:szCs w:val="24"/>
        </w:rPr>
        <w:t>'Countering Essentialism i</w:t>
      </w:r>
      <w:r w:rsidRPr="006E5E67">
        <w:rPr>
          <w:rFonts w:ascii="Times New Roman" w:eastAsia="Times New Roman" w:hAnsi="Times New Roman" w:cs="Times New Roman"/>
          <w:sz w:val="24"/>
          <w:szCs w:val="24"/>
        </w:rPr>
        <w:t xml:space="preserve">n Behavioural Social Science: </w:t>
      </w:r>
      <w:r>
        <w:rPr>
          <w:rFonts w:ascii="Times New Roman" w:eastAsia="Times New Roman" w:hAnsi="Times New Roman" w:cs="Times New Roman"/>
          <w:sz w:val="24"/>
          <w:szCs w:val="24"/>
        </w:rPr>
        <w:t>T</w:t>
      </w:r>
      <w:r w:rsidRPr="006E5E67">
        <w:rPr>
          <w:rFonts w:ascii="Times New Roman" w:eastAsia="Times New Roman" w:hAnsi="Times New Roman" w:cs="Times New Roman"/>
          <w:sz w:val="24"/>
          <w:szCs w:val="24"/>
        </w:rPr>
        <w:t xml:space="preserve">he example of 'the vulnerable child' ethnographically examined', </w:t>
      </w:r>
      <w:r w:rsidRPr="00BA0441">
        <w:rPr>
          <w:rFonts w:ascii="Times New Roman" w:eastAsia="Times New Roman" w:hAnsi="Times New Roman" w:cs="Times New Roman"/>
          <w:i/>
          <w:sz w:val="24"/>
          <w:szCs w:val="24"/>
        </w:rPr>
        <w:t>Sociological Review</w:t>
      </w:r>
      <w:r w:rsidRPr="006E5E67">
        <w:rPr>
          <w:rFonts w:ascii="Times New Roman" w:eastAsia="Times New Roman" w:hAnsi="Times New Roman" w:cs="Times New Roman"/>
          <w:sz w:val="24"/>
          <w:szCs w:val="24"/>
        </w:rPr>
        <w:t>, 48(4): 586-611.</w:t>
      </w:r>
    </w:p>
    <w:p w14:paraId="0CFAEA85"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Gagen</w:t>
      </w:r>
      <w:proofErr w:type="spellEnd"/>
      <w:r>
        <w:rPr>
          <w:rFonts w:ascii="Times New Roman" w:eastAsia="Times New Roman" w:hAnsi="Times New Roman" w:cs="Times New Roman"/>
          <w:sz w:val="24"/>
          <w:szCs w:val="24"/>
        </w:rPr>
        <w:t>, E</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(2000)</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sidRPr="002B27F9">
        <w:rPr>
          <w:rFonts w:ascii="Times New Roman" w:eastAsia="Times New Roman" w:hAnsi="Times New Roman" w:cs="Times New Roman"/>
          <w:sz w:val="24"/>
          <w:szCs w:val="24"/>
        </w:rPr>
        <w:t>An</w:t>
      </w:r>
      <w:proofErr w:type="gramEnd"/>
      <w:r w:rsidRPr="002B27F9">
        <w:rPr>
          <w:rFonts w:ascii="Times New Roman" w:eastAsia="Times New Roman" w:hAnsi="Times New Roman" w:cs="Times New Roman"/>
          <w:sz w:val="24"/>
          <w:szCs w:val="24"/>
        </w:rPr>
        <w:t xml:space="preserve"> example to us all: child development and identity construction in early 20th-century playgrounds</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4B5F3A">
        <w:rPr>
          <w:rFonts w:ascii="Times New Roman" w:eastAsia="Times New Roman" w:hAnsi="Times New Roman" w:cs="Times New Roman"/>
          <w:i/>
          <w:sz w:val="24"/>
          <w:szCs w:val="24"/>
        </w:rPr>
        <w:t>Environment and Planning A</w:t>
      </w:r>
      <w:r>
        <w:rPr>
          <w:rFonts w:ascii="Times New Roman" w:eastAsia="Times New Roman" w:hAnsi="Times New Roman" w:cs="Times New Roman"/>
          <w:i/>
          <w:sz w:val="24"/>
          <w:szCs w:val="24"/>
        </w:rPr>
        <w:t>,</w:t>
      </w:r>
      <w:r w:rsidRPr="002B27F9">
        <w:rPr>
          <w:rFonts w:ascii="Times New Roman" w:eastAsia="Times New Roman" w:hAnsi="Times New Roman" w:cs="Times New Roman"/>
          <w:sz w:val="24"/>
          <w:szCs w:val="24"/>
        </w:rPr>
        <w:t xml:space="preserve"> 32</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599-616. </w:t>
      </w:r>
    </w:p>
    <w:p w14:paraId="11039EDA"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sidRPr="002B27F9">
        <w:rPr>
          <w:rFonts w:ascii="Times New Roman" w:eastAsia="Times New Roman" w:hAnsi="Times New Roman" w:cs="Times New Roman"/>
          <w:sz w:val="24"/>
          <w:szCs w:val="24"/>
        </w:rPr>
        <w:t>Gagen</w:t>
      </w:r>
      <w:proofErr w:type="spellEnd"/>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2004</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Making America flesh: physicality and nationhood in early twentieth-century physical education reform</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1B1A41">
        <w:rPr>
          <w:rFonts w:ascii="Times New Roman" w:eastAsia="Times New Roman" w:hAnsi="Times New Roman" w:cs="Times New Roman"/>
          <w:i/>
          <w:sz w:val="24"/>
          <w:szCs w:val="24"/>
        </w:rPr>
        <w:t>Cultural Geographies</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417-42.</w:t>
      </w:r>
    </w:p>
    <w:p w14:paraId="52F1BCF4" w14:textId="77777777" w:rsidR="003A1FC5" w:rsidRPr="00E73480" w:rsidRDefault="003A1FC5" w:rsidP="003A1FC5">
      <w:pPr>
        <w:spacing w:line="480" w:lineRule="auto"/>
        <w:ind w:left="720" w:hanging="720"/>
        <w:rPr>
          <w:rFonts w:ascii="Times New Roman" w:eastAsia="Times New Roman" w:hAnsi="Times New Roman" w:cs="Times New Roman"/>
          <w:sz w:val="24"/>
          <w:szCs w:val="24"/>
        </w:rPr>
      </w:pPr>
      <w:r w:rsidRPr="00D52E0E">
        <w:rPr>
          <w:rFonts w:ascii="Times New Roman" w:eastAsia="Times New Roman" w:hAnsi="Times New Roman" w:cs="Times New Roman"/>
          <w:sz w:val="24"/>
          <w:szCs w:val="24"/>
        </w:rPr>
        <w:t xml:space="preserve"> Gill, R. </w:t>
      </w:r>
      <w:r>
        <w:rPr>
          <w:rFonts w:ascii="Times New Roman" w:eastAsia="Times New Roman" w:hAnsi="Times New Roman" w:cs="Times New Roman"/>
          <w:sz w:val="24"/>
          <w:szCs w:val="24"/>
        </w:rPr>
        <w:t>(2016) Post-</w:t>
      </w:r>
      <w:proofErr w:type="spellStart"/>
      <w:r>
        <w:rPr>
          <w:rFonts w:ascii="Times New Roman" w:eastAsia="Times New Roman" w:hAnsi="Times New Roman" w:cs="Times New Roman"/>
          <w:sz w:val="24"/>
          <w:szCs w:val="24"/>
        </w:rPr>
        <w:t>Postfeminism</w:t>
      </w:r>
      <w:proofErr w:type="spellEnd"/>
      <w:r>
        <w:rPr>
          <w:rFonts w:ascii="Times New Roman" w:eastAsia="Times New Roman" w:hAnsi="Times New Roman" w:cs="Times New Roman"/>
          <w:sz w:val="24"/>
          <w:szCs w:val="24"/>
        </w:rPr>
        <w:t>? N</w:t>
      </w:r>
      <w:r w:rsidRPr="00D52E0E">
        <w:rPr>
          <w:rFonts w:ascii="Times New Roman" w:eastAsia="Times New Roman" w:hAnsi="Times New Roman" w:cs="Times New Roman"/>
          <w:sz w:val="24"/>
          <w:szCs w:val="24"/>
        </w:rPr>
        <w:t xml:space="preserve">ew feminist visibilities in postfeminist times, </w:t>
      </w:r>
      <w:r w:rsidRPr="00D52E0E">
        <w:rPr>
          <w:rFonts w:ascii="Times New Roman" w:eastAsia="Times New Roman" w:hAnsi="Times New Roman" w:cs="Times New Roman"/>
          <w:i/>
          <w:sz w:val="24"/>
          <w:szCs w:val="24"/>
        </w:rPr>
        <w:t>Feminist Media Studies,</w:t>
      </w:r>
      <w:r w:rsidRPr="00D52E0E">
        <w:rPr>
          <w:rFonts w:ascii="Times New Roman" w:eastAsia="Times New Roman" w:hAnsi="Times New Roman" w:cs="Times New Roman"/>
          <w:sz w:val="24"/>
          <w:szCs w:val="24"/>
        </w:rPr>
        <w:t xml:space="preserve"> 16(4): 610-630.</w:t>
      </w:r>
    </w:p>
    <w:p w14:paraId="1EEAB97B" w14:textId="77777777" w:rsidR="003A1FC5" w:rsidRPr="00275F43" w:rsidRDefault="003A1FC5" w:rsidP="003A1FC5">
      <w:pPr>
        <w:spacing w:line="480" w:lineRule="auto"/>
        <w:ind w:left="720" w:hanging="720"/>
        <w:rPr>
          <w:rFonts w:ascii="Times New Roman" w:eastAsia="Times New Roman" w:hAnsi="Times New Roman" w:cs="Times New Roman"/>
          <w:sz w:val="24"/>
          <w:szCs w:val="24"/>
          <w:highlight w:val="yellow"/>
        </w:rPr>
      </w:pPr>
      <w:r w:rsidRPr="00E71876">
        <w:rPr>
          <w:rFonts w:ascii="Times New Roman" w:eastAsia="Times New Roman" w:hAnsi="Times New Roman" w:cs="Times New Roman"/>
          <w:sz w:val="24"/>
          <w:szCs w:val="24"/>
        </w:rPr>
        <w:lastRenderedPageBreak/>
        <w:t xml:space="preserve">Gillis, J., (1974) </w:t>
      </w:r>
      <w:r w:rsidRPr="00E71876">
        <w:rPr>
          <w:rFonts w:ascii="Times New Roman" w:eastAsia="Times New Roman" w:hAnsi="Times New Roman" w:cs="Times New Roman"/>
          <w:i/>
          <w:sz w:val="24"/>
          <w:szCs w:val="24"/>
        </w:rPr>
        <w:t>Youth and History: Tradition and Change in Early Age Relations, 1770-present</w:t>
      </w:r>
      <w:r w:rsidRPr="00E71876">
        <w:rPr>
          <w:rFonts w:ascii="Times New Roman" w:eastAsia="Times New Roman" w:hAnsi="Times New Roman" w:cs="Times New Roman"/>
          <w:sz w:val="24"/>
          <w:szCs w:val="24"/>
        </w:rPr>
        <w:t xml:space="preserve">, New York: Academic Press. </w:t>
      </w:r>
    </w:p>
    <w:p w14:paraId="2DDA592F" w14:textId="77777777" w:rsidR="003A1FC5" w:rsidRPr="00E73480" w:rsidRDefault="003A1FC5" w:rsidP="003A1FC5">
      <w:pPr>
        <w:spacing w:line="480" w:lineRule="auto"/>
        <w:ind w:left="720" w:hanging="720"/>
      </w:pPr>
      <w:r w:rsidRPr="00D52E0E">
        <w:rPr>
          <w:rFonts w:ascii="Times New Roman" w:eastAsia="Times New Roman" w:hAnsi="Times New Roman" w:cs="Times New Roman"/>
          <w:sz w:val="24"/>
          <w:szCs w:val="24"/>
        </w:rPr>
        <w:t xml:space="preserve">Gillis, S. and Munford, R. (2004) 'Genealogies and generations: the politics and praxis of third wave feminism', </w:t>
      </w:r>
      <w:r w:rsidRPr="00D52E0E">
        <w:rPr>
          <w:rFonts w:ascii="Times New Roman" w:eastAsia="Times New Roman" w:hAnsi="Times New Roman" w:cs="Times New Roman"/>
          <w:i/>
          <w:sz w:val="24"/>
          <w:szCs w:val="24"/>
        </w:rPr>
        <w:t>Women's History Review</w:t>
      </w:r>
      <w:r w:rsidRPr="00D52E0E">
        <w:rPr>
          <w:rFonts w:ascii="Times New Roman" w:eastAsia="Times New Roman" w:hAnsi="Times New Roman" w:cs="Times New Roman"/>
          <w:sz w:val="24"/>
          <w:szCs w:val="24"/>
        </w:rPr>
        <w:t>, 13(2): 165-182.</w:t>
      </w:r>
    </w:p>
    <w:p w14:paraId="2C9C2E13" w14:textId="77777777" w:rsidR="003A1FC5" w:rsidRPr="00E73480" w:rsidRDefault="003A1FC5" w:rsidP="003A1FC5">
      <w:pPr>
        <w:spacing w:line="480" w:lineRule="auto"/>
        <w:ind w:left="720" w:hanging="720"/>
        <w:rPr>
          <w:rFonts w:ascii="Times New Roman" w:eastAsia="Times New Roman" w:hAnsi="Times New Roman" w:cs="Times New Roman"/>
          <w:color w:val="auto"/>
          <w:sz w:val="24"/>
          <w:szCs w:val="24"/>
          <w:lang w:eastAsia="en-US"/>
        </w:rPr>
      </w:pPr>
      <w:r w:rsidRPr="00E73480">
        <w:rPr>
          <w:rFonts w:ascii="Times New Roman" w:eastAsia="Times New Roman" w:hAnsi="Times New Roman" w:cs="Times New Roman"/>
          <w:color w:val="auto"/>
          <w:sz w:val="24"/>
          <w:szCs w:val="24"/>
          <w:lang w:eastAsia="en-US"/>
        </w:rPr>
        <w:t>Gledhill</w:t>
      </w:r>
      <w:r>
        <w:rPr>
          <w:rFonts w:ascii="Times New Roman" w:eastAsia="Times New Roman" w:hAnsi="Times New Roman" w:cs="Times New Roman"/>
          <w:color w:val="auto"/>
          <w:sz w:val="24"/>
          <w:szCs w:val="24"/>
          <w:lang w:eastAsia="en-US"/>
        </w:rPr>
        <w:t>, J.</w:t>
      </w:r>
      <w:r w:rsidRPr="00E73480">
        <w:rPr>
          <w:rFonts w:ascii="Times New Roman" w:eastAsia="Times New Roman" w:hAnsi="Times New Roman" w:cs="Times New Roman"/>
          <w:color w:val="auto"/>
          <w:sz w:val="24"/>
          <w:szCs w:val="24"/>
          <w:lang w:eastAsia="en-US"/>
        </w:rPr>
        <w:t xml:space="preserve"> (2013) White Heat, Guide Blue: The Girl Guide Movement in the 1960s, </w:t>
      </w:r>
      <w:r w:rsidRPr="00A82D4D">
        <w:rPr>
          <w:rFonts w:ascii="Times New Roman" w:eastAsia="Times New Roman" w:hAnsi="Times New Roman" w:cs="Times New Roman"/>
          <w:i/>
          <w:sz w:val="24"/>
          <w:szCs w:val="24"/>
        </w:rPr>
        <w:t>Contemporary British History,</w:t>
      </w:r>
      <w:r>
        <w:rPr>
          <w:rFonts w:ascii="Times New Roman" w:eastAsia="Times New Roman" w:hAnsi="Times New Roman" w:cs="Times New Roman"/>
          <w:color w:val="auto"/>
          <w:sz w:val="24"/>
          <w:szCs w:val="24"/>
          <w:lang w:eastAsia="en-US"/>
        </w:rPr>
        <w:t xml:space="preserve"> 27(1):</w:t>
      </w:r>
      <w:r w:rsidRPr="00E73480">
        <w:rPr>
          <w:rFonts w:ascii="Times New Roman" w:eastAsia="Times New Roman" w:hAnsi="Times New Roman" w:cs="Times New Roman"/>
          <w:color w:val="auto"/>
          <w:sz w:val="24"/>
          <w:szCs w:val="24"/>
          <w:lang w:eastAsia="en-US"/>
        </w:rPr>
        <w:t xml:space="preserve"> 65-84</w:t>
      </w:r>
      <w:r>
        <w:rPr>
          <w:rFonts w:ascii="Times New Roman" w:eastAsia="Times New Roman" w:hAnsi="Times New Roman" w:cs="Times New Roman"/>
          <w:color w:val="auto"/>
          <w:sz w:val="24"/>
          <w:szCs w:val="24"/>
          <w:lang w:eastAsia="en-US"/>
        </w:rPr>
        <w:t>.</w:t>
      </w:r>
    </w:p>
    <w:p w14:paraId="7EA06C1C"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Goffman, E. (1959) </w:t>
      </w:r>
      <w:r w:rsidRPr="006E5E67">
        <w:rPr>
          <w:rFonts w:ascii="Times New Roman" w:eastAsia="Times New Roman" w:hAnsi="Times New Roman" w:cs="Times New Roman"/>
          <w:i/>
          <w:sz w:val="24"/>
          <w:szCs w:val="24"/>
        </w:rPr>
        <w:t>The Presentation of Self in Everyday Life,</w:t>
      </w:r>
      <w:r w:rsidRPr="006E5E67">
        <w:rPr>
          <w:rFonts w:ascii="Times New Roman" w:eastAsia="Times New Roman" w:hAnsi="Times New Roman" w:cs="Times New Roman"/>
          <w:sz w:val="24"/>
          <w:szCs w:val="24"/>
        </w:rPr>
        <w:t xml:space="preserve"> New York: Doubleday.</w:t>
      </w:r>
    </w:p>
    <w:p w14:paraId="6B606CE0"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 xml:space="preserve">Griffin, C. (1993) </w:t>
      </w:r>
      <w:r w:rsidRPr="006E5E67">
        <w:rPr>
          <w:rFonts w:ascii="Times New Roman" w:eastAsia="Times New Roman" w:hAnsi="Times New Roman" w:cs="Times New Roman"/>
          <w:i/>
          <w:sz w:val="24"/>
          <w:szCs w:val="24"/>
        </w:rPr>
        <w:t>Representations of Youth and Adolescence in Britain and America</w:t>
      </w:r>
      <w:r w:rsidRPr="006E5E67">
        <w:rPr>
          <w:rFonts w:ascii="Times New Roman" w:eastAsia="Times New Roman" w:hAnsi="Times New Roman" w:cs="Times New Roman"/>
          <w:sz w:val="24"/>
          <w:szCs w:val="24"/>
        </w:rPr>
        <w:t>, Cambridge: Polity Press.</w:t>
      </w:r>
    </w:p>
    <w:p w14:paraId="6D3DAD35"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Guiding Manual, The (2015) </w:t>
      </w:r>
      <w:r w:rsidRPr="006E5E67">
        <w:rPr>
          <w:rFonts w:ascii="Times New Roman" w:eastAsia="Times New Roman" w:hAnsi="Times New Roman" w:cs="Times New Roman"/>
          <w:i/>
          <w:sz w:val="24"/>
          <w:szCs w:val="24"/>
        </w:rPr>
        <w:t xml:space="preserve">Safety and Safeguarding Policy </w:t>
      </w:r>
      <w:r w:rsidRPr="006E5E67">
        <w:rPr>
          <w:rFonts w:ascii="Times New Roman" w:eastAsia="Times New Roman" w:hAnsi="Times New Roman" w:cs="Times New Roman"/>
          <w:sz w:val="24"/>
          <w:szCs w:val="24"/>
        </w:rPr>
        <w:t xml:space="preserve">The Guide Association, </w:t>
      </w:r>
      <w:hyperlink r:id="rId10">
        <w:r w:rsidRPr="006E5E67">
          <w:rPr>
            <w:rFonts w:ascii="Times New Roman" w:eastAsia="Times New Roman" w:hAnsi="Times New Roman" w:cs="Times New Roman"/>
            <w:color w:val="1155CC"/>
            <w:sz w:val="24"/>
            <w:szCs w:val="24"/>
            <w:u w:val="single"/>
          </w:rPr>
          <w:t>http://guidingmanual.guk.org.uk/pdf.aspx?page=285</w:t>
        </w:r>
      </w:hyperlink>
      <w:r w:rsidRPr="006E5E67">
        <w:rPr>
          <w:rFonts w:ascii="Times New Roman" w:eastAsia="Times New Roman" w:hAnsi="Times New Roman" w:cs="Times New Roman"/>
          <w:sz w:val="24"/>
          <w:szCs w:val="24"/>
        </w:rPr>
        <w:t>, accessed 18 December 2015.</w:t>
      </w:r>
    </w:p>
    <w:p w14:paraId="722AB061"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Hacking, I. (1999) </w:t>
      </w:r>
      <w:r w:rsidRPr="006E5E67">
        <w:rPr>
          <w:rFonts w:ascii="Times New Roman" w:eastAsia="Times New Roman" w:hAnsi="Times New Roman" w:cs="Times New Roman"/>
          <w:i/>
          <w:sz w:val="24"/>
          <w:szCs w:val="24"/>
        </w:rPr>
        <w:t xml:space="preserve">The Social Construction of What? </w:t>
      </w:r>
      <w:r w:rsidRPr="006E5E67">
        <w:rPr>
          <w:rFonts w:ascii="Times New Roman" w:eastAsia="Times New Roman" w:hAnsi="Times New Roman" w:cs="Times New Roman"/>
          <w:sz w:val="24"/>
          <w:szCs w:val="24"/>
        </w:rPr>
        <w:t>Cambridge, MA: Harvard University Press.</w:t>
      </w:r>
    </w:p>
    <w:p w14:paraId="6ABD6941" w14:textId="77777777" w:rsidR="003A1FC5" w:rsidRPr="006E5E67" w:rsidRDefault="003A1FC5" w:rsidP="003A1FC5">
      <w:pPr>
        <w:spacing w:line="480" w:lineRule="auto"/>
        <w:ind w:left="720" w:hanging="720"/>
        <w:rPr>
          <w:rFonts w:ascii="Times New Roman" w:hAnsi="Times New Roman" w:cs="Times New Roman"/>
          <w:sz w:val="24"/>
          <w:szCs w:val="24"/>
        </w:rPr>
      </w:pPr>
      <w:proofErr w:type="spellStart"/>
      <w:r w:rsidRPr="006E5E67">
        <w:rPr>
          <w:rFonts w:ascii="Times New Roman" w:eastAsia="Times New Roman" w:hAnsi="Times New Roman" w:cs="Times New Roman"/>
          <w:sz w:val="24"/>
          <w:szCs w:val="24"/>
        </w:rPr>
        <w:t>Hammersley</w:t>
      </w:r>
      <w:proofErr w:type="spellEnd"/>
      <w:r w:rsidRPr="006E5E67">
        <w:rPr>
          <w:rFonts w:ascii="Times New Roman" w:eastAsia="Times New Roman" w:hAnsi="Times New Roman" w:cs="Times New Roman"/>
          <w:sz w:val="24"/>
          <w:szCs w:val="24"/>
        </w:rPr>
        <w:t xml:space="preserve">, M. and Atkinson, P. (1995) </w:t>
      </w:r>
      <w:r w:rsidRPr="006E5E67">
        <w:rPr>
          <w:rFonts w:ascii="Times New Roman" w:eastAsia="Times New Roman" w:hAnsi="Times New Roman" w:cs="Times New Roman"/>
          <w:i/>
          <w:sz w:val="24"/>
          <w:szCs w:val="24"/>
        </w:rPr>
        <w:t>Ethnography in Practice</w:t>
      </w:r>
      <w:r w:rsidRPr="006E5E67">
        <w:rPr>
          <w:rFonts w:ascii="Times New Roman" w:eastAsia="Times New Roman" w:hAnsi="Times New Roman" w:cs="Times New Roman"/>
          <w:sz w:val="24"/>
          <w:szCs w:val="24"/>
        </w:rPr>
        <w:t>. London: Routledge.</w:t>
      </w:r>
    </w:p>
    <w:p w14:paraId="7F7BD1BA"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Harris, A. (2004) </w:t>
      </w:r>
      <w:r w:rsidRPr="006E5E67">
        <w:rPr>
          <w:rFonts w:ascii="Times New Roman" w:eastAsia="Times New Roman" w:hAnsi="Times New Roman" w:cs="Times New Roman"/>
          <w:i/>
          <w:sz w:val="24"/>
          <w:szCs w:val="24"/>
        </w:rPr>
        <w:t>All about the Girl: Culture, Power and Identity,</w:t>
      </w:r>
      <w:r w:rsidRPr="006E5E67">
        <w:rPr>
          <w:rFonts w:ascii="Times New Roman" w:eastAsia="Times New Roman" w:hAnsi="Times New Roman" w:cs="Times New Roman"/>
          <w:sz w:val="24"/>
          <w:szCs w:val="24"/>
        </w:rPr>
        <w:t xml:space="preserve"> London: Routledge.</w:t>
      </w:r>
    </w:p>
    <w:p w14:paraId="4C29DB15" w14:textId="77777777" w:rsidR="003A1FC5" w:rsidRDefault="003A1FC5" w:rsidP="003A1FC5">
      <w:pPr>
        <w:spacing w:line="480" w:lineRule="auto"/>
        <w:ind w:left="720" w:hanging="720"/>
        <w:rPr>
          <w:rFonts w:ascii="Times New Roman" w:eastAsia="Times New Roman" w:hAnsi="Times New Roman" w:cs="Times New Roman"/>
          <w:sz w:val="24"/>
          <w:szCs w:val="24"/>
        </w:rPr>
      </w:pPr>
      <w:proofErr w:type="spellStart"/>
      <w:r w:rsidRPr="006E5E67">
        <w:rPr>
          <w:rFonts w:ascii="Times New Roman" w:eastAsia="Times New Roman" w:hAnsi="Times New Roman" w:cs="Times New Roman"/>
          <w:sz w:val="24"/>
          <w:szCs w:val="24"/>
        </w:rPr>
        <w:t>Hendrick</w:t>
      </w:r>
      <w:proofErr w:type="spellEnd"/>
      <w:r w:rsidRPr="006E5E67">
        <w:rPr>
          <w:rFonts w:ascii="Times New Roman" w:eastAsia="Times New Roman" w:hAnsi="Times New Roman" w:cs="Times New Roman"/>
          <w:sz w:val="24"/>
          <w:szCs w:val="24"/>
        </w:rPr>
        <w:t xml:space="preserve">, H. (2000) 'The Child as a Social Actor in Historical Sources', in P. Christensen and A. James (eds.) </w:t>
      </w:r>
      <w:r w:rsidRPr="006E5E67">
        <w:rPr>
          <w:rFonts w:ascii="Times New Roman" w:eastAsia="Times New Roman" w:hAnsi="Times New Roman" w:cs="Times New Roman"/>
          <w:i/>
          <w:sz w:val="24"/>
          <w:szCs w:val="24"/>
        </w:rPr>
        <w:t>Research with Children: Perspectives and Practices</w:t>
      </w:r>
      <w:r w:rsidRPr="006E5E67">
        <w:rPr>
          <w:rFonts w:ascii="Times New Roman" w:eastAsia="Times New Roman" w:hAnsi="Times New Roman" w:cs="Times New Roman"/>
          <w:sz w:val="24"/>
          <w:szCs w:val="24"/>
        </w:rPr>
        <w:t xml:space="preserve">, London: </w:t>
      </w:r>
      <w:proofErr w:type="spellStart"/>
      <w:r w:rsidRPr="006E5E67">
        <w:rPr>
          <w:rFonts w:ascii="Times New Roman" w:eastAsia="Times New Roman" w:hAnsi="Times New Roman" w:cs="Times New Roman"/>
          <w:sz w:val="24"/>
          <w:szCs w:val="24"/>
        </w:rPr>
        <w:t>Falmer</w:t>
      </w:r>
      <w:proofErr w:type="spellEnd"/>
      <w:r w:rsidRPr="006E5E67">
        <w:rPr>
          <w:rFonts w:ascii="Times New Roman" w:eastAsia="Times New Roman" w:hAnsi="Times New Roman" w:cs="Times New Roman"/>
          <w:sz w:val="24"/>
          <w:szCs w:val="24"/>
        </w:rPr>
        <w:t xml:space="preserve"> Press, pp. 36-61.</w:t>
      </w:r>
    </w:p>
    <w:p w14:paraId="7CC6A10C" w14:textId="77777777" w:rsidR="003A1FC5" w:rsidRPr="006E5E67" w:rsidRDefault="00805C1B" w:rsidP="003A1FC5">
      <w:pPr>
        <w:spacing w:line="480" w:lineRule="auto"/>
        <w:ind w:left="720" w:hanging="720"/>
        <w:rPr>
          <w:rFonts w:ascii="Times New Roman" w:hAnsi="Times New Roman" w:cs="Times New Roman"/>
          <w:sz w:val="24"/>
          <w:szCs w:val="24"/>
        </w:rPr>
      </w:pPr>
      <w:hyperlink r:id="rId11" w:history="1">
        <w:r w:rsidR="003A1FC5" w:rsidRPr="00AC4818">
          <w:rPr>
            <w:rStyle w:val="Hyperlink"/>
            <w:rFonts w:ascii="Times New Roman" w:hAnsi="Times New Roman" w:cs="Times New Roman"/>
            <w:sz w:val="24"/>
            <w:szCs w:val="24"/>
          </w:rPr>
          <w:t>https://www.girlguiding.org.uk/pdf/AnnualReportandFinancialStatements2014.pdf</w:t>
        </w:r>
      </w:hyperlink>
      <w:r w:rsidR="003A1FC5">
        <w:rPr>
          <w:rFonts w:ascii="Times New Roman" w:hAnsi="Times New Roman" w:cs="Times New Roman"/>
          <w:sz w:val="24"/>
          <w:szCs w:val="24"/>
        </w:rPr>
        <w:t xml:space="preserve"> (accessed 11th August 2016)</w:t>
      </w:r>
    </w:p>
    <w:p w14:paraId="6B1D4331"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James, A. and James, A. (2004) </w:t>
      </w:r>
      <w:r w:rsidRPr="006E5E67">
        <w:rPr>
          <w:rFonts w:ascii="Times New Roman" w:eastAsia="Times New Roman" w:hAnsi="Times New Roman" w:cs="Times New Roman"/>
          <w:i/>
          <w:sz w:val="24"/>
          <w:szCs w:val="24"/>
        </w:rPr>
        <w:t>Constructing Childhood: Theory, Policy and Social Practice</w:t>
      </w:r>
      <w:r w:rsidRPr="006E5E67">
        <w:rPr>
          <w:rFonts w:ascii="Times New Roman" w:eastAsia="Times New Roman" w:hAnsi="Times New Roman" w:cs="Times New Roman"/>
          <w:sz w:val="24"/>
          <w:szCs w:val="24"/>
        </w:rPr>
        <w:t>, Basingstoke: Palgrave Macmillan.</w:t>
      </w:r>
    </w:p>
    <w:p w14:paraId="5CA79620"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James, A. and </w:t>
      </w:r>
      <w:proofErr w:type="spellStart"/>
      <w:r w:rsidRPr="006E5E67">
        <w:rPr>
          <w:rFonts w:ascii="Times New Roman" w:eastAsia="Times New Roman" w:hAnsi="Times New Roman" w:cs="Times New Roman"/>
          <w:sz w:val="24"/>
          <w:szCs w:val="24"/>
        </w:rPr>
        <w:t>Prout</w:t>
      </w:r>
      <w:proofErr w:type="spellEnd"/>
      <w:r w:rsidRPr="006E5E67">
        <w:rPr>
          <w:rFonts w:ascii="Times New Roman" w:eastAsia="Times New Roman" w:hAnsi="Times New Roman" w:cs="Times New Roman"/>
          <w:sz w:val="24"/>
          <w:szCs w:val="24"/>
        </w:rPr>
        <w:t xml:space="preserve">, A. (eds.) (1997) </w:t>
      </w:r>
      <w:r w:rsidRPr="006E5E67">
        <w:rPr>
          <w:rFonts w:ascii="Times New Roman" w:eastAsia="Times New Roman" w:hAnsi="Times New Roman" w:cs="Times New Roman"/>
          <w:i/>
          <w:sz w:val="24"/>
          <w:szCs w:val="24"/>
        </w:rPr>
        <w:t>Constructing and Reconstructing Childhood: Contemporary Issues in the Sociological Study of Childhood,</w:t>
      </w:r>
      <w:r w:rsidRPr="006E5E67">
        <w:rPr>
          <w:rFonts w:ascii="Times New Roman" w:eastAsia="Times New Roman" w:hAnsi="Times New Roman" w:cs="Times New Roman"/>
          <w:sz w:val="24"/>
          <w:szCs w:val="24"/>
        </w:rPr>
        <w:t xml:space="preserve"> London: </w:t>
      </w:r>
      <w:proofErr w:type="spellStart"/>
      <w:r w:rsidRPr="006E5E67">
        <w:rPr>
          <w:rFonts w:ascii="Times New Roman" w:eastAsia="Times New Roman" w:hAnsi="Times New Roman" w:cs="Times New Roman"/>
          <w:sz w:val="24"/>
          <w:szCs w:val="24"/>
        </w:rPr>
        <w:t>Falmer</w:t>
      </w:r>
      <w:proofErr w:type="spellEnd"/>
      <w:r w:rsidRPr="006E5E67">
        <w:rPr>
          <w:rFonts w:ascii="Times New Roman" w:eastAsia="Times New Roman" w:hAnsi="Times New Roman" w:cs="Times New Roman"/>
          <w:sz w:val="24"/>
          <w:szCs w:val="24"/>
        </w:rPr>
        <w:t xml:space="preserve"> Press.</w:t>
      </w:r>
    </w:p>
    <w:p w14:paraId="2437360C"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 xml:space="preserve">James, A., Jenks, C. and </w:t>
      </w:r>
      <w:proofErr w:type="spellStart"/>
      <w:r w:rsidRPr="006E5E67">
        <w:rPr>
          <w:rFonts w:ascii="Times New Roman" w:eastAsia="Times New Roman" w:hAnsi="Times New Roman" w:cs="Times New Roman"/>
          <w:sz w:val="24"/>
          <w:szCs w:val="24"/>
        </w:rPr>
        <w:t>Prout</w:t>
      </w:r>
      <w:proofErr w:type="spellEnd"/>
      <w:r w:rsidRPr="006E5E67">
        <w:rPr>
          <w:rFonts w:ascii="Times New Roman" w:eastAsia="Times New Roman" w:hAnsi="Times New Roman" w:cs="Times New Roman"/>
          <w:sz w:val="24"/>
          <w:szCs w:val="24"/>
        </w:rPr>
        <w:t xml:space="preserve">, A. (1998) </w:t>
      </w:r>
      <w:r w:rsidRPr="006E5E67">
        <w:rPr>
          <w:rFonts w:ascii="Times New Roman" w:eastAsia="Times New Roman" w:hAnsi="Times New Roman" w:cs="Times New Roman"/>
          <w:i/>
          <w:sz w:val="24"/>
          <w:szCs w:val="24"/>
        </w:rPr>
        <w:t>Theorising Childhood</w:t>
      </w:r>
      <w:r w:rsidRPr="006E5E67">
        <w:rPr>
          <w:rFonts w:ascii="Times New Roman" w:eastAsia="Times New Roman" w:hAnsi="Times New Roman" w:cs="Times New Roman"/>
          <w:sz w:val="24"/>
          <w:szCs w:val="24"/>
        </w:rPr>
        <w:t>, Oxford: Polity Press.</w:t>
      </w:r>
    </w:p>
    <w:p w14:paraId="75213DD4"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lastRenderedPageBreak/>
        <w:t xml:space="preserve">Jenks, C. (1982) </w:t>
      </w:r>
      <w:r w:rsidRPr="006E5E67">
        <w:rPr>
          <w:rFonts w:ascii="Times New Roman" w:eastAsia="Times New Roman" w:hAnsi="Times New Roman" w:cs="Times New Roman"/>
          <w:i/>
          <w:sz w:val="24"/>
          <w:szCs w:val="24"/>
        </w:rPr>
        <w:t>The Sociology of Childhood,</w:t>
      </w:r>
      <w:r w:rsidRPr="006E5E67">
        <w:rPr>
          <w:rFonts w:ascii="Times New Roman" w:eastAsia="Times New Roman" w:hAnsi="Times New Roman" w:cs="Times New Roman"/>
          <w:sz w:val="24"/>
          <w:szCs w:val="24"/>
        </w:rPr>
        <w:t xml:space="preserve"> London: </w:t>
      </w:r>
      <w:proofErr w:type="spellStart"/>
      <w:r w:rsidRPr="006E5E67">
        <w:rPr>
          <w:rFonts w:ascii="Times New Roman" w:eastAsia="Times New Roman" w:hAnsi="Times New Roman" w:cs="Times New Roman"/>
          <w:sz w:val="24"/>
          <w:szCs w:val="24"/>
        </w:rPr>
        <w:t>Batsford</w:t>
      </w:r>
      <w:proofErr w:type="spellEnd"/>
      <w:r w:rsidRPr="006E5E67">
        <w:rPr>
          <w:rFonts w:ascii="Times New Roman" w:eastAsia="Times New Roman" w:hAnsi="Times New Roman" w:cs="Times New Roman"/>
          <w:sz w:val="24"/>
          <w:szCs w:val="24"/>
        </w:rPr>
        <w:t xml:space="preserve"> Academic and Educational.</w:t>
      </w:r>
    </w:p>
    <w:p w14:paraId="174DD532"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 xml:space="preserve">Johnson, L. (1993) </w:t>
      </w:r>
      <w:r w:rsidRPr="006E5E67">
        <w:rPr>
          <w:rFonts w:ascii="Times New Roman" w:eastAsia="Times New Roman" w:hAnsi="Times New Roman" w:cs="Times New Roman"/>
          <w:i/>
          <w:sz w:val="24"/>
          <w:szCs w:val="24"/>
        </w:rPr>
        <w:t>The Modern Girl: Girlhood and Growing Up</w:t>
      </w:r>
      <w:r w:rsidRPr="006E5E67">
        <w:rPr>
          <w:rFonts w:ascii="Times New Roman" w:eastAsia="Times New Roman" w:hAnsi="Times New Roman" w:cs="Times New Roman"/>
          <w:sz w:val="24"/>
          <w:szCs w:val="24"/>
        </w:rPr>
        <w:t xml:space="preserve">, </w:t>
      </w:r>
      <w:proofErr w:type="spellStart"/>
      <w:r w:rsidRPr="006E5E67">
        <w:rPr>
          <w:rFonts w:ascii="Times New Roman" w:eastAsia="Times New Roman" w:hAnsi="Times New Roman" w:cs="Times New Roman"/>
          <w:sz w:val="24"/>
          <w:szCs w:val="24"/>
        </w:rPr>
        <w:t>Buckinghman</w:t>
      </w:r>
      <w:proofErr w:type="spellEnd"/>
      <w:r w:rsidRPr="006E5E67">
        <w:rPr>
          <w:rFonts w:ascii="Times New Roman" w:eastAsia="Times New Roman" w:hAnsi="Times New Roman" w:cs="Times New Roman"/>
          <w:sz w:val="24"/>
          <w:szCs w:val="24"/>
        </w:rPr>
        <w:t>: Open University Press.</w:t>
      </w:r>
    </w:p>
    <w:p w14:paraId="1FF8974A" w14:textId="77777777" w:rsidR="003A1FC5" w:rsidRPr="00E71876"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Kearney, M.C. (2010)</w:t>
      </w:r>
      <w:r w:rsidRPr="00AC2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C2C0B">
        <w:rPr>
          <w:rFonts w:ascii="Times New Roman" w:eastAsia="Times New Roman" w:hAnsi="Times New Roman" w:cs="Times New Roman"/>
          <w:sz w:val="24"/>
          <w:szCs w:val="24"/>
        </w:rPr>
        <w:t>Pink technolo</w:t>
      </w:r>
      <w:r>
        <w:rPr>
          <w:rFonts w:ascii="Times New Roman" w:eastAsia="Times New Roman" w:hAnsi="Times New Roman" w:cs="Times New Roman"/>
          <w:sz w:val="24"/>
          <w:szCs w:val="24"/>
        </w:rPr>
        <w:t xml:space="preserve">gy: Media making gear for girls'. </w:t>
      </w:r>
      <w:r w:rsidRPr="00186892">
        <w:rPr>
          <w:rFonts w:ascii="Times New Roman" w:eastAsia="Times New Roman" w:hAnsi="Times New Roman" w:cs="Times New Roman"/>
          <w:i/>
          <w:sz w:val="24"/>
          <w:szCs w:val="24"/>
        </w:rPr>
        <w:t xml:space="preserve">Camera </w:t>
      </w:r>
      <w:proofErr w:type="spellStart"/>
      <w:r w:rsidRPr="00186892">
        <w:rPr>
          <w:rFonts w:ascii="Times New Roman" w:eastAsia="Times New Roman" w:hAnsi="Times New Roman" w:cs="Times New Roman"/>
          <w:i/>
          <w:sz w:val="24"/>
          <w:szCs w:val="24"/>
        </w:rPr>
        <w:t>Obscura</w:t>
      </w:r>
      <w:proofErr w:type="spellEnd"/>
      <w:r>
        <w:rPr>
          <w:rFonts w:ascii="Times New Roman" w:eastAsia="Times New Roman" w:hAnsi="Times New Roman" w:cs="Times New Roman"/>
          <w:sz w:val="24"/>
          <w:szCs w:val="24"/>
        </w:rPr>
        <w:t xml:space="preserve">, </w:t>
      </w:r>
      <w:r w:rsidRPr="00AC2C0B">
        <w:rPr>
          <w:rFonts w:ascii="Times New Roman" w:eastAsia="Times New Roman" w:hAnsi="Times New Roman" w:cs="Times New Roman"/>
          <w:sz w:val="24"/>
          <w:szCs w:val="24"/>
        </w:rPr>
        <w:t xml:space="preserve">25(2 </w:t>
      </w:r>
      <w:r w:rsidRPr="00E71876">
        <w:rPr>
          <w:rFonts w:ascii="Times New Roman" w:eastAsia="Times New Roman" w:hAnsi="Times New Roman" w:cs="Times New Roman"/>
          <w:sz w:val="24"/>
          <w:szCs w:val="24"/>
        </w:rPr>
        <w:t>74): 1-39.</w:t>
      </w:r>
    </w:p>
    <w:p w14:paraId="1ED0A73C" w14:textId="77777777" w:rsidR="003A1FC5" w:rsidRDefault="003A1FC5" w:rsidP="003A1FC5">
      <w:pPr>
        <w:spacing w:line="480" w:lineRule="auto"/>
        <w:jc w:val="both"/>
        <w:rPr>
          <w:rFonts w:ascii="Times New Roman" w:eastAsia="Times New Roman" w:hAnsi="Times New Roman" w:cs="Times New Roman"/>
          <w:sz w:val="24"/>
          <w:szCs w:val="24"/>
          <w:highlight w:val="yellow"/>
        </w:rPr>
      </w:pPr>
      <w:r w:rsidRPr="00E71876">
        <w:rPr>
          <w:rFonts w:ascii="Times New Roman" w:eastAsia="Times New Roman" w:hAnsi="Times New Roman" w:cs="Times New Roman"/>
          <w:sz w:val="24"/>
          <w:szCs w:val="24"/>
        </w:rPr>
        <w:t xml:space="preserve">Kerr, R. (1954) </w:t>
      </w:r>
      <w:r w:rsidRPr="00E71876">
        <w:rPr>
          <w:rFonts w:ascii="Times New Roman" w:eastAsia="Times New Roman" w:hAnsi="Times New Roman" w:cs="Times New Roman"/>
          <w:i/>
          <w:sz w:val="24"/>
          <w:szCs w:val="24"/>
        </w:rPr>
        <w:t>The Story of the Girl Guides</w:t>
      </w:r>
      <w:r w:rsidRPr="00E71876">
        <w:rPr>
          <w:rFonts w:ascii="Times New Roman" w:eastAsia="Times New Roman" w:hAnsi="Times New Roman" w:cs="Times New Roman"/>
          <w:sz w:val="24"/>
          <w:szCs w:val="24"/>
        </w:rPr>
        <w:t xml:space="preserve">, London: Girl Guides Association. </w:t>
      </w:r>
    </w:p>
    <w:p w14:paraId="45AC68DC"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Kraftl</w:t>
      </w:r>
      <w:proofErr w:type="spellEnd"/>
      <w:r>
        <w:rPr>
          <w:rFonts w:ascii="Times New Roman" w:eastAsia="Times New Roman" w:hAnsi="Times New Roman" w:cs="Times New Roman"/>
          <w:sz w:val="24"/>
          <w:szCs w:val="24"/>
        </w:rPr>
        <w:t>, P</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2006</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Building an idea: The material construction of an ideal childhood</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881475">
        <w:rPr>
          <w:rFonts w:ascii="Times New Roman" w:eastAsia="Times New Roman" w:hAnsi="Times New Roman" w:cs="Times New Roman"/>
          <w:i/>
          <w:sz w:val="24"/>
          <w:szCs w:val="24"/>
        </w:rPr>
        <w:t>Transactions of the Institute of British Geographers</w:t>
      </w:r>
      <w:r w:rsidRPr="002B27F9">
        <w:rPr>
          <w:rFonts w:ascii="Times New Roman" w:eastAsia="Times New Roman" w:hAnsi="Times New Roman" w:cs="Times New Roman"/>
          <w:sz w:val="24"/>
          <w:szCs w:val="24"/>
        </w:rPr>
        <w:t xml:space="preserve"> 31</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488-504</w:t>
      </w:r>
      <w:r>
        <w:rPr>
          <w:rFonts w:ascii="Times New Roman" w:eastAsia="Times New Roman" w:hAnsi="Times New Roman" w:cs="Times New Roman"/>
          <w:sz w:val="24"/>
          <w:szCs w:val="24"/>
        </w:rPr>
        <w:t>.</w:t>
      </w:r>
    </w:p>
    <w:p w14:paraId="023FA561"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Lamb, S. and Brown, L. (2007) </w:t>
      </w:r>
      <w:r w:rsidRPr="006E5E67">
        <w:rPr>
          <w:rFonts w:ascii="Times New Roman" w:eastAsia="Times New Roman" w:hAnsi="Times New Roman" w:cs="Times New Roman"/>
          <w:i/>
          <w:sz w:val="24"/>
          <w:szCs w:val="24"/>
        </w:rPr>
        <w:t>Packaging Girlhood: Rescuing Our Daughters from Marketers' Schemes,</w:t>
      </w:r>
      <w:r w:rsidRPr="006E5E67">
        <w:rPr>
          <w:rFonts w:ascii="Times New Roman" w:eastAsia="Times New Roman" w:hAnsi="Times New Roman" w:cs="Times New Roman"/>
          <w:sz w:val="24"/>
          <w:szCs w:val="24"/>
        </w:rPr>
        <w:t xml:space="preserve"> New York: St. Martin's Press.</w:t>
      </w:r>
    </w:p>
    <w:p w14:paraId="5EB82B77"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 xml:space="preserve">Lee, N. (2002) </w:t>
      </w:r>
      <w:r w:rsidRPr="006E5E67">
        <w:rPr>
          <w:rFonts w:ascii="Times New Roman" w:eastAsia="Times New Roman" w:hAnsi="Times New Roman" w:cs="Times New Roman"/>
          <w:i/>
          <w:sz w:val="24"/>
          <w:szCs w:val="24"/>
        </w:rPr>
        <w:t>Childhood and Society: Growing Up in an Age of Uncertainty</w:t>
      </w:r>
      <w:r w:rsidRPr="006E5E67">
        <w:rPr>
          <w:rFonts w:ascii="Times New Roman" w:eastAsia="Times New Roman" w:hAnsi="Times New Roman" w:cs="Times New Roman"/>
          <w:sz w:val="24"/>
          <w:szCs w:val="24"/>
        </w:rPr>
        <w:t>, Buckingham: Open University Press.</w:t>
      </w:r>
    </w:p>
    <w:p w14:paraId="5A685B08" w14:textId="77777777" w:rsidR="003A1FC5" w:rsidRDefault="003A1FC5" w:rsidP="003A1FC5">
      <w:pPr>
        <w:spacing w:line="480" w:lineRule="auto"/>
        <w:jc w:val="both"/>
        <w:rPr>
          <w:rFonts w:ascii="Times New Roman" w:eastAsia="Times New Roman" w:hAnsi="Times New Roman" w:cs="Times New Roman"/>
          <w:sz w:val="24"/>
          <w:szCs w:val="24"/>
        </w:rPr>
      </w:pPr>
      <w:r w:rsidRPr="00E71876">
        <w:rPr>
          <w:rFonts w:ascii="Times New Roman" w:eastAsia="Times New Roman" w:hAnsi="Times New Roman" w:cs="Times New Roman"/>
          <w:sz w:val="24"/>
          <w:szCs w:val="24"/>
        </w:rPr>
        <w:t xml:space="preserve">Liddell, A. (1970) </w:t>
      </w:r>
      <w:r w:rsidRPr="00E71876">
        <w:rPr>
          <w:rFonts w:ascii="Times New Roman" w:eastAsia="Times New Roman" w:hAnsi="Times New Roman" w:cs="Times New Roman"/>
          <w:i/>
          <w:sz w:val="24"/>
          <w:szCs w:val="24"/>
        </w:rPr>
        <w:t>The Girl Guides, 1910-1970</w:t>
      </w:r>
      <w:r w:rsidRPr="00E71876">
        <w:rPr>
          <w:rFonts w:ascii="Times New Roman" w:eastAsia="Times New Roman" w:hAnsi="Times New Roman" w:cs="Times New Roman"/>
          <w:sz w:val="24"/>
          <w:szCs w:val="24"/>
        </w:rPr>
        <w:t>, London: Frederick Muller.</w:t>
      </w:r>
    </w:p>
    <w:p w14:paraId="70793AD6" w14:textId="77777777" w:rsidR="003A1FC5" w:rsidRPr="00C570F4" w:rsidRDefault="003A1FC5" w:rsidP="003A1FC5">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Lorber</w:t>
      </w:r>
      <w:proofErr w:type="spellEnd"/>
      <w:r>
        <w:rPr>
          <w:rFonts w:ascii="Times New Roman" w:eastAsia="Times New Roman" w:hAnsi="Times New Roman" w:cs="Times New Roman"/>
          <w:sz w:val="24"/>
          <w:szCs w:val="24"/>
        </w:rPr>
        <w:t>, J</w:t>
      </w:r>
      <w:r w:rsidRPr="00C570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570F4">
        <w:rPr>
          <w:rFonts w:ascii="Times New Roman" w:eastAsia="Times New Roman" w:hAnsi="Times New Roman" w:cs="Times New Roman"/>
          <w:sz w:val="24"/>
          <w:szCs w:val="24"/>
        </w:rPr>
        <w:t>1994</w:t>
      </w:r>
      <w:r>
        <w:rPr>
          <w:rFonts w:ascii="Times New Roman" w:eastAsia="Times New Roman" w:hAnsi="Times New Roman" w:cs="Times New Roman"/>
          <w:sz w:val="24"/>
          <w:szCs w:val="24"/>
        </w:rPr>
        <w:t>)</w:t>
      </w:r>
      <w:r w:rsidRPr="00186892">
        <w:rPr>
          <w:rFonts w:ascii="Times New Roman" w:eastAsia="Times New Roman" w:hAnsi="Times New Roman" w:cs="Times New Roman"/>
          <w:i/>
          <w:sz w:val="24"/>
          <w:szCs w:val="24"/>
        </w:rPr>
        <w:t xml:space="preserve"> Paradoxes of Gender.</w:t>
      </w:r>
      <w:r w:rsidRPr="00C570F4">
        <w:rPr>
          <w:rFonts w:ascii="Times New Roman" w:eastAsia="Times New Roman" w:hAnsi="Times New Roman" w:cs="Times New Roman"/>
          <w:sz w:val="24"/>
          <w:szCs w:val="24"/>
        </w:rPr>
        <w:t xml:space="preserve"> New Haven: Yale University Press.</w:t>
      </w:r>
    </w:p>
    <w:p w14:paraId="75D32A63" w14:textId="77777777" w:rsidR="003A1FC5" w:rsidRPr="00AF121C" w:rsidRDefault="003A1FC5" w:rsidP="003A1FC5">
      <w:pPr>
        <w:spacing w:line="480" w:lineRule="auto"/>
        <w:ind w:left="720" w:hanging="720"/>
        <w:rPr>
          <w:rFonts w:ascii="Times New Roman" w:eastAsia="Times New Roman" w:hAnsi="Times New Roman" w:cs="Times New Roman"/>
          <w:color w:val="auto"/>
          <w:sz w:val="24"/>
          <w:szCs w:val="24"/>
          <w:lang w:eastAsia="en-US"/>
        </w:rPr>
      </w:pPr>
      <w:r w:rsidRPr="00A946CF">
        <w:rPr>
          <w:rFonts w:ascii="Times New Roman" w:eastAsia="Times New Roman" w:hAnsi="Times New Roman" w:cs="Times New Roman"/>
          <w:sz w:val="24"/>
          <w:szCs w:val="24"/>
        </w:rPr>
        <w:t>MacDonald</w:t>
      </w:r>
      <w:r w:rsidRPr="00AF121C">
        <w:rPr>
          <w:rFonts w:ascii="Times New Roman" w:eastAsia="Times New Roman" w:hAnsi="Times New Roman" w:cs="Times New Roman"/>
          <w:sz w:val="24"/>
          <w:szCs w:val="24"/>
          <w:shd w:val="clear" w:color="auto" w:fill="FFFFFF"/>
          <w:lang w:eastAsia="en-US"/>
        </w:rPr>
        <w:t>, R</w:t>
      </w:r>
      <w:r>
        <w:rPr>
          <w:rFonts w:ascii="Times New Roman" w:eastAsia="Times New Roman" w:hAnsi="Times New Roman" w:cs="Times New Roman"/>
          <w:sz w:val="24"/>
          <w:szCs w:val="24"/>
          <w:shd w:val="clear" w:color="auto" w:fill="FFFFFF"/>
          <w:lang w:eastAsia="en-US"/>
        </w:rPr>
        <w:t>.</w:t>
      </w:r>
      <w:r w:rsidRPr="00AF121C">
        <w:rPr>
          <w:rFonts w:ascii="Times New Roman" w:eastAsia="Times New Roman" w:hAnsi="Times New Roman" w:cs="Times New Roman"/>
          <w:sz w:val="24"/>
          <w:szCs w:val="24"/>
          <w:shd w:val="clear" w:color="auto" w:fill="FFFFFF"/>
          <w:lang w:eastAsia="en-US"/>
        </w:rPr>
        <w:t xml:space="preserve"> H. </w:t>
      </w:r>
      <w:r>
        <w:rPr>
          <w:rFonts w:ascii="Times New Roman" w:eastAsia="Times New Roman" w:hAnsi="Times New Roman" w:cs="Times New Roman"/>
          <w:sz w:val="24"/>
          <w:szCs w:val="24"/>
          <w:shd w:val="clear" w:color="auto" w:fill="FFFFFF"/>
          <w:lang w:eastAsia="en-US"/>
        </w:rPr>
        <w:t>(</w:t>
      </w:r>
      <w:r w:rsidRPr="00AF121C">
        <w:rPr>
          <w:rFonts w:ascii="Times New Roman" w:eastAsia="Times New Roman" w:hAnsi="Times New Roman" w:cs="Times New Roman"/>
          <w:sz w:val="24"/>
          <w:szCs w:val="24"/>
          <w:shd w:val="clear" w:color="auto" w:fill="FFFFFF"/>
          <w:lang w:eastAsia="en-US"/>
        </w:rPr>
        <w:t>1993</w:t>
      </w:r>
      <w:r>
        <w:rPr>
          <w:rFonts w:ascii="Times New Roman" w:eastAsia="Times New Roman" w:hAnsi="Times New Roman" w:cs="Times New Roman"/>
          <w:sz w:val="24"/>
          <w:szCs w:val="24"/>
          <w:shd w:val="clear" w:color="auto" w:fill="FFFFFF"/>
          <w:lang w:eastAsia="en-US"/>
        </w:rPr>
        <w:t>)</w:t>
      </w:r>
      <w:r w:rsidRPr="00AF121C">
        <w:rPr>
          <w:rFonts w:ascii="Times New Roman" w:eastAsia="Times New Roman" w:hAnsi="Times New Roman" w:cs="Times New Roman"/>
          <w:sz w:val="24"/>
          <w:szCs w:val="24"/>
          <w:shd w:val="clear" w:color="auto" w:fill="FFFFFF"/>
          <w:lang w:eastAsia="en-US"/>
        </w:rPr>
        <w:t> </w:t>
      </w:r>
      <w:r w:rsidRPr="00AF121C">
        <w:rPr>
          <w:rFonts w:ascii="Times New Roman" w:eastAsia="Times New Roman" w:hAnsi="Times New Roman" w:cs="Times New Roman"/>
          <w:i/>
          <w:iCs/>
          <w:sz w:val="24"/>
          <w:szCs w:val="24"/>
          <w:lang w:eastAsia="en-US"/>
        </w:rPr>
        <w:t>Sons of the empire: The frontier and the Boy Scout Movement 1890–1918</w:t>
      </w:r>
      <w:r w:rsidRPr="00AF121C">
        <w:rPr>
          <w:rFonts w:ascii="Times New Roman" w:eastAsia="Times New Roman" w:hAnsi="Times New Roman" w:cs="Times New Roman"/>
          <w:sz w:val="24"/>
          <w:szCs w:val="24"/>
          <w:shd w:val="clear" w:color="auto" w:fill="FFFFFF"/>
          <w:lang w:eastAsia="en-US"/>
        </w:rPr>
        <w:t>, Toronto: University of Toronto Press</w:t>
      </w:r>
    </w:p>
    <w:p w14:paraId="410E018A"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sidRPr="002B27F9">
        <w:rPr>
          <w:rFonts w:ascii="Times New Roman" w:eastAsia="Times New Roman" w:hAnsi="Times New Roman" w:cs="Times New Roman"/>
          <w:sz w:val="24"/>
          <w:szCs w:val="24"/>
        </w:rPr>
        <w:t xml:space="preserve">MacLeod, D. </w:t>
      </w:r>
      <w:r>
        <w:rPr>
          <w:rFonts w:ascii="Times New Roman" w:eastAsia="Times New Roman" w:hAnsi="Times New Roman" w:cs="Times New Roman"/>
          <w:sz w:val="24"/>
          <w:szCs w:val="24"/>
        </w:rPr>
        <w:t>(1983)</w:t>
      </w:r>
      <w:r w:rsidRPr="002B27F9">
        <w:rPr>
          <w:rFonts w:ascii="Times New Roman" w:eastAsia="Times New Roman" w:hAnsi="Times New Roman" w:cs="Times New Roman"/>
          <w:sz w:val="24"/>
          <w:szCs w:val="24"/>
        </w:rPr>
        <w:t xml:space="preserve"> </w:t>
      </w:r>
      <w:r w:rsidRPr="00BE719B">
        <w:rPr>
          <w:rFonts w:ascii="Times New Roman" w:eastAsia="Times New Roman" w:hAnsi="Times New Roman" w:cs="Times New Roman"/>
          <w:i/>
          <w:sz w:val="24"/>
          <w:szCs w:val="24"/>
        </w:rPr>
        <w:t>Building Character in the American Boy: The Boy Scouts, YMCA and their Forerunners, 1870-1920</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Madison, WI: University of Wisconsin Press.</w:t>
      </w:r>
    </w:p>
    <w:p w14:paraId="515DE26C"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Marshall, B. L. (2000) </w:t>
      </w:r>
      <w:r w:rsidRPr="006E5E67">
        <w:rPr>
          <w:rFonts w:ascii="Times New Roman" w:eastAsia="Times New Roman" w:hAnsi="Times New Roman" w:cs="Times New Roman"/>
          <w:i/>
          <w:sz w:val="24"/>
          <w:szCs w:val="24"/>
        </w:rPr>
        <w:t>Configuring Gender: Explorations in Theory and Politics,</w:t>
      </w:r>
      <w:r w:rsidRPr="006E5E67">
        <w:rPr>
          <w:rFonts w:ascii="Times New Roman" w:eastAsia="Times New Roman" w:hAnsi="Times New Roman" w:cs="Times New Roman"/>
          <w:sz w:val="24"/>
          <w:szCs w:val="24"/>
        </w:rPr>
        <w:t xml:space="preserve"> Peterborough, </w:t>
      </w:r>
      <w:proofErr w:type="spellStart"/>
      <w:r w:rsidRPr="006E5E67">
        <w:rPr>
          <w:rFonts w:ascii="Times New Roman" w:eastAsia="Times New Roman" w:hAnsi="Times New Roman" w:cs="Times New Roman"/>
          <w:sz w:val="24"/>
          <w:szCs w:val="24"/>
        </w:rPr>
        <w:t>Ont</w:t>
      </w:r>
      <w:proofErr w:type="spellEnd"/>
      <w:r w:rsidRPr="006E5E67">
        <w:rPr>
          <w:rFonts w:ascii="Times New Roman" w:eastAsia="Times New Roman" w:hAnsi="Times New Roman" w:cs="Times New Roman"/>
          <w:sz w:val="24"/>
          <w:szCs w:val="24"/>
        </w:rPr>
        <w:t>: Broadview Press.</w:t>
      </w:r>
    </w:p>
    <w:p w14:paraId="19C43A87"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sidRPr="002B27F9">
        <w:rPr>
          <w:rFonts w:ascii="Times New Roman" w:eastAsia="Times New Roman" w:hAnsi="Times New Roman" w:cs="Times New Roman"/>
          <w:sz w:val="24"/>
          <w:szCs w:val="24"/>
        </w:rPr>
        <w:t>Matless</w:t>
      </w:r>
      <w:proofErr w:type="spellEnd"/>
      <w:r w:rsidRPr="002B27F9">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(1995) '</w:t>
      </w:r>
      <w:r w:rsidRPr="002B27F9">
        <w:rPr>
          <w:rFonts w:ascii="Times New Roman" w:eastAsia="Times New Roman" w:hAnsi="Times New Roman" w:cs="Times New Roman"/>
          <w:sz w:val="24"/>
          <w:szCs w:val="24"/>
        </w:rPr>
        <w:t>The Art of Right Living: landscape and citizenship, 1918-39</w:t>
      </w:r>
      <w:r>
        <w:rPr>
          <w:rFonts w:ascii="Times New Roman" w:eastAsia="Times New Roman" w:hAnsi="Times New Roman" w:cs="Times New Roman"/>
          <w:sz w:val="24"/>
          <w:szCs w:val="24"/>
        </w:rPr>
        <w:t>' i</w:t>
      </w:r>
      <w:r w:rsidRPr="002B27F9">
        <w:rPr>
          <w:rFonts w:ascii="Times New Roman" w:eastAsia="Times New Roman" w:hAnsi="Times New Roman" w:cs="Times New Roman"/>
          <w:sz w:val="24"/>
          <w:szCs w:val="24"/>
        </w:rPr>
        <w:t>n N. Thrift and S. Pile. (</w:t>
      </w:r>
      <w:proofErr w:type="spellStart"/>
      <w:r w:rsidRPr="002B27F9">
        <w:rPr>
          <w:rFonts w:ascii="Times New Roman" w:eastAsia="Times New Roman" w:hAnsi="Times New Roman" w:cs="Times New Roman"/>
          <w:sz w:val="24"/>
          <w:szCs w:val="24"/>
        </w:rPr>
        <w:t>Eds</w:t>
      </w:r>
      <w:proofErr w:type="spellEnd"/>
      <w:r w:rsidRPr="002B27F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E41EFB">
        <w:rPr>
          <w:rFonts w:ascii="Times New Roman" w:eastAsia="Times New Roman" w:hAnsi="Times New Roman" w:cs="Times New Roman"/>
          <w:i/>
          <w:sz w:val="24"/>
          <w:szCs w:val="24"/>
        </w:rPr>
        <w:t xml:space="preserve">Mapping the Subject: geographies of cultural transformation, </w:t>
      </w:r>
      <w:r w:rsidRPr="002B27F9">
        <w:rPr>
          <w:rFonts w:ascii="Times New Roman" w:eastAsia="Times New Roman" w:hAnsi="Times New Roman" w:cs="Times New Roman"/>
          <w:sz w:val="24"/>
          <w:szCs w:val="24"/>
        </w:rPr>
        <w:t xml:space="preserve">London: Routledge, pp. 93- 122. </w:t>
      </w:r>
    </w:p>
    <w:p w14:paraId="18061919"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sidRPr="002B27F9">
        <w:rPr>
          <w:rFonts w:ascii="Times New Roman" w:eastAsia="Times New Roman" w:hAnsi="Times New Roman" w:cs="Times New Roman"/>
          <w:sz w:val="24"/>
          <w:szCs w:val="24"/>
        </w:rPr>
        <w:t>Matless</w:t>
      </w:r>
      <w:proofErr w:type="spellEnd"/>
      <w:r w:rsidRPr="002B27F9">
        <w:rPr>
          <w:rFonts w:ascii="Times New Roman" w:eastAsia="Times New Roman" w:hAnsi="Times New Roman" w:cs="Times New Roman"/>
          <w:sz w:val="24"/>
          <w:szCs w:val="24"/>
        </w:rPr>
        <w:t>, D</w:t>
      </w:r>
      <w:r>
        <w:rPr>
          <w:rFonts w:ascii="Times New Roman" w:eastAsia="Times New Roman" w:hAnsi="Times New Roman" w:cs="Times New Roman"/>
          <w:sz w:val="24"/>
          <w:szCs w:val="24"/>
        </w:rPr>
        <w:t>. (1997)</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Moral Geographies of English Landscape</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A67756">
        <w:rPr>
          <w:rFonts w:ascii="Times New Roman" w:eastAsia="Times New Roman" w:hAnsi="Times New Roman" w:cs="Times New Roman"/>
          <w:i/>
          <w:sz w:val="24"/>
          <w:szCs w:val="24"/>
        </w:rPr>
        <w:t>Landscape Research</w:t>
      </w:r>
      <w:r w:rsidRPr="002B27F9">
        <w:rPr>
          <w:rFonts w:ascii="Times New Roman" w:eastAsia="Times New Roman" w:hAnsi="Times New Roman" w:cs="Times New Roman"/>
          <w:sz w:val="24"/>
          <w:szCs w:val="24"/>
        </w:rPr>
        <w:t>, 22(2): 141-155.</w:t>
      </w:r>
    </w:p>
    <w:p w14:paraId="3CFD9592" w14:textId="77777777" w:rsidR="003A1FC5" w:rsidRDefault="003A1FC5" w:rsidP="003A1FC5">
      <w:pPr>
        <w:spacing w:line="480" w:lineRule="auto"/>
        <w:ind w:left="720" w:hanging="720"/>
        <w:rPr>
          <w:rFonts w:ascii="Times New Roman" w:eastAsia="Times New Roman" w:hAnsi="Times New Roman" w:cs="Times New Roman"/>
          <w:sz w:val="24"/>
          <w:szCs w:val="24"/>
        </w:rPr>
      </w:pPr>
      <w:proofErr w:type="spellStart"/>
      <w:r w:rsidRPr="006E5E67">
        <w:rPr>
          <w:rFonts w:ascii="Times New Roman" w:eastAsia="Times New Roman" w:hAnsi="Times New Roman" w:cs="Times New Roman"/>
          <w:sz w:val="24"/>
          <w:szCs w:val="24"/>
        </w:rPr>
        <w:lastRenderedPageBreak/>
        <w:t>McRobbie</w:t>
      </w:r>
      <w:proofErr w:type="spellEnd"/>
      <w:r w:rsidRPr="006E5E67">
        <w:rPr>
          <w:rFonts w:ascii="Times New Roman" w:eastAsia="Times New Roman" w:hAnsi="Times New Roman" w:cs="Times New Roman"/>
          <w:sz w:val="24"/>
          <w:szCs w:val="24"/>
        </w:rPr>
        <w:t xml:space="preserve">, A. (2004) ‘Notes on </w:t>
      </w:r>
      <w:proofErr w:type="spellStart"/>
      <w:r w:rsidRPr="006E5E67">
        <w:rPr>
          <w:rFonts w:ascii="Times New Roman" w:eastAsia="Times New Roman" w:hAnsi="Times New Roman" w:cs="Times New Roman"/>
          <w:sz w:val="24"/>
          <w:szCs w:val="24"/>
        </w:rPr>
        <w:t>postfeminism</w:t>
      </w:r>
      <w:proofErr w:type="spellEnd"/>
      <w:r w:rsidRPr="006E5E67">
        <w:rPr>
          <w:rFonts w:ascii="Times New Roman" w:eastAsia="Times New Roman" w:hAnsi="Times New Roman" w:cs="Times New Roman"/>
          <w:sz w:val="24"/>
          <w:szCs w:val="24"/>
        </w:rPr>
        <w:t xml:space="preserve"> and popular culture: Bridget Jones and the new gender regime’, in A. Harris (</w:t>
      </w:r>
      <w:proofErr w:type="spellStart"/>
      <w:r w:rsidRPr="006E5E67">
        <w:rPr>
          <w:rFonts w:ascii="Times New Roman" w:eastAsia="Times New Roman" w:hAnsi="Times New Roman" w:cs="Times New Roman"/>
          <w:sz w:val="24"/>
          <w:szCs w:val="24"/>
        </w:rPr>
        <w:t>ed</w:t>
      </w:r>
      <w:proofErr w:type="spellEnd"/>
      <w:r w:rsidRPr="006E5E67">
        <w:rPr>
          <w:rFonts w:ascii="Times New Roman" w:eastAsia="Times New Roman" w:hAnsi="Times New Roman" w:cs="Times New Roman"/>
          <w:sz w:val="24"/>
          <w:szCs w:val="24"/>
        </w:rPr>
        <w:t xml:space="preserve">) </w:t>
      </w:r>
      <w:r w:rsidRPr="006E5E67">
        <w:rPr>
          <w:rFonts w:ascii="Times New Roman" w:eastAsia="Times New Roman" w:hAnsi="Times New Roman" w:cs="Times New Roman"/>
          <w:i/>
          <w:sz w:val="24"/>
          <w:szCs w:val="24"/>
        </w:rPr>
        <w:t xml:space="preserve">All About the Girl: Culture, Power and Identity, </w:t>
      </w:r>
      <w:r w:rsidRPr="006E5E67">
        <w:rPr>
          <w:rFonts w:ascii="Times New Roman" w:eastAsia="Times New Roman" w:hAnsi="Times New Roman" w:cs="Times New Roman"/>
          <w:sz w:val="24"/>
          <w:szCs w:val="24"/>
        </w:rPr>
        <w:t>London: Routledge, pp. 3-14.</w:t>
      </w:r>
    </w:p>
    <w:p w14:paraId="675FD26F" w14:textId="77777777" w:rsidR="003A1FC5" w:rsidRPr="00CE234E" w:rsidRDefault="003A1FC5" w:rsidP="003A1FC5">
      <w:pPr>
        <w:spacing w:line="480" w:lineRule="auto"/>
        <w:ind w:left="720" w:hanging="720"/>
        <w:rPr>
          <w:rFonts w:ascii="Times New Roman" w:eastAsia="Times New Roman" w:hAnsi="Times New Roman" w:cs="Times New Roman"/>
          <w:sz w:val="24"/>
          <w:szCs w:val="24"/>
        </w:rPr>
      </w:pPr>
      <w:proofErr w:type="spellStart"/>
      <w:r w:rsidRPr="00CE234E">
        <w:rPr>
          <w:rFonts w:ascii="Times New Roman" w:eastAsia="Times New Roman" w:hAnsi="Times New Roman" w:cs="Times New Roman"/>
          <w:sz w:val="24"/>
          <w:szCs w:val="24"/>
        </w:rPr>
        <w:t>McRobbie</w:t>
      </w:r>
      <w:proofErr w:type="spellEnd"/>
      <w:r w:rsidRPr="00CE234E">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w:t>
      </w:r>
      <w:r w:rsidRPr="00CE234E">
        <w:rPr>
          <w:rFonts w:ascii="Times New Roman" w:eastAsia="Times New Roman" w:hAnsi="Times New Roman" w:cs="Times New Roman"/>
          <w:sz w:val="24"/>
          <w:szCs w:val="24"/>
        </w:rPr>
        <w:t>and Garber</w:t>
      </w:r>
      <w:r>
        <w:rPr>
          <w:rFonts w:ascii="Times New Roman" w:eastAsia="Times New Roman" w:hAnsi="Times New Roman" w:cs="Times New Roman"/>
          <w:sz w:val="24"/>
          <w:szCs w:val="24"/>
        </w:rPr>
        <w:t>, J. (</w:t>
      </w:r>
      <w:r w:rsidRPr="00CE234E">
        <w:rPr>
          <w:rFonts w:ascii="Times New Roman" w:eastAsia="Times New Roman" w:hAnsi="Times New Roman" w:cs="Times New Roman"/>
          <w:sz w:val="24"/>
          <w:szCs w:val="24"/>
        </w:rPr>
        <w:t>1975</w:t>
      </w:r>
      <w:r>
        <w:rPr>
          <w:rFonts w:ascii="Times New Roman" w:eastAsia="Times New Roman" w:hAnsi="Times New Roman" w:cs="Times New Roman"/>
          <w:sz w:val="24"/>
          <w:szCs w:val="24"/>
        </w:rPr>
        <w:t>)</w:t>
      </w:r>
      <w:r w:rsidRPr="00CE234E">
        <w:rPr>
          <w:rFonts w:ascii="Times New Roman" w:eastAsia="Times New Roman" w:hAnsi="Times New Roman" w:cs="Times New Roman"/>
          <w:sz w:val="24"/>
          <w:szCs w:val="24"/>
        </w:rPr>
        <w:t xml:space="preserve"> ‘Girls and subcultures,’ in S</w:t>
      </w:r>
      <w:r>
        <w:rPr>
          <w:rFonts w:ascii="Times New Roman" w:eastAsia="Times New Roman" w:hAnsi="Times New Roman" w:cs="Times New Roman"/>
          <w:sz w:val="24"/>
          <w:szCs w:val="24"/>
        </w:rPr>
        <w:t>.</w:t>
      </w:r>
      <w:r w:rsidRPr="00CE234E">
        <w:rPr>
          <w:rFonts w:ascii="Times New Roman" w:eastAsia="Times New Roman" w:hAnsi="Times New Roman" w:cs="Times New Roman"/>
          <w:sz w:val="24"/>
          <w:szCs w:val="24"/>
        </w:rPr>
        <w:t xml:space="preserve"> Hall and T</w:t>
      </w:r>
      <w:r>
        <w:rPr>
          <w:rFonts w:ascii="Times New Roman" w:eastAsia="Times New Roman" w:hAnsi="Times New Roman" w:cs="Times New Roman"/>
          <w:sz w:val="24"/>
          <w:szCs w:val="24"/>
        </w:rPr>
        <w:t xml:space="preserve">. </w:t>
      </w:r>
      <w:r w:rsidRPr="00CE234E">
        <w:rPr>
          <w:rFonts w:ascii="Times New Roman" w:eastAsia="Times New Roman" w:hAnsi="Times New Roman" w:cs="Times New Roman"/>
          <w:sz w:val="24"/>
          <w:szCs w:val="24"/>
        </w:rPr>
        <w:t>Jefferson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w:t>
      </w:r>
      <w:r w:rsidRPr="002435EF">
        <w:rPr>
          <w:rFonts w:ascii="Times New Roman" w:eastAsia="Times New Roman" w:hAnsi="Times New Roman" w:cs="Times New Roman"/>
          <w:i/>
          <w:sz w:val="24"/>
          <w:szCs w:val="24"/>
        </w:rPr>
        <w:t xml:space="preserve">Resistance through Rituals: Youth subcultures in </w:t>
      </w:r>
      <w:proofErr w:type="spellStart"/>
      <w:r w:rsidRPr="002435EF">
        <w:rPr>
          <w:rFonts w:ascii="Times New Roman" w:eastAsia="Times New Roman" w:hAnsi="Times New Roman" w:cs="Times New Roman"/>
          <w:i/>
          <w:sz w:val="24"/>
          <w:szCs w:val="24"/>
        </w:rPr>
        <w:t>postwar</w:t>
      </w:r>
      <w:proofErr w:type="spellEnd"/>
      <w:r w:rsidRPr="002435EF">
        <w:rPr>
          <w:rFonts w:ascii="Times New Roman" w:eastAsia="Times New Roman" w:hAnsi="Times New Roman" w:cs="Times New Roman"/>
          <w:i/>
          <w:sz w:val="24"/>
          <w:szCs w:val="24"/>
        </w:rPr>
        <w:t xml:space="preserve"> Britain</w:t>
      </w:r>
      <w:r>
        <w:rPr>
          <w:rFonts w:ascii="Times New Roman" w:eastAsia="Times New Roman" w:hAnsi="Times New Roman" w:cs="Times New Roman"/>
          <w:sz w:val="24"/>
          <w:szCs w:val="24"/>
        </w:rPr>
        <w:t xml:space="preserve">, </w:t>
      </w:r>
      <w:r w:rsidRPr="00CE234E">
        <w:rPr>
          <w:rFonts w:ascii="Times New Roman" w:eastAsia="Times New Roman" w:hAnsi="Times New Roman" w:cs="Times New Roman"/>
          <w:sz w:val="24"/>
          <w:szCs w:val="24"/>
        </w:rPr>
        <w:t>London: Hutchinson</w:t>
      </w:r>
      <w:r>
        <w:rPr>
          <w:rFonts w:ascii="Times New Roman" w:eastAsia="Times New Roman" w:hAnsi="Times New Roman" w:cs="Times New Roman"/>
          <w:sz w:val="24"/>
          <w:szCs w:val="24"/>
        </w:rPr>
        <w:t>.</w:t>
      </w:r>
    </w:p>
    <w:p w14:paraId="6218E8B4"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sidRPr="002B27F9">
        <w:rPr>
          <w:rFonts w:ascii="Times New Roman" w:eastAsia="Times New Roman" w:hAnsi="Times New Roman" w:cs="Times New Roman"/>
          <w:sz w:val="24"/>
          <w:szCs w:val="24"/>
        </w:rPr>
        <w:t>Mechling</w:t>
      </w:r>
      <w:proofErr w:type="spellEnd"/>
      <w:r w:rsidRPr="002B27F9">
        <w:rPr>
          <w:rFonts w:ascii="Times New Roman" w:eastAsia="Times New Roman" w:hAnsi="Times New Roman" w:cs="Times New Roman"/>
          <w:sz w:val="24"/>
          <w:szCs w:val="24"/>
        </w:rPr>
        <w:t xml:space="preserve">, J.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2001</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770F32">
        <w:rPr>
          <w:rFonts w:ascii="Times New Roman" w:eastAsia="Times New Roman" w:hAnsi="Times New Roman" w:cs="Times New Roman"/>
          <w:i/>
          <w:sz w:val="24"/>
          <w:szCs w:val="24"/>
        </w:rPr>
        <w:t xml:space="preserve">On My </w:t>
      </w:r>
      <w:proofErr w:type="spellStart"/>
      <w:r w:rsidRPr="00770F32">
        <w:rPr>
          <w:rFonts w:ascii="Times New Roman" w:eastAsia="Times New Roman" w:hAnsi="Times New Roman" w:cs="Times New Roman"/>
          <w:i/>
          <w:sz w:val="24"/>
          <w:szCs w:val="24"/>
        </w:rPr>
        <w:t>Honor</w:t>
      </w:r>
      <w:proofErr w:type="spellEnd"/>
      <w:r w:rsidRPr="00770F32">
        <w:rPr>
          <w:rFonts w:ascii="Times New Roman" w:eastAsia="Times New Roman" w:hAnsi="Times New Roman" w:cs="Times New Roman"/>
          <w:i/>
          <w:sz w:val="24"/>
          <w:szCs w:val="24"/>
        </w:rPr>
        <w:t>: Boy Scouts and the Making of American Youth</w:t>
      </w:r>
      <w:r w:rsidRPr="002B27F9">
        <w:rPr>
          <w:rFonts w:ascii="Times New Roman" w:eastAsia="Times New Roman" w:hAnsi="Times New Roman" w:cs="Times New Roman"/>
          <w:sz w:val="24"/>
          <w:szCs w:val="24"/>
        </w:rPr>
        <w:t>, Chicago: The University of Chicago Press.</w:t>
      </w:r>
    </w:p>
    <w:p w14:paraId="70A42F4F"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Miller, S</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2007</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582725">
        <w:rPr>
          <w:rFonts w:ascii="Times New Roman" w:eastAsia="Times New Roman" w:hAnsi="Times New Roman" w:cs="Times New Roman"/>
          <w:i/>
          <w:sz w:val="24"/>
          <w:szCs w:val="24"/>
        </w:rPr>
        <w:t>Growing Girls: The Natural Origins of Girls’ Organizations in America</w:t>
      </w:r>
      <w:r w:rsidRPr="002B27F9">
        <w:rPr>
          <w:rFonts w:ascii="Times New Roman" w:eastAsia="Times New Roman" w:hAnsi="Times New Roman" w:cs="Times New Roman"/>
          <w:sz w:val="24"/>
          <w:szCs w:val="24"/>
        </w:rPr>
        <w:t xml:space="preserve"> New Brunswick: Rutgers University Press. </w:t>
      </w:r>
    </w:p>
    <w:p w14:paraId="65B7D572"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sidRPr="002B27F9">
        <w:rPr>
          <w:rFonts w:ascii="Times New Roman" w:eastAsia="Times New Roman" w:hAnsi="Times New Roman" w:cs="Times New Roman"/>
          <w:sz w:val="24"/>
          <w:szCs w:val="24"/>
        </w:rPr>
        <w:t xml:space="preserve">Mills, S.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2009</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Citizenship and Faith: Muslim Scout Groups</w:t>
      </w:r>
      <w:r>
        <w:rPr>
          <w:rFonts w:ascii="Times New Roman" w:eastAsia="Times New Roman" w:hAnsi="Times New Roman" w:cs="Times New Roman"/>
          <w:sz w:val="24"/>
          <w:szCs w:val="24"/>
        </w:rPr>
        <w:t>' i</w:t>
      </w:r>
      <w:r w:rsidRPr="002B27F9">
        <w:rPr>
          <w:rFonts w:ascii="Times New Roman" w:eastAsia="Times New Roman" w:hAnsi="Times New Roman" w:cs="Times New Roman"/>
          <w:sz w:val="24"/>
          <w:szCs w:val="24"/>
        </w:rPr>
        <w:t>n R. Phillips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0C35FD">
        <w:rPr>
          <w:rFonts w:ascii="Times New Roman" w:eastAsia="Times New Roman" w:hAnsi="Times New Roman" w:cs="Times New Roman"/>
          <w:i/>
          <w:sz w:val="24"/>
          <w:szCs w:val="24"/>
        </w:rPr>
        <w:t>Muslim Spaces of Hope: Geographies of Possibility in Britain and the West</w:t>
      </w:r>
      <w:r>
        <w:rPr>
          <w:rFonts w:ascii="Times New Roman" w:eastAsia="Times New Roman" w:hAnsi="Times New Roman" w:cs="Times New Roman"/>
          <w:sz w:val="24"/>
          <w:szCs w:val="24"/>
        </w:rPr>
        <w:t xml:space="preserve">, London; New York: Zed Books, pp. </w:t>
      </w:r>
      <w:r w:rsidRPr="002B27F9">
        <w:rPr>
          <w:rFonts w:ascii="Times New Roman" w:eastAsia="Times New Roman" w:hAnsi="Times New Roman" w:cs="Times New Roman"/>
          <w:sz w:val="24"/>
          <w:szCs w:val="24"/>
        </w:rPr>
        <w:t xml:space="preserve">85-103. </w:t>
      </w:r>
    </w:p>
    <w:p w14:paraId="5884580B" w14:textId="77777777" w:rsidR="003A1FC5" w:rsidRPr="00550E43" w:rsidRDefault="003A1FC5" w:rsidP="003A1FC5">
      <w:pPr>
        <w:spacing w:line="480" w:lineRule="auto"/>
        <w:ind w:left="720" w:hanging="720"/>
        <w:rPr>
          <w:rFonts w:ascii="Times New Roman" w:eastAsia="Times New Roman" w:hAnsi="Times New Roman" w:cs="Times New Roman"/>
          <w:sz w:val="24"/>
          <w:szCs w:val="24"/>
        </w:rPr>
      </w:pPr>
      <w:r w:rsidRPr="00550E43">
        <w:rPr>
          <w:rFonts w:ascii="Times New Roman" w:eastAsia="Times New Roman" w:hAnsi="Times New Roman" w:cs="Times New Roman"/>
          <w:sz w:val="24"/>
          <w:szCs w:val="24"/>
        </w:rPr>
        <w:t xml:space="preserve">Mills, S. (2011) Scouting for girls? Gender and the scout movement in </w:t>
      </w:r>
      <w:proofErr w:type="spellStart"/>
      <w:r w:rsidRPr="00550E43">
        <w:rPr>
          <w:rFonts w:ascii="Times New Roman" w:eastAsia="Times New Roman" w:hAnsi="Times New Roman" w:cs="Times New Roman"/>
          <w:sz w:val="24"/>
          <w:szCs w:val="24"/>
        </w:rPr>
        <w:t>Britain.Gender</w:t>
      </w:r>
      <w:proofErr w:type="spellEnd"/>
      <w:r w:rsidRPr="00550E43">
        <w:rPr>
          <w:rFonts w:ascii="Times New Roman" w:eastAsia="Times New Roman" w:hAnsi="Times New Roman" w:cs="Times New Roman"/>
          <w:sz w:val="24"/>
          <w:szCs w:val="24"/>
        </w:rPr>
        <w:t xml:space="preserve">, </w:t>
      </w:r>
      <w:r w:rsidRPr="00550E43">
        <w:rPr>
          <w:rFonts w:ascii="Times New Roman" w:eastAsia="Times New Roman" w:hAnsi="Times New Roman" w:cs="Times New Roman"/>
          <w:i/>
          <w:sz w:val="24"/>
          <w:szCs w:val="24"/>
        </w:rPr>
        <w:t>Place &amp; Culture</w:t>
      </w:r>
      <w:r w:rsidRPr="00550E43">
        <w:rPr>
          <w:rFonts w:ascii="Times New Roman" w:eastAsia="Times New Roman" w:hAnsi="Times New Roman" w:cs="Times New Roman"/>
          <w:sz w:val="24"/>
          <w:szCs w:val="24"/>
        </w:rPr>
        <w:t>, 18(4): 537-556.</w:t>
      </w:r>
    </w:p>
    <w:p w14:paraId="683291D5" w14:textId="77777777" w:rsidR="003A1FC5" w:rsidRPr="00550E43" w:rsidRDefault="003A1FC5" w:rsidP="003A1FC5">
      <w:pPr>
        <w:spacing w:line="480" w:lineRule="auto"/>
        <w:ind w:left="720" w:hanging="720"/>
        <w:rPr>
          <w:rFonts w:ascii="Times New Roman" w:eastAsia="Times New Roman" w:hAnsi="Times New Roman" w:cs="Times New Roman"/>
          <w:sz w:val="24"/>
          <w:szCs w:val="24"/>
        </w:rPr>
      </w:pPr>
      <w:r w:rsidRPr="00DE615E">
        <w:rPr>
          <w:rFonts w:ascii="Times New Roman" w:hAnsi="Times New Roman" w:cs="Times New Roman"/>
          <w:sz w:val="24"/>
        </w:rPr>
        <w:t xml:space="preserve">Mills, S. (2011) Scouting for Girls? Gender and the Scout Movement in Britain, </w:t>
      </w:r>
      <w:r w:rsidRPr="00DE615E">
        <w:rPr>
          <w:rFonts w:ascii="Times New Roman" w:hAnsi="Times New Roman" w:cs="Times New Roman"/>
          <w:i/>
          <w:sz w:val="24"/>
        </w:rPr>
        <w:t xml:space="preserve">Gender, Place and Culture: A Journal of Feminist Geography </w:t>
      </w:r>
      <w:r w:rsidRPr="00DE615E">
        <w:rPr>
          <w:rFonts w:ascii="Times New Roman" w:hAnsi="Times New Roman" w:cs="Times New Roman"/>
          <w:sz w:val="24"/>
        </w:rPr>
        <w:t>18 (4): 537-556.</w:t>
      </w:r>
    </w:p>
    <w:p w14:paraId="77119189"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sidRPr="00550E43">
        <w:rPr>
          <w:rFonts w:ascii="Times New Roman" w:eastAsia="Times New Roman" w:hAnsi="Times New Roman" w:cs="Times New Roman"/>
          <w:sz w:val="24"/>
          <w:szCs w:val="24"/>
        </w:rPr>
        <w:t xml:space="preserve">Parsons, T. (2004) </w:t>
      </w:r>
      <w:r w:rsidRPr="00550E43">
        <w:rPr>
          <w:rFonts w:ascii="Times New Roman" w:eastAsia="Times New Roman" w:hAnsi="Times New Roman" w:cs="Times New Roman"/>
          <w:i/>
          <w:sz w:val="24"/>
          <w:szCs w:val="24"/>
        </w:rPr>
        <w:t xml:space="preserve">Race, Resistance and the Boy Scouts Movement in British Colonial Africa, </w:t>
      </w:r>
      <w:r w:rsidRPr="00550E43">
        <w:rPr>
          <w:rFonts w:ascii="Times New Roman" w:eastAsia="Times New Roman" w:hAnsi="Times New Roman" w:cs="Times New Roman"/>
          <w:sz w:val="24"/>
          <w:szCs w:val="24"/>
        </w:rPr>
        <w:t>Ohio: Ohio University Press.</w:t>
      </w:r>
    </w:p>
    <w:p w14:paraId="780929F4"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BC0E03">
        <w:rPr>
          <w:rFonts w:ascii="Times New Roman" w:eastAsia="Times New Roman" w:hAnsi="Times New Roman" w:cs="Times New Roman"/>
          <w:sz w:val="24"/>
          <w:szCs w:val="24"/>
        </w:rPr>
        <w:t xml:space="preserve">Pilcher, J., </w:t>
      </w:r>
      <w:r>
        <w:rPr>
          <w:rFonts w:ascii="Times New Roman" w:eastAsia="Times New Roman" w:hAnsi="Times New Roman" w:cs="Times New Roman"/>
          <w:sz w:val="24"/>
          <w:szCs w:val="24"/>
        </w:rPr>
        <w:t>(</w:t>
      </w:r>
      <w:r w:rsidRPr="00BC0E03">
        <w:rPr>
          <w:rFonts w:ascii="Times New Roman" w:eastAsia="Times New Roman" w:hAnsi="Times New Roman" w:cs="Times New Roman"/>
          <w:sz w:val="24"/>
          <w:szCs w:val="24"/>
        </w:rPr>
        <w:t>2007</w:t>
      </w:r>
      <w:r>
        <w:rPr>
          <w:rFonts w:ascii="Times New Roman" w:eastAsia="Times New Roman" w:hAnsi="Times New Roman" w:cs="Times New Roman"/>
          <w:sz w:val="24"/>
          <w:szCs w:val="24"/>
        </w:rPr>
        <w:t>) '</w:t>
      </w:r>
      <w:r w:rsidRPr="00BC0E03">
        <w:rPr>
          <w:rFonts w:ascii="Times New Roman" w:eastAsia="Times New Roman" w:hAnsi="Times New Roman" w:cs="Times New Roman"/>
          <w:sz w:val="24"/>
          <w:szCs w:val="24"/>
        </w:rPr>
        <w:t>Body Work Childhood, gender and school health e</w:t>
      </w:r>
      <w:r>
        <w:rPr>
          <w:rFonts w:ascii="Times New Roman" w:eastAsia="Times New Roman" w:hAnsi="Times New Roman" w:cs="Times New Roman"/>
          <w:sz w:val="24"/>
          <w:szCs w:val="24"/>
        </w:rPr>
        <w:t xml:space="preserve">ducation in England, 1870-1977'. </w:t>
      </w:r>
      <w:r w:rsidRPr="00FA4956">
        <w:rPr>
          <w:rFonts w:ascii="Times New Roman" w:eastAsia="Times New Roman" w:hAnsi="Times New Roman" w:cs="Times New Roman"/>
          <w:i/>
          <w:sz w:val="24"/>
          <w:szCs w:val="24"/>
        </w:rPr>
        <w:t>Childhood,</w:t>
      </w:r>
      <w:r>
        <w:rPr>
          <w:rFonts w:ascii="Times New Roman" w:eastAsia="Times New Roman" w:hAnsi="Times New Roman" w:cs="Times New Roman"/>
          <w:sz w:val="24"/>
          <w:szCs w:val="24"/>
        </w:rPr>
        <w:t xml:space="preserve"> 14(2): </w:t>
      </w:r>
      <w:r w:rsidRPr="00BC0E03">
        <w:rPr>
          <w:rFonts w:ascii="Times New Roman" w:eastAsia="Times New Roman" w:hAnsi="Times New Roman" w:cs="Times New Roman"/>
          <w:sz w:val="24"/>
          <w:szCs w:val="24"/>
        </w:rPr>
        <w:t>215-233.</w:t>
      </w:r>
      <w:r>
        <w:rPr>
          <w:rFonts w:ascii="Times New Roman" w:eastAsia="Times New Roman" w:hAnsi="Times New Roman" w:cs="Times New Roman"/>
          <w:sz w:val="24"/>
          <w:szCs w:val="24"/>
        </w:rPr>
        <w:t xml:space="preserve"> </w:t>
      </w:r>
    </w:p>
    <w:p w14:paraId="129B7925"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Potts, </w:t>
      </w:r>
      <w:r>
        <w:rPr>
          <w:rFonts w:ascii="Times New Roman" w:eastAsia="Times New Roman" w:hAnsi="Times New Roman" w:cs="Times New Roman"/>
          <w:sz w:val="24"/>
          <w:szCs w:val="24"/>
        </w:rPr>
        <w:t>J. (</w:t>
      </w:r>
      <w:r w:rsidRPr="006E5E67">
        <w:rPr>
          <w:rFonts w:ascii="Times New Roman" w:eastAsia="Times New Roman" w:hAnsi="Times New Roman" w:cs="Times New Roman"/>
          <w:sz w:val="24"/>
          <w:szCs w:val="24"/>
        </w:rPr>
        <w:t>1944</w:t>
      </w:r>
      <w:r>
        <w:rPr>
          <w:rFonts w:ascii="Times New Roman" w:eastAsia="Times New Roman" w:hAnsi="Times New Roman" w:cs="Times New Roman"/>
          <w:sz w:val="24"/>
          <w:szCs w:val="24"/>
        </w:rPr>
        <w:t>)</w:t>
      </w:r>
      <w:r w:rsidRPr="006E5E67">
        <w:rPr>
          <w:rFonts w:ascii="Times New Roman" w:eastAsia="Times New Roman" w:hAnsi="Times New Roman" w:cs="Times New Roman"/>
          <w:sz w:val="24"/>
          <w:szCs w:val="24"/>
        </w:rPr>
        <w:t xml:space="preserve"> </w:t>
      </w:r>
      <w:r w:rsidRPr="006E5E67">
        <w:rPr>
          <w:rFonts w:ascii="Times New Roman" w:eastAsia="Times New Roman" w:hAnsi="Times New Roman" w:cs="Times New Roman"/>
          <w:i/>
          <w:sz w:val="24"/>
          <w:szCs w:val="24"/>
        </w:rPr>
        <w:t>Hints on Girl Guide Tests: Tenderfoot, Second Class and First Class</w:t>
      </w:r>
      <w:r w:rsidRPr="006E5E67">
        <w:rPr>
          <w:rFonts w:ascii="Times New Roman" w:eastAsia="Times New Roman" w:hAnsi="Times New Roman" w:cs="Times New Roman"/>
          <w:sz w:val="24"/>
          <w:szCs w:val="24"/>
        </w:rPr>
        <w:t>, Glasgow: Brown, Son and Ferguson Ltd.</w:t>
      </w:r>
    </w:p>
    <w:p w14:paraId="71832B86"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sidRPr="002B27F9">
        <w:rPr>
          <w:rFonts w:ascii="Times New Roman" w:eastAsia="Times New Roman" w:hAnsi="Times New Roman" w:cs="Times New Roman"/>
          <w:sz w:val="24"/>
          <w:szCs w:val="24"/>
        </w:rPr>
        <w:t xml:space="preserve">Proctor, T </w:t>
      </w:r>
      <w:r>
        <w:rPr>
          <w:rFonts w:ascii="Times New Roman" w:eastAsia="Times New Roman" w:hAnsi="Times New Roman" w:cs="Times New Roman"/>
          <w:sz w:val="24"/>
          <w:szCs w:val="24"/>
        </w:rPr>
        <w:t>(1998)</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w:t>
      </w:r>
      <w:proofErr w:type="spellStart"/>
      <w:proofErr w:type="gramStart"/>
      <w:r w:rsidRPr="002B27F9">
        <w:rPr>
          <w:rFonts w:ascii="Times New Roman" w:eastAsia="Times New Roman" w:hAnsi="Times New Roman" w:cs="Times New Roman"/>
          <w:sz w:val="24"/>
          <w:szCs w:val="24"/>
        </w:rPr>
        <w:t>Uni</w:t>
      </w:r>
      <w:proofErr w:type="spellEnd"/>
      <w:r w:rsidRPr="002B27F9">
        <w:rPr>
          <w:rFonts w:ascii="Times New Roman" w:eastAsia="Times New Roman" w:hAnsi="Times New Roman" w:cs="Times New Roman"/>
          <w:sz w:val="24"/>
          <w:szCs w:val="24"/>
        </w:rPr>
        <w:t>)Forming</w:t>
      </w:r>
      <w:proofErr w:type="gramEnd"/>
      <w:r w:rsidRPr="002B27F9">
        <w:rPr>
          <w:rFonts w:ascii="Times New Roman" w:eastAsia="Times New Roman" w:hAnsi="Times New Roman" w:cs="Times New Roman"/>
          <w:sz w:val="24"/>
          <w:szCs w:val="24"/>
        </w:rPr>
        <w:t xml:space="preserve"> Youth: Girl Guides and</w:t>
      </w:r>
      <w:r>
        <w:rPr>
          <w:rFonts w:ascii="Times New Roman" w:eastAsia="Times New Roman" w:hAnsi="Times New Roman" w:cs="Times New Roman"/>
          <w:sz w:val="24"/>
          <w:szCs w:val="24"/>
        </w:rPr>
        <w:t xml:space="preserve"> Boy Scouts in Britain, 1908-39'.</w:t>
      </w:r>
      <w:r w:rsidRPr="002B27F9">
        <w:rPr>
          <w:rFonts w:ascii="Times New Roman" w:eastAsia="Times New Roman" w:hAnsi="Times New Roman" w:cs="Times New Roman"/>
          <w:sz w:val="24"/>
          <w:szCs w:val="24"/>
        </w:rPr>
        <w:t xml:space="preserve"> </w:t>
      </w:r>
      <w:r w:rsidRPr="0077337F">
        <w:rPr>
          <w:rFonts w:ascii="Times New Roman" w:eastAsia="Times New Roman" w:hAnsi="Times New Roman" w:cs="Times New Roman"/>
          <w:i/>
          <w:sz w:val="24"/>
          <w:szCs w:val="24"/>
        </w:rPr>
        <w:t>History Workshop Journal</w:t>
      </w:r>
      <w:r>
        <w:rPr>
          <w:rFonts w:ascii="Times New Roman" w:eastAsia="Times New Roman" w:hAnsi="Times New Roman" w:cs="Times New Roman"/>
          <w:sz w:val="24"/>
          <w:szCs w:val="24"/>
        </w:rPr>
        <w:t>, 45</w:t>
      </w:r>
      <w:r w:rsidRPr="002B27F9">
        <w:rPr>
          <w:rFonts w:ascii="Times New Roman" w:eastAsia="Times New Roman" w:hAnsi="Times New Roman" w:cs="Times New Roman"/>
          <w:sz w:val="24"/>
          <w:szCs w:val="24"/>
        </w:rPr>
        <w:t xml:space="preserve">: 103-134. </w:t>
      </w:r>
    </w:p>
    <w:p w14:paraId="50299E87"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16550E">
        <w:rPr>
          <w:rFonts w:ascii="Times New Roman" w:eastAsia="Times New Roman" w:hAnsi="Times New Roman" w:cs="Times New Roman"/>
          <w:sz w:val="24"/>
          <w:szCs w:val="24"/>
        </w:rPr>
        <w:lastRenderedPageBreak/>
        <w:t>Proctor,</w:t>
      </w:r>
      <w:r>
        <w:rPr>
          <w:rFonts w:ascii="Times New Roman" w:eastAsia="Times New Roman" w:hAnsi="Times New Roman" w:cs="Times New Roman"/>
          <w:sz w:val="24"/>
          <w:szCs w:val="24"/>
        </w:rPr>
        <w:t xml:space="preserve"> </w:t>
      </w:r>
      <w:r w:rsidRPr="0016550E">
        <w:rPr>
          <w:rFonts w:ascii="Times New Roman" w:eastAsia="Times New Roman" w:hAnsi="Times New Roman" w:cs="Times New Roman"/>
          <w:sz w:val="24"/>
          <w:szCs w:val="24"/>
        </w:rPr>
        <w:t>T. (1998) '</w:t>
      </w:r>
      <w:proofErr w:type="spellStart"/>
      <w:r w:rsidRPr="0016550E">
        <w:rPr>
          <w:rFonts w:ascii="Times New Roman" w:eastAsia="Times New Roman" w:hAnsi="Times New Roman" w:cs="Times New Roman"/>
          <w:sz w:val="24"/>
          <w:szCs w:val="24"/>
        </w:rPr>
        <w:t>Uniforming</w:t>
      </w:r>
      <w:proofErr w:type="spellEnd"/>
      <w:r w:rsidRPr="0016550E">
        <w:rPr>
          <w:rFonts w:ascii="Times New Roman" w:eastAsia="Times New Roman" w:hAnsi="Times New Roman" w:cs="Times New Roman"/>
          <w:sz w:val="24"/>
          <w:szCs w:val="24"/>
        </w:rPr>
        <w:t xml:space="preserve"> Youth: Girl Guides and Boy Scouts in Britain 1908–39</w:t>
      </w:r>
      <w:r>
        <w:rPr>
          <w:rFonts w:ascii="Times New Roman" w:eastAsia="Times New Roman" w:hAnsi="Times New Roman" w:cs="Times New Roman"/>
          <w:sz w:val="24"/>
          <w:szCs w:val="24"/>
        </w:rPr>
        <w:t xml:space="preserve">', </w:t>
      </w:r>
      <w:r w:rsidRPr="002E693C">
        <w:rPr>
          <w:rFonts w:ascii="Times New Roman" w:eastAsia="Times New Roman" w:hAnsi="Times New Roman" w:cs="Times New Roman"/>
          <w:i/>
          <w:sz w:val="24"/>
          <w:szCs w:val="24"/>
        </w:rPr>
        <w:t>History Workshop</w:t>
      </w:r>
      <w:r w:rsidRPr="0016550E">
        <w:rPr>
          <w:rFonts w:ascii="Times New Roman" w:eastAsia="Times New Roman" w:hAnsi="Times New Roman" w:cs="Times New Roman"/>
          <w:sz w:val="24"/>
          <w:szCs w:val="24"/>
        </w:rPr>
        <w:t>, 45: 103–34.</w:t>
      </w:r>
    </w:p>
    <w:p w14:paraId="67B37BC7" w14:textId="77777777" w:rsidR="003A1FC5" w:rsidRPr="0016550E" w:rsidRDefault="003A1FC5" w:rsidP="003A1FC5">
      <w:pPr>
        <w:spacing w:line="480" w:lineRule="auto"/>
        <w:ind w:left="720" w:hanging="720"/>
        <w:rPr>
          <w:rFonts w:ascii="Times New Roman" w:eastAsia="Times New Roman" w:hAnsi="Times New Roman" w:cs="Times New Roman"/>
          <w:sz w:val="24"/>
          <w:szCs w:val="24"/>
        </w:rPr>
      </w:pPr>
      <w:r w:rsidRPr="0016550E">
        <w:rPr>
          <w:rFonts w:ascii="Times New Roman" w:eastAsia="Times New Roman" w:hAnsi="Times New Roman" w:cs="Times New Roman"/>
          <w:sz w:val="24"/>
          <w:szCs w:val="24"/>
        </w:rPr>
        <w:t xml:space="preserve">Proctor, T. (2002) </w:t>
      </w:r>
      <w:r w:rsidRPr="00DD46EA">
        <w:rPr>
          <w:rFonts w:ascii="Times New Roman" w:eastAsia="Times New Roman" w:hAnsi="Times New Roman" w:cs="Times New Roman"/>
          <w:i/>
          <w:sz w:val="24"/>
          <w:szCs w:val="24"/>
        </w:rPr>
        <w:t>On My Honour: Guides and Scouts in Interwar Britain</w:t>
      </w:r>
      <w:r w:rsidRPr="00165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Philadelphia: </w:t>
      </w:r>
      <w:r w:rsidRPr="00DD46EA">
        <w:rPr>
          <w:rFonts w:ascii="Times New Roman" w:eastAsia="Times New Roman" w:hAnsi="Times New Roman" w:cs="Times New Roman"/>
          <w:sz w:val="24"/>
          <w:szCs w:val="24"/>
        </w:rPr>
        <w:t>American Philosophical Society</w:t>
      </w:r>
      <w:r>
        <w:rPr>
          <w:rFonts w:ascii="Times New Roman" w:eastAsia="Times New Roman" w:hAnsi="Times New Roman" w:cs="Times New Roman"/>
          <w:sz w:val="24"/>
          <w:szCs w:val="24"/>
        </w:rPr>
        <w:t>.</w:t>
      </w:r>
    </w:p>
    <w:p w14:paraId="6BA08038"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Proctor, T</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w:t>
      </w:r>
      <w:r w:rsidRPr="00905DBB">
        <w:rPr>
          <w:rFonts w:ascii="Times New Roman" w:eastAsia="Times New Roman" w:hAnsi="Times New Roman" w:cs="Times New Roman"/>
          <w:i/>
          <w:sz w:val="24"/>
          <w:szCs w:val="24"/>
        </w:rPr>
        <w:t>Scouting for Girls: A Century of Girl Guides and Girl Scouts,</w:t>
      </w:r>
      <w:r w:rsidRPr="0016550E">
        <w:rPr>
          <w:rFonts w:ascii="Times New Roman" w:eastAsia="Times New Roman" w:hAnsi="Times New Roman" w:cs="Times New Roman"/>
          <w:sz w:val="24"/>
          <w:szCs w:val="24"/>
        </w:rPr>
        <w:t xml:space="preserve"> Santa Barbara, CA: ABC-CLIO.</w:t>
      </w:r>
    </w:p>
    <w:p w14:paraId="0763D903" w14:textId="77777777" w:rsidR="003A1FC5" w:rsidRDefault="003A1FC5" w:rsidP="003A1FC5">
      <w:pPr>
        <w:spacing w:line="480" w:lineRule="auto"/>
        <w:ind w:left="720" w:hanging="720"/>
        <w:rPr>
          <w:rFonts w:ascii="Times New Roman" w:eastAsia="Times New Roman" w:hAnsi="Times New Roman" w:cs="Times New Roman"/>
          <w:sz w:val="24"/>
          <w:szCs w:val="24"/>
        </w:rPr>
      </w:pPr>
      <w:proofErr w:type="spellStart"/>
      <w:r w:rsidRPr="006E5E67">
        <w:rPr>
          <w:rFonts w:ascii="Times New Roman" w:eastAsia="Times New Roman" w:hAnsi="Times New Roman" w:cs="Times New Roman"/>
          <w:sz w:val="24"/>
          <w:szCs w:val="24"/>
        </w:rPr>
        <w:t>Qvortrup</w:t>
      </w:r>
      <w:proofErr w:type="spellEnd"/>
      <w:r w:rsidRPr="006E5E67">
        <w:rPr>
          <w:rFonts w:ascii="Times New Roman" w:eastAsia="Times New Roman" w:hAnsi="Times New Roman" w:cs="Times New Roman"/>
          <w:sz w:val="24"/>
          <w:szCs w:val="24"/>
        </w:rPr>
        <w:t xml:space="preserve"> (2005) </w:t>
      </w:r>
      <w:r w:rsidRPr="006E5E67">
        <w:rPr>
          <w:rFonts w:ascii="Times New Roman" w:eastAsia="Times New Roman" w:hAnsi="Times New Roman" w:cs="Times New Roman"/>
          <w:i/>
          <w:sz w:val="24"/>
          <w:szCs w:val="24"/>
        </w:rPr>
        <w:t xml:space="preserve">Studies in Modern Childhood: Society, Agency, Culture, </w:t>
      </w:r>
      <w:r w:rsidRPr="006E5E67">
        <w:rPr>
          <w:rFonts w:ascii="Times New Roman" w:eastAsia="Times New Roman" w:hAnsi="Times New Roman" w:cs="Times New Roman"/>
          <w:sz w:val="24"/>
          <w:szCs w:val="24"/>
        </w:rPr>
        <w:t>London: Palgrave Macmillan.</w:t>
      </w:r>
    </w:p>
    <w:p w14:paraId="1C88F486" w14:textId="77777777" w:rsidR="003A1FC5" w:rsidRPr="006E5E67" w:rsidRDefault="003A1FC5" w:rsidP="003A1FC5">
      <w:pPr>
        <w:spacing w:line="480" w:lineRule="auto"/>
        <w:ind w:left="720" w:hanging="720"/>
        <w:rPr>
          <w:rFonts w:ascii="Times New Roman" w:hAnsi="Times New Roman" w:cs="Times New Roman"/>
          <w:sz w:val="24"/>
          <w:szCs w:val="24"/>
        </w:rPr>
      </w:pPr>
      <w:proofErr w:type="spellStart"/>
      <w:r w:rsidRPr="006E5E67">
        <w:rPr>
          <w:rFonts w:ascii="Times New Roman" w:eastAsia="Times New Roman" w:hAnsi="Times New Roman" w:cs="Times New Roman"/>
          <w:sz w:val="24"/>
          <w:szCs w:val="24"/>
        </w:rPr>
        <w:t>Qvortrup</w:t>
      </w:r>
      <w:proofErr w:type="spellEnd"/>
      <w:r w:rsidRPr="006E5E67">
        <w:rPr>
          <w:rFonts w:ascii="Times New Roman" w:eastAsia="Times New Roman" w:hAnsi="Times New Roman" w:cs="Times New Roman"/>
          <w:sz w:val="24"/>
          <w:szCs w:val="24"/>
        </w:rPr>
        <w:t xml:space="preserve">, J. (1991) </w:t>
      </w:r>
      <w:r w:rsidRPr="006E5E67">
        <w:rPr>
          <w:rFonts w:ascii="Times New Roman" w:eastAsia="Times New Roman" w:hAnsi="Times New Roman" w:cs="Times New Roman"/>
          <w:i/>
          <w:sz w:val="24"/>
          <w:szCs w:val="24"/>
        </w:rPr>
        <w:t>Childhood as a Social Phenomenon: An Introduction to a Series of National Reports</w:t>
      </w:r>
      <w:r w:rsidRPr="006E5E67">
        <w:rPr>
          <w:rFonts w:ascii="Times New Roman" w:eastAsia="Times New Roman" w:hAnsi="Times New Roman" w:cs="Times New Roman"/>
          <w:sz w:val="24"/>
          <w:szCs w:val="24"/>
        </w:rPr>
        <w:t>, Vienna: European Centre.</w:t>
      </w:r>
    </w:p>
    <w:p w14:paraId="4D198781" w14:textId="77777777" w:rsidR="003A1FC5" w:rsidRPr="006E5E67" w:rsidRDefault="003A1FC5" w:rsidP="003A1FC5">
      <w:pPr>
        <w:spacing w:line="480" w:lineRule="auto"/>
        <w:ind w:left="720" w:hanging="720"/>
        <w:rPr>
          <w:rFonts w:ascii="Times New Roman" w:hAnsi="Times New Roman" w:cs="Times New Roman"/>
          <w:sz w:val="24"/>
          <w:szCs w:val="24"/>
        </w:rPr>
      </w:pPr>
      <w:proofErr w:type="spellStart"/>
      <w:r w:rsidRPr="006E5E67">
        <w:rPr>
          <w:rFonts w:ascii="Times New Roman" w:eastAsia="Times New Roman" w:hAnsi="Times New Roman" w:cs="Times New Roman"/>
          <w:sz w:val="24"/>
          <w:szCs w:val="24"/>
        </w:rPr>
        <w:t>Qvortrup</w:t>
      </w:r>
      <w:proofErr w:type="spellEnd"/>
      <w:r w:rsidRPr="006E5E67">
        <w:rPr>
          <w:rFonts w:ascii="Times New Roman" w:eastAsia="Times New Roman" w:hAnsi="Times New Roman" w:cs="Times New Roman"/>
          <w:sz w:val="24"/>
          <w:szCs w:val="24"/>
        </w:rPr>
        <w:t xml:space="preserve">, J. (1994) 'Childhood Matters: An Introduction', in J. </w:t>
      </w:r>
      <w:proofErr w:type="spellStart"/>
      <w:r w:rsidRPr="006E5E67">
        <w:rPr>
          <w:rFonts w:ascii="Times New Roman" w:eastAsia="Times New Roman" w:hAnsi="Times New Roman" w:cs="Times New Roman"/>
          <w:sz w:val="24"/>
          <w:szCs w:val="24"/>
        </w:rPr>
        <w:t>Qvortrup</w:t>
      </w:r>
      <w:proofErr w:type="spellEnd"/>
      <w:r w:rsidRPr="006E5E67">
        <w:rPr>
          <w:rFonts w:ascii="Times New Roman" w:eastAsia="Times New Roman" w:hAnsi="Times New Roman" w:cs="Times New Roman"/>
          <w:sz w:val="24"/>
          <w:szCs w:val="24"/>
        </w:rPr>
        <w:t xml:space="preserve">, M. </w:t>
      </w:r>
      <w:proofErr w:type="spellStart"/>
      <w:r w:rsidRPr="006E5E67">
        <w:rPr>
          <w:rFonts w:ascii="Times New Roman" w:eastAsia="Times New Roman" w:hAnsi="Times New Roman" w:cs="Times New Roman"/>
          <w:sz w:val="24"/>
          <w:szCs w:val="24"/>
        </w:rPr>
        <w:t>Bardy</w:t>
      </w:r>
      <w:proofErr w:type="spellEnd"/>
      <w:r w:rsidRPr="006E5E67">
        <w:rPr>
          <w:rFonts w:ascii="Times New Roman" w:eastAsia="Times New Roman" w:hAnsi="Times New Roman" w:cs="Times New Roman"/>
          <w:sz w:val="24"/>
          <w:szCs w:val="24"/>
        </w:rPr>
        <w:t>, 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Sgritta</w:t>
      </w:r>
      <w:proofErr w:type="spellEnd"/>
      <w:r>
        <w:rPr>
          <w:rFonts w:ascii="Times New Roman" w:eastAsia="Times New Roman" w:hAnsi="Times New Roman" w:cs="Times New Roman"/>
          <w:sz w:val="24"/>
          <w:szCs w:val="24"/>
        </w:rPr>
        <w:t xml:space="preserve"> and H. </w:t>
      </w:r>
      <w:proofErr w:type="spellStart"/>
      <w:r>
        <w:rPr>
          <w:rFonts w:ascii="Times New Roman" w:eastAsia="Times New Roman" w:hAnsi="Times New Roman" w:cs="Times New Roman"/>
          <w:sz w:val="24"/>
          <w:szCs w:val="24"/>
        </w:rPr>
        <w:t>Wintersberger</w:t>
      </w:r>
      <w:proofErr w:type="spellEnd"/>
      <w:r>
        <w:rPr>
          <w:rFonts w:ascii="Times New Roman" w:eastAsia="Times New Roman" w:hAnsi="Times New Roman" w:cs="Times New Roman"/>
          <w:sz w:val="24"/>
          <w:szCs w:val="24"/>
        </w:rPr>
        <w:t xml:space="preserve"> (E</w:t>
      </w:r>
      <w:r w:rsidRPr="006E5E67">
        <w:rPr>
          <w:rFonts w:ascii="Times New Roman" w:eastAsia="Times New Roman" w:hAnsi="Times New Roman" w:cs="Times New Roman"/>
          <w:sz w:val="24"/>
          <w:szCs w:val="24"/>
        </w:rPr>
        <w:t xml:space="preserve">ds.) </w:t>
      </w:r>
      <w:r w:rsidRPr="006E5E67">
        <w:rPr>
          <w:rFonts w:ascii="Times New Roman" w:eastAsia="Times New Roman" w:hAnsi="Times New Roman" w:cs="Times New Roman"/>
          <w:i/>
          <w:sz w:val="24"/>
          <w:szCs w:val="24"/>
        </w:rPr>
        <w:t>Childhood Matters: Social Theory, Practice and Politics,</w:t>
      </w:r>
      <w:r w:rsidRPr="006E5E67">
        <w:rPr>
          <w:rFonts w:ascii="Times New Roman" w:eastAsia="Times New Roman" w:hAnsi="Times New Roman" w:cs="Times New Roman"/>
          <w:sz w:val="24"/>
          <w:szCs w:val="24"/>
        </w:rPr>
        <w:t xml:space="preserve"> Aldershot: Avebury Press.</w:t>
      </w:r>
    </w:p>
    <w:p w14:paraId="67703CFF"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Reay, D. (2001) ''Spice Girls', 'Nice Girls', 'Girlies', and 'Tomboys': Gender discourses, girls' cultures and femininities in the primary classroom’, </w:t>
      </w:r>
      <w:r w:rsidRPr="006E5E67">
        <w:rPr>
          <w:rFonts w:ascii="Times New Roman" w:eastAsia="Times New Roman" w:hAnsi="Times New Roman" w:cs="Times New Roman"/>
          <w:i/>
          <w:sz w:val="24"/>
          <w:szCs w:val="24"/>
        </w:rPr>
        <w:t>Gender and Education</w:t>
      </w:r>
      <w:r>
        <w:rPr>
          <w:rFonts w:ascii="Times New Roman" w:eastAsia="Times New Roman" w:hAnsi="Times New Roman" w:cs="Times New Roman"/>
          <w:sz w:val="24"/>
          <w:szCs w:val="24"/>
        </w:rPr>
        <w:t xml:space="preserve"> 13(2):</w:t>
      </w:r>
      <w:r w:rsidRPr="006E5E67">
        <w:rPr>
          <w:rFonts w:ascii="Times New Roman" w:eastAsia="Times New Roman" w:hAnsi="Times New Roman" w:cs="Times New Roman"/>
          <w:sz w:val="24"/>
          <w:szCs w:val="24"/>
        </w:rPr>
        <w:t xml:space="preserve"> 153-166.</w:t>
      </w:r>
    </w:p>
    <w:p w14:paraId="57E0FA5F"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Rosenthal, M</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(1986)</w:t>
      </w:r>
      <w:r w:rsidRPr="002B27F9">
        <w:rPr>
          <w:rFonts w:ascii="Times New Roman" w:eastAsia="Times New Roman" w:hAnsi="Times New Roman" w:cs="Times New Roman"/>
          <w:sz w:val="24"/>
          <w:szCs w:val="24"/>
        </w:rPr>
        <w:t xml:space="preserve"> </w:t>
      </w:r>
      <w:r w:rsidRPr="00A425DC">
        <w:rPr>
          <w:rFonts w:ascii="Times New Roman" w:eastAsia="Times New Roman" w:hAnsi="Times New Roman" w:cs="Times New Roman"/>
          <w:i/>
          <w:sz w:val="24"/>
          <w:szCs w:val="24"/>
        </w:rPr>
        <w:t>The Character Factory: Baden-Powell and the Or</w:t>
      </w:r>
      <w:r>
        <w:rPr>
          <w:rFonts w:ascii="Times New Roman" w:eastAsia="Times New Roman" w:hAnsi="Times New Roman" w:cs="Times New Roman"/>
          <w:i/>
          <w:sz w:val="24"/>
          <w:szCs w:val="24"/>
        </w:rPr>
        <w:t xml:space="preserve">igins of the Boy Scout Movement, </w:t>
      </w:r>
      <w:r w:rsidRPr="002B27F9">
        <w:rPr>
          <w:rFonts w:ascii="Times New Roman" w:eastAsia="Times New Roman" w:hAnsi="Times New Roman" w:cs="Times New Roman"/>
          <w:sz w:val="24"/>
          <w:szCs w:val="24"/>
        </w:rPr>
        <w:t>New York: Pantheon Press</w:t>
      </w:r>
      <w:r>
        <w:rPr>
          <w:rFonts w:ascii="Times New Roman" w:eastAsia="Times New Roman" w:hAnsi="Times New Roman" w:cs="Times New Roman"/>
          <w:sz w:val="24"/>
          <w:szCs w:val="24"/>
        </w:rPr>
        <w:t>.</w:t>
      </w:r>
    </w:p>
    <w:p w14:paraId="6CF1F264"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 xml:space="preserve">Rosier, K.B. (2009) ‘Children as Problems, Problems of Children’, in J. </w:t>
      </w:r>
      <w:proofErr w:type="spellStart"/>
      <w:r w:rsidRPr="006E5E67">
        <w:rPr>
          <w:rFonts w:ascii="Times New Roman" w:eastAsia="Times New Roman" w:hAnsi="Times New Roman" w:cs="Times New Roman"/>
          <w:sz w:val="24"/>
          <w:szCs w:val="24"/>
        </w:rPr>
        <w:t>Qvortrup</w:t>
      </w:r>
      <w:proofErr w:type="spellEnd"/>
      <w:r w:rsidRPr="006E5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Q.A. </w:t>
      </w:r>
      <w:proofErr w:type="spellStart"/>
      <w:r>
        <w:rPr>
          <w:rFonts w:ascii="Times New Roman" w:eastAsia="Times New Roman" w:hAnsi="Times New Roman" w:cs="Times New Roman"/>
          <w:sz w:val="24"/>
          <w:szCs w:val="24"/>
        </w:rPr>
        <w:t>Corsaro</w:t>
      </w:r>
      <w:proofErr w:type="spellEnd"/>
      <w:r>
        <w:rPr>
          <w:rFonts w:ascii="Times New Roman" w:eastAsia="Times New Roman" w:hAnsi="Times New Roman" w:cs="Times New Roman"/>
          <w:sz w:val="24"/>
          <w:szCs w:val="24"/>
        </w:rPr>
        <w:t xml:space="preserve">, and M.-S. </w:t>
      </w:r>
      <w:proofErr w:type="spellStart"/>
      <w:r>
        <w:rPr>
          <w:rFonts w:ascii="Times New Roman" w:eastAsia="Times New Roman" w:hAnsi="Times New Roman" w:cs="Times New Roman"/>
          <w:sz w:val="24"/>
          <w:szCs w:val="24"/>
        </w:rPr>
        <w:t>Honig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E5E67">
        <w:rPr>
          <w:rFonts w:ascii="Times New Roman" w:eastAsia="Times New Roman" w:hAnsi="Times New Roman" w:cs="Times New Roman"/>
          <w:sz w:val="24"/>
          <w:szCs w:val="24"/>
        </w:rPr>
        <w:t>ds</w:t>
      </w:r>
      <w:proofErr w:type="spellEnd"/>
      <w:r w:rsidRPr="006E5E67">
        <w:rPr>
          <w:rFonts w:ascii="Times New Roman" w:eastAsia="Times New Roman" w:hAnsi="Times New Roman" w:cs="Times New Roman"/>
          <w:sz w:val="24"/>
          <w:szCs w:val="24"/>
        </w:rPr>
        <w:t xml:space="preserve">) </w:t>
      </w:r>
      <w:r w:rsidRPr="006E5E67">
        <w:rPr>
          <w:rFonts w:ascii="Times New Roman" w:eastAsia="Times New Roman" w:hAnsi="Times New Roman" w:cs="Times New Roman"/>
          <w:i/>
          <w:sz w:val="24"/>
          <w:szCs w:val="24"/>
        </w:rPr>
        <w:t xml:space="preserve">The Palgrave Handbook of Childhood Studies. </w:t>
      </w:r>
      <w:r w:rsidRPr="006E5E67">
        <w:rPr>
          <w:rFonts w:ascii="Times New Roman" w:eastAsia="Times New Roman" w:hAnsi="Times New Roman" w:cs="Times New Roman"/>
          <w:sz w:val="24"/>
          <w:szCs w:val="24"/>
        </w:rPr>
        <w:t>Basingstoke: Palgrave Macmillan.</w:t>
      </w:r>
    </w:p>
    <w:p w14:paraId="18ECC50A" w14:textId="77777777" w:rsidR="003A1FC5"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Russell, R. and </w:t>
      </w:r>
      <w:r w:rsidRPr="006E5E67">
        <w:rPr>
          <w:rFonts w:ascii="Times New Roman" w:eastAsia="Times New Roman" w:hAnsi="Times New Roman" w:cs="Times New Roman"/>
          <w:sz w:val="24"/>
          <w:szCs w:val="24"/>
        </w:rPr>
        <w:t xml:space="preserve">Tyler, M. (2002) ‘Thank Heaven for Little Girls: ´Girl Heaven´ and the Commercial Context of Feminine Childhoods’, </w:t>
      </w:r>
      <w:r w:rsidRPr="006E5E67">
        <w:rPr>
          <w:rFonts w:ascii="Times New Roman" w:eastAsia="Times New Roman" w:hAnsi="Times New Roman" w:cs="Times New Roman"/>
          <w:i/>
          <w:sz w:val="24"/>
          <w:szCs w:val="24"/>
        </w:rPr>
        <w:t xml:space="preserve">Sociology </w:t>
      </w:r>
      <w:r w:rsidRPr="006E5E67">
        <w:rPr>
          <w:rFonts w:ascii="Times New Roman" w:eastAsia="Times New Roman" w:hAnsi="Times New Roman" w:cs="Times New Roman"/>
          <w:sz w:val="24"/>
          <w:szCs w:val="24"/>
        </w:rPr>
        <w:t>36(3): 619-637.</w:t>
      </w:r>
    </w:p>
    <w:p w14:paraId="4E4FDAE3" w14:textId="77777777" w:rsidR="003A1FC5" w:rsidRDefault="003A1FC5" w:rsidP="003A1FC5">
      <w:pPr>
        <w:spacing w:line="480" w:lineRule="auto"/>
        <w:ind w:left="720" w:hanging="720"/>
        <w:rPr>
          <w:rFonts w:ascii="Times New Roman" w:eastAsia="Times New Roman" w:hAnsi="Times New Roman" w:cs="Times New Roman"/>
          <w:i/>
          <w:sz w:val="24"/>
          <w:szCs w:val="24"/>
        </w:rPr>
      </w:pPr>
      <w:r w:rsidRPr="006E5E67">
        <w:rPr>
          <w:rFonts w:ascii="Times New Roman" w:eastAsia="Times New Roman" w:hAnsi="Times New Roman" w:cs="Times New Roman"/>
          <w:sz w:val="24"/>
          <w:szCs w:val="24"/>
        </w:rPr>
        <w:lastRenderedPageBreak/>
        <w:t xml:space="preserve">Savage, M. (2007) ‘Changing Social Class Identities in Post-War Britain: Perspectives from Mass-Observation’, </w:t>
      </w:r>
      <w:r w:rsidRPr="006E5E67">
        <w:rPr>
          <w:rFonts w:ascii="Times New Roman" w:eastAsia="Times New Roman" w:hAnsi="Times New Roman" w:cs="Times New Roman"/>
          <w:i/>
          <w:sz w:val="24"/>
          <w:szCs w:val="24"/>
        </w:rPr>
        <w:t>Sociological Research Online,</w:t>
      </w:r>
      <w:r w:rsidRPr="006E5E67">
        <w:rPr>
          <w:rFonts w:ascii="Times New Roman" w:eastAsia="Times New Roman" w:hAnsi="Times New Roman" w:cs="Times New Roman"/>
          <w:sz w:val="24"/>
          <w:szCs w:val="24"/>
        </w:rPr>
        <w:t xml:space="preserve"> 12(3)</w:t>
      </w:r>
      <w:r>
        <w:rPr>
          <w:rFonts w:ascii="Times New Roman" w:eastAsia="Times New Roman" w:hAnsi="Times New Roman" w:cs="Times New Roman"/>
          <w:sz w:val="24"/>
          <w:szCs w:val="24"/>
        </w:rPr>
        <w:t xml:space="preserve">: </w:t>
      </w:r>
      <w:r w:rsidRPr="006E5E67">
        <w:rPr>
          <w:rFonts w:ascii="Times New Roman" w:eastAsia="Times New Roman" w:hAnsi="Times New Roman" w:cs="Times New Roman"/>
          <w:sz w:val="24"/>
          <w:szCs w:val="24"/>
        </w:rPr>
        <w:t xml:space="preserve">6 </w:t>
      </w:r>
      <w:r w:rsidRPr="006E5E67">
        <w:rPr>
          <w:rFonts w:ascii="Times New Roman" w:eastAsia="Times New Roman" w:hAnsi="Times New Roman" w:cs="Times New Roman"/>
          <w:i/>
          <w:sz w:val="24"/>
          <w:szCs w:val="24"/>
        </w:rPr>
        <w:t>&lt;</w:t>
      </w:r>
      <w:hyperlink r:id="rId12">
        <w:r w:rsidRPr="006E5E67">
          <w:rPr>
            <w:rFonts w:ascii="Times New Roman" w:eastAsia="Times New Roman" w:hAnsi="Times New Roman" w:cs="Times New Roman"/>
            <w:i/>
            <w:color w:val="006463"/>
            <w:sz w:val="24"/>
            <w:szCs w:val="24"/>
            <w:u w:val="single"/>
          </w:rPr>
          <w:t>http://www.socresonline.org.uk/12/3/6.html</w:t>
        </w:r>
      </w:hyperlink>
      <w:r w:rsidRPr="006E5E67">
        <w:rPr>
          <w:rFonts w:ascii="Times New Roman" w:eastAsia="Times New Roman" w:hAnsi="Times New Roman" w:cs="Times New Roman"/>
          <w:i/>
          <w:sz w:val="24"/>
          <w:szCs w:val="24"/>
        </w:rPr>
        <w:t>&gt; doi:10.5153/sro.1459.</w:t>
      </w:r>
    </w:p>
    <w:p w14:paraId="688D1087" w14:textId="77777777" w:rsidR="003A1FC5" w:rsidRPr="006E5E67" w:rsidRDefault="003A1FC5" w:rsidP="003A1FC5">
      <w:pPr>
        <w:spacing w:line="48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 xml:space="preserve">Scott, J. (1990) </w:t>
      </w:r>
      <w:r w:rsidRPr="00172FEB">
        <w:rPr>
          <w:rFonts w:ascii="Times New Roman" w:eastAsia="Times New Roman" w:hAnsi="Times New Roman" w:cs="Times New Roman"/>
          <w:i/>
          <w:sz w:val="24"/>
          <w:szCs w:val="24"/>
        </w:rPr>
        <w:t>A Matter of Record</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Cambridge: Polity.</w:t>
      </w:r>
    </w:p>
    <w:p w14:paraId="06BFF1A0" w14:textId="77777777" w:rsidR="003A1FC5" w:rsidRPr="003408EB" w:rsidRDefault="003A1FC5" w:rsidP="003A1FC5">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Smith, M. (2006) '</w:t>
      </w:r>
      <w:proofErr w:type="gramStart"/>
      <w:r>
        <w:rPr>
          <w:rFonts w:ascii="Times New Roman" w:eastAsia="Times New Roman" w:hAnsi="Times New Roman" w:cs="Times New Roman"/>
          <w:sz w:val="24"/>
          <w:szCs w:val="24"/>
        </w:rPr>
        <w:t>Be</w:t>
      </w:r>
      <w:proofErr w:type="gramEnd"/>
      <w:r w:rsidRPr="003408EB">
        <w:rPr>
          <w:rFonts w:ascii="Times New Roman" w:eastAsia="Times New Roman" w:hAnsi="Times New Roman" w:cs="Times New Roman"/>
          <w:sz w:val="24"/>
          <w:szCs w:val="24"/>
        </w:rPr>
        <w:t>(</w:t>
      </w:r>
      <w:proofErr w:type="spellStart"/>
      <w:r w:rsidRPr="003408EB">
        <w:rPr>
          <w:rFonts w:ascii="Times New Roman" w:eastAsia="Times New Roman" w:hAnsi="Times New Roman" w:cs="Times New Roman"/>
          <w:sz w:val="24"/>
          <w:szCs w:val="24"/>
        </w:rPr>
        <w:t>ing</w:t>
      </w:r>
      <w:proofErr w:type="spellEnd"/>
      <w:r w:rsidRPr="003408EB">
        <w:rPr>
          <w:rFonts w:ascii="Times New Roman" w:eastAsia="Times New Roman" w:hAnsi="Times New Roman" w:cs="Times New Roman"/>
          <w:sz w:val="24"/>
          <w:szCs w:val="24"/>
        </w:rPr>
        <w:t>) prepared: Girl Guides, coloni</w:t>
      </w:r>
      <w:r>
        <w:rPr>
          <w:rFonts w:ascii="Times New Roman" w:eastAsia="Times New Roman" w:hAnsi="Times New Roman" w:cs="Times New Roman"/>
          <w:sz w:val="24"/>
          <w:szCs w:val="24"/>
        </w:rPr>
        <w:t xml:space="preserve">al life, and national strength', </w:t>
      </w:r>
      <w:proofErr w:type="spellStart"/>
      <w:r w:rsidRPr="003408EB">
        <w:rPr>
          <w:rFonts w:ascii="Times New Roman" w:eastAsia="Times New Roman" w:hAnsi="Times New Roman" w:cs="Times New Roman"/>
          <w:i/>
          <w:sz w:val="24"/>
          <w:szCs w:val="24"/>
        </w:rPr>
        <w:t>Limina</w:t>
      </w:r>
      <w:proofErr w:type="spellEnd"/>
      <w:r>
        <w:rPr>
          <w:rFonts w:ascii="Times New Roman" w:eastAsia="Times New Roman" w:hAnsi="Times New Roman" w:cs="Times New Roman"/>
          <w:sz w:val="24"/>
          <w:szCs w:val="24"/>
        </w:rPr>
        <w:t xml:space="preserve">, </w:t>
      </w:r>
      <w:r w:rsidRPr="003408EB">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3408EB">
        <w:rPr>
          <w:rFonts w:ascii="Times New Roman" w:eastAsia="Times New Roman" w:hAnsi="Times New Roman" w:cs="Times New Roman"/>
          <w:sz w:val="24"/>
          <w:szCs w:val="24"/>
        </w:rPr>
        <w:t>52-63.</w:t>
      </w:r>
    </w:p>
    <w:p w14:paraId="0CA52DCB"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Sparke, P. (2005</w:t>
      </w:r>
      <w:r w:rsidRPr="00862DE2">
        <w:rPr>
          <w:rFonts w:ascii="Times New Roman" w:eastAsia="Times New Roman" w:hAnsi="Times New Roman" w:cs="Times New Roman"/>
          <w:i/>
          <w:sz w:val="24"/>
          <w:szCs w:val="24"/>
        </w:rPr>
        <w:t>) As Long as It’s Pink: The Sexual Politics of Taste</w:t>
      </w:r>
      <w:r w:rsidRPr="009F3359">
        <w:rPr>
          <w:rFonts w:ascii="Times New Roman" w:eastAsia="Times New Roman" w:hAnsi="Times New Roman" w:cs="Times New Roman"/>
          <w:sz w:val="24"/>
          <w:szCs w:val="24"/>
        </w:rPr>
        <w:t xml:space="preserve">, </w:t>
      </w:r>
      <w:r w:rsidRPr="006E5E67">
        <w:rPr>
          <w:rFonts w:ascii="Times New Roman" w:eastAsia="Times New Roman" w:hAnsi="Times New Roman" w:cs="Times New Roman"/>
          <w:sz w:val="24"/>
          <w:szCs w:val="24"/>
        </w:rPr>
        <w:t>London: Pandora.</w:t>
      </w:r>
    </w:p>
    <w:p w14:paraId="37DA6DBC"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sidRPr="002B27F9">
        <w:rPr>
          <w:rFonts w:ascii="Times New Roman" w:eastAsia="Times New Roman" w:hAnsi="Times New Roman" w:cs="Times New Roman"/>
          <w:sz w:val="24"/>
          <w:szCs w:val="24"/>
        </w:rPr>
        <w:t>Springhall</w:t>
      </w:r>
      <w:proofErr w:type="spellEnd"/>
      <w:r w:rsidRPr="002B27F9">
        <w:rPr>
          <w:rFonts w:ascii="Times New Roman" w:eastAsia="Times New Roman" w:hAnsi="Times New Roman" w:cs="Times New Roman"/>
          <w:sz w:val="24"/>
          <w:szCs w:val="24"/>
        </w:rPr>
        <w:t>, J</w:t>
      </w:r>
      <w:r>
        <w:rPr>
          <w:rFonts w:ascii="Times New Roman" w:eastAsia="Times New Roman" w:hAnsi="Times New Roman" w:cs="Times New Roman"/>
          <w:sz w:val="24"/>
          <w:szCs w:val="24"/>
        </w:rPr>
        <w:t xml:space="preserve">. (1977) </w:t>
      </w:r>
      <w:r w:rsidRPr="0078565D">
        <w:rPr>
          <w:rFonts w:ascii="Times New Roman" w:eastAsia="Times New Roman" w:hAnsi="Times New Roman" w:cs="Times New Roman"/>
          <w:i/>
          <w:sz w:val="24"/>
          <w:szCs w:val="24"/>
        </w:rPr>
        <w:t>Youth, Empire and Society: British Youth Movements 1883-1940</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proofErr w:type="spellStart"/>
      <w:r w:rsidRPr="002B27F9">
        <w:rPr>
          <w:rFonts w:ascii="Times New Roman" w:eastAsia="Times New Roman" w:hAnsi="Times New Roman" w:cs="Times New Roman"/>
          <w:sz w:val="24"/>
          <w:szCs w:val="24"/>
        </w:rPr>
        <w:t>Beckhenham</w:t>
      </w:r>
      <w:proofErr w:type="spellEnd"/>
      <w:r w:rsidRPr="002B27F9">
        <w:rPr>
          <w:rFonts w:ascii="Times New Roman" w:eastAsia="Times New Roman" w:hAnsi="Times New Roman" w:cs="Times New Roman"/>
          <w:sz w:val="24"/>
          <w:szCs w:val="24"/>
        </w:rPr>
        <w:t xml:space="preserve">: </w:t>
      </w:r>
      <w:proofErr w:type="spellStart"/>
      <w:r w:rsidRPr="002B27F9">
        <w:rPr>
          <w:rFonts w:ascii="Times New Roman" w:eastAsia="Times New Roman" w:hAnsi="Times New Roman" w:cs="Times New Roman"/>
          <w:sz w:val="24"/>
          <w:szCs w:val="24"/>
        </w:rPr>
        <w:t>Croom</w:t>
      </w:r>
      <w:proofErr w:type="spellEnd"/>
      <w:r w:rsidRPr="002B27F9">
        <w:rPr>
          <w:rFonts w:ascii="Times New Roman" w:eastAsia="Times New Roman" w:hAnsi="Times New Roman" w:cs="Times New Roman"/>
          <w:sz w:val="24"/>
          <w:szCs w:val="24"/>
        </w:rPr>
        <w:t xml:space="preserve"> Helm</w:t>
      </w:r>
      <w:r>
        <w:rPr>
          <w:rFonts w:ascii="Times New Roman" w:eastAsia="Times New Roman" w:hAnsi="Times New Roman" w:cs="Times New Roman"/>
          <w:sz w:val="24"/>
          <w:szCs w:val="24"/>
        </w:rPr>
        <w:t>.</w:t>
      </w:r>
    </w:p>
    <w:p w14:paraId="51B0867C" w14:textId="77777777" w:rsidR="003A1FC5" w:rsidRPr="009F3359" w:rsidRDefault="003A1FC5" w:rsidP="003A1FC5">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Swetnam</w:t>
      </w:r>
      <w:proofErr w:type="spellEnd"/>
      <w:r>
        <w:rPr>
          <w:rFonts w:ascii="Times New Roman" w:eastAsia="Times New Roman" w:hAnsi="Times New Roman" w:cs="Times New Roman"/>
          <w:sz w:val="24"/>
          <w:szCs w:val="24"/>
        </w:rPr>
        <w:t>, S.H.</w:t>
      </w:r>
      <w:r w:rsidRPr="009F3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(2016)</w:t>
      </w:r>
      <w:r w:rsidRPr="009F3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F3359">
        <w:rPr>
          <w:rFonts w:ascii="Times New Roman" w:eastAsia="Times New Roman" w:hAnsi="Times New Roman" w:cs="Times New Roman"/>
          <w:sz w:val="24"/>
          <w:szCs w:val="24"/>
        </w:rPr>
        <w:t>Look Wider Still: The Subversive Nature</w:t>
      </w:r>
      <w:r>
        <w:rPr>
          <w:rFonts w:ascii="Times New Roman" w:eastAsia="Times New Roman" w:hAnsi="Times New Roman" w:cs="Times New Roman"/>
          <w:sz w:val="24"/>
          <w:szCs w:val="24"/>
        </w:rPr>
        <w:t xml:space="preserve"> of Girl Scouting in the 1950s'. </w:t>
      </w:r>
      <w:r w:rsidRPr="00093CEB">
        <w:rPr>
          <w:rFonts w:ascii="Times New Roman" w:eastAsia="Times New Roman" w:hAnsi="Times New Roman" w:cs="Times New Roman"/>
          <w:i/>
          <w:sz w:val="24"/>
          <w:szCs w:val="24"/>
        </w:rPr>
        <w:t>Frontiers: A Journal of Women Studies</w:t>
      </w:r>
      <w:r>
        <w:rPr>
          <w:rFonts w:ascii="Times New Roman" w:eastAsia="Times New Roman" w:hAnsi="Times New Roman" w:cs="Times New Roman"/>
          <w:sz w:val="24"/>
          <w:szCs w:val="24"/>
        </w:rPr>
        <w:t xml:space="preserve">, </w:t>
      </w:r>
      <w:r w:rsidRPr="009F3359">
        <w:rPr>
          <w:rFonts w:ascii="Times New Roman" w:eastAsia="Times New Roman" w:hAnsi="Times New Roman" w:cs="Times New Roman"/>
          <w:sz w:val="24"/>
          <w:szCs w:val="24"/>
        </w:rPr>
        <w:t>37(1)</w:t>
      </w:r>
      <w:r>
        <w:rPr>
          <w:rFonts w:ascii="Times New Roman" w:eastAsia="Times New Roman" w:hAnsi="Times New Roman" w:cs="Times New Roman"/>
          <w:sz w:val="24"/>
          <w:szCs w:val="24"/>
        </w:rPr>
        <w:t xml:space="preserve">: </w:t>
      </w:r>
      <w:r w:rsidRPr="009F3359">
        <w:rPr>
          <w:rFonts w:ascii="Times New Roman" w:eastAsia="Times New Roman" w:hAnsi="Times New Roman" w:cs="Times New Roman"/>
          <w:sz w:val="24"/>
          <w:szCs w:val="24"/>
        </w:rPr>
        <w:t>90-114.</w:t>
      </w:r>
    </w:p>
    <w:p w14:paraId="7C241DEE" w14:textId="77777777" w:rsidR="003A1FC5" w:rsidRPr="009F3359" w:rsidRDefault="003A1FC5" w:rsidP="003A1FC5">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Voeltz</w:t>
      </w:r>
      <w:proofErr w:type="spellEnd"/>
      <w:r>
        <w:rPr>
          <w:rFonts w:ascii="Times New Roman" w:eastAsia="Times New Roman" w:hAnsi="Times New Roman" w:cs="Times New Roman"/>
          <w:sz w:val="24"/>
          <w:szCs w:val="24"/>
        </w:rPr>
        <w:t>, R.A.</w:t>
      </w:r>
      <w:r w:rsidRPr="009F3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F3359">
        <w:rPr>
          <w:rFonts w:ascii="Times New Roman" w:eastAsia="Times New Roman" w:hAnsi="Times New Roman" w:cs="Times New Roman"/>
          <w:sz w:val="24"/>
          <w:szCs w:val="24"/>
        </w:rPr>
        <w:t>1992</w:t>
      </w:r>
      <w:r>
        <w:rPr>
          <w:rFonts w:ascii="Times New Roman" w:eastAsia="Times New Roman" w:hAnsi="Times New Roman" w:cs="Times New Roman"/>
          <w:sz w:val="24"/>
          <w:szCs w:val="24"/>
        </w:rPr>
        <w:t>)</w:t>
      </w:r>
      <w:r w:rsidRPr="009F3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F3359">
        <w:rPr>
          <w:rFonts w:ascii="Times New Roman" w:eastAsia="Times New Roman" w:hAnsi="Times New Roman" w:cs="Times New Roman"/>
          <w:sz w:val="24"/>
          <w:szCs w:val="24"/>
        </w:rPr>
        <w:t>The Antidote to</w:t>
      </w:r>
      <w:r>
        <w:rPr>
          <w:rFonts w:ascii="Times New Roman" w:eastAsia="Times New Roman" w:hAnsi="Times New Roman" w:cs="Times New Roman"/>
          <w:sz w:val="24"/>
          <w:szCs w:val="24"/>
        </w:rPr>
        <w:t xml:space="preserve"> </w:t>
      </w:r>
      <w:r w:rsidRPr="009F3359">
        <w:rPr>
          <w:rFonts w:ascii="Times New Roman" w:eastAsia="Times New Roman" w:hAnsi="Times New Roman" w:cs="Times New Roman"/>
          <w:sz w:val="24"/>
          <w:szCs w:val="24"/>
        </w:rPr>
        <w:t>'Khaki Fever'? The Expansion of the British Girl Gui</w:t>
      </w:r>
      <w:r>
        <w:rPr>
          <w:rFonts w:ascii="Times New Roman" w:eastAsia="Times New Roman" w:hAnsi="Times New Roman" w:cs="Times New Roman"/>
          <w:sz w:val="24"/>
          <w:szCs w:val="24"/>
        </w:rPr>
        <w:t xml:space="preserve">des during the First World War.' </w:t>
      </w:r>
      <w:r w:rsidRPr="00093CEB">
        <w:rPr>
          <w:rFonts w:ascii="Times New Roman" w:eastAsia="Times New Roman" w:hAnsi="Times New Roman" w:cs="Times New Roman"/>
          <w:i/>
          <w:sz w:val="24"/>
          <w:szCs w:val="24"/>
        </w:rPr>
        <w:t>Journal of Contemporary History</w:t>
      </w:r>
      <w:r>
        <w:rPr>
          <w:rFonts w:ascii="Times New Roman" w:eastAsia="Times New Roman" w:hAnsi="Times New Roman" w:cs="Times New Roman"/>
          <w:sz w:val="24"/>
          <w:szCs w:val="24"/>
        </w:rPr>
        <w:t xml:space="preserve">, </w:t>
      </w:r>
      <w:r w:rsidRPr="009F3359">
        <w:rPr>
          <w:rFonts w:ascii="Times New Roman" w:eastAsia="Times New Roman" w:hAnsi="Times New Roman" w:cs="Times New Roman"/>
          <w:sz w:val="24"/>
          <w:szCs w:val="24"/>
        </w:rPr>
        <w:t>27(4)</w:t>
      </w:r>
      <w:r>
        <w:rPr>
          <w:rFonts w:ascii="Times New Roman" w:eastAsia="Times New Roman" w:hAnsi="Times New Roman" w:cs="Times New Roman"/>
          <w:sz w:val="24"/>
          <w:szCs w:val="24"/>
        </w:rPr>
        <w:t xml:space="preserve">: </w:t>
      </w:r>
      <w:r w:rsidRPr="009F3359">
        <w:rPr>
          <w:rFonts w:ascii="Times New Roman" w:eastAsia="Times New Roman" w:hAnsi="Times New Roman" w:cs="Times New Roman"/>
          <w:sz w:val="24"/>
          <w:szCs w:val="24"/>
        </w:rPr>
        <w:t>627-638.</w:t>
      </w:r>
    </w:p>
    <w:p w14:paraId="109D4054"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Wade, E. (1971) </w:t>
      </w:r>
      <w:proofErr w:type="spellStart"/>
      <w:r w:rsidRPr="006E5E67">
        <w:rPr>
          <w:rFonts w:ascii="Times New Roman" w:eastAsia="Times New Roman" w:hAnsi="Times New Roman" w:cs="Times New Roman"/>
          <w:i/>
          <w:sz w:val="24"/>
          <w:szCs w:val="24"/>
        </w:rPr>
        <w:t>Olave</w:t>
      </w:r>
      <w:proofErr w:type="spellEnd"/>
      <w:r w:rsidRPr="006E5E67">
        <w:rPr>
          <w:rFonts w:ascii="Times New Roman" w:eastAsia="Times New Roman" w:hAnsi="Times New Roman" w:cs="Times New Roman"/>
          <w:i/>
          <w:sz w:val="24"/>
          <w:szCs w:val="24"/>
        </w:rPr>
        <w:t xml:space="preserve"> Baden-Powell</w:t>
      </w:r>
      <w:r w:rsidRPr="006E5E67">
        <w:rPr>
          <w:rFonts w:ascii="Times New Roman" w:eastAsia="Times New Roman" w:hAnsi="Times New Roman" w:cs="Times New Roman"/>
          <w:sz w:val="24"/>
          <w:szCs w:val="24"/>
        </w:rPr>
        <w:t>.  London: Hodder and Stoughton Limited.</w:t>
      </w:r>
    </w:p>
    <w:p w14:paraId="7BB99C92"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 xml:space="preserve">WAGGGS (1992) </w:t>
      </w:r>
      <w:r w:rsidRPr="006E5E67">
        <w:rPr>
          <w:rFonts w:ascii="Times New Roman" w:eastAsia="Times New Roman" w:hAnsi="Times New Roman" w:cs="Times New Roman"/>
          <w:i/>
          <w:sz w:val="24"/>
          <w:szCs w:val="24"/>
        </w:rPr>
        <w:t>Trefoil: Round the World</w:t>
      </w:r>
      <w:r w:rsidRPr="006E5E67">
        <w:rPr>
          <w:rFonts w:ascii="Times New Roman" w:eastAsia="Times New Roman" w:hAnsi="Times New Roman" w:cs="Times New Roman"/>
          <w:sz w:val="24"/>
          <w:szCs w:val="24"/>
        </w:rPr>
        <w:t>.  London: World Association of Girl Guides and Girl Scouts.</w:t>
      </w:r>
    </w:p>
    <w:p w14:paraId="1AB886E0"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WAGGGS</w:t>
      </w:r>
      <w:r>
        <w:rPr>
          <w:rFonts w:ascii="Times New Roman" w:eastAsia="Times New Roman" w:hAnsi="Times New Roman" w:cs="Times New Roman"/>
          <w:sz w:val="24"/>
          <w:szCs w:val="24"/>
        </w:rPr>
        <w:t xml:space="preserve"> (2016) </w:t>
      </w:r>
      <w:r w:rsidRPr="006E5E67">
        <w:rPr>
          <w:rFonts w:ascii="Times New Roman" w:eastAsia="Times New Roman" w:hAnsi="Times New Roman" w:cs="Times New Roman"/>
          <w:sz w:val="24"/>
          <w:szCs w:val="24"/>
        </w:rPr>
        <w:t>World Association of Girl</w:t>
      </w:r>
      <w:r>
        <w:rPr>
          <w:rFonts w:ascii="Times New Roman" w:eastAsia="Times New Roman" w:hAnsi="Times New Roman" w:cs="Times New Roman"/>
          <w:sz w:val="24"/>
          <w:szCs w:val="24"/>
        </w:rPr>
        <w:t xml:space="preserve"> Guides and Girl Scouts, available at &lt;</w:t>
      </w:r>
      <w:hyperlink r:id="rId13" w:history="1">
        <w:r w:rsidRPr="0012454C">
          <w:rPr>
            <w:rStyle w:val="Hyperlink"/>
            <w:rFonts w:ascii="Times New Roman" w:eastAsia="Times New Roman" w:hAnsi="Times New Roman" w:cs="Times New Roman"/>
            <w:sz w:val="24"/>
            <w:szCs w:val="24"/>
          </w:rPr>
          <w:t>http://www.wagggsworld.org/en/about</w:t>
        </w:r>
      </w:hyperlink>
      <w:r>
        <w:rPr>
          <w:rFonts w:ascii="Times New Roman" w:eastAsia="Times New Roman" w:hAnsi="Times New Roman" w:cs="Times New Roman"/>
          <w:sz w:val="24"/>
          <w:szCs w:val="24"/>
        </w:rPr>
        <w:t>&gt;,</w:t>
      </w:r>
      <w:r w:rsidRPr="006E5E67">
        <w:rPr>
          <w:rFonts w:ascii="Times New Roman" w:eastAsia="Times New Roman" w:hAnsi="Times New Roman" w:cs="Times New Roman"/>
          <w:sz w:val="24"/>
          <w:szCs w:val="24"/>
        </w:rPr>
        <w:t xml:space="preserve"> accessed 27 June</w:t>
      </w:r>
      <w:r>
        <w:rPr>
          <w:rFonts w:ascii="Times New Roman" w:eastAsia="Times New Roman" w:hAnsi="Times New Roman" w:cs="Times New Roman"/>
          <w:sz w:val="24"/>
          <w:szCs w:val="24"/>
        </w:rPr>
        <w:t xml:space="preserve"> 2016</w:t>
      </w:r>
      <w:r w:rsidRPr="006E5E67">
        <w:rPr>
          <w:rFonts w:ascii="Times New Roman" w:eastAsia="Times New Roman" w:hAnsi="Times New Roman" w:cs="Times New Roman"/>
          <w:sz w:val="24"/>
          <w:szCs w:val="24"/>
        </w:rPr>
        <w:t>.</w:t>
      </w:r>
    </w:p>
    <w:p w14:paraId="341B0057" w14:textId="77777777" w:rsidR="003A1FC5" w:rsidRDefault="003A1FC5" w:rsidP="003A1FC5">
      <w:pPr>
        <w:spacing w:line="480" w:lineRule="auto"/>
        <w:ind w:left="720" w:hanging="720"/>
        <w:rPr>
          <w:rFonts w:ascii="Times New Roman" w:eastAsia="Times New Roman" w:hAnsi="Times New Roman" w:cs="Times New Roman"/>
          <w:sz w:val="24"/>
          <w:szCs w:val="24"/>
        </w:rPr>
      </w:pPr>
      <w:r w:rsidRPr="006E5E67">
        <w:rPr>
          <w:rFonts w:ascii="Times New Roman" w:eastAsia="Times New Roman" w:hAnsi="Times New Roman" w:cs="Times New Roman"/>
          <w:sz w:val="24"/>
          <w:szCs w:val="24"/>
        </w:rPr>
        <w:t>WAGGGS</w:t>
      </w:r>
      <w:r>
        <w:rPr>
          <w:rFonts w:ascii="Times New Roman" w:eastAsia="Times New Roman" w:hAnsi="Times New Roman" w:cs="Times New Roman"/>
          <w:sz w:val="24"/>
          <w:szCs w:val="24"/>
        </w:rPr>
        <w:t xml:space="preserve"> (2016) World Association of Girl Guides and Girl Scouts. Mission and Vision available at &lt;</w:t>
      </w:r>
      <w:hyperlink r:id="rId14">
        <w:r w:rsidRPr="006E5E67">
          <w:rPr>
            <w:rFonts w:ascii="Times New Roman" w:eastAsia="Times New Roman" w:hAnsi="Times New Roman" w:cs="Times New Roman"/>
            <w:color w:val="1155CC"/>
            <w:sz w:val="24"/>
            <w:szCs w:val="24"/>
            <w:u w:val="single"/>
          </w:rPr>
          <w:t>https://www.wagggs.org/en/about-us/who-we-are/mission-vision/</w:t>
        </w:r>
      </w:hyperlink>
      <w:r w:rsidRPr="008E2CC2">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t>accessed 15th January 2016.</w:t>
      </w:r>
    </w:p>
    <w:p w14:paraId="0AE8CF98" w14:textId="77777777" w:rsidR="003A1FC5" w:rsidRPr="006E5E67" w:rsidRDefault="003A1FC5" w:rsidP="003A1FC5">
      <w:pPr>
        <w:spacing w:line="480" w:lineRule="auto"/>
        <w:ind w:left="720" w:hanging="720"/>
        <w:rPr>
          <w:rFonts w:ascii="Times New Roman" w:hAnsi="Times New Roman" w:cs="Times New Roman"/>
          <w:sz w:val="24"/>
          <w:szCs w:val="24"/>
        </w:rPr>
      </w:pPr>
      <w:r w:rsidRPr="006E5E67">
        <w:rPr>
          <w:rFonts w:ascii="Times New Roman" w:eastAsia="Times New Roman" w:hAnsi="Times New Roman" w:cs="Times New Roman"/>
          <w:sz w:val="24"/>
          <w:szCs w:val="24"/>
        </w:rPr>
        <w:t>WAGGGS</w:t>
      </w:r>
      <w:r>
        <w:rPr>
          <w:rFonts w:ascii="Times New Roman" w:eastAsia="Times New Roman" w:hAnsi="Times New Roman" w:cs="Times New Roman"/>
          <w:sz w:val="24"/>
          <w:szCs w:val="24"/>
        </w:rPr>
        <w:t xml:space="preserve"> (2017) World Association of Girl Guides and Girl Scouts, available at &lt;</w:t>
      </w:r>
      <w:hyperlink r:id="rId15" w:history="1">
        <w:r w:rsidRPr="00880DE1">
          <w:rPr>
            <w:rStyle w:val="Hyperlink"/>
            <w:rFonts w:ascii="Times New Roman" w:hAnsi="Times New Roman" w:cs="Times New Roman"/>
            <w:sz w:val="24"/>
            <w:szCs w:val="24"/>
          </w:rPr>
          <w:t>https://www.wagggs.org/en/our-world/</w:t>
        </w:r>
      </w:hyperlink>
      <w:r>
        <w:rPr>
          <w:rFonts w:ascii="Times New Roman" w:hAnsi="Times New Roman" w:cs="Times New Roman"/>
          <w:sz w:val="24"/>
          <w:szCs w:val="24"/>
        </w:rPr>
        <w:t>&gt;, accessed 2 January 2017.</w:t>
      </w:r>
    </w:p>
    <w:p w14:paraId="2070A05C" w14:textId="77777777" w:rsidR="003A1FC5" w:rsidRPr="00A64C78" w:rsidRDefault="003A1FC5" w:rsidP="003A1FC5">
      <w:pPr>
        <w:spacing w:line="480" w:lineRule="auto"/>
        <w:ind w:left="720" w:hanging="720"/>
        <w:rPr>
          <w:rFonts w:ascii="Times New Roman" w:eastAsia="Times New Roman" w:hAnsi="Times New Roman" w:cs="Times New Roman"/>
          <w:sz w:val="24"/>
          <w:szCs w:val="24"/>
        </w:rPr>
      </w:pPr>
      <w:r w:rsidRPr="00A64C78">
        <w:rPr>
          <w:rFonts w:ascii="Times New Roman" w:eastAsia="Times New Roman" w:hAnsi="Times New Roman" w:cs="Times New Roman"/>
          <w:sz w:val="24"/>
          <w:szCs w:val="24"/>
        </w:rPr>
        <w:lastRenderedPageBreak/>
        <w:t>Warren, A. (1986) 'Citizens of the Empire: Baden-Powell, Scouts and Guides, and an Imperial Ideal," in J. Mackenzie (</w:t>
      </w:r>
      <w:proofErr w:type="spellStart"/>
      <w:r w:rsidRPr="00A64C78">
        <w:rPr>
          <w:rFonts w:ascii="Times New Roman" w:eastAsia="Times New Roman" w:hAnsi="Times New Roman" w:cs="Times New Roman"/>
          <w:sz w:val="24"/>
          <w:szCs w:val="24"/>
        </w:rPr>
        <w:t>ed</w:t>
      </w:r>
      <w:proofErr w:type="spellEnd"/>
      <w:r w:rsidRPr="00A64C78">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Imperialism and </w:t>
      </w:r>
      <w:r w:rsidRPr="00A64C78">
        <w:rPr>
          <w:rFonts w:ascii="Times New Roman" w:eastAsia="Times New Roman" w:hAnsi="Times New Roman" w:cs="Times New Roman"/>
          <w:i/>
          <w:sz w:val="24"/>
          <w:szCs w:val="24"/>
        </w:rPr>
        <w:t xml:space="preserve">Popular Culture, </w:t>
      </w:r>
      <w:r w:rsidRPr="00A64C78">
        <w:rPr>
          <w:rFonts w:ascii="Times New Roman" w:eastAsia="Times New Roman" w:hAnsi="Times New Roman" w:cs="Times New Roman"/>
          <w:sz w:val="24"/>
          <w:szCs w:val="24"/>
        </w:rPr>
        <w:t xml:space="preserve">Manchester: Manchester University Press, pp. 232-256. </w:t>
      </w:r>
    </w:p>
    <w:p w14:paraId="1BC4AE5C" w14:textId="77777777" w:rsidR="003A1FC5" w:rsidRPr="00A64C78" w:rsidRDefault="003A1FC5" w:rsidP="003A1FC5">
      <w:pPr>
        <w:spacing w:line="480" w:lineRule="auto"/>
        <w:ind w:left="720" w:hanging="720"/>
        <w:rPr>
          <w:rFonts w:ascii="Times New Roman" w:hAnsi="Times New Roman" w:cs="Times New Roman"/>
          <w:sz w:val="24"/>
          <w:szCs w:val="24"/>
        </w:rPr>
      </w:pPr>
      <w:r w:rsidRPr="00A64C78">
        <w:rPr>
          <w:rFonts w:ascii="Times New Roman" w:eastAsia="Times New Roman" w:hAnsi="Times New Roman" w:cs="Times New Roman"/>
          <w:sz w:val="24"/>
          <w:szCs w:val="24"/>
        </w:rPr>
        <w:t xml:space="preserve">Warren, A. (1987) 'Popular Manliness: Baden-Powell, Scouting and the Development </w:t>
      </w:r>
      <w:proofErr w:type="gramStart"/>
      <w:r w:rsidRPr="00A64C78">
        <w:rPr>
          <w:rFonts w:ascii="Times New Roman" w:eastAsia="Times New Roman" w:hAnsi="Times New Roman" w:cs="Times New Roman"/>
          <w:sz w:val="24"/>
          <w:szCs w:val="24"/>
        </w:rPr>
        <w:t>of  Manly</w:t>
      </w:r>
      <w:proofErr w:type="gramEnd"/>
      <w:r w:rsidRPr="00A64C78">
        <w:rPr>
          <w:rFonts w:ascii="Times New Roman" w:eastAsia="Times New Roman" w:hAnsi="Times New Roman" w:cs="Times New Roman"/>
          <w:sz w:val="24"/>
          <w:szCs w:val="24"/>
        </w:rPr>
        <w:t xml:space="preserve"> Character', in J. A. </w:t>
      </w:r>
      <w:proofErr w:type="spellStart"/>
      <w:r w:rsidRPr="00A64C78">
        <w:rPr>
          <w:rFonts w:ascii="Times New Roman" w:eastAsia="Times New Roman" w:hAnsi="Times New Roman" w:cs="Times New Roman"/>
          <w:sz w:val="24"/>
          <w:szCs w:val="24"/>
        </w:rPr>
        <w:t>Mangan</w:t>
      </w:r>
      <w:proofErr w:type="spellEnd"/>
      <w:r w:rsidRPr="00A64C78">
        <w:rPr>
          <w:rFonts w:ascii="Times New Roman" w:eastAsia="Times New Roman" w:hAnsi="Times New Roman" w:cs="Times New Roman"/>
          <w:sz w:val="24"/>
          <w:szCs w:val="24"/>
        </w:rPr>
        <w:t xml:space="preserve"> and J. </w:t>
      </w:r>
      <w:proofErr w:type="spellStart"/>
      <w:r w:rsidRPr="00A64C78">
        <w:rPr>
          <w:rFonts w:ascii="Times New Roman" w:eastAsia="Times New Roman" w:hAnsi="Times New Roman" w:cs="Times New Roman"/>
          <w:sz w:val="24"/>
          <w:szCs w:val="24"/>
        </w:rPr>
        <w:t>Walvin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A64C78">
        <w:rPr>
          <w:rFonts w:ascii="Times New Roman" w:eastAsia="Times New Roman" w:hAnsi="Times New Roman" w:cs="Times New Roman"/>
          <w:sz w:val="24"/>
          <w:szCs w:val="24"/>
        </w:rPr>
        <w:t>ds</w:t>
      </w:r>
      <w:proofErr w:type="spellEnd"/>
      <w:r w:rsidRPr="00A64C78">
        <w:rPr>
          <w:rFonts w:ascii="Times New Roman" w:eastAsia="Times New Roman" w:hAnsi="Times New Roman" w:cs="Times New Roman"/>
          <w:sz w:val="24"/>
          <w:szCs w:val="24"/>
        </w:rPr>
        <w:t xml:space="preserve">) </w:t>
      </w:r>
      <w:r w:rsidRPr="00A64C78">
        <w:rPr>
          <w:rFonts w:ascii="Times New Roman" w:eastAsia="Times New Roman" w:hAnsi="Times New Roman" w:cs="Times New Roman"/>
          <w:i/>
          <w:sz w:val="24"/>
          <w:szCs w:val="24"/>
        </w:rPr>
        <w:t xml:space="preserve">Manliness and Morality: Middle-class Masculinity in Britain and </w:t>
      </w:r>
      <w:r w:rsidRPr="004D090C">
        <w:rPr>
          <w:rFonts w:ascii="Times New Roman" w:eastAsia="Times New Roman" w:hAnsi="Times New Roman" w:cs="Times New Roman"/>
          <w:sz w:val="24"/>
          <w:szCs w:val="24"/>
        </w:rPr>
        <w:t>America, 1800-1940</w:t>
      </w:r>
      <w:r w:rsidRPr="00A64C78">
        <w:rPr>
          <w:rFonts w:ascii="Times New Roman" w:eastAsia="Times New Roman" w:hAnsi="Times New Roman" w:cs="Times New Roman"/>
          <w:sz w:val="24"/>
          <w:szCs w:val="24"/>
        </w:rPr>
        <w:t>. New York: St. Martin's Press, pp. 176-198.</w:t>
      </w:r>
    </w:p>
    <w:p w14:paraId="6361B717" w14:textId="77777777" w:rsidR="003A1FC5" w:rsidRPr="00A64C78" w:rsidRDefault="003A1FC5" w:rsidP="003A1FC5">
      <w:pPr>
        <w:spacing w:line="480" w:lineRule="auto"/>
        <w:ind w:left="720" w:hanging="720"/>
        <w:rPr>
          <w:rFonts w:ascii="Times New Roman" w:eastAsia="Times New Roman" w:hAnsi="Times New Roman" w:cs="Times New Roman"/>
          <w:sz w:val="24"/>
          <w:szCs w:val="24"/>
        </w:rPr>
      </w:pPr>
      <w:r w:rsidRPr="00A64C78">
        <w:rPr>
          <w:rFonts w:ascii="Times New Roman" w:eastAsia="Times New Roman" w:hAnsi="Times New Roman" w:cs="Times New Roman"/>
          <w:sz w:val="24"/>
          <w:szCs w:val="24"/>
        </w:rPr>
        <w:t xml:space="preserve">Warren, A. (1990) 'Mothers for the Empire' in J. A. </w:t>
      </w:r>
      <w:proofErr w:type="spellStart"/>
      <w:r w:rsidRPr="00A64C78">
        <w:rPr>
          <w:rFonts w:ascii="Times New Roman" w:eastAsia="Times New Roman" w:hAnsi="Times New Roman" w:cs="Times New Roman"/>
          <w:sz w:val="24"/>
          <w:szCs w:val="24"/>
        </w:rPr>
        <w:t>Mangan</w:t>
      </w:r>
      <w:proofErr w:type="spellEnd"/>
      <w:r w:rsidRPr="00A64C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A64C78">
        <w:rPr>
          <w:rFonts w:ascii="Times New Roman" w:eastAsia="Times New Roman" w:hAnsi="Times New Roman" w:cs="Times New Roman"/>
          <w:sz w:val="24"/>
          <w:szCs w:val="24"/>
        </w:rPr>
        <w:t xml:space="preserve">d) </w:t>
      </w:r>
      <w:r w:rsidRPr="00A64C78">
        <w:rPr>
          <w:rFonts w:ascii="Times New Roman" w:eastAsia="Times New Roman" w:hAnsi="Times New Roman" w:cs="Times New Roman"/>
          <w:i/>
          <w:sz w:val="24"/>
          <w:szCs w:val="24"/>
        </w:rPr>
        <w:t xml:space="preserve">Making Imperial Mentalities: Socialisation and British Imperialism, </w:t>
      </w:r>
      <w:r w:rsidRPr="00A64C78">
        <w:rPr>
          <w:rFonts w:ascii="Times New Roman" w:eastAsia="Times New Roman" w:hAnsi="Times New Roman" w:cs="Times New Roman"/>
          <w:sz w:val="24"/>
          <w:szCs w:val="24"/>
        </w:rPr>
        <w:t>Manchester: Manchester University Press, pp. 96-109.</w:t>
      </w:r>
    </w:p>
    <w:p w14:paraId="36B9EBFC" w14:textId="77777777" w:rsidR="003A1FC5" w:rsidRPr="00A64C78" w:rsidRDefault="003A1FC5" w:rsidP="003A1FC5">
      <w:pPr>
        <w:spacing w:line="480" w:lineRule="auto"/>
        <w:ind w:left="720" w:hanging="720"/>
        <w:rPr>
          <w:rFonts w:ascii="Times New Roman" w:eastAsia="Times New Roman" w:hAnsi="Times New Roman" w:cs="Times New Roman"/>
          <w:sz w:val="24"/>
          <w:szCs w:val="24"/>
        </w:rPr>
      </w:pPr>
      <w:r w:rsidRPr="00A64C78">
        <w:rPr>
          <w:rFonts w:ascii="Times New Roman" w:eastAsia="Times New Roman" w:hAnsi="Times New Roman" w:cs="Times New Roman"/>
          <w:sz w:val="24"/>
          <w:szCs w:val="24"/>
        </w:rPr>
        <w:t xml:space="preserve">Wilkinson, P. (1969) 'English Youth Movements, 1908-1930'. </w:t>
      </w:r>
      <w:r w:rsidRPr="00A64C78">
        <w:rPr>
          <w:rFonts w:ascii="Times New Roman" w:eastAsia="Times New Roman" w:hAnsi="Times New Roman" w:cs="Times New Roman"/>
          <w:i/>
          <w:sz w:val="24"/>
          <w:szCs w:val="24"/>
        </w:rPr>
        <w:t>Journal of Contemporary History,</w:t>
      </w:r>
      <w:r w:rsidRPr="00A64C78">
        <w:rPr>
          <w:rFonts w:ascii="Times New Roman" w:eastAsia="Times New Roman" w:hAnsi="Times New Roman" w:cs="Times New Roman"/>
          <w:sz w:val="24"/>
          <w:szCs w:val="24"/>
        </w:rPr>
        <w:t xml:space="preserve"> 4(2): 3-23. </w:t>
      </w:r>
    </w:p>
    <w:p w14:paraId="159EFB57" w14:textId="77777777" w:rsidR="003A1FC5" w:rsidRPr="002B27F9" w:rsidRDefault="003A1FC5" w:rsidP="003A1FC5">
      <w:pPr>
        <w:spacing w:line="480" w:lineRule="auto"/>
        <w:ind w:left="720" w:hanging="720"/>
        <w:rPr>
          <w:rFonts w:ascii="Times New Roman" w:eastAsia="Times New Roman" w:hAnsi="Times New Roman" w:cs="Times New Roman"/>
          <w:sz w:val="24"/>
          <w:szCs w:val="24"/>
        </w:rPr>
      </w:pPr>
      <w:proofErr w:type="spellStart"/>
      <w:r w:rsidRPr="002B27F9">
        <w:rPr>
          <w:rFonts w:ascii="Times New Roman" w:eastAsia="Times New Roman" w:hAnsi="Times New Roman" w:cs="Times New Roman"/>
          <w:sz w:val="24"/>
          <w:szCs w:val="24"/>
        </w:rPr>
        <w:t>Wittemans</w:t>
      </w:r>
      <w:proofErr w:type="spellEnd"/>
      <w:r w:rsidRPr="002B27F9">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2009</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The Double Concept of Subject and Citizen at the Heart of Guiding and Scouting</w:t>
      </w:r>
      <w:r>
        <w:rPr>
          <w:rFonts w:ascii="Times New Roman" w:eastAsia="Times New Roman" w:hAnsi="Times New Roman" w:cs="Times New Roman"/>
          <w:sz w:val="24"/>
          <w:szCs w:val="24"/>
        </w:rPr>
        <w:t>' in</w:t>
      </w:r>
      <w:r w:rsidRPr="002B2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2B27F9">
        <w:rPr>
          <w:rFonts w:ascii="Times New Roman" w:eastAsia="Times New Roman" w:hAnsi="Times New Roman" w:cs="Times New Roman"/>
          <w:sz w:val="24"/>
          <w:szCs w:val="24"/>
        </w:rPr>
        <w:t xml:space="preserve"> Block and T Proctor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w:t>
      </w:r>
      <w:r w:rsidRPr="002B27F9">
        <w:rPr>
          <w:rFonts w:ascii="Times New Roman" w:eastAsia="Times New Roman" w:hAnsi="Times New Roman" w:cs="Times New Roman"/>
          <w:sz w:val="24"/>
          <w:szCs w:val="24"/>
        </w:rPr>
        <w:t xml:space="preserve">, </w:t>
      </w:r>
      <w:r w:rsidRPr="00F824FC">
        <w:rPr>
          <w:rFonts w:ascii="Times New Roman" w:eastAsia="Times New Roman" w:hAnsi="Times New Roman" w:cs="Times New Roman"/>
          <w:i/>
          <w:sz w:val="24"/>
          <w:szCs w:val="24"/>
        </w:rPr>
        <w:t>Scouting Frontiers: Youth and the Scout Movement's First Century</w:t>
      </w:r>
      <w:r>
        <w:rPr>
          <w:rFonts w:ascii="Times New Roman" w:eastAsia="Times New Roman" w:hAnsi="Times New Roman" w:cs="Times New Roman"/>
          <w:i/>
          <w:sz w:val="24"/>
          <w:szCs w:val="24"/>
        </w:rPr>
        <w:t xml:space="preserve">. </w:t>
      </w:r>
      <w:r w:rsidRPr="002B27F9">
        <w:rPr>
          <w:rFonts w:ascii="Times New Roman" w:eastAsia="Times New Roman" w:hAnsi="Times New Roman" w:cs="Times New Roman"/>
          <w:sz w:val="24"/>
          <w:szCs w:val="24"/>
        </w:rPr>
        <w:t>Cambridge</w:t>
      </w:r>
      <w:r>
        <w:rPr>
          <w:rFonts w:ascii="Times New Roman" w:eastAsia="Times New Roman" w:hAnsi="Times New Roman" w:cs="Times New Roman"/>
          <w:sz w:val="24"/>
          <w:szCs w:val="24"/>
        </w:rPr>
        <w:t>: Cambridge Scholars Publishing, pp. 56-71.</w:t>
      </w:r>
    </w:p>
    <w:p w14:paraId="0F1CF573" w14:textId="77777777" w:rsidR="0079163C" w:rsidRDefault="003A1FC5" w:rsidP="0012526F">
      <w:pPr>
        <w:spacing w:line="480" w:lineRule="auto"/>
        <w:jc w:val="both"/>
      </w:pPr>
      <w:proofErr w:type="spellStart"/>
      <w:r w:rsidRPr="006E5E67">
        <w:rPr>
          <w:rFonts w:ascii="Times New Roman" w:eastAsia="Times New Roman" w:hAnsi="Times New Roman" w:cs="Times New Roman"/>
          <w:sz w:val="24"/>
          <w:szCs w:val="24"/>
        </w:rPr>
        <w:t>Zelizer</w:t>
      </w:r>
      <w:proofErr w:type="spellEnd"/>
      <w:r w:rsidRPr="006E5E67">
        <w:rPr>
          <w:rFonts w:ascii="Times New Roman" w:eastAsia="Times New Roman" w:hAnsi="Times New Roman" w:cs="Times New Roman"/>
          <w:sz w:val="24"/>
          <w:szCs w:val="24"/>
        </w:rPr>
        <w:t xml:space="preserve">, V. (1994) </w:t>
      </w:r>
      <w:r w:rsidRPr="006E5E67">
        <w:rPr>
          <w:rFonts w:ascii="Times New Roman" w:eastAsia="Times New Roman" w:hAnsi="Times New Roman" w:cs="Times New Roman"/>
          <w:i/>
          <w:sz w:val="24"/>
          <w:szCs w:val="24"/>
        </w:rPr>
        <w:t>Pricing the Priceless Child: The changing social value of children</w:t>
      </w:r>
      <w:r w:rsidRPr="006E5E67">
        <w:rPr>
          <w:rFonts w:ascii="Times New Roman" w:eastAsia="Times New Roman" w:hAnsi="Times New Roman" w:cs="Times New Roman"/>
          <w:sz w:val="24"/>
          <w:szCs w:val="24"/>
        </w:rPr>
        <w:t>, Princeton: Princeton University Press.</w:t>
      </w:r>
    </w:p>
    <w:sectPr w:rsidR="0079163C" w:rsidSect="003A1FC5">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DC5B9" w14:textId="77777777" w:rsidR="00F00068" w:rsidRDefault="00F00068">
      <w:pPr>
        <w:spacing w:line="240" w:lineRule="auto"/>
      </w:pPr>
      <w:r>
        <w:separator/>
      </w:r>
    </w:p>
  </w:endnote>
  <w:endnote w:type="continuationSeparator" w:id="0">
    <w:p w14:paraId="67CA2D43" w14:textId="77777777" w:rsidR="00F00068" w:rsidRDefault="00F00068">
      <w:pPr>
        <w:spacing w:line="240" w:lineRule="auto"/>
      </w:pPr>
      <w:r>
        <w:continuationSeparator/>
      </w:r>
    </w:p>
  </w:endnote>
  <w:endnote w:id="1">
    <w:p w14:paraId="021B86AE" w14:textId="77777777" w:rsidR="00F00068" w:rsidRPr="00FC04C8" w:rsidRDefault="00F00068" w:rsidP="00C063F6">
      <w:pPr>
        <w:pStyle w:val="EndnoteText"/>
        <w:spacing w:after="120" w:line="360" w:lineRule="auto"/>
        <w:rPr>
          <w:lang w:val="en-US"/>
        </w:rPr>
      </w:pPr>
      <w:r w:rsidRPr="00FC04C8">
        <w:rPr>
          <w:lang w:val="en-US"/>
        </w:rPr>
        <w:endnoteRef/>
      </w:r>
      <w:r>
        <w:rPr>
          <w:lang w:val="en-US"/>
        </w:rPr>
        <w:t>.</w:t>
      </w:r>
      <w:r w:rsidRPr="00FC04C8">
        <w:rPr>
          <w:lang w:val="en-US"/>
        </w:rPr>
        <w:t xml:space="preserve"> The </w:t>
      </w:r>
      <w:proofErr w:type="spellStart"/>
      <w:r w:rsidRPr="00FC04C8">
        <w:rPr>
          <w:lang w:val="en-US"/>
        </w:rPr>
        <w:t>capitalisation</w:t>
      </w:r>
      <w:proofErr w:type="spellEnd"/>
      <w:r w:rsidRPr="00FC04C8">
        <w:rPr>
          <w:lang w:val="en-US"/>
        </w:rPr>
        <w:t xml:space="preserve"> of the term reflects the </w:t>
      </w:r>
      <w:proofErr w:type="spellStart"/>
      <w:r w:rsidRPr="00FC04C8">
        <w:rPr>
          <w:lang w:val="en-US"/>
        </w:rPr>
        <w:t>institutionalisation</w:t>
      </w:r>
      <w:proofErr w:type="spellEnd"/>
      <w:r w:rsidRPr="00FC04C8">
        <w:rPr>
          <w:lang w:val="en-US"/>
        </w:rPr>
        <w:t xml:space="preserve"> of the girl guiding itself, as well as th</w:t>
      </w:r>
      <w:r>
        <w:rPr>
          <w:lang w:val="en-US"/>
        </w:rPr>
        <w:t xml:space="preserve">e </w:t>
      </w:r>
      <w:proofErr w:type="spellStart"/>
      <w:r>
        <w:rPr>
          <w:lang w:val="en-US"/>
        </w:rPr>
        <w:t>formalisation</w:t>
      </w:r>
      <w:proofErr w:type="spellEnd"/>
      <w:r>
        <w:rPr>
          <w:lang w:val="en-US"/>
        </w:rPr>
        <w:t xml:space="preserve"> of the movement</w:t>
      </w:r>
      <w:r w:rsidRPr="00FC04C8">
        <w:rPr>
          <w:lang w:val="en-US"/>
        </w:rPr>
        <w:t xml:space="preserve">. </w:t>
      </w:r>
    </w:p>
  </w:endnote>
  <w:endnote w:id="2">
    <w:p w14:paraId="750A779B" w14:textId="77777777" w:rsidR="00F00068" w:rsidRPr="00FC04C8" w:rsidRDefault="00F00068" w:rsidP="00C063F6">
      <w:pPr>
        <w:pStyle w:val="EndnoteText"/>
        <w:spacing w:after="120" w:line="360" w:lineRule="auto"/>
        <w:rPr>
          <w:lang w:val="en-US"/>
        </w:rPr>
      </w:pPr>
      <w:r w:rsidRPr="00FC04C8">
        <w:rPr>
          <w:lang w:val="en-US"/>
        </w:rPr>
        <w:endnoteRef/>
      </w:r>
      <w:r>
        <w:rPr>
          <w:lang w:val="en-US"/>
        </w:rPr>
        <w:t>.</w:t>
      </w:r>
      <w:r w:rsidRPr="00FC04C8">
        <w:rPr>
          <w:lang w:val="en-US"/>
        </w:rPr>
        <w:t xml:space="preserve"> The optionality of the 1990 ruling was overturned in 2010, making the Scouts a mixed-sex organization.</w:t>
      </w:r>
    </w:p>
  </w:endnote>
  <w:endnote w:id="3">
    <w:p w14:paraId="2D9B7092" w14:textId="77777777" w:rsidR="00F00068" w:rsidRPr="00FC04C8" w:rsidRDefault="00F00068" w:rsidP="00C063F6">
      <w:pPr>
        <w:pStyle w:val="EndnoteText"/>
        <w:spacing w:after="120" w:line="360" w:lineRule="auto"/>
        <w:rPr>
          <w:lang w:val="en-US"/>
        </w:rPr>
      </w:pPr>
      <w:r w:rsidRPr="00FC04C8">
        <w:rPr>
          <w:lang w:val="en-US"/>
        </w:rPr>
        <w:endnoteRef/>
      </w:r>
      <w:r>
        <w:rPr>
          <w:lang w:val="en-US"/>
        </w:rPr>
        <w:t>.</w:t>
      </w:r>
      <w:r w:rsidRPr="00FC04C8">
        <w:rPr>
          <w:lang w:val="en-US"/>
        </w:rPr>
        <w:t xml:space="preserve"> Defending the girl-only policy in 2011, Claire Cohen, a spokesman for </w:t>
      </w:r>
      <w:proofErr w:type="spellStart"/>
      <w:r w:rsidRPr="00FC04C8">
        <w:rPr>
          <w:lang w:val="en-US"/>
        </w:rPr>
        <w:t>Girlguiding</w:t>
      </w:r>
      <w:proofErr w:type="spellEnd"/>
      <w:r w:rsidRPr="00FC04C8">
        <w:rPr>
          <w:lang w:val="en-US"/>
        </w:rPr>
        <w:t xml:space="preserve"> UK was reported as saying, ‘We strongly believe that in today's world there remains a vital role for such a space, where girls can be themselves during a formative time in their lives without the pressures of having boys around' (Daily Mail: </w:t>
      </w:r>
      <w:hyperlink r:id="rId1" w:anchor="ixzz4Ja2yfWJF" w:history="1">
        <w:r w:rsidRPr="00FC04C8">
          <w:rPr>
            <w:lang w:val="en-US"/>
          </w:rPr>
          <w:t>http://www.dailymail.co.uk/news/article-1356075/Teenage-boy-wanted-join-Girl-Guides-accuses-organisation-sexual-discrimination-turned-away.html#ixzz4Ja2yfWJF</w:t>
        </w:r>
      </w:hyperlink>
      <w:r w:rsidRPr="00FC04C8">
        <w:rPr>
          <w:lang w:val="en-US"/>
        </w:rPr>
        <w:t> )</w:t>
      </w:r>
      <w:r>
        <w:rPr>
          <w:lang w:val="en-US"/>
        </w:rPr>
        <w:t>.</w:t>
      </w:r>
    </w:p>
  </w:endnote>
  <w:endnote w:id="4">
    <w:p w14:paraId="3F3A53CD" w14:textId="77777777" w:rsidR="00F00068" w:rsidRPr="00A11ACF" w:rsidRDefault="00F00068" w:rsidP="00C063F6">
      <w:pPr>
        <w:pStyle w:val="EndnoteText"/>
        <w:spacing w:after="120" w:line="360" w:lineRule="auto"/>
        <w:rPr>
          <w:lang w:val="en-US"/>
        </w:rPr>
      </w:pPr>
      <w:r w:rsidRPr="00FC04C8">
        <w:rPr>
          <w:lang w:val="en-US"/>
        </w:rPr>
        <w:endnoteRef/>
      </w:r>
      <w:r>
        <w:rPr>
          <w:lang w:val="en-US"/>
        </w:rPr>
        <w:t>.</w:t>
      </w:r>
      <w:r w:rsidRPr="00FC04C8">
        <w:rPr>
          <w:lang w:val="en-US"/>
        </w:rPr>
        <w:t xml:space="preserve"> </w:t>
      </w:r>
      <w:r w:rsidRPr="00A11ACF">
        <w:rPr>
          <w:lang w:val="en-US"/>
        </w:rPr>
        <w:t>Indeed, the third author remembers achieving her cookery badge</w:t>
      </w:r>
      <w:r>
        <w:rPr>
          <w:lang w:val="en-US"/>
        </w:rPr>
        <w:t xml:space="preserve"> in the 1970s</w:t>
      </w:r>
      <w:r w:rsidRPr="00A11ACF">
        <w:rPr>
          <w:lang w:val="en-US"/>
        </w:rPr>
        <w:t xml:space="preserve"> </w:t>
      </w:r>
      <w:r>
        <w:rPr>
          <w:lang w:val="en-US"/>
        </w:rPr>
        <w:t>by</w:t>
      </w:r>
      <w:r w:rsidRPr="00A11ACF">
        <w:rPr>
          <w:lang w:val="en-US"/>
        </w:rPr>
        <w:t xml:space="preserve"> cook</w:t>
      </w:r>
      <w:r>
        <w:rPr>
          <w:lang w:val="en-US"/>
        </w:rPr>
        <w:t>ing</w:t>
      </w:r>
      <w:r w:rsidRPr="00A11ACF">
        <w:rPr>
          <w:lang w:val="en-US"/>
        </w:rPr>
        <w:t xml:space="preserve"> a three-course meal and present</w:t>
      </w:r>
      <w:r>
        <w:rPr>
          <w:lang w:val="en-US"/>
        </w:rPr>
        <w:t>ing</w:t>
      </w:r>
      <w:r w:rsidRPr="00A11ACF">
        <w:rPr>
          <w:lang w:val="en-US"/>
        </w:rPr>
        <w:t xml:space="preserve"> it to ‘judges’ –</w:t>
      </w:r>
      <w:r>
        <w:rPr>
          <w:lang w:val="en-US"/>
        </w:rPr>
        <w:t xml:space="preserve"> </w:t>
      </w:r>
      <w:r w:rsidRPr="00A11ACF">
        <w:rPr>
          <w:lang w:val="en-US"/>
        </w:rPr>
        <w:t>an elderly couple and strangers to her – in their own home.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D2F8" w14:textId="77777777" w:rsidR="00F00068" w:rsidRDefault="00F00068">
    <w:pPr>
      <w:jc w:val="right"/>
    </w:pPr>
    <w:r>
      <w:fldChar w:fldCharType="begin"/>
    </w:r>
    <w:r>
      <w:instrText>PAGE</w:instrText>
    </w:r>
    <w:r>
      <w:fldChar w:fldCharType="separate"/>
    </w:r>
    <w:r w:rsidR="00805C1B">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0695B" w14:textId="77777777" w:rsidR="00F00068" w:rsidRDefault="00F00068">
      <w:pPr>
        <w:spacing w:line="240" w:lineRule="auto"/>
      </w:pPr>
      <w:r>
        <w:separator/>
      </w:r>
    </w:p>
  </w:footnote>
  <w:footnote w:type="continuationSeparator" w:id="0">
    <w:p w14:paraId="3DB97B9F" w14:textId="77777777" w:rsidR="00F00068" w:rsidRDefault="00F0006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B8A"/>
    <w:multiLevelType w:val="multilevel"/>
    <w:tmpl w:val="0B00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8608E"/>
    <w:multiLevelType w:val="multilevel"/>
    <w:tmpl w:val="C028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D7ABB"/>
    <w:multiLevelType w:val="multilevel"/>
    <w:tmpl w:val="45AE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830B93"/>
    <w:multiLevelType w:val="multilevel"/>
    <w:tmpl w:val="6BC4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lastRevisionsView" w:val="0"/>
  </w:docVars>
  <w:rsids>
    <w:rsidRoot w:val="0079163C"/>
    <w:rsid w:val="00002606"/>
    <w:rsid w:val="00002A68"/>
    <w:rsid w:val="000048FD"/>
    <w:rsid w:val="00004930"/>
    <w:rsid w:val="00005630"/>
    <w:rsid w:val="00007B17"/>
    <w:rsid w:val="00010068"/>
    <w:rsid w:val="00010A6D"/>
    <w:rsid w:val="00010B1B"/>
    <w:rsid w:val="00012230"/>
    <w:rsid w:val="0001448E"/>
    <w:rsid w:val="00014727"/>
    <w:rsid w:val="000151DC"/>
    <w:rsid w:val="0002416E"/>
    <w:rsid w:val="00024E67"/>
    <w:rsid w:val="00025AE4"/>
    <w:rsid w:val="00026C27"/>
    <w:rsid w:val="00027FB3"/>
    <w:rsid w:val="00030945"/>
    <w:rsid w:val="00031675"/>
    <w:rsid w:val="000318F6"/>
    <w:rsid w:val="00031A45"/>
    <w:rsid w:val="00031C16"/>
    <w:rsid w:val="00031DD0"/>
    <w:rsid w:val="000346D2"/>
    <w:rsid w:val="0003490E"/>
    <w:rsid w:val="000361FD"/>
    <w:rsid w:val="00040D7A"/>
    <w:rsid w:val="00041326"/>
    <w:rsid w:val="00042D5A"/>
    <w:rsid w:val="000455C2"/>
    <w:rsid w:val="00046091"/>
    <w:rsid w:val="00046A67"/>
    <w:rsid w:val="0004764D"/>
    <w:rsid w:val="00047F7E"/>
    <w:rsid w:val="00052A30"/>
    <w:rsid w:val="00052B69"/>
    <w:rsid w:val="0005338E"/>
    <w:rsid w:val="00053540"/>
    <w:rsid w:val="00053897"/>
    <w:rsid w:val="00053951"/>
    <w:rsid w:val="00055921"/>
    <w:rsid w:val="00055CE1"/>
    <w:rsid w:val="000561D1"/>
    <w:rsid w:val="00056C95"/>
    <w:rsid w:val="00056D05"/>
    <w:rsid w:val="00060970"/>
    <w:rsid w:val="00061072"/>
    <w:rsid w:val="000616CA"/>
    <w:rsid w:val="00062448"/>
    <w:rsid w:val="00062842"/>
    <w:rsid w:val="00062EF0"/>
    <w:rsid w:val="0006609B"/>
    <w:rsid w:val="000700E8"/>
    <w:rsid w:val="000704E6"/>
    <w:rsid w:val="00071453"/>
    <w:rsid w:val="0007315A"/>
    <w:rsid w:val="000733E8"/>
    <w:rsid w:val="00074813"/>
    <w:rsid w:val="00074CD7"/>
    <w:rsid w:val="00077765"/>
    <w:rsid w:val="0008055E"/>
    <w:rsid w:val="0008157F"/>
    <w:rsid w:val="00081B82"/>
    <w:rsid w:val="00083BAB"/>
    <w:rsid w:val="00086ACC"/>
    <w:rsid w:val="00086C07"/>
    <w:rsid w:val="00087708"/>
    <w:rsid w:val="00087D72"/>
    <w:rsid w:val="000902BD"/>
    <w:rsid w:val="000907A5"/>
    <w:rsid w:val="00093CEB"/>
    <w:rsid w:val="000A060A"/>
    <w:rsid w:val="000A3F0E"/>
    <w:rsid w:val="000A3F7F"/>
    <w:rsid w:val="000A55ED"/>
    <w:rsid w:val="000A6277"/>
    <w:rsid w:val="000A6DEC"/>
    <w:rsid w:val="000A7392"/>
    <w:rsid w:val="000A7561"/>
    <w:rsid w:val="000B0BE9"/>
    <w:rsid w:val="000B1BE1"/>
    <w:rsid w:val="000B2A38"/>
    <w:rsid w:val="000B2B0C"/>
    <w:rsid w:val="000B3160"/>
    <w:rsid w:val="000B402C"/>
    <w:rsid w:val="000B6712"/>
    <w:rsid w:val="000B7A2F"/>
    <w:rsid w:val="000C078D"/>
    <w:rsid w:val="000C1305"/>
    <w:rsid w:val="000C1BA7"/>
    <w:rsid w:val="000C2115"/>
    <w:rsid w:val="000C299C"/>
    <w:rsid w:val="000C31B1"/>
    <w:rsid w:val="000C33BB"/>
    <w:rsid w:val="000C35FD"/>
    <w:rsid w:val="000C48C2"/>
    <w:rsid w:val="000C4CCB"/>
    <w:rsid w:val="000C52F0"/>
    <w:rsid w:val="000C59F2"/>
    <w:rsid w:val="000C651B"/>
    <w:rsid w:val="000D0429"/>
    <w:rsid w:val="000D3E8B"/>
    <w:rsid w:val="000D6B64"/>
    <w:rsid w:val="000D74A7"/>
    <w:rsid w:val="000D7BA2"/>
    <w:rsid w:val="000E0A3D"/>
    <w:rsid w:val="000E227C"/>
    <w:rsid w:val="000E2806"/>
    <w:rsid w:val="000E2FC8"/>
    <w:rsid w:val="000F0A9B"/>
    <w:rsid w:val="000F24AB"/>
    <w:rsid w:val="000F3803"/>
    <w:rsid w:val="000F440F"/>
    <w:rsid w:val="000F51C0"/>
    <w:rsid w:val="000F7529"/>
    <w:rsid w:val="00101377"/>
    <w:rsid w:val="001014AB"/>
    <w:rsid w:val="00101A81"/>
    <w:rsid w:val="00102BDC"/>
    <w:rsid w:val="001074FF"/>
    <w:rsid w:val="00111105"/>
    <w:rsid w:val="00111163"/>
    <w:rsid w:val="001126C0"/>
    <w:rsid w:val="00113841"/>
    <w:rsid w:val="0011441A"/>
    <w:rsid w:val="0011536B"/>
    <w:rsid w:val="001174BD"/>
    <w:rsid w:val="00121DF3"/>
    <w:rsid w:val="00121F63"/>
    <w:rsid w:val="001238EE"/>
    <w:rsid w:val="00123FAE"/>
    <w:rsid w:val="00123FCA"/>
    <w:rsid w:val="0012526F"/>
    <w:rsid w:val="00125707"/>
    <w:rsid w:val="00125AF7"/>
    <w:rsid w:val="00125DE6"/>
    <w:rsid w:val="00125F04"/>
    <w:rsid w:val="00127049"/>
    <w:rsid w:val="0013231F"/>
    <w:rsid w:val="001328EF"/>
    <w:rsid w:val="00136052"/>
    <w:rsid w:val="00136932"/>
    <w:rsid w:val="00136E6C"/>
    <w:rsid w:val="00136EAC"/>
    <w:rsid w:val="00142AFE"/>
    <w:rsid w:val="00143BD8"/>
    <w:rsid w:val="00145CBA"/>
    <w:rsid w:val="001464A6"/>
    <w:rsid w:val="00150335"/>
    <w:rsid w:val="00150DE3"/>
    <w:rsid w:val="00151AD2"/>
    <w:rsid w:val="001533BE"/>
    <w:rsid w:val="00156D18"/>
    <w:rsid w:val="00160176"/>
    <w:rsid w:val="00160193"/>
    <w:rsid w:val="00160B7E"/>
    <w:rsid w:val="001621DF"/>
    <w:rsid w:val="0016269D"/>
    <w:rsid w:val="001636D4"/>
    <w:rsid w:val="00163AA8"/>
    <w:rsid w:val="00164F21"/>
    <w:rsid w:val="0016550E"/>
    <w:rsid w:val="0016775F"/>
    <w:rsid w:val="00170582"/>
    <w:rsid w:val="00172584"/>
    <w:rsid w:val="00172FEB"/>
    <w:rsid w:val="001734E5"/>
    <w:rsid w:val="001743DB"/>
    <w:rsid w:val="001758E6"/>
    <w:rsid w:val="00175FAD"/>
    <w:rsid w:val="00176074"/>
    <w:rsid w:val="00176116"/>
    <w:rsid w:val="00176B7D"/>
    <w:rsid w:val="0017710B"/>
    <w:rsid w:val="00177119"/>
    <w:rsid w:val="001824A7"/>
    <w:rsid w:val="00182677"/>
    <w:rsid w:val="00182DEC"/>
    <w:rsid w:val="001831BC"/>
    <w:rsid w:val="00183604"/>
    <w:rsid w:val="001849D0"/>
    <w:rsid w:val="00186817"/>
    <w:rsid w:val="00186892"/>
    <w:rsid w:val="001876B3"/>
    <w:rsid w:val="0018793A"/>
    <w:rsid w:val="00187E59"/>
    <w:rsid w:val="00187F62"/>
    <w:rsid w:val="00190887"/>
    <w:rsid w:val="00190A5A"/>
    <w:rsid w:val="00191F26"/>
    <w:rsid w:val="00193CDA"/>
    <w:rsid w:val="00193F4A"/>
    <w:rsid w:val="00194B6C"/>
    <w:rsid w:val="001960EC"/>
    <w:rsid w:val="00196FCE"/>
    <w:rsid w:val="001A169C"/>
    <w:rsid w:val="001A1E9D"/>
    <w:rsid w:val="001A338C"/>
    <w:rsid w:val="001A71C5"/>
    <w:rsid w:val="001A72EE"/>
    <w:rsid w:val="001B1A41"/>
    <w:rsid w:val="001B1CD5"/>
    <w:rsid w:val="001B34BE"/>
    <w:rsid w:val="001B47E1"/>
    <w:rsid w:val="001C00E0"/>
    <w:rsid w:val="001C0AB8"/>
    <w:rsid w:val="001C0EB7"/>
    <w:rsid w:val="001C155A"/>
    <w:rsid w:val="001C4C00"/>
    <w:rsid w:val="001C5DBA"/>
    <w:rsid w:val="001C6E93"/>
    <w:rsid w:val="001C6F30"/>
    <w:rsid w:val="001C797A"/>
    <w:rsid w:val="001D292A"/>
    <w:rsid w:val="001D335C"/>
    <w:rsid w:val="001D4920"/>
    <w:rsid w:val="001D66EF"/>
    <w:rsid w:val="001E0206"/>
    <w:rsid w:val="001E0397"/>
    <w:rsid w:val="001E06FC"/>
    <w:rsid w:val="001E1370"/>
    <w:rsid w:val="001E1730"/>
    <w:rsid w:val="001E3923"/>
    <w:rsid w:val="001E5E0C"/>
    <w:rsid w:val="001E6E86"/>
    <w:rsid w:val="001E6F17"/>
    <w:rsid w:val="001E7FCB"/>
    <w:rsid w:val="001F038B"/>
    <w:rsid w:val="001F04FB"/>
    <w:rsid w:val="001F0F37"/>
    <w:rsid w:val="001F20AB"/>
    <w:rsid w:val="001F4E02"/>
    <w:rsid w:val="001F5501"/>
    <w:rsid w:val="001F77A5"/>
    <w:rsid w:val="001F7A1F"/>
    <w:rsid w:val="00201F48"/>
    <w:rsid w:val="00202154"/>
    <w:rsid w:val="00202397"/>
    <w:rsid w:val="0020463F"/>
    <w:rsid w:val="00204FEF"/>
    <w:rsid w:val="002072E3"/>
    <w:rsid w:val="002101EF"/>
    <w:rsid w:val="0021326A"/>
    <w:rsid w:val="00215C6D"/>
    <w:rsid w:val="002169F7"/>
    <w:rsid w:val="00217089"/>
    <w:rsid w:val="00220DA1"/>
    <w:rsid w:val="00220F90"/>
    <w:rsid w:val="00225A29"/>
    <w:rsid w:val="002267C7"/>
    <w:rsid w:val="00226BB7"/>
    <w:rsid w:val="00226D29"/>
    <w:rsid w:val="0022707C"/>
    <w:rsid w:val="002274D0"/>
    <w:rsid w:val="002315AC"/>
    <w:rsid w:val="00231F96"/>
    <w:rsid w:val="002324E3"/>
    <w:rsid w:val="00233524"/>
    <w:rsid w:val="00234BAF"/>
    <w:rsid w:val="0023746D"/>
    <w:rsid w:val="002401F3"/>
    <w:rsid w:val="00241713"/>
    <w:rsid w:val="00241947"/>
    <w:rsid w:val="0024245C"/>
    <w:rsid w:val="002435EF"/>
    <w:rsid w:val="00243C1F"/>
    <w:rsid w:val="00250C09"/>
    <w:rsid w:val="0025504D"/>
    <w:rsid w:val="002566FF"/>
    <w:rsid w:val="002570E4"/>
    <w:rsid w:val="00257AFB"/>
    <w:rsid w:val="00260ED8"/>
    <w:rsid w:val="00262B99"/>
    <w:rsid w:val="00263DE3"/>
    <w:rsid w:val="00264EEA"/>
    <w:rsid w:val="00266415"/>
    <w:rsid w:val="00267F60"/>
    <w:rsid w:val="002713C3"/>
    <w:rsid w:val="00275F43"/>
    <w:rsid w:val="00283CE3"/>
    <w:rsid w:val="00290572"/>
    <w:rsid w:val="00292195"/>
    <w:rsid w:val="00294714"/>
    <w:rsid w:val="00296F76"/>
    <w:rsid w:val="002A0088"/>
    <w:rsid w:val="002A1ECD"/>
    <w:rsid w:val="002A3AC3"/>
    <w:rsid w:val="002A42D4"/>
    <w:rsid w:val="002A4948"/>
    <w:rsid w:val="002A5D0C"/>
    <w:rsid w:val="002B27F9"/>
    <w:rsid w:val="002B2D82"/>
    <w:rsid w:val="002B4302"/>
    <w:rsid w:val="002B5AF1"/>
    <w:rsid w:val="002B5FD1"/>
    <w:rsid w:val="002B65DE"/>
    <w:rsid w:val="002B7D48"/>
    <w:rsid w:val="002C16D6"/>
    <w:rsid w:val="002C539C"/>
    <w:rsid w:val="002C7196"/>
    <w:rsid w:val="002D0DF3"/>
    <w:rsid w:val="002D13FF"/>
    <w:rsid w:val="002D1F49"/>
    <w:rsid w:val="002D3971"/>
    <w:rsid w:val="002D3CB6"/>
    <w:rsid w:val="002D5201"/>
    <w:rsid w:val="002D6547"/>
    <w:rsid w:val="002E12F1"/>
    <w:rsid w:val="002E208E"/>
    <w:rsid w:val="002E345D"/>
    <w:rsid w:val="002E4000"/>
    <w:rsid w:val="002E693C"/>
    <w:rsid w:val="002F5D10"/>
    <w:rsid w:val="002F5DE5"/>
    <w:rsid w:val="002F6116"/>
    <w:rsid w:val="002F61B1"/>
    <w:rsid w:val="003009A1"/>
    <w:rsid w:val="00303136"/>
    <w:rsid w:val="00306F66"/>
    <w:rsid w:val="00310F87"/>
    <w:rsid w:val="00311263"/>
    <w:rsid w:val="00311415"/>
    <w:rsid w:val="00312885"/>
    <w:rsid w:val="00313BCE"/>
    <w:rsid w:val="00315242"/>
    <w:rsid w:val="003157EF"/>
    <w:rsid w:val="003162A5"/>
    <w:rsid w:val="003163B2"/>
    <w:rsid w:val="00316DBC"/>
    <w:rsid w:val="003225DF"/>
    <w:rsid w:val="00322E01"/>
    <w:rsid w:val="00325974"/>
    <w:rsid w:val="00325C0B"/>
    <w:rsid w:val="00330CA7"/>
    <w:rsid w:val="00330D1B"/>
    <w:rsid w:val="0033478E"/>
    <w:rsid w:val="00335782"/>
    <w:rsid w:val="003402DC"/>
    <w:rsid w:val="003408EB"/>
    <w:rsid w:val="00340FFA"/>
    <w:rsid w:val="0034121B"/>
    <w:rsid w:val="003418CD"/>
    <w:rsid w:val="00351138"/>
    <w:rsid w:val="00351B65"/>
    <w:rsid w:val="00351F8F"/>
    <w:rsid w:val="003548DE"/>
    <w:rsid w:val="003556A4"/>
    <w:rsid w:val="00360EFB"/>
    <w:rsid w:val="003620B1"/>
    <w:rsid w:val="00364585"/>
    <w:rsid w:val="00364BA2"/>
    <w:rsid w:val="00367699"/>
    <w:rsid w:val="00367B51"/>
    <w:rsid w:val="00371650"/>
    <w:rsid w:val="00373313"/>
    <w:rsid w:val="003740C0"/>
    <w:rsid w:val="0037666F"/>
    <w:rsid w:val="00376932"/>
    <w:rsid w:val="0037712D"/>
    <w:rsid w:val="0037749F"/>
    <w:rsid w:val="00380C27"/>
    <w:rsid w:val="003820E3"/>
    <w:rsid w:val="00383E6A"/>
    <w:rsid w:val="0038677E"/>
    <w:rsid w:val="00392ECB"/>
    <w:rsid w:val="00393BA4"/>
    <w:rsid w:val="00396B62"/>
    <w:rsid w:val="00397C96"/>
    <w:rsid w:val="003A1FC5"/>
    <w:rsid w:val="003A3111"/>
    <w:rsid w:val="003A464E"/>
    <w:rsid w:val="003A4BF0"/>
    <w:rsid w:val="003A4CAE"/>
    <w:rsid w:val="003A5C81"/>
    <w:rsid w:val="003B00D9"/>
    <w:rsid w:val="003B34B7"/>
    <w:rsid w:val="003B377F"/>
    <w:rsid w:val="003B38D6"/>
    <w:rsid w:val="003C1361"/>
    <w:rsid w:val="003C3ACC"/>
    <w:rsid w:val="003C456D"/>
    <w:rsid w:val="003C5953"/>
    <w:rsid w:val="003C62B3"/>
    <w:rsid w:val="003C7B95"/>
    <w:rsid w:val="003C7ED9"/>
    <w:rsid w:val="003C7F6A"/>
    <w:rsid w:val="003D1150"/>
    <w:rsid w:val="003D2174"/>
    <w:rsid w:val="003D50D1"/>
    <w:rsid w:val="003E0470"/>
    <w:rsid w:val="003E372B"/>
    <w:rsid w:val="003E434E"/>
    <w:rsid w:val="003E4DF7"/>
    <w:rsid w:val="003E4F47"/>
    <w:rsid w:val="003E50ED"/>
    <w:rsid w:val="003E55CF"/>
    <w:rsid w:val="003E56C3"/>
    <w:rsid w:val="003E5B68"/>
    <w:rsid w:val="003E6D7D"/>
    <w:rsid w:val="003E6DEA"/>
    <w:rsid w:val="003E763D"/>
    <w:rsid w:val="003E7C10"/>
    <w:rsid w:val="003F027F"/>
    <w:rsid w:val="003F0C6A"/>
    <w:rsid w:val="003F1A45"/>
    <w:rsid w:val="003F29D4"/>
    <w:rsid w:val="003F38AF"/>
    <w:rsid w:val="003F5DC9"/>
    <w:rsid w:val="003F64D6"/>
    <w:rsid w:val="003F654F"/>
    <w:rsid w:val="003F7CC1"/>
    <w:rsid w:val="00401088"/>
    <w:rsid w:val="0040235A"/>
    <w:rsid w:val="00405CDE"/>
    <w:rsid w:val="00410DAB"/>
    <w:rsid w:val="00410DAC"/>
    <w:rsid w:val="00414654"/>
    <w:rsid w:val="00414BB6"/>
    <w:rsid w:val="0041550B"/>
    <w:rsid w:val="00422B13"/>
    <w:rsid w:val="00424982"/>
    <w:rsid w:val="00425266"/>
    <w:rsid w:val="004253F2"/>
    <w:rsid w:val="00425E95"/>
    <w:rsid w:val="00427233"/>
    <w:rsid w:val="00427436"/>
    <w:rsid w:val="00430DC1"/>
    <w:rsid w:val="0043215F"/>
    <w:rsid w:val="00434340"/>
    <w:rsid w:val="00436BEC"/>
    <w:rsid w:val="00437320"/>
    <w:rsid w:val="00437482"/>
    <w:rsid w:val="004379DE"/>
    <w:rsid w:val="00437F4C"/>
    <w:rsid w:val="0044190B"/>
    <w:rsid w:val="004427F1"/>
    <w:rsid w:val="00443477"/>
    <w:rsid w:val="0044370F"/>
    <w:rsid w:val="0044541C"/>
    <w:rsid w:val="00445ECB"/>
    <w:rsid w:val="00446834"/>
    <w:rsid w:val="00446DA0"/>
    <w:rsid w:val="00446DEA"/>
    <w:rsid w:val="00453120"/>
    <w:rsid w:val="004543A5"/>
    <w:rsid w:val="00454FE1"/>
    <w:rsid w:val="004553DC"/>
    <w:rsid w:val="00455DEC"/>
    <w:rsid w:val="00456CA3"/>
    <w:rsid w:val="00464FA4"/>
    <w:rsid w:val="00467278"/>
    <w:rsid w:val="0046752F"/>
    <w:rsid w:val="00467E45"/>
    <w:rsid w:val="00471B3C"/>
    <w:rsid w:val="00472609"/>
    <w:rsid w:val="004726B7"/>
    <w:rsid w:val="00472C8D"/>
    <w:rsid w:val="004743E5"/>
    <w:rsid w:val="004746A9"/>
    <w:rsid w:val="00477B25"/>
    <w:rsid w:val="00480472"/>
    <w:rsid w:val="00482D5E"/>
    <w:rsid w:val="004832F9"/>
    <w:rsid w:val="0048428F"/>
    <w:rsid w:val="00484E03"/>
    <w:rsid w:val="00485D66"/>
    <w:rsid w:val="00486BE9"/>
    <w:rsid w:val="00490D0C"/>
    <w:rsid w:val="00491B12"/>
    <w:rsid w:val="00495B34"/>
    <w:rsid w:val="00495C00"/>
    <w:rsid w:val="004A2469"/>
    <w:rsid w:val="004A3673"/>
    <w:rsid w:val="004A4125"/>
    <w:rsid w:val="004B00A9"/>
    <w:rsid w:val="004B0EDF"/>
    <w:rsid w:val="004B14D5"/>
    <w:rsid w:val="004B1648"/>
    <w:rsid w:val="004B1A67"/>
    <w:rsid w:val="004B1D42"/>
    <w:rsid w:val="004B2D5E"/>
    <w:rsid w:val="004B3B59"/>
    <w:rsid w:val="004B5F3A"/>
    <w:rsid w:val="004B7A4C"/>
    <w:rsid w:val="004C0ED5"/>
    <w:rsid w:val="004C1C95"/>
    <w:rsid w:val="004C246A"/>
    <w:rsid w:val="004C370D"/>
    <w:rsid w:val="004C3902"/>
    <w:rsid w:val="004C39BB"/>
    <w:rsid w:val="004C458F"/>
    <w:rsid w:val="004D07E9"/>
    <w:rsid w:val="004D090C"/>
    <w:rsid w:val="004D25D0"/>
    <w:rsid w:val="004D364F"/>
    <w:rsid w:val="004D38FD"/>
    <w:rsid w:val="004D5F07"/>
    <w:rsid w:val="004D7FEB"/>
    <w:rsid w:val="004E10FB"/>
    <w:rsid w:val="004E19BE"/>
    <w:rsid w:val="004E2253"/>
    <w:rsid w:val="004E309E"/>
    <w:rsid w:val="004E39E5"/>
    <w:rsid w:val="004E5408"/>
    <w:rsid w:val="004F0752"/>
    <w:rsid w:val="004F0BF3"/>
    <w:rsid w:val="004F260B"/>
    <w:rsid w:val="004F392F"/>
    <w:rsid w:val="004F5FC1"/>
    <w:rsid w:val="004F6BF3"/>
    <w:rsid w:val="004F6F3E"/>
    <w:rsid w:val="00503215"/>
    <w:rsid w:val="00503350"/>
    <w:rsid w:val="00503675"/>
    <w:rsid w:val="005058C7"/>
    <w:rsid w:val="00507F3F"/>
    <w:rsid w:val="00510654"/>
    <w:rsid w:val="00510FE0"/>
    <w:rsid w:val="00511882"/>
    <w:rsid w:val="00512393"/>
    <w:rsid w:val="00514BF0"/>
    <w:rsid w:val="00515427"/>
    <w:rsid w:val="005156AD"/>
    <w:rsid w:val="00516536"/>
    <w:rsid w:val="0051727C"/>
    <w:rsid w:val="00517E25"/>
    <w:rsid w:val="00517EFF"/>
    <w:rsid w:val="00521CD6"/>
    <w:rsid w:val="005221F9"/>
    <w:rsid w:val="0052223F"/>
    <w:rsid w:val="00522D60"/>
    <w:rsid w:val="00523B0E"/>
    <w:rsid w:val="00524663"/>
    <w:rsid w:val="00525578"/>
    <w:rsid w:val="00527049"/>
    <w:rsid w:val="0053246A"/>
    <w:rsid w:val="00532FE8"/>
    <w:rsid w:val="0053459F"/>
    <w:rsid w:val="00534A79"/>
    <w:rsid w:val="00535874"/>
    <w:rsid w:val="005359AD"/>
    <w:rsid w:val="00536D3F"/>
    <w:rsid w:val="00537D6B"/>
    <w:rsid w:val="00537E72"/>
    <w:rsid w:val="00541399"/>
    <w:rsid w:val="00542C52"/>
    <w:rsid w:val="00543420"/>
    <w:rsid w:val="00544FA9"/>
    <w:rsid w:val="005502D7"/>
    <w:rsid w:val="00550E43"/>
    <w:rsid w:val="00551B47"/>
    <w:rsid w:val="00552830"/>
    <w:rsid w:val="00554D11"/>
    <w:rsid w:val="00555DB8"/>
    <w:rsid w:val="00557A3F"/>
    <w:rsid w:val="00563AC4"/>
    <w:rsid w:val="00565508"/>
    <w:rsid w:val="00566579"/>
    <w:rsid w:val="00566857"/>
    <w:rsid w:val="00567573"/>
    <w:rsid w:val="00570017"/>
    <w:rsid w:val="00570390"/>
    <w:rsid w:val="0057098B"/>
    <w:rsid w:val="005716B0"/>
    <w:rsid w:val="0057285D"/>
    <w:rsid w:val="00572EE2"/>
    <w:rsid w:val="00575ADE"/>
    <w:rsid w:val="005764CF"/>
    <w:rsid w:val="00577AF7"/>
    <w:rsid w:val="00577D15"/>
    <w:rsid w:val="0058104C"/>
    <w:rsid w:val="00581D6E"/>
    <w:rsid w:val="005823C0"/>
    <w:rsid w:val="00582725"/>
    <w:rsid w:val="0058364A"/>
    <w:rsid w:val="00584C12"/>
    <w:rsid w:val="00584EF4"/>
    <w:rsid w:val="00585C52"/>
    <w:rsid w:val="00587972"/>
    <w:rsid w:val="00592535"/>
    <w:rsid w:val="00592F06"/>
    <w:rsid w:val="0059522D"/>
    <w:rsid w:val="00595F88"/>
    <w:rsid w:val="005964D4"/>
    <w:rsid w:val="005978C6"/>
    <w:rsid w:val="005A046B"/>
    <w:rsid w:val="005A1B4E"/>
    <w:rsid w:val="005A1FAF"/>
    <w:rsid w:val="005A202A"/>
    <w:rsid w:val="005A4AB6"/>
    <w:rsid w:val="005A5010"/>
    <w:rsid w:val="005A54C8"/>
    <w:rsid w:val="005A7E19"/>
    <w:rsid w:val="005B1157"/>
    <w:rsid w:val="005B6564"/>
    <w:rsid w:val="005B685D"/>
    <w:rsid w:val="005B6989"/>
    <w:rsid w:val="005B707F"/>
    <w:rsid w:val="005B7516"/>
    <w:rsid w:val="005B77DD"/>
    <w:rsid w:val="005B7B66"/>
    <w:rsid w:val="005C109B"/>
    <w:rsid w:val="005C5759"/>
    <w:rsid w:val="005C630C"/>
    <w:rsid w:val="005C6C18"/>
    <w:rsid w:val="005C7D32"/>
    <w:rsid w:val="005D1DD0"/>
    <w:rsid w:val="005D3D62"/>
    <w:rsid w:val="005D7E40"/>
    <w:rsid w:val="005E3054"/>
    <w:rsid w:val="005E316A"/>
    <w:rsid w:val="005E4E3E"/>
    <w:rsid w:val="005E5059"/>
    <w:rsid w:val="005E575C"/>
    <w:rsid w:val="005E7F97"/>
    <w:rsid w:val="005F10AA"/>
    <w:rsid w:val="005F15C4"/>
    <w:rsid w:val="005F1A04"/>
    <w:rsid w:val="005F29DC"/>
    <w:rsid w:val="005F3A09"/>
    <w:rsid w:val="005F3E31"/>
    <w:rsid w:val="005F68EE"/>
    <w:rsid w:val="005F7407"/>
    <w:rsid w:val="005F7A68"/>
    <w:rsid w:val="00600839"/>
    <w:rsid w:val="00601C11"/>
    <w:rsid w:val="00602B40"/>
    <w:rsid w:val="00603A68"/>
    <w:rsid w:val="00604A0C"/>
    <w:rsid w:val="00605470"/>
    <w:rsid w:val="00605F00"/>
    <w:rsid w:val="006076D8"/>
    <w:rsid w:val="006115E4"/>
    <w:rsid w:val="00611EE3"/>
    <w:rsid w:val="00612EF0"/>
    <w:rsid w:val="00614601"/>
    <w:rsid w:val="00615C98"/>
    <w:rsid w:val="00622BEE"/>
    <w:rsid w:val="00623A9E"/>
    <w:rsid w:val="00624107"/>
    <w:rsid w:val="00626206"/>
    <w:rsid w:val="00630B23"/>
    <w:rsid w:val="0063248E"/>
    <w:rsid w:val="00632896"/>
    <w:rsid w:val="006346A9"/>
    <w:rsid w:val="00634770"/>
    <w:rsid w:val="00635E11"/>
    <w:rsid w:val="00640161"/>
    <w:rsid w:val="00641140"/>
    <w:rsid w:val="00643289"/>
    <w:rsid w:val="0064380A"/>
    <w:rsid w:val="00646B2F"/>
    <w:rsid w:val="00650A40"/>
    <w:rsid w:val="00652FEF"/>
    <w:rsid w:val="00653487"/>
    <w:rsid w:val="006555B4"/>
    <w:rsid w:val="00655D6A"/>
    <w:rsid w:val="00657434"/>
    <w:rsid w:val="006576B4"/>
    <w:rsid w:val="006616EF"/>
    <w:rsid w:val="0066170C"/>
    <w:rsid w:val="00661A36"/>
    <w:rsid w:val="00661B8E"/>
    <w:rsid w:val="006628AC"/>
    <w:rsid w:val="00663837"/>
    <w:rsid w:val="00663D44"/>
    <w:rsid w:val="006645A5"/>
    <w:rsid w:val="006649F1"/>
    <w:rsid w:val="0066540A"/>
    <w:rsid w:val="00665893"/>
    <w:rsid w:val="00665EE3"/>
    <w:rsid w:val="006660D1"/>
    <w:rsid w:val="00667E57"/>
    <w:rsid w:val="00667F59"/>
    <w:rsid w:val="0067135A"/>
    <w:rsid w:val="00674A89"/>
    <w:rsid w:val="0067598D"/>
    <w:rsid w:val="00680F3B"/>
    <w:rsid w:val="00680FBD"/>
    <w:rsid w:val="0068110F"/>
    <w:rsid w:val="00682500"/>
    <w:rsid w:val="006853E8"/>
    <w:rsid w:val="00692FA2"/>
    <w:rsid w:val="00693466"/>
    <w:rsid w:val="00693914"/>
    <w:rsid w:val="006946B7"/>
    <w:rsid w:val="006A3E85"/>
    <w:rsid w:val="006A47BF"/>
    <w:rsid w:val="006A58EB"/>
    <w:rsid w:val="006A6058"/>
    <w:rsid w:val="006B0635"/>
    <w:rsid w:val="006B1FAA"/>
    <w:rsid w:val="006B36D7"/>
    <w:rsid w:val="006B4C3A"/>
    <w:rsid w:val="006C680A"/>
    <w:rsid w:val="006C6920"/>
    <w:rsid w:val="006C6EA6"/>
    <w:rsid w:val="006D222A"/>
    <w:rsid w:val="006D2300"/>
    <w:rsid w:val="006D731C"/>
    <w:rsid w:val="006E08CC"/>
    <w:rsid w:val="006E2C89"/>
    <w:rsid w:val="006E4BDB"/>
    <w:rsid w:val="006E5E67"/>
    <w:rsid w:val="006E6DA5"/>
    <w:rsid w:val="006F0F16"/>
    <w:rsid w:val="006F3276"/>
    <w:rsid w:val="006F33F4"/>
    <w:rsid w:val="006F4588"/>
    <w:rsid w:val="006F66B9"/>
    <w:rsid w:val="006F7E1E"/>
    <w:rsid w:val="007000CD"/>
    <w:rsid w:val="007019C0"/>
    <w:rsid w:val="007019CD"/>
    <w:rsid w:val="00701F21"/>
    <w:rsid w:val="00704255"/>
    <w:rsid w:val="00704321"/>
    <w:rsid w:val="00706B6D"/>
    <w:rsid w:val="00707607"/>
    <w:rsid w:val="007103DC"/>
    <w:rsid w:val="0071073A"/>
    <w:rsid w:val="0071195D"/>
    <w:rsid w:val="0071315A"/>
    <w:rsid w:val="007137AC"/>
    <w:rsid w:val="00713DF7"/>
    <w:rsid w:val="007153CF"/>
    <w:rsid w:val="00715581"/>
    <w:rsid w:val="007174F2"/>
    <w:rsid w:val="00717AA6"/>
    <w:rsid w:val="00725EC6"/>
    <w:rsid w:val="007266C0"/>
    <w:rsid w:val="00726EA7"/>
    <w:rsid w:val="00727F0C"/>
    <w:rsid w:val="00731670"/>
    <w:rsid w:val="0073383F"/>
    <w:rsid w:val="0073506E"/>
    <w:rsid w:val="007364FD"/>
    <w:rsid w:val="00736F9B"/>
    <w:rsid w:val="00737B03"/>
    <w:rsid w:val="00737BE5"/>
    <w:rsid w:val="0074059B"/>
    <w:rsid w:val="0074144B"/>
    <w:rsid w:val="00742661"/>
    <w:rsid w:val="00742B81"/>
    <w:rsid w:val="00744F6F"/>
    <w:rsid w:val="0074650D"/>
    <w:rsid w:val="00754475"/>
    <w:rsid w:val="00754BEA"/>
    <w:rsid w:val="007556A4"/>
    <w:rsid w:val="0075623C"/>
    <w:rsid w:val="00756769"/>
    <w:rsid w:val="00757480"/>
    <w:rsid w:val="00760BEE"/>
    <w:rsid w:val="00763B96"/>
    <w:rsid w:val="007646C9"/>
    <w:rsid w:val="007658C3"/>
    <w:rsid w:val="007662EE"/>
    <w:rsid w:val="00766E1C"/>
    <w:rsid w:val="00766FCD"/>
    <w:rsid w:val="00770488"/>
    <w:rsid w:val="00770F32"/>
    <w:rsid w:val="007719CB"/>
    <w:rsid w:val="0077337F"/>
    <w:rsid w:val="00773FDB"/>
    <w:rsid w:val="007740FD"/>
    <w:rsid w:val="007745CB"/>
    <w:rsid w:val="00774A11"/>
    <w:rsid w:val="0077604C"/>
    <w:rsid w:val="007764CF"/>
    <w:rsid w:val="007817C3"/>
    <w:rsid w:val="007830F9"/>
    <w:rsid w:val="007842E9"/>
    <w:rsid w:val="0078479F"/>
    <w:rsid w:val="00785283"/>
    <w:rsid w:val="0078565D"/>
    <w:rsid w:val="007857AA"/>
    <w:rsid w:val="00787E7D"/>
    <w:rsid w:val="0079163C"/>
    <w:rsid w:val="00791DF6"/>
    <w:rsid w:val="0079252E"/>
    <w:rsid w:val="00793C94"/>
    <w:rsid w:val="0079547E"/>
    <w:rsid w:val="00797941"/>
    <w:rsid w:val="00797EA1"/>
    <w:rsid w:val="007A0491"/>
    <w:rsid w:val="007A0C03"/>
    <w:rsid w:val="007A2645"/>
    <w:rsid w:val="007A32DD"/>
    <w:rsid w:val="007A3C0F"/>
    <w:rsid w:val="007A4617"/>
    <w:rsid w:val="007A6D8F"/>
    <w:rsid w:val="007A7B0C"/>
    <w:rsid w:val="007B0EDF"/>
    <w:rsid w:val="007B1731"/>
    <w:rsid w:val="007B1D80"/>
    <w:rsid w:val="007B1F2A"/>
    <w:rsid w:val="007B2CD6"/>
    <w:rsid w:val="007B2E43"/>
    <w:rsid w:val="007B3869"/>
    <w:rsid w:val="007B53CD"/>
    <w:rsid w:val="007C48E0"/>
    <w:rsid w:val="007D16DD"/>
    <w:rsid w:val="007D63E2"/>
    <w:rsid w:val="007D71E4"/>
    <w:rsid w:val="007E0348"/>
    <w:rsid w:val="007E0E89"/>
    <w:rsid w:val="007E15E0"/>
    <w:rsid w:val="007E51FE"/>
    <w:rsid w:val="007F13E1"/>
    <w:rsid w:val="007F2072"/>
    <w:rsid w:val="007F5231"/>
    <w:rsid w:val="007F6A67"/>
    <w:rsid w:val="0080203C"/>
    <w:rsid w:val="00802F12"/>
    <w:rsid w:val="00803BF8"/>
    <w:rsid w:val="008048AE"/>
    <w:rsid w:val="00804995"/>
    <w:rsid w:val="00804C85"/>
    <w:rsid w:val="00805C1B"/>
    <w:rsid w:val="00806953"/>
    <w:rsid w:val="00811520"/>
    <w:rsid w:val="008126E1"/>
    <w:rsid w:val="008133F7"/>
    <w:rsid w:val="00816527"/>
    <w:rsid w:val="00817CE8"/>
    <w:rsid w:val="0082110C"/>
    <w:rsid w:val="008232C6"/>
    <w:rsid w:val="00825C36"/>
    <w:rsid w:val="00827ABF"/>
    <w:rsid w:val="00830F42"/>
    <w:rsid w:val="00834E69"/>
    <w:rsid w:val="00837657"/>
    <w:rsid w:val="00840DBB"/>
    <w:rsid w:val="00841369"/>
    <w:rsid w:val="0084346F"/>
    <w:rsid w:val="0084555B"/>
    <w:rsid w:val="008459B0"/>
    <w:rsid w:val="008479C2"/>
    <w:rsid w:val="00852750"/>
    <w:rsid w:val="00853A14"/>
    <w:rsid w:val="0085519F"/>
    <w:rsid w:val="00855346"/>
    <w:rsid w:val="00855638"/>
    <w:rsid w:val="00860EA1"/>
    <w:rsid w:val="00862AA9"/>
    <w:rsid w:val="00862DE2"/>
    <w:rsid w:val="00864800"/>
    <w:rsid w:val="00865C2D"/>
    <w:rsid w:val="00873E2B"/>
    <w:rsid w:val="00875610"/>
    <w:rsid w:val="00875F1B"/>
    <w:rsid w:val="00880748"/>
    <w:rsid w:val="008813C2"/>
    <w:rsid w:val="00881475"/>
    <w:rsid w:val="008814FF"/>
    <w:rsid w:val="00881D44"/>
    <w:rsid w:val="00882A18"/>
    <w:rsid w:val="00885859"/>
    <w:rsid w:val="00885F73"/>
    <w:rsid w:val="00887157"/>
    <w:rsid w:val="00892BFC"/>
    <w:rsid w:val="008943CE"/>
    <w:rsid w:val="00895E0B"/>
    <w:rsid w:val="008A0C1E"/>
    <w:rsid w:val="008A0E10"/>
    <w:rsid w:val="008A24B5"/>
    <w:rsid w:val="008A31D8"/>
    <w:rsid w:val="008A34D9"/>
    <w:rsid w:val="008A43EA"/>
    <w:rsid w:val="008A4FA5"/>
    <w:rsid w:val="008A567E"/>
    <w:rsid w:val="008B1CC2"/>
    <w:rsid w:val="008B541E"/>
    <w:rsid w:val="008B66F3"/>
    <w:rsid w:val="008B6F29"/>
    <w:rsid w:val="008B7186"/>
    <w:rsid w:val="008B794A"/>
    <w:rsid w:val="008C252C"/>
    <w:rsid w:val="008C367B"/>
    <w:rsid w:val="008C3980"/>
    <w:rsid w:val="008C478B"/>
    <w:rsid w:val="008D06E3"/>
    <w:rsid w:val="008D09B2"/>
    <w:rsid w:val="008D0FC3"/>
    <w:rsid w:val="008D188E"/>
    <w:rsid w:val="008D29C0"/>
    <w:rsid w:val="008D4AD5"/>
    <w:rsid w:val="008D5D49"/>
    <w:rsid w:val="008D6261"/>
    <w:rsid w:val="008E2CC2"/>
    <w:rsid w:val="008E322A"/>
    <w:rsid w:val="008E33BA"/>
    <w:rsid w:val="008E358C"/>
    <w:rsid w:val="008E3B15"/>
    <w:rsid w:val="008E4161"/>
    <w:rsid w:val="008E5BB2"/>
    <w:rsid w:val="008F1E37"/>
    <w:rsid w:val="008F2D74"/>
    <w:rsid w:val="008F4B69"/>
    <w:rsid w:val="008F68F7"/>
    <w:rsid w:val="008F6E85"/>
    <w:rsid w:val="008F7A6B"/>
    <w:rsid w:val="00902A16"/>
    <w:rsid w:val="00903862"/>
    <w:rsid w:val="00904900"/>
    <w:rsid w:val="00904F93"/>
    <w:rsid w:val="009056CC"/>
    <w:rsid w:val="00905DBB"/>
    <w:rsid w:val="00911CA7"/>
    <w:rsid w:val="00913575"/>
    <w:rsid w:val="009137BD"/>
    <w:rsid w:val="00914A6F"/>
    <w:rsid w:val="00915E0A"/>
    <w:rsid w:val="00916A23"/>
    <w:rsid w:val="0091733E"/>
    <w:rsid w:val="009178A8"/>
    <w:rsid w:val="00922378"/>
    <w:rsid w:val="00922CA5"/>
    <w:rsid w:val="00924319"/>
    <w:rsid w:val="00924AF2"/>
    <w:rsid w:val="00925C56"/>
    <w:rsid w:val="009266DA"/>
    <w:rsid w:val="00927047"/>
    <w:rsid w:val="0092768A"/>
    <w:rsid w:val="009338D8"/>
    <w:rsid w:val="009339F0"/>
    <w:rsid w:val="00935A24"/>
    <w:rsid w:val="009404F0"/>
    <w:rsid w:val="009406EA"/>
    <w:rsid w:val="00940780"/>
    <w:rsid w:val="00940E1D"/>
    <w:rsid w:val="009541AF"/>
    <w:rsid w:val="009550F7"/>
    <w:rsid w:val="00955D07"/>
    <w:rsid w:val="009601C7"/>
    <w:rsid w:val="00966EA4"/>
    <w:rsid w:val="00970422"/>
    <w:rsid w:val="00974A7D"/>
    <w:rsid w:val="009810CF"/>
    <w:rsid w:val="00981251"/>
    <w:rsid w:val="009817A9"/>
    <w:rsid w:val="00981EA4"/>
    <w:rsid w:val="0098452A"/>
    <w:rsid w:val="009862A0"/>
    <w:rsid w:val="00986A0C"/>
    <w:rsid w:val="00987D37"/>
    <w:rsid w:val="00990026"/>
    <w:rsid w:val="00991B21"/>
    <w:rsid w:val="0099267C"/>
    <w:rsid w:val="009975EB"/>
    <w:rsid w:val="009A0BEB"/>
    <w:rsid w:val="009A0DF8"/>
    <w:rsid w:val="009A2084"/>
    <w:rsid w:val="009A4354"/>
    <w:rsid w:val="009A57B3"/>
    <w:rsid w:val="009A5DB4"/>
    <w:rsid w:val="009A63B6"/>
    <w:rsid w:val="009A78D2"/>
    <w:rsid w:val="009B0EB3"/>
    <w:rsid w:val="009B1D60"/>
    <w:rsid w:val="009B1FAB"/>
    <w:rsid w:val="009B5F85"/>
    <w:rsid w:val="009B7C17"/>
    <w:rsid w:val="009C04F4"/>
    <w:rsid w:val="009C0B70"/>
    <w:rsid w:val="009C1A05"/>
    <w:rsid w:val="009C48F4"/>
    <w:rsid w:val="009C5534"/>
    <w:rsid w:val="009C5FA9"/>
    <w:rsid w:val="009C6785"/>
    <w:rsid w:val="009C7D81"/>
    <w:rsid w:val="009D03C8"/>
    <w:rsid w:val="009D041A"/>
    <w:rsid w:val="009D1533"/>
    <w:rsid w:val="009D1EBD"/>
    <w:rsid w:val="009D2CB9"/>
    <w:rsid w:val="009D55F1"/>
    <w:rsid w:val="009E4ECC"/>
    <w:rsid w:val="009E5B48"/>
    <w:rsid w:val="009E6300"/>
    <w:rsid w:val="009E6919"/>
    <w:rsid w:val="009F0250"/>
    <w:rsid w:val="009F0B11"/>
    <w:rsid w:val="009F242C"/>
    <w:rsid w:val="009F2E76"/>
    <w:rsid w:val="009F3359"/>
    <w:rsid w:val="009F33FD"/>
    <w:rsid w:val="009F4AE9"/>
    <w:rsid w:val="009F5606"/>
    <w:rsid w:val="009F59F9"/>
    <w:rsid w:val="009F5D9A"/>
    <w:rsid w:val="00A0297F"/>
    <w:rsid w:val="00A03C79"/>
    <w:rsid w:val="00A0685D"/>
    <w:rsid w:val="00A06CFE"/>
    <w:rsid w:val="00A07559"/>
    <w:rsid w:val="00A108B5"/>
    <w:rsid w:val="00A11ACF"/>
    <w:rsid w:val="00A123CE"/>
    <w:rsid w:val="00A12435"/>
    <w:rsid w:val="00A127E3"/>
    <w:rsid w:val="00A1281E"/>
    <w:rsid w:val="00A13B42"/>
    <w:rsid w:val="00A16184"/>
    <w:rsid w:val="00A16A99"/>
    <w:rsid w:val="00A20922"/>
    <w:rsid w:val="00A2279B"/>
    <w:rsid w:val="00A23664"/>
    <w:rsid w:val="00A247AB"/>
    <w:rsid w:val="00A3001E"/>
    <w:rsid w:val="00A3034E"/>
    <w:rsid w:val="00A31517"/>
    <w:rsid w:val="00A32BA2"/>
    <w:rsid w:val="00A3375B"/>
    <w:rsid w:val="00A3463E"/>
    <w:rsid w:val="00A35E8D"/>
    <w:rsid w:val="00A363EC"/>
    <w:rsid w:val="00A36CD3"/>
    <w:rsid w:val="00A404B3"/>
    <w:rsid w:val="00A40D56"/>
    <w:rsid w:val="00A425DC"/>
    <w:rsid w:val="00A45FF5"/>
    <w:rsid w:val="00A47D13"/>
    <w:rsid w:val="00A47D82"/>
    <w:rsid w:val="00A50350"/>
    <w:rsid w:val="00A50765"/>
    <w:rsid w:val="00A52A53"/>
    <w:rsid w:val="00A55435"/>
    <w:rsid w:val="00A556ED"/>
    <w:rsid w:val="00A55D89"/>
    <w:rsid w:val="00A605C3"/>
    <w:rsid w:val="00A61865"/>
    <w:rsid w:val="00A61AB3"/>
    <w:rsid w:val="00A64C78"/>
    <w:rsid w:val="00A654D8"/>
    <w:rsid w:val="00A67756"/>
    <w:rsid w:val="00A73BEB"/>
    <w:rsid w:val="00A73D39"/>
    <w:rsid w:val="00A74886"/>
    <w:rsid w:val="00A76CAD"/>
    <w:rsid w:val="00A82D4D"/>
    <w:rsid w:val="00A82EC6"/>
    <w:rsid w:val="00A83742"/>
    <w:rsid w:val="00A837EE"/>
    <w:rsid w:val="00A87022"/>
    <w:rsid w:val="00A8782F"/>
    <w:rsid w:val="00A91B4C"/>
    <w:rsid w:val="00A92028"/>
    <w:rsid w:val="00A92524"/>
    <w:rsid w:val="00A93122"/>
    <w:rsid w:val="00A946CF"/>
    <w:rsid w:val="00A95589"/>
    <w:rsid w:val="00A95986"/>
    <w:rsid w:val="00A97111"/>
    <w:rsid w:val="00AA2453"/>
    <w:rsid w:val="00AA4107"/>
    <w:rsid w:val="00AA4283"/>
    <w:rsid w:val="00AA5A5C"/>
    <w:rsid w:val="00AA5CFF"/>
    <w:rsid w:val="00AA7D6D"/>
    <w:rsid w:val="00AB2E9A"/>
    <w:rsid w:val="00AB5667"/>
    <w:rsid w:val="00AC2C0B"/>
    <w:rsid w:val="00AC3E24"/>
    <w:rsid w:val="00AC5F50"/>
    <w:rsid w:val="00AC7EA4"/>
    <w:rsid w:val="00AD1B20"/>
    <w:rsid w:val="00AD2C98"/>
    <w:rsid w:val="00AD3651"/>
    <w:rsid w:val="00AD38DF"/>
    <w:rsid w:val="00AD6570"/>
    <w:rsid w:val="00AD7E23"/>
    <w:rsid w:val="00AE2280"/>
    <w:rsid w:val="00AE264A"/>
    <w:rsid w:val="00AE2B78"/>
    <w:rsid w:val="00AE3161"/>
    <w:rsid w:val="00AE3EAF"/>
    <w:rsid w:val="00AE4439"/>
    <w:rsid w:val="00AE4735"/>
    <w:rsid w:val="00AE5D40"/>
    <w:rsid w:val="00AE69D3"/>
    <w:rsid w:val="00AF0C44"/>
    <w:rsid w:val="00AF121C"/>
    <w:rsid w:val="00AF1455"/>
    <w:rsid w:val="00AF20A4"/>
    <w:rsid w:val="00AF2232"/>
    <w:rsid w:val="00AF250A"/>
    <w:rsid w:val="00AF5024"/>
    <w:rsid w:val="00AF69DC"/>
    <w:rsid w:val="00B013AC"/>
    <w:rsid w:val="00B01BE8"/>
    <w:rsid w:val="00B03A06"/>
    <w:rsid w:val="00B04D92"/>
    <w:rsid w:val="00B052F6"/>
    <w:rsid w:val="00B07189"/>
    <w:rsid w:val="00B11927"/>
    <w:rsid w:val="00B12517"/>
    <w:rsid w:val="00B12D9B"/>
    <w:rsid w:val="00B1466D"/>
    <w:rsid w:val="00B15920"/>
    <w:rsid w:val="00B16877"/>
    <w:rsid w:val="00B16FE3"/>
    <w:rsid w:val="00B1702F"/>
    <w:rsid w:val="00B2050B"/>
    <w:rsid w:val="00B223BF"/>
    <w:rsid w:val="00B2320A"/>
    <w:rsid w:val="00B235E7"/>
    <w:rsid w:val="00B25E08"/>
    <w:rsid w:val="00B261CA"/>
    <w:rsid w:val="00B27AE7"/>
    <w:rsid w:val="00B305DA"/>
    <w:rsid w:val="00B339B1"/>
    <w:rsid w:val="00B33E61"/>
    <w:rsid w:val="00B35CD9"/>
    <w:rsid w:val="00B45970"/>
    <w:rsid w:val="00B47E05"/>
    <w:rsid w:val="00B47FD3"/>
    <w:rsid w:val="00B52031"/>
    <w:rsid w:val="00B5554C"/>
    <w:rsid w:val="00B56AC7"/>
    <w:rsid w:val="00B57D6B"/>
    <w:rsid w:val="00B64DF5"/>
    <w:rsid w:val="00B65B78"/>
    <w:rsid w:val="00B6631E"/>
    <w:rsid w:val="00B717F3"/>
    <w:rsid w:val="00B72C57"/>
    <w:rsid w:val="00B7318B"/>
    <w:rsid w:val="00B756E7"/>
    <w:rsid w:val="00B75962"/>
    <w:rsid w:val="00B81640"/>
    <w:rsid w:val="00B827A4"/>
    <w:rsid w:val="00B82906"/>
    <w:rsid w:val="00B85912"/>
    <w:rsid w:val="00B86330"/>
    <w:rsid w:val="00B86BC7"/>
    <w:rsid w:val="00B90843"/>
    <w:rsid w:val="00B90D01"/>
    <w:rsid w:val="00B92A9E"/>
    <w:rsid w:val="00B9365F"/>
    <w:rsid w:val="00B93CD5"/>
    <w:rsid w:val="00B97F89"/>
    <w:rsid w:val="00BA0441"/>
    <w:rsid w:val="00BA0499"/>
    <w:rsid w:val="00BA43E4"/>
    <w:rsid w:val="00BA4DB5"/>
    <w:rsid w:val="00BA4E62"/>
    <w:rsid w:val="00BA5D5F"/>
    <w:rsid w:val="00BB0370"/>
    <w:rsid w:val="00BB0481"/>
    <w:rsid w:val="00BB1000"/>
    <w:rsid w:val="00BB1E6E"/>
    <w:rsid w:val="00BB1FD9"/>
    <w:rsid w:val="00BB2673"/>
    <w:rsid w:val="00BB4D48"/>
    <w:rsid w:val="00BB6E50"/>
    <w:rsid w:val="00BC0E03"/>
    <w:rsid w:val="00BC1434"/>
    <w:rsid w:val="00BC1734"/>
    <w:rsid w:val="00BC1DC1"/>
    <w:rsid w:val="00BC3139"/>
    <w:rsid w:val="00BC4030"/>
    <w:rsid w:val="00BC5720"/>
    <w:rsid w:val="00BC70C4"/>
    <w:rsid w:val="00BD05D5"/>
    <w:rsid w:val="00BD1C86"/>
    <w:rsid w:val="00BD2FCC"/>
    <w:rsid w:val="00BD37D6"/>
    <w:rsid w:val="00BD47F2"/>
    <w:rsid w:val="00BD5C8D"/>
    <w:rsid w:val="00BD66C9"/>
    <w:rsid w:val="00BD6CFF"/>
    <w:rsid w:val="00BE0506"/>
    <w:rsid w:val="00BE3E8F"/>
    <w:rsid w:val="00BE4151"/>
    <w:rsid w:val="00BE61B0"/>
    <w:rsid w:val="00BE6BDC"/>
    <w:rsid w:val="00BE719B"/>
    <w:rsid w:val="00BF01AA"/>
    <w:rsid w:val="00BF1234"/>
    <w:rsid w:val="00BF2AE4"/>
    <w:rsid w:val="00BF53FD"/>
    <w:rsid w:val="00C00220"/>
    <w:rsid w:val="00C0071E"/>
    <w:rsid w:val="00C021B0"/>
    <w:rsid w:val="00C02901"/>
    <w:rsid w:val="00C03A04"/>
    <w:rsid w:val="00C04B1E"/>
    <w:rsid w:val="00C04FF7"/>
    <w:rsid w:val="00C061A7"/>
    <w:rsid w:val="00C063F6"/>
    <w:rsid w:val="00C073B7"/>
    <w:rsid w:val="00C106ED"/>
    <w:rsid w:val="00C1132A"/>
    <w:rsid w:val="00C14E94"/>
    <w:rsid w:val="00C158A6"/>
    <w:rsid w:val="00C209F3"/>
    <w:rsid w:val="00C20A8A"/>
    <w:rsid w:val="00C24526"/>
    <w:rsid w:val="00C25BE2"/>
    <w:rsid w:val="00C31F51"/>
    <w:rsid w:val="00C3282F"/>
    <w:rsid w:val="00C334D8"/>
    <w:rsid w:val="00C3580E"/>
    <w:rsid w:val="00C36BA1"/>
    <w:rsid w:val="00C37967"/>
    <w:rsid w:val="00C37F55"/>
    <w:rsid w:val="00C41898"/>
    <w:rsid w:val="00C41C7C"/>
    <w:rsid w:val="00C43990"/>
    <w:rsid w:val="00C43B7B"/>
    <w:rsid w:val="00C447C8"/>
    <w:rsid w:val="00C45B87"/>
    <w:rsid w:val="00C46038"/>
    <w:rsid w:val="00C47187"/>
    <w:rsid w:val="00C4779F"/>
    <w:rsid w:val="00C47CD3"/>
    <w:rsid w:val="00C5171D"/>
    <w:rsid w:val="00C52A0E"/>
    <w:rsid w:val="00C53557"/>
    <w:rsid w:val="00C536E7"/>
    <w:rsid w:val="00C542D2"/>
    <w:rsid w:val="00C54ACF"/>
    <w:rsid w:val="00C56159"/>
    <w:rsid w:val="00C570F4"/>
    <w:rsid w:val="00C60496"/>
    <w:rsid w:val="00C6102C"/>
    <w:rsid w:val="00C6104C"/>
    <w:rsid w:val="00C6428B"/>
    <w:rsid w:val="00C6617C"/>
    <w:rsid w:val="00C6653F"/>
    <w:rsid w:val="00C6656C"/>
    <w:rsid w:val="00C668DD"/>
    <w:rsid w:val="00C66AEE"/>
    <w:rsid w:val="00C71615"/>
    <w:rsid w:val="00C723B7"/>
    <w:rsid w:val="00C72794"/>
    <w:rsid w:val="00C76FA7"/>
    <w:rsid w:val="00C775E7"/>
    <w:rsid w:val="00C77DFA"/>
    <w:rsid w:val="00C81EA4"/>
    <w:rsid w:val="00C8244A"/>
    <w:rsid w:val="00C84BE5"/>
    <w:rsid w:val="00C85931"/>
    <w:rsid w:val="00C87C34"/>
    <w:rsid w:val="00C9075A"/>
    <w:rsid w:val="00C93039"/>
    <w:rsid w:val="00C9379D"/>
    <w:rsid w:val="00CA0A59"/>
    <w:rsid w:val="00CA33ED"/>
    <w:rsid w:val="00CA573D"/>
    <w:rsid w:val="00CB00C4"/>
    <w:rsid w:val="00CB258C"/>
    <w:rsid w:val="00CB2B64"/>
    <w:rsid w:val="00CB5363"/>
    <w:rsid w:val="00CC1F05"/>
    <w:rsid w:val="00CC2087"/>
    <w:rsid w:val="00CC4065"/>
    <w:rsid w:val="00CC4B8D"/>
    <w:rsid w:val="00CC4ED4"/>
    <w:rsid w:val="00CC5E59"/>
    <w:rsid w:val="00CC77F0"/>
    <w:rsid w:val="00CD0E53"/>
    <w:rsid w:val="00CD1B04"/>
    <w:rsid w:val="00CD263D"/>
    <w:rsid w:val="00CD338C"/>
    <w:rsid w:val="00CD3AC0"/>
    <w:rsid w:val="00CD412E"/>
    <w:rsid w:val="00CD4C96"/>
    <w:rsid w:val="00CD4F59"/>
    <w:rsid w:val="00CD62AB"/>
    <w:rsid w:val="00CD6C5E"/>
    <w:rsid w:val="00CE0ADB"/>
    <w:rsid w:val="00CE1A51"/>
    <w:rsid w:val="00CE234E"/>
    <w:rsid w:val="00CE3294"/>
    <w:rsid w:val="00CE39F7"/>
    <w:rsid w:val="00CE3D31"/>
    <w:rsid w:val="00CE3F46"/>
    <w:rsid w:val="00CE443A"/>
    <w:rsid w:val="00CE4A7B"/>
    <w:rsid w:val="00CE6886"/>
    <w:rsid w:val="00CE6D7C"/>
    <w:rsid w:val="00CE6F89"/>
    <w:rsid w:val="00CE744F"/>
    <w:rsid w:val="00CE75A5"/>
    <w:rsid w:val="00CF1752"/>
    <w:rsid w:val="00CF193F"/>
    <w:rsid w:val="00CF339E"/>
    <w:rsid w:val="00CF3850"/>
    <w:rsid w:val="00CF4BAB"/>
    <w:rsid w:val="00CF5129"/>
    <w:rsid w:val="00CF6C6A"/>
    <w:rsid w:val="00CF71B2"/>
    <w:rsid w:val="00D0121C"/>
    <w:rsid w:val="00D01AD0"/>
    <w:rsid w:val="00D048D4"/>
    <w:rsid w:val="00D06810"/>
    <w:rsid w:val="00D069FE"/>
    <w:rsid w:val="00D1181B"/>
    <w:rsid w:val="00D11C76"/>
    <w:rsid w:val="00D148AC"/>
    <w:rsid w:val="00D14A8B"/>
    <w:rsid w:val="00D14C07"/>
    <w:rsid w:val="00D14D8D"/>
    <w:rsid w:val="00D15CC2"/>
    <w:rsid w:val="00D16E12"/>
    <w:rsid w:val="00D2344E"/>
    <w:rsid w:val="00D254B9"/>
    <w:rsid w:val="00D257EB"/>
    <w:rsid w:val="00D25B16"/>
    <w:rsid w:val="00D31922"/>
    <w:rsid w:val="00D33572"/>
    <w:rsid w:val="00D34A15"/>
    <w:rsid w:val="00D34EA1"/>
    <w:rsid w:val="00D350BE"/>
    <w:rsid w:val="00D354A2"/>
    <w:rsid w:val="00D4065E"/>
    <w:rsid w:val="00D40A44"/>
    <w:rsid w:val="00D41905"/>
    <w:rsid w:val="00D436EB"/>
    <w:rsid w:val="00D4466F"/>
    <w:rsid w:val="00D447B7"/>
    <w:rsid w:val="00D451AB"/>
    <w:rsid w:val="00D454F6"/>
    <w:rsid w:val="00D46605"/>
    <w:rsid w:val="00D47329"/>
    <w:rsid w:val="00D478BC"/>
    <w:rsid w:val="00D47C67"/>
    <w:rsid w:val="00D51058"/>
    <w:rsid w:val="00D5148E"/>
    <w:rsid w:val="00D51F79"/>
    <w:rsid w:val="00D528F5"/>
    <w:rsid w:val="00D52E0E"/>
    <w:rsid w:val="00D53037"/>
    <w:rsid w:val="00D54D8E"/>
    <w:rsid w:val="00D604AB"/>
    <w:rsid w:val="00D6148F"/>
    <w:rsid w:val="00D632A9"/>
    <w:rsid w:val="00D63694"/>
    <w:rsid w:val="00D65A92"/>
    <w:rsid w:val="00D65E05"/>
    <w:rsid w:val="00D6774A"/>
    <w:rsid w:val="00D71EE8"/>
    <w:rsid w:val="00D75442"/>
    <w:rsid w:val="00D77598"/>
    <w:rsid w:val="00D777DB"/>
    <w:rsid w:val="00D804D2"/>
    <w:rsid w:val="00D80DB0"/>
    <w:rsid w:val="00D82943"/>
    <w:rsid w:val="00D8417C"/>
    <w:rsid w:val="00D872E1"/>
    <w:rsid w:val="00D9144B"/>
    <w:rsid w:val="00DA0026"/>
    <w:rsid w:val="00DA21DC"/>
    <w:rsid w:val="00DA35F5"/>
    <w:rsid w:val="00DA568D"/>
    <w:rsid w:val="00DA6F39"/>
    <w:rsid w:val="00DB6893"/>
    <w:rsid w:val="00DC4110"/>
    <w:rsid w:val="00DC512D"/>
    <w:rsid w:val="00DC5778"/>
    <w:rsid w:val="00DC778C"/>
    <w:rsid w:val="00DC7CE5"/>
    <w:rsid w:val="00DD2F38"/>
    <w:rsid w:val="00DD44EF"/>
    <w:rsid w:val="00DD46EA"/>
    <w:rsid w:val="00DD52C9"/>
    <w:rsid w:val="00DD5F16"/>
    <w:rsid w:val="00DE108B"/>
    <w:rsid w:val="00DE1EF2"/>
    <w:rsid w:val="00DE2308"/>
    <w:rsid w:val="00DE27B6"/>
    <w:rsid w:val="00DE3E52"/>
    <w:rsid w:val="00DE4ECB"/>
    <w:rsid w:val="00DE615E"/>
    <w:rsid w:val="00DE698D"/>
    <w:rsid w:val="00DF0593"/>
    <w:rsid w:val="00DF07C5"/>
    <w:rsid w:val="00DF1A1C"/>
    <w:rsid w:val="00DF1AA6"/>
    <w:rsid w:val="00DF1F5A"/>
    <w:rsid w:val="00DF2718"/>
    <w:rsid w:val="00DF33E3"/>
    <w:rsid w:val="00DF380A"/>
    <w:rsid w:val="00E006E5"/>
    <w:rsid w:val="00E02208"/>
    <w:rsid w:val="00E04CE3"/>
    <w:rsid w:val="00E056F8"/>
    <w:rsid w:val="00E074B4"/>
    <w:rsid w:val="00E120B6"/>
    <w:rsid w:val="00E1279E"/>
    <w:rsid w:val="00E12829"/>
    <w:rsid w:val="00E13A7E"/>
    <w:rsid w:val="00E14AC8"/>
    <w:rsid w:val="00E15F44"/>
    <w:rsid w:val="00E1665B"/>
    <w:rsid w:val="00E201B4"/>
    <w:rsid w:val="00E20E37"/>
    <w:rsid w:val="00E23A23"/>
    <w:rsid w:val="00E24DBF"/>
    <w:rsid w:val="00E34127"/>
    <w:rsid w:val="00E34FDC"/>
    <w:rsid w:val="00E356E6"/>
    <w:rsid w:val="00E35772"/>
    <w:rsid w:val="00E37199"/>
    <w:rsid w:val="00E378B3"/>
    <w:rsid w:val="00E4059D"/>
    <w:rsid w:val="00E41EFB"/>
    <w:rsid w:val="00E46C98"/>
    <w:rsid w:val="00E50EA8"/>
    <w:rsid w:val="00E50F6A"/>
    <w:rsid w:val="00E510A6"/>
    <w:rsid w:val="00E556E5"/>
    <w:rsid w:val="00E565F1"/>
    <w:rsid w:val="00E56C9A"/>
    <w:rsid w:val="00E570F7"/>
    <w:rsid w:val="00E571EF"/>
    <w:rsid w:val="00E57E82"/>
    <w:rsid w:val="00E604A5"/>
    <w:rsid w:val="00E616FF"/>
    <w:rsid w:val="00E6376E"/>
    <w:rsid w:val="00E66ACE"/>
    <w:rsid w:val="00E66EBF"/>
    <w:rsid w:val="00E66F00"/>
    <w:rsid w:val="00E674C2"/>
    <w:rsid w:val="00E71273"/>
    <w:rsid w:val="00E71876"/>
    <w:rsid w:val="00E7262F"/>
    <w:rsid w:val="00E72FAF"/>
    <w:rsid w:val="00E73480"/>
    <w:rsid w:val="00E828BC"/>
    <w:rsid w:val="00E84580"/>
    <w:rsid w:val="00E85A49"/>
    <w:rsid w:val="00E86B36"/>
    <w:rsid w:val="00E90203"/>
    <w:rsid w:val="00E91113"/>
    <w:rsid w:val="00E93818"/>
    <w:rsid w:val="00E94C2C"/>
    <w:rsid w:val="00E94CBC"/>
    <w:rsid w:val="00E975A6"/>
    <w:rsid w:val="00EA20FE"/>
    <w:rsid w:val="00EA4044"/>
    <w:rsid w:val="00EA503D"/>
    <w:rsid w:val="00EA73FF"/>
    <w:rsid w:val="00EB0313"/>
    <w:rsid w:val="00EB347A"/>
    <w:rsid w:val="00EB3658"/>
    <w:rsid w:val="00EB6105"/>
    <w:rsid w:val="00EC126E"/>
    <w:rsid w:val="00EC5E55"/>
    <w:rsid w:val="00EC6558"/>
    <w:rsid w:val="00ED03D1"/>
    <w:rsid w:val="00ED043D"/>
    <w:rsid w:val="00ED0B64"/>
    <w:rsid w:val="00ED3805"/>
    <w:rsid w:val="00ED490B"/>
    <w:rsid w:val="00ED67F3"/>
    <w:rsid w:val="00ED6FB3"/>
    <w:rsid w:val="00ED7288"/>
    <w:rsid w:val="00ED7DE2"/>
    <w:rsid w:val="00EE090D"/>
    <w:rsid w:val="00EE0E90"/>
    <w:rsid w:val="00EE1467"/>
    <w:rsid w:val="00EE1D3F"/>
    <w:rsid w:val="00EE2AA6"/>
    <w:rsid w:val="00EE3383"/>
    <w:rsid w:val="00EE34AC"/>
    <w:rsid w:val="00EE3DE2"/>
    <w:rsid w:val="00EE5542"/>
    <w:rsid w:val="00EE5A71"/>
    <w:rsid w:val="00EE77C3"/>
    <w:rsid w:val="00EE799B"/>
    <w:rsid w:val="00EF11B5"/>
    <w:rsid w:val="00EF1F14"/>
    <w:rsid w:val="00EF385C"/>
    <w:rsid w:val="00EF3A50"/>
    <w:rsid w:val="00EF5E3E"/>
    <w:rsid w:val="00EF60AD"/>
    <w:rsid w:val="00EF648A"/>
    <w:rsid w:val="00F00068"/>
    <w:rsid w:val="00F009B0"/>
    <w:rsid w:val="00F009FD"/>
    <w:rsid w:val="00F01C54"/>
    <w:rsid w:val="00F01F1E"/>
    <w:rsid w:val="00F03AEC"/>
    <w:rsid w:val="00F03D4C"/>
    <w:rsid w:val="00F052F5"/>
    <w:rsid w:val="00F1045F"/>
    <w:rsid w:val="00F147AB"/>
    <w:rsid w:val="00F152D8"/>
    <w:rsid w:val="00F156CF"/>
    <w:rsid w:val="00F179F5"/>
    <w:rsid w:val="00F17CFD"/>
    <w:rsid w:val="00F200A9"/>
    <w:rsid w:val="00F206B1"/>
    <w:rsid w:val="00F21DBD"/>
    <w:rsid w:val="00F21EC5"/>
    <w:rsid w:val="00F21FDF"/>
    <w:rsid w:val="00F27555"/>
    <w:rsid w:val="00F27CBE"/>
    <w:rsid w:val="00F30408"/>
    <w:rsid w:val="00F304ED"/>
    <w:rsid w:val="00F30D9A"/>
    <w:rsid w:val="00F323C1"/>
    <w:rsid w:val="00F34820"/>
    <w:rsid w:val="00F35105"/>
    <w:rsid w:val="00F357C7"/>
    <w:rsid w:val="00F36155"/>
    <w:rsid w:val="00F37A51"/>
    <w:rsid w:val="00F4232B"/>
    <w:rsid w:val="00F436D8"/>
    <w:rsid w:val="00F43B4F"/>
    <w:rsid w:val="00F44695"/>
    <w:rsid w:val="00F44C6D"/>
    <w:rsid w:val="00F4567D"/>
    <w:rsid w:val="00F46CD3"/>
    <w:rsid w:val="00F46E29"/>
    <w:rsid w:val="00F47687"/>
    <w:rsid w:val="00F47E5E"/>
    <w:rsid w:val="00F53398"/>
    <w:rsid w:val="00F5426C"/>
    <w:rsid w:val="00F55239"/>
    <w:rsid w:val="00F56475"/>
    <w:rsid w:val="00F566AC"/>
    <w:rsid w:val="00F56CF6"/>
    <w:rsid w:val="00F57A1B"/>
    <w:rsid w:val="00F63451"/>
    <w:rsid w:val="00F64C66"/>
    <w:rsid w:val="00F65FFE"/>
    <w:rsid w:val="00F66296"/>
    <w:rsid w:val="00F66E32"/>
    <w:rsid w:val="00F70A80"/>
    <w:rsid w:val="00F7272E"/>
    <w:rsid w:val="00F75586"/>
    <w:rsid w:val="00F761F0"/>
    <w:rsid w:val="00F81B7B"/>
    <w:rsid w:val="00F820BA"/>
    <w:rsid w:val="00F824FC"/>
    <w:rsid w:val="00F83A08"/>
    <w:rsid w:val="00F8656B"/>
    <w:rsid w:val="00F86991"/>
    <w:rsid w:val="00F915C6"/>
    <w:rsid w:val="00F93213"/>
    <w:rsid w:val="00F9443F"/>
    <w:rsid w:val="00F94CDF"/>
    <w:rsid w:val="00FA4956"/>
    <w:rsid w:val="00FA62D1"/>
    <w:rsid w:val="00FA6773"/>
    <w:rsid w:val="00FA6858"/>
    <w:rsid w:val="00FA7938"/>
    <w:rsid w:val="00FB15EA"/>
    <w:rsid w:val="00FB16F5"/>
    <w:rsid w:val="00FB3FBE"/>
    <w:rsid w:val="00FB4229"/>
    <w:rsid w:val="00FB42B6"/>
    <w:rsid w:val="00FB518F"/>
    <w:rsid w:val="00FB5C5B"/>
    <w:rsid w:val="00FB7C40"/>
    <w:rsid w:val="00FC01D8"/>
    <w:rsid w:val="00FC04C8"/>
    <w:rsid w:val="00FC2200"/>
    <w:rsid w:val="00FC32FC"/>
    <w:rsid w:val="00FC3C01"/>
    <w:rsid w:val="00FC3E08"/>
    <w:rsid w:val="00FC6168"/>
    <w:rsid w:val="00FD0CCB"/>
    <w:rsid w:val="00FD0F2E"/>
    <w:rsid w:val="00FD1159"/>
    <w:rsid w:val="00FD1DEA"/>
    <w:rsid w:val="00FD639C"/>
    <w:rsid w:val="00FE26F9"/>
    <w:rsid w:val="00FE3183"/>
    <w:rsid w:val="00FE34F9"/>
    <w:rsid w:val="00FE3C14"/>
    <w:rsid w:val="00FE5F6B"/>
    <w:rsid w:val="00FE6C0E"/>
    <w:rsid w:val="00FE7724"/>
    <w:rsid w:val="00FF01D1"/>
    <w:rsid w:val="00FF104A"/>
    <w:rsid w:val="00FF16AD"/>
    <w:rsid w:val="00FF71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73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71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5201"/>
    <w:rPr>
      <w:b/>
      <w:bCs/>
    </w:rPr>
  </w:style>
  <w:style w:type="character" w:customStyle="1" w:styleId="CommentSubjectChar">
    <w:name w:val="Comment Subject Char"/>
    <w:basedOn w:val="CommentTextChar"/>
    <w:link w:val="CommentSubject"/>
    <w:uiPriority w:val="99"/>
    <w:semiHidden/>
    <w:rsid w:val="002D5201"/>
    <w:rPr>
      <w:b/>
      <w:bCs/>
      <w:sz w:val="20"/>
      <w:szCs w:val="20"/>
    </w:rPr>
  </w:style>
  <w:style w:type="character" w:customStyle="1" w:styleId="apple-converted-space">
    <w:name w:val="apple-converted-space"/>
    <w:basedOn w:val="DefaultParagraphFont"/>
    <w:rsid w:val="000704E6"/>
  </w:style>
  <w:style w:type="paragraph" w:styleId="FootnoteText">
    <w:name w:val="footnote text"/>
    <w:basedOn w:val="Normal"/>
    <w:link w:val="FootnoteTextChar"/>
    <w:uiPriority w:val="99"/>
    <w:unhideWhenUsed/>
    <w:rsid w:val="00E570F7"/>
    <w:pPr>
      <w:spacing w:line="240" w:lineRule="auto"/>
    </w:pPr>
    <w:rPr>
      <w:sz w:val="24"/>
      <w:szCs w:val="24"/>
    </w:rPr>
  </w:style>
  <w:style w:type="character" w:customStyle="1" w:styleId="FootnoteTextChar">
    <w:name w:val="Footnote Text Char"/>
    <w:basedOn w:val="DefaultParagraphFont"/>
    <w:link w:val="FootnoteText"/>
    <w:uiPriority w:val="99"/>
    <w:rsid w:val="00E570F7"/>
    <w:rPr>
      <w:sz w:val="24"/>
      <w:szCs w:val="24"/>
    </w:rPr>
  </w:style>
  <w:style w:type="character" w:styleId="FootnoteReference">
    <w:name w:val="footnote reference"/>
    <w:basedOn w:val="DefaultParagraphFont"/>
    <w:uiPriority w:val="99"/>
    <w:unhideWhenUsed/>
    <w:rsid w:val="00E570F7"/>
    <w:rPr>
      <w:vertAlign w:val="superscript"/>
    </w:rPr>
  </w:style>
  <w:style w:type="character" w:styleId="Hyperlink">
    <w:name w:val="Hyperlink"/>
    <w:basedOn w:val="DefaultParagraphFont"/>
    <w:uiPriority w:val="99"/>
    <w:unhideWhenUsed/>
    <w:rsid w:val="002169F7"/>
    <w:rPr>
      <w:color w:val="0563C1" w:themeColor="hyperlink"/>
      <w:u w:val="single"/>
    </w:rPr>
  </w:style>
  <w:style w:type="paragraph" w:styleId="NormalWeb">
    <w:name w:val="Normal (Web)"/>
    <w:basedOn w:val="Normal"/>
    <w:uiPriority w:val="99"/>
    <w:semiHidden/>
    <w:unhideWhenUsed/>
    <w:rsid w:val="00EE799B"/>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unhideWhenUsed/>
    <w:rsid w:val="00C063F6"/>
    <w:pPr>
      <w:spacing w:line="240" w:lineRule="auto"/>
    </w:pPr>
    <w:rPr>
      <w:rFonts w:ascii="Times New Roman" w:hAnsi="Times New Roman"/>
      <w:szCs w:val="20"/>
    </w:rPr>
  </w:style>
  <w:style w:type="character" w:customStyle="1" w:styleId="EndnoteTextChar">
    <w:name w:val="Endnote Text Char"/>
    <w:basedOn w:val="DefaultParagraphFont"/>
    <w:link w:val="EndnoteText"/>
    <w:uiPriority w:val="99"/>
    <w:rsid w:val="00C063F6"/>
    <w:rPr>
      <w:rFonts w:ascii="Times New Roman" w:hAnsi="Times New Roman"/>
      <w:szCs w:val="20"/>
    </w:rPr>
  </w:style>
  <w:style w:type="character" w:styleId="EndnoteReference">
    <w:name w:val="endnote reference"/>
    <w:basedOn w:val="DefaultParagraphFont"/>
    <w:uiPriority w:val="99"/>
    <w:semiHidden/>
    <w:unhideWhenUsed/>
    <w:rsid w:val="0046752F"/>
    <w:rPr>
      <w:vertAlign w:val="superscript"/>
    </w:rPr>
  </w:style>
  <w:style w:type="character" w:customStyle="1" w:styleId="hlfld-contribauthor">
    <w:name w:val="hlfld-contribauthor"/>
    <w:basedOn w:val="DefaultParagraphFont"/>
    <w:rsid w:val="00472C8D"/>
  </w:style>
  <w:style w:type="character" w:customStyle="1" w:styleId="nlmgiven-names">
    <w:name w:val="nlm_given-names"/>
    <w:basedOn w:val="DefaultParagraphFont"/>
    <w:rsid w:val="00472C8D"/>
  </w:style>
  <w:style w:type="character" w:customStyle="1" w:styleId="nlmyear">
    <w:name w:val="nlm_year"/>
    <w:basedOn w:val="DefaultParagraphFont"/>
    <w:rsid w:val="00472C8D"/>
  </w:style>
  <w:style w:type="character" w:customStyle="1" w:styleId="nlmarticle-title">
    <w:name w:val="nlm_article-title"/>
    <w:basedOn w:val="DefaultParagraphFont"/>
    <w:rsid w:val="00472C8D"/>
  </w:style>
  <w:style w:type="character" w:customStyle="1" w:styleId="nlmfpage">
    <w:name w:val="nlm_fpage"/>
    <w:basedOn w:val="DefaultParagraphFont"/>
    <w:rsid w:val="00472C8D"/>
  </w:style>
  <w:style w:type="character" w:customStyle="1" w:styleId="nlmlpage">
    <w:name w:val="nlm_lpage"/>
    <w:basedOn w:val="DefaultParagraphFont"/>
    <w:rsid w:val="00472C8D"/>
  </w:style>
  <w:style w:type="character" w:customStyle="1" w:styleId="nlmpublisher-loc">
    <w:name w:val="nlm_publisher-loc"/>
    <w:basedOn w:val="DefaultParagraphFont"/>
    <w:rsid w:val="00472C8D"/>
  </w:style>
  <w:style w:type="character" w:customStyle="1" w:styleId="nlmpublisher-name">
    <w:name w:val="nlm_publisher-name"/>
    <w:basedOn w:val="DefaultParagraphFont"/>
    <w:rsid w:val="00472C8D"/>
  </w:style>
  <w:style w:type="character" w:styleId="FollowedHyperlink">
    <w:name w:val="FollowedHyperlink"/>
    <w:basedOn w:val="DefaultParagraphFont"/>
    <w:uiPriority w:val="99"/>
    <w:semiHidden/>
    <w:unhideWhenUsed/>
    <w:rsid w:val="004D25D0"/>
    <w:rPr>
      <w:color w:val="954F72" w:themeColor="followedHyperlink"/>
      <w:u w:val="single"/>
    </w:rPr>
  </w:style>
  <w:style w:type="paragraph" w:styleId="Header">
    <w:name w:val="header"/>
    <w:basedOn w:val="Normal"/>
    <w:link w:val="HeaderChar"/>
    <w:uiPriority w:val="99"/>
    <w:unhideWhenUsed/>
    <w:rsid w:val="003A1FC5"/>
    <w:pPr>
      <w:tabs>
        <w:tab w:val="center" w:pos="4513"/>
        <w:tab w:val="right" w:pos="9026"/>
      </w:tabs>
      <w:spacing w:line="240" w:lineRule="auto"/>
    </w:pPr>
  </w:style>
  <w:style w:type="character" w:customStyle="1" w:styleId="HeaderChar">
    <w:name w:val="Header Char"/>
    <w:basedOn w:val="DefaultParagraphFont"/>
    <w:link w:val="Header"/>
    <w:uiPriority w:val="99"/>
    <w:rsid w:val="003A1FC5"/>
  </w:style>
  <w:style w:type="paragraph" w:styleId="Footer">
    <w:name w:val="footer"/>
    <w:basedOn w:val="Normal"/>
    <w:link w:val="FooterChar"/>
    <w:uiPriority w:val="99"/>
    <w:unhideWhenUsed/>
    <w:rsid w:val="003A1FC5"/>
    <w:pPr>
      <w:tabs>
        <w:tab w:val="center" w:pos="4513"/>
        <w:tab w:val="right" w:pos="9026"/>
      </w:tabs>
      <w:spacing w:line="240" w:lineRule="auto"/>
    </w:pPr>
  </w:style>
  <w:style w:type="character" w:customStyle="1" w:styleId="FooterChar">
    <w:name w:val="Footer Char"/>
    <w:basedOn w:val="DefaultParagraphFont"/>
    <w:link w:val="Footer"/>
    <w:uiPriority w:val="99"/>
    <w:rsid w:val="003A1F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71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5201"/>
    <w:rPr>
      <w:b/>
      <w:bCs/>
    </w:rPr>
  </w:style>
  <w:style w:type="character" w:customStyle="1" w:styleId="CommentSubjectChar">
    <w:name w:val="Comment Subject Char"/>
    <w:basedOn w:val="CommentTextChar"/>
    <w:link w:val="CommentSubject"/>
    <w:uiPriority w:val="99"/>
    <w:semiHidden/>
    <w:rsid w:val="002D5201"/>
    <w:rPr>
      <w:b/>
      <w:bCs/>
      <w:sz w:val="20"/>
      <w:szCs w:val="20"/>
    </w:rPr>
  </w:style>
  <w:style w:type="character" w:customStyle="1" w:styleId="apple-converted-space">
    <w:name w:val="apple-converted-space"/>
    <w:basedOn w:val="DefaultParagraphFont"/>
    <w:rsid w:val="000704E6"/>
  </w:style>
  <w:style w:type="paragraph" w:styleId="FootnoteText">
    <w:name w:val="footnote text"/>
    <w:basedOn w:val="Normal"/>
    <w:link w:val="FootnoteTextChar"/>
    <w:uiPriority w:val="99"/>
    <w:unhideWhenUsed/>
    <w:rsid w:val="00E570F7"/>
    <w:pPr>
      <w:spacing w:line="240" w:lineRule="auto"/>
    </w:pPr>
    <w:rPr>
      <w:sz w:val="24"/>
      <w:szCs w:val="24"/>
    </w:rPr>
  </w:style>
  <w:style w:type="character" w:customStyle="1" w:styleId="FootnoteTextChar">
    <w:name w:val="Footnote Text Char"/>
    <w:basedOn w:val="DefaultParagraphFont"/>
    <w:link w:val="FootnoteText"/>
    <w:uiPriority w:val="99"/>
    <w:rsid w:val="00E570F7"/>
    <w:rPr>
      <w:sz w:val="24"/>
      <w:szCs w:val="24"/>
    </w:rPr>
  </w:style>
  <w:style w:type="character" w:styleId="FootnoteReference">
    <w:name w:val="footnote reference"/>
    <w:basedOn w:val="DefaultParagraphFont"/>
    <w:uiPriority w:val="99"/>
    <w:unhideWhenUsed/>
    <w:rsid w:val="00E570F7"/>
    <w:rPr>
      <w:vertAlign w:val="superscript"/>
    </w:rPr>
  </w:style>
  <w:style w:type="character" w:styleId="Hyperlink">
    <w:name w:val="Hyperlink"/>
    <w:basedOn w:val="DefaultParagraphFont"/>
    <w:uiPriority w:val="99"/>
    <w:unhideWhenUsed/>
    <w:rsid w:val="002169F7"/>
    <w:rPr>
      <w:color w:val="0563C1" w:themeColor="hyperlink"/>
      <w:u w:val="single"/>
    </w:rPr>
  </w:style>
  <w:style w:type="paragraph" w:styleId="NormalWeb">
    <w:name w:val="Normal (Web)"/>
    <w:basedOn w:val="Normal"/>
    <w:uiPriority w:val="99"/>
    <w:semiHidden/>
    <w:unhideWhenUsed/>
    <w:rsid w:val="00EE799B"/>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unhideWhenUsed/>
    <w:rsid w:val="00C063F6"/>
    <w:pPr>
      <w:spacing w:line="240" w:lineRule="auto"/>
    </w:pPr>
    <w:rPr>
      <w:rFonts w:ascii="Times New Roman" w:hAnsi="Times New Roman"/>
      <w:szCs w:val="20"/>
    </w:rPr>
  </w:style>
  <w:style w:type="character" w:customStyle="1" w:styleId="EndnoteTextChar">
    <w:name w:val="Endnote Text Char"/>
    <w:basedOn w:val="DefaultParagraphFont"/>
    <w:link w:val="EndnoteText"/>
    <w:uiPriority w:val="99"/>
    <w:rsid w:val="00C063F6"/>
    <w:rPr>
      <w:rFonts w:ascii="Times New Roman" w:hAnsi="Times New Roman"/>
      <w:szCs w:val="20"/>
    </w:rPr>
  </w:style>
  <w:style w:type="character" w:styleId="EndnoteReference">
    <w:name w:val="endnote reference"/>
    <w:basedOn w:val="DefaultParagraphFont"/>
    <w:uiPriority w:val="99"/>
    <w:semiHidden/>
    <w:unhideWhenUsed/>
    <w:rsid w:val="0046752F"/>
    <w:rPr>
      <w:vertAlign w:val="superscript"/>
    </w:rPr>
  </w:style>
  <w:style w:type="character" w:customStyle="1" w:styleId="hlfld-contribauthor">
    <w:name w:val="hlfld-contribauthor"/>
    <w:basedOn w:val="DefaultParagraphFont"/>
    <w:rsid w:val="00472C8D"/>
  </w:style>
  <w:style w:type="character" w:customStyle="1" w:styleId="nlmgiven-names">
    <w:name w:val="nlm_given-names"/>
    <w:basedOn w:val="DefaultParagraphFont"/>
    <w:rsid w:val="00472C8D"/>
  </w:style>
  <w:style w:type="character" w:customStyle="1" w:styleId="nlmyear">
    <w:name w:val="nlm_year"/>
    <w:basedOn w:val="DefaultParagraphFont"/>
    <w:rsid w:val="00472C8D"/>
  </w:style>
  <w:style w:type="character" w:customStyle="1" w:styleId="nlmarticle-title">
    <w:name w:val="nlm_article-title"/>
    <w:basedOn w:val="DefaultParagraphFont"/>
    <w:rsid w:val="00472C8D"/>
  </w:style>
  <w:style w:type="character" w:customStyle="1" w:styleId="nlmfpage">
    <w:name w:val="nlm_fpage"/>
    <w:basedOn w:val="DefaultParagraphFont"/>
    <w:rsid w:val="00472C8D"/>
  </w:style>
  <w:style w:type="character" w:customStyle="1" w:styleId="nlmlpage">
    <w:name w:val="nlm_lpage"/>
    <w:basedOn w:val="DefaultParagraphFont"/>
    <w:rsid w:val="00472C8D"/>
  </w:style>
  <w:style w:type="character" w:customStyle="1" w:styleId="nlmpublisher-loc">
    <w:name w:val="nlm_publisher-loc"/>
    <w:basedOn w:val="DefaultParagraphFont"/>
    <w:rsid w:val="00472C8D"/>
  </w:style>
  <w:style w:type="character" w:customStyle="1" w:styleId="nlmpublisher-name">
    <w:name w:val="nlm_publisher-name"/>
    <w:basedOn w:val="DefaultParagraphFont"/>
    <w:rsid w:val="00472C8D"/>
  </w:style>
  <w:style w:type="character" w:styleId="FollowedHyperlink">
    <w:name w:val="FollowedHyperlink"/>
    <w:basedOn w:val="DefaultParagraphFont"/>
    <w:uiPriority w:val="99"/>
    <w:semiHidden/>
    <w:unhideWhenUsed/>
    <w:rsid w:val="004D25D0"/>
    <w:rPr>
      <w:color w:val="954F72" w:themeColor="followedHyperlink"/>
      <w:u w:val="single"/>
    </w:rPr>
  </w:style>
  <w:style w:type="paragraph" w:styleId="Header">
    <w:name w:val="header"/>
    <w:basedOn w:val="Normal"/>
    <w:link w:val="HeaderChar"/>
    <w:uiPriority w:val="99"/>
    <w:unhideWhenUsed/>
    <w:rsid w:val="003A1FC5"/>
    <w:pPr>
      <w:tabs>
        <w:tab w:val="center" w:pos="4513"/>
        <w:tab w:val="right" w:pos="9026"/>
      </w:tabs>
      <w:spacing w:line="240" w:lineRule="auto"/>
    </w:pPr>
  </w:style>
  <w:style w:type="character" w:customStyle="1" w:styleId="HeaderChar">
    <w:name w:val="Header Char"/>
    <w:basedOn w:val="DefaultParagraphFont"/>
    <w:link w:val="Header"/>
    <w:uiPriority w:val="99"/>
    <w:rsid w:val="003A1FC5"/>
  </w:style>
  <w:style w:type="paragraph" w:styleId="Footer">
    <w:name w:val="footer"/>
    <w:basedOn w:val="Normal"/>
    <w:link w:val="FooterChar"/>
    <w:uiPriority w:val="99"/>
    <w:unhideWhenUsed/>
    <w:rsid w:val="003A1FC5"/>
    <w:pPr>
      <w:tabs>
        <w:tab w:val="center" w:pos="4513"/>
        <w:tab w:val="right" w:pos="9026"/>
      </w:tabs>
      <w:spacing w:line="240" w:lineRule="auto"/>
    </w:pPr>
  </w:style>
  <w:style w:type="character" w:customStyle="1" w:styleId="FooterChar">
    <w:name w:val="Footer Char"/>
    <w:basedOn w:val="DefaultParagraphFont"/>
    <w:link w:val="Footer"/>
    <w:uiPriority w:val="99"/>
    <w:rsid w:val="003A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2781">
      <w:bodyDiv w:val="1"/>
      <w:marLeft w:val="0"/>
      <w:marRight w:val="0"/>
      <w:marTop w:val="0"/>
      <w:marBottom w:val="0"/>
      <w:divBdr>
        <w:top w:val="none" w:sz="0" w:space="0" w:color="auto"/>
        <w:left w:val="none" w:sz="0" w:space="0" w:color="auto"/>
        <w:bottom w:val="none" w:sz="0" w:space="0" w:color="auto"/>
        <w:right w:val="none" w:sz="0" w:space="0" w:color="auto"/>
      </w:divBdr>
    </w:div>
    <w:div w:id="177155745">
      <w:bodyDiv w:val="1"/>
      <w:marLeft w:val="0"/>
      <w:marRight w:val="0"/>
      <w:marTop w:val="0"/>
      <w:marBottom w:val="0"/>
      <w:divBdr>
        <w:top w:val="none" w:sz="0" w:space="0" w:color="auto"/>
        <w:left w:val="none" w:sz="0" w:space="0" w:color="auto"/>
        <w:bottom w:val="none" w:sz="0" w:space="0" w:color="auto"/>
        <w:right w:val="none" w:sz="0" w:space="0" w:color="auto"/>
      </w:divBdr>
    </w:div>
    <w:div w:id="189688106">
      <w:bodyDiv w:val="1"/>
      <w:marLeft w:val="0"/>
      <w:marRight w:val="0"/>
      <w:marTop w:val="0"/>
      <w:marBottom w:val="0"/>
      <w:divBdr>
        <w:top w:val="none" w:sz="0" w:space="0" w:color="auto"/>
        <w:left w:val="none" w:sz="0" w:space="0" w:color="auto"/>
        <w:bottom w:val="none" w:sz="0" w:space="0" w:color="auto"/>
        <w:right w:val="none" w:sz="0" w:space="0" w:color="auto"/>
      </w:divBdr>
    </w:div>
    <w:div w:id="238364932">
      <w:bodyDiv w:val="1"/>
      <w:marLeft w:val="0"/>
      <w:marRight w:val="0"/>
      <w:marTop w:val="0"/>
      <w:marBottom w:val="0"/>
      <w:divBdr>
        <w:top w:val="none" w:sz="0" w:space="0" w:color="auto"/>
        <w:left w:val="none" w:sz="0" w:space="0" w:color="auto"/>
        <w:bottom w:val="none" w:sz="0" w:space="0" w:color="auto"/>
        <w:right w:val="none" w:sz="0" w:space="0" w:color="auto"/>
      </w:divBdr>
    </w:div>
    <w:div w:id="290326503">
      <w:bodyDiv w:val="1"/>
      <w:marLeft w:val="0"/>
      <w:marRight w:val="0"/>
      <w:marTop w:val="0"/>
      <w:marBottom w:val="0"/>
      <w:divBdr>
        <w:top w:val="none" w:sz="0" w:space="0" w:color="auto"/>
        <w:left w:val="none" w:sz="0" w:space="0" w:color="auto"/>
        <w:bottom w:val="none" w:sz="0" w:space="0" w:color="auto"/>
        <w:right w:val="none" w:sz="0" w:space="0" w:color="auto"/>
      </w:divBdr>
    </w:div>
    <w:div w:id="615528285">
      <w:bodyDiv w:val="1"/>
      <w:marLeft w:val="0"/>
      <w:marRight w:val="0"/>
      <w:marTop w:val="0"/>
      <w:marBottom w:val="0"/>
      <w:divBdr>
        <w:top w:val="none" w:sz="0" w:space="0" w:color="auto"/>
        <w:left w:val="none" w:sz="0" w:space="0" w:color="auto"/>
        <w:bottom w:val="none" w:sz="0" w:space="0" w:color="auto"/>
        <w:right w:val="none" w:sz="0" w:space="0" w:color="auto"/>
      </w:divBdr>
    </w:div>
    <w:div w:id="617301508">
      <w:bodyDiv w:val="1"/>
      <w:marLeft w:val="0"/>
      <w:marRight w:val="0"/>
      <w:marTop w:val="0"/>
      <w:marBottom w:val="0"/>
      <w:divBdr>
        <w:top w:val="none" w:sz="0" w:space="0" w:color="auto"/>
        <w:left w:val="none" w:sz="0" w:space="0" w:color="auto"/>
        <w:bottom w:val="none" w:sz="0" w:space="0" w:color="auto"/>
        <w:right w:val="none" w:sz="0" w:space="0" w:color="auto"/>
      </w:divBdr>
    </w:div>
    <w:div w:id="736828728">
      <w:bodyDiv w:val="1"/>
      <w:marLeft w:val="0"/>
      <w:marRight w:val="0"/>
      <w:marTop w:val="0"/>
      <w:marBottom w:val="0"/>
      <w:divBdr>
        <w:top w:val="none" w:sz="0" w:space="0" w:color="auto"/>
        <w:left w:val="none" w:sz="0" w:space="0" w:color="auto"/>
        <w:bottom w:val="none" w:sz="0" w:space="0" w:color="auto"/>
        <w:right w:val="none" w:sz="0" w:space="0" w:color="auto"/>
      </w:divBdr>
      <w:divsChild>
        <w:div w:id="393285841">
          <w:marLeft w:val="0"/>
          <w:marRight w:val="0"/>
          <w:marTop w:val="0"/>
          <w:marBottom w:val="0"/>
          <w:divBdr>
            <w:top w:val="none" w:sz="0" w:space="0" w:color="auto"/>
            <w:left w:val="none" w:sz="0" w:space="0" w:color="auto"/>
            <w:bottom w:val="none" w:sz="0" w:space="0" w:color="auto"/>
            <w:right w:val="none" w:sz="0" w:space="0" w:color="auto"/>
          </w:divBdr>
          <w:divsChild>
            <w:div w:id="955404411">
              <w:marLeft w:val="0"/>
              <w:marRight w:val="0"/>
              <w:marTop w:val="0"/>
              <w:marBottom w:val="0"/>
              <w:divBdr>
                <w:top w:val="none" w:sz="0" w:space="0" w:color="auto"/>
                <w:left w:val="none" w:sz="0" w:space="0" w:color="auto"/>
                <w:bottom w:val="none" w:sz="0" w:space="0" w:color="auto"/>
                <w:right w:val="none" w:sz="0" w:space="0" w:color="auto"/>
              </w:divBdr>
              <w:divsChild>
                <w:div w:id="4796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77845">
      <w:bodyDiv w:val="1"/>
      <w:marLeft w:val="0"/>
      <w:marRight w:val="0"/>
      <w:marTop w:val="0"/>
      <w:marBottom w:val="0"/>
      <w:divBdr>
        <w:top w:val="none" w:sz="0" w:space="0" w:color="auto"/>
        <w:left w:val="none" w:sz="0" w:space="0" w:color="auto"/>
        <w:bottom w:val="none" w:sz="0" w:space="0" w:color="auto"/>
        <w:right w:val="none" w:sz="0" w:space="0" w:color="auto"/>
      </w:divBdr>
    </w:div>
    <w:div w:id="840461657">
      <w:bodyDiv w:val="1"/>
      <w:marLeft w:val="0"/>
      <w:marRight w:val="0"/>
      <w:marTop w:val="0"/>
      <w:marBottom w:val="0"/>
      <w:divBdr>
        <w:top w:val="none" w:sz="0" w:space="0" w:color="auto"/>
        <w:left w:val="none" w:sz="0" w:space="0" w:color="auto"/>
        <w:bottom w:val="none" w:sz="0" w:space="0" w:color="auto"/>
        <w:right w:val="none" w:sz="0" w:space="0" w:color="auto"/>
      </w:divBdr>
    </w:div>
    <w:div w:id="939751796">
      <w:bodyDiv w:val="1"/>
      <w:marLeft w:val="0"/>
      <w:marRight w:val="0"/>
      <w:marTop w:val="0"/>
      <w:marBottom w:val="0"/>
      <w:divBdr>
        <w:top w:val="none" w:sz="0" w:space="0" w:color="auto"/>
        <w:left w:val="none" w:sz="0" w:space="0" w:color="auto"/>
        <w:bottom w:val="none" w:sz="0" w:space="0" w:color="auto"/>
        <w:right w:val="none" w:sz="0" w:space="0" w:color="auto"/>
      </w:divBdr>
    </w:div>
    <w:div w:id="958687448">
      <w:bodyDiv w:val="1"/>
      <w:marLeft w:val="0"/>
      <w:marRight w:val="0"/>
      <w:marTop w:val="0"/>
      <w:marBottom w:val="0"/>
      <w:divBdr>
        <w:top w:val="none" w:sz="0" w:space="0" w:color="auto"/>
        <w:left w:val="none" w:sz="0" w:space="0" w:color="auto"/>
        <w:bottom w:val="none" w:sz="0" w:space="0" w:color="auto"/>
        <w:right w:val="none" w:sz="0" w:space="0" w:color="auto"/>
      </w:divBdr>
    </w:div>
    <w:div w:id="1049954310">
      <w:bodyDiv w:val="1"/>
      <w:marLeft w:val="0"/>
      <w:marRight w:val="0"/>
      <w:marTop w:val="0"/>
      <w:marBottom w:val="0"/>
      <w:divBdr>
        <w:top w:val="none" w:sz="0" w:space="0" w:color="auto"/>
        <w:left w:val="none" w:sz="0" w:space="0" w:color="auto"/>
        <w:bottom w:val="none" w:sz="0" w:space="0" w:color="auto"/>
        <w:right w:val="none" w:sz="0" w:space="0" w:color="auto"/>
      </w:divBdr>
    </w:div>
    <w:div w:id="1081635329">
      <w:bodyDiv w:val="1"/>
      <w:marLeft w:val="0"/>
      <w:marRight w:val="0"/>
      <w:marTop w:val="0"/>
      <w:marBottom w:val="0"/>
      <w:divBdr>
        <w:top w:val="none" w:sz="0" w:space="0" w:color="auto"/>
        <w:left w:val="none" w:sz="0" w:space="0" w:color="auto"/>
        <w:bottom w:val="none" w:sz="0" w:space="0" w:color="auto"/>
        <w:right w:val="none" w:sz="0" w:space="0" w:color="auto"/>
      </w:divBdr>
    </w:div>
    <w:div w:id="1176073519">
      <w:bodyDiv w:val="1"/>
      <w:marLeft w:val="0"/>
      <w:marRight w:val="0"/>
      <w:marTop w:val="0"/>
      <w:marBottom w:val="0"/>
      <w:divBdr>
        <w:top w:val="none" w:sz="0" w:space="0" w:color="auto"/>
        <w:left w:val="none" w:sz="0" w:space="0" w:color="auto"/>
        <w:bottom w:val="none" w:sz="0" w:space="0" w:color="auto"/>
        <w:right w:val="none" w:sz="0" w:space="0" w:color="auto"/>
      </w:divBdr>
    </w:div>
    <w:div w:id="1176729608">
      <w:bodyDiv w:val="1"/>
      <w:marLeft w:val="0"/>
      <w:marRight w:val="0"/>
      <w:marTop w:val="0"/>
      <w:marBottom w:val="0"/>
      <w:divBdr>
        <w:top w:val="none" w:sz="0" w:space="0" w:color="auto"/>
        <w:left w:val="none" w:sz="0" w:space="0" w:color="auto"/>
        <w:bottom w:val="none" w:sz="0" w:space="0" w:color="auto"/>
        <w:right w:val="none" w:sz="0" w:space="0" w:color="auto"/>
      </w:divBdr>
    </w:div>
    <w:div w:id="1234119457">
      <w:bodyDiv w:val="1"/>
      <w:marLeft w:val="0"/>
      <w:marRight w:val="0"/>
      <w:marTop w:val="0"/>
      <w:marBottom w:val="0"/>
      <w:divBdr>
        <w:top w:val="none" w:sz="0" w:space="0" w:color="auto"/>
        <w:left w:val="none" w:sz="0" w:space="0" w:color="auto"/>
        <w:bottom w:val="none" w:sz="0" w:space="0" w:color="auto"/>
        <w:right w:val="none" w:sz="0" w:space="0" w:color="auto"/>
      </w:divBdr>
    </w:div>
    <w:div w:id="1273443092">
      <w:bodyDiv w:val="1"/>
      <w:marLeft w:val="0"/>
      <w:marRight w:val="0"/>
      <w:marTop w:val="0"/>
      <w:marBottom w:val="0"/>
      <w:divBdr>
        <w:top w:val="none" w:sz="0" w:space="0" w:color="auto"/>
        <w:left w:val="none" w:sz="0" w:space="0" w:color="auto"/>
        <w:bottom w:val="none" w:sz="0" w:space="0" w:color="auto"/>
        <w:right w:val="none" w:sz="0" w:space="0" w:color="auto"/>
      </w:divBdr>
    </w:div>
    <w:div w:id="1528372810">
      <w:bodyDiv w:val="1"/>
      <w:marLeft w:val="0"/>
      <w:marRight w:val="0"/>
      <w:marTop w:val="0"/>
      <w:marBottom w:val="0"/>
      <w:divBdr>
        <w:top w:val="none" w:sz="0" w:space="0" w:color="auto"/>
        <w:left w:val="none" w:sz="0" w:space="0" w:color="auto"/>
        <w:bottom w:val="none" w:sz="0" w:space="0" w:color="auto"/>
        <w:right w:val="none" w:sz="0" w:space="0" w:color="auto"/>
      </w:divBdr>
    </w:div>
    <w:div w:id="1627662005">
      <w:bodyDiv w:val="1"/>
      <w:marLeft w:val="0"/>
      <w:marRight w:val="0"/>
      <w:marTop w:val="0"/>
      <w:marBottom w:val="0"/>
      <w:divBdr>
        <w:top w:val="none" w:sz="0" w:space="0" w:color="auto"/>
        <w:left w:val="none" w:sz="0" w:space="0" w:color="auto"/>
        <w:bottom w:val="none" w:sz="0" w:space="0" w:color="auto"/>
        <w:right w:val="none" w:sz="0" w:space="0" w:color="auto"/>
      </w:divBdr>
    </w:div>
    <w:div w:id="1641115024">
      <w:bodyDiv w:val="1"/>
      <w:marLeft w:val="0"/>
      <w:marRight w:val="0"/>
      <w:marTop w:val="0"/>
      <w:marBottom w:val="0"/>
      <w:divBdr>
        <w:top w:val="none" w:sz="0" w:space="0" w:color="auto"/>
        <w:left w:val="none" w:sz="0" w:space="0" w:color="auto"/>
        <w:bottom w:val="none" w:sz="0" w:space="0" w:color="auto"/>
        <w:right w:val="none" w:sz="0" w:space="0" w:color="auto"/>
      </w:divBdr>
    </w:div>
    <w:div w:id="1662734647">
      <w:bodyDiv w:val="1"/>
      <w:marLeft w:val="0"/>
      <w:marRight w:val="0"/>
      <w:marTop w:val="0"/>
      <w:marBottom w:val="0"/>
      <w:divBdr>
        <w:top w:val="none" w:sz="0" w:space="0" w:color="auto"/>
        <w:left w:val="none" w:sz="0" w:space="0" w:color="auto"/>
        <w:bottom w:val="none" w:sz="0" w:space="0" w:color="auto"/>
        <w:right w:val="none" w:sz="0" w:space="0" w:color="auto"/>
      </w:divBdr>
    </w:div>
    <w:div w:id="1763794261">
      <w:bodyDiv w:val="1"/>
      <w:marLeft w:val="0"/>
      <w:marRight w:val="0"/>
      <w:marTop w:val="0"/>
      <w:marBottom w:val="0"/>
      <w:divBdr>
        <w:top w:val="none" w:sz="0" w:space="0" w:color="auto"/>
        <w:left w:val="none" w:sz="0" w:space="0" w:color="auto"/>
        <w:bottom w:val="none" w:sz="0" w:space="0" w:color="auto"/>
        <w:right w:val="none" w:sz="0" w:space="0" w:color="auto"/>
      </w:divBdr>
    </w:div>
    <w:div w:id="1889606333">
      <w:bodyDiv w:val="1"/>
      <w:marLeft w:val="0"/>
      <w:marRight w:val="0"/>
      <w:marTop w:val="0"/>
      <w:marBottom w:val="0"/>
      <w:divBdr>
        <w:top w:val="none" w:sz="0" w:space="0" w:color="auto"/>
        <w:left w:val="none" w:sz="0" w:space="0" w:color="auto"/>
        <w:bottom w:val="none" w:sz="0" w:space="0" w:color="auto"/>
        <w:right w:val="none" w:sz="0" w:space="0" w:color="auto"/>
      </w:divBdr>
    </w:div>
    <w:div w:id="195797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irlguiding.org.uk/pdf/AnnualReportandFinancialStatements2014.pdf" TargetMode="External"/><Relationship Id="rId12" Type="http://schemas.openxmlformats.org/officeDocument/2006/relationships/hyperlink" Target="http://www.socresonline.org.uk/12/3/6.html" TargetMode="External"/><Relationship Id="rId13" Type="http://schemas.openxmlformats.org/officeDocument/2006/relationships/hyperlink" Target="http://www.wagggsworld.org/en/about" TargetMode="External"/><Relationship Id="rId14" Type="http://schemas.openxmlformats.org/officeDocument/2006/relationships/hyperlink" Target="https://www.wagggs.org/en/about-us/who-we-are/mission-vision/" TargetMode="External"/><Relationship Id="rId15" Type="http://schemas.openxmlformats.org/officeDocument/2006/relationships/hyperlink" Target="https://www.wagggs.org/en/our-world/"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guidingmanual.guk.org.uk/pdf.aspx?page=285"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dailymail.co.uk/news/article-1356075/Teenage-boy-wanted-join-Girl-Guides-accuses-organisation-sexual-discrimination-turned-a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E9B4-8A47-404C-9FB8-3933E7F6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7654</Words>
  <Characters>43632</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dss3e_000</dc:creator>
  <cp:lastModifiedBy>Clare Jackson</cp:lastModifiedBy>
  <cp:revision>4</cp:revision>
  <dcterms:created xsi:type="dcterms:W3CDTF">2017-05-14T17:45:00Z</dcterms:created>
  <dcterms:modified xsi:type="dcterms:W3CDTF">2017-05-14T17:49:00Z</dcterms:modified>
</cp:coreProperties>
</file>