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Default Extension="ti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CB160D" w14:textId="21A14C3F" w:rsidR="00A66EDD" w:rsidRPr="00D5416F" w:rsidRDefault="00B64E29" w:rsidP="00AE2884">
      <w:pPr>
        <w:pStyle w:val="BATitle"/>
      </w:pPr>
      <w:r w:rsidRPr="00D5416F">
        <w:t xml:space="preserve">Analysis of HypD Disulfide Redox Chemistry </w:t>
      </w:r>
      <w:r w:rsidR="00FD688A" w:rsidRPr="00D5416F">
        <w:t xml:space="preserve">via </w:t>
      </w:r>
      <w:r w:rsidR="00573291" w:rsidRPr="00D5416F">
        <w:t>Optimiz</w:t>
      </w:r>
      <w:r w:rsidR="00ED7B77" w:rsidRPr="00D5416F">
        <w:t xml:space="preserve">ation of </w:t>
      </w:r>
      <w:r w:rsidR="006E7890" w:rsidRPr="00D5416F">
        <w:t xml:space="preserve">Fourier </w:t>
      </w:r>
      <w:r w:rsidR="00FD688A" w:rsidRPr="00D5416F">
        <w:t>Transformed a</w:t>
      </w:r>
      <w:r w:rsidRPr="00D5416F">
        <w:t>c Voltammetr</w:t>
      </w:r>
      <w:r w:rsidR="00ED7B77" w:rsidRPr="00D5416F">
        <w:t>ic</w:t>
      </w:r>
      <w:r w:rsidRPr="00D5416F">
        <w:t xml:space="preserve"> Data</w:t>
      </w:r>
    </w:p>
    <w:p w14:paraId="6D19C77D" w14:textId="783F3A17" w:rsidR="00B02EDE" w:rsidRPr="00D5416F" w:rsidRDefault="00AD489D" w:rsidP="000E75E3">
      <w:pPr>
        <w:pStyle w:val="BBAuthorName"/>
      </w:pPr>
      <w:r w:rsidRPr="00D5416F">
        <w:t>Hope Adamson,</w:t>
      </w:r>
      <w:r w:rsidRPr="00D5416F">
        <w:rPr>
          <w:rFonts w:ascii="Times New Roman" w:hAnsi="Times New Roman"/>
          <w:vertAlign w:val="superscript"/>
        </w:rPr>
        <w:t>‡,</w:t>
      </w:r>
      <w:r w:rsidRPr="00D5416F">
        <w:rPr>
          <w:vertAlign w:val="superscript"/>
        </w:rPr>
        <w:t>1</w:t>
      </w:r>
      <w:r w:rsidRPr="00D5416F">
        <w:t xml:space="preserve"> Martin Robinson,</w:t>
      </w:r>
      <w:r w:rsidRPr="00D5416F">
        <w:rPr>
          <w:rFonts w:ascii="Times New Roman" w:hAnsi="Times New Roman"/>
          <w:vertAlign w:val="superscript"/>
        </w:rPr>
        <w:t>‡,</w:t>
      </w:r>
      <w:r w:rsidRPr="00D5416F">
        <w:rPr>
          <w:vertAlign w:val="superscript"/>
        </w:rPr>
        <w:t>2</w:t>
      </w:r>
      <w:r w:rsidRPr="00D5416F">
        <w:t xml:space="preserve"> Paul </w:t>
      </w:r>
      <w:r w:rsidR="00B0598B" w:rsidRPr="00D5416F">
        <w:t xml:space="preserve">S. </w:t>
      </w:r>
      <w:r w:rsidRPr="00D5416F">
        <w:t>Bond,</w:t>
      </w:r>
      <w:r w:rsidRPr="00D5416F">
        <w:rPr>
          <w:vertAlign w:val="superscript"/>
        </w:rPr>
        <w:t>1</w:t>
      </w:r>
      <w:r w:rsidRPr="00D5416F">
        <w:t xml:space="preserve"> </w:t>
      </w:r>
      <w:r w:rsidR="006E7890" w:rsidRPr="00D5416F">
        <w:t>Basem Soboh,</w:t>
      </w:r>
      <w:r w:rsidR="006E7890" w:rsidRPr="00D5416F">
        <w:rPr>
          <w:vertAlign w:val="superscript"/>
        </w:rPr>
        <w:t>3</w:t>
      </w:r>
      <w:r w:rsidR="006E7890" w:rsidRPr="00D5416F">
        <w:t xml:space="preserve"> </w:t>
      </w:r>
      <w:r w:rsidR="00495400" w:rsidRPr="00D5416F">
        <w:t>Kathryn</w:t>
      </w:r>
      <w:r w:rsidR="0000003A" w:rsidRPr="00D5416F">
        <w:t xml:space="preserve"> Gillow,</w:t>
      </w:r>
      <w:r w:rsidR="006E7890" w:rsidRPr="00D5416F">
        <w:rPr>
          <w:vertAlign w:val="superscript"/>
        </w:rPr>
        <w:t>4</w:t>
      </w:r>
      <w:r w:rsidR="0000003A" w:rsidRPr="00D5416F">
        <w:t xml:space="preserve"> </w:t>
      </w:r>
      <w:r w:rsidR="00E035DD" w:rsidRPr="00D5416F">
        <w:t>Alexandr N. Simonov,</w:t>
      </w:r>
      <w:r w:rsidR="006E7890" w:rsidRPr="00D5416F">
        <w:rPr>
          <w:vertAlign w:val="superscript"/>
        </w:rPr>
        <w:t>5</w:t>
      </w:r>
      <w:r w:rsidR="00E035DD" w:rsidRPr="00D5416F">
        <w:t xml:space="preserve"> Darrell M. Elton,</w:t>
      </w:r>
      <w:r w:rsidR="006E7890" w:rsidRPr="00D5416F">
        <w:rPr>
          <w:vertAlign w:val="superscript"/>
        </w:rPr>
        <w:t>6</w:t>
      </w:r>
      <w:r w:rsidR="00E035DD" w:rsidRPr="00D5416F">
        <w:t xml:space="preserve"> </w:t>
      </w:r>
      <w:r w:rsidRPr="00D5416F">
        <w:t>Alan M. Bond</w:t>
      </w:r>
      <w:r w:rsidR="00C45B8C" w:rsidRPr="00D5416F">
        <w:t>,</w:t>
      </w:r>
      <w:r w:rsidR="006E7890" w:rsidRPr="00D5416F">
        <w:rPr>
          <w:vertAlign w:val="superscript"/>
        </w:rPr>
        <w:t>5</w:t>
      </w:r>
      <w:r w:rsidRPr="00D5416F">
        <w:t xml:space="preserve"> R. Gary Sawers,</w:t>
      </w:r>
      <w:r w:rsidR="006E7890" w:rsidRPr="00D5416F">
        <w:rPr>
          <w:vertAlign w:val="superscript"/>
        </w:rPr>
        <w:t>7</w:t>
      </w:r>
      <w:r w:rsidRPr="00D5416F">
        <w:t xml:space="preserve"> David J. Gavaghan,</w:t>
      </w:r>
      <w:r w:rsidR="009B4D87" w:rsidRPr="00D5416F">
        <w:t>*</w:t>
      </w:r>
      <w:r w:rsidR="009B4D87" w:rsidRPr="00D5416F">
        <w:rPr>
          <w:vertAlign w:val="superscript"/>
        </w:rPr>
        <w:t>,</w:t>
      </w:r>
      <w:r w:rsidR="001C5617" w:rsidRPr="00D5416F">
        <w:rPr>
          <w:vertAlign w:val="superscript"/>
        </w:rPr>
        <w:t>2</w:t>
      </w:r>
      <w:r w:rsidRPr="00D5416F">
        <w:t xml:space="preserve"> Alison Parkin*</w:t>
      </w:r>
      <w:r w:rsidRPr="00D5416F">
        <w:rPr>
          <w:vertAlign w:val="superscript"/>
        </w:rPr>
        <w:t>,1</w:t>
      </w:r>
    </w:p>
    <w:p w14:paraId="1106ED4A" w14:textId="77777777" w:rsidR="00186D63" w:rsidRPr="00D5416F" w:rsidRDefault="00B02EDE" w:rsidP="00835CBD">
      <w:pPr>
        <w:pStyle w:val="BCAuthorAddress"/>
      </w:pPr>
      <w:r w:rsidRPr="00D5416F">
        <w:rPr>
          <w:vertAlign w:val="superscript"/>
        </w:rPr>
        <w:t>1</w:t>
      </w:r>
      <w:r w:rsidRPr="00D5416F">
        <w:t>Department of Chemistry, University of York, Heslington, York, YO10 5DD, United Kingdom</w:t>
      </w:r>
    </w:p>
    <w:p w14:paraId="51C9F27E" w14:textId="77777777" w:rsidR="0000003A" w:rsidRPr="00D5416F" w:rsidRDefault="0000003A" w:rsidP="0000003A">
      <w:pPr>
        <w:pStyle w:val="BCAuthorAddress"/>
      </w:pPr>
      <w:r w:rsidRPr="00D5416F">
        <w:rPr>
          <w:vertAlign w:val="superscript"/>
        </w:rPr>
        <w:t>2</w:t>
      </w:r>
      <w:r w:rsidRPr="00D5416F">
        <w:t>Department of Computer Science, University of Oxford, Wolfson Building, Parks Road, Oxford, OX1 3QD, United Kingdom</w:t>
      </w:r>
    </w:p>
    <w:p w14:paraId="3C524DB5" w14:textId="74B143F0" w:rsidR="006E7890" w:rsidRPr="00D5416F" w:rsidRDefault="006E7890" w:rsidP="000C0F72">
      <w:pPr>
        <w:pStyle w:val="BIEmailAddress"/>
        <w:rPr>
          <w:color w:val="auto"/>
        </w:rPr>
      </w:pPr>
      <w:r w:rsidRPr="00D5416F">
        <w:rPr>
          <w:color w:val="auto"/>
          <w:vertAlign w:val="superscript"/>
        </w:rPr>
        <w:t>3</w:t>
      </w:r>
      <w:r w:rsidRPr="00D5416F">
        <w:rPr>
          <w:color w:val="auto"/>
        </w:rPr>
        <w:t>Experimental Molecular Biophysics, Freie Universität Berlin, Arnimalle 14, 14195 Berlin, Germany</w:t>
      </w:r>
    </w:p>
    <w:p w14:paraId="4B68B7F8" w14:textId="77B51E4E" w:rsidR="00B02EDE" w:rsidRPr="00D5416F" w:rsidRDefault="006E7890" w:rsidP="007367F1">
      <w:pPr>
        <w:pStyle w:val="BCAuthorAddress"/>
      </w:pPr>
      <w:r w:rsidRPr="00D5416F">
        <w:rPr>
          <w:vertAlign w:val="superscript"/>
        </w:rPr>
        <w:t>4</w:t>
      </w:r>
      <w:r w:rsidR="00B02EDE" w:rsidRPr="00D5416F">
        <w:t xml:space="preserve">Mathematical Institute, </w:t>
      </w:r>
      <w:r w:rsidR="00CE4EDB" w:rsidRPr="00D5416F">
        <w:t xml:space="preserve">Andrew Wiles Building, </w:t>
      </w:r>
      <w:r w:rsidR="00B02EDE" w:rsidRPr="00D5416F">
        <w:t>University of Oxford, Radcliffe Observatory Quarter, Woodstock Road, Oxford, OX2 6GG, United Kingdom</w:t>
      </w:r>
    </w:p>
    <w:p w14:paraId="561658C9" w14:textId="32354DA9" w:rsidR="00E035DD" w:rsidRPr="00D5416F" w:rsidRDefault="006E7890" w:rsidP="000C0F72">
      <w:pPr>
        <w:pStyle w:val="AIReceivedDate"/>
        <w:rPr>
          <w:color w:val="auto"/>
        </w:rPr>
      </w:pPr>
      <w:r w:rsidRPr="00D5416F">
        <w:rPr>
          <w:color w:val="auto"/>
          <w:vertAlign w:val="superscript"/>
        </w:rPr>
        <w:t>5</w:t>
      </w:r>
      <w:r w:rsidR="007367F1" w:rsidRPr="00D5416F">
        <w:rPr>
          <w:color w:val="auto"/>
        </w:rPr>
        <w:t>School of Chemistry</w:t>
      </w:r>
      <w:r w:rsidR="00D70725" w:rsidRPr="00D5416F">
        <w:rPr>
          <w:color w:val="auto"/>
        </w:rPr>
        <w:t xml:space="preserve"> and the ARC Centre of Excellence for Electromate</w:t>
      </w:r>
      <w:r w:rsidR="003D0D35" w:rsidRPr="00D5416F">
        <w:rPr>
          <w:color w:val="auto"/>
        </w:rPr>
        <w:t>r</w:t>
      </w:r>
      <w:r w:rsidR="00D70725" w:rsidRPr="00D5416F">
        <w:rPr>
          <w:color w:val="auto"/>
        </w:rPr>
        <w:t>ials Science</w:t>
      </w:r>
      <w:r w:rsidR="007367F1" w:rsidRPr="00D5416F">
        <w:rPr>
          <w:color w:val="auto"/>
        </w:rPr>
        <w:t>, Monash University, Clayton, Victoria 3800, Australia</w:t>
      </w:r>
      <w:r w:rsidR="00287AD2" w:rsidRPr="00D5416F">
        <w:rPr>
          <w:color w:val="auto"/>
        </w:rPr>
        <w:t xml:space="preserve"> </w:t>
      </w:r>
    </w:p>
    <w:p w14:paraId="0B668A07" w14:textId="572D0D51" w:rsidR="00B02EDE" w:rsidRPr="00D5416F" w:rsidRDefault="006E7890" w:rsidP="000C0F72">
      <w:pPr>
        <w:pStyle w:val="AIReceivedDate"/>
        <w:rPr>
          <w:color w:val="auto"/>
          <w:kern w:val="22"/>
        </w:rPr>
      </w:pPr>
      <w:r w:rsidRPr="00D5416F">
        <w:rPr>
          <w:color w:val="auto"/>
          <w:kern w:val="22"/>
          <w:vertAlign w:val="superscript"/>
        </w:rPr>
        <w:t>6</w:t>
      </w:r>
      <w:r w:rsidR="00E035DD" w:rsidRPr="00D5416F">
        <w:rPr>
          <w:color w:val="auto"/>
        </w:rPr>
        <w:t xml:space="preserve">School of Engineering and Mathematical Sciences, La Trobe University, </w:t>
      </w:r>
      <w:r w:rsidR="00ED7B77" w:rsidRPr="00D5416F">
        <w:rPr>
          <w:color w:val="auto"/>
        </w:rPr>
        <w:t>Bundoora</w:t>
      </w:r>
      <w:r w:rsidR="00E035DD" w:rsidRPr="00D5416F">
        <w:rPr>
          <w:color w:val="auto"/>
        </w:rPr>
        <w:t>, Victoria 3086</w:t>
      </w:r>
      <w:r w:rsidR="00E035DD" w:rsidRPr="00D5416F">
        <w:rPr>
          <w:color w:val="auto"/>
          <w:kern w:val="22"/>
        </w:rPr>
        <w:t>, Australia</w:t>
      </w:r>
    </w:p>
    <w:p w14:paraId="77C9D55A" w14:textId="14E9EFC0" w:rsidR="00B02EDE" w:rsidRPr="00D5416F" w:rsidRDefault="006E7890" w:rsidP="007367F1">
      <w:pPr>
        <w:pStyle w:val="BCAuthorAddress"/>
      </w:pPr>
      <w:r w:rsidRPr="00D5416F">
        <w:rPr>
          <w:vertAlign w:val="superscript"/>
        </w:rPr>
        <w:t>7</w:t>
      </w:r>
      <w:r w:rsidR="007367F1" w:rsidRPr="00D5416F">
        <w:t>Institute for Biology/Microbiology, Martin Luther University Halle-Wittenberg, Halle (Saale), Germany</w:t>
      </w:r>
    </w:p>
    <w:p w14:paraId="76D4FA30" w14:textId="638F0656" w:rsidR="000C0F72" w:rsidRPr="00D5416F" w:rsidRDefault="00E06B3C" w:rsidP="000C0F72">
      <w:pPr>
        <w:pStyle w:val="AIReceivedDate"/>
        <w:rPr>
          <w:color w:val="auto"/>
        </w:rPr>
      </w:pPr>
      <w:r w:rsidRPr="00D5416F">
        <w:rPr>
          <w:color w:val="auto"/>
        </w:rPr>
        <w:t xml:space="preserve">*E-mail: david.gavaghan@cs.ox.ac.uk, fax: +44 1865 283532; e-mail: </w:t>
      </w:r>
      <w:r w:rsidR="005A0202" w:rsidRPr="00D5416F">
        <w:rPr>
          <w:color w:val="auto"/>
        </w:rPr>
        <w:t>alison.</w:t>
      </w:r>
      <w:r w:rsidR="00E04CCC" w:rsidRPr="00D5416F">
        <w:rPr>
          <w:color w:val="auto"/>
        </w:rPr>
        <w:t xml:space="preserve">parkin@york.ac.uk, fax </w:t>
      </w:r>
      <w:r w:rsidRPr="00D5416F">
        <w:rPr>
          <w:color w:val="auto"/>
        </w:rPr>
        <w:t>+44 1904 322516</w:t>
      </w:r>
    </w:p>
    <w:p w14:paraId="150AE159" w14:textId="3AE086D7" w:rsidR="00D44927" w:rsidRPr="00D5416F" w:rsidRDefault="00552A07" w:rsidP="00F52196">
      <w:pPr>
        <w:pStyle w:val="BDAbstract"/>
        <w:pBdr>
          <w:top w:val="single" w:sz="4" w:space="0" w:color="auto"/>
        </w:pBdr>
      </w:pPr>
      <w:r w:rsidRPr="00D5416F">
        <w:rPr>
          <w:rStyle w:val="BDAbstractTitleChar"/>
        </w:rPr>
        <w:t>ABSTRACT</w:t>
      </w:r>
      <w:r w:rsidR="006532A9" w:rsidRPr="00D5416F">
        <w:rPr>
          <w:rStyle w:val="BDAbstractTitleChar"/>
        </w:rPr>
        <w:t>:</w:t>
      </w:r>
      <w:r w:rsidR="009823E3" w:rsidRPr="00D5416F">
        <w:rPr>
          <w:rStyle w:val="BDAbstractTitleChar"/>
          <w:b w:val="0"/>
        </w:rPr>
        <w:t xml:space="preserve"> </w:t>
      </w:r>
      <w:r w:rsidR="002B27B7" w:rsidRPr="00D5416F">
        <w:rPr>
          <w:rStyle w:val="BDAbstractTitleChar"/>
          <w:b w:val="0"/>
        </w:rPr>
        <w:t>Rapid</w:t>
      </w:r>
      <w:r w:rsidR="009D2E4F" w:rsidRPr="00D5416F">
        <w:rPr>
          <w:rStyle w:val="BDAbstractTitleChar"/>
          <w:b w:val="0"/>
        </w:rPr>
        <w:t xml:space="preserve"> disulfide bond formation </w:t>
      </w:r>
      <w:r w:rsidR="002B27B7" w:rsidRPr="00D5416F">
        <w:rPr>
          <w:rStyle w:val="BDAbstractTitleChar"/>
          <w:b w:val="0"/>
        </w:rPr>
        <w:t xml:space="preserve">and cleavage </w:t>
      </w:r>
      <w:r w:rsidR="009D2E4F" w:rsidRPr="00D5416F">
        <w:rPr>
          <w:rStyle w:val="BDAbstractTitleChar"/>
          <w:b w:val="0"/>
        </w:rPr>
        <w:t>is an essential mechanism of life.</w:t>
      </w:r>
      <w:r w:rsidR="009D2E4F" w:rsidRPr="00D5416F">
        <w:t xml:space="preserve"> Using large amplitude Fourier transformed alternating current voltammetry (FTacV) we have measured previously uncharacterized disulfide bond redox chemistry in </w:t>
      </w:r>
      <w:r w:rsidR="009D2E4F" w:rsidRPr="00D5416F">
        <w:rPr>
          <w:i/>
        </w:rPr>
        <w:t>Escherichia coli</w:t>
      </w:r>
      <w:r w:rsidR="001A7950" w:rsidRPr="00D5416F">
        <w:t xml:space="preserve"> HypD. This protein is</w:t>
      </w:r>
      <w:r w:rsidR="009D2E4F" w:rsidRPr="00D5416F">
        <w:t xml:space="preserve"> </w:t>
      </w:r>
      <w:r w:rsidR="0057015A" w:rsidRPr="00D5416F">
        <w:t>representative of a class of assembly proteins that play an essential role in the biosynthesis of the active site of [NiFe]-hydrogenases, a family of H</w:t>
      </w:r>
      <w:r w:rsidR="0057015A" w:rsidRPr="00D5416F">
        <w:rPr>
          <w:vertAlign w:val="subscript"/>
        </w:rPr>
        <w:t>2</w:t>
      </w:r>
      <w:r w:rsidR="0057015A" w:rsidRPr="00D5416F">
        <w:t>-activating enzymes.</w:t>
      </w:r>
      <w:r w:rsidR="009D2E4F" w:rsidRPr="00D5416F">
        <w:t xml:space="preserve"> Compared to conventional electrochemical methods, the advantages of the FTacV technique are the high resolution of the faradaic signal in the higher order harmonics and the fact that a single electrochemical experiment contains all the data needed to estimate the (very fast) electron transfer rates (</w:t>
      </w:r>
      <w:r w:rsidR="004A58D1" w:rsidRPr="00D5416F">
        <w:t>both</w:t>
      </w:r>
      <w:r w:rsidR="000416F0" w:rsidRPr="00D5416F">
        <w:t xml:space="preserve"> rate constants</w:t>
      </w:r>
      <w:r w:rsidR="009D2E4F" w:rsidRPr="00D5416F">
        <w:t xml:space="preserve"> </w:t>
      </w:r>
      <w:r w:rsidR="009D2E4F" w:rsidRPr="00D5416F">
        <w:rPr>
          <w:rFonts w:ascii="Times New Roman" w:hAnsi="Times New Roman"/>
        </w:rPr>
        <w:t>≥</w:t>
      </w:r>
      <w:r w:rsidR="009D2E4F" w:rsidRPr="00D5416F">
        <w:t xml:space="preserve"> 4000 s</w:t>
      </w:r>
      <w:r w:rsidR="009D2E4F" w:rsidRPr="00D5416F">
        <w:rPr>
          <w:vertAlign w:val="superscript"/>
        </w:rPr>
        <w:t>-1</w:t>
      </w:r>
      <w:r w:rsidR="009D2E4F" w:rsidRPr="00D5416F">
        <w:t xml:space="preserve">) and quantify the energetics </w:t>
      </w:r>
      <w:r w:rsidR="00582784" w:rsidRPr="00D5416F">
        <w:t xml:space="preserve">of the cysteine disulfide redox-reaction </w:t>
      </w:r>
      <w:r w:rsidR="009D2E4F" w:rsidRPr="00D5416F">
        <w:t>(reversible potentials</w:t>
      </w:r>
      <m:oMath>
        <m:r>
          <w:rPr>
            <w:rFonts w:ascii="Cambria Math" w:hAnsi="Cambria Math"/>
          </w:rPr>
          <m:t xml:space="preserve"> </m:t>
        </m:r>
      </m:oMath>
      <w:r w:rsidR="000416F0" w:rsidRPr="00D5416F">
        <w:t xml:space="preserve">for both processes </w:t>
      </w:r>
      <w:r w:rsidR="009D2E4F" w:rsidRPr="00D5416F">
        <w:t xml:space="preserve">approx. -0.21 </w:t>
      </w:r>
      <w:r w:rsidR="009D2E4F" w:rsidRPr="00D5416F">
        <w:rPr>
          <w:rFonts w:ascii="Times New Roman" w:hAnsi="Times New Roman"/>
        </w:rPr>
        <w:t>±</w:t>
      </w:r>
      <w:r w:rsidR="009D2E4F" w:rsidRPr="00D5416F">
        <w:t xml:space="preserve"> 0.01 V </w:t>
      </w:r>
      <w:r w:rsidR="009D2E4F" w:rsidRPr="00D5416F">
        <w:rPr>
          <w:i/>
        </w:rPr>
        <w:t xml:space="preserve">vs </w:t>
      </w:r>
      <w:r w:rsidR="009D2E4F" w:rsidRPr="00D5416F">
        <w:t xml:space="preserve">SHE at pH 6). </w:t>
      </w:r>
      <w:r w:rsidR="007918A7" w:rsidRPr="00D5416F">
        <w:t>Previously</w:t>
      </w:r>
      <w:r w:rsidR="006107FA" w:rsidRPr="00D5416F">
        <w:t xml:space="preserve">, </w:t>
      </w:r>
      <w:r w:rsidR="004C2F02" w:rsidRPr="00D5416F">
        <w:t xml:space="preserve">deriving </w:t>
      </w:r>
      <w:r w:rsidR="006107FA" w:rsidRPr="00D5416F">
        <w:t>such data de</w:t>
      </w:r>
      <w:r w:rsidR="004932DD" w:rsidRPr="00D5416F">
        <w:t>pended on a</w:t>
      </w:r>
      <w:r w:rsidR="004C2F02" w:rsidRPr="00D5416F">
        <w:t>n</w:t>
      </w:r>
      <w:r w:rsidR="004932DD" w:rsidRPr="00D5416F">
        <w:t xml:space="preserve"> inefficient manual trial-and-error</w:t>
      </w:r>
      <w:r w:rsidR="006107FA" w:rsidRPr="00D5416F">
        <w:t xml:space="preserve"> approach</w:t>
      </w:r>
      <w:r w:rsidR="004932DD" w:rsidRPr="00D5416F">
        <w:t xml:space="preserve"> to simulation</w:t>
      </w:r>
      <w:r w:rsidR="004C2F02" w:rsidRPr="00D5416F">
        <w:t xml:space="preserve">. As a highly advantageous alternative, </w:t>
      </w:r>
      <w:r w:rsidR="006107FA" w:rsidRPr="00D5416F">
        <w:t xml:space="preserve">we describe </w:t>
      </w:r>
      <w:r w:rsidR="004C2F02" w:rsidRPr="00D5416F">
        <w:t xml:space="preserve">herein </w:t>
      </w:r>
      <w:r w:rsidR="006107FA" w:rsidRPr="00D5416F">
        <w:t xml:space="preserve">an automated multi-parameter data optimization analysis strategy where the simulated and experimental faradaic current data are compared for both the real and imaginary components in each of the fourth to twelfth harmonics, after quantifying the charging current data using the </w:t>
      </w:r>
      <w:r w:rsidR="00582784" w:rsidRPr="00D5416F">
        <w:t>time-domain data</w:t>
      </w:r>
      <w:r w:rsidR="006107FA" w:rsidRPr="00D5416F">
        <w:t>.</w:t>
      </w:r>
    </w:p>
    <w:p w14:paraId="5D73CC5A" w14:textId="61639E17" w:rsidR="00515753" w:rsidRPr="00D5416F" w:rsidRDefault="00515753" w:rsidP="00856F27">
      <w:pPr>
        <w:pStyle w:val="TAMainText"/>
        <w:rPr>
          <w:lang w:val="en-US"/>
        </w:rPr>
        <w:sectPr w:rsidR="00515753" w:rsidRPr="00D5416F" w:rsidSect="004E35E0">
          <w:footerReference w:type="even" r:id="rId9"/>
          <w:footerReference w:type="default" r:id="rId10"/>
          <w:type w:val="continuous"/>
          <w:pgSz w:w="12240" w:h="15840"/>
          <w:pgMar w:top="720" w:right="1094" w:bottom="720" w:left="1094" w:header="720" w:footer="720" w:gutter="0"/>
          <w:cols w:space="461"/>
        </w:sectPr>
      </w:pPr>
    </w:p>
    <w:p w14:paraId="163CE58A" w14:textId="68233649" w:rsidR="00522E0C" w:rsidRPr="00D5416F" w:rsidRDefault="00522E0C" w:rsidP="007A6E3F">
      <w:pPr>
        <w:pStyle w:val="TESectionHeading"/>
        <w:rPr>
          <w:color w:val="auto"/>
        </w:rPr>
      </w:pPr>
      <w:r w:rsidRPr="00D5416F">
        <w:rPr>
          <w:color w:val="auto"/>
        </w:rPr>
        <w:lastRenderedPageBreak/>
        <w:t>INTRODUCTION</w:t>
      </w:r>
    </w:p>
    <w:p w14:paraId="216E04A6" w14:textId="30ECF3B8" w:rsidR="00F96112" w:rsidRPr="00D5416F" w:rsidRDefault="001458FF" w:rsidP="00856F27">
      <w:pPr>
        <w:pStyle w:val="TAMainText"/>
        <w:rPr>
          <w:lang w:val="en-US"/>
        </w:rPr>
      </w:pPr>
      <w:r w:rsidRPr="00D5416F">
        <w:rPr>
          <w:i/>
          <w:u w:val="single"/>
          <w:lang w:val="en-US"/>
        </w:rPr>
        <w:t>E. coli</w:t>
      </w:r>
      <w:r w:rsidRPr="00D5416F">
        <w:rPr>
          <w:i/>
          <w:lang w:val="en-US"/>
        </w:rPr>
        <w:t xml:space="preserve"> HypD: </w:t>
      </w:r>
      <w:r w:rsidR="00DD167D" w:rsidRPr="00D5416F">
        <w:rPr>
          <w:lang w:val="en-US"/>
        </w:rPr>
        <w:t xml:space="preserve">[NiFe]-hydrogenases </w:t>
      </w:r>
      <w:r w:rsidR="001A7950" w:rsidRPr="00D5416F">
        <w:rPr>
          <w:lang w:val="en-US"/>
        </w:rPr>
        <w:t>are highly efficient and active Pt-free microbial H</w:t>
      </w:r>
      <w:r w:rsidR="001A7950" w:rsidRPr="00D5416F">
        <w:rPr>
          <w:vertAlign w:val="subscript"/>
          <w:lang w:val="en-US"/>
        </w:rPr>
        <w:t>2</w:t>
      </w:r>
      <w:r w:rsidR="001A7950" w:rsidRPr="00D5416F">
        <w:rPr>
          <w:lang w:val="en-US"/>
        </w:rPr>
        <w:t>-catalysts which have been used for</w:t>
      </w:r>
      <w:r w:rsidR="00DD167D" w:rsidRPr="00D5416F">
        <w:rPr>
          <w:lang w:val="en-US"/>
        </w:rPr>
        <w:t xml:space="preserve"> cofactor regeneration,</w:t>
      </w:r>
      <w:hyperlink w:anchor="_ENREF_1" w:tooltip="Reeve, 2015 #23" w:history="1">
        <w:r w:rsidR="004253AC" w:rsidRPr="00D5416F">
          <w:rPr>
            <w:lang w:val="en-US"/>
          </w:rPr>
          <w:fldChar w:fldCharType="begin"/>
        </w:r>
        <w:r w:rsidR="004253AC" w:rsidRPr="00D5416F">
          <w:rPr>
            <w:lang w:val="en-US"/>
          </w:rPr>
          <w:instrText xml:space="preserve"> ADDIN EN.CITE &lt;EndNote&gt;&lt;Cite&gt;&lt;Author&gt;Reeve&lt;/Author&gt;&lt;Year&gt;2015&lt;/Year&gt;&lt;RecNum&gt;23&lt;/RecNum&gt;&lt;DisplayText&gt;&lt;style face="superscript"&gt;1&lt;/style&gt;&lt;/DisplayText&gt;&lt;record&gt;&lt;rec-number&gt;23&lt;/rec-number&gt;&lt;foreign-keys&gt;&lt;key app="EN" db-id="2zedvs0fktd5wues2wbxrp5dzffwexsd59ef"&gt;23&lt;/key&gt;&lt;/foreign-keys&gt;&lt;ref-type name="Journal Article"&gt;17&lt;/ref-type&gt;&lt;contributors&gt;&lt;authors&gt;&lt;author&gt;Reeve, Holly A.&lt;/author&gt;&lt;author&gt;Lauterbach, Lars&lt;/author&gt;&lt;author&gt;Lenz, Oliver&lt;/author&gt;&lt;author&gt;Vincent, Kylie A.&lt;/author&gt;&lt;/authors&gt;&lt;/contributors&gt;&lt;titles&gt;&lt;title&gt;Enzyme-Modified Particles for Selective Biocatalytic Hydrogenation by Hydrogen-Driven NADH Recycling&lt;/title&gt;&lt;secondary-title&gt;ChemCatChem&lt;/secondary-title&gt;&lt;/titles&gt;&lt;periodical&gt;&lt;full-title&gt;Chemcatchem&lt;/full-title&gt;&lt;/periodical&gt;&lt;pages&gt;3480-3487&lt;/pages&gt;&lt;volume&gt;7&lt;/volume&gt;&lt;number&gt;21&lt;/number&gt;&lt;dates&gt;&lt;year&gt;2015&lt;/year&gt;&lt;/dates&gt;&lt;pub-location&gt;Oxford, UK&lt;/pub-location&gt;&lt;publisher&gt;Blackwell Publishing Ltd&lt;/publisher&gt;&lt;isbn&gt;1867-3880&amp;#xD;1867-3899&lt;/isbn&gt;&lt;accession-num&gt;PMC4648031&lt;/accession-num&gt;&lt;urls&gt;&lt;related-urls&gt;&lt;url&gt;http://www.ncbi.nlm.nih.gov/pmc/articles/PMC4648031/&lt;/url&gt;&lt;/related-urls&gt;&lt;/urls&gt;&lt;electronic-resource-num&gt;10.1002/cctc.201500766&lt;/electronic-resource-num&gt;&lt;remote-database-name&gt;Pmc&lt;/remote-database-name&gt;&lt;/record&gt;&lt;/Cite&gt;&lt;/EndNote&gt;</w:instrText>
        </w:r>
        <w:r w:rsidR="004253AC" w:rsidRPr="00D5416F">
          <w:rPr>
            <w:lang w:val="en-US"/>
          </w:rPr>
          <w:fldChar w:fldCharType="separate"/>
        </w:r>
        <w:r w:rsidR="004253AC" w:rsidRPr="00D5416F">
          <w:rPr>
            <w:noProof/>
            <w:vertAlign w:val="superscript"/>
            <w:lang w:val="en-US"/>
          </w:rPr>
          <w:t>1</w:t>
        </w:r>
        <w:r w:rsidR="004253AC" w:rsidRPr="00D5416F">
          <w:rPr>
            <w:lang w:val="en-US"/>
          </w:rPr>
          <w:fldChar w:fldCharType="end"/>
        </w:r>
      </w:hyperlink>
      <w:r w:rsidR="00DD167D" w:rsidRPr="00D5416F">
        <w:rPr>
          <w:lang w:val="en-US"/>
        </w:rPr>
        <w:t xml:space="preserve"> mixed-feed fuel cells,</w:t>
      </w:r>
      <w:hyperlink w:anchor="_ENREF_2" w:tooltip="Xu, 2015 #24" w:history="1">
        <w:r w:rsidR="004253AC" w:rsidRPr="00D5416F">
          <w:rPr>
            <w:lang w:val="en-US"/>
          </w:rPr>
          <w:fldChar w:fldCharType="begin"/>
        </w:r>
        <w:r w:rsidR="004253AC" w:rsidRPr="00D5416F">
          <w:rPr>
            <w:lang w:val="en-US"/>
          </w:rPr>
          <w:instrText xml:space="preserve"> ADDIN EN.CITE &lt;EndNote&gt;&lt;Cite&gt;&lt;Author&gt;Xu&lt;/Author&gt;&lt;Year&gt;2015&lt;/Year&gt;&lt;RecNum&gt;24&lt;/RecNum&gt;&lt;DisplayText&gt;&lt;style face="superscript"&gt;2&lt;/style&gt;&lt;/DisplayText&gt;&lt;record&gt;&lt;rec-number&gt;24&lt;/rec-number&gt;&lt;foreign-keys&gt;&lt;key app="EN" db-id="2zedvs0fktd5wues2wbxrp5dzffwexsd59ef"&gt;24&lt;/key&gt;&lt;/foreign-keys&gt;&lt;ref-type name="Journal Article"&gt;17&lt;/ref-type&gt;&lt;contributors&gt;&lt;authors&gt;&lt;author&gt;Xu, Lang&lt;/author&gt;&lt;author&gt;Armstrong, Fraser A.&lt;/author&gt;&lt;/authors&gt;&lt;/contributors&gt;&lt;titles&gt;&lt;title&gt;Pushing the limits for enzyme-based membrane-less hydrogen fuel cells - achieving useful power and stability&lt;/title&gt;&lt;secondary-title&gt;RSC Adv.&lt;/secondary-title&gt;&lt;/titles&gt;&lt;periodical&gt;&lt;full-title&gt;RSC Adv.&lt;/full-title&gt;&lt;/periodical&gt;&lt;pages&gt;3649-3656&lt;/pages&gt;&lt;volume&gt;5&lt;/volume&gt;&lt;number&gt;5&lt;/number&gt;&lt;dates&gt;&lt;year&gt;2015&lt;/year&gt;&lt;/dates&gt;&lt;publisher&gt;The Royal Society of Chemistry&lt;/publisher&gt;&lt;work-type&gt;10.1039/C4RA13565B&lt;/work-type&gt;&lt;urls&gt;&lt;related-urls&gt;&lt;url&gt;http://dx.doi.org/10.1039/C4RA13565B&lt;/url&gt;&lt;/related-urls&gt;&lt;/urls&gt;&lt;electronic-resource-num&gt;10.1039/c4ra13565b&lt;/electronic-resource-num&gt;&lt;/record&gt;&lt;/Cite&gt;&lt;/EndNote&gt;</w:instrText>
        </w:r>
        <w:r w:rsidR="004253AC" w:rsidRPr="00D5416F">
          <w:rPr>
            <w:lang w:val="en-US"/>
          </w:rPr>
          <w:fldChar w:fldCharType="separate"/>
        </w:r>
        <w:r w:rsidR="004253AC" w:rsidRPr="00D5416F">
          <w:rPr>
            <w:noProof/>
            <w:vertAlign w:val="superscript"/>
            <w:lang w:val="en-US"/>
          </w:rPr>
          <w:t>2</w:t>
        </w:r>
        <w:r w:rsidR="004253AC" w:rsidRPr="00D5416F">
          <w:rPr>
            <w:lang w:val="en-US"/>
          </w:rPr>
          <w:fldChar w:fldCharType="end"/>
        </w:r>
      </w:hyperlink>
      <w:r w:rsidR="00DD167D" w:rsidRPr="00D5416F">
        <w:rPr>
          <w:lang w:val="en-US"/>
        </w:rPr>
        <w:t xml:space="preserve"> and solar water splitting</w:t>
      </w:r>
      <w:r w:rsidR="00DC4AA4" w:rsidRPr="00D5416F">
        <w:rPr>
          <w:lang w:val="en-US"/>
        </w:rPr>
        <w:t>.</w:t>
      </w:r>
      <w:hyperlink w:anchor="_ENREF_3" w:tooltip="Mersch, 2015 #25" w:history="1">
        <w:r w:rsidR="004253AC" w:rsidRPr="00D5416F">
          <w:rPr>
            <w:lang w:val="en-US"/>
          </w:rPr>
          <w:fldChar w:fldCharType="begin"/>
        </w:r>
        <w:r w:rsidR="004253AC" w:rsidRPr="00D5416F">
          <w:rPr>
            <w:lang w:val="en-US"/>
          </w:rPr>
          <w:instrText xml:space="preserve"> ADDIN EN.CITE &lt;EndNote&gt;&lt;Cite&gt;&lt;Author&gt;Mersch&lt;/Author&gt;&lt;Year&gt;2015&lt;/Year&gt;&lt;RecNum&gt;25&lt;/RecNum&gt;&lt;DisplayText&gt;&lt;style face="superscript"&gt;3&lt;/style&gt;&lt;/DisplayText&gt;&lt;record&gt;&lt;rec-number&gt;25&lt;/rec-number&gt;&lt;foreign-keys&gt;&lt;key app="EN" db-id="2zedvs0fktd5wues2wbxrp5dzffwexsd59ef"&gt;25&lt;/key&gt;&lt;/foreign-keys&gt;&lt;ref-type name="Journal Article"&gt;17&lt;/ref-type&gt;&lt;contributors&gt;&lt;authors&gt;&lt;author&gt;Mersch, Dirk&lt;/author&gt;&lt;author&gt;Lee, Chong-Yong&lt;/author&gt;&lt;author&gt;Zhang, Jenny Zhenqi&lt;/author&gt;&lt;author&gt;Brinkert, Katharina&lt;/author&gt;&lt;author&gt;Fontecilla-Camps, Juan C.&lt;/author&gt;&lt;author&gt;Rutherford, A. William&lt;/author&gt;&lt;author&gt;Reisner, Erwin&lt;/author&gt;&lt;/authors&gt;&lt;/contributors&gt;&lt;titles&gt;&lt;title&gt;Wiring of Photosystem II to Hydrogenase for Photoelectrochemical Water Splitting&lt;/title&gt;&lt;secondary-title&gt;J. Am. Chem. Soc.&lt;/secondary-title&gt;&lt;/titles&gt;&lt;periodical&gt;&lt;full-title&gt;J. Am. Chem. Soc.&lt;/full-title&gt;&lt;/periodical&gt;&lt;pages&gt;8541-8549&lt;/pages&gt;&lt;volume&gt;137&lt;/volume&gt;&lt;number&gt;26&lt;/number&gt;&lt;dates&gt;&lt;year&gt;2015&lt;/year&gt;&lt;pub-dates&gt;&lt;date&gt;2015/07/08&lt;/date&gt;&lt;/pub-dates&gt;&lt;/dates&gt;&lt;publisher&gt;American Chemical Society&lt;/publisher&gt;&lt;isbn&gt;0002-7863&lt;/isbn&gt;&lt;urls&gt;&lt;related-urls&gt;&lt;url&gt;http://dx.doi.org/10.1021/jacs.5b03737&lt;/url&gt;&lt;/related-urls&gt;&lt;/urls&gt;&lt;electronic-resource-num&gt;10.1021/jacs.5b03737&lt;/electronic-resource-num&gt;&lt;/record&gt;&lt;/Cite&gt;&lt;/EndNote&gt;</w:instrText>
        </w:r>
        <w:r w:rsidR="004253AC" w:rsidRPr="00D5416F">
          <w:rPr>
            <w:lang w:val="en-US"/>
          </w:rPr>
          <w:fldChar w:fldCharType="separate"/>
        </w:r>
        <w:r w:rsidR="004253AC" w:rsidRPr="00D5416F">
          <w:rPr>
            <w:noProof/>
            <w:vertAlign w:val="superscript"/>
            <w:lang w:val="en-US"/>
          </w:rPr>
          <w:t>3</w:t>
        </w:r>
        <w:r w:rsidR="004253AC" w:rsidRPr="00D5416F">
          <w:rPr>
            <w:lang w:val="en-US"/>
          </w:rPr>
          <w:fldChar w:fldCharType="end"/>
        </w:r>
      </w:hyperlink>
      <w:r w:rsidR="0079759E" w:rsidRPr="00D5416F">
        <w:rPr>
          <w:lang w:val="en-US"/>
        </w:rPr>
        <w:t xml:space="preserve"> However,</w:t>
      </w:r>
      <w:r w:rsidR="00DD167D" w:rsidRPr="00D5416F">
        <w:rPr>
          <w:lang w:val="en-US"/>
        </w:rPr>
        <w:t xml:space="preserve"> </w:t>
      </w:r>
      <w:r w:rsidR="004C2F02" w:rsidRPr="00D5416F">
        <w:rPr>
          <w:lang w:val="en-US"/>
        </w:rPr>
        <w:t xml:space="preserve">commercialization </w:t>
      </w:r>
      <w:r w:rsidR="00DD167D" w:rsidRPr="00D5416F">
        <w:rPr>
          <w:lang w:val="en-US"/>
        </w:rPr>
        <w:t xml:space="preserve">of such technology requires large scale hydrogenase production, a feat which is currently limited by a lack of understanding of how [NiFe]-hydrogenases are constructed </w:t>
      </w:r>
      <w:r w:rsidR="00DD167D" w:rsidRPr="00D5416F">
        <w:rPr>
          <w:i/>
          <w:lang w:val="en-US"/>
        </w:rPr>
        <w:t>in vivo</w:t>
      </w:r>
      <w:r w:rsidR="0057015A" w:rsidRPr="00D5416F">
        <w:rPr>
          <w:lang w:val="en-US"/>
        </w:rPr>
        <w:t>.</w:t>
      </w:r>
      <w:hyperlink w:anchor="_ENREF_4" w:tooltip="Lacasse, 2016 #7" w:history="1">
        <w:r w:rsidR="004253AC" w:rsidRPr="00D5416F">
          <w:rPr>
            <w:lang w:val="en-US"/>
          </w:rPr>
          <w:fldChar w:fldCharType="begin">
            <w:fldData xml:space="preserve">PEVuZE5vdGU+PENpdGU+PEF1dGhvcj5MYWNhc3NlPC9BdXRob3I+PFllYXI+MjAxNjwvWWVhcj48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</w:fldData>
          </w:fldChar>
        </w:r>
        <w:r w:rsidR="004253AC" w:rsidRPr="00D5416F">
          <w:rPr>
            <w:lang w:val="en-US"/>
          </w:rPr>
          <w:instrText xml:space="preserve"> ADDIN EN.CITE </w:instrText>
        </w:r>
        <w:r w:rsidR="004253AC" w:rsidRPr="00D5416F">
          <w:rPr>
            <w:lang w:val="en-US"/>
          </w:rPr>
          <w:fldChar w:fldCharType="begin">
            <w:fldData xml:space="preserve">PEVuZE5vdGU+PENpdGU+PEF1dGhvcj5MYWNhc3NlPC9BdXRob3I+PFllYXI+MjAxNjwvWWVhcj48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</w:fldData>
          </w:fldChar>
        </w:r>
        <w:r w:rsidR="004253AC" w:rsidRPr="00D5416F">
          <w:rPr>
            <w:lang w:val="en-US"/>
          </w:rPr>
          <w:instrText xml:space="preserve"> ADDIN EN.CITE.DATA </w:instrText>
        </w:r>
        <w:r w:rsidR="004253AC" w:rsidRPr="00D5416F">
          <w:rPr>
            <w:lang w:val="en-US"/>
          </w:rPr>
        </w:r>
        <w:r w:rsidR="004253AC" w:rsidRPr="00D5416F">
          <w:rPr>
            <w:lang w:val="en-US"/>
          </w:rPr>
          <w:fldChar w:fldCharType="end"/>
        </w:r>
        <w:r w:rsidR="004253AC" w:rsidRPr="00D5416F">
          <w:rPr>
            <w:lang w:val="en-US"/>
          </w:rPr>
        </w:r>
        <w:r w:rsidR="004253AC" w:rsidRPr="00D5416F">
          <w:rPr>
            <w:lang w:val="en-US"/>
          </w:rPr>
          <w:fldChar w:fldCharType="separate"/>
        </w:r>
        <w:r w:rsidR="004253AC" w:rsidRPr="00D5416F">
          <w:rPr>
            <w:noProof/>
            <w:vertAlign w:val="superscript"/>
            <w:lang w:val="en-US"/>
          </w:rPr>
          <w:t>4-6</w:t>
        </w:r>
        <w:r w:rsidR="004253AC" w:rsidRPr="00D5416F">
          <w:rPr>
            <w:lang w:val="en-US"/>
          </w:rPr>
          <w:fldChar w:fldCharType="end"/>
        </w:r>
      </w:hyperlink>
      <w:hyperlink w:anchor="_ENREF_1" w:tooltip="Beimgraben, 2014 #8" w:history="1"/>
      <w:r w:rsidR="00DD167D" w:rsidRPr="00D5416F">
        <w:rPr>
          <w:lang w:val="en-US"/>
        </w:rPr>
        <w:t xml:space="preserve"> </w:t>
      </w:r>
      <w:r w:rsidR="00D759D6" w:rsidRPr="00D5416F">
        <w:rPr>
          <w:lang w:val="en-US"/>
        </w:rPr>
        <w:t xml:space="preserve">Previous studies of </w:t>
      </w:r>
      <w:r w:rsidR="00D759D6" w:rsidRPr="00D5416F">
        <w:rPr>
          <w:i/>
          <w:lang w:val="en-US"/>
        </w:rPr>
        <w:t>E. coli</w:t>
      </w:r>
      <w:r w:rsidR="00D759D6" w:rsidRPr="00D5416F">
        <w:rPr>
          <w:lang w:val="en-US"/>
        </w:rPr>
        <w:t xml:space="preserve"> HypD have shown that it is a 42 kDa protein that acts </w:t>
      </w:r>
      <w:r w:rsidR="00031061" w:rsidRPr="00D5416F">
        <w:rPr>
          <w:lang w:val="en-US"/>
        </w:rPr>
        <w:t xml:space="preserve">in concert with HypC to provide </w:t>
      </w:r>
      <w:r w:rsidR="00D759D6" w:rsidRPr="00D5416F">
        <w:rPr>
          <w:lang w:val="en-US"/>
        </w:rPr>
        <w:t xml:space="preserve">a scaffold for building </w:t>
      </w:r>
      <w:r w:rsidR="00846544" w:rsidRPr="00D5416F">
        <w:rPr>
          <w:lang w:val="en-US"/>
        </w:rPr>
        <w:t>the</w:t>
      </w:r>
      <w:r w:rsidR="00D759D6" w:rsidRPr="00D5416F">
        <w:rPr>
          <w:lang w:val="en-US"/>
        </w:rPr>
        <w:t xml:space="preserve"> Fe(CN)</w:t>
      </w:r>
      <w:r w:rsidR="00D759D6" w:rsidRPr="00D5416F">
        <w:rPr>
          <w:vertAlign w:val="subscript"/>
          <w:lang w:val="en-US"/>
        </w:rPr>
        <w:t>2</w:t>
      </w:r>
      <w:r w:rsidR="00D759D6" w:rsidRPr="00D5416F">
        <w:rPr>
          <w:lang w:val="en-US"/>
        </w:rPr>
        <w:t xml:space="preserve">CO </w:t>
      </w:r>
      <w:r w:rsidR="00846544" w:rsidRPr="00D5416F">
        <w:rPr>
          <w:lang w:val="en-US"/>
        </w:rPr>
        <w:t>component of a [NiFe]-hydrogenase active site.</w:t>
      </w:r>
      <w:hyperlink w:anchor="_ENREF_7" w:tooltip="Stripp, 2013 #5" w:history="1">
        <w:r w:rsidR="004253AC" w:rsidRPr="00D5416F">
          <w:rPr>
            <w:lang w:val="en-US"/>
          </w:rPr>
          <w:fldChar w:fldCharType="begin">
            <w:fldData xml:space="preserve">PEVuZE5vdGU+PENpdGU+PEF1dGhvcj5TdHJpcHA8L0F1dGhvcj48WWVhcj4yMDEzPC9ZZWFyPjxS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</w:fldData>
          </w:fldChar>
        </w:r>
        <w:r w:rsidR="004253AC" w:rsidRPr="00D5416F">
          <w:rPr>
            <w:lang w:val="en-US"/>
          </w:rPr>
          <w:instrText xml:space="preserve"> ADDIN EN.CITE </w:instrText>
        </w:r>
        <w:r w:rsidR="004253AC" w:rsidRPr="00D5416F">
          <w:rPr>
            <w:lang w:val="en-US"/>
          </w:rPr>
          <w:fldChar w:fldCharType="begin">
            <w:fldData xml:space="preserve">PEVuZE5vdGU+PENpdGU+PEF1dGhvcj5TdHJpcHA8L0F1dGhvcj48WWVhcj4yMDEzPC9ZZWFyPjxS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</w:fldData>
          </w:fldChar>
        </w:r>
        <w:r w:rsidR="004253AC" w:rsidRPr="00D5416F">
          <w:rPr>
            <w:lang w:val="en-US"/>
          </w:rPr>
          <w:instrText xml:space="preserve"> ADDIN EN.CITE.DATA </w:instrText>
        </w:r>
        <w:r w:rsidR="004253AC" w:rsidRPr="00D5416F">
          <w:rPr>
            <w:lang w:val="en-US"/>
          </w:rPr>
        </w:r>
        <w:r w:rsidR="004253AC" w:rsidRPr="00D5416F">
          <w:rPr>
            <w:lang w:val="en-US"/>
          </w:rPr>
          <w:fldChar w:fldCharType="end"/>
        </w:r>
        <w:r w:rsidR="004253AC" w:rsidRPr="00D5416F">
          <w:rPr>
            <w:lang w:val="en-US"/>
          </w:rPr>
        </w:r>
        <w:r w:rsidR="004253AC" w:rsidRPr="00D5416F">
          <w:rPr>
            <w:lang w:val="en-US"/>
          </w:rPr>
          <w:fldChar w:fldCharType="separate"/>
        </w:r>
        <w:r w:rsidR="004253AC" w:rsidRPr="00D5416F">
          <w:rPr>
            <w:noProof/>
            <w:vertAlign w:val="superscript"/>
            <w:lang w:val="en-US"/>
          </w:rPr>
          <w:t>7-9</w:t>
        </w:r>
        <w:r w:rsidR="004253AC" w:rsidRPr="00D5416F">
          <w:rPr>
            <w:lang w:val="en-US"/>
          </w:rPr>
          <w:fldChar w:fldCharType="end"/>
        </w:r>
      </w:hyperlink>
      <w:r w:rsidR="00846544" w:rsidRPr="00D5416F">
        <w:rPr>
          <w:lang w:val="en-US"/>
        </w:rPr>
        <w:t xml:space="preserve"> </w:t>
      </w:r>
      <w:r w:rsidR="00DC4AA4" w:rsidRPr="00D5416F">
        <w:rPr>
          <w:lang w:val="en-US"/>
        </w:rPr>
        <w:t xml:space="preserve">While the CN is known to originate from carbamoyl phosphate, </w:t>
      </w:r>
      <w:r w:rsidR="00FA25C6" w:rsidRPr="00D5416F">
        <w:rPr>
          <w:lang w:val="en-US"/>
        </w:rPr>
        <w:t xml:space="preserve">identifying </w:t>
      </w:r>
      <w:r w:rsidR="00DC4AA4" w:rsidRPr="00D5416F">
        <w:rPr>
          <w:lang w:val="en-US"/>
        </w:rPr>
        <w:t>t</w:t>
      </w:r>
      <w:r w:rsidR="00DD167D" w:rsidRPr="00D5416F">
        <w:rPr>
          <w:lang w:val="en-US"/>
        </w:rPr>
        <w:t xml:space="preserve">he source of the CO ligand </w:t>
      </w:r>
      <w:r w:rsidR="00FA25C6" w:rsidRPr="00D5416F">
        <w:rPr>
          <w:lang w:val="en-US"/>
        </w:rPr>
        <w:t>is far more complex</w:t>
      </w:r>
      <w:r w:rsidR="00DD167D" w:rsidRPr="00D5416F">
        <w:rPr>
          <w:lang w:val="en-US"/>
        </w:rPr>
        <w:t>.</w:t>
      </w:r>
      <w:hyperlink w:anchor="_ENREF_4" w:tooltip="Lacasse, 2016 #7" w:history="1">
        <w:r w:rsidR="004253AC" w:rsidRPr="00D5416F">
          <w:rPr>
            <w:lang w:val="en-US"/>
          </w:rPr>
          <w:fldChar w:fldCharType="begin"/>
        </w:r>
        <w:r w:rsidR="004253AC" w:rsidRPr="00D5416F">
          <w:rPr>
            <w:lang w:val="en-US"/>
          </w:rPr>
          <w:instrText xml:space="preserve"> ADDIN EN.CITE &lt;EndNote&gt;&lt;Cite&gt;&lt;Author&gt;Lacasse&lt;/Author&gt;&lt;Year&gt;2016&lt;/Year&gt;&lt;RecNum&gt;7&lt;/RecNum&gt;&lt;DisplayText&gt;&lt;style face="superscript"&gt;4&lt;/style&gt;&lt;/DisplayText&gt;&lt;record&gt;&lt;rec-number&gt;7&lt;/rec-number&gt;&lt;foreign-keys&gt;&lt;key app="EN" db-id="2zedvs0fktd5wues2wbxrp5dzffwexsd59ef"&gt;7&lt;/key&gt;&lt;/foreign-keys&gt;&lt;ref-type name="Journal Article"&gt;17&lt;/ref-type&gt;&lt;contributors&gt;&lt;authors&gt;&lt;author&gt;Lacasse, Michael J.&lt;/author&gt;&lt;author&gt;Zamble, Deborah B.&lt;/author&gt;&lt;/authors&gt;&lt;/contributors&gt;&lt;titles&gt;&lt;title&gt;[NiFe]-Hydrogenase Maturation&lt;/title&gt;&lt;secondary-title&gt;Biochemistry&lt;/secondary-title&gt;&lt;/titles&gt;&lt;periodical&gt;&lt;full-title&gt;Biochemistry&lt;/full-title&gt;&lt;/periodical&gt;&lt;pages&gt;1689-1701&lt;/pages&gt;&lt;volume&gt;55&lt;/volume&gt;&lt;number&gt;12&lt;/number&gt;&lt;dates&gt;&lt;year&gt;2016&lt;/year&gt;&lt;pub-dates&gt;&lt;date&gt;2016/03/29&lt;/date&gt;&lt;/pub-dates&gt;&lt;/dates&gt;&lt;publisher&gt;American Chemical Society&lt;/publisher&gt;&lt;isbn&gt;0006-2960&lt;/isbn&gt;&lt;urls&gt;&lt;related-urls&gt;&lt;url&gt;http://dx.doi.org/10.1021/acs.biochem.5b01328&lt;/url&gt;&lt;/related-urls&gt;&lt;/urls&gt;&lt;electronic-resource-num&gt;10.1021/acs.biochem.5b01328&lt;/electronic-resource-num&gt;&lt;/record&gt;&lt;/Cite&gt;&lt;/EndNote&gt;</w:instrText>
        </w:r>
        <w:r w:rsidR="004253AC" w:rsidRPr="00D5416F">
          <w:rPr>
            <w:lang w:val="en-US"/>
          </w:rPr>
          <w:fldChar w:fldCharType="separate"/>
        </w:r>
        <w:r w:rsidR="004253AC" w:rsidRPr="00D5416F">
          <w:rPr>
            <w:noProof/>
            <w:vertAlign w:val="superscript"/>
            <w:lang w:val="en-US"/>
          </w:rPr>
          <w:t>4</w:t>
        </w:r>
        <w:r w:rsidR="004253AC" w:rsidRPr="00D5416F">
          <w:rPr>
            <w:lang w:val="en-US"/>
          </w:rPr>
          <w:fldChar w:fldCharType="end"/>
        </w:r>
      </w:hyperlink>
      <w:r w:rsidR="00DD167D" w:rsidRPr="00D5416F">
        <w:rPr>
          <w:lang w:val="en-US"/>
        </w:rPr>
        <w:t xml:space="preserve"> </w:t>
      </w:r>
      <w:r w:rsidR="003753AC" w:rsidRPr="00D5416F">
        <w:rPr>
          <w:lang w:val="en-US"/>
        </w:rPr>
        <w:t xml:space="preserve">Based on sequence alignment and comparison with a known crystal structure for </w:t>
      </w:r>
      <w:r w:rsidR="003753AC" w:rsidRPr="00D5416F">
        <w:rPr>
          <w:i/>
          <w:lang w:val="en-US"/>
        </w:rPr>
        <w:t>T</w:t>
      </w:r>
      <w:r w:rsidR="00536087" w:rsidRPr="00D5416F">
        <w:rPr>
          <w:i/>
          <w:lang w:val="en-US"/>
        </w:rPr>
        <w:t>hermococcus</w:t>
      </w:r>
      <w:r w:rsidR="003753AC" w:rsidRPr="00D5416F">
        <w:rPr>
          <w:i/>
          <w:lang w:val="en-US"/>
        </w:rPr>
        <w:t xml:space="preserve"> kodakarensis</w:t>
      </w:r>
      <w:r w:rsidR="003753AC" w:rsidRPr="00D5416F">
        <w:rPr>
          <w:lang w:val="en-US"/>
        </w:rPr>
        <w:t xml:space="preserve"> </w:t>
      </w:r>
      <w:r w:rsidR="00CA58C6" w:rsidRPr="00D5416F">
        <w:rPr>
          <w:lang w:val="en-US"/>
        </w:rPr>
        <w:t>(</w:t>
      </w:r>
      <w:r w:rsidR="00CA58C6" w:rsidRPr="00D5416F">
        <w:rPr>
          <w:i/>
          <w:lang w:val="en-US"/>
        </w:rPr>
        <w:t>T. kodakarensis</w:t>
      </w:r>
      <w:r w:rsidR="00CA58C6" w:rsidRPr="00D5416F">
        <w:rPr>
          <w:lang w:val="en-US"/>
        </w:rPr>
        <w:t xml:space="preserve">) </w:t>
      </w:r>
      <w:r w:rsidR="003753AC" w:rsidRPr="00D5416F">
        <w:rPr>
          <w:lang w:val="en-US"/>
        </w:rPr>
        <w:t>HypD,</w:t>
      </w:r>
      <w:hyperlink w:anchor="_ENREF_10" w:tooltip="Watanabe, 2007 #11" w:history="1">
        <w:r w:rsidR="004253AC" w:rsidRPr="00D5416F">
          <w:rPr>
            <w:lang w:val="en-US"/>
          </w:rPr>
          <w:fldChar w:fldCharType="begin"/>
        </w:r>
        <w:r w:rsidR="004253AC" w:rsidRPr="00D5416F">
          <w:rPr>
            <w:lang w:val="en-US"/>
          </w:rPr>
          <w:instrText xml:space="preserve"> ADDIN EN.CITE &lt;EndNote&gt;&lt;Cite&gt;&lt;Author&gt;Watanabe&lt;/Author&gt;&lt;Year&gt;2007&lt;/Year&gt;&lt;RecNum&gt;11&lt;/RecNum&gt;&lt;DisplayText&gt;&lt;style face="superscript"&gt;10&lt;/style&gt;&lt;/DisplayText&gt;&lt;record&gt;&lt;rec-number&gt;11&lt;/rec-number&gt;&lt;foreign-keys&gt;&lt;key app="EN" db-id="2zedvs0fktd5wues2wbxrp5dzffwexsd59ef"&gt;11&lt;/key&gt;&lt;/foreign-keys&gt;&lt;ref-type name="Journal Article"&gt;17&lt;/ref-type&gt;&lt;contributors&gt;&lt;authors&gt;&lt;author&gt;Watanabe, Satoshi&lt;/author&gt;&lt;author&gt;Matsumi, Rie&lt;/author&gt;&lt;author&gt;Arai, Takayuki&lt;/author&gt;&lt;author&gt;Atomi, Haruyuki&lt;/author&gt;&lt;author&gt;Imanaka, Tadayuki&lt;/author&gt;&lt;author&gt;Miki, Kunio&lt;/author&gt;&lt;/authors&gt;&lt;/contributors&gt;&lt;titles&gt;&lt;title&gt;Crystal Structures of [NiFe] Hydrogenase Maturation Proteins HypC, HypD, and HypE: Insights into Cyanation Reaction by Thiol Redox Signaling&lt;/title&gt;&lt;secondary-title&gt;Mol. Cell&lt;/secondary-title&gt;&lt;/titles&gt;&lt;periodical&gt;&lt;full-title&gt;Mol. Cell&lt;/full-title&gt;&lt;/periodical&gt;&lt;pages&gt;29-40&lt;/pages&gt;&lt;volume&gt;27&lt;/volume&gt;&lt;number&gt;1&lt;/number&gt;&lt;keywords&gt;&lt;keyword&gt;SIGNALING&lt;/keyword&gt;&lt;/keywords&gt;&lt;dates&gt;&lt;year&gt;2007&lt;/year&gt;&lt;/dates&gt;&lt;isbn&gt;1097-2765&lt;/isbn&gt;&lt;urls&gt;&lt;related-urls&gt;&lt;url&gt;http://www.sciencedirect.com/science/article/pii/S1097276507003656&lt;/url&gt;&lt;/related-urls&gt;&lt;/urls&gt;&lt;electronic-resource-num&gt;http://dx.doi.org/10.1016/j.molcel.2007.05.039&lt;/electronic-resource-num&gt;&lt;/record&gt;&lt;/Cite&gt;&lt;/EndNote&gt;</w:instrText>
        </w:r>
        <w:r w:rsidR="004253AC" w:rsidRPr="00D5416F">
          <w:rPr>
            <w:lang w:val="en-US"/>
          </w:rPr>
          <w:fldChar w:fldCharType="separate"/>
        </w:r>
        <w:r w:rsidR="004253AC" w:rsidRPr="00D5416F">
          <w:rPr>
            <w:noProof/>
            <w:vertAlign w:val="superscript"/>
            <w:lang w:val="en-US"/>
          </w:rPr>
          <w:t>10</w:t>
        </w:r>
        <w:r w:rsidR="004253AC" w:rsidRPr="00D5416F">
          <w:rPr>
            <w:lang w:val="en-US"/>
          </w:rPr>
          <w:fldChar w:fldCharType="end"/>
        </w:r>
      </w:hyperlink>
      <w:r w:rsidR="003753AC" w:rsidRPr="00D5416F">
        <w:rPr>
          <w:lang w:val="en-US"/>
        </w:rPr>
        <w:t xml:space="preserve"> a</w:t>
      </w:r>
      <w:r w:rsidR="00B22C69" w:rsidRPr="00D5416F">
        <w:rPr>
          <w:lang w:val="en-US"/>
        </w:rPr>
        <w:t>ll HypD proteins contain a Fe</w:t>
      </w:r>
      <w:r w:rsidR="00B22C69" w:rsidRPr="00D5416F">
        <w:rPr>
          <w:vertAlign w:val="subscript"/>
          <w:lang w:val="en-US"/>
        </w:rPr>
        <w:t>4</w:t>
      </w:r>
      <w:r w:rsidR="00B22C69" w:rsidRPr="00D5416F">
        <w:rPr>
          <w:lang w:val="en-US"/>
        </w:rPr>
        <w:t>S</w:t>
      </w:r>
      <w:r w:rsidR="005530FD" w:rsidRPr="00D5416F">
        <w:rPr>
          <w:vertAlign w:val="subscript"/>
          <w:lang w:val="en-US"/>
        </w:rPr>
        <w:t>4</w:t>
      </w:r>
      <w:r w:rsidR="00B22C69" w:rsidRPr="00D5416F">
        <w:rPr>
          <w:lang w:val="en-US"/>
        </w:rPr>
        <w:t xml:space="preserve"> cluster and at least one disulfide bond. </w:t>
      </w:r>
      <w:r w:rsidR="00160334" w:rsidRPr="00D5416F">
        <w:rPr>
          <w:lang w:val="en-US"/>
        </w:rPr>
        <w:t xml:space="preserve">HypD plays an essential role in </w:t>
      </w:r>
      <w:r w:rsidR="001A7950" w:rsidRPr="00D5416F">
        <w:rPr>
          <w:lang w:val="en-US"/>
        </w:rPr>
        <w:t xml:space="preserve">reductive </w:t>
      </w:r>
      <w:r w:rsidR="00160334" w:rsidRPr="00D5416F">
        <w:rPr>
          <w:lang w:val="en-US"/>
        </w:rPr>
        <w:t>CN insertion,</w:t>
      </w:r>
      <w:hyperlink w:anchor="_ENREF_7" w:tooltip="Stripp, 2013 #5" w:history="1">
        <w:r w:rsidR="004253AC" w:rsidRPr="00D5416F">
          <w:rPr>
            <w:lang w:val="en-US"/>
          </w:rPr>
          <w:fldChar w:fldCharType="begin">
            <w:fldData xml:space="preserve">PEVuZE5vdGU+PENpdGU+PEF1dGhvcj5TdHJpcHA8L0F1dGhvcj48WWVhcj4yMDEzPC9ZZWFyPjxS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=
</w:fldData>
          </w:fldChar>
        </w:r>
        <w:r w:rsidR="004253AC" w:rsidRPr="00D5416F">
          <w:rPr>
            <w:lang w:val="en-US"/>
          </w:rPr>
          <w:instrText xml:space="preserve"> ADDIN EN.CITE </w:instrText>
        </w:r>
        <w:r w:rsidR="004253AC" w:rsidRPr="00D5416F">
          <w:rPr>
            <w:lang w:val="en-US"/>
          </w:rPr>
          <w:fldChar w:fldCharType="begin">
            <w:fldData xml:space="preserve">PEVuZE5vdGU+PENpdGU+PEF1dGhvcj5TdHJpcHA8L0F1dGhvcj48WWVhcj4yMDEzPC9ZZWFyPjxS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=
</w:fldData>
          </w:fldChar>
        </w:r>
        <w:r w:rsidR="004253AC" w:rsidRPr="00D5416F">
          <w:rPr>
            <w:lang w:val="en-US"/>
          </w:rPr>
          <w:instrText xml:space="preserve"> ADDIN EN.CITE.DATA </w:instrText>
        </w:r>
        <w:r w:rsidR="004253AC" w:rsidRPr="00D5416F">
          <w:rPr>
            <w:lang w:val="en-US"/>
          </w:rPr>
        </w:r>
        <w:r w:rsidR="004253AC" w:rsidRPr="00D5416F">
          <w:rPr>
            <w:lang w:val="en-US"/>
          </w:rPr>
          <w:fldChar w:fldCharType="end"/>
        </w:r>
        <w:r w:rsidR="004253AC" w:rsidRPr="00D5416F">
          <w:rPr>
            <w:lang w:val="en-US"/>
          </w:rPr>
        </w:r>
        <w:r w:rsidR="004253AC" w:rsidRPr="00D5416F">
          <w:rPr>
            <w:lang w:val="en-US"/>
          </w:rPr>
          <w:fldChar w:fldCharType="separate"/>
        </w:r>
        <w:r w:rsidR="004253AC" w:rsidRPr="00D5416F">
          <w:rPr>
            <w:noProof/>
            <w:vertAlign w:val="superscript"/>
            <w:lang w:val="en-US"/>
          </w:rPr>
          <w:t>7-9</w:t>
        </w:r>
        <w:r w:rsidR="004253AC" w:rsidRPr="00D5416F">
          <w:rPr>
            <w:lang w:val="en-US"/>
          </w:rPr>
          <w:fldChar w:fldCharType="end"/>
        </w:r>
      </w:hyperlink>
      <w:r w:rsidR="00160334" w:rsidRPr="00D5416F">
        <w:rPr>
          <w:lang w:val="en-US"/>
        </w:rPr>
        <w:t xml:space="preserve"> and it has</w:t>
      </w:r>
      <w:r w:rsidR="00846544" w:rsidRPr="00D5416F">
        <w:rPr>
          <w:lang w:val="en-US"/>
        </w:rPr>
        <w:t xml:space="preserve"> </w:t>
      </w:r>
      <w:r w:rsidR="00B22C69" w:rsidRPr="00D5416F">
        <w:rPr>
          <w:lang w:val="en-US"/>
        </w:rPr>
        <w:t>been postulated</w:t>
      </w:r>
      <w:hyperlink w:anchor="_ENREF_11" w:tooltip="Stripp, 2014 #4" w:history="1">
        <w:r w:rsidR="004253AC" w:rsidRPr="00D5416F">
          <w:rPr>
            <w:lang w:val="en-US"/>
          </w:rPr>
          <w:fldChar w:fldCharType="begin"/>
        </w:r>
        <w:r w:rsidR="004253AC" w:rsidRPr="00D5416F">
          <w:rPr>
            <w:lang w:val="en-US"/>
          </w:rPr>
          <w:instrText xml:space="preserve"> ADDIN EN.CITE &lt;EndNote&gt;&lt;Cite&gt;&lt;Author&gt;Stripp&lt;/Author&gt;&lt;Year&gt;2014&lt;/Year&gt;&lt;RecNum&gt;4&lt;/RecNum&gt;&lt;DisplayText&gt;&lt;style face="superscript"&gt;11&lt;/style&gt;&lt;/DisplayText&gt;&lt;record&gt;&lt;rec-number&gt;4&lt;/rec-number&gt;&lt;foreign-keys&gt;&lt;key app="EN" db-id="2zedvs0fktd5wues2wbxrp5dzffwexsd59ef"&gt;4&lt;/key&gt;&lt;/foreign-keys&gt;&lt;ref-type name="Journal Article"&gt;17&lt;/ref-type&gt;&lt;contributors&gt;&lt;authors&gt;&lt;author&gt;Stripp, Sven T.&lt;/author&gt;&lt;author&gt;Lindenstrauss, Ute&lt;/author&gt;&lt;author&gt;Granich, Claudia&lt;/author&gt;&lt;author&gt;Sawers, R. Gary&lt;/author&gt;&lt;author&gt;Soboh, Basem&lt;/author&gt;&lt;/authors&gt;&lt;/contributors&gt;&lt;titles&gt;&lt;title&gt;The Influence of Oxygen on [NiFe]-Hydrogenase Cofactor Biosynthesis and How Ligation of Carbon Monoxide Precedes Cyanation&lt;/title&gt;&lt;secondary-title&gt;PLoS One&lt;/secondary-title&gt;&lt;/titles&gt;&lt;periodical&gt;&lt;full-title&gt;PLoS ONE&lt;/full-title&gt;&lt;/periodical&gt;&lt;pages&gt;e107488&lt;/pages&gt;&lt;volume&gt;9&lt;/volume&gt;&lt;number&gt;9&lt;/number&gt;&lt;dates&gt;&lt;year&gt;2014&lt;/year&gt;&lt;/dates&gt;&lt;publisher&gt;Public Library of Science&lt;/publisher&gt;&lt;urls&gt;&lt;related-urls&gt;&lt;url&gt;http://dx.doi.org/10.1371%2Fjournal.pone.0107488&lt;/url&gt;&lt;/related-urls&gt;&lt;/urls&gt;&lt;electronic-resource-num&gt;10.1371/journal.pone.0107488&lt;/electronic-resource-num&gt;&lt;/record&gt;&lt;/Cite&gt;&lt;/EndNote&gt;</w:instrText>
        </w:r>
        <w:r w:rsidR="004253AC" w:rsidRPr="00D5416F">
          <w:rPr>
            <w:lang w:val="en-US"/>
          </w:rPr>
          <w:fldChar w:fldCharType="separate"/>
        </w:r>
        <w:r w:rsidR="004253AC" w:rsidRPr="00D5416F">
          <w:rPr>
            <w:noProof/>
            <w:vertAlign w:val="superscript"/>
            <w:lang w:val="en-US"/>
          </w:rPr>
          <w:t>11</w:t>
        </w:r>
        <w:r w:rsidR="004253AC" w:rsidRPr="00D5416F">
          <w:rPr>
            <w:lang w:val="en-US"/>
          </w:rPr>
          <w:fldChar w:fldCharType="end"/>
        </w:r>
      </w:hyperlink>
      <w:r w:rsidR="005530FD" w:rsidRPr="00D5416F">
        <w:rPr>
          <w:lang w:val="en-US"/>
        </w:rPr>
        <w:t xml:space="preserve"> that </w:t>
      </w:r>
      <w:r w:rsidR="00B22C69" w:rsidRPr="00D5416F">
        <w:rPr>
          <w:lang w:val="en-US"/>
        </w:rPr>
        <w:t xml:space="preserve">redox activity </w:t>
      </w:r>
      <w:r w:rsidR="005530FD" w:rsidRPr="00D5416F">
        <w:rPr>
          <w:lang w:val="en-US"/>
        </w:rPr>
        <w:t xml:space="preserve">by HypD </w:t>
      </w:r>
      <w:r w:rsidR="00E81643" w:rsidRPr="00D5416F">
        <w:rPr>
          <w:lang w:val="en-US"/>
        </w:rPr>
        <w:t xml:space="preserve">may </w:t>
      </w:r>
      <w:r w:rsidR="00FA25C6" w:rsidRPr="00D5416F">
        <w:rPr>
          <w:lang w:val="en-US"/>
        </w:rPr>
        <w:t xml:space="preserve">also </w:t>
      </w:r>
      <w:r w:rsidR="00E81643" w:rsidRPr="00D5416F">
        <w:rPr>
          <w:lang w:val="en-US"/>
        </w:rPr>
        <w:t>enable the two-electron reduction of CO</w:t>
      </w:r>
      <w:r w:rsidR="00E81643" w:rsidRPr="00D5416F">
        <w:rPr>
          <w:vertAlign w:val="subscript"/>
          <w:lang w:val="en-US"/>
        </w:rPr>
        <w:t>2</w:t>
      </w:r>
      <w:r w:rsidR="00E81643" w:rsidRPr="00D5416F">
        <w:rPr>
          <w:lang w:val="en-US"/>
        </w:rPr>
        <w:t xml:space="preserve"> to CO</w:t>
      </w:r>
      <w:r w:rsidR="001A7950" w:rsidRPr="00D5416F">
        <w:rPr>
          <w:lang w:val="en-US"/>
        </w:rPr>
        <w:t>. This reactivity</w:t>
      </w:r>
      <w:r w:rsidR="005530FD" w:rsidRPr="00D5416F">
        <w:rPr>
          <w:lang w:val="en-US"/>
        </w:rPr>
        <w:t xml:space="preserve"> cannot be </w:t>
      </w:r>
      <w:r w:rsidR="005530FD" w:rsidRPr="00D5416F">
        <w:rPr>
          <w:lang w:val="en-US"/>
        </w:rPr>
        <w:lastRenderedPageBreak/>
        <w:t>simply attributed to the Fe</w:t>
      </w:r>
      <w:r w:rsidR="005530FD" w:rsidRPr="00D5416F">
        <w:rPr>
          <w:vertAlign w:val="subscript"/>
          <w:lang w:val="en-US"/>
        </w:rPr>
        <w:t>4</w:t>
      </w:r>
      <w:r w:rsidR="005530FD" w:rsidRPr="00D5416F">
        <w:rPr>
          <w:lang w:val="en-US"/>
        </w:rPr>
        <w:t>S</w:t>
      </w:r>
      <w:r w:rsidR="005530FD" w:rsidRPr="00D5416F">
        <w:rPr>
          <w:vertAlign w:val="subscript"/>
          <w:lang w:val="en-US"/>
        </w:rPr>
        <w:t>4</w:t>
      </w:r>
      <w:r w:rsidR="005530FD" w:rsidRPr="00D5416F">
        <w:rPr>
          <w:lang w:val="en-US"/>
        </w:rPr>
        <w:t xml:space="preserve"> center because </w:t>
      </w:r>
      <w:r w:rsidR="00110532" w:rsidRPr="00D5416F">
        <w:rPr>
          <w:lang w:val="en-US"/>
        </w:rPr>
        <w:t>EPR</w:t>
      </w:r>
      <w:r w:rsidR="005530FD" w:rsidRPr="00D5416F">
        <w:rPr>
          <w:lang w:val="en-US"/>
        </w:rPr>
        <w:t xml:space="preserve"> and M</w:t>
      </w:r>
      <w:r w:rsidR="005530FD" w:rsidRPr="00D5416F">
        <w:rPr>
          <w:rFonts w:ascii="Times New Roman" w:hAnsi="Times New Roman"/>
          <w:lang w:val="en-US"/>
        </w:rPr>
        <w:t>ö</w:t>
      </w:r>
      <w:r w:rsidR="005530FD" w:rsidRPr="00D5416F">
        <w:rPr>
          <w:lang w:val="en-US"/>
        </w:rPr>
        <w:t>ssba</w:t>
      </w:r>
      <w:r w:rsidR="00110532" w:rsidRPr="00D5416F">
        <w:rPr>
          <w:lang w:val="en-US"/>
        </w:rPr>
        <w:t>uer experiments</w:t>
      </w:r>
      <w:r w:rsidR="005530FD" w:rsidRPr="00D5416F">
        <w:rPr>
          <w:lang w:val="en-US"/>
        </w:rPr>
        <w:t xml:space="preserve"> show that this cluster remains in the </w:t>
      </w:r>
      <w:r w:rsidR="00965E6C" w:rsidRPr="00D5416F">
        <w:rPr>
          <w:lang w:val="en-US"/>
        </w:rPr>
        <w:t xml:space="preserve">oxidized </w:t>
      </w:r>
      <w:r w:rsidR="005450B2" w:rsidRPr="00D5416F">
        <w:rPr>
          <w:lang w:val="en-US"/>
        </w:rPr>
        <w:t>Fe</w:t>
      </w:r>
      <w:r w:rsidR="005530FD" w:rsidRPr="00D5416F">
        <w:rPr>
          <w:vertAlign w:val="superscript"/>
          <w:lang w:val="en-US"/>
        </w:rPr>
        <w:t>+2</w:t>
      </w:r>
      <w:r w:rsidR="005530FD" w:rsidRPr="00D5416F">
        <w:rPr>
          <w:lang w:val="en-US"/>
        </w:rPr>
        <w:t xml:space="preserve"> state even upon reaction of the protein with dithionite</w:t>
      </w:r>
      <w:r w:rsidR="00965E6C" w:rsidRPr="00D5416F">
        <w:rPr>
          <w:lang w:val="en-US"/>
        </w:rPr>
        <w:t xml:space="preserve">, </w:t>
      </w:r>
      <w:r w:rsidR="000663DE" w:rsidRPr="00D5416F">
        <w:rPr>
          <w:lang w:val="en-US"/>
        </w:rPr>
        <w:t>indicating</w:t>
      </w:r>
      <w:r w:rsidR="00DD167D" w:rsidRPr="00D5416F">
        <w:rPr>
          <w:lang w:val="en-US"/>
        </w:rPr>
        <w:t xml:space="preserve"> that</w:t>
      </w:r>
      <w:r w:rsidR="00965E6C" w:rsidRPr="00D5416F">
        <w:rPr>
          <w:lang w:val="en-US"/>
        </w:rPr>
        <w:t xml:space="preserve"> there is no readily accessible </w:t>
      </w:r>
      <w:r w:rsidR="005450B2" w:rsidRPr="00D5416F">
        <w:rPr>
          <w:lang w:val="en-US"/>
        </w:rPr>
        <w:t>Fe</w:t>
      </w:r>
      <w:r w:rsidR="00536087" w:rsidRPr="00D5416F">
        <w:rPr>
          <w:vertAlign w:val="superscript"/>
          <w:lang w:val="en-US"/>
        </w:rPr>
        <w:t>+1</w:t>
      </w:r>
      <w:r w:rsidR="00965E6C" w:rsidRPr="00D5416F">
        <w:rPr>
          <w:lang w:val="en-US"/>
        </w:rPr>
        <w:t xml:space="preserve"> reduced</w:t>
      </w:r>
      <w:r w:rsidR="00B85D61" w:rsidRPr="00D5416F">
        <w:rPr>
          <w:lang w:val="en-US"/>
        </w:rPr>
        <w:t>-cluster</w:t>
      </w:r>
      <w:r w:rsidR="00965E6C" w:rsidRPr="00D5416F">
        <w:rPr>
          <w:lang w:val="en-US"/>
        </w:rPr>
        <w:t xml:space="preserve"> state</w:t>
      </w:r>
      <w:r w:rsidR="005530FD" w:rsidRPr="00D5416F">
        <w:rPr>
          <w:lang w:val="en-US"/>
        </w:rPr>
        <w:t>.</w:t>
      </w:r>
      <w:hyperlink w:anchor="_ENREF_12" w:tooltip="Blokesch, 2004 #13" w:history="1">
        <w:r w:rsidR="004253AC" w:rsidRPr="00D5416F">
          <w:rPr>
            <w:lang w:val="en-US"/>
          </w:rPr>
          <w:fldChar w:fldCharType="begin"/>
        </w:r>
        <w:r w:rsidR="004253AC" w:rsidRPr="00D5416F">
          <w:rPr>
            <w:lang w:val="en-US"/>
          </w:rPr>
          <w:instrText xml:space="preserve"> ADDIN EN.CITE &lt;EndNote&gt;&lt;Cite&gt;&lt;Author&gt;Blokesch&lt;/Author&gt;&lt;Year&gt;2004&lt;/Year&gt;&lt;RecNum&gt;13&lt;/RecNum&gt;&lt;DisplayText&gt;&lt;style face="superscript"&gt;12&lt;/style&gt;&lt;/DisplayText&gt;&lt;record&gt;&lt;rec-number&gt;13&lt;/rec-number&gt;&lt;foreign-keys&gt;&lt;key app="EN" db-id="2zedvs0fktd5wues2wbxrp5dzffwexsd59ef"&gt;13&lt;/key&gt;&lt;/foreign-keys&gt;&lt;ref-type name="Journal Article"&gt;17&lt;/ref-type&gt;&lt;contributors&gt;&lt;authors&gt;&lt;author&gt;Blokesch, Melanie&lt;/author&gt;&lt;author&gt;Albracht, Simon P. J.&lt;/author&gt;&lt;author&gt;Matzanke, Berthold F.&lt;/author&gt;&lt;author&gt;Drapal, Nikola M.&lt;/author&gt;&lt;author&gt;Jacobi, Alexander&lt;/author&gt;&lt;author&gt;Böck, August&lt;/author&gt;&lt;/authors&gt;&lt;/contributors&gt;&lt;titles&gt;&lt;title&gt;The Complex Between Hydrogenase-maturation Proteins HypC and HypD is an Intermediate in the Supply of Cyanide to the Active Site Iron of [NiFe]-Hydrogenases&lt;/title&gt;&lt;secondary-title&gt;J. Mol. Biol.&lt;/secondary-title&gt;&lt;/titles&gt;&lt;periodical&gt;&lt;full-title&gt;J. Mol. Biol.&lt;/full-title&gt;&lt;/periodical&gt;&lt;pages&gt;155-167&lt;/pages&gt;&lt;volume&gt;344&lt;/volume&gt;&lt;number&gt;1&lt;/number&gt;&lt;dates&gt;&lt;year&gt;2004&lt;/year&gt;&lt;/dates&gt;&lt;isbn&gt;0022-2836&lt;/isbn&gt;&lt;urls&gt;&lt;related-urls&gt;&lt;url&gt;http://www.sciencedirect.com/science/article/pii/S0022283604011830&lt;/url&gt;&lt;/related-urls&gt;&lt;/urls&gt;&lt;electronic-resource-num&gt;http://dx.doi.org/10.1016/j.jmb.2004.09.040&lt;/electronic-resource-num&gt;&lt;/record&gt;&lt;/Cite&gt;&lt;/EndNote&gt;</w:instrText>
        </w:r>
        <w:r w:rsidR="004253AC" w:rsidRPr="00D5416F">
          <w:rPr>
            <w:lang w:val="en-US"/>
          </w:rPr>
          <w:fldChar w:fldCharType="separate"/>
        </w:r>
        <w:r w:rsidR="004253AC" w:rsidRPr="00D5416F">
          <w:rPr>
            <w:noProof/>
            <w:vertAlign w:val="superscript"/>
            <w:lang w:val="en-US"/>
          </w:rPr>
          <w:t>12</w:t>
        </w:r>
        <w:r w:rsidR="004253AC" w:rsidRPr="00D5416F">
          <w:rPr>
            <w:lang w:val="en-US"/>
          </w:rPr>
          <w:fldChar w:fldCharType="end"/>
        </w:r>
      </w:hyperlink>
      <w:r w:rsidR="005530FD" w:rsidRPr="00D5416F">
        <w:rPr>
          <w:lang w:val="en-US"/>
        </w:rPr>
        <w:t xml:space="preserve"> </w:t>
      </w:r>
      <w:r w:rsidR="00361013" w:rsidRPr="00D5416F">
        <w:rPr>
          <w:lang w:val="en-US"/>
        </w:rPr>
        <w:t xml:space="preserve">However, disulfide bonds can also be centers for </w:t>
      </w:r>
      <w:r w:rsidR="003753AC" w:rsidRPr="00D5416F">
        <w:rPr>
          <w:lang w:val="en-US"/>
        </w:rPr>
        <w:t>reversible</w:t>
      </w:r>
      <w:r w:rsidR="00361013" w:rsidRPr="00D5416F">
        <w:rPr>
          <w:lang w:val="en-US"/>
        </w:rPr>
        <w:t xml:space="preserve"> redox reactions in </w:t>
      </w:r>
      <w:r w:rsidR="00B24BD6" w:rsidRPr="00D5416F">
        <w:rPr>
          <w:lang w:val="en-US"/>
        </w:rPr>
        <w:t>b</w:t>
      </w:r>
      <w:r w:rsidR="00361013" w:rsidRPr="00D5416F">
        <w:rPr>
          <w:lang w:val="en-US"/>
        </w:rPr>
        <w:t xml:space="preserve">iology (Figure 1). </w:t>
      </w:r>
      <w:r w:rsidR="005F5279" w:rsidRPr="00D5416F">
        <w:rPr>
          <w:lang w:val="en-US"/>
        </w:rPr>
        <w:t xml:space="preserve">Moreover, deletion of the </w:t>
      </w:r>
      <w:r w:rsidR="003753AC" w:rsidRPr="00D5416F">
        <w:rPr>
          <w:lang w:val="en-US"/>
        </w:rPr>
        <w:t>cysteine (</w:t>
      </w:r>
      <w:r w:rsidR="005F5279" w:rsidRPr="00D5416F">
        <w:rPr>
          <w:lang w:val="en-US"/>
        </w:rPr>
        <w:t>Cys</w:t>
      </w:r>
      <w:r w:rsidR="003753AC" w:rsidRPr="00D5416F">
        <w:rPr>
          <w:lang w:val="en-US"/>
        </w:rPr>
        <w:t>)</w:t>
      </w:r>
      <w:r w:rsidR="005F5279" w:rsidRPr="00D5416F">
        <w:rPr>
          <w:lang w:val="en-US"/>
        </w:rPr>
        <w:t xml:space="preserve"> residues which </w:t>
      </w:r>
      <w:r w:rsidR="003753AC" w:rsidRPr="00D5416F">
        <w:rPr>
          <w:lang w:val="en-US"/>
        </w:rPr>
        <w:t>should form a</w:t>
      </w:r>
      <w:r w:rsidR="005F5279" w:rsidRPr="00D5416F">
        <w:rPr>
          <w:lang w:val="en-US"/>
        </w:rPr>
        <w:t xml:space="preserve"> disulfide bond in </w:t>
      </w:r>
      <w:r w:rsidR="005F5279" w:rsidRPr="00D5416F">
        <w:rPr>
          <w:i/>
          <w:lang w:val="en-US"/>
        </w:rPr>
        <w:t>E. coli</w:t>
      </w:r>
      <w:r w:rsidR="005F5279" w:rsidRPr="00D5416F">
        <w:rPr>
          <w:lang w:val="en-US"/>
        </w:rPr>
        <w:t xml:space="preserve"> HypD </w:t>
      </w:r>
      <w:r w:rsidR="00965E6C" w:rsidRPr="00D5416F">
        <w:rPr>
          <w:lang w:val="en-US"/>
        </w:rPr>
        <w:t>(C</w:t>
      </w:r>
      <w:r w:rsidR="003753AC" w:rsidRPr="00D5416F">
        <w:rPr>
          <w:lang w:val="en-US"/>
        </w:rPr>
        <w:t>ys-</w:t>
      </w:r>
      <w:r w:rsidR="00965E6C" w:rsidRPr="00D5416F">
        <w:rPr>
          <w:lang w:val="en-US"/>
        </w:rPr>
        <w:t>69 and C</w:t>
      </w:r>
      <w:r w:rsidR="003753AC" w:rsidRPr="00D5416F">
        <w:rPr>
          <w:lang w:val="en-US"/>
        </w:rPr>
        <w:t>ys-</w:t>
      </w:r>
      <w:r w:rsidR="00965E6C" w:rsidRPr="00D5416F">
        <w:rPr>
          <w:lang w:val="en-US"/>
        </w:rPr>
        <w:t xml:space="preserve">72) </w:t>
      </w:r>
      <w:r w:rsidR="005F5279" w:rsidRPr="00D5416F">
        <w:rPr>
          <w:lang w:val="en-US"/>
        </w:rPr>
        <w:t>renders the protein inactive</w:t>
      </w:r>
      <w:r w:rsidR="00965E6C" w:rsidRPr="00D5416F">
        <w:rPr>
          <w:lang w:val="en-US"/>
        </w:rPr>
        <w:t xml:space="preserve"> in terms of hydrogenase assembly</w:t>
      </w:r>
      <w:r w:rsidR="009B5BD8" w:rsidRPr="00D5416F">
        <w:rPr>
          <w:lang w:val="en-US"/>
        </w:rPr>
        <w:t>, suggesting that these residues play an important role</w:t>
      </w:r>
      <w:r w:rsidR="005F5279" w:rsidRPr="00D5416F">
        <w:rPr>
          <w:lang w:val="en-US"/>
        </w:rPr>
        <w:t>.</w:t>
      </w:r>
      <w:r w:rsidR="008C2856" w:rsidRPr="00D5416F">
        <w:rPr>
          <w:lang w:val="en-US"/>
        </w:rPr>
        <w:fldChar w:fldCharType="begin">
          <w:fldData xml:space="preserve">PEVuZE5vdGU+PENpdGU+PEF1dGhvcj5CbG9rZXNjaDwvQXV0aG9yPjxZZWFyPjIwMDY8L1llYXI+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==
</w:fldData>
        </w:fldChar>
      </w:r>
      <w:r w:rsidR="00126CD7" w:rsidRPr="00D5416F">
        <w:rPr>
          <w:lang w:val="en-US"/>
        </w:rPr>
        <w:instrText xml:space="preserve"> ADDIN EN.CITE </w:instrText>
      </w:r>
      <w:r w:rsidR="00126CD7" w:rsidRPr="00D5416F">
        <w:rPr>
          <w:lang w:val="en-US"/>
        </w:rPr>
        <w:fldChar w:fldCharType="begin">
          <w:fldData xml:space="preserve">PEVuZE5vdGU+PENpdGU+PEF1dGhvcj5CbG9rZXNjaDwvQXV0aG9yPjxZZWFyPjIwMDY8L1llYXI+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==
</w:fldData>
        </w:fldChar>
      </w:r>
      <w:r w:rsidR="00126CD7" w:rsidRPr="00D5416F">
        <w:rPr>
          <w:lang w:val="en-US"/>
        </w:rPr>
        <w:instrText xml:space="preserve"> ADDIN EN.CITE.DATA </w:instrText>
      </w:r>
      <w:r w:rsidR="00126CD7" w:rsidRPr="00D5416F">
        <w:rPr>
          <w:lang w:val="en-US"/>
        </w:rPr>
      </w:r>
      <w:r w:rsidR="00126CD7" w:rsidRPr="00D5416F">
        <w:rPr>
          <w:lang w:val="en-US"/>
        </w:rPr>
        <w:fldChar w:fldCharType="end"/>
      </w:r>
      <w:r w:rsidR="008C2856" w:rsidRPr="00D5416F">
        <w:rPr>
          <w:lang w:val="en-US"/>
        </w:rPr>
      </w:r>
      <w:r w:rsidR="008C2856" w:rsidRPr="00D5416F">
        <w:rPr>
          <w:lang w:val="en-US"/>
        </w:rPr>
        <w:fldChar w:fldCharType="separate"/>
      </w:r>
      <w:hyperlink w:anchor="_ENREF_7" w:tooltip="Stripp, 2013 #5" w:history="1">
        <w:r w:rsidR="004253AC" w:rsidRPr="00D5416F">
          <w:rPr>
            <w:noProof/>
            <w:vertAlign w:val="superscript"/>
            <w:lang w:val="en-US"/>
          </w:rPr>
          <w:t>7</w:t>
        </w:r>
      </w:hyperlink>
      <w:r w:rsidR="006912AE" w:rsidRPr="00D5416F">
        <w:rPr>
          <w:noProof/>
          <w:vertAlign w:val="superscript"/>
          <w:lang w:val="en-US"/>
        </w:rPr>
        <w:t>,</w:t>
      </w:r>
      <w:hyperlink w:anchor="_ENREF_13" w:tooltip="Blokesch, 2006 #12" w:history="1">
        <w:r w:rsidR="004253AC" w:rsidRPr="00D5416F">
          <w:rPr>
            <w:noProof/>
            <w:vertAlign w:val="superscript"/>
            <w:lang w:val="en-US"/>
          </w:rPr>
          <w:t>13</w:t>
        </w:r>
      </w:hyperlink>
      <w:r w:rsidR="008C2856" w:rsidRPr="00D5416F">
        <w:rPr>
          <w:lang w:val="en-US"/>
        </w:rPr>
        <w:fldChar w:fldCharType="end"/>
      </w:r>
      <w:r w:rsidR="005F5279" w:rsidRPr="00D5416F">
        <w:rPr>
          <w:lang w:val="en-US"/>
        </w:rPr>
        <w:t xml:space="preserve"> </w:t>
      </w:r>
      <w:r w:rsidR="00F96112" w:rsidRPr="00D5416F">
        <w:rPr>
          <w:lang w:val="en-US"/>
        </w:rPr>
        <w:t xml:space="preserve">We </w:t>
      </w:r>
      <w:r w:rsidR="005450B2" w:rsidRPr="00D5416F">
        <w:rPr>
          <w:lang w:val="en-US"/>
        </w:rPr>
        <w:t xml:space="preserve">now </w:t>
      </w:r>
      <w:r w:rsidR="00F96112" w:rsidRPr="00D5416F">
        <w:rPr>
          <w:lang w:val="en-US"/>
        </w:rPr>
        <w:t>probe the redox chemistry</w:t>
      </w:r>
      <w:r w:rsidR="00361013" w:rsidRPr="00D5416F">
        <w:rPr>
          <w:lang w:val="en-US"/>
        </w:rPr>
        <w:t xml:space="preserve"> of HypD</w:t>
      </w:r>
      <w:r w:rsidR="00F96112" w:rsidRPr="00D5416F">
        <w:rPr>
          <w:lang w:val="en-US"/>
        </w:rPr>
        <w:t xml:space="preserve"> using p</w:t>
      </w:r>
      <w:r w:rsidR="00D11C03" w:rsidRPr="00D5416F">
        <w:rPr>
          <w:lang w:val="en-US"/>
        </w:rPr>
        <w:t xml:space="preserve">rotein film </w:t>
      </w:r>
      <w:r w:rsidR="00820AAC" w:rsidRPr="00D5416F">
        <w:rPr>
          <w:lang w:val="en-US"/>
        </w:rPr>
        <w:t xml:space="preserve">large amplitude Fourier transformed alternating current voltammetry </w:t>
      </w:r>
      <w:r w:rsidR="00D11C03" w:rsidRPr="00D5416F">
        <w:rPr>
          <w:lang w:val="en-US"/>
        </w:rPr>
        <w:t>(PF-FT</w:t>
      </w:r>
      <w:r w:rsidR="00820AAC" w:rsidRPr="00D5416F">
        <w:rPr>
          <w:lang w:val="en-US"/>
        </w:rPr>
        <w:t>ac</w:t>
      </w:r>
      <w:r w:rsidR="00D11C03" w:rsidRPr="00D5416F">
        <w:rPr>
          <w:lang w:val="en-US"/>
        </w:rPr>
        <w:t>V)</w:t>
      </w:r>
      <w:r w:rsidR="00361013" w:rsidRPr="00D5416F">
        <w:rPr>
          <w:lang w:val="en-US"/>
        </w:rPr>
        <w:t xml:space="preserve">, to </w:t>
      </w:r>
      <w:r w:rsidR="00FE4D28" w:rsidRPr="00D5416F">
        <w:rPr>
          <w:lang w:val="en-US"/>
        </w:rPr>
        <w:t>analyze</w:t>
      </w:r>
      <w:r w:rsidR="00361013" w:rsidRPr="00D5416F">
        <w:rPr>
          <w:lang w:val="en-US"/>
        </w:rPr>
        <w:t xml:space="preserve"> previously uncharacterized disulfide redox chemistry.</w:t>
      </w:r>
    </w:p>
    <w:p w14:paraId="14B52827" w14:textId="5649CFE3" w:rsidR="00361013" w:rsidRPr="00D5416F" w:rsidRDefault="00BF4B22" w:rsidP="00101B97">
      <w:pPr>
        <w:pStyle w:val="VAFigureCaption"/>
        <w:jc w:val="center"/>
      </w:pPr>
      <w:r w:rsidRPr="00D5416F">
        <w:rPr>
          <w:noProof/>
          <w:lang w:val="en-GB" w:eastAsia="en-GB"/>
        </w:rPr>
        <w:drawing>
          <wp:inline distT="0" distB="0" distL="0" distR="0" wp14:anchorId="7A6E5D7A" wp14:editId="7DC7D775">
            <wp:extent cx="1943100" cy="314854"/>
            <wp:effectExtent l="0" t="0" r="0" b="9525"/>
            <wp:docPr id="7" name="Picture 7" descr="F:\Hope\Parkin papers\HypD\Hope Fig1 disulph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Hope\Parkin papers\HypD\Hope Fig1 disulphid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4750" cy="316742"/>
                    </a:xfrm>
                    <a:prstGeom prst="rect">
                      <a:avLst/>
                    </a:prstGeom>
                    <a:noFill/>
                    <a:ln>
                      <a:noFill/>
                    </a:ln>
                  </pic:spPr>
                </pic:pic>
              </a:graphicData>
            </a:graphic>
          </wp:inline>
        </w:drawing>
      </w:r>
    </w:p>
    <w:p w14:paraId="04D21D77" w14:textId="7D113D47" w:rsidR="00361013" w:rsidRPr="00D5416F" w:rsidRDefault="00361013" w:rsidP="00101B97">
      <w:pPr>
        <w:pStyle w:val="VAFigureCaption"/>
      </w:pPr>
      <w:r w:rsidRPr="00D5416F">
        <w:rPr>
          <w:b/>
        </w:rPr>
        <w:t xml:space="preserve">Figure 1. </w:t>
      </w:r>
      <w:r w:rsidR="00862EE7" w:rsidRPr="00D5416F">
        <w:t xml:space="preserve">Redox reaction for </w:t>
      </w:r>
      <w:r w:rsidRPr="00D5416F">
        <w:t>disulfide bond</w:t>
      </w:r>
      <w:r w:rsidR="00862EE7" w:rsidRPr="00D5416F">
        <w:t xml:space="preserve"> cleavage/formation</w:t>
      </w:r>
      <w:r w:rsidR="004D02F8" w:rsidRPr="00D5416F">
        <w:t xml:space="preserve"> within a protein</w:t>
      </w:r>
      <w:r w:rsidR="00031061" w:rsidRPr="00D5416F">
        <w:t xml:space="preserve">. </w:t>
      </w:r>
    </w:p>
    <w:p w14:paraId="0BC101AD" w14:textId="12E8B27D" w:rsidR="00361013" w:rsidRPr="00D5416F" w:rsidRDefault="00083DFF" w:rsidP="00856F27">
      <w:pPr>
        <w:pStyle w:val="TAMainText"/>
        <w:rPr>
          <w:lang w:val="en-US"/>
        </w:rPr>
      </w:pPr>
      <w:r w:rsidRPr="00D5416F">
        <w:rPr>
          <w:i/>
          <w:lang w:val="en-US"/>
        </w:rPr>
        <w:lastRenderedPageBreak/>
        <w:t xml:space="preserve">Analytical methods: </w:t>
      </w:r>
      <w:r w:rsidR="000D11AB" w:rsidRPr="00D5416F">
        <w:rPr>
          <w:lang w:val="en-US"/>
        </w:rPr>
        <w:t>Protein f</w:t>
      </w:r>
      <w:r w:rsidR="00F96112" w:rsidRPr="00D5416F">
        <w:rPr>
          <w:lang w:val="en-US"/>
        </w:rPr>
        <w:t>ilm electrochemistry has previously</w:t>
      </w:r>
      <w:r w:rsidR="000D11AB" w:rsidRPr="00D5416F">
        <w:rPr>
          <w:lang w:val="en-US"/>
        </w:rPr>
        <w:t xml:space="preserve"> been</w:t>
      </w:r>
      <w:r w:rsidR="00F96112" w:rsidRPr="00D5416F">
        <w:rPr>
          <w:lang w:val="en-US"/>
        </w:rPr>
        <w:t xml:space="preserve"> used to measure </w:t>
      </w:r>
      <w:r w:rsidR="00032680" w:rsidRPr="00D5416F">
        <w:rPr>
          <w:lang w:val="en-US"/>
        </w:rPr>
        <w:t xml:space="preserve">the midpoint potential of </w:t>
      </w:r>
      <w:r w:rsidR="00F96112" w:rsidRPr="00D5416F">
        <w:rPr>
          <w:lang w:val="en-US"/>
        </w:rPr>
        <w:t xml:space="preserve">disulfide bond redox chemistry in </w:t>
      </w:r>
      <w:r w:rsidR="008C50F7" w:rsidRPr="00D5416F">
        <w:rPr>
          <w:lang w:val="en-US"/>
        </w:rPr>
        <w:t>thioredoxins</w:t>
      </w:r>
      <w:r w:rsidR="00032680" w:rsidRPr="00D5416F">
        <w:rPr>
          <w:lang w:val="en-US"/>
        </w:rPr>
        <w:t>.</w:t>
      </w:r>
      <w:hyperlink w:anchor="_ENREF_14" w:tooltip="Hamill, 2008 #21" w:history="1">
        <w:r w:rsidR="004253AC" w:rsidRPr="00D5416F">
          <w:rPr>
            <w:lang w:val="en-US"/>
          </w:rPr>
          <w:fldChar w:fldCharType="begin">
            <w:fldData xml:space="preserve">PEVuZE5vdGU+PENpdGU+PEF1dGhvcj5IYW1pbGw8L0F1dGhvcj48WWVhcj4yMDA4PC9ZZWFyPjxS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</w:fldData>
          </w:fldChar>
        </w:r>
        <w:r w:rsidR="004253AC" w:rsidRPr="00D5416F">
          <w:rPr>
            <w:lang w:val="en-US"/>
          </w:rPr>
          <w:instrText xml:space="preserve"> ADDIN EN.CITE </w:instrText>
        </w:r>
        <w:r w:rsidR="004253AC" w:rsidRPr="00D5416F">
          <w:rPr>
            <w:lang w:val="en-US"/>
          </w:rPr>
          <w:fldChar w:fldCharType="begin">
            <w:fldData xml:space="preserve">PEVuZE5vdGU+PENpdGU+PEF1dGhvcj5IYW1pbGw8L0F1dGhvcj48WWVhcj4yMDA4PC9ZZWFyPjxS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</w:fldData>
          </w:fldChar>
        </w:r>
        <w:r w:rsidR="004253AC" w:rsidRPr="00D5416F">
          <w:rPr>
            <w:lang w:val="en-US"/>
          </w:rPr>
          <w:instrText xml:space="preserve"> ADDIN EN.CITE.DATA </w:instrText>
        </w:r>
        <w:r w:rsidR="004253AC" w:rsidRPr="00D5416F">
          <w:rPr>
            <w:lang w:val="en-US"/>
          </w:rPr>
        </w:r>
        <w:r w:rsidR="004253AC" w:rsidRPr="00D5416F">
          <w:rPr>
            <w:lang w:val="en-US"/>
          </w:rPr>
          <w:fldChar w:fldCharType="end"/>
        </w:r>
        <w:r w:rsidR="004253AC" w:rsidRPr="00D5416F">
          <w:rPr>
            <w:lang w:val="en-US"/>
          </w:rPr>
        </w:r>
        <w:r w:rsidR="004253AC" w:rsidRPr="00D5416F">
          <w:rPr>
            <w:lang w:val="en-US"/>
          </w:rPr>
          <w:fldChar w:fldCharType="separate"/>
        </w:r>
        <w:r w:rsidR="004253AC" w:rsidRPr="00D5416F">
          <w:rPr>
            <w:noProof/>
            <w:vertAlign w:val="superscript"/>
            <w:lang w:val="en-US"/>
          </w:rPr>
          <w:t>14-17</w:t>
        </w:r>
        <w:r w:rsidR="004253AC" w:rsidRPr="00D5416F">
          <w:rPr>
            <w:lang w:val="en-US"/>
          </w:rPr>
          <w:fldChar w:fldCharType="end"/>
        </w:r>
      </w:hyperlink>
      <w:r w:rsidR="000D11AB" w:rsidRPr="00D5416F">
        <w:rPr>
          <w:lang w:val="en-US"/>
        </w:rPr>
        <w:t xml:space="preserve"> </w:t>
      </w:r>
      <w:r w:rsidR="00032680" w:rsidRPr="00D5416F">
        <w:rPr>
          <w:lang w:val="en-US"/>
        </w:rPr>
        <w:t>B</w:t>
      </w:r>
      <w:r w:rsidR="000D11AB" w:rsidRPr="00D5416F">
        <w:rPr>
          <w:lang w:val="en-US"/>
        </w:rPr>
        <w:t>ecause direct-current</w:t>
      </w:r>
      <w:r w:rsidR="00FE4D28" w:rsidRPr="00D5416F">
        <w:rPr>
          <w:lang w:val="en-US"/>
        </w:rPr>
        <w:t xml:space="preserve"> </w:t>
      </w:r>
      <w:r w:rsidR="000D11AB" w:rsidRPr="00D5416F">
        <w:rPr>
          <w:lang w:val="en-US"/>
        </w:rPr>
        <w:t xml:space="preserve">voltammetric </w:t>
      </w:r>
      <w:r w:rsidR="00032680" w:rsidRPr="00D5416F">
        <w:rPr>
          <w:lang w:val="en-US"/>
        </w:rPr>
        <w:t xml:space="preserve">(dcV) </w:t>
      </w:r>
      <w:r w:rsidR="000D11AB" w:rsidRPr="00D5416F">
        <w:rPr>
          <w:lang w:val="en-US"/>
        </w:rPr>
        <w:t>measurements were used</w:t>
      </w:r>
      <w:r w:rsidR="00946BC1" w:rsidRPr="00D5416F">
        <w:rPr>
          <w:lang w:val="en-US"/>
        </w:rPr>
        <w:t>,</w:t>
      </w:r>
      <w:r w:rsidR="000D11AB" w:rsidRPr="00D5416F">
        <w:rPr>
          <w:lang w:val="en-US"/>
        </w:rPr>
        <w:t xml:space="preserve"> a background subtraction method was required to separate the </w:t>
      </w:r>
      <w:r w:rsidR="004D02F8" w:rsidRPr="00D5416F">
        <w:rPr>
          <w:lang w:val="en-US"/>
        </w:rPr>
        <w:t xml:space="preserve">faradaic </w:t>
      </w:r>
      <w:r w:rsidR="00160334" w:rsidRPr="00D5416F">
        <w:rPr>
          <w:lang w:val="en-US"/>
        </w:rPr>
        <w:t xml:space="preserve">(protein) </w:t>
      </w:r>
      <w:r w:rsidR="000D11AB" w:rsidRPr="00D5416F">
        <w:rPr>
          <w:lang w:val="en-US"/>
        </w:rPr>
        <w:t>signal</w:t>
      </w:r>
      <w:r w:rsidR="00A20A0E" w:rsidRPr="00D5416F">
        <w:rPr>
          <w:lang w:val="en-US"/>
        </w:rPr>
        <w:t xml:space="preserve"> </w:t>
      </w:r>
      <w:r w:rsidR="000D11AB" w:rsidRPr="00D5416F">
        <w:rPr>
          <w:lang w:val="en-US"/>
        </w:rPr>
        <w:t xml:space="preserve">from </w:t>
      </w:r>
      <w:r w:rsidR="00032680" w:rsidRPr="00D5416F">
        <w:rPr>
          <w:lang w:val="en-US"/>
        </w:rPr>
        <w:t xml:space="preserve">the </w:t>
      </w:r>
      <w:r w:rsidR="000D11AB" w:rsidRPr="00D5416F">
        <w:rPr>
          <w:lang w:val="en-US"/>
        </w:rPr>
        <w:t xml:space="preserve">dominant </w:t>
      </w:r>
      <w:r w:rsidR="0070260B" w:rsidRPr="00D5416F">
        <w:rPr>
          <w:lang w:val="en-US"/>
        </w:rPr>
        <w:t>capacitive-</w:t>
      </w:r>
      <w:r w:rsidR="009F0F73" w:rsidRPr="00D5416F">
        <w:rPr>
          <w:lang w:val="en-US"/>
        </w:rPr>
        <w:t xml:space="preserve">charging </w:t>
      </w:r>
      <w:r w:rsidR="00160334" w:rsidRPr="00D5416F">
        <w:rPr>
          <w:lang w:val="en-US"/>
        </w:rPr>
        <w:t>background</w:t>
      </w:r>
      <w:r w:rsidR="000D11AB" w:rsidRPr="00D5416F">
        <w:rPr>
          <w:lang w:val="en-US"/>
        </w:rPr>
        <w:t>.</w:t>
      </w:r>
      <w:hyperlink w:anchor="_ENREF_14" w:tooltip="Hamill, 2008 #21" w:history="1">
        <w:r w:rsidR="004253AC" w:rsidRPr="00D5416F">
          <w:rPr>
            <w:lang w:val="en-US"/>
          </w:rPr>
          <w:fldChar w:fldCharType="begin">
            <w:fldData xml:space="preserve">PEVuZE5vdGU+PENpdGU+PEF1dGhvcj5IYW1pbGw8L0F1dGhvcj48WWVhcj4yMDA4PC9ZZWFyPjxS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</w:fldData>
          </w:fldChar>
        </w:r>
        <w:r w:rsidR="004253AC" w:rsidRPr="00D5416F">
          <w:rPr>
            <w:lang w:val="en-US"/>
          </w:rPr>
          <w:instrText xml:space="preserve"> ADDIN EN.CITE </w:instrText>
        </w:r>
        <w:r w:rsidR="004253AC" w:rsidRPr="00D5416F">
          <w:rPr>
            <w:lang w:val="en-US"/>
          </w:rPr>
          <w:fldChar w:fldCharType="begin">
            <w:fldData xml:space="preserve">PEVuZE5vdGU+PENpdGU+PEF1dGhvcj5IYW1pbGw8L0F1dGhvcj48WWVhcj4yMDA4PC9ZZWFyPjxS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</w:fldData>
          </w:fldChar>
        </w:r>
        <w:r w:rsidR="004253AC" w:rsidRPr="00D5416F">
          <w:rPr>
            <w:lang w:val="en-US"/>
          </w:rPr>
          <w:instrText xml:space="preserve"> ADDIN EN.CITE.DATA </w:instrText>
        </w:r>
        <w:r w:rsidR="004253AC" w:rsidRPr="00D5416F">
          <w:rPr>
            <w:lang w:val="en-US"/>
          </w:rPr>
        </w:r>
        <w:r w:rsidR="004253AC" w:rsidRPr="00D5416F">
          <w:rPr>
            <w:lang w:val="en-US"/>
          </w:rPr>
          <w:fldChar w:fldCharType="end"/>
        </w:r>
        <w:r w:rsidR="004253AC" w:rsidRPr="00D5416F">
          <w:rPr>
            <w:lang w:val="en-US"/>
          </w:rPr>
        </w:r>
        <w:r w:rsidR="004253AC" w:rsidRPr="00D5416F">
          <w:rPr>
            <w:lang w:val="en-US"/>
          </w:rPr>
          <w:fldChar w:fldCharType="separate"/>
        </w:r>
        <w:r w:rsidR="004253AC" w:rsidRPr="00D5416F">
          <w:rPr>
            <w:noProof/>
            <w:vertAlign w:val="superscript"/>
            <w:lang w:val="en-US"/>
          </w:rPr>
          <w:t>14-17</w:t>
        </w:r>
        <w:r w:rsidR="004253AC" w:rsidRPr="00D5416F">
          <w:rPr>
            <w:lang w:val="en-US"/>
          </w:rPr>
          <w:fldChar w:fldCharType="end"/>
        </w:r>
      </w:hyperlink>
      <w:r w:rsidR="000D11AB" w:rsidRPr="00D5416F">
        <w:rPr>
          <w:lang w:val="en-US"/>
        </w:rPr>
        <w:t xml:space="preserve"> </w:t>
      </w:r>
      <w:r w:rsidR="002C1E18" w:rsidRPr="00D5416F">
        <w:rPr>
          <w:lang w:val="en-US"/>
        </w:rPr>
        <w:t xml:space="preserve">Such analysis concludes that </w:t>
      </w:r>
      <w:r w:rsidR="00160334" w:rsidRPr="00D5416F">
        <w:rPr>
          <w:lang w:val="en-US"/>
        </w:rPr>
        <w:t xml:space="preserve">these </w:t>
      </w:r>
      <w:r w:rsidR="002C1E18" w:rsidRPr="00D5416F">
        <w:rPr>
          <w:lang w:val="en-US"/>
        </w:rPr>
        <w:t xml:space="preserve">protein disulfide redox reactions proceed via two </w:t>
      </w:r>
      <w:r w:rsidR="00A76EA4" w:rsidRPr="00D5416F">
        <w:rPr>
          <w:lang w:val="en-US"/>
        </w:rPr>
        <w:t>consecutive</w:t>
      </w:r>
      <w:r w:rsidR="002C1E18" w:rsidRPr="00D5416F">
        <w:rPr>
          <w:lang w:val="en-US"/>
        </w:rPr>
        <w:t xml:space="preserve"> one-electron steps</w:t>
      </w:r>
      <w:r w:rsidR="0070260B" w:rsidRPr="00D5416F">
        <w:rPr>
          <w:lang w:val="en-US"/>
        </w:rPr>
        <w:t xml:space="preserve"> but extracting the separate redox potentials for each electron transfer is </w:t>
      </w:r>
      <w:r w:rsidR="0042387F" w:rsidRPr="00D5416F">
        <w:rPr>
          <w:lang w:val="en-US"/>
        </w:rPr>
        <w:t xml:space="preserve">not </w:t>
      </w:r>
      <w:r w:rsidR="00ED7B77" w:rsidRPr="00D5416F">
        <w:rPr>
          <w:lang w:val="en-US"/>
        </w:rPr>
        <w:t xml:space="preserve">directly </w:t>
      </w:r>
      <w:r w:rsidR="0042387F" w:rsidRPr="00D5416F">
        <w:rPr>
          <w:lang w:val="en-US"/>
        </w:rPr>
        <w:t>possible</w:t>
      </w:r>
      <w:r w:rsidR="0070260B" w:rsidRPr="00D5416F">
        <w:rPr>
          <w:lang w:val="en-US"/>
        </w:rPr>
        <w:t xml:space="preserve"> using such protein film dcV (PF-dcV) experiments.</w:t>
      </w:r>
      <w:hyperlink w:anchor="_ENREF_14" w:tooltip="Hamill, 2008 #21" w:history="1">
        <w:r w:rsidR="004253AC" w:rsidRPr="00D5416F">
          <w:rPr>
            <w:lang w:val="en-US"/>
          </w:rPr>
          <w:fldChar w:fldCharType="begin">
            <w:fldData xml:space="preserve">PEVuZE5vdGU+PENpdGU+PEF1dGhvcj5DaG9ib3Q8L0F1dGhvcj48WWVhcj4yMDA3PC9ZZWFyPjxS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</w:fldData>
          </w:fldChar>
        </w:r>
        <w:r w:rsidR="004253AC" w:rsidRPr="00D5416F">
          <w:rPr>
            <w:lang w:val="en-US"/>
          </w:rPr>
          <w:instrText xml:space="preserve"> ADDIN EN.CITE </w:instrText>
        </w:r>
        <w:r w:rsidR="004253AC" w:rsidRPr="00D5416F">
          <w:rPr>
            <w:lang w:val="en-US"/>
          </w:rPr>
          <w:fldChar w:fldCharType="begin">
            <w:fldData xml:space="preserve">PEVuZE5vdGU+PENpdGU+PEF1dGhvcj5DaG9ib3Q8L0F1dGhvcj48WWVhcj4yMDA3PC9ZZWFyPjxS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</w:fldData>
          </w:fldChar>
        </w:r>
        <w:r w:rsidR="004253AC" w:rsidRPr="00D5416F">
          <w:rPr>
            <w:lang w:val="en-US"/>
          </w:rPr>
          <w:instrText xml:space="preserve"> ADDIN EN.CITE.DATA </w:instrText>
        </w:r>
        <w:r w:rsidR="004253AC" w:rsidRPr="00D5416F">
          <w:rPr>
            <w:lang w:val="en-US"/>
          </w:rPr>
        </w:r>
        <w:r w:rsidR="004253AC" w:rsidRPr="00D5416F">
          <w:rPr>
            <w:lang w:val="en-US"/>
          </w:rPr>
          <w:fldChar w:fldCharType="end"/>
        </w:r>
        <w:r w:rsidR="004253AC" w:rsidRPr="00D5416F">
          <w:rPr>
            <w:lang w:val="en-US"/>
          </w:rPr>
        </w:r>
        <w:r w:rsidR="004253AC" w:rsidRPr="00D5416F">
          <w:rPr>
            <w:lang w:val="en-US"/>
          </w:rPr>
          <w:fldChar w:fldCharType="separate"/>
        </w:r>
        <w:r w:rsidR="004253AC" w:rsidRPr="00D5416F">
          <w:rPr>
            <w:noProof/>
            <w:vertAlign w:val="superscript"/>
            <w:lang w:val="en-US"/>
          </w:rPr>
          <w:t>14-16</w:t>
        </w:r>
        <w:r w:rsidR="004253AC" w:rsidRPr="00D5416F">
          <w:rPr>
            <w:lang w:val="en-US"/>
          </w:rPr>
          <w:fldChar w:fldCharType="end"/>
        </w:r>
      </w:hyperlink>
      <w:r w:rsidR="002C1E18" w:rsidRPr="00D5416F">
        <w:rPr>
          <w:lang w:val="en-US"/>
        </w:rPr>
        <w:t xml:space="preserve"> </w:t>
      </w:r>
      <w:r w:rsidR="0070260B" w:rsidRPr="00D5416F">
        <w:rPr>
          <w:lang w:val="en-US"/>
        </w:rPr>
        <w:t xml:space="preserve">Another limitation of </w:t>
      </w:r>
      <w:r w:rsidR="00605546" w:rsidRPr="00D5416F">
        <w:rPr>
          <w:lang w:val="en-US"/>
        </w:rPr>
        <w:t xml:space="preserve">this technique is that a “trumpet plot” kinetic analysis to measure </w:t>
      </w:r>
      <w:r w:rsidR="000F5668" w:rsidRPr="00D5416F">
        <w:rPr>
          <w:lang w:val="en-US"/>
        </w:rPr>
        <w:t>the electron transfer rate</w:t>
      </w:r>
      <w:r w:rsidR="00605546" w:rsidRPr="00D5416F">
        <w:rPr>
          <w:lang w:val="en-US"/>
        </w:rPr>
        <w:t xml:space="preserve"> </w:t>
      </w:r>
      <w:r w:rsidR="0042387F" w:rsidRPr="00D5416F">
        <w:rPr>
          <w:lang w:val="en-US"/>
        </w:rPr>
        <w:t>ca</w:t>
      </w:r>
      <w:r w:rsidR="0004106D" w:rsidRPr="00D5416F">
        <w:rPr>
          <w:lang w:val="en-US"/>
        </w:rPr>
        <w:t>n</w:t>
      </w:r>
      <w:r w:rsidR="0042387F" w:rsidRPr="00D5416F">
        <w:rPr>
          <w:lang w:val="en-US"/>
        </w:rPr>
        <w:t>not be carried out</w:t>
      </w:r>
      <w:r w:rsidR="00605546" w:rsidRPr="00D5416F">
        <w:rPr>
          <w:lang w:val="en-US"/>
        </w:rPr>
        <w:t xml:space="preserve"> unless large amounts of protein </w:t>
      </w:r>
      <w:r w:rsidR="00FA25C6" w:rsidRPr="00D5416F">
        <w:rPr>
          <w:lang w:val="en-US"/>
        </w:rPr>
        <w:t>are</w:t>
      </w:r>
      <w:r w:rsidR="00605546" w:rsidRPr="00D5416F">
        <w:rPr>
          <w:lang w:val="en-US"/>
        </w:rPr>
        <w:t xml:space="preserve"> adsorbed onto the electrode surface, because otherwise the significant levels of background electrode charging current at fast scan rates effectively mask the faradaic signals.</w:t>
      </w:r>
      <w:hyperlink w:anchor="_ENREF_18" w:tooltip="Hirst, 1998 #31" w:history="1">
        <w:r w:rsidR="004253AC" w:rsidRPr="00D5416F">
          <w:rPr>
            <w:lang w:val="en-US"/>
          </w:rPr>
          <w:fldChar w:fldCharType="begin"/>
        </w:r>
        <w:r w:rsidR="004253AC" w:rsidRPr="00D5416F">
          <w:rPr>
            <w:lang w:val="en-US"/>
          </w:rPr>
          <w:instrText xml:space="preserve"> ADDIN EN.CITE &lt;EndNote&gt;&lt;Cite&gt;&lt;Author&gt;Hirst&lt;/Author&gt;&lt;Year&gt;1998&lt;/Year&gt;&lt;RecNum&gt;31&lt;/RecNum&gt;&lt;DisplayText&gt;&lt;style face="superscript"&gt;18&lt;/style&gt;&lt;/DisplayText&gt;&lt;record&gt;&lt;rec-number&gt;31&lt;/rec-number&gt;&lt;foreign-keys&gt;&lt;key app="EN" db-id="2zedvs0fktd5wues2wbxrp5dzffwexsd59ef"&gt;31&lt;/key&gt;&lt;/foreign-keys&gt;&lt;ref-type name="Journal Article"&gt;17&lt;/ref-type&gt;&lt;contributors&gt;&lt;authors&gt;&lt;author&gt;Hirst, Judy&lt;/author&gt;&lt;author&gt;Armstrong, Fraser A.&lt;/author&gt;&lt;/authors&gt;&lt;/contributors&gt;&lt;titles&gt;&lt;title&gt;Fast-Scan Cyclic Voltammetry of Protein Films on Pyrolytic Graphite Edge Electrodes:  Characteristics of Electron Exchange&lt;/title&gt;&lt;secondary-title&gt;Anal. Chem.&lt;/secondary-title&gt;&lt;/titles&gt;&lt;periodical&gt;&lt;full-title&gt;Anal. Chem.&lt;/full-title&gt;&lt;/periodical&gt;&lt;pages&gt;5062-5071&lt;/pages&gt;&lt;volume&gt;70&lt;/volume&gt;&lt;number&gt;23&lt;/number&gt;&lt;dates&gt;&lt;year&gt;1998&lt;/year&gt;&lt;pub-dates&gt;&lt;date&gt;1998/12/01&lt;/date&gt;&lt;/pub-dates&gt;&lt;/dates&gt;&lt;publisher&gt;American Chemical Society&lt;/publisher&gt;&lt;isbn&gt;0003-2700&lt;/isbn&gt;&lt;urls&gt;&lt;related-urls&gt;&lt;url&gt;http://dx.doi.org/10.1021/ac980557l&lt;/url&gt;&lt;/related-urls&gt;&lt;/urls&gt;&lt;electronic-resource-num&gt;10.1021/ac980557l&lt;/electronic-resource-num&gt;&lt;/record&gt;&lt;/Cite&gt;&lt;/EndNote&gt;</w:instrText>
        </w:r>
        <w:r w:rsidR="004253AC" w:rsidRPr="00D5416F">
          <w:rPr>
            <w:lang w:val="en-US"/>
          </w:rPr>
          <w:fldChar w:fldCharType="separate"/>
        </w:r>
        <w:r w:rsidR="004253AC" w:rsidRPr="00D5416F">
          <w:rPr>
            <w:noProof/>
            <w:vertAlign w:val="superscript"/>
            <w:lang w:val="en-US"/>
          </w:rPr>
          <w:t>18</w:t>
        </w:r>
        <w:r w:rsidR="004253AC" w:rsidRPr="00D5416F">
          <w:rPr>
            <w:lang w:val="en-US"/>
          </w:rPr>
          <w:fldChar w:fldCharType="end"/>
        </w:r>
      </w:hyperlink>
      <w:r w:rsidR="001C55AC" w:rsidRPr="00D5416F">
        <w:rPr>
          <w:lang w:val="en-US"/>
        </w:rPr>
        <w:t xml:space="preserve"> </w:t>
      </w:r>
    </w:p>
    <w:p w14:paraId="0669FA1B" w14:textId="69F35590" w:rsidR="00D11C03" w:rsidRPr="00D5416F" w:rsidRDefault="00032680" w:rsidP="00856F27">
      <w:pPr>
        <w:pStyle w:val="TAMainText"/>
        <w:rPr>
          <w:lang w:val="en-US"/>
        </w:rPr>
      </w:pPr>
      <w:r w:rsidRPr="00D5416F">
        <w:rPr>
          <w:lang w:val="en-US"/>
        </w:rPr>
        <w:t xml:space="preserve">In contrast to </w:t>
      </w:r>
      <w:r w:rsidR="00820AAC" w:rsidRPr="00D5416F">
        <w:rPr>
          <w:lang w:val="en-US"/>
        </w:rPr>
        <w:t>PF-</w:t>
      </w:r>
      <w:r w:rsidRPr="00D5416F">
        <w:rPr>
          <w:lang w:val="en-US"/>
        </w:rPr>
        <w:t xml:space="preserve">dcV, </w:t>
      </w:r>
      <w:r w:rsidR="00820AAC" w:rsidRPr="00D5416F">
        <w:rPr>
          <w:lang w:val="en-US"/>
        </w:rPr>
        <w:t>PF-FTacV</w:t>
      </w:r>
      <w:r w:rsidR="000D11AB" w:rsidRPr="00D5416F">
        <w:rPr>
          <w:lang w:val="en-US"/>
        </w:rPr>
        <w:t xml:space="preserve"> </w:t>
      </w:r>
      <w:r w:rsidR="00D11C03" w:rsidRPr="00D5416F">
        <w:rPr>
          <w:lang w:val="en-US"/>
        </w:rPr>
        <w:t xml:space="preserve">is a technique which </w:t>
      </w:r>
      <w:r w:rsidR="000D11AB" w:rsidRPr="00D5416F">
        <w:rPr>
          <w:lang w:val="en-US"/>
        </w:rPr>
        <w:t>provides a</w:t>
      </w:r>
      <w:r w:rsidR="00177F8D" w:rsidRPr="00D5416F">
        <w:rPr>
          <w:lang w:val="en-US"/>
        </w:rPr>
        <w:t xml:space="preserve">n </w:t>
      </w:r>
      <w:r w:rsidR="00177D23" w:rsidRPr="00D5416F">
        <w:rPr>
          <w:lang w:val="en-US"/>
        </w:rPr>
        <w:t xml:space="preserve">essentially </w:t>
      </w:r>
      <w:r w:rsidR="00487967" w:rsidRPr="00D5416F">
        <w:rPr>
          <w:lang w:val="en-US"/>
        </w:rPr>
        <w:t>background-free</w:t>
      </w:r>
      <w:r w:rsidR="00D11C03" w:rsidRPr="00D5416F">
        <w:rPr>
          <w:lang w:val="en-US"/>
        </w:rPr>
        <w:t xml:space="preserve"> measurement of </w:t>
      </w:r>
      <w:r w:rsidR="00177D23" w:rsidRPr="00D5416F">
        <w:rPr>
          <w:lang w:val="en-US"/>
        </w:rPr>
        <w:t>the farad</w:t>
      </w:r>
      <w:r w:rsidR="00BC762F" w:rsidRPr="00D5416F">
        <w:rPr>
          <w:lang w:val="en-US"/>
        </w:rPr>
        <w:t>aic</w:t>
      </w:r>
      <w:r w:rsidR="00177D23" w:rsidRPr="00D5416F">
        <w:rPr>
          <w:lang w:val="en-US"/>
        </w:rPr>
        <w:t xml:space="preserve"> current derived from </w:t>
      </w:r>
      <w:r w:rsidR="00177F8D" w:rsidRPr="00D5416F">
        <w:rPr>
          <w:lang w:val="en-US"/>
        </w:rPr>
        <w:t>fast</w:t>
      </w:r>
      <w:r w:rsidR="00D137EE" w:rsidRPr="00D5416F">
        <w:rPr>
          <w:lang w:val="en-US"/>
        </w:rPr>
        <w:t xml:space="preserve"> protein redox </w:t>
      </w:r>
      <w:r w:rsidR="00D11C03" w:rsidRPr="00D5416F">
        <w:rPr>
          <w:lang w:val="en-US"/>
        </w:rPr>
        <w:t>processes</w:t>
      </w:r>
      <w:r w:rsidR="00727365" w:rsidRPr="00D5416F">
        <w:rPr>
          <w:lang w:val="en-US"/>
        </w:rPr>
        <w:t>,</w:t>
      </w:r>
      <w:r w:rsidR="00D11C03" w:rsidRPr="00D5416F">
        <w:rPr>
          <w:lang w:val="en-US"/>
        </w:rPr>
        <w:t xml:space="preserve"> </w:t>
      </w:r>
      <w:r w:rsidR="00F52196" w:rsidRPr="00D5416F">
        <w:rPr>
          <w:lang w:val="en-US"/>
        </w:rPr>
        <w:t>by pr</w:t>
      </w:r>
      <w:r w:rsidR="00E45A89" w:rsidRPr="00D5416F">
        <w:rPr>
          <w:lang w:val="en-US"/>
        </w:rPr>
        <w:t>ov</w:t>
      </w:r>
      <w:r w:rsidR="0079759E" w:rsidRPr="00D5416F">
        <w:rPr>
          <w:lang w:val="en-US"/>
        </w:rPr>
        <w:t>iding access to</w:t>
      </w:r>
      <w:r w:rsidR="00177D23" w:rsidRPr="00D5416F">
        <w:rPr>
          <w:lang w:val="en-US"/>
        </w:rPr>
        <w:t xml:space="preserve"> </w:t>
      </w:r>
      <w:r w:rsidR="00D839E3" w:rsidRPr="00D5416F">
        <w:rPr>
          <w:lang w:val="en-US"/>
        </w:rPr>
        <w:t>4</w:t>
      </w:r>
      <w:r w:rsidR="00D839E3" w:rsidRPr="00D5416F">
        <w:rPr>
          <w:vertAlign w:val="superscript"/>
          <w:lang w:val="en-US"/>
        </w:rPr>
        <w:t>th</w:t>
      </w:r>
      <w:r w:rsidR="00BC3742" w:rsidRPr="00D5416F">
        <w:rPr>
          <w:lang w:val="en-US"/>
        </w:rPr>
        <w:t xml:space="preserve"> and </w:t>
      </w:r>
      <w:r w:rsidR="00D11C03" w:rsidRPr="00D5416F">
        <w:rPr>
          <w:lang w:val="en-US"/>
        </w:rPr>
        <w:t>high</w:t>
      </w:r>
      <w:r w:rsidR="00177F8D" w:rsidRPr="00D5416F">
        <w:rPr>
          <w:lang w:val="en-US"/>
        </w:rPr>
        <w:t xml:space="preserve">er order </w:t>
      </w:r>
      <w:r w:rsidR="00D11C03" w:rsidRPr="00D5416F">
        <w:rPr>
          <w:lang w:val="en-US"/>
        </w:rPr>
        <w:t>harmonic signals</w:t>
      </w:r>
      <w:r w:rsidR="00727365" w:rsidRPr="00D5416F">
        <w:rPr>
          <w:lang w:val="en-US"/>
        </w:rPr>
        <w:t xml:space="preserve"> that </w:t>
      </w:r>
      <w:r w:rsidR="00946BC1" w:rsidRPr="00D5416F">
        <w:rPr>
          <w:lang w:val="en-US"/>
        </w:rPr>
        <w:t xml:space="preserve">have negligible </w:t>
      </w:r>
      <w:r w:rsidR="00CE4EDB" w:rsidRPr="00D5416F">
        <w:rPr>
          <w:lang w:val="en-US"/>
        </w:rPr>
        <w:t xml:space="preserve">capacitive </w:t>
      </w:r>
      <w:r w:rsidR="00727365" w:rsidRPr="00D5416F">
        <w:rPr>
          <w:lang w:val="en-US"/>
        </w:rPr>
        <w:t>current</w:t>
      </w:r>
      <w:r w:rsidR="00D11C03" w:rsidRPr="00D5416F">
        <w:rPr>
          <w:lang w:val="en-US"/>
        </w:rPr>
        <w:t>.</w:t>
      </w:r>
      <w:hyperlink w:anchor="_ENREF_19" w:tooltip="Lee, 2011 #33" w:history="1">
        <w:r w:rsidR="004253AC" w:rsidRPr="00D5416F">
          <w:rPr>
            <w:lang w:val="en-US"/>
          </w:rPr>
          <w:fldChar w:fldCharType="begin">
            <w:fldData xml:space="preserve">PEVuZE5vdGU+PENpdGU+PEF1dGhvcj5MZWU8L0F1dGhvcj48WWVhcj4yMDExPC9ZZWFyPjxSZWNO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</w:fldData>
          </w:fldChar>
        </w:r>
        <w:r w:rsidR="004253AC" w:rsidRPr="00D5416F">
          <w:rPr>
            <w:lang w:val="en-US"/>
          </w:rPr>
          <w:instrText xml:space="preserve"> ADDIN EN.CITE </w:instrText>
        </w:r>
        <w:r w:rsidR="004253AC" w:rsidRPr="00D5416F">
          <w:rPr>
            <w:lang w:val="en-US"/>
          </w:rPr>
          <w:fldChar w:fldCharType="begin">
            <w:fldData xml:space="preserve">PEVuZE5vdGU+PENpdGU+PEF1dGhvcj5MZWU8L0F1dGhvcj48WWVhcj4yMDExPC9ZZWFyPjxSZWNO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</w:fldData>
          </w:fldChar>
        </w:r>
        <w:r w:rsidR="004253AC" w:rsidRPr="00D5416F">
          <w:rPr>
            <w:lang w:val="en-US"/>
          </w:rPr>
          <w:instrText xml:space="preserve"> ADDIN EN.CITE.DATA </w:instrText>
        </w:r>
        <w:r w:rsidR="004253AC" w:rsidRPr="00D5416F">
          <w:rPr>
            <w:lang w:val="en-US"/>
          </w:rPr>
        </w:r>
        <w:r w:rsidR="004253AC" w:rsidRPr="00D5416F">
          <w:rPr>
            <w:lang w:val="en-US"/>
          </w:rPr>
          <w:fldChar w:fldCharType="end"/>
        </w:r>
        <w:r w:rsidR="004253AC" w:rsidRPr="00D5416F">
          <w:rPr>
            <w:lang w:val="en-US"/>
          </w:rPr>
        </w:r>
        <w:r w:rsidR="004253AC" w:rsidRPr="00D5416F">
          <w:rPr>
            <w:lang w:val="en-US"/>
          </w:rPr>
          <w:fldChar w:fldCharType="separate"/>
        </w:r>
        <w:r w:rsidR="004253AC" w:rsidRPr="00D5416F">
          <w:rPr>
            <w:noProof/>
            <w:vertAlign w:val="superscript"/>
            <w:lang w:val="en-US"/>
          </w:rPr>
          <w:t>19-23</w:t>
        </w:r>
        <w:r w:rsidR="004253AC" w:rsidRPr="00D5416F">
          <w:rPr>
            <w:lang w:val="en-US"/>
          </w:rPr>
          <w:fldChar w:fldCharType="end"/>
        </w:r>
      </w:hyperlink>
      <w:r w:rsidR="00D11C03" w:rsidRPr="00D5416F">
        <w:rPr>
          <w:lang w:val="en-US"/>
        </w:rPr>
        <w:t xml:space="preserve"> </w:t>
      </w:r>
      <w:r w:rsidR="009F0564" w:rsidRPr="00D5416F">
        <w:rPr>
          <w:lang w:val="en-US"/>
        </w:rPr>
        <w:t>The detection sensitivity</w:t>
      </w:r>
      <w:r w:rsidR="00F27129" w:rsidRPr="00D5416F">
        <w:rPr>
          <w:lang w:val="en-US"/>
        </w:rPr>
        <w:t xml:space="preserve"> </w:t>
      </w:r>
      <w:r w:rsidR="009F0564" w:rsidRPr="00D5416F">
        <w:rPr>
          <w:lang w:val="en-US"/>
        </w:rPr>
        <w:t>for PF-FT</w:t>
      </w:r>
      <w:r w:rsidR="00820AAC" w:rsidRPr="00D5416F">
        <w:rPr>
          <w:lang w:val="en-US"/>
        </w:rPr>
        <w:t>ac</w:t>
      </w:r>
      <w:r w:rsidR="009F0564" w:rsidRPr="00D5416F">
        <w:rPr>
          <w:lang w:val="en-US"/>
        </w:rPr>
        <w:t xml:space="preserve">V </w:t>
      </w:r>
      <w:r w:rsidR="00727365" w:rsidRPr="00D5416F">
        <w:rPr>
          <w:lang w:val="en-US"/>
        </w:rPr>
        <w:t xml:space="preserve">is therefore much higher than </w:t>
      </w:r>
      <w:r w:rsidR="00C70BAE" w:rsidRPr="00D5416F">
        <w:rPr>
          <w:lang w:val="en-US"/>
        </w:rPr>
        <w:t xml:space="preserve">that available in </w:t>
      </w:r>
      <w:r w:rsidR="009F0564" w:rsidRPr="00D5416F">
        <w:rPr>
          <w:lang w:val="en-US"/>
        </w:rPr>
        <w:t xml:space="preserve">dc experiments. </w:t>
      </w:r>
      <w:r w:rsidR="000D11AB" w:rsidRPr="00D5416F">
        <w:rPr>
          <w:lang w:val="en-US"/>
        </w:rPr>
        <w:t xml:space="preserve">From a single </w:t>
      </w:r>
      <w:r w:rsidR="009F0F73" w:rsidRPr="00D5416F">
        <w:rPr>
          <w:lang w:val="en-US"/>
        </w:rPr>
        <w:t>PF-FT</w:t>
      </w:r>
      <w:r w:rsidR="00820AAC" w:rsidRPr="00D5416F">
        <w:rPr>
          <w:lang w:val="en-US"/>
        </w:rPr>
        <w:t>ac</w:t>
      </w:r>
      <w:r w:rsidR="009F0F73" w:rsidRPr="00D5416F">
        <w:rPr>
          <w:lang w:val="en-US"/>
        </w:rPr>
        <w:t xml:space="preserve">V </w:t>
      </w:r>
      <w:r w:rsidR="000D11AB" w:rsidRPr="00D5416F">
        <w:rPr>
          <w:lang w:val="en-US"/>
        </w:rPr>
        <w:t>experiment, t</w:t>
      </w:r>
      <w:r w:rsidR="00D11C03" w:rsidRPr="00D5416F">
        <w:rPr>
          <w:lang w:val="en-US"/>
        </w:rPr>
        <w:t xml:space="preserve">he </w:t>
      </w:r>
      <w:r w:rsidR="000D11AB" w:rsidRPr="00D5416F">
        <w:rPr>
          <w:lang w:val="en-US"/>
        </w:rPr>
        <w:t>position</w:t>
      </w:r>
      <w:r w:rsidR="009F0F73" w:rsidRPr="00D5416F">
        <w:rPr>
          <w:lang w:val="en-US"/>
        </w:rPr>
        <w:t xml:space="preserve"> of </w:t>
      </w:r>
      <w:r w:rsidR="00177D23" w:rsidRPr="00D5416F">
        <w:rPr>
          <w:lang w:val="en-US"/>
        </w:rPr>
        <w:t xml:space="preserve">the </w:t>
      </w:r>
      <w:r w:rsidR="009F0F73" w:rsidRPr="00D5416F">
        <w:rPr>
          <w:lang w:val="en-US"/>
        </w:rPr>
        <w:t>high</w:t>
      </w:r>
      <w:r w:rsidR="00177D23" w:rsidRPr="00D5416F">
        <w:rPr>
          <w:lang w:val="en-US"/>
        </w:rPr>
        <w:t>er</w:t>
      </w:r>
      <w:r w:rsidR="009F0F73" w:rsidRPr="00D5416F">
        <w:rPr>
          <w:lang w:val="en-US"/>
        </w:rPr>
        <w:t xml:space="preserve"> </w:t>
      </w:r>
      <w:r w:rsidR="00177D23" w:rsidRPr="00D5416F">
        <w:rPr>
          <w:lang w:val="en-US"/>
        </w:rPr>
        <w:t xml:space="preserve">order </w:t>
      </w:r>
      <w:r w:rsidR="009F0F73" w:rsidRPr="00D5416F">
        <w:rPr>
          <w:lang w:val="en-US"/>
        </w:rPr>
        <w:t>harmonic signals</w:t>
      </w:r>
      <w:r w:rsidR="00D11C03" w:rsidRPr="00D5416F">
        <w:rPr>
          <w:lang w:val="en-US"/>
        </w:rPr>
        <w:t xml:space="preserve"> </w:t>
      </w:r>
      <w:r w:rsidR="0079759E" w:rsidRPr="00D5416F">
        <w:rPr>
          <w:lang w:val="en-US"/>
        </w:rPr>
        <w:t xml:space="preserve">gives </w:t>
      </w:r>
      <w:r w:rsidR="00F30BAE" w:rsidRPr="00D5416F">
        <w:rPr>
          <w:lang w:val="en-US"/>
        </w:rPr>
        <w:t>an</w:t>
      </w:r>
      <w:r w:rsidR="0020397A" w:rsidRPr="00D5416F">
        <w:rPr>
          <w:lang w:val="en-US"/>
        </w:rPr>
        <w:t xml:space="preserve"> estimate</w:t>
      </w:r>
      <w:r w:rsidR="000D11AB" w:rsidRPr="00D5416F">
        <w:rPr>
          <w:lang w:val="en-US"/>
        </w:rPr>
        <w:t xml:space="preserve"> of</w:t>
      </w:r>
      <w:r w:rsidR="0020397A" w:rsidRPr="00D5416F">
        <w:rPr>
          <w:lang w:val="en-US"/>
        </w:rPr>
        <w:t xml:space="preserve"> the</w:t>
      </w:r>
      <w:r w:rsidR="000D11AB" w:rsidRPr="00D5416F">
        <w:rPr>
          <w:lang w:val="en-US"/>
        </w:rPr>
        <w:t xml:space="preserve"> </w:t>
      </w:r>
      <w:r w:rsidR="0070260B" w:rsidRPr="00D5416F">
        <w:rPr>
          <w:lang w:val="en-US"/>
        </w:rPr>
        <w:t>midpoint</w:t>
      </w:r>
      <w:r w:rsidR="00D11C03" w:rsidRPr="00D5416F">
        <w:rPr>
          <w:lang w:val="en-US"/>
        </w:rPr>
        <w:t xml:space="preserve"> potential, while a </w:t>
      </w:r>
      <w:r w:rsidR="0079759E" w:rsidRPr="00D5416F">
        <w:rPr>
          <w:lang w:val="en-US"/>
        </w:rPr>
        <w:t>full evaluation</w:t>
      </w:r>
      <w:r w:rsidR="00D11C03" w:rsidRPr="00D5416F">
        <w:rPr>
          <w:lang w:val="en-US"/>
        </w:rPr>
        <w:t xml:space="preserve"> of the kinetics </w:t>
      </w:r>
      <w:r w:rsidR="00F618D4" w:rsidRPr="00D5416F">
        <w:rPr>
          <w:lang w:val="en-US"/>
        </w:rPr>
        <w:t xml:space="preserve">(rate of </w:t>
      </w:r>
      <w:r w:rsidR="00727365" w:rsidRPr="00D5416F">
        <w:rPr>
          <w:lang w:val="en-US"/>
        </w:rPr>
        <w:t>redox reaction</w:t>
      </w:r>
      <w:r w:rsidR="00F618D4" w:rsidRPr="00D5416F">
        <w:rPr>
          <w:lang w:val="en-US"/>
        </w:rPr>
        <w:t>)</w:t>
      </w:r>
      <w:r w:rsidR="00177D23" w:rsidRPr="00D5416F">
        <w:rPr>
          <w:lang w:val="en-US"/>
        </w:rPr>
        <w:t xml:space="preserve"> and thermodynamics</w:t>
      </w:r>
      <w:r w:rsidR="00F618D4" w:rsidRPr="00D5416F">
        <w:rPr>
          <w:lang w:val="en-US"/>
        </w:rPr>
        <w:t xml:space="preserve"> </w:t>
      </w:r>
      <w:r w:rsidR="00177D23" w:rsidRPr="00D5416F">
        <w:rPr>
          <w:lang w:val="en-US"/>
        </w:rPr>
        <w:t xml:space="preserve">(reversible potentials) </w:t>
      </w:r>
      <w:r w:rsidR="00D11C03" w:rsidRPr="00D5416F">
        <w:rPr>
          <w:lang w:val="en-US"/>
        </w:rPr>
        <w:t xml:space="preserve">is provided </w:t>
      </w:r>
      <w:r w:rsidRPr="00D5416F">
        <w:rPr>
          <w:lang w:val="en-US"/>
        </w:rPr>
        <w:t>from</w:t>
      </w:r>
      <w:r w:rsidR="00D11C03" w:rsidRPr="00D5416F">
        <w:rPr>
          <w:lang w:val="en-US"/>
        </w:rPr>
        <w:t xml:space="preserve"> simulation</w:t>
      </w:r>
      <w:r w:rsidR="00177D23" w:rsidRPr="00D5416F">
        <w:rPr>
          <w:lang w:val="en-US"/>
        </w:rPr>
        <w:t xml:space="preserve"> versus </w:t>
      </w:r>
      <w:r w:rsidR="00511ADD" w:rsidRPr="00D5416F">
        <w:rPr>
          <w:lang w:val="en-US"/>
        </w:rPr>
        <w:t xml:space="preserve">experiment </w:t>
      </w:r>
      <w:r w:rsidR="00177D23" w:rsidRPr="00D5416F">
        <w:rPr>
          <w:lang w:val="en-US"/>
        </w:rPr>
        <w:t>comparisons</w:t>
      </w:r>
      <w:r w:rsidR="00D11C03" w:rsidRPr="00D5416F">
        <w:rPr>
          <w:lang w:val="en-US"/>
        </w:rPr>
        <w:t>.</w:t>
      </w:r>
      <w:hyperlink w:anchor="_ENREF_24" w:tooltip="Bond, 2015 #54" w:history="1">
        <w:r w:rsidR="004253AC" w:rsidRPr="00D5416F">
          <w:rPr>
            <w:lang w:val="en-US"/>
          </w:rPr>
          <w:fldChar w:fldCharType="begin"/>
        </w:r>
        <w:r w:rsidR="004253AC" w:rsidRPr="00D5416F">
          <w:rPr>
            <w:lang w:val="en-US"/>
          </w:rPr>
          <w:instrText xml:space="preserve"> ADDIN EN.CITE &lt;EndNote&gt;&lt;Cite&gt;&lt;Author&gt;Bond&lt;/Author&gt;&lt;Year&gt;2015&lt;/Year&gt;&lt;RecNum&gt;54&lt;/RecNum&gt;&lt;DisplayText&gt;&lt;style face="superscript"&gt;24&lt;/style&gt;&lt;/DisplayText&gt;&lt;record&gt;&lt;rec-number&gt;54&lt;/rec-number&gt;&lt;foreign-keys&gt;&lt;key app="EN" db-id="2zedvs0fktd5wues2wbxrp5dzffwexsd59ef"&gt;54&lt;/key&gt;&lt;/foreign-keys&gt;&lt;ref-type name="Journal Article"&gt;17&lt;/ref-type&gt;&lt;contributors&gt;&lt;authors&gt;&lt;author&gt;Bond, Alan M.&lt;/author&gt;&lt;author&gt;Elton, Darrell&lt;/author&gt;&lt;author&gt;Guo, Si-Xuan&lt;/author&gt;&lt;author&gt;Kennedy, Gareth F.&lt;/author&gt;&lt;author&gt;Mashkina, Elena&lt;/author&gt;&lt;author&gt;Simonov, Alexandr N.&lt;/author&gt;&lt;author&gt;Zhang, Jie&lt;/author&gt;&lt;/authors&gt;&lt;/contributors&gt;&lt;titles&gt;&lt;title&gt;An integrated instrumental and theoretical approach to quantitative electrode kinetic studies based on large amplitude Fourier transformed a.c. voltammetry: A mini review&lt;/title&gt;&lt;secondary-title&gt;Electrochem. Commun.&lt;/secondary-title&gt;&lt;/titles&gt;&lt;periodical&gt;&lt;full-title&gt;Electrochem. Commun.&lt;/full-title&gt;&lt;/periodical&gt;&lt;pages&gt;78-83&lt;/pages&gt;&lt;volume&gt;57&lt;/volume&gt;&lt;keywords&gt;&lt;keyword&gt;a.c. voltammetry&lt;/keyword&gt;&lt;keyword&gt;Electrode kinetics&lt;/keyword&gt;&lt;keyword&gt;Data analysis&lt;/keyword&gt;&lt;keyword&gt;Fourier transform&lt;/keyword&gt;&lt;/keywords&gt;&lt;dates&gt;&lt;year&gt;2015&lt;/year&gt;&lt;/dates&gt;&lt;isbn&gt;1388-2481&lt;/isbn&gt;&lt;urls&gt;&lt;related-urls&gt;&lt;url&gt;http://www.sciencedirect.com/science/article/pii/S1388248115001216&lt;/url&gt;&lt;/related-urls&gt;&lt;/urls&gt;&lt;electronic-resource-num&gt;http://dx.doi.org/10.1016/j.elecom.2015.04.017&lt;/electronic-resource-num&gt;&lt;/record&gt;&lt;/Cite&gt;&lt;/EndNote&gt;</w:instrText>
        </w:r>
        <w:r w:rsidR="004253AC" w:rsidRPr="00D5416F">
          <w:rPr>
            <w:lang w:val="en-US"/>
          </w:rPr>
          <w:fldChar w:fldCharType="separate"/>
        </w:r>
        <w:r w:rsidR="004253AC" w:rsidRPr="00D5416F">
          <w:rPr>
            <w:noProof/>
            <w:vertAlign w:val="superscript"/>
            <w:lang w:val="en-US"/>
          </w:rPr>
          <w:t>24</w:t>
        </w:r>
        <w:r w:rsidR="004253AC" w:rsidRPr="00D5416F">
          <w:rPr>
            <w:lang w:val="en-US"/>
          </w:rPr>
          <w:fldChar w:fldCharType="end"/>
        </w:r>
      </w:hyperlink>
      <w:r w:rsidR="00D11C03" w:rsidRPr="00D5416F">
        <w:rPr>
          <w:lang w:val="en-US"/>
        </w:rPr>
        <w:t xml:space="preserve"> </w:t>
      </w:r>
      <w:r w:rsidR="00D9015D" w:rsidRPr="00D5416F">
        <w:rPr>
          <w:lang w:val="en-US"/>
        </w:rPr>
        <w:t>Previously, a</w:t>
      </w:r>
      <w:r w:rsidR="00C417D6" w:rsidRPr="00D5416F">
        <w:rPr>
          <w:lang w:val="en-US"/>
        </w:rPr>
        <w:t xml:space="preserve"> limitation in the PF-FT</w:t>
      </w:r>
      <w:r w:rsidR="00820AAC" w:rsidRPr="00D5416F">
        <w:rPr>
          <w:lang w:val="en-US"/>
        </w:rPr>
        <w:t>ac</w:t>
      </w:r>
      <w:r w:rsidR="00C417D6" w:rsidRPr="00D5416F">
        <w:rPr>
          <w:lang w:val="en-US"/>
        </w:rPr>
        <w:t>V</w:t>
      </w:r>
      <w:r w:rsidR="00D11C03" w:rsidRPr="00D5416F">
        <w:rPr>
          <w:lang w:val="en-US"/>
        </w:rPr>
        <w:t xml:space="preserve"> technique has been the </w:t>
      </w:r>
      <w:r w:rsidR="00177D23" w:rsidRPr="00D5416F">
        <w:rPr>
          <w:lang w:val="en-US"/>
        </w:rPr>
        <w:t xml:space="preserve">data analysis </w:t>
      </w:r>
      <w:r w:rsidR="00D11C03" w:rsidRPr="00D5416F">
        <w:rPr>
          <w:lang w:val="en-US"/>
        </w:rPr>
        <w:t>methodology</w:t>
      </w:r>
      <w:r w:rsidR="00727365" w:rsidRPr="00D5416F">
        <w:rPr>
          <w:lang w:val="en-US"/>
        </w:rPr>
        <w:t>, which</w:t>
      </w:r>
      <w:r w:rsidR="00D9015D" w:rsidRPr="00D5416F">
        <w:rPr>
          <w:lang w:val="en-US"/>
        </w:rPr>
        <w:t xml:space="preserve"> has relied on the experimentalist carrying out a “heuristic” optimization of each model parameter</w:t>
      </w:r>
      <w:r w:rsidR="0020397A" w:rsidRPr="00D5416F">
        <w:rPr>
          <w:lang w:val="en-US"/>
        </w:rPr>
        <w:t xml:space="preserve">. This </w:t>
      </w:r>
      <w:r w:rsidR="00177D23" w:rsidRPr="00D5416F">
        <w:rPr>
          <w:lang w:val="en-US"/>
        </w:rPr>
        <w:t>represents a</w:t>
      </w:r>
      <w:r w:rsidR="009B4835" w:rsidRPr="00D5416F">
        <w:rPr>
          <w:lang w:val="en-US"/>
        </w:rPr>
        <w:t xml:space="preserve"> time-</w:t>
      </w:r>
      <w:r w:rsidR="001C55AC" w:rsidRPr="00D5416F">
        <w:rPr>
          <w:lang w:val="en-US"/>
        </w:rPr>
        <w:t xml:space="preserve">consuming process that counteracts the </w:t>
      </w:r>
      <w:r w:rsidR="00FF638D" w:rsidRPr="00D5416F">
        <w:rPr>
          <w:lang w:val="en-US"/>
        </w:rPr>
        <w:t xml:space="preserve">very </w:t>
      </w:r>
      <w:r w:rsidR="00177D23" w:rsidRPr="00D5416F">
        <w:rPr>
          <w:lang w:val="en-US"/>
        </w:rPr>
        <w:t>high</w:t>
      </w:r>
      <w:r w:rsidR="001C55AC" w:rsidRPr="00D5416F">
        <w:rPr>
          <w:lang w:val="en-US"/>
        </w:rPr>
        <w:t xml:space="preserve"> efficiency of the experimental procedure</w:t>
      </w:r>
      <w:r w:rsidR="00D9015D" w:rsidRPr="00D5416F">
        <w:rPr>
          <w:lang w:val="en-US"/>
        </w:rPr>
        <w:t>.</w:t>
      </w:r>
      <w:hyperlink w:anchor="_ENREF_19" w:tooltip="Lee, 2011 #33" w:history="1">
        <w:r w:rsidR="004253AC" w:rsidRPr="00D5416F">
          <w:rPr>
            <w:lang w:val="en-US"/>
          </w:rPr>
          <w:fldChar w:fldCharType="begin">
            <w:fldData xml:space="preserve">PEVuZE5vdGU+PENpdGU+PEF1dGhvcj5MZWU8L0F1dGhvcj48WWVhcj4yMDExPC9ZZWFyPjxSZWNO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</w:fldData>
          </w:fldChar>
        </w:r>
        <w:r w:rsidR="004253AC" w:rsidRPr="00D5416F">
          <w:rPr>
            <w:lang w:val="en-US"/>
          </w:rPr>
          <w:instrText xml:space="preserve"> ADDIN EN.CITE </w:instrText>
        </w:r>
        <w:r w:rsidR="004253AC" w:rsidRPr="00D5416F">
          <w:rPr>
            <w:lang w:val="en-US"/>
          </w:rPr>
          <w:fldChar w:fldCharType="begin">
            <w:fldData xml:space="preserve">PEVuZE5vdGU+PENpdGU+PEF1dGhvcj5MZWU8L0F1dGhvcj48WWVhcj4yMDExPC9ZZWFyPjxSZWNO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</w:fldData>
          </w:fldChar>
        </w:r>
        <w:r w:rsidR="004253AC" w:rsidRPr="00D5416F">
          <w:rPr>
            <w:lang w:val="en-US"/>
          </w:rPr>
          <w:instrText xml:space="preserve"> ADDIN EN.CITE.DATA </w:instrText>
        </w:r>
        <w:r w:rsidR="004253AC" w:rsidRPr="00D5416F">
          <w:rPr>
            <w:lang w:val="en-US"/>
          </w:rPr>
        </w:r>
        <w:r w:rsidR="004253AC" w:rsidRPr="00D5416F">
          <w:rPr>
            <w:lang w:val="en-US"/>
          </w:rPr>
          <w:fldChar w:fldCharType="end"/>
        </w:r>
        <w:r w:rsidR="004253AC" w:rsidRPr="00D5416F">
          <w:rPr>
            <w:lang w:val="en-US"/>
          </w:rPr>
        </w:r>
        <w:r w:rsidR="004253AC" w:rsidRPr="00D5416F">
          <w:rPr>
            <w:lang w:val="en-US"/>
          </w:rPr>
          <w:fldChar w:fldCharType="separate"/>
        </w:r>
        <w:r w:rsidR="004253AC" w:rsidRPr="00D5416F">
          <w:rPr>
            <w:noProof/>
            <w:vertAlign w:val="superscript"/>
            <w:lang w:val="en-US"/>
          </w:rPr>
          <w:t>19-21</w:t>
        </w:r>
        <w:r w:rsidR="004253AC" w:rsidRPr="00D5416F">
          <w:rPr>
            <w:lang w:val="en-US"/>
          </w:rPr>
          <w:fldChar w:fldCharType="end"/>
        </w:r>
      </w:hyperlink>
      <w:r w:rsidR="00D9015D" w:rsidRPr="00D5416F">
        <w:rPr>
          <w:lang w:val="en-US"/>
        </w:rPr>
        <w:t xml:space="preserve"> </w:t>
      </w:r>
      <w:r w:rsidR="00946BC1" w:rsidRPr="00D5416F">
        <w:rPr>
          <w:lang w:val="en-US"/>
        </w:rPr>
        <w:t>A</w:t>
      </w:r>
      <w:r w:rsidR="00CB1ECF" w:rsidRPr="00D5416F">
        <w:rPr>
          <w:lang w:val="en-US"/>
        </w:rPr>
        <w:t xml:space="preserve">utomated </w:t>
      </w:r>
      <w:r w:rsidR="0079759E" w:rsidRPr="00D5416F">
        <w:rPr>
          <w:lang w:val="en-US"/>
        </w:rPr>
        <w:t xml:space="preserve">multi-parameter </w:t>
      </w:r>
      <w:r w:rsidR="00CE4EDB" w:rsidRPr="00D5416F">
        <w:rPr>
          <w:lang w:val="en-US"/>
        </w:rPr>
        <w:t>optimization</w:t>
      </w:r>
      <w:r w:rsidR="00CB1ECF" w:rsidRPr="00D5416F">
        <w:rPr>
          <w:lang w:val="en-US"/>
        </w:rPr>
        <w:t xml:space="preserve"> </w:t>
      </w:r>
      <w:r w:rsidR="00BE7CD4" w:rsidRPr="00D5416F">
        <w:rPr>
          <w:lang w:val="en-US"/>
        </w:rPr>
        <w:t xml:space="preserve">approaches </w:t>
      </w:r>
      <w:r w:rsidR="00946BC1" w:rsidRPr="00D5416F">
        <w:rPr>
          <w:lang w:val="en-US"/>
        </w:rPr>
        <w:t xml:space="preserve">have been </w:t>
      </w:r>
      <w:r w:rsidR="00BE7CD4" w:rsidRPr="00D5416F">
        <w:rPr>
          <w:lang w:val="en-US"/>
        </w:rPr>
        <w:t>develop</w:t>
      </w:r>
      <w:r w:rsidR="00946BC1" w:rsidRPr="00D5416F">
        <w:rPr>
          <w:lang w:val="en-US"/>
        </w:rPr>
        <w:t>ed</w:t>
      </w:r>
      <w:hyperlink w:anchor="_ENREF_25" w:tooltip="Morris, 2013 #35" w:history="1">
        <w:r w:rsidR="004253AC" w:rsidRPr="00D5416F">
          <w:rPr>
            <w:lang w:val="en-US"/>
          </w:rPr>
          <w:fldChar w:fldCharType="begin">
            <w:fldData xml:space="preserve">PEVuZE5vdGU+PENpdGU+PEF1dGhvcj5Nb3JyaXM8L0F1dGhvcj48WWVhcj4yMDEzPC9ZZWFyPjxS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</w:fldData>
          </w:fldChar>
        </w:r>
        <w:r w:rsidR="004253AC" w:rsidRPr="00D5416F">
          <w:rPr>
            <w:lang w:val="en-US"/>
          </w:rPr>
          <w:instrText xml:space="preserve"> ADDIN EN.CITE </w:instrText>
        </w:r>
        <w:r w:rsidR="004253AC" w:rsidRPr="00D5416F">
          <w:rPr>
            <w:lang w:val="en-US"/>
          </w:rPr>
          <w:fldChar w:fldCharType="begin">
            <w:fldData xml:space="preserve">PEVuZE5vdGU+PENpdGU+PEF1dGhvcj5Nb3JyaXM8L0F1dGhvcj48WWVhcj4yMDEzPC9ZZWFyPjxS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</w:fldData>
          </w:fldChar>
        </w:r>
        <w:r w:rsidR="004253AC" w:rsidRPr="00D5416F">
          <w:rPr>
            <w:lang w:val="en-US"/>
          </w:rPr>
          <w:instrText xml:space="preserve"> ADDIN EN.CITE.DATA </w:instrText>
        </w:r>
        <w:r w:rsidR="004253AC" w:rsidRPr="00D5416F">
          <w:rPr>
            <w:lang w:val="en-US"/>
          </w:rPr>
        </w:r>
        <w:r w:rsidR="004253AC" w:rsidRPr="00D5416F">
          <w:rPr>
            <w:lang w:val="en-US"/>
          </w:rPr>
          <w:fldChar w:fldCharType="end"/>
        </w:r>
        <w:r w:rsidR="004253AC" w:rsidRPr="00D5416F">
          <w:rPr>
            <w:lang w:val="en-US"/>
          </w:rPr>
        </w:r>
        <w:r w:rsidR="004253AC" w:rsidRPr="00D5416F">
          <w:rPr>
            <w:lang w:val="en-US"/>
          </w:rPr>
          <w:fldChar w:fldCharType="separate"/>
        </w:r>
        <w:r w:rsidR="004253AC" w:rsidRPr="00D5416F">
          <w:rPr>
            <w:noProof/>
            <w:vertAlign w:val="superscript"/>
            <w:lang w:val="en-US"/>
          </w:rPr>
          <w:t>25-29</w:t>
        </w:r>
        <w:r w:rsidR="004253AC" w:rsidRPr="00D5416F">
          <w:rPr>
            <w:lang w:val="en-US"/>
          </w:rPr>
          <w:fldChar w:fldCharType="end"/>
        </w:r>
      </w:hyperlink>
      <w:r w:rsidR="00BE7CD4" w:rsidRPr="00D5416F">
        <w:rPr>
          <w:lang w:val="en-US"/>
        </w:rPr>
        <w:t xml:space="preserve"> to analyze</w:t>
      </w:r>
      <w:r w:rsidR="00CB1ECF" w:rsidRPr="00D5416F">
        <w:rPr>
          <w:lang w:val="en-US"/>
        </w:rPr>
        <w:t xml:space="preserve"> the</w:t>
      </w:r>
      <w:r w:rsidR="00FF638D" w:rsidRPr="00D5416F">
        <w:rPr>
          <w:lang w:val="en-US"/>
        </w:rPr>
        <w:t xml:space="preserve"> electrode </w:t>
      </w:r>
      <w:r w:rsidR="00217B6F" w:rsidRPr="00D5416F">
        <w:rPr>
          <w:lang w:val="en-US"/>
        </w:rPr>
        <w:t>kinetics</w:t>
      </w:r>
      <w:r w:rsidR="00FF638D" w:rsidRPr="00D5416F">
        <w:rPr>
          <w:lang w:val="en-US"/>
        </w:rPr>
        <w:t xml:space="preserve"> associated with </w:t>
      </w:r>
      <w:r w:rsidR="00727365" w:rsidRPr="00D5416F">
        <w:rPr>
          <w:lang w:val="en-US"/>
        </w:rPr>
        <w:t xml:space="preserve">FTacV measurements of </w:t>
      </w:r>
      <w:r w:rsidR="00CB1ECF" w:rsidRPr="00D5416F">
        <w:rPr>
          <w:lang w:val="en-US"/>
        </w:rPr>
        <w:t>solution</w:t>
      </w:r>
      <w:r w:rsidR="00FF638D" w:rsidRPr="00D5416F">
        <w:rPr>
          <w:lang w:val="en-US"/>
        </w:rPr>
        <w:t xml:space="preserve"> phase </w:t>
      </w:r>
      <w:r w:rsidR="00727365" w:rsidRPr="00D5416F">
        <w:rPr>
          <w:lang w:val="en-US"/>
        </w:rPr>
        <w:t>redox reactions such as</w:t>
      </w:r>
      <w:r w:rsidR="00FF638D" w:rsidRPr="00D5416F">
        <w:rPr>
          <w:lang w:val="en-US"/>
        </w:rPr>
        <w:t xml:space="preserve"> </w:t>
      </w:r>
      <w:r w:rsidR="00E45A89" w:rsidRPr="00D5416F">
        <w:rPr>
          <w:lang w:val="en-US"/>
        </w:rPr>
        <w:t>[</w:t>
      </w:r>
      <w:r w:rsidR="00CB1ECF" w:rsidRPr="00D5416F">
        <w:rPr>
          <w:lang w:val="en-US"/>
        </w:rPr>
        <w:t>Fe(CN)</w:t>
      </w:r>
      <w:r w:rsidR="00CB1ECF" w:rsidRPr="00D5416F">
        <w:rPr>
          <w:vertAlign w:val="subscript"/>
          <w:lang w:val="en-US"/>
        </w:rPr>
        <w:t>6</w:t>
      </w:r>
      <w:r w:rsidR="00FF638D" w:rsidRPr="00D5416F">
        <w:rPr>
          <w:lang w:val="en-US"/>
        </w:rPr>
        <w:t>]</w:t>
      </w:r>
      <w:r w:rsidR="00FF638D" w:rsidRPr="00D5416F">
        <w:rPr>
          <w:vertAlign w:val="superscript"/>
          <w:lang w:val="en-US"/>
        </w:rPr>
        <w:t>3-</w:t>
      </w:r>
      <w:r w:rsidR="00FF638D" w:rsidRPr="00D5416F">
        <w:rPr>
          <w:lang w:val="en-US"/>
        </w:rPr>
        <w:t xml:space="preserve"> </w:t>
      </w:r>
      <w:r w:rsidR="00E45A89" w:rsidRPr="00D5416F">
        <w:rPr>
          <w:lang w:val="en-US"/>
        </w:rPr>
        <w:t>+ e</w:t>
      </w:r>
      <w:r w:rsidR="00E45A89" w:rsidRPr="00D5416F">
        <w:rPr>
          <w:vertAlign w:val="superscript"/>
          <w:lang w:val="en-US"/>
        </w:rPr>
        <w:t>-</w:t>
      </w:r>
      <w:r w:rsidR="00E45A89" w:rsidRPr="00D5416F">
        <w:rPr>
          <w:lang w:val="en-US"/>
        </w:rPr>
        <w:t xml:space="preserve"> </w:t>
      </w:r>
      <m:oMath>
        <m:r>
          <w:rPr>
            <w:rFonts w:ascii="Cambria Math" w:hAnsi="Cambria Math"/>
            <w:lang w:val="en-US"/>
          </w:rPr>
          <m:t>⇆</m:t>
        </m:r>
      </m:oMath>
      <w:r w:rsidR="00217B6F" w:rsidRPr="00D5416F">
        <w:rPr>
          <w:lang w:val="en-US"/>
        </w:rPr>
        <w:t xml:space="preserve"> [Fe(CN)</w:t>
      </w:r>
      <w:r w:rsidR="00217B6F" w:rsidRPr="00D5416F">
        <w:rPr>
          <w:vertAlign w:val="subscript"/>
          <w:lang w:val="en-US"/>
        </w:rPr>
        <w:t>6</w:t>
      </w:r>
      <w:r w:rsidR="00217B6F" w:rsidRPr="00D5416F">
        <w:rPr>
          <w:lang w:val="en-US"/>
        </w:rPr>
        <w:t>]</w:t>
      </w:r>
      <w:r w:rsidR="00217B6F" w:rsidRPr="00D5416F">
        <w:rPr>
          <w:vertAlign w:val="superscript"/>
          <w:lang w:val="en-US"/>
        </w:rPr>
        <w:t>4-</w:t>
      </w:r>
      <w:r w:rsidR="00946BC1" w:rsidRPr="00D5416F">
        <w:rPr>
          <w:lang w:val="en-US"/>
        </w:rPr>
        <w:t xml:space="preserve">. However, these </w:t>
      </w:r>
      <w:r w:rsidR="00727365" w:rsidRPr="00D5416F">
        <w:rPr>
          <w:lang w:val="en-US"/>
        </w:rPr>
        <w:t>are not</w:t>
      </w:r>
      <w:r w:rsidR="00217B6F" w:rsidRPr="00D5416F">
        <w:rPr>
          <w:lang w:val="en-US"/>
        </w:rPr>
        <w:t xml:space="preserve"> </w:t>
      </w:r>
      <w:r w:rsidR="00CB1ECF" w:rsidRPr="00D5416F">
        <w:rPr>
          <w:lang w:val="en-US"/>
        </w:rPr>
        <w:t>suitable for PF-FT</w:t>
      </w:r>
      <w:r w:rsidR="00820AAC" w:rsidRPr="00D5416F">
        <w:rPr>
          <w:lang w:val="en-US"/>
        </w:rPr>
        <w:t>ac</w:t>
      </w:r>
      <w:r w:rsidR="00CB1ECF" w:rsidRPr="00D5416F">
        <w:rPr>
          <w:lang w:val="en-US"/>
        </w:rPr>
        <w:t xml:space="preserve">V </w:t>
      </w:r>
      <w:r w:rsidR="00F27129" w:rsidRPr="00D5416F">
        <w:rPr>
          <w:lang w:val="en-US"/>
        </w:rPr>
        <w:t xml:space="preserve">data </w:t>
      </w:r>
      <w:r w:rsidR="00946BC1" w:rsidRPr="00D5416F">
        <w:rPr>
          <w:lang w:val="en-US"/>
        </w:rPr>
        <w:t xml:space="preserve">due to </w:t>
      </w:r>
      <w:r w:rsidR="00CB1ECF" w:rsidRPr="00D5416F">
        <w:rPr>
          <w:lang w:val="en-US"/>
        </w:rPr>
        <w:t xml:space="preserve">the </w:t>
      </w:r>
      <w:r w:rsidR="00727365" w:rsidRPr="00D5416F">
        <w:rPr>
          <w:lang w:val="en-US"/>
        </w:rPr>
        <w:t xml:space="preserve">substantial </w:t>
      </w:r>
      <w:r w:rsidR="00F30BAE" w:rsidRPr="00D5416F">
        <w:rPr>
          <w:lang w:val="en-US"/>
        </w:rPr>
        <w:t>background</w:t>
      </w:r>
      <w:r w:rsidR="00CB1ECF" w:rsidRPr="00D5416F">
        <w:rPr>
          <w:lang w:val="en-US"/>
        </w:rPr>
        <w:t xml:space="preserve"> </w:t>
      </w:r>
      <w:r w:rsidR="00727365" w:rsidRPr="00D5416F">
        <w:rPr>
          <w:lang w:val="en-US"/>
        </w:rPr>
        <w:t>current</w:t>
      </w:r>
      <w:r w:rsidR="00CB1ECF" w:rsidRPr="00D5416F">
        <w:rPr>
          <w:lang w:val="en-US"/>
        </w:rPr>
        <w:t xml:space="preserve"> </w:t>
      </w:r>
      <w:r w:rsidR="00727365" w:rsidRPr="00D5416F">
        <w:rPr>
          <w:lang w:val="en-US"/>
        </w:rPr>
        <w:t xml:space="preserve">contributions </w:t>
      </w:r>
      <w:r w:rsidR="00FF638D" w:rsidRPr="00D5416F">
        <w:rPr>
          <w:lang w:val="en-US"/>
        </w:rPr>
        <w:t>en</w:t>
      </w:r>
      <w:r w:rsidR="0079759E" w:rsidRPr="00D5416F">
        <w:rPr>
          <w:lang w:val="en-US"/>
        </w:rPr>
        <w:t>countere</w:t>
      </w:r>
      <w:r w:rsidR="00981038" w:rsidRPr="00D5416F">
        <w:rPr>
          <w:lang w:val="en-US"/>
        </w:rPr>
        <w:t>d in the voltammetry of surface-</w:t>
      </w:r>
      <w:r w:rsidR="0079759E" w:rsidRPr="00D5416F">
        <w:rPr>
          <w:lang w:val="en-US"/>
        </w:rPr>
        <w:t>confined</w:t>
      </w:r>
      <w:r w:rsidR="00FF638D" w:rsidRPr="00D5416F">
        <w:rPr>
          <w:lang w:val="en-US"/>
        </w:rPr>
        <w:t xml:space="preserve"> redox active species</w:t>
      </w:r>
      <w:r w:rsidR="00E23EBB" w:rsidRPr="00D5416F">
        <w:rPr>
          <w:lang w:val="en-US"/>
        </w:rPr>
        <w:t>, especially</w:t>
      </w:r>
      <w:r w:rsidR="00FF638D" w:rsidRPr="00D5416F">
        <w:rPr>
          <w:lang w:val="en-US"/>
        </w:rPr>
        <w:t xml:space="preserve"> at</w:t>
      </w:r>
      <w:r w:rsidR="00BD4A4A" w:rsidRPr="00D5416F">
        <w:rPr>
          <w:lang w:val="en-US"/>
        </w:rPr>
        <w:t xml:space="preserve"> carbon-based electrodes like</w:t>
      </w:r>
      <w:r w:rsidR="00867D11" w:rsidRPr="00D5416F">
        <w:rPr>
          <w:lang w:val="en-US"/>
        </w:rPr>
        <w:t xml:space="preserve"> </w:t>
      </w:r>
      <w:r w:rsidR="00CB1ECF" w:rsidRPr="00D5416F">
        <w:rPr>
          <w:lang w:val="en-US"/>
        </w:rPr>
        <w:t>pyrolytic graphite</w:t>
      </w:r>
      <w:r w:rsidR="00E651D0" w:rsidRPr="00D5416F">
        <w:rPr>
          <w:lang w:val="en-US"/>
        </w:rPr>
        <w:t xml:space="preserve"> edge</w:t>
      </w:r>
      <w:r w:rsidR="00CB1ECF" w:rsidRPr="00D5416F">
        <w:rPr>
          <w:lang w:val="en-US"/>
        </w:rPr>
        <w:t xml:space="preserve"> </w:t>
      </w:r>
      <w:r w:rsidR="00E651D0" w:rsidRPr="00D5416F">
        <w:rPr>
          <w:lang w:val="en-US"/>
        </w:rPr>
        <w:t>(</w:t>
      </w:r>
      <w:r w:rsidR="00F27129" w:rsidRPr="00D5416F">
        <w:rPr>
          <w:lang w:val="en-US"/>
        </w:rPr>
        <w:t>PGE)</w:t>
      </w:r>
      <w:r w:rsidR="00CB1ECF" w:rsidRPr="00D5416F">
        <w:rPr>
          <w:lang w:val="en-US"/>
        </w:rPr>
        <w:t>. Instead</w:t>
      </w:r>
      <w:r w:rsidR="00D766B2" w:rsidRPr="00D5416F">
        <w:rPr>
          <w:lang w:val="en-US"/>
        </w:rPr>
        <w:t xml:space="preserve"> </w:t>
      </w:r>
      <w:r w:rsidR="00CB1ECF" w:rsidRPr="00D5416F">
        <w:rPr>
          <w:lang w:val="en-US"/>
        </w:rPr>
        <w:t xml:space="preserve">we have developed </w:t>
      </w:r>
      <w:r w:rsidR="00354E82" w:rsidRPr="00D5416F">
        <w:rPr>
          <w:lang w:val="en-US"/>
        </w:rPr>
        <w:t>a</w:t>
      </w:r>
      <w:r w:rsidR="00EE723A" w:rsidRPr="00D5416F">
        <w:rPr>
          <w:lang w:val="en-US"/>
        </w:rPr>
        <w:t xml:space="preserve"> computational</w:t>
      </w:r>
      <w:r w:rsidR="0079759E" w:rsidRPr="00D5416F">
        <w:rPr>
          <w:lang w:val="en-US"/>
        </w:rPr>
        <w:t xml:space="preserve">ly efficient </w:t>
      </w:r>
      <w:r w:rsidR="00B90A60" w:rsidRPr="00D5416F">
        <w:rPr>
          <w:lang w:val="en-US"/>
        </w:rPr>
        <w:t>two-step</w:t>
      </w:r>
      <w:r w:rsidR="00D9015D" w:rsidRPr="00D5416F">
        <w:rPr>
          <w:lang w:val="en-US"/>
        </w:rPr>
        <w:t xml:space="preserve"> </w:t>
      </w:r>
      <w:r w:rsidR="00B90A60" w:rsidRPr="00D5416F">
        <w:rPr>
          <w:lang w:val="en-US"/>
        </w:rPr>
        <w:t>procedure to (1)</w:t>
      </w:r>
      <w:r w:rsidR="00354E82" w:rsidRPr="00D5416F">
        <w:rPr>
          <w:lang w:val="en-US"/>
        </w:rPr>
        <w:t xml:space="preserve"> </w:t>
      </w:r>
      <w:r w:rsidR="00B90A60" w:rsidRPr="00D5416F">
        <w:rPr>
          <w:lang w:val="en-US"/>
        </w:rPr>
        <w:t xml:space="preserve">assign capacitive background parameters to </w:t>
      </w:r>
      <w:r w:rsidR="00337B62" w:rsidRPr="00D5416F">
        <w:rPr>
          <w:lang w:val="en-US"/>
        </w:rPr>
        <w:t xml:space="preserve">the time </w:t>
      </w:r>
      <w:r w:rsidR="00FA25C6" w:rsidRPr="00D5416F">
        <w:rPr>
          <w:lang w:val="en-US"/>
        </w:rPr>
        <w:t>(total current</w:t>
      </w:r>
      <w:r w:rsidR="00337B62" w:rsidRPr="00D5416F">
        <w:rPr>
          <w:lang w:val="en-US"/>
        </w:rPr>
        <w:t>)</w:t>
      </w:r>
      <w:r w:rsidR="00FA25C6" w:rsidRPr="00D5416F">
        <w:rPr>
          <w:lang w:val="en-US"/>
        </w:rPr>
        <w:t xml:space="preserve"> signal</w:t>
      </w:r>
      <w:r w:rsidR="00B90A60" w:rsidRPr="00D5416F">
        <w:rPr>
          <w:lang w:val="en-US"/>
        </w:rPr>
        <w:t xml:space="preserve">, </w:t>
      </w:r>
      <w:r w:rsidR="00D137EE" w:rsidRPr="00D5416F">
        <w:rPr>
          <w:lang w:val="en-US"/>
        </w:rPr>
        <w:t xml:space="preserve">and </w:t>
      </w:r>
      <w:r w:rsidR="00B90A60" w:rsidRPr="00D5416F">
        <w:rPr>
          <w:lang w:val="en-US"/>
        </w:rPr>
        <w:t xml:space="preserve">then (2) </w:t>
      </w:r>
      <w:r w:rsidR="00354E82" w:rsidRPr="00D5416F">
        <w:rPr>
          <w:lang w:val="en-US"/>
        </w:rPr>
        <w:t>determin</w:t>
      </w:r>
      <w:r w:rsidR="00B90A60" w:rsidRPr="00D5416F">
        <w:rPr>
          <w:lang w:val="en-US"/>
        </w:rPr>
        <w:t xml:space="preserve">e the parameters which define the </w:t>
      </w:r>
      <w:r w:rsidR="00D766B2" w:rsidRPr="00D5416F">
        <w:rPr>
          <w:lang w:val="en-US"/>
        </w:rPr>
        <w:t xml:space="preserve">protein </w:t>
      </w:r>
      <w:r w:rsidR="00E26476" w:rsidRPr="00D5416F">
        <w:rPr>
          <w:lang w:val="en-US"/>
        </w:rPr>
        <w:t>f</w:t>
      </w:r>
      <w:r w:rsidR="00B90A60" w:rsidRPr="00D5416F">
        <w:rPr>
          <w:lang w:val="en-US"/>
        </w:rPr>
        <w:t xml:space="preserve">aradaic redox process by </w:t>
      </w:r>
      <w:r w:rsidR="007C3D1A" w:rsidRPr="00D5416F">
        <w:rPr>
          <w:lang w:val="en-US"/>
        </w:rPr>
        <w:t>modeling</w:t>
      </w:r>
      <w:r w:rsidR="00B90A60" w:rsidRPr="00D5416F">
        <w:rPr>
          <w:lang w:val="en-US"/>
        </w:rPr>
        <w:t xml:space="preserve"> the </w:t>
      </w:r>
      <w:r w:rsidR="00F27129" w:rsidRPr="00D5416F">
        <w:rPr>
          <w:lang w:val="en-US"/>
        </w:rPr>
        <w:t>real and imagin</w:t>
      </w:r>
      <w:r w:rsidR="0020397A" w:rsidRPr="00D5416F">
        <w:rPr>
          <w:lang w:val="en-US"/>
        </w:rPr>
        <w:t>a</w:t>
      </w:r>
      <w:r w:rsidR="00F27129" w:rsidRPr="00D5416F">
        <w:rPr>
          <w:lang w:val="en-US"/>
        </w:rPr>
        <w:t xml:space="preserve">ry components of the </w:t>
      </w:r>
      <w:r w:rsidR="0020397A" w:rsidRPr="00D5416F">
        <w:rPr>
          <w:lang w:val="en-US"/>
        </w:rPr>
        <w:t xml:space="preserve">fourth to twelfth </w:t>
      </w:r>
      <w:r w:rsidR="00F27129" w:rsidRPr="00D5416F">
        <w:rPr>
          <w:lang w:val="en-US"/>
        </w:rPr>
        <w:t xml:space="preserve">order </w:t>
      </w:r>
      <w:r w:rsidR="00B90A60" w:rsidRPr="00D5416F">
        <w:rPr>
          <w:lang w:val="en-US"/>
        </w:rPr>
        <w:t xml:space="preserve">harmonic </w:t>
      </w:r>
      <w:r w:rsidR="00727365" w:rsidRPr="00D5416F">
        <w:rPr>
          <w:lang w:val="en-US"/>
        </w:rPr>
        <w:t xml:space="preserve">ac </w:t>
      </w:r>
      <w:r w:rsidR="00B90A60" w:rsidRPr="00D5416F">
        <w:rPr>
          <w:lang w:val="en-US"/>
        </w:rPr>
        <w:t>data</w:t>
      </w:r>
      <w:r w:rsidR="00B14D68" w:rsidRPr="00D5416F">
        <w:rPr>
          <w:lang w:val="en-US"/>
        </w:rPr>
        <w:t>,</w:t>
      </w:r>
      <w:r w:rsidR="00F27129" w:rsidRPr="00D5416F">
        <w:rPr>
          <w:lang w:val="en-US"/>
        </w:rPr>
        <w:t xml:space="preserve"> using data </w:t>
      </w:r>
      <w:r w:rsidR="00FA25C6" w:rsidRPr="00D5416F">
        <w:rPr>
          <w:lang w:val="en-US"/>
        </w:rPr>
        <w:t>optimization</w:t>
      </w:r>
      <w:r w:rsidR="00F27129" w:rsidRPr="00D5416F">
        <w:rPr>
          <w:lang w:val="en-US"/>
        </w:rPr>
        <w:t xml:space="preserve"> methods</w:t>
      </w:r>
      <w:r w:rsidR="00B90A60" w:rsidRPr="00D5416F">
        <w:rPr>
          <w:lang w:val="en-US"/>
        </w:rPr>
        <w:t xml:space="preserve">. </w:t>
      </w:r>
    </w:p>
    <w:p w14:paraId="2AAC9063" w14:textId="7CD39C70" w:rsidR="001A2CCA" w:rsidRPr="00D5416F" w:rsidRDefault="00CD1F12" w:rsidP="007A6E3F">
      <w:pPr>
        <w:pStyle w:val="TESectionHeading"/>
        <w:rPr>
          <w:color w:val="auto"/>
        </w:rPr>
      </w:pPr>
      <w:r w:rsidRPr="00D5416F">
        <w:rPr>
          <w:color w:val="auto"/>
        </w:rPr>
        <w:t>Experimental section</w:t>
      </w:r>
    </w:p>
    <w:p w14:paraId="14877430" w14:textId="03FF8D8A" w:rsidR="007A3023" w:rsidRPr="00D5416F" w:rsidRDefault="00943687" w:rsidP="00856F27">
      <w:pPr>
        <w:pStyle w:val="TAMainText"/>
        <w:rPr>
          <w:lang w:val="en-US"/>
        </w:rPr>
      </w:pPr>
      <w:r w:rsidRPr="00D5416F">
        <w:rPr>
          <w:lang w:val="en-US"/>
        </w:rPr>
        <w:t xml:space="preserve">The proteins </w:t>
      </w:r>
      <w:r w:rsidR="000A3DF3" w:rsidRPr="00D5416F">
        <w:rPr>
          <w:i/>
          <w:lang w:val="en-US"/>
        </w:rPr>
        <w:t>E. coli</w:t>
      </w:r>
      <w:r w:rsidR="000A3DF3" w:rsidRPr="00D5416F">
        <w:rPr>
          <w:lang w:val="en-US"/>
        </w:rPr>
        <w:t xml:space="preserve"> </w:t>
      </w:r>
      <w:r w:rsidRPr="00D5416F">
        <w:rPr>
          <w:lang w:val="en-US"/>
        </w:rPr>
        <w:t xml:space="preserve">HypC, HypD and </w:t>
      </w:r>
      <w:r w:rsidR="00E651D0" w:rsidRPr="00D5416F">
        <w:rPr>
          <w:lang w:val="en-US"/>
        </w:rPr>
        <w:t>HypC</w:t>
      </w:r>
      <w:r w:rsidR="00F0172C" w:rsidRPr="00D5416F">
        <w:rPr>
          <w:lang w:val="en-US"/>
        </w:rPr>
        <w:t>D</w:t>
      </w:r>
      <w:r w:rsidR="000A3DF3" w:rsidRPr="00D5416F">
        <w:rPr>
          <w:lang w:val="en-US"/>
        </w:rPr>
        <w:t xml:space="preserve"> w</w:t>
      </w:r>
      <w:r w:rsidRPr="00D5416F">
        <w:rPr>
          <w:lang w:val="en-US"/>
        </w:rPr>
        <w:t>ere</w:t>
      </w:r>
      <w:r w:rsidR="000A3DF3" w:rsidRPr="00D5416F">
        <w:rPr>
          <w:lang w:val="en-US"/>
        </w:rPr>
        <w:t xml:space="preserve"> purified </w:t>
      </w:r>
      <w:r w:rsidR="009B4835" w:rsidRPr="00D5416F">
        <w:rPr>
          <w:lang w:val="en-US"/>
        </w:rPr>
        <w:t xml:space="preserve">anaerobically </w:t>
      </w:r>
      <w:r w:rsidR="000A3DF3" w:rsidRPr="00D5416F">
        <w:rPr>
          <w:lang w:val="en-US"/>
        </w:rPr>
        <w:t>as described previously.</w:t>
      </w:r>
      <w:hyperlink w:anchor="_ENREF_7" w:tooltip="Stripp, 2013 #5" w:history="1">
        <w:r w:rsidR="004253AC" w:rsidRPr="00D5416F">
          <w:rPr>
            <w:lang w:val="en-US"/>
          </w:rPr>
          <w:fldChar w:fldCharType="begin"/>
        </w:r>
        <w:r w:rsidR="004253AC" w:rsidRPr="00D5416F">
          <w:rPr>
            <w:lang w:val="en-US"/>
          </w:rPr>
          <w:instrText xml:space="preserve"> ADDIN EN.CITE &lt;EndNote&gt;&lt;Cite&gt;&lt;Author&gt;Stripp&lt;/Author&gt;&lt;Year&gt;2013&lt;/Year&gt;&lt;RecNum&gt;5&lt;/RecNum&gt;&lt;DisplayText&gt;&lt;style face="superscript"&gt;7&lt;/style&gt;&lt;/DisplayText&gt;&lt;record&gt;&lt;rec-number&gt;5&lt;/rec-number&gt;&lt;foreign-keys&gt;&lt;key app="EN" db-id="2zedvs0fktd5wues2wbxrp5dzffwexsd59ef"&gt;5&lt;/key&gt;&lt;/foreign-keys&gt;&lt;ref-type name="Journal Article"&gt;17&lt;/ref-type&gt;&lt;contributors&gt;&lt;authors&gt;&lt;author&gt;Stripp, Sven T.&lt;/author&gt;&lt;author&gt;Soboh, Basem&lt;/author&gt;&lt;author&gt;Lindenstrauss, Ute&lt;/author&gt;&lt;author&gt;Braussemann, Mario&lt;/author&gt;&lt;author&gt;Herzberg, Martin&lt;/author&gt;&lt;author&gt;Nies, Dietrich H.&lt;/author&gt;&lt;author&gt;Sawers, R. Gary&lt;/author&gt;&lt;author&gt;Heberle, Joachim&lt;/author&gt;&lt;/authors&gt;&lt;/contributors&gt;&lt;titles&gt;&lt;title&gt;HypD Is the Scaffold Protein for Fe-(CN)2CO Cofactor Assembly in [NiFe]-Hydrogenase Maturation&lt;/title&gt;&lt;secondary-title&gt;Biochemistry&lt;/secondary-title&gt;&lt;/titles&gt;&lt;periodical&gt;&lt;full-title&gt;Biochemistry&lt;/full-title&gt;&lt;/periodical&gt;&lt;pages&gt;3289-3296&lt;/pages&gt;&lt;volume&gt;52&lt;/volume&gt;&lt;number&gt;19&lt;/number&gt;&lt;dates&gt;&lt;year&gt;2013&lt;/year&gt;&lt;pub-dates&gt;&lt;date&gt;2013/05/14&lt;/date&gt;&lt;/pub-dates&gt;&lt;/dates&gt;&lt;publisher&gt;American Chemical Society&lt;/publisher&gt;&lt;isbn&gt;0006-2960&lt;/isbn&gt;&lt;urls&gt;&lt;related-urls&gt;&lt;url&gt;http://dx.doi.org/10.1021/bi400302v&lt;/url&gt;&lt;/related-urls&gt;&lt;/urls&gt;&lt;electronic-resource-num&gt;10.1021/bi400302v&lt;/electronic-resource-num&gt;&lt;/record&gt;&lt;/Cite&gt;&lt;/EndNote&gt;</w:instrText>
        </w:r>
        <w:r w:rsidR="004253AC" w:rsidRPr="00D5416F">
          <w:rPr>
            <w:lang w:val="en-US"/>
          </w:rPr>
          <w:fldChar w:fldCharType="separate"/>
        </w:r>
        <w:r w:rsidR="004253AC" w:rsidRPr="00D5416F">
          <w:rPr>
            <w:noProof/>
            <w:vertAlign w:val="superscript"/>
            <w:lang w:val="en-US"/>
          </w:rPr>
          <w:t>7</w:t>
        </w:r>
        <w:r w:rsidR="004253AC" w:rsidRPr="00D5416F">
          <w:rPr>
            <w:lang w:val="en-US"/>
          </w:rPr>
          <w:fldChar w:fldCharType="end"/>
        </w:r>
      </w:hyperlink>
      <w:r w:rsidR="000A3DF3" w:rsidRPr="00D5416F">
        <w:rPr>
          <w:lang w:val="en-US"/>
        </w:rPr>
        <w:t xml:space="preserve"> For electrochemical experiments, 0.5 μL of </w:t>
      </w:r>
      <w:r w:rsidRPr="00D5416F">
        <w:rPr>
          <w:lang w:val="en-US"/>
        </w:rPr>
        <w:t xml:space="preserve">either </w:t>
      </w:r>
      <w:r w:rsidR="00E651D0" w:rsidRPr="00D5416F">
        <w:rPr>
          <w:lang w:val="en-US"/>
        </w:rPr>
        <w:t xml:space="preserve">23 </w:t>
      </w:r>
      <w:r w:rsidR="000A3DF3" w:rsidRPr="00D5416F">
        <w:rPr>
          <w:lang w:val="en-US"/>
        </w:rPr>
        <w:t>mg mL</w:t>
      </w:r>
      <w:r w:rsidR="000A3DF3" w:rsidRPr="00D5416F">
        <w:rPr>
          <w:vertAlign w:val="superscript"/>
          <w:lang w:val="en-US"/>
        </w:rPr>
        <w:t>-1</w:t>
      </w:r>
      <w:r w:rsidR="00E651D0" w:rsidRPr="00D5416F">
        <w:rPr>
          <w:lang w:val="en-US"/>
        </w:rPr>
        <w:t xml:space="preserve"> HypCD, 37 mg mL</w:t>
      </w:r>
      <w:r w:rsidR="00E651D0" w:rsidRPr="00D5416F">
        <w:rPr>
          <w:vertAlign w:val="superscript"/>
          <w:lang w:val="en-US"/>
        </w:rPr>
        <w:t>-1</w:t>
      </w:r>
      <w:r w:rsidR="004D168B" w:rsidRPr="00D5416F">
        <w:rPr>
          <w:lang w:val="en-US"/>
        </w:rPr>
        <w:t xml:space="preserve"> HypD or 15</w:t>
      </w:r>
      <w:r w:rsidR="00E651D0" w:rsidRPr="00D5416F">
        <w:rPr>
          <w:lang w:val="en-US"/>
        </w:rPr>
        <w:t xml:space="preserve"> mg mL</w:t>
      </w:r>
      <w:r w:rsidR="00E651D0" w:rsidRPr="00D5416F">
        <w:rPr>
          <w:vertAlign w:val="superscript"/>
          <w:lang w:val="en-US"/>
        </w:rPr>
        <w:t>-1</w:t>
      </w:r>
      <w:r w:rsidR="00867D11" w:rsidRPr="00D5416F">
        <w:rPr>
          <w:lang w:val="en-US"/>
        </w:rPr>
        <w:t xml:space="preserve"> </w:t>
      </w:r>
      <w:r w:rsidR="00E651D0" w:rsidRPr="00D5416F">
        <w:rPr>
          <w:lang w:val="en-US"/>
        </w:rPr>
        <w:t xml:space="preserve">HypC </w:t>
      </w:r>
      <w:r w:rsidR="000A3DF3" w:rsidRPr="00D5416F">
        <w:rPr>
          <w:lang w:val="en-US"/>
        </w:rPr>
        <w:t xml:space="preserve">was adsorbed onto a </w:t>
      </w:r>
      <w:r w:rsidR="00E651D0" w:rsidRPr="00D5416F">
        <w:rPr>
          <w:lang w:val="en-US"/>
        </w:rPr>
        <w:t>PGE</w:t>
      </w:r>
      <w:r w:rsidR="000A3DF3" w:rsidRPr="00D5416F">
        <w:rPr>
          <w:lang w:val="en-US"/>
        </w:rPr>
        <w:t xml:space="preserve"> ‘working’ electrode of geometric surface area 0.03 cm</w:t>
      </w:r>
      <w:r w:rsidR="000A3DF3" w:rsidRPr="00D5416F">
        <w:rPr>
          <w:vertAlign w:val="superscript"/>
          <w:lang w:val="en-US"/>
        </w:rPr>
        <w:t>2</w:t>
      </w:r>
      <w:r w:rsidR="000A3DF3" w:rsidRPr="00D5416F">
        <w:rPr>
          <w:lang w:val="en-US"/>
        </w:rPr>
        <w:t xml:space="preserve">. Electrochemical experiments were performed using a standard three-electrode set-up comprising a saturated calomel ‘reference’ </w:t>
      </w:r>
      <w:r w:rsidR="00E160DE" w:rsidRPr="00D5416F">
        <w:rPr>
          <w:lang w:val="en-US"/>
        </w:rPr>
        <w:t>(a correction factor of +0.241 V is used to convert all potentials to the standard hydrogen electrode, SHE</w:t>
      </w:r>
      <w:r w:rsidR="00217B6F" w:rsidRPr="00D5416F">
        <w:rPr>
          <w:lang w:val="en-US"/>
        </w:rPr>
        <w:t>, scale</w:t>
      </w:r>
      <w:r w:rsidR="008F3655" w:rsidRPr="00D5416F">
        <w:rPr>
          <w:lang w:val="en-US"/>
        </w:rPr>
        <w:t>)</w:t>
      </w:r>
      <w:hyperlink w:anchor="_ENREF_30" w:tooltip="Bard, 2000 #44" w:history="1">
        <w:r w:rsidR="004253AC" w:rsidRPr="00D5416F">
          <w:rPr>
            <w:lang w:val="en-US"/>
          </w:rPr>
          <w:fldChar w:fldCharType="begin"/>
        </w:r>
        <w:r w:rsidR="004253AC" w:rsidRPr="00D5416F">
          <w:rPr>
            <w:lang w:val="en-US"/>
          </w:rPr>
          <w:instrText xml:space="preserve"> ADDIN EN.CITE &lt;EndNote&gt;&lt;Cite&gt;&lt;Author&gt;Bard&lt;/Author&gt;&lt;Year&gt;2000&lt;/Year&gt;&lt;RecNum&gt;44&lt;/RecNum&gt;&lt;DisplayText&gt;&lt;style face="superscript"&gt;30&lt;/style&gt;&lt;/DisplayText&gt;&lt;record&gt;&lt;rec-number&gt;44&lt;/rec-number&gt;&lt;foreign-keys&gt;&lt;key app="EN" db-id="2zedvs0fktd5wues2wbxrp5dzffwexsd59ef"&gt;44&lt;/key&gt;&lt;/foreign-keys&gt;&lt;ref-type name="Book"&gt;6&lt;/ref-type&gt;&lt;contributors&gt;&lt;authors&gt;&lt;author&gt;Bard, A.J.&lt;/author&gt;&lt;author&gt;Faulkner, L.R.&lt;/author&gt;&lt;/authors&gt;&lt;/contributors&gt;&lt;titles&gt;&lt;title&gt;Electrochemical Methods: Fundamentals and Applications&lt;/title&gt;&lt;/titles&gt;&lt;dates&gt;&lt;year&gt;2000&lt;/year&gt;&lt;/dates&gt;&lt;publisher&gt;Wiley&lt;/publisher&gt;&lt;isbn&gt;9780471043720&lt;/isbn&gt;&lt;urls&gt;&lt;related-urls&gt;&lt;url&gt;https://books.google.co.uk/books?id=kv56QgAACAAJ&lt;/url&gt;&lt;/related-urls&gt;&lt;/urls&gt;&lt;/record&gt;&lt;/Cite&gt;&lt;/EndNote&gt;</w:instrText>
        </w:r>
        <w:r w:rsidR="004253AC" w:rsidRPr="00D5416F">
          <w:rPr>
            <w:lang w:val="en-US"/>
          </w:rPr>
          <w:fldChar w:fldCharType="separate"/>
        </w:r>
        <w:r w:rsidR="004253AC" w:rsidRPr="00D5416F">
          <w:rPr>
            <w:noProof/>
            <w:vertAlign w:val="superscript"/>
            <w:lang w:val="en-US"/>
          </w:rPr>
          <w:t>30</w:t>
        </w:r>
        <w:r w:rsidR="004253AC" w:rsidRPr="00D5416F">
          <w:rPr>
            <w:lang w:val="en-US"/>
          </w:rPr>
          <w:fldChar w:fldCharType="end"/>
        </w:r>
      </w:hyperlink>
      <w:r w:rsidR="008F3655" w:rsidRPr="00D5416F">
        <w:rPr>
          <w:lang w:val="en-US"/>
        </w:rPr>
        <w:t xml:space="preserve"> and</w:t>
      </w:r>
      <w:r w:rsidR="000A3DF3" w:rsidRPr="00D5416F">
        <w:rPr>
          <w:lang w:val="en-US"/>
        </w:rPr>
        <w:t xml:space="preserve"> a platinum wire ‘counter’ electrode in addition to the PGE electrode. The </w:t>
      </w:r>
      <w:r w:rsidR="00E160DE" w:rsidRPr="00D5416F">
        <w:rPr>
          <w:lang w:val="en-US"/>
        </w:rPr>
        <w:t xml:space="preserve">all-glass </w:t>
      </w:r>
      <w:r w:rsidR="000A3DF3" w:rsidRPr="00D5416F">
        <w:rPr>
          <w:lang w:val="en-US"/>
        </w:rPr>
        <w:t xml:space="preserve">electrochemical cell </w:t>
      </w:r>
      <w:r w:rsidR="00E160DE" w:rsidRPr="00D5416F">
        <w:rPr>
          <w:lang w:val="en-US"/>
        </w:rPr>
        <w:t xml:space="preserve">(built by University of York Department of Chemistry Glass </w:t>
      </w:r>
      <w:r w:rsidR="00E160DE" w:rsidRPr="00D5416F">
        <w:rPr>
          <w:lang w:val="en-US"/>
        </w:rPr>
        <w:lastRenderedPageBreak/>
        <w:t xml:space="preserve">Workshop) </w:t>
      </w:r>
      <w:r w:rsidR="000A3DF3" w:rsidRPr="00D5416F">
        <w:rPr>
          <w:lang w:val="en-US"/>
        </w:rPr>
        <w:t xml:space="preserve">was water-jacketed </w:t>
      </w:r>
      <w:r w:rsidR="00E160DE" w:rsidRPr="00D5416F">
        <w:rPr>
          <w:lang w:val="en-US"/>
        </w:rPr>
        <w:t xml:space="preserve">and connected to a </w:t>
      </w:r>
      <w:r w:rsidR="00B57DCE" w:rsidRPr="00D5416F">
        <w:rPr>
          <w:lang w:val="en-US"/>
        </w:rPr>
        <w:t>thermosta</w:t>
      </w:r>
      <w:r w:rsidR="00E160DE" w:rsidRPr="00D5416F">
        <w:rPr>
          <w:lang w:val="en-US"/>
        </w:rPr>
        <w:t xml:space="preserve">ted water-circulation unit to provide </w:t>
      </w:r>
      <w:r w:rsidR="000A3DF3" w:rsidRPr="00D5416F">
        <w:rPr>
          <w:lang w:val="en-US"/>
        </w:rPr>
        <w:t xml:space="preserve">temperature </w:t>
      </w:r>
      <w:r w:rsidR="00E160DE" w:rsidRPr="00D5416F">
        <w:rPr>
          <w:lang w:val="en-US"/>
        </w:rPr>
        <w:t>control. Experiments were conducted</w:t>
      </w:r>
      <w:r w:rsidR="0044721A" w:rsidRPr="00D5416F">
        <w:rPr>
          <w:lang w:val="en-US"/>
        </w:rPr>
        <w:t xml:space="preserve"> at 25</w:t>
      </w:r>
      <w:r w:rsidR="0044721A" w:rsidRPr="00D5416F">
        <w:rPr>
          <w:vertAlign w:val="superscript"/>
          <w:lang w:val="en-US"/>
        </w:rPr>
        <w:t>o</w:t>
      </w:r>
      <w:r w:rsidR="0044721A" w:rsidRPr="00D5416F">
        <w:rPr>
          <w:lang w:val="en-US"/>
        </w:rPr>
        <w:t>C</w:t>
      </w:r>
      <w:r w:rsidR="000A3DF3" w:rsidRPr="00D5416F">
        <w:rPr>
          <w:lang w:val="en-US"/>
        </w:rPr>
        <w:t xml:space="preserve"> </w:t>
      </w:r>
      <w:r w:rsidR="00E160DE" w:rsidRPr="00D5416F">
        <w:rPr>
          <w:lang w:val="en-US"/>
        </w:rPr>
        <w:t xml:space="preserve">in a </w:t>
      </w:r>
      <w:r w:rsidR="000A3DF3" w:rsidRPr="00D5416F">
        <w:rPr>
          <w:lang w:val="en-US"/>
        </w:rPr>
        <w:t xml:space="preserve">mixed buffer solution of 15 mM each of MES, CHES, HEPES, TAPS and Na acetate </w:t>
      </w:r>
      <w:r w:rsidRPr="00D5416F">
        <w:rPr>
          <w:lang w:val="en-US"/>
        </w:rPr>
        <w:t>with</w:t>
      </w:r>
      <w:r w:rsidR="000A3DF3" w:rsidRPr="00D5416F">
        <w:rPr>
          <w:lang w:val="en-US"/>
        </w:rPr>
        <w:t xml:space="preserve"> 2M NaCl supporting electrolyte. </w:t>
      </w:r>
      <w:r w:rsidRPr="00D5416F">
        <w:rPr>
          <w:i/>
          <w:lang w:val="en-US"/>
        </w:rPr>
        <w:t>N</w:t>
      </w:r>
      <w:r w:rsidRPr="00D5416F">
        <w:rPr>
          <w:i/>
          <w:lang w:val="en-US"/>
        </w:rPr>
        <w:noBreakHyphen/>
      </w:r>
      <w:r w:rsidRPr="00D5416F">
        <w:rPr>
          <w:lang w:val="en-US"/>
        </w:rPr>
        <w:t>ethylmaleimide (NEM) was used to alkylate the two free sulfhydryl groups formed by reducing the disul</w:t>
      </w:r>
      <w:r w:rsidR="00014105" w:rsidRPr="00D5416F">
        <w:rPr>
          <w:lang w:val="en-US"/>
        </w:rPr>
        <w:t>f</w:t>
      </w:r>
      <w:r w:rsidRPr="00D5416F">
        <w:rPr>
          <w:lang w:val="en-US"/>
        </w:rPr>
        <w:t>ide bond.</w:t>
      </w:r>
      <w:hyperlink w:anchor="_ENREF_31" w:tooltip="Zu, 2002 #38" w:history="1">
        <w:r w:rsidR="004253AC" w:rsidRPr="00D5416F">
          <w:rPr>
            <w:lang w:val="en-US"/>
          </w:rPr>
          <w:fldChar w:fldCharType="begin"/>
        </w:r>
        <w:r w:rsidR="004253AC" w:rsidRPr="00D5416F">
          <w:rPr>
            <w:lang w:val="en-US"/>
          </w:rPr>
          <w:instrText xml:space="preserve"> ADDIN EN.CITE &lt;EndNote&gt;&lt;Cite&gt;&lt;Author&gt;Zu&lt;/Author&gt;&lt;Year&gt;2002&lt;/Year&gt;&lt;RecNum&gt;38&lt;/RecNum&gt;&lt;DisplayText&gt;&lt;style face="superscript"&gt;31&lt;/style&gt;&lt;/DisplayText&gt;&lt;record&gt;&lt;rec-number&gt;38&lt;/rec-number&gt;&lt;foreign-keys&gt;&lt;key app="EN" db-id="2zedvs0fktd5wues2wbxrp5dzffwexsd59ef"&gt;38&lt;/key&gt;&lt;/foreign-keys&gt;&lt;ref-type name="Journal Article"&gt;17&lt;/ref-type&gt;&lt;contributors&gt;&lt;authors&gt;&lt;author&gt;Zu, Yanbing&lt;/author&gt;&lt;author&gt;Fee, James A.&lt;/author&gt;&lt;author&gt;Hirst, Judy&lt;/author&gt;&lt;/authors&gt;&lt;/contributors&gt;&lt;titles&gt;&lt;title&gt;Breaking and Re-Forming the Disulfide Bond at the High-Potential, Respiratory-Type Rieske [2Fe-2S] Center of Thermus thermophilus:  Characterization of the Sulfhydryl State by Protein-Film Voltammetry&lt;/title&gt;&lt;secondary-title&gt;Biochemistry&lt;/secondary-title&gt;&lt;/titles&gt;&lt;periodical&gt;&lt;full-title&gt;Biochemistry&lt;/full-title&gt;&lt;/periodical&gt;&lt;pages&gt;14054-14065&lt;/pages&gt;&lt;volume&gt;41&lt;/volume&gt;&lt;number&gt;47&lt;/number&gt;&lt;dates&gt;&lt;year&gt;2002&lt;/year&gt;&lt;pub-dates&gt;&lt;date&gt;2002/11/01&lt;/date&gt;&lt;/pub-dates&gt;&lt;/dates&gt;&lt;publisher&gt;American Chemical Society&lt;/publisher&gt;&lt;isbn&gt;0006-2960&lt;/isbn&gt;&lt;urls&gt;&lt;related-urls&gt;&lt;url&gt;http://dx.doi.org/10.1021/bi026589r&lt;/url&gt;&lt;/related-urls&gt;&lt;/urls&gt;&lt;electronic-resource-num&gt;10.1021/bi026589r&lt;/electronic-resource-num&gt;&lt;/record&gt;&lt;/Cite&gt;&lt;/EndNote&gt;</w:instrText>
        </w:r>
        <w:r w:rsidR="004253AC" w:rsidRPr="00D5416F">
          <w:rPr>
            <w:lang w:val="en-US"/>
          </w:rPr>
          <w:fldChar w:fldCharType="separate"/>
        </w:r>
        <w:r w:rsidR="004253AC" w:rsidRPr="00D5416F">
          <w:rPr>
            <w:noProof/>
            <w:vertAlign w:val="superscript"/>
            <w:lang w:val="en-US"/>
          </w:rPr>
          <w:t>31</w:t>
        </w:r>
        <w:r w:rsidR="004253AC" w:rsidRPr="00D5416F">
          <w:rPr>
            <w:lang w:val="en-US"/>
          </w:rPr>
          <w:fldChar w:fldCharType="end"/>
        </w:r>
      </w:hyperlink>
      <w:r w:rsidRPr="00D5416F">
        <w:rPr>
          <w:lang w:val="en-US"/>
        </w:rPr>
        <w:t xml:space="preserve"> </w:t>
      </w:r>
      <w:r w:rsidR="000A3DF3" w:rsidRPr="00D5416F">
        <w:rPr>
          <w:lang w:val="en-US"/>
        </w:rPr>
        <w:t xml:space="preserve">All experiments were performed in an anaerobic </w:t>
      </w:r>
      <w:r w:rsidR="009B4835" w:rsidRPr="00D5416F">
        <w:rPr>
          <w:lang w:val="en-US"/>
        </w:rPr>
        <w:t>nitrogen-</w:t>
      </w:r>
      <w:r w:rsidR="00217B6F" w:rsidRPr="00D5416F">
        <w:rPr>
          <w:lang w:val="en-US"/>
        </w:rPr>
        <w:t xml:space="preserve">filled </w:t>
      </w:r>
      <w:r w:rsidR="000A3DF3" w:rsidRPr="00D5416F">
        <w:rPr>
          <w:lang w:val="en-US"/>
        </w:rPr>
        <w:t>glove box</w:t>
      </w:r>
      <w:r w:rsidR="009B4835" w:rsidRPr="00D5416F">
        <w:rPr>
          <w:lang w:val="en-US"/>
        </w:rPr>
        <w:t>,</w:t>
      </w:r>
      <w:r w:rsidR="000A3DF3" w:rsidRPr="00D5416F">
        <w:rPr>
          <w:lang w:val="en-US"/>
        </w:rPr>
        <w:t xml:space="preserve"> which was built by University of York Department of Chemistry Mechanical Workshop. </w:t>
      </w:r>
    </w:p>
    <w:p w14:paraId="65BF8D80" w14:textId="79A4B8D8" w:rsidR="00CF2302" w:rsidRPr="00D5416F" w:rsidRDefault="006D674B" w:rsidP="00856F27">
      <w:pPr>
        <w:pStyle w:val="TAMainText"/>
        <w:rPr>
          <w:lang w:val="en-US"/>
        </w:rPr>
      </w:pPr>
      <w:r w:rsidRPr="00D5416F">
        <w:rPr>
          <w:lang w:val="en-US"/>
        </w:rPr>
        <w:t>All dc</w:t>
      </w:r>
      <w:r w:rsidR="004D168B" w:rsidRPr="00D5416F">
        <w:rPr>
          <w:lang w:val="en-US"/>
        </w:rPr>
        <w:t>V</w:t>
      </w:r>
      <w:r w:rsidRPr="00D5416F">
        <w:rPr>
          <w:lang w:val="en-US"/>
        </w:rPr>
        <w:t xml:space="preserve"> experiments were conducted using an Ivium potentiostat and software, and the </w:t>
      </w:r>
      <w:r w:rsidR="0044721A" w:rsidRPr="00D5416F">
        <w:rPr>
          <w:lang w:val="en-US"/>
        </w:rPr>
        <w:t>FTacV instrumentation</w:t>
      </w:r>
      <w:r w:rsidR="00F27129" w:rsidRPr="00D5416F">
        <w:rPr>
          <w:lang w:val="en-US"/>
        </w:rPr>
        <w:t xml:space="preserve"> </w:t>
      </w:r>
      <w:r w:rsidRPr="00D5416F">
        <w:rPr>
          <w:lang w:val="en-US"/>
        </w:rPr>
        <w:t>is as described</w:t>
      </w:r>
      <w:r w:rsidR="007A3023" w:rsidRPr="00D5416F">
        <w:rPr>
          <w:lang w:val="en-US"/>
        </w:rPr>
        <w:t xml:space="preserve"> previously.</w:t>
      </w:r>
      <w:r w:rsidR="00DF165C" w:rsidRPr="00D5416F">
        <w:rPr>
          <w:lang w:val="en-US"/>
        </w:rPr>
        <w:fldChar w:fldCharType="begin">
          <w:fldData xml:space="preserve">PEVuZE5vdGU+PENpdGU+PEF1dGhvcj5Cb25kPC9BdXRob3I+PFllYXI+MjAwNTwvWWVhcj48UmVj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</w:fldData>
        </w:fldChar>
      </w:r>
      <w:r w:rsidR="00126CD7" w:rsidRPr="00D5416F">
        <w:rPr>
          <w:lang w:val="en-US"/>
        </w:rPr>
        <w:instrText xml:space="preserve"> ADDIN EN.CITE </w:instrText>
      </w:r>
      <w:r w:rsidR="00126CD7" w:rsidRPr="00D5416F">
        <w:rPr>
          <w:lang w:val="en-US"/>
        </w:rPr>
        <w:fldChar w:fldCharType="begin">
          <w:fldData xml:space="preserve">PEVuZE5vdGU+PENpdGU+PEF1dGhvcj5Cb25kPC9BdXRob3I+PFllYXI+MjAwNTwvWWVhcj48UmVj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</w:fldData>
        </w:fldChar>
      </w:r>
      <w:r w:rsidR="00126CD7" w:rsidRPr="00D5416F">
        <w:rPr>
          <w:lang w:val="en-US"/>
        </w:rPr>
        <w:instrText xml:space="preserve"> ADDIN EN.CITE.DATA </w:instrText>
      </w:r>
      <w:r w:rsidR="00126CD7" w:rsidRPr="00D5416F">
        <w:rPr>
          <w:lang w:val="en-US"/>
        </w:rPr>
      </w:r>
      <w:r w:rsidR="00126CD7" w:rsidRPr="00D5416F">
        <w:rPr>
          <w:lang w:val="en-US"/>
        </w:rPr>
        <w:fldChar w:fldCharType="end"/>
      </w:r>
      <w:r w:rsidR="00DF165C" w:rsidRPr="00D5416F">
        <w:rPr>
          <w:lang w:val="en-US"/>
        </w:rPr>
      </w:r>
      <w:r w:rsidR="00DF165C" w:rsidRPr="00D5416F">
        <w:rPr>
          <w:lang w:val="en-US"/>
        </w:rPr>
        <w:fldChar w:fldCharType="separate"/>
      </w:r>
      <w:hyperlink w:anchor="_ENREF_24" w:tooltip="Bond, 2015 #54" w:history="1">
        <w:r w:rsidR="004253AC" w:rsidRPr="00D5416F">
          <w:rPr>
            <w:noProof/>
            <w:vertAlign w:val="superscript"/>
            <w:lang w:val="en-US"/>
          </w:rPr>
          <w:t>24</w:t>
        </w:r>
      </w:hyperlink>
      <w:r w:rsidR="000A59F2" w:rsidRPr="00D5416F">
        <w:rPr>
          <w:noProof/>
          <w:vertAlign w:val="superscript"/>
          <w:lang w:val="en-US"/>
        </w:rPr>
        <w:t>,</w:t>
      </w:r>
      <w:hyperlink w:anchor="_ENREF_32" w:tooltip="Bond, 2005 #43" w:history="1">
        <w:r w:rsidR="004253AC" w:rsidRPr="00D5416F">
          <w:rPr>
            <w:noProof/>
            <w:vertAlign w:val="superscript"/>
            <w:lang w:val="en-US"/>
          </w:rPr>
          <w:t>32</w:t>
        </w:r>
      </w:hyperlink>
      <w:r w:rsidR="00DF165C" w:rsidRPr="00D5416F">
        <w:rPr>
          <w:lang w:val="en-US"/>
        </w:rPr>
        <w:fldChar w:fldCharType="end"/>
      </w:r>
      <w:r w:rsidR="0044721A" w:rsidRPr="00D5416F">
        <w:rPr>
          <w:lang w:val="en-US"/>
        </w:rPr>
        <w:t xml:space="preserve"> </w:t>
      </w:r>
      <w:r w:rsidR="003D2A0E" w:rsidRPr="00D5416F">
        <w:rPr>
          <w:lang w:val="en-US"/>
        </w:rPr>
        <w:t xml:space="preserve">Background </w:t>
      </w:r>
      <w:r w:rsidR="00182C4B" w:rsidRPr="00D5416F">
        <w:rPr>
          <w:lang w:val="en-US"/>
        </w:rPr>
        <w:t xml:space="preserve">correction of the dcV data was carried out by fitting a polynomial </w:t>
      </w:r>
      <w:r w:rsidR="00B12163" w:rsidRPr="00D5416F">
        <w:rPr>
          <w:lang w:val="en-US"/>
        </w:rPr>
        <w:t xml:space="preserve">function </w:t>
      </w:r>
      <w:r w:rsidR="00182C4B" w:rsidRPr="00D5416F">
        <w:rPr>
          <w:lang w:val="en-US"/>
        </w:rPr>
        <w:t xml:space="preserve">to the potential region of the voltammogram where there was no faradaic current, and then using this to extrapolate the background signal, which was then subtracted. </w:t>
      </w:r>
      <w:r w:rsidR="0044721A" w:rsidRPr="00D5416F">
        <w:rPr>
          <w:lang w:val="en-US"/>
        </w:rPr>
        <w:t xml:space="preserve">The uncompensated resistance </w:t>
      </w:r>
      <w:r w:rsidR="00E936F5" w:rsidRPr="00D5416F">
        <w:rPr>
          <w:lang w:val="en-US"/>
        </w:rPr>
        <w:t xml:space="preserve">value used in </w:t>
      </w:r>
      <w:r w:rsidR="00F30BAE" w:rsidRPr="00D5416F">
        <w:rPr>
          <w:lang w:val="en-US"/>
        </w:rPr>
        <w:t>FTacV-</w:t>
      </w:r>
      <w:r w:rsidR="00E936F5" w:rsidRPr="00D5416F">
        <w:rPr>
          <w:lang w:val="en-US"/>
        </w:rPr>
        <w:t xml:space="preserve">simulations </w:t>
      </w:r>
      <w:r w:rsidR="0044721A" w:rsidRPr="00D5416F">
        <w:rPr>
          <w:lang w:val="en-US"/>
        </w:rPr>
        <w:t xml:space="preserve">was determined from the </w:t>
      </w:r>
      <w:r w:rsidR="00D72604" w:rsidRPr="00D5416F">
        <w:rPr>
          <w:lang w:val="en-US"/>
        </w:rPr>
        <w:t xml:space="preserve">electrochemical </w:t>
      </w:r>
      <w:r w:rsidR="0044721A" w:rsidRPr="00D5416F">
        <w:rPr>
          <w:lang w:val="en-US"/>
        </w:rPr>
        <w:t>impedance</w:t>
      </w:r>
      <w:r w:rsidR="00945315" w:rsidRPr="00D5416F">
        <w:rPr>
          <w:lang w:val="en-US"/>
        </w:rPr>
        <w:t xml:space="preserve"> </w:t>
      </w:r>
      <w:r w:rsidR="00D72604" w:rsidRPr="00D5416F">
        <w:rPr>
          <w:lang w:val="en-US"/>
        </w:rPr>
        <w:t xml:space="preserve">spectra </w:t>
      </w:r>
      <w:r w:rsidR="00945315" w:rsidRPr="00D5416F">
        <w:rPr>
          <w:lang w:val="en-US"/>
        </w:rPr>
        <w:t>measured at potentials devoid of Faradaic current and use of a simple RC circuit model</w:t>
      </w:r>
      <w:r w:rsidR="00E651D0" w:rsidRPr="00D5416F">
        <w:rPr>
          <w:lang w:val="en-US"/>
        </w:rPr>
        <w:t>.</w:t>
      </w:r>
    </w:p>
    <w:p w14:paraId="5D9E95EA" w14:textId="3DBFE685" w:rsidR="00E611C2" w:rsidRPr="00D5416F" w:rsidRDefault="00B0598B" w:rsidP="00856F27">
      <w:pPr>
        <w:pStyle w:val="TAMainText"/>
        <w:rPr>
          <w:lang w:val="en-US"/>
        </w:rPr>
      </w:pPr>
      <w:r w:rsidRPr="00D5416F">
        <w:rPr>
          <w:lang w:val="en-US"/>
        </w:rPr>
        <w:t xml:space="preserve">The model of </w:t>
      </w:r>
      <w:r w:rsidRPr="00D5416F">
        <w:rPr>
          <w:i/>
          <w:lang w:val="en-US"/>
        </w:rPr>
        <w:t>E. coli</w:t>
      </w:r>
      <w:r w:rsidRPr="00D5416F">
        <w:rPr>
          <w:lang w:val="en-US"/>
        </w:rPr>
        <w:t xml:space="preserve"> HypD was produced using the crystal structure of </w:t>
      </w:r>
      <w:r w:rsidRPr="00D5416F">
        <w:rPr>
          <w:i/>
          <w:lang w:val="en-US"/>
        </w:rPr>
        <w:t>T</w:t>
      </w:r>
      <w:r w:rsidR="00CA58C6" w:rsidRPr="00D5416F">
        <w:rPr>
          <w:i/>
          <w:lang w:val="en-US"/>
        </w:rPr>
        <w:t>.</w:t>
      </w:r>
      <w:r w:rsidRPr="00D5416F">
        <w:rPr>
          <w:i/>
          <w:lang w:val="en-US"/>
        </w:rPr>
        <w:t xml:space="preserve"> kodakarensis</w:t>
      </w:r>
      <w:r w:rsidRPr="00D5416F">
        <w:rPr>
          <w:lang w:val="en-US"/>
        </w:rPr>
        <w:t xml:space="preserve"> HypD (PDB 2Z1D) as a template.</w:t>
      </w:r>
      <w:hyperlink w:anchor="_ENREF_10" w:tooltip="Watanabe, 2007 #11" w:history="1">
        <w:r w:rsidR="004253AC" w:rsidRPr="00D5416F">
          <w:rPr>
            <w:lang w:val="en-US"/>
          </w:rPr>
          <w:fldChar w:fldCharType="begin"/>
        </w:r>
        <w:r w:rsidR="004253AC" w:rsidRPr="00D5416F">
          <w:rPr>
            <w:lang w:val="en-US"/>
          </w:rPr>
          <w:instrText xml:space="preserve"> ADDIN EN.CITE &lt;EndNote&gt;&lt;Cite&gt;&lt;Author&gt;Watanabe&lt;/Author&gt;&lt;Year&gt;2007&lt;/Year&gt;&lt;RecNum&gt;11&lt;/RecNum&gt;&lt;DisplayText&gt;&lt;style face="superscript"&gt;10&lt;/style&gt;&lt;/DisplayText&gt;&lt;record&gt;&lt;rec-number&gt;11&lt;/rec-number&gt;&lt;foreign-keys&gt;&lt;key app="EN" db-id="2zedvs0fktd5wues2wbxrp5dzffwexsd59ef"&gt;11&lt;/key&gt;&lt;/foreign-keys&gt;&lt;ref-type name="Journal Article"&gt;17&lt;/ref-type&gt;&lt;contributors&gt;&lt;authors&gt;&lt;author&gt;Watanabe, Satoshi&lt;/author&gt;&lt;author&gt;Matsumi, Rie&lt;/author&gt;&lt;author&gt;Arai, Takayuki&lt;/author&gt;&lt;author&gt;Atomi, Haruyuki&lt;/author&gt;&lt;author&gt;Imanaka, Tadayuki&lt;/author&gt;&lt;author&gt;Miki, Kunio&lt;/author&gt;&lt;/authors&gt;&lt;/contributors&gt;&lt;titles&gt;&lt;title&gt;Crystal Structures of [NiFe] Hydrogenase Maturation Proteins HypC, HypD, and HypE: Insights into Cyanation Reaction by Thiol Redox Signaling&lt;/title&gt;&lt;secondary-title&gt;Mol. Cell&lt;/secondary-title&gt;&lt;/titles&gt;&lt;periodical&gt;&lt;full-title&gt;Mol. Cell&lt;/full-title&gt;&lt;/periodical&gt;&lt;pages&gt;29-40&lt;/pages&gt;&lt;volume&gt;27&lt;/volume&gt;&lt;number&gt;1&lt;/number&gt;&lt;keywords&gt;&lt;keyword&gt;SIGNALING&lt;/keyword&gt;&lt;/keywords&gt;&lt;dates&gt;&lt;year&gt;2007&lt;/year&gt;&lt;/dates&gt;&lt;isbn&gt;1097-2765&lt;/isbn&gt;&lt;urls&gt;&lt;related-urls&gt;&lt;url&gt;http://www.sciencedirect.com/science/article/pii/S1097276507003656&lt;/url&gt;&lt;/related-urls&gt;&lt;/urls&gt;&lt;electronic-resource-num&gt;http://dx.doi.org/10.1016/j.molcel.2007.05.039&lt;/electronic-resource-num&gt;&lt;/record&gt;&lt;/Cite&gt;&lt;/EndNote&gt;</w:instrText>
        </w:r>
        <w:r w:rsidR="004253AC" w:rsidRPr="00D5416F">
          <w:rPr>
            <w:lang w:val="en-US"/>
          </w:rPr>
          <w:fldChar w:fldCharType="separate"/>
        </w:r>
        <w:r w:rsidR="004253AC" w:rsidRPr="00D5416F">
          <w:rPr>
            <w:noProof/>
            <w:vertAlign w:val="superscript"/>
            <w:lang w:val="en-US"/>
          </w:rPr>
          <w:t>10</w:t>
        </w:r>
        <w:r w:rsidR="004253AC" w:rsidRPr="00D5416F">
          <w:rPr>
            <w:lang w:val="en-US"/>
          </w:rPr>
          <w:fldChar w:fldCharType="end"/>
        </w:r>
      </w:hyperlink>
      <w:r w:rsidRPr="00D5416F">
        <w:rPr>
          <w:lang w:val="en-US"/>
        </w:rPr>
        <w:t xml:space="preserve"> A sequence alignment was first produced between the </w:t>
      </w:r>
      <w:r w:rsidRPr="00D5416F">
        <w:rPr>
          <w:i/>
          <w:lang w:val="en-US"/>
        </w:rPr>
        <w:t>E. coli</w:t>
      </w:r>
      <w:r w:rsidRPr="00D5416F">
        <w:rPr>
          <w:lang w:val="en-US"/>
        </w:rPr>
        <w:t xml:space="preserve"> sequence (Uniprot P24192) and the </w:t>
      </w:r>
      <w:r w:rsidRPr="00D5416F">
        <w:rPr>
          <w:i/>
          <w:lang w:val="en-US"/>
        </w:rPr>
        <w:t xml:space="preserve">T. kodakaraensis </w:t>
      </w:r>
      <w:r w:rsidRPr="00D5416F">
        <w:rPr>
          <w:lang w:val="en-US"/>
        </w:rPr>
        <w:t>sequence (Uniprot Q5JII1) using the Align123 program within Accelrys Discovery Studio 3.5.</w:t>
      </w:r>
      <w:hyperlink w:anchor="_ENREF_33" w:tooltip=", 2012 #48" w:history="1">
        <w:r w:rsidR="004253AC" w:rsidRPr="00D5416F">
          <w:rPr>
            <w:lang w:val="en-US"/>
          </w:rPr>
          <w:fldChar w:fldCharType="begin"/>
        </w:r>
        <w:r w:rsidR="004253AC" w:rsidRPr="00D5416F">
          <w:rPr>
            <w:lang w:val="en-US"/>
          </w:rPr>
          <w:instrText xml:space="preserve"> ADDIN EN.CITE &lt;EndNote&gt;&lt;Cite&gt;&lt;Year&gt;2012&lt;/Year&gt;&lt;RecNum&gt;48&lt;/RecNum&gt;&lt;DisplayText&gt;&lt;style face="superscript"&gt;33&lt;/style&gt;&lt;/DisplayText&gt;&lt;record&gt;&lt;rec-number&gt;48&lt;/rec-number&gt;&lt;foreign-keys&gt;&lt;key app="EN" db-id="2zedvs0fktd5wues2wbxrp5dzffwexsd59ef"&gt;48&lt;/key&gt;&lt;/foreign-keys&gt;&lt;ref-type name="Computer Program"&gt;9&lt;/ref-type&gt;&lt;contributors&gt;&lt;/contributors&gt;&lt;titles&gt;&lt;title&gt;Discovery Studio&lt;/title&gt;&lt;/titles&gt;&lt;edition&gt;3.5&lt;/edition&gt;&lt;dates&gt;&lt;year&gt;2012&lt;/year&gt;&lt;/dates&gt;&lt;publisher&gt;Accelrys Inc., San Diego, CA, USA&lt;/publisher&gt;&lt;urls&gt;&lt;/urls&gt;&lt;/record&gt;&lt;/Cite&gt;&lt;/EndNote&gt;</w:instrText>
        </w:r>
        <w:r w:rsidR="004253AC" w:rsidRPr="00D5416F">
          <w:rPr>
            <w:lang w:val="en-US"/>
          </w:rPr>
          <w:fldChar w:fldCharType="separate"/>
        </w:r>
        <w:r w:rsidR="004253AC" w:rsidRPr="00D5416F">
          <w:rPr>
            <w:noProof/>
            <w:vertAlign w:val="superscript"/>
            <w:lang w:val="en-US"/>
          </w:rPr>
          <w:t>33</w:t>
        </w:r>
        <w:r w:rsidR="004253AC" w:rsidRPr="00D5416F">
          <w:rPr>
            <w:lang w:val="en-US"/>
          </w:rPr>
          <w:fldChar w:fldCharType="end"/>
        </w:r>
      </w:hyperlink>
      <w:r w:rsidRPr="00D5416F">
        <w:rPr>
          <w:lang w:val="en-US"/>
        </w:rPr>
        <w:t xml:space="preserve"> The Build Homology Models protocol within Discovery Studio was then used to build an initial model. It was specified that there should be a disulfide bond between Cys69 and Cys72 and that the Fe</w:t>
      </w:r>
      <w:r w:rsidRPr="00D5416F">
        <w:rPr>
          <w:vertAlign w:val="subscript"/>
          <w:lang w:val="en-US"/>
        </w:rPr>
        <w:t>4</w:t>
      </w:r>
      <w:r w:rsidRPr="00D5416F">
        <w:rPr>
          <w:lang w:val="en-US"/>
        </w:rPr>
        <w:t>S</w:t>
      </w:r>
      <w:r w:rsidRPr="00D5416F">
        <w:rPr>
          <w:vertAlign w:val="subscript"/>
          <w:lang w:val="en-US"/>
        </w:rPr>
        <w:t>4</w:t>
      </w:r>
      <w:r w:rsidRPr="00D5416F">
        <w:rPr>
          <w:lang w:val="en-US"/>
        </w:rPr>
        <w:t xml:space="preserve"> cluster should be copied to the resulting model. This initial model was further processed using a restrained molecular dynamics simulation to account for the differences in bonding. The Cys323 residue was rotated so that it could coordinate the Fe</w:t>
      </w:r>
      <w:r w:rsidRPr="00D5416F">
        <w:rPr>
          <w:vertAlign w:val="subscript"/>
          <w:lang w:val="en-US"/>
        </w:rPr>
        <w:t>4</w:t>
      </w:r>
      <w:r w:rsidRPr="00D5416F">
        <w:rPr>
          <w:lang w:val="en-US"/>
        </w:rPr>
        <w:t>S</w:t>
      </w:r>
      <w:r w:rsidRPr="00D5416F">
        <w:rPr>
          <w:vertAlign w:val="subscript"/>
          <w:lang w:val="en-US"/>
        </w:rPr>
        <w:t>4</w:t>
      </w:r>
      <w:r w:rsidRPr="00D5416F">
        <w:rPr>
          <w:lang w:val="en-US"/>
        </w:rPr>
        <w:t xml:space="preserve"> cluster. VMD 1.9.2</w:t>
      </w:r>
      <w:hyperlink w:anchor="_ENREF_34" w:tooltip="Humphrey, 1996 #49" w:history="1">
        <w:r w:rsidR="004253AC" w:rsidRPr="00D5416F">
          <w:rPr>
            <w:lang w:val="en-US"/>
          </w:rPr>
          <w:fldChar w:fldCharType="begin"/>
        </w:r>
        <w:r w:rsidR="004253AC" w:rsidRPr="00D5416F">
          <w:rPr>
            <w:lang w:val="en-US"/>
          </w:rPr>
          <w:instrText xml:space="preserve"> ADDIN EN.CITE &lt;EndNote&gt;&lt;Cite&gt;&lt;Author&gt;Humphrey&lt;/Author&gt;&lt;Year&gt;1996&lt;/Year&gt;&lt;RecNum&gt;49&lt;/RecNum&gt;&lt;DisplayText&gt;&lt;style face="superscript"&gt;34&lt;/style&gt;&lt;/DisplayText&gt;&lt;record&gt;&lt;rec-number&gt;49&lt;/rec-number&gt;&lt;foreign-keys&gt;&lt;key app="EN" db-id="2zedvs0fktd5wues2wbxrp5dzffwexsd59ef"&gt;49&lt;/key&gt;&lt;/foreign-keys&gt;&lt;ref-type name="Journal Article"&gt;17&lt;/ref-type&gt;&lt;contributors&gt;&lt;authors&gt;&lt;author&gt;Humphrey, William&lt;/author&gt;&lt;author&gt;Dalke, Andrew&lt;/author&gt;&lt;author&gt;Schulten, Klaus&lt;/author&gt;&lt;/authors&gt;&lt;/contributors&gt;&lt;titles&gt;&lt;title&gt;VMD: Visual molecular dynamics&lt;/title&gt;&lt;secondary-title&gt;J. Mol. Graphics&lt;/secondary-title&gt;&lt;/titles&gt;&lt;periodical&gt;&lt;full-title&gt;J. Mol. Graphics&lt;/full-title&gt;&lt;/periodical&gt;&lt;pages&gt;33-38&lt;/pages&gt;&lt;volume&gt;14&lt;/volume&gt;&lt;number&gt;1&lt;/number&gt;&lt;keywords&gt;&lt;keyword&gt;molecular modeling&lt;/keyword&gt;&lt;keyword&gt;molecular dynamics visualization&lt;/keyword&gt;&lt;keyword&gt;interactive visualization&lt;/keyword&gt;&lt;/keywords&gt;&lt;dates&gt;&lt;year&gt;1996&lt;/year&gt;&lt;pub-dates&gt;&lt;date&gt;1996/02/01&lt;/date&gt;&lt;/pub-dates&gt;&lt;/dates&gt;&lt;isbn&gt;0263-7855&lt;/isbn&gt;&lt;urls&gt;&lt;related-urls&gt;&lt;url&gt;http://www.sciencedirect.com/science/article/pii/0263785596000185&lt;/url&gt;&lt;/related-urls&gt;&lt;/urls&gt;&lt;electronic-resource-num&gt;http://dx.doi.org/10.1016/0263-7855(96)00018-5&lt;/electronic-resource-num&gt;&lt;/record&gt;&lt;/Cite&gt;&lt;/EndNote&gt;</w:instrText>
        </w:r>
        <w:r w:rsidR="004253AC" w:rsidRPr="00D5416F">
          <w:rPr>
            <w:lang w:val="en-US"/>
          </w:rPr>
          <w:fldChar w:fldCharType="separate"/>
        </w:r>
        <w:r w:rsidR="004253AC" w:rsidRPr="00D5416F">
          <w:rPr>
            <w:noProof/>
            <w:vertAlign w:val="superscript"/>
            <w:lang w:val="en-US"/>
          </w:rPr>
          <w:t>34</w:t>
        </w:r>
        <w:r w:rsidR="004253AC" w:rsidRPr="00D5416F">
          <w:rPr>
            <w:lang w:val="en-US"/>
          </w:rPr>
          <w:fldChar w:fldCharType="end"/>
        </w:r>
      </w:hyperlink>
      <w:r w:rsidRPr="00D5416F">
        <w:rPr>
          <w:lang w:val="en-US"/>
        </w:rPr>
        <w:t xml:space="preserve"> was then used to patch the S-S and Fe-S bonds and to solvate and </w:t>
      </w:r>
      <w:r w:rsidR="00DB2866" w:rsidRPr="00D5416F">
        <w:rPr>
          <w:lang w:val="en-US"/>
        </w:rPr>
        <w:t>neutralize</w:t>
      </w:r>
      <w:r w:rsidRPr="00D5416F">
        <w:rPr>
          <w:lang w:val="en-US"/>
        </w:rPr>
        <w:t xml:space="preserve"> the system with 150</w:t>
      </w:r>
      <w:r w:rsidR="002E5712" w:rsidRPr="00D5416F">
        <w:rPr>
          <w:lang w:val="en-US"/>
        </w:rPr>
        <w:t xml:space="preserve"> </w:t>
      </w:r>
      <w:r w:rsidRPr="00D5416F">
        <w:rPr>
          <w:lang w:val="en-US"/>
        </w:rPr>
        <w:t>mM NaCl. The simulation was performed in NAMD 2.9</w:t>
      </w:r>
      <w:hyperlink w:anchor="_ENREF_35" w:tooltip="Phillips, 2005 #50" w:history="1">
        <w:r w:rsidR="004253AC" w:rsidRPr="00D5416F">
          <w:rPr>
            <w:lang w:val="en-US"/>
          </w:rPr>
          <w:fldChar w:fldCharType="begin"/>
        </w:r>
        <w:r w:rsidR="004253AC" w:rsidRPr="00D5416F">
          <w:rPr>
            <w:lang w:val="en-US"/>
          </w:rPr>
          <w:instrText xml:space="preserve"> ADDIN EN.CITE &lt;EndNote&gt;&lt;Cite&gt;&lt;Author&gt;Phillips&lt;/Author&gt;&lt;Year&gt;2005&lt;/Year&gt;&lt;RecNum&gt;50&lt;/RecNum&gt;&lt;DisplayText&gt;&lt;style face="superscript"&gt;35&lt;/style&gt;&lt;/DisplayText&gt;&lt;record&gt;&lt;rec-number&gt;50&lt;/rec-number&gt;&lt;foreign-keys&gt;&lt;key app="EN" db-id="2zedvs0fktd5wues2wbxrp5dzffwexsd59ef"&gt;50&lt;/key&gt;&lt;/foreign-keys&gt;&lt;ref-type name="Journal Article"&gt;17&lt;/ref-type&gt;&lt;contributors&gt;&lt;authors&gt;&lt;author&gt;Phillips, James C.&lt;/author&gt;&lt;author&gt;Braun, Rosemary&lt;/author&gt;&lt;author&gt;Wang, Wei&lt;/author&gt;&lt;author&gt;Gumbart, James&lt;/author&gt;&lt;author&gt;Tajkhorshid, Emad&lt;/author&gt;&lt;author&gt;Villa, Elizabeth&lt;/author&gt;&lt;author&gt;Chipot, Christophe&lt;/author&gt;&lt;author&gt;Skeel, Robert D.&lt;/author&gt;&lt;author&gt;Kalé, Laxmikant&lt;/author&gt;&lt;author&gt;Schulten, Klaus&lt;/author&gt;&lt;/authors&gt;&lt;/contributors&gt;&lt;titles&gt;&lt;title&gt;Scalable molecular dynamics with NAMD&lt;/title&gt;&lt;secondary-title&gt;J. Comput. Chem.&lt;/secondary-title&gt;&lt;/titles&gt;&lt;periodical&gt;&lt;full-title&gt;J. Comput. Chem.&lt;/full-title&gt;&lt;/periodical&gt;&lt;pages&gt;1781-1802&lt;/pages&gt;&lt;volume&gt;26&lt;/volume&gt;&lt;number&gt;16&lt;/number&gt;&lt;keywords&gt;&lt;keyword&gt;biomolecular simulation&lt;/keyword&gt;&lt;keyword&gt;molecular dynamics&lt;/keyword&gt;&lt;keyword&gt;parallel computing&lt;/keyword&gt;&lt;/keywords&gt;&lt;dates&gt;&lt;year&gt;2005&lt;/year&gt;&lt;/dates&gt;&lt;publisher&gt;Wiley Subscription Services, Inc., A Wiley Company&lt;/publisher&gt;&lt;isbn&gt;1096-987X&lt;/isbn&gt;&lt;urls&gt;&lt;related-urls&gt;&lt;url&gt;http://dx.doi.org/10.1002/jcc.20289&lt;/url&gt;&lt;/related-urls&gt;&lt;/urls&gt;&lt;electronic-resource-num&gt;10.1002/jcc.20289&lt;/electronic-resource-num&gt;&lt;/record&gt;&lt;/Cite&gt;&lt;/EndNote&gt;</w:instrText>
        </w:r>
        <w:r w:rsidR="004253AC" w:rsidRPr="00D5416F">
          <w:rPr>
            <w:lang w:val="en-US"/>
          </w:rPr>
          <w:fldChar w:fldCharType="separate"/>
        </w:r>
        <w:r w:rsidR="004253AC" w:rsidRPr="00D5416F">
          <w:rPr>
            <w:noProof/>
            <w:vertAlign w:val="superscript"/>
            <w:lang w:val="en-US"/>
          </w:rPr>
          <w:t>35</w:t>
        </w:r>
        <w:r w:rsidR="004253AC" w:rsidRPr="00D5416F">
          <w:rPr>
            <w:lang w:val="en-US"/>
          </w:rPr>
          <w:fldChar w:fldCharType="end"/>
        </w:r>
      </w:hyperlink>
      <w:r w:rsidRPr="00D5416F">
        <w:rPr>
          <w:lang w:val="en-US"/>
        </w:rPr>
        <w:t xml:space="preserve"> using an NPT ensemble with periodic boundary conditions and 5 kcal mol</w:t>
      </w:r>
      <w:r w:rsidRPr="00D5416F">
        <w:rPr>
          <w:vertAlign w:val="superscript"/>
          <w:lang w:val="en-US"/>
        </w:rPr>
        <w:t>-1</w:t>
      </w:r>
      <w:r w:rsidRPr="00D5416F">
        <w:rPr>
          <w:lang w:val="en-US"/>
        </w:rPr>
        <w:t xml:space="preserve"> restraints on the protein backbone atoms. After 100 steps of </w:t>
      </w:r>
      <w:r w:rsidR="00DB2866" w:rsidRPr="00D5416F">
        <w:rPr>
          <w:lang w:val="en-US"/>
        </w:rPr>
        <w:t>minimization</w:t>
      </w:r>
      <w:r w:rsidRPr="00D5416F">
        <w:rPr>
          <w:lang w:val="en-US"/>
        </w:rPr>
        <w:t xml:space="preserve"> the simulation ran for 5000 steps using a 2 fs time step. </w:t>
      </w:r>
      <w:r w:rsidR="00DB2866" w:rsidRPr="00D5416F">
        <w:rPr>
          <w:lang w:val="en-US"/>
        </w:rPr>
        <w:t>Parameterization</w:t>
      </w:r>
      <w:r w:rsidRPr="00D5416F">
        <w:rPr>
          <w:lang w:val="en-US"/>
        </w:rPr>
        <w:t xml:space="preserve"> was carried out using the CHARMM22</w:t>
      </w:r>
      <w:hyperlink w:anchor="_ENREF_36" w:tooltip="MacKerell, 1998 #53" w:history="1">
        <w:r w:rsidR="004253AC" w:rsidRPr="00D5416F">
          <w:rPr>
            <w:lang w:val="en-US"/>
          </w:rPr>
          <w:fldChar w:fldCharType="begin"/>
        </w:r>
        <w:r w:rsidR="004253AC" w:rsidRPr="00D5416F">
          <w:rPr>
            <w:lang w:val="en-US"/>
          </w:rPr>
          <w:instrText xml:space="preserve"> ADDIN EN.CITE &lt;EndNote&gt;&lt;Cite&gt;&lt;Author&gt;MacKerell&lt;/Author&gt;&lt;Year&gt;1998&lt;/Year&gt;&lt;RecNum&gt;53&lt;/RecNum&gt;&lt;DisplayText&gt;&lt;style face="superscript"&gt;36&lt;/style&gt;&lt;/DisplayText&gt;&lt;record&gt;&lt;rec-number&gt;53&lt;/rec-number&gt;&lt;foreign-keys&gt;&lt;key app="EN" db-id="2zedvs0fktd5wues2wbxrp5dzffwexsd59ef"&gt;53&lt;/key&gt;&lt;/foreign-keys&gt;&lt;ref-type name="Journal Article"&gt;17&lt;/ref-type&gt;&lt;contributors&gt;&lt;authors&gt;&lt;author&gt;MacKerell, A. D.&lt;/author&gt;&lt;author&gt;Bashford, D.&lt;/author&gt;&lt;author&gt;Bellott, M.&lt;/author&gt;&lt;author&gt;Dunbrack, R. L.&lt;/author&gt;&lt;author&gt;Evanseck, J. D.&lt;/author&gt;&lt;author&gt;Field, M. J.&lt;/author&gt;&lt;author&gt;Fischer, S.&lt;/author&gt;&lt;author&gt;Gao, J.&lt;/author&gt;&lt;author&gt;Guo, H.&lt;/author&gt;&lt;author&gt;Ha, S.&lt;/author&gt;&lt;author&gt;Joseph-McCarthy, D.&lt;/author&gt;&lt;author&gt;Kuchnir, L.&lt;/author&gt;&lt;author&gt;Kuczera, K.&lt;/author&gt;&lt;author&gt;Lau, F. T. K.&lt;/author&gt;&lt;author&gt;Mattos, C.&lt;/author&gt;&lt;author&gt;Michnick, S.&lt;/author&gt;&lt;author&gt;Ngo, T.&lt;/author&gt;&lt;author&gt;Nguyen, D. T.&lt;/author&gt;&lt;author&gt;Prodhom, B.&lt;/author&gt;&lt;author&gt;Reiher, W. E.&lt;/author&gt;&lt;author&gt;Roux, B.&lt;/author&gt;&lt;author&gt;Schlenkrich, M.&lt;/author&gt;&lt;author&gt;Smith, J. C.&lt;/author&gt;&lt;author&gt;Stote, R.&lt;/author&gt;&lt;author&gt;Straub, J.&lt;/author&gt;&lt;author&gt;Watanabe, M.&lt;/author&gt;&lt;author&gt;Wiórkiewicz-Kuczera, J.&lt;/author&gt;&lt;author&gt;Yin, D.&lt;/author&gt;&lt;author&gt;Karplus, M.&lt;/author&gt;&lt;/authors&gt;&lt;/contributors&gt;&lt;titles&gt;&lt;title&gt;All-Atom Empirical Potential for Molecular Modeling and Dynamics Studies of Proteins&lt;/title&gt;&lt;secondary-title&gt;J. Phys. Chem. B&lt;/secondary-title&gt;&lt;/titles&gt;&lt;periodical&gt;&lt;full-title&gt;J. Phys. Chem. B&lt;/full-title&gt;&lt;/periodical&gt;&lt;pages&gt;3586-3616&lt;/pages&gt;&lt;volume&gt;102&lt;/volume&gt;&lt;number&gt;18&lt;/number&gt;&lt;dates&gt;&lt;year&gt;1998&lt;/year&gt;&lt;pub-dates&gt;&lt;date&gt;1998/04/01&lt;/date&gt;&lt;/pub-dates&gt;&lt;/dates&gt;&lt;publisher&gt;American Chemical Society&lt;/publisher&gt;&lt;isbn&gt;1520-6106&lt;/isbn&gt;&lt;urls&gt;&lt;related-urls&gt;&lt;url&gt;http://dx.doi.org/10.1021/jp973084f&lt;/url&gt;&lt;/related-urls&gt;&lt;/urls&gt;&lt;electronic-resource-num&gt;10.1021/jp973084f&lt;/electronic-resource-num&gt;&lt;/record&gt;&lt;/Cite&gt;&lt;/EndNote&gt;</w:instrText>
        </w:r>
        <w:r w:rsidR="004253AC" w:rsidRPr="00D5416F">
          <w:rPr>
            <w:lang w:val="en-US"/>
          </w:rPr>
          <w:fldChar w:fldCharType="separate"/>
        </w:r>
        <w:r w:rsidR="004253AC" w:rsidRPr="00D5416F">
          <w:rPr>
            <w:noProof/>
            <w:vertAlign w:val="superscript"/>
            <w:lang w:val="en-US"/>
          </w:rPr>
          <w:t>36</w:t>
        </w:r>
        <w:r w:rsidR="004253AC" w:rsidRPr="00D5416F">
          <w:rPr>
            <w:lang w:val="en-US"/>
          </w:rPr>
          <w:fldChar w:fldCharType="end"/>
        </w:r>
      </w:hyperlink>
      <w:r w:rsidRPr="00D5416F">
        <w:rPr>
          <w:lang w:val="en-US"/>
        </w:rPr>
        <w:t xml:space="preserve"> all-atom force</w:t>
      </w:r>
      <w:r w:rsidR="00DB2866" w:rsidRPr="00D5416F">
        <w:rPr>
          <w:lang w:val="en-US"/>
        </w:rPr>
        <w:t xml:space="preserve"> </w:t>
      </w:r>
      <w:r w:rsidRPr="00D5416F">
        <w:rPr>
          <w:lang w:val="en-US"/>
        </w:rPr>
        <w:t>field with CMAP</w:t>
      </w:r>
      <w:hyperlink w:anchor="_ENREF_37" w:tooltip="Mackerell, 2004 #51" w:history="1">
        <w:r w:rsidR="004253AC" w:rsidRPr="00D5416F">
          <w:rPr>
            <w:lang w:val="en-US"/>
          </w:rPr>
          <w:fldChar w:fldCharType="begin"/>
        </w:r>
        <w:r w:rsidR="004253AC" w:rsidRPr="00D5416F">
          <w:rPr>
            <w:lang w:val="en-US"/>
          </w:rPr>
          <w:instrText xml:space="preserve"> ADDIN EN.CITE &lt;EndNote&gt;&lt;Cite&gt;&lt;Author&gt;Mackerell&lt;/Author&gt;&lt;Year&gt;2004&lt;/Year&gt;&lt;RecNum&gt;51&lt;/RecNum&gt;&lt;DisplayText&gt;&lt;style face="superscript"&gt;37&lt;/style&gt;&lt;/DisplayText&gt;&lt;record&gt;&lt;rec-number&gt;51&lt;/rec-number&gt;&lt;foreign-keys&gt;&lt;key app="EN" db-id="2zedvs0fktd5wues2wbxrp5dzffwexsd59ef"&gt;51&lt;/key&gt;&lt;/foreign-keys&gt;&lt;ref-type name="Journal Article"&gt;17&lt;/ref-type&gt;&lt;contributors&gt;&lt;authors&gt;&lt;author&gt;Mackerell, Alexander D.&lt;/author&gt;&lt;author&gt;Feig, Michael&lt;/author&gt;&lt;author&gt;Brooks, Charles L.&lt;/author&gt;&lt;/authors&gt;&lt;/contributors&gt;&lt;titles&gt;&lt;title&gt;Extending the treatment of backbone energetics in protein force fields: Limitations of gas-phase quantum mechanics in reproducing protein conformational distributions in molecular dynamics simulations&lt;/title&gt;&lt;secondary-title&gt;J. Comput. Chem.&lt;/secondary-title&gt;&lt;/titles&gt;&lt;periodical&gt;&lt;full-title&gt;J. Comput. Chem.&lt;/full-title&gt;&lt;/periodical&gt;&lt;pages&gt;1400-1415&lt;/pages&gt;&lt;volume&gt;25&lt;/volume&gt;&lt;number&gt;11&lt;/number&gt;&lt;keywords&gt;&lt;keyword&gt;ab initio&lt;/keyword&gt;&lt;keyword&gt;CMAP&lt;/keyword&gt;&lt;keyword&gt;molecular dynamics&lt;/keyword&gt;&lt;keyword&gt;dihedral angles&lt;/keyword&gt;&lt;keyword&gt;empirical force field&lt;/keyword&gt;&lt;keyword&gt;molecular mechanics&lt;/keyword&gt;&lt;/keywords&gt;&lt;dates&gt;&lt;year&gt;2004&lt;/year&gt;&lt;/dates&gt;&lt;publisher&gt;John Wiley &amp;amp; Sons, Inc.&lt;/publisher&gt;&lt;isbn&gt;1096-987X&lt;/isbn&gt;&lt;urls&gt;&lt;related-urls&gt;&lt;url&gt;http://dx.doi.org/10.1002/jcc.20065&lt;/url&gt;&lt;/related-urls&gt;&lt;/urls&gt;&lt;electronic-resource-num&gt;10.1002/jcc.20065&lt;/electronic-resource-num&gt;&lt;/record&gt;&lt;/Cite&gt;&lt;/EndNote&gt;</w:instrText>
        </w:r>
        <w:r w:rsidR="004253AC" w:rsidRPr="00D5416F">
          <w:rPr>
            <w:lang w:val="en-US"/>
          </w:rPr>
          <w:fldChar w:fldCharType="separate"/>
        </w:r>
        <w:r w:rsidR="004253AC" w:rsidRPr="00D5416F">
          <w:rPr>
            <w:noProof/>
            <w:vertAlign w:val="superscript"/>
            <w:lang w:val="en-US"/>
          </w:rPr>
          <w:t>37</w:t>
        </w:r>
        <w:r w:rsidR="004253AC" w:rsidRPr="00D5416F">
          <w:rPr>
            <w:lang w:val="en-US"/>
          </w:rPr>
          <w:fldChar w:fldCharType="end"/>
        </w:r>
      </w:hyperlink>
      <w:r w:rsidRPr="00D5416F">
        <w:rPr>
          <w:lang w:val="en-US"/>
        </w:rPr>
        <w:t xml:space="preserve"> correction and an FeS cluster force</w:t>
      </w:r>
      <w:r w:rsidR="00DB2866" w:rsidRPr="00D5416F">
        <w:rPr>
          <w:lang w:val="en-US"/>
        </w:rPr>
        <w:t xml:space="preserve"> </w:t>
      </w:r>
      <w:r w:rsidRPr="00D5416F">
        <w:rPr>
          <w:lang w:val="en-US"/>
        </w:rPr>
        <w:t>field developed by Chang &amp; Kim.</w:t>
      </w:r>
      <w:hyperlink w:anchor="_ENREF_38" w:tooltip="Chang, 2009 #52" w:history="1">
        <w:r w:rsidR="004253AC" w:rsidRPr="00D5416F">
          <w:rPr>
            <w:lang w:val="en-US"/>
          </w:rPr>
          <w:fldChar w:fldCharType="begin"/>
        </w:r>
        <w:r w:rsidR="004253AC">
          <w:rPr>
            <w:lang w:val="en-US"/>
          </w:rPr>
          <w:instrText xml:space="preserve"> ADDIN EN.CITE &lt;EndNote&gt;&lt;Cite&gt;&lt;Author&gt;Chang&lt;/Author&gt;&lt;Year&gt;2009&lt;/Year&gt;&lt;RecNum&gt;52&lt;/RecNum&gt;&lt;DisplayText&gt;&lt;style face="superscript"&gt;38&lt;/style&gt;&lt;/DisplayText&gt;&lt;record&gt;&lt;rec-number&gt;52&lt;/rec-number&gt;&lt;foreign-keys&gt;&lt;key app="EN" db-id="2zedvs0fktd5wues2wbxrp5dzffwexsd59ef"&gt;52&lt;/key&gt;&lt;/foreign-keys&gt;&lt;ref-type name="Journal Article"&gt;17&lt;/ref-type&gt;&lt;contributors&gt;&lt;authors&gt;&lt;author&gt;Chang, Christopher H.&lt;/author&gt;&lt;author&gt;Kim, Kwiseon&lt;/author&gt;&lt;/authors&gt;&lt;/contributors&gt;&lt;titles&gt;&lt;title&gt;Density Functional Theory Calculation of Bonding and Charge Parameters for Molecular Dynamics Studies on [FeFe] Hydrogenases&lt;/title&gt;&lt;secondary-title&gt;J. Chem. Theory Comput.&lt;/secondary-title&gt;&lt;/titles&gt;&lt;periodical&gt;&lt;full-title&gt;J. Chem. Theory Comput.&lt;/full-title&gt;&lt;/periodical&gt;&lt;pages&gt;1137-1145&lt;/pages&gt;&lt;volume&gt;5&lt;/volume&gt;&lt;number&gt;4&lt;/number&gt;&lt;dates&gt;&lt;year&gt;2009&lt;/year&gt;&lt;pub-dates&gt;&lt;date&gt;2009/04/14&lt;/date&gt;&lt;/pub-dates&gt;&lt;/dates&gt;&lt;publisher&gt;American Chemical Society&lt;/publisher&gt;&lt;isbn&gt;1549-9618&lt;/isbn&gt;&lt;urls&gt;&lt;related-urls&gt;&lt;url&gt;http://dx.doi.org/10.1021/ct800342w&lt;/url&gt;&lt;/related-urls&gt;&lt;/urls&gt;&lt;electronic-resource-num&gt;10.1021/ct800342w&lt;/electronic-resource-num&gt;&lt;/record&gt;&lt;/Cite&gt;&lt;/EndNote&gt;</w:instrText>
        </w:r>
        <w:r w:rsidR="004253AC" w:rsidRPr="00D5416F">
          <w:rPr>
            <w:lang w:val="en-US"/>
          </w:rPr>
          <w:fldChar w:fldCharType="separate"/>
        </w:r>
        <w:r w:rsidR="004253AC" w:rsidRPr="00D5416F">
          <w:rPr>
            <w:noProof/>
            <w:vertAlign w:val="superscript"/>
            <w:lang w:val="en-US"/>
          </w:rPr>
          <w:t>38</w:t>
        </w:r>
        <w:r w:rsidR="004253AC" w:rsidRPr="00D5416F">
          <w:rPr>
            <w:lang w:val="en-US"/>
          </w:rPr>
          <w:fldChar w:fldCharType="end"/>
        </w:r>
      </w:hyperlink>
    </w:p>
    <w:p w14:paraId="3BC131DE" w14:textId="1A72E336" w:rsidR="003B6E14" w:rsidRPr="00D5416F" w:rsidRDefault="00CE4EDB" w:rsidP="00856F27">
      <w:pPr>
        <w:pStyle w:val="TAMainText"/>
        <w:rPr>
          <w:lang w:val="en-US"/>
        </w:rPr>
      </w:pPr>
      <w:r w:rsidRPr="00D5416F">
        <w:rPr>
          <w:i/>
          <w:lang w:val="en-US"/>
        </w:rPr>
        <w:t xml:space="preserve">Mathematical </w:t>
      </w:r>
      <w:r w:rsidR="00D839E3" w:rsidRPr="00D5416F">
        <w:rPr>
          <w:i/>
          <w:lang w:val="en-US"/>
        </w:rPr>
        <w:t>Model</w:t>
      </w:r>
      <w:r w:rsidR="00D839E3" w:rsidRPr="00D5416F">
        <w:rPr>
          <w:lang w:val="en-US"/>
        </w:rPr>
        <w:t xml:space="preserve">: </w:t>
      </w:r>
      <w:bookmarkStart w:id="0" w:name="surface-confined-e-model"/>
      <w:bookmarkEnd w:id="0"/>
      <w:r w:rsidR="00D839E3" w:rsidRPr="00D5416F">
        <w:rPr>
          <w:lang w:val="en-US"/>
        </w:rPr>
        <w:t xml:space="preserve">In the simulations of the voltammetry of </w:t>
      </w:r>
      <w:r w:rsidR="00D839E3" w:rsidRPr="00D5416F">
        <w:rPr>
          <w:i/>
          <w:lang w:val="en-US"/>
        </w:rPr>
        <w:t>E. coli</w:t>
      </w:r>
      <w:r w:rsidR="00D839E3" w:rsidRPr="00D5416F">
        <w:rPr>
          <w:lang w:val="en-US"/>
        </w:rPr>
        <w:t xml:space="preserve"> HypD we assume a model having three </w:t>
      </w:r>
      <w:r w:rsidR="00FA25C6" w:rsidRPr="00D5416F">
        <w:rPr>
          <w:lang w:val="en-US"/>
        </w:rPr>
        <w:t xml:space="preserve">species, </w:t>
      </w:r>
      <m:oMath>
        <m:r>
          <m:rPr>
            <m:sty m:val="p"/>
          </m:rPr>
          <w:rPr>
            <w:rFonts w:ascii="Cambria Math" w:hAnsi="Cambria Math"/>
            <w:lang w:val="en-US"/>
          </w:rPr>
          <m:t>A</m:t>
        </m:r>
      </m:oMath>
      <w:r w:rsidR="00D839E3" w:rsidRPr="00D5416F">
        <w:rPr>
          <w:lang w:val="en-US"/>
        </w:rPr>
        <w:t xml:space="preserve">, </w:t>
      </w:r>
      <m:oMath>
        <m:r>
          <m:rPr>
            <m:sty m:val="p"/>
          </m:rPr>
          <w:rPr>
            <w:rFonts w:ascii="Cambria Math" w:hAnsi="Cambria Math"/>
            <w:lang w:val="en-US"/>
          </w:rPr>
          <m:t>B</m:t>
        </m:r>
      </m:oMath>
      <w:r w:rsidR="00D839E3" w:rsidRPr="00D5416F">
        <w:rPr>
          <w:lang w:val="en-US"/>
        </w:rPr>
        <w:t xml:space="preserve"> and </w:t>
      </w:r>
      <m:oMath>
        <m:r>
          <m:rPr>
            <m:sty m:val="p"/>
          </m:rPr>
          <w:rPr>
            <w:rFonts w:ascii="Cambria Math" w:hAnsi="Cambria Math"/>
            <w:lang w:val="en-US"/>
          </w:rPr>
          <m:t>C</m:t>
        </m:r>
      </m:oMath>
      <w:r w:rsidR="00D839E3" w:rsidRPr="00D5416F">
        <w:rPr>
          <w:lang w:val="en-US"/>
        </w:rPr>
        <w:t xml:space="preserve"> that are surface confined, with the proposed reactions</w:t>
      </w:r>
    </w:p>
    <w:p w14:paraId="7DA2EEB5" w14:textId="47AD6B96" w:rsidR="003B6E14" w:rsidRPr="00D5416F" w:rsidRDefault="002C7BDC" w:rsidP="002C7BDC">
      <w:pPr>
        <w:pStyle w:val="BodyText"/>
        <w:tabs>
          <w:tab w:val="center" w:pos="2160"/>
          <w:tab w:val="right" w:pos="4770"/>
        </w:tabs>
        <w:rPr>
          <w:rFonts w:ascii="Arno Pro" w:hAnsi="Arno Pro"/>
          <w:b w:val="0"/>
          <w:sz w:val="19"/>
          <w:szCs w:val="19"/>
        </w:rPr>
      </w:pPr>
      <w:r w:rsidRPr="00D5416F">
        <w:rPr>
          <w:rFonts w:cs="Times"/>
        </w:rPr>
        <w:tab/>
      </w:r>
      <m:oMath>
        <m:sSup>
          <m:sSupPr>
            <m:ctrlPr>
              <w:rPr>
                <w:rFonts w:ascii="Cambria Math" w:hAnsi="Cambria Math" w:cs="Times"/>
                <w:b w:val="0"/>
                <w:i/>
                <w:sz w:val="19"/>
                <w:szCs w:val="19"/>
              </w:rPr>
            </m:ctrlPr>
          </m:sSupPr>
          <m:e>
            <m:r>
              <m:rPr>
                <m:sty m:val="b"/>
              </m:rPr>
              <w:rPr>
                <w:rFonts w:ascii="Cambria Math" w:hAnsi="Cambria Math" w:cs="Times"/>
                <w:sz w:val="19"/>
                <w:szCs w:val="19"/>
              </w:rPr>
              <m:t>A</m:t>
            </m:r>
            <m:r>
              <m:rPr>
                <m:sty m:val="bi"/>
              </m:rPr>
              <w:rPr>
                <w:rFonts w:ascii="Cambria Math" w:hAnsi="Cambria Math" w:cs="Times"/>
                <w:sz w:val="19"/>
                <w:szCs w:val="19"/>
              </w:rPr>
              <m:t>+</m:t>
            </m:r>
            <m:r>
              <m:rPr>
                <m:sty m:val="b"/>
              </m:rPr>
              <w:rPr>
                <w:rFonts w:ascii="Cambria Math" w:hAnsi="Cambria Math" w:cs="Times"/>
                <w:sz w:val="19"/>
                <w:szCs w:val="19"/>
              </w:rPr>
              <m:t>e</m:t>
            </m:r>
          </m:e>
          <m:sup>
            <m:r>
              <m:rPr>
                <m:sty m:val="bi"/>
              </m:rPr>
              <w:rPr>
                <w:rFonts w:ascii="Cambria Math" w:hAnsi="Cambria Math" w:cs="Times"/>
                <w:sz w:val="19"/>
                <w:szCs w:val="19"/>
              </w:rPr>
              <m:t>-</m:t>
            </m:r>
          </m:sup>
        </m:sSup>
        <m:r>
          <m:rPr>
            <m:sty m:val="bi"/>
          </m:rPr>
          <w:rPr>
            <w:rFonts w:ascii="Cambria Math" w:hAnsi="Cambria Math" w:cs="Times"/>
            <w:sz w:val="19"/>
            <w:szCs w:val="19"/>
          </w:rPr>
          <m:t>⇆</m:t>
        </m:r>
        <m:r>
          <m:rPr>
            <m:sty m:val="b"/>
          </m:rPr>
          <w:rPr>
            <w:rFonts w:ascii="Cambria Math" w:hAnsi="Cambria Math" w:cs="Times"/>
            <w:sz w:val="19"/>
            <w:szCs w:val="19"/>
          </w:rPr>
          <m:t>B</m:t>
        </m:r>
      </m:oMath>
      <w:r w:rsidRPr="00D5416F">
        <w:rPr>
          <w:rFonts w:ascii="Arno Pro" w:hAnsi="Arno Pro"/>
          <w:b w:val="0"/>
          <w:sz w:val="19"/>
          <w:szCs w:val="19"/>
        </w:rPr>
        <w:tab/>
        <w:t>(1)</w:t>
      </w:r>
    </w:p>
    <w:p w14:paraId="6EAC91FC" w14:textId="271C0133" w:rsidR="003B6E14" w:rsidRPr="00D5416F" w:rsidRDefault="002C7BDC" w:rsidP="002C7BDC">
      <w:pPr>
        <w:pStyle w:val="BodyText"/>
        <w:tabs>
          <w:tab w:val="center" w:pos="2160"/>
          <w:tab w:val="right" w:pos="4770"/>
        </w:tabs>
        <w:rPr>
          <w:rFonts w:ascii="Arno Pro" w:hAnsi="Arno Pro"/>
          <w:sz w:val="19"/>
          <w:szCs w:val="19"/>
        </w:rPr>
      </w:pPr>
      <w:r w:rsidRPr="00D5416F">
        <w:rPr>
          <w:b w:val="0"/>
        </w:rPr>
        <w:tab/>
      </w:r>
      <m:oMath>
        <m:sSup>
          <m:sSupPr>
            <m:ctrlPr>
              <w:rPr>
                <w:rFonts w:ascii="Cambria Math" w:hAnsi="Cambria Math"/>
                <w:b w:val="0"/>
                <w:i/>
                <w:sz w:val="19"/>
                <w:szCs w:val="19"/>
              </w:rPr>
            </m:ctrlPr>
          </m:sSupPr>
          <m:e>
            <m:r>
              <m:rPr>
                <m:sty m:val="b"/>
              </m:rPr>
              <w:rPr>
                <w:rFonts w:ascii="Cambria Math" w:hAnsi="Cambria Math"/>
                <w:sz w:val="19"/>
                <w:szCs w:val="19"/>
              </w:rPr>
              <m:t>B</m:t>
            </m:r>
            <m:r>
              <m:rPr>
                <m:sty m:val="bi"/>
              </m:rPr>
              <w:rPr>
                <w:rFonts w:ascii="Cambria Math" w:hAnsi="Cambria Math"/>
                <w:sz w:val="19"/>
                <w:szCs w:val="19"/>
              </w:rPr>
              <m:t>+</m:t>
            </m:r>
            <m:r>
              <m:rPr>
                <m:sty m:val="b"/>
              </m:rPr>
              <w:rPr>
                <w:rFonts w:ascii="Cambria Math" w:hAnsi="Cambria Math"/>
                <w:sz w:val="19"/>
                <w:szCs w:val="19"/>
              </w:rPr>
              <m:t>e</m:t>
            </m:r>
          </m:e>
          <m:sup>
            <m:r>
              <m:rPr>
                <m:sty m:val="bi"/>
              </m:rPr>
              <w:rPr>
                <w:rFonts w:ascii="Cambria Math" w:hAnsi="Cambria Math"/>
                <w:sz w:val="19"/>
                <w:szCs w:val="19"/>
              </w:rPr>
              <m:t>-</m:t>
            </m:r>
          </m:sup>
        </m:sSup>
        <m:r>
          <m:rPr>
            <m:sty m:val="bi"/>
          </m:rPr>
          <w:rPr>
            <w:rFonts w:ascii="Cambria Math" w:hAnsi="Cambria Math"/>
            <w:sz w:val="19"/>
            <w:szCs w:val="19"/>
          </w:rPr>
          <m:t>⇆</m:t>
        </m:r>
        <m:r>
          <m:rPr>
            <m:sty m:val="b"/>
          </m:rPr>
          <w:rPr>
            <w:rFonts w:ascii="Cambria Math" w:hAnsi="Cambria Math"/>
            <w:sz w:val="19"/>
            <w:szCs w:val="19"/>
          </w:rPr>
          <m:t>C</m:t>
        </m:r>
      </m:oMath>
      <w:r w:rsidRPr="00D5416F">
        <w:tab/>
      </w:r>
      <w:r w:rsidRPr="00D5416F">
        <w:rPr>
          <w:rFonts w:ascii="Arno Pro" w:hAnsi="Arno Pro"/>
          <w:b w:val="0"/>
          <w:sz w:val="19"/>
          <w:szCs w:val="19"/>
        </w:rPr>
        <w:t>(2)</w:t>
      </w:r>
    </w:p>
    <w:p w14:paraId="7E57F434" w14:textId="1B73056F" w:rsidR="008A502E" w:rsidRPr="00D5416F" w:rsidRDefault="00D5436F" w:rsidP="00856F27">
      <w:pPr>
        <w:pStyle w:val="TAMainText"/>
        <w:rPr>
          <w:lang w:val="en-US"/>
        </w:rPr>
      </w:pPr>
      <w:r w:rsidRPr="00D5416F">
        <w:rPr>
          <w:lang w:val="en-US"/>
        </w:rPr>
        <w:t xml:space="preserve">In the particular problem we are addressing, B and C are involved in </w:t>
      </w:r>
      <w:r w:rsidR="00FB712E" w:rsidRPr="00D5416F">
        <w:rPr>
          <w:lang w:val="en-US"/>
        </w:rPr>
        <w:t xml:space="preserve">very </w:t>
      </w:r>
      <w:r w:rsidRPr="00D5416F">
        <w:rPr>
          <w:lang w:val="en-US"/>
        </w:rPr>
        <w:t>rapid</w:t>
      </w:r>
      <w:r w:rsidR="00FB712E" w:rsidRPr="00D5416F">
        <w:rPr>
          <w:lang w:val="en-US"/>
        </w:rPr>
        <w:t xml:space="preserve"> (</w:t>
      </w:r>
      <w:r w:rsidR="00E936F5" w:rsidRPr="00D5416F">
        <w:rPr>
          <w:lang w:val="en-US"/>
        </w:rPr>
        <w:t xml:space="preserve">assumed to be </w:t>
      </w:r>
      <w:r w:rsidR="00FB712E" w:rsidRPr="00D5416F">
        <w:rPr>
          <w:lang w:val="en-US"/>
        </w:rPr>
        <w:t>reversible)</w:t>
      </w:r>
      <w:r w:rsidRPr="00D5416F">
        <w:rPr>
          <w:lang w:val="en-US"/>
        </w:rPr>
        <w:t xml:space="preserve"> protonation</w:t>
      </w:r>
      <w:r w:rsidR="00FB712E" w:rsidRPr="00D5416F">
        <w:rPr>
          <w:lang w:val="en-US"/>
        </w:rPr>
        <w:t xml:space="preserve"> and bond breaking/forming</w:t>
      </w:r>
      <w:r w:rsidRPr="00D5416F">
        <w:rPr>
          <w:lang w:val="en-US"/>
        </w:rPr>
        <w:t xml:space="preserve"> reactions</w:t>
      </w:r>
      <w:r w:rsidR="00FB712E" w:rsidRPr="00D5416F">
        <w:rPr>
          <w:lang w:val="en-US"/>
        </w:rPr>
        <w:t xml:space="preserve"> (also</w:t>
      </w:r>
      <w:r w:rsidR="00E936F5" w:rsidRPr="00D5416F">
        <w:rPr>
          <w:lang w:val="en-US"/>
        </w:rPr>
        <w:t xml:space="preserve"> assumed</w:t>
      </w:r>
      <w:r w:rsidR="00FB712E" w:rsidRPr="00D5416F">
        <w:rPr>
          <w:lang w:val="en-US"/>
        </w:rPr>
        <w:t xml:space="preserve"> reversible)</w:t>
      </w:r>
      <w:r w:rsidR="00FA25C6" w:rsidRPr="00D5416F">
        <w:rPr>
          <w:lang w:val="en-US"/>
        </w:rPr>
        <w:t>, to give the net two-electron two-proton reaction shown in Figure 1</w:t>
      </w:r>
      <w:r w:rsidR="00337B62" w:rsidRPr="00D5416F">
        <w:rPr>
          <w:lang w:val="en-US"/>
        </w:rPr>
        <w:t xml:space="preserve">. This </w:t>
      </w:r>
      <w:r w:rsidR="00FB712E" w:rsidRPr="00D5416F">
        <w:rPr>
          <w:lang w:val="en-US"/>
        </w:rPr>
        <w:t>implies</w:t>
      </w:r>
      <w:r w:rsidR="00867D11" w:rsidRPr="00D5416F">
        <w:rPr>
          <w:lang w:val="en-US"/>
        </w:rPr>
        <w:t xml:space="preserve"> </w:t>
      </w:r>
      <w:r w:rsidR="00337B62" w:rsidRPr="00D5416F">
        <w:rPr>
          <w:lang w:val="en-US"/>
        </w:rPr>
        <w:t xml:space="preserve">that </w:t>
      </w:r>
      <w:r w:rsidRPr="00D5416F">
        <w:rPr>
          <w:lang w:val="en-US"/>
        </w:rPr>
        <w:t xml:space="preserve">from a thermodynamic perspective the </w:t>
      </w:r>
      <w:r w:rsidR="00E936F5" w:rsidRPr="00D5416F">
        <w:rPr>
          <w:lang w:val="en-US"/>
        </w:rPr>
        <w:t>standard reversible potentials (</w:t>
      </w:r>
      <w:r w:rsidRPr="00D5416F">
        <w:rPr>
          <w:bCs/>
          <w:i/>
          <w:lang w:val="en-US"/>
        </w:rPr>
        <w:t>E</w:t>
      </w:r>
      <w:r w:rsidRPr="00D5416F">
        <w:rPr>
          <w:bCs/>
          <w:vertAlign w:val="superscript"/>
          <w:lang w:val="en-US"/>
        </w:rPr>
        <w:t>o</w:t>
      </w:r>
      <w:r w:rsidR="00337B62" w:rsidRPr="00D5416F">
        <w:rPr>
          <w:lang w:val="en-US"/>
        </w:rPr>
        <w:t>)</w:t>
      </w:r>
      <w:r w:rsidR="00E936F5" w:rsidRPr="00D5416F">
        <w:rPr>
          <w:lang w:val="en-US"/>
        </w:rPr>
        <w:t xml:space="preserve"> and equilibrium</w:t>
      </w:r>
      <w:r w:rsidR="00867D11" w:rsidRPr="00D5416F">
        <w:rPr>
          <w:lang w:val="en-US"/>
        </w:rPr>
        <w:t xml:space="preserve"> </w:t>
      </w:r>
      <w:r w:rsidR="00FB712E" w:rsidRPr="00D5416F">
        <w:rPr>
          <w:lang w:val="en-US"/>
        </w:rPr>
        <w:t xml:space="preserve">constants associated with </w:t>
      </w:r>
      <w:r w:rsidR="00E936F5" w:rsidRPr="00D5416F">
        <w:rPr>
          <w:lang w:val="en-US"/>
        </w:rPr>
        <w:t xml:space="preserve">acid-base reactions and </w:t>
      </w:r>
      <w:r w:rsidR="00FB712E" w:rsidRPr="00D5416F">
        <w:rPr>
          <w:lang w:val="en-US"/>
        </w:rPr>
        <w:t>bond making/br</w:t>
      </w:r>
      <w:r w:rsidR="00337B62" w:rsidRPr="00D5416F">
        <w:rPr>
          <w:lang w:val="en-US"/>
        </w:rPr>
        <w:t>e</w:t>
      </w:r>
      <w:r w:rsidR="00FB712E" w:rsidRPr="00D5416F">
        <w:rPr>
          <w:lang w:val="en-US"/>
        </w:rPr>
        <w:t>aking</w:t>
      </w:r>
      <w:r w:rsidRPr="00D5416F">
        <w:rPr>
          <w:lang w:val="en-US"/>
        </w:rPr>
        <w:t xml:space="preserve"> are coupled into </w:t>
      </w:r>
      <w:r w:rsidR="00FB712E" w:rsidRPr="00D5416F">
        <w:rPr>
          <w:lang w:val="en-US"/>
        </w:rPr>
        <w:t>a</w:t>
      </w:r>
      <w:r w:rsidRPr="00D5416F">
        <w:rPr>
          <w:lang w:val="en-US"/>
        </w:rPr>
        <w:t xml:space="preserve"> term </w:t>
      </w:r>
      <w:r w:rsidR="009B4835" w:rsidRPr="00D5416F">
        <w:rPr>
          <w:lang w:val="en-US"/>
        </w:rPr>
        <w:t>that</w:t>
      </w:r>
      <w:r w:rsidRPr="00D5416F">
        <w:rPr>
          <w:lang w:val="en-US"/>
        </w:rPr>
        <w:t xml:space="preserve"> we </w:t>
      </w:r>
      <w:r w:rsidR="00337B62" w:rsidRPr="00D5416F">
        <w:rPr>
          <w:lang w:val="en-US"/>
        </w:rPr>
        <w:t>denote</w:t>
      </w:r>
      <w:r w:rsidRPr="00D5416F">
        <w:rPr>
          <w:lang w:val="en-US"/>
        </w:rPr>
        <w:t xml:space="preserve"> as </w:t>
      </w:r>
      <w:r w:rsidRPr="00D5416F">
        <w:rPr>
          <w:bCs/>
          <w:lang w:val="en-US"/>
        </w:rPr>
        <w:t>E</w:t>
      </w:r>
      <w:r w:rsidRPr="00D5416F">
        <w:rPr>
          <w:bCs/>
          <w:vertAlign w:val="subscript"/>
          <w:lang w:val="en-US"/>
        </w:rPr>
        <w:t>rev</w:t>
      </w:r>
      <w:r w:rsidR="008A502E" w:rsidRPr="00D5416F">
        <w:rPr>
          <w:lang w:val="en-US"/>
        </w:rPr>
        <w:t xml:space="preserve"> when referring to </w:t>
      </w:r>
      <w:r w:rsidR="006C40B8" w:rsidRPr="00D5416F">
        <w:rPr>
          <w:lang w:val="en-US"/>
        </w:rPr>
        <w:t>parameters derived from</w:t>
      </w:r>
      <w:r w:rsidR="00E936F5" w:rsidRPr="00D5416F">
        <w:rPr>
          <w:lang w:val="en-US"/>
        </w:rPr>
        <w:t xml:space="preserve"> </w:t>
      </w:r>
      <w:r w:rsidR="006C40B8" w:rsidRPr="00D5416F">
        <w:rPr>
          <w:lang w:val="en-US"/>
        </w:rPr>
        <w:t>HypD</w:t>
      </w:r>
      <w:r w:rsidR="006C40B8" w:rsidRPr="00D5416F" w:rsidDel="00E936F5">
        <w:rPr>
          <w:lang w:val="en-US"/>
        </w:rPr>
        <w:t xml:space="preserve"> </w:t>
      </w:r>
      <w:r w:rsidR="00E936F5" w:rsidRPr="00D5416F">
        <w:rPr>
          <w:lang w:val="en-US"/>
        </w:rPr>
        <w:t>experimental</w:t>
      </w:r>
      <w:r w:rsidR="0079759E" w:rsidRPr="00D5416F">
        <w:rPr>
          <w:lang w:val="en-US"/>
        </w:rPr>
        <w:t xml:space="preserve"> </w:t>
      </w:r>
      <w:r w:rsidR="008A502E" w:rsidRPr="00D5416F">
        <w:rPr>
          <w:lang w:val="en-US"/>
        </w:rPr>
        <w:t>data</w:t>
      </w:r>
      <w:r w:rsidR="00945315" w:rsidRPr="00D5416F">
        <w:rPr>
          <w:i/>
          <w:lang w:val="en-US"/>
        </w:rPr>
        <w:t>.</w:t>
      </w:r>
    </w:p>
    <w:p w14:paraId="6D6950AD" w14:textId="092387AA" w:rsidR="003B6E14" w:rsidRPr="00D5416F" w:rsidRDefault="00FB712E" w:rsidP="00856F27">
      <w:pPr>
        <w:pStyle w:val="TAMainText"/>
        <w:rPr>
          <w:lang w:val="en-US"/>
        </w:rPr>
      </w:pPr>
      <w:r w:rsidRPr="00D5416F">
        <w:rPr>
          <w:lang w:val="en-US"/>
        </w:rPr>
        <w:lastRenderedPageBreak/>
        <w:t>On th</w:t>
      </w:r>
      <w:r w:rsidR="008A502E" w:rsidRPr="00D5416F">
        <w:rPr>
          <w:lang w:val="en-US"/>
        </w:rPr>
        <w:t>e</w:t>
      </w:r>
      <w:r w:rsidRPr="00D5416F">
        <w:rPr>
          <w:lang w:val="en-US"/>
        </w:rPr>
        <w:t xml:space="preserve"> basis</w:t>
      </w:r>
      <w:r w:rsidR="00903EEC" w:rsidRPr="00D5416F">
        <w:rPr>
          <w:lang w:val="en-US"/>
        </w:rPr>
        <w:t xml:space="preserve"> of </w:t>
      </w:r>
      <w:r w:rsidR="008A502E" w:rsidRPr="00D5416F">
        <w:rPr>
          <w:lang w:val="en-US"/>
        </w:rPr>
        <w:t>Butler-Volmer</w:t>
      </w:r>
      <w:r w:rsidR="00903EEC" w:rsidRPr="00D5416F">
        <w:rPr>
          <w:lang w:val="en-US"/>
        </w:rPr>
        <w:t xml:space="preserve"> theory</w:t>
      </w:r>
      <w:r w:rsidRPr="00D5416F">
        <w:rPr>
          <w:lang w:val="en-US"/>
        </w:rPr>
        <w:t>,</w:t>
      </w:r>
      <w:hyperlink w:anchor="_ENREF_30" w:tooltip="Bard, 2000 #44" w:history="1">
        <w:r w:rsidR="004253AC" w:rsidRPr="00D5416F">
          <w:rPr>
            <w:lang w:val="en-US"/>
          </w:rPr>
          <w:fldChar w:fldCharType="begin"/>
        </w:r>
        <w:r w:rsidR="004253AC" w:rsidRPr="00D5416F">
          <w:rPr>
            <w:lang w:val="en-US"/>
          </w:rPr>
          <w:instrText xml:space="preserve"> ADDIN EN.CITE &lt;EndNote&gt;&lt;Cite&gt;&lt;Author&gt;Bard&lt;/Author&gt;&lt;Year&gt;2000&lt;/Year&gt;&lt;RecNum&gt;44&lt;/RecNum&gt;&lt;DisplayText&gt;&lt;style face="superscript"&gt;30&lt;/style&gt;&lt;/DisplayText&gt;&lt;record&gt;&lt;rec-number&gt;44&lt;/rec-number&gt;&lt;foreign-keys&gt;&lt;key app="EN" db-id="2zedvs0fktd5wues2wbxrp5dzffwexsd59ef"&gt;44&lt;/key&gt;&lt;/foreign-keys&gt;&lt;ref-type name="Book"&gt;6&lt;/ref-type&gt;&lt;contributors&gt;&lt;authors&gt;&lt;author&gt;Bard, A.J.&lt;/author&gt;&lt;author&gt;Faulkner, L.R.&lt;/author&gt;&lt;/authors&gt;&lt;/contributors&gt;&lt;titles&gt;&lt;title&gt;Electrochemical Methods: Fundamentals and Applications&lt;/title&gt;&lt;/titles&gt;&lt;dates&gt;&lt;year&gt;2000&lt;/year&gt;&lt;/dates&gt;&lt;publisher&gt;Wiley&lt;/publisher&gt;&lt;isbn&gt;9780471043720&lt;/isbn&gt;&lt;urls&gt;&lt;related-urls&gt;&lt;url&gt;https://books.google.co.uk/books?id=kv56QgAACAAJ&lt;/url&gt;&lt;/related-urls&gt;&lt;/urls&gt;&lt;/record&gt;&lt;/Cite&gt;&lt;/EndNote&gt;</w:instrText>
        </w:r>
        <w:r w:rsidR="004253AC" w:rsidRPr="00D5416F">
          <w:rPr>
            <w:lang w:val="en-US"/>
          </w:rPr>
          <w:fldChar w:fldCharType="separate"/>
        </w:r>
        <w:r w:rsidR="004253AC" w:rsidRPr="00D5416F">
          <w:rPr>
            <w:noProof/>
            <w:vertAlign w:val="superscript"/>
            <w:lang w:val="en-US"/>
          </w:rPr>
          <w:t>30</w:t>
        </w:r>
        <w:r w:rsidR="004253AC" w:rsidRPr="00D5416F">
          <w:rPr>
            <w:lang w:val="en-US"/>
          </w:rPr>
          <w:fldChar w:fldCharType="end"/>
        </w:r>
      </w:hyperlink>
      <w:r w:rsidRPr="00D5416F">
        <w:rPr>
          <w:lang w:val="en-US"/>
        </w:rPr>
        <w:t xml:space="preserve"> t</w:t>
      </w:r>
      <w:r w:rsidR="00D5436F" w:rsidRPr="00D5416F">
        <w:rPr>
          <w:lang w:val="en-US"/>
        </w:rPr>
        <w:t>h</w:t>
      </w:r>
      <w:r w:rsidR="003B6E14" w:rsidRPr="00D5416F">
        <w:rPr>
          <w:lang w:val="en-US"/>
        </w:rPr>
        <w:t xml:space="preserve">e forward </w:t>
      </w:r>
      <m:oMath>
        <m:sSubSup>
          <m:sSubSupPr>
            <m:ctrlPr>
              <w:rPr>
                <w:rFonts w:ascii="Cambria Math" w:hAnsi="Cambria Math"/>
                <w:lang w:val="en-US"/>
              </w:rPr>
            </m:ctrlPr>
          </m:sSubSupPr>
          <m:e>
            <m:r>
              <w:rPr>
                <w:rFonts w:ascii="Cambria Math" w:hAnsi="Cambria Math"/>
                <w:lang w:val="en-US"/>
              </w:rPr>
              <m:t>k</m:t>
            </m:r>
          </m:e>
          <m:sub>
            <m:r>
              <m:rPr>
                <m:sty m:val="p"/>
              </m:rPr>
              <w:rPr>
                <w:rFonts w:ascii="Cambria Math" w:hAnsi="Cambria Math"/>
                <w:lang w:val="en-US"/>
              </w:rPr>
              <m:t>i</m:t>
            </m:r>
          </m:sub>
          <m:sup>
            <m:r>
              <m:rPr>
                <m:sty m:val="p"/>
              </m:rPr>
              <w:rPr>
                <w:rFonts w:ascii="Cambria Math" w:hAnsi="Cambria Math"/>
                <w:lang w:val="en-US"/>
              </w:rPr>
              <m:t>red</m:t>
            </m:r>
          </m:sup>
        </m:sSubSup>
        <m:d>
          <m:dPr>
            <m:ctrlPr>
              <w:rPr>
                <w:rFonts w:ascii="Cambria Math" w:hAnsi="Cambria Math"/>
                <w:lang w:val="en-US"/>
              </w:rPr>
            </m:ctrlPr>
          </m:dPr>
          <m:e>
            <m:r>
              <m:rPr>
                <m:sty m:val="p"/>
              </m:rPr>
              <w:rPr>
                <w:rFonts w:ascii="Cambria Math" w:hAnsi="Cambria Math"/>
                <w:lang w:val="en-US"/>
              </w:rPr>
              <m:t>t</m:t>
            </m:r>
          </m:e>
        </m:d>
      </m:oMath>
      <w:r w:rsidR="006C40B8" w:rsidRPr="00D5416F">
        <w:rPr>
          <w:lang w:val="en-US"/>
        </w:rPr>
        <w:t xml:space="preserve"> </w:t>
      </w:r>
      <w:r w:rsidR="003B6E14" w:rsidRPr="00D5416F">
        <w:rPr>
          <w:lang w:val="en-US"/>
        </w:rPr>
        <w:t xml:space="preserve">and backward </w:t>
      </w:r>
      <m:oMath>
        <m:sSubSup>
          <m:sSubSupPr>
            <m:ctrlPr>
              <w:rPr>
                <w:rFonts w:ascii="Cambria Math" w:hAnsi="Cambria Math"/>
                <w:lang w:val="en-US"/>
              </w:rPr>
            </m:ctrlPr>
          </m:sSubSupPr>
          <m:e>
            <m:r>
              <w:rPr>
                <w:rFonts w:ascii="Cambria Math" w:hAnsi="Cambria Math"/>
                <w:lang w:val="en-US"/>
              </w:rPr>
              <m:t>k</m:t>
            </m:r>
          </m:e>
          <m:sub>
            <m:r>
              <m:rPr>
                <m:sty m:val="p"/>
              </m:rPr>
              <w:rPr>
                <w:rFonts w:ascii="Cambria Math" w:hAnsi="Cambria Math"/>
                <w:lang w:val="en-US"/>
              </w:rPr>
              <m:t>i</m:t>
            </m:r>
          </m:sub>
          <m:sup>
            <m:r>
              <m:rPr>
                <m:sty m:val="p"/>
              </m:rPr>
              <w:rPr>
                <w:rFonts w:ascii="Cambria Math" w:hAnsi="Cambria Math"/>
                <w:lang w:val="en-US"/>
              </w:rPr>
              <m:t>ox</m:t>
            </m:r>
          </m:sup>
        </m:sSubSup>
        <m:d>
          <m:dPr>
            <m:ctrlPr>
              <w:rPr>
                <w:rFonts w:ascii="Cambria Math" w:hAnsi="Cambria Math"/>
                <w:lang w:val="en-US"/>
              </w:rPr>
            </m:ctrlPr>
          </m:dPr>
          <m:e>
            <m:r>
              <m:rPr>
                <m:sty m:val="p"/>
              </m:rPr>
              <w:rPr>
                <w:rFonts w:ascii="Cambria Math" w:hAnsi="Cambria Math"/>
                <w:lang w:val="en-US"/>
              </w:rPr>
              <m:t>t</m:t>
            </m:r>
          </m:e>
        </m:d>
      </m:oMath>
      <w:r w:rsidR="006C40B8" w:rsidRPr="00D5416F">
        <w:rPr>
          <w:lang w:val="en-US"/>
        </w:rPr>
        <w:t xml:space="preserve"> </w:t>
      </w:r>
      <w:r w:rsidR="003B6E14" w:rsidRPr="00D5416F">
        <w:rPr>
          <w:lang w:val="en-US"/>
        </w:rPr>
        <w:t xml:space="preserve">reaction rates </w:t>
      </w:r>
      <w:r w:rsidR="006C40B8" w:rsidRPr="00D5416F">
        <w:rPr>
          <w:lang w:val="en-US"/>
        </w:rPr>
        <w:t xml:space="preserve">for the electron transfer steps </w:t>
      </w:r>
      <w:r w:rsidR="003B6E14" w:rsidRPr="00D5416F">
        <w:rPr>
          <w:lang w:val="en-US"/>
        </w:rPr>
        <w:t>are given by</w:t>
      </w:r>
      <w:r w:rsidR="006C40B8" w:rsidRPr="00D5416F">
        <w:rPr>
          <w:lang w:val="en-US"/>
        </w:rPr>
        <w:t xml:space="preserve"> equations </w:t>
      </w:r>
      <w:r w:rsidR="00F72AE3" w:rsidRPr="00D5416F">
        <w:rPr>
          <w:lang w:val="en-US"/>
        </w:rPr>
        <w:t>(3) and (4)</w:t>
      </w:r>
      <w:r w:rsidR="009B4835" w:rsidRPr="00D5416F">
        <w:rPr>
          <w:lang w:val="en-US"/>
        </w:rPr>
        <w:t>,</w:t>
      </w:r>
      <w:r w:rsidR="006C40B8" w:rsidRPr="00D5416F">
        <w:rPr>
          <w:lang w:val="en-US"/>
        </w:rPr>
        <w:t xml:space="preserve"> </w:t>
      </w:r>
      <w:r w:rsidR="00D839E3" w:rsidRPr="00D5416F">
        <w:rPr>
          <w:lang w:val="en-US"/>
        </w:rPr>
        <w:t>respectively</w:t>
      </w:r>
      <w:r w:rsidR="009B4835" w:rsidRPr="00D5416F">
        <w:rPr>
          <w:lang w:val="en-US"/>
        </w:rPr>
        <w:t>,</w:t>
      </w:r>
      <w:r w:rsidR="00D839E3" w:rsidRPr="00D5416F">
        <w:rPr>
          <w:lang w:val="en-US"/>
        </w:rPr>
        <w:t xml:space="preserve"> with</w:t>
      </w:r>
      <m:oMath>
        <m:sSubSup>
          <m:sSubSupPr>
            <m:ctrlPr>
              <w:rPr>
                <w:rFonts w:ascii="Cambria Math" w:hAnsi="Cambria Math"/>
                <w:lang w:val="en-US"/>
              </w:rPr>
            </m:ctrlPr>
          </m:sSubSupPr>
          <m:e>
            <m:r>
              <m:rPr>
                <m:sty m:val="p"/>
              </m:rPr>
              <w:rPr>
                <w:rFonts w:ascii="Cambria Math" w:hAnsi="Cambria Math"/>
                <w:lang w:val="en-US"/>
              </w:rPr>
              <m:t xml:space="preserve"> </m:t>
            </m:r>
            <m:r>
              <w:rPr>
                <w:rFonts w:ascii="Cambria Math" w:hAnsi="Cambria Math"/>
                <w:lang w:val="en-US"/>
              </w:rPr>
              <m:t>k</m:t>
            </m:r>
          </m:e>
          <m:sub>
            <m:r>
              <m:rPr>
                <m:sty m:val="p"/>
              </m:rPr>
              <w:rPr>
                <w:rFonts w:ascii="Cambria Math" w:hAnsi="Cambria Math"/>
                <w:lang w:val="en-US"/>
              </w:rPr>
              <m:t>i</m:t>
            </m:r>
          </m:sub>
          <m:sup>
            <m:r>
              <m:rPr>
                <m:sty m:val="p"/>
              </m:rPr>
              <w:rPr>
                <w:rFonts w:ascii="Cambria Math" w:hAnsi="Cambria Math"/>
                <w:lang w:val="en-US"/>
              </w:rPr>
              <m:t>0</m:t>
            </m:r>
          </m:sup>
        </m:sSubSup>
      </m:oMath>
      <w:r w:rsidR="00495FBD" w:rsidRPr="00D5416F">
        <w:rPr>
          <w:lang w:val="en-US"/>
        </w:rPr>
        <w:t xml:space="preserve"> </w:t>
      </w:r>
      <m:oMath>
        <m:r>
          <m:rPr>
            <m:sty m:val="p"/>
          </m:rPr>
          <w:rPr>
            <w:rFonts w:ascii="Cambria Math" w:hAnsi="Cambria Math"/>
            <w:lang w:val="en-US"/>
          </w:rPr>
          <m:t xml:space="preserve">and </m:t>
        </m:r>
        <m:sSub>
          <m:sSubPr>
            <m:ctrlPr>
              <w:rPr>
                <w:rFonts w:ascii="Cambria Math" w:hAnsi="Cambria Math"/>
                <w:lang w:val="en-US"/>
              </w:rPr>
            </m:ctrlPr>
          </m:sSubPr>
          <m:e>
            <m:r>
              <m:rPr>
                <m:sty m:val="p"/>
              </m:rPr>
              <w:rPr>
                <w:rFonts w:ascii="Cambria Math" w:hAnsi="Cambria Math"/>
                <w:lang w:val="en-US"/>
              </w:rPr>
              <m:t>α</m:t>
            </m:r>
          </m:e>
          <m:sub>
            <m:r>
              <m:rPr>
                <m:sty m:val="p"/>
              </m:rPr>
              <w:rPr>
                <w:rFonts w:ascii="Cambria Math" w:hAnsi="Cambria Math"/>
                <w:lang w:val="en-US"/>
              </w:rPr>
              <m:t>i</m:t>
            </m:r>
          </m:sub>
        </m:sSub>
      </m:oMath>
      <w:r w:rsidR="00495FBD" w:rsidRPr="00D5416F">
        <w:rPr>
          <w:lang w:val="en-US"/>
        </w:rPr>
        <w:t xml:space="preserve"> being the electron transfer rate </w:t>
      </w:r>
      <w:r w:rsidR="00D839E3" w:rsidRPr="00D5416F">
        <w:rPr>
          <w:lang w:val="en-US"/>
        </w:rPr>
        <w:t>constants at</w:t>
      </w:r>
      <w:r w:rsidR="00495FBD" w:rsidRPr="00D5416F">
        <w:rPr>
          <w:lang w:val="en-US"/>
        </w:rPr>
        <w:t xml:space="preserve"> </w:t>
      </w:r>
      <m:oMath>
        <m:sSubSup>
          <m:sSubSupPr>
            <m:ctrlPr>
              <w:rPr>
                <w:rFonts w:ascii="Cambria Math" w:hAnsi="Cambria Math"/>
                <w:lang w:val="en-US"/>
              </w:rPr>
            </m:ctrlPr>
          </m:sSubSupPr>
          <m:e>
            <m:r>
              <w:rPr>
                <w:rFonts w:ascii="Cambria Math" w:hAnsi="Cambria Math"/>
                <w:lang w:val="en-US"/>
              </w:rPr>
              <m:t>E</m:t>
            </m:r>
          </m:e>
          <m:sub>
            <m:r>
              <m:rPr>
                <m:sty m:val="p"/>
              </m:rPr>
              <w:rPr>
                <w:rFonts w:ascii="Cambria Math" w:hAnsi="Cambria Math"/>
                <w:lang w:val="en-US"/>
              </w:rPr>
              <m:t>i</m:t>
            </m:r>
          </m:sub>
          <m:sup>
            <m:r>
              <m:rPr>
                <m:sty m:val="p"/>
              </m:rPr>
              <w:rPr>
                <w:rFonts w:ascii="Cambria Math" w:hAnsi="Cambria Math"/>
                <w:lang w:val="en-US"/>
              </w:rPr>
              <m:t>0</m:t>
            </m:r>
          </m:sup>
        </m:sSubSup>
      </m:oMath>
      <w:r w:rsidR="00903EEC" w:rsidRPr="00D5416F">
        <w:rPr>
          <w:lang w:val="en-US"/>
        </w:rPr>
        <w:t>, and charge transfer coeffici</w:t>
      </w:r>
      <w:r w:rsidR="00495FBD" w:rsidRPr="00D5416F">
        <w:rPr>
          <w:lang w:val="en-US"/>
        </w:rPr>
        <w:t>ents</w:t>
      </w:r>
      <w:r w:rsidR="00903EEC" w:rsidRPr="00D5416F">
        <w:rPr>
          <w:lang w:val="en-US"/>
        </w:rPr>
        <w:t>,</w:t>
      </w:r>
      <w:r w:rsidR="00495FBD" w:rsidRPr="00D5416F">
        <w:rPr>
          <w:lang w:val="en-US"/>
        </w:rPr>
        <w:t xml:space="preserve"> respectively.</w:t>
      </w:r>
    </w:p>
    <w:p w14:paraId="7C48FED8" w14:textId="5DDC5B34" w:rsidR="003B6E14" w:rsidRPr="00D5416F" w:rsidRDefault="001E2C4E" w:rsidP="001E2C4E">
      <w:pPr>
        <w:pStyle w:val="BodyText"/>
        <w:tabs>
          <w:tab w:val="center" w:pos="2160"/>
          <w:tab w:val="right" w:pos="4770"/>
        </w:tabs>
        <w:rPr>
          <w:rFonts w:ascii="Arno Pro" w:hAnsi="Arno Pro"/>
          <w:sz w:val="19"/>
          <w:szCs w:val="19"/>
        </w:rPr>
      </w:pPr>
      <w:r w:rsidRPr="00D5416F">
        <w:tab/>
      </w:r>
      <m:oMath>
        <m:sSubSup>
          <m:sSubSupPr>
            <m:ctrlPr>
              <w:rPr>
                <w:rFonts w:ascii="Cambria Math" w:hAnsi="Cambria Math"/>
                <w:b w:val="0"/>
                <w:sz w:val="19"/>
                <w:szCs w:val="19"/>
              </w:rPr>
            </m:ctrlPr>
          </m:sSubSupPr>
          <m:e>
            <m:r>
              <m:rPr>
                <m:sty m:val="bi"/>
              </m:rPr>
              <w:rPr>
                <w:rFonts w:ascii="Cambria Math" w:hAnsi="Cambria Math"/>
                <w:sz w:val="19"/>
                <w:szCs w:val="19"/>
              </w:rPr>
              <m:t>k</m:t>
            </m:r>
          </m:e>
          <m:sub>
            <m:r>
              <m:rPr>
                <m:sty m:val="bi"/>
              </m:rPr>
              <w:rPr>
                <w:rFonts w:ascii="Cambria Math" w:hAnsi="Cambria Math"/>
                <w:sz w:val="19"/>
                <w:szCs w:val="19"/>
              </w:rPr>
              <m:t>i</m:t>
            </m:r>
          </m:sub>
          <m:sup>
            <m:r>
              <m:rPr>
                <m:sty m:val="bi"/>
              </m:rPr>
              <w:rPr>
                <w:rFonts w:ascii="Cambria Math" w:hAnsi="Cambria Math"/>
                <w:sz w:val="19"/>
                <w:szCs w:val="19"/>
              </w:rPr>
              <m:t>red</m:t>
            </m:r>
          </m:sup>
        </m:sSubSup>
        <m:d>
          <m:dPr>
            <m:ctrlPr>
              <w:rPr>
                <w:rFonts w:ascii="Cambria Math" w:hAnsi="Cambria Math"/>
                <w:b w:val="0"/>
                <w:i/>
                <w:sz w:val="19"/>
                <w:szCs w:val="19"/>
              </w:rPr>
            </m:ctrlPr>
          </m:dPr>
          <m:e>
            <m:r>
              <m:rPr>
                <m:sty m:val="bi"/>
              </m:rPr>
              <w:rPr>
                <w:rFonts w:ascii="Cambria Math" w:hAnsi="Cambria Math"/>
                <w:sz w:val="19"/>
                <w:szCs w:val="19"/>
              </w:rPr>
              <m:t>t</m:t>
            </m:r>
          </m:e>
        </m:d>
        <m:r>
          <m:rPr>
            <m:sty m:val="bi"/>
          </m:rPr>
          <w:rPr>
            <w:rFonts w:ascii="Cambria Math" w:hAnsi="Cambria Math"/>
            <w:sz w:val="19"/>
            <w:szCs w:val="19"/>
          </w:rPr>
          <m:t>=</m:t>
        </m:r>
        <m:sSubSup>
          <m:sSubSupPr>
            <m:ctrlPr>
              <w:rPr>
                <w:rFonts w:ascii="Cambria Math" w:hAnsi="Cambria Math"/>
                <w:b w:val="0"/>
                <w:sz w:val="19"/>
                <w:szCs w:val="19"/>
              </w:rPr>
            </m:ctrlPr>
          </m:sSubSupPr>
          <m:e>
            <m:r>
              <m:rPr>
                <m:sty m:val="bi"/>
              </m:rPr>
              <w:rPr>
                <w:rFonts w:ascii="Cambria Math" w:hAnsi="Cambria Math"/>
                <w:sz w:val="19"/>
                <w:szCs w:val="19"/>
              </w:rPr>
              <m:t>k</m:t>
            </m:r>
          </m:e>
          <m:sub>
            <m:r>
              <m:rPr>
                <m:sty m:val="bi"/>
              </m:rPr>
              <w:rPr>
                <w:rFonts w:ascii="Cambria Math" w:hAnsi="Cambria Math"/>
                <w:sz w:val="19"/>
                <w:szCs w:val="19"/>
              </w:rPr>
              <m:t>i</m:t>
            </m:r>
          </m:sub>
          <m:sup>
            <m:r>
              <m:rPr>
                <m:sty m:val="bi"/>
              </m:rPr>
              <w:rPr>
                <w:rFonts w:ascii="Cambria Math" w:hAnsi="Cambria Math"/>
                <w:sz w:val="19"/>
                <w:szCs w:val="19"/>
              </w:rPr>
              <m:t>0</m:t>
            </m:r>
          </m:sup>
        </m:sSubSup>
        <m:r>
          <m:rPr>
            <m:sty m:val="b"/>
          </m:rPr>
          <w:rPr>
            <w:rFonts w:ascii="Cambria Math" w:hAnsi="Cambria Math"/>
            <w:sz w:val="19"/>
            <w:szCs w:val="19"/>
          </w:rPr>
          <m:t>exp</m:t>
        </m:r>
        <m:d>
          <m:dPr>
            <m:ctrlPr>
              <w:rPr>
                <w:rFonts w:ascii="Cambria Math" w:hAnsi="Cambria Math"/>
                <w:b w:val="0"/>
                <w:sz w:val="19"/>
                <w:szCs w:val="19"/>
              </w:rPr>
            </m:ctrlPr>
          </m:dPr>
          <m:e>
            <m:r>
              <m:rPr>
                <m:sty m:val="bi"/>
              </m:rPr>
              <w:rPr>
                <w:rFonts w:ascii="Cambria Math" w:hAnsi="Cambria Math"/>
                <w:sz w:val="19"/>
                <w:szCs w:val="19"/>
              </w:rPr>
              <m:t>-</m:t>
            </m:r>
            <m:f>
              <m:fPr>
                <m:ctrlPr>
                  <w:rPr>
                    <w:rFonts w:ascii="Cambria Math" w:hAnsi="Cambria Math"/>
                    <w:b w:val="0"/>
                    <w:sz w:val="19"/>
                    <w:szCs w:val="19"/>
                  </w:rPr>
                </m:ctrlPr>
              </m:fPr>
              <m:num>
                <m:sSub>
                  <m:sSubPr>
                    <m:ctrlPr>
                      <w:rPr>
                        <w:rFonts w:ascii="Cambria Math" w:hAnsi="Cambria Math"/>
                        <w:b w:val="0"/>
                        <w:sz w:val="19"/>
                        <w:szCs w:val="19"/>
                      </w:rPr>
                    </m:ctrlPr>
                  </m:sSubPr>
                  <m:e>
                    <m:r>
                      <m:rPr>
                        <m:sty m:val="bi"/>
                      </m:rPr>
                      <w:rPr>
                        <w:rFonts w:ascii="Cambria Math" w:hAnsi="Cambria Math"/>
                        <w:sz w:val="19"/>
                        <w:szCs w:val="19"/>
                      </w:rPr>
                      <m:t>α</m:t>
                    </m:r>
                  </m:e>
                  <m:sub>
                    <m:r>
                      <m:rPr>
                        <m:sty m:val="bi"/>
                      </m:rPr>
                      <w:rPr>
                        <w:rFonts w:ascii="Cambria Math" w:hAnsi="Cambria Math"/>
                        <w:sz w:val="19"/>
                        <w:szCs w:val="19"/>
                      </w:rPr>
                      <m:t>i</m:t>
                    </m:r>
                  </m:sub>
                </m:sSub>
                <m:r>
                  <m:rPr>
                    <m:sty m:val="b"/>
                  </m:rPr>
                  <w:rPr>
                    <w:rFonts w:ascii="Cambria Math" w:hAnsi="Cambria Math"/>
                    <w:sz w:val="19"/>
                    <w:szCs w:val="19"/>
                  </w:rPr>
                  <m:t>F</m:t>
                </m:r>
              </m:num>
              <m:den>
                <m:r>
                  <m:rPr>
                    <m:sty m:val="b"/>
                  </m:rPr>
                  <w:rPr>
                    <w:rFonts w:ascii="Cambria Math" w:hAnsi="Cambria Math"/>
                    <w:sz w:val="19"/>
                    <w:szCs w:val="19"/>
                  </w:rPr>
                  <m:t>RT</m:t>
                </m:r>
              </m:den>
            </m:f>
            <m:d>
              <m:dPr>
                <m:begChr m:val="["/>
                <m:endChr m:val="]"/>
                <m:ctrlPr>
                  <w:rPr>
                    <w:rFonts w:ascii="Cambria Math" w:hAnsi="Cambria Math"/>
                    <w:b w:val="0"/>
                    <w:i/>
                    <w:sz w:val="19"/>
                    <w:szCs w:val="19"/>
                  </w:rPr>
                </m:ctrlPr>
              </m:dPr>
              <m:e>
                <m:sSub>
                  <m:sSubPr>
                    <m:ctrlPr>
                      <w:rPr>
                        <w:rFonts w:ascii="Cambria Math" w:hAnsi="Cambria Math"/>
                        <w:b w:val="0"/>
                        <w:sz w:val="19"/>
                        <w:szCs w:val="19"/>
                      </w:rPr>
                    </m:ctrlPr>
                  </m:sSubPr>
                  <m:e>
                    <m:r>
                      <m:rPr>
                        <m:sty m:val="bi"/>
                      </m:rPr>
                      <w:rPr>
                        <w:rFonts w:ascii="Cambria Math" w:hAnsi="Cambria Math"/>
                        <w:sz w:val="19"/>
                        <w:szCs w:val="19"/>
                      </w:rPr>
                      <m:t>E</m:t>
                    </m:r>
                  </m:e>
                  <m:sub>
                    <m:r>
                      <m:rPr>
                        <m:sty m:val="bi"/>
                      </m:rPr>
                      <w:rPr>
                        <w:rFonts w:ascii="Cambria Math" w:hAnsi="Cambria Math"/>
                        <w:sz w:val="19"/>
                        <w:szCs w:val="19"/>
                      </w:rPr>
                      <m:t>r</m:t>
                    </m:r>
                  </m:sub>
                </m:sSub>
                <m:d>
                  <m:dPr>
                    <m:ctrlPr>
                      <w:rPr>
                        <w:rFonts w:ascii="Cambria Math" w:hAnsi="Cambria Math"/>
                        <w:b w:val="0"/>
                        <w:i/>
                        <w:sz w:val="19"/>
                        <w:szCs w:val="19"/>
                      </w:rPr>
                    </m:ctrlPr>
                  </m:dPr>
                  <m:e>
                    <m:r>
                      <m:rPr>
                        <m:sty m:val="bi"/>
                      </m:rPr>
                      <w:rPr>
                        <w:rFonts w:ascii="Cambria Math" w:hAnsi="Cambria Math"/>
                        <w:sz w:val="19"/>
                        <w:szCs w:val="19"/>
                      </w:rPr>
                      <m:t>t</m:t>
                    </m:r>
                  </m:e>
                </m:d>
                <m:r>
                  <m:rPr>
                    <m:sty m:val="bi"/>
                  </m:rPr>
                  <w:rPr>
                    <w:rFonts w:ascii="Cambria Math" w:hAnsi="Cambria Math"/>
                    <w:sz w:val="19"/>
                    <w:szCs w:val="19"/>
                  </w:rPr>
                  <m:t>-</m:t>
                </m:r>
                <m:sSubSup>
                  <m:sSubSupPr>
                    <m:ctrlPr>
                      <w:rPr>
                        <w:rFonts w:ascii="Cambria Math" w:hAnsi="Cambria Math"/>
                        <w:b w:val="0"/>
                        <w:sz w:val="19"/>
                        <w:szCs w:val="19"/>
                      </w:rPr>
                    </m:ctrlPr>
                  </m:sSubSupPr>
                  <m:e>
                    <m:r>
                      <m:rPr>
                        <m:sty m:val="bi"/>
                      </m:rPr>
                      <w:rPr>
                        <w:rFonts w:ascii="Cambria Math" w:hAnsi="Cambria Math"/>
                        <w:sz w:val="19"/>
                        <w:szCs w:val="19"/>
                      </w:rPr>
                      <m:t>E</m:t>
                    </m:r>
                  </m:e>
                  <m:sub>
                    <m:r>
                      <m:rPr>
                        <m:sty m:val="bi"/>
                      </m:rPr>
                      <w:rPr>
                        <w:rFonts w:ascii="Cambria Math" w:hAnsi="Cambria Math"/>
                        <w:sz w:val="19"/>
                        <w:szCs w:val="19"/>
                      </w:rPr>
                      <m:t>i</m:t>
                    </m:r>
                  </m:sub>
                  <m:sup>
                    <m:r>
                      <m:rPr>
                        <m:sty m:val="bi"/>
                      </m:rPr>
                      <w:rPr>
                        <w:rFonts w:ascii="Cambria Math" w:hAnsi="Cambria Math"/>
                        <w:sz w:val="19"/>
                        <w:szCs w:val="19"/>
                      </w:rPr>
                      <m:t>0</m:t>
                    </m:r>
                  </m:sup>
                </m:sSubSup>
              </m:e>
            </m:d>
          </m:e>
        </m:d>
      </m:oMath>
      <w:r w:rsidRPr="00D5416F">
        <w:tab/>
      </w:r>
      <w:r w:rsidRPr="00D5416F">
        <w:rPr>
          <w:rFonts w:ascii="Arno Pro" w:hAnsi="Arno Pro"/>
          <w:b w:val="0"/>
          <w:sz w:val="19"/>
          <w:szCs w:val="19"/>
        </w:rPr>
        <w:t>(3)</w:t>
      </w:r>
    </w:p>
    <w:p w14:paraId="1765AA5E" w14:textId="421CA537" w:rsidR="003B6E14" w:rsidRPr="00D5416F" w:rsidRDefault="001E2C4E" w:rsidP="001E2C4E">
      <w:pPr>
        <w:pStyle w:val="BodyText"/>
        <w:tabs>
          <w:tab w:val="center" w:pos="2160"/>
          <w:tab w:val="right" w:pos="4770"/>
        </w:tabs>
        <w:rPr>
          <w:rFonts w:ascii="Arno Pro" w:hAnsi="Arno Pro"/>
          <w:b w:val="0"/>
          <w:sz w:val="19"/>
          <w:szCs w:val="19"/>
        </w:rPr>
      </w:pPr>
      <w:r w:rsidRPr="00D5416F">
        <w:tab/>
      </w:r>
      <m:oMath>
        <m:sSubSup>
          <m:sSubSupPr>
            <m:ctrlPr>
              <w:rPr>
                <w:rFonts w:ascii="Cambria Math" w:hAnsi="Cambria Math"/>
                <w:b w:val="0"/>
                <w:sz w:val="19"/>
                <w:szCs w:val="19"/>
              </w:rPr>
            </m:ctrlPr>
          </m:sSubSupPr>
          <m:e>
            <m:r>
              <m:rPr>
                <m:sty m:val="bi"/>
              </m:rPr>
              <w:rPr>
                <w:rFonts w:ascii="Cambria Math" w:hAnsi="Cambria Math"/>
                <w:sz w:val="19"/>
                <w:szCs w:val="19"/>
              </w:rPr>
              <m:t>k</m:t>
            </m:r>
          </m:e>
          <m:sub>
            <m:r>
              <m:rPr>
                <m:sty m:val="bi"/>
              </m:rPr>
              <w:rPr>
                <w:rFonts w:ascii="Cambria Math" w:hAnsi="Cambria Math"/>
                <w:sz w:val="19"/>
                <w:szCs w:val="19"/>
              </w:rPr>
              <m:t>i</m:t>
            </m:r>
          </m:sub>
          <m:sup>
            <m:r>
              <m:rPr>
                <m:sty m:val="bi"/>
              </m:rPr>
              <w:rPr>
                <w:rFonts w:ascii="Cambria Math" w:hAnsi="Cambria Math"/>
                <w:sz w:val="19"/>
                <w:szCs w:val="19"/>
              </w:rPr>
              <m:t>ox</m:t>
            </m:r>
          </m:sup>
        </m:sSubSup>
        <m:d>
          <m:dPr>
            <m:ctrlPr>
              <w:rPr>
                <w:rFonts w:ascii="Cambria Math" w:hAnsi="Cambria Math"/>
                <w:b w:val="0"/>
                <w:i/>
                <w:sz w:val="19"/>
                <w:szCs w:val="19"/>
              </w:rPr>
            </m:ctrlPr>
          </m:dPr>
          <m:e>
            <m:r>
              <m:rPr>
                <m:sty m:val="bi"/>
              </m:rPr>
              <w:rPr>
                <w:rFonts w:ascii="Cambria Math" w:hAnsi="Cambria Math"/>
                <w:sz w:val="19"/>
                <w:szCs w:val="19"/>
              </w:rPr>
              <m:t>t</m:t>
            </m:r>
          </m:e>
        </m:d>
        <m:r>
          <m:rPr>
            <m:sty m:val="bi"/>
          </m:rPr>
          <w:rPr>
            <w:rFonts w:ascii="Cambria Math" w:hAnsi="Cambria Math"/>
            <w:sz w:val="19"/>
            <w:szCs w:val="19"/>
          </w:rPr>
          <m:t>=</m:t>
        </m:r>
        <m:sSubSup>
          <m:sSubSupPr>
            <m:ctrlPr>
              <w:rPr>
                <w:rFonts w:ascii="Cambria Math" w:hAnsi="Cambria Math"/>
                <w:b w:val="0"/>
                <w:sz w:val="19"/>
                <w:szCs w:val="19"/>
              </w:rPr>
            </m:ctrlPr>
          </m:sSubSupPr>
          <m:e>
            <m:r>
              <m:rPr>
                <m:sty m:val="bi"/>
              </m:rPr>
              <w:rPr>
                <w:rFonts w:ascii="Cambria Math" w:hAnsi="Cambria Math"/>
                <w:sz w:val="19"/>
                <w:szCs w:val="19"/>
              </w:rPr>
              <m:t>k</m:t>
            </m:r>
          </m:e>
          <m:sub>
            <m:r>
              <m:rPr>
                <m:sty m:val="bi"/>
              </m:rPr>
              <w:rPr>
                <w:rFonts w:ascii="Cambria Math" w:hAnsi="Cambria Math"/>
                <w:sz w:val="19"/>
                <w:szCs w:val="19"/>
              </w:rPr>
              <m:t>i</m:t>
            </m:r>
          </m:sub>
          <m:sup>
            <m:r>
              <m:rPr>
                <m:sty m:val="bi"/>
              </m:rPr>
              <w:rPr>
                <w:rFonts w:ascii="Cambria Math" w:hAnsi="Cambria Math"/>
                <w:sz w:val="19"/>
                <w:szCs w:val="19"/>
              </w:rPr>
              <m:t>0</m:t>
            </m:r>
          </m:sup>
        </m:sSubSup>
        <m:r>
          <m:rPr>
            <m:sty m:val="b"/>
          </m:rPr>
          <w:rPr>
            <w:rFonts w:ascii="Cambria Math" w:hAnsi="Cambria Math"/>
            <w:sz w:val="19"/>
            <w:szCs w:val="19"/>
          </w:rPr>
          <m:t>exp</m:t>
        </m:r>
        <m:d>
          <m:dPr>
            <m:ctrlPr>
              <w:rPr>
                <w:rFonts w:ascii="Cambria Math" w:hAnsi="Cambria Math"/>
                <w:b w:val="0"/>
                <w:sz w:val="19"/>
                <w:szCs w:val="19"/>
              </w:rPr>
            </m:ctrlPr>
          </m:dPr>
          <m:e>
            <m:d>
              <m:dPr>
                <m:ctrlPr>
                  <w:rPr>
                    <w:rFonts w:ascii="Cambria Math" w:hAnsi="Cambria Math"/>
                    <w:b w:val="0"/>
                    <w:i/>
                    <w:sz w:val="19"/>
                    <w:szCs w:val="19"/>
                  </w:rPr>
                </m:ctrlPr>
              </m:dPr>
              <m:e>
                <m:r>
                  <m:rPr>
                    <m:sty m:val="bi"/>
                  </m:rPr>
                  <w:rPr>
                    <w:rFonts w:ascii="Cambria Math" w:hAnsi="Cambria Math"/>
                    <w:sz w:val="19"/>
                    <w:szCs w:val="19"/>
                  </w:rPr>
                  <m:t>1-</m:t>
                </m:r>
                <m:sSub>
                  <m:sSubPr>
                    <m:ctrlPr>
                      <w:rPr>
                        <w:rFonts w:ascii="Cambria Math" w:hAnsi="Cambria Math"/>
                        <w:b w:val="0"/>
                        <w:sz w:val="19"/>
                        <w:szCs w:val="19"/>
                      </w:rPr>
                    </m:ctrlPr>
                  </m:sSubPr>
                  <m:e>
                    <m:r>
                      <m:rPr>
                        <m:sty m:val="bi"/>
                      </m:rPr>
                      <w:rPr>
                        <w:rFonts w:ascii="Cambria Math" w:hAnsi="Cambria Math"/>
                        <w:sz w:val="19"/>
                        <w:szCs w:val="19"/>
                      </w:rPr>
                      <m:t>α</m:t>
                    </m:r>
                  </m:e>
                  <m:sub>
                    <m:r>
                      <m:rPr>
                        <m:sty m:val="bi"/>
                      </m:rPr>
                      <w:rPr>
                        <w:rFonts w:ascii="Cambria Math" w:hAnsi="Cambria Math"/>
                        <w:sz w:val="19"/>
                        <w:szCs w:val="19"/>
                      </w:rPr>
                      <m:t>i</m:t>
                    </m:r>
                  </m:sub>
                </m:sSub>
              </m:e>
            </m:d>
            <m:f>
              <m:fPr>
                <m:ctrlPr>
                  <w:rPr>
                    <w:rFonts w:ascii="Cambria Math" w:hAnsi="Cambria Math"/>
                    <w:b w:val="0"/>
                    <w:sz w:val="19"/>
                    <w:szCs w:val="19"/>
                  </w:rPr>
                </m:ctrlPr>
              </m:fPr>
              <m:num>
                <m:r>
                  <m:rPr>
                    <m:sty m:val="b"/>
                  </m:rPr>
                  <w:rPr>
                    <w:rFonts w:ascii="Cambria Math" w:hAnsi="Cambria Math"/>
                    <w:sz w:val="19"/>
                    <w:szCs w:val="19"/>
                  </w:rPr>
                  <m:t>F</m:t>
                </m:r>
              </m:num>
              <m:den>
                <m:r>
                  <m:rPr>
                    <m:sty m:val="b"/>
                  </m:rPr>
                  <w:rPr>
                    <w:rFonts w:ascii="Cambria Math" w:hAnsi="Cambria Math"/>
                    <w:sz w:val="19"/>
                    <w:szCs w:val="19"/>
                  </w:rPr>
                  <m:t>RT</m:t>
                </m:r>
              </m:den>
            </m:f>
            <m:d>
              <m:dPr>
                <m:begChr m:val="["/>
                <m:endChr m:val="]"/>
                <m:ctrlPr>
                  <w:rPr>
                    <w:rFonts w:ascii="Cambria Math" w:hAnsi="Cambria Math"/>
                    <w:b w:val="0"/>
                    <w:i/>
                    <w:sz w:val="19"/>
                    <w:szCs w:val="19"/>
                  </w:rPr>
                </m:ctrlPr>
              </m:dPr>
              <m:e>
                <m:sSub>
                  <m:sSubPr>
                    <m:ctrlPr>
                      <w:rPr>
                        <w:rFonts w:ascii="Cambria Math" w:hAnsi="Cambria Math"/>
                        <w:b w:val="0"/>
                        <w:sz w:val="19"/>
                        <w:szCs w:val="19"/>
                      </w:rPr>
                    </m:ctrlPr>
                  </m:sSubPr>
                  <m:e>
                    <m:r>
                      <m:rPr>
                        <m:sty m:val="bi"/>
                      </m:rPr>
                      <w:rPr>
                        <w:rFonts w:ascii="Cambria Math" w:hAnsi="Cambria Math"/>
                        <w:sz w:val="19"/>
                        <w:szCs w:val="19"/>
                      </w:rPr>
                      <m:t>E</m:t>
                    </m:r>
                  </m:e>
                  <m:sub>
                    <m:r>
                      <m:rPr>
                        <m:sty m:val="bi"/>
                      </m:rPr>
                      <w:rPr>
                        <w:rFonts w:ascii="Cambria Math" w:hAnsi="Cambria Math"/>
                        <w:sz w:val="19"/>
                        <w:szCs w:val="19"/>
                      </w:rPr>
                      <m:t>r</m:t>
                    </m:r>
                  </m:sub>
                </m:sSub>
                <m:d>
                  <m:dPr>
                    <m:ctrlPr>
                      <w:rPr>
                        <w:rFonts w:ascii="Cambria Math" w:hAnsi="Cambria Math"/>
                        <w:b w:val="0"/>
                        <w:i/>
                        <w:sz w:val="19"/>
                        <w:szCs w:val="19"/>
                      </w:rPr>
                    </m:ctrlPr>
                  </m:dPr>
                  <m:e>
                    <m:r>
                      <m:rPr>
                        <m:sty m:val="bi"/>
                      </m:rPr>
                      <w:rPr>
                        <w:rFonts w:ascii="Cambria Math" w:hAnsi="Cambria Math"/>
                        <w:sz w:val="19"/>
                        <w:szCs w:val="19"/>
                      </w:rPr>
                      <m:t>t</m:t>
                    </m:r>
                  </m:e>
                </m:d>
                <m:r>
                  <m:rPr>
                    <m:sty m:val="bi"/>
                  </m:rPr>
                  <w:rPr>
                    <w:rFonts w:ascii="Cambria Math" w:hAnsi="Cambria Math"/>
                    <w:sz w:val="19"/>
                    <w:szCs w:val="19"/>
                  </w:rPr>
                  <m:t>-</m:t>
                </m:r>
                <m:sSubSup>
                  <m:sSubSupPr>
                    <m:ctrlPr>
                      <w:rPr>
                        <w:rFonts w:ascii="Cambria Math" w:hAnsi="Cambria Math"/>
                        <w:b w:val="0"/>
                        <w:sz w:val="19"/>
                        <w:szCs w:val="19"/>
                      </w:rPr>
                    </m:ctrlPr>
                  </m:sSubSupPr>
                  <m:e>
                    <m:r>
                      <m:rPr>
                        <m:sty m:val="bi"/>
                      </m:rPr>
                      <w:rPr>
                        <w:rFonts w:ascii="Cambria Math" w:hAnsi="Cambria Math"/>
                        <w:sz w:val="19"/>
                        <w:szCs w:val="19"/>
                      </w:rPr>
                      <m:t>E</m:t>
                    </m:r>
                  </m:e>
                  <m:sub>
                    <m:r>
                      <m:rPr>
                        <m:sty m:val="bi"/>
                      </m:rPr>
                      <w:rPr>
                        <w:rFonts w:ascii="Cambria Math" w:hAnsi="Cambria Math"/>
                        <w:sz w:val="19"/>
                        <w:szCs w:val="19"/>
                      </w:rPr>
                      <m:t>i</m:t>
                    </m:r>
                  </m:sub>
                  <m:sup>
                    <m:r>
                      <m:rPr>
                        <m:sty m:val="bi"/>
                      </m:rPr>
                      <w:rPr>
                        <w:rFonts w:ascii="Cambria Math" w:hAnsi="Cambria Math"/>
                        <w:sz w:val="19"/>
                        <w:szCs w:val="19"/>
                      </w:rPr>
                      <m:t>0</m:t>
                    </m:r>
                  </m:sup>
                </m:sSubSup>
              </m:e>
            </m:d>
          </m:e>
        </m:d>
      </m:oMath>
      <w:r w:rsidRPr="00D5416F">
        <w:rPr>
          <w:b w:val="0"/>
        </w:rPr>
        <w:tab/>
      </w:r>
      <w:r w:rsidRPr="00D5416F">
        <w:rPr>
          <w:rFonts w:ascii="Arno Pro" w:hAnsi="Arno Pro"/>
          <w:b w:val="0"/>
          <w:sz w:val="19"/>
          <w:szCs w:val="19"/>
        </w:rPr>
        <w:t>(4)</w:t>
      </w:r>
    </w:p>
    <w:p w14:paraId="3245A267" w14:textId="2D25ABB8" w:rsidR="003B6E14" w:rsidRPr="00D5416F" w:rsidRDefault="003B6E14" w:rsidP="00856F27">
      <w:pPr>
        <w:pStyle w:val="TAMainText"/>
        <w:rPr>
          <w:lang w:val="en-US"/>
        </w:rPr>
      </w:pPr>
      <w:r w:rsidRPr="00D5416F">
        <w:rPr>
          <w:lang w:val="en-US"/>
        </w:rPr>
        <w:t xml:space="preserve">The </w:t>
      </w:r>
      <w:r w:rsidR="00495FBD" w:rsidRPr="00D5416F">
        <w:rPr>
          <w:lang w:val="en-US"/>
        </w:rPr>
        <w:t xml:space="preserve">real or </w:t>
      </w:r>
      <w:r w:rsidR="00AB1AD7" w:rsidRPr="00D5416F">
        <w:rPr>
          <w:lang w:val="en-US"/>
        </w:rPr>
        <w:t>effective potential</w:t>
      </w:r>
      <w:r w:rsidRPr="00D5416F">
        <w:rPr>
          <w:lang w:val="en-US"/>
        </w:rPr>
        <w:t xml:space="preserve"> </w:t>
      </w:r>
      <m:oMath>
        <m:sSub>
          <m:sSubPr>
            <m:ctrlPr>
              <w:rPr>
                <w:rFonts w:ascii="Cambria Math" w:hAnsi="Cambria Math"/>
                <w:lang w:val="en-US"/>
              </w:rPr>
            </m:ctrlPr>
          </m:sSubPr>
          <m:e>
            <m:r>
              <w:rPr>
                <w:rFonts w:ascii="Cambria Math" w:hAnsi="Cambria Math"/>
                <w:lang w:val="en-US"/>
              </w:rPr>
              <m:t>E</m:t>
            </m:r>
          </m:e>
          <m:sub>
            <m:r>
              <m:rPr>
                <m:sty m:val="p"/>
              </m:rPr>
              <w:rPr>
                <w:rFonts w:ascii="Cambria Math" w:hAnsi="Cambria Math"/>
                <w:lang w:val="en-US"/>
              </w:rPr>
              <m:t>r</m:t>
            </m:r>
          </m:sub>
        </m:sSub>
        <m:r>
          <m:rPr>
            <m:sty m:val="p"/>
          </m:rPr>
          <w:rPr>
            <w:rFonts w:ascii="Cambria Math" w:hAnsi="Cambria Math"/>
            <w:lang w:val="en-US"/>
          </w:rPr>
          <m:t>(t)</m:t>
        </m:r>
      </m:oMath>
      <w:r w:rsidRPr="00D5416F">
        <w:rPr>
          <w:lang w:val="en-US"/>
        </w:rPr>
        <w:t xml:space="preserve"> is the input </w:t>
      </w:r>
      <w:r w:rsidR="00495FBD" w:rsidRPr="00D5416F">
        <w:rPr>
          <w:lang w:val="en-US"/>
        </w:rPr>
        <w:t xml:space="preserve">applied </w:t>
      </w:r>
      <w:r w:rsidR="00867D11" w:rsidRPr="00D5416F">
        <w:rPr>
          <w:lang w:val="en-US"/>
        </w:rPr>
        <w:t>potential</w:t>
      </w:r>
      <w:r w:rsidRPr="00D5416F">
        <w:rPr>
          <w:lang w:val="en-US"/>
        </w:rPr>
        <w:t xml:space="preserve"> </w:t>
      </w:r>
      <m:oMath>
        <m:r>
          <w:rPr>
            <w:rFonts w:ascii="Cambria Math" w:hAnsi="Cambria Math"/>
            <w:lang w:val="en-US"/>
          </w:rPr>
          <m:t>E</m:t>
        </m:r>
        <m:r>
          <m:rPr>
            <m:sty m:val="p"/>
          </m:rPr>
          <w:rPr>
            <w:rFonts w:ascii="Cambria Math" w:hAnsi="Cambria Math"/>
            <w:lang w:val="en-US"/>
          </w:rPr>
          <m:t>(t)</m:t>
        </m:r>
      </m:oMath>
      <w:r w:rsidRPr="00D5416F">
        <w:rPr>
          <w:lang w:val="en-US"/>
        </w:rPr>
        <w:t xml:space="preserve"> minus the </w:t>
      </w:r>
      <w:r w:rsidR="00867D11" w:rsidRPr="00D5416F">
        <w:rPr>
          <w:lang w:val="en-US"/>
        </w:rPr>
        <w:t>potential</w:t>
      </w:r>
      <w:r w:rsidRPr="00D5416F">
        <w:rPr>
          <w:lang w:val="en-US"/>
        </w:rPr>
        <w:t xml:space="preserve"> due to </w:t>
      </w:r>
      <w:r w:rsidR="00FB712E" w:rsidRPr="00D5416F">
        <w:rPr>
          <w:lang w:val="en-US"/>
        </w:rPr>
        <w:t xml:space="preserve">uncompensated </w:t>
      </w:r>
      <w:r w:rsidRPr="00D5416F">
        <w:rPr>
          <w:lang w:val="en-US"/>
        </w:rPr>
        <w:t xml:space="preserve">resistance </w:t>
      </w:r>
      <m:oMath>
        <m:sSub>
          <m:sSubPr>
            <m:ctrlPr>
              <w:rPr>
                <w:rFonts w:ascii="Cambria Math" w:hAnsi="Cambria Math"/>
                <w:lang w:val="en-US"/>
              </w:rPr>
            </m:ctrlPr>
          </m:sSubPr>
          <m:e>
            <m:r>
              <w:rPr>
                <w:rFonts w:ascii="Cambria Math" w:hAnsi="Cambria Math"/>
                <w:lang w:val="en-US"/>
              </w:rPr>
              <m:t>R</m:t>
            </m:r>
          </m:e>
          <m:sub>
            <m:r>
              <m:rPr>
                <m:sty m:val="p"/>
              </m:rPr>
              <w:rPr>
                <w:rFonts w:ascii="Cambria Math" w:hAnsi="Cambria Math"/>
                <w:lang w:val="en-US"/>
              </w:rPr>
              <m:t>u</m:t>
            </m:r>
          </m:sub>
        </m:sSub>
      </m:oMath>
      <w:r w:rsidR="00602082" w:rsidRPr="00D5416F">
        <w:rPr>
          <w:lang w:val="en-US"/>
        </w:rPr>
        <w:t xml:space="preserve"> </w:t>
      </w:r>
      <w:r w:rsidR="00CF0159" w:rsidRPr="00D5416F">
        <w:rPr>
          <w:lang w:val="en-US"/>
        </w:rPr>
        <w:t xml:space="preserve">as reflected in the Ohmic </w:t>
      </w:r>
      <w:r w:rsidR="00495FBD" w:rsidRPr="00D5416F">
        <w:rPr>
          <w:lang w:val="en-US"/>
        </w:rPr>
        <w:t>(</w:t>
      </w:r>
      <w:r w:rsidR="00CF0159" w:rsidRPr="00D5416F">
        <w:rPr>
          <w:bCs/>
          <w:i/>
          <w:iCs/>
          <w:lang w:val="en-US"/>
        </w:rPr>
        <w:t>I</w:t>
      </w:r>
      <w:r w:rsidR="00CF0159" w:rsidRPr="00D5416F">
        <w:rPr>
          <w:bCs/>
          <w:iCs/>
          <w:lang w:val="en-US"/>
        </w:rPr>
        <w:t>R</w:t>
      </w:r>
      <w:r w:rsidR="00CF0159" w:rsidRPr="00D5416F">
        <w:rPr>
          <w:vertAlign w:val="subscript"/>
          <w:lang w:val="en-US"/>
        </w:rPr>
        <w:t>u</w:t>
      </w:r>
      <w:r w:rsidR="00495FBD" w:rsidRPr="00D5416F">
        <w:rPr>
          <w:lang w:val="en-US"/>
        </w:rPr>
        <w:t xml:space="preserve">) </w:t>
      </w:r>
      <w:r w:rsidR="00CF0159" w:rsidRPr="00D5416F">
        <w:rPr>
          <w:lang w:val="en-US"/>
        </w:rPr>
        <w:t>drop.</w:t>
      </w:r>
      <w:r w:rsidR="00867D11" w:rsidRPr="00D5416F">
        <w:rPr>
          <w:lang w:val="en-US"/>
        </w:rPr>
        <w:t xml:space="preserve"> </w:t>
      </w:r>
    </w:p>
    <w:p w14:paraId="3474237C" w14:textId="64C9B15C" w:rsidR="003B6E14" w:rsidRPr="00D5416F" w:rsidRDefault="00920A48" w:rsidP="004F0563">
      <w:pPr>
        <w:rPr>
          <w:rFonts w:ascii="Arno Pro" w:hAnsi="Arno Pro"/>
          <w:sz w:val="19"/>
          <w:szCs w:val="19"/>
        </w:rPr>
      </w:pPr>
      <m:oMathPara>
        <m:oMathParaPr>
          <m:jc m:val="center"/>
        </m:oMathParaPr>
        <m:oMath>
          <m:sSub>
            <m:sSubPr>
              <m:ctrlPr>
                <w:rPr>
                  <w:rFonts w:ascii="Cambria Math" w:hAnsi="Cambria Math"/>
                  <w:sz w:val="19"/>
                  <w:szCs w:val="19"/>
                </w:rPr>
              </m:ctrlPr>
            </m:sSubPr>
            <m:e>
              <m:r>
                <w:rPr>
                  <w:rFonts w:ascii="Cambria Math" w:hAnsi="Cambria Math"/>
                  <w:sz w:val="19"/>
                  <w:szCs w:val="19"/>
                </w:rPr>
                <m:t>E</m:t>
              </m:r>
            </m:e>
            <m:sub>
              <m:r>
                <m:rPr>
                  <m:sty m:val="p"/>
                </m:rPr>
                <w:rPr>
                  <w:rFonts w:ascii="Cambria Math" w:hAnsi="Cambria Math"/>
                  <w:sz w:val="19"/>
                  <w:szCs w:val="19"/>
                </w:rPr>
                <m:t>r</m:t>
              </m:r>
            </m:sub>
          </m:sSub>
          <m:d>
            <m:dPr>
              <m:ctrlPr>
                <w:rPr>
                  <w:rFonts w:ascii="Cambria Math" w:hAnsi="Cambria Math"/>
                  <w:sz w:val="19"/>
                  <w:szCs w:val="19"/>
                </w:rPr>
              </m:ctrlPr>
            </m:dPr>
            <m:e>
              <m:r>
                <w:rPr>
                  <w:rFonts w:ascii="Cambria Math" w:hAnsi="Cambria Math"/>
                  <w:sz w:val="19"/>
                  <w:szCs w:val="19"/>
                </w:rPr>
                <m:t>t</m:t>
              </m:r>
            </m:e>
          </m:d>
          <m:r>
            <m:rPr>
              <m:sty m:val="p"/>
            </m:rPr>
            <w:rPr>
              <w:rFonts w:ascii="Cambria Math" w:hAnsi="Cambria Math"/>
              <w:sz w:val="19"/>
              <w:szCs w:val="19"/>
            </w:rPr>
            <m:t>=</m:t>
          </m:r>
          <m:r>
            <w:rPr>
              <w:rFonts w:ascii="Cambria Math" w:hAnsi="Cambria Math"/>
              <w:sz w:val="19"/>
              <w:szCs w:val="19"/>
            </w:rPr>
            <m:t>E</m:t>
          </m:r>
          <m:d>
            <m:dPr>
              <m:ctrlPr>
                <w:rPr>
                  <w:rFonts w:ascii="Cambria Math" w:hAnsi="Cambria Math"/>
                  <w:sz w:val="19"/>
                  <w:szCs w:val="19"/>
                </w:rPr>
              </m:ctrlPr>
            </m:dPr>
            <m:e>
              <m:r>
                <w:rPr>
                  <w:rFonts w:ascii="Cambria Math" w:hAnsi="Cambria Math"/>
                  <w:sz w:val="19"/>
                  <w:szCs w:val="19"/>
                </w:rPr>
                <m:t>t</m:t>
              </m:r>
            </m:e>
          </m:d>
          <m:r>
            <m:rPr>
              <m:sty m:val="p"/>
            </m:rPr>
            <w:rPr>
              <w:rFonts w:ascii="Cambria Math" w:hAnsi="Cambria Math"/>
              <w:sz w:val="19"/>
              <w:szCs w:val="19"/>
            </w:rPr>
            <m:t>-</m:t>
          </m:r>
          <m:sSub>
            <m:sSubPr>
              <m:ctrlPr>
                <w:rPr>
                  <w:rFonts w:ascii="Cambria Math" w:hAnsi="Cambria Math"/>
                  <w:sz w:val="19"/>
                  <w:szCs w:val="19"/>
                </w:rPr>
              </m:ctrlPr>
            </m:sSubPr>
            <m:e>
              <m:r>
                <m:rPr>
                  <m:sty m:val="p"/>
                </m:rPr>
                <w:rPr>
                  <w:rFonts w:ascii="Cambria Math" w:hAnsi="Cambria Math"/>
                  <w:sz w:val="19"/>
                  <w:szCs w:val="19"/>
                </w:rPr>
                <m:t>R</m:t>
              </m:r>
            </m:e>
            <m:sub>
              <m:r>
                <m:rPr>
                  <m:sty m:val="p"/>
                </m:rPr>
                <w:rPr>
                  <w:rFonts w:ascii="Cambria Math" w:hAnsi="Cambria Math"/>
                  <w:sz w:val="19"/>
                  <w:szCs w:val="19"/>
                </w:rPr>
                <m:t>u</m:t>
              </m:r>
            </m:sub>
          </m:sSub>
          <m:sSub>
            <m:sSubPr>
              <m:ctrlPr>
                <w:rPr>
                  <w:rFonts w:ascii="Cambria Math" w:hAnsi="Cambria Math"/>
                  <w:sz w:val="19"/>
                  <w:szCs w:val="19"/>
                </w:rPr>
              </m:ctrlPr>
            </m:sSubPr>
            <m:e>
              <m:r>
                <w:rPr>
                  <w:rFonts w:ascii="Cambria Math" w:hAnsi="Cambria Math"/>
                  <w:sz w:val="19"/>
                  <w:szCs w:val="19"/>
                </w:rPr>
                <m:t>I</m:t>
              </m:r>
            </m:e>
            <m:sub>
              <m:r>
                <m:rPr>
                  <m:sty m:val="p"/>
                </m:rPr>
                <w:rPr>
                  <w:rFonts w:ascii="Cambria Math" w:hAnsi="Cambria Math"/>
                  <w:sz w:val="19"/>
                  <w:szCs w:val="19"/>
                </w:rPr>
                <m:t>tot</m:t>
              </m:r>
            </m:sub>
          </m:sSub>
          <m:d>
            <m:dPr>
              <m:ctrlPr>
                <w:rPr>
                  <w:rFonts w:ascii="Cambria Math" w:hAnsi="Cambria Math"/>
                  <w:sz w:val="19"/>
                  <w:szCs w:val="19"/>
                </w:rPr>
              </m:ctrlPr>
            </m:dPr>
            <m:e>
              <m:r>
                <w:rPr>
                  <w:rFonts w:ascii="Cambria Math" w:hAnsi="Cambria Math"/>
                  <w:sz w:val="19"/>
                  <w:szCs w:val="19"/>
                </w:rPr>
                <m:t>t</m:t>
              </m:r>
            </m:e>
          </m:d>
        </m:oMath>
      </m:oMathPara>
    </w:p>
    <w:p w14:paraId="66820C42" w14:textId="2FBF9FFB" w:rsidR="003B6E14" w:rsidRPr="00D5416F" w:rsidRDefault="003B6E14" w:rsidP="00082C87">
      <w:pPr>
        <w:pStyle w:val="TAMainText"/>
        <w:ind w:firstLine="0"/>
        <w:rPr>
          <w:lang w:val="en-US"/>
        </w:rPr>
      </w:pPr>
      <w:r w:rsidRPr="00D5416F">
        <w:rPr>
          <w:lang w:val="en-US"/>
        </w:rPr>
        <w:t xml:space="preserve">and the input </w:t>
      </w:r>
      <w:r w:rsidR="0020397A" w:rsidRPr="00D5416F">
        <w:rPr>
          <w:lang w:val="en-US"/>
        </w:rPr>
        <w:t xml:space="preserve">potential </w:t>
      </w:r>
      <w:r w:rsidRPr="00D5416F">
        <w:rPr>
          <w:lang w:val="en-US"/>
        </w:rPr>
        <w:t xml:space="preserve">is the sum of dc </w:t>
      </w:r>
      <w:r w:rsidR="00AA0211" w:rsidRPr="00D5416F">
        <w:rPr>
          <w:lang w:val="en-US"/>
        </w:rPr>
        <w:t>(</w:t>
      </w:r>
      <m:oMath>
        <m:sSub>
          <m:sSubPr>
            <m:ctrlPr>
              <w:rPr>
                <w:rFonts w:ascii="Cambria Math" w:hAnsi="Cambria Math"/>
                <w:lang w:val="en-US"/>
              </w:rPr>
            </m:ctrlPr>
          </m:sSubPr>
          <m:e>
            <m:r>
              <m:rPr>
                <m:sty m:val="p"/>
              </m:rPr>
              <w:rPr>
                <w:rFonts w:ascii="Cambria Math" w:hAnsi="Cambria Math"/>
                <w:lang w:val="en-US"/>
              </w:rPr>
              <m:t>E</m:t>
            </m:r>
          </m:e>
          <m:sub>
            <m:r>
              <m:rPr>
                <m:sty m:val="p"/>
              </m:rPr>
              <w:rPr>
                <w:rFonts w:ascii="Cambria Math" w:hAnsi="Cambria Math"/>
                <w:lang w:val="en-US"/>
              </w:rPr>
              <m:t>dc</m:t>
            </m:r>
          </m:sub>
        </m:sSub>
      </m:oMath>
      <w:r w:rsidR="00AA0211" w:rsidRPr="00D5416F">
        <w:rPr>
          <w:lang w:val="en-US"/>
        </w:rPr>
        <w:t xml:space="preserve">) </w:t>
      </w:r>
      <w:r w:rsidRPr="00D5416F">
        <w:rPr>
          <w:lang w:val="en-US"/>
        </w:rPr>
        <w:t xml:space="preserve">and ac </w:t>
      </w:r>
      <w:r w:rsidR="00FB712E" w:rsidRPr="00D5416F">
        <w:rPr>
          <w:lang w:val="en-US"/>
        </w:rPr>
        <w:t>contributions</w:t>
      </w:r>
      <w:r w:rsidR="0020397A" w:rsidRPr="00D5416F">
        <w:rPr>
          <w:lang w:val="en-US"/>
        </w:rPr>
        <w:t xml:space="preserve"> </w:t>
      </w:r>
    </w:p>
    <w:p w14:paraId="261D335E" w14:textId="39341E0F" w:rsidR="003B6E14" w:rsidRPr="00D5416F" w:rsidRDefault="0091776C" w:rsidP="0091776C">
      <w:pPr>
        <w:pStyle w:val="BodyText"/>
        <w:tabs>
          <w:tab w:val="center" w:pos="2160"/>
          <w:tab w:val="right" w:pos="4770"/>
        </w:tabs>
        <w:rPr>
          <w:rFonts w:ascii="Arno Pro" w:hAnsi="Arno Pro"/>
          <w:b w:val="0"/>
          <w:kern w:val="21"/>
          <w:sz w:val="19"/>
          <w:szCs w:val="19"/>
        </w:rPr>
      </w:pPr>
      <w:r w:rsidRPr="00D5416F">
        <w:rPr>
          <w:b w:val="0"/>
        </w:rPr>
        <w:tab/>
      </w:r>
      <m:oMath>
        <m:r>
          <m:rPr>
            <m:sty m:val="bi"/>
          </m:rPr>
          <w:rPr>
            <w:rFonts w:ascii="Cambria Math" w:hAnsi="Cambria Math"/>
            <w:sz w:val="19"/>
            <w:szCs w:val="19"/>
          </w:rPr>
          <m:t>E</m:t>
        </m:r>
        <m:d>
          <m:dPr>
            <m:ctrlPr>
              <w:rPr>
                <w:rFonts w:ascii="Cambria Math" w:hAnsi="Cambria Math"/>
                <w:b w:val="0"/>
                <w:sz w:val="19"/>
                <w:szCs w:val="19"/>
              </w:rPr>
            </m:ctrlPr>
          </m:dPr>
          <m:e>
            <m:r>
              <m:rPr>
                <m:sty m:val="bi"/>
              </m:rPr>
              <w:rPr>
                <w:rFonts w:ascii="Cambria Math" w:hAnsi="Cambria Math"/>
                <w:sz w:val="19"/>
                <w:szCs w:val="19"/>
              </w:rPr>
              <m:t>t</m:t>
            </m:r>
          </m:e>
        </m:d>
        <m:r>
          <m:rPr>
            <m:sty m:val="b"/>
          </m:rPr>
          <w:rPr>
            <w:rFonts w:ascii="Cambria Math" w:hAnsi="Cambria Math"/>
            <w:sz w:val="19"/>
            <w:szCs w:val="19"/>
          </w:rPr>
          <m:t>=</m:t>
        </m:r>
        <m:sSub>
          <m:sSubPr>
            <m:ctrlPr>
              <w:rPr>
                <w:rFonts w:ascii="Cambria Math" w:hAnsi="Cambria Math"/>
                <w:b w:val="0"/>
                <w:sz w:val="19"/>
                <w:szCs w:val="19"/>
              </w:rPr>
            </m:ctrlPr>
          </m:sSubPr>
          <m:e>
            <m:r>
              <m:rPr>
                <m:sty m:val="bi"/>
              </m:rPr>
              <w:rPr>
                <w:rFonts w:ascii="Cambria Math" w:hAnsi="Cambria Math"/>
                <w:sz w:val="19"/>
                <w:szCs w:val="19"/>
              </w:rPr>
              <m:t>E</m:t>
            </m:r>
          </m:e>
          <m:sub>
            <m:r>
              <m:rPr>
                <m:sty m:val="b"/>
              </m:rPr>
              <w:rPr>
                <w:rFonts w:ascii="Cambria Math" w:hAnsi="Cambria Math"/>
                <w:sz w:val="19"/>
                <w:szCs w:val="19"/>
              </w:rPr>
              <m:t>dc</m:t>
            </m:r>
          </m:sub>
        </m:sSub>
        <m:d>
          <m:dPr>
            <m:ctrlPr>
              <w:rPr>
                <w:rFonts w:ascii="Cambria Math" w:hAnsi="Cambria Math"/>
                <w:b w:val="0"/>
                <w:sz w:val="19"/>
                <w:szCs w:val="19"/>
              </w:rPr>
            </m:ctrlPr>
          </m:dPr>
          <m:e>
            <m:r>
              <m:rPr>
                <m:sty m:val="bi"/>
              </m:rPr>
              <w:rPr>
                <w:rFonts w:ascii="Cambria Math" w:hAnsi="Cambria Math"/>
                <w:sz w:val="19"/>
                <w:szCs w:val="19"/>
              </w:rPr>
              <m:t>t</m:t>
            </m:r>
          </m:e>
        </m:d>
        <m:r>
          <m:rPr>
            <m:sty m:val="b"/>
          </m:rPr>
          <w:rPr>
            <w:rFonts w:ascii="Cambria Math" w:hAnsi="Cambria Math"/>
            <w:sz w:val="19"/>
            <w:szCs w:val="19"/>
          </w:rPr>
          <m:t>+∆Esin</m:t>
        </m:r>
        <m:d>
          <m:dPr>
            <m:ctrlPr>
              <w:rPr>
                <w:rFonts w:ascii="Cambria Math" w:hAnsi="Cambria Math"/>
                <w:b w:val="0"/>
                <w:sz w:val="19"/>
                <w:szCs w:val="19"/>
              </w:rPr>
            </m:ctrlPr>
          </m:dPr>
          <m:e>
            <m:r>
              <m:rPr>
                <m:sty m:val="b"/>
              </m:rPr>
              <w:rPr>
                <w:rFonts w:ascii="Cambria Math" w:hAnsi="Cambria Math"/>
                <w:sz w:val="19"/>
                <w:szCs w:val="19"/>
              </w:rPr>
              <m:t>ω</m:t>
            </m:r>
            <m:r>
              <m:rPr>
                <m:sty m:val="bi"/>
              </m:rPr>
              <w:rPr>
                <w:rFonts w:ascii="Cambria Math" w:hAnsi="Cambria Math"/>
                <w:sz w:val="19"/>
                <w:szCs w:val="19"/>
              </w:rPr>
              <m:t>t</m:t>
            </m:r>
            <m:r>
              <m:rPr>
                <m:sty m:val="b"/>
              </m:rPr>
              <w:rPr>
                <w:rFonts w:ascii="Cambria Math" w:hAnsi="Cambria Math"/>
                <w:sz w:val="19"/>
                <w:szCs w:val="19"/>
              </w:rPr>
              <m:t>+η</m:t>
            </m:r>
          </m:e>
        </m:d>
      </m:oMath>
      <w:r w:rsidRPr="00D5416F">
        <w:rPr>
          <w:b w:val="0"/>
        </w:rPr>
        <w:tab/>
      </w:r>
      <w:r w:rsidRPr="00D5416F">
        <w:rPr>
          <w:rFonts w:ascii="Arno Pro" w:hAnsi="Arno Pro"/>
          <w:b w:val="0"/>
          <w:kern w:val="21"/>
          <w:sz w:val="19"/>
          <w:szCs w:val="19"/>
        </w:rPr>
        <w:t>(5)</w:t>
      </w:r>
    </w:p>
    <w:p w14:paraId="383B7B7F" w14:textId="1EA02E5B" w:rsidR="00FB712E" w:rsidRPr="00D5416F" w:rsidRDefault="0084447D" w:rsidP="00082C87">
      <w:pPr>
        <w:pStyle w:val="TAMainText"/>
        <w:ind w:firstLine="0"/>
        <w:rPr>
          <w:lang w:val="en-US"/>
        </w:rPr>
      </w:pPr>
      <w:r w:rsidRPr="00D5416F">
        <w:rPr>
          <w:lang w:val="en-US"/>
        </w:rPr>
        <w:t>w</w:t>
      </w:r>
      <w:r w:rsidR="00AA0211" w:rsidRPr="00D5416F">
        <w:rPr>
          <w:lang w:val="en-US"/>
        </w:rPr>
        <w:t xml:space="preserve">here </w:t>
      </w:r>
      <m:oMath>
        <m:r>
          <m:rPr>
            <m:sty m:val="p"/>
          </m:rPr>
          <w:rPr>
            <w:rFonts w:ascii="Cambria Math" w:hAnsi="Cambria Math"/>
            <w:lang w:val="en-US"/>
          </w:rPr>
          <m:t>∆E</m:t>
        </m:r>
      </m:oMath>
      <w:r w:rsidR="00495FBD" w:rsidRPr="00D5416F">
        <w:rPr>
          <w:lang w:val="en-US"/>
        </w:rPr>
        <w:t xml:space="preserve"> is the amplitude of the </w:t>
      </w:r>
      <w:r w:rsidRPr="00D5416F">
        <w:rPr>
          <w:lang w:val="en-US"/>
        </w:rPr>
        <w:t>sine</w:t>
      </w:r>
      <w:r w:rsidR="00495FBD" w:rsidRPr="00D5416F">
        <w:rPr>
          <w:lang w:val="en-US"/>
        </w:rPr>
        <w:t xml:space="preserve"> wave of frequ</w:t>
      </w:r>
      <w:r w:rsidRPr="00D5416F">
        <w:rPr>
          <w:lang w:val="en-US"/>
        </w:rPr>
        <w:t>en</w:t>
      </w:r>
      <w:r w:rsidR="00495FBD" w:rsidRPr="00D5416F">
        <w:rPr>
          <w:lang w:val="en-US"/>
        </w:rPr>
        <w:t xml:space="preserve">cy </w:t>
      </w:r>
      <m:oMath>
        <m:r>
          <m:rPr>
            <m:sty m:val="p"/>
          </m:rPr>
          <w:rPr>
            <w:rFonts w:ascii="Cambria Math" w:hAnsi="Cambria Math"/>
            <w:lang w:val="en-US"/>
          </w:rPr>
          <m:t>ω</m:t>
        </m:r>
      </m:oMath>
      <w:r w:rsidR="00495FBD" w:rsidRPr="00D5416F">
        <w:rPr>
          <w:lang w:val="en-US"/>
        </w:rPr>
        <w:t xml:space="preserve"> </w:t>
      </w:r>
      <w:r w:rsidR="00BD7D16" w:rsidRPr="00D5416F">
        <w:rPr>
          <w:lang w:val="en-US"/>
        </w:rPr>
        <w:t xml:space="preserve"> (</w:t>
      </w:r>
      <m:oMath>
        <m:r>
          <m:rPr>
            <m:sty m:val="p"/>
          </m:rPr>
          <w:rPr>
            <w:rFonts w:ascii="Cambria Math" w:hAnsi="Cambria Math"/>
            <w:lang w:val="en-US"/>
          </w:rPr>
          <m:t>ω</m:t>
        </m:r>
        <m:r>
          <w:rPr>
            <w:rFonts w:ascii="Cambria Math" w:hAnsi="Cambria Math"/>
            <w:lang w:val="en-US"/>
          </w:rPr>
          <m:t>=2πf</m:t>
        </m:r>
      </m:oMath>
      <w:r w:rsidR="00720BF3" w:rsidRPr="00D5416F">
        <w:rPr>
          <w:lang w:val="en-US"/>
        </w:rPr>
        <w:t xml:space="preserve">, where </w:t>
      </w:r>
      <m:oMath>
        <m:r>
          <w:rPr>
            <w:rFonts w:ascii="Cambria Math" w:hAnsi="Cambria Math"/>
            <w:lang w:val="en-US"/>
          </w:rPr>
          <m:t>f</m:t>
        </m:r>
      </m:oMath>
      <w:r w:rsidR="00720BF3" w:rsidRPr="00D5416F">
        <w:rPr>
          <w:lang w:val="en-US"/>
        </w:rPr>
        <w:t xml:space="preserve"> is frequency in Hz)</w:t>
      </w:r>
      <w:r w:rsidR="00BD7D16" w:rsidRPr="00D5416F">
        <w:rPr>
          <w:lang w:val="en-US"/>
        </w:rPr>
        <w:t xml:space="preserve"> </w:t>
      </w:r>
      <w:r w:rsidR="00495FBD" w:rsidRPr="00D5416F">
        <w:rPr>
          <w:lang w:val="en-US"/>
        </w:rPr>
        <w:t xml:space="preserve">and </w:t>
      </w:r>
      <w:r w:rsidRPr="00D5416F">
        <w:rPr>
          <w:lang w:val="en-US"/>
        </w:rPr>
        <w:t>phase</w:t>
      </w:r>
      <m:oMath>
        <m:r>
          <m:rPr>
            <m:sty m:val="p"/>
          </m:rPr>
          <w:rPr>
            <w:rFonts w:ascii="Cambria Math" w:hAnsi="Cambria Math"/>
            <w:lang w:val="en-US"/>
          </w:rPr>
          <m:t xml:space="preserve"> η</m:t>
        </m:r>
      </m:oMath>
      <w:r w:rsidR="00AA0211" w:rsidRPr="00D5416F">
        <w:rPr>
          <w:lang w:val="en-US"/>
        </w:rPr>
        <w:t>.</w:t>
      </w:r>
      <w:r w:rsidR="004F0563" w:rsidRPr="00D5416F">
        <w:rPr>
          <w:lang w:val="en-US"/>
        </w:rPr>
        <w:t xml:space="preserve"> </w:t>
      </w:r>
      <w:r w:rsidR="00FB712E" w:rsidRPr="00D5416F">
        <w:rPr>
          <w:lang w:val="en-US"/>
        </w:rPr>
        <w:t xml:space="preserve">Furthermore, </w:t>
      </w:r>
    </w:p>
    <w:p w14:paraId="7A772BAF" w14:textId="707B5C7D" w:rsidR="003B6E14" w:rsidRPr="00D5416F" w:rsidRDefault="00920A48" w:rsidP="004F0563">
      <w:pPr>
        <w:rPr>
          <w:rFonts w:ascii="Arno Pro" w:hAnsi="Arno Pro"/>
          <w:sz w:val="19"/>
          <w:szCs w:val="19"/>
        </w:rPr>
      </w:pPr>
      <m:oMathPara>
        <m:oMathParaPr>
          <m:jc m:val="center"/>
        </m:oMathParaPr>
        <m:oMath>
          <m:sSub>
            <m:sSubPr>
              <m:ctrlPr>
                <w:rPr>
                  <w:rFonts w:ascii="Cambria Math" w:hAnsi="Cambria Math"/>
                  <w:sz w:val="19"/>
                  <w:szCs w:val="19"/>
                </w:rPr>
              </m:ctrlPr>
            </m:sSubPr>
            <m:e>
              <m:r>
                <w:rPr>
                  <w:rFonts w:ascii="Cambria Math" w:hAnsi="Cambria Math"/>
                  <w:sz w:val="19"/>
                  <w:szCs w:val="19"/>
                </w:rPr>
                <m:t>E</m:t>
              </m:r>
            </m:e>
            <m:sub>
              <m:r>
                <m:rPr>
                  <m:sty m:val="p"/>
                </m:rPr>
                <w:rPr>
                  <w:rFonts w:ascii="Cambria Math" w:hAnsi="Cambria Math"/>
                  <w:sz w:val="19"/>
                  <w:szCs w:val="19"/>
                </w:rPr>
                <m:t>dc</m:t>
              </m:r>
            </m:sub>
          </m:sSub>
          <m:r>
            <m:rPr>
              <m:sty m:val="p"/>
            </m:rPr>
            <w:rPr>
              <w:rFonts w:ascii="Cambria Math" w:hAnsi="Cambria Math"/>
              <w:sz w:val="19"/>
              <w:szCs w:val="19"/>
            </w:rPr>
            <m:t>(t)=</m:t>
          </m:r>
          <m:d>
            <m:dPr>
              <m:begChr m:val=""/>
              <m:endChr m:val=""/>
              <m:ctrlPr>
                <w:rPr>
                  <w:rFonts w:ascii="Cambria Math" w:hAnsi="Cambria Math"/>
                  <w:sz w:val="19"/>
                  <w:szCs w:val="19"/>
                </w:rPr>
              </m:ctrlPr>
            </m:dPr>
            <m:e>
              <m:d>
                <m:dPr>
                  <m:begChr m:val="{"/>
                  <m:endChr m:val=""/>
                  <m:ctrlPr>
                    <w:rPr>
                      <w:rFonts w:ascii="Cambria Math" w:hAnsi="Cambria Math"/>
                      <w:sz w:val="19"/>
                      <w:szCs w:val="19"/>
                    </w:rPr>
                  </m:ctrlPr>
                </m:dPr>
                <m:e>
                  <m:m>
                    <m:mPr>
                      <m:plcHide m:val="1"/>
                      <m:mcs>
                        <m:mc>
                          <m:mcPr>
                            <m:count m:val="2"/>
                            <m:mcJc m:val="center"/>
                          </m:mcPr>
                        </m:mc>
                      </m:mcs>
                      <m:ctrlPr>
                        <w:rPr>
                          <w:rFonts w:ascii="Cambria Math" w:hAnsi="Cambria Math"/>
                          <w:sz w:val="19"/>
                          <w:szCs w:val="19"/>
                        </w:rPr>
                      </m:ctrlPr>
                    </m:mPr>
                    <m:mr>
                      <m:e>
                        <m:sSub>
                          <m:sSubPr>
                            <m:ctrlPr>
                              <w:rPr>
                                <w:rFonts w:ascii="Cambria Math" w:hAnsi="Cambria Math"/>
                                <w:sz w:val="19"/>
                                <w:szCs w:val="19"/>
                              </w:rPr>
                            </m:ctrlPr>
                          </m:sSubPr>
                          <m:e>
                            <m:r>
                              <m:rPr>
                                <m:sty m:val="p"/>
                              </m:rPr>
                              <w:rPr>
                                <w:rFonts w:ascii="Cambria Math" w:hAnsi="Cambria Math"/>
                                <w:sz w:val="19"/>
                                <w:szCs w:val="19"/>
                              </w:rPr>
                              <m:t>E</m:t>
                            </m:r>
                          </m:e>
                          <m:sub>
                            <m:r>
                              <m:rPr>
                                <m:sty m:val="p"/>
                              </m:rPr>
                              <w:rPr>
                                <w:rFonts w:ascii="Cambria Math" w:hAnsi="Cambria Math"/>
                                <w:sz w:val="19"/>
                                <w:szCs w:val="19"/>
                              </w:rPr>
                              <m:t>start</m:t>
                            </m:r>
                          </m:sub>
                        </m:sSub>
                        <m:r>
                          <m:rPr>
                            <m:sty m:val="p"/>
                          </m:rPr>
                          <w:rPr>
                            <w:rFonts w:ascii="Cambria Math" w:hAnsi="Cambria Math"/>
                            <w:sz w:val="19"/>
                            <w:szCs w:val="19"/>
                          </w:rPr>
                          <m:t>+v</m:t>
                        </m:r>
                        <m:r>
                          <w:rPr>
                            <w:rFonts w:ascii="Cambria Math" w:hAnsi="Cambria Math"/>
                            <w:sz w:val="19"/>
                            <w:szCs w:val="19"/>
                          </w:rPr>
                          <m:t>t</m:t>
                        </m:r>
                        <m:r>
                          <m:rPr>
                            <m:sty m:val="p"/>
                          </m:rPr>
                          <w:rPr>
                            <w:rFonts w:ascii="Cambria Math" w:hAnsi="Cambria Math"/>
                            <w:sz w:val="19"/>
                            <w:szCs w:val="19"/>
                          </w:rPr>
                          <m:t>,</m:t>
                        </m:r>
                      </m:e>
                      <m:e>
                        <m:r>
                          <m:rPr>
                            <m:sty m:val="p"/>
                          </m:rPr>
                          <w:rPr>
                            <w:rFonts w:ascii="Cambria Math" w:hAnsi="Cambria Math"/>
                            <w:sz w:val="19"/>
                            <w:szCs w:val="19"/>
                          </w:rPr>
                          <m:t>for 0≤</m:t>
                        </m:r>
                        <m:r>
                          <w:rPr>
                            <w:rFonts w:ascii="Cambria Math" w:hAnsi="Cambria Math"/>
                            <w:sz w:val="19"/>
                            <w:szCs w:val="19"/>
                          </w:rPr>
                          <m:t>t</m:t>
                        </m:r>
                        <m:r>
                          <m:rPr>
                            <m:sty m:val="p"/>
                          </m:rPr>
                          <w:rPr>
                            <w:rFonts w:ascii="Cambria Math" w:hAnsi="Cambria Math"/>
                            <w:sz w:val="19"/>
                            <w:szCs w:val="19"/>
                          </w:rPr>
                          <m:t>&lt;</m:t>
                        </m:r>
                        <m:sSub>
                          <m:sSubPr>
                            <m:ctrlPr>
                              <w:rPr>
                                <w:rFonts w:ascii="Cambria Math" w:hAnsi="Cambria Math"/>
                                <w:sz w:val="19"/>
                                <w:szCs w:val="19"/>
                              </w:rPr>
                            </m:ctrlPr>
                          </m:sSubPr>
                          <m:e>
                            <m:r>
                              <m:rPr>
                                <m:sty m:val="p"/>
                              </m:rPr>
                              <w:rPr>
                                <w:rFonts w:ascii="Cambria Math" w:hAnsi="Cambria Math"/>
                                <w:sz w:val="19"/>
                                <w:szCs w:val="19"/>
                              </w:rPr>
                              <m:t>t</m:t>
                            </m:r>
                          </m:e>
                          <m:sub>
                            <m:r>
                              <m:rPr>
                                <m:sty m:val="p"/>
                              </m:rPr>
                              <w:rPr>
                                <w:rFonts w:ascii="Cambria Math" w:hAnsi="Cambria Math"/>
                                <w:sz w:val="19"/>
                                <w:szCs w:val="19"/>
                              </w:rPr>
                              <m:t>r</m:t>
                            </m:r>
                          </m:sub>
                        </m:sSub>
                      </m:e>
                    </m:mr>
                    <m:mr>
                      <m:e>
                        <m:sSub>
                          <m:sSubPr>
                            <m:ctrlPr>
                              <w:rPr>
                                <w:rFonts w:ascii="Cambria Math" w:hAnsi="Cambria Math"/>
                                <w:sz w:val="19"/>
                                <w:szCs w:val="19"/>
                              </w:rPr>
                            </m:ctrlPr>
                          </m:sSubPr>
                          <m:e>
                            <m:r>
                              <m:rPr>
                                <m:sty m:val="p"/>
                              </m:rPr>
                              <w:rPr>
                                <w:rFonts w:ascii="Cambria Math" w:hAnsi="Cambria Math"/>
                                <w:sz w:val="19"/>
                                <w:szCs w:val="19"/>
                              </w:rPr>
                              <m:t>E</m:t>
                            </m:r>
                          </m:e>
                          <m:sub>
                            <m:r>
                              <m:rPr>
                                <m:sty m:val="p"/>
                              </m:rPr>
                              <w:rPr>
                                <w:rFonts w:ascii="Cambria Math" w:hAnsi="Cambria Math"/>
                                <w:sz w:val="19"/>
                                <w:szCs w:val="19"/>
                              </w:rPr>
                              <m:t>reverse</m:t>
                            </m:r>
                          </m:sub>
                        </m:sSub>
                        <m:r>
                          <m:rPr>
                            <m:sty m:val="p"/>
                          </m:rPr>
                          <w:rPr>
                            <w:rFonts w:ascii="Cambria Math" w:hAnsi="Cambria Math"/>
                            <w:sz w:val="19"/>
                            <w:szCs w:val="19"/>
                          </w:rPr>
                          <m:t>-v(</m:t>
                        </m:r>
                        <m:r>
                          <w:rPr>
                            <w:rFonts w:ascii="Cambria Math" w:hAnsi="Cambria Math"/>
                            <w:sz w:val="19"/>
                            <w:szCs w:val="19"/>
                          </w:rPr>
                          <m:t>t</m:t>
                        </m:r>
                        <m:r>
                          <m:rPr>
                            <m:sty m:val="p"/>
                          </m:rPr>
                          <w:rPr>
                            <w:rFonts w:ascii="Cambria Math" w:hAnsi="Cambria Math"/>
                            <w:sz w:val="19"/>
                            <w:szCs w:val="19"/>
                          </w:rPr>
                          <m:t>-</m:t>
                        </m:r>
                        <m:sSub>
                          <m:sSubPr>
                            <m:ctrlPr>
                              <w:rPr>
                                <w:rFonts w:ascii="Cambria Math" w:hAnsi="Cambria Math"/>
                                <w:sz w:val="19"/>
                                <w:szCs w:val="19"/>
                              </w:rPr>
                            </m:ctrlPr>
                          </m:sSubPr>
                          <m:e>
                            <m:r>
                              <m:rPr>
                                <m:sty m:val="p"/>
                              </m:rPr>
                              <w:rPr>
                                <w:rFonts w:ascii="Cambria Math" w:hAnsi="Cambria Math"/>
                                <w:sz w:val="19"/>
                                <w:szCs w:val="19"/>
                              </w:rPr>
                              <m:t>t</m:t>
                            </m:r>
                          </m:e>
                          <m:sub>
                            <m:r>
                              <m:rPr>
                                <m:sty m:val="p"/>
                              </m:rPr>
                              <w:rPr>
                                <w:rFonts w:ascii="Cambria Math" w:hAnsi="Cambria Math"/>
                                <w:sz w:val="19"/>
                                <w:szCs w:val="19"/>
                              </w:rPr>
                              <m:t>r</m:t>
                            </m:r>
                          </m:sub>
                        </m:sSub>
                        <m:r>
                          <m:rPr>
                            <m:sty m:val="p"/>
                          </m:rPr>
                          <w:rPr>
                            <w:rFonts w:ascii="Cambria Math" w:hAnsi="Cambria Math"/>
                            <w:sz w:val="19"/>
                            <w:szCs w:val="19"/>
                          </w:rPr>
                          <m:t>),</m:t>
                        </m:r>
                      </m:e>
                      <m:e>
                        <m:r>
                          <m:rPr>
                            <m:sty m:val="p"/>
                          </m:rPr>
                          <w:rPr>
                            <w:rFonts w:ascii="Cambria Math" w:hAnsi="Cambria Math"/>
                            <w:sz w:val="19"/>
                            <w:szCs w:val="19"/>
                          </w:rPr>
                          <m:t xml:space="preserve">for </m:t>
                        </m:r>
                        <m:sSub>
                          <m:sSubPr>
                            <m:ctrlPr>
                              <w:rPr>
                                <w:rFonts w:ascii="Cambria Math" w:hAnsi="Cambria Math"/>
                                <w:sz w:val="19"/>
                                <w:szCs w:val="19"/>
                              </w:rPr>
                            </m:ctrlPr>
                          </m:sSubPr>
                          <m:e>
                            <m:r>
                              <m:rPr>
                                <m:sty m:val="p"/>
                              </m:rPr>
                              <w:rPr>
                                <w:rFonts w:ascii="Cambria Math" w:hAnsi="Cambria Math"/>
                                <w:sz w:val="19"/>
                                <w:szCs w:val="19"/>
                              </w:rPr>
                              <m:t>t</m:t>
                            </m:r>
                          </m:e>
                          <m:sub>
                            <m:r>
                              <m:rPr>
                                <m:sty m:val="p"/>
                              </m:rPr>
                              <w:rPr>
                                <w:rFonts w:ascii="Cambria Math" w:hAnsi="Cambria Math"/>
                                <w:sz w:val="19"/>
                                <w:szCs w:val="19"/>
                              </w:rPr>
                              <m:t>r</m:t>
                            </m:r>
                          </m:sub>
                        </m:sSub>
                        <m:r>
                          <m:rPr>
                            <m:sty m:val="p"/>
                          </m:rPr>
                          <w:rPr>
                            <w:rFonts w:ascii="Cambria Math" w:hAnsi="Cambria Math"/>
                            <w:sz w:val="19"/>
                            <w:szCs w:val="19"/>
                          </w:rPr>
                          <m:t>≤</m:t>
                        </m:r>
                        <m:r>
                          <w:rPr>
                            <w:rFonts w:ascii="Cambria Math" w:hAnsi="Cambria Math"/>
                            <w:sz w:val="19"/>
                            <w:szCs w:val="19"/>
                          </w:rPr>
                          <m:t>t</m:t>
                        </m:r>
                      </m:e>
                    </m:mr>
                  </m:m>
                </m:e>
              </m:d>
            </m:e>
          </m:d>
        </m:oMath>
      </m:oMathPara>
    </w:p>
    <w:p w14:paraId="446C32DD" w14:textId="04438662" w:rsidR="00F25A8B" w:rsidRPr="00D5416F" w:rsidRDefault="00920A48" w:rsidP="004F0563">
      <w:pPr>
        <w:rPr>
          <w:rFonts w:ascii="Arno Pro" w:hAnsi="Arno Pro"/>
          <w:sz w:val="19"/>
          <w:szCs w:val="19"/>
        </w:rPr>
      </w:pPr>
      <m:oMathPara>
        <m:oMath>
          <m:sSub>
            <m:sSubPr>
              <m:ctrlPr>
                <w:rPr>
                  <w:rFonts w:ascii="Cambria Math" w:hAnsi="Cambria Math"/>
                  <w:sz w:val="19"/>
                  <w:szCs w:val="19"/>
                </w:rPr>
              </m:ctrlPr>
            </m:sSubPr>
            <m:e>
              <m:r>
                <m:rPr>
                  <m:sty m:val="p"/>
                </m:rPr>
                <w:rPr>
                  <w:rFonts w:ascii="Cambria Math" w:hAnsi="Cambria Math"/>
                  <w:sz w:val="19"/>
                  <w:szCs w:val="19"/>
                </w:rPr>
                <m:t>t</m:t>
              </m:r>
            </m:e>
            <m:sub>
              <m:r>
                <m:rPr>
                  <m:sty m:val="p"/>
                </m:rPr>
                <w:rPr>
                  <w:rFonts w:ascii="Cambria Math" w:hAnsi="Cambria Math"/>
                  <w:sz w:val="19"/>
                  <w:szCs w:val="19"/>
                </w:rPr>
                <m:t>r</m:t>
              </m:r>
            </m:sub>
          </m:sSub>
          <m:r>
            <m:rPr>
              <m:sty m:val="p"/>
            </m:rPr>
            <w:rPr>
              <w:rFonts w:ascii="Cambria Math" w:hAnsi="Cambria Math"/>
              <w:sz w:val="19"/>
              <w:szCs w:val="19"/>
            </w:rPr>
            <m:t>=</m:t>
          </m:r>
          <m:f>
            <m:fPr>
              <m:ctrlPr>
                <w:rPr>
                  <w:rFonts w:ascii="Cambria Math" w:hAnsi="Cambria Math"/>
                  <w:sz w:val="19"/>
                  <w:szCs w:val="19"/>
                </w:rPr>
              </m:ctrlPr>
            </m:fPr>
            <m:num>
              <m:sSub>
                <m:sSubPr>
                  <m:ctrlPr>
                    <w:rPr>
                      <w:rFonts w:ascii="Cambria Math" w:hAnsi="Cambria Math"/>
                      <w:sz w:val="19"/>
                      <w:szCs w:val="19"/>
                    </w:rPr>
                  </m:ctrlPr>
                </m:sSubPr>
                <m:e>
                  <m:r>
                    <m:rPr>
                      <m:sty m:val="p"/>
                    </m:rPr>
                    <w:rPr>
                      <w:rFonts w:ascii="Cambria Math" w:hAnsi="Cambria Math"/>
                      <w:sz w:val="19"/>
                      <w:szCs w:val="19"/>
                    </w:rPr>
                    <m:t>E</m:t>
                  </m:r>
                </m:e>
                <m:sub>
                  <m:r>
                    <m:rPr>
                      <m:sty m:val="p"/>
                    </m:rPr>
                    <w:rPr>
                      <w:rFonts w:ascii="Cambria Math" w:hAnsi="Cambria Math"/>
                      <w:sz w:val="19"/>
                      <w:szCs w:val="19"/>
                    </w:rPr>
                    <m:t>reverse</m:t>
                  </m:r>
                </m:sub>
              </m:sSub>
              <m:r>
                <m:rPr>
                  <m:sty m:val="p"/>
                </m:rPr>
                <w:rPr>
                  <w:rFonts w:ascii="Cambria Math" w:hAnsi="Cambria Math"/>
                  <w:sz w:val="19"/>
                  <w:szCs w:val="19"/>
                </w:rPr>
                <m:t>-</m:t>
              </m:r>
              <m:sSub>
                <m:sSubPr>
                  <m:ctrlPr>
                    <w:rPr>
                      <w:rFonts w:ascii="Cambria Math" w:hAnsi="Cambria Math"/>
                      <w:sz w:val="19"/>
                      <w:szCs w:val="19"/>
                    </w:rPr>
                  </m:ctrlPr>
                </m:sSubPr>
                <m:e>
                  <m:r>
                    <m:rPr>
                      <m:sty m:val="p"/>
                    </m:rPr>
                    <w:rPr>
                      <w:rFonts w:ascii="Cambria Math" w:hAnsi="Cambria Math"/>
                      <w:sz w:val="19"/>
                      <w:szCs w:val="19"/>
                    </w:rPr>
                    <m:t>E</m:t>
                  </m:r>
                </m:e>
                <m:sub>
                  <m:r>
                    <m:rPr>
                      <m:sty m:val="p"/>
                    </m:rPr>
                    <w:rPr>
                      <w:rFonts w:ascii="Cambria Math" w:hAnsi="Cambria Math"/>
                      <w:sz w:val="19"/>
                      <w:szCs w:val="19"/>
                    </w:rPr>
                    <m:t>start</m:t>
                  </m:r>
                </m:sub>
              </m:sSub>
            </m:num>
            <m:den>
              <m:r>
                <m:rPr>
                  <m:sty m:val="p"/>
                </m:rPr>
                <w:rPr>
                  <w:rFonts w:ascii="Cambria Math" w:hAnsi="Cambria Math"/>
                  <w:sz w:val="19"/>
                  <w:szCs w:val="19"/>
                </w:rPr>
                <m:t>v</m:t>
              </m:r>
            </m:den>
          </m:f>
        </m:oMath>
      </m:oMathPara>
    </w:p>
    <w:p w14:paraId="680001F4" w14:textId="36E69116" w:rsidR="00F25A8B" w:rsidRPr="00D5416F" w:rsidRDefault="00F36264" w:rsidP="00082C87">
      <w:pPr>
        <w:pStyle w:val="TAMainText"/>
        <w:ind w:firstLine="0"/>
        <w:rPr>
          <w:lang w:val="en-US"/>
        </w:rPr>
      </w:pPr>
      <w:r w:rsidRPr="00D5416F">
        <w:rPr>
          <w:lang w:val="en-US"/>
        </w:rPr>
        <w:t>w</w:t>
      </w:r>
      <w:r w:rsidR="00AA0211" w:rsidRPr="00D5416F">
        <w:rPr>
          <w:lang w:val="en-US"/>
        </w:rPr>
        <w:t xml:space="preserve">here </w:t>
      </w:r>
      <m:oMath>
        <m:r>
          <m:rPr>
            <m:sty m:val="p"/>
          </m:rPr>
          <w:rPr>
            <w:rFonts w:ascii="Cambria Math" w:hAnsi="Cambria Math"/>
            <w:lang w:val="en-US"/>
          </w:rPr>
          <m:t>v</m:t>
        </m:r>
      </m:oMath>
      <w:r w:rsidR="0085093B" w:rsidRPr="00D5416F">
        <w:rPr>
          <w:lang w:val="en-US"/>
        </w:rPr>
        <w:t xml:space="preserve"> </w:t>
      </w:r>
      <w:r w:rsidR="00AA0211" w:rsidRPr="00D5416F">
        <w:rPr>
          <w:lang w:val="en-US"/>
        </w:rPr>
        <w:t xml:space="preserve">is the </w:t>
      </w:r>
      <w:r w:rsidR="00260E27" w:rsidRPr="00D5416F">
        <w:rPr>
          <w:lang w:val="en-US"/>
        </w:rPr>
        <w:t xml:space="preserve">dc </w:t>
      </w:r>
      <w:r w:rsidR="00AA0211" w:rsidRPr="00D5416F">
        <w:rPr>
          <w:lang w:val="en-US"/>
        </w:rPr>
        <w:t xml:space="preserve">scan rate, </w:t>
      </w:r>
      <m:oMath>
        <m:sSub>
          <m:sSubPr>
            <m:ctrlPr>
              <w:rPr>
                <w:rFonts w:ascii="Cambria Math" w:hAnsi="Cambria Math"/>
                <w:lang w:val="en-US"/>
              </w:rPr>
            </m:ctrlPr>
          </m:sSubPr>
          <m:e>
            <m:r>
              <m:rPr>
                <m:sty m:val="p"/>
              </m:rPr>
              <w:rPr>
                <w:rFonts w:ascii="Cambria Math" w:hAnsi="Cambria Math"/>
                <w:lang w:val="en-US"/>
              </w:rPr>
              <m:t>E</m:t>
            </m:r>
          </m:e>
          <m:sub>
            <m:r>
              <m:rPr>
                <m:sty m:val="p"/>
              </m:rPr>
              <w:rPr>
                <w:rFonts w:ascii="Cambria Math" w:hAnsi="Cambria Math"/>
                <w:lang w:val="en-US"/>
              </w:rPr>
              <m:t>start</m:t>
            </m:r>
          </m:sub>
        </m:sSub>
      </m:oMath>
      <w:r w:rsidR="00AA0211" w:rsidRPr="00D5416F">
        <w:rPr>
          <w:lang w:val="en-US"/>
        </w:rPr>
        <w:t xml:space="preserve"> is the initial potential and </w:t>
      </w:r>
      <m:oMath>
        <m:sSub>
          <m:sSubPr>
            <m:ctrlPr>
              <w:rPr>
                <w:rFonts w:ascii="Cambria Math" w:hAnsi="Cambria Math"/>
                <w:lang w:val="en-US"/>
              </w:rPr>
            </m:ctrlPr>
          </m:sSubPr>
          <m:e>
            <m:r>
              <m:rPr>
                <m:sty m:val="p"/>
              </m:rPr>
              <w:rPr>
                <w:rFonts w:ascii="Cambria Math" w:hAnsi="Cambria Math"/>
                <w:lang w:val="en-US"/>
              </w:rPr>
              <m:t>E</m:t>
            </m:r>
          </m:e>
          <m:sub>
            <m:r>
              <m:rPr>
                <m:sty m:val="p"/>
              </m:rPr>
              <w:rPr>
                <w:rFonts w:ascii="Cambria Math" w:hAnsi="Cambria Math"/>
                <w:lang w:val="en-US"/>
              </w:rPr>
              <m:t>reverse</m:t>
            </m:r>
          </m:sub>
        </m:sSub>
      </m:oMath>
      <w:r w:rsidR="00AA0211" w:rsidRPr="00D5416F">
        <w:rPr>
          <w:lang w:val="en-US"/>
        </w:rPr>
        <w:t xml:space="preserve"> is the reverse potential.</w:t>
      </w:r>
    </w:p>
    <w:p w14:paraId="128A5677" w14:textId="4658CD66" w:rsidR="003B6E14" w:rsidRPr="00D5416F" w:rsidRDefault="00F25A8B" w:rsidP="00856F27">
      <w:pPr>
        <w:pStyle w:val="TAMainText"/>
        <w:rPr>
          <w:lang w:val="en-US"/>
        </w:rPr>
      </w:pPr>
      <w:r w:rsidRPr="00D5416F">
        <w:rPr>
          <w:lang w:val="en-US"/>
        </w:rPr>
        <w:t>Now, l</w:t>
      </w:r>
      <w:r w:rsidR="003B6E14" w:rsidRPr="00D5416F">
        <w:rPr>
          <w:lang w:val="en-US"/>
        </w:rPr>
        <w:t xml:space="preserve">et </w:t>
      </w:r>
      <m:oMath>
        <m:sSub>
          <m:sSubPr>
            <m:ctrlPr>
              <w:rPr>
                <w:rFonts w:ascii="Cambria Math" w:hAnsi="Cambria Math"/>
                <w:lang w:val="en-US"/>
              </w:rPr>
            </m:ctrlPr>
          </m:sSubPr>
          <m:e>
            <m:r>
              <w:rPr>
                <w:rFonts w:ascii="Cambria Math" w:hAnsi="Cambria Math"/>
                <w:lang w:val="en-US"/>
              </w:rPr>
              <m:t>θ</m:t>
            </m:r>
          </m:e>
          <m:sub>
            <m:r>
              <m:rPr>
                <m:sty m:val="p"/>
              </m:rPr>
              <w:rPr>
                <w:rFonts w:ascii="Cambria Math" w:hAnsi="Cambria Math"/>
                <w:lang w:val="en-US"/>
              </w:rPr>
              <m:t>1</m:t>
            </m:r>
          </m:sub>
        </m:sSub>
      </m:oMath>
      <w:r w:rsidR="003B6E14" w:rsidRPr="00D5416F">
        <w:rPr>
          <w:lang w:val="en-US"/>
        </w:rPr>
        <w:t xml:space="preserve"> be the proportion of </w:t>
      </w:r>
      <m:oMath>
        <m:r>
          <m:rPr>
            <m:sty m:val="p"/>
          </m:rPr>
          <w:rPr>
            <w:rFonts w:ascii="Cambria Math" w:hAnsi="Cambria Math"/>
            <w:lang w:val="en-US"/>
          </w:rPr>
          <m:t>A</m:t>
        </m:r>
      </m:oMath>
      <w:r w:rsidR="003B6E14" w:rsidRPr="00D5416F">
        <w:rPr>
          <w:lang w:val="en-US"/>
        </w:rPr>
        <w:t xml:space="preserve"> </w:t>
      </w:r>
      <w:r w:rsidR="0084447D" w:rsidRPr="00D5416F">
        <w:rPr>
          <w:lang w:val="en-US"/>
        </w:rPr>
        <w:t xml:space="preserve">on the electrode surface </w:t>
      </w:r>
      <w:r w:rsidR="003B6E14" w:rsidRPr="00D5416F">
        <w:rPr>
          <w:lang w:val="en-US"/>
        </w:rPr>
        <w:t xml:space="preserve">and </w:t>
      </w:r>
      <m:oMath>
        <m:sSub>
          <m:sSubPr>
            <m:ctrlPr>
              <w:rPr>
                <w:rFonts w:ascii="Cambria Math" w:hAnsi="Cambria Math"/>
                <w:lang w:val="en-US"/>
              </w:rPr>
            </m:ctrlPr>
          </m:sSubPr>
          <m:e>
            <m:r>
              <w:rPr>
                <w:rFonts w:ascii="Cambria Math" w:hAnsi="Cambria Math"/>
                <w:lang w:val="en-US"/>
              </w:rPr>
              <m:t>θ</m:t>
            </m:r>
          </m:e>
          <m:sub>
            <m:r>
              <m:rPr>
                <m:sty m:val="p"/>
              </m:rPr>
              <w:rPr>
                <w:rFonts w:ascii="Cambria Math" w:hAnsi="Cambria Math"/>
                <w:lang w:val="en-US"/>
              </w:rPr>
              <m:t>2</m:t>
            </m:r>
          </m:sub>
        </m:sSub>
      </m:oMath>
      <w:r w:rsidR="003B6E14" w:rsidRPr="00D5416F">
        <w:rPr>
          <w:lang w:val="en-US"/>
        </w:rPr>
        <w:t xml:space="preserve"> be the proportion </w:t>
      </w:r>
      <w:r w:rsidR="00D839E3" w:rsidRPr="00D5416F">
        <w:rPr>
          <w:lang w:val="en-US"/>
        </w:rPr>
        <w:t>of</w:t>
      </w:r>
      <w:r w:rsidR="009B7922" w:rsidRPr="00D5416F">
        <w:rPr>
          <w:lang w:val="en-US"/>
        </w:rPr>
        <w:t xml:space="preserve"> </w:t>
      </w:r>
      <m:oMath>
        <m:r>
          <m:rPr>
            <m:sty m:val="p"/>
          </m:rPr>
          <w:rPr>
            <w:rFonts w:ascii="Cambria Math" w:hAnsi="Cambria Math"/>
            <w:lang w:val="en-US"/>
          </w:rPr>
          <m:t>C</m:t>
        </m:r>
      </m:oMath>
      <w:r w:rsidR="003B6E14" w:rsidRPr="00D5416F">
        <w:rPr>
          <w:lang w:val="en-US"/>
        </w:rPr>
        <w:t xml:space="preserve">, then the </w:t>
      </w:r>
      <w:r w:rsidR="006F2690" w:rsidRPr="00D5416F">
        <w:rPr>
          <w:lang w:val="en-US"/>
        </w:rPr>
        <w:t>ordinary differential equation</w:t>
      </w:r>
      <w:r w:rsidR="00CF0159" w:rsidRPr="00D5416F">
        <w:rPr>
          <w:lang w:val="en-US"/>
        </w:rPr>
        <w:t>s</w:t>
      </w:r>
      <w:r w:rsidR="006F2690" w:rsidRPr="00D5416F">
        <w:rPr>
          <w:lang w:val="en-US"/>
        </w:rPr>
        <w:t xml:space="preserve"> (</w:t>
      </w:r>
      <w:r w:rsidR="003B6E14" w:rsidRPr="00D5416F">
        <w:rPr>
          <w:lang w:val="en-US"/>
        </w:rPr>
        <w:t>ODE</w:t>
      </w:r>
      <w:r w:rsidR="00CF0159" w:rsidRPr="00D5416F">
        <w:rPr>
          <w:lang w:val="en-US"/>
        </w:rPr>
        <w:t>s</w:t>
      </w:r>
      <w:r w:rsidR="006F2690" w:rsidRPr="00D5416F">
        <w:rPr>
          <w:lang w:val="en-US"/>
        </w:rPr>
        <w:t>)</w:t>
      </w:r>
      <w:r w:rsidR="003B6E14" w:rsidRPr="00D5416F">
        <w:rPr>
          <w:lang w:val="en-US"/>
        </w:rPr>
        <w:t xml:space="preserve"> governing their </w:t>
      </w:r>
      <w:r w:rsidR="001510A6" w:rsidRPr="00D5416F">
        <w:rPr>
          <w:lang w:val="en-US"/>
        </w:rPr>
        <w:t>behavior</w:t>
      </w:r>
      <w:r w:rsidR="003B6E14" w:rsidRPr="00D5416F">
        <w:rPr>
          <w:lang w:val="en-US"/>
        </w:rPr>
        <w:t xml:space="preserve"> </w:t>
      </w:r>
      <w:r w:rsidR="00CE4EDB" w:rsidRPr="00D5416F">
        <w:rPr>
          <w:lang w:val="en-US"/>
        </w:rPr>
        <w:t xml:space="preserve">are </w:t>
      </w:r>
      <w:r w:rsidR="003B6E14" w:rsidRPr="00D5416F">
        <w:rPr>
          <w:lang w:val="en-US"/>
        </w:rPr>
        <w:t>given by</w:t>
      </w:r>
    </w:p>
    <w:p w14:paraId="6023BC38" w14:textId="2D8706AA" w:rsidR="003B6E14" w:rsidRPr="00D5416F" w:rsidRDefault="00920A48" w:rsidP="004F0563">
      <w:pPr>
        <w:rPr>
          <w:rFonts w:ascii="Arno Pro" w:hAnsi="Arno Pro"/>
          <w:sz w:val="19"/>
          <w:szCs w:val="19"/>
        </w:rPr>
      </w:pPr>
      <m:oMathPara>
        <m:oMathParaPr>
          <m:jc m:val="center"/>
        </m:oMathParaPr>
        <m:oMath>
          <m:f>
            <m:fPr>
              <m:ctrlPr>
                <w:rPr>
                  <w:rFonts w:ascii="Cambria Math" w:hAnsi="Cambria Math"/>
                  <w:sz w:val="19"/>
                  <w:szCs w:val="19"/>
                </w:rPr>
              </m:ctrlPr>
            </m:fPr>
            <m:num>
              <m:r>
                <m:rPr>
                  <m:sty m:val="p"/>
                </m:rPr>
                <w:rPr>
                  <w:rFonts w:ascii="Cambria Math" w:hAnsi="Cambria Math"/>
                  <w:sz w:val="19"/>
                  <w:szCs w:val="19"/>
                </w:rPr>
                <m:t>d</m:t>
              </m:r>
              <m:sSub>
                <m:sSubPr>
                  <m:ctrlPr>
                    <w:rPr>
                      <w:rFonts w:ascii="Cambria Math" w:hAnsi="Cambria Math"/>
                      <w:sz w:val="19"/>
                      <w:szCs w:val="19"/>
                    </w:rPr>
                  </m:ctrlPr>
                </m:sSubPr>
                <m:e>
                  <m:r>
                    <w:rPr>
                      <w:rFonts w:ascii="Cambria Math" w:hAnsi="Cambria Math"/>
                      <w:sz w:val="19"/>
                      <w:szCs w:val="19"/>
                    </w:rPr>
                    <m:t>θ</m:t>
                  </m:r>
                </m:e>
                <m:sub>
                  <m:r>
                    <m:rPr>
                      <m:sty m:val="p"/>
                    </m:rPr>
                    <w:rPr>
                      <w:rFonts w:ascii="Cambria Math" w:hAnsi="Cambria Math"/>
                      <w:sz w:val="19"/>
                      <w:szCs w:val="19"/>
                    </w:rPr>
                    <m:t>1</m:t>
                  </m:r>
                </m:sub>
              </m:sSub>
            </m:num>
            <m:den>
              <m:r>
                <m:rPr>
                  <m:sty m:val="p"/>
                </m:rPr>
                <w:rPr>
                  <w:rFonts w:ascii="Cambria Math" w:hAnsi="Cambria Math"/>
                  <w:sz w:val="19"/>
                  <w:szCs w:val="19"/>
                </w:rPr>
                <m:t>d</m:t>
              </m:r>
              <m:r>
                <w:rPr>
                  <w:rFonts w:ascii="Cambria Math" w:hAnsi="Cambria Math"/>
                  <w:sz w:val="19"/>
                  <w:szCs w:val="19"/>
                </w:rPr>
                <m:t>t</m:t>
              </m:r>
            </m:den>
          </m:f>
          <m:r>
            <m:rPr>
              <m:sty m:val="p"/>
            </m:rPr>
            <w:rPr>
              <w:rFonts w:ascii="Cambria Math" w:hAnsi="Cambria Math"/>
              <w:sz w:val="19"/>
              <w:szCs w:val="19"/>
            </w:rPr>
            <m:t>=</m:t>
          </m:r>
          <m:sSubSup>
            <m:sSubSupPr>
              <m:ctrlPr>
                <w:rPr>
                  <w:rFonts w:ascii="Cambria Math" w:hAnsi="Cambria Math"/>
                  <w:sz w:val="19"/>
                  <w:szCs w:val="19"/>
                </w:rPr>
              </m:ctrlPr>
            </m:sSubSupPr>
            <m:e>
              <m:r>
                <m:rPr>
                  <m:sty m:val="p"/>
                </m:rPr>
                <w:rPr>
                  <w:rFonts w:ascii="Cambria Math" w:hAnsi="Cambria Math"/>
                  <w:sz w:val="19"/>
                  <w:szCs w:val="19"/>
                </w:rPr>
                <m:t>k</m:t>
              </m:r>
            </m:e>
            <m:sub>
              <m:r>
                <m:rPr>
                  <m:sty m:val="p"/>
                </m:rPr>
                <w:rPr>
                  <w:rFonts w:ascii="Cambria Math" w:hAnsi="Cambria Math"/>
                  <w:sz w:val="19"/>
                  <w:szCs w:val="19"/>
                </w:rPr>
                <m:t>1</m:t>
              </m:r>
            </m:sub>
            <m:sup>
              <m:r>
                <m:rPr>
                  <m:sty m:val="p"/>
                </m:rPr>
                <w:rPr>
                  <w:rFonts w:ascii="Cambria Math" w:hAnsi="Cambria Math"/>
                  <w:sz w:val="19"/>
                  <w:szCs w:val="19"/>
                </w:rPr>
                <m:t>ox</m:t>
              </m:r>
            </m:sup>
          </m:sSubSup>
          <m:d>
            <m:dPr>
              <m:ctrlPr>
                <w:rPr>
                  <w:rFonts w:ascii="Cambria Math" w:hAnsi="Cambria Math"/>
                  <w:sz w:val="19"/>
                  <w:szCs w:val="19"/>
                </w:rPr>
              </m:ctrlPr>
            </m:dPr>
            <m:e>
              <m:r>
                <m:rPr>
                  <m:sty m:val="p"/>
                </m:rPr>
                <w:rPr>
                  <w:rFonts w:ascii="Cambria Math" w:hAnsi="Cambria Math"/>
                  <w:sz w:val="19"/>
                  <w:szCs w:val="19"/>
                </w:rPr>
                <m:t>1-</m:t>
              </m:r>
              <m:sSub>
                <m:sSubPr>
                  <m:ctrlPr>
                    <w:rPr>
                      <w:rFonts w:ascii="Cambria Math" w:hAnsi="Cambria Math"/>
                      <w:sz w:val="19"/>
                      <w:szCs w:val="19"/>
                    </w:rPr>
                  </m:ctrlPr>
                </m:sSubPr>
                <m:e>
                  <m:r>
                    <w:rPr>
                      <w:rFonts w:ascii="Cambria Math" w:hAnsi="Cambria Math"/>
                      <w:sz w:val="19"/>
                      <w:szCs w:val="19"/>
                    </w:rPr>
                    <m:t>θ</m:t>
                  </m:r>
                </m:e>
                <m:sub>
                  <m:r>
                    <m:rPr>
                      <m:sty m:val="p"/>
                    </m:rPr>
                    <w:rPr>
                      <w:rFonts w:ascii="Cambria Math" w:hAnsi="Cambria Math"/>
                      <w:sz w:val="19"/>
                      <w:szCs w:val="19"/>
                    </w:rPr>
                    <m:t>1</m:t>
                  </m:r>
                </m:sub>
              </m:sSub>
              <m:r>
                <m:rPr>
                  <m:sty m:val="p"/>
                </m:rPr>
                <w:rPr>
                  <w:rFonts w:ascii="Cambria Math" w:hAnsi="Cambria Math"/>
                  <w:sz w:val="19"/>
                  <w:szCs w:val="19"/>
                </w:rPr>
                <m:t>-</m:t>
              </m:r>
              <m:sSub>
                <m:sSubPr>
                  <m:ctrlPr>
                    <w:rPr>
                      <w:rFonts w:ascii="Cambria Math" w:hAnsi="Cambria Math"/>
                      <w:sz w:val="19"/>
                      <w:szCs w:val="19"/>
                    </w:rPr>
                  </m:ctrlPr>
                </m:sSubPr>
                <m:e>
                  <m:r>
                    <w:rPr>
                      <w:rFonts w:ascii="Cambria Math" w:hAnsi="Cambria Math"/>
                      <w:sz w:val="19"/>
                      <w:szCs w:val="19"/>
                    </w:rPr>
                    <m:t>θ</m:t>
                  </m:r>
                </m:e>
                <m:sub>
                  <m:r>
                    <m:rPr>
                      <m:sty m:val="p"/>
                    </m:rPr>
                    <w:rPr>
                      <w:rFonts w:ascii="Cambria Math" w:hAnsi="Cambria Math"/>
                      <w:sz w:val="19"/>
                      <w:szCs w:val="19"/>
                    </w:rPr>
                    <m:t>2</m:t>
                  </m:r>
                </m:sub>
              </m:sSub>
            </m:e>
          </m:d>
          <m:r>
            <m:rPr>
              <m:sty m:val="p"/>
            </m:rPr>
            <w:rPr>
              <w:rFonts w:ascii="Cambria Math" w:hAnsi="Cambria Math"/>
              <w:sz w:val="19"/>
              <w:szCs w:val="19"/>
            </w:rPr>
            <m:t>-</m:t>
          </m:r>
          <m:sSubSup>
            <m:sSubSupPr>
              <m:ctrlPr>
                <w:rPr>
                  <w:rFonts w:ascii="Cambria Math" w:hAnsi="Cambria Math"/>
                  <w:sz w:val="19"/>
                  <w:szCs w:val="19"/>
                </w:rPr>
              </m:ctrlPr>
            </m:sSubSupPr>
            <m:e>
              <m:r>
                <m:rPr>
                  <m:sty m:val="p"/>
                </m:rPr>
                <w:rPr>
                  <w:rFonts w:ascii="Cambria Math" w:hAnsi="Cambria Math"/>
                  <w:sz w:val="19"/>
                  <w:szCs w:val="19"/>
                </w:rPr>
                <m:t>k</m:t>
              </m:r>
            </m:e>
            <m:sub>
              <m:r>
                <m:rPr>
                  <m:sty m:val="p"/>
                </m:rPr>
                <w:rPr>
                  <w:rFonts w:ascii="Cambria Math" w:hAnsi="Cambria Math"/>
                  <w:sz w:val="19"/>
                  <w:szCs w:val="19"/>
                </w:rPr>
                <m:t>1</m:t>
              </m:r>
            </m:sub>
            <m:sup>
              <m:r>
                <m:rPr>
                  <m:sty m:val="p"/>
                </m:rPr>
                <w:rPr>
                  <w:rFonts w:ascii="Cambria Math" w:hAnsi="Cambria Math"/>
                  <w:sz w:val="19"/>
                  <w:szCs w:val="19"/>
                </w:rPr>
                <m:t>red</m:t>
              </m:r>
            </m:sup>
          </m:sSubSup>
          <m:sSub>
            <m:sSubPr>
              <m:ctrlPr>
                <w:rPr>
                  <w:rFonts w:ascii="Cambria Math" w:hAnsi="Cambria Math"/>
                  <w:sz w:val="19"/>
                  <w:szCs w:val="19"/>
                </w:rPr>
              </m:ctrlPr>
            </m:sSubPr>
            <m:e>
              <m:r>
                <w:rPr>
                  <w:rFonts w:ascii="Cambria Math" w:hAnsi="Cambria Math"/>
                  <w:sz w:val="19"/>
                  <w:szCs w:val="19"/>
                </w:rPr>
                <m:t>θ</m:t>
              </m:r>
            </m:e>
            <m:sub>
              <m:r>
                <m:rPr>
                  <m:sty m:val="p"/>
                </m:rPr>
                <w:rPr>
                  <w:rFonts w:ascii="Cambria Math" w:hAnsi="Cambria Math"/>
                  <w:sz w:val="19"/>
                  <w:szCs w:val="19"/>
                </w:rPr>
                <m:t>1</m:t>
              </m:r>
            </m:sub>
          </m:sSub>
        </m:oMath>
      </m:oMathPara>
    </w:p>
    <w:p w14:paraId="55F88889" w14:textId="30176FEA" w:rsidR="003B6E14" w:rsidRPr="00D5416F" w:rsidRDefault="00920A48" w:rsidP="004F0563">
      <w:pPr>
        <w:rPr>
          <w:rFonts w:ascii="Arno Pro" w:hAnsi="Arno Pro"/>
          <w:sz w:val="19"/>
          <w:szCs w:val="19"/>
        </w:rPr>
      </w:pPr>
      <m:oMathPara>
        <m:oMathParaPr>
          <m:jc m:val="center"/>
        </m:oMathParaPr>
        <m:oMath>
          <m:f>
            <m:fPr>
              <m:ctrlPr>
                <w:rPr>
                  <w:rFonts w:ascii="Cambria Math" w:hAnsi="Cambria Math"/>
                  <w:sz w:val="19"/>
                  <w:szCs w:val="19"/>
                </w:rPr>
              </m:ctrlPr>
            </m:fPr>
            <m:num>
              <m:r>
                <m:rPr>
                  <m:sty m:val="p"/>
                </m:rPr>
                <w:rPr>
                  <w:rFonts w:ascii="Cambria Math" w:hAnsi="Cambria Math"/>
                  <w:sz w:val="19"/>
                  <w:szCs w:val="19"/>
                </w:rPr>
                <m:t>d</m:t>
              </m:r>
              <m:sSub>
                <m:sSubPr>
                  <m:ctrlPr>
                    <w:rPr>
                      <w:rFonts w:ascii="Cambria Math" w:hAnsi="Cambria Math"/>
                      <w:sz w:val="19"/>
                      <w:szCs w:val="19"/>
                    </w:rPr>
                  </m:ctrlPr>
                </m:sSubPr>
                <m:e>
                  <m:r>
                    <w:rPr>
                      <w:rFonts w:ascii="Cambria Math" w:hAnsi="Cambria Math"/>
                      <w:sz w:val="19"/>
                      <w:szCs w:val="19"/>
                    </w:rPr>
                    <m:t>θ</m:t>
                  </m:r>
                </m:e>
                <m:sub>
                  <m:r>
                    <m:rPr>
                      <m:sty m:val="p"/>
                    </m:rPr>
                    <w:rPr>
                      <w:rFonts w:ascii="Cambria Math" w:hAnsi="Cambria Math"/>
                      <w:sz w:val="19"/>
                      <w:szCs w:val="19"/>
                    </w:rPr>
                    <m:t>2</m:t>
                  </m:r>
                </m:sub>
              </m:sSub>
            </m:num>
            <m:den>
              <m:r>
                <m:rPr>
                  <m:sty m:val="p"/>
                </m:rPr>
                <w:rPr>
                  <w:rFonts w:ascii="Cambria Math" w:hAnsi="Cambria Math"/>
                  <w:sz w:val="19"/>
                  <w:szCs w:val="19"/>
                </w:rPr>
                <m:t>d</m:t>
              </m:r>
              <m:r>
                <w:rPr>
                  <w:rFonts w:ascii="Cambria Math" w:hAnsi="Cambria Math"/>
                  <w:sz w:val="19"/>
                  <w:szCs w:val="19"/>
                </w:rPr>
                <m:t>t</m:t>
              </m:r>
            </m:den>
          </m:f>
          <m:r>
            <m:rPr>
              <m:sty m:val="p"/>
            </m:rPr>
            <w:rPr>
              <w:rFonts w:ascii="Cambria Math" w:hAnsi="Cambria Math"/>
              <w:sz w:val="19"/>
              <w:szCs w:val="19"/>
            </w:rPr>
            <m:t>=</m:t>
          </m:r>
          <m:sSubSup>
            <m:sSubSupPr>
              <m:ctrlPr>
                <w:rPr>
                  <w:rFonts w:ascii="Cambria Math" w:hAnsi="Cambria Math"/>
                  <w:sz w:val="19"/>
                  <w:szCs w:val="19"/>
                </w:rPr>
              </m:ctrlPr>
            </m:sSubSupPr>
            <m:e>
              <m:r>
                <m:rPr>
                  <m:sty m:val="p"/>
                </m:rPr>
                <w:rPr>
                  <w:rFonts w:ascii="Cambria Math" w:hAnsi="Cambria Math"/>
                  <w:sz w:val="19"/>
                  <w:szCs w:val="19"/>
                </w:rPr>
                <m:t>k</m:t>
              </m:r>
            </m:e>
            <m:sub>
              <m:r>
                <m:rPr>
                  <m:sty m:val="p"/>
                </m:rPr>
                <w:rPr>
                  <w:rFonts w:ascii="Cambria Math" w:hAnsi="Cambria Math"/>
                  <w:sz w:val="19"/>
                  <w:szCs w:val="19"/>
                </w:rPr>
                <m:t>2</m:t>
              </m:r>
            </m:sub>
            <m:sup>
              <m:r>
                <m:rPr>
                  <m:sty m:val="p"/>
                </m:rPr>
                <w:rPr>
                  <w:rFonts w:ascii="Cambria Math" w:hAnsi="Cambria Math"/>
                  <w:sz w:val="19"/>
                  <w:szCs w:val="19"/>
                </w:rPr>
                <m:t>red</m:t>
              </m:r>
            </m:sup>
          </m:sSubSup>
          <m:d>
            <m:dPr>
              <m:ctrlPr>
                <w:rPr>
                  <w:rFonts w:ascii="Cambria Math" w:hAnsi="Cambria Math"/>
                  <w:sz w:val="19"/>
                  <w:szCs w:val="19"/>
                </w:rPr>
              </m:ctrlPr>
            </m:dPr>
            <m:e>
              <m:r>
                <m:rPr>
                  <m:sty m:val="p"/>
                </m:rPr>
                <w:rPr>
                  <w:rFonts w:ascii="Cambria Math" w:hAnsi="Cambria Math"/>
                  <w:sz w:val="19"/>
                  <w:szCs w:val="19"/>
                </w:rPr>
                <m:t>1-</m:t>
              </m:r>
              <m:sSub>
                <m:sSubPr>
                  <m:ctrlPr>
                    <w:rPr>
                      <w:rFonts w:ascii="Cambria Math" w:hAnsi="Cambria Math"/>
                      <w:sz w:val="19"/>
                      <w:szCs w:val="19"/>
                    </w:rPr>
                  </m:ctrlPr>
                </m:sSubPr>
                <m:e>
                  <m:r>
                    <w:rPr>
                      <w:rFonts w:ascii="Cambria Math" w:hAnsi="Cambria Math"/>
                      <w:sz w:val="19"/>
                      <w:szCs w:val="19"/>
                    </w:rPr>
                    <m:t>θ</m:t>
                  </m:r>
                </m:e>
                <m:sub>
                  <m:r>
                    <m:rPr>
                      <m:sty m:val="p"/>
                    </m:rPr>
                    <w:rPr>
                      <w:rFonts w:ascii="Cambria Math" w:hAnsi="Cambria Math"/>
                      <w:sz w:val="19"/>
                      <w:szCs w:val="19"/>
                    </w:rPr>
                    <m:t>1</m:t>
                  </m:r>
                </m:sub>
              </m:sSub>
              <m:r>
                <m:rPr>
                  <m:sty m:val="p"/>
                </m:rPr>
                <w:rPr>
                  <w:rFonts w:ascii="Cambria Math" w:hAnsi="Cambria Math"/>
                  <w:sz w:val="19"/>
                  <w:szCs w:val="19"/>
                </w:rPr>
                <m:t>-</m:t>
              </m:r>
              <m:sSub>
                <m:sSubPr>
                  <m:ctrlPr>
                    <w:rPr>
                      <w:rFonts w:ascii="Cambria Math" w:hAnsi="Cambria Math"/>
                      <w:sz w:val="19"/>
                      <w:szCs w:val="19"/>
                    </w:rPr>
                  </m:ctrlPr>
                </m:sSubPr>
                <m:e>
                  <m:r>
                    <w:rPr>
                      <w:rFonts w:ascii="Cambria Math" w:hAnsi="Cambria Math"/>
                      <w:sz w:val="19"/>
                      <w:szCs w:val="19"/>
                    </w:rPr>
                    <m:t>θ</m:t>
                  </m:r>
                </m:e>
                <m:sub>
                  <m:r>
                    <m:rPr>
                      <m:sty m:val="p"/>
                    </m:rPr>
                    <w:rPr>
                      <w:rFonts w:ascii="Cambria Math" w:hAnsi="Cambria Math"/>
                      <w:sz w:val="19"/>
                      <w:szCs w:val="19"/>
                    </w:rPr>
                    <m:t>2</m:t>
                  </m:r>
                </m:sub>
              </m:sSub>
            </m:e>
          </m:d>
          <m:r>
            <m:rPr>
              <m:sty m:val="p"/>
            </m:rPr>
            <w:rPr>
              <w:rFonts w:ascii="Cambria Math" w:hAnsi="Cambria Math"/>
              <w:sz w:val="19"/>
              <w:szCs w:val="19"/>
            </w:rPr>
            <m:t>-</m:t>
          </m:r>
          <m:sSubSup>
            <m:sSubSupPr>
              <m:ctrlPr>
                <w:rPr>
                  <w:rFonts w:ascii="Cambria Math" w:hAnsi="Cambria Math"/>
                  <w:sz w:val="19"/>
                  <w:szCs w:val="19"/>
                </w:rPr>
              </m:ctrlPr>
            </m:sSubSupPr>
            <m:e>
              <m:r>
                <m:rPr>
                  <m:sty m:val="p"/>
                </m:rPr>
                <w:rPr>
                  <w:rFonts w:ascii="Cambria Math" w:hAnsi="Cambria Math"/>
                  <w:sz w:val="19"/>
                  <w:szCs w:val="19"/>
                </w:rPr>
                <m:t>k</m:t>
              </m:r>
            </m:e>
            <m:sub>
              <m:r>
                <m:rPr>
                  <m:sty m:val="p"/>
                </m:rPr>
                <w:rPr>
                  <w:rFonts w:ascii="Cambria Math" w:hAnsi="Cambria Math"/>
                  <w:sz w:val="19"/>
                  <w:szCs w:val="19"/>
                </w:rPr>
                <m:t>2</m:t>
              </m:r>
            </m:sub>
            <m:sup>
              <m:r>
                <m:rPr>
                  <m:sty m:val="p"/>
                </m:rPr>
                <w:rPr>
                  <w:rFonts w:ascii="Cambria Math" w:hAnsi="Cambria Math"/>
                  <w:sz w:val="19"/>
                  <w:szCs w:val="19"/>
                </w:rPr>
                <m:t>ox</m:t>
              </m:r>
            </m:sup>
          </m:sSubSup>
          <m:sSub>
            <m:sSubPr>
              <m:ctrlPr>
                <w:rPr>
                  <w:rFonts w:ascii="Cambria Math" w:hAnsi="Cambria Math"/>
                  <w:sz w:val="19"/>
                  <w:szCs w:val="19"/>
                </w:rPr>
              </m:ctrlPr>
            </m:sSubPr>
            <m:e>
              <m:r>
                <w:rPr>
                  <w:rFonts w:ascii="Cambria Math" w:hAnsi="Cambria Math"/>
                  <w:sz w:val="19"/>
                  <w:szCs w:val="19"/>
                </w:rPr>
                <m:t>θ</m:t>
              </m:r>
            </m:e>
            <m:sub>
              <m:r>
                <m:rPr>
                  <m:sty m:val="p"/>
                </m:rPr>
                <w:rPr>
                  <w:rFonts w:ascii="Cambria Math" w:hAnsi="Cambria Math"/>
                  <w:sz w:val="19"/>
                  <w:szCs w:val="19"/>
                </w:rPr>
                <m:t>2</m:t>
              </m:r>
            </m:sub>
          </m:sSub>
        </m:oMath>
      </m:oMathPara>
    </w:p>
    <w:p w14:paraId="73562786" w14:textId="7D1BDAAC" w:rsidR="00CE4EDB" w:rsidRPr="00D5416F" w:rsidRDefault="00CE4EDB" w:rsidP="00082C87">
      <w:pPr>
        <w:pStyle w:val="TAMainText"/>
        <w:ind w:firstLine="0"/>
        <w:rPr>
          <w:lang w:val="en-US"/>
        </w:rPr>
      </w:pPr>
      <w:r w:rsidRPr="00D5416F">
        <w:rPr>
          <w:lang w:val="en-US"/>
        </w:rPr>
        <w:t xml:space="preserve">with initial conditions </w:t>
      </w:r>
      <m:oMath>
        <m:sSub>
          <m:sSubPr>
            <m:ctrlPr>
              <w:rPr>
                <w:rFonts w:ascii="Cambria Math" w:hAnsi="Cambria Math"/>
                <w:lang w:val="en-US"/>
              </w:rPr>
            </m:ctrlPr>
          </m:sSubPr>
          <m:e>
            <m:r>
              <w:rPr>
                <w:rFonts w:ascii="Cambria Math" w:hAnsi="Cambria Math"/>
                <w:lang w:val="en-US"/>
              </w:rPr>
              <m:t>θ</m:t>
            </m:r>
          </m:e>
          <m:sub>
            <m:r>
              <m:rPr>
                <m:sty m:val="p"/>
              </m:rPr>
              <w:rPr>
                <w:rFonts w:ascii="Cambria Math" w:hAnsi="Cambria Math"/>
                <w:lang w:val="en-US"/>
              </w:rPr>
              <m:t>1</m:t>
            </m:r>
          </m:sub>
        </m:sSub>
        <m:d>
          <m:dPr>
            <m:ctrlPr>
              <w:rPr>
                <w:rFonts w:ascii="Cambria Math" w:hAnsi="Cambria Math"/>
                <w:i/>
                <w:lang w:val="en-US"/>
              </w:rPr>
            </m:ctrlPr>
          </m:dPr>
          <m:e>
            <m:r>
              <w:rPr>
                <w:rFonts w:ascii="Cambria Math" w:hAnsi="Cambria Math"/>
                <w:lang w:val="en-US"/>
              </w:rPr>
              <m:t>0</m:t>
            </m:r>
          </m:e>
        </m:d>
        <m:r>
          <w:rPr>
            <w:rFonts w:ascii="Cambria Math" w:hAnsi="Cambria Math"/>
            <w:lang w:val="en-US"/>
          </w:rPr>
          <m:t>=1</m:t>
        </m:r>
      </m:oMath>
      <w:r w:rsidRPr="00D5416F">
        <w:rPr>
          <w:lang w:val="en-US"/>
        </w:rPr>
        <w:t xml:space="preserve"> and </w:t>
      </w:r>
      <m:oMath>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2</m:t>
            </m:r>
          </m:sub>
        </m:sSub>
        <m:d>
          <m:dPr>
            <m:ctrlPr>
              <w:rPr>
                <w:rFonts w:ascii="Cambria Math" w:hAnsi="Cambria Math"/>
                <w:i/>
                <w:lang w:val="en-US"/>
              </w:rPr>
            </m:ctrlPr>
          </m:dPr>
          <m:e>
            <m:r>
              <w:rPr>
                <w:rFonts w:ascii="Cambria Math" w:hAnsi="Cambria Math"/>
                <w:lang w:val="en-US"/>
              </w:rPr>
              <m:t>0</m:t>
            </m:r>
          </m:e>
        </m:d>
        <m:r>
          <w:rPr>
            <w:rFonts w:ascii="Cambria Math" w:hAnsi="Cambria Math"/>
            <w:lang w:val="en-US"/>
          </w:rPr>
          <m:t>=0</m:t>
        </m:r>
      </m:oMath>
      <w:r w:rsidRPr="00D5416F">
        <w:rPr>
          <w:lang w:val="en-US"/>
        </w:rPr>
        <w:t>.</w:t>
      </w:r>
    </w:p>
    <w:p w14:paraId="325F9813" w14:textId="08A804DE" w:rsidR="00AF744C" w:rsidRPr="00D5416F" w:rsidRDefault="00CF0159" w:rsidP="00856F27">
      <w:pPr>
        <w:pStyle w:val="TAMainText"/>
        <w:rPr>
          <w:lang w:val="en-US"/>
        </w:rPr>
      </w:pPr>
      <w:r w:rsidRPr="00D5416F">
        <w:rPr>
          <w:lang w:val="en-US"/>
        </w:rPr>
        <w:t>These equations assume</w:t>
      </w:r>
      <w:r w:rsidR="00945315" w:rsidRPr="00D5416F">
        <w:rPr>
          <w:lang w:val="en-US"/>
        </w:rPr>
        <w:t xml:space="preserve"> non-interacting redox </w:t>
      </w:r>
      <w:r w:rsidRPr="00D5416F">
        <w:rPr>
          <w:lang w:val="en-US"/>
        </w:rPr>
        <w:t xml:space="preserve">active </w:t>
      </w:r>
      <w:r w:rsidR="00945315" w:rsidRPr="00D5416F">
        <w:rPr>
          <w:lang w:val="en-US"/>
        </w:rPr>
        <w:t>centers (Langmuir isotherm)</w:t>
      </w:r>
      <w:r w:rsidR="006239B8" w:rsidRPr="00D5416F">
        <w:rPr>
          <w:lang w:val="en-US"/>
        </w:rPr>
        <w:t xml:space="preserve"> which </w:t>
      </w:r>
      <w:r w:rsidR="00614AB6" w:rsidRPr="00D5416F">
        <w:rPr>
          <w:lang w:val="en-US"/>
        </w:rPr>
        <w:t>requires that</w:t>
      </w:r>
      <w:r w:rsidRPr="00D5416F">
        <w:rPr>
          <w:lang w:val="en-US"/>
        </w:rPr>
        <w:t xml:space="preserve"> all</w:t>
      </w:r>
      <w:r w:rsidR="00881435" w:rsidRPr="00D5416F">
        <w:rPr>
          <w:lang w:val="en-US"/>
        </w:rPr>
        <w:t xml:space="preserve"> surface-</w:t>
      </w:r>
      <w:r w:rsidR="006239B8" w:rsidRPr="00D5416F">
        <w:rPr>
          <w:lang w:val="en-US"/>
        </w:rPr>
        <w:t>confined species exhibit</w:t>
      </w:r>
      <w:r w:rsidRPr="00D5416F">
        <w:rPr>
          <w:lang w:val="en-US"/>
        </w:rPr>
        <w:t xml:space="preserve"> identical electrode kinetics and thermodynamics (kinetic and thermodynamic dispersion absent</w:t>
      </w:r>
      <w:r w:rsidR="00AF744C" w:rsidRPr="00D5416F">
        <w:rPr>
          <w:lang w:val="en-US"/>
        </w:rPr>
        <w:t>).</w:t>
      </w:r>
      <w:r w:rsidR="00AF744C" w:rsidRPr="00D5416F">
        <w:rPr>
          <w:lang w:val="en-US"/>
        </w:rPr>
        <w:fldChar w:fldCharType="begin"/>
      </w:r>
      <w:r w:rsidR="000A59F2" w:rsidRPr="00D5416F">
        <w:rPr>
          <w:lang w:val="en-US"/>
        </w:rPr>
        <w:instrText xml:space="preserve"> ADDIN EN.CITE &lt;EndNote&gt;&lt;Cite&gt;&lt;Author&gt;Bond&lt;/Author&gt;&lt;Year&gt;2002&lt;/Year&gt;&lt;RecNum&gt;45&lt;/RecNum&gt;&lt;DisplayText&gt;&lt;style face="superscript"&gt;30,39&lt;/style&gt;&lt;/DisplayText&gt;&lt;record&gt;&lt;rec-number&gt;45&lt;/rec-number&gt;&lt;foreign-keys&gt;&lt;key app="EN" db-id="2zedvs0fktd5wues2wbxrp5dzffwexsd59ef"&gt;45&lt;/key&gt;&lt;/foreign-keys&gt;&lt;ref-type name="Book"&gt;6&lt;/ref-type&gt;&lt;contributors&gt;&lt;authors&gt;&lt;author&gt;Bond, A.M.&lt;/author&gt;&lt;/authors&gt;&lt;/contributors&gt;&lt;titles&gt;&lt;title&gt;Broadening Electrochemical Horizons: Principles and Illustration of Voltammetric and Related Techniques&lt;/title&gt;&lt;/titles&gt;&lt;dates&gt;&lt;year&gt;2002&lt;/year&gt;&lt;/dates&gt;&lt;publisher&gt;Oxford University Press&lt;/publisher&gt;&lt;isbn&gt;9780198504771&lt;/isbn&gt;&lt;urls&gt;&lt;related-urls&gt;&lt;url&gt;https://books.google.co.uk/books?id=KY8L-gEWUz4C&lt;/url&gt;&lt;/related-urls&gt;&lt;/urls&gt;&lt;/record&gt;&lt;/Cite&gt;&lt;Cite&gt;&lt;Author&gt;Bard&lt;/Author&gt;&lt;Year&gt;2000&lt;/Year&gt;&lt;RecNum&gt;44&lt;/RecNum&gt;&lt;record&gt;&lt;rec-number&gt;44&lt;/rec-number&gt;&lt;foreign-keys&gt;&lt;key app="EN" db-id="2zedvs0fktd5wues2wbxrp5dzffwexsd59ef"&gt;44&lt;/key&gt;&lt;/foreign-keys&gt;&lt;ref-type name="Book"&gt;6&lt;/ref-type&gt;&lt;contributors&gt;&lt;authors&gt;&lt;author&gt;Bard, A.J.&lt;/author&gt;&lt;author&gt;Faulkner, L.R.&lt;/author&gt;&lt;/authors&gt;&lt;/contributors&gt;&lt;titles&gt;&lt;title&gt;Electrochemical Methods: Fundamentals and Applications&lt;/title&gt;&lt;/titles&gt;&lt;dates&gt;&lt;year&gt;2000&lt;/year&gt;&lt;/dates&gt;&lt;publisher&gt;Wiley&lt;/publisher&gt;&lt;isbn&gt;9780471043720&lt;/isbn&gt;&lt;urls&gt;&lt;related-urls&gt;&lt;url&gt;https://books.google.co.uk/books?id=kv56QgAACAAJ&lt;/url&gt;&lt;/related-urls&gt;&lt;/urls&gt;&lt;/record&gt;&lt;/Cite&gt;&lt;/EndNote&gt;</w:instrText>
      </w:r>
      <w:r w:rsidR="00AF744C" w:rsidRPr="00D5416F">
        <w:rPr>
          <w:lang w:val="en-US"/>
        </w:rPr>
        <w:fldChar w:fldCharType="separate"/>
      </w:r>
      <w:hyperlink w:anchor="_ENREF_30" w:tooltip="Bard, 2000 #44" w:history="1">
        <w:r w:rsidR="004253AC" w:rsidRPr="00D5416F">
          <w:rPr>
            <w:noProof/>
            <w:vertAlign w:val="superscript"/>
            <w:lang w:val="en-US"/>
          </w:rPr>
          <w:t>30</w:t>
        </w:r>
      </w:hyperlink>
      <w:r w:rsidR="000A59F2" w:rsidRPr="00D5416F">
        <w:rPr>
          <w:noProof/>
          <w:vertAlign w:val="superscript"/>
          <w:lang w:val="en-US"/>
        </w:rPr>
        <w:t>,</w:t>
      </w:r>
      <w:hyperlink w:anchor="_ENREF_39" w:tooltip="Bond, 2002 #45" w:history="1">
        <w:r w:rsidR="004253AC" w:rsidRPr="00D5416F">
          <w:rPr>
            <w:noProof/>
            <w:vertAlign w:val="superscript"/>
            <w:lang w:val="en-US"/>
          </w:rPr>
          <w:t>39</w:t>
        </w:r>
      </w:hyperlink>
      <w:r w:rsidR="00AF744C" w:rsidRPr="00D5416F">
        <w:rPr>
          <w:lang w:val="en-US"/>
        </w:rPr>
        <w:fldChar w:fldCharType="end"/>
      </w:r>
    </w:p>
    <w:p w14:paraId="3A9AC198" w14:textId="31E095A8" w:rsidR="003B6E14" w:rsidRPr="00D5416F" w:rsidRDefault="003B6E14" w:rsidP="00856F27">
      <w:pPr>
        <w:pStyle w:val="TAMainText"/>
        <w:rPr>
          <w:lang w:val="en-US"/>
        </w:rPr>
      </w:pPr>
      <w:r w:rsidRPr="00D5416F">
        <w:rPr>
          <w:lang w:val="en-US"/>
        </w:rPr>
        <w:t xml:space="preserve">The total current </w:t>
      </w:r>
      <w:r w:rsidR="00AF744C" w:rsidRPr="00D5416F">
        <w:rPr>
          <w:lang w:val="en-US"/>
        </w:rPr>
        <w:t xml:space="preserve">measured </w:t>
      </w:r>
      <m:oMath>
        <m:sSub>
          <m:sSubPr>
            <m:ctrlPr>
              <w:rPr>
                <w:rFonts w:ascii="Cambria Math" w:hAnsi="Cambria Math"/>
                <w:lang w:val="en-US"/>
              </w:rPr>
            </m:ctrlPr>
          </m:sSubPr>
          <m:e>
            <m:r>
              <m:rPr>
                <m:sty m:val="p"/>
              </m:rPr>
              <w:rPr>
                <w:rFonts w:ascii="Cambria Math" w:hAnsi="Cambria Math"/>
                <w:lang w:val="en-US"/>
              </w:rPr>
              <m:t>(</m:t>
            </m:r>
            <m:r>
              <w:rPr>
                <w:rFonts w:ascii="Cambria Math" w:hAnsi="Cambria Math"/>
                <w:lang w:val="en-US"/>
              </w:rPr>
              <m:t>I</m:t>
            </m:r>
          </m:e>
          <m:sub>
            <m:r>
              <m:rPr>
                <m:sty m:val="p"/>
              </m:rPr>
              <w:rPr>
                <w:rFonts w:ascii="Cambria Math" w:hAnsi="Cambria Math"/>
                <w:lang w:val="en-US"/>
              </w:rPr>
              <m:t>tot</m:t>
            </m:r>
          </m:sub>
        </m:sSub>
        <m:r>
          <m:rPr>
            <m:sty m:val="p"/>
          </m:rPr>
          <w:rPr>
            <w:rFonts w:ascii="Cambria Math" w:hAnsi="Cambria Math"/>
            <w:lang w:val="en-US"/>
          </w:rPr>
          <m:t xml:space="preserve">) </m:t>
        </m:r>
      </m:oMath>
      <w:r w:rsidRPr="00D5416F">
        <w:rPr>
          <w:lang w:val="en-US"/>
        </w:rPr>
        <w:t xml:space="preserve">is the sum of the capacitive </w:t>
      </w:r>
      <w:r w:rsidR="0084447D" w:rsidRPr="00D5416F">
        <w:rPr>
          <w:lang w:val="en-US"/>
        </w:rPr>
        <w:t>(</w:t>
      </w:r>
      <m:oMath>
        <m:sSub>
          <m:sSubPr>
            <m:ctrlPr>
              <w:rPr>
                <w:rFonts w:ascii="Cambria Math" w:hAnsi="Cambria Math"/>
                <w:lang w:val="en-US"/>
              </w:rPr>
            </m:ctrlPr>
          </m:sSubPr>
          <m:e>
            <m:r>
              <w:rPr>
                <w:rFonts w:ascii="Cambria Math" w:hAnsi="Cambria Math"/>
                <w:lang w:val="en-US"/>
              </w:rPr>
              <m:t>I</m:t>
            </m:r>
          </m:e>
          <m:sub>
            <m:r>
              <m:rPr>
                <m:sty m:val="p"/>
              </m:rPr>
              <w:rPr>
                <w:rFonts w:ascii="Cambria Math" w:hAnsi="Cambria Math"/>
                <w:lang w:val="en-US"/>
              </w:rPr>
              <m:t>c</m:t>
            </m:r>
          </m:sub>
        </m:sSub>
      </m:oMath>
      <w:r w:rsidR="0084447D" w:rsidRPr="00D5416F">
        <w:rPr>
          <w:lang w:val="en-US"/>
        </w:rPr>
        <w:t>)</w:t>
      </w:r>
      <w:r w:rsidR="008D2377" w:rsidRPr="00D5416F">
        <w:rPr>
          <w:lang w:val="en-US"/>
        </w:rPr>
        <w:t xml:space="preserve"> </w:t>
      </w:r>
      <w:r w:rsidRPr="00D5416F">
        <w:rPr>
          <w:lang w:val="en-US"/>
        </w:rPr>
        <w:t xml:space="preserve">and faradaic </w:t>
      </w:r>
      <w:r w:rsidR="0084447D" w:rsidRPr="00D5416F">
        <w:rPr>
          <w:lang w:val="en-US"/>
        </w:rPr>
        <w:t>(</w:t>
      </w:r>
      <m:oMath>
        <m:sSub>
          <m:sSubPr>
            <m:ctrlPr>
              <w:rPr>
                <w:rFonts w:ascii="Cambria Math" w:hAnsi="Cambria Math"/>
                <w:lang w:val="en-US"/>
              </w:rPr>
            </m:ctrlPr>
          </m:sSubPr>
          <m:e>
            <m:r>
              <w:rPr>
                <w:rFonts w:ascii="Cambria Math" w:hAnsi="Cambria Math"/>
                <w:lang w:val="en-US"/>
              </w:rPr>
              <m:t>I</m:t>
            </m:r>
          </m:e>
          <m:sub>
            <m:r>
              <m:rPr>
                <m:sty m:val="p"/>
              </m:rPr>
              <w:rPr>
                <w:rFonts w:ascii="Cambria Math" w:hAnsi="Cambria Math"/>
                <w:lang w:val="en-US"/>
              </w:rPr>
              <m:t>f</m:t>
            </m:r>
          </m:sub>
        </m:sSub>
      </m:oMath>
      <w:r w:rsidR="0084447D" w:rsidRPr="00D5416F">
        <w:rPr>
          <w:lang w:val="en-US"/>
        </w:rPr>
        <w:t xml:space="preserve">) </w:t>
      </w:r>
      <w:r w:rsidRPr="00D5416F">
        <w:rPr>
          <w:lang w:val="en-US"/>
        </w:rPr>
        <w:t>components</w:t>
      </w:r>
    </w:p>
    <w:p w14:paraId="5E01A52E" w14:textId="0E2D3AC7" w:rsidR="003B6E14" w:rsidRPr="00D5416F" w:rsidRDefault="00920A48" w:rsidP="004F0563">
      <w:pPr>
        <w:rPr>
          <w:rFonts w:ascii="Arno Pro" w:hAnsi="Arno Pro"/>
          <w:sz w:val="19"/>
          <w:szCs w:val="19"/>
        </w:rPr>
      </w:pPr>
      <m:oMathPara>
        <m:oMathParaPr>
          <m:jc m:val="center"/>
        </m:oMathParaPr>
        <m:oMath>
          <m:sSub>
            <m:sSubPr>
              <m:ctrlPr>
                <w:rPr>
                  <w:rFonts w:ascii="Cambria Math" w:hAnsi="Cambria Math"/>
                  <w:sz w:val="19"/>
                  <w:szCs w:val="19"/>
                </w:rPr>
              </m:ctrlPr>
            </m:sSubPr>
            <m:e>
              <m:r>
                <w:rPr>
                  <w:rFonts w:ascii="Cambria Math" w:hAnsi="Cambria Math"/>
                  <w:sz w:val="19"/>
                  <w:szCs w:val="19"/>
                </w:rPr>
                <m:t>I</m:t>
              </m:r>
            </m:e>
            <m:sub>
              <m:r>
                <m:rPr>
                  <m:sty m:val="p"/>
                </m:rPr>
                <w:rPr>
                  <w:rFonts w:ascii="Cambria Math" w:hAnsi="Cambria Math"/>
                  <w:sz w:val="19"/>
                  <w:szCs w:val="19"/>
                </w:rPr>
                <m:t>tot</m:t>
              </m:r>
            </m:sub>
          </m:sSub>
          <m:r>
            <m:rPr>
              <m:sty m:val="p"/>
            </m:rPr>
            <w:rPr>
              <w:rFonts w:ascii="Cambria Math" w:hAnsi="Cambria Math"/>
              <w:sz w:val="19"/>
              <w:szCs w:val="19"/>
            </w:rPr>
            <m:t>=</m:t>
          </m:r>
          <m:sSub>
            <m:sSubPr>
              <m:ctrlPr>
                <w:rPr>
                  <w:rFonts w:ascii="Cambria Math" w:hAnsi="Cambria Math"/>
                  <w:sz w:val="19"/>
                  <w:szCs w:val="19"/>
                </w:rPr>
              </m:ctrlPr>
            </m:sSubPr>
            <m:e>
              <m:r>
                <w:rPr>
                  <w:rFonts w:ascii="Cambria Math" w:hAnsi="Cambria Math"/>
                  <w:sz w:val="19"/>
                  <w:szCs w:val="19"/>
                </w:rPr>
                <m:t>I</m:t>
              </m:r>
            </m:e>
            <m:sub>
              <m:r>
                <m:rPr>
                  <m:sty m:val="p"/>
                </m:rPr>
                <w:rPr>
                  <w:rFonts w:ascii="Cambria Math" w:hAnsi="Cambria Math"/>
                  <w:sz w:val="19"/>
                  <w:szCs w:val="19"/>
                </w:rPr>
                <m:t>c</m:t>
              </m:r>
            </m:sub>
          </m:sSub>
          <m:r>
            <m:rPr>
              <m:sty m:val="p"/>
            </m:rPr>
            <w:rPr>
              <w:rFonts w:ascii="Cambria Math" w:hAnsi="Cambria Math"/>
              <w:sz w:val="19"/>
              <w:szCs w:val="19"/>
            </w:rPr>
            <m:t>+</m:t>
          </m:r>
          <m:sSub>
            <m:sSubPr>
              <m:ctrlPr>
                <w:rPr>
                  <w:rFonts w:ascii="Cambria Math" w:hAnsi="Cambria Math"/>
                  <w:sz w:val="19"/>
                  <w:szCs w:val="19"/>
                </w:rPr>
              </m:ctrlPr>
            </m:sSubPr>
            <m:e>
              <m:r>
                <w:rPr>
                  <w:rFonts w:ascii="Cambria Math" w:hAnsi="Cambria Math"/>
                  <w:sz w:val="19"/>
                  <w:szCs w:val="19"/>
                </w:rPr>
                <m:t>I</m:t>
              </m:r>
            </m:e>
            <m:sub>
              <m:r>
                <m:rPr>
                  <m:sty m:val="p"/>
                </m:rPr>
                <w:rPr>
                  <w:rFonts w:ascii="Cambria Math" w:hAnsi="Cambria Math"/>
                  <w:sz w:val="19"/>
                  <w:szCs w:val="19"/>
                </w:rPr>
                <m:t>f</m:t>
              </m:r>
            </m:sub>
          </m:sSub>
        </m:oMath>
      </m:oMathPara>
    </w:p>
    <w:p w14:paraId="002AC210" w14:textId="560C84B9" w:rsidR="00105F7C" w:rsidRPr="00D5416F" w:rsidRDefault="00CF0159" w:rsidP="00082C87">
      <w:pPr>
        <w:pStyle w:val="TAMainText"/>
        <w:ind w:firstLine="0"/>
        <w:rPr>
          <w:lang w:val="en-US"/>
        </w:rPr>
      </w:pPr>
      <w:r w:rsidRPr="00D5416F">
        <w:rPr>
          <w:lang w:val="en-US"/>
        </w:rPr>
        <w:t>w</w:t>
      </w:r>
      <w:r w:rsidR="00105F7C" w:rsidRPr="00D5416F">
        <w:rPr>
          <w:lang w:val="en-US"/>
        </w:rPr>
        <w:t>here</w:t>
      </w:r>
    </w:p>
    <w:p w14:paraId="036385F4" w14:textId="7834A4CE" w:rsidR="00105F7C" w:rsidRPr="00D5416F" w:rsidRDefault="00920A48" w:rsidP="004F0563">
      <w:pPr>
        <w:rPr>
          <w:rFonts w:ascii="Arno Pro" w:eastAsiaTheme="minorEastAsia" w:hAnsi="Arno Pro"/>
          <w:sz w:val="19"/>
          <w:szCs w:val="19"/>
        </w:rPr>
      </w:pPr>
      <m:oMathPara>
        <m:oMath>
          <m:sSub>
            <m:sSubPr>
              <m:ctrlPr>
                <w:rPr>
                  <w:rFonts w:ascii="Cambria Math" w:hAnsi="Cambria Math"/>
                  <w:sz w:val="19"/>
                  <w:szCs w:val="19"/>
                </w:rPr>
              </m:ctrlPr>
            </m:sSubPr>
            <m:e>
              <m:r>
                <w:rPr>
                  <w:rFonts w:ascii="Cambria Math" w:hAnsi="Cambria Math"/>
                  <w:sz w:val="19"/>
                  <w:szCs w:val="19"/>
                </w:rPr>
                <m:t>I</m:t>
              </m:r>
            </m:e>
            <m:sub>
              <m:r>
                <m:rPr>
                  <m:sty m:val="p"/>
                </m:rPr>
                <w:rPr>
                  <w:rFonts w:ascii="Cambria Math" w:hAnsi="Cambria Math"/>
                  <w:sz w:val="19"/>
                  <w:szCs w:val="19"/>
                </w:rPr>
                <m:t>f</m:t>
              </m:r>
            </m:sub>
          </m:sSub>
          <m:r>
            <m:rPr>
              <m:sty m:val="p"/>
            </m:rPr>
            <w:rPr>
              <w:rFonts w:ascii="Cambria Math" w:hAnsi="Cambria Math"/>
              <w:sz w:val="19"/>
              <w:szCs w:val="19"/>
            </w:rPr>
            <m:t>=FSΓ</m:t>
          </m:r>
          <m:d>
            <m:dPr>
              <m:ctrlPr>
                <w:rPr>
                  <w:rFonts w:ascii="Cambria Math" w:hAnsi="Cambria Math"/>
                  <w:sz w:val="19"/>
                  <w:szCs w:val="19"/>
                </w:rPr>
              </m:ctrlPr>
            </m:dPr>
            <m:e>
              <m:f>
                <m:fPr>
                  <m:ctrlPr>
                    <w:rPr>
                      <w:rFonts w:ascii="Cambria Math" w:hAnsi="Cambria Math"/>
                      <w:sz w:val="19"/>
                      <w:szCs w:val="19"/>
                    </w:rPr>
                  </m:ctrlPr>
                </m:fPr>
                <m:num>
                  <m:r>
                    <m:rPr>
                      <m:sty m:val="p"/>
                    </m:rPr>
                    <w:rPr>
                      <w:rFonts w:ascii="Cambria Math" w:hAnsi="Cambria Math"/>
                      <w:sz w:val="19"/>
                      <w:szCs w:val="19"/>
                    </w:rPr>
                    <m:t>d</m:t>
                  </m:r>
                  <m:sSub>
                    <m:sSubPr>
                      <m:ctrlPr>
                        <w:rPr>
                          <w:rFonts w:ascii="Cambria Math" w:hAnsi="Cambria Math"/>
                          <w:sz w:val="19"/>
                          <w:szCs w:val="19"/>
                        </w:rPr>
                      </m:ctrlPr>
                    </m:sSubPr>
                    <m:e>
                      <m:r>
                        <w:rPr>
                          <w:rFonts w:ascii="Cambria Math" w:hAnsi="Cambria Math"/>
                          <w:sz w:val="19"/>
                          <w:szCs w:val="19"/>
                        </w:rPr>
                        <m:t>θ</m:t>
                      </m:r>
                    </m:e>
                    <m:sub>
                      <m:r>
                        <m:rPr>
                          <m:sty m:val="p"/>
                        </m:rPr>
                        <w:rPr>
                          <w:rFonts w:ascii="Cambria Math" w:hAnsi="Cambria Math"/>
                          <w:sz w:val="19"/>
                          <w:szCs w:val="19"/>
                        </w:rPr>
                        <m:t>1</m:t>
                      </m:r>
                    </m:sub>
                  </m:sSub>
                </m:num>
                <m:den>
                  <m:r>
                    <m:rPr>
                      <m:sty m:val="p"/>
                    </m:rPr>
                    <w:rPr>
                      <w:rFonts w:ascii="Cambria Math" w:hAnsi="Cambria Math"/>
                      <w:sz w:val="19"/>
                      <w:szCs w:val="19"/>
                    </w:rPr>
                    <m:t>d</m:t>
                  </m:r>
                  <m:r>
                    <w:rPr>
                      <w:rFonts w:ascii="Cambria Math" w:hAnsi="Cambria Math"/>
                      <w:sz w:val="19"/>
                      <w:szCs w:val="19"/>
                    </w:rPr>
                    <m:t>t</m:t>
                  </m:r>
                </m:den>
              </m:f>
              <m:r>
                <m:rPr>
                  <m:sty m:val="p"/>
                </m:rPr>
                <w:rPr>
                  <w:rFonts w:ascii="Cambria Math" w:hAnsi="Cambria Math"/>
                  <w:sz w:val="19"/>
                  <w:szCs w:val="19"/>
                </w:rPr>
                <m:t>-</m:t>
              </m:r>
              <m:f>
                <m:fPr>
                  <m:ctrlPr>
                    <w:rPr>
                      <w:rFonts w:ascii="Cambria Math" w:hAnsi="Cambria Math"/>
                      <w:sz w:val="19"/>
                      <w:szCs w:val="19"/>
                    </w:rPr>
                  </m:ctrlPr>
                </m:fPr>
                <m:num>
                  <m:r>
                    <m:rPr>
                      <m:sty m:val="p"/>
                    </m:rPr>
                    <w:rPr>
                      <w:rFonts w:ascii="Cambria Math" w:hAnsi="Cambria Math"/>
                      <w:sz w:val="19"/>
                      <w:szCs w:val="19"/>
                    </w:rPr>
                    <m:t>d</m:t>
                  </m:r>
                  <m:sSub>
                    <m:sSubPr>
                      <m:ctrlPr>
                        <w:rPr>
                          <w:rFonts w:ascii="Cambria Math" w:hAnsi="Cambria Math"/>
                          <w:sz w:val="19"/>
                          <w:szCs w:val="19"/>
                        </w:rPr>
                      </m:ctrlPr>
                    </m:sSubPr>
                    <m:e>
                      <m:r>
                        <w:rPr>
                          <w:rFonts w:ascii="Cambria Math" w:hAnsi="Cambria Math"/>
                          <w:sz w:val="19"/>
                          <w:szCs w:val="19"/>
                        </w:rPr>
                        <m:t>θ</m:t>
                      </m:r>
                    </m:e>
                    <m:sub>
                      <m:r>
                        <m:rPr>
                          <m:sty m:val="p"/>
                        </m:rPr>
                        <w:rPr>
                          <w:rFonts w:ascii="Cambria Math" w:hAnsi="Cambria Math"/>
                          <w:sz w:val="19"/>
                          <w:szCs w:val="19"/>
                        </w:rPr>
                        <m:t>2</m:t>
                      </m:r>
                    </m:sub>
                  </m:sSub>
                </m:num>
                <m:den>
                  <m:r>
                    <m:rPr>
                      <m:sty m:val="p"/>
                    </m:rPr>
                    <w:rPr>
                      <w:rFonts w:ascii="Cambria Math" w:hAnsi="Cambria Math"/>
                      <w:sz w:val="19"/>
                      <w:szCs w:val="19"/>
                    </w:rPr>
                    <m:t>d</m:t>
                  </m:r>
                  <m:r>
                    <w:rPr>
                      <w:rFonts w:ascii="Cambria Math" w:hAnsi="Cambria Math"/>
                      <w:sz w:val="19"/>
                      <w:szCs w:val="19"/>
                    </w:rPr>
                    <m:t>t</m:t>
                  </m:r>
                </m:den>
              </m:f>
            </m:e>
          </m:d>
        </m:oMath>
      </m:oMathPara>
    </w:p>
    <w:p w14:paraId="33AE46C6" w14:textId="2B0723C1" w:rsidR="00CF2B63" w:rsidRPr="00D5416F" w:rsidRDefault="00CF2B63" w:rsidP="00082C87">
      <w:pPr>
        <w:pStyle w:val="TAMainText"/>
        <w:ind w:firstLine="0"/>
        <w:rPr>
          <w:rFonts w:eastAsiaTheme="minorHAnsi"/>
          <w:lang w:val="en-US"/>
        </w:rPr>
      </w:pPr>
      <w:r w:rsidRPr="00D5416F">
        <w:rPr>
          <w:rFonts w:eastAsiaTheme="minorEastAsia"/>
          <w:lang w:val="en-US"/>
        </w:rPr>
        <w:t xml:space="preserve">with </w:t>
      </w:r>
      <m:oMath>
        <m:r>
          <m:rPr>
            <m:sty m:val="p"/>
          </m:rPr>
          <w:rPr>
            <w:rFonts w:ascii="Cambria Math" w:hAnsi="Cambria Math"/>
          </w:rPr>
          <m:t>S</m:t>
        </m:r>
      </m:oMath>
      <w:r w:rsidR="00867D11" w:rsidRPr="00D5416F">
        <w:rPr>
          <w:rFonts w:eastAsiaTheme="minorEastAsia"/>
          <w:lang w:val="en-US"/>
        </w:rPr>
        <w:t xml:space="preserve"> being the </w:t>
      </w:r>
      <w:r w:rsidRPr="00D5416F">
        <w:rPr>
          <w:rFonts w:eastAsiaTheme="minorEastAsia"/>
          <w:lang w:val="en-US"/>
        </w:rPr>
        <w:t xml:space="preserve">electrode area </w:t>
      </w:r>
      <w:r w:rsidR="0051181B" w:rsidRPr="00D5416F">
        <w:rPr>
          <w:rFonts w:eastAsiaTheme="minorEastAsia"/>
          <w:lang w:val="en-US"/>
        </w:rPr>
        <w:t xml:space="preserve">(assumed equal to </w:t>
      </w:r>
      <w:r w:rsidR="00E309F3" w:rsidRPr="00D5416F">
        <w:rPr>
          <w:rFonts w:eastAsiaTheme="minorEastAsia"/>
          <w:lang w:val="en-US"/>
        </w:rPr>
        <w:t xml:space="preserve">the </w:t>
      </w:r>
      <w:r w:rsidR="009857B0" w:rsidRPr="00D5416F">
        <w:rPr>
          <w:rFonts w:eastAsiaTheme="minorEastAsia"/>
          <w:lang w:val="en-US"/>
        </w:rPr>
        <w:t>geometric</w:t>
      </w:r>
      <w:r w:rsidR="00867D11" w:rsidRPr="00D5416F">
        <w:rPr>
          <w:rFonts w:eastAsiaTheme="minorEastAsia"/>
          <w:lang w:val="en-US"/>
        </w:rPr>
        <w:t xml:space="preserve"> </w:t>
      </w:r>
      <w:r w:rsidR="009857B0" w:rsidRPr="00D5416F">
        <w:rPr>
          <w:rFonts w:eastAsiaTheme="minorEastAsia"/>
          <w:lang w:val="en-US"/>
        </w:rPr>
        <w:t>area</w:t>
      </w:r>
      <w:r w:rsidR="0051181B" w:rsidRPr="00D5416F">
        <w:rPr>
          <w:rFonts w:eastAsiaTheme="minorEastAsia"/>
          <w:lang w:val="en-US"/>
        </w:rPr>
        <w:t>)</w:t>
      </w:r>
      <w:r w:rsidR="00E309F3" w:rsidRPr="00D5416F">
        <w:rPr>
          <w:rFonts w:eastAsiaTheme="minorEastAsia"/>
          <w:lang w:val="en-US"/>
        </w:rPr>
        <w:t xml:space="preserve"> </w:t>
      </w:r>
      <w:r w:rsidRPr="00D5416F">
        <w:rPr>
          <w:rFonts w:eastAsiaTheme="minorEastAsia"/>
          <w:lang w:val="en-US"/>
        </w:rPr>
        <w:t xml:space="preserve">and </w:t>
      </w:r>
      <m:oMath>
        <m:r>
          <m:rPr>
            <m:sty m:val="p"/>
          </m:rPr>
          <w:rPr>
            <w:rFonts w:ascii="Cambria Math" w:eastAsiaTheme="minorEastAsia" w:hAnsi="Cambria Math"/>
            <w:lang w:val="en-US"/>
          </w:rPr>
          <m:t>Γ</m:t>
        </m:r>
      </m:oMath>
      <w:r w:rsidRPr="00D5416F">
        <w:rPr>
          <w:rFonts w:eastAsiaTheme="minorEastAsia"/>
          <w:bCs/>
          <w:lang w:val="en-US"/>
        </w:rPr>
        <w:t xml:space="preserve"> the surface coverage</w:t>
      </w:r>
      <w:r w:rsidR="00E309F3" w:rsidRPr="00D5416F">
        <w:rPr>
          <w:rFonts w:eastAsiaTheme="minorEastAsia"/>
          <w:bCs/>
          <w:lang w:val="en-US"/>
        </w:rPr>
        <w:t xml:space="preserve"> </w:t>
      </w:r>
      <w:r w:rsidR="009857B0" w:rsidRPr="00D5416F">
        <w:rPr>
          <w:rFonts w:eastAsiaTheme="minorEastAsia"/>
          <w:bCs/>
          <w:lang w:val="en-US"/>
        </w:rPr>
        <w:t>per unit area</w:t>
      </w:r>
      <w:r w:rsidR="005F6248" w:rsidRPr="00D5416F">
        <w:rPr>
          <w:rFonts w:eastAsiaTheme="minorEastAsia"/>
          <w:bCs/>
          <w:lang w:val="en-US"/>
        </w:rPr>
        <w:t>.</w:t>
      </w:r>
    </w:p>
    <w:p w14:paraId="1C16A694" w14:textId="31BDD023" w:rsidR="00105F7C" w:rsidRPr="00D5416F" w:rsidRDefault="00105F7C" w:rsidP="00856F27">
      <w:pPr>
        <w:pStyle w:val="TAMainText"/>
        <w:rPr>
          <w:lang w:val="en-US"/>
        </w:rPr>
      </w:pPr>
      <w:r w:rsidRPr="00D5416F">
        <w:rPr>
          <w:lang w:val="en-US"/>
        </w:rPr>
        <w:t>We do not have a reliable</w:t>
      </w:r>
      <w:r w:rsidR="00F25A8B" w:rsidRPr="00D5416F">
        <w:rPr>
          <w:lang w:val="en-US"/>
        </w:rPr>
        <w:t xml:space="preserve"> </w:t>
      </w:r>
      <w:r w:rsidR="00D839E3" w:rsidRPr="00D5416F">
        <w:rPr>
          <w:lang w:val="en-US"/>
        </w:rPr>
        <w:t>model</w:t>
      </w:r>
      <w:r w:rsidRPr="00D5416F">
        <w:rPr>
          <w:lang w:val="en-US"/>
        </w:rPr>
        <w:t xml:space="preserve"> for the capacitive </w:t>
      </w:r>
      <w:r w:rsidR="00D839E3" w:rsidRPr="00D5416F">
        <w:rPr>
          <w:lang w:val="en-US"/>
        </w:rPr>
        <w:t xml:space="preserve">current </w:t>
      </w:r>
      <w:r w:rsidR="00AF744C" w:rsidRPr="00D5416F">
        <w:rPr>
          <w:lang w:val="en-US"/>
        </w:rPr>
        <w:t xml:space="preserve">of PGE electrodes </w:t>
      </w:r>
      <w:r w:rsidR="00D839E3" w:rsidRPr="00D5416F">
        <w:rPr>
          <w:lang w:val="en-US"/>
        </w:rPr>
        <w:t>so</w:t>
      </w:r>
      <w:r w:rsidRPr="00D5416F">
        <w:rPr>
          <w:lang w:val="en-US"/>
        </w:rPr>
        <w:t xml:space="preserve"> we </w:t>
      </w:r>
      <w:r w:rsidR="00802F78" w:rsidRPr="00D5416F">
        <w:rPr>
          <w:lang w:val="en-US"/>
        </w:rPr>
        <w:t xml:space="preserve">instead account for this </w:t>
      </w:r>
      <w:r w:rsidRPr="00D5416F">
        <w:rPr>
          <w:lang w:val="en-US"/>
        </w:rPr>
        <w:t>using a third order polynomial</w:t>
      </w:r>
      <w:r w:rsidR="006A264B" w:rsidRPr="00D5416F">
        <w:rPr>
          <w:lang w:val="en-US"/>
        </w:rPr>
        <w:t xml:space="preserve"> in </w:t>
      </w:r>
      <m:oMath>
        <m:sSub>
          <m:sSubPr>
            <m:ctrlPr>
              <w:rPr>
                <w:rFonts w:ascii="Cambria Math" w:hAnsi="Cambria Math"/>
              </w:rPr>
            </m:ctrlPr>
          </m:sSubPr>
          <m:e>
            <m:r>
              <w:rPr>
                <w:rFonts w:ascii="Cambria Math" w:hAnsi="Cambria Math"/>
              </w:rPr>
              <m:t>E</m:t>
            </m:r>
          </m:e>
          <m:sub>
            <m:r>
              <w:rPr>
                <w:rFonts w:ascii="Cambria Math" w:hAnsi="Cambria Math"/>
              </w:rPr>
              <m:t>r</m:t>
            </m:r>
          </m:sub>
        </m:sSub>
      </m:oMath>
      <w:r w:rsidR="006A264B" w:rsidRPr="00D5416F">
        <w:rPr>
          <w:lang w:val="en-US"/>
        </w:rPr>
        <w:t>,</w:t>
      </w:r>
    </w:p>
    <w:p w14:paraId="2C0141D0" w14:textId="72AA45DB" w:rsidR="00105F7C" w:rsidRPr="00D5416F" w:rsidRDefault="00920A48" w:rsidP="004F0563">
      <w:pPr>
        <w:rPr>
          <w:rFonts w:ascii="Arno Pro" w:hAnsi="Arno Pro"/>
          <w:sz w:val="19"/>
          <w:szCs w:val="19"/>
        </w:rPr>
      </w:pPr>
      <m:oMathPara>
        <m:oMathParaPr>
          <m:jc m:val="center"/>
        </m:oMathParaPr>
        <m:oMath>
          <m:sSub>
            <m:sSubPr>
              <m:ctrlPr>
                <w:rPr>
                  <w:rFonts w:ascii="Cambria Math" w:hAnsi="Cambria Math"/>
                  <w:sz w:val="19"/>
                  <w:szCs w:val="19"/>
                </w:rPr>
              </m:ctrlPr>
            </m:sSubPr>
            <m:e>
              <m:r>
                <w:rPr>
                  <w:rFonts w:ascii="Cambria Math" w:hAnsi="Cambria Math"/>
                  <w:sz w:val="19"/>
                  <w:szCs w:val="19"/>
                </w:rPr>
                <m:t>I</m:t>
              </m:r>
            </m:e>
            <m:sub>
              <m:r>
                <w:rPr>
                  <w:rFonts w:ascii="Cambria Math" w:hAnsi="Cambria Math"/>
                  <w:sz w:val="19"/>
                  <w:szCs w:val="19"/>
                </w:rPr>
                <m:t>c</m:t>
              </m:r>
            </m:sub>
          </m:sSub>
          <m:r>
            <m:rPr>
              <m:sty m:val="p"/>
            </m:rPr>
            <w:rPr>
              <w:rFonts w:ascii="Cambria Math" w:hAnsi="Cambria Math"/>
              <w:sz w:val="19"/>
              <w:szCs w:val="19"/>
            </w:rPr>
            <m:t>=</m:t>
          </m:r>
          <m:sSub>
            <m:sSubPr>
              <m:ctrlPr>
                <w:rPr>
                  <w:rFonts w:ascii="Cambria Math" w:hAnsi="Cambria Math"/>
                  <w:sz w:val="19"/>
                  <w:szCs w:val="19"/>
                </w:rPr>
              </m:ctrlPr>
            </m:sSubPr>
            <m:e>
              <m:r>
                <m:rPr>
                  <m:sty m:val="p"/>
                </m:rPr>
                <w:rPr>
                  <w:rFonts w:ascii="Cambria Math" w:hAnsi="Cambria Math"/>
                  <w:sz w:val="19"/>
                  <w:szCs w:val="19"/>
                </w:rPr>
                <m:t>C</m:t>
              </m:r>
            </m:e>
            <m:sub>
              <m:r>
                <m:rPr>
                  <m:sty m:val="p"/>
                </m:rPr>
                <w:rPr>
                  <w:rFonts w:ascii="Cambria Math" w:hAnsi="Cambria Math"/>
                  <w:sz w:val="19"/>
                  <w:szCs w:val="19"/>
                </w:rPr>
                <m:t>dl</m:t>
              </m:r>
            </m:sub>
          </m:sSub>
          <m:d>
            <m:dPr>
              <m:ctrlPr>
                <w:rPr>
                  <w:rFonts w:ascii="Cambria Math" w:hAnsi="Cambria Math"/>
                  <w:sz w:val="19"/>
                  <w:szCs w:val="19"/>
                </w:rPr>
              </m:ctrlPr>
            </m:dPr>
            <m:e>
              <m:r>
                <m:rPr>
                  <m:sty m:val="p"/>
                </m:rPr>
                <w:rPr>
                  <w:rFonts w:ascii="Cambria Math" w:hAnsi="Cambria Math"/>
                  <w:sz w:val="19"/>
                  <w:szCs w:val="19"/>
                </w:rPr>
                <m:t>1+</m:t>
              </m:r>
              <m:sSub>
                <m:sSubPr>
                  <m:ctrlPr>
                    <w:rPr>
                      <w:rFonts w:ascii="Cambria Math" w:hAnsi="Cambria Math"/>
                      <w:sz w:val="19"/>
                      <w:szCs w:val="19"/>
                    </w:rPr>
                  </m:ctrlPr>
                </m:sSubPr>
                <m:e>
                  <m:r>
                    <m:rPr>
                      <m:sty m:val="p"/>
                    </m:rPr>
                    <w:rPr>
                      <w:rFonts w:ascii="Cambria Math" w:hAnsi="Cambria Math"/>
                      <w:sz w:val="19"/>
                      <w:szCs w:val="19"/>
                    </w:rPr>
                    <m:t>C</m:t>
                  </m:r>
                </m:e>
                <m:sub>
                  <m:r>
                    <m:rPr>
                      <m:sty m:val="p"/>
                    </m:rPr>
                    <w:rPr>
                      <w:rFonts w:ascii="Cambria Math" w:hAnsi="Cambria Math"/>
                      <w:sz w:val="19"/>
                      <w:szCs w:val="19"/>
                    </w:rPr>
                    <m:t>dl1</m:t>
                  </m:r>
                </m:sub>
              </m:sSub>
              <m:sSub>
                <m:sSubPr>
                  <m:ctrlPr>
                    <w:rPr>
                      <w:rFonts w:ascii="Cambria Math" w:hAnsi="Cambria Math"/>
                      <w:sz w:val="19"/>
                      <w:szCs w:val="19"/>
                    </w:rPr>
                  </m:ctrlPr>
                </m:sSubPr>
                <m:e>
                  <m:r>
                    <w:rPr>
                      <w:rFonts w:ascii="Cambria Math" w:hAnsi="Cambria Math"/>
                      <w:sz w:val="19"/>
                      <w:szCs w:val="19"/>
                    </w:rPr>
                    <m:t>E</m:t>
                  </m:r>
                </m:e>
                <m:sub>
                  <m:r>
                    <w:rPr>
                      <w:rFonts w:ascii="Cambria Math" w:hAnsi="Cambria Math"/>
                      <w:sz w:val="19"/>
                      <w:szCs w:val="19"/>
                    </w:rPr>
                    <m:t>r</m:t>
                  </m:r>
                </m:sub>
              </m:sSub>
              <m:r>
                <m:rPr>
                  <m:sty m:val="p"/>
                </m:rPr>
                <w:rPr>
                  <w:rFonts w:ascii="Cambria Math" w:hAnsi="Cambria Math"/>
                  <w:sz w:val="19"/>
                  <w:szCs w:val="19"/>
                </w:rPr>
                <m:t>(</m:t>
              </m:r>
              <m:r>
                <w:rPr>
                  <w:rFonts w:ascii="Cambria Math" w:hAnsi="Cambria Math"/>
                  <w:sz w:val="19"/>
                  <w:szCs w:val="19"/>
                </w:rPr>
                <m:t>t</m:t>
              </m:r>
              <m:r>
                <m:rPr>
                  <m:sty m:val="p"/>
                </m:rPr>
                <w:rPr>
                  <w:rFonts w:ascii="Cambria Math" w:hAnsi="Cambria Math"/>
                  <w:sz w:val="19"/>
                  <w:szCs w:val="19"/>
                </w:rPr>
                <m:t>)+</m:t>
              </m:r>
              <m:sSub>
                <m:sSubPr>
                  <m:ctrlPr>
                    <w:rPr>
                      <w:rFonts w:ascii="Cambria Math" w:hAnsi="Cambria Math"/>
                      <w:sz w:val="19"/>
                      <w:szCs w:val="19"/>
                    </w:rPr>
                  </m:ctrlPr>
                </m:sSubPr>
                <m:e>
                  <m:r>
                    <m:rPr>
                      <m:sty m:val="p"/>
                    </m:rPr>
                    <w:rPr>
                      <w:rFonts w:ascii="Cambria Math" w:hAnsi="Cambria Math"/>
                      <w:sz w:val="19"/>
                      <w:szCs w:val="19"/>
                    </w:rPr>
                    <m:t>C</m:t>
                  </m:r>
                </m:e>
                <m:sub>
                  <m:r>
                    <m:rPr>
                      <m:sty m:val="p"/>
                    </m:rPr>
                    <w:rPr>
                      <w:rFonts w:ascii="Cambria Math" w:hAnsi="Cambria Math"/>
                      <w:sz w:val="19"/>
                      <w:szCs w:val="19"/>
                    </w:rPr>
                    <m:t>dl2</m:t>
                  </m:r>
                </m:sub>
              </m:sSub>
              <m:sSubSup>
                <m:sSubSupPr>
                  <m:ctrlPr>
                    <w:rPr>
                      <w:rFonts w:ascii="Cambria Math" w:hAnsi="Cambria Math"/>
                      <w:sz w:val="19"/>
                      <w:szCs w:val="19"/>
                    </w:rPr>
                  </m:ctrlPr>
                </m:sSubSupPr>
                <m:e>
                  <m:r>
                    <w:rPr>
                      <w:rFonts w:ascii="Cambria Math" w:hAnsi="Cambria Math"/>
                      <w:sz w:val="19"/>
                      <w:szCs w:val="19"/>
                    </w:rPr>
                    <m:t>E</m:t>
                  </m:r>
                </m:e>
                <m:sub>
                  <m:r>
                    <w:rPr>
                      <w:rFonts w:ascii="Cambria Math" w:hAnsi="Cambria Math"/>
                      <w:sz w:val="19"/>
                      <w:szCs w:val="19"/>
                    </w:rPr>
                    <m:t>r</m:t>
                  </m:r>
                </m:sub>
                <m:sup>
                  <m:r>
                    <m:rPr>
                      <m:sty m:val="p"/>
                    </m:rPr>
                    <w:rPr>
                      <w:rFonts w:ascii="Cambria Math" w:hAnsi="Cambria Math"/>
                      <w:sz w:val="19"/>
                      <w:szCs w:val="19"/>
                    </w:rPr>
                    <m:t>2</m:t>
                  </m:r>
                </m:sup>
              </m:sSubSup>
              <m:r>
                <m:rPr>
                  <m:sty m:val="p"/>
                </m:rPr>
                <w:rPr>
                  <w:rFonts w:ascii="Cambria Math" w:hAnsi="Cambria Math"/>
                  <w:sz w:val="19"/>
                  <w:szCs w:val="19"/>
                </w:rPr>
                <m:t>(</m:t>
              </m:r>
              <m:r>
                <w:rPr>
                  <w:rFonts w:ascii="Cambria Math" w:hAnsi="Cambria Math"/>
                  <w:sz w:val="19"/>
                  <w:szCs w:val="19"/>
                </w:rPr>
                <m:t>t</m:t>
              </m:r>
              <m:r>
                <m:rPr>
                  <m:sty m:val="p"/>
                </m:rPr>
                <w:rPr>
                  <w:rFonts w:ascii="Cambria Math" w:hAnsi="Cambria Math"/>
                  <w:sz w:val="19"/>
                  <w:szCs w:val="19"/>
                </w:rPr>
                <m:t>)+</m:t>
              </m:r>
              <m:sSub>
                <m:sSubPr>
                  <m:ctrlPr>
                    <w:rPr>
                      <w:rFonts w:ascii="Cambria Math" w:hAnsi="Cambria Math"/>
                      <w:sz w:val="19"/>
                      <w:szCs w:val="19"/>
                    </w:rPr>
                  </m:ctrlPr>
                </m:sSubPr>
                <m:e>
                  <m:r>
                    <m:rPr>
                      <m:sty m:val="p"/>
                    </m:rPr>
                    <w:rPr>
                      <w:rFonts w:ascii="Cambria Math" w:hAnsi="Cambria Math"/>
                      <w:sz w:val="19"/>
                      <w:szCs w:val="19"/>
                    </w:rPr>
                    <m:t>C</m:t>
                  </m:r>
                </m:e>
                <m:sub>
                  <m:r>
                    <m:rPr>
                      <m:sty m:val="p"/>
                    </m:rPr>
                    <w:rPr>
                      <w:rFonts w:ascii="Cambria Math" w:hAnsi="Cambria Math"/>
                      <w:sz w:val="19"/>
                      <w:szCs w:val="19"/>
                    </w:rPr>
                    <m:t>dl3</m:t>
                  </m:r>
                </m:sub>
              </m:sSub>
              <m:sSubSup>
                <m:sSubSupPr>
                  <m:ctrlPr>
                    <w:rPr>
                      <w:rFonts w:ascii="Cambria Math" w:hAnsi="Cambria Math"/>
                      <w:sz w:val="19"/>
                      <w:szCs w:val="19"/>
                    </w:rPr>
                  </m:ctrlPr>
                </m:sSubSupPr>
                <m:e>
                  <m:r>
                    <w:rPr>
                      <w:rFonts w:ascii="Cambria Math" w:hAnsi="Cambria Math"/>
                      <w:sz w:val="19"/>
                      <w:szCs w:val="19"/>
                    </w:rPr>
                    <m:t>E</m:t>
                  </m:r>
                </m:e>
                <m:sub>
                  <m:r>
                    <w:rPr>
                      <w:rFonts w:ascii="Cambria Math" w:hAnsi="Cambria Math"/>
                      <w:sz w:val="19"/>
                      <w:szCs w:val="19"/>
                    </w:rPr>
                    <m:t>r</m:t>
                  </m:r>
                </m:sub>
                <m:sup>
                  <m:r>
                    <m:rPr>
                      <m:sty m:val="p"/>
                    </m:rPr>
                    <w:rPr>
                      <w:rFonts w:ascii="Cambria Math" w:hAnsi="Cambria Math"/>
                      <w:sz w:val="19"/>
                      <w:szCs w:val="19"/>
                    </w:rPr>
                    <m:t>3</m:t>
                  </m:r>
                </m:sup>
              </m:sSubSup>
              <m:r>
                <m:rPr>
                  <m:sty m:val="p"/>
                </m:rPr>
                <w:rPr>
                  <w:rFonts w:ascii="Cambria Math" w:hAnsi="Cambria Math"/>
                  <w:sz w:val="19"/>
                  <w:szCs w:val="19"/>
                </w:rPr>
                <m:t>(</m:t>
              </m:r>
              <m:r>
                <w:rPr>
                  <w:rFonts w:ascii="Cambria Math" w:hAnsi="Cambria Math"/>
                  <w:sz w:val="19"/>
                  <w:szCs w:val="19"/>
                </w:rPr>
                <m:t>t</m:t>
              </m:r>
              <m:r>
                <m:rPr>
                  <m:sty m:val="p"/>
                </m:rPr>
                <w:rPr>
                  <w:rFonts w:ascii="Cambria Math" w:hAnsi="Cambria Math"/>
                  <w:sz w:val="19"/>
                  <w:szCs w:val="19"/>
                </w:rPr>
                <m:t>)</m:t>
              </m:r>
            </m:e>
          </m:d>
          <m:f>
            <m:fPr>
              <m:ctrlPr>
                <w:rPr>
                  <w:rFonts w:ascii="Cambria Math" w:hAnsi="Cambria Math"/>
                  <w:sz w:val="19"/>
                  <w:szCs w:val="19"/>
                </w:rPr>
              </m:ctrlPr>
            </m:fPr>
            <m:num>
              <m:r>
                <m:rPr>
                  <m:sty m:val="p"/>
                </m:rPr>
                <w:rPr>
                  <w:rFonts w:ascii="Cambria Math" w:hAnsi="Cambria Math"/>
                  <w:sz w:val="19"/>
                  <w:szCs w:val="19"/>
                </w:rPr>
                <m:t>d</m:t>
              </m:r>
              <m:sSub>
                <m:sSubPr>
                  <m:ctrlPr>
                    <w:rPr>
                      <w:rFonts w:ascii="Cambria Math" w:hAnsi="Cambria Math"/>
                      <w:sz w:val="19"/>
                      <w:szCs w:val="19"/>
                    </w:rPr>
                  </m:ctrlPr>
                </m:sSubPr>
                <m:e>
                  <m:r>
                    <w:rPr>
                      <w:rFonts w:ascii="Cambria Math" w:hAnsi="Cambria Math"/>
                      <w:sz w:val="19"/>
                      <w:szCs w:val="19"/>
                    </w:rPr>
                    <m:t>E</m:t>
                  </m:r>
                </m:e>
                <m:sub>
                  <m:r>
                    <w:rPr>
                      <w:rFonts w:ascii="Cambria Math" w:hAnsi="Cambria Math"/>
                      <w:sz w:val="19"/>
                      <w:szCs w:val="19"/>
                    </w:rPr>
                    <m:t>r</m:t>
                  </m:r>
                </m:sub>
              </m:sSub>
            </m:num>
            <m:den>
              <m:r>
                <m:rPr>
                  <m:sty m:val="p"/>
                </m:rPr>
                <w:rPr>
                  <w:rFonts w:ascii="Cambria Math" w:hAnsi="Cambria Math"/>
                  <w:sz w:val="19"/>
                  <w:szCs w:val="19"/>
                </w:rPr>
                <m:t>d</m:t>
              </m:r>
              <m:r>
                <w:rPr>
                  <w:rFonts w:ascii="Cambria Math" w:hAnsi="Cambria Math"/>
                  <w:sz w:val="19"/>
                  <w:szCs w:val="19"/>
                </w:rPr>
                <m:t>t</m:t>
              </m:r>
            </m:den>
          </m:f>
          <m:r>
            <w:rPr>
              <w:rFonts w:ascii="Cambria Math" w:hAnsi="Cambria Math"/>
              <w:sz w:val="19"/>
              <w:szCs w:val="19"/>
            </w:rPr>
            <m:t>.</m:t>
          </m:r>
        </m:oMath>
      </m:oMathPara>
    </w:p>
    <w:p w14:paraId="47468524" w14:textId="56826EB9" w:rsidR="003B6E14" w:rsidRPr="00D5416F" w:rsidRDefault="003B6E14" w:rsidP="00856F27">
      <w:pPr>
        <w:pStyle w:val="TAMainText"/>
        <w:rPr>
          <w:lang w:val="en-US"/>
        </w:rPr>
      </w:pPr>
      <w:bookmarkStart w:id="1" w:name="thermodynamic-dispersion"/>
      <w:bookmarkStart w:id="2" w:name="dimensionless-equations-and-numerical-so"/>
      <w:bookmarkEnd w:id="1"/>
      <w:bookmarkEnd w:id="2"/>
      <w:r w:rsidRPr="00D5416F">
        <w:rPr>
          <w:i/>
          <w:lang w:val="en-US"/>
        </w:rPr>
        <w:lastRenderedPageBreak/>
        <w:t>Dimensionless Equations and Numerical Solution</w:t>
      </w:r>
      <w:r w:rsidR="00CF2302" w:rsidRPr="00D5416F">
        <w:rPr>
          <w:i/>
          <w:lang w:val="en-US"/>
        </w:rPr>
        <w:t>:</w:t>
      </w:r>
      <w:r w:rsidR="00CF2302" w:rsidRPr="00D5416F">
        <w:rPr>
          <w:lang w:val="en-US"/>
        </w:rPr>
        <w:t xml:space="preserve"> </w:t>
      </w:r>
      <w:r w:rsidRPr="00D5416F">
        <w:rPr>
          <w:lang w:val="en-US"/>
        </w:rPr>
        <w:t xml:space="preserve">The model equations can be represented using dimensionless </w:t>
      </w:r>
      <w:r w:rsidR="00D839E3" w:rsidRPr="00D5416F">
        <w:rPr>
          <w:lang w:val="en-US"/>
        </w:rPr>
        <w:t>variables</w:t>
      </w:r>
      <m:oMath>
        <m:r>
          <w:rPr>
            <w:rFonts w:ascii="Cambria Math" w:hAnsi="Cambria Math"/>
            <w:lang w:val="en-US"/>
          </w:rPr>
          <m:t xml:space="preserve"> i</m:t>
        </m:r>
        <m:r>
          <m:rPr>
            <m:sty m:val="p"/>
          </m:rPr>
          <w:rPr>
            <w:rFonts w:ascii="Cambria Math" w:hAnsi="Cambria Math"/>
            <w:lang w:val="en-US"/>
          </w:rPr>
          <m:t>=</m:t>
        </m:r>
        <m:r>
          <w:rPr>
            <w:rFonts w:ascii="Cambria Math" w:hAnsi="Cambria Math"/>
            <w:lang w:val="en-US"/>
          </w:rPr>
          <m:t>I</m:t>
        </m:r>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I</m:t>
            </m:r>
          </m:e>
          <m:sub>
            <m:r>
              <m:rPr>
                <m:sty m:val="p"/>
              </m:rPr>
              <w:rPr>
                <w:rFonts w:ascii="Cambria Math" w:hAnsi="Cambria Math"/>
                <w:lang w:val="en-US"/>
              </w:rPr>
              <m:t>0</m:t>
            </m:r>
          </m:sub>
        </m:sSub>
      </m:oMath>
      <w:r w:rsidRPr="00D5416F">
        <w:rPr>
          <w:lang w:val="en-US"/>
        </w:rPr>
        <w:t xml:space="preserve">, </w:t>
      </w:r>
      <m:oMath>
        <m:r>
          <w:rPr>
            <w:rFonts w:ascii="Cambria Math" w:hAnsi="Cambria Math"/>
            <w:lang w:val="en-US"/>
          </w:rPr>
          <m:t>ϵ</m:t>
        </m:r>
        <m:r>
          <m:rPr>
            <m:sty m:val="p"/>
          </m:rPr>
          <w:rPr>
            <w:rFonts w:ascii="Cambria Math" w:hAnsi="Cambria Math"/>
            <w:lang w:val="en-US"/>
          </w:rPr>
          <m:t>=</m:t>
        </m:r>
        <m:r>
          <w:rPr>
            <w:rFonts w:ascii="Cambria Math" w:hAnsi="Cambria Math"/>
            <w:lang w:val="en-US"/>
          </w:rPr>
          <m:t>E</m:t>
        </m:r>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E</m:t>
            </m:r>
          </m:e>
          <m:sub>
            <m:r>
              <m:rPr>
                <m:sty m:val="p"/>
              </m:rPr>
              <w:rPr>
                <w:rFonts w:ascii="Cambria Math" w:hAnsi="Cambria Math"/>
                <w:lang w:val="en-US"/>
              </w:rPr>
              <m:t>0</m:t>
            </m:r>
          </m:sub>
        </m:sSub>
      </m:oMath>
      <w:r w:rsidRPr="00D5416F">
        <w:rPr>
          <w:lang w:val="en-US"/>
        </w:rPr>
        <w:t xml:space="preserve"> and </w:t>
      </w:r>
      <m:oMath>
        <m:r>
          <w:rPr>
            <w:rFonts w:ascii="Cambria Math" w:hAnsi="Cambria Math"/>
            <w:lang w:val="en-US"/>
          </w:rPr>
          <m:t>τ</m:t>
        </m:r>
        <m:r>
          <m:rPr>
            <m:sty m:val="p"/>
          </m:rPr>
          <w:rPr>
            <w:rFonts w:ascii="Cambria Math" w:hAnsi="Cambria Math"/>
            <w:lang w:val="en-US"/>
          </w:rPr>
          <m:t>=</m:t>
        </m:r>
        <m:r>
          <w:rPr>
            <w:rFonts w:ascii="Cambria Math" w:hAnsi="Cambria Math"/>
            <w:lang w:val="en-US"/>
          </w:rPr>
          <m:t>t</m:t>
        </m:r>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T</m:t>
            </m:r>
          </m:e>
          <m:sub>
            <m:r>
              <m:rPr>
                <m:sty m:val="p"/>
              </m:rPr>
              <w:rPr>
                <w:rFonts w:ascii="Cambria Math" w:hAnsi="Cambria Math"/>
                <w:lang w:val="en-US"/>
              </w:rPr>
              <m:t>0</m:t>
            </m:r>
          </m:sub>
        </m:sSub>
      </m:oMath>
      <w:r w:rsidRPr="00D5416F">
        <w:rPr>
          <w:lang w:val="en-US"/>
        </w:rPr>
        <w:t>. Substituting these into the model and setting</w:t>
      </w:r>
    </w:p>
    <w:p w14:paraId="776E9D97" w14:textId="340190C7" w:rsidR="003B6E14" w:rsidRPr="00D5416F" w:rsidRDefault="00920A48" w:rsidP="004F0563">
      <w:pPr>
        <w:rPr>
          <w:rFonts w:ascii="Arno Pro" w:hAnsi="Arno Pro"/>
          <w:sz w:val="19"/>
          <w:szCs w:val="19"/>
        </w:rPr>
      </w:pPr>
      <m:oMathPara>
        <m:oMathParaPr>
          <m:jc m:val="center"/>
        </m:oMathParaPr>
        <m:oMath>
          <m:sSub>
            <m:sSubPr>
              <m:ctrlPr>
                <w:rPr>
                  <w:rFonts w:ascii="Cambria Math" w:hAnsi="Cambria Math"/>
                  <w:sz w:val="19"/>
                  <w:szCs w:val="19"/>
                </w:rPr>
              </m:ctrlPr>
            </m:sSubPr>
            <m:e>
              <m:r>
                <m:rPr>
                  <m:sty m:val="p"/>
                </m:rPr>
                <w:rPr>
                  <w:rFonts w:ascii="Cambria Math" w:hAnsi="Cambria Math"/>
                  <w:sz w:val="19"/>
                  <w:szCs w:val="19"/>
                </w:rPr>
                <m:t>E</m:t>
              </m:r>
            </m:e>
            <m:sub>
              <m:r>
                <m:rPr>
                  <m:sty m:val="p"/>
                </m:rPr>
                <w:rPr>
                  <w:rFonts w:ascii="Cambria Math" w:hAnsi="Cambria Math"/>
                  <w:sz w:val="19"/>
                  <w:szCs w:val="19"/>
                </w:rPr>
                <m:t>0</m:t>
              </m:r>
            </m:sub>
          </m:sSub>
          <m:r>
            <m:rPr>
              <m:sty m:val="p"/>
            </m:rPr>
            <w:rPr>
              <w:rFonts w:ascii="Cambria Math" w:hAnsi="Cambria Math"/>
              <w:sz w:val="19"/>
              <w:szCs w:val="19"/>
            </w:rPr>
            <m:t>=</m:t>
          </m:r>
          <m:f>
            <m:fPr>
              <m:ctrlPr>
                <w:rPr>
                  <w:rFonts w:ascii="Cambria Math" w:hAnsi="Cambria Math"/>
                  <w:sz w:val="19"/>
                  <w:szCs w:val="19"/>
                </w:rPr>
              </m:ctrlPr>
            </m:fPr>
            <m:num>
              <m:r>
                <m:rPr>
                  <m:sty m:val="p"/>
                </m:rPr>
                <w:rPr>
                  <w:rFonts w:ascii="Cambria Math" w:hAnsi="Cambria Math"/>
                  <w:sz w:val="19"/>
                  <w:szCs w:val="19"/>
                </w:rPr>
                <m:t>RT</m:t>
              </m:r>
            </m:num>
            <m:den>
              <m:r>
                <m:rPr>
                  <m:sty m:val="p"/>
                </m:rPr>
                <w:rPr>
                  <w:rFonts w:ascii="Cambria Math" w:hAnsi="Cambria Math"/>
                  <w:sz w:val="19"/>
                  <w:szCs w:val="19"/>
                </w:rPr>
                <m:t>F</m:t>
              </m:r>
            </m:den>
          </m:f>
          <m:r>
            <m:rPr>
              <m:sty m:val="p"/>
            </m:rPr>
            <w:rPr>
              <w:rFonts w:ascii="Cambria Math" w:hAnsi="Cambria Math"/>
              <w:sz w:val="19"/>
              <w:szCs w:val="19"/>
            </w:rPr>
            <m:t>, </m:t>
          </m:r>
          <m:sSub>
            <m:sSubPr>
              <m:ctrlPr>
                <w:rPr>
                  <w:rFonts w:ascii="Cambria Math" w:hAnsi="Cambria Math"/>
                  <w:sz w:val="19"/>
                  <w:szCs w:val="19"/>
                </w:rPr>
              </m:ctrlPr>
            </m:sSubPr>
            <m:e>
              <m:r>
                <m:rPr>
                  <m:sty m:val="p"/>
                </m:rPr>
                <w:rPr>
                  <w:rFonts w:ascii="Cambria Math" w:hAnsi="Cambria Math"/>
                  <w:sz w:val="19"/>
                  <w:szCs w:val="19"/>
                </w:rPr>
                <m:t>T</m:t>
              </m:r>
            </m:e>
            <m:sub>
              <m:r>
                <m:rPr>
                  <m:sty m:val="p"/>
                </m:rPr>
                <w:rPr>
                  <w:rFonts w:ascii="Cambria Math" w:hAnsi="Cambria Math"/>
                  <w:sz w:val="19"/>
                  <w:szCs w:val="19"/>
                </w:rPr>
                <m:t>0</m:t>
              </m:r>
            </m:sub>
          </m:sSub>
          <m:r>
            <m:rPr>
              <m:sty m:val="p"/>
            </m:rPr>
            <w:rPr>
              <w:rFonts w:ascii="Cambria Math" w:hAnsi="Cambria Math"/>
              <w:sz w:val="19"/>
              <w:szCs w:val="19"/>
            </w:rPr>
            <m:t>=</m:t>
          </m:r>
          <m:f>
            <m:fPr>
              <m:ctrlPr>
                <w:rPr>
                  <w:rFonts w:ascii="Cambria Math" w:hAnsi="Cambria Math"/>
                  <w:sz w:val="19"/>
                  <w:szCs w:val="19"/>
                </w:rPr>
              </m:ctrlPr>
            </m:fPr>
            <m:num>
              <m:sSub>
                <m:sSubPr>
                  <m:ctrlPr>
                    <w:rPr>
                      <w:rFonts w:ascii="Cambria Math" w:hAnsi="Cambria Math"/>
                      <w:sz w:val="19"/>
                      <w:szCs w:val="19"/>
                    </w:rPr>
                  </m:ctrlPr>
                </m:sSubPr>
                <m:e>
                  <m:r>
                    <m:rPr>
                      <m:sty m:val="p"/>
                    </m:rPr>
                    <w:rPr>
                      <w:rFonts w:ascii="Cambria Math" w:hAnsi="Cambria Math"/>
                      <w:sz w:val="19"/>
                      <w:szCs w:val="19"/>
                    </w:rPr>
                    <m:t>E</m:t>
                  </m:r>
                </m:e>
                <m:sub>
                  <m:r>
                    <m:rPr>
                      <m:sty m:val="p"/>
                    </m:rPr>
                    <w:rPr>
                      <w:rFonts w:ascii="Cambria Math" w:hAnsi="Cambria Math"/>
                      <w:sz w:val="19"/>
                      <w:szCs w:val="19"/>
                    </w:rPr>
                    <m:t>0</m:t>
                  </m:r>
                </m:sub>
              </m:sSub>
            </m:num>
            <m:den>
              <m:r>
                <m:rPr>
                  <m:sty m:val="p"/>
                </m:rPr>
                <w:rPr>
                  <w:rFonts w:ascii="Cambria Math" w:hAnsi="Cambria Math"/>
                  <w:sz w:val="19"/>
                  <w:szCs w:val="19"/>
                </w:rPr>
                <m:t>v</m:t>
              </m:r>
            </m:den>
          </m:f>
          <m:r>
            <m:rPr>
              <m:sty m:val="p"/>
            </m:rPr>
            <w:rPr>
              <w:rFonts w:ascii="Cambria Math" w:hAnsi="Cambria Math"/>
              <w:sz w:val="19"/>
              <w:szCs w:val="19"/>
            </w:rPr>
            <m:t>, </m:t>
          </m:r>
          <m:sSub>
            <m:sSubPr>
              <m:ctrlPr>
                <w:rPr>
                  <w:rFonts w:ascii="Cambria Math" w:hAnsi="Cambria Math"/>
                  <w:sz w:val="19"/>
                  <w:szCs w:val="19"/>
                </w:rPr>
              </m:ctrlPr>
            </m:sSubPr>
            <m:e>
              <m:r>
                <m:rPr>
                  <m:sty m:val="p"/>
                </m:rPr>
                <w:rPr>
                  <w:rFonts w:ascii="Cambria Math" w:hAnsi="Cambria Math"/>
                  <w:sz w:val="19"/>
                  <w:szCs w:val="19"/>
                </w:rPr>
                <m:t>I</m:t>
              </m:r>
            </m:e>
            <m:sub>
              <m:r>
                <m:rPr>
                  <m:sty m:val="p"/>
                </m:rPr>
                <w:rPr>
                  <w:rFonts w:ascii="Cambria Math" w:hAnsi="Cambria Math"/>
                  <w:sz w:val="19"/>
                  <w:szCs w:val="19"/>
                </w:rPr>
                <m:t>0</m:t>
              </m:r>
            </m:sub>
          </m:sSub>
          <m:r>
            <m:rPr>
              <m:sty m:val="p"/>
            </m:rPr>
            <w:rPr>
              <w:rFonts w:ascii="Cambria Math" w:hAnsi="Cambria Math"/>
              <w:sz w:val="19"/>
              <w:szCs w:val="19"/>
            </w:rPr>
            <m:t>=</m:t>
          </m:r>
          <m:f>
            <m:fPr>
              <m:ctrlPr>
                <w:rPr>
                  <w:rFonts w:ascii="Cambria Math" w:hAnsi="Cambria Math"/>
                  <w:sz w:val="19"/>
                  <w:szCs w:val="19"/>
                </w:rPr>
              </m:ctrlPr>
            </m:fPr>
            <m:num>
              <m:r>
                <m:rPr>
                  <m:sty m:val="p"/>
                </m:rPr>
                <w:rPr>
                  <w:rFonts w:ascii="Cambria Math" w:hAnsi="Cambria Math"/>
                  <w:sz w:val="19"/>
                  <w:szCs w:val="19"/>
                </w:rPr>
                <m:t>F</m:t>
              </m:r>
              <m:r>
                <w:rPr>
                  <w:rFonts w:ascii="Cambria Math" w:hAnsi="Cambria Math"/>
                  <w:sz w:val="19"/>
                  <w:szCs w:val="19"/>
                </w:rPr>
                <m:t>a</m:t>
              </m:r>
              <m:r>
                <m:rPr>
                  <m:sty m:val="p"/>
                </m:rPr>
                <w:rPr>
                  <w:rFonts w:ascii="Cambria Math" w:hAnsi="Cambria Math"/>
                  <w:sz w:val="19"/>
                  <w:szCs w:val="19"/>
                </w:rPr>
                <m:t>Γ</m:t>
              </m:r>
            </m:num>
            <m:den>
              <m:sSub>
                <m:sSubPr>
                  <m:ctrlPr>
                    <w:rPr>
                      <w:rFonts w:ascii="Cambria Math" w:hAnsi="Cambria Math"/>
                      <w:sz w:val="19"/>
                      <w:szCs w:val="19"/>
                    </w:rPr>
                  </m:ctrlPr>
                </m:sSubPr>
                <m:e>
                  <m:r>
                    <m:rPr>
                      <m:sty m:val="p"/>
                    </m:rPr>
                    <w:rPr>
                      <w:rFonts w:ascii="Cambria Math" w:hAnsi="Cambria Math"/>
                      <w:sz w:val="19"/>
                      <w:szCs w:val="19"/>
                    </w:rPr>
                    <m:t>T</m:t>
                  </m:r>
                </m:e>
                <m:sub>
                  <m:r>
                    <m:rPr>
                      <m:sty m:val="p"/>
                    </m:rPr>
                    <w:rPr>
                      <w:rFonts w:ascii="Cambria Math" w:hAnsi="Cambria Math"/>
                      <w:sz w:val="19"/>
                      <w:szCs w:val="19"/>
                    </w:rPr>
                    <m:t>0</m:t>
                  </m:r>
                </m:sub>
              </m:sSub>
            </m:den>
          </m:f>
          <m:r>
            <m:rPr>
              <m:sty m:val="p"/>
            </m:rPr>
            <w:rPr>
              <w:rFonts w:ascii="Cambria Math" w:hAnsi="Cambria Math"/>
              <w:sz w:val="19"/>
              <w:szCs w:val="19"/>
            </w:rPr>
            <m:t>,</m:t>
          </m:r>
        </m:oMath>
      </m:oMathPara>
    </w:p>
    <w:p w14:paraId="69A09467" w14:textId="77777777" w:rsidR="003B6E14" w:rsidRPr="00D5416F" w:rsidRDefault="003B6E14" w:rsidP="00082C87">
      <w:pPr>
        <w:pStyle w:val="TAMainText"/>
        <w:ind w:firstLine="0"/>
        <w:rPr>
          <w:lang w:val="en-US"/>
        </w:rPr>
      </w:pPr>
      <w:r w:rsidRPr="00D5416F">
        <w:rPr>
          <w:lang w:val="en-US"/>
        </w:rPr>
        <w:t>gives the dimensionless equations</w:t>
      </w:r>
    </w:p>
    <w:p w14:paraId="506A18A5" w14:textId="01335D62" w:rsidR="003B6E14" w:rsidRPr="00D5416F" w:rsidRDefault="00920A48" w:rsidP="004F0563">
      <w:pPr>
        <w:rPr>
          <w:rFonts w:ascii="Arno Pro" w:hAnsi="Arno Pro"/>
          <w:sz w:val="18"/>
          <w:szCs w:val="18"/>
        </w:rPr>
      </w:pPr>
      <m:oMathPara>
        <m:oMathParaPr>
          <m:jc m:val="center"/>
        </m:oMathParaPr>
        <m:oMath>
          <m:f>
            <m:fPr>
              <m:ctrlPr>
                <w:rPr>
                  <w:rFonts w:ascii="Cambria Math" w:hAnsi="Cambria Math"/>
                  <w:i/>
                  <w:sz w:val="18"/>
                  <w:szCs w:val="18"/>
                </w:rPr>
              </m:ctrlPr>
            </m:fPr>
            <m:num>
              <m:r>
                <m:rPr>
                  <m:sty m:val="p"/>
                </m:rPr>
                <w:rPr>
                  <w:rFonts w:ascii="Cambria Math" w:hAnsi="Cambria Math"/>
                  <w:sz w:val="18"/>
                  <w:szCs w:val="18"/>
                </w:rPr>
                <m:t>d</m:t>
              </m:r>
              <m:sSub>
                <m:sSubPr>
                  <m:ctrlPr>
                    <w:rPr>
                      <w:rFonts w:ascii="Cambria Math" w:hAnsi="Cambria Math"/>
                      <w:i/>
                      <w:sz w:val="18"/>
                      <w:szCs w:val="18"/>
                    </w:rPr>
                  </m:ctrlPr>
                </m:sSubPr>
                <m:e>
                  <m:r>
                    <w:rPr>
                      <w:rFonts w:ascii="Cambria Math" w:hAnsi="Cambria Math"/>
                      <w:sz w:val="18"/>
                      <w:szCs w:val="18"/>
                    </w:rPr>
                    <m:t>θ</m:t>
                  </m:r>
                </m:e>
                <m:sub>
                  <m:r>
                    <w:rPr>
                      <w:rFonts w:ascii="Cambria Math" w:hAnsi="Cambria Math"/>
                      <w:sz w:val="18"/>
                      <w:szCs w:val="18"/>
                    </w:rPr>
                    <m:t>1</m:t>
                  </m:r>
                </m:sub>
              </m:sSub>
            </m:num>
            <m:den>
              <m:r>
                <m:rPr>
                  <m:sty m:val="p"/>
                </m:rPr>
                <w:rPr>
                  <w:rFonts w:ascii="Cambria Math" w:hAnsi="Cambria Math"/>
                  <w:sz w:val="18"/>
                  <w:szCs w:val="18"/>
                </w:rPr>
                <m:t>d</m:t>
              </m:r>
              <m:r>
                <w:rPr>
                  <w:rFonts w:ascii="Cambria Math" w:hAnsi="Cambria Math"/>
                  <w:sz w:val="18"/>
                  <w:szCs w:val="18"/>
                </w:rPr>
                <m:t>τ</m:t>
              </m:r>
            </m:den>
          </m:f>
          <m:r>
            <m:rPr>
              <m:sty m:val="p"/>
            </m:rPr>
            <w:rPr>
              <w:rFonts w:ascii="Cambria Math" w:hAnsi="Cambria Math"/>
              <w:sz w:val="18"/>
              <w:szCs w:val="18"/>
            </w:rPr>
            <m:t>=</m:t>
          </m:r>
          <m:sSubSup>
            <m:sSubSupPr>
              <m:ctrlPr>
                <w:rPr>
                  <w:rFonts w:ascii="Cambria Math" w:hAnsi="Cambria Math"/>
                  <w:sz w:val="18"/>
                  <w:szCs w:val="18"/>
                </w:rPr>
              </m:ctrlPr>
            </m:sSubSupPr>
            <m:e>
              <m:r>
                <m:rPr>
                  <m:sty m:val="p"/>
                </m:rPr>
                <w:rPr>
                  <w:rFonts w:ascii="Cambria Math" w:hAnsi="Cambria Math"/>
                  <w:sz w:val="18"/>
                  <w:szCs w:val="18"/>
                </w:rPr>
                <m:t>κ</m:t>
              </m:r>
            </m:e>
            <m:sub>
              <m:r>
                <m:rPr>
                  <m:sty m:val="p"/>
                </m:rPr>
                <w:rPr>
                  <w:rFonts w:ascii="Cambria Math" w:hAnsi="Cambria Math"/>
                  <w:sz w:val="18"/>
                  <w:szCs w:val="18"/>
                </w:rPr>
                <m:t>1</m:t>
              </m:r>
            </m:sub>
            <m:sup>
              <m:r>
                <m:rPr>
                  <m:sty m:val="p"/>
                </m:rPr>
                <w:rPr>
                  <w:rFonts w:ascii="Cambria Math" w:hAnsi="Cambria Math"/>
                  <w:sz w:val="18"/>
                  <w:szCs w:val="18"/>
                </w:rPr>
                <m:t>0</m:t>
              </m:r>
            </m:sup>
          </m:sSubSup>
          <m:d>
            <m:dPr>
              <m:ctrlPr>
                <w:rPr>
                  <w:rFonts w:ascii="Cambria Math" w:hAnsi="Cambria Math"/>
                  <w:sz w:val="18"/>
                  <w:szCs w:val="18"/>
                </w:rPr>
              </m:ctrlPr>
            </m:dPr>
            <m:e>
              <m:r>
                <m:rPr>
                  <m:sty m:val="p"/>
                </m:rPr>
                <w:rPr>
                  <w:rFonts w:ascii="Cambria Math" w:hAnsi="Cambria Math"/>
                  <w:sz w:val="18"/>
                  <w:szCs w:val="18"/>
                </w:rPr>
                <m:t>(1-</m:t>
              </m:r>
              <m:sSub>
                <m:sSubPr>
                  <m:ctrlPr>
                    <w:rPr>
                      <w:rFonts w:ascii="Cambria Math" w:hAnsi="Cambria Math"/>
                      <w:i/>
                      <w:sz w:val="18"/>
                      <w:szCs w:val="18"/>
                    </w:rPr>
                  </m:ctrlPr>
                </m:sSubPr>
                <m:e>
                  <m:r>
                    <w:rPr>
                      <w:rFonts w:ascii="Cambria Math" w:hAnsi="Cambria Math"/>
                      <w:sz w:val="18"/>
                      <w:szCs w:val="18"/>
                    </w:rPr>
                    <m:t>θ</m:t>
                  </m:r>
                </m:e>
                <m:sub>
                  <m:r>
                    <w:rPr>
                      <w:rFonts w:ascii="Cambria Math" w:hAnsi="Cambria Math"/>
                      <w:sz w:val="18"/>
                      <w:szCs w:val="18"/>
                    </w:rPr>
                    <m:t>1</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θ</m:t>
                  </m:r>
                </m:e>
                <m:sub>
                  <m:r>
                    <w:rPr>
                      <w:rFonts w:ascii="Cambria Math" w:hAnsi="Cambria Math"/>
                      <w:sz w:val="18"/>
                      <w:szCs w:val="18"/>
                    </w:rPr>
                    <m:t>2</m:t>
                  </m:r>
                </m:sub>
              </m:sSub>
              <m:r>
                <m:rPr>
                  <m:sty m:val="p"/>
                </m:rPr>
                <w:rPr>
                  <w:rFonts w:ascii="Cambria Math" w:hAnsi="Cambria Math"/>
                  <w:sz w:val="18"/>
                  <w:szCs w:val="18"/>
                </w:rPr>
                <m:t>)</m:t>
              </m:r>
              <m:sSup>
                <m:sSupPr>
                  <m:ctrlPr>
                    <w:rPr>
                      <w:rFonts w:ascii="Cambria Math" w:hAnsi="Cambria Math"/>
                      <w:sz w:val="18"/>
                      <w:szCs w:val="18"/>
                    </w:rPr>
                  </m:ctrlPr>
                </m:sSupPr>
                <m:e>
                  <m:r>
                    <w:rPr>
                      <w:rFonts w:ascii="Cambria Math" w:hAnsi="Cambria Math"/>
                      <w:sz w:val="18"/>
                      <w:szCs w:val="18"/>
                    </w:rPr>
                    <m:t>e</m:t>
                  </m:r>
                </m:e>
                <m:sup>
                  <m:r>
                    <m:rPr>
                      <m:sty m:val="p"/>
                    </m:rPr>
                    <w:rPr>
                      <w:rFonts w:ascii="Cambria Math" w:hAnsi="Cambria Math"/>
                      <w:sz w:val="18"/>
                      <w:szCs w:val="18"/>
                    </w:rPr>
                    <m:t>(1-</m:t>
                  </m:r>
                  <m:sSub>
                    <m:sSubPr>
                      <m:ctrlPr>
                        <w:rPr>
                          <w:rFonts w:ascii="Cambria Math" w:hAnsi="Cambria Math"/>
                          <w:sz w:val="18"/>
                          <w:szCs w:val="18"/>
                        </w:rPr>
                      </m:ctrlPr>
                    </m:sSubPr>
                    <m:e>
                      <m:r>
                        <m:rPr>
                          <m:sty m:val="p"/>
                        </m:rPr>
                        <w:rPr>
                          <w:rFonts w:ascii="Cambria Math" w:hAnsi="Cambria Math"/>
                          <w:sz w:val="18"/>
                          <w:szCs w:val="18"/>
                        </w:rPr>
                        <m:t>α</m:t>
                      </m:r>
                    </m:e>
                    <m:sub>
                      <m:r>
                        <m:rPr>
                          <m:sty m:val="p"/>
                        </m:rPr>
                        <w:rPr>
                          <w:rFonts w:ascii="Cambria Math" w:hAnsi="Cambria Math"/>
                          <w:sz w:val="18"/>
                          <w:szCs w:val="18"/>
                        </w:rPr>
                        <m:t>1</m:t>
                      </m: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ϵ</m:t>
                      </m:r>
                    </m:e>
                    <m:sub>
                      <m:r>
                        <m:rPr>
                          <m:sty m:val="p"/>
                        </m:rPr>
                        <w:rPr>
                          <w:rFonts w:ascii="Cambria Math" w:hAnsi="Cambria Math"/>
                          <w:sz w:val="18"/>
                          <w:szCs w:val="18"/>
                        </w:rPr>
                        <m:t>r</m:t>
                      </m:r>
                    </m:sub>
                  </m:sSub>
                  <m:r>
                    <m:rPr>
                      <m:sty m:val="p"/>
                    </m:rPr>
                    <w:rPr>
                      <w:rFonts w:ascii="Cambria Math" w:hAnsi="Cambria Math"/>
                      <w:sz w:val="18"/>
                      <w:szCs w:val="18"/>
                    </w:rPr>
                    <m:t>-</m:t>
                  </m:r>
                  <m:sSubSup>
                    <m:sSubSupPr>
                      <m:ctrlPr>
                        <w:rPr>
                          <w:rFonts w:ascii="Cambria Math" w:hAnsi="Cambria Math"/>
                          <w:sz w:val="18"/>
                          <w:szCs w:val="18"/>
                        </w:rPr>
                      </m:ctrlPr>
                    </m:sSubSupPr>
                    <m:e>
                      <m:r>
                        <m:rPr>
                          <m:sty m:val="p"/>
                        </m:rPr>
                        <w:rPr>
                          <w:rFonts w:ascii="Cambria Math" w:hAnsi="Cambria Math"/>
                          <w:sz w:val="18"/>
                          <w:szCs w:val="18"/>
                        </w:rPr>
                        <m:t>ϵ</m:t>
                      </m:r>
                    </m:e>
                    <m:sub>
                      <m:r>
                        <m:rPr>
                          <m:sty m:val="p"/>
                        </m:rPr>
                        <w:rPr>
                          <w:rFonts w:ascii="Cambria Math" w:hAnsi="Cambria Math"/>
                          <w:sz w:val="18"/>
                          <w:szCs w:val="18"/>
                        </w:rPr>
                        <m:t>1</m:t>
                      </m:r>
                    </m:sub>
                    <m:sup>
                      <m:r>
                        <m:rPr>
                          <m:sty m:val="p"/>
                        </m:rPr>
                        <w:rPr>
                          <w:rFonts w:ascii="Cambria Math" w:hAnsi="Cambria Math"/>
                          <w:sz w:val="18"/>
                          <w:szCs w:val="18"/>
                        </w:rPr>
                        <m:t>0</m:t>
                      </m:r>
                    </m:sup>
                  </m:sSubSup>
                  <m:r>
                    <m:rPr>
                      <m:sty m:val="p"/>
                    </m:rPr>
                    <w:rPr>
                      <w:rFonts w:ascii="Cambria Math" w:hAnsi="Cambria Math"/>
                      <w:sz w:val="18"/>
                      <w:szCs w:val="18"/>
                    </w:rPr>
                    <m:t>)</m:t>
                  </m:r>
                </m:sup>
              </m:sSup>
              <m:r>
                <m:rPr>
                  <m:sty m:val="p"/>
                </m:rP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θ</m:t>
                  </m:r>
                </m:e>
                <m:sub>
                  <m:r>
                    <w:rPr>
                      <w:rFonts w:ascii="Cambria Math" w:hAnsi="Cambria Math"/>
                      <w:sz w:val="18"/>
                      <w:szCs w:val="18"/>
                    </w:rPr>
                    <m:t>1</m:t>
                  </m:r>
                </m:sub>
              </m:sSub>
              <m:sSup>
                <m:sSupPr>
                  <m:ctrlPr>
                    <w:rPr>
                      <w:rFonts w:ascii="Cambria Math" w:hAnsi="Cambria Math"/>
                      <w:sz w:val="18"/>
                      <w:szCs w:val="18"/>
                    </w:rPr>
                  </m:ctrlPr>
                </m:sSupPr>
                <m:e>
                  <m:r>
                    <w:rPr>
                      <w:rFonts w:ascii="Cambria Math" w:hAnsi="Cambria Math"/>
                      <w:sz w:val="18"/>
                      <w:szCs w:val="18"/>
                    </w:rPr>
                    <m:t>e</m:t>
                  </m:r>
                </m:e>
                <m:sup>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α</m:t>
                      </m:r>
                    </m:e>
                    <m:sub>
                      <m:r>
                        <m:rPr>
                          <m:sty m:val="p"/>
                        </m:rPr>
                        <w:rPr>
                          <w:rFonts w:ascii="Cambria Math" w:hAnsi="Cambria Math"/>
                          <w:sz w:val="18"/>
                          <w:szCs w:val="18"/>
                        </w:rPr>
                        <m:t>1</m:t>
                      </m: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ϵ</m:t>
                      </m:r>
                    </m:e>
                    <m:sub>
                      <m:r>
                        <m:rPr>
                          <m:sty m:val="p"/>
                        </m:rPr>
                        <w:rPr>
                          <w:rFonts w:ascii="Cambria Math" w:hAnsi="Cambria Math"/>
                          <w:sz w:val="18"/>
                          <w:szCs w:val="18"/>
                        </w:rPr>
                        <m:t>r</m:t>
                      </m:r>
                    </m:sub>
                  </m:sSub>
                  <m:r>
                    <m:rPr>
                      <m:sty m:val="p"/>
                    </m:rPr>
                    <w:rPr>
                      <w:rFonts w:ascii="Cambria Math" w:hAnsi="Cambria Math"/>
                      <w:sz w:val="18"/>
                      <w:szCs w:val="18"/>
                    </w:rPr>
                    <m:t>-</m:t>
                  </m:r>
                  <m:sSubSup>
                    <m:sSubSupPr>
                      <m:ctrlPr>
                        <w:rPr>
                          <w:rFonts w:ascii="Cambria Math" w:hAnsi="Cambria Math"/>
                          <w:sz w:val="18"/>
                          <w:szCs w:val="18"/>
                        </w:rPr>
                      </m:ctrlPr>
                    </m:sSubSupPr>
                    <m:e>
                      <m:r>
                        <m:rPr>
                          <m:sty m:val="p"/>
                        </m:rPr>
                        <w:rPr>
                          <w:rFonts w:ascii="Cambria Math" w:hAnsi="Cambria Math"/>
                          <w:sz w:val="18"/>
                          <w:szCs w:val="18"/>
                        </w:rPr>
                        <m:t>ϵ</m:t>
                      </m:r>
                    </m:e>
                    <m:sub>
                      <m:r>
                        <m:rPr>
                          <m:sty m:val="p"/>
                        </m:rPr>
                        <w:rPr>
                          <w:rFonts w:ascii="Cambria Math" w:hAnsi="Cambria Math"/>
                          <w:sz w:val="18"/>
                          <w:szCs w:val="18"/>
                        </w:rPr>
                        <m:t>1</m:t>
                      </m:r>
                    </m:sub>
                    <m:sup>
                      <m:r>
                        <m:rPr>
                          <m:sty m:val="p"/>
                        </m:rPr>
                        <w:rPr>
                          <w:rFonts w:ascii="Cambria Math" w:hAnsi="Cambria Math"/>
                          <w:sz w:val="18"/>
                          <w:szCs w:val="18"/>
                        </w:rPr>
                        <m:t>0</m:t>
                      </m:r>
                    </m:sup>
                  </m:sSubSup>
                  <m:r>
                    <m:rPr>
                      <m:sty m:val="p"/>
                    </m:rPr>
                    <w:rPr>
                      <w:rFonts w:ascii="Cambria Math" w:hAnsi="Cambria Math"/>
                      <w:sz w:val="18"/>
                      <w:szCs w:val="18"/>
                    </w:rPr>
                    <m:t>)</m:t>
                  </m:r>
                </m:sup>
              </m:sSup>
            </m:e>
          </m:d>
          <m:r>
            <w:rPr>
              <w:rFonts w:ascii="Cambria Math" w:hAnsi="Cambria Math"/>
              <w:sz w:val="18"/>
              <w:szCs w:val="18"/>
            </w:rPr>
            <m:t>,</m:t>
          </m:r>
        </m:oMath>
      </m:oMathPara>
    </w:p>
    <w:p w14:paraId="11405AFE" w14:textId="4358DC75" w:rsidR="003B6E14" w:rsidRPr="00D5416F" w:rsidRDefault="00920A48" w:rsidP="004F0563">
      <w:pPr>
        <w:rPr>
          <w:rFonts w:ascii="Arno Pro" w:hAnsi="Arno Pro"/>
          <w:sz w:val="18"/>
          <w:szCs w:val="18"/>
        </w:rPr>
      </w:pPr>
      <m:oMathPara>
        <m:oMathParaPr>
          <m:jc m:val="center"/>
        </m:oMathParaPr>
        <m:oMath>
          <m:f>
            <m:fPr>
              <m:ctrlPr>
                <w:rPr>
                  <w:rFonts w:ascii="Cambria Math" w:hAnsi="Cambria Math"/>
                  <w:i/>
                  <w:sz w:val="18"/>
                  <w:szCs w:val="18"/>
                </w:rPr>
              </m:ctrlPr>
            </m:fPr>
            <m:num>
              <m:r>
                <m:rPr>
                  <m:sty m:val="p"/>
                </m:rPr>
                <w:rPr>
                  <w:rFonts w:ascii="Cambria Math" w:hAnsi="Cambria Math"/>
                  <w:sz w:val="18"/>
                  <w:szCs w:val="18"/>
                </w:rPr>
                <m:t>d</m:t>
              </m:r>
              <m:sSub>
                <m:sSubPr>
                  <m:ctrlPr>
                    <w:rPr>
                      <w:rFonts w:ascii="Cambria Math" w:hAnsi="Cambria Math"/>
                      <w:i/>
                      <w:sz w:val="18"/>
                      <w:szCs w:val="18"/>
                    </w:rPr>
                  </m:ctrlPr>
                </m:sSubPr>
                <m:e>
                  <m:r>
                    <w:rPr>
                      <w:rFonts w:ascii="Cambria Math" w:hAnsi="Cambria Math"/>
                      <w:sz w:val="18"/>
                      <w:szCs w:val="18"/>
                    </w:rPr>
                    <m:t>θ</m:t>
                  </m:r>
                </m:e>
                <m:sub>
                  <m:r>
                    <w:rPr>
                      <w:rFonts w:ascii="Cambria Math" w:hAnsi="Cambria Math"/>
                      <w:sz w:val="18"/>
                      <w:szCs w:val="18"/>
                    </w:rPr>
                    <m:t>2</m:t>
                  </m:r>
                </m:sub>
              </m:sSub>
            </m:num>
            <m:den>
              <m:r>
                <m:rPr>
                  <m:sty m:val="p"/>
                </m:rPr>
                <w:rPr>
                  <w:rFonts w:ascii="Cambria Math" w:hAnsi="Cambria Math"/>
                  <w:sz w:val="18"/>
                  <w:szCs w:val="18"/>
                </w:rPr>
                <m:t>d</m:t>
              </m:r>
              <m:r>
                <w:rPr>
                  <w:rFonts w:ascii="Cambria Math" w:hAnsi="Cambria Math"/>
                  <w:sz w:val="18"/>
                  <w:szCs w:val="18"/>
                </w:rPr>
                <m:t>τ</m:t>
              </m:r>
            </m:den>
          </m:f>
          <m:r>
            <m:rPr>
              <m:sty m:val="p"/>
            </m:rPr>
            <w:rPr>
              <w:rFonts w:ascii="Cambria Math" w:hAnsi="Cambria Math"/>
              <w:sz w:val="18"/>
              <w:szCs w:val="18"/>
            </w:rPr>
            <m:t>=</m:t>
          </m:r>
          <m:sSubSup>
            <m:sSubSupPr>
              <m:ctrlPr>
                <w:rPr>
                  <w:rFonts w:ascii="Cambria Math" w:hAnsi="Cambria Math"/>
                  <w:sz w:val="18"/>
                  <w:szCs w:val="18"/>
                </w:rPr>
              </m:ctrlPr>
            </m:sSubSupPr>
            <m:e>
              <m:r>
                <m:rPr>
                  <m:sty m:val="p"/>
                </m:rPr>
                <w:rPr>
                  <w:rFonts w:ascii="Cambria Math" w:hAnsi="Cambria Math"/>
                  <w:sz w:val="18"/>
                  <w:szCs w:val="18"/>
                </w:rPr>
                <m:t>κ</m:t>
              </m:r>
            </m:e>
            <m:sub>
              <m:r>
                <m:rPr>
                  <m:sty m:val="p"/>
                </m:rPr>
                <w:rPr>
                  <w:rFonts w:ascii="Cambria Math" w:hAnsi="Cambria Math"/>
                  <w:sz w:val="18"/>
                  <w:szCs w:val="18"/>
                </w:rPr>
                <m:t>2</m:t>
              </m:r>
            </m:sub>
            <m:sup>
              <m:r>
                <m:rPr>
                  <m:sty m:val="p"/>
                </m:rPr>
                <w:rPr>
                  <w:rFonts w:ascii="Cambria Math" w:hAnsi="Cambria Math"/>
                  <w:sz w:val="18"/>
                  <w:szCs w:val="18"/>
                </w:rPr>
                <m:t>0</m:t>
              </m:r>
            </m:sup>
          </m:sSubSup>
          <m:d>
            <m:dPr>
              <m:ctrlPr>
                <w:rPr>
                  <w:rFonts w:ascii="Cambria Math" w:hAnsi="Cambria Math"/>
                  <w:sz w:val="18"/>
                  <w:szCs w:val="18"/>
                </w:rPr>
              </m:ctrlPr>
            </m:dPr>
            <m:e>
              <m:r>
                <m:rPr>
                  <m:sty m:val="p"/>
                </m:rPr>
                <w:rPr>
                  <w:rFonts w:ascii="Cambria Math" w:hAnsi="Cambria Math"/>
                  <w:sz w:val="18"/>
                  <w:szCs w:val="18"/>
                </w:rPr>
                <m:t>(1-</m:t>
              </m:r>
              <m:sSub>
                <m:sSubPr>
                  <m:ctrlPr>
                    <w:rPr>
                      <w:rFonts w:ascii="Cambria Math" w:hAnsi="Cambria Math"/>
                      <w:i/>
                      <w:sz w:val="18"/>
                      <w:szCs w:val="18"/>
                    </w:rPr>
                  </m:ctrlPr>
                </m:sSubPr>
                <m:e>
                  <m:r>
                    <w:rPr>
                      <w:rFonts w:ascii="Cambria Math" w:hAnsi="Cambria Math"/>
                      <w:sz w:val="18"/>
                      <w:szCs w:val="18"/>
                    </w:rPr>
                    <m:t>θ</m:t>
                  </m:r>
                </m:e>
                <m:sub>
                  <m:r>
                    <w:rPr>
                      <w:rFonts w:ascii="Cambria Math" w:hAnsi="Cambria Math"/>
                      <w:sz w:val="18"/>
                      <w:szCs w:val="18"/>
                    </w:rPr>
                    <m:t>1</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θ</m:t>
                  </m:r>
                </m:e>
                <m:sub>
                  <m:r>
                    <w:rPr>
                      <w:rFonts w:ascii="Cambria Math" w:hAnsi="Cambria Math"/>
                      <w:sz w:val="18"/>
                      <w:szCs w:val="18"/>
                    </w:rPr>
                    <m:t>2</m:t>
                  </m:r>
                </m:sub>
              </m:sSub>
              <m:r>
                <m:rPr>
                  <m:sty m:val="p"/>
                </m:rPr>
                <w:rPr>
                  <w:rFonts w:ascii="Cambria Math" w:hAnsi="Cambria Math"/>
                  <w:sz w:val="18"/>
                  <w:szCs w:val="18"/>
                </w:rPr>
                <m:t>)</m:t>
              </m:r>
              <m:sSup>
                <m:sSupPr>
                  <m:ctrlPr>
                    <w:rPr>
                      <w:rFonts w:ascii="Cambria Math" w:hAnsi="Cambria Math"/>
                      <w:sz w:val="18"/>
                      <w:szCs w:val="18"/>
                    </w:rPr>
                  </m:ctrlPr>
                </m:sSupPr>
                <m:e>
                  <m:r>
                    <w:rPr>
                      <w:rFonts w:ascii="Cambria Math" w:hAnsi="Cambria Math"/>
                      <w:sz w:val="18"/>
                      <w:szCs w:val="18"/>
                    </w:rPr>
                    <m:t>e</m:t>
                  </m:r>
                </m:e>
                <m:sup>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α</m:t>
                      </m:r>
                    </m:e>
                    <m:sub>
                      <m:r>
                        <m:rPr>
                          <m:sty m:val="p"/>
                        </m:rPr>
                        <w:rPr>
                          <w:rFonts w:ascii="Cambria Math" w:hAnsi="Cambria Math"/>
                          <w:sz w:val="18"/>
                          <w:szCs w:val="18"/>
                        </w:rPr>
                        <m:t>2</m:t>
                      </m: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ϵ</m:t>
                      </m:r>
                    </m:e>
                    <m:sub>
                      <m:r>
                        <m:rPr>
                          <m:sty m:val="p"/>
                        </m:rPr>
                        <w:rPr>
                          <w:rFonts w:ascii="Cambria Math" w:hAnsi="Cambria Math"/>
                          <w:sz w:val="18"/>
                          <w:szCs w:val="18"/>
                        </w:rPr>
                        <m:t>r</m:t>
                      </m:r>
                    </m:sub>
                  </m:sSub>
                  <m:r>
                    <m:rPr>
                      <m:sty m:val="p"/>
                    </m:rPr>
                    <w:rPr>
                      <w:rFonts w:ascii="Cambria Math" w:hAnsi="Cambria Math"/>
                      <w:sz w:val="18"/>
                      <w:szCs w:val="18"/>
                    </w:rPr>
                    <m:t>-</m:t>
                  </m:r>
                  <m:sSubSup>
                    <m:sSubSupPr>
                      <m:ctrlPr>
                        <w:rPr>
                          <w:rFonts w:ascii="Cambria Math" w:hAnsi="Cambria Math"/>
                          <w:sz w:val="18"/>
                          <w:szCs w:val="18"/>
                        </w:rPr>
                      </m:ctrlPr>
                    </m:sSubSupPr>
                    <m:e>
                      <m:r>
                        <m:rPr>
                          <m:sty m:val="p"/>
                        </m:rPr>
                        <w:rPr>
                          <w:rFonts w:ascii="Cambria Math" w:hAnsi="Cambria Math"/>
                          <w:sz w:val="18"/>
                          <w:szCs w:val="18"/>
                        </w:rPr>
                        <m:t>ϵ</m:t>
                      </m:r>
                    </m:e>
                    <m:sub>
                      <m:r>
                        <m:rPr>
                          <m:sty m:val="p"/>
                        </m:rPr>
                        <w:rPr>
                          <w:rFonts w:ascii="Cambria Math" w:hAnsi="Cambria Math"/>
                          <w:sz w:val="18"/>
                          <w:szCs w:val="18"/>
                        </w:rPr>
                        <m:t>2</m:t>
                      </m:r>
                    </m:sub>
                    <m:sup>
                      <m:r>
                        <m:rPr>
                          <m:sty m:val="p"/>
                        </m:rPr>
                        <w:rPr>
                          <w:rFonts w:ascii="Cambria Math" w:hAnsi="Cambria Math"/>
                          <w:sz w:val="18"/>
                          <w:szCs w:val="18"/>
                        </w:rPr>
                        <m:t>0</m:t>
                      </m:r>
                    </m:sup>
                  </m:sSubSup>
                  <m:r>
                    <m:rPr>
                      <m:sty m:val="p"/>
                    </m:rPr>
                    <w:rPr>
                      <w:rFonts w:ascii="Cambria Math" w:hAnsi="Cambria Math"/>
                      <w:sz w:val="18"/>
                      <w:szCs w:val="18"/>
                    </w:rPr>
                    <m:t>)</m:t>
                  </m:r>
                </m:sup>
              </m:sSup>
              <m:r>
                <m:rPr>
                  <m:sty m:val="p"/>
                </m:rP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θ</m:t>
                  </m:r>
                </m:e>
                <m:sub>
                  <m:r>
                    <w:rPr>
                      <w:rFonts w:ascii="Cambria Math" w:hAnsi="Cambria Math"/>
                      <w:sz w:val="18"/>
                      <w:szCs w:val="18"/>
                    </w:rPr>
                    <m:t>2</m:t>
                  </m:r>
                </m:sub>
              </m:sSub>
              <m:sSup>
                <m:sSupPr>
                  <m:ctrlPr>
                    <w:rPr>
                      <w:rFonts w:ascii="Cambria Math" w:hAnsi="Cambria Math"/>
                      <w:sz w:val="18"/>
                      <w:szCs w:val="18"/>
                    </w:rPr>
                  </m:ctrlPr>
                </m:sSupPr>
                <m:e>
                  <m:r>
                    <w:rPr>
                      <w:rFonts w:ascii="Cambria Math" w:hAnsi="Cambria Math"/>
                      <w:sz w:val="18"/>
                      <w:szCs w:val="18"/>
                    </w:rPr>
                    <m:t>e</m:t>
                  </m:r>
                </m:e>
                <m:sup>
                  <m:r>
                    <m:rPr>
                      <m:sty m:val="p"/>
                    </m:rPr>
                    <w:rPr>
                      <w:rFonts w:ascii="Cambria Math" w:hAnsi="Cambria Math"/>
                      <w:sz w:val="18"/>
                      <w:szCs w:val="18"/>
                    </w:rPr>
                    <m:t>(1-</m:t>
                  </m:r>
                  <m:sSub>
                    <m:sSubPr>
                      <m:ctrlPr>
                        <w:rPr>
                          <w:rFonts w:ascii="Cambria Math" w:hAnsi="Cambria Math"/>
                          <w:sz w:val="18"/>
                          <w:szCs w:val="18"/>
                        </w:rPr>
                      </m:ctrlPr>
                    </m:sSubPr>
                    <m:e>
                      <m:r>
                        <m:rPr>
                          <m:sty m:val="p"/>
                        </m:rPr>
                        <w:rPr>
                          <w:rFonts w:ascii="Cambria Math" w:hAnsi="Cambria Math"/>
                          <w:sz w:val="18"/>
                          <w:szCs w:val="18"/>
                        </w:rPr>
                        <m:t>α</m:t>
                      </m:r>
                    </m:e>
                    <m:sub>
                      <m:r>
                        <m:rPr>
                          <m:sty m:val="p"/>
                        </m:rPr>
                        <w:rPr>
                          <w:rFonts w:ascii="Cambria Math" w:hAnsi="Cambria Math"/>
                          <w:sz w:val="18"/>
                          <w:szCs w:val="18"/>
                        </w:rPr>
                        <m:t>2</m:t>
                      </m: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ϵ</m:t>
                      </m:r>
                    </m:e>
                    <m:sub>
                      <m:r>
                        <m:rPr>
                          <m:sty m:val="p"/>
                        </m:rPr>
                        <w:rPr>
                          <w:rFonts w:ascii="Cambria Math" w:hAnsi="Cambria Math"/>
                          <w:sz w:val="18"/>
                          <w:szCs w:val="18"/>
                        </w:rPr>
                        <m:t>r</m:t>
                      </m:r>
                    </m:sub>
                  </m:sSub>
                  <m:r>
                    <m:rPr>
                      <m:sty m:val="p"/>
                    </m:rPr>
                    <w:rPr>
                      <w:rFonts w:ascii="Cambria Math" w:hAnsi="Cambria Math"/>
                      <w:sz w:val="18"/>
                      <w:szCs w:val="18"/>
                    </w:rPr>
                    <m:t>-</m:t>
                  </m:r>
                  <m:sSubSup>
                    <m:sSubSupPr>
                      <m:ctrlPr>
                        <w:rPr>
                          <w:rFonts w:ascii="Cambria Math" w:hAnsi="Cambria Math"/>
                          <w:sz w:val="18"/>
                          <w:szCs w:val="18"/>
                        </w:rPr>
                      </m:ctrlPr>
                    </m:sSubSupPr>
                    <m:e>
                      <m:r>
                        <m:rPr>
                          <m:sty m:val="p"/>
                        </m:rPr>
                        <w:rPr>
                          <w:rFonts w:ascii="Cambria Math" w:hAnsi="Cambria Math"/>
                          <w:sz w:val="18"/>
                          <w:szCs w:val="18"/>
                        </w:rPr>
                        <m:t>ϵ</m:t>
                      </m:r>
                    </m:e>
                    <m:sub>
                      <m:r>
                        <m:rPr>
                          <m:sty m:val="p"/>
                        </m:rPr>
                        <w:rPr>
                          <w:rFonts w:ascii="Cambria Math" w:hAnsi="Cambria Math"/>
                          <w:sz w:val="18"/>
                          <w:szCs w:val="18"/>
                        </w:rPr>
                        <m:t>2</m:t>
                      </m:r>
                    </m:sub>
                    <m:sup>
                      <m:r>
                        <m:rPr>
                          <m:sty m:val="p"/>
                        </m:rPr>
                        <w:rPr>
                          <w:rFonts w:ascii="Cambria Math" w:hAnsi="Cambria Math"/>
                          <w:sz w:val="18"/>
                          <w:szCs w:val="18"/>
                        </w:rPr>
                        <m:t>0</m:t>
                      </m:r>
                    </m:sup>
                  </m:sSubSup>
                  <m:r>
                    <m:rPr>
                      <m:sty m:val="p"/>
                    </m:rPr>
                    <w:rPr>
                      <w:rFonts w:ascii="Cambria Math" w:hAnsi="Cambria Math"/>
                      <w:sz w:val="18"/>
                      <w:szCs w:val="18"/>
                    </w:rPr>
                    <m:t>)</m:t>
                  </m:r>
                </m:sup>
              </m:sSup>
            </m:e>
          </m:d>
          <m:r>
            <w:rPr>
              <w:rFonts w:ascii="Cambria Math" w:hAnsi="Cambria Math"/>
              <w:sz w:val="18"/>
              <w:szCs w:val="18"/>
            </w:rPr>
            <m:t>,</m:t>
          </m:r>
        </m:oMath>
      </m:oMathPara>
    </w:p>
    <w:p w14:paraId="6CEF8F13" w14:textId="6F86E56B" w:rsidR="003B6E14" w:rsidRPr="00D5416F" w:rsidRDefault="00720BF3" w:rsidP="004F0563">
      <w:pPr>
        <w:rPr>
          <w:rFonts w:ascii="Arno Pro" w:hAnsi="Arno Pro"/>
          <w:sz w:val="18"/>
          <w:szCs w:val="18"/>
        </w:rPr>
      </w:pPr>
      <m:oMathPara>
        <m:oMathParaPr>
          <m:jc m:val="center"/>
        </m:oMathParaPr>
        <m:oMath>
          <m:r>
            <w:rPr>
              <w:rFonts w:ascii="Cambria Math" w:hAnsi="Cambria Math"/>
              <w:sz w:val="18"/>
              <w:szCs w:val="18"/>
            </w:rPr>
            <m:t>i</m:t>
          </m:r>
          <m:r>
            <m:rPr>
              <m:sty m:val="p"/>
            </m:rPr>
            <w:rPr>
              <w:rFonts w:ascii="Cambria Math" w:hAnsi="Cambria Math"/>
              <w:sz w:val="18"/>
              <w:szCs w:val="18"/>
            </w:rPr>
            <m:t>=γ</m:t>
          </m:r>
          <m:d>
            <m:dPr>
              <m:ctrlPr>
                <w:rPr>
                  <w:rFonts w:ascii="Cambria Math" w:hAnsi="Cambria Math"/>
                  <w:sz w:val="18"/>
                  <w:szCs w:val="18"/>
                </w:rPr>
              </m:ctrlPr>
            </m:dPr>
            <m:e>
              <m:r>
                <m:rPr>
                  <m:sty m:val="p"/>
                </m:rPr>
                <w:rPr>
                  <w:rFonts w:ascii="Cambria Math" w:hAnsi="Cambria Math"/>
                  <w:sz w:val="18"/>
                  <w:szCs w:val="18"/>
                </w:rPr>
                <m:t>1+</m:t>
              </m:r>
              <m:sSub>
                <m:sSubPr>
                  <m:ctrlPr>
                    <w:rPr>
                      <w:rFonts w:ascii="Cambria Math" w:hAnsi="Cambria Math"/>
                      <w:sz w:val="18"/>
                      <w:szCs w:val="18"/>
                    </w:rPr>
                  </m:ctrlPr>
                </m:sSubPr>
                <m:e>
                  <m:r>
                    <m:rPr>
                      <m:sty m:val="p"/>
                    </m:rPr>
                    <w:rPr>
                      <w:rFonts w:ascii="Cambria Math" w:hAnsi="Cambria Math"/>
                      <w:sz w:val="18"/>
                      <w:szCs w:val="18"/>
                    </w:rPr>
                    <m:t>γ</m:t>
                  </m:r>
                </m:e>
                <m:sub>
                  <m:r>
                    <m:rPr>
                      <m:sty m:val="p"/>
                    </m:rPr>
                    <w:rPr>
                      <w:rFonts w:ascii="Cambria Math" w:hAnsi="Cambria Math"/>
                      <w:sz w:val="18"/>
                      <w:szCs w:val="18"/>
                    </w:rPr>
                    <m:t>1</m:t>
                  </m:r>
                </m:sub>
              </m:sSub>
              <m:sSub>
                <m:sSubPr>
                  <m:ctrlPr>
                    <w:rPr>
                      <w:rFonts w:ascii="Cambria Math" w:hAnsi="Cambria Math"/>
                      <w:i/>
                      <w:sz w:val="18"/>
                      <w:szCs w:val="18"/>
                    </w:rPr>
                  </m:ctrlPr>
                </m:sSubPr>
                <m:e>
                  <m:r>
                    <w:rPr>
                      <w:rFonts w:ascii="Cambria Math" w:hAnsi="Cambria Math"/>
                      <w:sz w:val="18"/>
                      <w:szCs w:val="18"/>
                    </w:rPr>
                    <m:t>ϵ</m:t>
                  </m:r>
                </m:e>
                <m:sub>
                  <m:r>
                    <w:rPr>
                      <w:rFonts w:ascii="Cambria Math" w:hAnsi="Cambria Math"/>
                      <w:sz w:val="18"/>
                      <w:szCs w:val="18"/>
                    </w:rPr>
                    <m:t>r</m:t>
                  </m: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γ</m:t>
                  </m:r>
                </m:e>
                <m:sub>
                  <m:r>
                    <m:rPr>
                      <m:sty m:val="p"/>
                    </m:rPr>
                    <w:rPr>
                      <w:rFonts w:ascii="Cambria Math" w:hAnsi="Cambria Math"/>
                      <w:sz w:val="18"/>
                      <w:szCs w:val="18"/>
                    </w:rPr>
                    <m:t>2</m:t>
                  </m:r>
                </m:sub>
              </m:sSub>
              <m:sSubSup>
                <m:sSubSupPr>
                  <m:ctrlPr>
                    <w:rPr>
                      <w:rFonts w:ascii="Cambria Math" w:hAnsi="Cambria Math"/>
                      <w:i/>
                      <w:sz w:val="18"/>
                      <w:szCs w:val="18"/>
                    </w:rPr>
                  </m:ctrlPr>
                </m:sSubSupPr>
                <m:e>
                  <m:r>
                    <w:rPr>
                      <w:rFonts w:ascii="Cambria Math" w:hAnsi="Cambria Math"/>
                      <w:sz w:val="18"/>
                      <w:szCs w:val="18"/>
                    </w:rPr>
                    <m:t>ϵ</m:t>
                  </m:r>
                </m:e>
                <m:sub>
                  <m:r>
                    <w:rPr>
                      <w:rFonts w:ascii="Cambria Math" w:hAnsi="Cambria Math"/>
                      <w:sz w:val="18"/>
                      <w:szCs w:val="18"/>
                    </w:rPr>
                    <m:t>r</m:t>
                  </m:r>
                </m:sub>
                <m:sup>
                  <m:r>
                    <w:rPr>
                      <w:rFonts w:ascii="Cambria Math" w:hAnsi="Cambria Math"/>
                      <w:sz w:val="18"/>
                      <w:szCs w:val="18"/>
                    </w:rPr>
                    <m:t>2</m:t>
                  </m:r>
                </m:sup>
              </m:sSubSup>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γ</m:t>
                  </m:r>
                </m:e>
                <m:sub>
                  <m:r>
                    <m:rPr>
                      <m:sty m:val="p"/>
                    </m:rPr>
                    <w:rPr>
                      <w:rFonts w:ascii="Cambria Math" w:hAnsi="Cambria Math"/>
                      <w:sz w:val="18"/>
                      <w:szCs w:val="18"/>
                    </w:rPr>
                    <m:t>3</m:t>
                  </m:r>
                </m:sub>
              </m:sSub>
              <m:sSubSup>
                <m:sSubSupPr>
                  <m:ctrlPr>
                    <w:rPr>
                      <w:rFonts w:ascii="Cambria Math" w:hAnsi="Cambria Math"/>
                      <w:i/>
                      <w:sz w:val="18"/>
                      <w:szCs w:val="18"/>
                    </w:rPr>
                  </m:ctrlPr>
                </m:sSubSupPr>
                <m:e>
                  <m:r>
                    <w:rPr>
                      <w:rFonts w:ascii="Cambria Math" w:hAnsi="Cambria Math"/>
                      <w:sz w:val="18"/>
                      <w:szCs w:val="18"/>
                    </w:rPr>
                    <m:t>ϵ</m:t>
                  </m:r>
                </m:e>
                <m:sub>
                  <m:r>
                    <w:rPr>
                      <w:rFonts w:ascii="Cambria Math" w:hAnsi="Cambria Math"/>
                      <w:sz w:val="18"/>
                      <w:szCs w:val="18"/>
                    </w:rPr>
                    <m:t>r</m:t>
                  </m:r>
                </m:sub>
                <m:sup>
                  <m:r>
                    <w:rPr>
                      <w:rFonts w:ascii="Cambria Math" w:hAnsi="Cambria Math"/>
                      <w:sz w:val="18"/>
                      <w:szCs w:val="18"/>
                    </w:rPr>
                    <m:t>3</m:t>
                  </m:r>
                </m:sup>
              </m:sSubSup>
            </m:e>
          </m:d>
          <m:f>
            <m:fPr>
              <m:ctrlPr>
                <w:rPr>
                  <w:rFonts w:ascii="Cambria Math" w:hAnsi="Cambria Math"/>
                  <w:i/>
                  <w:sz w:val="18"/>
                  <w:szCs w:val="18"/>
                </w:rPr>
              </m:ctrlPr>
            </m:fPr>
            <m:num>
              <m:r>
                <w:rPr>
                  <w:rFonts w:ascii="Cambria Math" w:hAnsi="Cambria Math"/>
                  <w:sz w:val="18"/>
                  <w:szCs w:val="18"/>
                </w:rPr>
                <m:t>d</m:t>
              </m:r>
              <m:sSub>
                <m:sSubPr>
                  <m:ctrlPr>
                    <w:rPr>
                      <w:rFonts w:ascii="Cambria Math" w:hAnsi="Cambria Math"/>
                      <w:i/>
                      <w:sz w:val="18"/>
                      <w:szCs w:val="18"/>
                    </w:rPr>
                  </m:ctrlPr>
                </m:sSubPr>
                <m:e>
                  <m:r>
                    <w:rPr>
                      <w:rFonts w:ascii="Cambria Math" w:hAnsi="Cambria Math"/>
                      <w:sz w:val="18"/>
                      <w:szCs w:val="18"/>
                    </w:rPr>
                    <m:t>ϵ</m:t>
                  </m:r>
                </m:e>
                <m:sub>
                  <m:r>
                    <w:rPr>
                      <w:rFonts w:ascii="Cambria Math" w:hAnsi="Cambria Math"/>
                      <w:sz w:val="18"/>
                      <w:szCs w:val="18"/>
                    </w:rPr>
                    <m:t>r</m:t>
                  </m:r>
                </m:sub>
              </m:sSub>
            </m:num>
            <m:den>
              <m:r>
                <w:rPr>
                  <w:rFonts w:ascii="Cambria Math" w:hAnsi="Cambria Math"/>
                  <w:sz w:val="18"/>
                  <w:szCs w:val="18"/>
                </w:rPr>
                <m:t>dτ</m:t>
              </m:r>
            </m:den>
          </m:f>
          <m:r>
            <m:rPr>
              <m:sty m:val="p"/>
            </m:rPr>
            <w:rPr>
              <w:rFonts w:ascii="Cambria Math" w:hAnsi="Cambria Math"/>
              <w:sz w:val="18"/>
              <w:szCs w:val="18"/>
            </w:rPr>
            <m:t>+ζ</m:t>
          </m:r>
          <m:d>
            <m:dPr>
              <m:ctrlPr>
                <w:rPr>
                  <w:rFonts w:ascii="Cambria Math" w:hAnsi="Cambria Math"/>
                  <w:sz w:val="18"/>
                  <w:szCs w:val="18"/>
                </w:rPr>
              </m:ctrlPr>
            </m:dPr>
            <m:e>
              <m:f>
                <m:fPr>
                  <m:ctrlPr>
                    <w:rPr>
                      <w:rFonts w:ascii="Cambria Math" w:hAnsi="Cambria Math"/>
                      <w:i/>
                      <w:sz w:val="18"/>
                      <w:szCs w:val="18"/>
                    </w:rPr>
                  </m:ctrlPr>
                </m:fPr>
                <m:num>
                  <m:r>
                    <m:rPr>
                      <m:sty m:val="p"/>
                    </m:rPr>
                    <w:rPr>
                      <w:rFonts w:ascii="Cambria Math" w:hAnsi="Cambria Math"/>
                      <w:sz w:val="18"/>
                      <w:szCs w:val="18"/>
                    </w:rPr>
                    <m:t>d</m:t>
                  </m:r>
                  <m:sSub>
                    <m:sSubPr>
                      <m:ctrlPr>
                        <w:rPr>
                          <w:rFonts w:ascii="Cambria Math" w:hAnsi="Cambria Math"/>
                          <w:i/>
                          <w:sz w:val="18"/>
                          <w:szCs w:val="18"/>
                        </w:rPr>
                      </m:ctrlPr>
                    </m:sSubPr>
                    <m:e>
                      <m:r>
                        <w:rPr>
                          <w:rFonts w:ascii="Cambria Math" w:hAnsi="Cambria Math"/>
                          <w:sz w:val="18"/>
                          <w:szCs w:val="18"/>
                        </w:rPr>
                        <m:t>θ</m:t>
                      </m:r>
                    </m:e>
                    <m:sub>
                      <m:r>
                        <w:rPr>
                          <w:rFonts w:ascii="Cambria Math" w:hAnsi="Cambria Math"/>
                          <w:sz w:val="18"/>
                          <w:szCs w:val="18"/>
                        </w:rPr>
                        <m:t>1</m:t>
                      </m:r>
                    </m:sub>
                  </m:sSub>
                </m:num>
                <m:den>
                  <m:r>
                    <m:rPr>
                      <m:sty m:val="p"/>
                    </m:rPr>
                    <w:rPr>
                      <w:rFonts w:ascii="Cambria Math" w:hAnsi="Cambria Math"/>
                      <w:sz w:val="18"/>
                      <w:szCs w:val="18"/>
                    </w:rPr>
                    <m:t>d</m:t>
                  </m:r>
                  <m:r>
                    <w:rPr>
                      <w:rFonts w:ascii="Cambria Math" w:hAnsi="Cambria Math"/>
                      <w:sz w:val="18"/>
                      <w:szCs w:val="18"/>
                    </w:rPr>
                    <m:t>τ</m:t>
                  </m:r>
                </m:den>
              </m:f>
              <m:r>
                <w:rPr>
                  <w:rFonts w:ascii="Cambria Math" w:hAnsi="Cambria Math"/>
                  <w:sz w:val="18"/>
                  <w:szCs w:val="18"/>
                </w:rPr>
                <m:t>-</m:t>
              </m:r>
              <m:f>
                <m:fPr>
                  <m:ctrlPr>
                    <w:rPr>
                      <w:rFonts w:ascii="Cambria Math" w:hAnsi="Cambria Math"/>
                      <w:i/>
                      <w:sz w:val="18"/>
                      <w:szCs w:val="18"/>
                    </w:rPr>
                  </m:ctrlPr>
                </m:fPr>
                <m:num>
                  <m:r>
                    <m:rPr>
                      <m:sty m:val="p"/>
                    </m:rPr>
                    <w:rPr>
                      <w:rFonts w:ascii="Cambria Math" w:hAnsi="Cambria Math"/>
                      <w:sz w:val="18"/>
                      <w:szCs w:val="18"/>
                    </w:rPr>
                    <m:t>d</m:t>
                  </m:r>
                  <m:sSub>
                    <m:sSubPr>
                      <m:ctrlPr>
                        <w:rPr>
                          <w:rFonts w:ascii="Cambria Math" w:hAnsi="Cambria Math"/>
                          <w:i/>
                          <w:sz w:val="18"/>
                          <w:szCs w:val="18"/>
                        </w:rPr>
                      </m:ctrlPr>
                    </m:sSubPr>
                    <m:e>
                      <m:r>
                        <w:rPr>
                          <w:rFonts w:ascii="Cambria Math" w:hAnsi="Cambria Math"/>
                          <w:sz w:val="18"/>
                          <w:szCs w:val="18"/>
                        </w:rPr>
                        <m:t>θ</m:t>
                      </m:r>
                    </m:e>
                    <m:sub>
                      <m:r>
                        <w:rPr>
                          <w:rFonts w:ascii="Cambria Math" w:hAnsi="Cambria Math"/>
                          <w:sz w:val="18"/>
                          <w:szCs w:val="18"/>
                        </w:rPr>
                        <m:t>1</m:t>
                      </m:r>
                    </m:sub>
                  </m:sSub>
                </m:num>
                <m:den>
                  <m:r>
                    <m:rPr>
                      <m:sty m:val="p"/>
                    </m:rPr>
                    <w:rPr>
                      <w:rFonts w:ascii="Cambria Math" w:hAnsi="Cambria Math"/>
                      <w:sz w:val="18"/>
                      <w:szCs w:val="18"/>
                    </w:rPr>
                    <m:t>d</m:t>
                  </m:r>
                  <m:r>
                    <w:rPr>
                      <w:rFonts w:ascii="Cambria Math" w:hAnsi="Cambria Math"/>
                      <w:sz w:val="18"/>
                      <w:szCs w:val="18"/>
                    </w:rPr>
                    <m:t>τ</m:t>
                  </m:r>
                </m:den>
              </m:f>
            </m:e>
          </m:d>
          <m:r>
            <w:rPr>
              <w:rFonts w:ascii="Cambria Math" w:hAnsi="Cambria Math"/>
              <w:sz w:val="18"/>
              <w:szCs w:val="18"/>
            </w:rPr>
            <m:t>,</m:t>
          </m:r>
        </m:oMath>
      </m:oMathPara>
    </w:p>
    <w:p w14:paraId="3D50ACB6" w14:textId="77777777" w:rsidR="003B6E14" w:rsidRPr="00D5416F" w:rsidRDefault="003B6E14" w:rsidP="00082C87">
      <w:pPr>
        <w:pStyle w:val="TAMainText"/>
        <w:ind w:firstLine="0"/>
        <w:rPr>
          <w:lang w:val="en-US"/>
        </w:rPr>
      </w:pPr>
      <w:r w:rsidRPr="00D5416F">
        <w:rPr>
          <w:lang w:val="en-US"/>
        </w:rPr>
        <w:t>where</w:t>
      </w:r>
    </w:p>
    <w:p w14:paraId="5AFE8FAB" w14:textId="072B8672" w:rsidR="003B6E14" w:rsidRPr="00D5416F" w:rsidRDefault="00920A48" w:rsidP="004F0563">
      <w:pPr>
        <w:jc w:val="center"/>
      </w:pPr>
      <m:oMathPara>
        <m:oMath>
          <m:sSub>
            <m:sSubPr>
              <m:ctrlPr>
                <w:rPr>
                  <w:rFonts w:ascii="Cambria Math" w:hAnsi="Cambria Math"/>
                  <w:i/>
                  <w:sz w:val="19"/>
                  <w:szCs w:val="19"/>
                </w:rPr>
              </m:ctrlPr>
            </m:sSubPr>
            <m:e>
              <m:r>
                <w:rPr>
                  <w:rFonts w:ascii="Cambria Math" w:hAnsi="Cambria Math"/>
                  <w:sz w:val="19"/>
                  <w:szCs w:val="19"/>
                </w:rPr>
                <m:t>ϵ</m:t>
              </m:r>
            </m:e>
            <m:sub>
              <m:r>
                <w:rPr>
                  <w:rFonts w:ascii="Cambria Math" w:hAnsi="Cambria Math"/>
                  <w:sz w:val="19"/>
                  <w:szCs w:val="19"/>
                </w:rPr>
                <m:t>r</m:t>
              </m:r>
            </m:sub>
          </m:sSub>
          <m:r>
            <w:rPr>
              <w:rFonts w:ascii="Cambria Math" w:hAnsi="Cambria Math"/>
              <w:sz w:val="19"/>
              <w:szCs w:val="19"/>
            </w:rPr>
            <m:t>=ϵ-ρi</m:t>
          </m:r>
          <m:r>
            <m:rPr>
              <m:sty m:val="p"/>
            </m:rPr>
            <w:rPr>
              <w:rFonts w:ascii="Cambria Math" w:hAnsi="Cambria Math"/>
              <w:sz w:val="19"/>
              <w:szCs w:val="19"/>
            </w:rPr>
            <m:t>,</m:t>
          </m:r>
        </m:oMath>
      </m:oMathPara>
    </w:p>
    <w:p w14:paraId="72DA6CE2" w14:textId="17E75BD9" w:rsidR="003B6E14" w:rsidRPr="00D5416F" w:rsidRDefault="00720BF3" w:rsidP="004F0563">
      <m:oMathPara>
        <m:oMathParaPr>
          <m:jc m:val="center"/>
        </m:oMathParaPr>
        <m:oMath>
          <m:r>
            <w:rPr>
              <w:rFonts w:ascii="Cambria Math" w:hAnsi="Cambria Math"/>
              <w:sz w:val="19"/>
              <w:szCs w:val="19"/>
            </w:rPr>
            <m:t>ϵ</m:t>
          </m:r>
          <m:r>
            <m:rPr>
              <m:sty m:val="p"/>
            </m:rPr>
            <w:rPr>
              <w:rFonts w:ascii="Cambria Math" w:hAnsi="Cambria Math"/>
              <w:sz w:val="19"/>
              <w:szCs w:val="19"/>
            </w:rPr>
            <m:t>=</m:t>
          </m:r>
          <m:sSub>
            <m:sSubPr>
              <m:ctrlPr>
                <w:rPr>
                  <w:rFonts w:ascii="Cambria Math" w:hAnsi="Cambria Math"/>
                  <w:sz w:val="19"/>
                  <w:szCs w:val="19"/>
                </w:rPr>
              </m:ctrlPr>
            </m:sSubPr>
            <m:e>
              <m:r>
                <m:rPr>
                  <m:sty m:val="p"/>
                </m:rPr>
                <w:rPr>
                  <w:rFonts w:ascii="Cambria Math" w:hAnsi="Cambria Math"/>
                  <w:sz w:val="19"/>
                  <w:szCs w:val="19"/>
                </w:rPr>
                <m:t>ϵ</m:t>
              </m:r>
            </m:e>
            <m:sub>
              <m:r>
                <m:rPr>
                  <m:sty m:val="p"/>
                </m:rPr>
                <w:rPr>
                  <w:rFonts w:ascii="Cambria Math" w:hAnsi="Cambria Math"/>
                  <w:sz w:val="19"/>
                  <w:szCs w:val="19"/>
                </w:rPr>
                <m:t>start</m:t>
              </m:r>
            </m:sub>
          </m:sSub>
          <m:r>
            <m:rPr>
              <m:sty m:val="p"/>
            </m:rPr>
            <w:rPr>
              <w:rFonts w:ascii="Cambria Math" w:hAnsi="Cambria Math"/>
              <w:sz w:val="19"/>
              <w:szCs w:val="19"/>
            </w:rPr>
            <m:t>+</m:t>
          </m:r>
          <m:r>
            <w:rPr>
              <w:rFonts w:ascii="Cambria Math" w:hAnsi="Cambria Math"/>
            </w:rPr>
            <m:t>τ</m:t>
          </m:r>
          <m:r>
            <m:rPr>
              <m:sty m:val="p"/>
            </m:rPr>
            <w:rPr>
              <w:rFonts w:ascii="Cambria Math" w:hAnsi="Cambria Math"/>
              <w:sz w:val="19"/>
              <w:szCs w:val="19"/>
            </w:rPr>
            <m:t>+∆ϵsin</m:t>
          </m:r>
          <m:d>
            <m:dPr>
              <m:ctrlPr>
                <w:rPr>
                  <w:rFonts w:ascii="Cambria Math" w:hAnsi="Cambria Math"/>
                  <w:sz w:val="19"/>
                  <w:szCs w:val="19"/>
                </w:rPr>
              </m:ctrlPr>
            </m:dPr>
            <m:e>
              <m:r>
                <m:rPr>
                  <m:sty m:val="p"/>
                </m:rPr>
                <w:rPr>
                  <w:rFonts w:ascii="Cambria Math" w:hAnsi="Cambria Math"/>
                  <w:sz w:val="19"/>
                  <w:szCs w:val="19"/>
                </w:rPr>
                <m:t>ω</m:t>
              </m:r>
              <m:r>
                <w:rPr>
                  <w:rFonts w:ascii="Cambria Math" w:hAnsi="Cambria Math"/>
                </w:rPr>
                <m:t>τ</m:t>
              </m:r>
              <m:r>
                <m:rPr>
                  <m:sty m:val="p"/>
                </m:rPr>
                <w:rPr>
                  <w:rFonts w:ascii="Cambria Math" w:hAnsi="Cambria Math"/>
                  <w:sz w:val="19"/>
                  <w:szCs w:val="19"/>
                </w:rPr>
                <m:t>+η</m:t>
              </m:r>
            </m:e>
          </m:d>
          <m:r>
            <m:rPr>
              <m:sty m:val="p"/>
            </m:rPr>
            <w:rPr>
              <w:rFonts w:ascii="Cambria Math" w:hAnsi="Cambria Math"/>
              <w:sz w:val="19"/>
              <w:szCs w:val="19"/>
            </w:rPr>
            <m:t>.</m:t>
          </m:r>
        </m:oMath>
      </m:oMathPara>
    </w:p>
    <w:p w14:paraId="40900B2B" w14:textId="77AACEE7" w:rsidR="003B6E14" w:rsidRPr="00D5416F" w:rsidRDefault="003B6E14" w:rsidP="00856F27">
      <w:pPr>
        <w:pStyle w:val="TAMainText"/>
        <w:rPr>
          <w:lang w:val="en-US"/>
        </w:rPr>
      </w:pPr>
      <w:r w:rsidRPr="00D5416F">
        <w:rPr>
          <w:lang w:val="en-US"/>
        </w:rPr>
        <w:t xml:space="preserve">The </w:t>
      </w:r>
      <w:r w:rsidR="00D839E3" w:rsidRPr="00D5416F">
        <w:rPr>
          <w:lang w:val="en-US"/>
        </w:rPr>
        <w:t>parameters</w:t>
      </w:r>
      <w:r w:rsidR="00AD5F35" w:rsidRPr="00D5416F">
        <w:rPr>
          <w:lang w:val="en-US"/>
        </w:rPr>
        <w:t xml:space="preserve"> </w:t>
      </w:r>
      <m:oMath>
        <m:r>
          <m:rPr>
            <m:sty m:val="p"/>
          </m:rPr>
          <w:rPr>
            <w:rFonts w:ascii="Cambria Math" w:hAnsi="Cambria Math"/>
            <w:lang w:val="en-US"/>
          </w:rPr>
          <m:t>γ</m:t>
        </m:r>
      </m:oMath>
      <w:r w:rsidRPr="00D5416F">
        <w:rPr>
          <w:lang w:val="en-US"/>
        </w:rPr>
        <w:t xml:space="preserve">, </w:t>
      </w:r>
      <m:oMath>
        <m:r>
          <m:rPr>
            <m:sty m:val="p"/>
          </m:rPr>
          <w:rPr>
            <w:rFonts w:ascii="Cambria Math" w:hAnsi="Cambria Math"/>
            <w:lang w:val="en-US"/>
          </w:rPr>
          <m:t>ρ</m:t>
        </m:r>
      </m:oMath>
      <w:r w:rsidRPr="00D5416F">
        <w:rPr>
          <w:lang w:val="en-US"/>
        </w:rPr>
        <w:t xml:space="preserve">, </w:t>
      </w:r>
      <m:oMath>
        <m:sSubSup>
          <m:sSubSupPr>
            <m:ctrlPr>
              <w:rPr>
                <w:rFonts w:ascii="Cambria Math" w:hAnsi="Cambria Math"/>
                <w:lang w:val="en-US"/>
              </w:rPr>
            </m:ctrlPr>
          </m:sSubSupPr>
          <m:e>
            <m:r>
              <m:rPr>
                <m:sty m:val="p"/>
              </m:rPr>
              <w:rPr>
                <w:rFonts w:ascii="Cambria Math" w:hAnsi="Cambria Math"/>
                <w:lang w:val="en-US"/>
              </w:rPr>
              <m:t>κ</m:t>
            </m:r>
          </m:e>
          <m:sub>
            <m:r>
              <m:rPr>
                <m:sty m:val="p"/>
              </m:rPr>
              <w:rPr>
                <w:rFonts w:ascii="Cambria Math" w:hAnsi="Cambria Math"/>
                <w:lang w:val="en-US"/>
              </w:rPr>
              <m:t>i</m:t>
            </m:r>
          </m:sub>
          <m:sup>
            <m:r>
              <m:rPr>
                <m:sty m:val="p"/>
              </m:rPr>
              <w:rPr>
                <w:rFonts w:ascii="Cambria Math" w:hAnsi="Cambria Math"/>
                <w:lang w:val="en-US"/>
              </w:rPr>
              <m:t>0</m:t>
            </m:r>
          </m:sup>
        </m:sSubSup>
      </m:oMath>
      <w:r w:rsidRPr="00D5416F">
        <w:rPr>
          <w:lang w:val="en-US"/>
        </w:rPr>
        <w:t xml:space="preserve">, </w:t>
      </w:r>
      <m:oMath>
        <m:sSubSup>
          <m:sSubSupPr>
            <m:ctrlPr>
              <w:rPr>
                <w:rFonts w:ascii="Cambria Math" w:hAnsi="Cambria Math"/>
                <w:lang w:val="en-US"/>
              </w:rPr>
            </m:ctrlPr>
          </m:sSubSupPr>
          <m:e>
            <m:r>
              <m:rPr>
                <m:sty m:val="p"/>
              </m:rPr>
              <w:rPr>
                <w:rFonts w:ascii="Cambria Math" w:hAnsi="Cambria Math"/>
                <w:lang w:val="en-US"/>
              </w:rPr>
              <m:t>ϵ</m:t>
            </m:r>
          </m:e>
          <m:sub>
            <m:r>
              <m:rPr>
                <m:sty m:val="p"/>
              </m:rPr>
              <w:rPr>
                <w:rFonts w:ascii="Cambria Math" w:hAnsi="Cambria Math"/>
                <w:lang w:val="en-US"/>
              </w:rPr>
              <m:t>i</m:t>
            </m:r>
          </m:sub>
          <m:sup>
            <m:r>
              <m:rPr>
                <m:sty m:val="p"/>
              </m:rPr>
              <w:rPr>
                <w:rFonts w:ascii="Cambria Math" w:hAnsi="Cambria Math"/>
                <w:lang w:val="en-US"/>
              </w:rPr>
              <m:t>0</m:t>
            </m:r>
          </m:sup>
        </m:sSubSup>
      </m:oMath>
      <w:r w:rsidR="006F2690" w:rsidRPr="00D5416F">
        <w:rPr>
          <w:lang w:val="en-US"/>
        </w:rPr>
        <w:t xml:space="preserve"> </w:t>
      </w:r>
      <w:r w:rsidRPr="00D5416F">
        <w:rPr>
          <w:lang w:val="en-US"/>
        </w:rPr>
        <w:t xml:space="preserve">and </w:t>
      </w:r>
      <m:oMath>
        <m:r>
          <m:rPr>
            <m:sty m:val="p"/>
          </m:rPr>
          <w:rPr>
            <w:rFonts w:ascii="Cambria Math" w:hAnsi="Cambria Math"/>
            <w:lang w:val="en-US"/>
          </w:rPr>
          <m:t>ζ</m:t>
        </m:r>
      </m:oMath>
      <w:r w:rsidRPr="00D5416F">
        <w:rPr>
          <w:lang w:val="en-US"/>
        </w:rPr>
        <w:t xml:space="preserve"> are the dimensionless double layer capacitance, uncompensated resistance, reaction kinetics parameter, reversible potential and electrode coverage</w:t>
      </w:r>
      <w:r w:rsidR="008D2377" w:rsidRPr="00D5416F">
        <w:rPr>
          <w:lang w:val="en-US"/>
        </w:rPr>
        <w:t>, respectively</w:t>
      </w:r>
      <w:r w:rsidRPr="00D5416F">
        <w:rPr>
          <w:lang w:val="en-US"/>
        </w:rPr>
        <w:t xml:space="preserve">. The unknown time dependent variables </w:t>
      </w:r>
      <m:oMath>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1</m:t>
            </m:r>
          </m:sub>
        </m:sSub>
        <m:r>
          <m:rPr>
            <m:sty m:val="p"/>
          </m:rPr>
          <w:rPr>
            <w:rFonts w:ascii="Cambria Math" w:hAnsi="Cambria Math"/>
            <w:lang w:val="en-US"/>
          </w:rPr>
          <m:t>(</m:t>
        </m:r>
        <m:r>
          <w:rPr>
            <w:rFonts w:ascii="Cambria Math" w:hAnsi="Cambria Math"/>
            <w:lang w:val="en-US"/>
          </w:rPr>
          <m:t>t</m:t>
        </m:r>
        <m:r>
          <m:rPr>
            <m:sty m:val="p"/>
          </m:rPr>
          <w:rPr>
            <w:rFonts w:ascii="Cambria Math" w:hAnsi="Cambria Math"/>
            <w:lang w:val="en-US"/>
          </w:rPr>
          <m:t>)</m:t>
        </m:r>
      </m:oMath>
      <w:r w:rsidRPr="00D5416F">
        <w:rPr>
          <w:i/>
          <w:lang w:val="en-US"/>
        </w:rPr>
        <w:t xml:space="preserve">, </w:t>
      </w:r>
      <m:oMath>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2</m:t>
            </m:r>
          </m:sub>
        </m:sSub>
        <m:r>
          <w:rPr>
            <w:rFonts w:ascii="Cambria Math" w:hAnsi="Cambria Math"/>
            <w:lang w:val="en-US"/>
          </w:rPr>
          <m:t>(t)</m:t>
        </m:r>
      </m:oMath>
      <w:r w:rsidRPr="00D5416F">
        <w:rPr>
          <w:i/>
          <w:lang w:val="en-US"/>
        </w:rPr>
        <w:t xml:space="preserve">, </w:t>
      </w:r>
      <m:oMath>
        <m:r>
          <w:rPr>
            <w:rFonts w:ascii="Cambria Math" w:hAnsi="Cambria Math"/>
            <w:lang w:val="en-US"/>
          </w:rPr>
          <m:t>i(t)</m:t>
        </m:r>
      </m:oMath>
      <w:r w:rsidRPr="00D5416F">
        <w:rPr>
          <w:lang w:val="en-US"/>
        </w:rPr>
        <w:t>, are the dimensionless proportion</w:t>
      </w:r>
      <w:r w:rsidR="006A264B" w:rsidRPr="00D5416F">
        <w:rPr>
          <w:lang w:val="en-US"/>
        </w:rPr>
        <w:t>s</w:t>
      </w:r>
      <w:r w:rsidRPr="00D5416F">
        <w:rPr>
          <w:lang w:val="en-US"/>
        </w:rPr>
        <w:t xml:space="preserve"> of </w:t>
      </w:r>
      <m:oMath>
        <m:r>
          <m:rPr>
            <m:sty m:val="p"/>
          </m:rPr>
          <w:rPr>
            <w:rFonts w:ascii="Cambria Math" w:hAnsi="Cambria Math"/>
            <w:lang w:val="en-US"/>
          </w:rPr>
          <m:t>A</m:t>
        </m:r>
      </m:oMath>
      <w:r w:rsidRPr="00D5416F">
        <w:rPr>
          <w:lang w:val="en-US"/>
        </w:rPr>
        <w:t xml:space="preserve">, </w:t>
      </w:r>
      <m:oMath>
        <m:r>
          <m:rPr>
            <m:sty m:val="p"/>
          </m:rPr>
          <w:rPr>
            <w:rFonts w:ascii="Cambria Math" w:hAnsi="Cambria Math"/>
            <w:lang w:val="en-US"/>
          </w:rPr>
          <m:t>C</m:t>
        </m:r>
      </m:oMath>
      <w:r w:rsidR="00C852FE" w:rsidRPr="00D5416F">
        <w:rPr>
          <w:lang w:val="en-US"/>
        </w:rPr>
        <w:t xml:space="preserve"> (see equations (1) and (2)), </w:t>
      </w:r>
      <w:r w:rsidRPr="00D5416F">
        <w:rPr>
          <w:lang w:val="en-US"/>
        </w:rPr>
        <w:t xml:space="preserve">and total current respectively. The input </w:t>
      </w:r>
      <w:r w:rsidR="00724518" w:rsidRPr="00D5416F">
        <w:rPr>
          <w:lang w:val="en-US"/>
        </w:rPr>
        <w:t xml:space="preserve">ac </w:t>
      </w:r>
      <w:r w:rsidRPr="00D5416F">
        <w:rPr>
          <w:lang w:val="en-US"/>
        </w:rPr>
        <w:t xml:space="preserve">signal is </w:t>
      </w:r>
      <w:r w:rsidR="00802678" w:rsidRPr="00D5416F">
        <w:rPr>
          <w:lang w:val="en-US"/>
        </w:rPr>
        <w:t>parameterized</w:t>
      </w:r>
      <w:r w:rsidRPr="00D5416F">
        <w:rPr>
          <w:lang w:val="en-US"/>
        </w:rPr>
        <w:t xml:space="preserve"> by its dimensionless </w:t>
      </w:r>
      <w:r w:rsidR="00D839E3" w:rsidRPr="00D5416F">
        <w:rPr>
          <w:lang w:val="en-US"/>
        </w:rPr>
        <w:t>amplitude</w:t>
      </w:r>
      <m:oMath>
        <m:r>
          <w:rPr>
            <w:rFonts w:ascii="Cambria Math" w:hAnsi="Cambria Math"/>
            <w:lang w:val="en-US"/>
          </w:rPr>
          <m:t xml:space="preserve"> </m:t>
        </m:r>
        <m:r>
          <m:rPr>
            <m:sty m:val="p"/>
          </m:rPr>
          <w:rPr>
            <w:rFonts w:ascii="Cambria Math" w:hAnsi="Cambria Math"/>
            <w:lang w:val="en-US"/>
          </w:rPr>
          <m:t>∆ϵ</m:t>
        </m:r>
      </m:oMath>
      <w:r w:rsidRPr="00D5416F">
        <w:rPr>
          <w:lang w:val="en-US"/>
        </w:rPr>
        <w:t xml:space="preserve">, angular frequency </w:t>
      </w:r>
      <m:oMath>
        <m:r>
          <m:rPr>
            <m:sty m:val="p"/>
          </m:rPr>
          <w:rPr>
            <w:rFonts w:ascii="Cambria Math" w:hAnsi="Cambria Math"/>
            <w:lang w:val="en-US"/>
          </w:rPr>
          <m:t>ω</m:t>
        </m:r>
      </m:oMath>
      <w:r w:rsidRPr="00D5416F">
        <w:rPr>
          <w:lang w:val="en-US"/>
        </w:rPr>
        <w:t xml:space="preserve"> and phase</w:t>
      </w:r>
      <w:r w:rsidR="004B5BD2" w:rsidRPr="00D5416F">
        <w:rPr>
          <w:lang w:val="en-US"/>
        </w:rPr>
        <w:t xml:space="preserve"> </w:t>
      </w:r>
      <m:oMath>
        <m:r>
          <m:rPr>
            <m:sty m:val="p"/>
          </m:rPr>
          <w:rPr>
            <w:rFonts w:ascii="Cambria Math" w:hAnsi="Cambria Math"/>
            <w:lang w:val="en-US"/>
          </w:rPr>
          <m:t>η</m:t>
        </m:r>
      </m:oMath>
      <w:r w:rsidRPr="00D5416F">
        <w:rPr>
          <w:lang w:val="en-US"/>
        </w:rPr>
        <w:t>.</w:t>
      </w:r>
    </w:p>
    <w:p w14:paraId="238F9A00" w14:textId="41945587" w:rsidR="00CF2B63" w:rsidRPr="00D5416F" w:rsidRDefault="003B6E14" w:rsidP="00856F27">
      <w:pPr>
        <w:pStyle w:val="TAMainText"/>
        <w:rPr>
          <w:lang w:val="en-US"/>
        </w:rPr>
      </w:pPr>
      <w:r w:rsidRPr="00D5416F">
        <w:rPr>
          <w:lang w:val="en-US"/>
        </w:rPr>
        <w:t xml:space="preserve">To solve these equations, we discretize the time derivatives </w:t>
      </w:r>
      <m:oMath>
        <m:r>
          <m:rPr>
            <m:sty m:val="p"/>
          </m:rPr>
          <w:rPr>
            <w:rFonts w:ascii="Cambria Math" w:hAnsi="Cambria Math"/>
            <w:lang w:val="en-US"/>
          </w:rPr>
          <m:t>d</m:t>
        </m:r>
        <m:sSub>
          <m:sSubPr>
            <m:ctrlPr>
              <w:rPr>
                <w:rFonts w:ascii="Cambria Math" w:hAnsi="Cambria Math"/>
                <w:lang w:val="en-US"/>
              </w:rPr>
            </m:ctrlPr>
          </m:sSubPr>
          <m:e>
            <m:r>
              <w:rPr>
                <w:rFonts w:ascii="Cambria Math" w:hAnsi="Cambria Math"/>
                <w:lang w:val="en-US"/>
              </w:rPr>
              <m:t>θ</m:t>
            </m:r>
          </m:e>
          <m:sub>
            <m:r>
              <w:rPr>
                <w:rFonts w:ascii="Cambria Math" w:hAnsi="Cambria Math"/>
                <w:lang w:val="en-US"/>
              </w:rPr>
              <m:t>i</m:t>
            </m:r>
          </m:sub>
        </m:sSub>
        <m:r>
          <m:rPr>
            <m:sty m:val="p"/>
          </m:rPr>
          <w:rPr>
            <w:rFonts w:ascii="Cambria Math" w:hAnsi="Cambria Math"/>
            <w:lang w:val="en-US"/>
          </w:rPr>
          <m:t>/d</m:t>
        </m:r>
        <m:r>
          <w:rPr>
            <w:rFonts w:ascii="Cambria Math" w:hAnsi="Cambria Math"/>
            <w:lang w:val="en-US"/>
          </w:rPr>
          <m:t>τ</m:t>
        </m:r>
      </m:oMath>
      <w:r w:rsidRPr="00D5416F">
        <w:rPr>
          <w:lang w:val="en-US"/>
        </w:rPr>
        <w:t xml:space="preserve"> and </w:t>
      </w:r>
      <m:oMath>
        <m:r>
          <m:rPr>
            <m:sty m:val="p"/>
          </m:rPr>
          <w:rPr>
            <w:rFonts w:ascii="Cambria Math" w:hAnsi="Cambria Math"/>
            <w:lang w:val="en-US"/>
          </w:rPr>
          <m:t>d</m:t>
        </m:r>
        <m:r>
          <w:rPr>
            <w:rFonts w:ascii="Cambria Math" w:hAnsi="Cambria Math"/>
            <w:lang w:val="en-US"/>
          </w:rPr>
          <m:t>i</m:t>
        </m:r>
        <m:r>
          <m:rPr>
            <m:sty m:val="p"/>
          </m:rPr>
          <w:rPr>
            <w:rFonts w:ascii="Cambria Math" w:hAnsi="Cambria Math"/>
            <w:lang w:val="en-US"/>
          </w:rPr>
          <m:t>/d</m:t>
        </m:r>
        <m:r>
          <w:rPr>
            <w:rFonts w:ascii="Cambria Math" w:hAnsi="Cambria Math"/>
            <w:lang w:val="en-US"/>
          </w:rPr>
          <m:t>τ</m:t>
        </m:r>
      </m:oMath>
      <w:r w:rsidRPr="00D5416F">
        <w:rPr>
          <w:lang w:val="en-US"/>
        </w:rPr>
        <w:t xml:space="preserve"> using the implicit Euler method. Substituting this back into the equation for </w:t>
      </w:r>
      <m:oMath>
        <m:r>
          <w:rPr>
            <w:rFonts w:ascii="Cambria Math" w:hAnsi="Cambria Math"/>
            <w:lang w:val="en-US"/>
          </w:rPr>
          <m:t>i</m:t>
        </m:r>
      </m:oMath>
      <w:r w:rsidRPr="00D5416F">
        <w:rPr>
          <w:lang w:val="en-US"/>
        </w:rPr>
        <w:t xml:space="preserve"> gives an implicit equation in terms of </w:t>
      </w:r>
      <m:oMath>
        <m:sSubSup>
          <m:sSubSupPr>
            <m:ctrlPr>
              <w:rPr>
                <w:rFonts w:ascii="Cambria Math" w:hAnsi="Cambria Math"/>
                <w:lang w:val="en-US"/>
              </w:rPr>
            </m:ctrlPr>
          </m:sSubSupPr>
          <m:e>
            <m:r>
              <w:rPr>
                <w:rFonts w:ascii="Cambria Math" w:hAnsi="Cambria Math"/>
                <w:lang w:val="en-US"/>
              </w:rPr>
              <m:t>θ</m:t>
            </m:r>
          </m:e>
          <m:sub>
            <m:r>
              <w:rPr>
                <w:rFonts w:ascii="Cambria Math" w:hAnsi="Cambria Math"/>
                <w:lang w:val="en-US"/>
              </w:rPr>
              <m:t>i</m:t>
            </m:r>
          </m:sub>
          <m:sup>
            <m:r>
              <w:rPr>
                <w:rFonts w:ascii="Cambria Math" w:hAnsi="Cambria Math"/>
                <w:lang w:val="en-US"/>
              </w:rPr>
              <m:t>n</m:t>
            </m:r>
            <m:r>
              <m:rPr>
                <m:sty m:val="p"/>
              </m:rPr>
              <w:rPr>
                <w:rFonts w:ascii="Cambria Math" w:hAnsi="Cambria Math"/>
                <w:lang w:val="en-US"/>
              </w:rPr>
              <m:t>+1</m:t>
            </m:r>
          </m:sup>
        </m:sSubSup>
      </m:oMath>
      <w:r w:rsidRPr="00D5416F">
        <w:rPr>
          <w:lang w:val="en-US"/>
        </w:rPr>
        <w:t xml:space="preserve">, </w:t>
      </w:r>
      <m:oMath>
        <m:sSubSup>
          <m:sSubSupPr>
            <m:ctrlPr>
              <w:rPr>
                <w:rFonts w:ascii="Cambria Math" w:hAnsi="Cambria Math"/>
                <w:lang w:val="en-US"/>
              </w:rPr>
            </m:ctrlPr>
          </m:sSubSupPr>
          <m:e>
            <m:r>
              <w:rPr>
                <w:rFonts w:ascii="Cambria Math" w:hAnsi="Cambria Math"/>
                <w:lang w:val="en-US"/>
              </w:rPr>
              <m:t>θ</m:t>
            </m:r>
          </m:e>
          <m:sub>
            <m:r>
              <w:rPr>
                <w:rFonts w:ascii="Cambria Math" w:hAnsi="Cambria Math"/>
                <w:lang w:val="en-US"/>
              </w:rPr>
              <m:t>i</m:t>
            </m:r>
          </m:sub>
          <m:sup>
            <m:r>
              <w:rPr>
                <w:rFonts w:ascii="Cambria Math" w:hAnsi="Cambria Math"/>
                <w:lang w:val="en-US"/>
              </w:rPr>
              <m:t>n</m:t>
            </m:r>
          </m:sup>
        </m:sSubSup>
      </m:oMath>
      <w:r w:rsidRPr="00D5416F">
        <w:rPr>
          <w:lang w:val="en-US"/>
        </w:rPr>
        <w:t xml:space="preserve">, </w:t>
      </w:r>
      <m:oMath>
        <m:sSup>
          <m:sSupPr>
            <m:ctrlPr>
              <w:rPr>
                <w:rFonts w:ascii="Cambria Math" w:hAnsi="Cambria Math"/>
                <w:lang w:val="en-US"/>
              </w:rPr>
            </m:ctrlPr>
          </m:sSupPr>
          <m:e>
            <m:r>
              <w:rPr>
                <w:rFonts w:ascii="Cambria Math" w:hAnsi="Cambria Math"/>
                <w:lang w:val="en-US"/>
              </w:rPr>
              <m:t>i</m:t>
            </m:r>
          </m:e>
          <m:sup>
            <m:r>
              <w:rPr>
                <w:rFonts w:ascii="Cambria Math" w:hAnsi="Cambria Math"/>
                <w:lang w:val="en-US"/>
              </w:rPr>
              <m:t>n</m:t>
            </m:r>
            <m:r>
              <m:rPr>
                <m:sty m:val="p"/>
              </m:rPr>
              <w:rPr>
                <w:rFonts w:ascii="Cambria Math" w:hAnsi="Cambria Math"/>
                <w:lang w:val="en-US"/>
              </w:rPr>
              <m:t>+1</m:t>
            </m:r>
          </m:sup>
        </m:sSup>
      </m:oMath>
      <w:r w:rsidRPr="00D5416F">
        <w:rPr>
          <w:lang w:val="en-US"/>
        </w:rPr>
        <w:t xml:space="preserve"> and </w:t>
      </w:r>
      <m:oMath>
        <m:sSup>
          <m:sSupPr>
            <m:ctrlPr>
              <w:rPr>
                <w:rFonts w:ascii="Cambria Math" w:hAnsi="Cambria Math"/>
                <w:lang w:val="en-US"/>
              </w:rPr>
            </m:ctrlPr>
          </m:sSupPr>
          <m:e>
            <m:r>
              <w:rPr>
                <w:rFonts w:ascii="Cambria Math" w:hAnsi="Cambria Math"/>
                <w:lang w:val="en-US"/>
              </w:rPr>
              <m:t>i</m:t>
            </m:r>
          </m:e>
          <m:sup>
            <m:r>
              <w:rPr>
                <w:rFonts w:ascii="Cambria Math" w:hAnsi="Cambria Math"/>
                <w:lang w:val="en-US"/>
              </w:rPr>
              <m:t>n</m:t>
            </m:r>
          </m:sup>
        </m:sSup>
      </m:oMath>
      <w:r w:rsidRPr="00D5416F">
        <w:rPr>
          <w:lang w:val="en-US"/>
        </w:rPr>
        <w:t>, which was solved using the Newton-Raphson method impl</w:t>
      </w:r>
      <w:r w:rsidR="00E64BD1" w:rsidRPr="00D5416F">
        <w:rPr>
          <w:lang w:val="en-US"/>
        </w:rPr>
        <w:t>emented in the Boost C++ library</w:t>
      </w:r>
      <w:r w:rsidR="00D04A41" w:rsidRPr="00D5416F">
        <w:rPr>
          <w:lang w:val="en-US"/>
        </w:rPr>
        <w:t xml:space="preserve"> (</w:t>
      </w:r>
      <w:r w:rsidR="00CF2B63" w:rsidRPr="00D5416F">
        <w:rPr>
          <w:lang w:val="en-US"/>
        </w:rPr>
        <w:t>https://www.boost.org</w:t>
      </w:r>
      <w:r w:rsidR="00D04A41" w:rsidRPr="00D5416F">
        <w:rPr>
          <w:lang w:val="en-US"/>
        </w:rPr>
        <w:t>)</w:t>
      </w:r>
      <w:r w:rsidRPr="00D5416F">
        <w:rPr>
          <w:lang w:val="en-US"/>
        </w:rPr>
        <w:t>.</w:t>
      </w:r>
    </w:p>
    <w:p w14:paraId="0709F1D8" w14:textId="2F7F7E06" w:rsidR="00CF2B63" w:rsidRPr="00D5416F" w:rsidRDefault="00CF2B63" w:rsidP="00856F27">
      <w:pPr>
        <w:pStyle w:val="TAMainText"/>
        <w:rPr>
          <w:lang w:val="en-US"/>
        </w:rPr>
      </w:pPr>
      <w:r w:rsidRPr="00D5416F">
        <w:rPr>
          <w:lang w:val="en-US"/>
        </w:rPr>
        <w:t>The difficulty</w:t>
      </w:r>
      <w:r w:rsidR="00867D11" w:rsidRPr="00D5416F">
        <w:rPr>
          <w:lang w:val="en-US"/>
        </w:rPr>
        <w:t xml:space="preserve"> </w:t>
      </w:r>
      <w:r w:rsidRPr="00D5416F">
        <w:rPr>
          <w:lang w:val="en-US"/>
        </w:rPr>
        <w:t>in a data fitting exercise with a complex</w:t>
      </w:r>
      <w:r w:rsidR="00867D11" w:rsidRPr="00D5416F">
        <w:rPr>
          <w:lang w:val="en-US"/>
        </w:rPr>
        <w:t xml:space="preserve"> </w:t>
      </w:r>
      <w:r w:rsidRPr="00D5416F">
        <w:rPr>
          <w:lang w:val="en-US"/>
        </w:rPr>
        <w:t xml:space="preserve">model </w:t>
      </w:r>
      <w:r w:rsidR="00881435" w:rsidRPr="00D5416F">
        <w:rPr>
          <w:lang w:val="en-US"/>
        </w:rPr>
        <w:t>like the one described in the theory above,</w:t>
      </w:r>
      <w:r w:rsidR="00B335F2" w:rsidRPr="00D5416F">
        <w:rPr>
          <w:lang w:val="en-US"/>
        </w:rPr>
        <w:t xml:space="preserve"> is that six</w:t>
      </w:r>
      <w:r w:rsidR="00867D11" w:rsidRPr="00D5416F">
        <w:rPr>
          <w:lang w:val="en-US"/>
        </w:rPr>
        <w:t xml:space="preserve"> </w:t>
      </w:r>
      <w:r w:rsidRPr="00D5416F">
        <w:rPr>
          <w:lang w:val="en-US"/>
        </w:rPr>
        <w:t xml:space="preserve">parameters </w:t>
      </w:r>
      <w:r w:rsidR="00B335F2" w:rsidRPr="00D5416F">
        <w:rPr>
          <w:lang w:val="en-US"/>
        </w:rPr>
        <w:t xml:space="preserve">are </w:t>
      </w:r>
      <w:r w:rsidR="00E309F3" w:rsidRPr="00D5416F">
        <w:rPr>
          <w:lang w:val="en-US"/>
        </w:rPr>
        <w:t xml:space="preserve">needed to define </w:t>
      </w:r>
      <w:r w:rsidRPr="00D5416F">
        <w:rPr>
          <w:lang w:val="en-US"/>
        </w:rPr>
        <w:t>the electrode kinetics (</w:t>
      </w:r>
      <m:oMath>
        <m:sSubSup>
          <m:sSubSupPr>
            <m:ctrlPr>
              <w:rPr>
                <w:rFonts w:ascii="Cambria Math" w:hAnsi="Cambria Math"/>
                <w:lang w:val="en-US"/>
              </w:rPr>
            </m:ctrlPr>
          </m:sSubSupPr>
          <m:e>
            <m:r>
              <m:rPr>
                <m:sty m:val="p"/>
              </m:rPr>
              <w:rPr>
                <w:rFonts w:ascii="Cambria Math" w:hAnsi="Cambria Math"/>
                <w:lang w:val="en-US"/>
              </w:rPr>
              <m:t>k</m:t>
            </m:r>
          </m:e>
          <m:sub>
            <m:r>
              <m:rPr>
                <m:sty m:val="p"/>
              </m:rPr>
              <w:rPr>
                <w:rFonts w:ascii="Cambria Math" w:hAnsi="Cambria Math"/>
                <w:lang w:val="en-US"/>
              </w:rPr>
              <m:t>1</m:t>
            </m:r>
          </m:sub>
          <m:sup>
            <m:r>
              <m:rPr>
                <m:sty m:val="p"/>
              </m:rPr>
              <w:rPr>
                <w:rFonts w:ascii="Cambria Math" w:hAnsi="Cambria Math"/>
                <w:lang w:val="en-US"/>
              </w:rPr>
              <m:t>0</m:t>
            </m:r>
          </m:sup>
        </m:sSubSup>
      </m:oMath>
      <w:r w:rsidR="00AB1AD7" w:rsidRPr="00D5416F">
        <w:rPr>
          <w:lang w:val="en-US"/>
        </w:rPr>
        <w:t xml:space="preserve">, </w:t>
      </w:r>
      <m:oMath>
        <m:sSubSup>
          <m:sSubSupPr>
            <m:ctrlPr>
              <w:rPr>
                <w:rFonts w:ascii="Cambria Math" w:hAnsi="Cambria Math"/>
                <w:lang w:val="en-US"/>
              </w:rPr>
            </m:ctrlPr>
          </m:sSubSupPr>
          <m:e>
            <m:r>
              <m:rPr>
                <m:sty m:val="p"/>
              </m:rPr>
              <w:rPr>
                <w:rFonts w:ascii="Cambria Math" w:hAnsi="Cambria Math"/>
                <w:lang w:val="en-US"/>
              </w:rPr>
              <m:t>k</m:t>
            </m:r>
          </m:e>
          <m:sub>
            <m:r>
              <m:rPr>
                <m:sty m:val="p"/>
              </m:rPr>
              <w:rPr>
                <w:rFonts w:ascii="Cambria Math" w:hAnsi="Cambria Math"/>
                <w:lang w:val="en-US"/>
              </w:rPr>
              <m:t>2</m:t>
            </m:r>
          </m:sub>
          <m:sup>
            <m:r>
              <m:rPr>
                <m:sty m:val="p"/>
              </m:rPr>
              <w:rPr>
                <w:rFonts w:ascii="Cambria Math" w:hAnsi="Cambria Math"/>
                <w:lang w:val="en-US"/>
              </w:rPr>
              <m:t>0</m:t>
            </m:r>
          </m:sup>
        </m:sSubSup>
      </m:oMath>
      <w:r w:rsidR="008357CE" w:rsidRPr="00D5416F">
        <w:rPr>
          <w:lang w:val="en-US"/>
        </w:rPr>
        <w:t>,</w:t>
      </w:r>
      <w:r w:rsidR="004C1E71" w:rsidRPr="00D5416F">
        <w:rPr>
          <w:lang w:val="en-US"/>
        </w:rPr>
        <w:t xml:space="preserve"> </w:t>
      </w:r>
      <m:oMath>
        <m:sSub>
          <m:sSubPr>
            <m:ctrlPr>
              <w:rPr>
                <w:rFonts w:ascii="Cambria Math" w:hAnsi="Cambria Math"/>
                <w:lang w:val="en-US"/>
              </w:rPr>
            </m:ctrlPr>
          </m:sSubPr>
          <m:e>
            <m:r>
              <m:rPr>
                <m:sty m:val="p"/>
              </m:rPr>
              <w:rPr>
                <w:rFonts w:ascii="Cambria Math" w:hAnsi="Cambria Math"/>
                <w:lang w:val="en-US"/>
              </w:rPr>
              <m:t>α</m:t>
            </m:r>
          </m:e>
          <m:sub>
            <m:r>
              <m:rPr>
                <m:sty m:val="p"/>
              </m:rPr>
              <w:rPr>
                <w:rFonts w:ascii="Cambria Math" w:hAnsi="Cambria Math"/>
                <w:lang w:val="en-US"/>
              </w:rPr>
              <m:t>1</m:t>
            </m:r>
          </m:sub>
        </m:sSub>
      </m:oMath>
      <w:r w:rsidR="004C1E71" w:rsidRPr="00D5416F">
        <w:rPr>
          <w:lang w:val="en-US"/>
        </w:rPr>
        <w:t xml:space="preserve">, </w:t>
      </w:r>
      <m:oMath>
        <m:sSub>
          <m:sSubPr>
            <m:ctrlPr>
              <w:rPr>
                <w:rFonts w:ascii="Cambria Math" w:hAnsi="Cambria Math"/>
                <w:lang w:val="en-US"/>
              </w:rPr>
            </m:ctrlPr>
          </m:sSubPr>
          <m:e>
            <m:r>
              <m:rPr>
                <m:sty m:val="p"/>
              </m:rPr>
              <w:rPr>
                <w:rFonts w:ascii="Cambria Math" w:hAnsi="Cambria Math"/>
                <w:lang w:val="en-US"/>
              </w:rPr>
              <m:t>α</m:t>
            </m:r>
          </m:e>
          <m:sub>
            <m:r>
              <m:rPr>
                <m:sty m:val="p"/>
              </m:rPr>
              <w:rPr>
                <w:rFonts w:ascii="Cambria Math" w:hAnsi="Cambria Math"/>
                <w:lang w:val="en-US"/>
              </w:rPr>
              <m:t>2</m:t>
            </m:r>
          </m:sub>
        </m:sSub>
      </m:oMath>
      <w:r w:rsidRPr="00D5416F">
        <w:rPr>
          <w:lang w:val="en-US"/>
        </w:rPr>
        <w:t>) and thermodynamics</w:t>
      </w:r>
      <w:r w:rsidR="008D2377" w:rsidRPr="00D5416F">
        <w:rPr>
          <w:lang w:val="en-US"/>
        </w:rPr>
        <w:t xml:space="preserve"> </w:t>
      </w:r>
      <w:r w:rsidRPr="00D5416F">
        <w:rPr>
          <w:lang w:val="en-US"/>
        </w:rPr>
        <w:t>(</w:t>
      </w:r>
      <m:oMath>
        <m:sSubSup>
          <m:sSubSupPr>
            <m:ctrlPr>
              <w:rPr>
                <w:rFonts w:ascii="Cambria Math" w:hAnsi="Cambria Math"/>
                <w:lang w:val="en-US"/>
              </w:rPr>
            </m:ctrlPr>
          </m:sSubSupPr>
          <m:e>
            <m:r>
              <m:rPr>
                <m:sty m:val="p"/>
              </m:rPr>
              <w:rPr>
                <w:rFonts w:ascii="Cambria Math" w:hAnsi="Cambria Math"/>
                <w:lang w:val="en-US"/>
              </w:rPr>
              <m:t>E</m:t>
            </m:r>
          </m:e>
          <m:sub>
            <m:r>
              <m:rPr>
                <m:sty m:val="p"/>
              </m:rPr>
              <w:rPr>
                <w:rFonts w:ascii="Cambria Math" w:hAnsi="Cambria Math"/>
                <w:lang w:val="en-US"/>
              </w:rPr>
              <m:t>1</m:t>
            </m:r>
          </m:sub>
          <m:sup>
            <m:r>
              <m:rPr>
                <m:sty m:val="p"/>
              </m:rPr>
              <w:rPr>
                <w:rFonts w:ascii="Cambria Math" w:hAnsi="Cambria Math"/>
                <w:lang w:val="en-US"/>
              </w:rPr>
              <m:t>0</m:t>
            </m:r>
          </m:sup>
        </m:sSubSup>
      </m:oMath>
      <w:r w:rsidR="004C1E71" w:rsidRPr="00D5416F">
        <w:rPr>
          <w:lang w:val="en-US"/>
        </w:rPr>
        <w:t xml:space="preserve">, </w:t>
      </w:r>
      <m:oMath>
        <m:sSubSup>
          <m:sSubSupPr>
            <m:ctrlPr>
              <w:rPr>
                <w:rFonts w:ascii="Cambria Math" w:hAnsi="Cambria Math"/>
                <w:lang w:val="en-US"/>
              </w:rPr>
            </m:ctrlPr>
          </m:sSubSupPr>
          <m:e>
            <m:r>
              <m:rPr>
                <m:sty m:val="p"/>
              </m:rPr>
              <w:rPr>
                <w:rFonts w:ascii="Cambria Math" w:hAnsi="Cambria Math"/>
                <w:lang w:val="en-US"/>
              </w:rPr>
              <m:t>E</m:t>
            </m:r>
          </m:e>
          <m:sub>
            <m:r>
              <m:rPr>
                <m:sty m:val="p"/>
              </m:rPr>
              <w:rPr>
                <w:rFonts w:ascii="Cambria Math" w:hAnsi="Cambria Math"/>
                <w:lang w:val="en-US"/>
              </w:rPr>
              <m:t>2</m:t>
            </m:r>
          </m:sub>
          <m:sup>
            <m:r>
              <m:rPr>
                <m:sty m:val="p"/>
              </m:rPr>
              <w:rPr>
                <w:rFonts w:ascii="Cambria Math" w:hAnsi="Cambria Math"/>
                <w:lang w:val="en-US"/>
              </w:rPr>
              <m:t>0</m:t>
            </m:r>
          </m:sup>
        </m:sSubSup>
      </m:oMath>
      <w:r w:rsidRPr="00D5416F">
        <w:rPr>
          <w:lang w:val="en-US"/>
        </w:rPr>
        <w:t>)</w:t>
      </w:r>
      <w:r w:rsidR="00E309F3" w:rsidRPr="00D5416F">
        <w:rPr>
          <w:lang w:val="en-US"/>
        </w:rPr>
        <w:t xml:space="preserve">. </w:t>
      </w:r>
      <w:r w:rsidR="00131807" w:rsidRPr="00D5416F">
        <w:rPr>
          <w:lang w:val="en-US"/>
        </w:rPr>
        <w:t xml:space="preserve">Multi-parameter fitting </w:t>
      </w:r>
      <w:r w:rsidR="008D2377" w:rsidRPr="00D5416F">
        <w:rPr>
          <w:lang w:val="en-US"/>
        </w:rPr>
        <w:t xml:space="preserve">with this model </w:t>
      </w:r>
      <w:r w:rsidR="00781EE5" w:rsidRPr="00D5416F">
        <w:rPr>
          <w:lang w:val="en-US"/>
        </w:rPr>
        <w:t xml:space="preserve">therefore </w:t>
      </w:r>
      <w:r w:rsidR="001E75FA" w:rsidRPr="00D5416F">
        <w:rPr>
          <w:lang w:val="en-US"/>
        </w:rPr>
        <w:t>has the</w:t>
      </w:r>
      <w:r w:rsidR="00E309F3" w:rsidRPr="00D5416F">
        <w:rPr>
          <w:lang w:val="en-US"/>
        </w:rPr>
        <w:t xml:space="preserve"> possibility of </w:t>
      </w:r>
      <w:r w:rsidR="008D2377" w:rsidRPr="00D5416F">
        <w:rPr>
          <w:lang w:val="en-US"/>
        </w:rPr>
        <w:t xml:space="preserve">producing </w:t>
      </w:r>
      <w:r w:rsidR="00E309F3" w:rsidRPr="00D5416F">
        <w:rPr>
          <w:lang w:val="en-US"/>
        </w:rPr>
        <w:t xml:space="preserve">different </w:t>
      </w:r>
      <w:r w:rsidR="008D2377" w:rsidRPr="00D5416F">
        <w:rPr>
          <w:lang w:val="en-US"/>
        </w:rPr>
        <w:t>combinations of the six</w:t>
      </w:r>
      <w:r w:rsidR="00E309F3" w:rsidRPr="00D5416F">
        <w:rPr>
          <w:lang w:val="en-US"/>
        </w:rPr>
        <w:t xml:space="preserve"> paramete</w:t>
      </w:r>
      <w:r w:rsidR="00131807" w:rsidRPr="00D5416F">
        <w:rPr>
          <w:lang w:val="en-US"/>
        </w:rPr>
        <w:t>rs</w:t>
      </w:r>
      <w:r w:rsidR="00587E21" w:rsidRPr="00D5416F">
        <w:rPr>
          <w:lang w:val="en-US"/>
        </w:rPr>
        <w:t xml:space="preserve"> </w:t>
      </w:r>
      <w:r w:rsidR="00781EE5" w:rsidRPr="00D5416F">
        <w:rPr>
          <w:lang w:val="en-US"/>
        </w:rPr>
        <w:t>with</w:t>
      </w:r>
      <w:r w:rsidR="009857B0" w:rsidRPr="00D5416F">
        <w:rPr>
          <w:lang w:val="en-US"/>
        </w:rPr>
        <w:t xml:space="preserve"> equally</w:t>
      </w:r>
      <w:r w:rsidR="00E309F3" w:rsidRPr="00D5416F">
        <w:rPr>
          <w:lang w:val="en-US"/>
        </w:rPr>
        <w:t xml:space="preserve"> good fit</w:t>
      </w:r>
      <w:r w:rsidR="008D2377" w:rsidRPr="00D5416F">
        <w:rPr>
          <w:lang w:val="en-US"/>
        </w:rPr>
        <w:t>s</w:t>
      </w:r>
      <w:r w:rsidR="00E309F3" w:rsidRPr="00D5416F">
        <w:rPr>
          <w:lang w:val="en-US"/>
        </w:rPr>
        <w:t xml:space="preserve"> to the experimental </w:t>
      </w:r>
      <w:r w:rsidR="009857B0" w:rsidRPr="00D5416F">
        <w:rPr>
          <w:lang w:val="en-US"/>
        </w:rPr>
        <w:t xml:space="preserve">data, </w:t>
      </w:r>
      <w:r w:rsidR="006239B8" w:rsidRPr="00D5416F">
        <w:rPr>
          <w:lang w:val="en-US"/>
        </w:rPr>
        <w:t>implying</w:t>
      </w:r>
      <w:r w:rsidR="009857B0" w:rsidRPr="00D5416F">
        <w:rPr>
          <w:lang w:val="en-US"/>
        </w:rPr>
        <w:t xml:space="preserve"> there</w:t>
      </w:r>
      <w:r w:rsidR="00FF7042" w:rsidRPr="00D5416F">
        <w:rPr>
          <w:lang w:val="en-US"/>
        </w:rPr>
        <w:t xml:space="preserve"> </w:t>
      </w:r>
      <w:r w:rsidR="00781EE5" w:rsidRPr="00D5416F">
        <w:rPr>
          <w:lang w:val="en-US"/>
        </w:rPr>
        <w:t xml:space="preserve">is </w:t>
      </w:r>
      <w:r w:rsidR="001E75FA" w:rsidRPr="00D5416F">
        <w:rPr>
          <w:lang w:val="en-US"/>
        </w:rPr>
        <w:t>no unique</w:t>
      </w:r>
      <w:r w:rsidR="00E309F3" w:rsidRPr="00D5416F">
        <w:rPr>
          <w:lang w:val="en-US"/>
        </w:rPr>
        <w:t xml:space="preserve"> solution</w:t>
      </w:r>
      <w:r w:rsidR="00131807" w:rsidRPr="00D5416F">
        <w:rPr>
          <w:lang w:val="en-US"/>
        </w:rPr>
        <w:t xml:space="preserve"> available</w:t>
      </w:r>
      <w:r w:rsidR="009857B0" w:rsidRPr="00D5416F">
        <w:rPr>
          <w:lang w:val="en-US"/>
        </w:rPr>
        <w:t xml:space="preserve">. </w:t>
      </w:r>
      <w:r w:rsidR="00E309F3" w:rsidRPr="00D5416F">
        <w:rPr>
          <w:lang w:val="en-US"/>
        </w:rPr>
        <w:t xml:space="preserve">In addition there will be uncertainty in </w:t>
      </w:r>
      <w:r w:rsidR="009857B0" w:rsidRPr="00D5416F">
        <w:rPr>
          <w:lang w:val="en-US"/>
        </w:rPr>
        <w:t>estimates of</w:t>
      </w:r>
      <w:r w:rsidR="00E309F3" w:rsidRPr="00D5416F">
        <w:rPr>
          <w:lang w:val="en-US"/>
        </w:rPr>
        <w:t xml:space="preserve"> parameters such as </w:t>
      </w:r>
      <m:oMath>
        <m:sSub>
          <m:sSubPr>
            <m:ctrlPr>
              <w:rPr>
                <w:rFonts w:ascii="Cambria Math" w:hAnsi="Cambria Math"/>
                <w:lang w:val="en-US"/>
              </w:rPr>
            </m:ctrlPr>
          </m:sSubPr>
          <m:e>
            <m:r>
              <m:rPr>
                <m:sty m:val="p"/>
              </m:rPr>
              <w:rPr>
                <w:rFonts w:ascii="Cambria Math" w:hAnsi="Cambria Math"/>
                <w:lang w:val="en-US"/>
              </w:rPr>
              <m:t>R</m:t>
            </m:r>
          </m:e>
          <m:sub>
            <m:r>
              <m:rPr>
                <m:sty m:val="p"/>
              </m:rPr>
              <w:rPr>
                <w:rFonts w:ascii="Cambria Math" w:hAnsi="Cambria Math"/>
                <w:lang w:val="en-US"/>
              </w:rPr>
              <m:t>u</m:t>
            </m:r>
          </m:sub>
        </m:sSub>
      </m:oMath>
      <w:r w:rsidR="004C6E7E" w:rsidRPr="00D5416F">
        <w:rPr>
          <w:lang w:val="en-US"/>
        </w:rPr>
        <w:t xml:space="preserve">, </w:t>
      </w:r>
      <m:oMath>
        <m:sSub>
          <m:sSubPr>
            <m:ctrlPr>
              <w:rPr>
                <w:rFonts w:ascii="Cambria Math" w:hAnsi="Cambria Math"/>
                <w:lang w:val="en-US"/>
              </w:rPr>
            </m:ctrlPr>
          </m:sSubPr>
          <m:e>
            <m:r>
              <m:rPr>
                <m:sty m:val="p"/>
              </m:rPr>
              <w:rPr>
                <w:rFonts w:ascii="Cambria Math" w:hAnsi="Cambria Math"/>
                <w:lang w:val="en-US"/>
              </w:rPr>
              <m:t>C</m:t>
            </m:r>
          </m:e>
          <m:sub>
            <m:r>
              <m:rPr>
                <m:sty m:val="p"/>
              </m:rPr>
              <w:rPr>
                <w:rFonts w:ascii="Cambria Math" w:hAnsi="Cambria Math"/>
                <w:lang w:val="en-US"/>
              </w:rPr>
              <m:t>dl</m:t>
            </m:r>
          </m:sub>
        </m:sSub>
      </m:oMath>
      <w:r w:rsidR="008357CE" w:rsidRPr="00D5416F">
        <w:rPr>
          <w:lang w:val="en-US"/>
        </w:rPr>
        <w:t xml:space="preserve"> and </w:t>
      </w:r>
      <m:oMath>
        <m:r>
          <m:rPr>
            <m:sty m:val="p"/>
          </m:rPr>
          <w:rPr>
            <w:rFonts w:ascii="Cambria Math" w:eastAsiaTheme="minorEastAsia" w:hAnsi="Cambria Math"/>
            <w:lang w:val="en-US"/>
          </w:rPr>
          <m:t>Γ</m:t>
        </m:r>
      </m:oMath>
      <w:r w:rsidR="00475D4A" w:rsidRPr="00D5416F">
        <w:rPr>
          <w:lang w:val="en-US"/>
        </w:rPr>
        <w:t xml:space="preserve">, </w:t>
      </w:r>
      <w:r w:rsidR="00E309F3" w:rsidRPr="00D5416F">
        <w:rPr>
          <w:lang w:val="en-US"/>
        </w:rPr>
        <w:t xml:space="preserve">and in the </w:t>
      </w:r>
      <w:r w:rsidR="009857B0" w:rsidRPr="00D5416F">
        <w:rPr>
          <w:lang w:val="en-US"/>
        </w:rPr>
        <w:t xml:space="preserve">validity of </w:t>
      </w:r>
      <w:r w:rsidR="00781EE5" w:rsidRPr="00D5416F">
        <w:rPr>
          <w:lang w:val="en-US"/>
        </w:rPr>
        <w:t xml:space="preserve">the </w:t>
      </w:r>
      <w:r w:rsidR="00E309F3" w:rsidRPr="00D5416F">
        <w:rPr>
          <w:lang w:val="en-US"/>
        </w:rPr>
        <w:t xml:space="preserve">model itself </w:t>
      </w:r>
      <w:r w:rsidR="009857B0" w:rsidRPr="00D5416F">
        <w:rPr>
          <w:lang w:val="en-US"/>
        </w:rPr>
        <w:t>(</w:t>
      </w:r>
      <w:r w:rsidR="00587E21" w:rsidRPr="00D5416F">
        <w:rPr>
          <w:lang w:val="en-US"/>
        </w:rPr>
        <w:t xml:space="preserve">in the present </w:t>
      </w:r>
      <w:r w:rsidR="009857B0" w:rsidRPr="00D5416F">
        <w:rPr>
          <w:lang w:val="en-US"/>
        </w:rPr>
        <w:t>case</w:t>
      </w:r>
      <w:r w:rsidR="00FF7042" w:rsidRPr="00D5416F">
        <w:rPr>
          <w:lang w:val="en-US"/>
        </w:rPr>
        <w:t xml:space="preserve"> questions arise such as</w:t>
      </w:r>
      <w:r w:rsidR="009857B0" w:rsidRPr="00D5416F">
        <w:rPr>
          <w:lang w:val="en-US"/>
        </w:rPr>
        <w:t xml:space="preserve"> how</w:t>
      </w:r>
      <w:r w:rsidR="00131807" w:rsidRPr="00D5416F">
        <w:rPr>
          <w:lang w:val="en-US"/>
        </w:rPr>
        <w:t xml:space="preserve"> valid are</w:t>
      </w:r>
      <w:r w:rsidR="00867D11" w:rsidRPr="00D5416F">
        <w:rPr>
          <w:lang w:val="en-US"/>
        </w:rPr>
        <w:t xml:space="preserve"> the</w:t>
      </w:r>
      <w:r w:rsidR="00E309F3" w:rsidRPr="00D5416F">
        <w:rPr>
          <w:lang w:val="en-US"/>
        </w:rPr>
        <w:t xml:space="preserve"> Langmuir</w:t>
      </w:r>
      <w:r w:rsidR="00587E21" w:rsidRPr="00D5416F">
        <w:rPr>
          <w:lang w:val="en-US"/>
        </w:rPr>
        <w:t xml:space="preserve"> </w:t>
      </w:r>
      <w:r w:rsidR="00587E21" w:rsidRPr="00D5416F">
        <w:rPr>
          <w:i/>
          <w:lang w:val="en-US"/>
        </w:rPr>
        <w:t>versus</w:t>
      </w:r>
      <w:r w:rsidR="00587E21" w:rsidRPr="00D5416F">
        <w:rPr>
          <w:lang w:val="en-US"/>
        </w:rPr>
        <w:t xml:space="preserve"> Frumkin</w:t>
      </w:r>
      <w:r w:rsidR="00E309F3" w:rsidRPr="00D5416F">
        <w:rPr>
          <w:lang w:val="en-US"/>
        </w:rPr>
        <w:t xml:space="preserve"> isotherm</w:t>
      </w:r>
      <w:r w:rsidR="00475D4A" w:rsidRPr="00D5416F">
        <w:rPr>
          <w:lang w:val="en-US"/>
        </w:rPr>
        <w:t>;</w:t>
      </w:r>
      <w:r w:rsidR="00587E21" w:rsidRPr="00D5416F">
        <w:rPr>
          <w:lang w:val="en-US"/>
        </w:rPr>
        <w:t xml:space="preserve"> the</w:t>
      </w:r>
      <w:r w:rsidR="00867D11" w:rsidRPr="00D5416F">
        <w:rPr>
          <w:lang w:val="en-US"/>
        </w:rPr>
        <w:t xml:space="preserve"> </w:t>
      </w:r>
      <w:r w:rsidR="00587E21" w:rsidRPr="00D5416F">
        <w:rPr>
          <w:lang w:val="en-US"/>
        </w:rPr>
        <w:t xml:space="preserve">Butler-Volmer versus Marcus </w:t>
      </w:r>
      <w:r w:rsidR="00131807" w:rsidRPr="00D5416F">
        <w:rPr>
          <w:lang w:val="en-US"/>
        </w:rPr>
        <w:t>relationship</w:t>
      </w:r>
      <w:r w:rsidR="00475D4A" w:rsidRPr="00D5416F">
        <w:rPr>
          <w:lang w:val="en-US"/>
        </w:rPr>
        <w:t>;</w:t>
      </w:r>
      <w:r w:rsidR="00FF7042" w:rsidRPr="00D5416F">
        <w:rPr>
          <w:lang w:val="en-US"/>
        </w:rPr>
        <w:t xml:space="preserve"> </w:t>
      </w:r>
      <w:r w:rsidR="00E309F3" w:rsidRPr="00D5416F">
        <w:rPr>
          <w:lang w:val="en-US"/>
        </w:rPr>
        <w:t xml:space="preserve">and </w:t>
      </w:r>
      <w:r w:rsidR="00475D4A" w:rsidRPr="00D5416F">
        <w:rPr>
          <w:lang w:val="en-US"/>
        </w:rPr>
        <w:t>whether</w:t>
      </w:r>
      <w:r w:rsidR="00E309F3" w:rsidRPr="00D5416F">
        <w:rPr>
          <w:lang w:val="en-US"/>
        </w:rPr>
        <w:t xml:space="preserve"> </w:t>
      </w:r>
      <w:r w:rsidR="009857B0" w:rsidRPr="00D5416F">
        <w:rPr>
          <w:lang w:val="en-US"/>
        </w:rPr>
        <w:t>thermodynamic</w:t>
      </w:r>
      <w:r w:rsidR="00E309F3" w:rsidRPr="00D5416F">
        <w:rPr>
          <w:lang w:val="en-US"/>
        </w:rPr>
        <w:t xml:space="preserve"> and kinetic dispersion</w:t>
      </w:r>
      <w:r w:rsidR="00475D4A" w:rsidRPr="00D5416F">
        <w:rPr>
          <w:lang w:val="en-US"/>
        </w:rPr>
        <w:t xml:space="preserve"> is</w:t>
      </w:r>
      <w:r w:rsidR="00E309F3" w:rsidRPr="00D5416F">
        <w:rPr>
          <w:lang w:val="en-US"/>
        </w:rPr>
        <w:t xml:space="preserve"> significant</w:t>
      </w:r>
      <w:hyperlink w:anchor="_ENREF_40" w:tooltip="Morris, 2015 #46" w:history="1">
        <w:r w:rsidR="004253AC" w:rsidRPr="00D5416F">
          <w:rPr>
            <w:lang w:val="en-US"/>
          </w:rPr>
          <w:fldChar w:fldCharType="begin"/>
        </w:r>
        <w:r w:rsidR="004253AC" w:rsidRPr="00D5416F">
          <w:rPr>
            <w:lang w:val="en-US"/>
          </w:rPr>
          <w:instrText xml:space="preserve"> ADDIN EN.CITE &lt;EndNote&gt;&lt;Cite&gt;&lt;Author&gt;Morris&lt;/Author&gt;&lt;Year&gt;2015&lt;/Year&gt;&lt;RecNum&gt;46&lt;/RecNum&gt;&lt;DisplayText&gt;&lt;style face="superscript"&gt;40&lt;/style&gt;&lt;/DisplayText&gt;&lt;record&gt;&lt;rec-number&gt;46&lt;/rec-number&gt;&lt;foreign-keys&gt;&lt;key app="EN" db-id="2zedvs0fktd5wues2wbxrp5dzffwexsd59ef"&gt;46&lt;/key&gt;&lt;/foreign-keys&gt;&lt;ref-type name="Journal Article"&gt;17&lt;/ref-type&gt;&lt;contributors&gt;&lt;authors&gt;&lt;author&gt;Morris, Graham P.&lt;/author&gt;&lt;author&gt;Baker, Ruth E.&lt;/author&gt;&lt;author&gt;Gillow, Kathryn&lt;/author&gt;&lt;author&gt;Davis, Jason J.&lt;/author&gt;&lt;author&gt;Gavaghan, David J.&lt;/author&gt;&lt;author&gt;Bond, Alan M.&lt;/author&gt;&lt;/authors&gt;&lt;/contributors&gt;&lt;titles&gt;&lt;title&gt;Theoretical Analysis of the Relative Significance of Thermodynamic and Kinetic Dispersion in the dc and ac Voltammetry of Surface-Confined Molecules&lt;/title&gt;&lt;secondary-title&gt;Langmuir&lt;/secondary-title&gt;&lt;/titles&gt;&lt;periodical&gt;&lt;full-title&gt;Langmuir&lt;/full-title&gt;&lt;/periodical&gt;&lt;pages&gt;4996-5004&lt;/pages&gt;&lt;volume&gt;31&lt;/volume&gt;&lt;number&gt;17&lt;/number&gt;&lt;dates&gt;&lt;year&gt;2015&lt;/year&gt;&lt;pub-dates&gt;&lt;date&gt;2015/05/05&lt;/date&gt;&lt;/pub-dates&gt;&lt;/dates&gt;&lt;publisher&gt;American Chemical Society&lt;/publisher&gt;&lt;isbn&gt;0743-7463&lt;/isbn&gt;&lt;urls&gt;&lt;related-urls&gt;&lt;url&gt;http://dx.doi.org/10.1021/la5042635&lt;/url&gt;&lt;/related-urls&gt;&lt;/urls&gt;&lt;electronic-resource-num&gt;10.1021/la5042635&lt;/electronic-resource-num&gt;&lt;/record&gt;&lt;/Cite&gt;&lt;/EndNote&gt;</w:instrText>
        </w:r>
        <w:r w:rsidR="004253AC" w:rsidRPr="00D5416F">
          <w:rPr>
            <w:lang w:val="en-US"/>
          </w:rPr>
          <w:fldChar w:fldCharType="separate"/>
        </w:r>
        <w:r w:rsidR="004253AC" w:rsidRPr="00D5416F">
          <w:rPr>
            <w:noProof/>
            <w:vertAlign w:val="superscript"/>
            <w:lang w:val="en-US"/>
          </w:rPr>
          <w:t>40</w:t>
        </w:r>
        <w:r w:rsidR="004253AC" w:rsidRPr="00D5416F">
          <w:rPr>
            <w:lang w:val="en-US"/>
          </w:rPr>
          <w:fldChar w:fldCharType="end"/>
        </w:r>
      </w:hyperlink>
      <w:r w:rsidR="00FF7042" w:rsidRPr="00D5416F">
        <w:rPr>
          <w:lang w:val="en-US"/>
        </w:rPr>
        <w:t xml:space="preserve">). These </w:t>
      </w:r>
      <w:r w:rsidR="00781EE5" w:rsidRPr="00D5416F">
        <w:rPr>
          <w:lang w:val="en-US"/>
        </w:rPr>
        <w:t xml:space="preserve">additional </w:t>
      </w:r>
      <w:r w:rsidR="00B4521D" w:rsidRPr="00D5416F">
        <w:rPr>
          <w:lang w:val="en-US"/>
        </w:rPr>
        <w:t xml:space="preserve">factors </w:t>
      </w:r>
      <w:r w:rsidR="00C07679" w:rsidRPr="00D5416F">
        <w:rPr>
          <w:lang w:val="en-US"/>
        </w:rPr>
        <w:t xml:space="preserve">can </w:t>
      </w:r>
      <w:r w:rsidR="00B4521D" w:rsidRPr="00D5416F">
        <w:rPr>
          <w:lang w:val="en-US"/>
        </w:rPr>
        <w:t>also</w:t>
      </w:r>
      <w:r w:rsidR="00FF7042" w:rsidRPr="00D5416F">
        <w:rPr>
          <w:lang w:val="en-US"/>
        </w:rPr>
        <w:t xml:space="preserve"> contribute</w:t>
      </w:r>
      <w:r w:rsidR="009857B0" w:rsidRPr="00D5416F">
        <w:rPr>
          <w:lang w:val="en-US"/>
        </w:rPr>
        <w:t xml:space="preserve"> to uncertainties in the final report of</w:t>
      </w:r>
      <w:r w:rsidR="00B335F2" w:rsidRPr="00D5416F">
        <w:rPr>
          <w:lang w:val="en-US"/>
        </w:rPr>
        <w:t xml:space="preserve"> kinetic and thermodynamic parameters</w:t>
      </w:r>
      <w:r w:rsidR="009857B0" w:rsidRPr="00D5416F">
        <w:rPr>
          <w:lang w:val="en-US"/>
        </w:rPr>
        <w:t xml:space="preserve"> of interest derived from</w:t>
      </w:r>
      <w:r w:rsidR="00FF7042" w:rsidRPr="00D5416F">
        <w:rPr>
          <w:lang w:val="en-US"/>
        </w:rPr>
        <w:t xml:space="preserve"> the data optimization exercise. Finally</w:t>
      </w:r>
      <w:r w:rsidR="004C6E7E" w:rsidRPr="00D5416F">
        <w:rPr>
          <w:lang w:val="en-US"/>
        </w:rPr>
        <w:t xml:space="preserve">, </w:t>
      </w:r>
      <w:r w:rsidR="00131807" w:rsidRPr="00D5416F">
        <w:rPr>
          <w:lang w:val="en-US"/>
        </w:rPr>
        <w:t xml:space="preserve">it should also be noted that </w:t>
      </w:r>
      <w:r w:rsidR="00B335F2" w:rsidRPr="00D5416F">
        <w:rPr>
          <w:lang w:val="en-US"/>
        </w:rPr>
        <w:t xml:space="preserve">since data </w:t>
      </w:r>
      <w:r w:rsidR="001510A6" w:rsidRPr="00D5416F">
        <w:rPr>
          <w:lang w:val="en-US"/>
        </w:rPr>
        <w:t>optimization</w:t>
      </w:r>
      <w:r w:rsidR="00B335F2" w:rsidRPr="00D5416F">
        <w:rPr>
          <w:lang w:val="en-US"/>
        </w:rPr>
        <w:t xml:space="preserve"> software by definition will </w:t>
      </w:r>
      <w:r w:rsidR="006A264B" w:rsidRPr="00D5416F">
        <w:rPr>
          <w:lang w:val="en-US"/>
        </w:rPr>
        <w:t xml:space="preserve">typically </w:t>
      </w:r>
      <w:r w:rsidR="00B335F2" w:rsidRPr="00D5416F">
        <w:rPr>
          <w:lang w:val="en-US"/>
        </w:rPr>
        <w:t>generate values</w:t>
      </w:r>
      <w:r w:rsidR="00867D11" w:rsidRPr="00D5416F">
        <w:rPr>
          <w:lang w:val="en-US"/>
        </w:rPr>
        <w:t xml:space="preserve"> of each</w:t>
      </w:r>
      <w:r w:rsidR="00131807" w:rsidRPr="00D5416F">
        <w:rPr>
          <w:lang w:val="en-US"/>
        </w:rPr>
        <w:t xml:space="preserve"> parameter requested, </w:t>
      </w:r>
      <w:r w:rsidR="006239B8" w:rsidRPr="00D5416F">
        <w:rPr>
          <w:lang w:val="en-US"/>
        </w:rPr>
        <w:t xml:space="preserve">checks that reported </w:t>
      </w:r>
      <w:r w:rsidR="00131807" w:rsidRPr="00D5416F">
        <w:rPr>
          <w:lang w:val="en-US"/>
        </w:rPr>
        <w:t xml:space="preserve">values </w:t>
      </w:r>
      <w:r w:rsidR="00FF7042" w:rsidRPr="00D5416F">
        <w:rPr>
          <w:lang w:val="en-US"/>
        </w:rPr>
        <w:t>are chemically</w:t>
      </w:r>
      <w:r w:rsidR="006239B8" w:rsidRPr="00D5416F">
        <w:rPr>
          <w:lang w:val="en-US"/>
        </w:rPr>
        <w:t xml:space="preserve"> sensible </w:t>
      </w:r>
      <w:r w:rsidR="00FF7042" w:rsidRPr="00D5416F">
        <w:rPr>
          <w:lang w:val="en-US"/>
        </w:rPr>
        <w:t xml:space="preserve">also </w:t>
      </w:r>
      <w:r w:rsidR="006239B8" w:rsidRPr="00D5416F">
        <w:rPr>
          <w:lang w:val="en-US"/>
        </w:rPr>
        <w:t xml:space="preserve">need to be included as part of the data analysis strategy. </w:t>
      </w:r>
      <w:r w:rsidR="00781EE5" w:rsidRPr="00D5416F">
        <w:rPr>
          <w:lang w:val="en-US"/>
        </w:rPr>
        <w:t>Searches for a</w:t>
      </w:r>
      <w:r w:rsidR="006239B8" w:rsidRPr="00D5416F">
        <w:rPr>
          <w:lang w:val="en-US"/>
        </w:rPr>
        <w:t xml:space="preserve">mbiguities derived from the above considerations are </w:t>
      </w:r>
      <w:r w:rsidR="00781EE5" w:rsidRPr="00D5416F">
        <w:rPr>
          <w:lang w:val="en-US"/>
        </w:rPr>
        <w:t>undertaken</w:t>
      </w:r>
      <w:r w:rsidR="006239B8" w:rsidRPr="00D5416F">
        <w:rPr>
          <w:lang w:val="en-US"/>
        </w:rPr>
        <w:t xml:space="preserve"> in the present example.</w:t>
      </w:r>
      <w:r w:rsidR="004C6E7E" w:rsidRPr="00D5416F">
        <w:rPr>
          <w:lang w:val="en-US"/>
        </w:rPr>
        <w:t xml:space="preserve"> </w:t>
      </w:r>
    </w:p>
    <w:p w14:paraId="0D0A1C13" w14:textId="77777777" w:rsidR="00DD167D" w:rsidRPr="00D5416F" w:rsidRDefault="009F0F73" w:rsidP="007A6E3F">
      <w:pPr>
        <w:pStyle w:val="TESectionHeading"/>
        <w:rPr>
          <w:color w:val="auto"/>
        </w:rPr>
      </w:pPr>
      <w:r w:rsidRPr="00D5416F">
        <w:rPr>
          <w:color w:val="auto"/>
        </w:rPr>
        <w:t>REsults</w:t>
      </w:r>
      <w:r w:rsidR="00003521" w:rsidRPr="00D5416F">
        <w:rPr>
          <w:color w:val="auto"/>
        </w:rPr>
        <w:t xml:space="preserve"> and discussion</w:t>
      </w:r>
    </w:p>
    <w:p w14:paraId="6BD35C1C" w14:textId="55FD8906" w:rsidR="001510A6" w:rsidRPr="00D5416F" w:rsidRDefault="001510A6" w:rsidP="001510A6">
      <w:pPr>
        <w:pStyle w:val="TAMainText"/>
        <w:rPr>
          <w:i/>
          <w:lang w:val="en-US"/>
        </w:rPr>
      </w:pPr>
      <w:r w:rsidRPr="00D5416F">
        <w:rPr>
          <w:i/>
          <w:lang w:val="en-US"/>
        </w:rPr>
        <w:t>Structural Model</w:t>
      </w:r>
      <w:r w:rsidRPr="00D5416F">
        <w:rPr>
          <w:lang w:val="en-US"/>
        </w:rPr>
        <w:t xml:space="preserve">: There is a crystal structure for HypD from </w:t>
      </w:r>
      <w:r w:rsidR="00CA58C6" w:rsidRPr="00D5416F">
        <w:rPr>
          <w:i/>
          <w:lang w:val="en-US"/>
        </w:rPr>
        <w:t>T.</w:t>
      </w:r>
      <w:r w:rsidRPr="00D5416F">
        <w:rPr>
          <w:i/>
          <w:lang w:val="en-US"/>
        </w:rPr>
        <w:t xml:space="preserve"> kodakarensis</w:t>
      </w:r>
      <w:r w:rsidRPr="00D5416F">
        <w:rPr>
          <w:lang w:val="en-US"/>
        </w:rPr>
        <w:t>,</w:t>
      </w:r>
      <w:hyperlink w:anchor="_ENREF_10" w:tooltip="Watanabe, 2007 #11" w:history="1">
        <w:r w:rsidR="004253AC" w:rsidRPr="00D5416F">
          <w:rPr>
            <w:lang w:val="en-US"/>
          </w:rPr>
          <w:fldChar w:fldCharType="begin"/>
        </w:r>
        <w:r w:rsidR="004253AC" w:rsidRPr="00D5416F">
          <w:rPr>
            <w:lang w:val="en-US"/>
          </w:rPr>
          <w:instrText xml:space="preserve"> ADDIN EN.CITE &lt;EndNote&gt;&lt;Cite&gt;&lt;Author&gt;Watanabe&lt;/Author&gt;&lt;Year&gt;2007&lt;/Year&gt;&lt;RecNum&gt;11&lt;/RecNum&gt;&lt;DisplayText&gt;&lt;style face="superscript"&gt;10&lt;/style&gt;&lt;/DisplayText&gt;&lt;record&gt;&lt;rec-number&gt;11&lt;/rec-number&gt;&lt;foreign-keys&gt;&lt;key app="EN" db-id="2zedvs0fktd5wues2wbxrp5dzffwexsd59ef"&gt;11&lt;/key&gt;&lt;/foreign-keys&gt;&lt;ref-type name="Journal Article"&gt;17&lt;/ref-type&gt;&lt;contributors&gt;&lt;authors&gt;&lt;author&gt;Watanabe, Satoshi&lt;/author&gt;&lt;author&gt;Matsumi, Rie&lt;/author&gt;&lt;author&gt;Arai, Takayuki&lt;/author&gt;&lt;author&gt;Atomi, Haruyuki&lt;/author&gt;&lt;author&gt;Imanaka, Tadayuki&lt;/author&gt;&lt;author&gt;Miki, Kunio&lt;/author&gt;&lt;/authors&gt;&lt;/contributors&gt;&lt;titles&gt;&lt;title&gt;Crystal Structures of [NiFe] Hydrogenase Maturation Proteins HypC, HypD, and HypE: Insights into Cyanation Reaction by Thiol Redox Signaling&lt;/title&gt;&lt;secondary-title&gt;Mol. Cell&lt;/secondary-title&gt;&lt;/titles&gt;&lt;periodical&gt;&lt;full-title&gt;Mol. Cell&lt;/full-title&gt;&lt;/periodical&gt;&lt;pages&gt;29-40&lt;/pages&gt;&lt;volume&gt;27&lt;/volume&gt;&lt;number&gt;1&lt;/number&gt;&lt;keywords&gt;&lt;keyword&gt;SIGNALING&lt;/keyword&gt;&lt;/keywords&gt;&lt;dates&gt;&lt;year&gt;2007&lt;/year&gt;&lt;/dates&gt;&lt;isbn&gt;1097-2765&lt;/isbn&gt;&lt;urls&gt;&lt;related-urls&gt;&lt;url&gt;http://www.sciencedirect.com/science/article/pii/S1097276507003656&lt;/url&gt;&lt;/related-urls&gt;&lt;/urls&gt;&lt;electronic-resource-num&gt;http://dx.doi.org/10.1016/j.molcel.2007.05.039&lt;/electronic-resource-num&gt;&lt;/record&gt;&lt;/Cite&gt;&lt;/EndNote&gt;</w:instrText>
        </w:r>
        <w:r w:rsidR="004253AC" w:rsidRPr="00D5416F">
          <w:rPr>
            <w:lang w:val="en-US"/>
          </w:rPr>
          <w:fldChar w:fldCharType="separate"/>
        </w:r>
        <w:r w:rsidR="004253AC" w:rsidRPr="00D5416F">
          <w:rPr>
            <w:noProof/>
            <w:vertAlign w:val="superscript"/>
            <w:lang w:val="en-US"/>
          </w:rPr>
          <w:t>10</w:t>
        </w:r>
        <w:r w:rsidR="004253AC" w:rsidRPr="00D5416F">
          <w:rPr>
            <w:lang w:val="en-US"/>
          </w:rPr>
          <w:fldChar w:fldCharType="end"/>
        </w:r>
      </w:hyperlink>
      <w:r w:rsidRPr="00D5416F">
        <w:rPr>
          <w:lang w:val="en-US"/>
        </w:rPr>
        <w:t xml:space="preserve"> but this protein contains two disulfide </w:t>
      </w:r>
      <w:r w:rsidRPr="00D5416F">
        <w:rPr>
          <w:lang w:val="en-US"/>
        </w:rPr>
        <w:lastRenderedPageBreak/>
        <w:t xml:space="preserve">bonds, one between residues Cys-66 and Cys-69, equivalent to residues Cys-69 and Cys-72 in </w:t>
      </w:r>
      <w:r w:rsidRPr="00D5416F">
        <w:rPr>
          <w:i/>
          <w:lang w:val="en-US"/>
        </w:rPr>
        <w:t xml:space="preserve">E. coli </w:t>
      </w:r>
      <w:r w:rsidRPr="00D5416F">
        <w:rPr>
          <w:lang w:val="en-US"/>
        </w:rPr>
        <w:t>HypD, and a second disulfide, closer to the Fe</w:t>
      </w:r>
      <w:r w:rsidRPr="00D5416F">
        <w:rPr>
          <w:vertAlign w:val="subscript"/>
          <w:lang w:val="en-US"/>
        </w:rPr>
        <w:t>4</w:t>
      </w:r>
      <w:r w:rsidRPr="00D5416F">
        <w:rPr>
          <w:lang w:val="en-US"/>
        </w:rPr>
        <w:t>S</w:t>
      </w:r>
      <w:r w:rsidRPr="00D5416F">
        <w:rPr>
          <w:vertAlign w:val="subscript"/>
          <w:lang w:val="en-US"/>
        </w:rPr>
        <w:t>4</w:t>
      </w:r>
      <w:r w:rsidRPr="00D5416F">
        <w:rPr>
          <w:lang w:val="en-US"/>
        </w:rPr>
        <w:t xml:space="preserve"> cluster and not conserved in </w:t>
      </w:r>
      <w:r w:rsidRPr="00D5416F">
        <w:rPr>
          <w:i/>
          <w:lang w:val="en-US"/>
        </w:rPr>
        <w:t>E. coli</w:t>
      </w:r>
      <w:r w:rsidRPr="00D5416F">
        <w:rPr>
          <w:lang w:val="en-US"/>
        </w:rPr>
        <w:t xml:space="preserve"> (Figure 2a). To account for this crucial difference we have used the crystal structure of </w:t>
      </w:r>
      <w:r w:rsidRPr="00D5416F">
        <w:rPr>
          <w:i/>
          <w:lang w:val="en-US"/>
        </w:rPr>
        <w:t>T</w:t>
      </w:r>
      <w:r w:rsidR="00CA58C6" w:rsidRPr="00D5416F">
        <w:rPr>
          <w:i/>
          <w:lang w:val="en-US"/>
        </w:rPr>
        <w:t>.</w:t>
      </w:r>
      <w:r w:rsidRPr="00D5416F">
        <w:rPr>
          <w:i/>
          <w:lang w:val="en-US"/>
        </w:rPr>
        <w:t xml:space="preserve"> kodakarensis</w:t>
      </w:r>
      <w:hyperlink w:anchor="_ENREF_10" w:tooltip="Watanabe, 2007 #11" w:history="1">
        <w:r w:rsidR="004253AC" w:rsidRPr="00D5416F">
          <w:rPr>
            <w:lang w:val="en-US"/>
          </w:rPr>
          <w:fldChar w:fldCharType="begin"/>
        </w:r>
        <w:r w:rsidR="004253AC" w:rsidRPr="00D5416F">
          <w:rPr>
            <w:lang w:val="en-US"/>
          </w:rPr>
          <w:instrText xml:space="preserve"> ADDIN EN.CITE &lt;EndNote&gt;&lt;Cite&gt;&lt;Author&gt;Watanabe&lt;/Author&gt;&lt;Year&gt;2007&lt;/Year&gt;&lt;RecNum&gt;11&lt;/RecNum&gt;&lt;DisplayText&gt;&lt;style face="superscript"&gt;10&lt;/style&gt;&lt;/DisplayText&gt;&lt;record&gt;&lt;rec-number&gt;11&lt;/rec-number&gt;&lt;foreign-keys&gt;&lt;key app="EN" db-id="2zedvs0fktd5wues2wbxrp5dzffwexsd59ef"&gt;11&lt;/key&gt;&lt;/foreign-keys&gt;&lt;ref-type name="Journal Article"&gt;17&lt;/ref-type&gt;&lt;contributors&gt;&lt;authors&gt;&lt;author&gt;Watanabe, Satoshi&lt;/author&gt;&lt;author&gt;Matsumi, Rie&lt;/author&gt;&lt;author&gt;Arai, Takayuki&lt;/author&gt;&lt;author&gt;Atomi, Haruyuki&lt;/author&gt;&lt;author&gt;Imanaka, Tadayuki&lt;/author&gt;&lt;author&gt;Miki, Kunio&lt;/author&gt;&lt;/authors&gt;&lt;/contributors&gt;&lt;titles&gt;&lt;title&gt;Crystal Structures of [NiFe] Hydrogenase Maturation Proteins HypC, HypD, and HypE: Insights into Cyanation Reaction by Thiol Redox Signaling&lt;/title&gt;&lt;secondary-title&gt;Mol. Cell&lt;/secondary-title&gt;&lt;/titles&gt;&lt;periodical&gt;&lt;full-title&gt;Mol. Cell&lt;/full-title&gt;&lt;/periodical&gt;&lt;pages&gt;29-40&lt;/pages&gt;&lt;volume&gt;27&lt;/volume&gt;&lt;number&gt;1&lt;/number&gt;&lt;keywords&gt;&lt;keyword&gt;SIGNALING&lt;/keyword&gt;&lt;/keywords&gt;&lt;dates&gt;&lt;year&gt;2007&lt;/year&gt;&lt;/dates&gt;&lt;isbn&gt;1097-2765&lt;/isbn&gt;&lt;urls&gt;&lt;related-urls&gt;&lt;url&gt;http://www.sciencedirect.com/science/article/pii/S1097276507003656&lt;/url&gt;&lt;/related-urls&gt;&lt;/urls&gt;&lt;electronic-resource-num&gt;http://dx.doi.org/10.1016/j.molcel.2007.05.039&lt;/electronic-resource-num&gt;&lt;/record&gt;&lt;/Cite&gt;&lt;/EndNote&gt;</w:instrText>
        </w:r>
        <w:r w:rsidR="004253AC" w:rsidRPr="00D5416F">
          <w:rPr>
            <w:lang w:val="en-US"/>
          </w:rPr>
          <w:fldChar w:fldCharType="separate"/>
        </w:r>
        <w:r w:rsidR="004253AC" w:rsidRPr="00D5416F">
          <w:rPr>
            <w:noProof/>
            <w:vertAlign w:val="superscript"/>
            <w:lang w:val="en-US"/>
          </w:rPr>
          <w:t>10</w:t>
        </w:r>
        <w:r w:rsidR="004253AC" w:rsidRPr="00D5416F">
          <w:rPr>
            <w:lang w:val="en-US"/>
          </w:rPr>
          <w:fldChar w:fldCharType="end"/>
        </w:r>
      </w:hyperlink>
      <w:r w:rsidRPr="00D5416F">
        <w:rPr>
          <w:lang w:val="en-US"/>
        </w:rPr>
        <w:t xml:space="preserve"> HypD (PDB 2Z1D) to create the model structure of </w:t>
      </w:r>
      <w:r w:rsidRPr="00D5416F">
        <w:rPr>
          <w:i/>
          <w:lang w:val="en-US"/>
        </w:rPr>
        <w:t>E. coli</w:t>
      </w:r>
      <w:r w:rsidRPr="00D5416F">
        <w:rPr>
          <w:lang w:val="en-US"/>
        </w:rPr>
        <w:t xml:space="preserve"> HypD shown in Figure 2b. Based on this model we estimate a 10.6 Å distance between Cys-69 of the disulfide bond and Cys-41, a residue predicted to ligate the Fe(CN)</w:t>
      </w:r>
      <w:r w:rsidRPr="00D5416F">
        <w:rPr>
          <w:vertAlign w:val="subscript"/>
          <w:lang w:val="en-US"/>
        </w:rPr>
        <w:t>2</w:t>
      </w:r>
      <w:r w:rsidRPr="00D5416F">
        <w:rPr>
          <w:lang w:val="en-US"/>
        </w:rPr>
        <w:t>CO complex which is assembled on a HypCD complex.</w:t>
      </w:r>
      <w:hyperlink w:anchor="_ENREF_7" w:tooltip="Stripp, 2013 #5" w:history="1">
        <w:r w:rsidR="004253AC" w:rsidRPr="00D5416F">
          <w:rPr>
            <w:lang w:val="en-US"/>
          </w:rPr>
          <w:fldChar w:fldCharType="begin"/>
        </w:r>
        <w:r w:rsidR="004253AC" w:rsidRPr="00D5416F">
          <w:rPr>
            <w:lang w:val="en-US"/>
          </w:rPr>
          <w:instrText xml:space="preserve"> ADDIN EN.CITE &lt;EndNote&gt;&lt;Cite&gt;&lt;Author&gt;Stripp&lt;/Author&gt;&lt;Year&gt;2013&lt;/Year&gt;&lt;RecNum&gt;5&lt;/RecNum&gt;&lt;DisplayText&gt;&lt;style face="superscript"&gt;7&lt;/style&gt;&lt;/DisplayText&gt;&lt;record&gt;&lt;rec-number&gt;5&lt;/rec-number&gt;&lt;foreign-keys&gt;&lt;key app="EN" db-id="2zedvs0fktd5wues2wbxrp5dzffwexsd59ef"&gt;5&lt;/key&gt;&lt;/foreign-keys&gt;&lt;ref-type name="Journal Article"&gt;17&lt;/ref-type&gt;&lt;contributors&gt;&lt;authors&gt;&lt;author&gt;Stripp, Sven T.&lt;/author&gt;&lt;author&gt;Soboh, Basem&lt;/author&gt;&lt;author&gt;Lindenstrauss, Ute&lt;/author&gt;&lt;author&gt;Braussemann, Mario&lt;/author&gt;&lt;author&gt;Herzberg, Martin&lt;/author&gt;&lt;author&gt;Nies, Dietrich H.&lt;/author&gt;&lt;author&gt;Sawers, R. Gary&lt;/author&gt;&lt;author&gt;Heberle, Joachim&lt;/author&gt;&lt;/authors&gt;&lt;/contributors&gt;&lt;titles&gt;&lt;title&gt;HypD Is the Scaffold Protein for Fe-(CN)2CO Cofactor Assembly in [NiFe]-Hydrogenase Maturation&lt;/title&gt;&lt;secondary-title&gt;Biochemistry&lt;/secondary-title&gt;&lt;/titles&gt;&lt;periodical&gt;&lt;full-title&gt;Biochemistry&lt;/full-title&gt;&lt;/periodical&gt;&lt;pages&gt;3289-3296&lt;/pages&gt;&lt;volume&gt;52&lt;/volume&gt;&lt;number&gt;19&lt;/number&gt;&lt;dates&gt;&lt;year&gt;2013&lt;/year&gt;&lt;pub-dates&gt;&lt;date&gt;2013/05/14&lt;/date&gt;&lt;/pub-dates&gt;&lt;/dates&gt;&lt;publisher&gt;American Chemical Society&lt;/publisher&gt;&lt;isbn&gt;0006-2960&lt;/isbn&gt;&lt;urls&gt;&lt;related-urls&gt;&lt;url&gt;http://dx.doi.org/10.1021/bi400302v&lt;/url&gt;&lt;/related-urls&gt;&lt;/urls&gt;&lt;electronic-resource-num&gt;10.1021/bi400302v&lt;/electronic-resource-num&gt;&lt;/record&gt;&lt;/Cite&gt;&lt;/EndNote&gt;</w:instrText>
        </w:r>
        <w:r w:rsidR="004253AC" w:rsidRPr="00D5416F">
          <w:rPr>
            <w:lang w:val="en-US"/>
          </w:rPr>
          <w:fldChar w:fldCharType="separate"/>
        </w:r>
        <w:r w:rsidR="004253AC" w:rsidRPr="00D5416F">
          <w:rPr>
            <w:noProof/>
            <w:vertAlign w:val="superscript"/>
            <w:lang w:val="en-US"/>
          </w:rPr>
          <w:t>7</w:t>
        </w:r>
        <w:r w:rsidR="004253AC" w:rsidRPr="00D5416F">
          <w:rPr>
            <w:lang w:val="en-US"/>
          </w:rPr>
          <w:fldChar w:fldCharType="end"/>
        </w:r>
      </w:hyperlink>
    </w:p>
    <w:p w14:paraId="0CA418AB" w14:textId="0FB5CA0E" w:rsidR="001510A6" w:rsidRPr="00D5416F" w:rsidRDefault="001510A6" w:rsidP="001510A6">
      <w:pPr>
        <w:pStyle w:val="TAMainText"/>
      </w:pPr>
      <w:r w:rsidRPr="00D5416F">
        <w:rPr>
          <w:i/>
          <w:lang w:val="en-US"/>
        </w:rPr>
        <w:t>HypD PF-dcV</w:t>
      </w:r>
      <w:r w:rsidRPr="00D5416F">
        <w:rPr>
          <w:lang w:val="en-US"/>
        </w:rPr>
        <w:t xml:space="preserve">: To provide an initial picture of the redox properties of </w:t>
      </w:r>
      <w:r w:rsidRPr="00D5416F">
        <w:rPr>
          <w:i/>
          <w:lang w:val="en-US"/>
        </w:rPr>
        <w:t xml:space="preserve">E. coli </w:t>
      </w:r>
      <w:r w:rsidRPr="00D5416F">
        <w:rPr>
          <w:lang w:val="en-US"/>
        </w:rPr>
        <w:t xml:space="preserve">HypD the protein was adsorbed onto a PGE electrode which was placed in pH 7 buffer. The potential was swept from +0.04 to </w:t>
      </w:r>
      <w:r w:rsidRPr="00D5416F">
        <w:rPr>
          <w:rFonts w:ascii="Times New Roman" w:hAnsi="Times New Roman"/>
          <w:lang w:val="en-US"/>
        </w:rPr>
        <w:t>−</w:t>
      </w:r>
      <w:r w:rsidRPr="00D5416F">
        <w:rPr>
          <w:lang w:val="en-US"/>
        </w:rPr>
        <w:t xml:space="preserve">0.56 V </w:t>
      </w:r>
      <w:r w:rsidRPr="00D5416F">
        <w:rPr>
          <w:i/>
          <w:lang w:val="en-US"/>
        </w:rPr>
        <w:t xml:space="preserve">vs </w:t>
      </w:r>
      <w:r w:rsidRPr="00D5416F">
        <w:rPr>
          <w:lang w:val="en-US"/>
        </w:rPr>
        <w:t xml:space="preserve">SHE </w:t>
      </w:r>
      <w:r w:rsidR="00F551B2" w:rsidRPr="00D5416F">
        <w:rPr>
          <w:lang w:val="en-US"/>
        </w:rPr>
        <w:t xml:space="preserve">(all potentials are subsequently reported </w:t>
      </w:r>
      <w:r w:rsidR="00F551B2" w:rsidRPr="00D5416F">
        <w:rPr>
          <w:i/>
          <w:lang w:val="en-US"/>
        </w:rPr>
        <w:t>versus</w:t>
      </w:r>
      <w:r w:rsidR="00F551B2" w:rsidRPr="00D5416F">
        <w:rPr>
          <w:lang w:val="en-US"/>
        </w:rPr>
        <w:t xml:space="preserve"> this scale) </w:t>
      </w:r>
      <w:r w:rsidRPr="00D5416F">
        <w:rPr>
          <w:lang w:val="en-US"/>
        </w:rPr>
        <w:t>and back at 100 mVs</w:t>
      </w:r>
      <w:r w:rsidR="00881435" w:rsidRPr="00D5416F">
        <w:rPr>
          <w:vertAlign w:val="superscript"/>
          <w:lang w:val="en-US"/>
        </w:rPr>
        <w:noBreakHyphen/>
      </w:r>
      <w:r w:rsidRPr="00D5416F">
        <w:rPr>
          <w:vertAlign w:val="superscript"/>
          <w:lang w:val="en-US"/>
        </w:rPr>
        <w:t>1</w:t>
      </w:r>
      <w:r w:rsidRPr="00D5416F">
        <w:rPr>
          <w:lang w:val="en-US"/>
        </w:rPr>
        <w:t xml:space="preserve">. This PF-dcV experiment (Figure 3, black line) reveals a single faradaic process </w:t>
      </w:r>
      <w:r w:rsidR="00881435" w:rsidRPr="00D5416F">
        <w:rPr>
          <w:lang w:val="en-US"/>
        </w:rPr>
        <w:t>centered</w:t>
      </w:r>
      <w:r w:rsidRPr="00D5416F">
        <w:rPr>
          <w:lang w:val="en-US"/>
        </w:rPr>
        <w:t xml:space="preserve"> at approx. -0.26 V. No additional protein-related redox processes are observed in experiments </w:t>
      </w:r>
      <w:r w:rsidR="00881435" w:rsidRPr="00D5416F">
        <w:rPr>
          <w:lang w:val="en-US"/>
        </w:rPr>
        <w:t>that</w:t>
      </w:r>
      <w:r w:rsidRPr="00D5416F">
        <w:rPr>
          <w:lang w:val="en-US"/>
        </w:rPr>
        <w:t xml:space="preserve"> explore wider potential ranges (Figure S1). Analysis of the HypCD complex reveals the same faradaic process (Figure S2), whilst no redox activity was observed for HypC alone. </w:t>
      </w:r>
      <w:r w:rsidR="003D2A0E" w:rsidRPr="00D5416F">
        <w:rPr>
          <w:lang w:val="en-US"/>
        </w:rPr>
        <w:t xml:space="preserve">Background </w:t>
      </w:r>
      <w:r w:rsidRPr="00D5416F">
        <w:rPr>
          <w:lang w:val="en-US"/>
        </w:rPr>
        <w:t>subtraction of the HypD data gives Nernstian peaks (Figure 3, black dashed line, note x 10 scaling) with a midpoint potential of E</w:t>
      </w:r>
      <w:r w:rsidRPr="00D5416F">
        <w:rPr>
          <w:vertAlign w:val="subscript"/>
          <w:lang w:val="en-US"/>
        </w:rPr>
        <w:t>m</w:t>
      </w:r>
      <w:r w:rsidRPr="00D5416F">
        <w:rPr>
          <w:lang w:val="en-US"/>
        </w:rPr>
        <w:t xml:space="preserve"> = </w:t>
      </w:r>
      <w:r w:rsidRPr="00D5416F">
        <w:rPr>
          <w:rFonts w:ascii="Times New Roman" w:hAnsi="Times New Roman"/>
          <w:lang w:val="en-US"/>
        </w:rPr>
        <w:t>−</w:t>
      </w:r>
      <w:r w:rsidRPr="00D5416F">
        <w:rPr>
          <w:lang w:val="en-US"/>
        </w:rPr>
        <w:t xml:space="preserve">0.26 V and peak-width at half height of </w:t>
      </w:r>
      <w:r w:rsidRPr="00D5416F">
        <w:rPr>
          <w:rFonts w:ascii="Times New Roman" w:hAnsi="Times New Roman"/>
          <w:lang w:val="en-US"/>
        </w:rPr>
        <w:t>δ</w:t>
      </w:r>
      <w:r w:rsidRPr="00D5416F">
        <w:rPr>
          <w:lang w:val="en-US"/>
        </w:rPr>
        <w:t xml:space="preserve"> = 59 mV. Such </w:t>
      </w:r>
      <w:r w:rsidR="00D47363" w:rsidRPr="00D5416F">
        <w:rPr>
          <w:lang w:val="en-US"/>
        </w:rPr>
        <w:t>a signal is indicative of a two-</w:t>
      </w:r>
      <w:r w:rsidRPr="00D5416F">
        <w:rPr>
          <w:lang w:val="en-US"/>
        </w:rPr>
        <w:t xml:space="preserve">electron reaction that comprises two consecutive one-electron transfers, since an ideal reversible one-electron redox reaction has </w:t>
      </w:r>
      <w:r w:rsidRPr="00D5416F">
        <w:rPr>
          <w:rFonts w:ascii="Times New Roman" w:hAnsi="Times New Roman"/>
          <w:lang w:val="en-US"/>
        </w:rPr>
        <w:t>δ</w:t>
      </w:r>
      <w:r w:rsidRPr="00D5416F">
        <w:rPr>
          <w:lang w:val="en-US"/>
        </w:rPr>
        <w:t xml:space="preserve"> = 90 mV and for a simultaneous two-electron transfer </w:t>
      </w:r>
      <w:r w:rsidRPr="00D5416F">
        <w:rPr>
          <w:rFonts w:ascii="Times New Roman" w:hAnsi="Times New Roman"/>
          <w:lang w:val="en-US"/>
        </w:rPr>
        <w:t>δ</w:t>
      </w:r>
      <w:r w:rsidRPr="00D5416F">
        <w:rPr>
          <w:lang w:val="en-US"/>
        </w:rPr>
        <w:t xml:space="preserve"> = 45 mV.</w:t>
      </w:r>
      <w:hyperlink w:anchor="_ENREF_41" w:tooltip="Heering, 1997 #26" w:history="1">
        <w:r w:rsidR="004253AC" w:rsidRPr="00D5416F">
          <w:rPr>
            <w:lang w:val="en-US"/>
          </w:rPr>
          <w:fldChar w:fldCharType="begin"/>
        </w:r>
        <w:r w:rsidR="004253AC" w:rsidRPr="00D5416F">
          <w:rPr>
            <w:lang w:val="en-US"/>
          </w:rPr>
          <w:instrText xml:space="preserve"> ADDIN EN.CITE &lt;EndNote&gt;&lt;Cite&gt;&lt;Author&gt;Heering&lt;/Author&gt;&lt;Year&gt;1997&lt;/Year&gt;&lt;RecNum&gt;26&lt;/RecNum&gt;&lt;DisplayText&gt;&lt;style face="superscript"&gt;41&lt;/style&gt;&lt;/DisplayText&gt;&lt;record&gt;&lt;rec-number&gt;26&lt;/rec-number&gt;&lt;foreign-keys&gt;&lt;key app="EN" db-id="2zedvs0fktd5wues2wbxrp5dzffwexsd59ef"&gt;26&lt;/key&gt;&lt;/foreign-keys&gt;&lt;ref-type name="Journal Article"&gt;17&lt;/ref-type&gt;&lt;contributors&gt;&lt;authors&gt;&lt;author&gt;Heering, Hendrik A.&lt;/author&gt;&lt;author&gt;Weiner, Joel H.&lt;/author&gt;&lt;author&gt;Armstrong, Fraser A.&lt;/author&gt;&lt;/authors&gt;&lt;/contributors&gt;&lt;titles&gt;&lt;title&gt;&lt;style face="normal" font="default" size="100%"&gt;Direct Detection and Measurement of Electron Relays in a Multicentered Enzyme:  Voltammetry of Electrode-Surface Films of &lt;/style&gt;&lt;style face="italic" font="default" size="100%"&gt;E. coli&lt;/style&gt;&lt;style face="normal" font="default" size="100%"&gt; Fumarate Reductase, an Iron−Sulfur Flavoprotein&lt;/style&gt;&lt;/title&gt;&lt;secondary-title&gt;J. Am. Chem. Soc.&lt;/secondary-title&gt;&lt;/titles&gt;&lt;periodical&gt;&lt;full-title&gt;J. Am. Chem. Soc.&lt;/full-title&gt;&lt;/periodical&gt;&lt;pages&gt;11628-11638&lt;/pages&gt;&lt;volume&gt;119&lt;/volume&gt;&lt;number&gt;48&lt;/number&gt;&lt;dates&gt;&lt;year&gt;1997&lt;/year&gt;&lt;pub-dates&gt;&lt;date&gt;1997/12/01&lt;/date&gt;&lt;/pub-dates&gt;&lt;/dates&gt;&lt;publisher&gt;American Chemical Society&lt;/publisher&gt;&lt;isbn&gt;0002-7863&lt;/isbn&gt;&lt;urls&gt;&lt;related-urls&gt;&lt;url&gt;http://dx.doi.org/10.1021/ja9723242&lt;/url&gt;&lt;/related-urls&gt;&lt;/urls&gt;&lt;electronic-resource-num&gt;10.1021/ja9723242&lt;/electronic-resource-num&gt;&lt;/record&gt;&lt;/Cite&gt;&lt;/EndNote&gt;</w:instrText>
        </w:r>
        <w:r w:rsidR="004253AC" w:rsidRPr="00D5416F">
          <w:rPr>
            <w:lang w:val="en-US"/>
          </w:rPr>
          <w:fldChar w:fldCharType="separate"/>
        </w:r>
        <w:r w:rsidR="004253AC" w:rsidRPr="00D5416F">
          <w:rPr>
            <w:noProof/>
            <w:vertAlign w:val="superscript"/>
            <w:lang w:val="en-US"/>
          </w:rPr>
          <w:t>41</w:t>
        </w:r>
        <w:r w:rsidR="004253AC" w:rsidRPr="00D5416F">
          <w:rPr>
            <w:lang w:val="en-US"/>
          </w:rPr>
          <w:fldChar w:fldCharType="end"/>
        </w:r>
      </w:hyperlink>
      <w:r w:rsidRPr="00D5416F">
        <w:rPr>
          <w:lang w:val="en-US"/>
        </w:rPr>
        <w:t xml:space="preserve"> </w:t>
      </w:r>
    </w:p>
    <w:p w14:paraId="59B18A0B" w14:textId="77777777" w:rsidR="00103D0F" w:rsidRPr="00D5416F" w:rsidRDefault="00103D0F" w:rsidP="001510A6">
      <w:pPr>
        <w:jc w:val="center"/>
      </w:pPr>
      <w:r w:rsidRPr="00D5416F">
        <w:rPr>
          <w:noProof/>
          <w:lang w:val="en-GB" w:eastAsia="en-GB"/>
        </w:rPr>
        <w:drawing>
          <wp:inline distT="0" distB="0" distL="0" distR="0" wp14:anchorId="18DBB529" wp14:editId="7D967C18">
            <wp:extent cx="3003236" cy="3119150"/>
            <wp:effectExtent l="0" t="0" r="698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Draw-disulfide.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03236" cy="3119150"/>
                    </a:xfrm>
                    <a:prstGeom prst="rect">
                      <a:avLst/>
                    </a:prstGeom>
                  </pic:spPr>
                </pic:pic>
              </a:graphicData>
            </a:graphic>
          </wp:inline>
        </w:drawing>
      </w:r>
    </w:p>
    <w:p w14:paraId="0B09A37D" w14:textId="2AA3ADC6" w:rsidR="00103D0F" w:rsidRPr="00D5416F" w:rsidRDefault="00103D0F" w:rsidP="000165FF">
      <w:pPr>
        <w:pStyle w:val="VAFigureCaption"/>
      </w:pPr>
      <w:r w:rsidRPr="00D5416F">
        <w:rPr>
          <w:b/>
        </w:rPr>
        <w:t xml:space="preserve">Figure 2. </w:t>
      </w:r>
      <w:r w:rsidRPr="00D5416F">
        <w:t xml:space="preserve">(a) Alignment of various HypD protein sequences with </w:t>
      </w:r>
      <w:r w:rsidRPr="00D5416F">
        <w:rPr>
          <w:i/>
        </w:rPr>
        <w:t>E. coli</w:t>
      </w:r>
      <w:r w:rsidRPr="00D5416F">
        <w:t xml:space="preserve"> numbering (</w:t>
      </w:r>
      <w:r w:rsidRPr="00D5416F">
        <w:rPr>
          <w:i/>
        </w:rPr>
        <w:t>Ec</w:t>
      </w:r>
      <w:r w:rsidRPr="00D5416F">
        <w:t xml:space="preserve">, </w:t>
      </w:r>
      <w:r w:rsidRPr="00D5416F">
        <w:rPr>
          <w:i/>
        </w:rPr>
        <w:t>E. coli</w:t>
      </w:r>
      <w:r w:rsidRPr="00D5416F">
        <w:t xml:space="preserve">; </w:t>
      </w:r>
      <w:r w:rsidRPr="00D5416F">
        <w:rPr>
          <w:i/>
        </w:rPr>
        <w:t>Tk</w:t>
      </w:r>
      <w:r w:rsidRPr="00D5416F">
        <w:t xml:space="preserve">, </w:t>
      </w:r>
      <w:r w:rsidRPr="00D5416F">
        <w:rPr>
          <w:i/>
        </w:rPr>
        <w:t>Thermococcus kodakaraensis</w:t>
      </w:r>
      <w:r w:rsidRPr="00D5416F">
        <w:t xml:space="preserve">; </w:t>
      </w:r>
      <w:r w:rsidRPr="00D5416F">
        <w:rPr>
          <w:i/>
        </w:rPr>
        <w:t>Re</w:t>
      </w:r>
      <w:r w:rsidRPr="00D5416F">
        <w:t xml:space="preserve">, </w:t>
      </w:r>
      <w:r w:rsidRPr="00D5416F">
        <w:rPr>
          <w:i/>
        </w:rPr>
        <w:t>Ralstonia eutropha</w:t>
      </w:r>
      <w:r w:rsidRPr="00D5416F">
        <w:t xml:space="preserve">; </w:t>
      </w:r>
      <w:r w:rsidRPr="00D5416F">
        <w:rPr>
          <w:i/>
        </w:rPr>
        <w:t>Hp</w:t>
      </w:r>
      <w:r w:rsidRPr="00D5416F">
        <w:t xml:space="preserve">, </w:t>
      </w:r>
      <w:r w:rsidRPr="00D5416F">
        <w:rPr>
          <w:i/>
        </w:rPr>
        <w:t>Helicobacter pylori</w:t>
      </w:r>
      <w:r w:rsidRPr="00D5416F">
        <w:t xml:space="preserve">; </w:t>
      </w:r>
      <w:r w:rsidRPr="00D5416F">
        <w:rPr>
          <w:i/>
        </w:rPr>
        <w:t>Se</w:t>
      </w:r>
      <w:r w:rsidRPr="00D5416F">
        <w:t xml:space="preserve">, </w:t>
      </w:r>
      <w:r w:rsidRPr="00D5416F">
        <w:rPr>
          <w:i/>
        </w:rPr>
        <w:t>Salmonella enterica</w:t>
      </w:r>
      <w:r w:rsidRPr="00D5416F">
        <w:t xml:space="preserve">; </w:t>
      </w:r>
      <w:r w:rsidRPr="00D5416F">
        <w:rPr>
          <w:i/>
        </w:rPr>
        <w:t>Aa</w:t>
      </w:r>
      <w:r w:rsidRPr="00D5416F">
        <w:t xml:space="preserve">, </w:t>
      </w:r>
      <w:r w:rsidRPr="00D5416F">
        <w:rPr>
          <w:i/>
        </w:rPr>
        <w:t>Aquifex aeolicus</w:t>
      </w:r>
      <w:r w:rsidRPr="00D5416F">
        <w:t xml:space="preserve">; </w:t>
      </w:r>
      <w:r w:rsidRPr="00D5416F">
        <w:rPr>
          <w:i/>
        </w:rPr>
        <w:t>Dg</w:t>
      </w:r>
      <w:r w:rsidRPr="00D5416F">
        <w:t xml:space="preserve">, </w:t>
      </w:r>
      <w:r w:rsidRPr="00D5416F">
        <w:rPr>
          <w:i/>
        </w:rPr>
        <w:t>Desulfovibrio gigas</w:t>
      </w:r>
      <w:r w:rsidRPr="00D5416F">
        <w:t xml:space="preserve">). </w:t>
      </w:r>
      <w:r w:rsidR="00BA28F4" w:rsidRPr="00D5416F">
        <w:t xml:space="preserve">Red text indicates conserved residues and blue text indicates key regions where </w:t>
      </w:r>
      <w:r w:rsidR="00BA28F4" w:rsidRPr="00D5416F">
        <w:rPr>
          <w:i/>
        </w:rPr>
        <w:t xml:space="preserve">Ec </w:t>
      </w:r>
      <w:r w:rsidR="00BA28F4" w:rsidRPr="00D5416F">
        <w:t xml:space="preserve">and </w:t>
      </w:r>
      <w:r w:rsidR="00BA28F4" w:rsidRPr="00D5416F">
        <w:rPr>
          <w:i/>
        </w:rPr>
        <w:t xml:space="preserve">Se </w:t>
      </w:r>
      <w:r w:rsidR="00BA28F4" w:rsidRPr="00D5416F">
        <w:t>proteins differ from the others. Highlights: cyan indicates the putative Fe(CN)</w:t>
      </w:r>
      <w:r w:rsidR="00BA28F4" w:rsidRPr="00D5416F">
        <w:rPr>
          <w:vertAlign w:val="subscript"/>
        </w:rPr>
        <w:t>2</w:t>
      </w:r>
      <w:r w:rsidR="00BA28F4" w:rsidRPr="00D5416F">
        <w:t>CO binding residues,</w:t>
      </w:r>
      <w:r w:rsidR="000165FF" w:rsidRPr="00D5416F">
        <w:t xml:space="preserve"> yellow indicates the conserved disulfide bond residues, green indicates the Fe</w:t>
      </w:r>
      <w:r w:rsidR="000165FF" w:rsidRPr="00D5416F">
        <w:rPr>
          <w:vertAlign w:val="subscript"/>
        </w:rPr>
        <w:t>4</w:t>
      </w:r>
      <w:r w:rsidR="000165FF" w:rsidRPr="00D5416F">
        <w:t>S</w:t>
      </w:r>
      <w:r w:rsidR="000165FF" w:rsidRPr="00D5416F">
        <w:rPr>
          <w:vertAlign w:val="subscript"/>
        </w:rPr>
        <w:t>4</w:t>
      </w:r>
      <w:r w:rsidR="000165FF" w:rsidRPr="00D5416F">
        <w:t xml:space="preserve"> ligands and gray indicates the residues which form an</w:t>
      </w:r>
      <w:r w:rsidR="00BA28F4" w:rsidRPr="00D5416F">
        <w:t xml:space="preserve"> “extra” disul</w:t>
      </w:r>
      <w:r w:rsidR="00014105" w:rsidRPr="00D5416F">
        <w:t>f</w:t>
      </w:r>
      <w:r w:rsidR="00BA28F4" w:rsidRPr="00D5416F">
        <w:t>ide</w:t>
      </w:r>
      <w:r w:rsidR="000165FF" w:rsidRPr="00D5416F">
        <w:t xml:space="preserve"> bond</w:t>
      </w:r>
      <w:r w:rsidR="00BA28F4" w:rsidRPr="00D5416F">
        <w:t xml:space="preserve"> in some HypD proteins </w:t>
      </w:r>
      <w:r w:rsidRPr="00D5416F">
        <w:t xml:space="preserve">(b) Model structure </w:t>
      </w:r>
      <w:r w:rsidRPr="00D5416F">
        <w:lastRenderedPageBreak/>
        <w:t xml:space="preserve">for </w:t>
      </w:r>
      <w:r w:rsidRPr="00D5416F">
        <w:rPr>
          <w:i/>
        </w:rPr>
        <w:t>E. coli</w:t>
      </w:r>
      <w:r w:rsidRPr="00D5416F">
        <w:t xml:space="preserve"> HypD including detail of the relative positioning of the conserved elements highlighted in (a). </w:t>
      </w:r>
    </w:p>
    <w:p w14:paraId="4A264B03" w14:textId="5037D1DB" w:rsidR="004932DD" w:rsidRPr="00D5416F" w:rsidRDefault="004932DD" w:rsidP="00856F27">
      <w:pPr>
        <w:pStyle w:val="TAMainText"/>
        <w:rPr>
          <w:lang w:val="en-US"/>
        </w:rPr>
      </w:pPr>
      <w:r w:rsidRPr="00D5416F">
        <w:rPr>
          <w:lang w:val="en-US"/>
        </w:rPr>
        <w:t>When the cysteine cross-linking reagent NEM</w:t>
      </w:r>
      <w:hyperlink w:anchor="_ENREF_31" w:tooltip="Zu, 2002 #38" w:history="1">
        <w:r w:rsidR="004253AC" w:rsidRPr="00D5416F">
          <w:rPr>
            <w:lang w:val="en-US"/>
          </w:rPr>
          <w:fldChar w:fldCharType="begin"/>
        </w:r>
        <w:r w:rsidR="004253AC" w:rsidRPr="00D5416F">
          <w:rPr>
            <w:lang w:val="en-US"/>
          </w:rPr>
          <w:instrText xml:space="preserve"> ADDIN EN.CITE &lt;EndNote&gt;&lt;Cite&gt;&lt;Author&gt;Zu&lt;/Author&gt;&lt;Year&gt;2002&lt;/Year&gt;&lt;RecNum&gt;38&lt;/RecNum&gt;&lt;DisplayText&gt;&lt;style face="superscript"&gt;31&lt;/style&gt;&lt;/DisplayText&gt;&lt;record&gt;&lt;rec-number&gt;38&lt;/rec-number&gt;&lt;foreign-keys&gt;&lt;key app="EN" db-id="2zedvs0fktd5wues2wbxrp5dzffwexsd59ef"&gt;38&lt;/key&gt;&lt;/foreign-keys&gt;&lt;ref-type name="Journal Article"&gt;17&lt;/ref-type&gt;&lt;contributors&gt;&lt;authors&gt;&lt;author&gt;Zu, Yanbing&lt;/author&gt;&lt;author&gt;Fee, James A.&lt;/author&gt;&lt;author&gt;Hirst, Judy&lt;/author&gt;&lt;/authors&gt;&lt;/contributors&gt;&lt;titles&gt;&lt;title&gt;Breaking and Re-Forming the Disulfide Bond at the High-Potential, Respiratory-Type Rieske [2Fe-2S] Center of Thermus thermophilus:  Characterization of the Sulfhydryl State by Protein-Film Voltammetry&lt;/title&gt;&lt;secondary-title&gt;Biochemistry&lt;/secondary-title&gt;&lt;/titles&gt;&lt;periodical&gt;&lt;full-title&gt;Biochemistry&lt;/full-title&gt;&lt;/periodical&gt;&lt;pages&gt;14054-14065&lt;/pages&gt;&lt;volume&gt;41&lt;/volume&gt;&lt;number&gt;47&lt;/number&gt;&lt;dates&gt;&lt;year&gt;2002&lt;/year&gt;&lt;pub-dates&gt;&lt;date&gt;2002/11/01&lt;/date&gt;&lt;/pub-dates&gt;&lt;/dates&gt;&lt;publisher&gt;American Chemical Society&lt;/publisher&gt;&lt;isbn&gt;0006-2960&lt;/isbn&gt;&lt;urls&gt;&lt;related-urls&gt;&lt;url&gt;http://dx.doi.org/10.1021/bi026589r&lt;/url&gt;&lt;/related-urls&gt;&lt;/urls&gt;&lt;electronic-resource-num&gt;10.1021/bi026589r&lt;/electronic-resource-num&gt;&lt;/record&gt;&lt;/Cite&gt;&lt;/EndNote&gt;</w:instrText>
        </w:r>
        <w:r w:rsidR="004253AC" w:rsidRPr="00D5416F">
          <w:rPr>
            <w:lang w:val="en-US"/>
          </w:rPr>
          <w:fldChar w:fldCharType="separate"/>
        </w:r>
        <w:r w:rsidR="004253AC" w:rsidRPr="00D5416F">
          <w:rPr>
            <w:noProof/>
            <w:vertAlign w:val="superscript"/>
            <w:lang w:val="en-US"/>
          </w:rPr>
          <w:t>31</w:t>
        </w:r>
        <w:r w:rsidR="004253AC" w:rsidRPr="00D5416F">
          <w:rPr>
            <w:lang w:val="en-US"/>
          </w:rPr>
          <w:fldChar w:fldCharType="end"/>
        </w:r>
      </w:hyperlink>
      <w:r w:rsidRPr="00D5416F">
        <w:rPr>
          <w:lang w:val="en-US"/>
        </w:rPr>
        <w:t xml:space="preserve"> is added to the electrochemical cell buffer solution and the potential of a HypD-coated electrode is </w:t>
      </w:r>
      <w:r w:rsidR="00ED7B77" w:rsidRPr="00D5416F">
        <w:rPr>
          <w:lang w:val="en-US"/>
        </w:rPr>
        <w:t xml:space="preserve">scanned </w:t>
      </w:r>
      <w:r w:rsidRPr="00D5416F">
        <w:rPr>
          <w:lang w:val="en-US"/>
        </w:rPr>
        <w:t xml:space="preserve">from +0.04 to </w:t>
      </w:r>
      <w:r w:rsidRPr="00D5416F">
        <w:rPr>
          <w:rFonts w:ascii="Times New Roman" w:hAnsi="Times New Roman"/>
          <w:lang w:val="en-US"/>
        </w:rPr>
        <w:t>−</w:t>
      </w:r>
      <w:r w:rsidRPr="00D5416F">
        <w:rPr>
          <w:lang w:val="en-US"/>
        </w:rPr>
        <w:t>0.56 V, a peak-like signal is visible at approx. -0.2</w:t>
      </w:r>
      <w:r w:rsidR="001510A6" w:rsidRPr="00D5416F">
        <w:rPr>
          <w:lang w:val="en-US"/>
        </w:rPr>
        <w:t>6</w:t>
      </w:r>
      <w:r w:rsidRPr="00D5416F">
        <w:rPr>
          <w:lang w:val="en-US"/>
        </w:rPr>
        <w:t xml:space="preserve"> V, corresponding to reduction of the enzyme </w:t>
      </w:r>
      <w:r w:rsidR="00337B62" w:rsidRPr="00D5416F">
        <w:rPr>
          <w:lang w:val="en-US"/>
        </w:rPr>
        <w:t>(Figure 3</w:t>
      </w:r>
      <w:r w:rsidRPr="00D5416F">
        <w:rPr>
          <w:lang w:val="en-US"/>
        </w:rPr>
        <w:t xml:space="preserve">, red line). When the scan direction is reversed, no corresponding oxidation peak is observed and both the reductive and oxidative redox signals are absent in the subsequent scan (Figure 3, green line) [NB: The very negative current at </w:t>
      </w:r>
      <w:r w:rsidR="0058304D" w:rsidRPr="00D5416F">
        <w:rPr>
          <w:lang w:val="en-US"/>
        </w:rPr>
        <w:t xml:space="preserve">potentials more negative </w:t>
      </w:r>
      <w:r w:rsidRPr="00D5416F">
        <w:rPr>
          <w:lang w:val="en-US"/>
        </w:rPr>
        <w:t xml:space="preserve">than approximately </w:t>
      </w:r>
      <w:r w:rsidRPr="00D5416F">
        <w:rPr>
          <w:rFonts w:ascii="Times New Roman" w:hAnsi="Times New Roman"/>
          <w:lang w:val="en-US"/>
        </w:rPr>
        <w:t>−</w:t>
      </w:r>
      <w:r w:rsidRPr="00D5416F">
        <w:rPr>
          <w:lang w:val="en-US"/>
        </w:rPr>
        <w:t xml:space="preserve">0.4 V is ascribed to NEM-reduction. HypD redox activity is not recovered upon returning to </w:t>
      </w:r>
      <w:r w:rsidR="000A7550" w:rsidRPr="00D5416F">
        <w:rPr>
          <w:lang w:val="en-US"/>
        </w:rPr>
        <w:t>solutions</w:t>
      </w:r>
      <w:r w:rsidRPr="00D5416F">
        <w:rPr>
          <w:lang w:val="en-US"/>
        </w:rPr>
        <w:t xml:space="preserve"> (Figure 3, blue line)</w:t>
      </w:r>
      <w:r w:rsidR="007E6BC4" w:rsidRPr="00D5416F">
        <w:rPr>
          <w:lang w:val="en-US"/>
        </w:rPr>
        <w:t>]</w:t>
      </w:r>
      <w:r w:rsidRPr="00D5416F">
        <w:rPr>
          <w:lang w:val="en-US"/>
        </w:rPr>
        <w:t>. This is consistent with NEM binding covalently and irreversibly to the free sulfhydryl groups formed by the reduction of a disulfide bond.</w:t>
      </w:r>
      <w:hyperlink w:anchor="_ENREF_31" w:tooltip="Zu, 2002 #38" w:history="1">
        <w:r w:rsidR="004253AC" w:rsidRPr="00D5416F">
          <w:rPr>
            <w:lang w:val="en-US"/>
          </w:rPr>
          <w:fldChar w:fldCharType="begin"/>
        </w:r>
        <w:r w:rsidR="004253AC" w:rsidRPr="00D5416F">
          <w:rPr>
            <w:lang w:val="en-US"/>
          </w:rPr>
          <w:instrText xml:space="preserve"> ADDIN EN.CITE &lt;EndNote&gt;&lt;Cite&gt;&lt;Author&gt;Zu&lt;/Author&gt;&lt;Year&gt;2002&lt;/Year&gt;&lt;RecNum&gt;38&lt;/RecNum&gt;&lt;DisplayText&gt;&lt;style face="superscript"&gt;31&lt;/style&gt;&lt;/DisplayText&gt;&lt;record&gt;&lt;rec-number&gt;38&lt;/rec-number&gt;&lt;foreign-keys&gt;&lt;key app="EN" db-id="2zedvs0fktd5wues2wbxrp5dzffwexsd59ef"&gt;38&lt;/key&gt;&lt;/foreign-keys&gt;&lt;ref-type name="Journal Article"&gt;17&lt;/ref-type&gt;&lt;contributors&gt;&lt;authors&gt;&lt;author&gt;Zu, Yanbing&lt;/author&gt;&lt;author&gt;Fee, James A.&lt;/author&gt;&lt;author&gt;Hirst, Judy&lt;/author&gt;&lt;/authors&gt;&lt;/contributors&gt;&lt;titles&gt;&lt;title&gt;Breaking and Re-Forming the Disulfide Bond at the High-Potential, Respiratory-Type Rieske [2Fe-2S] Center of Thermus thermophilus:  Characterization of the Sulfhydryl State by Protein-Film Voltammetry&lt;/title&gt;&lt;secondary-title&gt;Biochemistry&lt;/secondary-title&gt;&lt;/titles&gt;&lt;periodical&gt;&lt;full-title&gt;Biochemistry&lt;/full-title&gt;&lt;/periodical&gt;&lt;pages&gt;14054-14065&lt;/pages&gt;&lt;volume&gt;41&lt;/volume&gt;&lt;number&gt;47&lt;/number&gt;&lt;dates&gt;&lt;year&gt;2002&lt;/year&gt;&lt;pub-dates&gt;&lt;date&gt;2002/11/01&lt;/date&gt;&lt;/pub-dates&gt;&lt;/dates&gt;&lt;publisher&gt;American Chemical Society&lt;/publisher&gt;&lt;isbn&gt;0006-2960&lt;/isbn&gt;&lt;urls&gt;&lt;related-urls&gt;&lt;url&gt;http://dx.doi.org/10.1021/bi026589r&lt;/url&gt;&lt;/related-urls&gt;&lt;/urls&gt;&lt;electronic-resource-num&gt;10.1021/bi026589r&lt;/electronic-resource-num&gt;&lt;/record&gt;&lt;/Cite&gt;&lt;/EndNote&gt;</w:instrText>
        </w:r>
        <w:r w:rsidR="004253AC" w:rsidRPr="00D5416F">
          <w:rPr>
            <w:lang w:val="en-US"/>
          </w:rPr>
          <w:fldChar w:fldCharType="separate"/>
        </w:r>
        <w:r w:rsidR="004253AC" w:rsidRPr="00D5416F">
          <w:rPr>
            <w:noProof/>
            <w:vertAlign w:val="superscript"/>
            <w:lang w:val="en-US"/>
          </w:rPr>
          <w:t>31</w:t>
        </w:r>
        <w:r w:rsidR="004253AC" w:rsidRPr="00D5416F">
          <w:rPr>
            <w:lang w:val="en-US"/>
          </w:rPr>
          <w:fldChar w:fldCharType="end"/>
        </w:r>
      </w:hyperlink>
      <w:r w:rsidRPr="00D5416F">
        <w:rPr>
          <w:lang w:val="en-US"/>
        </w:rPr>
        <w:t xml:space="preserve"> We therefore assign the HypD redox activity to the reversible </w:t>
      </w:r>
      <w:r w:rsidR="00ED7B77" w:rsidRPr="00D5416F">
        <w:rPr>
          <w:lang w:val="en-US"/>
        </w:rPr>
        <w:t>(</w:t>
      </w:r>
      <w:r w:rsidRPr="00D5416F">
        <w:rPr>
          <w:lang w:val="en-US"/>
        </w:rPr>
        <w:t>two one-electron</w:t>
      </w:r>
      <w:r w:rsidR="00ED7B77" w:rsidRPr="00D5416F">
        <w:rPr>
          <w:lang w:val="en-US"/>
        </w:rPr>
        <w:t>)</w:t>
      </w:r>
      <w:r w:rsidRPr="00D5416F">
        <w:rPr>
          <w:lang w:val="en-US"/>
        </w:rPr>
        <w:t xml:space="preserve"> oxidation and reduction of the disulfide bond formed between Cys-69 and Cys-72.</w:t>
      </w:r>
      <w:hyperlink w:anchor="_ENREF_13" w:tooltip="Blokesch, 2006 #12" w:history="1">
        <w:r w:rsidR="004253AC" w:rsidRPr="00D5416F">
          <w:rPr>
            <w:lang w:val="en-US"/>
          </w:rPr>
          <w:fldChar w:fldCharType="begin"/>
        </w:r>
        <w:r w:rsidR="004253AC" w:rsidRPr="00D5416F">
          <w:rPr>
            <w:lang w:val="en-US"/>
          </w:rPr>
          <w:instrText xml:space="preserve"> ADDIN EN.CITE &lt;EndNote&gt;&lt;Cite&gt;&lt;Author&gt;Blokesch&lt;/Author&gt;&lt;Year&gt;2006&lt;/Year&gt;&lt;RecNum&gt;12&lt;/RecNum&gt;&lt;DisplayText&gt;&lt;style face="superscript"&gt;13&lt;/style&gt;&lt;/DisplayText&gt;&lt;record&gt;&lt;rec-number&gt;12&lt;/rec-number&gt;&lt;foreign-keys&gt;&lt;key app="EN" db-id="2zedvs0fktd5wues2wbxrp5dzffwexsd59ef"&gt;12&lt;/key&gt;&lt;/foreign-keys&gt;&lt;ref-type name="Journal Article"&gt;17&lt;/ref-type&gt;&lt;contributors&gt;&lt;authors&gt;&lt;author&gt;Blokesch, Melanie&lt;/author&gt;&lt;author&gt;Böck, August&lt;/author&gt;&lt;/authors&gt;&lt;/contributors&gt;&lt;titles&gt;&lt;title&gt;Properties of the [NiFe]-hydrogenase maturation protein HypD&lt;/title&gt;&lt;secondary-title&gt;FEBS Lett.&lt;/secondary-title&gt;&lt;/titles&gt;&lt;periodical&gt;&lt;full-title&gt;FEBS Lett.&lt;/full-title&gt;&lt;/periodical&gt;&lt;pages&gt;4065-4068&lt;/pages&gt;&lt;volume&gt;580&lt;/volume&gt;&lt;number&gt;17&lt;/number&gt;&lt;keywords&gt;&lt;keyword&gt;[NiFe]-hydrogenase&lt;/keyword&gt;&lt;keyword&gt;Maturation&lt;/keyword&gt;&lt;keyword&gt;HypD&lt;/keyword&gt;&lt;keyword&gt;Site-directed mutagenesis&lt;/keyword&gt;&lt;/keywords&gt;&lt;dates&gt;&lt;year&gt;2006&lt;/year&gt;&lt;/dates&gt;&lt;isbn&gt;1873-3468&lt;/isbn&gt;&lt;urls&gt;&lt;related-urls&gt;&lt;url&gt;http://dx.doi.org/10.1016/j.febslet.2006.06.045&lt;/url&gt;&lt;/related-urls&gt;&lt;/urls&gt;&lt;electronic-resource-num&gt;10.1016/j.febslet.2006.06.045&lt;/electronic-resource-num&gt;&lt;/record&gt;&lt;/Cite&gt;&lt;/EndNote&gt;</w:instrText>
        </w:r>
        <w:r w:rsidR="004253AC" w:rsidRPr="00D5416F">
          <w:rPr>
            <w:lang w:val="en-US"/>
          </w:rPr>
          <w:fldChar w:fldCharType="separate"/>
        </w:r>
        <w:r w:rsidR="004253AC" w:rsidRPr="00D5416F">
          <w:rPr>
            <w:noProof/>
            <w:vertAlign w:val="superscript"/>
            <w:lang w:val="en-US"/>
          </w:rPr>
          <w:t>13</w:t>
        </w:r>
        <w:r w:rsidR="004253AC" w:rsidRPr="00D5416F">
          <w:rPr>
            <w:lang w:val="en-US"/>
          </w:rPr>
          <w:fldChar w:fldCharType="end"/>
        </w:r>
      </w:hyperlink>
      <w:r w:rsidRPr="00D5416F">
        <w:rPr>
          <w:lang w:val="en-US"/>
        </w:rPr>
        <w:t xml:space="preserve"> </w:t>
      </w:r>
    </w:p>
    <w:p w14:paraId="47BD793E" w14:textId="1369739F" w:rsidR="00351439" w:rsidRPr="00D5416F" w:rsidRDefault="0035266E" w:rsidP="001510A6">
      <w:pPr>
        <w:jc w:val="center"/>
        <w:rPr>
          <w:rStyle w:val="CommentReference"/>
          <w:sz w:val="19"/>
          <w:szCs w:val="19"/>
        </w:rPr>
      </w:pPr>
      <w:r w:rsidRPr="00D5416F">
        <w:object w:dxaOrig="25560" w:dyaOrig="17850" w14:anchorId="0EABBC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3.25pt;height:123.75pt" o:ole="">
            <v:imagedata r:id="rId13" o:title="" croptop="5298f" cropbottom="2747f" cropleft="3976f" cropright="15356f"/>
          </v:shape>
          <o:OLEObject Type="Embed" ProgID="Origin50.Graph" ShapeID="_x0000_i1025" DrawAspect="Content" ObjectID="_1544013136" r:id="rId14"/>
        </w:object>
      </w:r>
    </w:p>
    <w:p w14:paraId="24B8CBC0" w14:textId="43951F06" w:rsidR="00B37097" w:rsidRPr="00D5416F" w:rsidRDefault="00CF42EE" w:rsidP="006773A1">
      <w:pPr>
        <w:pStyle w:val="VAFigureCaption"/>
      </w:pPr>
      <w:r w:rsidRPr="00D5416F">
        <w:rPr>
          <w:b/>
        </w:rPr>
        <w:t>Figure 3.</w:t>
      </w:r>
      <w:r w:rsidRPr="00D5416F">
        <w:t xml:space="preserve"> </w:t>
      </w:r>
      <w:r w:rsidR="00634CC9" w:rsidRPr="00D5416F">
        <w:t>PF</w:t>
      </w:r>
      <w:r w:rsidR="00634CC9" w:rsidRPr="00D5416F">
        <w:noBreakHyphen/>
      </w:r>
      <w:r w:rsidRPr="00D5416F">
        <w:t>dcV</w:t>
      </w:r>
      <w:r w:rsidR="00384814" w:rsidRPr="00D5416F">
        <w:t xml:space="preserve"> </w:t>
      </w:r>
      <w:r w:rsidR="005A1520" w:rsidRPr="00D5416F">
        <w:t xml:space="preserve">at </w:t>
      </w:r>
      <m:oMath>
        <m:r>
          <m:rPr>
            <m:sty m:val="p"/>
          </m:rPr>
          <w:rPr>
            <w:rFonts w:ascii="Cambria Math" w:hAnsi="Cambria Math"/>
          </w:rPr>
          <m:t>v</m:t>
        </m:r>
        <m:r>
          <w:rPr>
            <w:rFonts w:ascii="Cambria Math" w:hAnsi="Cambria Math"/>
          </w:rPr>
          <m:t>=</m:t>
        </m:r>
        <m:r>
          <m:rPr>
            <m:sty m:val="p"/>
          </m:rPr>
          <w:rPr>
            <w:rFonts w:ascii="Cambria Math" w:hAnsi="Cambria Math"/>
          </w:rPr>
          <m:t xml:space="preserve"> 100</m:t>
        </m:r>
      </m:oMath>
      <w:r w:rsidR="00215971" w:rsidRPr="00D5416F">
        <w:t xml:space="preserve"> </w:t>
      </w:r>
      <w:r w:rsidR="005A1520" w:rsidRPr="00D5416F">
        <w:t>mV s</w:t>
      </w:r>
      <w:r w:rsidR="005A1520" w:rsidRPr="00D5416F">
        <w:rPr>
          <w:vertAlign w:val="superscript"/>
        </w:rPr>
        <w:t>−1</w:t>
      </w:r>
      <w:r w:rsidR="004932DD" w:rsidRPr="00D5416F">
        <w:t xml:space="preserve"> of </w:t>
      </w:r>
      <w:r w:rsidR="00ED1CCB" w:rsidRPr="00D5416F">
        <w:t xml:space="preserve">HypD </w:t>
      </w:r>
      <w:r w:rsidR="00215971" w:rsidRPr="00D5416F">
        <w:t xml:space="preserve">on PGE </w:t>
      </w:r>
      <w:r w:rsidR="00F341CA" w:rsidRPr="00D5416F">
        <w:t>at</w:t>
      </w:r>
      <w:r w:rsidR="00ED1CCB" w:rsidRPr="00D5416F">
        <w:t xml:space="preserve"> pH 7 </w:t>
      </w:r>
      <w:r w:rsidR="00F341CA" w:rsidRPr="00D5416F">
        <w:t xml:space="preserve">in ‘pre-NEM’ buffer-only conditions </w:t>
      </w:r>
      <w:r w:rsidR="00ED1CCB" w:rsidRPr="00D5416F">
        <w:t>(</w:t>
      </w:r>
      <w:r w:rsidR="00C766ED" w:rsidRPr="00D5416F">
        <w:t xml:space="preserve">all data, </w:t>
      </w:r>
      <w:r w:rsidR="00ED1CCB" w:rsidRPr="00D5416F">
        <w:t>black</w:t>
      </w:r>
      <w:r w:rsidR="0004106D" w:rsidRPr="00D5416F">
        <w:t xml:space="preserve"> line</w:t>
      </w:r>
      <w:r w:rsidR="00F341CA" w:rsidRPr="00D5416F">
        <w:t xml:space="preserve">; </w:t>
      </w:r>
      <w:r w:rsidR="003D2A0E" w:rsidRPr="00D5416F">
        <w:t xml:space="preserve">background </w:t>
      </w:r>
      <w:r w:rsidR="00F341CA" w:rsidRPr="00D5416F">
        <w:t>subtracted</w:t>
      </w:r>
      <w:r w:rsidR="0004106D" w:rsidRPr="00D5416F">
        <w:t xml:space="preserve"> signals</w:t>
      </w:r>
      <w:r w:rsidR="00F341CA" w:rsidRPr="00D5416F">
        <w:t xml:space="preserve"> ×10, black dash</w:t>
      </w:r>
      <w:r w:rsidR="0004106D" w:rsidRPr="00D5416F">
        <w:t xml:space="preserve">ed line), in the </w:t>
      </w:r>
      <w:r w:rsidR="00C766ED" w:rsidRPr="00D5416F">
        <w:t>presence of</w:t>
      </w:r>
      <w:r w:rsidR="00ED1CCB" w:rsidRPr="00D5416F">
        <w:t xml:space="preserve"> </w:t>
      </w:r>
      <w:r w:rsidR="00F341CA" w:rsidRPr="00D5416F">
        <w:t>1 mM NEM (scan 1, red</w:t>
      </w:r>
      <w:r w:rsidR="00C766ED" w:rsidRPr="00D5416F">
        <w:t xml:space="preserve"> line</w:t>
      </w:r>
      <w:r w:rsidR="00F341CA" w:rsidRPr="00D5416F">
        <w:t>; scan 2, green</w:t>
      </w:r>
      <w:r w:rsidR="00C766ED" w:rsidRPr="00D5416F">
        <w:t xml:space="preserve"> line</w:t>
      </w:r>
      <w:r w:rsidR="00F341CA" w:rsidRPr="00D5416F">
        <w:t>)</w:t>
      </w:r>
      <w:r w:rsidR="00C766ED" w:rsidRPr="00D5416F">
        <w:t>,</w:t>
      </w:r>
      <w:r w:rsidR="00F341CA" w:rsidRPr="00D5416F">
        <w:t xml:space="preserve"> and </w:t>
      </w:r>
      <w:r w:rsidR="00C766ED" w:rsidRPr="00D5416F">
        <w:t xml:space="preserve">under </w:t>
      </w:r>
      <w:r w:rsidR="00F341CA" w:rsidRPr="00D5416F">
        <w:t>‘post-NEM’ buffer-only conditions (blue</w:t>
      </w:r>
      <w:r w:rsidR="00C766ED" w:rsidRPr="00D5416F">
        <w:t xml:space="preserve"> line</w:t>
      </w:r>
      <w:r w:rsidR="00F341CA" w:rsidRPr="00D5416F">
        <w:t>). Arrows indicate sweep direction</w:t>
      </w:r>
      <w:r w:rsidR="006107FA" w:rsidRPr="00D5416F">
        <w:t>, starting from +0.04 V.</w:t>
      </w:r>
      <w:r w:rsidR="004932DD" w:rsidRPr="00D5416F">
        <w:t xml:space="preserve"> </w:t>
      </w:r>
      <w:r w:rsidR="00384814" w:rsidRPr="00D5416F">
        <w:t>Other conditions: N</w:t>
      </w:r>
      <w:r w:rsidR="00384814" w:rsidRPr="00D5416F">
        <w:rPr>
          <w:vertAlign w:val="subscript"/>
        </w:rPr>
        <w:t>2</w:t>
      </w:r>
      <w:r w:rsidR="00384814" w:rsidRPr="00D5416F">
        <w:t xml:space="preserve"> atmosphere, 25°C.</w:t>
      </w:r>
    </w:p>
    <w:p w14:paraId="25DD1DE2" w14:textId="0A2D77B0" w:rsidR="004932DD" w:rsidRPr="00D5416F" w:rsidRDefault="008A4BB0" w:rsidP="00856F27">
      <w:pPr>
        <w:pStyle w:val="TAMainText"/>
        <w:rPr>
          <w:lang w:val="en-US"/>
        </w:rPr>
      </w:pPr>
      <w:r w:rsidRPr="00D5416F">
        <w:rPr>
          <w:i/>
          <w:lang w:val="en-US"/>
        </w:rPr>
        <w:t xml:space="preserve">HypD </w:t>
      </w:r>
      <w:r w:rsidR="00820AAC" w:rsidRPr="00D5416F">
        <w:rPr>
          <w:i/>
          <w:lang w:val="en-US"/>
        </w:rPr>
        <w:t>PF-</w:t>
      </w:r>
      <w:r w:rsidRPr="00D5416F">
        <w:rPr>
          <w:i/>
          <w:lang w:val="en-US"/>
        </w:rPr>
        <w:t>FT</w:t>
      </w:r>
      <w:r w:rsidR="00820AAC" w:rsidRPr="00D5416F">
        <w:rPr>
          <w:i/>
          <w:lang w:val="en-US"/>
        </w:rPr>
        <w:t>ac</w:t>
      </w:r>
      <w:r w:rsidRPr="00D5416F">
        <w:rPr>
          <w:i/>
          <w:lang w:val="en-US"/>
        </w:rPr>
        <w:t xml:space="preserve">V: </w:t>
      </w:r>
      <w:r w:rsidR="00D43FCA" w:rsidRPr="00D5416F">
        <w:rPr>
          <w:lang w:val="en-US"/>
        </w:rPr>
        <w:t xml:space="preserve">More detailed analysis of the redox chemistry of HypD is facilitated by </w:t>
      </w:r>
      <w:r w:rsidR="00337B62" w:rsidRPr="00D5416F">
        <w:rPr>
          <w:lang w:val="en-US"/>
        </w:rPr>
        <w:t>PF-FTacV</w:t>
      </w:r>
      <w:r w:rsidR="00ED7B77" w:rsidRPr="00D5416F">
        <w:rPr>
          <w:lang w:val="en-US"/>
        </w:rPr>
        <w:t xml:space="preserve">. </w:t>
      </w:r>
      <w:r w:rsidR="002058AD" w:rsidRPr="00D5416F">
        <w:rPr>
          <w:lang w:val="en-US"/>
        </w:rPr>
        <w:t xml:space="preserve"> Figure 4 illustrates the higher sensitivity measurements tha</w:t>
      </w:r>
      <w:r w:rsidR="00C451D4" w:rsidRPr="00D5416F">
        <w:rPr>
          <w:lang w:val="en-US"/>
        </w:rPr>
        <w:t>t</w:t>
      </w:r>
      <w:r w:rsidR="002058AD" w:rsidRPr="00D5416F">
        <w:rPr>
          <w:lang w:val="en-US"/>
        </w:rPr>
        <w:t xml:space="preserve"> are accessible</w:t>
      </w:r>
      <w:r w:rsidR="00337B62" w:rsidRPr="00D5416F">
        <w:rPr>
          <w:lang w:val="en-US"/>
        </w:rPr>
        <w:t xml:space="preserve"> </w:t>
      </w:r>
      <w:r w:rsidR="002058AD" w:rsidRPr="00D5416F">
        <w:rPr>
          <w:lang w:val="en-US"/>
        </w:rPr>
        <w:t>by comparing experiments conducted using both PF-FTacV and PF-dcV to interrogate the same low coverage protein-electrode film.</w:t>
      </w:r>
      <w:r w:rsidR="00B85799" w:rsidRPr="00D5416F">
        <w:rPr>
          <w:lang w:val="en-US"/>
        </w:rPr>
        <w:t xml:space="preserve"> </w:t>
      </w:r>
    </w:p>
    <w:p w14:paraId="0F81429A" w14:textId="0650BA0F" w:rsidR="004932DD" w:rsidRPr="00D5416F" w:rsidRDefault="0035266E" w:rsidP="00560A09">
      <w:pPr>
        <w:jc w:val="left"/>
      </w:pPr>
      <w:r w:rsidRPr="00D5416F">
        <w:rPr>
          <w:noProof/>
          <w:lang w:val="en-GB" w:eastAsia="en-GB"/>
        </w:rPr>
        <w:drawing>
          <wp:inline distT="0" distB="0" distL="0" distR="0" wp14:anchorId="61FE7CAF" wp14:editId="733FD9FA">
            <wp:extent cx="3044825" cy="1920875"/>
            <wp:effectExtent l="0" t="0" r="317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044825" cy="1920875"/>
                    </a:xfrm>
                    <a:prstGeom prst="rect">
                      <a:avLst/>
                    </a:prstGeom>
                  </pic:spPr>
                </pic:pic>
              </a:graphicData>
            </a:graphic>
          </wp:inline>
        </w:drawing>
      </w:r>
    </w:p>
    <w:p w14:paraId="66F68013" w14:textId="5BEE6047" w:rsidR="0035266E" w:rsidRPr="00D5416F" w:rsidRDefault="0035266E" w:rsidP="006773A1">
      <w:pPr>
        <w:pStyle w:val="VAFigureCaption"/>
        <w:rPr>
          <w:b/>
        </w:rPr>
      </w:pPr>
      <w:r w:rsidRPr="00D5416F">
        <w:rPr>
          <w:b/>
        </w:rPr>
        <w:t>Figure 4.</w:t>
      </w:r>
      <w:r w:rsidRPr="00D5416F">
        <w:t xml:space="preserve"> Comparison between (</w:t>
      </w:r>
      <w:r w:rsidR="00112C6D" w:rsidRPr="00D5416F">
        <w:t>left, top to bottom) 6</w:t>
      </w:r>
      <w:r w:rsidR="00112C6D" w:rsidRPr="00D5416F">
        <w:rPr>
          <w:vertAlign w:val="superscript"/>
        </w:rPr>
        <w:t>th</w:t>
      </w:r>
      <w:r w:rsidR="00112C6D" w:rsidRPr="00D5416F">
        <w:t xml:space="preserve"> to 10</w:t>
      </w:r>
      <w:r w:rsidR="00112C6D" w:rsidRPr="00D5416F">
        <w:rPr>
          <w:vertAlign w:val="superscript"/>
        </w:rPr>
        <w:t>th</w:t>
      </w:r>
      <w:r w:rsidR="00112C6D" w:rsidRPr="00D5416F">
        <w:t xml:space="preserve"> harmonics of PF-FTacV measurement of HypD (black lines) and (right)</w:t>
      </w:r>
      <w:r w:rsidRPr="00D5416F">
        <w:t xml:space="preserve"> 500 mVs</w:t>
      </w:r>
      <w:r w:rsidRPr="00D5416F">
        <w:rPr>
          <w:vertAlign w:val="superscript"/>
        </w:rPr>
        <w:t>-1</w:t>
      </w:r>
      <w:r w:rsidRPr="00D5416F">
        <w:t xml:space="preserve"> PF-dcV measurement and of low surface </w:t>
      </w:r>
      <w:r w:rsidRPr="00D5416F">
        <w:lastRenderedPageBreak/>
        <w:t>coverage HypCD film at pH 8, 25</w:t>
      </w:r>
      <w:r w:rsidRPr="00D5416F">
        <w:rPr>
          <w:rFonts w:ascii="Calibri" w:hAnsi="Calibri"/>
        </w:rPr>
        <w:t>°</w:t>
      </w:r>
      <w:r w:rsidRPr="00D5416F">
        <w:t>C, N</w:t>
      </w:r>
      <w:r w:rsidRPr="00D5416F">
        <w:rPr>
          <w:vertAlign w:val="subscript"/>
        </w:rPr>
        <w:t>2</w:t>
      </w:r>
      <w:r w:rsidRPr="00D5416F">
        <w:t xml:space="preserve"> atmosphere. </w:t>
      </w:r>
      <w:r w:rsidR="00112C6D" w:rsidRPr="00D5416F">
        <w:t xml:space="preserve">Protein-free control FTacV data also shown by gray dashed lines. </w:t>
      </w:r>
      <w:r w:rsidRPr="00D5416F">
        <w:t>Other FTacV conditions:</w:t>
      </w:r>
      <w:r w:rsidR="00215971" w:rsidRPr="00D5416F">
        <w:t xml:space="preserve"> </w:t>
      </w:r>
      <m:oMath>
        <m:r>
          <m:rPr>
            <m:sty m:val="p"/>
          </m:rPr>
          <w:rPr>
            <w:rFonts w:ascii="Cambria Math" w:hAnsi="Cambria Math"/>
          </w:rPr>
          <m:t>v</m:t>
        </m:r>
        <m:r>
          <w:rPr>
            <w:rFonts w:ascii="Cambria Math" w:hAnsi="Cambria Math"/>
          </w:rPr>
          <m:t>=</m:t>
        </m:r>
        <m:r>
          <m:rPr>
            <m:sty m:val="p"/>
          </m:rPr>
          <w:rPr>
            <w:rFonts w:ascii="Cambria Math" w:hAnsi="Cambria Math"/>
          </w:rPr>
          <m:t xml:space="preserve"> 22.35</m:t>
        </m:r>
      </m:oMath>
      <w:r w:rsidR="00215971" w:rsidRPr="00D5416F">
        <w:t xml:space="preserve"> mV s</w:t>
      </w:r>
      <w:r w:rsidR="00215971" w:rsidRPr="00D5416F">
        <w:rPr>
          <w:vertAlign w:val="superscript"/>
        </w:rPr>
        <w:t>−1</w:t>
      </w:r>
      <w:r w:rsidR="00215971" w:rsidRPr="00D5416F">
        <w:t xml:space="preserve">, </w:t>
      </w:r>
      <m:oMath>
        <m:r>
          <w:rPr>
            <w:rFonts w:ascii="Cambria Math" w:hAnsi="Cambria Math"/>
          </w:rPr>
          <m:t>f=9</m:t>
        </m:r>
      </m:oMath>
      <w:r w:rsidR="00215971" w:rsidRPr="00D5416F">
        <w:t xml:space="preserve"> Hz, </w:t>
      </w:r>
      <m:oMath>
        <m:r>
          <m:rPr>
            <m:sty m:val="p"/>
          </m:rPr>
          <w:rPr>
            <w:rFonts w:ascii="Cambria Math" w:hAnsi="Cambria Math"/>
            <w:sz w:val="19"/>
            <w:szCs w:val="19"/>
          </w:rPr>
          <m:t>∆E=150</m:t>
        </m:r>
      </m:oMath>
      <w:r w:rsidR="00215971" w:rsidRPr="00D5416F">
        <w:t xml:space="preserve"> mV</w:t>
      </w:r>
      <w:r w:rsidRPr="00D5416F">
        <w:t>.</w:t>
      </w:r>
    </w:p>
    <w:p w14:paraId="0BEB56A6" w14:textId="49443591" w:rsidR="008E26E8" w:rsidRPr="00D5416F" w:rsidRDefault="001614A9" w:rsidP="00856F27">
      <w:pPr>
        <w:pStyle w:val="TAMainText"/>
        <w:rPr>
          <w:lang w:val="en-US"/>
        </w:rPr>
      </w:pPr>
      <w:r w:rsidRPr="00D5416F">
        <w:rPr>
          <w:lang w:val="en-US"/>
        </w:rPr>
        <w:t xml:space="preserve">The PF-dcV measurement is dominated by capacitance, and the faradaic response is invisible against the large </w:t>
      </w:r>
      <w:r w:rsidR="003D2A0E" w:rsidRPr="00D5416F">
        <w:rPr>
          <w:lang w:val="en-US"/>
        </w:rPr>
        <w:t>background</w:t>
      </w:r>
      <w:r w:rsidRPr="00D5416F">
        <w:rPr>
          <w:lang w:val="en-US"/>
        </w:rPr>
        <w:t xml:space="preserve">. In </w:t>
      </w:r>
      <w:r w:rsidR="001F4AF6" w:rsidRPr="00D5416F">
        <w:rPr>
          <w:lang w:val="en-US"/>
        </w:rPr>
        <w:t>PF-</w:t>
      </w:r>
      <w:r w:rsidRPr="00D5416F">
        <w:rPr>
          <w:lang w:val="en-US"/>
        </w:rPr>
        <w:t xml:space="preserve">FTacV, </w:t>
      </w:r>
      <w:r w:rsidR="003D2A0E" w:rsidRPr="00D5416F">
        <w:rPr>
          <w:lang w:val="en-US"/>
        </w:rPr>
        <w:t>background</w:t>
      </w:r>
      <w:r w:rsidRPr="00D5416F">
        <w:rPr>
          <w:lang w:val="en-US"/>
        </w:rPr>
        <w:t>-free, clear faradaic signals are derived by applying a discrete Fourier transform to the total dc plus ac current, to convert the data from the time domain into the frequency domain. The frequency responses (harmonics) are then isolated and transformed back to the time domain via inverse Fourier transformation.</w:t>
      </w:r>
      <w:hyperlink w:anchor="_ENREF_42" w:tooltip=", For the band-pass filters for harmonic n we use smooth Kaiser windows centred around nω and with a bandwidth of 1.5 (in dimensionless units). For the dc harmonic we use a low-pass Hamming window with a cutoff at ω = 1.5. #39" w:history="1">
        <w:r w:rsidR="004253AC" w:rsidRPr="00D5416F">
          <w:rPr>
            <w:lang w:val="en-US"/>
          </w:rPr>
          <w:fldChar w:fldCharType="begin"/>
        </w:r>
        <w:r w:rsidR="004253AC" w:rsidRPr="00D5416F">
          <w:rPr>
            <w:lang w:val="en-US"/>
          </w:rPr>
          <w:instrText xml:space="preserve"> ADDIN EN.CITE &lt;EndNote&gt;&lt;Cite&gt;&lt;RecNum&gt;39&lt;/RecNum&gt;&lt;DisplayText&gt;&lt;style face="superscript"&gt;42&lt;/style&gt;&lt;/DisplayText&gt;&lt;record&gt;&lt;rec-number&gt;39&lt;/rec-number&gt;&lt;foreign-keys&gt;&lt;key app="EN" db-id="2zedvs0fktd5wues2wbxrp5dzffwexsd59ef"&gt;39&lt;/key&gt;&lt;/foreign-keys&gt;&lt;ref-type name="Unpublished Work"&gt;34&lt;/ref-type&gt;&lt;contributors&gt;&lt;/contributors&gt;&lt;titles&gt;&lt;/titles&gt;&lt;dates&gt;&lt;year&gt;&lt;style face="normal" font="default" size="100%"&gt;For the band-pass filters for harmonic &lt;/style&gt;&lt;style face="bold italic" font="default" size="100%"&gt;n&lt;/style&gt;&lt;style face="bold" font="default" size="100%"&gt; &lt;/style&gt;&lt;style face="normal" font="default" size="100%"&gt;we use smooth Kaiser windows centred around &lt;/style&gt;&lt;style face="bold italic" font="default" size="100%"&gt;n&lt;/style&gt;&lt;style face="bold italic" font="default" charset="161" size="100%"&gt;ω&lt;/style&gt;&lt;style face="normal" font="default" charset="161" size="100%"&gt; and with a bandwidth of 1.5 (in dimensionless units). For the dc harmonic we use a low-pass Hamming window with a cutoff at &lt;/style&gt;&lt;style face="bold italic" font="default" charset="161" size="100%"&gt;ω&lt;/style&gt;&lt;style face="normal" font="default" size="100%"&gt; &lt;/style&gt;&lt;style face="normal" font="default" charset="161" size="100%"&gt;=&lt;/style&gt;&lt;style face="normal" font="default" size="100%"&gt; &lt;/style&gt;&lt;style face="normal" font="default" charset="161" size="100%"&gt;1.5.&lt;/style&gt;&lt;/year&gt;&lt;/dates&gt;&lt;urls&gt;&lt;/urls&gt;&lt;/record&gt;&lt;/Cite&gt;&lt;/EndNote&gt;</w:instrText>
        </w:r>
        <w:r w:rsidR="004253AC" w:rsidRPr="00D5416F">
          <w:rPr>
            <w:lang w:val="en-US"/>
          </w:rPr>
          <w:fldChar w:fldCharType="separate"/>
        </w:r>
        <w:r w:rsidR="004253AC" w:rsidRPr="00D5416F">
          <w:rPr>
            <w:noProof/>
            <w:vertAlign w:val="superscript"/>
            <w:lang w:val="en-US"/>
          </w:rPr>
          <w:t>42</w:t>
        </w:r>
        <w:r w:rsidR="004253AC" w:rsidRPr="00D5416F">
          <w:rPr>
            <w:lang w:val="en-US"/>
          </w:rPr>
          <w:fldChar w:fldCharType="end"/>
        </w:r>
      </w:hyperlink>
      <w:r w:rsidRPr="00D5416F">
        <w:rPr>
          <w:lang w:val="en-US"/>
        </w:rPr>
        <w:t xml:space="preserve"> While non-protein capacitive </w:t>
      </w:r>
      <w:r w:rsidR="00944765" w:rsidRPr="00D5416F">
        <w:rPr>
          <w:lang w:val="en-US"/>
        </w:rPr>
        <w:t xml:space="preserve">current </w:t>
      </w:r>
      <w:r w:rsidRPr="00D5416F">
        <w:rPr>
          <w:lang w:val="en-US"/>
        </w:rPr>
        <w:t>provide</w:t>
      </w:r>
      <w:r w:rsidR="00944765" w:rsidRPr="00D5416F">
        <w:rPr>
          <w:lang w:val="en-US"/>
        </w:rPr>
        <w:t>s</w:t>
      </w:r>
      <w:r w:rsidRPr="00D5416F">
        <w:rPr>
          <w:lang w:val="en-US"/>
        </w:rPr>
        <w:t xml:space="preserve"> the majority of the fundamental harmonic signal, and progressively weaker signals up to about the 3</w:t>
      </w:r>
      <w:r w:rsidRPr="00D5416F">
        <w:rPr>
          <w:vertAlign w:val="superscript"/>
          <w:lang w:val="en-US"/>
        </w:rPr>
        <w:t>rd</w:t>
      </w:r>
      <w:r w:rsidRPr="00D5416F">
        <w:rPr>
          <w:lang w:val="en-US"/>
        </w:rPr>
        <w:t xml:space="preserve"> harmonic, the 4</w:t>
      </w:r>
      <w:r w:rsidRPr="00D5416F">
        <w:rPr>
          <w:vertAlign w:val="superscript"/>
          <w:lang w:val="en-US"/>
        </w:rPr>
        <w:t>th</w:t>
      </w:r>
      <w:r w:rsidRPr="00D5416F">
        <w:rPr>
          <w:lang w:val="en-US"/>
        </w:rPr>
        <w:t xml:space="preserve"> and higher order harmonics consist of solely faradaic current. These can be </w:t>
      </w:r>
      <w:r w:rsidR="001510A6" w:rsidRPr="00D5416F">
        <w:rPr>
          <w:lang w:val="en-US"/>
        </w:rPr>
        <w:t>visualized</w:t>
      </w:r>
      <w:r w:rsidRPr="00D5416F">
        <w:rPr>
          <w:lang w:val="en-US"/>
        </w:rPr>
        <w:t xml:space="preserve"> in the absolute current magnitude envelope format used in Figure 4, or alternatively the real and imaginary components of the harmonics can be displayed, as shown later. The x-axis can be </w:t>
      </w:r>
      <w:r w:rsidR="00944765" w:rsidRPr="00D5416F">
        <w:rPr>
          <w:lang w:val="en-US"/>
        </w:rPr>
        <w:t>time</w:t>
      </w:r>
      <w:r w:rsidRPr="00D5416F">
        <w:rPr>
          <w:lang w:val="en-US"/>
        </w:rPr>
        <w:t xml:space="preserve"> or converted into an potential scale using the scan rate. Because of the zero-</w:t>
      </w:r>
      <w:r w:rsidR="003D2A0E" w:rsidRPr="00D5416F">
        <w:rPr>
          <w:lang w:val="en-US"/>
        </w:rPr>
        <w:t>background</w:t>
      </w:r>
      <w:r w:rsidRPr="00D5416F">
        <w:rPr>
          <w:lang w:val="en-US"/>
        </w:rPr>
        <w:t xml:space="preserve">, conversion to a potential scale has enabled us to simply extract ‘midpoint potential’ values by measuring the position of the </w:t>
      </w:r>
      <w:r w:rsidR="001510A6" w:rsidRPr="00D5416F">
        <w:rPr>
          <w:lang w:val="en-US"/>
        </w:rPr>
        <w:t>center</w:t>
      </w:r>
      <w:r w:rsidRPr="00D5416F">
        <w:rPr>
          <w:lang w:val="en-US"/>
        </w:rPr>
        <w:t xml:space="preserve"> of the signals in the forward and back scan sweeps</w:t>
      </w:r>
      <w:r w:rsidR="001F4AF6" w:rsidRPr="00D5416F">
        <w:rPr>
          <w:lang w:val="en-US"/>
        </w:rPr>
        <w:t xml:space="preserve"> of </w:t>
      </w:r>
      <w:r w:rsidR="00944765" w:rsidRPr="00D5416F">
        <w:rPr>
          <w:lang w:val="en-US"/>
        </w:rPr>
        <w:t xml:space="preserve">FTacV </w:t>
      </w:r>
      <w:r w:rsidR="001F4AF6" w:rsidRPr="00D5416F">
        <w:rPr>
          <w:lang w:val="en-US"/>
        </w:rPr>
        <w:t xml:space="preserve">experiments </w:t>
      </w:r>
      <w:r w:rsidRPr="00D5416F">
        <w:rPr>
          <w:lang w:val="en-US"/>
        </w:rPr>
        <w:t xml:space="preserve">conducted on high protein coverage films </w:t>
      </w:r>
      <w:r w:rsidR="001F4AF6" w:rsidRPr="00D5416F">
        <w:rPr>
          <w:lang w:val="en-US"/>
        </w:rPr>
        <w:t>(Figure 5). W</w:t>
      </w:r>
      <w:r w:rsidRPr="00D5416F">
        <w:rPr>
          <w:lang w:val="en-US"/>
        </w:rPr>
        <w:t xml:space="preserve">e find that this HypD midpoint potential has a pH dependence of approx. </w:t>
      </w:r>
      <w:r w:rsidRPr="00D5416F">
        <w:rPr>
          <w:rFonts w:ascii="Times New Roman" w:hAnsi="Times New Roman"/>
          <w:lang w:val="en-US"/>
        </w:rPr>
        <w:t>−</w:t>
      </w:r>
      <w:r w:rsidRPr="00D5416F">
        <w:rPr>
          <w:lang w:val="en-US"/>
        </w:rPr>
        <w:t xml:space="preserve">60 mV per pH unit between pH 4 and 6, reducing to approx. </w:t>
      </w:r>
      <w:r w:rsidRPr="00D5416F">
        <w:rPr>
          <w:rFonts w:ascii="Times New Roman" w:hAnsi="Times New Roman"/>
          <w:lang w:val="en-US"/>
        </w:rPr>
        <w:t>−</w:t>
      </w:r>
      <w:r w:rsidRPr="00D5416F">
        <w:rPr>
          <w:lang w:val="en-US"/>
        </w:rPr>
        <w:t>38 mV per pH unit above pH 7 (Figure 5). Based on the simplistic reaction for disulfide bond making/breaking shown in Figure 1, we expect coupling between proton and electron transfer. However, relative to well-</w:t>
      </w:r>
      <w:r w:rsidR="00014105" w:rsidRPr="00D5416F">
        <w:rPr>
          <w:lang w:val="en-US"/>
        </w:rPr>
        <w:t>characterized</w:t>
      </w:r>
      <w:r w:rsidRPr="00D5416F">
        <w:rPr>
          <w:lang w:val="en-US"/>
        </w:rPr>
        <w:t xml:space="preserve"> proton-coupled protein electron transfers in iron sulfur clusters,</w:t>
      </w:r>
      <w:hyperlink w:anchor="_ENREF_43" w:tooltip="Hirst, 1998 #28" w:history="1">
        <w:r w:rsidR="004253AC" w:rsidRPr="00D5416F">
          <w:rPr>
            <w:lang w:val="en-US"/>
          </w:rPr>
          <w:fldChar w:fldCharType="begin"/>
        </w:r>
        <w:r w:rsidR="004253AC" w:rsidRPr="00D5416F">
          <w:rPr>
            <w:lang w:val="en-US"/>
          </w:rPr>
          <w:instrText xml:space="preserve"> ADDIN EN.CITE &lt;EndNote&gt;&lt;Cite&gt;&lt;Author&gt;Hirst&lt;/Author&gt;&lt;Year&gt;1998&lt;/Year&gt;&lt;RecNum&gt;28&lt;/RecNum&gt;&lt;DisplayText&gt;&lt;style face="superscript"&gt;43&lt;/style&gt;&lt;/DisplayText&gt;&lt;record&gt;&lt;rec-number&gt;28&lt;/rec-number&gt;&lt;foreign-keys&gt;&lt;key app="EN" db-id="2zedvs0fktd5wues2wbxrp5dzffwexsd59ef"&gt;28&lt;/key&gt;&lt;/foreign-keys&gt;&lt;ref-type name="Journal Article"&gt;17&lt;/ref-type&gt;&lt;contributors&gt;&lt;authors&gt;&lt;author&gt;Hirst, Judy&lt;/author&gt;&lt;author&gt;Duff, Jillian L. C.&lt;/author&gt;&lt;author&gt;Jameson, Guy N. L.&lt;/author&gt;&lt;author&gt;Kemper, Mary A.&lt;/author&gt;&lt;author&gt;Burgess, Barbara K.&lt;/author&gt;&lt;author&gt;Armstrong, Fraser A.&lt;/author&gt;&lt;/authors&gt;&lt;/contributors&gt;&lt;titles&gt;&lt;title&gt;Kinetics and Mechanism of Redox-Coupled, Long-Range Proton Transfer in an Iron−Sulfur Protein. Investigation by Fast-Scan Protein-Film Voltammetry&lt;/title&gt;&lt;secondary-title&gt;J. Am. Chem. Soc.&lt;/secondary-title&gt;&lt;/titles&gt;&lt;periodical&gt;&lt;full-title&gt;J. Am. Chem. Soc.&lt;/full-title&gt;&lt;/periodical&gt;&lt;pages&gt;7085-7094&lt;/pages&gt;&lt;volume&gt;120&lt;/volume&gt;&lt;number&gt;28&lt;/number&gt;&lt;dates&gt;&lt;year&gt;1998&lt;/year&gt;&lt;pub-dates&gt;&lt;date&gt;1998/07/01&lt;/date&gt;&lt;/pub-dates&gt;&lt;/dates&gt;&lt;publisher&gt;American Chemical Society&lt;/publisher&gt;&lt;isbn&gt;0002-7863&lt;/isbn&gt;&lt;urls&gt;&lt;related-urls&gt;&lt;url&gt;http://dx.doi.org/10.1021/ja980380c&lt;/url&gt;&lt;/related-urls&gt;&lt;/urls&gt;&lt;electronic-resource-num&gt;10.1021/ja980380c&lt;/electronic-resource-num&gt;&lt;/record&gt;&lt;/Cite&gt;&lt;/EndNote&gt;</w:instrText>
        </w:r>
        <w:r w:rsidR="004253AC" w:rsidRPr="00D5416F">
          <w:rPr>
            <w:lang w:val="en-US"/>
          </w:rPr>
          <w:fldChar w:fldCharType="separate"/>
        </w:r>
        <w:r w:rsidR="004253AC" w:rsidRPr="00D5416F">
          <w:rPr>
            <w:noProof/>
            <w:vertAlign w:val="superscript"/>
            <w:lang w:val="en-US"/>
          </w:rPr>
          <w:t>43</w:t>
        </w:r>
        <w:r w:rsidR="004253AC" w:rsidRPr="00D5416F">
          <w:rPr>
            <w:lang w:val="en-US"/>
          </w:rPr>
          <w:fldChar w:fldCharType="end"/>
        </w:r>
      </w:hyperlink>
      <w:r w:rsidRPr="00D5416F">
        <w:rPr>
          <w:lang w:val="en-US"/>
        </w:rPr>
        <w:t xml:space="preserve"> interpretation of the pH dependence of disulfide redox chemistry is more complex because of the bond making/breaking steps. Ideally, one </w:t>
      </w:r>
      <w:r w:rsidR="001F4AF6" w:rsidRPr="00D5416F">
        <w:rPr>
          <w:lang w:val="en-US"/>
        </w:rPr>
        <w:t>would wish</w:t>
      </w:r>
      <w:r w:rsidRPr="00D5416F">
        <w:rPr>
          <w:lang w:val="en-US"/>
        </w:rPr>
        <w:t xml:space="preserve"> to know the dependence of the reversible potential of each electron transfer step on pH rather than that of the mid-point potential, and this requires simulation.</w:t>
      </w:r>
    </w:p>
    <w:p w14:paraId="1153796D" w14:textId="4A65FCCD" w:rsidR="0035266E" w:rsidRPr="00D5416F" w:rsidRDefault="0035266E" w:rsidP="00856F27">
      <w:pPr>
        <w:pStyle w:val="TAMainText"/>
        <w:rPr>
          <w:kern w:val="20"/>
          <w:szCs w:val="20"/>
          <w:lang w:val="en-US"/>
        </w:rPr>
      </w:pPr>
      <w:r w:rsidRPr="00D5416F">
        <w:rPr>
          <w:noProof/>
          <w:lang w:eastAsia="en-GB"/>
        </w:rPr>
        <w:drawing>
          <wp:inline distT="0" distB="0" distL="0" distR="0" wp14:anchorId="45A012C6" wp14:editId="597DAF2F">
            <wp:extent cx="3044825" cy="1801495"/>
            <wp:effectExtent l="0" t="0" r="317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044825" cy="1801495"/>
                    </a:xfrm>
                    <a:prstGeom prst="rect">
                      <a:avLst/>
                    </a:prstGeom>
                  </pic:spPr>
                </pic:pic>
              </a:graphicData>
            </a:graphic>
          </wp:inline>
        </w:drawing>
      </w:r>
    </w:p>
    <w:p w14:paraId="14CB5EF3" w14:textId="65761523" w:rsidR="004932DD" w:rsidRPr="00D5416F" w:rsidRDefault="0035266E" w:rsidP="001F4AF6">
      <w:pPr>
        <w:pStyle w:val="VAFigureCaption"/>
        <w:rPr>
          <w:rStyle w:val="CommentReference"/>
          <w:sz w:val="18"/>
          <w:szCs w:val="20"/>
        </w:rPr>
      </w:pPr>
      <w:r w:rsidRPr="00D5416F">
        <w:rPr>
          <w:b/>
        </w:rPr>
        <w:t>Figure 5.</w:t>
      </w:r>
      <w:r w:rsidRPr="00D5416F">
        <w:t xml:space="preserve"> </w:t>
      </w:r>
      <w:r w:rsidR="001F4AF6" w:rsidRPr="00D5416F">
        <w:t xml:space="preserve">(left) </w:t>
      </w:r>
      <w:r w:rsidR="005315D0" w:rsidRPr="00D5416F">
        <w:t>The 6</w:t>
      </w:r>
      <w:r w:rsidR="005315D0" w:rsidRPr="00D5416F">
        <w:rPr>
          <w:vertAlign w:val="superscript"/>
        </w:rPr>
        <w:t>th</w:t>
      </w:r>
      <w:r w:rsidR="005315D0" w:rsidRPr="00D5416F">
        <w:t xml:space="preserve"> to 10</w:t>
      </w:r>
      <w:r w:rsidR="005315D0" w:rsidRPr="00D5416F">
        <w:rPr>
          <w:vertAlign w:val="superscript"/>
        </w:rPr>
        <w:t>th</w:t>
      </w:r>
      <w:r w:rsidR="005315D0" w:rsidRPr="00D5416F">
        <w:t xml:space="preserve"> harmonics of the </w:t>
      </w:r>
      <w:r w:rsidR="001F4AF6" w:rsidRPr="00D5416F">
        <w:t>PF-FTacV data for a high surface-coverage HypD electrode-film measured at pH 6, 25°C, N</w:t>
      </w:r>
      <w:r w:rsidR="001F4AF6" w:rsidRPr="00D5416F">
        <w:rPr>
          <w:vertAlign w:val="subscript"/>
        </w:rPr>
        <w:t>2</w:t>
      </w:r>
      <w:r w:rsidR="001F4AF6" w:rsidRPr="00D5416F">
        <w:t xml:space="preserve"> atmosphere, </w:t>
      </w:r>
      <m:oMath>
        <m:r>
          <m:rPr>
            <m:sty m:val="p"/>
          </m:rPr>
          <w:rPr>
            <w:rFonts w:ascii="Cambria Math" w:hAnsi="Cambria Math"/>
          </w:rPr>
          <m:t>v</m:t>
        </m:r>
        <m:r>
          <w:rPr>
            <w:rFonts w:ascii="Cambria Math" w:hAnsi="Cambria Math"/>
          </w:rPr>
          <m:t>=</m:t>
        </m:r>
        <m:r>
          <m:rPr>
            <m:sty m:val="p"/>
          </m:rPr>
          <w:rPr>
            <w:rFonts w:ascii="Cambria Math" w:hAnsi="Cambria Math"/>
          </w:rPr>
          <m:t xml:space="preserve"> 22.35</m:t>
        </m:r>
      </m:oMath>
      <w:r w:rsidR="001F4AF6" w:rsidRPr="00D5416F">
        <w:t xml:space="preserve"> mV s</w:t>
      </w:r>
      <w:r w:rsidR="001F4AF6" w:rsidRPr="00D5416F">
        <w:rPr>
          <w:vertAlign w:val="superscript"/>
        </w:rPr>
        <w:t>−1</w:t>
      </w:r>
      <w:r w:rsidR="001F4AF6" w:rsidRPr="00D5416F">
        <w:t xml:space="preserve">, </w:t>
      </w:r>
      <m:oMath>
        <m:r>
          <w:rPr>
            <w:rFonts w:ascii="Cambria Math" w:hAnsi="Cambria Math"/>
          </w:rPr>
          <m:t>f=9</m:t>
        </m:r>
      </m:oMath>
      <w:r w:rsidR="001F4AF6" w:rsidRPr="00D5416F">
        <w:t xml:space="preserve"> Hz, </w:t>
      </w:r>
      <m:oMath>
        <m:r>
          <m:rPr>
            <m:sty m:val="b"/>
          </m:rPr>
          <w:rPr>
            <w:rFonts w:ascii="Cambria Math" w:hAnsi="Cambria Math"/>
            <w:sz w:val="19"/>
            <w:szCs w:val="19"/>
          </w:rPr>
          <m:t>∆E=</m:t>
        </m:r>
        <m:r>
          <m:rPr>
            <m:sty m:val="p"/>
          </m:rPr>
          <w:rPr>
            <w:rFonts w:ascii="Cambria Math" w:hAnsi="Cambria Math"/>
            <w:sz w:val="19"/>
            <w:szCs w:val="19"/>
          </w:rPr>
          <m:t>150</m:t>
        </m:r>
      </m:oMath>
      <w:r w:rsidR="0093582C" w:rsidRPr="00D5416F">
        <w:t xml:space="preserve"> </w:t>
      </w:r>
      <w:r w:rsidR="001F4AF6" w:rsidRPr="00D5416F">
        <w:t xml:space="preserve">mV. (right) </w:t>
      </w:r>
      <w:r w:rsidRPr="00D5416F">
        <w:t xml:space="preserve">pH dependence of midpoint potentials as determined from experiments </w:t>
      </w:r>
      <w:r w:rsidR="001F4AF6" w:rsidRPr="00D5416F">
        <w:t xml:space="preserve">such as that shown, conducted </w:t>
      </w:r>
      <w:r w:rsidRPr="00D5416F">
        <w:t>in different buffer solutions. Error bars indicate the standard error of at least 3</w:t>
      </w:r>
      <w:r w:rsidR="001F4AF6" w:rsidRPr="00D5416F">
        <w:t xml:space="preserve"> </w:t>
      </w:r>
      <w:r w:rsidRPr="00D5416F">
        <w:t xml:space="preserve">repeat experiments. </w:t>
      </w:r>
    </w:p>
    <w:p w14:paraId="24CF4AB7" w14:textId="34370567" w:rsidR="00AF3535" w:rsidRPr="00D5416F" w:rsidRDefault="00E85E81" w:rsidP="00856F27">
      <w:pPr>
        <w:pStyle w:val="TAMainText"/>
        <w:rPr>
          <w:lang w:val="en-US"/>
        </w:rPr>
      </w:pPr>
      <w:r w:rsidRPr="00D5416F">
        <w:rPr>
          <w:i/>
          <w:lang w:val="en-US"/>
        </w:rPr>
        <w:t>PF-</w:t>
      </w:r>
      <w:r w:rsidR="00B657E2" w:rsidRPr="00D5416F">
        <w:rPr>
          <w:i/>
          <w:lang w:val="en-US"/>
        </w:rPr>
        <w:t>FT</w:t>
      </w:r>
      <w:r w:rsidRPr="00D5416F">
        <w:rPr>
          <w:i/>
          <w:lang w:val="en-US"/>
        </w:rPr>
        <w:t>ac</w:t>
      </w:r>
      <w:r w:rsidR="00B657E2" w:rsidRPr="00D5416F">
        <w:rPr>
          <w:i/>
          <w:lang w:val="en-US"/>
        </w:rPr>
        <w:t>V</w:t>
      </w:r>
      <w:r w:rsidR="003A07F2" w:rsidRPr="00D5416F">
        <w:rPr>
          <w:i/>
          <w:lang w:val="en-US"/>
        </w:rPr>
        <w:t xml:space="preserve"> </w:t>
      </w:r>
      <w:r w:rsidR="00A8666A" w:rsidRPr="00D5416F">
        <w:rPr>
          <w:i/>
          <w:lang w:val="en-US"/>
        </w:rPr>
        <w:t xml:space="preserve">Parameter </w:t>
      </w:r>
      <w:r w:rsidRPr="00D5416F">
        <w:rPr>
          <w:i/>
          <w:lang w:val="en-US"/>
        </w:rPr>
        <w:t>Optimization</w:t>
      </w:r>
      <w:r w:rsidR="00D34DFD" w:rsidRPr="00D5416F">
        <w:rPr>
          <w:lang w:val="en-US"/>
        </w:rPr>
        <w:t xml:space="preserve">: </w:t>
      </w:r>
      <w:r w:rsidR="00703617" w:rsidRPr="00D5416F">
        <w:rPr>
          <w:lang w:val="en-US"/>
        </w:rPr>
        <w:t>In the case of</w:t>
      </w:r>
      <w:r w:rsidR="00867D11" w:rsidRPr="00D5416F">
        <w:rPr>
          <w:lang w:val="en-US"/>
        </w:rPr>
        <w:t xml:space="preserve"> the</w:t>
      </w:r>
      <w:r w:rsidR="00703617" w:rsidRPr="00D5416F">
        <w:rPr>
          <w:lang w:val="en-US"/>
        </w:rPr>
        <w:t xml:space="preserve"> </w:t>
      </w:r>
      <w:r w:rsidR="00703617" w:rsidRPr="00D5416F">
        <w:rPr>
          <w:i/>
          <w:lang w:val="en-US"/>
        </w:rPr>
        <w:t>E. coli</w:t>
      </w:r>
      <w:r w:rsidR="00703617" w:rsidRPr="00D5416F">
        <w:rPr>
          <w:lang w:val="en-US"/>
        </w:rPr>
        <w:t xml:space="preserve"> HypD </w:t>
      </w:r>
      <w:r w:rsidR="00703617" w:rsidRPr="00D5416F">
        <w:rPr>
          <w:iCs/>
          <w:lang w:val="en-US"/>
        </w:rPr>
        <w:t xml:space="preserve">surface confined process </w:t>
      </w:r>
      <w:r w:rsidR="00244840" w:rsidRPr="00D5416F">
        <w:rPr>
          <w:iCs/>
          <w:lang w:val="en-US"/>
        </w:rPr>
        <w:t>studied here</w:t>
      </w:r>
      <w:r w:rsidR="00703617" w:rsidRPr="00D5416F">
        <w:rPr>
          <w:lang w:val="en-US"/>
        </w:rPr>
        <w:t xml:space="preserve">, </w:t>
      </w:r>
      <w:r w:rsidR="001D4E08" w:rsidRPr="00D5416F">
        <w:rPr>
          <w:lang w:val="en-US"/>
        </w:rPr>
        <w:t xml:space="preserve">the </w:t>
      </w:r>
      <w:r w:rsidR="00100DFE" w:rsidRPr="00D5416F">
        <w:rPr>
          <w:lang w:val="en-US"/>
        </w:rPr>
        <w:t xml:space="preserve">model </w:t>
      </w:r>
      <w:r w:rsidR="001D4E08" w:rsidRPr="00D5416F">
        <w:rPr>
          <w:lang w:val="en-US"/>
        </w:rPr>
        <w:t>introduced</w:t>
      </w:r>
      <w:r w:rsidR="00867D11" w:rsidRPr="00D5416F">
        <w:rPr>
          <w:lang w:val="en-US"/>
        </w:rPr>
        <w:t xml:space="preserve"> </w:t>
      </w:r>
      <w:r w:rsidR="00100DFE" w:rsidRPr="00D5416F">
        <w:rPr>
          <w:lang w:val="en-US"/>
        </w:rPr>
        <w:t xml:space="preserve">to describe </w:t>
      </w:r>
      <w:r w:rsidR="00703617" w:rsidRPr="00D5416F">
        <w:rPr>
          <w:lang w:val="en-US"/>
        </w:rPr>
        <w:t xml:space="preserve">the assumed </w:t>
      </w:r>
      <w:r w:rsidR="00100DFE" w:rsidRPr="00D5416F">
        <w:rPr>
          <w:lang w:val="en-US"/>
        </w:rPr>
        <w:t>1e</w:t>
      </w:r>
      <w:r w:rsidR="00100DFE" w:rsidRPr="00D5416F">
        <w:rPr>
          <w:vertAlign w:val="superscript"/>
          <w:lang w:val="en-US"/>
        </w:rPr>
        <w:t xml:space="preserve">- </w:t>
      </w:r>
      <w:r w:rsidR="00100DFE" w:rsidRPr="00D5416F">
        <w:rPr>
          <w:lang w:val="en-US"/>
        </w:rPr>
        <w:t>+ 1e</w:t>
      </w:r>
      <w:r w:rsidR="00100DFE" w:rsidRPr="00D5416F">
        <w:rPr>
          <w:vertAlign w:val="superscript"/>
          <w:lang w:val="en-US"/>
        </w:rPr>
        <w:t>-</w:t>
      </w:r>
      <w:r w:rsidR="00100DFE" w:rsidRPr="00D5416F">
        <w:rPr>
          <w:lang w:val="en-US"/>
        </w:rPr>
        <w:t xml:space="preserve"> protein-film redox transition on a high capacitance electrode (see Theory</w:t>
      </w:r>
      <w:r w:rsidR="001D4E08" w:rsidRPr="00D5416F">
        <w:rPr>
          <w:lang w:val="en-US"/>
        </w:rPr>
        <w:t>)</w:t>
      </w:r>
      <w:r w:rsidR="00867D11" w:rsidRPr="00D5416F">
        <w:rPr>
          <w:lang w:val="en-US"/>
        </w:rPr>
        <w:t>,</w:t>
      </w:r>
      <w:r w:rsidR="00703617" w:rsidRPr="00D5416F">
        <w:rPr>
          <w:lang w:val="en-US"/>
        </w:rPr>
        <w:t xml:space="preserve"> </w:t>
      </w:r>
      <w:r w:rsidR="00100DFE" w:rsidRPr="00D5416F">
        <w:rPr>
          <w:lang w:val="en-US"/>
        </w:rPr>
        <w:t>giv</w:t>
      </w:r>
      <w:r w:rsidR="00703617" w:rsidRPr="00D5416F">
        <w:rPr>
          <w:lang w:val="en-US"/>
        </w:rPr>
        <w:t>e</w:t>
      </w:r>
      <w:r w:rsidR="001D4E08" w:rsidRPr="00D5416F">
        <w:rPr>
          <w:lang w:val="en-US"/>
        </w:rPr>
        <w:t>s</w:t>
      </w:r>
      <w:r w:rsidR="00100DFE" w:rsidRPr="00D5416F">
        <w:rPr>
          <w:lang w:val="en-US"/>
        </w:rPr>
        <w:t xml:space="preserve"> </w:t>
      </w:r>
      <w:r w:rsidR="00100DFE" w:rsidRPr="00D5416F">
        <w:rPr>
          <w:lang w:val="en-US"/>
        </w:rPr>
        <w:lastRenderedPageBreak/>
        <w:t xml:space="preserve">rise to </w:t>
      </w:r>
      <w:r w:rsidR="00867D11" w:rsidRPr="00D5416F">
        <w:rPr>
          <w:lang w:val="en-US"/>
        </w:rPr>
        <w:t>simulated</w:t>
      </w:r>
      <w:r w:rsidR="00100DFE" w:rsidRPr="00D5416F">
        <w:rPr>
          <w:lang w:val="en-US"/>
        </w:rPr>
        <w:t xml:space="preserve"> responses </w:t>
      </w:r>
      <w:r w:rsidR="00244840" w:rsidRPr="00D5416F">
        <w:rPr>
          <w:lang w:val="en-US"/>
        </w:rPr>
        <w:t xml:space="preserve">that </w:t>
      </w:r>
      <w:r w:rsidR="00AF3535" w:rsidRPr="00D5416F">
        <w:rPr>
          <w:lang w:val="en-US"/>
        </w:rPr>
        <w:t xml:space="preserve">can be </w:t>
      </w:r>
      <w:r w:rsidR="00244840" w:rsidRPr="00D5416F">
        <w:rPr>
          <w:lang w:val="en-US"/>
        </w:rPr>
        <w:t>visually</w:t>
      </w:r>
      <w:r w:rsidR="00AF3535" w:rsidRPr="00D5416F">
        <w:rPr>
          <w:lang w:val="en-US"/>
        </w:rPr>
        <w:t xml:space="preserve"> compared </w:t>
      </w:r>
      <w:r w:rsidR="00244840" w:rsidRPr="00D5416F">
        <w:rPr>
          <w:lang w:val="en-US"/>
        </w:rPr>
        <w:t xml:space="preserve">to the experimental data </w:t>
      </w:r>
      <w:r w:rsidR="00AF3535" w:rsidRPr="00D5416F">
        <w:rPr>
          <w:lang w:val="en-US"/>
        </w:rPr>
        <w:t xml:space="preserve">in </w:t>
      </w:r>
      <w:r w:rsidR="00974D65" w:rsidRPr="00D5416F">
        <w:rPr>
          <w:lang w:val="en-US"/>
        </w:rPr>
        <w:t xml:space="preserve">both </w:t>
      </w:r>
      <w:r w:rsidR="00AF3535" w:rsidRPr="00D5416F">
        <w:rPr>
          <w:lang w:val="en-US"/>
        </w:rPr>
        <w:t xml:space="preserve">the </w:t>
      </w:r>
      <w:r w:rsidR="00974D65" w:rsidRPr="00D5416F">
        <w:rPr>
          <w:lang w:val="en-US"/>
        </w:rPr>
        <w:t xml:space="preserve">absolute current </w:t>
      </w:r>
      <w:r w:rsidR="00AF3535" w:rsidRPr="00D5416F">
        <w:rPr>
          <w:lang w:val="en-US"/>
        </w:rPr>
        <w:t>magnit</w:t>
      </w:r>
      <w:r w:rsidR="00867D11" w:rsidRPr="00D5416F">
        <w:rPr>
          <w:lang w:val="en-US"/>
        </w:rPr>
        <w:t xml:space="preserve">ude form </w:t>
      </w:r>
      <w:r w:rsidR="00244840" w:rsidRPr="00D5416F">
        <w:rPr>
          <w:lang w:val="en-US"/>
        </w:rPr>
        <w:t>used in Figure</w:t>
      </w:r>
      <w:r w:rsidR="00421C41" w:rsidRPr="00D5416F">
        <w:rPr>
          <w:lang w:val="en-US"/>
        </w:rPr>
        <w:t>s</w:t>
      </w:r>
      <w:r w:rsidR="00244840" w:rsidRPr="00D5416F">
        <w:rPr>
          <w:lang w:val="en-US"/>
        </w:rPr>
        <w:t xml:space="preserve"> 4</w:t>
      </w:r>
      <w:r w:rsidR="00421C41" w:rsidRPr="00D5416F">
        <w:rPr>
          <w:lang w:val="en-US"/>
        </w:rPr>
        <w:t xml:space="preserve"> and 5</w:t>
      </w:r>
      <w:r w:rsidR="00867D11" w:rsidRPr="00D5416F">
        <w:rPr>
          <w:lang w:val="en-US"/>
        </w:rPr>
        <w:t xml:space="preserve"> and </w:t>
      </w:r>
      <w:r w:rsidR="00AF3535" w:rsidRPr="00D5416F">
        <w:rPr>
          <w:lang w:val="en-US"/>
        </w:rPr>
        <w:t>earlier publications</w:t>
      </w:r>
      <w:r w:rsidR="00244840" w:rsidRPr="00D5416F">
        <w:rPr>
          <w:lang w:val="en-US"/>
        </w:rPr>
        <w:t>,</w:t>
      </w:r>
      <w:hyperlink w:anchor="_ENREF_19" w:tooltip="Lee, 2011 #33" w:history="1">
        <w:r w:rsidR="004253AC" w:rsidRPr="00D5416F">
          <w:rPr>
            <w:lang w:val="en-US"/>
          </w:rPr>
          <w:fldChar w:fldCharType="begin">
            <w:fldData xml:space="preserve">PEVuZE5vdGU+PENpdGU+PEF1dGhvcj5BZGFtc29uPC9BdXRob3I+PFllYXI+MjAxNTwvWWVhcj48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</w:fldData>
          </w:fldChar>
        </w:r>
        <w:r w:rsidR="004253AC" w:rsidRPr="00D5416F">
          <w:rPr>
            <w:lang w:val="en-US"/>
          </w:rPr>
          <w:instrText xml:space="preserve"> ADDIN EN.CITE </w:instrText>
        </w:r>
        <w:r w:rsidR="004253AC" w:rsidRPr="00D5416F">
          <w:rPr>
            <w:lang w:val="en-US"/>
          </w:rPr>
          <w:fldChar w:fldCharType="begin">
            <w:fldData xml:space="preserve">PEVuZE5vdGU+PENpdGU+PEF1dGhvcj5BZGFtc29uPC9BdXRob3I+PFllYXI+MjAxNTwvWWVhcj48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</w:fldData>
          </w:fldChar>
        </w:r>
        <w:r w:rsidR="004253AC" w:rsidRPr="00D5416F">
          <w:rPr>
            <w:lang w:val="en-US"/>
          </w:rPr>
          <w:instrText xml:space="preserve"> ADDIN EN.CITE.DATA </w:instrText>
        </w:r>
        <w:r w:rsidR="004253AC" w:rsidRPr="00D5416F">
          <w:rPr>
            <w:lang w:val="en-US"/>
          </w:rPr>
        </w:r>
        <w:r w:rsidR="004253AC" w:rsidRPr="00D5416F">
          <w:rPr>
            <w:lang w:val="en-US"/>
          </w:rPr>
          <w:fldChar w:fldCharType="end"/>
        </w:r>
        <w:r w:rsidR="004253AC" w:rsidRPr="00D5416F">
          <w:rPr>
            <w:lang w:val="en-US"/>
          </w:rPr>
        </w:r>
        <w:r w:rsidR="004253AC" w:rsidRPr="00D5416F">
          <w:rPr>
            <w:lang w:val="en-US"/>
          </w:rPr>
          <w:fldChar w:fldCharType="separate"/>
        </w:r>
        <w:r w:rsidR="004253AC" w:rsidRPr="00D5416F">
          <w:rPr>
            <w:noProof/>
            <w:vertAlign w:val="superscript"/>
            <w:lang w:val="en-US"/>
          </w:rPr>
          <w:t>19-23</w:t>
        </w:r>
        <w:r w:rsidR="004253AC" w:rsidRPr="00D5416F">
          <w:rPr>
            <w:lang w:val="en-US"/>
          </w:rPr>
          <w:fldChar w:fldCharType="end"/>
        </w:r>
      </w:hyperlink>
      <w:r w:rsidR="00244840" w:rsidRPr="00D5416F">
        <w:rPr>
          <w:lang w:val="en-US"/>
        </w:rPr>
        <w:t xml:space="preserve"> </w:t>
      </w:r>
      <w:r w:rsidR="00974D65" w:rsidRPr="00D5416F">
        <w:rPr>
          <w:lang w:val="en-US"/>
        </w:rPr>
        <w:t>and</w:t>
      </w:r>
      <w:r w:rsidR="00AF3535" w:rsidRPr="00D5416F">
        <w:rPr>
          <w:lang w:val="en-US"/>
        </w:rPr>
        <w:t xml:space="preserve"> in the more sophisticated real and imaginary com</w:t>
      </w:r>
      <w:r w:rsidR="004C5C47" w:rsidRPr="00D5416F">
        <w:rPr>
          <w:lang w:val="en-US"/>
        </w:rPr>
        <w:t>ponent form,</w:t>
      </w:r>
      <w:r w:rsidR="00867D11" w:rsidRPr="00D5416F">
        <w:rPr>
          <w:lang w:val="en-US"/>
        </w:rPr>
        <w:t xml:space="preserve"> as commonly </w:t>
      </w:r>
      <w:r w:rsidR="004C5C47" w:rsidRPr="00D5416F">
        <w:rPr>
          <w:lang w:val="en-US"/>
        </w:rPr>
        <w:t>used</w:t>
      </w:r>
      <w:r w:rsidR="00867D11" w:rsidRPr="00D5416F">
        <w:rPr>
          <w:lang w:val="en-US"/>
        </w:rPr>
        <w:t xml:space="preserve"> </w:t>
      </w:r>
      <w:r w:rsidR="00AF3535" w:rsidRPr="00D5416F">
        <w:rPr>
          <w:lang w:val="en-US"/>
        </w:rPr>
        <w:t>in impedance s</w:t>
      </w:r>
      <w:r w:rsidR="004C5C47" w:rsidRPr="00D5416F">
        <w:rPr>
          <w:lang w:val="en-US"/>
        </w:rPr>
        <w:t xml:space="preserve">pectroscopy </w:t>
      </w:r>
      <w:r w:rsidR="00974D65" w:rsidRPr="00D5416F">
        <w:rPr>
          <w:lang w:val="en-US"/>
        </w:rPr>
        <w:t>(Figure</w:t>
      </w:r>
      <w:r w:rsidR="00421C41" w:rsidRPr="00D5416F">
        <w:rPr>
          <w:lang w:val="en-US"/>
        </w:rPr>
        <w:t xml:space="preserve"> 6</w:t>
      </w:r>
      <w:r w:rsidR="00974D65" w:rsidRPr="00D5416F">
        <w:rPr>
          <w:lang w:val="en-US"/>
        </w:rPr>
        <w:t>)</w:t>
      </w:r>
      <w:r w:rsidR="004C5C47" w:rsidRPr="00D5416F">
        <w:rPr>
          <w:lang w:val="en-US"/>
        </w:rPr>
        <w:t>. A caveat to using the latter display style is that</w:t>
      </w:r>
      <w:r w:rsidR="00AF3535" w:rsidRPr="00D5416F">
        <w:rPr>
          <w:lang w:val="en-US"/>
        </w:rPr>
        <w:t xml:space="preserve"> the phase a</w:t>
      </w:r>
      <w:r w:rsidR="00867D11" w:rsidRPr="00D5416F">
        <w:rPr>
          <w:lang w:val="en-US"/>
        </w:rPr>
        <w:t>ngle information</w:t>
      </w:r>
      <w:r w:rsidR="004C5C47" w:rsidRPr="00D5416F">
        <w:rPr>
          <w:lang w:val="en-US"/>
        </w:rPr>
        <w:t xml:space="preserve"> must be</w:t>
      </w:r>
      <w:r w:rsidR="00867D11" w:rsidRPr="00D5416F">
        <w:rPr>
          <w:lang w:val="en-US"/>
        </w:rPr>
        <w:t xml:space="preserve"> calibrated </w:t>
      </w:r>
      <w:r w:rsidR="00AF3535" w:rsidRPr="00D5416F">
        <w:rPr>
          <w:lang w:val="en-US"/>
        </w:rPr>
        <w:t>carefully</w:t>
      </w:r>
      <w:r w:rsidR="004C5C47" w:rsidRPr="00D5416F">
        <w:rPr>
          <w:lang w:val="en-US"/>
        </w:rPr>
        <w:t>,</w:t>
      </w:r>
      <w:r w:rsidR="00AF3535" w:rsidRPr="00D5416F">
        <w:rPr>
          <w:lang w:val="en-US"/>
        </w:rPr>
        <w:t xml:space="preserve"> as </w:t>
      </w:r>
      <w:r w:rsidR="00A4344A" w:rsidRPr="00D5416F">
        <w:rPr>
          <w:lang w:val="en-US"/>
        </w:rPr>
        <w:t>described here</w:t>
      </w:r>
      <w:r w:rsidR="001D4E08" w:rsidRPr="00D5416F">
        <w:rPr>
          <w:lang w:val="en-US"/>
        </w:rPr>
        <w:t>.</w:t>
      </w:r>
      <w:r w:rsidR="00244840" w:rsidRPr="00D5416F">
        <w:rPr>
          <w:lang w:val="en-US"/>
        </w:rPr>
        <w:t xml:space="preserve"> </w:t>
      </w:r>
    </w:p>
    <w:p w14:paraId="531AD56B" w14:textId="14FB0BF3" w:rsidR="002A4B6D" w:rsidRPr="00D5416F" w:rsidRDefault="004C5C47" w:rsidP="00856F27">
      <w:pPr>
        <w:pStyle w:val="TAMainText"/>
        <w:rPr>
          <w:lang w:val="en-US"/>
        </w:rPr>
      </w:pPr>
      <w:r w:rsidRPr="00D5416F">
        <w:rPr>
          <w:lang w:val="en-US"/>
        </w:rPr>
        <w:t xml:space="preserve">Unlike </w:t>
      </w:r>
      <w:r w:rsidR="00CD455F" w:rsidRPr="00D5416F">
        <w:rPr>
          <w:lang w:val="en-US"/>
        </w:rPr>
        <w:t xml:space="preserve">most </w:t>
      </w:r>
      <w:r w:rsidRPr="00D5416F">
        <w:rPr>
          <w:lang w:val="en-US"/>
        </w:rPr>
        <w:t xml:space="preserve">PF-FTacV studies, </w:t>
      </w:r>
      <w:r w:rsidR="00FE504C" w:rsidRPr="00D5416F">
        <w:rPr>
          <w:lang w:val="en-US"/>
        </w:rPr>
        <w:t>a</w:t>
      </w:r>
      <w:r w:rsidR="00CD455F" w:rsidRPr="00D5416F">
        <w:rPr>
          <w:lang w:val="en-US"/>
        </w:rPr>
        <w:t xml:space="preserve"> new</w:t>
      </w:r>
      <w:r w:rsidRPr="00D5416F">
        <w:rPr>
          <w:lang w:val="en-US"/>
        </w:rPr>
        <w:t xml:space="preserve"> automated</w:t>
      </w:r>
      <w:r w:rsidR="00BC5748" w:rsidRPr="00D5416F">
        <w:rPr>
          <w:lang w:val="en-US"/>
        </w:rPr>
        <w:t xml:space="preserve"> </w:t>
      </w:r>
      <w:r w:rsidR="00ED7B77" w:rsidRPr="00D5416F">
        <w:rPr>
          <w:lang w:val="en-US"/>
        </w:rPr>
        <w:t xml:space="preserve">(rather than manual) </w:t>
      </w:r>
      <w:r w:rsidR="00BC5748" w:rsidRPr="00D5416F">
        <w:rPr>
          <w:lang w:val="en-US"/>
        </w:rPr>
        <w:t xml:space="preserve">process </w:t>
      </w:r>
      <w:r w:rsidR="00FE504C" w:rsidRPr="00D5416F">
        <w:rPr>
          <w:lang w:val="en-US"/>
        </w:rPr>
        <w:t>for</w:t>
      </w:r>
      <w:r w:rsidR="00BC5748" w:rsidRPr="00D5416F">
        <w:rPr>
          <w:lang w:val="en-US"/>
        </w:rPr>
        <w:t xml:space="preserve"> find</w:t>
      </w:r>
      <w:r w:rsidR="00FE504C" w:rsidRPr="00D5416F">
        <w:rPr>
          <w:lang w:val="en-US"/>
        </w:rPr>
        <w:t>ing</w:t>
      </w:r>
      <w:r w:rsidR="00BC5748" w:rsidRPr="00D5416F">
        <w:rPr>
          <w:lang w:val="en-US"/>
        </w:rPr>
        <w:t xml:space="preserve"> the </w:t>
      </w:r>
      <w:r w:rsidR="00A8666A" w:rsidRPr="00D5416F">
        <w:rPr>
          <w:lang w:val="en-US"/>
        </w:rPr>
        <w:t xml:space="preserve">parameter </w:t>
      </w:r>
      <w:r w:rsidR="00BC5748" w:rsidRPr="00D5416F">
        <w:rPr>
          <w:lang w:val="en-US"/>
        </w:rPr>
        <w:t>values that give the best match between simulated</w:t>
      </w:r>
      <w:r w:rsidR="000865B7" w:rsidRPr="00D5416F">
        <w:rPr>
          <w:lang w:val="en-US"/>
        </w:rPr>
        <w:t xml:space="preserve"> (numerical)</w:t>
      </w:r>
      <w:r w:rsidR="00BC5748" w:rsidRPr="00D5416F">
        <w:rPr>
          <w:lang w:val="en-US"/>
        </w:rPr>
        <w:t xml:space="preserve"> and experimental data</w:t>
      </w:r>
      <w:r w:rsidR="00FE504C" w:rsidRPr="00D5416F">
        <w:rPr>
          <w:lang w:val="en-US"/>
        </w:rPr>
        <w:t xml:space="preserve"> has been developed</w:t>
      </w:r>
      <w:r w:rsidR="00BC5748" w:rsidRPr="00D5416F">
        <w:rPr>
          <w:lang w:val="en-US"/>
        </w:rPr>
        <w:t>. In order to do this</w:t>
      </w:r>
      <w:r w:rsidR="000865B7" w:rsidRPr="00D5416F">
        <w:rPr>
          <w:lang w:val="en-US"/>
        </w:rPr>
        <w:t xml:space="preserve"> parameter-</w:t>
      </w:r>
      <w:r w:rsidR="001F4AF6" w:rsidRPr="00D5416F">
        <w:rPr>
          <w:lang w:val="en-US"/>
        </w:rPr>
        <w:t>optimization</w:t>
      </w:r>
      <w:r w:rsidR="007B56C8" w:rsidRPr="00D5416F">
        <w:rPr>
          <w:lang w:val="en-US"/>
        </w:rPr>
        <w:t>,</w:t>
      </w:r>
      <w:r w:rsidR="00A8666A" w:rsidRPr="00D5416F">
        <w:rPr>
          <w:lang w:val="en-US"/>
        </w:rPr>
        <w:t xml:space="preserve"> it is necessary to have an objective function to determine the "distance" between the </w:t>
      </w:r>
      <w:r w:rsidR="00CD455F" w:rsidRPr="00D5416F">
        <w:rPr>
          <w:lang w:val="en-US"/>
        </w:rPr>
        <w:t xml:space="preserve">simulated </w:t>
      </w:r>
      <m:oMath>
        <m:sSub>
          <m:sSubPr>
            <m:ctrlPr>
              <w:rPr>
                <w:rFonts w:ascii="Cambria Math" w:hAnsi="Cambria Math"/>
                <w:lang w:val="en-US"/>
              </w:rPr>
            </m:ctrlPr>
          </m:sSubPr>
          <m:e>
            <m:r>
              <w:rPr>
                <w:rFonts w:ascii="Cambria Math" w:hAnsi="Cambria Math"/>
                <w:lang w:val="en-US"/>
              </w:rPr>
              <m:t>i</m:t>
            </m:r>
          </m:e>
          <m:sub>
            <m:r>
              <w:rPr>
                <w:rFonts w:ascii="Cambria Math" w:hAnsi="Cambria Math"/>
                <w:lang w:val="en-US"/>
              </w:rPr>
              <m:t>n</m:t>
            </m:r>
          </m:sub>
        </m:sSub>
      </m:oMath>
      <w:r w:rsidR="00A8666A" w:rsidRPr="00D5416F">
        <w:rPr>
          <w:lang w:val="en-US"/>
        </w:rPr>
        <w:t xml:space="preserve"> and experimental </w:t>
      </w:r>
      <m:oMath>
        <m:sSub>
          <m:sSubPr>
            <m:ctrlPr>
              <w:rPr>
                <w:rFonts w:ascii="Cambria Math" w:hAnsi="Cambria Math"/>
                <w:lang w:val="en-US"/>
              </w:rPr>
            </m:ctrlPr>
          </m:sSubPr>
          <m:e>
            <m:r>
              <w:rPr>
                <w:rFonts w:ascii="Cambria Math" w:hAnsi="Cambria Math"/>
                <w:lang w:val="en-US"/>
              </w:rPr>
              <m:t>i</m:t>
            </m:r>
          </m:e>
          <m:sub>
            <m:r>
              <w:rPr>
                <w:rFonts w:ascii="Cambria Math" w:hAnsi="Cambria Math"/>
                <w:lang w:val="en-US"/>
              </w:rPr>
              <m:t>e</m:t>
            </m:r>
          </m:sub>
        </m:sSub>
      </m:oMath>
      <w:r w:rsidR="00A8666A" w:rsidRPr="00D5416F">
        <w:rPr>
          <w:lang w:val="en-US"/>
        </w:rPr>
        <w:t xml:space="preserve"> data. A commonly used distance function in the time domain is the least squares function, or Euclidean distance</w:t>
      </w:r>
      <w:r w:rsidR="0065337B" w:rsidRPr="00D5416F">
        <w:rPr>
          <w:lang w:val="en-US"/>
        </w:rPr>
        <w:t>,</w:t>
      </w:r>
      <w:r w:rsidR="00A8666A" w:rsidRPr="00D5416F">
        <w:rPr>
          <w:lang w:val="en-US"/>
        </w:rPr>
        <w:t xml:space="preserve"> </w:t>
      </w:r>
      <m:oMath>
        <m:sSub>
          <m:sSubPr>
            <m:ctrlPr>
              <w:rPr>
                <w:rFonts w:ascii="Cambria Math" w:hAnsi="Cambria Math"/>
                <w:b/>
                <w:lang w:val="en-US"/>
              </w:rPr>
            </m:ctrlPr>
          </m:sSubPr>
          <m:e>
            <m:r>
              <m:rPr>
                <m:scr m:val="script"/>
                <m:sty m:val="p"/>
              </m:rPr>
              <w:rPr>
                <w:rFonts w:ascii="Cambria Math" w:hAnsi="Cambria Math"/>
                <w:lang w:val="en-US"/>
              </w:rPr>
              <m:t>L</m:t>
            </m:r>
          </m:e>
          <m:sub>
            <m:r>
              <m:rPr>
                <m:sty m:val="p"/>
              </m:rPr>
              <w:rPr>
                <w:rFonts w:ascii="Cambria Math" w:hAnsi="Cambria Math"/>
                <w:lang w:val="en-US"/>
              </w:rPr>
              <m:t>t</m:t>
            </m:r>
          </m:sub>
        </m:sSub>
      </m:oMath>
      <w:r w:rsidR="00F0583D" w:rsidRPr="00D5416F">
        <w:rPr>
          <w:lang w:val="en-US"/>
        </w:rPr>
        <w:t>, w</w:t>
      </w:r>
      <w:r w:rsidR="00B7328D" w:rsidRPr="00D5416F">
        <w:rPr>
          <w:lang w:val="en-US"/>
        </w:rPr>
        <w:t xml:space="preserve">hich has </w:t>
      </w:r>
      <w:r w:rsidR="002A4B6D" w:rsidRPr="00D5416F">
        <w:rPr>
          <w:lang w:val="en-US"/>
        </w:rPr>
        <w:t xml:space="preserve">been used </w:t>
      </w:r>
      <w:r w:rsidR="00CD455F" w:rsidRPr="00D5416F">
        <w:rPr>
          <w:lang w:val="en-US"/>
        </w:rPr>
        <w:t xml:space="preserve">to compare the total dc + ac current </w:t>
      </w:r>
      <w:r w:rsidR="002A4B6D" w:rsidRPr="00D5416F">
        <w:rPr>
          <w:lang w:val="en-US"/>
        </w:rPr>
        <w:t>in previous</w:t>
      </w:r>
      <w:r w:rsidR="00867D11" w:rsidRPr="00D5416F">
        <w:rPr>
          <w:lang w:val="en-US"/>
        </w:rPr>
        <w:t xml:space="preserve"> </w:t>
      </w:r>
      <w:r w:rsidR="000D07AB" w:rsidRPr="00D5416F">
        <w:rPr>
          <w:lang w:val="en-US"/>
        </w:rPr>
        <w:t>F</w:t>
      </w:r>
      <w:r w:rsidR="00587E21" w:rsidRPr="00D5416F">
        <w:rPr>
          <w:lang w:val="en-US"/>
        </w:rPr>
        <w:t xml:space="preserve">TacV </w:t>
      </w:r>
      <w:r w:rsidR="002A4B6D" w:rsidRPr="00D5416F">
        <w:rPr>
          <w:lang w:val="en-US"/>
        </w:rPr>
        <w:t xml:space="preserve">studies </w:t>
      </w:r>
      <w:r w:rsidR="00867D11" w:rsidRPr="00D5416F">
        <w:rPr>
          <w:lang w:val="en-US"/>
        </w:rPr>
        <w:t>where the</w:t>
      </w:r>
      <w:r w:rsidR="002A4B6D" w:rsidRPr="00D5416F">
        <w:rPr>
          <w:lang w:val="en-US"/>
        </w:rPr>
        <w:t xml:space="preserve"> reactants</w:t>
      </w:r>
      <w:r w:rsidR="00587E21" w:rsidRPr="00D5416F">
        <w:rPr>
          <w:lang w:val="en-US"/>
        </w:rPr>
        <w:t xml:space="preserve"> are in the </w:t>
      </w:r>
      <w:r w:rsidR="002A4B6D" w:rsidRPr="00D5416F">
        <w:rPr>
          <w:lang w:val="en-US"/>
        </w:rPr>
        <w:t>solution</w:t>
      </w:r>
      <w:r w:rsidR="00587E21" w:rsidRPr="00D5416F">
        <w:rPr>
          <w:lang w:val="en-US"/>
        </w:rPr>
        <w:t xml:space="preserve"> </w:t>
      </w:r>
      <w:r w:rsidR="00981038" w:rsidRPr="00D5416F">
        <w:rPr>
          <w:lang w:val="en-US"/>
        </w:rPr>
        <w:t>phase rather than being surface-</w:t>
      </w:r>
      <w:r w:rsidR="00587E21" w:rsidRPr="00D5416F">
        <w:rPr>
          <w:lang w:val="en-US"/>
        </w:rPr>
        <w:t>confined</w:t>
      </w:r>
      <w:r w:rsidR="002A4B6D" w:rsidRPr="00D5416F">
        <w:rPr>
          <w:lang w:val="en-US"/>
        </w:rPr>
        <w:t>.</w:t>
      </w:r>
      <w:r w:rsidR="000A59F2" w:rsidRPr="00D5416F">
        <w:rPr>
          <w:lang w:val="en-US"/>
        </w:rPr>
        <w:fldChar w:fldCharType="begin">
          <w:fldData xml:space="preserve">PEVuZE5vdGU+PENpdGU+PEF1dGhvcj5Nb3JyaXM8L0F1dGhvcj48WWVhcj4yMDEzPC9ZZWFyPjxS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=
</w:fldData>
        </w:fldChar>
      </w:r>
      <w:r w:rsidR="00126CD7" w:rsidRPr="00D5416F">
        <w:rPr>
          <w:lang w:val="en-US"/>
        </w:rPr>
        <w:instrText xml:space="preserve"> ADDIN EN.CITE </w:instrText>
      </w:r>
      <w:r w:rsidR="00126CD7" w:rsidRPr="00D5416F">
        <w:rPr>
          <w:lang w:val="en-US"/>
        </w:rPr>
        <w:fldChar w:fldCharType="begin">
          <w:fldData xml:space="preserve">PEVuZE5vdGU+PENpdGU+PEF1dGhvcj5Nb3JyaXM8L0F1dGhvcj48WWVhcj4yMDEzPC9ZZWFyPjxS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=
</w:fldData>
        </w:fldChar>
      </w:r>
      <w:r w:rsidR="00126CD7" w:rsidRPr="00D5416F">
        <w:rPr>
          <w:lang w:val="en-US"/>
        </w:rPr>
        <w:instrText xml:space="preserve"> ADDIN EN.CITE.DATA </w:instrText>
      </w:r>
      <w:r w:rsidR="00126CD7" w:rsidRPr="00D5416F">
        <w:rPr>
          <w:lang w:val="en-US"/>
        </w:rPr>
      </w:r>
      <w:r w:rsidR="00126CD7" w:rsidRPr="00D5416F">
        <w:rPr>
          <w:lang w:val="en-US"/>
        </w:rPr>
        <w:fldChar w:fldCharType="end"/>
      </w:r>
      <w:r w:rsidR="000A59F2" w:rsidRPr="00D5416F">
        <w:rPr>
          <w:lang w:val="en-US"/>
        </w:rPr>
      </w:r>
      <w:r w:rsidR="000A59F2" w:rsidRPr="00D5416F">
        <w:rPr>
          <w:lang w:val="en-US"/>
        </w:rPr>
        <w:fldChar w:fldCharType="separate"/>
      </w:r>
      <w:hyperlink w:anchor="_ENREF_25" w:tooltip="Morris, 2013 #35" w:history="1">
        <w:r w:rsidR="004253AC" w:rsidRPr="00D5416F">
          <w:rPr>
            <w:noProof/>
            <w:vertAlign w:val="superscript"/>
            <w:lang w:val="en-US"/>
          </w:rPr>
          <w:t>25</w:t>
        </w:r>
      </w:hyperlink>
      <w:r w:rsidR="00213791" w:rsidRPr="00D5416F">
        <w:rPr>
          <w:noProof/>
          <w:vertAlign w:val="superscript"/>
          <w:lang w:val="en-US"/>
        </w:rPr>
        <w:t>,</w:t>
      </w:r>
      <w:hyperlink w:anchor="_ENREF_27" w:tooltip="Simonov, 2014 #58" w:history="1">
        <w:r w:rsidR="004253AC" w:rsidRPr="00D5416F">
          <w:rPr>
            <w:noProof/>
            <w:vertAlign w:val="superscript"/>
            <w:lang w:val="en-US"/>
          </w:rPr>
          <w:t>27</w:t>
        </w:r>
      </w:hyperlink>
      <w:r w:rsidR="00213791" w:rsidRPr="00D5416F">
        <w:rPr>
          <w:noProof/>
          <w:vertAlign w:val="superscript"/>
          <w:lang w:val="en-US"/>
        </w:rPr>
        <w:t>,</w:t>
      </w:r>
      <w:hyperlink w:anchor="_ENREF_44" w:tooltip="Simonov, 2016 #61" w:history="1">
        <w:r w:rsidR="004253AC" w:rsidRPr="00D5416F">
          <w:rPr>
            <w:noProof/>
            <w:vertAlign w:val="superscript"/>
            <w:lang w:val="en-US"/>
          </w:rPr>
          <w:t>44</w:t>
        </w:r>
      </w:hyperlink>
      <w:r w:rsidR="000A59F2" w:rsidRPr="00D5416F">
        <w:rPr>
          <w:lang w:val="en-US"/>
        </w:rPr>
        <w:fldChar w:fldCharType="end"/>
      </w:r>
    </w:p>
    <w:p w14:paraId="477A3A6B" w14:textId="5DBD5B68" w:rsidR="00A8666A" w:rsidRPr="00D5416F" w:rsidRDefault="00920A48" w:rsidP="004F0563">
      <m:oMathPara>
        <m:oMathParaPr>
          <m:jc m:val="center"/>
        </m:oMathParaPr>
        <m:oMath>
          <m:sSub>
            <m:sSubPr>
              <m:ctrlPr>
                <w:rPr>
                  <w:rFonts w:ascii="Cambria Math" w:hAnsi="Cambria Math"/>
                  <w:sz w:val="19"/>
                  <w:szCs w:val="19"/>
                </w:rPr>
              </m:ctrlPr>
            </m:sSubPr>
            <m:e>
              <m:r>
                <m:rPr>
                  <m:scr m:val="script"/>
                  <m:sty m:val="p"/>
                </m:rPr>
                <w:rPr>
                  <w:rFonts w:ascii="Cambria Math" w:hAnsi="Cambria Math"/>
                  <w:sz w:val="19"/>
                  <w:szCs w:val="19"/>
                </w:rPr>
                <m:t>L</m:t>
              </m:r>
            </m:e>
            <m:sub>
              <m:r>
                <m:rPr>
                  <m:sty m:val="p"/>
                </m:rPr>
                <w:rPr>
                  <w:rFonts w:ascii="Cambria Math" w:hAnsi="Cambria Math"/>
                  <w:sz w:val="19"/>
                  <w:szCs w:val="19"/>
                </w:rPr>
                <m:t>t</m:t>
              </m:r>
            </m:sub>
          </m:sSub>
          <m:r>
            <m:rPr>
              <m:sty m:val="p"/>
            </m:rPr>
            <w:rPr>
              <w:rFonts w:ascii="Cambria Math" w:hAnsi="Cambria Math"/>
              <w:sz w:val="19"/>
              <w:szCs w:val="19"/>
            </w:rPr>
            <m:t>=</m:t>
          </m:r>
          <m:rad>
            <m:radPr>
              <m:degHide m:val="1"/>
              <m:ctrlPr>
                <w:rPr>
                  <w:rFonts w:ascii="Cambria Math" w:hAnsi="Cambria Math"/>
                  <w:sz w:val="19"/>
                  <w:szCs w:val="19"/>
                </w:rPr>
              </m:ctrlPr>
            </m:radPr>
            <m:deg/>
            <m:e>
              <m:nary>
                <m:naryPr>
                  <m:chr m:val="∑"/>
                  <m:limLoc m:val="undOvr"/>
                  <m:ctrlPr>
                    <w:rPr>
                      <w:rFonts w:ascii="Cambria Math" w:hAnsi="Cambria Math"/>
                      <w:sz w:val="19"/>
                      <w:szCs w:val="19"/>
                    </w:rPr>
                  </m:ctrlPr>
                </m:naryPr>
                <m:sub>
                  <m:r>
                    <m:rPr>
                      <m:sty m:val="p"/>
                    </m:rPr>
                    <w:rPr>
                      <w:rFonts w:ascii="Cambria Math" w:hAnsi="Cambria Math"/>
                      <w:sz w:val="19"/>
                      <w:szCs w:val="19"/>
                    </w:rPr>
                    <m:t>j=1</m:t>
                  </m:r>
                </m:sub>
                <m:sup>
                  <m:r>
                    <m:rPr>
                      <m:sty m:val="p"/>
                    </m:rPr>
                    <w:rPr>
                      <w:rFonts w:ascii="Cambria Math" w:hAnsi="Cambria Math"/>
                      <w:sz w:val="19"/>
                      <w:szCs w:val="19"/>
                    </w:rPr>
                    <m:t>N</m:t>
                  </m:r>
                </m:sup>
                <m:e>
                  <m:r>
                    <m:rPr>
                      <m:sty m:val="p"/>
                    </m:rPr>
                    <w:rPr>
                      <w:rFonts w:ascii="Cambria Math" w:hAnsi="Cambria Math"/>
                      <w:sz w:val="19"/>
                      <w:szCs w:val="19"/>
                    </w:rPr>
                    <m:t>[</m:t>
                  </m:r>
                </m:e>
              </m:nary>
              <m:sSub>
                <m:sSubPr>
                  <m:ctrlPr>
                    <w:rPr>
                      <w:rFonts w:ascii="Cambria Math" w:hAnsi="Cambria Math"/>
                      <w:sz w:val="19"/>
                      <w:szCs w:val="19"/>
                    </w:rPr>
                  </m:ctrlPr>
                </m:sSubPr>
                <m:e>
                  <m:r>
                    <w:rPr>
                      <w:rFonts w:ascii="Cambria Math" w:hAnsi="Cambria Math"/>
                      <w:sz w:val="19"/>
                      <w:szCs w:val="19"/>
                    </w:rPr>
                    <m:t>i</m:t>
                  </m:r>
                </m:e>
                <m:sub>
                  <m:r>
                    <m:rPr>
                      <m:sty m:val="p"/>
                    </m:rPr>
                    <w:rPr>
                      <w:rFonts w:ascii="Cambria Math" w:hAnsi="Cambria Math"/>
                      <w:sz w:val="19"/>
                      <w:szCs w:val="19"/>
                    </w:rPr>
                    <m:t>n</m:t>
                  </m:r>
                </m:sub>
              </m:sSub>
              <m:r>
                <m:rPr>
                  <m:sty m:val="p"/>
                </m:rPr>
                <w:rPr>
                  <w:rFonts w:ascii="Cambria Math" w:hAnsi="Cambria Math"/>
                  <w:sz w:val="19"/>
                  <w:szCs w:val="19"/>
                </w:rPr>
                <m:t>(</m:t>
              </m:r>
              <m:sSub>
                <m:sSubPr>
                  <m:ctrlPr>
                    <w:rPr>
                      <w:rFonts w:ascii="Cambria Math" w:hAnsi="Cambria Math"/>
                      <w:i/>
                      <w:sz w:val="19"/>
                      <w:szCs w:val="19"/>
                    </w:rPr>
                  </m:ctrlPr>
                </m:sSubPr>
                <m:e>
                  <m:r>
                    <w:rPr>
                      <w:rFonts w:ascii="Cambria Math" w:hAnsi="Cambria Math"/>
                      <w:sz w:val="19"/>
                      <w:szCs w:val="19"/>
                    </w:rPr>
                    <m:t>τ</m:t>
                  </m:r>
                </m:e>
                <m:sub>
                  <m:r>
                    <w:rPr>
                      <w:rFonts w:ascii="Cambria Math" w:hAnsi="Cambria Math"/>
                      <w:sz w:val="19"/>
                      <w:szCs w:val="19"/>
                    </w:rPr>
                    <m:t>j</m:t>
                  </m:r>
                </m:sub>
              </m:sSub>
              <m:r>
                <m:rPr>
                  <m:sty m:val="p"/>
                </m:rPr>
                <w:rPr>
                  <w:rFonts w:ascii="Cambria Math" w:hAnsi="Cambria Math"/>
                  <w:sz w:val="19"/>
                  <w:szCs w:val="19"/>
                </w:rPr>
                <m:t>)-</m:t>
              </m:r>
              <m:sSub>
                <m:sSubPr>
                  <m:ctrlPr>
                    <w:rPr>
                      <w:rFonts w:ascii="Cambria Math" w:hAnsi="Cambria Math"/>
                      <w:sz w:val="19"/>
                      <w:szCs w:val="19"/>
                    </w:rPr>
                  </m:ctrlPr>
                </m:sSubPr>
                <m:e>
                  <m:r>
                    <w:rPr>
                      <w:rFonts w:ascii="Cambria Math" w:hAnsi="Cambria Math"/>
                      <w:sz w:val="19"/>
                      <w:szCs w:val="19"/>
                    </w:rPr>
                    <m:t>i</m:t>
                  </m:r>
                </m:e>
                <m:sub>
                  <m:r>
                    <m:rPr>
                      <m:sty m:val="p"/>
                    </m:rPr>
                    <w:rPr>
                      <w:rFonts w:ascii="Cambria Math" w:hAnsi="Cambria Math"/>
                      <w:sz w:val="19"/>
                      <w:szCs w:val="19"/>
                    </w:rPr>
                    <m:t>e</m:t>
                  </m:r>
                </m:sub>
              </m:sSub>
              <m:r>
                <m:rPr>
                  <m:sty m:val="p"/>
                </m:rPr>
                <w:rPr>
                  <w:rFonts w:ascii="Cambria Math" w:hAnsi="Cambria Math"/>
                  <w:sz w:val="19"/>
                  <w:szCs w:val="19"/>
                </w:rPr>
                <m:t>(</m:t>
              </m:r>
              <m:sSub>
                <m:sSubPr>
                  <m:ctrlPr>
                    <w:rPr>
                      <w:rFonts w:ascii="Cambria Math" w:hAnsi="Cambria Math"/>
                      <w:i/>
                      <w:sz w:val="19"/>
                      <w:szCs w:val="19"/>
                    </w:rPr>
                  </m:ctrlPr>
                </m:sSubPr>
                <m:e>
                  <m:r>
                    <w:rPr>
                      <w:rFonts w:ascii="Cambria Math" w:hAnsi="Cambria Math"/>
                      <w:sz w:val="19"/>
                      <w:szCs w:val="19"/>
                    </w:rPr>
                    <m:t>τ</m:t>
                  </m:r>
                </m:e>
                <m:sub>
                  <m:r>
                    <w:rPr>
                      <w:rFonts w:ascii="Cambria Math" w:hAnsi="Cambria Math"/>
                      <w:sz w:val="19"/>
                      <w:szCs w:val="19"/>
                    </w:rPr>
                    <m:t>j</m:t>
                  </m:r>
                </m:sub>
              </m:sSub>
              <m:r>
                <m:rPr>
                  <m:sty m:val="p"/>
                </m:rPr>
                <w:rPr>
                  <w:rFonts w:ascii="Cambria Math" w:hAnsi="Cambria Math"/>
                  <w:sz w:val="19"/>
                  <w:szCs w:val="19"/>
                </w:rPr>
                <m:t>)</m:t>
              </m:r>
              <m:sSup>
                <m:sSupPr>
                  <m:ctrlPr>
                    <w:rPr>
                      <w:rFonts w:ascii="Cambria Math" w:hAnsi="Cambria Math"/>
                      <w:sz w:val="19"/>
                      <w:szCs w:val="19"/>
                    </w:rPr>
                  </m:ctrlPr>
                </m:sSupPr>
                <m:e>
                  <m:r>
                    <m:rPr>
                      <m:sty m:val="p"/>
                    </m:rPr>
                    <w:rPr>
                      <w:rFonts w:ascii="Cambria Math" w:hAnsi="Cambria Math"/>
                      <w:sz w:val="19"/>
                      <w:szCs w:val="19"/>
                    </w:rPr>
                    <m:t>]</m:t>
                  </m:r>
                </m:e>
                <m:sup>
                  <m:r>
                    <m:rPr>
                      <m:sty m:val="p"/>
                    </m:rPr>
                    <w:rPr>
                      <w:rFonts w:ascii="Cambria Math" w:hAnsi="Cambria Math"/>
                      <w:sz w:val="19"/>
                      <w:szCs w:val="19"/>
                    </w:rPr>
                    <m:t>2</m:t>
                  </m:r>
                </m:sup>
              </m:sSup>
            </m:e>
          </m:rad>
          <m:r>
            <w:rPr>
              <w:rFonts w:ascii="Cambria Math" w:hAnsi="Cambria Math"/>
              <w:sz w:val="19"/>
              <w:szCs w:val="19"/>
            </w:rPr>
            <m:t>.</m:t>
          </m:r>
        </m:oMath>
      </m:oMathPara>
    </w:p>
    <w:p w14:paraId="371FFED4" w14:textId="0B88702A" w:rsidR="00A8666A" w:rsidRPr="00D5416F" w:rsidRDefault="00CE1429" w:rsidP="00856F27">
      <w:pPr>
        <w:pStyle w:val="TAMainText"/>
        <w:rPr>
          <w:lang w:val="en-US"/>
        </w:rPr>
      </w:pPr>
      <w:r w:rsidRPr="00D5416F">
        <w:rPr>
          <w:lang w:val="en-US"/>
        </w:rPr>
        <w:t>Since</w:t>
      </w:r>
      <w:r w:rsidR="0029577F" w:rsidRPr="00D5416F">
        <w:rPr>
          <w:lang w:val="en-US"/>
        </w:rPr>
        <w:t xml:space="preserve"> the high</w:t>
      </w:r>
      <w:r w:rsidR="00AF3535" w:rsidRPr="00D5416F">
        <w:rPr>
          <w:lang w:val="en-US"/>
        </w:rPr>
        <w:t>er order</w:t>
      </w:r>
      <w:r w:rsidR="0029577F" w:rsidRPr="00D5416F">
        <w:rPr>
          <w:lang w:val="en-US"/>
        </w:rPr>
        <w:t xml:space="preserve"> harmonic signals (</w:t>
      </w:r>
      <w:r w:rsidR="00F268AA" w:rsidRPr="00D5416F">
        <w:rPr>
          <w:lang w:val="en-US"/>
        </w:rPr>
        <w:t>4</w:t>
      </w:r>
      <w:r w:rsidR="0029577F" w:rsidRPr="00D5416F">
        <w:rPr>
          <w:vertAlign w:val="superscript"/>
          <w:lang w:val="en-US"/>
        </w:rPr>
        <w:t>th</w:t>
      </w:r>
      <w:r w:rsidR="0029577F" w:rsidRPr="00D5416F">
        <w:rPr>
          <w:lang w:val="en-US"/>
        </w:rPr>
        <w:t xml:space="preserve"> and above) are </w:t>
      </w:r>
      <w:r w:rsidR="003D2A0E" w:rsidRPr="00D5416F">
        <w:rPr>
          <w:lang w:val="en-US"/>
        </w:rPr>
        <w:t>background</w:t>
      </w:r>
      <w:r w:rsidR="0029577F" w:rsidRPr="00D5416F">
        <w:rPr>
          <w:lang w:val="en-US"/>
        </w:rPr>
        <w:t>-free</w:t>
      </w:r>
      <w:r w:rsidR="007249FD" w:rsidRPr="00D5416F">
        <w:rPr>
          <w:lang w:val="en-US"/>
        </w:rPr>
        <w:t>,</w:t>
      </w:r>
      <w:r w:rsidR="0029577F" w:rsidRPr="00D5416F">
        <w:rPr>
          <w:lang w:val="en-US"/>
        </w:rPr>
        <w:t xml:space="preserve"> but the lower harmonics are not</w:t>
      </w:r>
      <w:r w:rsidRPr="00D5416F">
        <w:rPr>
          <w:lang w:val="en-US"/>
        </w:rPr>
        <w:t xml:space="preserve">, it becomes useful to define an objective function </w:t>
      </w:r>
      <m:oMath>
        <m:sSub>
          <m:sSubPr>
            <m:ctrlPr>
              <w:rPr>
                <w:rFonts w:ascii="Cambria Math" w:hAnsi="Cambria Math"/>
                <w:lang w:val="en-US"/>
              </w:rPr>
            </m:ctrlPr>
          </m:sSubPr>
          <m:e>
            <m:r>
              <m:rPr>
                <m:scr m:val="script"/>
                <m:sty m:val="p"/>
              </m:rPr>
              <w:rPr>
                <w:rFonts w:ascii="Cambria Math" w:hAnsi="Cambria Math"/>
                <w:lang w:val="en-US"/>
              </w:rPr>
              <m:t>L</m:t>
            </m:r>
          </m:e>
          <m:sub>
            <m:r>
              <w:rPr>
                <w:rFonts w:ascii="Cambria Math" w:hAnsi="Cambria Math"/>
                <w:lang w:val="en-US"/>
              </w:rPr>
              <m:t>f</m:t>
            </m:r>
          </m:sub>
        </m:sSub>
      </m:oMath>
      <w:r w:rsidR="00F0583D" w:rsidRPr="00D5416F">
        <w:rPr>
          <w:rFonts w:eastAsiaTheme="minorEastAsia"/>
          <w:lang w:val="en-US"/>
        </w:rPr>
        <w:t xml:space="preserve"> </w:t>
      </w:r>
      <w:r w:rsidRPr="00D5416F">
        <w:rPr>
          <w:lang w:val="en-US"/>
        </w:rPr>
        <w:t xml:space="preserve">based on the distance between harmonics </w:t>
      </w:r>
      <m:oMath>
        <m:r>
          <m:rPr>
            <m:sty m:val="p"/>
          </m:rPr>
          <w:rPr>
            <w:rFonts w:ascii="Cambria Math" w:hAnsi="Cambria Math"/>
            <w:lang w:val="en-US"/>
          </w:rPr>
          <m:t>n=</m:t>
        </m:r>
        <m:sSub>
          <m:sSubPr>
            <m:ctrlPr>
              <w:rPr>
                <w:rFonts w:ascii="Cambria Math" w:hAnsi="Cambria Math"/>
                <w:lang w:val="en-US"/>
              </w:rPr>
            </m:ctrlPr>
          </m:sSubPr>
          <m:e>
            <m:r>
              <m:rPr>
                <m:sty m:val="p"/>
              </m:rPr>
              <w:rPr>
                <w:rFonts w:ascii="Cambria Math" w:hAnsi="Cambria Math"/>
                <w:lang w:val="en-US"/>
              </w:rPr>
              <m:t>n</m:t>
            </m:r>
          </m:e>
          <m:sub>
            <m:r>
              <m:rPr>
                <m:sty m:val="p"/>
              </m:rPr>
              <w:rPr>
                <w:rFonts w:ascii="Cambria Math" w:hAnsi="Cambria Math"/>
                <w:lang w:val="en-US"/>
              </w:rPr>
              <m:t>0</m:t>
            </m:r>
          </m:sub>
        </m:sSub>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n</m:t>
            </m:r>
          </m:e>
          <m:sub>
            <m:r>
              <m:rPr>
                <m:sty m:val="p"/>
              </m:rPr>
              <w:rPr>
                <w:rFonts w:ascii="Cambria Math" w:hAnsi="Cambria Math"/>
                <w:lang w:val="en-US"/>
              </w:rPr>
              <m:t>M</m:t>
            </m:r>
          </m:sub>
        </m:sSub>
      </m:oMath>
      <w:r w:rsidRPr="00D5416F">
        <w:rPr>
          <w:lang w:val="en-US"/>
        </w:rPr>
        <w:t xml:space="preserve"> of the </w:t>
      </w:r>
      <w:r w:rsidR="00533F66" w:rsidRPr="00D5416F">
        <w:rPr>
          <w:lang w:val="en-US"/>
        </w:rPr>
        <w:t xml:space="preserve">simulated </w:t>
      </w:r>
      <w:r w:rsidRPr="00D5416F">
        <w:rPr>
          <w:lang w:val="en-US"/>
        </w:rPr>
        <w:t xml:space="preserve">and experimental </w:t>
      </w:r>
      <w:r w:rsidR="00533F66" w:rsidRPr="00D5416F">
        <w:rPr>
          <w:lang w:val="en-US"/>
        </w:rPr>
        <w:t xml:space="preserve">data </w:t>
      </w:r>
      <w:r w:rsidRPr="00D5416F">
        <w:rPr>
          <w:lang w:val="en-US"/>
        </w:rPr>
        <w:t>(</w:t>
      </w:r>
      <m:oMath>
        <m:sSub>
          <m:sSubPr>
            <m:ctrlPr>
              <w:rPr>
                <w:rFonts w:ascii="Cambria Math" w:hAnsi="Cambria Math"/>
                <w:lang w:val="en-US"/>
              </w:rPr>
            </m:ctrlPr>
          </m:sSubPr>
          <m:e>
            <m:r>
              <m:rPr>
                <m:sty m:val="p"/>
              </m:rPr>
              <w:rPr>
                <w:rFonts w:ascii="Cambria Math" w:hAnsi="Cambria Math"/>
                <w:lang w:val="en-US"/>
              </w:rPr>
              <m:t>f</m:t>
            </m:r>
          </m:e>
          <m:sub>
            <m:r>
              <m:rPr>
                <m:sty m:val="p"/>
              </m:rPr>
              <w:rPr>
                <w:rFonts w:ascii="Cambria Math" w:hAnsi="Cambria Math"/>
                <w:lang w:val="en-US"/>
              </w:rPr>
              <m:t>n</m:t>
            </m:r>
          </m:sub>
        </m:sSub>
        <m:r>
          <m:rPr>
            <m:sty m:val="p"/>
          </m:rPr>
          <w:rPr>
            <w:rFonts w:ascii="Cambria Math" w:hAnsi="Cambria Math"/>
            <w:lang w:val="en-US"/>
          </w:rPr>
          <m:t>(ω)</m:t>
        </m:r>
      </m:oMath>
      <w:r w:rsidRPr="00D5416F">
        <w:rPr>
          <w:lang w:val="en-US"/>
        </w:rPr>
        <w:t xml:space="preserve"> and </w:t>
      </w:r>
      <m:oMath>
        <m:sSub>
          <m:sSubPr>
            <m:ctrlPr>
              <w:rPr>
                <w:rFonts w:ascii="Cambria Math" w:hAnsi="Cambria Math"/>
                <w:lang w:val="en-US"/>
              </w:rPr>
            </m:ctrlPr>
          </m:sSubPr>
          <m:e>
            <m:r>
              <m:rPr>
                <m:sty m:val="p"/>
              </m:rPr>
              <w:rPr>
                <w:rFonts w:ascii="Cambria Math" w:hAnsi="Cambria Math"/>
                <w:lang w:val="en-US"/>
              </w:rPr>
              <m:t>f</m:t>
            </m:r>
          </m:e>
          <m:sub>
            <m:r>
              <m:rPr>
                <m:sty m:val="p"/>
              </m:rPr>
              <w:rPr>
                <w:rFonts w:ascii="Cambria Math" w:hAnsi="Cambria Math"/>
                <w:lang w:val="en-US"/>
              </w:rPr>
              <m:t>e</m:t>
            </m:r>
          </m:sub>
        </m:sSub>
        <m:r>
          <m:rPr>
            <m:sty m:val="p"/>
          </m:rPr>
          <w:rPr>
            <w:rFonts w:ascii="Cambria Math" w:hAnsi="Cambria Math"/>
            <w:lang w:val="en-US"/>
          </w:rPr>
          <m:t>(ω)</m:t>
        </m:r>
      </m:oMath>
      <w:r w:rsidR="00D47363" w:rsidRPr="00D5416F">
        <w:rPr>
          <w:lang w:val="en-US"/>
        </w:rPr>
        <w:t xml:space="preserve">, </w:t>
      </w:r>
      <w:r w:rsidRPr="00D5416F">
        <w:rPr>
          <w:lang w:val="en-US"/>
        </w:rPr>
        <w:t>respectively)</w:t>
      </w:r>
      <w:r w:rsidR="007249FD" w:rsidRPr="00D5416F">
        <w:rPr>
          <w:lang w:val="en-US"/>
        </w:rPr>
        <w:t>.</w:t>
      </w:r>
      <w:r w:rsidR="00E75D19" w:rsidRPr="00D5416F">
        <w:rPr>
          <w:lang w:val="en-US"/>
        </w:rPr>
        <w:t xml:space="preserve"> </w:t>
      </w:r>
    </w:p>
    <w:p w14:paraId="617FCA54" w14:textId="66C3EE22" w:rsidR="00A8666A" w:rsidRPr="00D5416F" w:rsidRDefault="00ED7B77" w:rsidP="00082C87">
      <w:pPr>
        <w:tabs>
          <w:tab w:val="center" w:pos="2340"/>
          <w:tab w:val="right" w:pos="4770"/>
        </w:tabs>
      </w:pPr>
      <w:r w:rsidRPr="00D5416F">
        <w:rPr>
          <w:rFonts w:ascii="Arno Pro" w:hAnsi="Arno Pro"/>
          <w:sz w:val="19"/>
          <w:szCs w:val="19"/>
        </w:rPr>
        <w:tab/>
      </w:r>
      <m:oMath>
        <m:sSub>
          <m:sSubPr>
            <m:ctrlPr>
              <w:rPr>
                <w:rFonts w:ascii="Cambria Math" w:hAnsi="Cambria Math"/>
                <w:sz w:val="19"/>
                <w:szCs w:val="19"/>
              </w:rPr>
            </m:ctrlPr>
          </m:sSubPr>
          <m:e>
            <m:r>
              <m:rPr>
                <m:scr m:val="script"/>
                <m:sty m:val="p"/>
              </m:rPr>
              <w:rPr>
                <w:rFonts w:ascii="Cambria Math" w:hAnsi="Cambria Math"/>
                <w:sz w:val="19"/>
                <w:szCs w:val="19"/>
              </w:rPr>
              <m:t>L</m:t>
            </m:r>
          </m:e>
          <m:sub>
            <m:r>
              <w:rPr>
                <w:rFonts w:ascii="Cambria Math" w:hAnsi="Cambria Math"/>
                <w:sz w:val="19"/>
                <w:szCs w:val="19"/>
              </w:rPr>
              <m:t>f</m:t>
            </m:r>
          </m:sub>
        </m:sSub>
        <m:r>
          <m:rPr>
            <m:sty m:val="p"/>
          </m:rPr>
          <w:rPr>
            <w:rFonts w:ascii="Cambria Math" w:hAnsi="Cambria Math"/>
            <w:sz w:val="19"/>
            <w:szCs w:val="19"/>
          </w:rPr>
          <m:t>=</m:t>
        </m:r>
        <m:rad>
          <m:radPr>
            <m:degHide m:val="1"/>
            <m:ctrlPr>
              <w:rPr>
                <w:rFonts w:ascii="Cambria Math" w:hAnsi="Cambria Math"/>
                <w:sz w:val="19"/>
                <w:szCs w:val="19"/>
              </w:rPr>
            </m:ctrlPr>
          </m:radPr>
          <m:deg/>
          <m:e>
            <m:nary>
              <m:naryPr>
                <m:chr m:val="∑"/>
                <m:limLoc m:val="undOvr"/>
                <m:ctrlPr>
                  <w:rPr>
                    <w:rFonts w:ascii="Cambria Math" w:hAnsi="Cambria Math"/>
                    <w:sz w:val="19"/>
                    <w:szCs w:val="19"/>
                  </w:rPr>
                </m:ctrlPr>
              </m:naryPr>
              <m:sub>
                <m:r>
                  <w:rPr>
                    <w:rFonts w:ascii="Cambria Math" w:hAnsi="Cambria Math"/>
                    <w:sz w:val="19"/>
                    <w:szCs w:val="19"/>
                  </w:rPr>
                  <m:t>k</m:t>
                </m:r>
              </m:sub>
              <m:sup>
                <m:r>
                  <m:rPr>
                    <m:sty m:val="p"/>
                  </m:rPr>
                  <w:rPr>
                    <w:rFonts w:ascii="Cambria Math" w:hAnsi="Cambria Math"/>
                    <w:sz w:val="19"/>
                    <w:szCs w:val="19"/>
                  </w:rPr>
                  <m:t>N</m:t>
                </m:r>
              </m:sup>
              <m:e>
                <m:r>
                  <m:rPr>
                    <m:sty m:val="p"/>
                  </m:rPr>
                  <w:rPr>
                    <w:rFonts w:ascii="Cambria Math" w:hAnsi="Cambria Math"/>
                    <w:sz w:val="19"/>
                    <w:szCs w:val="19"/>
                  </w:rPr>
                  <m:t>|</m:t>
                </m:r>
              </m:e>
            </m:nary>
            <m:r>
              <w:rPr>
                <w:rFonts w:ascii="Cambria Math" w:hAnsi="Cambria Math"/>
                <w:sz w:val="19"/>
                <w:szCs w:val="19"/>
              </w:rPr>
              <m:t>w</m:t>
            </m:r>
            <m:r>
              <m:rPr>
                <m:sty m:val="p"/>
              </m:rPr>
              <w:rPr>
                <w:rFonts w:ascii="Cambria Math" w:hAnsi="Cambria Math"/>
                <w:sz w:val="19"/>
                <w:szCs w:val="19"/>
              </w:rPr>
              <m:t>(</m:t>
            </m:r>
            <m:sSub>
              <m:sSubPr>
                <m:ctrlPr>
                  <w:rPr>
                    <w:rFonts w:ascii="Cambria Math" w:hAnsi="Cambria Math"/>
                    <w:sz w:val="19"/>
                    <w:szCs w:val="19"/>
                  </w:rPr>
                </m:ctrlPr>
              </m:sSubPr>
              <m:e>
                <m:r>
                  <w:rPr>
                    <w:rFonts w:ascii="Cambria Math" w:hAnsi="Cambria Math"/>
                    <w:sz w:val="19"/>
                    <w:szCs w:val="19"/>
                  </w:rPr>
                  <m:t>ω</m:t>
                </m:r>
              </m:e>
              <m:sub>
                <m:r>
                  <w:rPr>
                    <w:rFonts w:ascii="Cambria Math" w:hAnsi="Cambria Math"/>
                    <w:sz w:val="19"/>
                    <w:szCs w:val="19"/>
                  </w:rPr>
                  <m:t>k</m:t>
                </m:r>
              </m:sub>
            </m:sSub>
            <m:r>
              <m:rPr>
                <m:sty m:val="p"/>
              </m:rPr>
              <w:rPr>
                <w:rFonts w:ascii="Cambria Math" w:hAnsi="Cambria Math"/>
                <w:sz w:val="19"/>
                <w:szCs w:val="19"/>
              </w:rPr>
              <m:t>)(</m:t>
            </m:r>
            <m:sSub>
              <m:sSubPr>
                <m:ctrlPr>
                  <w:rPr>
                    <w:rFonts w:ascii="Cambria Math" w:hAnsi="Cambria Math"/>
                    <w:sz w:val="19"/>
                    <w:szCs w:val="19"/>
                  </w:rPr>
                </m:ctrlPr>
              </m:sSubPr>
              <m:e>
                <m:r>
                  <w:rPr>
                    <w:rFonts w:ascii="Cambria Math" w:hAnsi="Cambria Math"/>
                    <w:sz w:val="19"/>
                    <w:szCs w:val="19"/>
                  </w:rPr>
                  <m:t>f</m:t>
                </m:r>
              </m:e>
              <m:sub>
                <m:r>
                  <w:rPr>
                    <w:rFonts w:ascii="Cambria Math" w:hAnsi="Cambria Math"/>
                    <w:sz w:val="19"/>
                    <w:szCs w:val="19"/>
                  </w:rPr>
                  <m:t>n</m:t>
                </m:r>
              </m:sub>
            </m:sSub>
            <m:r>
              <m:rPr>
                <m:sty m:val="p"/>
              </m:rPr>
              <w:rPr>
                <w:rFonts w:ascii="Cambria Math" w:hAnsi="Cambria Math"/>
                <w:sz w:val="19"/>
                <w:szCs w:val="19"/>
              </w:rPr>
              <m:t>(</m:t>
            </m:r>
            <m:sSub>
              <m:sSubPr>
                <m:ctrlPr>
                  <w:rPr>
                    <w:rFonts w:ascii="Cambria Math" w:hAnsi="Cambria Math"/>
                    <w:sz w:val="19"/>
                    <w:szCs w:val="19"/>
                  </w:rPr>
                </m:ctrlPr>
              </m:sSubPr>
              <m:e>
                <m:r>
                  <w:rPr>
                    <w:rFonts w:ascii="Cambria Math" w:hAnsi="Cambria Math"/>
                    <w:sz w:val="19"/>
                    <w:szCs w:val="19"/>
                  </w:rPr>
                  <m:t>ω</m:t>
                </m:r>
              </m:e>
              <m:sub>
                <m:r>
                  <w:rPr>
                    <w:rFonts w:ascii="Cambria Math" w:hAnsi="Cambria Math"/>
                    <w:sz w:val="19"/>
                    <w:szCs w:val="19"/>
                  </w:rPr>
                  <m:t>k</m:t>
                </m:r>
              </m:sub>
            </m:sSub>
            <m:r>
              <m:rPr>
                <m:sty m:val="p"/>
              </m:rPr>
              <w:rPr>
                <w:rFonts w:ascii="Cambria Math" w:hAnsi="Cambria Math"/>
                <w:sz w:val="19"/>
                <w:szCs w:val="19"/>
              </w:rPr>
              <m:t>)-</m:t>
            </m:r>
            <m:sSub>
              <m:sSubPr>
                <m:ctrlPr>
                  <w:rPr>
                    <w:rFonts w:ascii="Cambria Math" w:hAnsi="Cambria Math"/>
                    <w:sz w:val="19"/>
                    <w:szCs w:val="19"/>
                  </w:rPr>
                </m:ctrlPr>
              </m:sSubPr>
              <m:e>
                <m:r>
                  <w:rPr>
                    <w:rFonts w:ascii="Cambria Math" w:hAnsi="Cambria Math"/>
                    <w:sz w:val="19"/>
                    <w:szCs w:val="19"/>
                  </w:rPr>
                  <m:t>f</m:t>
                </m:r>
              </m:e>
              <m:sub>
                <m:r>
                  <w:rPr>
                    <w:rFonts w:ascii="Cambria Math" w:hAnsi="Cambria Math"/>
                    <w:sz w:val="19"/>
                    <w:szCs w:val="19"/>
                  </w:rPr>
                  <m:t>e</m:t>
                </m:r>
              </m:sub>
            </m:sSub>
            <m:r>
              <m:rPr>
                <m:sty m:val="p"/>
              </m:rPr>
              <w:rPr>
                <w:rFonts w:ascii="Cambria Math" w:hAnsi="Cambria Math"/>
                <w:sz w:val="19"/>
                <w:szCs w:val="19"/>
              </w:rPr>
              <m:t>(</m:t>
            </m:r>
            <m:sSub>
              <m:sSubPr>
                <m:ctrlPr>
                  <w:rPr>
                    <w:rFonts w:ascii="Cambria Math" w:hAnsi="Cambria Math"/>
                    <w:sz w:val="19"/>
                    <w:szCs w:val="19"/>
                  </w:rPr>
                </m:ctrlPr>
              </m:sSubPr>
              <m:e>
                <m:r>
                  <w:rPr>
                    <w:rFonts w:ascii="Cambria Math" w:hAnsi="Cambria Math"/>
                    <w:sz w:val="19"/>
                    <w:szCs w:val="19"/>
                  </w:rPr>
                  <m:t>ω</m:t>
                </m:r>
              </m:e>
              <m:sub>
                <m:r>
                  <w:rPr>
                    <w:rFonts w:ascii="Cambria Math" w:hAnsi="Cambria Math"/>
                    <w:sz w:val="19"/>
                    <w:szCs w:val="19"/>
                  </w:rPr>
                  <m:t>k</m:t>
                </m:r>
              </m:sub>
            </m:sSub>
            <m:r>
              <m:rPr>
                <m:sty m:val="p"/>
              </m:rPr>
              <w:rPr>
                <w:rFonts w:ascii="Cambria Math" w:hAnsi="Cambria Math"/>
                <w:sz w:val="19"/>
                <w:szCs w:val="19"/>
              </w:rPr>
              <m:t>))</m:t>
            </m:r>
            <m:sSup>
              <m:sSupPr>
                <m:ctrlPr>
                  <w:rPr>
                    <w:rFonts w:ascii="Cambria Math" w:hAnsi="Cambria Math"/>
                    <w:sz w:val="19"/>
                    <w:szCs w:val="19"/>
                  </w:rPr>
                </m:ctrlPr>
              </m:sSupPr>
              <m:e>
                <m:r>
                  <m:rPr>
                    <m:sty m:val="p"/>
                  </m:rPr>
                  <w:rPr>
                    <w:rFonts w:ascii="Cambria Math" w:hAnsi="Cambria Math"/>
                    <w:sz w:val="19"/>
                    <w:szCs w:val="19"/>
                  </w:rPr>
                  <m:t>|</m:t>
                </m:r>
              </m:e>
              <m:sup>
                <m:r>
                  <m:rPr>
                    <m:sty m:val="p"/>
                  </m:rPr>
                  <w:rPr>
                    <w:rFonts w:ascii="Cambria Math" w:hAnsi="Cambria Math"/>
                    <w:sz w:val="19"/>
                    <w:szCs w:val="19"/>
                  </w:rPr>
                  <m:t>2</m:t>
                </m:r>
              </m:sup>
            </m:sSup>
          </m:e>
        </m:rad>
        <m:r>
          <w:rPr>
            <w:rFonts w:ascii="Cambria Math" w:hAnsi="Cambria Math"/>
            <w:sz w:val="19"/>
            <w:szCs w:val="19"/>
          </w:rPr>
          <m:t>,</m:t>
        </m:r>
      </m:oMath>
      <w:r w:rsidRPr="00D5416F">
        <w:rPr>
          <w:sz w:val="19"/>
          <w:szCs w:val="19"/>
        </w:rPr>
        <w:tab/>
        <w:t>(6)</w:t>
      </w:r>
    </w:p>
    <w:p w14:paraId="4B0E9D86" w14:textId="6B9C1225" w:rsidR="007249FD" w:rsidRPr="00D5416F" w:rsidRDefault="00ED7B77" w:rsidP="00082C87">
      <w:pPr>
        <w:tabs>
          <w:tab w:val="center" w:pos="2340"/>
          <w:tab w:val="right" w:pos="4770"/>
        </w:tabs>
        <w:rPr>
          <w:sz w:val="19"/>
          <w:szCs w:val="19"/>
        </w:rPr>
      </w:pPr>
      <w:r w:rsidRPr="00D5416F">
        <w:rPr>
          <w:sz w:val="19"/>
          <w:szCs w:val="19"/>
        </w:rPr>
        <w:tab/>
      </w:r>
      <m:oMath>
        <m:r>
          <w:rPr>
            <w:rFonts w:ascii="Cambria Math" w:hAnsi="Cambria Math"/>
            <w:sz w:val="19"/>
            <w:szCs w:val="19"/>
          </w:rPr>
          <m:t>w</m:t>
        </m:r>
        <m:d>
          <m:dPr>
            <m:ctrlPr>
              <w:rPr>
                <w:rFonts w:ascii="Cambria Math" w:hAnsi="Cambria Math"/>
                <w:sz w:val="19"/>
                <w:szCs w:val="19"/>
              </w:rPr>
            </m:ctrlPr>
          </m:dPr>
          <m:e>
            <m:sSub>
              <m:sSubPr>
                <m:ctrlPr>
                  <w:rPr>
                    <w:rFonts w:ascii="Cambria Math" w:hAnsi="Cambria Math"/>
                    <w:sz w:val="19"/>
                    <w:szCs w:val="19"/>
                  </w:rPr>
                </m:ctrlPr>
              </m:sSubPr>
              <m:e>
                <m:r>
                  <w:rPr>
                    <w:rFonts w:ascii="Cambria Math" w:hAnsi="Cambria Math"/>
                    <w:sz w:val="19"/>
                    <w:szCs w:val="19"/>
                  </w:rPr>
                  <m:t>ω</m:t>
                </m:r>
              </m:e>
              <m:sub>
                <m:r>
                  <w:rPr>
                    <w:rFonts w:ascii="Cambria Math" w:hAnsi="Cambria Math"/>
                    <w:sz w:val="19"/>
                    <w:szCs w:val="19"/>
                  </w:rPr>
                  <m:t>k</m:t>
                </m:r>
              </m:sub>
            </m:sSub>
          </m:e>
        </m:d>
        <m:r>
          <m:rPr>
            <m:sty m:val="p"/>
          </m:rPr>
          <w:rPr>
            <w:rFonts w:ascii="Cambria Math" w:hAnsi="Cambria Math"/>
            <w:sz w:val="19"/>
            <w:szCs w:val="19"/>
          </w:rPr>
          <m:t>=</m:t>
        </m:r>
        <m:nary>
          <m:naryPr>
            <m:chr m:val="∑"/>
            <m:limLoc m:val="undOvr"/>
            <m:ctrlPr>
              <w:rPr>
                <w:rFonts w:ascii="Cambria Math" w:hAnsi="Cambria Math"/>
                <w:sz w:val="19"/>
                <w:szCs w:val="19"/>
              </w:rPr>
            </m:ctrlPr>
          </m:naryPr>
          <m:sub>
            <m:r>
              <w:rPr>
                <w:rFonts w:ascii="Cambria Math" w:hAnsi="Cambria Math"/>
                <w:sz w:val="19"/>
                <w:szCs w:val="19"/>
              </w:rPr>
              <m:t>n</m:t>
            </m:r>
            <m:r>
              <m:rPr>
                <m:sty m:val="p"/>
              </m:rPr>
              <w:rPr>
                <w:rFonts w:ascii="Cambria Math" w:hAnsi="Cambria Math"/>
                <w:sz w:val="19"/>
                <w:szCs w:val="19"/>
              </w:rPr>
              <m:t>=</m:t>
            </m:r>
            <m:sSub>
              <m:sSubPr>
                <m:ctrlPr>
                  <w:rPr>
                    <w:rFonts w:ascii="Cambria Math" w:hAnsi="Cambria Math"/>
                    <w:sz w:val="19"/>
                    <w:szCs w:val="19"/>
                  </w:rPr>
                </m:ctrlPr>
              </m:sSubPr>
              <m:e>
                <m:r>
                  <w:rPr>
                    <w:rFonts w:ascii="Cambria Math" w:hAnsi="Cambria Math"/>
                    <w:sz w:val="19"/>
                    <w:szCs w:val="19"/>
                  </w:rPr>
                  <m:t>n</m:t>
                </m:r>
              </m:e>
              <m:sub>
                <m:r>
                  <m:rPr>
                    <m:sty m:val="p"/>
                  </m:rPr>
                  <w:rPr>
                    <w:rFonts w:ascii="Cambria Math" w:hAnsi="Cambria Math"/>
                    <w:sz w:val="19"/>
                    <w:szCs w:val="19"/>
                  </w:rPr>
                  <m:t>0</m:t>
                </m:r>
              </m:sub>
            </m:sSub>
          </m:sub>
          <m:sup>
            <m:sSub>
              <m:sSubPr>
                <m:ctrlPr>
                  <w:rPr>
                    <w:rFonts w:ascii="Cambria Math" w:hAnsi="Cambria Math"/>
                    <w:sz w:val="19"/>
                    <w:szCs w:val="19"/>
                  </w:rPr>
                </m:ctrlPr>
              </m:sSubPr>
              <m:e>
                <m:r>
                  <w:rPr>
                    <w:rFonts w:ascii="Cambria Math" w:hAnsi="Cambria Math"/>
                    <w:sz w:val="19"/>
                    <w:szCs w:val="19"/>
                  </w:rPr>
                  <m:t>n</m:t>
                </m:r>
              </m:e>
              <m:sub>
                <m:r>
                  <w:rPr>
                    <w:rFonts w:ascii="Cambria Math" w:hAnsi="Cambria Math"/>
                    <w:sz w:val="19"/>
                    <w:szCs w:val="19"/>
                  </w:rPr>
                  <m:t>M</m:t>
                </m:r>
              </m:sub>
            </m:sSub>
          </m:sup>
          <m:e>
            <m:sSub>
              <m:sSubPr>
                <m:ctrlPr>
                  <w:rPr>
                    <w:rFonts w:ascii="Cambria Math" w:hAnsi="Cambria Math"/>
                    <w:sz w:val="19"/>
                    <w:szCs w:val="19"/>
                  </w:rPr>
                </m:ctrlPr>
              </m:sSubPr>
              <m:e>
                <m:r>
                  <w:rPr>
                    <w:rFonts w:ascii="Cambria Math" w:hAnsi="Cambria Math"/>
                    <w:sz w:val="19"/>
                    <w:szCs w:val="19"/>
                  </w:rPr>
                  <m:t>w</m:t>
                </m:r>
              </m:e>
              <m:sub>
                <m:r>
                  <w:rPr>
                    <w:rFonts w:ascii="Cambria Math" w:hAnsi="Cambria Math"/>
                    <w:sz w:val="19"/>
                    <w:szCs w:val="19"/>
                  </w:rPr>
                  <m:t>n</m:t>
                </m:r>
              </m:sub>
            </m:sSub>
            <m:d>
              <m:dPr>
                <m:ctrlPr>
                  <w:rPr>
                    <w:rFonts w:ascii="Cambria Math" w:hAnsi="Cambria Math"/>
                    <w:sz w:val="19"/>
                    <w:szCs w:val="19"/>
                  </w:rPr>
                </m:ctrlPr>
              </m:dPr>
              <m:e>
                <m:sSub>
                  <m:sSubPr>
                    <m:ctrlPr>
                      <w:rPr>
                        <w:rFonts w:ascii="Cambria Math" w:hAnsi="Cambria Math"/>
                        <w:sz w:val="19"/>
                        <w:szCs w:val="19"/>
                      </w:rPr>
                    </m:ctrlPr>
                  </m:sSubPr>
                  <m:e>
                    <m:r>
                      <w:rPr>
                        <w:rFonts w:ascii="Cambria Math" w:hAnsi="Cambria Math"/>
                        <w:sz w:val="19"/>
                        <w:szCs w:val="19"/>
                      </w:rPr>
                      <m:t>ω</m:t>
                    </m:r>
                  </m:e>
                  <m:sub>
                    <m:r>
                      <w:rPr>
                        <w:rFonts w:ascii="Cambria Math" w:hAnsi="Cambria Math"/>
                        <w:sz w:val="19"/>
                        <w:szCs w:val="19"/>
                      </w:rPr>
                      <m:t>k</m:t>
                    </m:r>
                  </m:sub>
                </m:sSub>
              </m:e>
            </m:d>
          </m:e>
        </m:nary>
        <m:r>
          <w:rPr>
            <w:rFonts w:ascii="Cambria Math" w:hAnsi="Cambria Math"/>
            <w:sz w:val="19"/>
            <w:szCs w:val="19"/>
          </w:rPr>
          <m:t>.</m:t>
        </m:r>
      </m:oMath>
      <w:r w:rsidRPr="00D5416F">
        <w:rPr>
          <w:sz w:val="19"/>
          <w:szCs w:val="19"/>
        </w:rPr>
        <w:tab/>
        <w:t>(7)</w:t>
      </w:r>
    </w:p>
    <w:p w14:paraId="5A9A7CD5" w14:textId="3D3598C9" w:rsidR="00533F66" w:rsidRPr="00D5416F" w:rsidRDefault="00533F66" w:rsidP="00A818C3">
      <w:pPr>
        <w:pStyle w:val="TAMainText"/>
      </w:pPr>
      <w:r w:rsidRPr="00D5416F">
        <w:t xml:space="preserve">where </w:t>
      </w:r>
      <m:oMath>
        <m:sSub>
          <m:sSubPr>
            <m:ctrlPr>
              <w:rPr>
                <w:rFonts w:ascii="Cambria Math" w:hAnsi="Cambria Math"/>
                <w:lang w:val="en-US"/>
              </w:rPr>
            </m:ctrlPr>
          </m:sSubPr>
          <m:e>
            <m:r>
              <w:rPr>
                <w:rFonts w:ascii="Cambria Math" w:hAnsi="Cambria Math"/>
                <w:lang w:val="en-US"/>
              </w:rPr>
              <m:t>w</m:t>
            </m:r>
          </m:e>
          <m:sub>
            <m:r>
              <w:rPr>
                <w:rFonts w:ascii="Cambria Math" w:hAnsi="Cambria Math"/>
                <w:lang w:val="en-US"/>
              </w:rPr>
              <m:t>n</m:t>
            </m:r>
          </m:sub>
        </m:sSub>
      </m:oMath>
      <w:r w:rsidRPr="00D5416F">
        <w:rPr>
          <w:lang w:val="en-US"/>
        </w:rPr>
        <w:t xml:space="preserve"> is the Kaiser window</w:t>
      </w:r>
      <w:hyperlink w:anchor="_ENREF_45" w:tooltip="Kaiser, 1974 #62" w:history="1">
        <w:r w:rsidR="004253AC" w:rsidRPr="00D5416F">
          <w:rPr>
            <w:lang w:val="en-US"/>
          </w:rPr>
          <w:fldChar w:fldCharType="begin"/>
        </w:r>
        <w:r w:rsidR="004253AC" w:rsidRPr="00D5416F">
          <w:rPr>
            <w:lang w:val="en-US"/>
          </w:rPr>
          <w:instrText xml:space="preserve"> ADDIN EN.CITE &lt;EndNote&gt;&lt;Cite&gt;&lt;Author&gt;Kaiser&lt;/Author&gt;&lt;Year&gt;1974&lt;/Year&gt;&lt;RecNum&gt;62&lt;/RecNum&gt;&lt;DisplayText&gt;&lt;style face="superscript"&gt;45&lt;/style&gt;&lt;/DisplayText&gt;&lt;record&gt;&lt;rec-number&gt;62&lt;/rec-number&gt;&lt;foreign-keys&gt;&lt;key app="EN" db-id="2zedvs0fktd5wues2wbxrp5dzffwexsd59ef"&gt;62&lt;/key&gt;&lt;/foreign-keys&gt;&lt;ref-type name="Journal Article"&gt;17&lt;/ref-type&gt;&lt;contributors&gt;&lt;authors&gt;&lt;author&gt;Kaiser, J. F.&lt;/author&gt;&lt;/authors&gt;&lt;/contributors&gt;&lt;titles&gt;&lt;title&gt;Nonrecursive digital filter design using the I_0-sinh window function&lt;/title&gt;&lt;secondary-title&gt;Proc. 1974 IEEE International Symposium on Circuits &amp;amp; Systems, San Francisco DA, April&lt;/secondary-title&gt;&lt;/titles&gt;&lt;periodical&gt;&lt;full-title&gt;Proc. 1974 IEEE International Symposium on Circuits &amp;amp; Systems, San Francisco DA, April&lt;/full-title&gt;&lt;/periodical&gt;&lt;pages&gt;20-23&lt;/pages&gt;&lt;dates&gt;&lt;year&gt;1974&lt;/year&gt;&lt;pub-dates&gt;&lt;date&gt;1974&lt;/date&gt;&lt;/pub-dates&gt;&lt;/dates&gt;&lt;urls&gt;&lt;related-urls&gt;&lt;url&gt;http://ci.nii.ac.jp/naid/80013421914/en/&lt;/url&gt;&lt;/related-urls&gt;&lt;/urls&gt;&lt;/record&gt;&lt;/Cite&gt;&lt;/EndNote&gt;</w:instrText>
        </w:r>
        <w:r w:rsidR="004253AC" w:rsidRPr="00D5416F">
          <w:rPr>
            <w:lang w:val="en-US"/>
          </w:rPr>
          <w:fldChar w:fldCharType="separate"/>
        </w:r>
        <w:r w:rsidR="004253AC" w:rsidRPr="00D5416F">
          <w:rPr>
            <w:noProof/>
            <w:vertAlign w:val="superscript"/>
            <w:lang w:val="en-US"/>
          </w:rPr>
          <w:t>45</w:t>
        </w:r>
        <w:r w:rsidR="004253AC" w:rsidRPr="00D5416F">
          <w:rPr>
            <w:lang w:val="en-US"/>
          </w:rPr>
          <w:fldChar w:fldCharType="end"/>
        </w:r>
      </w:hyperlink>
      <w:r w:rsidRPr="00D5416F">
        <w:rPr>
          <w:lang w:val="en-US"/>
        </w:rPr>
        <w:t xml:space="preserve"> centered on the </w:t>
      </w:r>
      <m:oMath>
        <m:r>
          <w:rPr>
            <w:rFonts w:ascii="Cambria Math" w:hAnsi="Cambria Math"/>
            <w:lang w:val="en-US"/>
          </w:rPr>
          <m:t>n</m:t>
        </m:r>
      </m:oMath>
      <w:r w:rsidRPr="00D5416F">
        <w:rPr>
          <w:lang w:val="en-US"/>
        </w:rPr>
        <w:t>-th harmonic. This enables separation between the capacitive and faradaic contributions so that parameter fitting can be achieved via a 2-stage process.</w:t>
      </w:r>
    </w:p>
    <w:p w14:paraId="72C6E15E" w14:textId="05A07FAD" w:rsidR="00B808DB" w:rsidRPr="00D5416F" w:rsidRDefault="00952F35" w:rsidP="00B808DB">
      <w:pPr>
        <w:pStyle w:val="TAMainText"/>
        <w:rPr>
          <w:lang w:val="en-US"/>
        </w:rPr>
      </w:pPr>
      <w:bookmarkStart w:id="3" w:name="parameter-fitting"/>
      <w:bookmarkEnd w:id="3"/>
      <w:r w:rsidRPr="00D5416F">
        <w:rPr>
          <w:i/>
          <w:lang w:val="en-US"/>
        </w:rPr>
        <w:t xml:space="preserve">Stage 1 - Fitting </w:t>
      </w:r>
      <w:r w:rsidR="00B13635" w:rsidRPr="00D5416F">
        <w:rPr>
          <w:i/>
          <w:lang w:val="en-US"/>
        </w:rPr>
        <w:t>C</w:t>
      </w:r>
      <w:r w:rsidRPr="00D5416F">
        <w:rPr>
          <w:i/>
          <w:lang w:val="en-US"/>
        </w:rPr>
        <w:t>apacitive</w:t>
      </w:r>
      <w:r w:rsidR="00B13635" w:rsidRPr="00D5416F">
        <w:rPr>
          <w:i/>
          <w:lang w:val="en-US"/>
        </w:rPr>
        <w:t xml:space="preserve"> P</w:t>
      </w:r>
      <w:r w:rsidRPr="00D5416F">
        <w:rPr>
          <w:i/>
          <w:lang w:val="en-US"/>
        </w:rPr>
        <w:t>arameters</w:t>
      </w:r>
      <w:r w:rsidR="007A5A15" w:rsidRPr="00D5416F">
        <w:rPr>
          <w:i/>
          <w:lang w:val="en-US"/>
        </w:rPr>
        <w:t xml:space="preserve">: </w:t>
      </w:r>
      <w:r w:rsidR="00A666BF" w:rsidRPr="00D5416F">
        <w:rPr>
          <w:lang w:val="en-US"/>
        </w:rPr>
        <w:t xml:space="preserve">The first stage of the fitting process aims to </w:t>
      </w:r>
      <w:r w:rsidR="006354FE" w:rsidRPr="00D5416F">
        <w:rPr>
          <w:lang w:val="en-US"/>
        </w:rPr>
        <w:t>determine</w:t>
      </w:r>
      <w:r w:rsidR="00A666BF" w:rsidRPr="00D5416F">
        <w:rPr>
          <w:lang w:val="en-US"/>
        </w:rPr>
        <w:t xml:space="preserve"> the capacitive parameters</w:t>
      </w:r>
      <w:r w:rsidR="00D36CB0" w:rsidRPr="00D5416F">
        <w:rPr>
          <w:lang w:val="en-US"/>
        </w:rPr>
        <w:t xml:space="preserve"> (</w:t>
      </w:r>
      <m:oMath>
        <m:sSub>
          <m:sSubPr>
            <m:ctrlPr>
              <w:rPr>
                <w:rFonts w:ascii="Cambria Math" w:hAnsi="Cambria Math"/>
                <w:lang w:val="en-US"/>
              </w:rPr>
            </m:ctrlPr>
          </m:sSubPr>
          <m:e>
            <m:r>
              <w:rPr>
                <w:rFonts w:ascii="Cambria Math" w:hAnsi="Cambria Math"/>
                <w:lang w:val="en-US"/>
              </w:rPr>
              <m:t>C</m:t>
            </m:r>
          </m:e>
          <m:sub>
            <m:r>
              <m:rPr>
                <m:sty m:val="p"/>
              </m:rPr>
              <w:rPr>
                <w:rFonts w:ascii="Cambria Math" w:hAnsi="Cambria Math"/>
                <w:lang w:val="en-US"/>
              </w:rPr>
              <m:t>dl</m:t>
            </m:r>
          </m:sub>
        </m:sSub>
      </m:oMath>
      <w:r w:rsidR="00D36CB0" w:rsidRPr="00D5416F">
        <w:rPr>
          <w:lang w:val="en-US"/>
        </w:rPr>
        <w:t xml:space="preserve">, </w:t>
      </w:r>
      <m:oMath>
        <m:sSub>
          <m:sSubPr>
            <m:ctrlPr>
              <w:rPr>
                <w:rFonts w:ascii="Cambria Math" w:hAnsi="Cambria Math"/>
                <w:lang w:val="en-US"/>
              </w:rPr>
            </m:ctrlPr>
          </m:sSubPr>
          <m:e>
            <m:r>
              <w:rPr>
                <w:rFonts w:ascii="Cambria Math" w:hAnsi="Cambria Math"/>
                <w:lang w:val="en-US"/>
              </w:rPr>
              <m:t>C</m:t>
            </m:r>
          </m:e>
          <m:sub>
            <m:r>
              <m:rPr>
                <m:sty m:val="p"/>
              </m:rPr>
              <w:rPr>
                <w:rFonts w:ascii="Cambria Math" w:hAnsi="Cambria Math"/>
                <w:lang w:val="en-US"/>
              </w:rPr>
              <m:t>dl1</m:t>
            </m:r>
          </m:sub>
        </m:sSub>
      </m:oMath>
      <w:r w:rsidR="00D36CB0" w:rsidRPr="00D5416F">
        <w:rPr>
          <w:lang w:val="en-US"/>
        </w:rPr>
        <w:t xml:space="preserve">, </w:t>
      </w:r>
      <m:oMath>
        <m:sSub>
          <m:sSubPr>
            <m:ctrlPr>
              <w:rPr>
                <w:rFonts w:ascii="Cambria Math" w:hAnsi="Cambria Math"/>
                <w:lang w:val="en-US"/>
              </w:rPr>
            </m:ctrlPr>
          </m:sSubPr>
          <m:e>
            <m:r>
              <w:rPr>
                <w:rFonts w:ascii="Cambria Math" w:hAnsi="Cambria Math"/>
                <w:lang w:val="en-US"/>
              </w:rPr>
              <m:t>C</m:t>
            </m:r>
          </m:e>
          <m:sub>
            <m:r>
              <m:rPr>
                <m:sty m:val="p"/>
              </m:rPr>
              <w:rPr>
                <w:rFonts w:ascii="Cambria Math" w:hAnsi="Cambria Math"/>
                <w:lang w:val="en-US"/>
              </w:rPr>
              <m:t>dl2</m:t>
            </m:r>
          </m:sub>
        </m:sSub>
      </m:oMath>
      <w:r w:rsidR="00D36CB0" w:rsidRPr="00D5416F">
        <w:rPr>
          <w:lang w:val="en-US"/>
        </w:rPr>
        <w:t xml:space="preserve">, </w:t>
      </w:r>
      <m:oMath>
        <m:sSub>
          <m:sSubPr>
            <m:ctrlPr>
              <w:rPr>
                <w:rFonts w:ascii="Cambria Math" w:hAnsi="Cambria Math"/>
                <w:lang w:val="en-US"/>
              </w:rPr>
            </m:ctrlPr>
          </m:sSubPr>
          <m:e>
            <m:r>
              <w:rPr>
                <w:rFonts w:ascii="Cambria Math" w:hAnsi="Cambria Math"/>
                <w:lang w:val="en-US"/>
              </w:rPr>
              <m:t>C</m:t>
            </m:r>
          </m:e>
          <m:sub>
            <m:r>
              <m:rPr>
                <m:sty m:val="p"/>
              </m:rPr>
              <w:rPr>
                <w:rFonts w:ascii="Cambria Math" w:hAnsi="Cambria Math"/>
                <w:lang w:val="en-US"/>
              </w:rPr>
              <m:t>dl3</m:t>
            </m:r>
          </m:sub>
        </m:sSub>
      </m:oMath>
      <w:r w:rsidR="00D36CB0" w:rsidRPr="00D5416F">
        <w:rPr>
          <w:lang w:val="en-US"/>
        </w:rPr>
        <w:t>)</w:t>
      </w:r>
      <w:r w:rsidR="00A666BF" w:rsidRPr="00D5416F">
        <w:rPr>
          <w:lang w:val="en-US"/>
        </w:rPr>
        <w:t>,</w:t>
      </w:r>
      <w:r w:rsidR="00496ECF" w:rsidRPr="00D5416F">
        <w:rPr>
          <w:lang w:val="en-US"/>
        </w:rPr>
        <w:t xml:space="preserve"> matched to</w:t>
      </w:r>
      <w:r w:rsidR="00A666BF" w:rsidRPr="00D5416F">
        <w:rPr>
          <w:lang w:val="en-US"/>
        </w:rPr>
        <w:t xml:space="preserve"> the ac signal frequency </w:t>
      </w:r>
      <m:oMath>
        <m:r>
          <w:rPr>
            <w:rFonts w:ascii="Cambria Math" w:hAnsi="Cambria Math"/>
            <w:lang w:val="en-US"/>
          </w:rPr>
          <m:t>ω</m:t>
        </m:r>
      </m:oMath>
      <w:r w:rsidR="00A666BF" w:rsidRPr="00D5416F">
        <w:rPr>
          <w:rFonts w:eastAsiaTheme="minorEastAsia"/>
          <w:lang w:val="en-US"/>
        </w:rPr>
        <w:t xml:space="preserve"> and the phase </w:t>
      </w:r>
      <m:oMath>
        <m:r>
          <w:rPr>
            <w:rFonts w:ascii="Cambria Math" w:eastAsiaTheme="minorEastAsia" w:hAnsi="Cambria Math"/>
            <w:lang w:val="en-US"/>
          </w:rPr>
          <m:t>η</m:t>
        </m:r>
      </m:oMath>
      <w:r w:rsidR="00A666BF" w:rsidRPr="00D5416F">
        <w:rPr>
          <w:lang w:val="en-US"/>
        </w:rPr>
        <w:t xml:space="preserve">. Although </w:t>
      </w:r>
      <m:oMath>
        <m:r>
          <w:rPr>
            <w:rFonts w:ascii="Cambria Math" w:hAnsi="Cambria Math"/>
            <w:lang w:val="en-US"/>
          </w:rPr>
          <m:t>ω</m:t>
        </m:r>
      </m:oMath>
      <w:r w:rsidR="00A666BF" w:rsidRPr="00D5416F">
        <w:rPr>
          <w:lang w:val="en-US"/>
        </w:rPr>
        <w:t xml:space="preserve"> and </w:t>
      </w:r>
      <m:oMath>
        <m:r>
          <w:rPr>
            <w:rFonts w:ascii="Cambria Math" w:eastAsiaTheme="minorEastAsia" w:hAnsi="Cambria Math"/>
            <w:lang w:val="en-US"/>
          </w:rPr>
          <m:t>η</m:t>
        </m:r>
      </m:oMath>
      <w:r w:rsidR="00A666BF" w:rsidRPr="00D5416F">
        <w:rPr>
          <w:lang w:val="en-US"/>
        </w:rPr>
        <w:t xml:space="preserve"> are </w:t>
      </w:r>
      <w:r w:rsidR="00496ECF" w:rsidRPr="00D5416F">
        <w:rPr>
          <w:lang w:val="en-US"/>
        </w:rPr>
        <w:t>known parameters in principle</w:t>
      </w:r>
      <w:r w:rsidR="00F0583D" w:rsidRPr="00D5416F">
        <w:rPr>
          <w:lang w:val="en-US"/>
        </w:rPr>
        <w:t xml:space="preserve">, </w:t>
      </w:r>
      <w:r w:rsidR="00B7637C" w:rsidRPr="00D5416F">
        <w:rPr>
          <w:lang w:val="en-US"/>
        </w:rPr>
        <w:t xml:space="preserve">they </w:t>
      </w:r>
      <w:r w:rsidR="00867D11" w:rsidRPr="00D5416F">
        <w:rPr>
          <w:lang w:val="en-US"/>
        </w:rPr>
        <w:t>are rarely</w:t>
      </w:r>
      <w:r w:rsidR="00A666BF" w:rsidRPr="00D5416F">
        <w:rPr>
          <w:lang w:val="en-US"/>
        </w:rPr>
        <w:t xml:space="preserve"> available at sufficient accuracy for </w:t>
      </w:r>
      <w:r w:rsidR="00867D11" w:rsidRPr="00D5416F">
        <w:rPr>
          <w:lang w:val="en-US"/>
        </w:rPr>
        <w:t>reliable</w:t>
      </w:r>
      <w:r w:rsidR="00A666BF" w:rsidRPr="00D5416F">
        <w:rPr>
          <w:lang w:val="en-US"/>
        </w:rPr>
        <w:t xml:space="preserve"> fitting between the numerical model and the experimental data, </w:t>
      </w:r>
      <w:r w:rsidR="00867D11" w:rsidRPr="00D5416F">
        <w:rPr>
          <w:lang w:val="en-US"/>
        </w:rPr>
        <w:t>with</w:t>
      </w:r>
      <w:r w:rsidR="00A666BF" w:rsidRPr="00D5416F">
        <w:rPr>
          <w:lang w:val="en-US"/>
        </w:rPr>
        <w:t xml:space="preserve"> significant phase difference</w:t>
      </w:r>
      <w:r w:rsidR="00867D11" w:rsidRPr="00D5416F">
        <w:rPr>
          <w:lang w:val="en-US"/>
        </w:rPr>
        <w:t>s being encountered</w:t>
      </w:r>
      <w:r w:rsidR="00A666BF" w:rsidRPr="00D5416F">
        <w:rPr>
          <w:lang w:val="en-US"/>
        </w:rPr>
        <w:t xml:space="preserve"> by the end of the </w:t>
      </w:r>
      <w:r w:rsidR="0079461D" w:rsidRPr="00D5416F">
        <w:rPr>
          <w:lang w:val="en-US"/>
        </w:rPr>
        <w:t>simulation</w:t>
      </w:r>
      <w:r w:rsidR="00A666BF" w:rsidRPr="00D5416F">
        <w:rPr>
          <w:lang w:val="en-US"/>
        </w:rPr>
        <w:t>.</w:t>
      </w:r>
      <w:r w:rsidR="009738E7" w:rsidRPr="00D5416F">
        <w:rPr>
          <w:lang w:val="en-US"/>
        </w:rPr>
        <w:t xml:space="preserve"> There is also a</w:t>
      </w:r>
      <w:r w:rsidR="00981038" w:rsidRPr="00D5416F">
        <w:rPr>
          <w:lang w:val="en-US"/>
        </w:rPr>
        <w:t xml:space="preserve"> significant phase-</w:t>
      </w:r>
      <w:r w:rsidR="00B808DB" w:rsidRPr="00D5416F">
        <w:rPr>
          <w:lang w:val="en-US"/>
        </w:rPr>
        <w:t>shift due to</w:t>
      </w:r>
      <w:r w:rsidR="00C66AE6" w:rsidRPr="00D5416F">
        <w:rPr>
          <w:lang w:val="en-US"/>
        </w:rPr>
        <w:t xml:space="preserve"> the IR drop</w:t>
      </w:r>
      <w:r w:rsidR="00B808DB" w:rsidRPr="00D5416F">
        <w:rPr>
          <w:lang w:val="en-US"/>
        </w:rPr>
        <w:t xml:space="preserve"> that must also be determined through the fitting process.</w:t>
      </w:r>
    </w:p>
    <w:p w14:paraId="058B8CEA" w14:textId="2AD9912C" w:rsidR="00A666BF" w:rsidRPr="00D5416F" w:rsidRDefault="00B808DB" w:rsidP="00B808DB">
      <w:pPr>
        <w:pStyle w:val="TAMainText"/>
        <w:rPr>
          <w:lang w:val="en-US"/>
        </w:rPr>
      </w:pPr>
      <w:r w:rsidRPr="00D5416F">
        <w:rPr>
          <w:lang w:val="en-US"/>
        </w:rPr>
        <w:t>W</w:t>
      </w:r>
      <w:r w:rsidR="00A666BF" w:rsidRPr="00D5416F">
        <w:rPr>
          <w:lang w:val="en-US"/>
        </w:rPr>
        <w:t xml:space="preserve">e first define an objective function </w:t>
      </w:r>
      <m:oMath>
        <m:sSub>
          <m:sSubPr>
            <m:ctrlPr>
              <w:rPr>
                <w:rFonts w:ascii="Cambria Math" w:hAnsi="Cambria Math"/>
                <w:lang w:val="en-US"/>
              </w:rPr>
            </m:ctrlPr>
          </m:sSubPr>
          <m:e>
            <m:r>
              <m:rPr>
                <m:scr m:val="script"/>
                <m:sty m:val="p"/>
              </m:rPr>
              <w:rPr>
                <w:rFonts w:ascii="Cambria Math" w:hAnsi="Cambria Math"/>
                <w:lang w:val="en-US"/>
              </w:rPr>
              <m:t>L</m:t>
            </m:r>
          </m:e>
          <m:sub>
            <m:r>
              <w:rPr>
                <w:rFonts w:ascii="Cambria Math" w:hAnsi="Cambria Math"/>
                <w:lang w:val="en-US"/>
              </w:rPr>
              <m:t>c</m:t>
            </m:r>
          </m:sub>
        </m:sSub>
      </m:oMath>
      <w:r w:rsidR="00A666BF" w:rsidRPr="00D5416F">
        <w:rPr>
          <w:lang w:val="en-US"/>
        </w:rPr>
        <w:t xml:space="preserve"> based on the time domain data that is </w:t>
      </w:r>
      <w:r w:rsidR="00AD2729" w:rsidRPr="00D5416F">
        <w:rPr>
          <w:lang w:val="en-US"/>
        </w:rPr>
        <w:t xml:space="preserve">devoid of any </w:t>
      </w:r>
      <w:r w:rsidR="00D839E3" w:rsidRPr="00D5416F">
        <w:rPr>
          <w:lang w:val="en-US"/>
        </w:rPr>
        <w:t xml:space="preserve">significant </w:t>
      </w:r>
      <w:r w:rsidR="00A666BF" w:rsidRPr="00D5416F">
        <w:rPr>
          <w:lang w:val="en-US"/>
        </w:rPr>
        <w:t>influence of the faradaic current.</w:t>
      </w:r>
    </w:p>
    <w:p w14:paraId="55A9AAE6" w14:textId="7D89ED6D" w:rsidR="00A666BF" w:rsidRPr="00D5416F" w:rsidRDefault="00920A48" w:rsidP="00A666BF">
      <w:pPr>
        <w:pStyle w:val="BodyText"/>
        <w:rPr>
          <w:b w:val="0"/>
          <w:sz w:val="19"/>
          <w:szCs w:val="19"/>
        </w:rPr>
      </w:pPr>
      <m:oMathPara>
        <m:oMathParaPr>
          <m:jc m:val="center"/>
        </m:oMathParaPr>
        <m:oMath>
          <m:sSubSup>
            <m:sSubSupPr>
              <m:ctrlPr>
                <w:rPr>
                  <w:rFonts w:ascii="Cambria Math" w:hAnsi="Cambria Math"/>
                  <w:b w:val="0"/>
                  <w:sz w:val="19"/>
                  <w:szCs w:val="19"/>
                </w:rPr>
              </m:ctrlPr>
            </m:sSubSupPr>
            <m:e>
              <m:r>
                <m:rPr>
                  <m:scr m:val="script"/>
                  <m:sty m:val="b"/>
                </m:rPr>
                <w:rPr>
                  <w:rFonts w:ascii="Cambria Math" w:hAnsi="Cambria Math"/>
                  <w:sz w:val="19"/>
                  <w:szCs w:val="19"/>
                </w:rPr>
                <m:t>L</m:t>
              </m:r>
            </m:e>
            <m:sub>
              <m:r>
                <m:rPr>
                  <m:sty m:val="bi"/>
                </m:rPr>
                <w:rPr>
                  <w:rFonts w:ascii="Cambria Math" w:hAnsi="Cambria Math"/>
                  <w:sz w:val="19"/>
                  <w:szCs w:val="19"/>
                </w:rPr>
                <m:t>c</m:t>
              </m:r>
            </m:sub>
            <m:sup>
              <m:r>
                <m:rPr>
                  <m:sty m:val="bi"/>
                </m:rPr>
                <w:rPr>
                  <w:rFonts w:ascii="Cambria Math" w:hAnsi="Cambria Math"/>
                  <w:sz w:val="19"/>
                  <w:szCs w:val="19"/>
                </w:rPr>
                <m:t>2</m:t>
              </m:r>
            </m:sup>
          </m:sSubSup>
          <m:r>
            <m:rPr>
              <m:sty m:val="bi"/>
            </m:rPr>
            <w:rPr>
              <w:rFonts w:ascii="Cambria Math" w:hAnsi="Cambria Math"/>
              <w:sz w:val="19"/>
              <w:szCs w:val="19"/>
            </w:rPr>
            <m:t>=</m:t>
          </m:r>
          <m:nary>
            <m:naryPr>
              <m:chr m:val="∑"/>
              <m:limLoc m:val="undOvr"/>
              <m:ctrlPr>
                <w:rPr>
                  <w:rFonts w:ascii="Cambria Math" w:hAnsi="Cambria Math"/>
                  <w:b w:val="0"/>
                  <w:sz w:val="19"/>
                  <w:szCs w:val="19"/>
                </w:rPr>
              </m:ctrlPr>
            </m:naryPr>
            <m:sub>
              <m:r>
                <m:rPr>
                  <m:sty m:val="bi"/>
                </m:rPr>
                <w:rPr>
                  <w:rFonts w:ascii="Cambria Math" w:hAnsi="Cambria Math"/>
                  <w:sz w:val="19"/>
                  <w:szCs w:val="19"/>
                </w:rPr>
                <m:t>j=1</m:t>
              </m:r>
            </m:sub>
            <m:sup>
              <m:r>
                <m:rPr>
                  <m:sty m:val="b"/>
                </m:rPr>
                <w:rPr>
                  <w:rFonts w:ascii="Cambria Math" w:hAnsi="Cambria Math"/>
                  <w:sz w:val="19"/>
                  <w:szCs w:val="19"/>
                </w:rPr>
                <m:t>N</m:t>
              </m:r>
            </m:sup>
            <m:e>
              <m:d>
                <m:dPr>
                  <m:begChr m:val=""/>
                  <m:endChr m:val=""/>
                  <m:ctrlPr>
                    <w:rPr>
                      <w:rFonts w:ascii="Cambria Math" w:hAnsi="Cambria Math"/>
                      <w:b w:val="0"/>
                      <w:sz w:val="19"/>
                      <w:szCs w:val="19"/>
                    </w:rPr>
                  </m:ctrlPr>
                </m:dPr>
                <m:e>
                  <m:d>
                    <m:dPr>
                      <m:begChr m:val="{"/>
                      <m:endChr m:val=""/>
                      <m:ctrlPr>
                        <w:rPr>
                          <w:rFonts w:ascii="Cambria Math" w:hAnsi="Cambria Math"/>
                          <w:b w:val="0"/>
                          <w:sz w:val="19"/>
                          <w:szCs w:val="19"/>
                        </w:rPr>
                      </m:ctrlPr>
                    </m:dPr>
                    <m:e>
                      <m:m>
                        <m:mPr>
                          <m:plcHide m:val="1"/>
                          <m:mcs>
                            <m:mc>
                              <m:mcPr>
                                <m:count m:val="1"/>
                                <m:mcJc m:val="center"/>
                              </m:mcPr>
                            </m:mc>
                            <m:mc>
                              <m:mcPr>
                                <m:count m:val="1"/>
                                <m:mcJc m:val="left"/>
                              </m:mcPr>
                            </m:mc>
                          </m:mcs>
                          <m:ctrlPr>
                            <w:rPr>
                              <w:rFonts w:ascii="Cambria Math" w:hAnsi="Cambria Math"/>
                              <w:b w:val="0"/>
                              <w:sz w:val="19"/>
                              <w:szCs w:val="19"/>
                            </w:rPr>
                          </m:ctrlPr>
                        </m:mPr>
                        <m:mr>
                          <m:e>
                            <m:r>
                              <m:rPr>
                                <m:sty m:val="bi"/>
                              </m:rPr>
                              <w:rPr>
                                <w:rFonts w:ascii="Cambria Math" w:hAnsi="Cambria Math"/>
                                <w:sz w:val="19"/>
                                <w:szCs w:val="19"/>
                              </w:rPr>
                              <m:t>0</m:t>
                            </m:r>
                          </m:e>
                          <m:e>
                            <m:r>
                              <m:rPr>
                                <m:sty m:val="b"/>
                              </m:rPr>
                              <w:rPr>
                                <w:rFonts w:ascii="Cambria Math" w:hAnsi="Cambria Math"/>
                                <w:sz w:val="19"/>
                                <w:szCs w:val="19"/>
                              </w:rPr>
                              <m:t xml:space="preserve">for </m:t>
                            </m:r>
                            <m:sSub>
                              <m:sSubPr>
                                <m:ctrlPr>
                                  <w:rPr>
                                    <w:rFonts w:ascii="Cambria Math" w:hAnsi="Cambria Math"/>
                                    <w:b w:val="0"/>
                                    <w:sz w:val="19"/>
                                    <w:szCs w:val="19"/>
                                  </w:rPr>
                                </m:ctrlPr>
                              </m:sSubPr>
                              <m:e>
                                <m:r>
                                  <m:rPr>
                                    <m:sty m:val="bi"/>
                                  </m:rPr>
                                  <w:rPr>
                                    <w:rFonts w:ascii="Cambria Math" w:hAnsi="Cambria Math"/>
                                    <w:sz w:val="19"/>
                                    <w:szCs w:val="19"/>
                                  </w:rPr>
                                  <m:t>τ</m:t>
                                </m:r>
                              </m:e>
                              <m:sub>
                                <m:r>
                                  <m:rPr>
                                    <m:sty m:val="bi"/>
                                  </m:rPr>
                                  <w:rPr>
                                    <w:rFonts w:ascii="Cambria Math" w:hAnsi="Cambria Math"/>
                                    <w:sz w:val="19"/>
                                    <w:szCs w:val="19"/>
                                  </w:rPr>
                                  <m:t>l</m:t>
                                </m:r>
                              </m:sub>
                            </m:sSub>
                            <m:r>
                              <m:rPr>
                                <m:sty m:val="bi"/>
                              </m:rPr>
                              <w:rPr>
                                <w:rFonts w:ascii="Cambria Math" w:hAnsi="Cambria Math"/>
                                <w:sz w:val="19"/>
                                <w:szCs w:val="19"/>
                              </w:rPr>
                              <m:t>≤</m:t>
                            </m:r>
                            <m:sSub>
                              <m:sSubPr>
                                <m:ctrlPr>
                                  <w:rPr>
                                    <w:rFonts w:ascii="Cambria Math" w:hAnsi="Cambria Math"/>
                                    <w:b w:val="0"/>
                                    <w:sz w:val="19"/>
                                    <w:szCs w:val="19"/>
                                  </w:rPr>
                                </m:ctrlPr>
                              </m:sSubPr>
                              <m:e>
                                <m:r>
                                  <m:rPr>
                                    <m:sty m:val="bi"/>
                                  </m:rPr>
                                  <w:rPr>
                                    <w:rFonts w:ascii="Cambria Math" w:hAnsi="Cambria Math"/>
                                    <w:sz w:val="19"/>
                                    <w:szCs w:val="19"/>
                                  </w:rPr>
                                  <m:t>τ</m:t>
                                </m:r>
                              </m:e>
                              <m:sub>
                                <m:r>
                                  <m:rPr>
                                    <m:sty m:val="bi"/>
                                  </m:rPr>
                                  <w:rPr>
                                    <w:rFonts w:ascii="Cambria Math" w:hAnsi="Cambria Math"/>
                                    <w:sz w:val="19"/>
                                    <w:szCs w:val="19"/>
                                  </w:rPr>
                                  <m:t>j</m:t>
                                </m:r>
                              </m:sub>
                            </m:sSub>
                            <m:r>
                              <m:rPr>
                                <m:sty m:val="bi"/>
                              </m:rPr>
                              <w:rPr>
                                <w:rFonts w:ascii="Cambria Math" w:hAnsi="Cambria Math"/>
                                <w:sz w:val="19"/>
                                <w:szCs w:val="19"/>
                              </w:rPr>
                              <m:t>-n</m:t>
                            </m:r>
                            <m:sSub>
                              <m:sSubPr>
                                <m:ctrlPr>
                                  <w:rPr>
                                    <w:rFonts w:ascii="Cambria Math" w:hAnsi="Cambria Math"/>
                                    <w:b w:val="0"/>
                                    <w:sz w:val="19"/>
                                    <w:szCs w:val="19"/>
                                  </w:rPr>
                                </m:ctrlPr>
                              </m:sSubPr>
                              <m:e>
                                <m:r>
                                  <m:rPr>
                                    <m:sty m:val="bi"/>
                                  </m:rPr>
                                  <w:rPr>
                                    <w:rFonts w:ascii="Cambria Math" w:hAnsi="Cambria Math"/>
                                    <w:sz w:val="19"/>
                                    <w:szCs w:val="19"/>
                                  </w:rPr>
                                  <m:t>τ</m:t>
                                </m:r>
                              </m:e>
                              <m:sub>
                                <m:r>
                                  <m:rPr>
                                    <m:sty m:val="bi"/>
                                  </m:rPr>
                                  <w:rPr>
                                    <w:rFonts w:ascii="Cambria Math" w:hAnsi="Cambria Math"/>
                                    <w:sz w:val="19"/>
                                    <w:szCs w:val="19"/>
                                  </w:rPr>
                                  <m:t>p</m:t>
                                </m:r>
                              </m:sub>
                            </m:sSub>
                            <m:r>
                              <m:rPr>
                                <m:sty m:val="bi"/>
                              </m:rPr>
                              <w:rPr>
                                <w:rFonts w:ascii="Cambria Math" w:hAnsi="Cambria Math"/>
                                <w:sz w:val="19"/>
                                <w:szCs w:val="19"/>
                              </w:rPr>
                              <m:t>&lt;</m:t>
                            </m:r>
                            <m:sSub>
                              <m:sSubPr>
                                <m:ctrlPr>
                                  <w:rPr>
                                    <w:rFonts w:ascii="Cambria Math" w:hAnsi="Cambria Math"/>
                                    <w:b w:val="0"/>
                                    <w:sz w:val="19"/>
                                    <w:szCs w:val="19"/>
                                  </w:rPr>
                                </m:ctrlPr>
                              </m:sSubPr>
                              <m:e>
                                <m:r>
                                  <m:rPr>
                                    <m:sty m:val="bi"/>
                                  </m:rPr>
                                  <w:rPr>
                                    <w:rFonts w:ascii="Cambria Math" w:hAnsi="Cambria Math"/>
                                    <w:sz w:val="19"/>
                                    <w:szCs w:val="19"/>
                                  </w:rPr>
                                  <m:t>τ</m:t>
                                </m:r>
                              </m:e>
                              <m:sub>
                                <m:r>
                                  <m:rPr>
                                    <m:sty m:val="bi"/>
                                  </m:rPr>
                                  <w:rPr>
                                    <w:rFonts w:ascii="Cambria Math" w:hAnsi="Cambria Math"/>
                                    <w:sz w:val="19"/>
                                    <w:szCs w:val="19"/>
                                  </w:rPr>
                                  <m:t>h,</m:t>
                                </m:r>
                              </m:sub>
                            </m:sSub>
                          </m:e>
                        </m:mr>
                        <m:mr>
                          <m:e>
                            <m:r>
                              <m:rPr>
                                <m:sty m:val="bi"/>
                              </m:rPr>
                              <w:rPr>
                                <w:rFonts w:ascii="Cambria Math" w:hAnsi="Cambria Math"/>
                                <w:sz w:val="19"/>
                                <w:szCs w:val="19"/>
                              </w:rPr>
                              <m:t>[</m:t>
                            </m:r>
                            <m:sSub>
                              <m:sSubPr>
                                <m:ctrlPr>
                                  <w:rPr>
                                    <w:rFonts w:ascii="Cambria Math" w:hAnsi="Cambria Math"/>
                                    <w:b w:val="0"/>
                                    <w:sz w:val="19"/>
                                    <w:szCs w:val="19"/>
                                  </w:rPr>
                                </m:ctrlPr>
                              </m:sSubPr>
                              <m:e>
                                <m:r>
                                  <m:rPr>
                                    <m:sty m:val="bi"/>
                                  </m:rPr>
                                  <w:rPr>
                                    <w:rFonts w:ascii="Cambria Math" w:hAnsi="Cambria Math"/>
                                    <w:sz w:val="19"/>
                                    <w:szCs w:val="19"/>
                                  </w:rPr>
                                  <m:t>i</m:t>
                                </m:r>
                              </m:e>
                              <m:sub>
                                <m:r>
                                  <m:rPr>
                                    <m:sty m:val="bi"/>
                                  </m:rPr>
                                  <w:rPr>
                                    <w:rFonts w:ascii="Cambria Math" w:hAnsi="Cambria Math"/>
                                    <w:sz w:val="19"/>
                                    <w:szCs w:val="19"/>
                                  </w:rPr>
                                  <m:t>n</m:t>
                                </m:r>
                              </m:sub>
                            </m:sSub>
                            <m:r>
                              <m:rPr>
                                <m:sty m:val="bi"/>
                              </m:rPr>
                              <w:rPr>
                                <w:rFonts w:ascii="Cambria Math" w:hAnsi="Cambria Math"/>
                                <w:sz w:val="19"/>
                                <w:szCs w:val="19"/>
                              </w:rPr>
                              <m:t>(</m:t>
                            </m:r>
                            <m:sSub>
                              <m:sSubPr>
                                <m:ctrlPr>
                                  <w:rPr>
                                    <w:rFonts w:ascii="Cambria Math" w:hAnsi="Cambria Math"/>
                                    <w:b w:val="0"/>
                                    <w:sz w:val="19"/>
                                    <w:szCs w:val="19"/>
                                  </w:rPr>
                                </m:ctrlPr>
                              </m:sSubPr>
                              <m:e>
                                <m:r>
                                  <m:rPr>
                                    <m:sty m:val="bi"/>
                                  </m:rPr>
                                  <w:rPr>
                                    <w:rFonts w:ascii="Cambria Math" w:hAnsi="Cambria Math"/>
                                    <w:sz w:val="19"/>
                                    <w:szCs w:val="19"/>
                                  </w:rPr>
                                  <m:t>τ</m:t>
                                </m:r>
                              </m:e>
                              <m:sub>
                                <m:r>
                                  <m:rPr>
                                    <m:sty m:val="bi"/>
                                  </m:rPr>
                                  <w:rPr>
                                    <w:rFonts w:ascii="Cambria Math" w:hAnsi="Cambria Math"/>
                                    <w:sz w:val="19"/>
                                    <w:szCs w:val="19"/>
                                  </w:rPr>
                                  <m:t>j</m:t>
                                </m:r>
                              </m:sub>
                            </m:sSub>
                            <m:r>
                              <m:rPr>
                                <m:sty m:val="bi"/>
                              </m:rPr>
                              <w:rPr>
                                <w:rFonts w:ascii="Cambria Math" w:hAnsi="Cambria Math"/>
                                <w:sz w:val="19"/>
                                <w:szCs w:val="19"/>
                              </w:rPr>
                              <m:t>)-</m:t>
                            </m:r>
                            <m:sSub>
                              <m:sSubPr>
                                <m:ctrlPr>
                                  <w:rPr>
                                    <w:rFonts w:ascii="Cambria Math" w:hAnsi="Cambria Math"/>
                                    <w:b w:val="0"/>
                                    <w:sz w:val="19"/>
                                    <w:szCs w:val="19"/>
                                  </w:rPr>
                                </m:ctrlPr>
                              </m:sSubPr>
                              <m:e>
                                <m:r>
                                  <m:rPr>
                                    <m:sty m:val="bi"/>
                                  </m:rPr>
                                  <w:rPr>
                                    <w:rFonts w:ascii="Cambria Math" w:hAnsi="Cambria Math"/>
                                    <w:sz w:val="19"/>
                                    <w:szCs w:val="19"/>
                                  </w:rPr>
                                  <m:t>i</m:t>
                                </m:r>
                              </m:e>
                              <m:sub>
                                <m:r>
                                  <m:rPr>
                                    <m:sty m:val="bi"/>
                                  </m:rPr>
                                  <w:rPr>
                                    <w:rFonts w:ascii="Cambria Math" w:hAnsi="Cambria Math"/>
                                    <w:sz w:val="19"/>
                                    <w:szCs w:val="19"/>
                                  </w:rPr>
                                  <m:t>e</m:t>
                                </m:r>
                              </m:sub>
                            </m:sSub>
                            <m:r>
                              <m:rPr>
                                <m:sty m:val="bi"/>
                              </m:rPr>
                              <w:rPr>
                                <w:rFonts w:ascii="Cambria Math" w:hAnsi="Cambria Math"/>
                                <w:sz w:val="19"/>
                                <w:szCs w:val="19"/>
                              </w:rPr>
                              <m:t>(</m:t>
                            </m:r>
                            <m:sSub>
                              <m:sSubPr>
                                <m:ctrlPr>
                                  <w:rPr>
                                    <w:rFonts w:ascii="Cambria Math" w:hAnsi="Cambria Math"/>
                                    <w:b w:val="0"/>
                                    <w:sz w:val="19"/>
                                    <w:szCs w:val="19"/>
                                  </w:rPr>
                                </m:ctrlPr>
                              </m:sSubPr>
                              <m:e>
                                <m:r>
                                  <m:rPr>
                                    <m:sty m:val="bi"/>
                                  </m:rPr>
                                  <w:rPr>
                                    <w:rFonts w:ascii="Cambria Math" w:hAnsi="Cambria Math"/>
                                    <w:sz w:val="19"/>
                                    <w:szCs w:val="19"/>
                                  </w:rPr>
                                  <m:t>τ</m:t>
                                </m:r>
                              </m:e>
                              <m:sub>
                                <m:r>
                                  <m:rPr>
                                    <m:sty m:val="bi"/>
                                  </m:rPr>
                                  <w:rPr>
                                    <w:rFonts w:ascii="Cambria Math" w:hAnsi="Cambria Math"/>
                                    <w:sz w:val="19"/>
                                    <w:szCs w:val="19"/>
                                  </w:rPr>
                                  <m:t>j</m:t>
                                </m:r>
                              </m:sub>
                            </m:sSub>
                            <m:r>
                              <m:rPr>
                                <m:sty m:val="bi"/>
                              </m:rPr>
                              <w:rPr>
                                <w:rFonts w:ascii="Cambria Math" w:hAnsi="Cambria Math"/>
                                <w:sz w:val="19"/>
                                <w:szCs w:val="19"/>
                              </w:rPr>
                              <m:t>)</m:t>
                            </m:r>
                            <m:sSup>
                              <m:sSupPr>
                                <m:ctrlPr>
                                  <w:rPr>
                                    <w:rFonts w:ascii="Cambria Math" w:hAnsi="Cambria Math"/>
                                    <w:b w:val="0"/>
                                    <w:sz w:val="19"/>
                                    <w:szCs w:val="19"/>
                                  </w:rPr>
                                </m:ctrlPr>
                              </m:sSupPr>
                              <m:e>
                                <m:r>
                                  <m:rPr>
                                    <m:sty m:val="bi"/>
                                  </m:rPr>
                                  <w:rPr>
                                    <w:rFonts w:ascii="Cambria Math" w:hAnsi="Cambria Math"/>
                                    <w:sz w:val="19"/>
                                    <w:szCs w:val="19"/>
                                  </w:rPr>
                                  <m:t>]</m:t>
                                </m:r>
                              </m:e>
                              <m:sup>
                                <m:r>
                                  <m:rPr>
                                    <m:sty m:val="bi"/>
                                  </m:rPr>
                                  <w:rPr>
                                    <w:rFonts w:ascii="Cambria Math" w:hAnsi="Cambria Math"/>
                                    <w:sz w:val="19"/>
                                    <w:szCs w:val="19"/>
                                  </w:rPr>
                                  <m:t>2</m:t>
                                </m:r>
                              </m:sup>
                            </m:sSup>
                          </m:e>
                          <m:e>
                            <m:r>
                              <m:rPr>
                                <m:sty m:val="b"/>
                              </m:rPr>
                              <w:rPr>
                                <w:rFonts w:ascii="Cambria Math" w:hAnsi="Cambria Math"/>
                                <w:sz w:val="19"/>
                                <w:szCs w:val="19"/>
                              </w:rPr>
                              <m:t>otherwise</m:t>
                            </m:r>
                            <m:r>
                              <m:rPr>
                                <m:sty m:val="bi"/>
                              </m:rPr>
                              <w:rPr>
                                <w:rFonts w:ascii="Cambria Math" w:hAnsi="Cambria Math"/>
                                <w:sz w:val="19"/>
                                <w:szCs w:val="19"/>
                              </w:rPr>
                              <m:t>,</m:t>
                            </m:r>
                          </m:e>
                        </m:mr>
                      </m:m>
                    </m:e>
                  </m:d>
                </m:e>
              </m:d>
            </m:e>
          </m:nary>
        </m:oMath>
      </m:oMathPara>
    </w:p>
    <w:p w14:paraId="34A27B9F" w14:textId="408F95D1" w:rsidR="00515BC4" w:rsidRPr="00D5416F" w:rsidRDefault="00B13F93" w:rsidP="00A666BF">
      <w:pPr>
        <w:pStyle w:val="BodyText"/>
        <w:rPr>
          <w:b w:val="0"/>
        </w:rPr>
      </w:pPr>
      <w:r w:rsidRPr="00D5416F">
        <w:rPr>
          <w:b w:val="0"/>
          <w:sz w:val="19"/>
          <w:szCs w:val="19"/>
        </w:rPr>
        <w:t>w</w:t>
      </w:r>
      <w:r w:rsidR="00515BC4" w:rsidRPr="00D5416F">
        <w:rPr>
          <w:b w:val="0"/>
          <w:sz w:val="19"/>
          <w:szCs w:val="19"/>
        </w:rPr>
        <w:t xml:space="preserve">here </w:t>
      </w:r>
      <m:oMath>
        <m:r>
          <m:rPr>
            <m:sty m:val="bi"/>
          </m:rPr>
          <w:rPr>
            <w:rFonts w:ascii="Cambria Math" w:hAnsi="Cambria Math"/>
            <w:sz w:val="19"/>
            <w:szCs w:val="19"/>
          </w:rPr>
          <m:t>n</m:t>
        </m:r>
      </m:oMath>
      <w:r w:rsidRPr="00D5416F">
        <w:rPr>
          <w:b w:val="0"/>
          <w:sz w:val="19"/>
          <w:szCs w:val="19"/>
        </w:rPr>
        <w:t xml:space="preserve"> is any integer and </w:t>
      </w:r>
    </w:p>
    <w:p w14:paraId="250BA422" w14:textId="6016209F" w:rsidR="001F4AF6" w:rsidRPr="00D5416F" w:rsidRDefault="00920A48" w:rsidP="001F4AF6">
      <m:oMathPara>
        <m:oMath>
          <m:sSub>
            <m:sSubPr>
              <m:ctrlPr>
                <w:rPr>
                  <w:rFonts w:ascii="Cambria Math" w:hAnsi="Cambria Math"/>
                  <w:sz w:val="19"/>
                  <w:szCs w:val="19"/>
                </w:rPr>
              </m:ctrlPr>
            </m:sSubPr>
            <m:e>
              <m:r>
                <w:rPr>
                  <w:rFonts w:ascii="Cambria Math" w:hAnsi="Cambria Math"/>
                  <w:sz w:val="19"/>
                  <w:szCs w:val="19"/>
                </w:rPr>
                <m:t>τ</m:t>
              </m:r>
            </m:e>
            <m:sub>
              <m:r>
                <w:rPr>
                  <w:rFonts w:ascii="Cambria Math" w:hAnsi="Cambria Math"/>
                  <w:sz w:val="19"/>
                  <w:szCs w:val="19"/>
                </w:rPr>
                <m:t>l</m:t>
              </m:r>
            </m:sub>
          </m:sSub>
          <m:r>
            <w:rPr>
              <w:rFonts w:ascii="Cambria Math" w:hAnsi="Cambria Math"/>
              <w:sz w:val="19"/>
              <w:szCs w:val="19"/>
            </w:rPr>
            <m:t>=</m:t>
          </m:r>
          <m:f>
            <m:fPr>
              <m:ctrlPr>
                <w:rPr>
                  <w:rFonts w:ascii="Cambria Math" w:hAnsi="Cambria Math"/>
                  <w:sz w:val="19"/>
                  <w:szCs w:val="19"/>
                </w:rPr>
              </m:ctrlPr>
            </m:fPr>
            <m:num>
              <m:r>
                <w:rPr>
                  <w:rFonts w:ascii="Cambria Math" w:hAnsi="Cambria Math"/>
                  <w:sz w:val="19"/>
                  <w:szCs w:val="19"/>
                </w:rPr>
                <m:t>1</m:t>
              </m:r>
            </m:num>
            <m:den>
              <m:r>
                <w:rPr>
                  <w:rFonts w:ascii="Cambria Math" w:hAnsi="Cambria Math"/>
                  <w:sz w:val="19"/>
                  <w:szCs w:val="19"/>
                </w:rPr>
                <m:t>5</m:t>
              </m:r>
            </m:den>
          </m:f>
          <m:d>
            <m:dPr>
              <m:ctrlPr>
                <w:rPr>
                  <w:rFonts w:ascii="Cambria Math" w:hAnsi="Cambria Math"/>
                  <w:i/>
                  <w:sz w:val="19"/>
                  <w:szCs w:val="19"/>
                </w:rPr>
              </m:ctrlPr>
            </m:dPr>
            <m:e>
              <m:sSub>
                <m:sSubPr>
                  <m:ctrlPr>
                    <w:rPr>
                      <w:rFonts w:ascii="Cambria Math" w:hAnsi="Cambria Math"/>
                      <w:sz w:val="19"/>
                      <w:szCs w:val="19"/>
                    </w:rPr>
                  </m:ctrlPr>
                </m:sSubPr>
                <m:e>
                  <m:r>
                    <w:rPr>
                      <w:rFonts w:ascii="Cambria Math" w:hAnsi="Cambria Math"/>
                      <w:sz w:val="19"/>
                      <w:szCs w:val="19"/>
                    </w:rPr>
                    <m:t>ϵ</m:t>
                  </m:r>
                </m:e>
                <m:sub>
                  <m:r>
                    <m:rPr>
                      <m:sty m:val="p"/>
                    </m:rPr>
                    <w:rPr>
                      <w:rFonts w:ascii="Cambria Math" w:hAnsi="Cambria Math"/>
                      <w:sz w:val="19"/>
                      <w:szCs w:val="19"/>
                    </w:rPr>
                    <m:t>reverse</m:t>
                  </m:r>
                </m:sub>
              </m:sSub>
              <m:r>
                <w:rPr>
                  <w:rFonts w:ascii="Cambria Math" w:hAnsi="Cambria Math"/>
                  <w:sz w:val="19"/>
                  <w:szCs w:val="19"/>
                </w:rPr>
                <m:t>-</m:t>
              </m:r>
              <m:sSub>
                <m:sSubPr>
                  <m:ctrlPr>
                    <w:rPr>
                      <w:rFonts w:ascii="Cambria Math" w:hAnsi="Cambria Math"/>
                      <w:sz w:val="19"/>
                      <w:szCs w:val="19"/>
                    </w:rPr>
                  </m:ctrlPr>
                </m:sSubPr>
                <m:e>
                  <m:r>
                    <w:rPr>
                      <w:rFonts w:ascii="Cambria Math" w:hAnsi="Cambria Math"/>
                      <w:sz w:val="19"/>
                      <w:szCs w:val="19"/>
                    </w:rPr>
                    <m:t>ϵ</m:t>
                  </m:r>
                </m:e>
                <m:sub>
                  <m:r>
                    <m:rPr>
                      <m:sty m:val="p"/>
                    </m:rPr>
                    <w:rPr>
                      <w:rFonts w:ascii="Cambria Math" w:hAnsi="Cambria Math"/>
                      <w:sz w:val="19"/>
                      <w:szCs w:val="19"/>
                    </w:rPr>
                    <m:t>start</m:t>
                  </m:r>
                </m:sub>
              </m:sSub>
            </m:e>
          </m:d>
          <m:r>
            <w:rPr>
              <w:rFonts w:ascii="Cambria Math" w:hAnsi="Cambria Math"/>
              <w:sz w:val="19"/>
              <w:szCs w:val="19"/>
            </w:rPr>
            <m:t>,</m:t>
          </m:r>
        </m:oMath>
      </m:oMathPara>
    </w:p>
    <w:p w14:paraId="26EFE6B1" w14:textId="5ED8620A" w:rsidR="001F4AF6" w:rsidRPr="00D5416F" w:rsidRDefault="00920A48" w:rsidP="00DA71CC">
      <w:pPr>
        <w:rPr>
          <w:sz w:val="19"/>
          <w:szCs w:val="19"/>
        </w:rPr>
      </w:pPr>
      <m:oMathPara>
        <m:oMath>
          <m:sSub>
            <m:sSubPr>
              <m:ctrlPr>
                <w:rPr>
                  <w:rFonts w:ascii="Cambria Math" w:hAnsi="Cambria Math"/>
                  <w:sz w:val="19"/>
                  <w:szCs w:val="19"/>
                </w:rPr>
              </m:ctrlPr>
            </m:sSubPr>
            <m:e>
              <m:r>
                <w:rPr>
                  <w:rFonts w:ascii="Cambria Math" w:hAnsi="Cambria Math"/>
                  <w:sz w:val="19"/>
                  <w:szCs w:val="19"/>
                </w:rPr>
                <m:t>τ</m:t>
              </m:r>
            </m:e>
            <m:sub>
              <m:r>
                <w:rPr>
                  <w:rFonts w:ascii="Cambria Math" w:hAnsi="Cambria Math"/>
                  <w:sz w:val="19"/>
                  <w:szCs w:val="19"/>
                </w:rPr>
                <m:t>h</m:t>
              </m:r>
            </m:sub>
          </m:sSub>
          <m:r>
            <w:rPr>
              <w:rFonts w:ascii="Cambria Math" w:hAnsi="Cambria Math"/>
              <w:sz w:val="19"/>
              <w:szCs w:val="19"/>
            </w:rPr>
            <m:t>=</m:t>
          </m:r>
          <m:f>
            <m:fPr>
              <m:ctrlPr>
                <w:rPr>
                  <w:rFonts w:ascii="Cambria Math" w:hAnsi="Cambria Math"/>
                  <w:sz w:val="19"/>
                  <w:szCs w:val="19"/>
                </w:rPr>
              </m:ctrlPr>
            </m:fPr>
            <m:num>
              <m:r>
                <w:rPr>
                  <w:rFonts w:ascii="Cambria Math" w:hAnsi="Cambria Math"/>
                  <w:sz w:val="19"/>
                  <w:szCs w:val="19"/>
                </w:rPr>
                <m:t>4</m:t>
              </m:r>
            </m:num>
            <m:den>
              <m:r>
                <w:rPr>
                  <w:rFonts w:ascii="Cambria Math" w:hAnsi="Cambria Math"/>
                  <w:sz w:val="19"/>
                  <w:szCs w:val="19"/>
                </w:rPr>
                <m:t>5</m:t>
              </m:r>
            </m:den>
          </m:f>
          <m:d>
            <m:dPr>
              <m:ctrlPr>
                <w:rPr>
                  <w:rFonts w:ascii="Cambria Math" w:hAnsi="Cambria Math"/>
                  <w:i/>
                  <w:sz w:val="19"/>
                  <w:szCs w:val="19"/>
                </w:rPr>
              </m:ctrlPr>
            </m:dPr>
            <m:e>
              <m:sSub>
                <m:sSubPr>
                  <m:ctrlPr>
                    <w:rPr>
                      <w:rFonts w:ascii="Cambria Math" w:hAnsi="Cambria Math"/>
                      <w:sz w:val="19"/>
                      <w:szCs w:val="19"/>
                    </w:rPr>
                  </m:ctrlPr>
                </m:sSubPr>
                <m:e>
                  <m:r>
                    <w:rPr>
                      <w:rFonts w:ascii="Cambria Math" w:hAnsi="Cambria Math"/>
                      <w:sz w:val="19"/>
                      <w:szCs w:val="19"/>
                    </w:rPr>
                    <m:t>ϵ</m:t>
                  </m:r>
                </m:e>
                <m:sub>
                  <m:r>
                    <m:rPr>
                      <m:sty m:val="p"/>
                    </m:rPr>
                    <w:rPr>
                      <w:rFonts w:ascii="Cambria Math" w:hAnsi="Cambria Math"/>
                      <w:sz w:val="19"/>
                      <w:szCs w:val="19"/>
                    </w:rPr>
                    <m:t>reverse</m:t>
                  </m:r>
                </m:sub>
              </m:sSub>
              <m:r>
                <w:rPr>
                  <w:rFonts w:ascii="Cambria Math" w:hAnsi="Cambria Math"/>
                  <w:sz w:val="19"/>
                  <w:szCs w:val="19"/>
                </w:rPr>
                <m:t>-</m:t>
              </m:r>
              <m:sSub>
                <m:sSubPr>
                  <m:ctrlPr>
                    <w:rPr>
                      <w:rFonts w:ascii="Cambria Math" w:hAnsi="Cambria Math"/>
                      <w:sz w:val="19"/>
                      <w:szCs w:val="19"/>
                    </w:rPr>
                  </m:ctrlPr>
                </m:sSubPr>
                <m:e>
                  <m:r>
                    <w:rPr>
                      <w:rFonts w:ascii="Cambria Math" w:hAnsi="Cambria Math"/>
                      <w:sz w:val="19"/>
                      <w:szCs w:val="19"/>
                    </w:rPr>
                    <m:t>ϵ</m:t>
                  </m:r>
                </m:e>
                <m:sub>
                  <m:r>
                    <m:rPr>
                      <m:sty m:val="p"/>
                    </m:rPr>
                    <w:rPr>
                      <w:rFonts w:ascii="Cambria Math" w:hAnsi="Cambria Math"/>
                      <w:sz w:val="19"/>
                      <w:szCs w:val="19"/>
                    </w:rPr>
                    <m:t>start</m:t>
                  </m:r>
                </m:sub>
              </m:sSub>
            </m:e>
          </m:d>
          <m:r>
            <w:rPr>
              <w:rFonts w:ascii="Cambria Math" w:hAnsi="Cambria Math"/>
              <w:sz w:val="19"/>
              <w:szCs w:val="19"/>
            </w:rPr>
            <m:t>,</m:t>
          </m:r>
        </m:oMath>
      </m:oMathPara>
    </w:p>
    <w:p w14:paraId="153E0447" w14:textId="5361342A" w:rsidR="001F4AF6" w:rsidRPr="00D5416F" w:rsidRDefault="00920A48" w:rsidP="00DA71CC">
      <w:pPr>
        <w:rPr>
          <w:sz w:val="19"/>
          <w:szCs w:val="19"/>
        </w:rPr>
      </w:pPr>
      <m:oMathPara>
        <m:oMath>
          <m:sSub>
            <m:sSubPr>
              <m:ctrlPr>
                <w:rPr>
                  <w:rFonts w:ascii="Cambria Math" w:hAnsi="Cambria Math"/>
                  <w:sz w:val="19"/>
                  <w:szCs w:val="19"/>
                </w:rPr>
              </m:ctrlPr>
            </m:sSubPr>
            <m:e>
              <m:r>
                <w:rPr>
                  <w:rFonts w:ascii="Cambria Math" w:hAnsi="Cambria Math"/>
                  <w:sz w:val="19"/>
                  <w:szCs w:val="19"/>
                </w:rPr>
                <m:t>τ</m:t>
              </m:r>
            </m:e>
            <m:sub>
              <m:r>
                <w:rPr>
                  <w:rFonts w:ascii="Cambria Math" w:hAnsi="Cambria Math"/>
                  <w:sz w:val="19"/>
                  <w:szCs w:val="19"/>
                </w:rPr>
                <m:t>p</m:t>
              </m:r>
            </m:sub>
          </m:sSub>
          <m:r>
            <w:rPr>
              <w:rFonts w:ascii="Cambria Math" w:hAnsi="Cambria Math"/>
              <w:sz w:val="19"/>
              <w:szCs w:val="19"/>
            </w:rPr>
            <m:t>=</m:t>
          </m:r>
          <m:sSub>
            <m:sSubPr>
              <m:ctrlPr>
                <w:rPr>
                  <w:rFonts w:ascii="Cambria Math" w:hAnsi="Cambria Math"/>
                  <w:sz w:val="19"/>
                  <w:szCs w:val="19"/>
                </w:rPr>
              </m:ctrlPr>
            </m:sSubPr>
            <m:e>
              <m:r>
                <w:rPr>
                  <w:rFonts w:ascii="Cambria Math" w:hAnsi="Cambria Math"/>
                  <w:sz w:val="19"/>
                  <w:szCs w:val="19"/>
                </w:rPr>
                <m:t>ϵ</m:t>
              </m:r>
            </m:e>
            <m:sub>
              <m:r>
                <m:rPr>
                  <m:sty m:val="p"/>
                </m:rPr>
                <w:rPr>
                  <w:rFonts w:ascii="Cambria Math" w:hAnsi="Cambria Math"/>
                  <w:sz w:val="19"/>
                  <w:szCs w:val="19"/>
                </w:rPr>
                <m:t>reverse</m:t>
              </m:r>
            </m:sub>
          </m:sSub>
          <m:r>
            <w:rPr>
              <w:rFonts w:ascii="Cambria Math" w:hAnsi="Cambria Math"/>
              <w:sz w:val="19"/>
              <w:szCs w:val="19"/>
            </w:rPr>
            <m:t>-</m:t>
          </m:r>
          <m:sSub>
            <m:sSubPr>
              <m:ctrlPr>
                <w:rPr>
                  <w:rFonts w:ascii="Cambria Math" w:hAnsi="Cambria Math"/>
                  <w:sz w:val="19"/>
                  <w:szCs w:val="19"/>
                </w:rPr>
              </m:ctrlPr>
            </m:sSubPr>
            <m:e>
              <m:r>
                <w:rPr>
                  <w:rFonts w:ascii="Cambria Math" w:hAnsi="Cambria Math"/>
                  <w:sz w:val="19"/>
                  <w:szCs w:val="19"/>
                </w:rPr>
                <m:t>ϵ</m:t>
              </m:r>
            </m:e>
            <m:sub>
              <m:r>
                <m:rPr>
                  <m:sty m:val="p"/>
                </m:rPr>
                <w:rPr>
                  <w:rFonts w:ascii="Cambria Math" w:hAnsi="Cambria Math"/>
                  <w:sz w:val="19"/>
                  <w:szCs w:val="19"/>
                </w:rPr>
                <m:t>start</m:t>
              </m:r>
            </m:sub>
          </m:sSub>
          <m:r>
            <w:rPr>
              <w:rFonts w:ascii="Cambria Math" w:hAnsi="Cambria Math"/>
              <w:sz w:val="19"/>
              <w:szCs w:val="19"/>
            </w:rPr>
            <m:t>.</m:t>
          </m:r>
        </m:oMath>
      </m:oMathPara>
    </w:p>
    <w:p w14:paraId="690E14BE" w14:textId="35F72F29" w:rsidR="00A666BF" w:rsidRPr="00D5416F" w:rsidRDefault="00A666BF" w:rsidP="00856F27">
      <w:pPr>
        <w:pStyle w:val="TAMainText"/>
        <w:rPr>
          <w:lang w:val="en-US"/>
        </w:rPr>
      </w:pPr>
      <w:r w:rsidRPr="00D5416F">
        <w:rPr>
          <w:lang w:val="en-US"/>
        </w:rPr>
        <w:lastRenderedPageBreak/>
        <w:t xml:space="preserve">Here we </w:t>
      </w:r>
      <w:r w:rsidR="00B13F93" w:rsidRPr="00D5416F">
        <w:rPr>
          <w:lang w:val="en-US"/>
        </w:rPr>
        <w:t xml:space="preserve">have chosen the time samples that contribute to </w:t>
      </w:r>
      <m:oMath>
        <m:sSub>
          <m:sSubPr>
            <m:ctrlPr>
              <w:rPr>
                <w:rFonts w:ascii="Cambria Math" w:hAnsi="Cambria Math"/>
                <w:i/>
              </w:rPr>
            </m:ctrlPr>
          </m:sSubPr>
          <m:e>
            <m:r>
              <m:rPr>
                <m:scr m:val="script"/>
                <m:sty m:val="p"/>
              </m:rPr>
              <w:rPr>
                <w:rFonts w:ascii="Cambria Math" w:hAnsi="Cambria Math"/>
              </w:rPr>
              <m:t>L</m:t>
            </m:r>
          </m:e>
          <m:sub>
            <m:r>
              <w:rPr>
                <w:rFonts w:ascii="Cambria Math" w:hAnsi="Cambria Math"/>
              </w:rPr>
              <m:t>c</m:t>
            </m:r>
          </m:sub>
        </m:sSub>
      </m:oMath>
      <w:r w:rsidR="00B13F93" w:rsidRPr="00D5416F">
        <w:t xml:space="preserve"> so that they are unaffected by</w:t>
      </w:r>
      <w:r w:rsidR="00BE3FFE" w:rsidRPr="00D5416F">
        <w:rPr>
          <w:lang w:val="en-US"/>
        </w:rPr>
        <w:t xml:space="preserve"> the fara</w:t>
      </w:r>
      <w:r w:rsidRPr="00D5416F">
        <w:rPr>
          <w:lang w:val="en-US"/>
        </w:rPr>
        <w:t>daic current</w:t>
      </w:r>
      <w:r w:rsidR="00B13F93" w:rsidRPr="00D5416F">
        <w:rPr>
          <w:lang w:val="en-US"/>
        </w:rPr>
        <w:t xml:space="preserve">, which is </w:t>
      </w:r>
      <w:r w:rsidRPr="00D5416F">
        <w:rPr>
          <w:lang w:val="en-US"/>
        </w:rPr>
        <w:t>isolated to times within the middle three fifths of the sweep range</w:t>
      </w:r>
      <w:r w:rsidR="00B13F93" w:rsidRPr="00D5416F">
        <w:rPr>
          <w:lang w:val="en-US"/>
        </w:rPr>
        <w:t>.</w:t>
      </w:r>
    </w:p>
    <w:p w14:paraId="6A7F2074" w14:textId="77777777" w:rsidR="00E15B4E" w:rsidRPr="00D5416F" w:rsidRDefault="00E15B4E" w:rsidP="00856F27">
      <w:pPr>
        <w:pStyle w:val="TAMainText"/>
        <w:rPr>
          <w:lang w:val="en-US"/>
        </w:rPr>
      </w:pPr>
      <w:r w:rsidRPr="00D5416F">
        <w:rPr>
          <w:lang w:val="en-US"/>
        </w:rPr>
        <w:t>Minimization of the objective function in this study is done using the CMA-ES method, which is a stochastic, derivative-</w:t>
      </w:r>
      <w:r w:rsidRPr="00D5416F">
        <w:rPr>
          <w:lang w:val="en-US"/>
        </w:rPr>
        <w:lastRenderedPageBreak/>
        <w:t>free global minimization algorithm. Defining a parameter vector for this stage of</w:t>
      </w:r>
    </w:p>
    <w:p w14:paraId="37BE0E11" w14:textId="0C898D2D" w:rsidR="00E15B4E" w:rsidRPr="00D5416F" w:rsidRDefault="00920A48" w:rsidP="00E15B4E">
      <w:pPr>
        <w:pStyle w:val="BodyText"/>
        <w:rPr>
          <w:b w:val="0"/>
        </w:rPr>
      </w:pPr>
      <m:oMathPara>
        <m:oMath>
          <m:sSub>
            <m:sSubPr>
              <m:ctrlPr>
                <w:rPr>
                  <w:rFonts w:ascii="Cambria Math" w:hAnsi="Cambria Math"/>
                  <w:b w:val="0"/>
                  <w:sz w:val="19"/>
                  <w:szCs w:val="19"/>
                </w:rPr>
              </m:ctrlPr>
            </m:sSubPr>
            <m:e>
              <m:r>
                <m:rPr>
                  <m:sty m:val="bi"/>
                </m:rPr>
                <w:rPr>
                  <w:rFonts w:ascii="Cambria Math" w:hAnsi="Cambria Math"/>
                  <w:sz w:val="19"/>
                  <w:szCs w:val="19"/>
                </w:rPr>
                <m:t>v</m:t>
              </m:r>
            </m:e>
            <m:sub>
              <m:r>
                <m:rPr>
                  <m:sty m:val="bi"/>
                </m:rPr>
                <w:rPr>
                  <w:rFonts w:ascii="Cambria Math" w:hAnsi="Cambria Math"/>
                  <w:sz w:val="19"/>
                  <w:szCs w:val="19"/>
                </w:rPr>
                <m:t>c</m:t>
              </m:r>
            </m:sub>
          </m:sSub>
          <m:r>
            <m:rPr>
              <m:sty m:val="bi"/>
            </m:rPr>
            <w:rPr>
              <w:rFonts w:ascii="Cambria Math" w:hAnsi="Cambria Math"/>
              <w:sz w:val="19"/>
              <w:szCs w:val="19"/>
            </w:rPr>
            <m:t>=</m:t>
          </m:r>
          <m:d>
            <m:dPr>
              <m:begChr m:val="["/>
              <m:endChr m:val="]"/>
              <m:ctrlPr>
                <w:rPr>
                  <w:rFonts w:ascii="Cambria Math" w:hAnsi="Cambria Math"/>
                  <w:b w:val="0"/>
                  <w:i/>
                  <w:sz w:val="19"/>
                  <w:szCs w:val="19"/>
                </w:rPr>
              </m:ctrlPr>
            </m:dPr>
            <m:e>
              <m:sSub>
                <m:sSubPr>
                  <m:ctrlPr>
                    <w:rPr>
                      <w:rFonts w:ascii="Cambria Math" w:hAnsi="Cambria Math"/>
                      <w:b w:val="0"/>
                      <w:sz w:val="19"/>
                      <w:szCs w:val="19"/>
                    </w:rPr>
                  </m:ctrlPr>
                </m:sSubPr>
                <m:e>
                  <m:r>
                    <m:rPr>
                      <m:sty m:val="bi"/>
                    </m:rPr>
                    <w:rPr>
                      <w:rFonts w:ascii="Cambria Math" w:hAnsi="Cambria Math"/>
                      <w:sz w:val="19"/>
                      <w:szCs w:val="19"/>
                    </w:rPr>
                    <m:t>C</m:t>
                  </m:r>
                </m:e>
                <m:sub>
                  <m:r>
                    <m:rPr>
                      <m:sty m:val="b"/>
                    </m:rPr>
                    <w:rPr>
                      <w:rFonts w:ascii="Cambria Math" w:hAnsi="Cambria Math"/>
                      <w:sz w:val="19"/>
                      <w:szCs w:val="19"/>
                    </w:rPr>
                    <m:t>dl</m:t>
                  </m:r>
                </m:sub>
              </m:sSub>
              <m:r>
                <m:rPr>
                  <m:sty m:val="bi"/>
                </m:rPr>
                <w:rPr>
                  <w:rFonts w:ascii="Cambria Math" w:hAnsi="Cambria Math"/>
                  <w:sz w:val="19"/>
                  <w:szCs w:val="19"/>
                </w:rPr>
                <m:t>,</m:t>
              </m:r>
              <m:sSub>
                <m:sSubPr>
                  <m:ctrlPr>
                    <w:rPr>
                      <w:rFonts w:ascii="Cambria Math" w:hAnsi="Cambria Math"/>
                      <w:b w:val="0"/>
                      <w:sz w:val="19"/>
                      <w:szCs w:val="19"/>
                    </w:rPr>
                  </m:ctrlPr>
                </m:sSubPr>
                <m:e>
                  <m:r>
                    <m:rPr>
                      <m:sty m:val="bi"/>
                    </m:rPr>
                    <w:rPr>
                      <w:rFonts w:ascii="Cambria Math" w:hAnsi="Cambria Math"/>
                      <w:sz w:val="19"/>
                      <w:szCs w:val="19"/>
                    </w:rPr>
                    <m:t>C</m:t>
                  </m:r>
                </m:e>
                <m:sub>
                  <m:r>
                    <m:rPr>
                      <m:sty m:val="b"/>
                    </m:rPr>
                    <w:rPr>
                      <w:rFonts w:ascii="Cambria Math" w:hAnsi="Cambria Math"/>
                      <w:sz w:val="19"/>
                      <w:szCs w:val="19"/>
                    </w:rPr>
                    <m:t>dl1</m:t>
                  </m:r>
                </m:sub>
              </m:sSub>
              <m:r>
                <m:rPr>
                  <m:sty m:val="bi"/>
                </m:rPr>
                <w:rPr>
                  <w:rFonts w:ascii="Cambria Math" w:hAnsi="Cambria Math"/>
                  <w:sz w:val="19"/>
                  <w:szCs w:val="19"/>
                </w:rPr>
                <m:t>,</m:t>
              </m:r>
              <m:sSub>
                <m:sSubPr>
                  <m:ctrlPr>
                    <w:rPr>
                      <w:rFonts w:ascii="Cambria Math" w:hAnsi="Cambria Math"/>
                      <w:b w:val="0"/>
                      <w:sz w:val="19"/>
                      <w:szCs w:val="19"/>
                    </w:rPr>
                  </m:ctrlPr>
                </m:sSubPr>
                <m:e>
                  <m:r>
                    <m:rPr>
                      <m:sty m:val="bi"/>
                    </m:rPr>
                    <w:rPr>
                      <w:rFonts w:ascii="Cambria Math" w:hAnsi="Cambria Math"/>
                      <w:sz w:val="19"/>
                      <w:szCs w:val="19"/>
                    </w:rPr>
                    <m:t>C</m:t>
                  </m:r>
                </m:e>
                <m:sub>
                  <m:r>
                    <m:rPr>
                      <m:sty m:val="b"/>
                    </m:rPr>
                    <w:rPr>
                      <w:rFonts w:ascii="Cambria Math" w:hAnsi="Cambria Math"/>
                      <w:sz w:val="19"/>
                      <w:szCs w:val="19"/>
                    </w:rPr>
                    <m:t>dl2</m:t>
                  </m:r>
                </m:sub>
              </m:sSub>
              <m:r>
                <m:rPr>
                  <m:sty m:val="bi"/>
                </m:rPr>
                <w:rPr>
                  <w:rFonts w:ascii="Cambria Math" w:hAnsi="Cambria Math"/>
                  <w:sz w:val="19"/>
                  <w:szCs w:val="19"/>
                </w:rPr>
                <m:t>,</m:t>
              </m:r>
              <m:sSub>
                <m:sSubPr>
                  <m:ctrlPr>
                    <w:rPr>
                      <w:rFonts w:ascii="Cambria Math" w:hAnsi="Cambria Math"/>
                      <w:b w:val="0"/>
                      <w:sz w:val="19"/>
                      <w:szCs w:val="19"/>
                    </w:rPr>
                  </m:ctrlPr>
                </m:sSubPr>
                <m:e>
                  <m:r>
                    <m:rPr>
                      <m:sty m:val="bi"/>
                    </m:rPr>
                    <w:rPr>
                      <w:rFonts w:ascii="Cambria Math" w:hAnsi="Cambria Math"/>
                      <w:sz w:val="19"/>
                      <w:szCs w:val="19"/>
                    </w:rPr>
                    <m:t>C</m:t>
                  </m:r>
                </m:e>
                <m:sub>
                  <m:r>
                    <m:rPr>
                      <m:sty m:val="b"/>
                    </m:rPr>
                    <w:rPr>
                      <w:rFonts w:ascii="Cambria Math" w:hAnsi="Cambria Math"/>
                      <w:sz w:val="19"/>
                      <w:szCs w:val="19"/>
                    </w:rPr>
                    <m:t>dl3</m:t>
                  </m:r>
                </m:sub>
              </m:sSub>
              <m:r>
                <m:rPr>
                  <m:sty m:val="bi"/>
                </m:rPr>
                <w:rPr>
                  <w:rFonts w:ascii="Cambria Math" w:hAnsi="Cambria Math"/>
                  <w:sz w:val="19"/>
                  <w:szCs w:val="19"/>
                </w:rPr>
                <m:t>,ω,η</m:t>
              </m:r>
            </m:e>
          </m:d>
          <m:r>
            <m:rPr>
              <m:sty m:val="bi"/>
            </m:rPr>
            <w:rPr>
              <w:rFonts w:ascii="Cambria Math" w:hAnsi="Cambria Math"/>
              <w:sz w:val="19"/>
              <w:szCs w:val="19"/>
            </w:rPr>
            <m:t>,</m:t>
          </m:r>
        </m:oMath>
      </m:oMathPara>
    </w:p>
    <w:p w14:paraId="2103F236" w14:textId="77777777" w:rsidR="002A2522" w:rsidRPr="00D5416F" w:rsidRDefault="002A2522" w:rsidP="00082C87">
      <w:pPr>
        <w:pStyle w:val="TAMainText"/>
        <w:ind w:firstLine="0"/>
        <w:rPr>
          <w:lang w:val="en-US"/>
        </w:rPr>
        <w:sectPr w:rsidR="002A2522" w:rsidRPr="00D5416F" w:rsidSect="00984F9E">
          <w:type w:val="continuous"/>
          <w:pgSz w:w="12240" w:h="15840"/>
          <w:pgMar w:top="720" w:right="1094" w:bottom="720" w:left="1094" w:header="720" w:footer="720" w:gutter="0"/>
          <w:cols w:num="2" w:space="461"/>
        </w:sectPr>
      </w:pPr>
    </w:p>
    <w:p w14:paraId="4630C16C" w14:textId="77777777" w:rsidR="0012595A" w:rsidRPr="00D5416F" w:rsidRDefault="0012595A" w:rsidP="00856F27">
      <w:pPr>
        <w:pStyle w:val="TAMainText"/>
        <w:rPr>
          <w:lang w:val="en-US"/>
        </w:rPr>
        <w:sectPr w:rsidR="0012595A" w:rsidRPr="00D5416F" w:rsidSect="002A2522">
          <w:type w:val="continuous"/>
          <w:pgSz w:w="12240" w:h="15840"/>
          <w:pgMar w:top="720" w:right="1094" w:bottom="720" w:left="1094" w:header="720" w:footer="720" w:gutter="0"/>
          <w:cols w:space="461"/>
        </w:sectPr>
      </w:pPr>
    </w:p>
    <w:p w14:paraId="57791A15" w14:textId="4521795C" w:rsidR="0012595A" w:rsidRPr="00D5416F" w:rsidRDefault="00E067A7" w:rsidP="0012595A">
      <w:pPr>
        <w:pStyle w:val="VDTableTitle"/>
        <w:rPr>
          <w:b w:val="0"/>
        </w:rPr>
      </w:pPr>
      <w:r w:rsidRPr="00D5416F">
        <w:lastRenderedPageBreak/>
        <w:t xml:space="preserve">Table 1. </w:t>
      </w:r>
      <w:r w:rsidRPr="00D5416F">
        <w:rPr>
          <w:b w:val="0"/>
        </w:rPr>
        <w:t>Fitted faradaic p</w:t>
      </w:r>
      <w:r w:rsidR="0012595A" w:rsidRPr="00D5416F">
        <w:rPr>
          <w:b w:val="0"/>
        </w:rPr>
        <w:t>arameter values</w:t>
      </w:r>
      <w:r w:rsidRPr="00D5416F">
        <w:rPr>
          <w:b w:val="0"/>
        </w:rPr>
        <w:t xml:space="preserve"> from simulation of different experiments conducted at pH 6, 25 °C, N</w:t>
      </w:r>
      <w:r w:rsidRPr="00D5416F">
        <w:rPr>
          <w:b w:val="0"/>
          <w:vertAlign w:val="subscript"/>
        </w:rPr>
        <w:t>2</w:t>
      </w:r>
      <w:r w:rsidRPr="00D5416F">
        <w:rPr>
          <w:b w:val="0"/>
        </w:rPr>
        <w:t xml:space="preserve"> atmosphere, </w:t>
      </w:r>
      <m:oMath>
        <m:r>
          <m:rPr>
            <m:sty m:val="b"/>
          </m:rPr>
          <w:rPr>
            <w:rFonts w:ascii="Cambria Math" w:hAnsi="Cambria Math"/>
          </w:rPr>
          <m:t>v</m:t>
        </m:r>
        <m:r>
          <m:rPr>
            <m:sty m:val="bi"/>
          </m:rPr>
          <w:rPr>
            <w:rFonts w:ascii="Cambria Math" w:hAnsi="Cambria Math"/>
          </w:rPr>
          <m:t>=</m:t>
        </m:r>
        <m:r>
          <m:rPr>
            <m:sty m:val="b"/>
          </m:rPr>
          <w:rPr>
            <w:rFonts w:ascii="Cambria Math" w:hAnsi="Cambria Math"/>
          </w:rPr>
          <m:t xml:space="preserve"> 22.35</m:t>
        </m:r>
      </m:oMath>
      <w:r w:rsidR="00533F66" w:rsidRPr="00D5416F">
        <w:rPr>
          <w:b w:val="0"/>
        </w:rPr>
        <w:t xml:space="preserve"> mV s</w:t>
      </w:r>
      <w:r w:rsidR="00533F66" w:rsidRPr="00D5416F">
        <w:rPr>
          <w:b w:val="0"/>
          <w:vertAlign w:val="superscript"/>
        </w:rPr>
        <w:t>−1</w:t>
      </w:r>
      <w:r w:rsidR="00533F66" w:rsidRPr="00D5416F">
        <w:rPr>
          <w:b w:val="0"/>
        </w:rPr>
        <w:t xml:space="preserve">, </w:t>
      </w:r>
      <m:oMath>
        <m:r>
          <m:rPr>
            <m:sty m:val="bi"/>
          </m:rPr>
          <w:rPr>
            <w:rFonts w:ascii="Cambria Math" w:hAnsi="Cambria Math"/>
          </w:rPr>
          <m:t>f=9</m:t>
        </m:r>
      </m:oMath>
      <w:r w:rsidR="00533F66" w:rsidRPr="00D5416F">
        <w:rPr>
          <w:b w:val="0"/>
        </w:rPr>
        <w:t xml:space="preserve"> Hz, </w:t>
      </w:r>
      <m:oMath>
        <m:r>
          <m:rPr>
            <m:sty m:val="b"/>
          </m:rPr>
          <w:rPr>
            <w:rFonts w:ascii="Cambria Math" w:hAnsi="Cambria Math"/>
          </w:rPr>
          <m:t>∆E=150</m:t>
        </m:r>
      </m:oMath>
      <w:r w:rsidR="00533F66" w:rsidRPr="00D5416F">
        <w:rPr>
          <w:b w:val="0"/>
        </w:rPr>
        <w:t xml:space="preserve"> mV.</w:t>
      </w:r>
      <w:r w:rsidR="009A747A" w:rsidRPr="00D5416F">
        <w:rPr>
          <w:b w:val="0"/>
        </w:rPr>
        <w:t xml:space="preserve"> </w:t>
      </w:r>
      <w:r w:rsidR="00214FEC" w:rsidRPr="00D5416F">
        <w:rPr>
          <w:b w:val="0"/>
        </w:rPr>
        <w:t>The s</w:t>
      </w:r>
      <w:r w:rsidR="009A747A" w:rsidRPr="00D5416F">
        <w:rPr>
          <w:b w:val="0"/>
        </w:rPr>
        <w:t>topping tolerance</w:t>
      </w:r>
      <w:r w:rsidR="00415945" w:rsidRPr="00D5416F">
        <w:rPr>
          <w:b w:val="0"/>
        </w:rPr>
        <w:t xml:space="preserve"> </w:t>
      </w:r>
      <w:r w:rsidR="000D2356" w:rsidRPr="00D5416F">
        <w:rPr>
          <w:b w:val="0"/>
        </w:rPr>
        <w:t>for the</w:t>
      </w:r>
      <w:r w:rsidR="00415945" w:rsidRPr="00D5416F">
        <w:rPr>
          <w:b w:val="0"/>
        </w:rPr>
        <w:t xml:space="preserve"> CMA-ES algorithm </w:t>
      </w:r>
      <w:r w:rsidR="000D2356" w:rsidRPr="00D5416F">
        <w:rPr>
          <w:b w:val="0"/>
        </w:rPr>
        <w:t xml:space="preserve">(i.e. maximum deviation of </w:t>
      </w:r>
      <m:oMath>
        <m:sSub>
          <m:sSubPr>
            <m:ctrlPr>
              <w:rPr>
                <w:rFonts w:ascii="Cambria Math" w:hAnsi="Cambria Math" w:cs="Arial"/>
                <w:b w:val="0"/>
                <w:sz w:val="18"/>
                <w:szCs w:val="18"/>
              </w:rPr>
            </m:ctrlPr>
          </m:sSubPr>
          <m:e>
            <m:r>
              <m:rPr>
                <m:scr m:val="script"/>
                <m:sty m:val="b"/>
              </m:rPr>
              <w:rPr>
                <w:rFonts w:ascii="Cambria Math" w:hAnsi="Cambria Math" w:cs="Arial"/>
                <w:sz w:val="18"/>
                <w:szCs w:val="18"/>
              </w:rPr>
              <m:t>L</m:t>
            </m:r>
          </m:e>
          <m:sub>
            <m:r>
              <m:rPr>
                <m:sty m:val="bi"/>
              </m:rPr>
              <w:rPr>
                <w:rFonts w:ascii="Cambria Math" w:hAnsi="Cambria Math" w:cs="Arial"/>
                <w:sz w:val="18"/>
                <w:szCs w:val="18"/>
              </w:rPr>
              <m:t>f</m:t>
            </m:r>
          </m:sub>
        </m:sSub>
      </m:oMath>
      <w:r w:rsidR="000D2356" w:rsidRPr="00D5416F">
        <w:rPr>
          <w:b w:val="0"/>
          <w:sz w:val="18"/>
          <w:szCs w:val="18"/>
        </w:rPr>
        <w:t xml:space="preserve"> from </w:t>
      </w:r>
      <w:r w:rsidR="000D2356" w:rsidRPr="00D5416F">
        <w:rPr>
          <w:b w:val="0"/>
        </w:rPr>
        <w:t xml:space="preserve">the true local minimum) </w:t>
      </w:r>
      <w:r w:rsidR="009A747A" w:rsidRPr="00D5416F">
        <w:rPr>
          <w:b w:val="0"/>
        </w:rPr>
        <w:t>was</w:t>
      </w:r>
      <w:r w:rsidR="00415945" w:rsidRPr="00D5416F">
        <w:rPr>
          <w:b w:val="0"/>
        </w:rPr>
        <w:t xml:space="preserve"> set to </w:t>
      </w:r>
      <m:oMath>
        <m:sSup>
          <m:sSupPr>
            <m:ctrlPr>
              <w:rPr>
                <w:rFonts w:ascii="Cambria Math" w:eastAsiaTheme="minorEastAsia" w:hAnsi="Cambria Math" w:cstheme="minorHAnsi"/>
                <w:b w:val="0"/>
                <w:i/>
              </w:rPr>
            </m:ctrlPr>
          </m:sSupPr>
          <m:e>
            <m:r>
              <m:rPr>
                <m:sty m:val="bi"/>
              </m:rPr>
              <w:rPr>
                <w:rFonts w:ascii="Cambria Math" w:eastAsiaTheme="minorEastAsia" w:hAnsi="Cambria Math" w:cstheme="minorHAnsi"/>
              </w:rPr>
              <m:t>10</m:t>
            </m:r>
          </m:e>
          <m:sup>
            <m:r>
              <m:rPr>
                <m:sty m:val="bi"/>
              </m:rPr>
              <w:rPr>
                <w:rFonts w:ascii="Cambria Math" w:eastAsiaTheme="minorEastAsia" w:hAnsi="Cambria Math" w:cstheme="minorHAnsi"/>
              </w:rPr>
              <m:t>-11</m:t>
            </m:r>
          </m:sup>
        </m:sSup>
      </m:oMath>
      <w:r w:rsidR="000D2356" w:rsidRPr="00D5416F">
        <w:rPr>
          <w:rFonts w:eastAsiaTheme="minorEastAsia" w:cstheme="minorHAnsi"/>
          <w:b w:val="0"/>
        </w:rPr>
        <w:t>.</w:t>
      </w:r>
    </w:p>
    <w:tbl>
      <w:tblPr>
        <w:tblStyle w:val="TableGrid"/>
        <w:tblW w:w="0" w:type="auto"/>
        <w:jc w:val="center"/>
        <w:tblBorders>
          <w:top w:val="none" w:sz="0" w:space="0" w:color="auto"/>
          <w:left w:val="none" w:sz="0" w:space="0" w:color="auto"/>
          <w:bottom w:val="none" w:sz="0" w:space="0" w:color="auto"/>
          <w:right w:val="none" w:sz="0" w:space="0" w:color="auto"/>
          <w:insideV w:val="none" w:sz="0" w:space="0" w:color="auto"/>
        </w:tblBorders>
        <w:tblLayout w:type="fixed"/>
        <w:tblLook w:val="07E0" w:firstRow="1" w:lastRow="1" w:firstColumn="1" w:lastColumn="1" w:noHBand="1" w:noVBand="1"/>
      </w:tblPr>
      <w:tblGrid>
        <w:gridCol w:w="886"/>
        <w:gridCol w:w="1008"/>
        <w:gridCol w:w="1008"/>
        <w:gridCol w:w="1008"/>
        <w:gridCol w:w="1008"/>
        <w:gridCol w:w="1008"/>
        <w:gridCol w:w="1008"/>
        <w:gridCol w:w="1008"/>
        <w:gridCol w:w="1008"/>
      </w:tblGrid>
      <w:tr w:rsidR="0012595A" w:rsidRPr="00D5416F" w14:paraId="0E553B3D" w14:textId="77777777" w:rsidTr="0012595A">
        <w:trPr>
          <w:jc w:val="center"/>
        </w:trPr>
        <w:tc>
          <w:tcPr>
            <w:tcW w:w="886" w:type="dxa"/>
          </w:tcPr>
          <w:p w14:paraId="5065049B" w14:textId="638754A2" w:rsidR="0012595A" w:rsidRPr="00D5416F" w:rsidRDefault="0012595A" w:rsidP="0012595A">
            <w:pPr>
              <w:pStyle w:val="Compact"/>
              <w:spacing w:before="0" w:after="0"/>
              <w:rPr>
                <w:rFonts w:ascii="Arial" w:hAnsi="Arial" w:cs="Arial"/>
                <w:sz w:val="18"/>
                <w:szCs w:val="18"/>
              </w:rPr>
            </w:pPr>
            <w:r w:rsidRPr="00D5416F">
              <w:rPr>
                <w:rFonts w:ascii="Arial" w:hAnsi="Arial" w:cs="Arial"/>
                <w:sz w:val="18"/>
                <w:szCs w:val="18"/>
              </w:rPr>
              <w:t>Dataset</w:t>
            </w:r>
          </w:p>
        </w:tc>
        <w:tc>
          <w:tcPr>
            <w:tcW w:w="1008" w:type="dxa"/>
          </w:tcPr>
          <w:p w14:paraId="1A3CC3FA" w14:textId="364F846D" w:rsidR="0012595A" w:rsidRPr="00D5416F" w:rsidRDefault="0012595A" w:rsidP="002A2522">
            <w:pPr>
              <w:pStyle w:val="Compact"/>
              <w:spacing w:before="0" w:after="0"/>
              <w:rPr>
                <w:rFonts w:ascii="Arial" w:eastAsia="Times New Roman" w:hAnsi="Arial" w:cs="Arial"/>
                <w:sz w:val="18"/>
                <w:szCs w:val="18"/>
              </w:rPr>
            </w:pPr>
            <w:r w:rsidRPr="00D5416F">
              <w:rPr>
                <w:rFonts w:ascii="Arial" w:hAnsi="Arial" w:cs="Arial"/>
                <w:sz w:val="18"/>
                <w:szCs w:val="18"/>
              </w:rPr>
              <w:t>Model</w:t>
            </w:r>
          </w:p>
        </w:tc>
        <w:tc>
          <w:tcPr>
            <w:tcW w:w="1008" w:type="dxa"/>
          </w:tcPr>
          <w:p w14:paraId="6CA850A5" w14:textId="4F0D08C7" w:rsidR="0012595A" w:rsidRPr="00D5416F" w:rsidRDefault="00920A48" w:rsidP="002A2522">
            <w:pPr>
              <w:pStyle w:val="Compact"/>
              <w:spacing w:before="0" w:after="0"/>
              <w:rPr>
                <w:rFonts w:ascii="Arial" w:eastAsiaTheme="minorEastAsia" w:hAnsi="Arial" w:cs="Arial"/>
                <w:sz w:val="18"/>
                <w:szCs w:val="18"/>
              </w:rPr>
            </w:pPr>
            <m:oMath>
              <m:sSubSup>
                <m:sSubSupPr>
                  <m:ctrlPr>
                    <w:rPr>
                      <w:rFonts w:ascii="Cambria Math" w:hAnsi="Cambria Math" w:cs="Arial"/>
                      <w:sz w:val="18"/>
                      <w:szCs w:val="18"/>
                    </w:rPr>
                  </m:ctrlPr>
                </m:sSubSupPr>
                <m:e>
                  <m:r>
                    <w:rPr>
                      <w:rFonts w:ascii="Cambria Math" w:hAnsi="Cambria Math" w:cs="Arial"/>
                      <w:sz w:val="18"/>
                      <w:szCs w:val="18"/>
                    </w:rPr>
                    <m:t>k</m:t>
                  </m:r>
                </m:e>
                <m:sub>
                  <m:r>
                    <w:rPr>
                      <w:rFonts w:ascii="Cambria Math" w:hAnsi="Cambria Math" w:cs="Arial"/>
                      <w:sz w:val="18"/>
                      <w:szCs w:val="18"/>
                    </w:rPr>
                    <m:t>1</m:t>
                  </m:r>
                </m:sub>
                <m:sup>
                  <m:r>
                    <m:rPr>
                      <m:sty m:val="p"/>
                    </m:rPr>
                    <w:rPr>
                      <w:rFonts w:ascii="Cambria Math" w:hAnsi="Cambria Math" w:cs="Arial"/>
                      <w:sz w:val="18"/>
                      <w:szCs w:val="18"/>
                    </w:rPr>
                    <m:t>rev</m:t>
                  </m:r>
                </m:sup>
              </m:sSubSup>
            </m:oMath>
            <w:r w:rsidR="0012595A" w:rsidRPr="00D5416F">
              <w:rPr>
                <w:rFonts w:ascii="Arial" w:eastAsiaTheme="minorEastAsia" w:hAnsi="Arial" w:cs="Arial"/>
                <w:sz w:val="18"/>
                <w:szCs w:val="18"/>
              </w:rPr>
              <w:t xml:space="preserve"> / </w:t>
            </w:r>
          </w:p>
          <w:p w14:paraId="4E6E9077" w14:textId="0368A6AC" w:rsidR="0012595A" w:rsidRPr="00D5416F" w:rsidRDefault="0012595A" w:rsidP="002A2522">
            <w:pPr>
              <w:pStyle w:val="Compact"/>
              <w:spacing w:before="0" w:after="0"/>
              <w:rPr>
                <w:rFonts w:ascii="Arial" w:eastAsiaTheme="minorEastAsia" w:hAnsi="Arial" w:cs="Arial"/>
                <w:sz w:val="18"/>
                <w:szCs w:val="18"/>
              </w:rPr>
            </w:pPr>
            <w:r w:rsidRPr="00D5416F">
              <w:rPr>
                <w:rFonts w:ascii="Arial" w:eastAsiaTheme="minorEastAsia" w:hAnsi="Arial" w:cs="Arial"/>
                <w:sz w:val="18"/>
                <w:szCs w:val="18"/>
              </w:rPr>
              <w:t>s</w:t>
            </w:r>
            <w:r w:rsidRPr="00D5416F">
              <w:rPr>
                <w:rFonts w:ascii="Arial" w:eastAsiaTheme="minorEastAsia" w:hAnsi="Arial" w:cs="Arial"/>
                <w:sz w:val="18"/>
                <w:szCs w:val="18"/>
                <w:vertAlign w:val="superscript"/>
              </w:rPr>
              <w:t>-1</w:t>
            </w:r>
          </w:p>
        </w:tc>
        <w:tc>
          <w:tcPr>
            <w:tcW w:w="1008" w:type="dxa"/>
          </w:tcPr>
          <w:p w14:paraId="523B3A66" w14:textId="5D529217" w:rsidR="0012595A" w:rsidRPr="00D5416F" w:rsidRDefault="00920A48" w:rsidP="002A2522">
            <w:pPr>
              <w:pStyle w:val="Compact"/>
              <w:spacing w:before="0" w:after="0"/>
              <w:rPr>
                <w:rFonts w:ascii="Arial" w:eastAsiaTheme="minorEastAsia" w:hAnsi="Arial" w:cs="Arial"/>
                <w:sz w:val="18"/>
                <w:szCs w:val="18"/>
              </w:rPr>
            </w:pPr>
            <m:oMath>
              <m:sSubSup>
                <m:sSubSupPr>
                  <m:ctrlPr>
                    <w:rPr>
                      <w:rFonts w:ascii="Cambria Math" w:hAnsi="Cambria Math" w:cs="Arial"/>
                      <w:sz w:val="18"/>
                      <w:szCs w:val="18"/>
                    </w:rPr>
                  </m:ctrlPr>
                </m:sSubSupPr>
                <m:e>
                  <m:r>
                    <w:rPr>
                      <w:rFonts w:ascii="Cambria Math" w:hAnsi="Cambria Math" w:cs="Arial"/>
                      <w:sz w:val="18"/>
                      <w:szCs w:val="18"/>
                    </w:rPr>
                    <m:t>E</m:t>
                  </m:r>
                </m:e>
                <m:sub>
                  <m:r>
                    <w:rPr>
                      <w:rFonts w:ascii="Cambria Math" w:hAnsi="Cambria Math" w:cs="Arial"/>
                      <w:sz w:val="18"/>
                      <w:szCs w:val="18"/>
                    </w:rPr>
                    <m:t>1</m:t>
                  </m:r>
                </m:sub>
                <m:sup>
                  <m:r>
                    <m:rPr>
                      <m:sty m:val="p"/>
                    </m:rPr>
                    <w:rPr>
                      <w:rFonts w:ascii="Cambria Math" w:hAnsi="Cambria Math" w:cs="Arial"/>
                      <w:sz w:val="18"/>
                      <w:szCs w:val="18"/>
                    </w:rPr>
                    <m:t>rev</m:t>
                  </m:r>
                </m:sup>
              </m:sSubSup>
            </m:oMath>
            <w:r w:rsidR="0012595A" w:rsidRPr="00D5416F">
              <w:rPr>
                <w:rFonts w:ascii="Arial" w:eastAsiaTheme="minorEastAsia" w:hAnsi="Arial" w:cs="Arial"/>
                <w:sz w:val="18"/>
                <w:szCs w:val="18"/>
              </w:rPr>
              <w:t xml:space="preserve"> / </w:t>
            </w:r>
          </w:p>
          <w:p w14:paraId="02A8FD20" w14:textId="79549F3F" w:rsidR="0012595A" w:rsidRPr="00D5416F" w:rsidRDefault="0012595A" w:rsidP="002A2522">
            <w:pPr>
              <w:pStyle w:val="Compact"/>
              <w:spacing w:before="0" w:after="0"/>
              <w:rPr>
                <w:rFonts w:ascii="Arial" w:hAnsi="Arial" w:cs="Arial"/>
                <w:sz w:val="18"/>
                <w:szCs w:val="18"/>
              </w:rPr>
            </w:pPr>
            <w:r w:rsidRPr="00D5416F">
              <w:rPr>
                <w:rFonts w:ascii="Arial" w:eastAsiaTheme="minorEastAsia" w:hAnsi="Arial" w:cs="Arial"/>
                <w:sz w:val="18"/>
                <w:szCs w:val="18"/>
              </w:rPr>
              <w:t>V</w:t>
            </w:r>
          </w:p>
        </w:tc>
        <w:tc>
          <w:tcPr>
            <w:tcW w:w="1008" w:type="dxa"/>
          </w:tcPr>
          <w:p w14:paraId="4FB3D4D2" w14:textId="03170AA3" w:rsidR="0012595A" w:rsidRPr="00D5416F" w:rsidRDefault="00920A48" w:rsidP="002A2522">
            <w:pPr>
              <w:pStyle w:val="Compact"/>
              <w:spacing w:before="0" w:after="0"/>
              <w:rPr>
                <w:rFonts w:ascii="Arial" w:eastAsiaTheme="minorEastAsia" w:hAnsi="Arial" w:cs="Arial"/>
                <w:sz w:val="18"/>
                <w:szCs w:val="18"/>
              </w:rPr>
            </w:pPr>
            <m:oMath>
              <m:sSubSup>
                <m:sSubSupPr>
                  <m:ctrlPr>
                    <w:rPr>
                      <w:rFonts w:ascii="Cambria Math" w:hAnsi="Cambria Math" w:cs="Arial"/>
                      <w:sz w:val="18"/>
                      <w:szCs w:val="18"/>
                    </w:rPr>
                  </m:ctrlPr>
                </m:sSubSupPr>
                <m:e>
                  <m:r>
                    <w:rPr>
                      <w:rFonts w:ascii="Cambria Math" w:hAnsi="Cambria Math" w:cs="Arial"/>
                      <w:sz w:val="18"/>
                      <w:szCs w:val="18"/>
                    </w:rPr>
                    <m:t>k</m:t>
                  </m:r>
                </m:e>
                <m:sub>
                  <m:r>
                    <w:rPr>
                      <w:rFonts w:ascii="Cambria Math" w:hAnsi="Cambria Math" w:cs="Arial"/>
                      <w:sz w:val="18"/>
                      <w:szCs w:val="18"/>
                    </w:rPr>
                    <m:t>2</m:t>
                  </m:r>
                </m:sub>
                <m:sup>
                  <m:r>
                    <m:rPr>
                      <m:sty m:val="p"/>
                    </m:rPr>
                    <w:rPr>
                      <w:rFonts w:ascii="Cambria Math" w:hAnsi="Cambria Math" w:cs="Arial"/>
                      <w:sz w:val="18"/>
                      <w:szCs w:val="18"/>
                    </w:rPr>
                    <m:t>rev</m:t>
                  </m:r>
                </m:sup>
              </m:sSubSup>
            </m:oMath>
            <w:r w:rsidR="0012595A" w:rsidRPr="00D5416F">
              <w:rPr>
                <w:rFonts w:ascii="Arial" w:eastAsiaTheme="minorEastAsia" w:hAnsi="Arial" w:cs="Arial"/>
                <w:sz w:val="18"/>
                <w:szCs w:val="18"/>
              </w:rPr>
              <w:t xml:space="preserve"> / </w:t>
            </w:r>
          </w:p>
          <w:p w14:paraId="28036A93" w14:textId="1437C1A9" w:rsidR="0012595A" w:rsidRPr="00D5416F" w:rsidRDefault="0012595A" w:rsidP="002A2522">
            <w:pPr>
              <w:pStyle w:val="Compact"/>
              <w:spacing w:before="0" w:after="0"/>
              <w:rPr>
                <w:rFonts w:ascii="Arial" w:hAnsi="Arial" w:cs="Arial"/>
                <w:sz w:val="18"/>
                <w:szCs w:val="18"/>
              </w:rPr>
            </w:pPr>
            <w:r w:rsidRPr="00D5416F">
              <w:rPr>
                <w:rFonts w:ascii="Arial" w:eastAsiaTheme="minorEastAsia" w:hAnsi="Arial" w:cs="Arial"/>
                <w:sz w:val="18"/>
                <w:szCs w:val="18"/>
              </w:rPr>
              <w:t>s</w:t>
            </w:r>
            <w:r w:rsidRPr="00D5416F">
              <w:rPr>
                <w:rFonts w:ascii="Arial" w:eastAsiaTheme="minorEastAsia" w:hAnsi="Arial" w:cs="Arial"/>
                <w:sz w:val="18"/>
                <w:szCs w:val="18"/>
                <w:vertAlign w:val="superscript"/>
              </w:rPr>
              <w:t>-1</w:t>
            </w:r>
          </w:p>
        </w:tc>
        <w:tc>
          <w:tcPr>
            <w:tcW w:w="1008" w:type="dxa"/>
          </w:tcPr>
          <w:p w14:paraId="3A0D23A5" w14:textId="4594E32A" w:rsidR="0012595A" w:rsidRPr="00D5416F" w:rsidRDefault="00920A48" w:rsidP="002A2522">
            <w:pPr>
              <w:pStyle w:val="Compact"/>
              <w:spacing w:before="0" w:after="0"/>
              <w:rPr>
                <w:rFonts w:ascii="Arial" w:eastAsiaTheme="minorEastAsia" w:hAnsi="Arial" w:cs="Arial"/>
                <w:sz w:val="18"/>
                <w:szCs w:val="18"/>
              </w:rPr>
            </w:pPr>
            <m:oMath>
              <m:sSubSup>
                <m:sSubSupPr>
                  <m:ctrlPr>
                    <w:rPr>
                      <w:rFonts w:ascii="Cambria Math" w:hAnsi="Cambria Math" w:cs="Arial"/>
                      <w:sz w:val="18"/>
                      <w:szCs w:val="18"/>
                    </w:rPr>
                  </m:ctrlPr>
                </m:sSubSupPr>
                <m:e>
                  <m:r>
                    <w:rPr>
                      <w:rFonts w:ascii="Cambria Math" w:hAnsi="Cambria Math" w:cs="Arial"/>
                      <w:sz w:val="18"/>
                      <w:szCs w:val="18"/>
                    </w:rPr>
                    <m:t>E</m:t>
                  </m:r>
                </m:e>
                <m:sub>
                  <m:r>
                    <w:rPr>
                      <w:rFonts w:ascii="Cambria Math" w:hAnsi="Cambria Math" w:cs="Arial"/>
                      <w:sz w:val="18"/>
                      <w:szCs w:val="18"/>
                    </w:rPr>
                    <m:t>2</m:t>
                  </m:r>
                </m:sub>
                <m:sup>
                  <m:r>
                    <m:rPr>
                      <m:sty m:val="p"/>
                    </m:rPr>
                    <w:rPr>
                      <w:rFonts w:ascii="Cambria Math" w:hAnsi="Cambria Math" w:cs="Arial"/>
                      <w:sz w:val="18"/>
                      <w:szCs w:val="18"/>
                    </w:rPr>
                    <m:t>rev</m:t>
                  </m:r>
                </m:sup>
              </m:sSubSup>
            </m:oMath>
            <w:r w:rsidR="0012595A" w:rsidRPr="00D5416F">
              <w:rPr>
                <w:rFonts w:ascii="Arial" w:eastAsiaTheme="minorEastAsia" w:hAnsi="Arial" w:cs="Arial"/>
                <w:sz w:val="18"/>
                <w:szCs w:val="18"/>
              </w:rPr>
              <w:t xml:space="preserve"> / </w:t>
            </w:r>
          </w:p>
          <w:p w14:paraId="261C5ADB" w14:textId="41FCD96E" w:rsidR="0012595A" w:rsidRPr="00D5416F" w:rsidRDefault="0012595A" w:rsidP="0012595A">
            <w:pPr>
              <w:pStyle w:val="Compact"/>
              <w:spacing w:before="0" w:after="0"/>
              <w:rPr>
                <w:rFonts w:ascii="Arial" w:hAnsi="Arial" w:cs="Arial"/>
                <w:sz w:val="18"/>
                <w:szCs w:val="18"/>
              </w:rPr>
            </w:pPr>
            <w:r w:rsidRPr="00D5416F">
              <w:rPr>
                <w:rFonts w:ascii="Arial" w:eastAsiaTheme="minorEastAsia" w:hAnsi="Arial" w:cs="Arial"/>
                <w:sz w:val="18"/>
                <w:szCs w:val="18"/>
              </w:rPr>
              <w:t>V</w:t>
            </w:r>
          </w:p>
        </w:tc>
        <w:tc>
          <w:tcPr>
            <w:tcW w:w="1008" w:type="dxa"/>
          </w:tcPr>
          <w:p w14:paraId="28D638AF" w14:textId="31DDE9D1" w:rsidR="0012595A" w:rsidRPr="00D5416F" w:rsidRDefault="0083061B" w:rsidP="002A2522">
            <w:pPr>
              <w:pStyle w:val="Compact"/>
              <w:spacing w:before="0" w:after="0"/>
              <w:rPr>
                <w:rFonts w:ascii="Arial" w:hAnsi="Arial" w:cs="Arial"/>
                <w:sz w:val="18"/>
                <w:szCs w:val="18"/>
              </w:rPr>
            </w:pPr>
            <m:oMathPara>
              <m:oMath>
                <m:r>
                  <m:rPr>
                    <m:sty m:val="p"/>
                  </m:rPr>
                  <w:rPr>
                    <w:rFonts w:ascii="Cambria Math" w:hAnsi="Cambria Math" w:cs="Arial"/>
                    <w:kern w:val="21"/>
                    <w:sz w:val="18"/>
                    <w:szCs w:val="18"/>
                  </w:rPr>
                  <m:t>ζ</m:t>
                </m:r>
              </m:oMath>
            </m:oMathPara>
          </w:p>
        </w:tc>
        <w:tc>
          <w:tcPr>
            <w:tcW w:w="1008" w:type="dxa"/>
          </w:tcPr>
          <w:p w14:paraId="497D1E1E" w14:textId="5AED0B7A" w:rsidR="0012595A" w:rsidRPr="00D5416F" w:rsidRDefault="0083061B" w:rsidP="002A2522">
            <w:pPr>
              <w:pStyle w:val="Compact"/>
              <w:spacing w:before="0" w:after="0"/>
              <w:rPr>
                <w:rFonts w:ascii="Arial" w:eastAsiaTheme="minorEastAsia" w:hAnsi="Arial" w:cs="Arial"/>
                <w:sz w:val="18"/>
                <w:szCs w:val="18"/>
              </w:rPr>
            </w:pPr>
            <m:oMath>
              <m:r>
                <w:rPr>
                  <w:rFonts w:ascii="Cambria Math" w:hAnsi="Cambria Math" w:cs="Arial"/>
                  <w:sz w:val="18"/>
                  <w:szCs w:val="18"/>
                </w:rPr>
                <m:t>η</m:t>
              </m:r>
            </m:oMath>
            <w:r w:rsidR="0012595A" w:rsidRPr="00D5416F">
              <w:rPr>
                <w:rFonts w:ascii="Arial" w:eastAsiaTheme="minorEastAsia" w:hAnsi="Arial" w:cs="Arial"/>
                <w:sz w:val="18"/>
                <w:szCs w:val="18"/>
              </w:rPr>
              <w:t xml:space="preserve"> / </w:t>
            </w:r>
          </w:p>
          <w:p w14:paraId="3D496319" w14:textId="7AA29398" w:rsidR="0012595A" w:rsidRPr="00D5416F" w:rsidRDefault="0012595A" w:rsidP="002A2522">
            <w:pPr>
              <w:pStyle w:val="Compact"/>
              <w:spacing w:before="0" w:after="0"/>
              <w:rPr>
                <w:rFonts w:ascii="Arial" w:hAnsi="Arial" w:cs="Arial"/>
                <w:sz w:val="18"/>
                <w:szCs w:val="18"/>
              </w:rPr>
            </w:pPr>
            <w:r w:rsidRPr="00D5416F">
              <w:rPr>
                <w:rFonts w:ascii="Arial" w:eastAsiaTheme="minorEastAsia" w:hAnsi="Arial" w:cs="Arial"/>
                <w:sz w:val="18"/>
                <w:szCs w:val="18"/>
              </w:rPr>
              <w:t>rad</w:t>
            </w:r>
          </w:p>
        </w:tc>
        <w:tc>
          <w:tcPr>
            <w:tcW w:w="1008" w:type="dxa"/>
          </w:tcPr>
          <w:p w14:paraId="436B8189" w14:textId="63BA0930" w:rsidR="0012595A" w:rsidRPr="00D5416F" w:rsidRDefault="00920A48" w:rsidP="002A2522">
            <w:pPr>
              <w:pStyle w:val="Compact"/>
              <w:spacing w:before="0" w:after="0"/>
              <w:rPr>
                <w:rFonts w:ascii="Arial" w:hAnsi="Arial" w:cs="Arial"/>
                <w:sz w:val="18"/>
                <w:szCs w:val="18"/>
              </w:rPr>
            </w:pPr>
            <m:oMathPara>
              <m:oMathParaPr>
                <m:jc m:val="left"/>
              </m:oMathParaPr>
              <m:oMath>
                <m:sSup>
                  <m:sSupPr>
                    <m:ctrlPr>
                      <w:rPr>
                        <w:rFonts w:ascii="Cambria Math" w:eastAsiaTheme="minorEastAsia" w:hAnsi="Cambria Math" w:cs="Arial"/>
                        <w:i/>
                        <w:sz w:val="18"/>
                        <w:szCs w:val="18"/>
                      </w:rPr>
                    </m:ctrlPr>
                  </m:sSupPr>
                  <m:e>
                    <m:r>
                      <w:rPr>
                        <w:rFonts w:ascii="Cambria Math" w:eastAsiaTheme="minorEastAsia" w:hAnsi="Cambria Math" w:cs="Arial"/>
                        <w:sz w:val="18"/>
                        <w:szCs w:val="18"/>
                      </w:rPr>
                      <m:t>10</m:t>
                    </m:r>
                  </m:e>
                  <m:sup>
                    <m:r>
                      <w:rPr>
                        <w:rFonts w:ascii="Cambria Math" w:eastAsiaTheme="minorEastAsia" w:hAnsi="Cambria Math" w:cs="Arial"/>
                        <w:sz w:val="18"/>
                        <w:szCs w:val="18"/>
                      </w:rPr>
                      <m:t>-2</m:t>
                    </m:r>
                  </m:sup>
                </m:sSup>
                <m:sSub>
                  <m:sSubPr>
                    <m:ctrlPr>
                      <w:rPr>
                        <w:rFonts w:ascii="Cambria Math" w:hAnsi="Cambria Math" w:cs="Arial"/>
                        <w:sz w:val="18"/>
                        <w:szCs w:val="18"/>
                      </w:rPr>
                    </m:ctrlPr>
                  </m:sSubPr>
                  <m:e>
                    <m:r>
                      <m:rPr>
                        <m:scr m:val="script"/>
                        <m:sty m:val="p"/>
                      </m:rPr>
                      <w:rPr>
                        <w:rFonts w:ascii="Cambria Math" w:hAnsi="Cambria Math" w:cs="Arial"/>
                        <w:sz w:val="18"/>
                        <w:szCs w:val="18"/>
                      </w:rPr>
                      <m:t>L</m:t>
                    </m:r>
                  </m:e>
                  <m:sub>
                    <m:r>
                      <w:rPr>
                        <w:rFonts w:ascii="Cambria Math" w:hAnsi="Cambria Math" w:cs="Arial"/>
                        <w:sz w:val="18"/>
                        <w:szCs w:val="18"/>
                      </w:rPr>
                      <m:t>f</m:t>
                    </m:r>
                  </m:sub>
                </m:sSub>
              </m:oMath>
            </m:oMathPara>
          </w:p>
        </w:tc>
      </w:tr>
      <w:tr w:rsidR="0012595A" w:rsidRPr="00D5416F" w14:paraId="5EFB9574" w14:textId="77777777" w:rsidTr="0012595A">
        <w:trPr>
          <w:jc w:val="center"/>
        </w:trPr>
        <w:tc>
          <w:tcPr>
            <w:tcW w:w="886" w:type="dxa"/>
            <w:vMerge w:val="restart"/>
            <w:vAlign w:val="center"/>
          </w:tcPr>
          <w:p w14:paraId="76CE5E29" w14:textId="5FF9434E" w:rsidR="0012595A" w:rsidRPr="00D5416F" w:rsidRDefault="0012595A" w:rsidP="0012595A">
            <w:pPr>
              <w:spacing w:after="0"/>
              <w:jc w:val="left"/>
              <w:rPr>
                <w:rFonts w:ascii="Arial" w:hAnsi="Arial" w:cs="Arial"/>
                <w:sz w:val="18"/>
                <w:szCs w:val="18"/>
              </w:rPr>
            </w:pPr>
            <w:r w:rsidRPr="00D5416F">
              <w:rPr>
                <w:rFonts w:ascii="Arial" w:hAnsi="Arial" w:cs="Arial"/>
                <w:sz w:val="18"/>
                <w:szCs w:val="18"/>
              </w:rPr>
              <w:t>1</w:t>
            </w:r>
          </w:p>
        </w:tc>
        <w:tc>
          <w:tcPr>
            <w:tcW w:w="1008" w:type="dxa"/>
            <w:shd w:val="clear" w:color="auto" w:fill="auto"/>
          </w:tcPr>
          <w:p w14:paraId="63199CAF" w14:textId="3529A60B" w:rsidR="0012595A" w:rsidRPr="00D5416F" w:rsidRDefault="0012595A" w:rsidP="002A2522">
            <w:pPr>
              <w:spacing w:after="0"/>
              <w:rPr>
                <w:rFonts w:ascii="Arial" w:hAnsi="Arial" w:cs="Arial"/>
                <w:sz w:val="18"/>
                <w:szCs w:val="18"/>
              </w:rPr>
            </w:pPr>
            <w:r w:rsidRPr="00D5416F">
              <w:rPr>
                <w:rFonts w:ascii="Arial" w:hAnsi="Arial" w:cs="Arial"/>
                <w:sz w:val="18"/>
                <w:szCs w:val="18"/>
              </w:rPr>
              <w:t>quasi-reversible</w:t>
            </w:r>
          </w:p>
        </w:tc>
        <w:tc>
          <w:tcPr>
            <w:tcW w:w="1008" w:type="dxa"/>
          </w:tcPr>
          <w:p w14:paraId="65FF4447" w14:textId="28370DD0" w:rsidR="0012595A" w:rsidRPr="00D5416F" w:rsidRDefault="0012595A" w:rsidP="002A2522">
            <w:pPr>
              <w:spacing w:after="0"/>
              <w:rPr>
                <w:rFonts w:ascii="Arial" w:hAnsi="Arial" w:cs="Arial"/>
                <w:sz w:val="18"/>
                <w:szCs w:val="18"/>
              </w:rPr>
            </w:pPr>
            <w:r w:rsidRPr="00D5416F">
              <w:rPr>
                <w:rFonts w:ascii="Arial" w:hAnsi="Arial" w:cs="Arial"/>
                <w:sz w:val="18"/>
                <w:szCs w:val="18"/>
              </w:rPr>
              <w:t>&gt;4000 &gt;4000</w:t>
            </w:r>
          </w:p>
        </w:tc>
        <w:tc>
          <w:tcPr>
            <w:tcW w:w="1008" w:type="dxa"/>
          </w:tcPr>
          <w:p w14:paraId="5A16243E" w14:textId="1C2E2A0E" w:rsidR="006918F5" w:rsidRPr="00D5416F" w:rsidRDefault="001361AE" w:rsidP="002A2522">
            <w:pPr>
              <w:spacing w:after="0"/>
              <w:rPr>
                <w:rFonts w:ascii="Arial" w:hAnsi="Arial" w:cs="Arial"/>
                <w:sz w:val="18"/>
                <w:szCs w:val="18"/>
              </w:rPr>
            </w:pPr>
            <w:r w:rsidRPr="00D5416F">
              <w:rPr>
                <w:rFonts w:ascii="Arial" w:hAnsi="Arial" w:cs="Arial"/>
                <w:sz w:val="18"/>
                <w:szCs w:val="18"/>
              </w:rPr>
              <w:t>-0</w:t>
            </w:r>
            <w:r w:rsidR="00E9754D" w:rsidRPr="00D5416F">
              <w:rPr>
                <w:rFonts w:ascii="Arial" w:hAnsi="Arial" w:cs="Arial"/>
                <w:sz w:val="18"/>
                <w:szCs w:val="18"/>
              </w:rPr>
              <w:t>.</w:t>
            </w:r>
            <w:r w:rsidRPr="00D5416F">
              <w:rPr>
                <w:rFonts w:ascii="Arial" w:hAnsi="Arial" w:cs="Arial"/>
                <w:sz w:val="18"/>
                <w:szCs w:val="18"/>
              </w:rPr>
              <w:t>21</w:t>
            </w:r>
            <w:r w:rsidR="00717EE3" w:rsidRPr="00D5416F">
              <w:rPr>
                <w:rFonts w:ascii="Arial" w:hAnsi="Arial" w:cs="Arial"/>
                <w:sz w:val="18"/>
                <w:szCs w:val="18"/>
              </w:rPr>
              <w:t>6</w:t>
            </w:r>
          </w:p>
          <w:p w14:paraId="0CEB3B87" w14:textId="32100D70" w:rsidR="0012595A" w:rsidRPr="00D5416F" w:rsidRDefault="001361AE" w:rsidP="002A2522">
            <w:pPr>
              <w:spacing w:after="0"/>
              <w:rPr>
                <w:rFonts w:ascii="Arial" w:hAnsi="Arial" w:cs="Arial"/>
                <w:sz w:val="18"/>
                <w:szCs w:val="18"/>
              </w:rPr>
            </w:pPr>
            <w:r w:rsidRPr="00D5416F">
              <w:rPr>
                <w:rFonts w:ascii="Arial" w:hAnsi="Arial" w:cs="Arial"/>
                <w:sz w:val="18"/>
                <w:szCs w:val="18"/>
              </w:rPr>
              <w:t>-0.20</w:t>
            </w:r>
            <w:r w:rsidR="00717EE3" w:rsidRPr="00D5416F">
              <w:rPr>
                <w:rFonts w:ascii="Arial" w:hAnsi="Arial" w:cs="Arial"/>
                <w:sz w:val="18"/>
                <w:szCs w:val="18"/>
              </w:rPr>
              <w:t>1</w:t>
            </w:r>
          </w:p>
        </w:tc>
        <w:tc>
          <w:tcPr>
            <w:tcW w:w="1008" w:type="dxa"/>
          </w:tcPr>
          <w:p w14:paraId="37575474" w14:textId="36801794" w:rsidR="0012595A" w:rsidRPr="00D5416F" w:rsidRDefault="0012595A" w:rsidP="002A2522">
            <w:pPr>
              <w:spacing w:after="0"/>
              <w:rPr>
                <w:rFonts w:ascii="Arial" w:hAnsi="Arial" w:cs="Arial"/>
                <w:sz w:val="18"/>
                <w:szCs w:val="18"/>
              </w:rPr>
            </w:pPr>
            <w:r w:rsidRPr="00D5416F">
              <w:rPr>
                <w:rFonts w:ascii="Arial" w:hAnsi="Arial" w:cs="Arial"/>
                <w:sz w:val="18"/>
                <w:szCs w:val="18"/>
              </w:rPr>
              <w:t>12</w:t>
            </w:r>
            <w:r w:rsidR="00717EE3" w:rsidRPr="00D5416F">
              <w:rPr>
                <w:rFonts w:ascii="Arial" w:hAnsi="Arial" w:cs="Arial"/>
                <w:sz w:val="18"/>
                <w:szCs w:val="18"/>
              </w:rPr>
              <w:t>80</w:t>
            </w:r>
            <w:r w:rsidRPr="00D5416F">
              <w:rPr>
                <w:rFonts w:ascii="Arial" w:hAnsi="Arial" w:cs="Arial"/>
                <w:sz w:val="18"/>
                <w:szCs w:val="18"/>
              </w:rPr>
              <w:t xml:space="preserve"> </w:t>
            </w:r>
            <w:r w:rsidR="00717EE3" w:rsidRPr="00D5416F">
              <w:rPr>
                <w:rFonts w:ascii="Arial" w:hAnsi="Arial" w:cs="Arial"/>
                <w:sz w:val="18"/>
                <w:szCs w:val="18"/>
              </w:rPr>
              <w:t xml:space="preserve"> </w:t>
            </w:r>
            <w:r w:rsidRPr="00D5416F">
              <w:rPr>
                <w:rFonts w:ascii="Arial" w:hAnsi="Arial" w:cs="Arial"/>
                <w:sz w:val="18"/>
                <w:szCs w:val="18"/>
              </w:rPr>
              <w:t>202</w:t>
            </w:r>
          </w:p>
        </w:tc>
        <w:tc>
          <w:tcPr>
            <w:tcW w:w="1008" w:type="dxa"/>
          </w:tcPr>
          <w:p w14:paraId="4FFF889D" w14:textId="6B15515E" w:rsidR="0012595A" w:rsidRPr="00D5416F" w:rsidRDefault="001361AE" w:rsidP="002A2522">
            <w:pPr>
              <w:spacing w:after="0"/>
              <w:rPr>
                <w:rFonts w:ascii="Arial" w:hAnsi="Arial" w:cs="Arial"/>
                <w:sz w:val="18"/>
                <w:szCs w:val="18"/>
              </w:rPr>
            </w:pPr>
            <w:r w:rsidRPr="00D5416F">
              <w:rPr>
                <w:rFonts w:ascii="Arial" w:hAnsi="Arial" w:cs="Arial"/>
                <w:sz w:val="18"/>
                <w:szCs w:val="18"/>
              </w:rPr>
              <w:t>-0.200</w:t>
            </w:r>
          </w:p>
          <w:p w14:paraId="2C4FB8A3" w14:textId="2BDF83BA" w:rsidR="001361AE" w:rsidRPr="00D5416F" w:rsidRDefault="001361AE" w:rsidP="002A2522">
            <w:pPr>
              <w:spacing w:after="0"/>
              <w:rPr>
                <w:rFonts w:ascii="Arial" w:hAnsi="Arial" w:cs="Arial"/>
                <w:sz w:val="18"/>
                <w:szCs w:val="18"/>
              </w:rPr>
            </w:pPr>
            <w:r w:rsidRPr="00D5416F">
              <w:rPr>
                <w:rFonts w:ascii="Arial" w:hAnsi="Arial" w:cs="Arial"/>
                <w:sz w:val="18"/>
                <w:szCs w:val="18"/>
              </w:rPr>
              <w:t>-0.21</w:t>
            </w:r>
            <w:r w:rsidR="00717EE3" w:rsidRPr="00D5416F">
              <w:rPr>
                <w:rFonts w:ascii="Arial" w:hAnsi="Arial" w:cs="Arial"/>
                <w:sz w:val="18"/>
                <w:szCs w:val="18"/>
              </w:rPr>
              <w:t>2</w:t>
            </w:r>
          </w:p>
        </w:tc>
        <w:tc>
          <w:tcPr>
            <w:tcW w:w="1008" w:type="dxa"/>
          </w:tcPr>
          <w:p w14:paraId="096B1E88" w14:textId="35D231FE" w:rsidR="0012595A" w:rsidRPr="00D5416F" w:rsidRDefault="0012595A" w:rsidP="002A2522">
            <w:pPr>
              <w:spacing w:after="0"/>
              <w:rPr>
                <w:rFonts w:ascii="Arial" w:hAnsi="Arial" w:cs="Arial"/>
                <w:sz w:val="18"/>
                <w:szCs w:val="18"/>
              </w:rPr>
            </w:pPr>
            <w:r w:rsidRPr="00D5416F">
              <w:rPr>
                <w:rFonts w:ascii="Arial" w:hAnsi="Arial" w:cs="Arial"/>
                <w:sz w:val="18"/>
                <w:szCs w:val="18"/>
              </w:rPr>
              <w:t>0.81</w:t>
            </w:r>
            <w:r w:rsidR="00717EE3" w:rsidRPr="00D5416F">
              <w:rPr>
                <w:rFonts w:ascii="Arial" w:hAnsi="Arial" w:cs="Arial"/>
                <w:sz w:val="18"/>
                <w:szCs w:val="18"/>
              </w:rPr>
              <w:t>3</w:t>
            </w:r>
            <w:r w:rsidRPr="00D5416F">
              <w:rPr>
                <w:rFonts w:ascii="Arial" w:hAnsi="Arial" w:cs="Arial"/>
                <w:sz w:val="18"/>
                <w:szCs w:val="18"/>
              </w:rPr>
              <w:t xml:space="preserve"> 0.799</w:t>
            </w:r>
          </w:p>
        </w:tc>
        <w:tc>
          <w:tcPr>
            <w:tcW w:w="1008" w:type="dxa"/>
          </w:tcPr>
          <w:p w14:paraId="6D7F0EA9" w14:textId="090BF606" w:rsidR="0012595A" w:rsidRPr="00D5416F" w:rsidRDefault="0012595A" w:rsidP="002A2522">
            <w:pPr>
              <w:spacing w:after="0"/>
              <w:rPr>
                <w:rFonts w:ascii="Arial" w:hAnsi="Arial" w:cs="Arial"/>
                <w:sz w:val="18"/>
                <w:szCs w:val="18"/>
              </w:rPr>
            </w:pPr>
            <w:r w:rsidRPr="00D5416F">
              <w:rPr>
                <w:rFonts w:ascii="Arial" w:hAnsi="Arial" w:cs="Arial"/>
                <w:sz w:val="18"/>
                <w:szCs w:val="18"/>
              </w:rPr>
              <w:t xml:space="preserve">3.16 </w:t>
            </w:r>
            <w:r w:rsidR="00717EE3" w:rsidRPr="00D5416F">
              <w:rPr>
                <w:rFonts w:ascii="Arial" w:hAnsi="Arial" w:cs="Arial"/>
                <w:sz w:val="18"/>
                <w:szCs w:val="18"/>
              </w:rPr>
              <w:t xml:space="preserve"> </w:t>
            </w:r>
            <w:r w:rsidRPr="00D5416F">
              <w:rPr>
                <w:rFonts w:ascii="Arial" w:hAnsi="Arial" w:cs="Arial"/>
                <w:sz w:val="18"/>
                <w:szCs w:val="18"/>
              </w:rPr>
              <w:t>3.27</w:t>
            </w:r>
          </w:p>
        </w:tc>
        <w:tc>
          <w:tcPr>
            <w:tcW w:w="1008" w:type="dxa"/>
          </w:tcPr>
          <w:p w14:paraId="3E625FA2" w14:textId="6C89BCCE" w:rsidR="0012595A" w:rsidRPr="00D5416F" w:rsidRDefault="0012595A" w:rsidP="002A2522">
            <w:pPr>
              <w:spacing w:after="0"/>
              <w:rPr>
                <w:rFonts w:ascii="Arial" w:hAnsi="Arial" w:cs="Arial"/>
                <w:sz w:val="18"/>
                <w:szCs w:val="18"/>
              </w:rPr>
            </w:pPr>
            <w:r w:rsidRPr="00D5416F">
              <w:rPr>
                <w:rFonts w:ascii="Arial" w:hAnsi="Arial" w:cs="Arial"/>
                <w:sz w:val="18"/>
                <w:szCs w:val="18"/>
              </w:rPr>
              <w:t xml:space="preserve">265 </w:t>
            </w:r>
            <w:r w:rsidR="009534F6" w:rsidRPr="00D5416F">
              <w:rPr>
                <w:rFonts w:ascii="Arial" w:hAnsi="Arial" w:cs="Arial"/>
                <w:sz w:val="18"/>
                <w:szCs w:val="18"/>
              </w:rPr>
              <w:t xml:space="preserve">   </w:t>
            </w:r>
            <w:r w:rsidRPr="00D5416F">
              <w:rPr>
                <w:rFonts w:ascii="Arial" w:hAnsi="Arial" w:cs="Arial"/>
                <w:sz w:val="18"/>
                <w:szCs w:val="18"/>
              </w:rPr>
              <w:t>25</w:t>
            </w:r>
            <w:r w:rsidR="009534F6" w:rsidRPr="00D5416F">
              <w:rPr>
                <w:rFonts w:ascii="Arial" w:hAnsi="Arial" w:cs="Arial"/>
                <w:sz w:val="18"/>
                <w:szCs w:val="18"/>
              </w:rPr>
              <w:t>9</w:t>
            </w:r>
          </w:p>
        </w:tc>
      </w:tr>
      <w:tr w:rsidR="0012595A" w:rsidRPr="00D5416F" w14:paraId="432904BA" w14:textId="77777777" w:rsidTr="0012595A">
        <w:trPr>
          <w:jc w:val="center"/>
        </w:trPr>
        <w:tc>
          <w:tcPr>
            <w:tcW w:w="886" w:type="dxa"/>
            <w:vMerge/>
            <w:vAlign w:val="center"/>
          </w:tcPr>
          <w:p w14:paraId="74A1678B" w14:textId="1928D70A" w:rsidR="0012595A" w:rsidRPr="00D5416F" w:rsidRDefault="0012595A" w:rsidP="0012595A">
            <w:pPr>
              <w:spacing w:after="0"/>
              <w:jc w:val="left"/>
              <w:rPr>
                <w:rFonts w:ascii="Arial" w:hAnsi="Arial" w:cs="Arial"/>
                <w:sz w:val="18"/>
                <w:szCs w:val="18"/>
              </w:rPr>
            </w:pPr>
          </w:p>
        </w:tc>
        <w:tc>
          <w:tcPr>
            <w:tcW w:w="1008" w:type="dxa"/>
            <w:shd w:val="clear" w:color="auto" w:fill="auto"/>
          </w:tcPr>
          <w:p w14:paraId="60AFF3F2" w14:textId="19D3D4F5" w:rsidR="0012595A" w:rsidRPr="00D5416F" w:rsidRDefault="0012595A" w:rsidP="002A2522">
            <w:pPr>
              <w:spacing w:after="0"/>
              <w:rPr>
                <w:rFonts w:ascii="Arial" w:hAnsi="Arial" w:cs="Arial"/>
                <w:sz w:val="18"/>
                <w:szCs w:val="18"/>
              </w:rPr>
            </w:pPr>
            <w:r w:rsidRPr="00D5416F">
              <w:rPr>
                <w:rFonts w:ascii="Arial" w:hAnsi="Arial" w:cs="Arial"/>
                <w:sz w:val="18"/>
                <w:szCs w:val="18"/>
              </w:rPr>
              <w:t>reversible</w:t>
            </w:r>
          </w:p>
        </w:tc>
        <w:tc>
          <w:tcPr>
            <w:tcW w:w="1008" w:type="dxa"/>
            <w:shd w:val="clear" w:color="auto" w:fill="EEECE1" w:themeFill="background2"/>
          </w:tcPr>
          <w:p w14:paraId="6F0E289E" w14:textId="3E61C0D5" w:rsidR="0012595A" w:rsidRPr="00D5416F" w:rsidRDefault="00AA205F" w:rsidP="002A2522">
            <w:pPr>
              <w:spacing w:after="0"/>
              <w:rPr>
                <w:rFonts w:ascii="Arial" w:hAnsi="Arial" w:cs="Arial"/>
                <w:sz w:val="18"/>
                <w:szCs w:val="18"/>
              </w:rPr>
            </w:pPr>
            <w:r w:rsidRPr="00D5416F">
              <w:rPr>
                <w:rFonts w:ascii="Arial" w:hAnsi="Arial" w:cs="Arial"/>
                <w:sz w:val="18"/>
                <w:szCs w:val="18"/>
              </w:rPr>
              <w:t>n.a.</w:t>
            </w:r>
          </w:p>
        </w:tc>
        <w:tc>
          <w:tcPr>
            <w:tcW w:w="1008" w:type="dxa"/>
          </w:tcPr>
          <w:p w14:paraId="0D392F9C" w14:textId="7B1D1A67" w:rsidR="0012595A" w:rsidRPr="00D5416F" w:rsidRDefault="001361AE" w:rsidP="002A2522">
            <w:pPr>
              <w:spacing w:after="0"/>
              <w:rPr>
                <w:rFonts w:ascii="Arial" w:hAnsi="Arial" w:cs="Arial"/>
                <w:sz w:val="18"/>
                <w:szCs w:val="18"/>
              </w:rPr>
            </w:pPr>
            <w:r w:rsidRPr="00D5416F">
              <w:rPr>
                <w:rFonts w:ascii="Arial" w:hAnsi="Arial" w:cs="Arial"/>
                <w:sz w:val="18"/>
                <w:szCs w:val="18"/>
              </w:rPr>
              <w:t>-0.21</w:t>
            </w:r>
            <w:r w:rsidR="00717EE3" w:rsidRPr="00D5416F">
              <w:rPr>
                <w:rFonts w:ascii="Arial" w:hAnsi="Arial" w:cs="Arial"/>
                <w:sz w:val="18"/>
                <w:szCs w:val="18"/>
              </w:rPr>
              <w:t>7</w:t>
            </w:r>
          </w:p>
        </w:tc>
        <w:tc>
          <w:tcPr>
            <w:tcW w:w="1008" w:type="dxa"/>
            <w:shd w:val="clear" w:color="auto" w:fill="EEECE1" w:themeFill="background2"/>
          </w:tcPr>
          <w:p w14:paraId="65E43109" w14:textId="6CDE77BD" w:rsidR="0012595A" w:rsidRPr="00D5416F" w:rsidRDefault="00AA205F" w:rsidP="002A2522">
            <w:pPr>
              <w:spacing w:after="0"/>
              <w:rPr>
                <w:rFonts w:ascii="Arial" w:hAnsi="Arial" w:cs="Arial"/>
                <w:sz w:val="18"/>
                <w:szCs w:val="18"/>
              </w:rPr>
            </w:pPr>
            <w:r w:rsidRPr="00D5416F">
              <w:rPr>
                <w:rFonts w:ascii="Arial" w:hAnsi="Arial" w:cs="Arial"/>
                <w:sz w:val="18"/>
                <w:szCs w:val="18"/>
              </w:rPr>
              <w:t>n.a.</w:t>
            </w:r>
          </w:p>
        </w:tc>
        <w:tc>
          <w:tcPr>
            <w:tcW w:w="1008" w:type="dxa"/>
          </w:tcPr>
          <w:p w14:paraId="7E3A1D67" w14:textId="268ACD18" w:rsidR="0012595A" w:rsidRPr="00D5416F" w:rsidRDefault="001361AE" w:rsidP="002A2522">
            <w:pPr>
              <w:spacing w:after="0"/>
              <w:rPr>
                <w:rFonts w:ascii="Arial" w:hAnsi="Arial" w:cs="Arial"/>
                <w:sz w:val="18"/>
                <w:szCs w:val="18"/>
              </w:rPr>
            </w:pPr>
            <w:r w:rsidRPr="00D5416F">
              <w:rPr>
                <w:rFonts w:ascii="Arial" w:hAnsi="Arial" w:cs="Arial"/>
                <w:sz w:val="18"/>
                <w:szCs w:val="18"/>
              </w:rPr>
              <w:t>-0.200</w:t>
            </w:r>
          </w:p>
        </w:tc>
        <w:tc>
          <w:tcPr>
            <w:tcW w:w="1008" w:type="dxa"/>
          </w:tcPr>
          <w:p w14:paraId="1686F148" w14:textId="35EAC5F2" w:rsidR="0012595A" w:rsidRPr="00D5416F" w:rsidRDefault="0012595A" w:rsidP="002A2522">
            <w:pPr>
              <w:spacing w:after="0"/>
              <w:rPr>
                <w:rFonts w:ascii="Arial" w:hAnsi="Arial" w:cs="Arial"/>
                <w:sz w:val="18"/>
                <w:szCs w:val="18"/>
              </w:rPr>
            </w:pPr>
            <w:r w:rsidRPr="00D5416F">
              <w:rPr>
                <w:rFonts w:ascii="Arial" w:hAnsi="Arial" w:cs="Arial"/>
                <w:sz w:val="18"/>
                <w:szCs w:val="18"/>
              </w:rPr>
              <w:t>0.813</w:t>
            </w:r>
          </w:p>
        </w:tc>
        <w:tc>
          <w:tcPr>
            <w:tcW w:w="1008" w:type="dxa"/>
          </w:tcPr>
          <w:p w14:paraId="51E30A2F" w14:textId="0AB89F8C" w:rsidR="0012595A" w:rsidRPr="00D5416F" w:rsidRDefault="0012595A" w:rsidP="002A2522">
            <w:pPr>
              <w:spacing w:after="0"/>
              <w:rPr>
                <w:rFonts w:ascii="Arial" w:hAnsi="Arial" w:cs="Arial"/>
                <w:sz w:val="18"/>
                <w:szCs w:val="18"/>
              </w:rPr>
            </w:pPr>
            <w:r w:rsidRPr="00D5416F">
              <w:rPr>
                <w:rFonts w:ascii="Arial" w:hAnsi="Arial" w:cs="Arial"/>
                <w:sz w:val="18"/>
                <w:szCs w:val="18"/>
              </w:rPr>
              <w:t>3.1</w:t>
            </w:r>
            <w:r w:rsidR="00717EE3" w:rsidRPr="00D5416F">
              <w:rPr>
                <w:rFonts w:ascii="Arial" w:hAnsi="Arial" w:cs="Arial"/>
                <w:sz w:val="18"/>
                <w:szCs w:val="18"/>
              </w:rPr>
              <w:t>5</w:t>
            </w:r>
          </w:p>
        </w:tc>
        <w:tc>
          <w:tcPr>
            <w:tcW w:w="1008" w:type="dxa"/>
          </w:tcPr>
          <w:p w14:paraId="0E0A7B4D" w14:textId="67CD6E09" w:rsidR="0012595A" w:rsidRPr="00D5416F" w:rsidRDefault="0012595A" w:rsidP="002A2522">
            <w:pPr>
              <w:spacing w:after="0"/>
              <w:rPr>
                <w:rFonts w:ascii="Arial" w:hAnsi="Arial" w:cs="Arial"/>
                <w:sz w:val="18"/>
                <w:szCs w:val="18"/>
              </w:rPr>
            </w:pPr>
            <w:r w:rsidRPr="00D5416F">
              <w:rPr>
                <w:rFonts w:ascii="Arial" w:hAnsi="Arial" w:cs="Arial"/>
                <w:sz w:val="18"/>
                <w:szCs w:val="18"/>
              </w:rPr>
              <w:t>26</w:t>
            </w:r>
            <w:r w:rsidR="009534F6" w:rsidRPr="00D5416F">
              <w:rPr>
                <w:rFonts w:ascii="Arial" w:hAnsi="Arial" w:cs="Arial"/>
                <w:sz w:val="18"/>
                <w:szCs w:val="18"/>
              </w:rPr>
              <w:t>7</w:t>
            </w:r>
          </w:p>
        </w:tc>
      </w:tr>
      <w:tr w:rsidR="0012595A" w:rsidRPr="00D5416F" w14:paraId="7CF5261A" w14:textId="77777777" w:rsidTr="0012595A">
        <w:trPr>
          <w:jc w:val="center"/>
        </w:trPr>
        <w:tc>
          <w:tcPr>
            <w:tcW w:w="886" w:type="dxa"/>
            <w:vMerge w:val="restart"/>
            <w:vAlign w:val="center"/>
          </w:tcPr>
          <w:p w14:paraId="17A71F8D" w14:textId="6DA150D1" w:rsidR="0012595A" w:rsidRPr="00D5416F" w:rsidRDefault="0012595A" w:rsidP="0012595A">
            <w:pPr>
              <w:spacing w:after="0"/>
              <w:jc w:val="left"/>
              <w:rPr>
                <w:rFonts w:ascii="Arial" w:hAnsi="Arial" w:cs="Arial"/>
                <w:sz w:val="18"/>
                <w:szCs w:val="18"/>
              </w:rPr>
            </w:pPr>
            <w:r w:rsidRPr="00D5416F">
              <w:rPr>
                <w:rFonts w:ascii="Arial" w:hAnsi="Arial" w:cs="Arial"/>
                <w:sz w:val="18"/>
                <w:szCs w:val="18"/>
              </w:rPr>
              <w:t xml:space="preserve">2 </w:t>
            </w:r>
          </w:p>
        </w:tc>
        <w:tc>
          <w:tcPr>
            <w:tcW w:w="1008" w:type="dxa"/>
            <w:shd w:val="clear" w:color="auto" w:fill="auto"/>
          </w:tcPr>
          <w:p w14:paraId="65999DBD" w14:textId="7F99789F" w:rsidR="0012595A" w:rsidRPr="00D5416F" w:rsidRDefault="0012595A" w:rsidP="002A2522">
            <w:pPr>
              <w:spacing w:after="0"/>
              <w:rPr>
                <w:rFonts w:ascii="Arial" w:hAnsi="Arial" w:cs="Arial"/>
                <w:sz w:val="18"/>
                <w:szCs w:val="18"/>
              </w:rPr>
            </w:pPr>
            <w:r w:rsidRPr="00D5416F">
              <w:rPr>
                <w:rFonts w:ascii="Arial" w:hAnsi="Arial" w:cs="Arial"/>
                <w:sz w:val="18"/>
                <w:szCs w:val="18"/>
              </w:rPr>
              <w:t>quasi-reversible</w:t>
            </w:r>
          </w:p>
        </w:tc>
        <w:tc>
          <w:tcPr>
            <w:tcW w:w="1008" w:type="dxa"/>
          </w:tcPr>
          <w:p w14:paraId="01721EBF" w14:textId="592E705E" w:rsidR="0012595A" w:rsidRPr="00D5416F" w:rsidRDefault="0012595A" w:rsidP="002A2522">
            <w:pPr>
              <w:spacing w:after="0"/>
              <w:rPr>
                <w:rFonts w:ascii="Arial" w:hAnsi="Arial" w:cs="Arial"/>
                <w:sz w:val="18"/>
                <w:szCs w:val="18"/>
              </w:rPr>
            </w:pPr>
            <w:r w:rsidRPr="00D5416F">
              <w:rPr>
                <w:rFonts w:ascii="Arial" w:hAnsi="Arial" w:cs="Arial"/>
                <w:sz w:val="18"/>
                <w:szCs w:val="18"/>
              </w:rPr>
              <w:t xml:space="preserve">&gt;4000 &gt;4000 </w:t>
            </w:r>
          </w:p>
        </w:tc>
        <w:tc>
          <w:tcPr>
            <w:tcW w:w="1008" w:type="dxa"/>
          </w:tcPr>
          <w:p w14:paraId="2AE73FCC" w14:textId="4F03479B" w:rsidR="006918F5" w:rsidRPr="00D5416F" w:rsidRDefault="001361AE" w:rsidP="002A2522">
            <w:pPr>
              <w:spacing w:after="0"/>
              <w:rPr>
                <w:rFonts w:ascii="Arial" w:hAnsi="Arial" w:cs="Arial"/>
                <w:sz w:val="18"/>
                <w:szCs w:val="18"/>
              </w:rPr>
            </w:pPr>
            <w:r w:rsidRPr="00D5416F">
              <w:rPr>
                <w:rFonts w:ascii="Arial" w:hAnsi="Arial" w:cs="Arial"/>
                <w:sz w:val="18"/>
                <w:szCs w:val="18"/>
              </w:rPr>
              <w:t>-0.20</w:t>
            </w:r>
            <w:r w:rsidR="00717EE3" w:rsidRPr="00D5416F">
              <w:rPr>
                <w:rFonts w:ascii="Arial" w:hAnsi="Arial" w:cs="Arial"/>
                <w:sz w:val="18"/>
                <w:szCs w:val="18"/>
              </w:rPr>
              <w:t>3</w:t>
            </w:r>
          </w:p>
          <w:p w14:paraId="1212338C" w14:textId="4BDED435" w:rsidR="0012595A" w:rsidRPr="00D5416F" w:rsidRDefault="0012595A" w:rsidP="002A2522">
            <w:pPr>
              <w:spacing w:after="0"/>
              <w:rPr>
                <w:rFonts w:ascii="Arial" w:hAnsi="Arial" w:cs="Arial"/>
                <w:sz w:val="18"/>
                <w:szCs w:val="18"/>
              </w:rPr>
            </w:pPr>
            <w:r w:rsidRPr="00D5416F">
              <w:rPr>
                <w:rFonts w:ascii="Arial" w:hAnsi="Arial" w:cs="Arial"/>
                <w:sz w:val="18"/>
                <w:szCs w:val="18"/>
              </w:rPr>
              <w:t>-0.</w:t>
            </w:r>
            <w:r w:rsidR="001361AE" w:rsidRPr="00D5416F">
              <w:rPr>
                <w:rFonts w:ascii="Arial" w:hAnsi="Arial" w:cs="Arial"/>
                <w:sz w:val="18"/>
                <w:szCs w:val="18"/>
              </w:rPr>
              <w:t>210</w:t>
            </w:r>
          </w:p>
        </w:tc>
        <w:tc>
          <w:tcPr>
            <w:tcW w:w="1008" w:type="dxa"/>
          </w:tcPr>
          <w:p w14:paraId="5F503124" w14:textId="49C26BAC" w:rsidR="0012595A" w:rsidRPr="00D5416F" w:rsidRDefault="0012595A" w:rsidP="002A2522">
            <w:pPr>
              <w:spacing w:after="0"/>
              <w:rPr>
                <w:rFonts w:ascii="Arial" w:hAnsi="Arial" w:cs="Arial"/>
                <w:sz w:val="18"/>
                <w:szCs w:val="18"/>
              </w:rPr>
            </w:pPr>
            <w:r w:rsidRPr="00D5416F">
              <w:rPr>
                <w:rFonts w:ascii="Arial" w:hAnsi="Arial" w:cs="Arial"/>
                <w:sz w:val="18"/>
                <w:szCs w:val="18"/>
              </w:rPr>
              <w:t>34</w:t>
            </w:r>
            <w:r w:rsidR="00717EE3" w:rsidRPr="00D5416F">
              <w:rPr>
                <w:rFonts w:ascii="Arial" w:hAnsi="Arial" w:cs="Arial"/>
                <w:sz w:val="18"/>
                <w:szCs w:val="18"/>
              </w:rPr>
              <w:t xml:space="preserve">2 </w:t>
            </w:r>
            <w:r w:rsidRPr="00D5416F">
              <w:rPr>
                <w:rFonts w:ascii="Arial" w:hAnsi="Arial" w:cs="Arial"/>
                <w:sz w:val="18"/>
                <w:szCs w:val="18"/>
              </w:rPr>
              <w:t xml:space="preserve"> 10</w:t>
            </w:r>
            <w:r w:rsidR="00717EE3" w:rsidRPr="00D5416F">
              <w:rPr>
                <w:rFonts w:ascii="Arial" w:hAnsi="Arial" w:cs="Arial"/>
                <w:sz w:val="18"/>
                <w:szCs w:val="18"/>
              </w:rPr>
              <w:t>70</w:t>
            </w:r>
            <w:r w:rsidRPr="00D5416F">
              <w:rPr>
                <w:rFonts w:ascii="Arial" w:hAnsi="Arial" w:cs="Arial"/>
                <w:sz w:val="18"/>
                <w:szCs w:val="18"/>
              </w:rPr>
              <w:t xml:space="preserve"> </w:t>
            </w:r>
          </w:p>
        </w:tc>
        <w:tc>
          <w:tcPr>
            <w:tcW w:w="1008" w:type="dxa"/>
          </w:tcPr>
          <w:p w14:paraId="30DF5E4D" w14:textId="42A989BD" w:rsidR="0012595A" w:rsidRPr="00D5416F" w:rsidRDefault="001361AE" w:rsidP="002A2522">
            <w:pPr>
              <w:spacing w:after="0"/>
              <w:rPr>
                <w:rFonts w:ascii="Arial" w:hAnsi="Arial" w:cs="Arial"/>
                <w:sz w:val="18"/>
                <w:szCs w:val="18"/>
              </w:rPr>
            </w:pPr>
            <w:r w:rsidRPr="00D5416F">
              <w:rPr>
                <w:rFonts w:ascii="Arial" w:hAnsi="Arial" w:cs="Arial"/>
                <w:sz w:val="18"/>
                <w:szCs w:val="18"/>
              </w:rPr>
              <w:t>-0.211</w:t>
            </w:r>
          </w:p>
          <w:p w14:paraId="227A08A9" w14:textId="7D15F2D8" w:rsidR="001361AE" w:rsidRPr="00D5416F" w:rsidRDefault="001361AE" w:rsidP="002A2522">
            <w:pPr>
              <w:spacing w:after="0"/>
              <w:rPr>
                <w:rFonts w:ascii="Arial" w:hAnsi="Arial" w:cs="Arial"/>
                <w:sz w:val="18"/>
                <w:szCs w:val="18"/>
              </w:rPr>
            </w:pPr>
            <w:r w:rsidRPr="00D5416F">
              <w:rPr>
                <w:rFonts w:ascii="Arial" w:hAnsi="Arial" w:cs="Arial"/>
                <w:sz w:val="18"/>
                <w:szCs w:val="18"/>
              </w:rPr>
              <w:t>-0.207</w:t>
            </w:r>
          </w:p>
        </w:tc>
        <w:tc>
          <w:tcPr>
            <w:tcW w:w="1008" w:type="dxa"/>
          </w:tcPr>
          <w:p w14:paraId="3EAAFDB5" w14:textId="2ECE1C68" w:rsidR="0012595A" w:rsidRPr="00D5416F" w:rsidRDefault="0012595A" w:rsidP="002A2522">
            <w:pPr>
              <w:spacing w:after="0"/>
              <w:rPr>
                <w:rFonts w:ascii="Arial" w:hAnsi="Arial" w:cs="Arial"/>
                <w:sz w:val="18"/>
                <w:szCs w:val="18"/>
              </w:rPr>
            </w:pPr>
            <w:r w:rsidRPr="00D5416F">
              <w:rPr>
                <w:rFonts w:ascii="Arial" w:hAnsi="Arial" w:cs="Arial"/>
                <w:sz w:val="18"/>
                <w:szCs w:val="18"/>
              </w:rPr>
              <w:t>0.98</w:t>
            </w:r>
            <w:r w:rsidR="00717EE3" w:rsidRPr="00D5416F">
              <w:rPr>
                <w:rFonts w:ascii="Arial" w:hAnsi="Arial" w:cs="Arial"/>
                <w:sz w:val="18"/>
                <w:szCs w:val="18"/>
              </w:rPr>
              <w:t>4</w:t>
            </w:r>
            <w:r w:rsidRPr="00D5416F">
              <w:rPr>
                <w:rFonts w:ascii="Arial" w:hAnsi="Arial" w:cs="Arial"/>
                <w:sz w:val="18"/>
                <w:szCs w:val="18"/>
              </w:rPr>
              <w:t xml:space="preserve"> 0.995 </w:t>
            </w:r>
          </w:p>
        </w:tc>
        <w:tc>
          <w:tcPr>
            <w:tcW w:w="1008" w:type="dxa"/>
          </w:tcPr>
          <w:p w14:paraId="40D3D914" w14:textId="7AB81CD6" w:rsidR="0012595A" w:rsidRPr="00D5416F" w:rsidRDefault="0012595A" w:rsidP="002A2522">
            <w:pPr>
              <w:spacing w:after="0"/>
              <w:rPr>
                <w:rFonts w:ascii="Arial" w:hAnsi="Arial" w:cs="Arial"/>
                <w:sz w:val="18"/>
                <w:szCs w:val="18"/>
              </w:rPr>
            </w:pPr>
            <w:r w:rsidRPr="00D5416F">
              <w:rPr>
                <w:rFonts w:ascii="Arial" w:hAnsi="Arial" w:cs="Arial"/>
                <w:sz w:val="18"/>
                <w:szCs w:val="18"/>
              </w:rPr>
              <w:t>3.2</w:t>
            </w:r>
            <w:r w:rsidR="00717EE3" w:rsidRPr="00D5416F">
              <w:rPr>
                <w:rFonts w:ascii="Arial" w:hAnsi="Arial" w:cs="Arial"/>
                <w:sz w:val="18"/>
                <w:szCs w:val="18"/>
              </w:rPr>
              <w:t>4</w:t>
            </w:r>
            <w:r w:rsidRPr="00D5416F">
              <w:rPr>
                <w:rFonts w:ascii="Arial" w:hAnsi="Arial" w:cs="Arial"/>
                <w:sz w:val="18"/>
                <w:szCs w:val="18"/>
              </w:rPr>
              <w:t xml:space="preserve"> </w:t>
            </w:r>
            <w:r w:rsidR="00717EE3" w:rsidRPr="00D5416F">
              <w:rPr>
                <w:rFonts w:ascii="Arial" w:hAnsi="Arial" w:cs="Arial"/>
                <w:sz w:val="18"/>
                <w:szCs w:val="18"/>
              </w:rPr>
              <w:t xml:space="preserve"> </w:t>
            </w:r>
            <w:r w:rsidRPr="00D5416F">
              <w:rPr>
                <w:rFonts w:ascii="Arial" w:hAnsi="Arial" w:cs="Arial"/>
                <w:sz w:val="18"/>
                <w:szCs w:val="18"/>
              </w:rPr>
              <w:t>3.1</w:t>
            </w:r>
            <w:r w:rsidR="00717EE3" w:rsidRPr="00D5416F">
              <w:rPr>
                <w:rFonts w:ascii="Arial" w:hAnsi="Arial" w:cs="Arial"/>
                <w:sz w:val="18"/>
                <w:szCs w:val="18"/>
              </w:rPr>
              <w:t>8</w:t>
            </w:r>
            <w:r w:rsidRPr="00D5416F">
              <w:rPr>
                <w:rFonts w:ascii="Arial" w:hAnsi="Arial" w:cs="Arial"/>
                <w:sz w:val="18"/>
                <w:szCs w:val="18"/>
              </w:rPr>
              <w:t xml:space="preserve"> </w:t>
            </w:r>
          </w:p>
        </w:tc>
        <w:tc>
          <w:tcPr>
            <w:tcW w:w="1008" w:type="dxa"/>
          </w:tcPr>
          <w:p w14:paraId="1A3BA351" w14:textId="56252086" w:rsidR="0012595A" w:rsidRPr="00D5416F" w:rsidRDefault="0012595A" w:rsidP="002A2522">
            <w:pPr>
              <w:spacing w:after="0"/>
              <w:rPr>
                <w:rFonts w:ascii="Arial" w:hAnsi="Arial" w:cs="Arial"/>
                <w:sz w:val="18"/>
                <w:szCs w:val="18"/>
              </w:rPr>
            </w:pPr>
            <w:r w:rsidRPr="00D5416F">
              <w:rPr>
                <w:rFonts w:ascii="Arial" w:hAnsi="Arial" w:cs="Arial"/>
                <w:sz w:val="18"/>
                <w:szCs w:val="18"/>
              </w:rPr>
              <w:t>35</w:t>
            </w:r>
            <w:r w:rsidR="009534F6" w:rsidRPr="00D5416F">
              <w:rPr>
                <w:rFonts w:ascii="Arial" w:hAnsi="Arial" w:cs="Arial"/>
                <w:sz w:val="18"/>
                <w:szCs w:val="18"/>
              </w:rPr>
              <w:t>6</w:t>
            </w:r>
            <w:r w:rsidRPr="00D5416F">
              <w:rPr>
                <w:rFonts w:ascii="Arial" w:hAnsi="Arial" w:cs="Arial"/>
                <w:sz w:val="18"/>
                <w:szCs w:val="18"/>
              </w:rPr>
              <w:t xml:space="preserve"> </w:t>
            </w:r>
            <w:r w:rsidR="009534F6" w:rsidRPr="00D5416F">
              <w:rPr>
                <w:rFonts w:ascii="Arial" w:hAnsi="Arial" w:cs="Arial"/>
                <w:sz w:val="18"/>
                <w:szCs w:val="18"/>
              </w:rPr>
              <w:t xml:space="preserve">   </w:t>
            </w:r>
            <w:r w:rsidRPr="00D5416F">
              <w:rPr>
                <w:rFonts w:ascii="Arial" w:hAnsi="Arial" w:cs="Arial"/>
                <w:sz w:val="18"/>
                <w:szCs w:val="18"/>
              </w:rPr>
              <w:t xml:space="preserve">357 </w:t>
            </w:r>
          </w:p>
        </w:tc>
      </w:tr>
      <w:tr w:rsidR="0012595A" w:rsidRPr="00D5416F" w14:paraId="1EDD5AD8" w14:textId="77777777" w:rsidTr="0012595A">
        <w:trPr>
          <w:jc w:val="center"/>
        </w:trPr>
        <w:tc>
          <w:tcPr>
            <w:tcW w:w="886" w:type="dxa"/>
            <w:vMerge/>
            <w:vAlign w:val="center"/>
          </w:tcPr>
          <w:p w14:paraId="63C39ED1" w14:textId="04316E51" w:rsidR="0012595A" w:rsidRPr="00D5416F" w:rsidRDefault="0012595A" w:rsidP="0012595A">
            <w:pPr>
              <w:spacing w:after="0"/>
              <w:jc w:val="left"/>
              <w:rPr>
                <w:rFonts w:ascii="Arial" w:hAnsi="Arial" w:cs="Arial"/>
                <w:sz w:val="18"/>
                <w:szCs w:val="18"/>
              </w:rPr>
            </w:pPr>
          </w:p>
        </w:tc>
        <w:tc>
          <w:tcPr>
            <w:tcW w:w="1008" w:type="dxa"/>
            <w:shd w:val="clear" w:color="auto" w:fill="auto"/>
          </w:tcPr>
          <w:p w14:paraId="69138ACC" w14:textId="3DB56226" w:rsidR="0012595A" w:rsidRPr="00D5416F" w:rsidRDefault="0012595A" w:rsidP="002A2522">
            <w:pPr>
              <w:spacing w:after="0"/>
              <w:rPr>
                <w:rFonts w:ascii="Arial" w:hAnsi="Arial" w:cs="Arial"/>
                <w:sz w:val="18"/>
                <w:szCs w:val="18"/>
              </w:rPr>
            </w:pPr>
            <w:r w:rsidRPr="00D5416F">
              <w:rPr>
                <w:rFonts w:ascii="Arial" w:hAnsi="Arial" w:cs="Arial"/>
                <w:sz w:val="18"/>
                <w:szCs w:val="18"/>
              </w:rPr>
              <w:t>reversible</w:t>
            </w:r>
          </w:p>
        </w:tc>
        <w:tc>
          <w:tcPr>
            <w:tcW w:w="1008" w:type="dxa"/>
            <w:shd w:val="clear" w:color="auto" w:fill="EEECE1" w:themeFill="background2"/>
          </w:tcPr>
          <w:p w14:paraId="62B09D01" w14:textId="2D58AFEC" w:rsidR="0012595A" w:rsidRPr="00D5416F" w:rsidRDefault="00AA205F" w:rsidP="002A2522">
            <w:pPr>
              <w:spacing w:after="0"/>
              <w:rPr>
                <w:rFonts w:ascii="Arial" w:hAnsi="Arial" w:cs="Arial"/>
                <w:sz w:val="18"/>
                <w:szCs w:val="18"/>
              </w:rPr>
            </w:pPr>
            <w:r w:rsidRPr="00D5416F">
              <w:rPr>
                <w:rFonts w:ascii="Arial" w:hAnsi="Arial" w:cs="Arial"/>
                <w:sz w:val="18"/>
                <w:szCs w:val="18"/>
              </w:rPr>
              <w:t>n.a.</w:t>
            </w:r>
          </w:p>
        </w:tc>
        <w:tc>
          <w:tcPr>
            <w:tcW w:w="1008" w:type="dxa"/>
          </w:tcPr>
          <w:p w14:paraId="2C840A7A" w14:textId="695DA585" w:rsidR="0012595A" w:rsidRPr="00D5416F" w:rsidRDefault="001361AE" w:rsidP="002A2522">
            <w:pPr>
              <w:spacing w:after="0"/>
              <w:rPr>
                <w:rFonts w:ascii="Arial" w:hAnsi="Arial" w:cs="Arial"/>
                <w:sz w:val="18"/>
                <w:szCs w:val="18"/>
              </w:rPr>
            </w:pPr>
            <w:r w:rsidRPr="00D5416F">
              <w:rPr>
                <w:rFonts w:ascii="Arial" w:hAnsi="Arial" w:cs="Arial"/>
                <w:sz w:val="18"/>
                <w:szCs w:val="18"/>
              </w:rPr>
              <w:t>-0.211</w:t>
            </w:r>
          </w:p>
        </w:tc>
        <w:tc>
          <w:tcPr>
            <w:tcW w:w="1008" w:type="dxa"/>
            <w:shd w:val="clear" w:color="auto" w:fill="EEECE1" w:themeFill="background2"/>
          </w:tcPr>
          <w:p w14:paraId="6092BF5D" w14:textId="2DA47942" w:rsidR="0012595A" w:rsidRPr="00D5416F" w:rsidRDefault="00AA205F" w:rsidP="002A2522">
            <w:pPr>
              <w:spacing w:after="0"/>
              <w:rPr>
                <w:rFonts w:ascii="Arial" w:hAnsi="Arial" w:cs="Arial"/>
                <w:sz w:val="18"/>
                <w:szCs w:val="18"/>
              </w:rPr>
            </w:pPr>
            <w:r w:rsidRPr="00D5416F">
              <w:rPr>
                <w:rFonts w:ascii="Arial" w:hAnsi="Arial" w:cs="Arial"/>
                <w:sz w:val="18"/>
                <w:szCs w:val="18"/>
              </w:rPr>
              <w:t>n.a.</w:t>
            </w:r>
          </w:p>
        </w:tc>
        <w:tc>
          <w:tcPr>
            <w:tcW w:w="1008" w:type="dxa"/>
          </w:tcPr>
          <w:p w14:paraId="78C432D7" w14:textId="48A3CE49" w:rsidR="0012595A" w:rsidRPr="00D5416F" w:rsidRDefault="001361AE" w:rsidP="002A2522">
            <w:pPr>
              <w:spacing w:after="0"/>
              <w:rPr>
                <w:rFonts w:ascii="Arial" w:hAnsi="Arial" w:cs="Arial"/>
                <w:sz w:val="18"/>
                <w:szCs w:val="18"/>
              </w:rPr>
            </w:pPr>
            <w:r w:rsidRPr="00D5416F">
              <w:rPr>
                <w:rFonts w:ascii="Arial" w:hAnsi="Arial" w:cs="Arial"/>
                <w:sz w:val="18"/>
                <w:szCs w:val="18"/>
              </w:rPr>
              <w:t>-0.20</w:t>
            </w:r>
            <w:r w:rsidR="00717EE3" w:rsidRPr="00D5416F">
              <w:rPr>
                <w:rFonts w:ascii="Arial" w:hAnsi="Arial" w:cs="Arial"/>
                <w:sz w:val="18"/>
                <w:szCs w:val="18"/>
              </w:rPr>
              <w:t>7</w:t>
            </w:r>
          </w:p>
        </w:tc>
        <w:tc>
          <w:tcPr>
            <w:tcW w:w="1008" w:type="dxa"/>
          </w:tcPr>
          <w:p w14:paraId="19DF5D11" w14:textId="4F2DA0BC" w:rsidR="0012595A" w:rsidRPr="00D5416F" w:rsidRDefault="0012595A" w:rsidP="002A2522">
            <w:pPr>
              <w:spacing w:after="0"/>
              <w:rPr>
                <w:rFonts w:ascii="Arial" w:hAnsi="Arial" w:cs="Arial"/>
                <w:sz w:val="18"/>
                <w:szCs w:val="18"/>
              </w:rPr>
            </w:pPr>
            <w:r w:rsidRPr="00D5416F">
              <w:rPr>
                <w:rFonts w:ascii="Arial" w:hAnsi="Arial" w:cs="Arial"/>
                <w:sz w:val="18"/>
                <w:szCs w:val="18"/>
              </w:rPr>
              <w:t>0.996</w:t>
            </w:r>
          </w:p>
        </w:tc>
        <w:tc>
          <w:tcPr>
            <w:tcW w:w="1008" w:type="dxa"/>
          </w:tcPr>
          <w:p w14:paraId="29020B80" w14:textId="247C1A73" w:rsidR="0012595A" w:rsidRPr="00D5416F" w:rsidRDefault="0012595A" w:rsidP="002A2522">
            <w:pPr>
              <w:spacing w:after="0"/>
              <w:rPr>
                <w:rFonts w:ascii="Arial" w:hAnsi="Arial" w:cs="Arial"/>
                <w:sz w:val="18"/>
                <w:szCs w:val="18"/>
              </w:rPr>
            </w:pPr>
            <w:r w:rsidRPr="00D5416F">
              <w:rPr>
                <w:rFonts w:ascii="Arial" w:hAnsi="Arial" w:cs="Arial"/>
                <w:sz w:val="18"/>
                <w:szCs w:val="18"/>
              </w:rPr>
              <w:t>3.1</w:t>
            </w:r>
            <w:r w:rsidR="00717EE3" w:rsidRPr="00D5416F">
              <w:rPr>
                <w:rFonts w:ascii="Arial" w:hAnsi="Arial" w:cs="Arial"/>
                <w:sz w:val="18"/>
                <w:szCs w:val="18"/>
              </w:rPr>
              <w:t>6</w:t>
            </w:r>
          </w:p>
        </w:tc>
        <w:tc>
          <w:tcPr>
            <w:tcW w:w="1008" w:type="dxa"/>
          </w:tcPr>
          <w:p w14:paraId="4E7FFB6D" w14:textId="480F7290" w:rsidR="0012595A" w:rsidRPr="00D5416F" w:rsidRDefault="0012595A" w:rsidP="002A2522">
            <w:pPr>
              <w:spacing w:after="0"/>
              <w:rPr>
                <w:rFonts w:ascii="Arial" w:hAnsi="Arial" w:cs="Arial"/>
                <w:sz w:val="18"/>
                <w:szCs w:val="18"/>
              </w:rPr>
            </w:pPr>
            <w:r w:rsidRPr="00D5416F">
              <w:rPr>
                <w:rFonts w:ascii="Arial" w:hAnsi="Arial" w:cs="Arial"/>
                <w:sz w:val="18"/>
                <w:szCs w:val="18"/>
              </w:rPr>
              <w:t>358</w:t>
            </w:r>
          </w:p>
        </w:tc>
      </w:tr>
      <w:tr w:rsidR="0012595A" w:rsidRPr="00D5416F" w14:paraId="49E19A8B" w14:textId="77777777" w:rsidTr="0012595A">
        <w:trPr>
          <w:jc w:val="center"/>
        </w:trPr>
        <w:tc>
          <w:tcPr>
            <w:tcW w:w="886" w:type="dxa"/>
            <w:vMerge w:val="restart"/>
            <w:vAlign w:val="center"/>
          </w:tcPr>
          <w:p w14:paraId="2CF2C692" w14:textId="65CB0EE0" w:rsidR="0012595A" w:rsidRPr="00D5416F" w:rsidRDefault="0012595A" w:rsidP="0012595A">
            <w:pPr>
              <w:spacing w:after="0"/>
              <w:jc w:val="left"/>
              <w:rPr>
                <w:rFonts w:ascii="Arial" w:hAnsi="Arial" w:cs="Arial"/>
                <w:sz w:val="18"/>
                <w:szCs w:val="18"/>
              </w:rPr>
            </w:pPr>
            <w:r w:rsidRPr="00D5416F">
              <w:rPr>
                <w:rFonts w:ascii="Arial" w:hAnsi="Arial" w:cs="Arial"/>
                <w:sz w:val="18"/>
                <w:szCs w:val="18"/>
              </w:rPr>
              <w:t>3</w:t>
            </w:r>
          </w:p>
        </w:tc>
        <w:tc>
          <w:tcPr>
            <w:tcW w:w="1008" w:type="dxa"/>
            <w:shd w:val="clear" w:color="auto" w:fill="auto"/>
          </w:tcPr>
          <w:p w14:paraId="51657A2E" w14:textId="46280FEE" w:rsidR="0012595A" w:rsidRPr="00D5416F" w:rsidRDefault="0012595A" w:rsidP="002A2522">
            <w:pPr>
              <w:spacing w:after="0"/>
              <w:rPr>
                <w:rFonts w:ascii="Arial" w:hAnsi="Arial" w:cs="Arial"/>
                <w:sz w:val="18"/>
                <w:szCs w:val="18"/>
              </w:rPr>
            </w:pPr>
            <w:r w:rsidRPr="00D5416F">
              <w:rPr>
                <w:rFonts w:ascii="Arial" w:hAnsi="Arial" w:cs="Arial"/>
                <w:sz w:val="18"/>
                <w:szCs w:val="18"/>
              </w:rPr>
              <w:t>quasi-reversible</w:t>
            </w:r>
          </w:p>
        </w:tc>
        <w:tc>
          <w:tcPr>
            <w:tcW w:w="1008" w:type="dxa"/>
          </w:tcPr>
          <w:p w14:paraId="78B8880E" w14:textId="13AACE6A" w:rsidR="0012595A" w:rsidRPr="00D5416F" w:rsidRDefault="0012595A" w:rsidP="002A2522">
            <w:pPr>
              <w:spacing w:after="0"/>
              <w:rPr>
                <w:rFonts w:ascii="Arial" w:hAnsi="Arial" w:cs="Arial"/>
                <w:sz w:val="18"/>
                <w:szCs w:val="18"/>
              </w:rPr>
            </w:pPr>
            <w:r w:rsidRPr="00D5416F">
              <w:rPr>
                <w:rFonts w:ascii="Arial" w:hAnsi="Arial" w:cs="Arial"/>
                <w:sz w:val="18"/>
                <w:szCs w:val="18"/>
              </w:rPr>
              <w:t xml:space="preserve">359 &gt;4000 </w:t>
            </w:r>
          </w:p>
        </w:tc>
        <w:tc>
          <w:tcPr>
            <w:tcW w:w="1008" w:type="dxa"/>
          </w:tcPr>
          <w:p w14:paraId="519FA37B" w14:textId="1ABD72A8" w:rsidR="006918F5" w:rsidRPr="00D5416F" w:rsidRDefault="001361AE" w:rsidP="002A2522">
            <w:pPr>
              <w:spacing w:after="0"/>
              <w:rPr>
                <w:rFonts w:ascii="Arial" w:hAnsi="Arial" w:cs="Arial"/>
                <w:sz w:val="18"/>
                <w:szCs w:val="18"/>
              </w:rPr>
            </w:pPr>
            <w:r w:rsidRPr="00D5416F">
              <w:rPr>
                <w:rFonts w:ascii="Arial" w:hAnsi="Arial" w:cs="Arial"/>
                <w:sz w:val="18"/>
                <w:szCs w:val="18"/>
              </w:rPr>
              <w:t>-0.195</w:t>
            </w:r>
          </w:p>
          <w:p w14:paraId="5A488A0E" w14:textId="70E448B5" w:rsidR="0012595A" w:rsidRPr="00D5416F" w:rsidRDefault="001361AE" w:rsidP="001361AE">
            <w:pPr>
              <w:spacing w:after="0"/>
              <w:rPr>
                <w:rFonts w:ascii="Arial" w:hAnsi="Arial" w:cs="Arial"/>
                <w:sz w:val="18"/>
                <w:szCs w:val="18"/>
              </w:rPr>
            </w:pPr>
            <w:r w:rsidRPr="00D5416F">
              <w:rPr>
                <w:rFonts w:ascii="Arial" w:hAnsi="Arial" w:cs="Arial"/>
                <w:sz w:val="18"/>
                <w:szCs w:val="18"/>
              </w:rPr>
              <w:t>-0.20</w:t>
            </w:r>
            <w:r w:rsidR="00717EE3" w:rsidRPr="00D5416F">
              <w:rPr>
                <w:rFonts w:ascii="Arial" w:hAnsi="Arial" w:cs="Arial"/>
                <w:sz w:val="18"/>
                <w:szCs w:val="18"/>
              </w:rPr>
              <w:t>7</w:t>
            </w:r>
          </w:p>
        </w:tc>
        <w:tc>
          <w:tcPr>
            <w:tcW w:w="1008" w:type="dxa"/>
          </w:tcPr>
          <w:p w14:paraId="2BE5166D" w14:textId="77777777" w:rsidR="0012595A" w:rsidRPr="00D5416F" w:rsidRDefault="0012595A" w:rsidP="002A2522">
            <w:pPr>
              <w:spacing w:after="0"/>
              <w:rPr>
                <w:rFonts w:ascii="Arial" w:hAnsi="Arial" w:cs="Arial"/>
                <w:sz w:val="18"/>
                <w:szCs w:val="18"/>
              </w:rPr>
            </w:pPr>
            <w:r w:rsidRPr="00D5416F">
              <w:rPr>
                <w:rFonts w:ascii="Arial" w:hAnsi="Arial" w:cs="Arial"/>
                <w:sz w:val="18"/>
                <w:szCs w:val="18"/>
              </w:rPr>
              <w:t xml:space="preserve">&gt;4000 &gt;4000 </w:t>
            </w:r>
          </w:p>
        </w:tc>
        <w:tc>
          <w:tcPr>
            <w:tcW w:w="1008" w:type="dxa"/>
          </w:tcPr>
          <w:p w14:paraId="3AD8723F" w14:textId="00C63202" w:rsidR="0012595A" w:rsidRPr="00D5416F" w:rsidRDefault="001361AE" w:rsidP="002A2522">
            <w:pPr>
              <w:spacing w:after="0"/>
              <w:rPr>
                <w:rFonts w:ascii="Arial" w:hAnsi="Arial" w:cs="Arial"/>
                <w:sz w:val="18"/>
                <w:szCs w:val="18"/>
              </w:rPr>
            </w:pPr>
            <w:r w:rsidRPr="00D5416F">
              <w:rPr>
                <w:rFonts w:ascii="Arial" w:hAnsi="Arial" w:cs="Arial"/>
                <w:sz w:val="18"/>
                <w:szCs w:val="18"/>
              </w:rPr>
              <w:t>-0.22</w:t>
            </w:r>
            <w:r w:rsidR="00717EE3" w:rsidRPr="00D5416F">
              <w:rPr>
                <w:rFonts w:ascii="Arial" w:hAnsi="Arial" w:cs="Arial"/>
                <w:sz w:val="18"/>
                <w:szCs w:val="18"/>
              </w:rPr>
              <w:t>1</w:t>
            </w:r>
          </w:p>
          <w:p w14:paraId="0E9A1730" w14:textId="4E7919B8" w:rsidR="001361AE" w:rsidRPr="00D5416F" w:rsidRDefault="001361AE" w:rsidP="002A2522">
            <w:pPr>
              <w:spacing w:after="0"/>
              <w:rPr>
                <w:rFonts w:ascii="Arial" w:hAnsi="Arial" w:cs="Arial"/>
                <w:sz w:val="18"/>
                <w:szCs w:val="18"/>
              </w:rPr>
            </w:pPr>
            <w:r w:rsidRPr="00D5416F">
              <w:rPr>
                <w:rFonts w:ascii="Arial" w:hAnsi="Arial" w:cs="Arial"/>
                <w:sz w:val="18"/>
                <w:szCs w:val="18"/>
              </w:rPr>
              <w:t>-0.207</w:t>
            </w:r>
          </w:p>
        </w:tc>
        <w:tc>
          <w:tcPr>
            <w:tcW w:w="1008" w:type="dxa"/>
          </w:tcPr>
          <w:p w14:paraId="487839C5" w14:textId="23681F39" w:rsidR="0012595A" w:rsidRPr="00D5416F" w:rsidRDefault="0012595A" w:rsidP="002A2522">
            <w:pPr>
              <w:spacing w:after="0"/>
              <w:rPr>
                <w:rFonts w:ascii="Arial" w:hAnsi="Arial" w:cs="Arial"/>
                <w:sz w:val="18"/>
                <w:szCs w:val="18"/>
              </w:rPr>
            </w:pPr>
            <w:r w:rsidRPr="00D5416F">
              <w:rPr>
                <w:rFonts w:ascii="Arial" w:hAnsi="Arial" w:cs="Arial"/>
                <w:sz w:val="18"/>
                <w:szCs w:val="18"/>
              </w:rPr>
              <w:t xml:space="preserve">0.556 0.581 </w:t>
            </w:r>
          </w:p>
        </w:tc>
        <w:tc>
          <w:tcPr>
            <w:tcW w:w="1008" w:type="dxa"/>
          </w:tcPr>
          <w:p w14:paraId="474D1049" w14:textId="6796E33E" w:rsidR="0012595A" w:rsidRPr="00D5416F" w:rsidRDefault="0012595A" w:rsidP="002A2522">
            <w:pPr>
              <w:spacing w:after="0"/>
              <w:rPr>
                <w:rFonts w:ascii="Arial" w:hAnsi="Arial" w:cs="Arial"/>
                <w:sz w:val="18"/>
                <w:szCs w:val="18"/>
              </w:rPr>
            </w:pPr>
            <w:r w:rsidRPr="00D5416F">
              <w:rPr>
                <w:rFonts w:ascii="Arial" w:hAnsi="Arial" w:cs="Arial"/>
                <w:sz w:val="18"/>
                <w:szCs w:val="18"/>
              </w:rPr>
              <w:t>3.24</w:t>
            </w:r>
            <w:r w:rsidR="00717EE3" w:rsidRPr="00D5416F">
              <w:rPr>
                <w:rFonts w:ascii="Arial" w:hAnsi="Arial" w:cs="Arial"/>
                <w:sz w:val="18"/>
                <w:szCs w:val="18"/>
              </w:rPr>
              <w:t xml:space="preserve"> </w:t>
            </w:r>
            <w:r w:rsidRPr="00D5416F">
              <w:rPr>
                <w:rFonts w:ascii="Arial" w:hAnsi="Arial" w:cs="Arial"/>
                <w:sz w:val="18"/>
                <w:szCs w:val="18"/>
              </w:rPr>
              <w:t xml:space="preserve"> 3.16 </w:t>
            </w:r>
          </w:p>
        </w:tc>
        <w:tc>
          <w:tcPr>
            <w:tcW w:w="1008" w:type="dxa"/>
          </w:tcPr>
          <w:p w14:paraId="72769290" w14:textId="5541FCCC" w:rsidR="0012595A" w:rsidRPr="00D5416F" w:rsidRDefault="0012595A" w:rsidP="002A2522">
            <w:pPr>
              <w:spacing w:after="0"/>
              <w:rPr>
                <w:rFonts w:ascii="Arial" w:hAnsi="Arial" w:cs="Arial"/>
                <w:sz w:val="18"/>
                <w:szCs w:val="18"/>
              </w:rPr>
            </w:pPr>
            <w:r w:rsidRPr="00D5416F">
              <w:rPr>
                <w:rFonts w:ascii="Arial" w:hAnsi="Arial" w:cs="Arial"/>
                <w:sz w:val="18"/>
                <w:szCs w:val="18"/>
              </w:rPr>
              <w:t>19</w:t>
            </w:r>
            <w:r w:rsidR="009534F6" w:rsidRPr="00D5416F">
              <w:rPr>
                <w:rFonts w:ascii="Arial" w:hAnsi="Arial" w:cs="Arial"/>
                <w:sz w:val="18"/>
                <w:szCs w:val="18"/>
              </w:rPr>
              <w:t>6</w:t>
            </w:r>
            <w:r w:rsidRPr="00D5416F">
              <w:rPr>
                <w:rFonts w:ascii="Arial" w:hAnsi="Arial" w:cs="Arial"/>
                <w:sz w:val="18"/>
                <w:szCs w:val="18"/>
              </w:rPr>
              <w:t xml:space="preserve"> </w:t>
            </w:r>
            <w:r w:rsidR="009534F6" w:rsidRPr="00D5416F">
              <w:rPr>
                <w:rFonts w:ascii="Arial" w:hAnsi="Arial" w:cs="Arial"/>
                <w:sz w:val="18"/>
                <w:szCs w:val="18"/>
              </w:rPr>
              <w:t xml:space="preserve">   </w:t>
            </w:r>
            <w:r w:rsidRPr="00D5416F">
              <w:rPr>
                <w:rFonts w:ascii="Arial" w:hAnsi="Arial" w:cs="Arial"/>
                <w:sz w:val="18"/>
                <w:szCs w:val="18"/>
              </w:rPr>
              <w:t>19</w:t>
            </w:r>
            <w:r w:rsidR="009534F6" w:rsidRPr="00D5416F">
              <w:rPr>
                <w:rFonts w:ascii="Arial" w:hAnsi="Arial" w:cs="Arial"/>
                <w:sz w:val="18"/>
                <w:szCs w:val="18"/>
              </w:rPr>
              <w:t>3</w:t>
            </w:r>
            <w:r w:rsidRPr="00D5416F">
              <w:rPr>
                <w:rFonts w:ascii="Arial" w:hAnsi="Arial" w:cs="Arial"/>
                <w:sz w:val="18"/>
                <w:szCs w:val="18"/>
              </w:rPr>
              <w:t xml:space="preserve"> </w:t>
            </w:r>
          </w:p>
        </w:tc>
      </w:tr>
      <w:tr w:rsidR="0012595A" w:rsidRPr="00D5416F" w14:paraId="29F808D7" w14:textId="77777777" w:rsidTr="0012595A">
        <w:trPr>
          <w:jc w:val="center"/>
        </w:trPr>
        <w:tc>
          <w:tcPr>
            <w:tcW w:w="886" w:type="dxa"/>
            <w:vMerge/>
            <w:vAlign w:val="center"/>
          </w:tcPr>
          <w:p w14:paraId="6EF2A67A" w14:textId="1CA3C12B" w:rsidR="0012595A" w:rsidRPr="00D5416F" w:rsidRDefault="0012595A" w:rsidP="0012595A">
            <w:pPr>
              <w:spacing w:after="0"/>
              <w:jc w:val="left"/>
              <w:rPr>
                <w:rFonts w:ascii="Arial" w:hAnsi="Arial" w:cs="Arial"/>
                <w:sz w:val="18"/>
                <w:szCs w:val="18"/>
              </w:rPr>
            </w:pPr>
          </w:p>
        </w:tc>
        <w:tc>
          <w:tcPr>
            <w:tcW w:w="1008" w:type="dxa"/>
            <w:shd w:val="clear" w:color="auto" w:fill="auto"/>
          </w:tcPr>
          <w:p w14:paraId="37D3B352" w14:textId="09F7EF23" w:rsidR="0012595A" w:rsidRPr="00D5416F" w:rsidRDefault="0012595A" w:rsidP="002A2522">
            <w:pPr>
              <w:spacing w:after="0"/>
              <w:rPr>
                <w:rFonts w:ascii="Arial" w:hAnsi="Arial" w:cs="Arial"/>
                <w:sz w:val="18"/>
                <w:szCs w:val="18"/>
              </w:rPr>
            </w:pPr>
            <w:r w:rsidRPr="00D5416F">
              <w:rPr>
                <w:rFonts w:ascii="Arial" w:hAnsi="Arial" w:cs="Arial"/>
                <w:sz w:val="18"/>
                <w:szCs w:val="18"/>
              </w:rPr>
              <w:t>reversible</w:t>
            </w:r>
          </w:p>
        </w:tc>
        <w:tc>
          <w:tcPr>
            <w:tcW w:w="1008" w:type="dxa"/>
            <w:shd w:val="clear" w:color="auto" w:fill="EEECE1" w:themeFill="background2"/>
          </w:tcPr>
          <w:p w14:paraId="6DE98A4F" w14:textId="472F8BE3" w:rsidR="0012595A" w:rsidRPr="00D5416F" w:rsidRDefault="00AA205F" w:rsidP="002A2522">
            <w:pPr>
              <w:spacing w:after="0"/>
              <w:rPr>
                <w:rFonts w:ascii="Arial" w:hAnsi="Arial" w:cs="Arial"/>
                <w:sz w:val="18"/>
                <w:szCs w:val="18"/>
              </w:rPr>
            </w:pPr>
            <w:r w:rsidRPr="00D5416F">
              <w:rPr>
                <w:rFonts w:ascii="Arial" w:hAnsi="Arial" w:cs="Arial"/>
                <w:sz w:val="18"/>
                <w:szCs w:val="18"/>
              </w:rPr>
              <w:t>n.a.</w:t>
            </w:r>
          </w:p>
        </w:tc>
        <w:tc>
          <w:tcPr>
            <w:tcW w:w="1008" w:type="dxa"/>
          </w:tcPr>
          <w:p w14:paraId="336BD96F" w14:textId="5F8C1146" w:rsidR="0012595A" w:rsidRPr="00D5416F" w:rsidRDefault="001361AE" w:rsidP="002A2522">
            <w:pPr>
              <w:spacing w:after="0"/>
              <w:rPr>
                <w:rFonts w:ascii="Arial" w:hAnsi="Arial" w:cs="Arial"/>
                <w:sz w:val="18"/>
                <w:szCs w:val="18"/>
              </w:rPr>
            </w:pPr>
            <w:r w:rsidRPr="00D5416F">
              <w:rPr>
                <w:rFonts w:ascii="Arial" w:hAnsi="Arial" w:cs="Arial"/>
                <w:sz w:val="18"/>
                <w:szCs w:val="18"/>
              </w:rPr>
              <w:t>-0.20</w:t>
            </w:r>
            <w:r w:rsidR="00717EE3" w:rsidRPr="00D5416F">
              <w:rPr>
                <w:rFonts w:ascii="Arial" w:hAnsi="Arial" w:cs="Arial"/>
                <w:sz w:val="18"/>
                <w:szCs w:val="18"/>
              </w:rPr>
              <w:t>7</w:t>
            </w:r>
          </w:p>
        </w:tc>
        <w:tc>
          <w:tcPr>
            <w:tcW w:w="1008" w:type="dxa"/>
            <w:shd w:val="clear" w:color="auto" w:fill="EEECE1" w:themeFill="background2"/>
          </w:tcPr>
          <w:p w14:paraId="4B813DFB" w14:textId="19CCAC86" w:rsidR="0012595A" w:rsidRPr="00D5416F" w:rsidRDefault="00AA205F" w:rsidP="002A2522">
            <w:pPr>
              <w:spacing w:after="0"/>
              <w:rPr>
                <w:rFonts w:ascii="Arial" w:hAnsi="Arial" w:cs="Arial"/>
                <w:sz w:val="18"/>
                <w:szCs w:val="18"/>
              </w:rPr>
            </w:pPr>
            <w:r w:rsidRPr="00D5416F">
              <w:rPr>
                <w:rFonts w:ascii="Arial" w:hAnsi="Arial" w:cs="Arial"/>
                <w:sz w:val="18"/>
                <w:szCs w:val="18"/>
              </w:rPr>
              <w:t>n.a.</w:t>
            </w:r>
          </w:p>
        </w:tc>
        <w:tc>
          <w:tcPr>
            <w:tcW w:w="1008" w:type="dxa"/>
          </w:tcPr>
          <w:p w14:paraId="3833AB0A" w14:textId="1B7F8B3D" w:rsidR="0012595A" w:rsidRPr="00D5416F" w:rsidRDefault="001361AE" w:rsidP="002A2522">
            <w:pPr>
              <w:spacing w:after="0"/>
              <w:rPr>
                <w:rFonts w:ascii="Arial" w:hAnsi="Arial" w:cs="Arial"/>
                <w:sz w:val="18"/>
                <w:szCs w:val="18"/>
              </w:rPr>
            </w:pPr>
            <w:r w:rsidRPr="00D5416F">
              <w:rPr>
                <w:rFonts w:ascii="Arial" w:hAnsi="Arial" w:cs="Arial"/>
                <w:sz w:val="18"/>
                <w:szCs w:val="18"/>
              </w:rPr>
              <w:t>-0.207</w:t>
            </w:r>
          </w:p>
        </w:tc>
        <w:tc>
          <w:tcPr>
            <w:tcW w:w="1008" w:type="dxa"/>
          </w:tcPr>
          <w:p w14:paraId="313564D8" w14:textId="070D70B7" w:rsidR="0012595A" w:rsidRPr="00D5416F" w:rsidRDefault="0012595A" w:rsidP="002A2522">
            <w:pPr>
              <w:spacing w:after="0"/>
              <w:rPr>
                <w:rFonts w:ascii="Arial" w:hAnsi="Arial" w:cs="Arial"/>
                <w:sz w:val="18"/>
                <w:szCs w:val="18"/>
              </w:rPr>
            </w:pPr>
            <w:r w:rsidRPr="00D5416F">
              <w:rPr>
                <w:rFonts w:ascii="Arial" w:hAnsi="Arial" w:cs="Arial"/>
                <w:sz w:val="18"/>
                <w:szCs w:val="18"/>
              </w:rPr>
              <w:t>0.58</w:t>
            </w:r>
            <w:r w:rsidR="00717EE3" w:rsidRPr="00D5416F">
              <w:rPr>
                <w:rFonts w:ascii="Arial" w:hAnsi="Arial" w:cs="Arial"/>
                <w:sz w:val="18"/>
                <w:szCs w:val="18"/>
              </w:rPr>
              <w:t>2</w:t>
            </w:r>
          </w:p>
        </w:tc>
        <w:tc>
          <w:tcPr>
            <w:tcW w:w="1008" w:type="dxa"/>
          </w:tcPr>
          <w:p w14:paraId="686A6D83" w14:textId="29A9CFE2" w:rsidR="0012595A" w:rsidRPr="00D5416F" w:rsidRDefault="0012595A" w:rsidP="002A2522">
            <w:pPr>
              <w:spacing w:after="0"/>
              <w:rPr>
                <w:rFonts w:ascii="Arial" w:hAnsi="Arial" w:cs="Arial"/>
                <w:sz w:val="18"/>
                <w:szCs w:val="18"/>
              </w:rPr>
            </w:pPr>
            <w:r w:rsidRPr="00D5416F">
              <w:rPr>
                <w:rFonts w:ascii="Arial" w:hAnsi="Arial" w:cs="Arial"/>
                <w:sz w:val="18"/>
                <w:szCs w:val="18"/>
              </w:rPr>
              <w:t>3.1</w:t>
            </w:r>
            <w:r w:rsidR="00717EE3" w:rsidRPr="00D5416F">
              <w:rPr>
                <w:rFonts w:ascii="Arial" w:hAnsi="Arial" w:cs="Arial"/>
                <w:sz w:val="18"/>
                <w:szCs w:val="18"/>
              </w:rPr>
              <w:t>6</w:t>
            </w:r>
          </w:p>
        </w:tc>
        <w:tc>
          <w:tcPr>
            <w:tcW w:w="1008" w:type="dxa"/>
          </w:tcPr>
          <w:p w14:paraId="55F81986" w14:textId="7298DBCD" w:rsidR="0012595A" w:rsidRPr="00D5416F" w:rsidRDefault="0012595A" w:rsidP="002A2522">
            <w:pPr>
              <w:spacing w:after="0"/>
              <w:rPr>
                <w:rFonts w:ascii="Arial" w:hAnsi="Arial" w:cs="Arial"/>
                <w:sz w:val="18"/>
                <w:szCs w:val="18"/>
              </w:rPr>
            </w:pPr>
            <w:r w:rsidRPr="00D5416F">
              <w:rPr>
                <w:rFonts w:ascii="Arial" w:hAnsi="Arial" w:cs="Arial"/>
                <w:sz w:val="18"/>
                <w:szCs w:val="18"/>
              </w:rPr>
              <w:t>192</w:t>
            </w:r>
          </w:p>
        </w:tc>
      </w:tr>
      <w:tr w:rsidR="0012595A" w:rsidRPr="00D5416F" w14:paraId="47BBBA5F" w14:textId="77777777" w:rsidTr="0012595A">
        <w:trPr>
          <w:jc w:val="center"/>
        </w:trPr>
        <w:tc>
          <w:tcPr>
            <w:tcW w:w="886" w:type="dxa"/>
            <w:vMerge w:val="restart"/>
            <w:vAlign w:val="center"/>
          </w:tcPr>
          <w:p w14:paraId="2B77EDCF" w14:textId="2C494B16" w:rsidR="0012595A" w:rsidRPr="00D5416F" w:rsidRDefault="0012595A" w:rsidP="0012595A">
            <w:pPr>
              <w:spacing w:after="0"/>
              <w:jc w:val="left"/>
              <w:rPr>
                <w:rFonts w:ascii="Arial" w:hAnsi="Arial" w:cs="Arial"/>
                <w:sz w:val="18"/>
                <w:szCs w:val="18"/>
              </w:rPr>
            </w:pPr>
            <w:r w:rsidRPr="00D5416F">
              <w:rPr>
                <w:rFonts w:ascii="Arial" w:hAnsi="Arial" w:cs="Arial"/>
                <w:sz w:val="18"/>
                <w:szCs w:val="18"/>
              </w:rPr>
              <w:t>4</w:t>
            </w:r>
          </w:p>
        </w:tc>
        <w:tc>
          <w:tcPr>
            <w:tcW w:w="1008" w:type="dxa"/>
            <w:shd w:val="clear" w:color="auto" w:fill="auto"/>
          </w:tcPr>
          <w:p w14:paraId="59B7EC9A" w14:textId="0153F67E" w:rsidR="0012595A" w:rsidRPr="00D5416F" w:rsidRDefault="0012595A" w:rsidP="002A2522">
            <w:pPr>
              <w:spacing w:after="0"/>
              <w:rPr>
                <w:rFonts w:ascii="Arial" w:hAnsi="Arial" w:cs="Arial"/>
                <w:sz w:val="18"/>
                <w:szCs w:val="18"/>
              </w:rPr>
            </w:pPr>
            <w:r w:rsidRPr="00D5416F">
              <w:rPr>
                <w:rFonts w:ascii="Arial" w:hAnsi="Arial" w:cs="Arial"/>
                <w:sz w:val="18"/>
                <w:szCs w:val="18"/>
              </w:rPr>
              <w:t>quasi-reversible</w:t>
            </w:r>
          </w:p>
        </w:tc>
        <w:tc>
          <w:tcPr>
            <w:tcW w:w="1008" w:type="dxa"/>
          </w:tcPr>
          <w:p w14:paraId="32EADF8A" w14:textId="4F931C77" w:rsidR="0012595A" w:rsidRPr="00D5416F" w:rsidRDefault="0012595A" w:rsidP="002A2522">
            <w:pPr>
              <w:spacing w:after="0"/>
              <w:rPr>
                <w:rFonts w:ascii="Arial" w:hAnsi="Arial" w:cs="Arial"/>
                <w:sz w:val="18"/>
                <w:szCs w:val="18"/>
              </w:rPr>
            </w:pPr>
            <w:r w:rsidRPr="00D5416F">
              <w:rPr>
                <w:rFonts w:ascii="Arial" w:hAnsi="Arial" w:cs="Arial"/>
                <w:sz w:val="18"/>
                <w:szCs w:val="18"/>
              </w:rPr>
              <w:t xml:space="preserve">&gt;4000 </w:t>
            </w:r>
          </w:p>
        </w:tc>
        <w:tc>
          <w:tcPr>
            <w:tcW w:w="1008" w:type="dxa"/>
          </w:tcPr>
          <w:p w14:paraId="778E7397" w14:textId="6D354B58" w:rsidR="0012595A" w:rsidRPr="00D5416F" w:rsidRDefault="001361AE" w:rsidP="002A2522">
            <w:pPr>
              <w:spacing w:after="0"/>
              <w:rPr>
                <w:rFonts w:ascii="Arial" w:hAnsi="Arial" w:cs="Arial"/>
                <w:sz w:val="18"/>
                <w:szCs w:val="18"/>
              </w:rPr>
            </w:pPr>
            <w:r w:rsidRPr="00D5416F">
              <w:rPr>
                <w:rFonts w:ascii="Arial" w:hAnsi="Arial" w:cs="Arial"/>
                <w:sz w:val="18"/>
                <w:szCs w:val="18"/>
              </w:rPr>
              <w:t>-0.20</w:t>
            </w:r>
            <w:r w:rsidR="00717EE3" w:rsidRPr="00D5416F">
              <w:rPr>
                <w:rFonts w:ascii="Arial" w:hAnsi="Arial" w:cs="Arial"/>
                <w:sz w:val="18"/>
                <w:szCs w:val="18"/>
              </w:rPr>
              <w:t>6</w:t>
            </w:r>
            <w:r w:rsidR="0012595A" w:rsidRPr="00D5416F">
              <w:rPr>
                <w:rFonts w:ascii="Arial" w:hAnsi="Arial" w:cs="Arial"/>
                <w:sz w:val="18"/>
                <w:szCs w:val="18"/>
              </w:rPr>
              <w:t xml:space="preserve"> </w:t>
            </w:r>
          </w:p>
        </w:tc>
        <w:tc>
          <w:tcPr>
            <w:tcW w:w="1008" w:type="dxa"/>
          </w:tcPr>
          <w:p w14:paraId="2EF56C7B" w14:textId="77777777" w:rsidR="0012595A" w:rsidRPr="00D5416F" w:rsidRDefault="0012595A" w:rsidP="002A2522">
            <w:pPr>
              <w:spacing w:after="0"/>
              <w:rPr>
                <w:rFonts w:ascii="Arial" w:hAnsi="Arial" w:cs="Arial"/>
                <w:sz w:val="18"/>
                <w:szCs w:val="18"/>
              </w:rPr>
            </w:pPr>
            <w:r w:rsidRPr="00D5416F">
              <w:rPr>
                <w:rFonts w:ascii="Arial" w:hAnsi="Arial" w:cs="Arial"/>
                <w:sz w:val="18"/>
                <w:szCs w:val="18"/>
              </w:rPr>
              <w:t xml:space="preserve">&gt;4000 </w:t>
            </w:r>
          </w:p>
        </w:tc>
        <w:tc>
          <w:tcPr>
            <w:tcW w:w="1008" w:type="dxa"/>
          </w:tcPr>
          <w:p w14:paraId="184F717E" w14:textId="3098632F" w:rsidR="0012595A" w:rsidRPr="00D5416F" w:rsidRDefault="001361AE" w:rsidP="002A2522">
            <w:pPr>
              <w:spacing w:after="0"/>
              <w:rPr>
                <w:rFonts w:ascii="Arial" w:hAnsi="Arial" w:cs="Arial"/>
                <w:sz w:val="18"/>
                <w:szCs w:val="18"/>
              </w:rPr>
            </w:pPr>
            <w:r w:rsidRPr="00D5416F">
              <w:rPr>
                <w:rFonts w:ascii="Arial" w:hAnsi="Arial" w:cs="Arial"/>
                <w:sz w:val="18"/>
                <w:szCs w:val="18"/>
              </w:rPr>
              <w:t>-0.21</w:t>
            </w:r>
            <w:r w:rsidR="00717EE3" w:rsidRPr="00D5416F">
              <w:rPr>
                <w:rFonts w:ascii="Arial" w:hAnsi="Arial" w:cs="Arial"/>
                <w:sz w:val="18"/>
                <w:szCs w:val="18"/>
              </w:rPr>
              <w:t>5</w:t>
            </w:r>
          </w:p>
        </w:tc>
        <w:tc>
          <w:tcPr>
            <w:tcW w:w="1008" w:type="dxa"/>
          </w:tcPr>
          <w:p w14:paraId="3AC1BB33" w14:textId="6121D16C" w:rsidR="0012595A" w:rsidRPr="00D5416F" w:rsidRDefault="0012595A" w:rsidP="002A2522">
            <w:pPr>
              <w:spacing w:after="0"/>
              <w:rPr>
                <w:rFonts w:ascii="Arial" w:hAnsi="Arial" w:cs="Arial"/>
                <w:sz w:val="18"/>
                <w:szCs w:val="18"/>
              </w:rPr>
            </w:pPr>
            <w:r w:rsidRPr="00D5416F">
              <w:rPr>
                <w:rFonts w:ascii="Arial" w:hAnsi="Arial" w:cs="Arial"/>
                <w:sz w:val="18"/>
                <w:szCs w:val="18"/>
              </w:rPr>
              <w:t xml:space="preserve">0.538 </w:t>
            </w:r>
          </w:p>
        </w:tc>
        <w:tc>
          <w:tcPr>
            <w:tcW w:w="1008" w:type="dxa"/>
          </w:tcPr>
          <w:p w14:paraId="353777DB" w14:textId="696C03C8" w:rsidR="0012595A" w:rsidRPr="00D5416F" w:rsidRDefault="0012595A" w:rsidP="002A2522">
            <w:pPr>
              <w:spacing w:after="0"/>
              <w:rPr>
                <w:rFonts w:ascii="Arial" w:hAnsi="Arial" w:cs="Arial"/>
                <w:sz w:val="18"/>
                <w:szCs w:val="18"/>
              </w:rPr>
            </w:pPr>
            <w:r w:rsidRPr="00D5416F">
              <w:rPr>
                <w:rFonts w:ascii="Arial" w:hAnsi="Arial" w:cs="Arial"/>
                <w:sz w:val="18"/>
                <w:szCs w:val="18"/>
              </w:rPr>
              <w:t xml:space="preserve">3.19 </w:t>
            </w:r>
          </w:p>
        </w:tc>
        <w:tc>
          <w:tcPr>
            <w:tcW w:w="1008" w:type="dxa"/>
          </w:tcPr>
          <w:p w14:paraId="2BFDEEB7" w14:textId="6FDA10E8" w:rsidR="0012595A" w:rsidRPr="00D5416F" w:rsidRDefault="0012595A" w:rsidP="002A2522">
            <w:pPr>
              <w:spacing w:after="0"/>
              <w:rPr>
                <w:rFonts w:ascii="Arial" w:hAnsi="Arial" w:cs="Arial"/>
                <w:sz w:val="18"/>
                <w:szCs w:val="18"/>
              </w:rPr>
            </w:pPr>
            <w:r w:rsidRPr="00D5416F">
              <w:rPr>
                <w:rFonts w:ascii="Arial" w:hAnsi="Arial" w:cs="Arial"/>
                <w:sz w:val="18"/>
                <w:szCs w:val="18"/>
              </w:rPr>
              <w:t xml:space="preserve">225 </w:t>
            </w:r>
          </w:p>
        </w:tc>
      </w:tr>
      <w:tr w:rsidR="0012595A" w:rsidRPr="00D5416F" w14:paraId="1F4D345B" w14:textId="77777777" w:rsidTr="0012595A">
        <w:trPr>
          <w:jc w:val="center"/>
        </w:trPr>
        <w:tc>
          <w:tcPr>
            <w:tcW w:w="886" w:type="dxa"/>
            <w:vMerge/>
            <w:vAlign w:val="center"/>
          </w:tcPr>
          <w:p w14:paraId="07E9AAD4" w14:textId="2A52D870" w:rsidR="0012595A" w:rsidRPr="00D5416F" w:rsidRDefault="0012595A" w:rsidP="0012595A">
            <w:pPr>
              <w:spacing w:after="0"/>
              <w:jc w:val="left"/>
              <w:rPr>
                <w:rFonts w:ascii="Arial" w:hAnsi="Arial" w:cs="Arial"/>
                <w:sz w:val="18"/>
                <w:szCs w:val="18"/>
              </w:rPr>
            </w:pPr>
          </w:p>
        </w:tc>
        <w:tc>
          <w:tcPr>
            <w:tcW w:w="1008" w:type="dxa"/>
            <w:shd w:val="clear" w:color="auto" w:fill="auto"/>
          </w:tcPr>
          <w:p w14:paraId="1CB6A26D" w14:textId="0D23EE02" w:rsidR="0012595A" w:rsidRPr="00D5416F" w:rsidRDefault="0012595A" w:rsidP="002A2522">
            <w:pPr>
              <w:spacing w:after="0"/>
              <w:rPr>
                <w:rFonts w:ascii="Arial" w:hAnsi="Arial" w:cs="Arial"/>
                <w:sz w:val="18"/>
                <w:szCs w:val="18"/>
              </w:rPr>
            </w:pPr>
            <w:r w:rsidRPr="00D5416F">
              <w:rPr>
                <w:rFonts w:ascii="Arial" w:hAnsi="Arial" w:cs="Arial"/>
                <w:sz w:val="18"/>
                <w:szCs w:val="18"/>
              </w:rPr>
              <w:t>reversible</w:t>
            </w:r>
          </w:p>
        </w:tc>
        <w:tc>
          <w:tcPr>
            <w:tcW w:w="1008" w:type="dxa"/>
            <w:shd w:val="clear" w:color="auto" w:fill="EEECE1" w:themeFill="background2"/>
          </w:tcPr>
          <w:p w14:paraId="2A4B321A" w14:textId="06165B82" w:rsidR="0012595A" w:rsidRPr="00D5416F" w:rsidRDefault="00AA205F" w:rsidP="002A2522">
            <w:pPr>
              <w:spacing w:after="0"/>
              <w:rPr>
                <w:rFonts w:ascii="Arial" w:hAnsi="Arial" w:cs="Arial"/>
                <w:sz w:val="18"/>
                <w:szCs w:val="18"/>
              </w:rPr>
            </w:pPr>
            <w:r w:rsidRPr="00D5416F">
              <w:rPr>
                <w:rFonts w:ascii="Arial" w:hAnsi="Arial" w:cs="Arial"/>
                <w:sz w:val="18"/>
                <w:szCs w:val="18"/>
              </w:rPr>
              <w:t>n.a.</w:t>
            </w:r>
          </w:p>
        </w:tc>
        <w:tc>
          <w:tcPr>
            <w:tcW w:w="1008" w:type="dxa"/>
          </w:tcPr>
          <w:p w14:paraId="21CDD3EF" w14:textId="1BC77AC9" w:rsidR="0012595A" w:rsidRPr="00D5416F" w:rsidRDefault="001361AE" w:rsidP="002A2522">
            <w:pPr>
              <w:spacing w:after="0"/>
              <w:rPr>
                <w:rFonts w:ascii="Arial" w:hAnsi="Arial" w:cs="Arial"/>
                <w:sz w:val="18"/>
                <w:szCs w:val="18"/>
              </w:rPr>
            </w:pPr>
            <w:r w:rsidRPr="00D5416F">
              <w:rPr>
                <w:rFonts w:ascii="Arial" w:hAnsi="Arial" w:cs="Arial"/>
                <w:sz w:val="18"/>
                <w:szCs w:val="18"/>
              </w:rPr>
              <w:t>-0.206</w:t>
            </w:r>
          </w:p>
        </w:tc>
        <w:tc>
          <w:tcPr>
            <w:tcW w:w="1008" w:type="dxa"/>
            <w:shd w:val="clear" w:color="auto" w:fill="EEECE1" w:themeFill="background2"/>
          </w:tcPr>
          <w:p w14:paraId="70482C0C" w14:textId="5C035876" w:rsidR="0012595A" w:rsidRPr="00D5416F" w:rsidRDefault="00AA205F" w:rsidP="002A2522">
            <w:pPr>
              <w:spacing w:after="0"/>
              <w:rPr>
                <w:rFonts w:ascii="Arial" w:hAnsi="Arial" w:cs="Arial"/>
                <w:sz w:val="18"/>
                <w:szCs w:val="18"/>
              </w:rPr>
            </w:pPr>
            <w:r w:rsidRPr="00D5416F">
              <w:rPr>
                <w:rFonts w:ascii="Arial" w:hAnsi="Arial" w:cs="Arial"/>
                <w:sz w:val="18"/>
                <w:szCs w:val="18"/>
              </w:rPr>
              <w:t>n.a.</w:t>
            </w:r>
          </w:p>
        </w:tc>
        <w:tc>
          <w:tcPr>
            <w:tcW w:w="1008" w:type="dxa"/>
          </w:tcPr>
          <w:p w14:paraId="1BCEB95B" w14:textId="4EBE3714" w:rsidR="0012595A" w:rsidRPr="00D5416F" w:rsidRDefault="001361AE" w:rsidP="002A2522">
            <w:pPr>
              <w:spacing w:after="0"/>
              <w:rPr>
                <w:rFonts w:ascii="Arial" w:hAnsi="Arial" w:cs="Arial"/>
                <w:sz w:val="18"/>
                <w:szCs w:val="18"/>
              </w:rPr>
            </w:pPr>
            <w:r w:rsidRPr="00D5416F">
              <w:rPr>
                <w:rFonts w:ascii="Arial" w:hAnsi="Arial" w:cs="Arial"/>
                <w:sz w:val="18"/>
                <w:szCs w:val="18"/>
              </w:rPr>
              <w:t>-0.214</w:t>
            </w:r>
          </w:p>
        </w:tc>
        <w:tc>
          <w:tcPr>
            <w:tcW w:w="1008" w:type="dxa"/>
          </w:tcPr>
          <w:p w14:paraId="64A9883C" w14:textId="7253CDBC" w:rsidR="0012595A" w:rsidRPr="00D5416F" w:rsidRDefault="0012595A" w:rsidP="002A2522">
            <w:pPr>
              <w:spacing w:after="0"/>
              <w:rPr>
                <w:rFonts w:ascii="Arial" w:hAnsi="Arial" w:cs="Arial"/>
                <w:sz w:val="18"/>
                <w:szCs w:val="18"/>
              </w:rPr>
            </w:pPr>
            <w:r w:rsidRPr="00D5416F">
              <w:rPr>
                <w:rFonts w:ascii="Arial" w:hAnsi="Arial" w:cs="Arial"/>
                <w:sz w:val="18"/>
                <w:szCs w:val="18"/>
              </w:rPr>
              <w:t>0.538</w:t>
            </w:r>
          </w:p>
        </w:tc>
        <w:tc>
          <w:tcPr>
            <w:tcW w:w="1008" w:type="dxa"/>
          </w:tcPr>
          <w:p w14:paraId="56DC5E21" w14:textId="14088C7A" w:rsidR="0012595A" w:rsidRPr="00D5416F" w:rsidRDefault="0012595A" w:rsidP="002A2522">
            <w:pPr>
              <w:spacing w:after="0"/>
              <w:rPr>
                <w:rFonts w:ascii="Arial" w:hAnsi="Arial" w:cs="Arial"/>
                <w:sz w:val="18"/>
                <w:szCs w:val="18"/>
              </w:rPr>
            </w:pPr>
            <w:r w:rsidRPr="00D5416F">
              <w:rPr>
                <w:rFonts w:ascii="Arial" w:hAnsi="Arial" w:cs="Arial"/>
                <w:sz w:val="18"/>
                <w:szCs w:val="18"/>
              </w:rPr>
              <w:t>3.19</w:t>
            </w:r>
          </w:p>
        </w:tc>
        <w:tc>
          <w:tcPr>
            <w:tcW w:w="1008" w:type="dxa"/>
          </w:tcPr>
          <w:p w14:paraId="5F140D40" w14:textId="2701DC72" w:rsidR="0012595A" w:rsidRPr="00D5416F" w:rsidRDefault="0012595A" w:rsidP="002A2522">
            <w:pPr>
              <w:spacing w:after="0"/>
              <w:rPr>
                <w:rFonts w:ascii="Arial" w:hAnsi="Arial" w:cs="Arial"/>
                <w:sz w:val="18"/>
                <w:szCs w:val="18"/>
              </w:rPr>
            </w:pPr>
            <w:r w:rsidRPr="00D5416F">
              <w:rPr>
                <w:rFonts w:ascii="Arial" w:hAnsi="Arial" w:cs="Arial"/>
                <w:sz w:val="18"/>
                <w:szCs w:val="18"/>
              </w:rPr>
              <w:t>22</w:t>
            </w:r>
            <w:r w:rsidR="009534F6" w:rsidRPr="00D5416F">
              <w:rPr>
                <w:rFonts w:ascii="Arial" w:hAnsi="Arial" w:cs="Arial"/>
                <w:sz w:val="18"/>
                <w:szCs w:val="18"/>
              </w:rPr>
              <w:t>5</w:t>
            </w:r>
          </w:p>
        </w:tc>
      </w:tr>
      <w:tr w:rsidR="0012595A" w:rsidRPr="00D5416F" w14:paraId="77A9D6E8" w14:textId="77777777" w:rsidTr="0012595A">
        <w:trPr>
          <w:jc w:val="center"/>
        </w:trPr>
        <w:tc>
          <w:tcPr>
            <w:tcW w:w="886" w:type="dxa"/>
            <w:vMerge w:val="restart"/>
            <w:vAlign w:val="center"/>
          </w:tcPr>
          <w:p w14:paraId="6FDE544F" w14:textId="29B8907B" w:rsidR="0012595A" w:rsidRPr="00D5416F" w:rsidRDefault="0012595A" w:rsidP="0012595A">
            <w:pPr>
              <w:spacing w:after="0"/>
              <w:jc w:val="left"/>
              <w:rPr>
                <w:rFonts w:ascii="Arial" w:hAnsi="Arial" w:cs="Arial"/>
                <w:sz w:val="18"/>
                <w:szCs w:val="18"/>
              </w:rPr>
            </w:pPr>
            <w:r w:rsidRPr="00D5416F">
              <w:rPr>
                <w:rFonts w:ascii="Arial" w:hAnsi="Arial" w:cs="Arial"/>
                <w:sz w:val="18"/>
                <w:szCs w:val="18"/>
              </w:rPr>
              <w:t>5</w:t>
            </w:r>
          </w:p>
        </w:tc>
        <w:tc>
          <w:tcPr>
            <w:tcW w:w="1008" w:type="dxa"/>
            <w:shd w:val="clear" w:color="auto" w:fill="auto"/>
          </w:tcPr>
          <w:p w14:paraId="02DA229D" w14:textId="293627E0" w:rsidR="0012595A" w:rsidRPr="00D5416F" w:rsidRDefault="0012595A" w:rsidP="002A2522">
            <w:pPr>
              <w:spacing w:after="0"/>
              <w:rPr>
                <w:rFonts w:ascii="Arial" w:hAnsi="Arial" w:cs="Arial"/>
                <w:sz w:val="18"/>
                <w:szCs w:val="18"/>
              </w:rPr>
            </w:pPr>
            <w:r w:rsidRPr="00D5416F">
              <w:rPr>
                <w:rFonts w:ascii="Arial" w:hAnsi="Arial" w:cs="Arial"/>
                <w:sz w:val="18"/>
                <w:szCs w:val="18"/>
              </w:rPr>
              <w:t>quasi-reversible</w:t>
            </w:r>
          </w:p>
        </w:tc>
        <w:tc>
          <w:tcPr>
            <w:tcW w:w="1008" w:type="dxa"/>
          </w:tcPr>
          <w:p w14:paraId="3F553EF4" w14:textId="0D72B6C4" w:rsidR="0012595A" w:rsidRPr="00D5416F" w:rsidRDefault="0012595A" w:rsidP="002A2522">
            <w:pPr>
              <w:spacing w:after="0"/>
              <w:rPr>
                <w:rFonts w:ascii="Arial" w:hAnsi="Arial" w:cs="Arial"/>
                <w:sz w:val="18"/>
                <w:szCs w:val="18"/>
              </w:rPr>
            </w:pPr>
            <w:r w:rsidRPr="00D5416F">
              <w:rPr>
                <w:rFonts w:ascii="Arial" w:hAnsi="Arial" w:cs="Arial"/>
                <w:sz w:val="18"/>
                <w:szCs w:val="18"/>
              </w:rPr>
              <w:t>&gt;4000 &gt;4000 19</w:t>
            </w:r>
            <w:r w:rsidR="00717EE3" w:rsidRPr="00D5416F">
              <w:rPr>
                <w:rFonts w:ascii="Arial" w:hAnsi="Arial" w:cs="Arial"/>
                <w:sz w:val="18"/>
                <w:szCs w:val="18"/>
              </w:rPr>
              <w:t>4</w:t>
            </w:r>
          </w:p>
        </w:tc>
        <w:tc>
          <w:tcPr>
            <w:tcW w:w="1008" w:type="dxa"/>
          </w:tcPr>
          <w:p w14:paraId="299CA0B0" w14:textId="04DA3D45" w:rsidR="006918F5" w:rsidRPr="00D5416F" w:rsidRDefault="001361AE" w:rsidP="002A2522">
            <w:pPr>
              <w:spacing w:after="0"/>
              <w:rPr>
                <w:rFonts w:ascii="Arial" w:hAnsi="Arial" w:cs="Arial"/>
                <w:sz w:val="18"/>
                <w:szCs w:val="18"/>
              </w:rPr>
            </w:pPr>
            <w:r w:rsidRPr="00D5416F">
              <w:rPr>
                <w:rFonts w:ascii="Arial" w:hAnsi="Arial" w:cs="Arial"/>
                <w:sz w:val="18"/>
                <w:szCs w:val="18"/>
              </w:rPr>
              <w:t>-0.19</w:t>
            </w:r>
            <w:r w:rsidR="00717EE3" w:rsidRPr="00D5416F">
              <w:rPr>
                <w:rFonts w:ascii="Arial" w:hAnsi="Arial" w:cs="Arial"/>
                <w:sz w:val="18"/>
                <w:szCs w:val="18"/>
              </w:rPr>
              <w:t>8</w:t>
            </w:r>
          </w:p>
          <w:p w14:paraId="77C946AC" w14:textId="436D3F28" w:rsidR="006918F5" w:rsidRPr="00D5416F" w:rsidRDefault="001361AE" w:rsidP="002A2522">
            <w:pPr>
              <w:spacing w:after="0"/>
              <w:rPr>
                <w:rFonts w:ascii="Arial" w:hAnsi="Arial" w:cs="Arial"/>
                <w:sz w:val="18"/>
                <w:szCs w:val="18"/>
              </w:rPr>
            </w:pPr>
            <w:r w:rsidRPr="00D5416F">
              <w:rPr>
                <w:rFonts w:ascii="Arial" w:hAnsi="Arial" w:cs="Arial"/>
                <w:sz w:val="18"/>
                <w:szCs w:val="18"/>
              </w:rPr>
              <w:t>-0.214</w:t>
            </w:r>
          </w:p>
          <w:p w14:paraId="445CF1D4" w14:textId="511CB91F" w:rsidR="0012595A" w:rsidRPr="00D5416F" w:rsidRDefault="001361AE" w:rsidP="002A2522">
            <w:pPr>
              <w:spacing w:after="0"/>
              <w:rPr>
                <w:rFonts w:ascii="Arial" w:hAnsi="Arial" w:cs="Arial"/>
                <w:sz w:val="18"/>
                <w:szCs w:val="18"/>
              </w:rPr>
            </w:pPr>
            <w:r w:rsidRPr="00D5416F">
              <w:rPr>
                <w:rFonts w:ascii="Arial" w:hAnsi="Arial" w:cs="Arial"/>
                <w:sz w:val="18"/>
                <w:szCs w:val="18"/>
              </w:rPr>
              <w:t>-0.200</w:t>
            </w:r>
          </w:p>
        </w:tc>
        <w:tc>
          <w:tcPr>
            <w:tcW w:w="1008" w:type="dxa"/>
          </w:tcPr>
          <w:p w14:paraId="3CB62E07" w14:textId="55F6C110" w:rsidR="0012595A" w:rsidRPr="00D5416F" w:rsidRDefault="0012595A" w:rsidP="002A2522">
            <w:pPr>
              <w:spacing w:after="0"/>
              <w:rPr>
                <w:rFonts w:ascii="Arial" w:hAnsi="Arial" w:cs="Arial"/>
                <w:sz w:val="18"/>
                <w:szCs w:val="18"/>
              </w:rPr>
            </w:pPr>
            <w:r w:rsidRPr="00D5416F">
              <w:rPr>
                <w:rFonts w:ascii="Arial" w:hAnsi="Arial" w:cs="Arial"/>
                <w:sz w:val="18"/>
                <w:szCs w:val="18"/>
              </w:rPr>
              <w:t>201 &gt;4000 &gt;4000</w:t>
            </w:r>
          </w:p>
        </w:tc>
        <w:tc>
          <w:tcPr>
            <w:tcW w:w="1008" w:type="dxa"/>
          </w:tcPr>
          <w:p w14:paraId="1C5E3FAC" w14:textId="765964BE" w:rsidR="0012595A" w:rsidRPr="00D5416F" w:rsidRDefault="001361AE" w:rsidP="002A2522">
            <w:pPr>
              <w:spacing w:after="0"/>
              <w:rPr>
                <w:rFonts w:ascii="Arial" w:hAnsi="Arial" w:cs="Arial"/>
                <w:sz w:val="18"/>
                <w:szCs w:val="18"/>
              </w:rPr>
            </w:pPr>
            <w:r w:rsidRPr="00D5416F">
              <w:rPr>
                <w:rFonts w:ascii="Arial" w:hAnsi="Arial" w:cs="Arial"/>
                <w:sz w:val="18"/>
                <w:szCs w:val="18"/>
              </w:rPr>
              <w:t>-0.215</w:t>
            </w:r>
          </w:p>
          <w:p w14:paraId="0B4D87E7" w14:textId="5E7AB65F" w:rsidR="001361AE" w:rsidRPr="00D5416F" w:rsidRDefault="001361AE" w:rsidP="002A2522">
            <w:pPr>
              <w:spacing w:after="0"/>
              <w:rPr>
                <w:rFonts w:ascii="Arial" w:hAnsi="Arial" w:cs="Arial"/>
                <w:sz w:val="18"/>
                <w:szCs w:val="18"/>
              </w:rPr>
            </w:pPr>
            <w:r w:rsidRPr="00D5416F">
              <w:rPr>
                <w:rFonts w:ascii="Arial" w:hAnsi="Arial" w:cs="Arial"/>
                <w:sz w:val="18"/>
                <w:szCs w:val="18"/>
              </w:rPr>
              <w:t>-0.203</w:t>
            </w:r>
          </w:p>
          <w:p w14:paraId="34109E7B" w14:textId="24B34357" w:rsidR="001361AE" w:rsidRPr="00D5416F" w:rsidRDefault="001361AE" w:rsidP="002A2522">
            <w:pPr>
              <w:spacing w:after="0"/>
              <w:rPr>
                <w:rFonts w:ascii="Arial" w:hAnsi="Arial" w:cs="Arial"/>
                <w:sz w:val="18"/>
                <w:szCs w:val="18"/>
              </w:rPr>
            </w:pPr>
            <w:r w:rsidRPr="00D5416F">
              <w:rPr>
                <w:rFonts w:ascii="Arial" w:hAnsi="Arial" w:cs="Arial"/>
                <w:sz w:val="18"/>
                <w:szCs w:val="18"/>
              </w:rPr>
              <w:t>-0.22</w:t>
            </w:r>
            <w:r w:rsidR="00717EE3" w:rsidRPr="00D5416F">
              <w:rPr>
                <w:rFonts w:ascii="Arial" w:hAnsi="Arial" w:cs="Arial"/>
                <w:sz w:val="18"/>
                <w:szCs w:val="18"/>
              </w:rPr>
              <w:t>2</w:t>
            </w:r>
          </w:p>
        </w:tc>
        <w:tc>
          <w:tcPr>
            <w:tcW w:w="1008" w:type="dxa"/>
          </w:tcPr>
          <w:p w14:paraId="7C9CA9A6" w14:textId="006039EA" w:rsidR="0012595A" w:rsidRPr="00D5416F" w:rsidRDefault="0012595A" w:rsidP="002A2522">
            <w:pPr>
              <w:spacing w:after="0"/>
              <w:rPr>
                <w:rFonts w:ascii="Arial" w:hAnsi="Arial" w:cs="Arial"/>
                <w:sz w:val="18"/>
                <w:szCs w:val="18"/>
              </w:rPr>
            </w:pPr>
            <w:r w:rsidRPr="00D5416F">
              <w:rPr>
                <w:rFonts w:ascii="Arial" w:hAnsi="Arial" w:cs="Arial"/>
                <w:sz w:val="18"/>
                <w:szCs w:val="18"/>
              </w:rPr>
              <w:t>1.0</w:t>
            </w:r>
            <w:r w:rsidR="00717EE3" w:rsidRPr="00D5416F">
              <w:rPr>
                <w:rFonts w:ascii="Arial" w:hAnsi="Arial" w:cs="Arial"/>
                <w:sz w:val="18"/>
                <w:szCs w:val="18"/>
              </w:rPr>
              <w:t>6</w:t>
            </w:r>
            <w:r w:rsidRPr="00D5416F">
              <w:rPr>
                <w:rFonts w:ascii="Arial" w:hAnsi="Arial" w:cs="Arial"/>
                <w:sz w:val="18"/>
                <w:szCs w:val="18"/>
              </w:rPr>
              <w:t xml:space="preserve"> </w:t>
            </w:r>
            <w:r w:rsidR="00717EE3" w:rsidRPr="00D5416F">
              <w:rPr>
                <w:rFonts w:ascii="Arial" w:hAnsi="Arial" w:cs="Arial"/>
                <w:sz w:val="18"/>
                <w:szCs w:val="18"/>
              </w:rPr>
              <w:t xml:space="preserve"> </w:t>
            </w:r>
            <w:r w:rsidRPr="00D5416F">
              <w:rPr>
                <w:rFonts w:ascii="Arial" w:hAnsi="Arial" w:cs="Arial"/>
                <w:sz w:val="18"/>
                <w:szCs w:val="18"/>
              </w:rPr>
              <w:t>1.0</w:t>
            </w:r>
            <w:r w:rsidR="00717EE3" w:rsidRPr="00D5416F">
              <w:rPr>
                <w:rFonts w:ascii="Arial" w:hAnsi="Arial" w:cs="Arial"/>
                <w:sz w:val="18"/>
                <w:szCs w:val="18"/>
              </w:rPr>
              <w:t>5</w:t>
            </w:r>
            <w:r w:rsidRPr="00D5416F">
              <w:rPr>
                <w:rFonts w:ascii="Arial" w:hAnsi="Arial" w:cs="Arial"/>
                <w:sz w:val="18"/>
                <w:szCs w:val="18"/>
              </w:rPr>
              <w:t xml:space="preserve"> </w:t>
            </w:r>
            <w:r w:rsidR="00717EE3" w:rsidRPr="00D5416F">
              <w:rPr>
                <w:rFonts w:ascii="Arial" w:hAnsi="Arial" w:cs="Arial"/>
                <w:sz w:val="18"/>
                <w:szCs w:val="18"/>
              </w:rPr>
              <w:t xml:space="preserve"> </w:t>
            </w:r>
            <w:r w:rsidRPr="00D5416F">
              <w:rPr>
                <w:rFonts w:ascii="Arial" w:hAnsi="Arial" w:cs="Arial"/>
                <w:sz w:val="18"/>
                <w:szCs w:val="18"/>
              </w:rPr>
              <w:t>1.0</w:t>
            </w:r>
            <w:r w:rsidR="00717EE3" w:rsidRPr="00D5416F">
              <w:rPr>
                <w:rFonts w:ascii="Arial" w:hAnsi="Arial" w:cs="Arial"/>
                <w:sz w:val="18"/>
                <w:szCs w:val="18"/>
              </w:rPr>
              <w:t>6</w:t>
            </w:r>
          </w:p>
        </w:tc>
        <w:tc>
          <w:tcPr>
            <w:tcW w:w="1008" w:type="dxa"/>
          </w:tcPr>
          <w:p w14:paraId="212544C3" w14:textId="6ED4724C" w:rsidR="0012595A" w:rsidRPr="00D5416F" w:rsidRDefault="0012595A" w:rsidP="002A2522">
            <w:pPr>
              <w:spacing w:after="0"/>
              <w:rPr>
                <w:rFonts w:ascii="Arial" w:hAnsi="Arial" w:cs="Arial"/>
                <w:sz w:val="18"/>
                <w:szCs w:val="18"/>
              </w:rPr>
            </w:pPr>
            <w:r w:rsidRPr="00D5416F">
              <w:rPr>
                <w:rFonts w:ascii="Arial" w:hAnsi="Arial" w:cs="Arial"/>
                <w:sz w:val="18"/>
                <w:szCs w:val="18"/>
              </w:rPr>
              <w:t>3.1</w:t>
            </w:r>
            <w:r w:rsidR="00717EE3" w:rsidRPr="00D5416F">
              <w:rPr>
                <w:rFonts w:ascii="Arial" w:hAnsi="Arial" w:cs="Arial"/>
                <w:sz w:val="18"/>
                <w:szCs w:val="18"/>
              </w:rPr>
              <w:t>5</w:t>
            </w:r>
            <w:r w:rsidRPr="00D5416F">
              <w:rPr>
                <w:rFonts w:ascii="Arial" w:hAnsi="Arial" w:cs="Arial"/>
                <w:sz w:val="18"/>
                <w:szCs w:val="18"/>
              </w:rPr>
              <w:t xml:space="preserve"> </w:t>
            </w:r>
            <w:r w:rsidR="00717EE3" w:rsidRPr="00D5416F">
              <w:rPr>
                <w:rFonts w:ascii="Arial" w:hAnsi="Arial" w:cs="Arial"/>
                <w:sz w:val="18"/>
                <w:szCs w:val="18"/>
              </w:rPr>
              <w:t xml:space="preserve"> </w:t>
            </w:r>
            <w:r w:rsidRPr="00D5416F">
              <w:rPr>
                <w:rFonts w:ascii="Arial" w:hAnsi="Arial" w:cs="Arial"/>
                <w:sz w:val="18"/>
                <w:szCs w:val="18"/>
              </w:rPr>
              <w:t>3.0</w:t>
            </w:r>
            <w:r w:rsidR="00717EE3" w:rsidRPr="00D5416F">
              <w:rPr>
                <w:rFonts w:ascii="Arial" w:hAnsi="Arial" w:cs="Arial"/>
                <w:sz w:val="18"/>
                <w:szCs w:val="18"/>
              </w:rPr>
              <w:t>2</w:t>
            </w:r>
            <w:r w:rsidRPr="00D5416F">
              <w:rPr>
                <w:rFonts w:ascii="Arial" w:hAnsi="Arial" w:cs="Arial"/>
                <w:sz w:val="18"/>
                <w:szCs w:val="18"/>
              </w:rPr>
              <w:t xml:space="preserve"> </w:t>
            </w:r>
            <w:r w:rsidR="00717EE3" w:rsidRPr="00D5416F">
              <w:rPr>
                <w:rFonts w:ascii="Arial" w:hAnsi="Arial" w:cs="Arial"/>
                <w:sz w:val="18"/>
                <w:szCs w:val="18"/>
              </w:rPr>
              <w:t xml:space="preserve"> </w:t>
            </w:r>
            <w:r w:rsidRPr="00D5416F">
              <w:rPr>
                <w:rFonts w:ascii="Arial" w:hAnsi="Arial" w:cs="Arial"/>
                <w:sz w:val="18"/>
                <w:szCs w:val="18"/>
              </w:rPr>
              <w:t>3.15</w:t>
            </w:r>
          </w:p>
        </w:tc>
        <w:tc>
          <w:tcPr>
            <w:tcW w:w="1008" w:type="dxa"/>
          </w:tcPr>
          <w:p w14:paraId="2DCB9F45" w14:textId="02A999CC" w:rsidR="0012595A" w:rsidRPr="00D5416F" w:rsidRDefault="0012595A" w:rsidP="002A2522">
            <w:pPr>
              <w:spacing w:after="0"/>
              <w:rPr>
                <w:rFonts w:ascii="Arial" w:hAnsi="Arial" w:cs="Arial"/>
                <w:sz w:val="18"/>
                <w:szCs w:val="18"/>
              </w:rPr>
            </w:pPr>
            <w:r w:rsidRPr="00D5416F">
              <w:rPr>
                <w:rFonts w:ascii="Arial" w:hAnsi="Arial" w:cs="Arial"/>
                <w:sz w:val="18"/>
                <w:szCs w:val="18"/>
              </w:rPr>
              <w:t xml:space="preserve">460 </w:t>
            </w:r>
            <w:r w:rsidR="009534F6" w:rsidRPr="00D5416F">
              <w:rPr>
                <w:rFonts w:ascii="Arial" w:hAnsi="Arial" w:cs="Arial"/>
                <w:sz w:val="18"/>
                <w:szCs w:val="18"/>
              </w:rPr>
              <w:t xml:space="preserve">   </w:t>
            </w:r>
            <w:r w:rsidRPr="00D5416F">
              <w:rPr>
                <w:rFonts w:ascii="Arial" w:hAnsi="Arial" w:cs="Arial"/>
                <w:sz w:val="18"/>
                <w:szCs w:val="18"/>
              </w:rPr>
              <w:t xml:space="preserve">478 </w:t>
            </w:r>
            <w:r w:rsidR="009534F6" w:rsidRPr="00D5416F">
              <w:rPr>
                <w:rFonts w:ascii="Arial" w:hAnsi="Arial" w:cs="Arial"/>
                <w:sz w:val="18"/>
                <w:szCs w:val="18"/>
              </w:rPr>
              <w:t xml:space="preserve">   </w:t>
            </w:r>
            <w:r w:rsidRPr="00D5416F">
              <w:rPr>
                <w:rFonts w:ascii="Arial" w:hAnsi="Arial" w:cs="Arial"/>
                <w:sz w:val="18"/>
                <w:szCs w:val="18"/>
              </w:rPr>
              <w:t>45</w:t>
            </w:r>
            <w:r w:rsidR="009534F6" w:rsidRPr="00D5416F">
              <w:rPr>
                <w:rFonts w:ascii="Arial" w:hAnsi="Arial" w:cs="Arial"/>
                <w:sz w:val="18"/>
                <w:szCs w:val="18"/>
              </w:rPr>
              <w:t>6</w:t>
            </w:r>
          </w:p>
        </w:tc>
      </w:tr>
      <w:tr w:rsidR="0012595A" w:rsidRPr="00D5416F" w14:paraId="2BADBDE6" w14:textId="77777777" w:rsidTr="0012595A">
        <w:trPr>
          <w:jc w:val="center"/>
        </w:trPr>
        <w:tc>
          <w:tcPr>
            <w:tcW w:w="886" w:type="dxa"/>
            <w:vMerge/>
          </w:tcPr>
          <w:p w14:paraId="49A66F00" w14:textId="38635FD7" w:rsidR="0012595A" w:rsidRPr="00D5416F" w:rsidRDefault="0012595A" w:rsidP="002A2522">
            <w:pPr>
              <w:spacing w:after="0"/>
              <w:rPr>
                <w:rFonts w:ascii="Arial" w:hAnsi="Arial" w:cs="Arial"/>
                <w:sz w:val="18"/>
                <w:szCs w:val="18"/>
              </w:rPr>
            </w:pPr>
          </w:p>
        </w:tc>
        <w:tc>
          <w:tcPr>
            <w:tcW w:w="1008" w:type="dxa"/>
            <w:shd w:val="clear" w:color="auto" w:fill="auto"/>
          </w:tcPr>
          <w:p w14:paraId="7D640159" w14:textId="1DA489EE" w:rsidR="0012595A" w:rsidRPr="00D5416F" w:rsidRDefault="0012595A" w:rsidP="002A2522">
            <w:pPr>
              <w:spacing w:after="0"/>
              <w:rPr>
                <w:rFonts w:ascii="Arial" w:hAnsi="Arial" w:cs="Arial"/>
                <w:sz w:val="18"/>
                <w:szCs w:val="18"/>
              </w:rPr>
            </w:pPr>
            <w:r w:rsidRPr="00D5416F">
              <w:rPr>
                <w:rFonts w:ascii="Arial" w:hAnsi="Arial" w:cs="Arial"/>
                <w:sz w:val="18"/>
                <w:szCs w:val="18"/>
              </w:rPr>
              <w:t>reversible</w:t>
            </w:r>
          </w:p>
        </w:tc>
        <w:tc>
          <w:tcPr>
            <w:tcW w:w="1008" w:type="dxa"/>
            <w:shd w:val="clear" w:color="auto" w:fill="EEECE1" w:themeFill="background2"/>
          </w:tcPr>
          <w:p w14:paraId="10FD426C" w14:textId="22C14E1D" w:rsidR="0012595A" w:rsidRPr="00D5416F" w:rsidRDefault="00AA205F" w:rsidP="002A2522">
            <w:pPr>
              <w:spacing w:after="0"/>
              <w:rPr>
                <w:rFonts w:ascii="Arial" w:hAnsi="Arial" w:cs="Arial"/>
                <w:sz w:val="18"/>
                <w:szCs w:val="18"/>
              </w:rPr>
            </w:pPr>
            <w:r w:rsidRPr="00D5416F">
              <w:rPr>
                <w:rFonts w:ascii="Arial" w:hAnsi="Arial" w:cs="Arial"/>
                <w:sz w:val="18"/>
                <w:szCs w:val="18"/>
              </w:rPr>
              <w:t>n.a.</w:t>
            </w:r>
          </w:p>
        </w:tc>
        <w:tc>
          <w:tcPr>
            <w:tcW w:w="1008" w:type="dxa"/>
          </w:tcPr>
          <w:p w14:paraId="5EE9E088" w14:textId="3F7DE693" w:rsidR="0012595A" w:rsidRPr="00D5416F" w:rsidRDefault="001361AE" w:rsidP="002A2522">
            <w:pPr>
              <w:spacing w:after="0"/>
              <w:rPr>
                <w:rFonts w:ascii="Arial" w:hAnsi="Arial" w:cs="Arial"/>
                <w:sz w:val="18"/>
                <w:szCs w:val="18"/>
              </w:rPr>
            </w:pPr>
            <w:r w:rsidRPr="00D5416F">
              <w:rPr>
                <w:rFonts w:ascii="Arial" w:hAnsi="Arial" w:cs="Arial"/>
                <w:sz w:val="18"/>
                <w:szCs w:val="18"/>
              </w:rPr>
              <w:t>-0.214</w:t>
            </w:r>
          </w:p>
        </w:tc>
        <w:tc>
          <w:tcPr>
            <w:tcW w:w="1008" w:type="dxa"/>
            <w:shd w:val="clear" w:color="auto" w:fill="EEECE1" w:themeFill="background2"/>
          </w:tcPr>
          <w:p w14:paraId="4D579D31" w14:textId="07658129" w:rsidR="0012595A" w:rsidRPr="00D5416F" w:rsidRDefault="00AA205F" w:rsidP="002A2522">
            <w:pPr>
              <w:spacing w:after="0"/>
              <w:rPr>
                <w:rFonts w:ascii="Arial" w:hAnsi="Arial" w:cs="Arial"/>
                <w:sz w:val="18"/>
                <w:szCs w:val="18"/>
              </w:rPr>
            </w:pPr>
            <w:r w:rsidRPr="00D5416F">
              <w:rPr>
                <w:rFonts w:ascii="Arial" w:hAnsi="Arial" w:cs="Arial"/>
                <w:sz w:val="18"/>
                <w:szCs w:val="18"/>
              </w:rPr>
              <w:t>n.a.</w:t>
            </w:r>
          </w:p>
        </w:tc>
        <w:tc>
          <w:tcPr>
            <w:tcW w:w="1008" w:type="dxa"/>
          </w:tcPr>
          <w:p w14:paraId="35364E32" w14:textId="5C036979" w:rsidR="0012595A" w:rsidRPr="00D5416F" w:rsidRDefault="001361AE" w:rsidP="002A2522">
            <w:pPr>
              <w:spacing w:after="0"/>
              <w:rPr>
                <w:rFonts w:ascii="Arial" w:hAnsi="Arial" w:cs="Arial"/>
                <w:sz w:val="18"/>
                <w:szCs w:val="18"/>
              </w:rPr>
            </w:pPr>
            <w:r w:rsidRPr="00D5416F">
              <w:rPr>
                <w:rFonts w:ascii="Arial" w:hAnsi="Arial" w:cs="Arial"/>
                <w:sz w:val="18"/>
                <w:szCs w:val="18"/>
              </w:rPr>
              <w:t>-0.203</w:t>
            </w:r>
          </w:p>
        </w:tc>
        <w:tc>
          <w:tcPr>
            <w:tcW w:w="1008" w:type="dxa"/>
          </w:tcPr>
          <w:p w14:paraId="7F62B57E" w14:textId="09F23029" w:rsidR="0012595A" w:rsidRPr="00D5416F" w:rsidRDefault="0012595A" w:rsidP="002A2522">
            <w:pPr>
              <w:spacing w:after="0"/>
              <w:rPr>
                <w:rFonts w:ascii="Arial" w:hAnsi="Arial" w:cs="Arial"/>
                <w:sz w:val="18"/>
                <w:szCs w:val="18"/>
              </w:rPr>
            </w:pPr>
            <w:r w:rsidRPr="00D5416F">
              <w:rPr>
                <w:rFonts w:ascii="Arial" w:hAnsi="Arial" w:cs="Arial"/>
                <w:sz w:val="18"/>
                <w:szCs w:val="18"/>
              </w:rPr>
              <w:t>1.0</w:t>
            </w:r>
            <w:r w:rsidR="00717EE3" w:rsidRPr="00D5416F">
              <w:rPr>
                <w:rFonts w:ascii="Arial" w:hAnsi="Arial" w:cs="Arial"/>
                <w:sz w:val="18"/>
                <w:szCs w:val="18"/>
              </w:rPr>
              <w:t>5</w:t>
            </w:r>
          </w:p>
        </w:tc>
        <w:tc>
          <w:tcPr>
            <w:tcW w:w="1008" w:type="dxa"/>
          </w:tcPr>
          <w:p w14:paraId="08D9A11B" w14:textId="2B2E4945" w:rsidR="0012595A" w:rsidRPr="00D5416F" w:rsidRDefault="0012595A" w:rsidP="002A2522">
            <w:pPr>
              <w:spacing w:after="0"/>
              <w:rPr>
                <w:rFonts w:ascii="Arial" w:hAnsi="Arial" w:cs="Arial"/>
                <w:sz w:val="18"/>
                <w:szCs w:val="18"/>
              </w:rPr>
            </w:pPr>
            <w:r w:rsidRPr="00D5416F">
              <w:rPr>
                <w:rFonts w:ascii="Arial" w:hAnsi="Arial" w:cs="Arial"/>
                <w:sz w:val="18"/>
                <w:szCs w:val="18"/>
              </w:rPr>
              <w:t>3.0</w:t>
            </w:r>
            <w:r w:rsidR="00717EE3" w:rsidRPr="00D5416F">
              <w:rPr>
                <w:rFonts w:ascii="Arial" w:hAnsi="Arial" w:cs="Arial"/>
                <w:sz w:val="18"/>
                <w:szCs w:val="18"/>
              </w:rPr>
              <w:t>2</w:t>
            </w:r>
          </w:p>
        </w:tc>
        <w:tc>
          <w:tcPr>
            <w:tcW w:w="1008" w:type="dxa"/>
          </w:tcPr>
          <w:p w14:paraId="200645BA" w14:textId="6DC77926" w:rsidR="0012595A" w:rsidRPr="00D5416F" w:rsidRDefault="0012595A" w:rsidP="002A2522">
            <w:pPr>
              <w:spacing w:after="0"/>
              <w:rPr>
                <w:rFonts w:ascii="Arial" w:hAnsi="Arial" w:cs="Arial"/>
                <w:sz w:val="18"/>
                <w:szCs w:val="18"/>
              </w:rPr>
            </w:pPr>
            <w:r w:rsidRPr="00D5416F">
              <w:rPr>
                <w:rFonts w:ascii="Arial" w:hAnsi="Arial" w:cs="Arial"/>
                <w:sz w:val="18"/>
                <w:szCs w:val="18"/>
              </w:rPr>
              <w:t>478</w:t>
            </w:r>
          </w:p>
        </w:tc>
      </w:tr>
    </w:tbl>
    <w:p w14:paraId="705B8395" w14:textId="77777777" w:rsidR="002A2522" w:rsidRPr="00D5416F" w:rsidRDefault="002A2522" w:rsidP="00856F27">
      <w:pPr>
        <w:pStyle w:val="TAMainText"/>
        <w:rPr>
          <w:lang w:val="en-US"/>
        </w:rPr>
        <w:sectPr w:rsidR="002A2522" w:rsidRPr="00D5416F" w:rsidSect="002A2522">
          <w:type w:val="continuous"/>
          <w:pgSz w:w="12240" w:h="15840"/>
          <w:pgMar w:top="720" w:right="1094" w:bottom="720" w:left="1094" w:header="720" w:footer="720" w:gutter="0"/>
          <w:cols w:space="461"/>
        </w:sectPr>
      </w:pPr>
    </w:p>
    <w:p w14:paraId="22E0E144" w14:textId="2F6FD56D" w:rsidR="002A2522" w:rsidRPr="00D5416F" w:rsidRDefault="002A2522" w:rsidP="00856F27">
      <w:pPr>
        <w:pStyle w:val="TAMainText"/>
        <w:rPr>
          <w:lang w:val="en-US"/>
        </w:rPr>
      </w:pPr>
    </w:p>
    <w:p w14:paraId="0129279A" w14:textId="77777777" w:rsidR="002A2522" w:rsidRPr="00D5416F" w:rsidRDefault="002A2522" w:rsidP="00856F27">
      <w:pPr>
        <w:pStyle w:val="TAMainText"/>
        <w:rPr>
          <w:lang w:val="en-US"/>
        </w:rPr>
        <w:sectPr w:rsidR="002A2522" w:rsidRPr="00D5416F" w:rsidSect="00984F9E">
          <w:type w:val="continuous"/>
          <w:pgSz w:w="12240" w:h="15840"/>
          <w:pgMar w:top="720" w:right="1094" w:bottom="720" w:left="1094" w:header="720" w:footer="720" w:gutter="0"/>
          <w:cols w:num="2" w:space="461"/>
        </w:sectPr>
      </w:pPr>
    </w:p>
    <w:p w14:paraId="6EE4CC45" w14:textId="63D94C98" w:rsidR="00DE16FA" w:rsidRPr="00D5416F" w:rsidRDefault="00724518" w:rsidP="00082C87">
      <w:pPr>
        <w:pStyle w:val="TAMainText"/>
        <w:ind w:firstLine="0"/>
        <w:rPr>
          <w:lang w:val="en-US"/>
        </w:rPr>
      </w:pPr>
      <w:r w:rsidRPr="00D5416F">
        <w:rPr>
          <w:lang w:val="en-US"/>
        </w:rPr>
        <w:lastRenderedPageBreak/>
        <w:t>w</w:t>
      </w:r>
      <w:r w:rsidR="00421C41" w:rsidRPr="00D5416F">
        <w:rPr>
          <w:lang w:val="en-US"/>
        </w:rPr>
        <w:t>e apply box bounds on the parameters using</w:t>
      </w:r>
    </w:p>
    <w:p w14:paraId="0F9357E6" w14:textId="454ABD99" w:rsidR="00DE16FA" w:rsidRPr="00D5416F" w:rsidRDefault="00920A48" w:rsidP="00082C87">
      <w:pPr>
        <w:pStyle w:val="TAMainText"/>
        <w:ind w:firstLine="0"/>
        <w:rPr>
          <w:lang w:val="en-US"/>
        </w:rPr>
      </w:pPr>
      <m:oMathPara>
        <m:oMath>
          <m:m>
            <m:mPr>
              <m:mcs>
                <m:mc>
                  <m:mcPr>
                    <m:count m:val="2"/>
                    <m:mcJc m:val="center"/>
                  </m:mcPr>
                </m:mc>
              </m:mcs>
              <m:ctrlPr>
                <w:rPr>
                  <w:rFonts w:ascii="Cambria Math" w:hAnsi="Cambria Math"/>
                  <w:i/>
                  <w:lang w:val="en-US"/>
                </w:rPr>
              </m:ctrlPr>
            </m:mPr>
            <m:mr>
              <m:e>
                <m:r>
                  <w:rPr>
                    <w:rFonts w:ascii="Cambria Math" w:hAnsi="Cambria Math"/>
                  </w:rPr>
                  <m:t>0≤</m:t>
                </m:r>
                <m:sSub>
                  <m:sSubPr>
                    <m:ctrlPr>
                      <w:rPr>
                        <w:rFonts w:ascii="Cambria Math" w:hAnsi="Cambria Math"/>
                      </w:rPr>
                    </m:ctrlPr>
                  </m:sSubPr>
                  <m:e>
                    <m:r>
                      <w:rPr>
                        <w:rFonts w:ascii="Cambria Math" w:hAnsi="Cambria Math"/>
                      </w:rPr>
                      <m:t>C</m:t>
                    </m:r>
                  </m:e>
                  <m:sub>
                    <m:r>
                      <m:rPr>
                        <m:sty m:val="p"/>
                      </m:rPr>
                      <w:rPr>
                        <w:rFonts w:ascii="Cambria Math" w:hAnsi="Cambria Math"/>
                      </w:rPr>
                      <m:t>dl</m:t>
                    </m:r>
                  </m:sub>
                </m:sSub>
                <m:r>
                  <w:rPr>
                    <w:rFonts w:ascii="Cambria Math" w:hAnsi="Cambria Math"/>
                  </w:rPr>
                  <m:t>≤10,</m:t>
                </m:r>
              </m:e>
              <m:e>
                <m:r>
                  <w:rPr>
                    <w:rFonts w:ascii="Cambria Math" w:hAnsi="Cambria Math"/>
                  </w:rPr>
                  <m:t>-0.1≤</m:t>
                </m:r>
                <m:sSub>
                  <m:sSubPr>
                    <m:ctrlPr>
                      <w:rPr>
                        <w:rFonts w:ascii="Cambria Math" w:hAnsi="Cambria Math"/>
                      </w:rPr>
                    </m:ctrlPr>
                  </m:sSubPr>
                  <m:e>
                    <m:r>
                      <w:rPr>
                        <w:rFonts w:ascii="Cambria Math" w:hAnsi="Cambria Math"/>
                      </w:rPr>
                      <m:t>C</m:t>
                    </m:r>
                  </m:e>
                  <m:sub>
                    <m:r>
                      <m:rPr>
                        <m:sty m:val="p"/>
                      </m:rPr>
                      <w:rPr>
                        <w:rFonts w:ascii="Cambria Math" w:hAnsi="Cambria Math"/>
                      </w:rPr>
                      <m:t>dl3</m:t>
                    </m:r>
                  </m:sub>
                </m:sSub>
                <m:r>
                  <w:rPr>
                    <w:rFonts w:ascii="Cambria Math" w:hAnsi="Cambria Math"/>
                  </w:rPr>
                  <m:t>≤0.1,</m:t>
                </m:r>
              </m:e>
            </m:mr>
            <m:mr>
              <m:e>
                <m:r>
                  <w:rPr>
                    <w:rFonts w:ascii="Cambria Math" w:hAnsi="Cambria Math"/>
                  </w:rPr>
                  <m:t>-1≤</m:t>
                </m:r>
                <m:sSub>
                  <m:sSubPr>
                    <m:ctrlPr>
                      <w:rPr>
                        <w:rFonts w:ascii="Cambria Math" w:hAnsi="Cambria Math"/>
                      </w:rPr>
                    </m:ctrlPr>
                  </m:sSubPr>
                  <m:e>
                    <m:r>
                      <w:rPr>
                        <w:rFonts w:ascii="Cambria Math" w:hAnsi="Cambria Math"/>
                      </w:rPr>
                      <m:t>C</m:t>
                    </m:r>
                  </m:e>
                  <m:sub>
                    <m:r>
                      <m:rPr>
                        <m:sty m:val="p"/>
                      </m:rPr>
                      <w:rPr>
                        <w:rFonts w:ascii="Cambria Math" w:hAnsi="Cambria Math"/>
                      </w:rPr>
                      <m:t>dl1</m:t>
                    </m:r>
                  </m:sub>
                </m:sSub>
                <m:r>
                  <w:rPr>
                    <w:rFonts w:ascii="Cambria Math" w:hAnsi="Cambria Math"/>
                  </w:rPr>
                  <m:t>≤1,</m:t>
                </m:r>
              </m:e>
              <m:e>
                <m:r>
                  <w:rPr>
                    <w:rFonts w:ascii="Cambria Math" w:hAnsi="Cambria Math"/>
                  </w:rPr>
                  <m:t>0.99</m:t>
                </m:r>
                <m:sSub>
                  <m:sSubPr>
                    <m:ctrlPr>
                      <w:rPr>
                        <w:rFonts w:ascii="Cambria Math" w:hAnsi="Cambria Math"/>
                      </w:rPr>
                    </m:ctrlPr>
                  </m:sSubPr>
                  <m:e>
                    <m:r>
                      <w:rPr>
                        <w:rFonts w:ascii="Cambria Math" w:hAnsi="Cambria Math"/>
                      </w:rPr>
                      <m:t>ω</m:t>
                    </m:r>
                  </m:e>
                  <m:sub>
                    <m:r>
                      <w:rPr>
                        <w:rFonts w:ascii="Cambria Math" w:hAnsi="Cambria Math"/>
                      </w:rPr>
                      <m:t>0</m:t>
                    </m:r>
                  </m:sub>
                </m:sSub>
                <m:r>
                  <w:rPr>
                    <w:rFonts w:ascii="Cambria Math" w:hAnsi="Cambria Math"/>
                  </w:rPr>
                  <m:t>≤ω≤1.01</m:t>
                </m:r>
                <m:sSub>
                  <m:sSubPr>
                    <m:ctrlPr>
                      <w:rPr>
                        <w:rFonts w:ascii="Cambria Math" w:hAnsi="Cambria Math"/>
                      </w:rPr>
                    </m:ctrlPr>
                  </m:sSubPr>
                  <m:e>
                    <m:r>
                      <w:rPr>
                        <w:rFonts w:ascii="Cambria Math" w:hAnsi="Cambria Math"/>
                      </w:rPr>
                      <m:t>ω</m:t>
                    </m:r>
                  </m:e>
                  <m:sub>
                    <m:r>
                      <w:rPr>
                        <w:rFonts w:ascii="Cambria Math" w:hAnsi="Cambria Math"/>
                      </w:rPr>
                      <m:t>0</m:t>
                    </m:r>
                  </m:sub>
                </m:sSub>
              </m:e>
            </m:mr>
            <m:mr>
              <m:e>
                <m:r>
                  <w:rPr>
                    <w:rFonts w:ascii="Cambria Math" w:hAnsi="Cambria Math"/>
                  </w:rPr>
                  <m:t>-0.1≤</m:t>
                </m:r>
                <m:sSub>
                  <m:sSubPr>
                    <m:ctrlPr>
                      <w:rPr>
                        <w:rFonts w:ascii="Cambria Math" w:hAnsi="Cambria Math"/>
                      </w:rPr>
                    </m:ctrlPr>
                  </m:sSubPr>
                  <m:e>
                    <m:r>
                      <w:rPr>
                        <w:rFonts w:ascii="Cambria Math" w:hAnsi="Cambria Math"/>
                      </w:rPr>
                      <m:t>C</m:t>
                    </m:r>
                  </m:e>
                  <m:sub>
                    <m:r>
                      <m:rPr>
                        <m:sty m:val="p"/>
                      </m:rPr>
                      <w:rPr>
                        <w:rFonts w:ascii="Cambria Math" w:hAnsi="Cambria Math"/>
                      </w:rPr>
                      <m:t>dl2</m:t>
                    </m:r>
                  </m:sub>
                </m:sSub>
                <m:r>
                  <w:rPr>
                    <w:rFonts w:ascii="Cambria Math" w:hAnsi="Cambria Math"/>
                  </w:rPr>
                  <m:t>≤0.1,</m:t>
                </m:r>
              </m:e>
              <m:e>
                <m:r>
                  <w:rPr>
                    <w:rFonts w:ascii="Cambria Math" w:hAnsi="Cambria Math"/>
                  </w:rPr>
                  <m:t>-0.1π≤η≤0.1π,</m:t>
                </m:r>
              </m:e>
            </m:mr>
          </m:m>
          <m:r>
            <w:rPr>
              <w:rFonts w:ascii="Cambria Math" w:hAnsi="Cambria Math"/>
              <w:lang w:val="en-US"/>
            </w:rPr>
            <m:t>,</m:t>
          </m:r>
        </m:oMath>
      </m:oMathPara>
    </w:p>
    <w:p w14:paraId="3E384833" w14:textId="0B19529A" w:rsidR="0012595A" w:rsidRPr="00D5416F" w:rsidRDefault="002B66B1" w:rsidP="00A818C3">
      <w:pPr>
        <w:pStyle w:val="TAMainText"/>
        <w:ind w:firstLine="0"/>
        <w:rPr>
          <w:lang w:val="en-US"/>
        </w:rPr>
      </w:pPr>
      <w:r w:rsidRPr="00D5416F">
        <w:rPr>
          <w:lang w:val="en-US"/>
        </w:rPr>
        <w:t xml:space="preserve">(where </w:t>
      </w:r>
      <m:oMath>
        <m:sSub>
          <m:sSubPr>
            <m:ctrlPr>
              <w:rPr>
                <w:rFonts w:ascii="Cambria Math" w:hAnsi="Cambria Math"/>
              </w:rPr>
            </m:ctrlPr>
          </m:sSubPr>
          <m:e>
            <m:r>
              <w:rPr>
                <w:rFonts w:ascii="Cambria Math" w:hAnsi="Cambria Math"/>
              </w:rPr>
              <m:t>ω</m:t>
            </m:r>
          </m:e>
          <m:sub>
            <m:r>
              <w:rPr>
                <w:rFonts w:ascii="Cambria Math" w:hAnsi="Cambria Math"/>
              </w:rPr>
              <m:t>0</m:t>
            </m:r>
          </m:sub>
        </m:sSub>
      </m:oMath>
      <w:r w:rsidRPr="00D5416F">
        <w:t xml:space="preserve"> is the estimated frequency)</w:t>
      </w:r>
      <w:r w:rsidRPr="00D5416F">
        <w:rPr>
          <w:lang w:val="en-US"/>
        </w:rPr>
        <w:t xml:space="preserve"> </w:t>
      </w:r>
      <w:r w:rsidR="0012595A" w:rsidRPr="00D5416F">
        <w:rPr>
          <w:lang w:val="en-US"/>
        </w:rPr>
        <w:t xml:space="preserve">and then find </w:t>
      </w:r>
      <m:oMath>
        <m:sSub>
          <m:sSubPr>
            <m:ctrlPr>
              <w:rPr>
                <w:rFonts w:ascii="Cambria Math" w:hAnsi="Cambria Math"/>
                <w:lang w:val="en-US"/>
              </w:rPr>
            </m:ctrlPr>
          </m:sSubPr>
          <m:e>
            <m:r>
              <m:rPr>
                <m:sty m:val="p"/>
              </m:rPr>
              <w:rPr>
                <w:rFonts w:ascii="Cambria Math" w:hAnsi="Cambria Math"/>
                <w:lang w:val="en-US"/>
              </w:rPr>
              <m:t>v</m:t>
            </m:r>
          </m:e>
          <m:sub>
            <m:r>
              <w:rPr>
                <w:rFonts w:ascii="Cambria Math" w:hAnsi="Cambria Math"/>
                <w:lang w:val="en-US"/>
              </w:rPr>
              <m:t>c</m:t>
            </m:r>
          </m:sub>
        </m:sSub>
      </m:oMath>
      <w:r w:rsidR="0012595A" w:rsidRPr="00D5416F">
        <w:rPr>
          <w:lang w:val="en-US"/>
        </w:rPr>
        <w:t xml:space="preserve"> which minimises our objective function </w:t>
      </w:r>
      <m:oMath>
        <m:sSub>
          <m:sSubPr>
            <m:ctrlPr>
              <w:rPr>
                <w:rFonts w:ascii="Cambria Math" w:hAnsi="Cambria Math"/>
                <w:lang w:val="en-US"/>
              </w:rPr>
            </m:ctrlPr>
          </m:sSubPr>
          <m:e>
            <m:r>
              <m:rPr>
                <m:scr m:val="script"/>
                <m:sty m:val="p"/>
              </m:rPr>
              <w:rPr>
                <w:rFonts w:ascii="Cambria Math" w:hAnsi="Cambria Math"/>
                <w:lang w:val="en-US"/>
              </w:rPr>
              <m:t>L</m:t>
            </m:r>
          </m:e>
          <m:sub>
            <m:r>
              <w:rPr>
                <w:rFonts w:ascii="Cambria Math" w:hAnsi="Cambria Math"/>
                <w:lang w:val="en-US"/>
              </w:rPr>
              <m:t>c</m:t>
            </m:r>
          </m:sub>
        </m:sSub>
      </m:oMath>
      <w:r w:rsidR="0012595A" w:rsidRPr="00D5416F">
        <w:rPr>
          <w:lang w:val="en-US"/>
        </w:rPr>
        <w:t>.</w:t>
      </w:r>
    </w:p>
    <w:p w14:paraId="357160FD" w14:textId="23C2E043" w:rsidR="00E15B4E" w:rsidRPr="00D5416F" w:rsidRDefault="00E15B4E" w:rsidP="00082C87">
      <w:pPr>
        <w:pStyle w:val="TAMainText"/>
      </w:pPr>
      <w:r w:rsidRPr="00D5416F">
        <w:rPr>
          <w:i/>
        </w:rPr>
        <w:t xml:space="preserve">Stage 2 - Fitting Faradaic Parameters: </w:t>
      </w:r>
      <w:r w:rsidRPr="00D5416F">
        <w:t>We now use the capacitive parameters obtained in stage 1 and a new objective function based on the higher harmonics of the signal</w:t>
      </w:r>
      <w:r w:rsidR="006354FE" w:rsidRPr="00D5416F">
        <w:t xml:space="preserve">, </w:t>
      </w:r>
      <m:oMath>
        <m:sSub>
          <m:sSubPr>
            <m:ctrlPr>
              <w:rPr>
                <w:rFonts w:ascii="Cambria Math" w:hAnsi="Cambria Math"/>
                <w:lang w:val="en-US"/>
              </w:rPr>
            </m:ctrlPr>
          </m:sSubPr>
          <m:e>
            <m:r>
              <m:rPr>
                <m:scr m:val="script"/>
                <m:sty m:val="p"/>
              </m:rPr>
              <w:rPr>
                <w:rFonts w:ascii="Cambria Math" w:hAnsi="Cambria Math"/>
                <w:lang w:val="en-US"/>
              </w:rPr>
              <m:t>L</m:t>
            </m:r>
          </m:e>
          <m:sub>
            <m:r>
              <w:rPr>
                <w:rFonts w:ascii="Cambria Math" w:hAnsi="Cambria Math"/>
                <w:lang w:val="en-US"/>
              </w:rPr>
              <m:t>f</m:t>
            </m:r>
          </m:sub>
        </m:sSub>
      </m:oMath>
      <w:r w:rsidR="006354FE" w:rsidRPr="00D5416F">
        <w:t>,</w:t>
      </w:r>
      <w:r w:rsidRPr="00D5416F">
        <w:t xml:space="preserve"> in order to fit for the faradaic parameters, </w:t>
      </w:r>
      <w:r w:rsidR="00054BE5" w:rsidRPr="00D5416F">
        <w:t xml:space="preserve">assuming </w:t>
      </w:r>
      <m:oMath>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1</m:t>
            </m:r>
          </m:sub>
        </m:sSub>
      </m:oMath>
      <w:r w:rsidR="00054BE5" w:rsidRPr="00D5416F">
        <w:t xml:space="preserve"> and </w:t>
      </w:r>
      <m:oMath>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2</m:t>
            </m:r>
          </m:sub>
        </m:sSub>
      </m:oMath>
      <w:r w:rsidR="00054BE5" w:rsidRPr="00D5416F">
        <w:t xml:space="preserve"> are 0.5, </w:t>
      </w:r>
      <m:oMath>
        <m:sSub>
          <m:sSubPr>
            <m:ctrlPr>
              <w:rPr>
                <w:rFonts w:ascii="Cambria Math" w:hAnsi="Cambria Math"/>
                <w:lang w:val="en-US"/>
              </w:rPr>
            </m:ctrlPr>
          </m:sSubPr>
          <m:e>
            <m:r>
              <m:rPr>
                <m:sty m:val="p"/>
              </m:rPr>
              <w:rPr>
                <w:rFonts w:ascii="Cambria Math" w:hAnsi="Cambria Math"/>
                <w:lang w:val="en-US"/>
              </w:rPr>
              <m:t>R</m:t>
            </m:r>
          </m:e>
          <m:sub>
            <m:r>
              <m:rPr>
                <m:sty m:val="p"/>
              </m:rPr>
              <w:rPr>
                <w:rFonts w:ascii="Cambria Math" w:hAnsi="Cambria Math"/>
                <w:lang w:val="en-US"/>
              </w:rPr>
              <m:t>u</m:t>
            </m:r>
          </m:sub>
        </m:sSub>
      </m:oMath>
      <w:r w:rsidRPr="00D5416F">
        <w:t xml:space="preserve"> is known </w:t>
      </w:r>
      <w:r w:rsidR="00722DD1" w:rsidRPr="00D5416F">
        <w:t xml:space="preserve">(pre-determined) </w:t>
      </w:r>
      <w:r w:rsidRPr="00D5416F">
        <w:t xml:space="preserve">and </w:t>
      </w:r>
      <m:oMath>
        <m:r>
          <m:rPr>
            <m:sty m:val="p"/>
          </m:rPr>
          <w:rPr>
            <w:rFonts w:ascii="Cambria Math" w:eastAsiaTheme="minorEastAsia" w:hAnsi="Cambria Math"/>
            <w:lang w:val="en-US"/>
          </w:rPr>
          <m:t>Γ</m:t>
        </m:r>
      </m:oMath>
      <w:r w:rsidRPr="00D5416F">
        <w:t xml:space="preserve"> </w:t>
      </w:r>
      <w:r w:rsidR="005F6248" w:rsidRPr="00D5416F">
        <w:t xml:space="preserve">can </w:t>
      </w:r>
      <w:r w:rsidRPr="00D5416F">
        <w:t xml:space="preserve">be adjusted </w:t>
      </w:r>
      <w:r w:rsidR="006354FE" w:rsidRPr="00D5416F">
        <w:t>as a scaling factor</w:t>
      </w:r>
      <w:r w:rsidR="005F6248" w:rsidRPr="00D5416F">
        <w:t>,</w:t>
      </w:r>
      <w:r w:rsidR="00722DD1" w:rsidRPr="00D5416F">
        <w:t xml:space="preserve"> </w:t>
      </w:r>
      <m:oMath>
        <m:r>
          <w:rPr>
            <w:rFonts w:ascii="Cambria Math" w:hAnsi="Cambria Math"/>
            <w:lang w:val="en-US"/>
          </w:rPr>
          <m:t>ζ</m:t>
        </m:r>
      </m:oMath>
      <w:r w:rsidR="005F6248" w:rsidRPr="00D5416F">
        <w:t>, s</w:t>
      </w:r>
      <w:r w:rsidR="00722DD1" w:rsidRPr="00D5416F">
        <w:t>tarting</w:t>
      </w:r>
      <w:r w:rsidR="005F6248" w:rsidRPr="00D5416F">
        <w:t xml:space="preserve"> from a</w:t>
      </w:r>
      <w:r w:rsidR="00722DD1" w:rsidRPr="00D5416F">
        <w:t xml:space="preserve"> value</w:t>
      </w:r>
      <w:r w:rsidR="005F6248" w:rsidRPr="00D5416F">
        <w:t xml:space="preserve"> of</w:t>
      </w:r>
      <w:r w:rsidR="00722DD1" w:rsidRPr="00D5416F">
        <w:t xml:space="preserve"> 6.5 pmol cm</w:t>
      </w:r>
      <w:r w:rsidR="00722DD1" w:rsidRPr="00D5416F">
        <w:rPr>
          <w:vertAlign w:val="superscript"/>
        </w:rPr>
        <w:t>-1</w:t>
      </w:r>
      <w:r w:rsidR="005F6248" w:rsidRPr="00D5416F">
        <w:t xml:space="preserve"> based on the integration of the current-time data in background subtracted voltammograms of the kind displayed in Figure 3</w:t>
      </w:r>
      <w:r w:rsidRPr="00D5416F">
        <w:t xml:space="preserve">. </w:t>
      </w:r>
      <w:r w:rsidR="00054BE5" w:rsidRPr="00D5416F">
        <w:t xml:space="preserve">Since </w:t>
      </w:r>
      <w:r w:rsidRPr="00D5416F">
        <w:t xml:space="preserve">the influence of the capacitive current </w:t>
      </w:r>
      <w:r w:rsidR="00054BE5" w:rsidRPr="00D5416F">
        <w:t>is</w:t>
      </w:r>
      <w:r w:rsidRPr="00D5416F">
        <w:t xml:space="preserve"> restricted to frequencies below the </w:t>
      </w:r>
      <w:r w:rsidR="00DA71CC" w:rsidRPr="00D5416F">
        <w:t>fourth</w:t>
      </w:r>
      <w:r w:rsidRPr="00D5416F">
        <w:t xml:space="preserve"> harmonic</w:t>
      </w:r>
      <w:r w:rsidR="00054BE5" w:rsidRPr="00D5416F">
        <w:t>, using</w:t>
      </w:r>
      <w:r w:rsidRPr="00D5416F">
        <w:t xml:space="preserve"> an objective function based on the harmonics above this</w:t>
      </w:r>
      <w:r w:rsidR="00054BE5" w:rsidRPr="00D5416F">
        <w:t xml:space="preserve"> mitigates </w:t>
      </w:r>
      <w:r w:rsidRPr="00D5416F">
        <w:t xml:space="preserve">any inaccuracies in our capacitive model. Due to the level of noise in the experimental data, we have determined that the highest harmonic that is above the noise threshold is the 12th, so </w:t>
      </w:r>
      <m:oMath>
        <m:sSub>
          <m:sSubPr>
            <m:ctrlPr>
              <w:rPr>
                <w:rFonts w:ascii="Cambria Math" w:hAnsi="Cambria Math"/>
                <w:lang w:val="en-US"/>
              </w:rPr>
            </m:ctrlPr>
          </m:sSubPr>
          <m:e>
            <m:r>
              <m:rPr>
                <m:scr m:val="script"/>
                <m:sty m:val="p"/>
              </m:rPr>
              <w:rPr>
                <w:rFonts w:ascii="Cambria Math" w:hAnsi="Cambria Math"/>
                <w:lang w:val="en-US"/>
              </w:rPr>
              <m:t>L</m:t>
            </m:r>
          </m:e>
          <m:sub>
            <m:r>
              <w:rPr>
                <w:rFonts w:ascii="Cambria Math" w:hAnsi="Cambria Math"/>
                <w:lang w:val="en-US"/>
              </w:rPr>
              <m:t>f</m:t>
            </m:r>
          </m:sub>
        </m:sSub>
      </m:oMath>
      <w:r w:rsidRPr="00D5416F">
        <w:t xml:space="preserve"> </w:t>
      </w:r>
      <w:r w:rsidR="005907AD" w:rsidRPr="00D5416F">
        <w:t xml:space="preserve">is </w:t>
      </w:r>
      <w:r w:rsidRPr="00D5416F">
        <w:t xml:space="preserve">based on the </w:t>
      </w:r>
      <m:oMath>
        <m:r>
          <w:rPr>
            <w:rFonts w:ascii="Cambria Math" w:hAnsi="Cambria Math"/>
            <w:lang w:val="en-US"/>
          </w:rPr>
          <m:t>n=4..12</m:t>
        </m:r>
      </m:oMath>
      <w:r w:rsidRPr="00D5416F">
        <w:t xml:space="preserve"> harmonics</w:t>
      </w:r>
      <w:r w:rsidR="00ED7B77" w:rsidRPr="00D5416F">
        <w:t xml:space="preserve">. </w:t>
      </w:r>
      <w:r w:rsidR="00E4732D" w:rsidRPr="00D5416F">
        <w:t>That is</w:t>
      </w:r>
      <w:r w:rsidR="00ED7B77" w:rsidRPr="00D5416F">
        <w:t xml:space="preserve">, </w:t>
      </w:r>
      <m:oMath>
        <m:sSub>
          <m:sSubPr>
            <m:ctrlPr>
              <w:rPr>
                <w:rFonts w:ascii="Cambria Math" w:hAnsi="Cambria Math"/>
                <w:lang w:val="en-US"/>
              </w:rPr>
            </m:ctrlPr>
          </m:sSubPr>
          <m:e>
            <m:r>
              <m:rPr>
                <m:scr m:val="script"/>
                <m:sty m:val="p"/>
              </m:rPr>
              <w:rPr>
                <w:rFonts w:ascii="Cambria Math" w:hAnsi="Cambria Math"/>
                <w:lang w:val="en-US"/>
              </w:rPr>
              <m:t>L</m:t>
            </m:r>
          </m:e>
          <m:sub>
            <m:r>
              <w:rPr>
                <w:rFonts w:ascii="Cambria Math" w:hAnsi="Cambria Math"/>
                <w:lang w:val="en-US"/>
              </w:rPr>
              <m:t>f</m:t>
            </m:r>
          </m:sub>
        </m:sSub>
      </m:oMath>
      <w:r w:rsidR="00ED7B77" w:rsidRPr="00D5416F">
        <w:t xml:space="preserve"> is calculated using equations (6) and (7) with </w:t>
      </w:r>
      <m:oMath>
        <m:sSub>
          <m:sSubPr>
            <m:ctrlPr>
              <w:rPr>
                <w:rFonts w:ascii="Cambria Math" w:hAnsi="Cambria Math"/>
              </w:rPr>
            </m:ctrlPr>
          </m:sSubPr>
          <m:e>
            <m:r>
              <w:rPr>
                <w:rFonts w:ascii="Cambria Math" w:hAnsi="Cambria Math"/>
              </w:rPr>
              <m:t>n</m:t>
            </m:r>
          </m:e>
          <m:sub>
            <m:r>
              <m:rPr>
                <m:sty m:val="p"/>
              </m:rPr>
              <w:rPr>
                <w:rFonts w:ascii="Cambria Math" w:hAnsi="Cambria Math"/>
              </w:rPr>
              <m:t>0</m:t>
            </m:r>
          </m:sub>
        </m:sSub>
        <m:r>
          <w:rPr>
            <w:rFonts w:ascii="Cambria Math" w:hAnsi="Cambria Math"/>
          </w:rPr>
          <m:t>=4</m:t>
        </m:r>
      </m:oMath>
      <w:r w:rsidR="00E4732D" w:rsidRPr="00D5416F">
        <w:t xml:space="preserve"> and </w:t>
      </w:r>
      <m:oMath>
        <m:sSub>
          <m:sSubPr>
            <m:ctrlPr>
              <w:rPr>
                <w:rFonts w:ascii="Cambria Math" w:hAnsi="Cambria Math"/>
              </w:rPr>
            </m:ctrlPr>
          </m:sSubPr>
          <m:e>
            <m:r>
              <w:rPr>
                <w:rFonts w:ascii="Cambria Math" w:hAnsi="Cambria Math"/>
              </w:rPr>
              <m:t>n</m:t>
            </m:r>
          </m:e>
          <m:sub>
            <m:r>
              <m:rPr>
                <m:sty m:val="p"/>
              </m:rPr>
              <w:rPr>
                <w:rFonts w:ascii="Cambria Math" w:hAnsi="Cambria Math"/>
              </w:rPr>
              <m:t>M</m:t>
            </m:r>
          </m:sub>
        </m:sSub>
        <m:r>
          <w:rPr>
            <w:rFonts w:ascii="Cambria Math" w:hAnsi="Cambria Math"/>
          </w:rPr>
          <m:t>=12</m:t>
        </m:r>
      </m:oMath>
      <w:r w:rsidR="00E4732D" w:rsidRPr="00D5416F">
        <w:t>.</w:t>
      </w:r>
    </w:p>
    <w:p w14:paraId="270F149D" w14:textId="0645C2AA" w:rsidR="003E5310" w:rsidRPr="00D5416F" w:rsidRDefault="003E5310" w:rsidP="00856F27">
      <w:pPr>
        <w:pStyle w:val="TAMainText"/>
        <w:rPr>
          <w:lang w:val="en-US"/>
        </w:rPr>
      </w:pPr>
      <w:r w:rsidRPr="00D5416F">
        <w:rPr>
          <w:lang w:val="en-US"/>
        </w:rPr>
        <w:t xml:space="preserve">We then find the parameters </w:t>
      </w:r>
      <m:oMath>
        <m:sSub>
          <m:sSubPr>
            <m:ctrlPr>
              <w:rPr>
                <w:rFonts w:ascii="Cambria Math" w:hAnsi="Cambria Math"/>
                <w:lang w:val="en-US"/>
              </w:rPr>
            </m:ctrlPr>
          </m:sSubPr>
          <m:e>
            <m:r>
              <w:rPr>
                <w:rFonts w:ascii="Cambria Math" w:hAnsi="Cambria Math"/>
                <w:lang w:val="en-US"/>
              </w:rPr>
              <m:t>v</m:t>
            </m:r>
          </m:e>
          <m:sub>
            <m:r>
              <w:rPr>
                <w:rFonts w:ascii="Cambria Math" w:hAnsi="Cambria Math"/>
                <w:lang w:val="en-US"/>
              </w:rPr>
              <m:t>f</m:t>
            </m:r>
          </m:sub>
        </m:sSub>
        <m:r>
          <w:rPr>
            <w:rFonts w:ascii="Cambria Math" w:hAnsi="Cambria Math"/>
            <w:lang w:val="en-US"/>
          </w:rPr>
          <m:t>=[</m:t>
        </m:r>
        <m:sSubSup>
          <m:sSubSupPr>
            <m:ctrlPr>
              <w:rPr>
                <w:rFonts w:ascii="Cambria Math" w:hAnsi="Cambria Math"/>
                <w:lang w:val="en-US"/>
              </w:rPr>
            </m:ctrlPr>
          </m:sSubSupPr>
          <m:e>
            <m:r>
              <w:rPr>
                <w:rFonts w:ascii="Cambria Math" w:hAnsi="Cambria Math"/>
                <w:lang w:val="en-US"/>
              </w:rPr>
              <m:t>k</m:t>
            </m:r>
          </m:e>
          <m:sub>
            <m:r>
              <w:rPr>
                <w:rFonts w:ascii="Cambria Math" w:hAnsi="Cambria Math"/>
                <w:lang w:val="en-US"/>
              </w:rPr>
              <m:t>1</m:t>
            </m:r>
          </m:sub>
          <m:sup>
            <m:r>
              <m:rPr>
                <m:sty m:val="p"/>
              </m:rPr>
              <w:rPr>
                <w:rFonts w:ascii="Cambria Math" w:hAnsi="Cambria Math"/>
                <w:lang w:val="en-US"/>
              </w:rPr>
              <m:t>rev</m:t>
            </m:r>
          </m:sup>
        </m:sSubSup>
        <m:r>
          <w:rPr>
            <w:rFonts w:ascii="Cambria Math" w:hAnsi="Cambria Math"/>
            <w:lang w:val="en-US"/>
          </w:rPr>
          <m:t>,</m:t>
        </m:r>
        <m:sSubSup>
          <m:sSubSupPr>
            <m:ctrlPr>
              <w:rPr>
                <w:rFonts w:ascii="Cambria Math" w:hAnsi="Cambria Math"/>
                <w:lang w:val="en-US"/>
              </w:rPr>
            </m:ctrlPr>
          </m:sSubSupPr>
          <m:e>
            <m:r>
              <w:rPr>
                <w:rFonts w:ascii="Cambria Math" w:hAnsi="Cambria Math"/>
                <w:lang w:val="en-US"/>
              </w:rPr>
              <m:t>E</m:t>
            </m:r>
          </m:e>
          <m:sub>
            <m:r>
              <w:rPr>
                <w:rFonts w:ascii="Cambria Math" w:hAnsi="Cambria Math"/>
                <w:lang w:val="en-US"/>
              </w:rPr>
              <m:t>1</m:t>
            </m:r>
          </m:sub>
          <m:sup>
            <m:r>
              <m:rPr>
                <m:sty m:val="p"/>
              </m:rPr>
              <w:rPr>
                <w:rFonts w:ascii="Cambria Math" w:hAnsi="Cambria Math"/>
                <w:lang w:val="en-US"/>
              </w:rPr>
              <m:t>rev</m:t>
            </m:r>
          </m:sup>
        </m:sSubSup>
        <m:r>
          <w:rPr>
            <w:rFonts w:ascii="Cambria Math" w:hAnsi="Cambria Math"/>
            <w:lang w:val="en-US"/>
          </w:rPr>
          <m:t>,</m:t>
        </m:r>
        <m:sSubSup>
          <m:sSubSupPr>
            <m:ctrlPr>
              <w:rPr>
                <w:rFonts w:ascii="Cambria Math" w:hAnsi="Cambria Math"/>
                <w:lang w:val="en-US"/>
              </w:rPr>
            </m:ctrlPr>
          </m:sSubSupPr>
          <m:e>
            <m:r>
              <w:rPr>
                <w:rFonts w:ascii="Cambria Math" w:hAnsi="Cambria Math"/>
                <w:lang w:val="en-US"/>
              </w:rPr>
              <m:t>k</m:t>
            </m:r>
          </m:e>
          <m:sub>
            <m:r>
              <w:rPr>
                <w:rFonts w:ascii="Cambria Math" w:hAnsi="Cambria Math"/>
                <w:lang w:val="en-US"/>
              </w:rPr>
              <m:t>2</m:t>
            </m:r>
          </m:sub>
          <m:sup>
            <m:r>
              <m:rPr>
                <m:sty m:val="p"/>
              </m:rPr>
              <w:rPr>
                <w:rFonts w:ascii="Cambria Math" w:hAnsi="Cambria Math"/>
                <w:lang w:val="en-US"/>
              </w:rPr>
              <m:t>rev</m:t>
            </m:r>
          </m:sup>
        </m:sSubSup>
        <m:r>
          <w:rPr>
            <w:rFonts w:ascii="Cambria Math" w:hAnsi="Cambria Math"/>
            <w:lang w:val="en-US"/>
          </w:rPr>
          <m:t>,</m:t>
        </m:r>
        <m:sSubSup>
          <m:sSubSupPr>
            <m:ctrlPr>
              <w:rPr>
                <w:rFonts w:ascii="Cambria Math" w:hAnsi="Cambria Math"/>
                <w:lang w:val="en-US"/>
              </w:rPr>
            </m:ctrlPr>
          </m:sSubSupPr>
          <m:e>
            <m:r>
              <w:rPr>
                <w:rFonts w:ascii="Cambria Math" w:hAnsi="Cambria Math"/>
                <w:lang w:val="en-US"/>
              </w:rPr>
              <m:t>E</m:t>
            </m:r>
          </m:e>
          <m:sub>
            <m:r>
              <w:rPr>
                <w:rFonts w:ascii="Cambria Math" w:hAnsi="Cambria Math"/>
                <w:lang w:val="en-US"/>
              </w:rPr>
              <m:t>2</m:t>
            </m:r>
          </m:sub>
          <m:sup>
            <m:r>
              <m:rPr>
                <m:sty m:val="p"/>
              </m:rPr>
              <w:rPr>
                <w:rFonts w:ascii="Cambria Math" w:hAnsi="Cambria Math"/>
                <w:lang w:val="en-US"/>
              </w:rPr>
              <m:t>rev</m:t>
            </m:r>
          </m:sup>
        </m:sSubSup>
        <m:r>
          <w:rPr>
            <w:rFonts w:ascii="Cambria Math" w:hAnsi="Cambria Math"/>
            <w:lang w:val="en-US"/>
          </w:rPr>
          <m:t>,η,ζ]</m:t>
        </m:r>
      </m:oMath>
      <w:r w:rsidRPr="00D5416F">
        <w:rPr>
          <w:lang w:val="en-US"/>
        </w:rPr>
        <w:t xml:space="preserve"> that minimize</w:t>
      </w:r>
      <m:oMath>
        <m:sSub>
          <m:sSubPr>
            <m:ctrlPr>
              <w:rPr>
                <w:rFonts w:ascii="Cambria Math" w:hAnsi="Cambria Math"/>
                <w:lang w:val="en-US"/>
              </w:rPr>
            </m:ctrlPr>
          </m:sSubPr>
          <m:e>
            <m:r>
              <m:rPr>
                <m:scr m:val="script"/>
                <m:sty m:val="p"/>
              </m:rPr>
              <w:rPr>
                <w:rFonts w:ascii="Cambria Math" w:hAnsi="Cambria Math"/>
                <w:lang w:val="en-US"/>
              </w:rPr>
              <m:t xml:space="preserve"> L</m:t>
            </m:r>
          </m:e>
          <m:sub>
            <m:r>
              <w:rPr>
                <w:rFonts w:ascii="Cambria Math" w:hAnsi="Cambria Math"/>
                <w:lang w:val="en-US"/>
              </w:rPr>
              <m:t>f</m:t>
            </m:r>
          </m:sub>
        </m:sSub>
      </m:oMath>
      <w:r w:rsidRPr="00D5416F">
        <w:rPr>
          <w:lang w:val="en-US"/>
        </w:rPr>
        <w:t xml:space="preserve">, using box </w:t>
      </w:r>
      <w:r w:rsidR="00856F27" w:rsidRPr="00D5416F">
        <w:rPr>
          <w:lang w:val="en-US"/>
        </w:rPr>
        <w:t xml:space="preserve">bounds </w:t>
      </w:r>
    </w:p>
    <w:p w14:paraId="0896802A" w14:textId="38F565C8" w:rsidR="003E5310" w:rsidRPr="00D5416F" w:rsidRDefault="00920A48" w:rsidP="003E5310">
      <w:pPr>
        <w:pStyle w:val="BodyText"/>
        <w:rPr>
          <w:rFonts w:ascii="Arno Pro" w:hAnsi="Arno Pro"/>
          <w:b w:val="0"/>
          <w:sz w:val="19"/>
          <w:szCs w:val="19"/>
        </w:rPr>
      </w:pPr>
      <m:oMathPara>
        <m:oMathParaPr>
          <m:jc m:val="center"/>
        </m:oMathParaPr>
        <m:oMath>
          <m:m>
            <m:mPr>
              <m:mcs>
                <m:mc>
                  <m:mcPr>
                    <m:count m:val="2"/>
                    <m:mcJc m:val="center"/>
                  </m:mcPr>
                </m:mc>
              </m:mcs>
              <m:ctrlPr>
                <w:rPr>
                  <w:rFonts w:ascii="Cambria Math" w:hAnsi="Cambria Math"/>
                  <w:b w:val="0"/>
                  <w:sz w:val="19"/>
                  <w:szCs w:val="19"/>
                </w:rPr>
              </m:ctrlPr>
            </m:mPr>
            <m:mr>
              <m:e>
                <m:r>
                  <m:rPr>
                    <m:sty m:val="bi"/>
                  </m:rPr>
                  <w:rPr>
                    <w:rFonts w:ascii="Cambria Math" w:hAnsi="Cambria Math"/>
                    <w:sz w:val="19"/>
                    <w:szCs w:val="19"/>
                  </w:rPr>
                  <m:t>0≤</m:t>
                </m:r>
                <m:sSubSup>
                  <m:sSubSupPr>
                    <m:ctrlPr>
                      <w:rPr>
                        <w:rFonts w:ascii="Cambria Math" w:hAnsi="Cambria Math"/>
                        <w:b w:val="0"/>
                        <w:sz w:val="19"/>
                        <w:szCs w:val="19"/>
                      </w:rPr>
                    </m:ctrlPr>
                  </m:sSubSupPr>
                  <m:e>
                    <m:r>
                      <m:rPr>
                        <m:sty m:val="bi"/>
                      </m:rPr>
                      <w:rPr>
                        <w:rFonts w:ascii="Cambria Math" w:hAnsi="Cambria Math"/>
                        <w:sz w:val="19"/>
                        <w:szCs w:val="19"/>
                      </w:rPr>
                      <m:t>k</m:t>
                    </m:r>
                  </m:e>
                  <m:sub>
                    <m:r>
                      <m:rPr>
                        <m:sty m:val="bi"/>
                      </m:rPr>
                      <w:rPr>
                        <w:rFonts w:ascii="Cambria Math" w:hAnsi="Cambria Math"/>
                        <w:sz w:val="19"/>
                        <w:szCs w:val="19"/>
                      </w:rPr>
                      <m:t>1</m:t>
                    </m:r>
                  </m:sub>
                  <m:sup>
                    <m:r>
                      <m:rPr>
                        <m:sty m:val="b"/>
                      </m:rPr>
                      <w:rPr>
                        <w:rFonts w:ascii="Cambria Math" w:hAnsi="Cambria Math"/>
                        <w:sz w:val="19"/>
                        <w:szCs w:val="19"/>
                      </w:rPr>
                      <m:t>rev</m:t>
                    </m:r>
                  </m:sup>
                </m:sSubSup>
                <m:r>
                  <m:rPr>
                    <m:sty m:val="bi"/>
                  </m:rPr>
                  <w:rPr>
                    <w:rFonts w:ascii="Cambria Math" w:hAnsi="Cambria Math"/>
                    <w:sz w:val="19"/>
                    <w:szCs w:val="19"/>
                  </w:rPr>
                  <m:t>≤4000,</m:t>
                </m:r>
              </m:e>
              <m:e>
                <m:r>
                  <m:rPr>
                    <m:sty m:val="bi"/>
                  </m:rPr>
                  <w:rPr>
                    <w:rFonts w:ascii="Cambria Math" w:hAnsi="Cambria Math"/>
                    <w:sz w:val="19"/>
                    <w:szCs w:val="19"/>
                  </w:rPr>
                  <m:t>0≤</m:t>
                </m:r>
                <m:sSubSup>
                  <m:sSubSupPr>
                    <m:ctrlPr>
                      <w:rPr>
                        <w:rFonts w:ascii="Cambria Math" w:hAnsi="Cambria Math"/>
                        <w:b w:val="0"/>
                        <w:sz w:val="19"/>
                        <w:szCs w:val="19"/>
                      </w:rPr>
                    </m:ctrlPr>
                  </m:sSubSupPr>
                  <m:e>
                    <m:r>
                      <m:rPr>
                        <m:sty m:val="bi"/>
                      </m:rPr>
                      <w:rPr>
                        <w:rFonts w:ascii="Cambria Math" w:hAnsi="Cambria Math"/>
                        <w:sz w:val="19"/>
                        <w:szCs w:val="19"/>
                      </w:rPr>
                      <m:t>k</m:t>
                    </m:r>
                  </m:e>
                  <m:sub>
                    <m:r>
                      <m:rPr>
                        <m:sty m:val="bi"/>
                      </m:rPr>
                      <w:rPr>
                        <w:rFonts w:ascii="Cambria Math" w:hAnsi="Cambria Math"/>
                        <w:sz w:val="19"/>
                        <w:szCs w:val="19"/>
                      </w:rPr>
                      <m:t>2</m:t>
                    </m:r>
                  </m:sub>
                  <m:sup>
                    <m:r>
                      <m:rPr>
                        <m:sty m:val="b"/>
                      </m:rPr>
                      <w:rPr>
                        <w:rFonts w:ascii="Cambria Math" w:hAnsi="Cambria Math"/>
                        <w:sz w:val="19"/>
                        <w:szCs w:val="19"/>
                      </w:rPr>
                      <m:t>rev</m:t>
                    </m:r>
                  </m:sup>
                </m:sSubSup>
                <m:r>
                  <m:rPr>
                    <m:sty m:val="bi"/>
                  </m:rPr>
                  <w:rPr>
                    <w:rFonts w:ascii="Cambria Math" w:hAnsi="Cambria Math"/>
                    <w:sz w:val="19"/>
                    <w:szCs w:val="19"/>
                  </w:rPr>
                  <m:t>≤4000,</m:t>
                </m:r>
              </m:e>
            </m:mr>
            <m:mr>
              <m:e>
                <m:sSub>
                  <m:sSubPr>
                    <m:ctrlPr>
                      <w:rPr>
                        <w:rFonts w:ascii="Cambria Math" w:hAnsi="Cambria Math"/>
                        <w:b w:val="0"/>
                        <w:sz w:val="19"/>
                        <w:szCs w:val="19"/>
                      </w:rPr>
                    </m:ctrlPr>
                  </m:sSubPr>
                  <m:e>
                    <m:r>
                      <m:rPr>
                        <m:sty m:val="bi"/>
                      </m:rPr>
                      <w:rPr>
                        <w:rFonts w:ascii="Cambria Math" w:hAnsi="Cambria Math"/>
                        <w:sz w:val="19"/>
                        <w:szCs w:val="19"/>
                      </w:rPr>
                      <m:t>ϵ</m:t>
                    </m:r>
                  </m:e>
                  <m:sub>
                    <m:r>
                      <m:rPr>
                        <m:sty m:val="b"/>
                      </m:rPr>
                      <w:rPr>
                        <w:rFonts w:ascii="Cambria Math" w:hAnsi="Cambria Math"/>
                        <w:sz w:val="19"/>
                        <w:szCs w:val="19"/>
                      </w:rPr>
                      <m:t>min</m:t>
                    </m:r>
                  </m:sub>
                </m:sSub>
                <m:r>
                  <m:rPr>
                    <m:sty m:val="bi"/>
                  </m:rPr>
                  <w:rPr>
                    <w:rFonts w:ascii="Cambria Math" w:hAnsi="Cambria Math"/>
                    <w:sz w:val="19"/>
                    <w:szCs w:val="19"/>
                  </w:rPr>
                  <m:t>≤</m:t>
                </m:r>
                <m:sSubSup>
                  <m:sSubSupPr>
                    <m:ctrlPr>
                      <w:rPr>
                        <w:rFonts w:ascii="Cambria Math" w:hAnsi="Cambria Math"/>
                        <w:b w:val="0"/>
                        <w:sz w:val="19"/>
                        <w:szCs w:val="19"/>
                      </w:rPr>
                    </m:ctrlPr>
                  </m:sSubSupPr>
                  <m:e>
                    <m:r>
                      <m:rPr>
                        <m:sty m:val="bi"/>
                      </m:rPr>
                      <w:rPr>
                        <w:rFonts w:ascii="Cambria Math" w:hAnsi="Cambria Math"/>
                        <w:sz w:val="19"/>
                        <w:szCs w:val="19"/>
                      </w:rPr>
                      <m:t>E</m:t>
                    </m:r>
                  </m:e>
                  <m:sub>
                    <m:r>
                      <m:rPr>
                        <m:sty m:val="bi"/>
                      </m:rPr>
                      <w:rPr>
                        <w:rFonts w:ascii="Cambria Math" w:hAnsi="Cambria Math"/>
                        <w:sz w:val="19"/>
                        <w:szCs w:val="19"/>
                      </w:rPr>
                      <m:t>1</m:t>
                    </m:r>
                  </m:sub>
                  <m:sup>
                    <m:r>
                      <m:rPr>
                        <m:sty m:val="b"/>
                      </m:rPr>
                      <w:rPr>
                        <w:rFonts w:ascii="Cambria Math" w:hAnsi="Cambria Math"/>
                        <w:sz w:val="19"/>
                        <w:szCs w:val="19"/>
                      </w:rPr>
                      <m:t>rev</m:t>
                    </m:r>
                  </m:sup>
                </m:sSubSup>
                <m:r>
                  <m:rPr>
                    <m:sty m:val="bi"/>
                  </m:rPr>
                  <w:rPr>
                    <w:rFonts w:ascii="Cambria Math" w:hAnsi="Cambria Math"/>
                    <w:sz w:val="19"/>
                    <w:szCs w:val="19"/>
                  </w:rPr>
                  <m:t>≤</m:t>
                </m:r>
                <m:sSub>
                  <m:sSubPr>
                    <m:ctrlPr>
                      <w:rPr>
                        <w:rFonts w:ascii="Cambria Math" w:hAnsi="Cambria Math"/>
                        <w:b w:val="0"/>
                        <w:sz w:val="19"/>
                        <w:szCs w:val="19"/>
                      </w:rPr>
                    </m:ctrlPr>
                  </m:sSubPr>
                  <m:e>
                    <m:r>
                      <m:rPr>
                        <m:sty m:val="bi"/>
                      </m:rPr>
                      <w:rPr>
                        <w:rFonts w:ascii="Cambria Math" w:hAnsi="Cambria Math"/>
                        <w:sz w:val="19"/>
                        <w:szCs w:val="19"/>
                      </w:rPr>
                      <m:t>ϵ</m:t>
                    </m:r>
                  </m:e>
                  <m:sub>
                    <m:r>
                      <m:rPr>
                        <m:sty m:val="b"/>
                      </m:rPr>
                      <w:rPr>
                        <w:rFonts w:ascii="Cambria Math" w:hAnsi="Cambria Math"/>
                        <w:sz w:val="19"/>
                        <w:szCs w:val="19"/>
                      </w:rPr>
                      <m:t>max</m:t>
                    </m:r>
                  </m:sub>
                </m:sSub>
                <m:r>
                  <m:rPr>
                    <m:sty m:val="bi"/>
                  </m:rPr>
                  <w:rPr>
                    <w:rFonts w:ascii="Cambria Math" w:hAnsi="Cambria Math"/>
                    <w:sz w:val="19"/>
                    <w:szCs w:val="19"/>
                  </w:rPr>
                  <m:t>,</m:t>
                </m:r>
              </m:e>
              <m:e>
                <m:sSub>
                  <m:sSubPr>
                    <m:ctrlPr>
                      <w:rPr>
                        <w:rFonts w:ascii="Cambria Math" w:hAnsi="Cambria Math"/>
                        <w:b w:val="0"/>
                        <w:sz w:val="19"/>
                        <w:szCs w:val="19"/>
                      </w:rPr>
                    </m:ctrlPr>
                  </m:sSubPr>
                  <m:e>
                    <m:r>
                      <m:rPr>
                        <m:sty m:val="bi"/>
                      </m:rPr>
                      <w:rPr>
                        <w:rFonts w:ascii="Cambria Math" w:hAnsi="Cambria Math"/>
                        <w:sz w:val="19"/>
                        <w:szCs w:val="19"/>
                      </w:rPr>
                      <m:t>ϵ</m:t>
                    </m:r>
                  </m:e>
                  <m:sub>
                    <m:r>
                      <m:rPr>
                        <m:sty m:val="b"/>
                      </m:rPr>
                      <w:rPr>
                        <w:rFonts w:ascii="Cambria Math" w:hAnsi="Cambria Math"/>
                        <w:sz w:val="19"/>
                        <w:szCs w:val="19"/>
                      </w:rPr>
                      <m:t>min</m:t>
                    </m:r>
                  </m:sub>
                </m:sSub>
                <m:sSubSup>
                  <m:sSubSupPr>
                    <m:ctrlPr>
                      <w:rPr>
                        <w:rFonts w:ascii="Cambria Math" w:hAnsi="Cambria Math"/>
                        <w:b w:val="0"/>
                        <w:sz w:val="19"/>
                        <w:szCs w:val="19"/>
                      </w:rPr>
                    </m:ctrlPr>
                  </m:sSubSupPr>
                  <m:e>
                    <m:r>
                      <m:rPr>
                        <m:sty m:val="bi"/>
                      </m:rPr>
                      <w:rPr>
                        <w:rFonts w:ascii="Cambria Math" w:hAnsi="Cambria Math"/>
                        <w:sz w:val="19"/>
                        <w:szCs w:val="19"/>
                      </w:rPr>
                      <m:t>≤E</m:t>
                    </m:r>
                  </m:e>
                  <m:sub>
                    <m:r>
                      <m:rPr>
                        <m:sty m:val="bi"/>
                      </m:rPr>
                      <w:rPr>
                        <w:rFonts w:ascii="Cambria Math" w:hAnsi="Cambria Math"/>
                        <w:sz w:val="19"/>
                        <w:szCs w:val="19"/>
                      </w:rPr>
                      <m:t>2</m:t>
                    </m:r>
                  </m:sub>
                  <m:sup>
                    <m:r>
                      <m:rPr>
                        <m:sty m:val="b"/>
                      </m:rPr>
                      <w:rPr>
                        <w:rFonts w:ascii="Cambria Math" w:hAnsi="Cambria Math"/>
                        <w:sz w:val="19"/>
                        <w:szCs w:val="19"/>
                      </w:rPr>
                      <m:t>rev</m:t>
                    </m:r>
                  </m:sup>
                </m:sSubSup>
                <m:r>
                  <m:rPr>
                    <m:sty m:val="bi"/>
                  </m:rPr>
                  <w:rPr>
                    <w:rFonts w:ascii="Cambria Math" w:hAnsi="Cambria Math"/>
                    <w:sz w:val="19"/>
                    <w:szCs w:val="19"/>
                  </w:rPr>
                  <m:t>≤</m:t>
                </m:r>
                <m:sSub>
                  <m:sSubPr>
                    <m:ctrlPr>
                      <w:rPr>
                        <w:rFonts w:ascii="Cambria Math" w:hAnsi="Cambria Math"/>
                        <w:b w:val="0"/>
                        <w:sz w:val="19"/>
                        <w:szCs w:val="19"/>
                      </w:rPr>
                    </m:ctrlPr>
                  </m:sSubPr>
                  <m:e>
                    <m:r>
                      <m:rPr>
                        <m:sty m:val="bi"/>
                      </m:rPr>
                      <w:rPr>
                        <w:rFonts w:ascii="Cambria Math" w:hAnsi="Cambria Math"/>
                        <w:sz w:val="19"/>
                        <w:szCs w:val="19"/>
                      </w:rPr>
                      <m:t>ϵ</m:t>
                    </m:r>
                  </m:e>
                  <m:sub>
                    <m:r>
                      <m:rPr>
                        <m:sty m:val="b"/>
                      </m:rPr>
                      <w:rPr>
                        <w:rFonts w:ascii="Cambria Math" w:hAnsi="Cambria Math"/>
                        <w:sz w:val="19"/>
                        <w:szCs w:val="19"/>
                      </w:rPr>
                      <m:t>max</m:t>
                    </m:r>
                  </m:sub>
                </m:sSub>
                <m:r>
                  <m:rPr>
                    <m:sty m:val="bi"/>
                  </m:rPr>
                  <w:rPr>
                    <w:rFonts w:ascii="Cambria Math" w:hAnsi="Cambria Math"/>
                    <w:sz w:val="19"/>
                    <w:szCs w:val="19"/>
                  </w:rPr>
                  <m:t>,</m:t>
                </m:r>
              </m:e>
            </m:mr>
            <m:mr>
              <m:e>
                <m:r>
                  <m:rPr>
                    <m:sty m:val="bi"/>
                  </m:rPr>
                  <w:rPr>
                    <w:rFonts w:ascii="Cambria Math" w:hAnsi="Cambria Math"/>
                    <w:sz w:val="19"/>
                    <w:szCs w:val="19"/>
                  </w:rPr>
                  <m:t>-0.1</m:t>
                </m:r>
                <m:r>
                  <m:rPr>
                    <m:sty m:val="b"/>
                  </m:rPr>
                  <w:rPr>
                    <w:rFonts w:ascii="Cambria Math" w:hAnsi="Cambria Math"/>
                    <w:sz w:val="19"/>
                    <w:szCs w:val="19"/>
                  </w:rPr>
                  <m:t>π</m:t>
                </m:r>
                <m:r>
                  <m:rPr>
                    <m:sty m:val="bi"/>
                  </m:rPr>
                  <w:rPr>
                    <w:rFonts w:ascii="Cambria Math" w:hAnsi="Cambria Math"/>
                    <w:sz w:val="19"/>
                    <w:szCs w:val="19"/>
                  </w:rPr>
                  <m:t>≤η≤0.1</m:t>
                </m:r>
                <m:r>
                  <m:rPr>
                    <m:sty m:val="b"/>
                  </m:rPr>
                  <w:rPr>
                    <w:rFonts w:ascii="Cambria Math" w:hAnsi="Cambria Math"/>
                    <w:sz w:val="19"/>
                    <w:szCs w:val="19"/>
                  </w:rPr>
                  <m:t>π</m:t>
                </m:r>
                <m:r>
                  <m:rPr>
                    <m:sty m:val="bi"/>
                  </m:rPr>
                  <w:rPr>
                    <w:rFonts w:ascii="Cambria Math" w:hAnsi="Cambria Math"/>
                    <w:sz w:val="19"/>
                    <w:szCs w:val="19"/>
                  </w:rPr>
                  <m:t>,</m:t>
                </m:r>
              </m:e>
              <m:e>
                <m:r>
                  <m:rPr>
                    <m:sty m:val="bi"/>
                  </m:rPr>
                  <w:rPr>
                    <w:rFonts w:ascii="Cambria Math" w:hAnsi="Cambria Math"/>
                    <w:sz w:val="19"/>
                    <w:szCs w:val="19"/>
                  </w:rPr>
                  <m:t>0.1≤ζ≤10,</m:t>
                </m:r>
              </m:e>
            </m:mr>
          </m:m>
        </m:oMath>
      </m:oMathPara>
    </w:p>
    <w:p w14:paraId="603429CA" w14:textId="37815684" w:rsidR="003E5310" w:rsidRPr="00D5416F" w:rsidRDefault="003E5310" w:rsidP="00856F27">
      <w:pPr>
        <w:pStyle w:val="TAMainText"/>
        <w:rPr>
          <w:lang w:val="en-US"/>
        </w:rPr>
      </w:pPr>
      <w:r w:rsidRPr="00D5416F">
        <w:rPr>
          <w:lang w:val="en-US"/>
        </w:rPr>
        <w:lastRenderedPageBreak/>
        <w:t xml:space="preserve">with </w:t>
      </w:r>
      <m:oMath>
        <m:sSub>
          <m:sSubPr>
            <m:ctrlPr>
              <w:rPr>
                <w:rFonts w:ascii="Cambria Math" w:hAnsi="Cambria Math"/>
                <w:lang w:val="en-US"/>
              </w:rPr>
            </m:ctrlPr>
          </m:sSubPr>
          <m:e>
            <m:r>
              <w:rPr>
                <w:rFonts w:ascii="Cambria Math" w:hAnsi="Cambria Math"/>
                <w:lang w:val="en-US"/>
              </w:rPr>
              <m:t>ϵ</m:t>
            </m:r>
          </m:e>
          <m:sub>
            <m:r>
              <m:rPr>
                <m:sty m:val="p"/>
              </m:rPr>
              <w:rPr>
                <w:rFonts w:ascii="Cambria Math" w:hAnsi="Cambria Math"/>
                <w:lang w:val="en-US"/>
              </w:rPr>
              <m:t>min</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ϵ</m:t>
            </m:r>
          </m:e>
          <m:sub>
            <m:r>
              <m:rPr>
                <m:sty m:val="p"/>
              </m:rPr>
              <w:rPr>
                <w:rFonts w:ascii="Cambria Math" w:hAnsi="Cambria Math"/>
                <w:lang w:val="en-US"/>
              </w:rPr>
              <m:t>start</m:t>
            </m:r>
          </m:sub>
        </m:sSub>
        <m:r>
          <m:rPr>
            <m:sty m:val="p"/>
          </m:rPr>
          <w:rPr>
            <w:rFonts w:ascii="Cambria Math" w:hAnsi="Cambria Math"/>
            <w:lang w:val="en-US"/>
          </w:rPr>
          <m:t>+0.2(</m:t>
        </m:r>
        <m:sSub>
          <m:sSubPr>
            <m:ctrlPr>
              <w:rPr>
                <w:rFonts w:ascii="Cambria Math" w:hAnsi="Cambria Math"/>
                <w:lang w:val="en-US"/>
              </w:rPr>
            </m:ctrlPr>
          </m:sSubPr>
          <m:e>
            <m:r>
              <w:rPr>
                <w:rFonts w:ascii="Cambria Math" w:hAnsi="Cambria Math"/>
                <w:lang w:val="en-US"/>
              </w:rPr>
              <m:t>ϵ</m:t>
            </m:r>
          </m:e>
          <m:sub>
            <m:r>
              <m:rPr>
                <m:sty m:val="p"/>
              </m:rPr>
              <w:rPr>
                <w:rFonts w:ascii="Cambria Math" w:hAnsi="Cambria Math"/>
                <w:lang w:val="en-US"/>
              </w:rPr>
              <m:t>reverse</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ϵ</m:t>
            </m:r>
          </m:e>
          <m:sub>
            <m:r>
              <m:rPr>
                <m:sty m:val="p"/>
              </m:rPr>
              <w:rPr>
                <w:rFonts w:ascii="Cambria Math" w:hAnsi="Cambria Math"/>
                <w:lang w:val="en-US"/>
              </w:rPr>
              <m:t>start</m:t>
            </m:r>
          </m:sub>
        </m:sSub>
        <m:r>
          <m:rPr>
            <m:sty m:val="p"/>
          </m:rPr>
          <w:rPr>
            <w:rFonts w:ascii="Cambria Math" w:hAnsi="Cambria Math"/>
            <w:lang w:val="en-US"/>
          </w:rPr>
          <m:t>)</m:t>
        </m:r>
      </m:oMath>
      <w:r w:rsidRPr="00D5416F">
        <w:rPr>
          <w:lang w:val="en-US"/>
        </w:rPr>
        <w:t xml:space="preserve"> and </w:t>
      </w:r>
      <m:oMath>
        <m:sSub>
          <m:sSubPr>
            <m:ctrlPr>
              <w:rPr>
                <w:rFonts w:ascii="Cambria Math" w:hAnsi="Cambria Math"/>
                <w:lang w:val="en-US"/>
              </w:rPr>
            </m:ctrlPr>
          </m:sSubPr>
          <m:e>
            <m:r>
              <w:rPr>
                <w:rFonts w:ascii="Cambria Math" w:hAnsi="Cambria Math"/>
                <w:lang w:val="en-US"/>
              </w:rPr>
              <m:t>ϵ</m:t>
            </m:r>
          </m:e>
          <m:sub>
            <m:r>
              <m:rPr>
                <m:sty m:val="p"/>
              </m:rPr>
              <w:rPr>
                <w:rFonts w:ascii="Cambria Math" w:hAnsi="Cambria Math"/>
                <w:lang w:val="en-US"/>
              </w:rPr>
              <m:t>max</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ϵ</m:t>
            </m:r>
          </m:e>
          <m:sub>
            <m:r>
              <m:rPr>
                <m:sty m:val="p"/>
              </m:rPr>
              <w:rPr>
                <w:rFonts w:ascii="Cambria Math" w:hAnsi="Cambria Math"/>
                <w:lang w:val="en-US"/>
              </w:rPr>
              <m:t>start</m:t>
            </m:r>
          </m:sub>
        </m:sSub>
        <m:r>
          <m:rPr>
            <m:sty m:val="p"/>
          </m:rPr>
          <w:rPr>
            <w:rFonts w:ascii="Cambria Math" w:hAnsi="Cambria Math"/>
            <w:lang w:val="en-US"/>
          </w:rPr>
          <m:t>+0.8(</m:t>
        </m:r>
        <m:sSub>
          <m:sSubPr>
            <m:ctrlPr>
              <w:rPr>
                <w:rFonts w:ascii="Cambria Math" w:hAnsi="Cambria Math"/>
                <w:lang w:val="en-US"/>
              </w:rPr>
            </m:ctrlPr>
          </m:sSubPr>
          <m:e>
            <m:r>
              <w:rPr>
                <w:rFonts w:ascii="Cambria Math" w:hAnsi="Cambria Math"/>
                <w:lang w:val="en-US"/>
              </w:rPr>
              <m:t>ϵ</m:t>
            </m:r>
          </m:e>
          <m:sub>
            <m:r>
              <m:rPr>
                <m:sty m:val="p"/>
              </m:rPr>
              <w:rPr>
                <w:rFonts w:ascii="Cambria Math" w:hAnsi="Cambria Math"/>
                <w:lang w:val="en-US"/>
              </w:rPr>
              <m:t>reverse</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ϵ</m:t>
            </m:r>
          </m:e>
          <m:sub>
            <m:r>
              <m:rPr>
                <m:sty m:val="p"/>
              </m:rPr>
              <w:rPr>
                <w:rFonts w:ascii="Cambria Math" w:hAnsi="Cambria Math"/>
                <w:lang w:val="en-US"/>
              </w:rPr>
              <m:t>start</m:t>
            </m:r>
          </m:sub>
        </m:sSub>
        <m:r>
          <m:rPr>
            <m:sty m:val="p"/>
          </m:rPr>
          <w:rPr>
            <w:rFonts w:ascii="Cambria Math" w:hAnsi="Cambria Math"/>
            <w:lang w:val="en-US"/>
          </w:rPr>
          <m:t>)</m:t>
        </m:r>
      </m:oMath>
      <w:r w:rsidRPr="00D5416F">
        <w:rPr>
          <w:lang w:val="en-US"/>
        </w:rPr>
        <w:t>.</w:t>
      </w:r>
      <w:r w:rsidR="00AE15CB" w:rsidRPr="00D5416F">
        <w:rPr>
          <w:lang w:val="en-US"/>
        </w:rPr>
        <w:t xml:space="preserve"> The kinetic rate constant upper bound of 4000 was determined as the rate above which the simulation results did not change significantly.</w:t>
      </w:r>
    </w:p>
    <w:p w14:paraId="375AD3CD" w14:textId="4DA3A693" w:rsidR="000F6834" w:rsidRPr="00D5416F" w:rsidRDefault="00BA6076" w:rsidP="00856F27">
      <w:pPr>
        <w:pStyle w:val="TAMainText"/>
        <w:rPr>
          <w:lang w:val="en-US"/>
        </w:rPr>
      </w:pPr>
      <w:bookmarkStart w:id="4" w:name="stage-2---fitting-faridaic-parameters"/>
      <w:bookmarkEnd w:id="4"/>
      <w:r w:rsidRPr="00D5416F">
        <w:rPr>
          <w:i/>
          <w:lang w:val="en-US"/>
        </w:rPr>
        <w:t>Modelling HypD PF-FTacV</w:t>
      </w:r>
      <w:r w:rsidR="006135F8" w:rsidRPr="00D5416F">
        <w:rPr>
          <w:i/>
          <w:lang w:val="en-US"/>
        </w:rPr>
        <w:t xml:space="preserve"> as 1e</w:t>
      </w:r>
      <w:r w:rsidR="006135F8" w:rsidRPr="00D5416F">
        <w:rPr>
          <w:i/>
          <w:vertAlign w:val="superscript"/>
          <w:lang w:val="en-US"/>
        </w:rPr>
        <w:t>-</w:t>
      </w:r>
      <w:r w:rsidR="006135F8" w:rsidRPr="00D5416F">
        <w:rPr>
          <w:i/>
          <w:lang w:val="en-US"/>
        </w:rPr>
        <w:t xml:space="preserve"> + 1e</w:t>
      </w:r>
      <w:r w:rsidR="006135F8" w:rsidRPr="00D5416F">
        <w:rPr>
          <w:i/>
          <w:vertAlign w:val="superscript"/>
          <w:lang w:val="en-US"/>
        </w:rPr>
        <w:t>-</w:t>
      </w:r>
      <w:r w:rsidR="00DD03BF" w:rsidRPr="00D5416F">
        <w:rPr>
          <w:i/>
          <w:vertAlign w:val="superscript"/>
          <w:lang w:val="en-US"/>
        </w:rPr>
        <w:t xml:space="preserve"> </w:t>
      </w:r>
      <w:r w:rsidR="00DD03BF" w:rsidRPr="00D5416F">
        <w:rPr>
          <w:i/>
          <w:iCs/>
          <w:lang w:val="en-US"/>
        </w:rPr>
        <w:t>process</w:t>
      </w:r>
      <w:r w:rsidR="001F50C0" w:rsidRPr="00D5416F">
        <w:rPr>
          <w:i/>
          <w:iCs/>
          <w:lang w:val="en-US"/>
        </w:rPr>
        <w:t>:</w:t>
      </w:r>
      <w:r w:rsidR="001F50C0" w:rsidRPr="00D5416F">
        <w:rPr>
          <w:lang w:val="en-US"/>
        </w:rPr>
        <w:t xml:space="preserve"> </w:t>
      </w:r>
      <w:r w:rsidR="00F752C9" w:rsidRPr="00D5416F">
        <w:rPr>
          <w:lang w:val="en-US"/>
        </w:rPr>
        <w:t>Using t</w:t>
      </w:r>
      <w:r w:rsidRPr="00D5416F">
        <w:rPr>
          <w:lang w:val="en-US"/>
        </w:rPr>
        <w:t xml:space="preserve">he 2-stage fitting method to find the </w:t>
      </w:r>
      <w:r w:rsidR="00A666BF" w:rsidRPr="00D5416F">
        <w:rPr>
          <w:lang w:val="en-US"/>
        </w:rPr>
        <w:t xml:space="preserve">parameter values </w:t>
      </w:r>
      <w:r w:rsidRPr="00D5416F">
        <w:rPr>
          <w:lang w:val="en-US"/>
        </w:rPr>
        <w:t>tha</w:t>
      </w:r>
      <w:r w:rsidR="005F6248" w:rsidRPr="00D5416F">
        <w:rPr>
          <w:lang w:val="en-US"/>
        </w:rPr>
        <w:t xml:space="preserve">t give the best fit between </w:t>
      </w:r>
      <w:r w:rsidR="00974D65" w:rsidRPr="00D5416F">
        <w:rPr>
          <w:lang w:val="en-US"/>
        </w:rPr>
        <w:t>the</w:t>
      </w:r>
      <w:r w:rsidR="005F6248" w:rsidRPr="00D5416F">
        <w:rPr>
          <w:lang w:val="en-US"/>
        </w:rPr>
        <w:t xml:space="preserve"> pH 6 </w:t>
      </w:r>
      <w:r w:rsidR="006A625A" w:rsidRPr="00D5416F">
        <w:rPr>
          <w:lang w:val="en-US"/>
        </w:rPr>
        <w:t xml:space="preserve">HypD </w:t>
      </w:r>
      <w:r w:rsidR="005132B3" w:rsidRPr="00D5416F">
        <w:rPr>
          <w:lang w:val="en-US"/>
        </w:rPr>
        <w:t xml:space="preserve">PF-FTacV </w:t>
      </w:r>
      <w:r w:rsidR="00F752C9" w:rsidRPr="00D5416F">
        <w:rPr>
          <w:lang w:val="en-US"/>
        </w:rPr>
        <w:t>measurements</w:t>
      </w:r>
      <w:r w:rsidRPr="00D5416F">
        <w:rPr>
          <w:lang w:val="en-US"/>
        </w:rPr>
        <w:t xml:space="preserve"> and our</w:t>
      </w:r>
      <w:r w:rsidR="004E5772" w:rsidRPr="00D5416F">
        <w:rPr>
          <w:lang w:val="en-US"/>
        </w:rPr>
        <w:t xml:space="preserve"> </w:t>
      </w:r>
      <w:r w:rsidRPr="00D5416F">
        <w:rPr>
          <w:lang w:val="en-US"/>
        </w:rPr>
        <w:t>1e</w:t>
      </w:r>
      <w:r w:rsidRPr="00D5416F">
        <w:rPr>
          <w:vertAlign w:val="superscript"/>
          <w:lang w:val="en-US"/>
        </w:rPr>
        <w:t>-</w:t>
      </w:r>
      <w:r w:rsidRPr="00D5416F">
        <w:rPr>
          <w:lang w:val="en-US"/>
        </w:rPr>
        <w:t xml:space="preserve"> + 1e</w:t>
      </w:r>
      <w:r w:rsidRPr="00D5416F">
        <w:rPr>
          <w:vertAlign w:val="superscript"/>
          <w:lang w:val="en-US"/>
        </w:rPr>
        <w:t>-</w:t>
      </w:r>
      <w:r w:rsidRPr="00D5416F">
        <w:rPr>
          <w:lang w:val="en-US"/>
        </w:rPr>
        <w:t xml:space="preserve"> </w:t>
      </w:r>
      <w:r w:rsidR="004E5772" w:rsidRPr="00D5416F">
        <w:rPr>
          <w:lang w:val="en-US"/>
        </w:rPr>
        <w:t>model</w:t>
      </w:r>
      <w:r w:rsidR="00B65F57" w:rsidRPr="00D5416F">
        <w:rPr>
          <w:lang w:val="en-US"/>
        </w:rPr>
        <w:t xml:space="preserve"> </w:t>
      </w:r>
      <w:r w:rsidR="00F752C9" w:rsidRPr="00D5416F">
        <w:rPr>
          <w:lang w:val="en-US"/>
        </w:rPr>
        <w:t xml:space="preserve">generates simulations </w:t>
      </w:r>
      <w:r w:rsidR="004A2AB9" w:rsidRPr="00D5416F">
        <w:rPr>
          <w:lang w:val="en-US"/>
        </w:rPr>
        <w:t>that</w:t>
      </w:r>
      <w:r w:rsidR="00F752C9" w:rsidRPr="00D5416F">
        <w:rPr>
          <w:lang w:val="en-US"/>
        </w:rPr>
        <w:t xml:space="preserve"> closely resemble our experimental datasets </w:t>
      </w:r>
      <w:r w:rsidR="005906C2" w:rsidRPr="00D5416F">
        <w:rPr>
          <w:lang w:val="en-US"/>
        </w:rPr>
        <w:t>(</w:t>
      </w:r>
      <w:r w:rsidR="00856062" w:rsidRPr="00D5416F">
        <w:rPr>
          <w:lang w:val="en-US"/>
        </w:rPr>
        <w:t>Table 1</w:t>
      </w:r>
      <w:r w:rsidR="005906C2" w:rsidRPr="00D5416F">
        <w:rPr>
          <w:lang w:val="en-US"/>
        </w:rPr>
        <w:t>)</w:t>
      </w:r>
      <w:r w:rsidR="00182067" w:rsidRPr="00D5416F">
        <w:rPr>
          <w:lang w:val="en-US"/>
        </w:rPr>
        <w:t>.</w:t>
      </w:r>
      <w:r w:rsidR="005F6248" w:rsidRPr="00D5416F">
        <w:rPr>
          <w:lang w:val="en-US"/>
        </w:rPr>
        <w:t xml:space="preserve"> We</w:t>
      </w:r>
      <w:r w:rsidR="00722DD1" w:rsidRPr="00D5416F">
        <w:rPr>
          <w:lang w:val="en-US"/>
        </w:rPr>
        <w:t xml:space="preserve"> only </w:t>
      </w:r>
      <w:r w:rsidR="005F6248" w:rsidRPr="00D5416F">
        <w:rPr>
          <w:lang w:val="en-US"/>
        </w:rPr>
        <w:t xml:space="preserve">simulate low </w:t>
      </w:r>
      <w:r w:rsidR="00722DD1" w:rsidRPr="00D5416F">
        <w:rPr>
          <w:lang w:val="en-US"/>
        </w:rPr>
        <w:t xml:space="preserve">frequency </w:t>
      </w:r>
      <w:r w:rsidR="005F6248" w:rsidRPr="00D5416F">
        <w:rPr>
          <w:lang w:val="en-US"/>
        </w:rPr>
        <w:t>experiments (</w:t>
      </w:r>
      <w:r w:rsidR="00722DD1" w:rsidRPr="00D5416F">
        <w:rPr>
          <w:lang w:val="en-US"/>
        </w:rPr>
        <w:t>9Hz</w:t>
      </w:r>
      <w:r w:rsidR="005F6248" w:rsidRPr="00D5416F">
        <w:rPr>
          <w:lang w:val="en-US"/>
        </w:rPr>
        <w:t>) i</w:t>
      </w:r>
      <w:r w:rsidR="00681701" w:rsidRPr="00D5416F">
        <w:rPr>
          <w:lang w:val="en-US"/>
        </w:rPr>
        <w:t xml:space="preserve">n order to ensure </w:t>
      </w:r>
      <w:r w:rsidR="005F6248" w:rsidRPr="00D5416F">
        <w:rPr>
          <w:lang w:val="en-US"/>
        </w:rPr>
        <w:t xml:space="preserve">both </w:t>
      </w:r>
      <w:r w:rsidR="00681701" w:rsidRPr="00D5416F">
        <w:rPr>
          <w:lang w:val="en-US"/>
        </w:rPr>
        <w:t>that the experimental conditions match the assumptions of equilibrium conditions</w:t>
      </w:r>
      <w:r w:rsidR="005F6248" w:rsidRPr="00D5416F">
        <w:rPr>
          <w:lang w:val="en-US"/>
        </w:rPr>
        <w:t>,</w:t>
      </w:r>
      <w:r w:rsidR="00681701" w:rsidRPr="00D5416F">
        <w:rPr>
          <w:lang w:val="en-US"/>
        </w:rPr>
        <w:t xml:space="preserve"> </w:t>
      </w:r>
      <w:r w:rsidR="007E55D7" w:rsidRPr="00D5416F">
        <w:rPr>
          <w:lang w:val="en-US"/>
        </w:rPr>
        <w:t>i.e.</w:t>
      </w:r>
      <w:r w:rsidR="00B551C0" w:rsidRPr="00D5416F">
        <w:rPr>
          <w:lang w:val="en-US"/>
        </w:rPr>
        <w:t xml:space="preserve"> </w:t>
      </w:r>
      <w:r w:rsidR="007E55D7" w:rsidRPr="00D5416F">
        <w:rPr>
          <w:lang w:val="en-US"/>
        </w:rPr>
        <w:t>no</w:t>
      </w:r>
      <w:r w:rsidR="00681701" w:rsidRPr="00D5416F">
        <w:rPr>
          <w:lang w:val="en-US"/>
        </w:rPr>
        <w:t xml:space="preserve"> chemical gating</w:t>
      </w:r>
      <w:r w:rsidR="00CE5EDC" w:rsidRPr="00D5416F">
        <w:rPr>
          <w:lang w:val="en-US"/>
        </w:rPr>
        <w:t xml:space="preserve"> applies</w:t>
      </w:r>
      <w:r w:rsidR="00722DD1" w:rsidRPr="00D5416F">
        <w:rPr>
          <w:lang w:val="en-US"/>
        </w:rPr>
        <w:t>,</w:t>
      </w:r>
      <w:r w:rsidR="00681701" w:rsidRPr="00D5416F">
        <w:rPr>
          <w:lang w:val="en-US"/>
        </w:rPr>
        <w:t xml:space="preserve"> </w:t>
      </w:r>
      <w:r w:rsidR="00E14BD8" w:rsidRPr="00D5416F">
        <w:rPr>
          <w:lang w:val="en-US"/>
        </w:rPr>
        <w:t xml:space="preserve">and to </w:t>
      </w:r>
      <w:r w:rsidR="00722DD1" w:rsidRPr="00D5416F">
        <w:rPr>
          <w:lang w:val="en-US"/>
        </w:rPr>
        <w:t>reduce</w:t>
      </w:r>
      <w:r w:rsidR="00E14BD8" w:rsidRPr="00D5416F">
        <w:rPr>
          <w:lang w:val="en-US"/>
        </w:rPr>
        <w:t xml:space="preserve"> the computer time required </w:t>
      </w:r>
      <w:r w:rsidR="005F6248" w:rsidRPr="00D5416F">
        <w:rPr>
          <w:lang w:val="en-US"/>
        </w:rPr>
        <w:t>by</w:t>
      </w:r>
      <w:r w:rsidR="00E14BD8" w:rsidRPr="00D5416F">
        <w:rPr>
          <w:lang w:val="en-US"/>
        </w:rPr>
        <w:t xml:space="preserve"> the </w:t>
      </w:r>
      <w:r w:rsidR="00DF7C89" w:rsidRPr="00D5416F">
        <w:rPr>
          <w:lang w:val="en-US"/>
        </w:rPr>
        <w:t xml:space="preserve">parameter </w:t>
      </w:r>
      <w:r w:rsidR="00DA71CC" w:rsidRPr="00D5416F">
        <w:rPr>
          <w:lang w:val="en-US"/>
        </w:rPr>
        <w:t>optimization</w:t>
      </w:r>
      <w:r w:rsidR="00E14BD8" w:rsidRPr="00D5416F">
        <w:rPr>
          <w:lang w:val="en-US"/>
        </w:rPr>
        <w:t xml:space="preserve"> exercise</w:t>
      </w:r>
      <w:r w:rsidR="005F6248" w:rsidRPr="00D5416F">
        <w:rPr>
          <w:lang w:val="en-US"/>
        </w:rPr>
        <w:t xml:space="preserve">s. </w:t>
      </w:r>
    </w:p>
    <w:p w14:paraId="5A3CCF91" w14:textId="7DEB492B" w:rsidR="00323997" w:rsidRPr="00D5416F" w:rsidRDefault="007E55D7" w:rsidP="00856F27">
      <w:pPr>
        <w:pStyle w:val="TAMainText"/>
        <w:rPr>
          <w:lang w:val="en-US"/>
        </w:rPr>
      </w:pPr>
      <w:r w:rsidRPr="00D5416F">
        <w:rPr>
          <w:lang w:val="en-US"/>
        </w:rPr>
        <w:t>In order t</w:t>
      </w:r>
      <w:r w:rsidR="00EE4B4D" w:rsidRPr="00D5416F">
        <w:rPr>
          <w:lang w:val="en-US"/>
        </w:rPr>
        <w:t xml:space="preserve">o </w:t>
      </w:r>
      <w:r w:rsidR="003F3C56" w:rsidRPr="00D5416F">
        <w:rPr>
          <w:lang w:val="en-US"/>
        </w:rPr>
        <w:t>assist</w:t>
      </w:r>
      <w:r w:rsidR="006831A6" w:rsidRPr="00D5416F">
        <w:rPr>
          <w:lang w:val="en-US"/>
        </w:rPr>
        <w:t xml:space="preserve"> understanding of</w:t>
      </w:r>
      <w:r w:rsidR="00A666BF" w:rsidRPr="00D5416F">
        <w:rPr>
          <w:lang w:val="en-US"/>
        </w:rPr>
        <w:t xml:space="preserve"> </w:t>
      </w:r>
      <w:r w:rsidR="006A625A" w:rsidRPr="00D5416F">
        <w:rPr>
          <w:lang w:val="en-US"/>
        </w:rPr>
        <w:t>th</w:t>
      </w:r>
      <w:r w:rsidR="00F56CE5" w:rsidRPr="00D5416F">
        <w:rPr>
          <w:lang w:val="en-US"/>
        </w:rPr>
        <w:t>e</w:t>
      </w:r>
      <w:r w:rsidR="006A625A" w:rsidRPr="00D5416F">
        <w:rPr>
          <w:lang w:val="en-US"/>
        </w:rPr>
        <w:t xml:space="preserve"> </w:t>
      </w:r>
      <w:r w:rsidR="00B65F57" w:rsidRPr="00D5416F">
        <w:rPr>
          <w:lang w:val="en-US"/>
        </w:rPr>
        <w:t>significance of parameter values</w:t>
      </w:r>
      <w:r w:rsidR="006831A6" w:rsidRPr="00D5416F">
        <w:rPr>
          <w:lang w:val="en-US"/>
        </w:rPr>
        <w:t xml:space="preserve"> deduced fr</w:t>
      </w:r>
      <w:r w:rsidRPr="00D5416F">
        <w:rPr>
          <w:lang w:val="en-US"/>
        </w:rPr>
        <w:t>o</w:t>
      </w:r>
      <w:r w:rsidR="006831A6" w:rsidRPr="00D5416F">
        <w:rPr>
          <w:lang w:val="en-US"/>
        </w:rPr>
        <w:t xml:space="preserve">m the </w:t>
      </w:r>
      <w:r w:rsidR="00F56CE5" w:rsidRPr="00D5416F">
        <w:rPr>
          <w:lang w:val="en-US"/>
        </w:rPr>
        <w:t xml:space="preserve">data analysis </w:t>
      </w:r>
      <w:r w:rsidR="006A625A" w:rsidRPr="00D5416F">
        <w:rPr>
          <w:lang w:val="en-US"/>
        </w:rPr>
        <w:t xml:space="preserve">process </w:t>
      </w:r>
      <w:r w:rsidR="00A666BF" w:rsidRPr="00D5416F">
        <w:rPr>
          <w:lang w:val="en-US"/>
        </w:rPr>
        <w:t xml:space="preserve">we </w:t>
      </w:r>
      <w:r w:rsidR="00EE4B4D" w:rsidRPr="00D5416F">
        <w:rPr>
          <w:lang w:val="en-US"/>
        </w:rPr>
        <w:t>undertake 30</w:t>
      </w:r>
      <w:r w:rsidR="00A666BF" w:rsidRPr="00D5416F">
        <w:rPr>
          <w:lang w:val="en-US"/>
        </w:rPr>
        <w:t xml:space="preserve"> different fitting runs</w:t>
      </w:r>
      <w:r w:rsidR="008E70EA" w:rsidRPr="00D5416F">
        <w:rPr>
          <w:lang w:val="en-US"/>
        </w:rPr>
        <w:t xml:space="preserve"> on</w:t>
      </w:r>
      <w:r w:rsidR="00F56CE5" w:rsidRPr="00D5416F">
        <w:rPr>
          <w:lang w:val="en-US"/>
        </w:rPr>
        <w:t xml:space="preserve"> each </w:t>
      </w:r>
      <w:r w:rsidR="000F6834" w:rsidRPr="00D5416F">
        <w:rPr>
          <w:lang w:val="en-US"/>
        </w:rPr>
        <w:t>experimental data</w:t>
      </w:r>
      <w:r w:rsidR="006831A6" w:rsidRPr="00D5416F">
        <w:rPr>
          <w:lang w:val="en-US"/>
        </w:rPr>
        <w:t>set</w:t>
      </w:r>
      <w:r w:rsidR="003F3C56" w:rsidRPr="00D5416F">
        <w:rPr>
          <w:lang w:val="en-US"/>
        </w:rPr>
        <w:t xml:space="preserve"> before</w:t>
      </w:r>
      <w:r w:rsidR="00867D11" w:rsidRPr="00D5416F">
        <w:rPr>
          <w:lang w:val="en-US"/>
        </w:rPr>
        <w:t xml:space="preserve"> </w:t>
      </w:r>
      <w:r w:rsidR="003F3C56" w:rsidRPr="00D5416F">
        <w:rPr>
          <w:lang w:val="en-US"/>
        </w:rPr>
        <w:t>identifying</w:t>
      </w:r>
      <w:r w:rsidR="00A666BF" w:rsidRPr="00D5416F">
        <w:rPr>
          <w:lang w:val="en-US"/>
        </w:rPr>
        <w:t xml:space="preserve"> the best fit</w:t>
      </w:r>
      <w:r w:rsidR="000F6834" w:rsidRPr="00D5416F">
        <w:rPr>
          <w:lang w:val="en-US"/>
        </w:rPr>
        <w:t>, and then we repeat this process at least twice per experimental dataset to determine how consistent such “best fit” values are</w:t>
      </w:r>
      <w:r w:rsidR="003F3C56" w:rsidRPr="00D5416F">
        <w:rPr>
          <w:lang w:val="en-US"/>
        </w:rPr>
        <w:t>.</w:t>
      </w:r>
      <w:r w:rsidR="006A625A" w:rsidRPr="00D5416F">
        <w:rPr>
          <w:lang w:val="en-US"/>
        </w:rPr>
        <w:t xml:space="preserve"> </w:t>
      </w:r>
      <w:r w:rsidR="00421C41" w:rsidRPr="00D5416F">
        <w:rPr>
          <w:lang w:val="en-US"/>
        </w:rPr>
        <w:t>Table</w:t>
      </w:r>
      <w:r w:rsidR="008E70EA" w:rsidRPr="00D5416F">
        <w:rPr>
          <w:lang w:val="en-US"/>
        </w:rPr>
        <w:t xml:space="preserve"> 1 and </w:t>
      </w:r>
      <w:r w:rsidR="00421C41" w:rsidRPr="00D5416F">
        <w:rPr>
          <w:lang w:val="en-US"/>
        </w:rPr>
        <w:t>Supplementary Table S1</w:t>
      </w:r>
      <w:r w:rsidR="008E70EA" w:rsidRPr="00D5416F">
        <w:rPr>
          <w:lang w:val="en-US"/>
        </w:rPr>
        <w:t xml:space="preserve"> </w:t>
      </w:r>
      <w:r w:rsidR="00DA71CC" w:rsidRPr="00D5416F">
        <w:rPr>
          <w:lang w:val="en-US"/>
        </w:rPr>
        <w:t>summarize</w:t>
      </w:r>
      <w:r w:rsidR="008E70EA" w:rsidRPr="00D5416F">
        <w:rPr>
          <w:lang w:val="en-US"/>
        </w:rPr>
        <w:t xml:space="preserve"> the</w:t>
      </w:r>
      <w:r w:rsidR="00237F57" w:rsidRPr="00D5416F">
        <w:rPr>
          <w:lang w:val="en-US"/>
        </w:rPr>
        <w:t xml:space="preserve"> result</w:t>
      </w:r>
      <w:r w:rsidR="00724518" w:rsidRPr="00D5416F">
        <w:rPr>
          <w:lang w:val="en-US"/>
        </w:rPr>
        <w:t>s</w:t>
      </w:r>
      <w:r w:rsidR="00237F57" w:rsidRPr="00D5416F">
        <w:rPr>
          <w:lang w:val="en-US"/>
        </w:rPr>
        <w:t xml:space="preserve"> from applying this</w:t>
      </w:r>
      <w:r w:rsidR="008E70EA" w:rsidRPr="00D5416F">
        <w:rPr>
          <w:lang w:val="en-US"/>
        </w:rPr>
        <w:t xml:space="preserve"> </w:t>
      </w:r>
      <w:r w:rsidR="00D83A52" w:rsidRPr="00D5416F">
        <w:rPr>
          <w:lang w:val="en-US"/>
        </w:rPr>
        <w:t xml:space="preserve">data </w:t>
      </w:r>
      <w:r w:rsidR="00DA71CC" w:rsidRPr="00D5416F">
        <w:rPr>
          <w:lang w:val="en-US"/>
        </w:rPr>
        <w:t>optimization</w:t>
      </w:r>
      <w:r w:rsidR="00D83A52" w:rsidRPr="00D5416F">
        <w:rPr>
          <w:lang w:val="en-US"/>
        </w:rPr>
        <w:t xml:space="preserve"> </w:t>
      </w:r>
      <w:r w:rsidR="00DF7C89" w:rsidRPr="00D5416F">
        <w:rPr>
          <w:lang w:val="en-US"/>
        </w:rPr>
        <w:t xml:space="preserve">strategy </w:t>
      </w:r>
      <w:r w:rsidR="00237F57" w:rsidRPr="00D5416F">
        <w:rPr>
          <w:lang w:val="en-US"/>
        </w:rPr>
        <w:t>to</w:t>
      </w:r>
      <w:r w:rsidR="00D83A52" w:rsidRPr="00D5416F">
        <w:rPr>
          <w:lang w:val="en-US"/>
        </w:rPr>
        <w:t xml:space="preserve"> the </w:t>
      </w:r>
      <w:r w:rsidR="00F57B22" w:rsidRPr="00D5416F">
        <w:rPr>
          <w:lang w:val="en-US"/>
        </w:rPr>
        <w:t xml:space="preserve">analysis </w:t>
      </w:r>
      <w:r w:rsidR="00D83A52" w:rsidRPr="00D5416F">
        <w:rPr>
          <w:lang w:val="en-US"/>
        </w:rPr>
        <w:t>of</w:t>
      </w:r>
      <w:r w:rsidR="00237F57" w:rsidRPr="00D5416F">
        <w:rPr>
          <w:lang w:val="en-US"/>
        </w:rPr>
        <w:t xml:space="preserve"> </w:t>
      </w:r>
      <w:r w:rsidR="00D83A52" w:rsidRPr="00D5416F">
        <w:rPr>
          <w:lang w:val="en-US"/>
        </w:rPr>
        <w:t xml:space="preserve">five different </w:t>
      </w:r>
      <w:r w:rsidR="00237F57" w:rsidRPr="00D5416F">
        <w:rPr>
          <w:lang w:val="en-US"/>
        </w:rPr>
        <w:t>PF-FTacV</w:t>
      </w:r>
      <w:r w:rsidR="000F6834" w:rsidRPr="00D5416F">
        <w:rPr>
          <w:lang w:val="en-US"/>
        </w:rPr>
        <w:t xml:space="preserve"> data</w:t>
      </w:r>
      <w:r w:rsidR="008E70EA" w:rsidRPr="00D5416F">
        <w:rPr>
          <w:lang w:val="en-US"/>
        </w:rPr>
        <w:t>sets</w:t>
      </w:r>
      <w:r w:rsidR="00D83A52" w:rsidRPr="00D5416F">
        <w:rPr>
          <w:lang w:val="en-US"/>
        </w:rPr>
        <w:t>, all</w:t>
      </w:r>
      <w:r w:rsidR="008E70EA" w:rsidRPr="00D5416F">
        <w:rPr>
          <w:lang w:val="en-US"/>
        </w:rPr>
        <w:t xml:space="preserve"> derived from </w:t>
      </w:r>
      <w:r w:rsidR="00BD677F" w:rsidRPr="00D5416F">
        <w:rPr>
          <w:lang w:val="en-US"/>
        </w:rPr>
        <w:t xml:space="preserve">different </w:t>
      </w:r>
      <w:r w:rsidR="005132B3" w:rsidRPr="00D5416F">
        <w:rPr>
          <w:lang w:val="en-US"/>
        </w:rPr>
        <w:t xml:space="preserve">electrode films of </w:t>
      </w:r>
      <w:r w:rsidR="00BD677F" w:rsidRPr="00D5416F">
        <w:rPr>
          <w:lang w:val="en-US"/>
        </w:rPr>
        <w:t>HypD</w:t>
      </w:r>
      <w:r w:rsidR="00D83A52" w:rsidRPr="00D5416F">
        <w:rPr>
          <w:lang w:val="en-US"/>
        </w:rPr>
        <w:t xml:space="preserve">. </w:t>
      </w:r>
      <w:r w:rsidR="00E123D3" w:rsidRPr="00D5416F">
        <w:rPr>
          <w:lang w:val="en-US"/>
        </w:rPr>
        <w:t xml:space="preserve">Clearly, on the basis of the model used for simulations, there are a range of combinations of parameters that generate almost the same objective function, and local minima are frequently detected when all values from the 30 data </w:t>
      </w:r>
      <w:r w:rsidR="00DA71CC" w:rsidRPr="00D5416F">
        <w:rPr>
          <w:lang w:val="en-US"/>
        </w:rPr>
        <w:t>optimization</w:t>
      </w:r>
      <w:r w:rsidR="00E123D3" w:rsidRPr="00D5416F">
        <w:rPr>
          <w:lang w:val="en-US"/>
        </w:rPr>
        <w:t xml:space="preserve"> runs are interrogated. However, </w:t>
      </w:r>
      <w:r w:rsidR="000F6834" w:rsidRPr="00D5416F">
        <w:rPr>
          <w:lang w:val="en-US"/>
        </w:rPr>
        <w:t xml:space="preserve">although </w:t>
      </w:r>
      <w:r w:rsidR="00E123D3" w:rsidRPr="00D5416F">
        <w:rPr>
          <w:lang w:val="en-US"/>
        </w:rPr>
        <w:t>Table 1 shows that the best fit</w:t>
      </w:r>
      <w:r w:rsidR="00D83A52" w:rsidRPr="00D5416F">
        <w:rPr>
          <w:lang w:val="en-US"/>
        </w:rPr>
        <w:t xml:space="preserve"> </w:t>
      </w:r>
      <m:oMath>
        <m:sSubSup>
          <m:sSubSupPr>
            <m:ctrlPr>
              <w:rPr>
                <w:rFonts w:ascii="Cambria Math" w:hAnsi="Cambria Math"/>
                <w:lang w:val="en-US"/>
              </w:rPr>
            </m:ctrlPr>
          </m:sSubSupPr>
          <m:e>
            <m:r>
              <w:rPr>
                <w:rFonts w:ascii="Cambria Math" w:hAnsi="Cambria Math"/>
                <w:lang w:val="en-US"/>
              </w:rPr>
              <m:t>k</m:t>
            </m:r>
          </m:e>
          <m:sub/>
          <m:sup>
            <m:r>
              <w:rPr>
                <w:rFonts w:ascii="Cambria Math" w:hAnsi="Cambria Math"/>
                <w:lang w:val="en-US"/>
              </w:rPr>
              <m:t>rev</m:t>
            </m:r>
          </m:sup>
        </m:sSubSup>
      </m:oMath>
      <w:r w:rsidR="000F6834" w:rsidRPr="00D5416F">
        <w:rPr>
          <w:lang w:val="en-US"/>
        </w:rPr>
        <w:t xml:space="preserve"> v</w:t>
      </w:r>
      <w:r w:rsidR="00E123D3" w:rsidRPr="00D5416F">
        <w:rPr>
          <w:lang w:val="en-US"/>
        </w:rPr>
        <w:t xml:space="preserve">alues </w:t>
      </w:r>
      <w:r w:rsidR="00EA46A7" w:rsidRPr="00D5416F">
        <w:rPr>
          <w:lang w:val="en-US"/>
        </w:rPr>
        <w:t>vary considerably from experiment to experiment</w:t>
      </w:r>
      <w:r w:rsidR="000F6834" w:rsidRPr="00D5416F">
        <w:rPr>
          <w:lang w:val="en-US"/>
        </w:rPr>
        <w:t>,</w:t>
      </w:r>
      <w:r w:rsidR="00E123D3" w:rsidRPr="00D5416F">
        <w:rPr>
          <w:lang w:val="en-US"/>
        </w:rPr>
        <w:t xml:space="preserve"> </w:t>
      </w:r>
      <w:r w:rsidR="000F6834" w:rsidRPr="00D5416F">
        <w:rPr>
          <w:lang w:val="en-US"/>
        </w:rPr>
        <w:t xml:space="preserve">these rate </w:t>
      </w:r>
      <w:r w:rsidR="00D76868" w:rsidRPr="00D5416F">
        <w:rPr>
          <w:lang w:val="en-US"/>
        </w:rPr>
        <w:t xml:space="preserve">constants </w:t>
      </w:r>
      <w:r w:rsidR="00E123D3" w:rsidRPr="00D5416F">
        <w:rPr>
          <w:lang w:val="en-US"/>
        </w:rPr>
        <w:t>are always large</w:t>
      </w:r>
      <w:r w:rsidR="00EA46A7" w:rsidRPr="00D5416F">
        <w:rPr>
          <w:lang w:val="en-US"/>
        </w:rPr>
        <w:t>. This feature is expected for electron transfer reactions close to the reversible limit</w:t>
      </w:r>
      <w:r w:rsidR="00D83A52" w:rsidRPr="00D5416F">
        <w:rPr>
          <w:lang w:val="en-US"/>
        </w:rPr>
        <w:t xml:space="preserve"> and is consistent with the observation that </w:t>
      </w:r>
      <w:r w:rsidR="000F6834" w:rsidRPr="00D5416F">
        <w:rPr>
          <w:lang w:val="en-US"/>
        </w:rPr>
        <w:t>in control experiments t</w:t>
      </w:r>
      <w:r w:rsidR="00D83A52" w:rsidRPr="00D5416F">
        <w:rPr>
          <w:lang w:val="en-US"/>
        </w:rPr>
        <w:t xml:space="preserve">he objective function </w:t>
      </w:r>
      <m:oMath>
        <m:sSub>
          <m:sSubPr>
            <m:ctrlPr>
              <w:rPr>
                <w:rFonts w:ascii="Cambria Math" w:hAnsi="Cambria Math"/>
                <w:lang w:val="en-US"/>
              </w:rPr>
            </m:ctrlPr>
          </m:sSubPr>
          <m:e>
            <m:r>
              <m:rPr>
                <m:scr m:val="script"/>
                <m:sty m:val="p"/>
              </m:rPr>
              <w:rPr>
                <w:rFonts w:ascii="Cambria Math" w:hAnsi="Cambria Math"/>
                <w:lang w:val="en-US"/>
              </w:rPr>
              <m:t>L</m:t>
            </m:r>
          </m:e>
          <m:sub>
            <m:r>
              <w:rPr>
                <w:rFonts w:ascii="Cambria Math" w:hAnsi="Cambria Math"/>
                <w:lang w:val="en-US"/>
              </w:rPr>
              <m:t>f</m:t>
            </m:r>
          </m:sub>
        </m:sSub>
      </m:oMath>
      <w:r w:rsidR="00D83A52" w:rsidRPr="00D5416F">
        <w:rPr>
          <w:lang w:val="en-US"/>
        </w:rPr>
        <w:t xml:space="preserve"> was found to be independent of </w:t>
      </w:r>
      <m:oMath>
        <m:sSub>
          <m:sSubPr>
            <m:ctrlPr>
              <w:rPr>
                <w:rFonts w:ascii="Cambria Math" w:hAnsi="Cambria Math"/>
                <w:lang w:val="en-US"/>
              </w:rPr>
            </m:ctrlPr>
          </m:sSubPr>
          <m:e>
            <m:r>
              <w:rPr>
                <w:rFonts w:ascii="Cambria Math" w:hAnsi="Cambria Math"/>
                <w:lang w:val="en-US"/>
              </w:rPr>
              <m:t>α</m:t>
            </m:r>
          </m:e>
          <m:sub>
            <m:r>
              <w:rPr>
                <w:rFonts w:ascii="Cambria Math" w:hAnsi="Cambria Math"/>
                <w:lang w:val="en-US"/>
              </w:rPr>
              <m:t>i</m:t>
            </m:r>
          </m:sub>
        </m:sSub>
      </m:oMath>
      <w:r w:rsidR="00113A6A" w:rsidRPr="00D5416F">
        <w:rPr>
          <w:lang w:val="en-US"/>
        </w:rPr>
        <w:t>. So</w:t>
      </w:r>
      <w:r w:rsidR="00724518" w:rsidRPr="00D5416F">
        <w:rPr>
          <w:lang w:val="en-US"/>
        </w:rPr>
        <w:t>,</w:t>
      </w:r>
      <w:r w:rsidR="00113A6A" w:rsidRPr="00D5416F">
        <w:rPr>
          <w:lang w:val="en-US"/>
        </w:rPr>
        <w:t xml:space="preserve"> while we set </w:t>
      </w:r>
      <m:oMath>
        <m:sSub>
          <m:sSubPr>
            <m:ctrlPr>
              <w:rPr>
                <w:rFonts w:ascii="Cambria Math" w:hAnsi="Cambria Math"/>
                <w:lang w:val="en-US"/>
              </w:rPr>
            </m:ctrlPr>
          </m:sSubPr>
          <m:e>
            <m:r>
              <w:rPr>
                <w:rFonts w:ascii="Cambria Math" w:hAnsi="Cambria Math"/>
                <w:lang w:val="en-US"/>
              </w:rPr>
              <m:t>α</m:t>
            </m:r>
          </m:e>
          <m:sub>
            <m:r>
              <w:rPr>
                <w:rFonts w:ascii="Cambria Math" w:hAnsi="Cambria Math"/>
                <w:lang w:val="en-US"/>
              </w:rPr>
              <m:t>i</m:t>
            </m:r>
          </m:sub>
        </m:sSub>
        <m:r>
          <w:rPr>
            <w:rFonts w:ascii="Cambria Math" w:hAnsi="Cambria Math"/>
            <w:lang w:val="en-US"/>
          </w:rPr>
          <m:t>=0.50</m:t>
        </m:r>
      </m:oMath>
      <w:r w:rsidR="00113A6A" w:rsidRPr="00D5416F">
        <w:rPr>
          <w:lang w:val="en-US"/>
        </w:rPr>
        <w:t xml:space="preserve"> in all simulations, this assumption is not expected to have any impact on the results.</w:t>
      </w:r>
    </w:p>
    <w:p w14:paraId="5EFA9843" w14:textId="240D6CD0" w:rsidR="009D565D" w:rsidRPr="00D5416F" w:rsidRDefault="009D565D" w:rsidP="00856F27">
      <w:pPr>
        <w:pStyle w:val="TAMainText"/>
        <w:rPr>
          <w:lang w:val="en-US"/>
        </w:rPr>
      </w:pPr>
      <w:r w:rsidRPr="00D5416F">
        <w:rPr>
          <w:lang w:val="en-US"/>
        </w:rPr>
        <w:t xml:space="preserve">The most consistently defined parameters are the </w:t>
      </w:r>
      <m:oMath>
        <m:sSubSup>
          <m:sSubSupPr>
            <m:ctrlPr>
              <w:rPr>
                <w:rFonts w:ascii="Cambria Math" w:hAnsi="Cambria Math"/>
                <w:lang w:val="en-US"/>
              </w:rPr>
            </m:ctrlPr>
          </m:sSubSupPr>
          <m:e>
            <m:r>
              <w:rPr>
                <w:rFonts w:ascii="Cambria Math" w:hAnsi="Cambria Math"/>
                <w:lang w:val="en-US"/>
              </w:rPr>
              <m:t>E</m:t>
            </m:r>
          </m:e>
          <m:sub/>
          <m:sup>
            <m:r>
              <w:rPr>
                <w:rFonts w:ascii="Cambria Math" w:hAnsi="Cambria Math"/>
                <w:lang w:val="en-US"/>
              </w:rPr>
              <m:t>rev</m:t>
            </m:r>
          </m:sup>
        </m:sSubSup>
      </m:oMath>
      <w:r w:rsidRPr="00D5416F">
        <w:rPr>
          <w:lang w:val="en-US"/>
        </w:rPr>
        <w:t xml:space="preserve"> values which are almost always in the range of -0.20 to -0.22 V. However, even in the estimation of these redox-potential parameters there was </w:t>
      </w:r>
      <w:r w:rsidR="003F567B" w:rsidRPr="00D5416F">
        <w:rPr>
          <w:lang w:val="en-US"/>
        </w:rPr>
        <w:t xml:space="preserve">an </w:t>
      </w:r>
      <w:r w:rsidRPr="00D5416F">
        <w:rPr>
          <w:lang w:val="en-US"/>
        </w:rPr>
        <w:t xml:space="preserve">interesting outlier </w:t>
      </w:r>
      <w:r w:rsidR="00E4732D" w:rsidRPr="00D5416F">
        <w:rPr>
          <w:lang w:val="en-US"/>
        </w:rPr>
        <w:t xml:space="preserve">(shown in Supporting Information, Section 5) </w:t>
      </w:r>
      <w:r w:rsidRPr="00D5416F">
        <w:rPr>
          <w:lang w:val="en-US"/>
        </w:rPr>
        <w:t xml:space="preserve">that had a minimum objective function with well separated </w:t>
      </w:r>
      <m:oMath>
        <m:sSubSup>
          <m:sSubSupPr>
            <m:ctrlPr>
              <w:rPr>
                <w:rFonts w:ascii="Cambria Math" w:hAnsi="Cambria Math"/>
                <w:b/>
                <w:lang w:val="en-US"/>
              </w:rPr>
            </m:ctrlPr>
          </m:sSubSupPr>
          <m:e>
            <m:r>
              <w:rPr>
                <w:rFonts w:ascii="Cambria Math" w:hAnsi="Cambria Math"/>
                <w:lang w:val="en-US"/>
              </w:rPr>
              <m:t>E</m:t>
            </m:r>
          </m:e>
          <m:sub/>
          <m:sup>
            <m:r>
              <w:rPr>
                <w:rFonts w:ascii="Cambria Math" w:hAnsi="Cambria Math"/>
                <w:lang w:val="en-US"/>
              </w:rPr>
              <m:t>rev</m:t>
            </m:r>
          </m:sup>
        </m:sSubSup>
      </m:oMath>
      <w:r w:rsidRPr="00D5416F">
        <w:rPr>
          <w:lang w:val="en-US"/>
        </w:rPr>
        <w:t xml:space="preserve"> values that gave an excellent fit of simulated and experiential 4th to 12th harmonic data. This case is discussed in the Supporting Information to </w:t>
      </w:r>
      <w:r w:rsidR="00DA71CC" w:rsidRPr="00D5416F">
        <w:rPr>
          <w:lang w:val="en-US"/>
        </w:rPr>
        <w:t>emphasize</w:t>
      </w:r>
      <w:r w:rsidRPr="00D5416F">
        <w:rPr>
          <w:lang w:val="en-US"/>
        </w:rPr>
        <w:t xml:space="preserve"> the care needed in drawing conclusions on the significance of parameters deduced from data </w:t>
      </w:r>
      <w:r w:rsidR="00DA71CC" w:rsidRPr="00D5416F">
        <w:rPr>
          <w:lang w:val="en-US"/>
        </w:rPr>
        <w:t>optimization</w:t>
      </w:r>
      <w:r w:rsidRPr="00D5416F">
        <w:rPr>
          <w:lang w:val="en-US"/>
        </w:rPr>
        <w:t xml:space="preserve"> exercises requiring multi-parameter estimation using a complex model. </w:t>
      </w:r>
    </w:p>
    <w:p w14:paraId="2511D0CF" w14:textId="4489EC6D" w:rsidR="00856062" w:rsidRPr="00D5416F" w:rsidRDefault="00AC24D9" w:rsidP="00856F27">
      <w:pPr>
        <w:jc w:val="center"/>
      </w:pPr>
      <w:r w:rsidRPr="00D5416F">
        <w:rPr>
          <w:noProof/>
          <w:sz w:val="16"/>
          <w:szCs w:val="16"/>
          <w:lang w:val="en-GB" w:eastAsia="en-GB"/>
        </w:rPr>
        <w:drawing>
          <wp:inline distT="0" distB="0" distL="0" distR="0" wp14:anchorId="7F02CEF3" wp14:editId="49EAECE2">
            <wp:extent cx="3011095" cy="36563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_fit_reversible.eps"/>
                    <pic:cNvPicPr/>
                  </pic:nvPicPr>
                  <pic:blipFill>
                    <a:blip r:embed="rId17">
                      <a:extLst>
                        <a:ext uri="{28A0092B-C50C-407E-A947-70E740481C1C}">
                          <a14:useLocalDpi xmlns:a14="http://schemas.microsoft.com/office/drawing/2010/main" val="0"/>
                        </a:ext>
                      </a:extLst>
                    </a:blip>
                    <a:stretch>
                      <a:fillRect/>
                    </a:stretch>
                  </pic:blipFill>
                  <pic:spPr>
                    <a:xfrm>
                      <a:off x="0" y="0"/>
                      <a:ext cx="3011095" cy="3656330"/>
                    </a:xfrm>
                    <a:prstGeom prst="rect">
                      <a:avLst/>
                    </a:prstGeom>
                  </pic:spPr>
                </pic:pic>
              </a:graphicData>
            </a:graphic>
          </wp:inline>
        </w:drawing>
      </w:r>
    </w:p>
    <w:p w14:paraId="37845F9B" w14:textId="460055E4" w:rsidR="00856062" w:rsidRPr="00D5416F" w:rsidRDefault="001361AE" w:rsidP="00856062">
      <w:pPr>
        <w:pStyle w:val="VAFigureCaption"/>
      </w:pPr>
      <w:r w:rsidRPr="00D5416F">
        <w:rPr>
          <w:b/>
        </w:rPr>
        <w:t>Figure 6</w:t>
      </w:r>
      <w:r w:rsidR="00856062" w:rsidRPr="00D5416F">
        <w:rPr>
          <w:b/>
        </w:rPr>
        <w:t>.</w:t>
      </w:r>
      <w:r w:rsidR="00856062" w:rsidRPr="00D5416F">
        <w:t xml:space="preserve"> </w:t>
      </w:r>
      <w:r w:rsidR="003F567B" w:rsidRPr="00D5416F">
        <w:t xml:space="preserve">Comparison of </w:t>
      </w:r>
      <w:r w:rsidR="00856062" w:rsidRPr="00D5416F">
        <w:t>the 6</w:t>
      </w:r>
      <w:r w:rsidR="00856062" w:rsidRPr="00D5416F">
        <w:rPr>
          <w:vertAlign w:val="superscript"/>
        </w:rPr>
        <w:t>th</w:t>
      </w:r>
      <w:r w:rsidR="00856062" w:rsidRPr="00D5416F">
        <w:t xml:space="preserve"> </w:t>
      </w:r>
      <w:r w:rsidR="00291010" w:rsidRPr="00D5416F">
        <w:t xml:space="preserve">- </w:t>
      </w:r>
      <w:r w:rsidR="00856062" w:rsidRPr="00D5416F">
        <w:t>8</w:t>
      </w:r>
      <w:r w:rsidR="00856062" w:rsidRPr="00D5416F">
        <w:rPr>
          <w:vertAlign w:val="superscript"/>
        </w:rPr>
        <w:t>th</w:t>
      </w:r>
      <w:r w:rsidR="00856062" w:rsidRPr="00D5416F">
        <w:t xml:space="preserve"> (</w:t>
      </w:r>
      <w:r w:rsidR="00291010" w:rsidRPr="00D5416F">
        <w:rPr>
          <w:i/>
        </w:rPr>
        <w:t>I</w:t>
      </w:r>
      <w:r w:rsidR="00291010" w:rsidRPr="00D5416F">
        <w:rPr>
          <w:vertAlign w:val="subscript"/>
        </w:rPr>
        <w:t>6th</w:t>
      </w:r>
      <w:r w:rsidR="00291010" w:rsidRPr="00D5416F">
        <w:rPr>
          <w:i/>
        </w:rPr>
        <w:t xml:space="preserve"> - </w:t>
      </w:r>
      <w:r w:rsidR="00856062" w:rsidRPr="00D5416F">
        <w:rPr>
          <w:i/>
        </w:rPr>
        <w:t>I</w:t>
      </w:r>
      <w:r w:rsidR="00856062" w:rsidRPr="00D5416F">
        <w:rPr>
          <w:vertAlign w:val="subscript"/>
        </w:rPr>
        <w:t>8th</w:t>
      </w:r>
      <w:r w:rsidR="00856062" w:rsidRPr="00D5416F">
        <w:t xml:space="preserve">) harmonics of the </w:t>
      </w:r>
      <w:r w:rsidR="003F567B" w:rsidRPr="00D5416F">
        <w:t>FTac voltammograms simulated</w:t>
      </w:r>
      <w:r w:rsidR="00856062" w:rsidRPr="00D5416F">
        <w:t xml:space="preserve"> using a reversible model (red lines) </w:t>
      </w:r>
      <w:r w:rsidR="003F567B" w:rsidRPr="00D5416F">
        <w:t>and</w:t>
      </w:r>
      <w:r w:rsidR="00856062" w:rsidRPr="00D5416F">
        <w:t xml:space="preserve"> experimental data against which the parameter optimization proces</w:t>
      </w:r>
      <w:r w:rsidR="00DA71CC" w:rsidRPr="00D5416F">
        <w:t>s was applied (blue lines, same data as shown in left panel of Figure 5). (left) P</w:t>
      </w:r>
      <w:r w:rsidR="00856062" w:rsidRPr="00D5416F">
        <w:t xml:space="preserve">lots show the real (solid lines) and imaginary (dashed lines) components, and </w:t>
      </w:r>
      <w:r w:rsidR="00DA71CC" w:rsidRPr="00D5416F">
        <w:t xml:space="preserve">(right) </w:t>
      </w:r>
      <w:r w:rsidR="00856062" w:rsidRPr="00D5416F">
        <w:t xml:space="preserve">the plots show the absolute current magnitudes. The filtered harmonics have been frequency shifted to a center frequency of zero for display purposes. </w:t>
      </w:r>
    </w:p>
    <w:p w14:paraId="411BCCF3" w14:textId="0FB54EDF" w:rsidR="00E067A7" w:rsidRPr="00D5416F" w:rsidRDefault="00E067A7" w:rsidP="00E067A7">
      <w:pPr>
        <w:pStyle w:val="TAMainText"/>
        <w:rPr>
          <w:lang w:val="en-US"/>
        </w:rPr>
      </w:pPr>
      <w:r w:rsidRPr="00D5416F">
        <w:rPr>
          <w:lang w:val="en-US"/>
        </w:rPr>
        <w:t xml:space="preserve">Consideration of the variability in the parameter estimates obtained using a model with quasi-reversible electron transfer suggests that a preferable model to employ would be one derived for reversible electron transfer, achieved by making both </w:t>
      </w:r>
      <m:oMath>
        <m:sSubSup>
          <m:sSubSupPr>
            <m:ctrlPr>
              <w:rPr>
                <w:rFonts w:ascii="Cambria Math" w:hAnsi="Cambria Math"/>
                <w:lang w:val="en-US"/>
              </w:rPr>
            </m:ctrlPr>
          </m:sSubSupPr>
          <m:e>
            <m:r>
              <w:rPr>
                <w:rFonts w:ascii="Cambria Math" w:hAnsi="Cambria Math"/>
                <w:lang w:val="en-US"/>
              </w:rPr>
              <m:t>k</m:t>
            </m:r>
          </m:e>
          <m:sub/>
          <m:sup>
            <m:r>
              <m:rPr>
                <m:sty m:val="p"/>
              </m:rPr>
              <w:rPr>
                <w:rFonts w:ascii="Cambria Math" w:hAnsi="Cambria Math"/>
                <w:lang w:val="en-US"/>
              </w:rPr>
              <m:t>rev</m:t>
            </m:r>
          </m:sup>
        </m:sSubSup>
      </m:oMath>
      <w:r w:rsidRPr="00D5416F">
        <w:rPr>
          <w:lang w:val="en-US"/>
        </w:rPr>
        <w:t xml:space="preserve"> values 4,000 s</w:t>
      </w:r>
      <w:r w:rsidRPr="00D5416F">
        <w:rPr>
          <w:vertAlign w:val="superscript"/>
          <w:lang w:val="en-US"/>
        </w:rPr>
        <w:t>-1</w:t>
      </w:r>
      <w:r w:rsidRPr="00D5416F">
        <w:rPr>
          <w:lang w:val="en-US"/>
        </w:rPr>
        <w:t xml:space="preserve">. Now the only parameters to be fitted are </w:t>
      </w:r>
      <m:oMath>
        <m:sSubSup>
          <m:sSubSupPr>
            <m:ctrlPr>
              <w:rPr>
                <w:rFonts w:ascii="Cambria Math" w:hAnsi="Cambria Math"/>
                <w:lang w:val="en-US"/>
              </w:rPr>
            </m:ctrlPr>
          </m:sSubSupPr>
          <m:e>
            <m:r>
              <w:rPr>
                <w:rFonts w:ascii="Cambria Math" w:hAnsi="Cambria Math"/>
                <w:lang w:val="en-US"/>
              </w:rPr>
              <m:t>E</m:t>
            </m:r>
          </m:e>
          <m:sub>
            <m:r>
              <w:rPr>
                <w:rFonts w:ascii="Cambria Math" w:hAnsi="Cambria Math"/>
                <w:lang w:val="en-US"/>
              </w:rPr>
              <m:t>1</m:t>
            </m:r>
          </m:sub>
          <m:sup>
            <m:r>
              <m:rPr>
                <m:sty m:val="p"/>
              </m:rPr>
              <w:rPr>
                <w:rFonts w:ascii="Cambria Math" w:hAnsi="Cambria Math"/>
                <w:lang w:val="en-US"/>
              </w:rPr>
              <m:t>rev</m:t>
            </m:r>
          </m:sup>
        </m:sSubSup>
      </m:oMath>
      <w:r w:rsidRPr="00D5416F">
        <w:rPr>
          <w:lang w:val="en-US"/>
        </w:rPr>
        <w:t xml:space="preserve"> and </w:t>
      </w:r>
      <m:oMath>
        <m:sSubSup>
          <m:sSubSupPr>
            <m:ctrlPr>
              <w:rPr>
                <w:rFonts w:ascii="Cambria Math" w:hAnsi="Cambria Math"/>
                <w:lang w:val="en-US"/>
              </w:rPr>
            </m:ctrlPr>
          </m:sSubSupPr>
          <m:e>
            <m:r>
              <w:rPr>
                <w:rFonts w:ascii="Cambria Math" w:hAnsi="Cambria Math"/>
                <w:lang w:val="en-US"/>
              </w:rPr>
              <m:t>E</m:t>
            </m:r>
          </m:e>
          <m:sub>
            <m:r>
              <w:rPr>
                <w:rFonts w:ascii="Cambria Math" w:hAnsi="Cambria Math"/>
                <w:lang w:val="en-US"/>
              </w:rPr>
              <m:t>2</m:t>
            </m:r>
          </m:sub>
          <m:sup>
            <m:r>
              <m:rPr>
                <m:sty m:val="p"/>
              </m:rPr>
              <w:rPr>
                <w:rFonts w:ascii="Cambria Math" w:hAnsi="Cambria Math"/>
                <w:lang w:val="en-US"/>
              </w:rPr>
              <m:t>rev</m:t>
            </m:r>
          </m:sup>
        </m:sSubSup>
      </m:oMath>
      <w:r w:rsidRPr="00D5416F">
        <w:rPr>
          <w:lang w:val="en-US"/>
        </w:rPr>
        <w:t xml:space="preserve">, and the resultant best-fit data is summarized in Table 1 and shown in Figure 6. The close equivalence of the </w:t>
      </w:r>
      <m:oMath>
        <m:sSubSup>
          <m:sSubSupPr>
            <m:ctrlPr>
              <w:rPr>
                <w:rFonts w:ascii="Cambria Math" w:hAnsi="Cambria Math"/>
                <w:lang w:val="en-US"/>
              </w:rPr>
            </m:ctrlPr>
          </m:sSubSupPr>
          <m:e>
            <m:r>
              <w:rPr>
                <w:rFonts w:ascii="Cambria Math" w:hAnsi="Cambria Math"/>
                <w:lang w:val="en-US"/>
              </w:rPr>
              <m:t>E</m:t>
            </m:r>
          </m:e>
          <m:sub/>
          <m:sup>
            <m:r>
              <w:rPr>
                <w:rFonts w:ascii="Cambria Math" w:hAnsi="Cambria Math"/>
                <w:lang w:val="en-US"/>
              </w:rPr>
              <m:t>rev</m:t>
            </m:r>
          </m:sup>
        </m:sSubSup>
      </m:oMath>
      <w:r w:rsidRPr="00D5416F">
        <w:rPr>
          <w:lang w:val="en-US"/>
        </w:rPr>
        <w:t xml:space="preserve"> values is maintained, with an average value of -0.21 V, and this biochemically sensible model allows us to state that electron transfer is reversible on the timescale </w:t>
      </w:r>
      <w:r w:rsidRPr="00D5416F">
        <w:rPr>
          <w:lang w:val="en-US"/>
        </w:rPr>
        <w:lastRenderedPageBreak/>
        <w:t xml:space="preserve">of the experiment, suggesting </w:t>
      </w:r>
      <m:oMath>
        <m:sSubSup>
          <m:sSubSupPr>
            <m:ctrlPr>
              <w:rPr>
                <w:rFonts w:ascii="Cambria Math" w:hAnsi="Cambria Math"/>
                <w:lang w:val="en-US"/>
              </w:rPr>
            </m:ctrlPr>
          </m:sSubSupPr>
          <m:e>
            <m:r>
              <w:rPr>
                <w:rFonts w:ascii="Cambria Math" w:hAnsi="Cambria Math"/>
                <w:lang w:val="en-US"/>
              </w:rPr>
              <m:t>k</m:t>
            </m:r>
          </m:e>
          <m:sub/>
          <m:sup>
            <m:r>
              <m:rPr>
                <m:sty m:val="p"/>
              </m:rPr>
              <w:rPr>
                <w:rFonts w:ascii="Cambria Math" w:hAnsi="Cambria Math"/>
                <w:lang w:val="en-US"/>
              </w:rPr>
              <m:t>rev</m:t>
            </m:r>
          </m:sup>
        </m:sSubSup>
      </m:oMath>
      <w:r w:rsidRPr="00D5416F">
        <w:rPr>
          <w:lang w:val="en-US"/>
        </w:rPr>
        <w:t xml:space="preserve"> variables greater than 4,000 s</w:t>
      </w:r>
      <w:r w:rsidRPr="00D5416F">
        <w:rPr>
          <w:vertAlign w:val="superscript"/>
          <w:lang w:val="en-US"/>
        </w:rPr>
        <w:t>-1</w:t>
      </w:r>
      <w:r w:rsidRPr="00D5416F">
        <w:rPr>
          <w:lang w:val="en-US"/>
        </w:rPr>
        <w:t xml:space="preserve">. </w:t>
      </w:r>
    </w:p>
    <w:p w14:paraId="1E1168CF" w14:textId="6633E728" w:rsidR="00E067A7" w:rsidRPr="00D5416F" w:rsidRDefault="00E067A7" w:rsidP="00E067A7">
      <w:pPr>
        <w:pStyle w:val="TAMainText"/>
        <w:rPr>
          <w:lang w:val="en-US"/>
        </w:rPr>
      </w:pPr>
      <w:r w:rsidRPr="00D5416F">
        <w:rPr>
          <w:lang w:val="en-US"/>
        </w:rPr>
        <w:t xml:space="preserve">To further illustrate the advantage of our new data analysis approach, we first use the frequency based objective function </w:t>
      </w:r>
      <m:oMath>
        <m:sSub>
          <m:sSubPr>
            <m:ctrlPr>
              <w:rPr>
                <w:rFonts w:ascii="Cambria Math" w:hAnsi="Cambria Math"/>
                <w:lang w:val="en-US"/>
              </w:rPr>
            </m:ctrlPr>
          </m:sSubPr>
          <m:e>
            <m:r>
              <m:rPr>
                <m:scr m:val="script"/>
                <m:sty m:val="p"/>
              </m:rPr>
              <w:rPr>
                <w:rFonts w:ascii="Cambria Math" w:hAnsi="Cambria Math"/>
                <w:lang w:val="en-US"/>
              </w:rPr>
              <m:t>L</m:t>
            </m:r>
          </m:e>
          <m:sub>
            <m:r>
              <w:rPr>
                <w:rFonts w:ascii="Cambria Math" w:hAnsi="Cambria Math"/>
                <w:lang w:val="en-US"/>
              </w:rPr>
              <m:t>f</m:t>
            </m:r>
          </m:sub>
        </m:sSub>
      </m:oMath>
      <w:r w:rsidRPr="00D5416F">
        <w:rPr>
          <w:lang w:val="en-US"/>
        </w:rPr>
        <w:t xml:space="preserve">, as described above, and compare this with 30 different fitting runs using instead the traditional least squares objective function </w:t>
      </w:r>
      <m:oMath>
        <m:sSub>
          <m:sSubPr>
            <m:ctrlPr>
              <w:rPr>
                <w:rFonts w:ascii="Cambria Math" w:hAnsi="Cambria Math"/>
                <w:lang w:val="en-US"/>
              </w:rPr>
            </m:ctrlPr>
          </m:sSubPr>
          <m:e>
            <m:r>
              <m:rPr>
                <m:scr m:val="script"/>
                <m:sty m:val="p"/>
              </m:rPr>
              <w:rPr>
                <w:rFonts w:ascii="Cambria Math" w:hAnsi="Cambria Math"/>
                <w:lang w:val="en-US"/>
              </w:rPr>
              <m:t>L</m:t>
            </m:r>
          </m:e>
          <m:sub>
            <m:r>
              <w:rPr>
                <w:rFonts w:ascii="Cambria Math" w:hAnsi="Cambria Math"/>
                <w:lang w:val="en-US"/>
              </w:rPr>
              <m:t>t</m:t>
            </m:r>
          </m:sub>
        </m:sSub>
      </m:oMath>
      <w:r w:rsidRPr="00D5416F">
        <w:rPr>
          <w:lang w:val="en-US"/>
        </w:rPr>
        <w:t xml:space="preserve">, which uses the entire time-domain (total current) signal (see Supporting Information). The </w:t>
      </w:r>
      <m:oMath>
        <m:sSub>
          <m:sSubPr>
            <m:ctrlPr>
              <w:rPr>
                <w:rFonts w:ascii="Cambria Math" w:hAnsi="Cambria Math"/>
                <w:lang w:val="en-US"/>
              </w:rPr>
            </m:ctrlPr>
          </m:sSubPr>
          <m:e>
            <m:r>
              <m:rPr>
                <m:scr m:val="script"/>
                <m:sty m:val="p"/>
              </m:rPr>
              <w:rPr>
                <w:rFonts w:ascii="Cambria Math" w:hAnsi="Cambria Math"/>
                <w:lang w:val="en-US"/>
              </w:rPr>
              <m:t>L</m:t>
            </m:r>
          </m:e>
          <m:sub>
            <m:r>
              <w:rPr>
                <w:rFonts w:ascii="Cambria Math" w:hAnsi="Cambria Math"/>
                <w:lang w:val="en-US"/>
              </w:rPr>
              <m:t>t</m:t>
            </m:r>
          </m:sub>
        </m:sSub>
      </m:oMath>
      <w:r w:rsidRPr="00D5416F">
        <w:rPr>
          <w:lang w:val="en-US"/>
        </w:rPr>
        <w:t xml:space="preserve"> objective function results in a clearly worse fit, particularly in the phase of the filtered harmonics, and an example of this is displayed in Figure 7. </w:t>
      </w:r>
    </w:p>
    <w:p w14:paraId="334CA2E1" w14:textId="3F15E5A4" w:rsidR="00E067A7" w:rsidRPr="00D5416F" w:rsidRDefault="00E067A7" w:rsidP="00E067A7">
      <w:pPr>
        <w:pStyle w:val="TAMainText"/>
        <w:rPr>
          <w:lang w:val="en-US"/>
        </w:rPr>
      </w:pPr>
      <w:r w:rsidRPr="00D5416F">
        <w:rPr>
          <w:lang w:val="en-US"/>
        </w:rPr>
        <w:t>We also fit the data to a single 2e</w:t>
      </w:r>
      <w:r w:rsidRPr="00D5416F">
        <w:rPr>
          <w:vertAlign w:val="superscript"/>
          <w:lang w:val="en-US"/>
        </w:rPr>
        <w:t>-</w:t>
      </w:r>
      <w:r w:rsidRPr="00D5416F">
        <w:rPr>
          <w:lang w:val="en-US"/>
        </w:rPr>
        <w:t xml:space="preserve"> redox reaction, i.e. </w:t>
      </w:r>
      <m:oMath>
        <m:sSup>
          <m:sSupPr>
            <m:ctrlPr>
              <w:rPr>
                <w:rFonts w:ascii="Cambria Math" w:hAnsi="Cambria Math"/>
                <w:lang w:val="en-US"/>
              </w:rPr>
            </m:ctrlPr>
          </m:sSupPr>
          <m:e>
            <m:r>
              <m:rPr>
                <m:sty m:val="p"/>
              </m:rPr>
              <w:rPr>
                <w:rFonts w:ascii="Cambria Math" w:hAnsi="Cambria Math"/>
                <w:lang w:val="en-US"/>
              </w:rPr>
              <m:t>A+2e</m:t>
            </m:r>
          </m:e>
          <m:sup>
            <m:r>
              <m:rPr>
                <m:sty m:val="p"/>
              </m:rPr>
              <w:rPr>
                <w:rFonts w:ascii="Cambria Math" w:hAnsi="Cambria Math"/>
                <w:lang w:val="en-US"/>
              </w:rPr>
              <m:t>-</m:t>
            </m:r>
          </m:sup>
        </m:sSup>
        <m:r>
          <m:rPr>
            <m:sty m:val="p"/>
          </m:rPr>
          <w:rPr>
            <w:rFonts w:ascii="Cambria Math" w:hAnsi="Cambria Math"/>
            <w:lang w:val="en-US"/>
          </w:rPr>
          <m:t>⇆C</m:t>
        </m:r>
      </m:oMath>
      <w:r w:rsidRPr="00D5416F">
        <w:rPr>
          <w:lang w:val="en-US"/>
        </w:rPr>
        <w:t xml:space="preserve">. We use the frequency based objective function </w:t>
      </w:r>
      <m:oMath>
        <m:sSub>
          <m:sSubPr>
            <m:ctrlPr>
              <w:rPr>
                <w:rFonts w:ascii="Cambria Math" w:hAnsi="Cambria Math"/>
                <w:lang w:val="en-US"/>
              </w:rPr>
            </m:ctrlPr>
          </m:sSubPr>
          <m:e>
            <m:r>
              <m:rPr>
                <m:scr m:val="script"/>
                <m:sty m:val="p"/>
              </m:rPr>
              <w:rPr>
                <w:rFonts w:ascii="Cambria Math" w:hAnsi="Cambria Math"/>
                <w:lang w:val="en-US"/>
              </w:rPr>
              <m:t>L</m:t>
            </m:r>
          </m:e>
          <m:sub>
            <m:r>
              <m:rPr>
                <m:sty m:val="p"/>
              </m:rPr>
              <w:rPr>
                <w:rFonts w:ascii="Cambria Math" w:hAnsi="Cambria Math"/>
                <w:lang w:val="en-US"/>
              </w:rPr>
              <m:t>f</m:t>
            </m:r>
          </m:sub>
        </m:sSub>
      </m:oMath>
      <w:r w:rsidRPr="00D5416F">
        <w:rPr>
          <w:lang w:val="en-US"/>
        </w:rPr>
        <w:t xml:space="preserve"> to fit the new model to the data, and obtain best fit faradaic parameters of </w:t>
      </w:r>
      <m:oMath>
        <m:sSubSup>
          <m:sSubSupPr>
            <m:ctrlPr>
              <w:rPr>
                <w:rFonts w:ascii="Cambria Math" w:hAnsi="Cambria Math"/>
                <w:lang w:val="en-US"/>
              </w:rPr>
            </m:ctrlPr>
          </m:sSubSupPr>
          <m:e>
            <m:r>
              <w:rPr>
                <w:rFonts w:ascii="Cambria Math" w:hAnsi="Cambria Math"/>
                <w:lang w:val="en-US"/>
              </w:rPr>
              <m:t>E</m:t>
            </m:r>
          </m:e>
          <m:sub/>
          <m:sup>
            <m:r>
              <w:rPr>
                <w:rFonts w:ascii="Cambria Math" w:hAnsi="Cambria Math"/>
                <w:lang w:val="en-US"/>
              </w:rPr>
              <m:t>rev</m:t>
            </m:r>
          </m:sup>
        </m:sSubSup>
      </m:oMath>
      <w:r w:rsidRPr="00D5416F">
        <w:rPr>
          <w:lang w:val="en-US"/>
        </w:rPr>
        <w:t xml:space="preserve"> = -0.208 V and </w:t>
      </w:r>
      <m:oMath>
        <m:sSubSup>
          <m:sSubSupPr>
            <m:ctrlPr>
              <w:rPr>
                <w:rFonts w:ascii="Cambria Math" w:hAnsi="Cambria Math"/>
                <w:lang w:val="en-US"/>
              </w:rPr>
            </m:ctrlPr>
          </m:sSubSupPr>
          <m:e>
            <m:r>
              <w:rPr>
                <w:rFonts w:ascii="Cambria Math" w:hAnsi="Cambria Math"/>
                <w:lang w:val="en-US"/>
              </w:rPr>
              <m:t>k</m:t>
            </m:r>
          </m:e>
          <m:sub/>
          <m:sup>
            <m:r>
              <m:rPr>
                <m:sty m:val="p"/>
              </m:rPr>
              <w:rPr>
                <w:rFonts w:ascii="Cambria Math" w:hAnsi="Cambria Math"/>
                <w:lang w:val="en-US"/>
              </w:rPr>
              <m:t>rev</m:t>
            </m:r>
          </m:sup>
        </m:sSubSup>
      </m:oMath>
      <w:r w:rsidRPr="00D5416F">
        <w:rPr>
          <w:lang w:val="en-US"/>
        </w:rPr>
        <w:t xml:space="preserve"> </w:t>
      </w:r>
      <w:r w:rsidRPr="00D5416F">
        <w:rPr>
          <w:rFonts w:ascii="Times New Roman" w:hAnsi="Times New Roman"/>
          <w:lang w:val="en-US"/>
        </w:rPr>
        <w:t>≥</w:t>
      </w:r>
      <w:r w:rsidRPr="00D5416F">
        <w:rPr>
          <w:lang w:val="en-US"/>
        </w:rPr>
        <w:t xml:space="preserve"> 4,000 s</w:t>
      </w:r>
      <w:r w:rsidRPr="00D5416F">
        <w:rPr>
          <w:vertAlign w:val="superscript"/>
          <w:lang w:val="en-US"/>
        </w:rPr>
        <w:t>-1</w:t>
      </w:r>
      <w:r w:rsidRPr="00D5416F">
        <w:rPr>
          <w:lang w:val="en-US"/>
        </w:rPr>
        <w:t xml:space="preserve"> giving an objective function </w:t>
      </w:r>
      <m:oMath>
        <m:sSub>
          <m:sSubPr>
            <m:ctrlPr>
              <w:rPr>
                <w:rFonts w:ascii="Cambria Math" w:hAnsi="Cambria Math"/>
                <w:lang w:val="en-US"/>
              </w:rPr>
            </m:ctrlPr>
          </m:sSubPr>
          <m:e>
            <m:r>
              <m:rPr>
                <m:scr m:val="script"/>
                <m:sty m:val="p"/>
              </m:rPr>
              <w:rPr>
                <w:rFonts w:ascii="Cambria Math" w:hAnsi="Cambria Math"/>
                <w:lang w:val="en-US"/>
              </w:rPr>
              <m:t>L</m:t>
            </m:r>
          </m:e>
          <m:sub>
            <m:r>
              <m:rPr>
                <m:sty m:val="p"/>
              </m:rPr>
              <w:rPr>
                <w:rFonts w:ascii="Cambria Math" w:hAnsi="Cambria Math"/>
                <w:lang w:val="en-US"/>
              </w:rPr>
              <m:t>f</m:t>
            </m:r>
          </m:sub>
        </m:sSub>
      </m:oMath>
      <w:r w:rsidRPr="00D5416F">
        <w:rPr>
          <w:lang w:val="en-US"/>
        </w:rPr>
        <w:t xml:space="preserve"> a factor of 1.25 times that from the original model. This relatively poor fit is also illustrated in Figure 7.</w:t>
      </w:r>
    </w:p>
    <w:p w14:paraId="61201CD1" w14:textId="1A4A6A46" w:rsidR="00A666BF" w:rsidRPr="00D5416F" w:rsidRDefault="002E2A15" w:rsidP="00856F27">
      <w:pPr>
        <w:jc w:val="center"/>
      </w:pPr>
      <w:r w:rsidRPr="00D5416F">
        <w:rPr>
          <w:b/>
          <w:noProof/>
          <w:sz w:val="16"/>
          <w:szCs w:val="16"/>
          <w:lang w:val="en-GB" w:eastAsia="en-GB"/>
        </w:rPr>
        <w:drawing>
          <wp:inline distT="0" distB="0" distL="0" distR="0" wp14:anchorId="33DBB827" wp14:editId="021C372D">
            <wp:extent cx="1995749" cy="362455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t_compare.ep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95749" cy="3624550"/>
                    </a:xfrm>
                    <a:prstGeom prst="rect">
                      <a:avLst/>
                    </a:prstGeom>
                  </pic:spPr>
                </pic:pic>
              </a:graphicData>
            </a:graphic>
          </wp:inline>
        </w:drawing>
      </w:r>
    </w:p>
    <w:p w14:paraId="27FE6507" w14:textId="4780A8ED" w:rsidR="00A666BF" w:rsidRPr="00D5416F" w:rsidRDefault="007A5B23" w:rsidP="00C70585">
      <w:pPr>
        <w:pStyle w:val="VAFigureCaption"/>
      </w:pPr>
      <w:r w:rsidRPr="00D5416F">
        <w:rPr>
          <w:b/>
        </w:rPr>
        <w:t>F</w:t>
      </w:r>
      <w:r w:rsidR="00BC4EEF" w:rsidRPr="00D5416F">
        <w:rPr>
          <w:b/>
        </w:rPr>
        <w:t xml:space="preserve">igure </w:t>
      </w:r>
      <w:r w:rsidR="001E50D5" w:rsidRPr="00D5416F">
        <w:rPr>
          <w:b/>
        </w:rPr>
        <w:t>7</w:t>
      </w:r>
      <w:r w:rsidR="00A52525" w:rsidRPr="00D5416F">
        <w:rPr>
          <w:b/>
        </w:rPr>
        <w:t>.</w:t>
      </w:r>
      <w:r w:rsidR="00A666BF" w:rsidRPr="00D5416F">
        <w:rPr>
          <w:b/>
        </w:rPr>
        <w:t xml:space="preserve"> </w:t>
      </w:r>
      <w:r w:rsidR="00A666BF" w:rsidRPr="00D5416F">
        <w:t>Comparison of the 7</w:t>
      </w:r>
      <w:r w:rsidR="00A666BF" w:rsidRPr="00D5416F">
        <w:rPr>
          <w:vertAlign w:val="superscript"/>
        </w:rPr>
        <w:t>th</w:t>
      </w:r>
      <w:r w:rsidR="00A666BF" w:rsidRPr="00D5416F">
        <w:t xml:space="preserve"> harmonic of the best fit for the faradaic parameters using </w:t>
      </w:r>
      <w:r w:rsidR="00B54F5B" w:rsidRPr="00D5416F">
        <w:t xml:space="preserve">(top) </w:t>
      </w:r>
      <w:r w:rsidR="00A666BF" w:rsidRPr="00D5416F">
        <w:t xml:space="preserve">the frequency objective function </w:t>
      </w:r>
      <m:oMath>
        <m:sSub>
          <m:sSubPr>
            <m:ctrlPr>
              <w:rPr>
                <w:rFonts w:ascii="Cambria Math" w:hAnsi="Cambria Math"/>
                <w:sz w:val="19"/>
                <w:szCs w:val="19"/>
              </w:rPr>
            </m:ctrlPr>
          </m:sSubPr>
          <m:e>
            <m:r>
              <m:rPr>
                <m:scr m:val="script"/>
                <m:sty m:val="p"/>
              </m:rPr>
              <w:rPr>
                <w:rFonts w:ascii="Cambria Math" w:hAnsi="Cambria Math"/>
                <w:sz w:val="19"/>
                <w:szCs w:val="19"/>
              </w:rPr>
              <m:t>L</m:t>
            </m:r>
          </m:e>
          <m:sub>
            <m:r>
              <w:rPr>
                <w:rFonts w:ascii="Cambria Math" w:hAnsi="Cambria Math"/>
                <w:sz w:val="19"/>
                <w:szCs w:val="19"/>
              </w:rPr>
              <m:t>f</m:t>
            </m:r>
          </m:sub>
        </m:sSub>
      </m:oMath>
      <w:r w:rsidR="00A666BF" w:rsidRPr="00D5416F">
        <w:t xml:space="preserve">, </w:t>
      </w:r>
      <w:r w:rsidR="00B54F5B" w:rsidRPr="00D5416F">
        <w:t>(</w:t>
      </w:r>
      <w:r w:rsidR="002E2A15" w:rsidRPr="00D5416F">
        <w:t>middle</w:t>
      </w:r>
      <w:r w:rsidR="00B54F5B" w:rsidRPr="00D5416F">
        <w:t xml:space="preserve">) </w:t>
      </w:r>
      <w:r w:rsidR="00A666BF" w:rsidRPr="00D5416F">
        <w:t xml:space="preserve">the time-based objective function </w:t>
      </w:r>
      <m:oMath>
        <m:sSub>
          <m:sSubPr>
            <m:ctrlPr>
              <w:rPr>
                <w:rFonts w:ascii="Cambria Math" w:hAnsi="Cambria Math"/>
                <w:sz w:val="19"/>
                <w:szCs w:val="19"/>
              </w:rPr>
            </m:ctrlPr>
          </m:sSubPr>
          <m:e>
            <m:r>
              <m:rPr>
                <m:scr m:val="script"/>
                <m:sty m:val="p"/>
              </m:rPr>
              <w:rPr>
                <w:rFonts w:ascii="Cambria Math" w:hAnsi="Cambria Math"/>
                <w:sz w:val="19"/>
                <w:szCs w:val="19"/>
              </w:rPr>
              <m:t>L</m:t>
            </m:r>
          </m:e>
          <m:sub>
            <m:r>
              <w:rPr>
                <w:rFonts w:ascii="Cambria Math" w:hAnsi="Cambria Math"/>
                <w:sz w:val="19"/>
                <w:szCs w:val="19"/>
              </w:rPr>
              <m:t>t</m:t>
            </m:r>
          </m:sub>
        </m:sSub>
      </m:oMath>
      <w:r w:rsidR="00A666BF" w:rsidRPr="00D5416F">
        <w:t xml:space="preserve">, and </w:t>
      </w:r>
      <w:r w:rsidR="00B54F5B" w:rsidRPr="00D5416F">
        <w:t>(</w:t>
      </w:r>
      <w:r w:rsidR="002E2A15" w:rsidRPr="00D5416F">
        <w:t>bottom</w:t>
      </w:r>
      <w:r w:rsidR="00B54F5B" w:rsidRPr="00D5416F">
        <w:t xml:space="preserve">) </w:t>
      </w:r>
      <w:r w:rsidR="00A666BF" w:rsidRPr="00D5416F">
        <w:t>the simultaneous 2e</w:t>
      </w:r>
      <w:r w:rsidR="00A666BF" w:rsidRPr="00D5416F">
        <w:rPr>
          <w:vertAlign w:val="superscript"/>
        </w:rPr>
        <w:t>-</w:t>
      </w:r>
      <w:r w:rsidR="00A666BF" w:rsidRPr="00D5416F">
        <w:t xml:space="preserve"> model. The fit for the 2e</w:t>
      </w:r>
      <w:r w:rsidR="00A666BF" w:rsidRPr="00D5416F">
        <w:rPr>
          <w:vertAlign w:val="superscript"/>
        </w:rPr>
        <w:t>-</w:t>
      </w:r>
      <w:r w:rsidR="00A666BF" w:rsidRPr="00D5416F">
        <w:t xml:space="preserve"> model uses the </w:t>
      </w:r>
      <m:oMath>
        <m:sSub>
          <m:sSubPr>
            <m:ctrlPr>
              <w:rPr>
                <w:rFonts w:ascii="Cambria Math" w:hAnsi="Cambria Math"/>
                <w:sz w:val="19"/>
                <w:szCs w:val="19"/>
              </w:rPr>
            </m:ctrlPr>
          </m:sSubPr>
          <m:e>
            <m:r>
              <m:rPr>
                <m:scr m:val="script"/>
                <m:sty m:val="p"/>
              </m:rPr>
              <w:rPr>
                <w:rFonts w:ascii="Cambria Math" w:hAnsi="Cambria Math"/>
                <w:sz w:val="19"/>
                <w:szCs w:val="19"/>
              </w:rPr>
              <m:t>L</m:t>
            </m:r>
          </m:e>
          <m:sub>
            <m:r>
              <w:rPr>
                <w:rFonts w:ascii="Cambria Math" w:hAnsi="Cambria Math"/>
                <w:sz w:val="19"/>
                <w:szCs w:val="19"/>
              </w:rPr>
              <m:t>f</m:t>
            </m:r>
          </m:sub>
        </m:sSub>
      </m:oMath>
      <w:r w:rsidR="00A666BF" w:rsidRPr="00D5416F">
        <w:rPr>
          <w:sz w:val="19"/>
          <w:szCs w:val="19"/>
        </w:rPr>
        <w:t xml:space="preserve"> </w:t>
      </w:r>
      <w:r w:rsidR="00A666BF" w:rsidRPr="00D5416F">
        <w:t>objective function.</w:t>
      </w:r>
      <w:r w:rsidR="00F6122D" w:rsidRPr="00D5416F">
        <w:t xml:space="preserve"> Experimental </w:t>
      </w:r>
      <w:r w:rsidR="00675F30" w:rsidRPr="00D5416F">
        <w:t xml:space="preserve">data as in Figure 5 and </w:t>
      </w:r>
      <w:r w:rsidR="00F6122D" w:rsidRPr="00D5416F">
        <w:t xml:space="preserve">simulation details are as given in Figure </w:t>
      </w:r>
      <w:r w:rsidR="00675F30" w:rsidRPr="00D5416F">
        <w:t>6</w:t>
      </w:r>
      <w:r w:rsidR="00F268AA" w:rsidRPr="00D5416F">
        <w:t xml:space="preserve"> </w:t>
      </w:r>
      <w:r w:rsidR="00D839E3" w:rsidRPr="00D5416F">
        <w:t>and in</w:t>
      </w:r>
      <w:r w:rsidR="00F6122D" w:rsidRPr="00D5416F">
        <w:t xml:space="preserve"> text</w:t>
      </w:r>
      <w:r w:rsidR="00856062" w:rsidRPr="00D5416F">
        <w:t>.</w:t>
      </w:r>
    </w:p>
    <w:p w14:paraId="657694FB" w14:textId="77777777" w:rsidR="00003521" w:rsidRPr="00D5416F" w:rsidRDefault="00003521" w:rsidP="007A6E3F">
      <w:pPr>
        <w:pStyle w:val="TESectionHeading"/>
        <w:rPr>
          <w:color w:val="auto"/>
        </w:rPr>
      </w:pPr>
      <w:r w:rsidRPr="00D5416F">
        <w:rPr>
          <w:color w:val="auto"/>
        </w:rPr>
        <w:t>conclusion</w:t>
      </w:r>
    </w:p>
    <w:p w14:paraId="0A766E37" w14:textId="3192C787" w:rsidR="009D565D" w:rsidRPr="00D5416F" w:rsidRDefault="001F1C9A" w:rsidP="00856F27">
      <w:pPr>
        <w:pStyle w:val="TAMainText"/>
        <w:rPr>
          <w:lang w:val="en-US"/>
        </w:rPr>
      </w:pPr>
      <w:r w:rsidRPr="00D5416F">
        <w:rPr>
          <w:i/>
          <w:lang w:val="en-US"/>
        </w:rPr>
        <w:t xml:space="preserve">Escherichia coli </w:t>
      </w:r>
      <w:r w:rsidR="00C2288B" w:rsidRPr="00D5416F">
        <w:rPr>
          <w:lang w:val="en-US"/>
        </w:rPr>
        <w:t>HypD displays reversible redox activity</w:t>
      </w:r>
      <w:r w:rsidRPr="00D5416F">
        <w:rPr>
          <w:lang w:val="en-US"/>
        </w:rPr>
        <w:t>, participating</w:t>
      </w:r>
      <w:r w:rsidR="00C2288B" w:rsidRPr="00D5416F">
        <w:rPr>
          <w:lang w:val="en-US"/>
        </w:rPr>
        <w:t xml:space="preserve"> </w:t>
      </w:r>
      <w:r w:rsidR="004A2AB9" w:rsidRPr="00D5416F">
        <w:rPr>
          <w:lang w:val="en-US"/>
        </w:rPr>
        <w:t>in an overall two-</w:t>
      </w:r>
      <w:r w:rsidRPr="00D5416F">
        <w:rPr>
          <w:lang w:val="en-US"/>
        </w:rPr>
        <w:t>electron process via one electron intermediate</w:t>
      </w:r>
      <w:r w:rsidR="004A2AB9" w:rsidRPr="00D5416F">
        <w:rPr>
          <w:lang w:val="en-US"/>
        </w:rPr>
        <w:t>s</w:t>
      </w:r>
      <w:r w:rsidRPr="00D5416F">
        <w:rPr>
          <w:lang w:val="en-US"/>
        </w:rPr>
        <w:t>, with both reversible potentials being very similar</w:t>
      </w:r>
      <w:r w:rsidR="00C2288B" w:rsidRPr="00D5416F">
        <w:rPr>
          <w:lang w:val="en-US"/>
        </w:rPr>
        <w:t xml:space="preserve">. </w:t>
      </w:r>
      <w:r w:rsidRPr="00D5416F">
        <w:rPr>
          <w:lang w:val="en-US"/>
        </w:rPr>
        <w:t>We attribute this reactivity to the disulfide bond</w:t>
      </w:r>
      <w:r w:rsidR="003F567B" w:rsidRPr="00D5416F">
        <w:rPr>
          <w:lang w:val="en-US"/>
        </w:rPr>
        <w:t xml:space="preserve"> formation and </w:t>
      </w:r>
      <w:r w:rsidR="00027DEF" w:rsidRPr="00D5416F">
        <w:rPr>
          <w:lang w:val="en-US"/>
        </w:rPr>
        <w:t>excision</w:t>
      </w:r>
      <w:r w:rsidRPr="00D5416F">
        <w:rPr>
          <w:lang w:val="en-US"/>
        </w:rPr>
        <w:t xml:space="preserve">. </w:t>
      </w:r>
      <w:r w:rsidR="009D565D" w:rsidRPr="00D5416F">
        <w:rPr>
          <w:lang w:val="en-US"/>
        </w:rPr>
        <w:t>We cannot measure any Fe</w:t>
      </w:r>
      <w:r w:rsidR="009D565D" w:rsidRPr="00D5416F">
        <w:rPr>
          <w:vertAlign w:val="subscript"/>
          <w:lang w:val="en-US"/>
        </w:rPr>
        <w:t>4</w:t>
      </w:r>
      <w:r w:rsidR="009D565D" w:rsidRPr="00D5416F">
        <w:rPr>
          <w:lang w:val="en-US"/>
        </w:rPr>
        <w:t>S</w:t>
      </w:r>
      <w:r w:rsidR="009D565D" w:rsidRPr="00D5416F">
        <w:rPr>
          <w:vertAlign w:val="subscript"/>
          <w:lang w:val="en-US"/>
        </w:rPr>
        <w:t>4</w:t>
      </w:r>
      <w:r w:rsidR="009D565D" w:rsidRPr="00D5416F">
        <w:rPr>
          <w:lang w:val="en-US"/>
        </w:rPr>
        <w:t xml:space="preserve"> redox transitions, even over a very wide </w:t>
      </w:r>
      <w:r w:rsidR="0058304D" w:rsidRPr="00D5416F">
        <w:rPr>
          <w:lang w:val="en-US"/>
        </w:rPr>
        <w:t xml:space="preserve">potential </w:t>
      </w:r>
      <w:r w:rsidR="009D565D" w:rsidRPr="00D5416F">
        <w:rPr>
          <w:lang w:val="en-US"/>
        </w:rPr>
        <w:t xml:space="preserve">window. </w:t>
      </w:r>
      <w:r w:rsidR="00EF4CCB" w:rsidRPr="00D5416F">
        <w:rPr>
          <w:lang w:val="en-US"/>
        </w:rPr>
        <w:t>The FTacV technique is a powerful tool with which to study these processes, yielding clear protein redox signals even when nothing can be seen in dcV.</w:t>
      </w:r>
    </w:p>
    <w:p w14:paraId="21058652" w14:textId="309A3FE4" w:rsidR="008744D2" w:rsidRPr="00D5416F" w:rsidRDefault="00B54F5B" w:rsidP="00856F27">
      <w:pPr>
        <w:pStyle w:val="TAMainText"/>
        <w:rPr>
          <w:lang w:val="en-US"/>
        </w:rPr>
      </w:pPr>
      <w:r w:rsidRPr="00D5416F">
        <w:rPr>
          <w:lang w:val="en-US"/>
        </w:rPr>
        <w:lastRenderedPageBreak/>
        <w:t>C</w:t>
      </w:r>
      <w:r w:rsidR="007728EF" w:rsidRPr="00D5416F">
        <w:rPr>
          <w:lang w:val="en-US"/>
        </w:rPr>
        <w:t>omparison between the</w:t>
      </w:r>
      <w:r w:rsidR="005D29CB" w:rsidRPr="00D5416F">
        <w:rPr>
          <w:lang w:val="en-US"/>
        </w:rPr>
        <w:t xml:space="preserve"> midpoint</w:t>
      </w:r>
      <w:r w:rsidR="007728EF" w:rsidRPr="00D5416F">
        <w:rPr>
          <w:lang w:val="en-US"/>
        </w:rPr>
        <w:t xml:space="preserve"> redox potential we </w:t>
      </w:r>
      <w:r w:rsidR="005D29CB" w:rsidRPr="00D5416F">
        <w:rPr>
          <w:lang w:val="en-US"/>
        </w:rPr>
        <w:t>measure</w:t>
      </w:r>
      <w:r w:rsidR="007728EF" w:rsidRPr="00D5416F">
        <w:rPr>
          <w:lang w:val="en-US"/>
        </w:rPr>
        <w:t xml:space="preserve"> for HypD at pH </w:t>
      </w:r>
      <w:r w:rsidR="009D565D" w:rsidRPr="00D5416F">
        <w:rPr>
          <w:lang w:val="en-US"/>
        </w:rPr>
        <w:t>7</w:t>
      </w:r>
      <w:r w:rsidR="007728EF" w:rsidRPr="00D5416F">
        <w:rPr>
          <w:lang w:val="en-US"/>
        </w:rPr>
        <w:t xml:space="preserve"> (</w:t>
      </w:r>
      <w:r w:rsidR="004D4658" w:rsidRPr="00D5416F">
        <w:rPr>
          <w:lang w:val="en-US"/>
        </w:rPr>
        <w:noBreakHyphen/>
      </w:r>
      <w:r w:rsidR="005D29CB" w:rsidRPr="00D5416F">
        <w:rPr>
          <w:lang w:val="en-US"/>
        </w:rPr>
        <w:t xml:space="preserve">0.26 </w:t>
      </w:r>
      <w:r w:rsidR="007728EF" w:rsidRPr="00D5416F">
        <w:rPr>
          <w:lang w:val="en-US"/>
        </w:rPr>
        <w:t xml:space="preserve">V) and the standard redox potential for the cytoplasmic reducing agent of </w:t>
      </w:r>
      <w:r w:rsidR="007728EF" w:rsidRPr="00D5416F">
        <w:rPr>
          <w:i/>
          <w:lang w:val="en-US"/>
        </w:rPr>
        <w:t>E. coli</w:t>
      </w:r>
      <w:r w:rsidR="007728EF" w:rsidRPr="00D5416F">
        <w:rPr>
          <w:lang w:val="en-US"/>
        </w:rPr>
        <w:t>, Trx1 (</w:t>
      </w:r>
      <w:r w:rsidR="007728EF" w:rsidRPr="00D5416F">
        <w:rPr>
          <w:i/>
          <w:lang w:val="en-US"/>
        </w:rPr>
        <w:t>E</w:t>
      </w:r>
      <w:r w:rsidR="007728EF" w:rsidRPr="00D5416F">
        <w:rPr>
          <w:vertAlign w:val="superscript"/>
          <w:lang w:val="en-US"/>
        </w:rPr>
        <w:t>o’</w:t>
      </w:r>
      <w:r w:rsidR="007728EF" w:rsidRPr="00D5416F">
        <w:rPr>
          <w:lang w:val="en-US"/>
        </w:rPr>
        <w:t> = </w:t>
      </w:r>
      <w:r w:rsidR="007728EF" w:rsidRPr="00D5416F">
        <w:rPr>
          <w:lang w:val="en-US"/>
        </w:rPr>
        <w:noBreakHyphen/>
      </w:r>
      <w:r w:rsidR="005D29CB" w:rsidRPr="00D5416F">
        <w:rPr>
          <w:lang w:val="en-US"/>
        </w:rPr>
        <w:t>0.</w:t>
      </w:r>
      <w:r w:rsidR="007728EF" w:rsidRPr="00D5416F">
        <w:rPr>
          <w:lang w:val="en-US"/>
        </w:rPr>
        <w:t xml:space="preserve">27 V), </w:t>
      </w:r>
      <w:r w:rsidR="00DA71CC" w:rsidRPr="00D5416F">
        <w:rPr>
          <w:lang w:val="en-US"/>
        </w:rPr>
        <w:t>suggests</w:t>
      </w:r>
      <w:r w:rsidR="007728EF" w:rsidRPr="00D5416F">
        <w:rPr>
          <w:lang w:val="en-US"/>
        </w:rPr>
        <w:t xml:space="preserve"> that </w:t>
      </w:r>
      <w:r w:rsidR="007728EF" w:rsidRPr="00D5416F">
        <w:rPr>
          <w:i/>
          <w:lang w:val="en-US"/>
        </w:rPr>
        <w:t>in vivo</w:t>
      </w:r>
      <w:r w:rsidR="007728EF" w:rsidRPr="00D5416F">
        <w:rPr>
          <w:lang w:val="en-US"/>
        </w:rPr>
        <w:t xml:space="preserve"> </w:t>
      </w:r>
      <w:r w:rsidR="00841057" w:rsidRPr="00D5416F">
        <w:rPr>
          <w:lang w:val="en-US"/>
        </w:rPr>
        <w:t xml:space="preserve">reduction of </w:t>
      </w:r>
      <w:r w:rsidR="007728EF" w:rsidRPr="00D5416F">
        <w:rPr>
          <w:lang w:val="en-US"/>
        </w:rPr>
        <w:t xml:space="preserve">HypD </w:t>
      </w:r>
      <w:r w:rsidR="00841057" w:rsidRPr="00D5416F">
        <w:rPr>
          <w:lang w:val="en-US"/>
        </w:rPr>
        <w:t xml:space="preserve">should </w:t>
      </w:r>
      <w:r w:rsidR="007728EF" w:rsidRPr="00D5416F">
        <w:rPr>
          <w:lang w:val="en-US"/>
        </w:rPr>
        <w:t xml:space="preserve">be </w:t>
      </w:r>
      <w:r w:rsidR="00841057" w:rsidRPr="00D5416F">
        <w:rPr>
          <w:lang w:val="en-US"/>
        </w:rPr>
        <w:t>possible.</w:t>
      </w:r>
      <w:hyperlink w:anchor="_ENREF_46" w:tooltip="Åslund, 1997 #41" w:history="1">
        <w:r w:rsidR="004253AC" w:rsidRPr="00D5416F">
          <w:rPr>
            <w:lang w:val="en-US"/>
          </w:rPr>
          <w:fldChar w:fldCharType="begin"/>
        </w:r>
        <w:r w:rsidR="004253AC" w:rsidRPr="00D5416F">
          <w:rPr>
            <w:lang w:val="en-US"/>
          </w:rPr>
          <w:instrText xml:space="preserve"> ADDIN EN.CITE &lt;EndNote&gt;&lt;Cite&gt;&lt;Author&gt;Åslund&lt;/Author&gt;&lt;Year&gt;1997&lt;/Year&gt;&lt;RecNum&gt;41&lt;/RecNum&gt;&lt;DisplayText&gt;&lt;style face="superscript"&gt;46&lt;/style&gt;&lt;/DisplayText&gt;&lt;record&gt;&lt;rec-number&gt;41&lt;/rec-number&gt;&lt;foreign-keys&gt;&lt;key app="EN" db-id="2zedvs0fktd5wues2wbxrp5dzffwexsd59ef"&gt;41&lt;/key&gt;&lt;/foreign-keys&gt;&lt;ref-type name="Journal Article"&gt;17&lt;/ref-type&gt;&lt;contributors&gt;&lt;authors&gt;&lt;author&gt;Åslund, Fredrik&lt;/author&gt;&lt;author&gt;Berndt, Kurt D.&lt;/author&gt;&lt;author&gt;Holmgren, Arne&lt;/author&gt;&lt;/authors&gt;&lt;/contributors&gt;&lt;titles&gt;&lt;title&gt;Redox Potentials of Glutaredoxins and Other Thiol-Disulfide Oxidoreductases of the Thioredoxin Superfamily Determined by Direct Protein-Protein Redox Equilibria&lt;/title&gt;&lt;secondary-title&gt;J. Biol. Chem.&lt;/secondary-title&gt;&lt;/titles&gt;&lt;periodical&gt;&lt;full-title&gt;J. Biol. Chem.&lt;/full-title&gt;&lt;/periodical&gt;&lt;pages&gt;30780-30786&lt;/pages&gt;&lt;volume&gt;272&lt;/volume&gt;&lt;number&gt;49&lt;/number&gt;&lt;dates&gt;&lt;year&gt;1997&lt;/year&gt;&lt;pub-dates&gt;&lt;date&gt;December 5, 1997&lt;/date&gt;&lt;/pub-dates&gt;&lt;/dates&gt;&lt;urls&gt;&lt;related-urls&gt;&lt;url&gt;http://www.jbc.org/content/272/49/30780.abstract&lt;/url&gt;&lt;/related-urls&gt;&lt;/urls&gt;&lt;electronic-resource-num&gt;10.1074/jbc.272.49.30780&lt;/electronic-resource-num&gt;&lt;/record&gt;&lt;/Cite&gt;&lt;/EndNote&gt;</w:instrText>
        </w:r>
        <w:r w:rsidR="004253AC" w:rsidRPr="00D5416F">
          <w:rPr>
            <w:lang w:val="en-US"/>
          </w:rPr>
          <w:fldChar w:fldCharType="separate"/>
        </w:r>
        <w:r w:rsidR="004253AC" w:rsidRPr="00D5416F">
          <w:rPr>
            <w:noProof/>
            <w:vertAlign w:val="superscript"/>
            <w:lang w:val="en-US"/>
          </w:rPr>
          <w:t>46</w:t>
        </w:r>
        <w:r w:rsidR="004253AC" w:rsidRPr="00D5416F">
          <w:rPr>
            <w:lang w:val="en-US"/>
          </w:rPr>
          <w:fldChar w:fldCharType="end"/>
        </w:r>
      </w:hyperlink>
      <w:r w:rsidR="00841057" w:rsidRPr="00D5416F">
        <w:rPr>
          <w:lang w:val="en-US"/>
        </w:rPr>
        <w:t xml:space="preserve"> </w:t>
      </w:r>
      <w:r w:rsidR="00622458" w:rsidRPr="00D5416F">
        <w:rPr>
          <w:lang w:val="en-US"/>
        </w:rPr>
        <w:t>The conversion of CO</w:t>
      </w:r>
      <w:r w:rsidR="00622458" w:rsidRPr="00D5416F">
        <w:rPr>
          <w:vertAlign w:val="subscript"/>
          <w:lang w:val="en-US"/>
        </w:rPr>
        <w:t xml:space="preserve">2 </w:t>
      </w:r>
      <w:r w:rsidR="00622458" w:rsidRPr="00D5416F">
        <w:rPr>
          <w:lang w:val="en-US"/>
        </w:rPr>
        <w:t xml:space="preserve">to CO would be thermodynamically unfavorable but </w:t>
      </w:r>
      <w:r w:rsidR="00C2288B" w:rsidRPr="00D5416F">
        <w:rPr>
          <w:lang w:val="en-US"/>
        </w:rPr>
        <w:t>oxidation of the Cys residues should</w:t>
      </w:r>
      <w:r w:rsidR="00622458" w:rsidRPr="00D5416F">
        <w:rPr>
          <w:lang w:val="en-US"/>
        </w:rPr>
        <w:t xml:space="preserve"> be capable of activating the reductive transfer of CN</w:t>
      </w:r>
      <w:r w:rsidR="00622458" w:rsidRPr="00D5416F">
        <w:rPr>
          <w:vertAlign w:val="superscript"/>
          <w:lang w:val="en-US"/>
        </w:rPr>
        <w:t>-</w:t>
      </w:r>
      <w:r w:rsidR="00622458" w:rsidRPr="00D5416F">
        <w:rPr>
          <w:lang w:val="en-US"/>
        </w:rPr>
        <w:t xml:space="preserve"> from the C-terminal cysteine residue of protein HypE to the HypCD complex, and therefore initiating assembly </w:t>
      </w:r>
      <w:r w:rsidR="00C2288B" w:rsidRPr="00D5416F">
        <w:rPr>
          <w:lang w:val="en-US"/>
        </w:rPr>
        <w:t xml:space="preserve">of </w:t>
      </w:r>
      <w:r w:rsidR="00622458" w:rsidRPr="00D5416F">
        <w:rPr>
          <w:lang w:val="en-US"/>
        </w:rPr>
        <w:t>the Fe(CN)</w:t>
      </w:r>
      <w:r w:rsidR="00622458" w:rsidRPr="00D5416F">
        <w:rPr>
          <w:vertAlign w:val="subscript"/>
          <w:lang w:val="en-US"/>
        </w:rPr>
        <w:t>2</w:t>
      </w:r>
      <w:r w:rsidR="00622458" w:rsidRPr="00D5416F">
        <w:rPr>
          <w:lang w:val="en-US"/>
        </w:rPr>
        <w:t>CO active site fragment, as suggested in the first stages of the HypD mechanism by Watanabe and co-workers.</w:t>
      </w:r>
      <w:hyperlink w:anchor="_ENREF_9" w:tooltip="Watanabe, 2012 #9" w:history="1">
        <w:r w:rsidR="004253AC" w:rsidRPr="00D5416F">
          <w:rPr>
            <w:lang w:val="en-US"/>
          </w:rPr>
          <w:fldChar w:fldCharType="begin"/>
        </w:r>
        <w:r w:rsidR="004253AC" w:rsidRPr="00D5416F">
          <w:rPr>
            <w:lang w:val="en-US"/>
          </w:rPr>
          <w:instrText xml:space="preserve"> ADDIN EN.CITE &lt;EndNote&gt;&lt;Cite&gt;&lt;Author&gt;Watanabe&lt;/Author&gt;&lt;Year&gt;2012&lt;/Year&gt;&lt;RecNum&gt;9&lt;/RecNum&gt;&lt;DisplayText&gt;&lt;style face="superscript"&gt;9&lt;/style&gt;&lt;/DisplayText&gt;&lt;record&gt;&lt;rec-number&gt;9&lt;/rec-number&gt;&lt;foreign-keys&gt;&lt;key app="EN" db-id="2zedvs0fktd5wues2wbxrp5dzffwexsd59ef"&gt;9&lt;/key&gt;&lt;/foreign-keys&gt;&lt;ref-type name="Journal Article"&gt;17&lt;/ref-type&gt;&lt;contributors&gt;&lt;authors&gt;&lt;author&gt;Watanabe, Satoshi&lt;/author&gt;&lt;author&gt;Matsumi, Rie&lt;/author&gt;&lt;author&gt;Atomi, Haruyuki&lt;/author&gt;&lt;author&gt;Imanaka, Tadayuki&lt;/author&gt;&lt;author&gt;Miki, Kunio&lt;/author&gt;&lt;/authors&gt;&lt;/contributors&gt;&lt;titles&gt;&lt;title&gt;Crystal Structures of the HypCD Complex and the HypCDE Ternary Complex: Transient Intermediate Complexes during [NiFe] Hydrogenase Maturation&lt;/title&gt;&lt;secondary-title&gt;Structure&lt;/secondary-title&gt;&lt;/titles&gt;&lt;periodical&gt;&lt;full-title&gt;Structure&lt;/full-title&gt;&lt;/periodical&gt;&lt;pages&gt;2124-2137&lt;/pages&gt;&lt;volume&gt;20&lt;/volume&gt;&lt;number&gt;12&lt;/number&gt;&lt;dates&gt;&lt;year&gt;2012&lt;/year&gt;&lt;/dates&gt;&lt;isbn&gt;0969-2126&lt;/isbn&gt;&lt;urls&gt;&lt;related-urls&gt;&lt;url&gt;http://www.sciencedirect.com/science/article/pii/S0969212612003711&lt;/url&gt;&lt;/related-urls&gt;&lt;/urls&gt;&lt;electronic-resource-num&gt;http://dx.doi.org/10.1016/j.str.2012.09.018&lt;/electronic-resource-num&gt;&lt;/record&gt;&lt;/Cite&gt;&lt;/EndNote&gt;</w:instrText>
        </w:r>
        <w:r w:rsidR="004253AC" w:rsidRPr="00D5416F">
          <w:rPr>
            <w:lang w:val="en-US"/>
          </w:rPr>
          <w:fldChar w:fldCharType="separate"/>
        </w:r>
        <w:r w:rsidR="004253AC" w:rsidRPr="00D5416F">
          <w:rPr>
            <w:noProof/>
            <w:vertAlign w:val="superscript"/>
            <w:lang w:val="en-US"/>
          </w:rPr>
          <w:t>9</w:t>
        </w:r>
        <w:r w:rsidR="004253AC" w:rsidRPr="00D5416F">
          <w:rPr>
            <w:lang w:val="en-US"/>
          </w:rPr>
          <w:fldChar w:fldCharType="end"/>
        </w:r>
      </w:hyperlink>
      <w:r w:rsidR="007F2C7D" w:rsidRPr="00D5416F">
        <w:rPr>
          <w:lang w:val="en-US"/>
        </w:rPr>
        <w:t xml:space="preserve"> </w:t>
      </w:r>
      <w:r w:rsidR="00622458" w:rsidRPr="00D5416F">
        <w:rPr>
          <w:lang w:val="en-US"/>
        </w:rPr>
        <w:t>This hypothesis is supported by B</w:t>
      </w:r>
      <w:r w:rsidR="00622458" w:rsidRPr="00D5416F">
        <w:rPr>
          <w:rFonts w:ascii="Times New Roman" w:hAnsi="Times New Roman"/>
          <w:lang w:val="en-US"/>
        </w:rPr>
        <w:t>ö</w:t>
      </w:r>
      <w:r w:rsidR="00622458" w:rsidRPr="00D5416F">
        <w:rPr>
          <w:lang w:val="en-US"/>
        </w:rPr>
        <w:t>ck’s work</w:t>
      </w:r>
      <w:r w:rsidR="004A2AB9" w:rsidRPr="00D5416F">
        <w:rPr>
          <w:lang w:val="en-US"/>
        </w:rPr>
        <w:t>,</w:t>
      </w:r>
      <w:r w:rsidR="00622458" w:rsidRPr="00D5416F">
        <w:rPr>
          <w:lang w:val="en-US"/>
        </w:rPr>
        <w:t xml:space="preserve"> which showed that purified HypCD was oxidatively inactivated by K</w:t>
      </w:r>
      <w:r w:rsidR="00622458" w:rsidRPr="00D5416F">
        <w:rPr>
          <w:vertAlign w:val="subscript"/>
          <w:lang w:val="en-US"/>
        </w:rPr>
        <w:t>3</w:t>
      </w:r>
      <w:r w:rsidR="00622458" w:rsidRPr="00D5416F">
        <w:rPr>
          <w:lang w:val="en-US"/>
        </w:rPr>
        <w:t>[Fe(CN)</w:t>
      </w:r>
      <w:r w:rsidR="00622458" w:rsidRPr="00D5416F">
        <w:rPr>
          <w:vertAlign w:val="subscript"/>
          <w:lang w:val="en-US"/>
        </w:rPr>
        <w:t>6</w:t>
      </w:r>
      <w:r w:rsidR="00622458" w:rsidRPr="00D5416F">
        <w:rPr>
          <w:lang w:val="en-US"/>
        </w:rPr>
        <w:t>] to a state that could not accept CN.</w:t>
      </w:r>
      <w:hyperlink w:anchor="_ENREF_12" w:tooltip="Blokesch, 2004 #13" w:history="1">
        <w:r w:rsidR="004253AC" w:rsidRPr="00D5416F">
          <w:rPr>
            <w:lang w:val="en-US"/>
          </w:rPr>
          <w:fldChar w:fldCharType="begin"/>
        </w:r>
        <w:r w:rsidR="004253AC" w:rsidRPr="00D5416F">
          <w:rPr>
            <w:lang w:val="en-US"/>
          </w:rPr>
          <w:instrText xml:space="preserve"> ADDIN EN.CITE &lt;EndNote&gt;&lt;Cite&gt;&lt;Author&gt;Blokesch&lt;/Author&gt;&lt;Year&gt;2004&lt;/Year&gt;&lt;RecNum&gt;13&lt;/RecNum&gt;&lt;DisplayText&gt;&lt;style face="superscript"&gt;12&lt;/style&gt;&lt;/DisplayText&gt;&lt;record&gt;&lt;rec-number&gt;13&lt;/rec-number&gt;&lt;foreign-keys&gt;&lt;key app="EN" db-id="2zedvs0fktd5wues2wbxrp5dzffwexsd59ef"&gt;13&lt;/key&gt;&lt;/foreign-keys&gt;&lt;ref-type name="Journal Article"&gt;17&lt;/ref-type&gt;&lt;contributors&gt;&lt;authors&gt;&lt;author&gt;Blokesch, Melanie&lt;/author&gt;&lt;author&gt;Albracht, Simon P. J.&lt;/author&gt;&lt;author&gt;Matzanke, Berthold F.&lt;/author&gt;&lt;author&gt;Drapal, Nikola M.&lt;/author&gt;&lt;author&gt;Jacobi, Alexander&lt;/author&gt;&lt;author&gt;Böck, August&lt;/author&gt;&lt;/authors&gt;&lt;/contributors&gt;&lt;titles&gt;&lt;title&gt;The Complex Between Hydrogenase-maturation Proteins HypC and HypD is an Intermediate in the Supply of Cyanide to the Active Site Iron of [NiFe]-Hydrogenases&lt;/title&gt;&lt;secondary-title&gt;J. Mol. Biol.&lt;/secondary-title&gt;&lt;/titles&gt;&lt;periodical&gt;&lt;full-title&gt;J. Mol. Biol.&lt;/full-title&gt;&lt;/periodical&gt;&lt;pages&gt;155-167&lt;/pages&gt;&lt;volume&gt;344&lt;/volume&gt;&lt;number&gt;1&lt;/number&gt;&lt;dates&gt;&lt;year&gt;2004&lt;/year&gt;&lt;/dates&gt;&lt;isbn&gt;0022-2836&lt;/isbn&gt;&lt;urls&gt;&lt;related-urls&gt;&lt;url&gt;http://www.sciencedirect.com/science/article/pii/S0022283604011830&lt;/url&gt;&lt;/related-urls&gt;&lt;/urls&gt;&lt;electronic-resource-num&gt;http://dx.doi.org/10.1016/j.jmb.2004.09.040&lt;/electronic-resource-num&gt;&lt;/record&gt;&lt;/Cite&gt;&lt;/EndNote&gt;</w:instrText>
        </w:r>
        <w:r w:rsidR="004253AC" w:rsidRPr="00D5416F">
          <w:rPr>
            <w:lang w:val="en-US"/>
          </w:rPr>
          <w:fldChar w:fldCharType="separate"/>
        </w:r>
        <w:r w:rsidR="004253AC" w:rsidRPr="00D5416F">
          <w:rPr>
            <w:noProof/>
            <w:vertAlign w:val="superscript"/>
            <w:lang w:val="en-US"/>
          </w:rPr>
          <w:t>12</w:t>
        </w:r>
        <w:r w:rsidR="004253AC" w:rsidRPr="00D5416F">
          <w:rPr>
            <w:lang w:val="en-US"/>
          </w:rPr>
          <w:fldChar w:fldCharType="end"/>
        </w:r>
      </w:hyperlink>
      <w:r w:rsidR="007F2C7D" w:rsidRPr="00D5416F">
        <w:rPr>
          <w:lang w:val="en-US"/>
        </w:rPr>
        <w:t xml:space="preserve"> </w:t>
      </w:r>
    </w:p>
    <w:p w14:paraId="6BFEBA06" w14:textId="53679331" w:rsidR="00D759D6" w:rsidRPr="00D5416F" w:rsidRDefault="007C3829" w:rsidP="00856F27">
      <w:pPr>
        <w:pStyle w:val="TAMainText"/>
        <w:rPr>
          <w:lang w:val="en-US"/>
        </w:rPr>
      </w:pPr>
      <w:r w:rsidRPr="00D5416F">
        <w:rPr>
          <w:lang w:val="en-US"/>
        </w:rPr>
        <w:t>The oxidative formation of a disulfide bond between two cysteine residues (Figure 1) is an essential biological redox reaction</w:t>
      </w:r>
      <w:r w:rsidR="004A2AB9" w:rsidRPr="00D5416F">
        <w:rPr>
          <w:lang w:val="en-US"/>
        </w:rPr>
        <w:t>,</w:t>
      </w:r>
      <w:r w:rsidRPr="00D5416F">
        <w:rPr>
          <w:lang w:val="en-US"/>
        </w:rPr>
        <w:t xml:space="preserve"> which </w:t>
      </w:r>
      <w:r w:rsidR="008744D2" w:rsidRPr="00D5416F">
        <w:rPr>
          <w:lang w:val="en-US"/>
        </w:rPr>
        <w:t xml:space="preserve">is important in far more processes than just hydrogenase biosynthesis. </w:t>
      </w:r>
      <w:r w:rsidRPr="00D5416F">
        <w:rPr>
          <w:lang w:val="en-US"/>
        </w:rPr>
        <w:t>Errors in the regulation of disulfide bond formation in human cells have been linked to the neurodegenerative diseases of Alzheimer, Parkinson and amyotrophic lateral sclerosis (ALS).</w:t>
      </w:r>
      <w:hyperlink w:anchor="_ENREF_47" w:tooltip="Andreu, 2012 #2" w:history="1">
        <w:r w:rsidR="004253AC" w:rsidRPr="00D5416F">
          <w:rPr>
            <w:lang w:val="en-US"/>
          </w:rPr>
          <w:fldChar w:fldCharType="begin">
            <w:fldData xml:space="preserve">PEVuZE5vdGU+PENpdGU+PEF1dGhvcj5BbmRyZXU8L0F1dGhvcj48WWVhcj4yMDEyPC9ZZWFyPjxS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</w:fldData>
          </w:fldChar>
        </w:r>
        <w:r w:rsidR="004253AC" w:rsidRPr="00D5416F">
          <w:rPr>
            <w:lang w:val="en-US"/>
          </w:rPr>
          <w:instrText xml:space="preserve"> ADDIN EN.CITE </w:instrText>
        </w:r>
        <w:r w:rsidR="004253AC" w:rsidRPr="00D5416F">
          <w:rPr>
            <w:lang w:val="en-US"/>
          </w:rPr>
          <w:fldChar w:fldCharType="begin">
            <w:fldData xml:space="preserve">PEVuZE5vdGU+PENpdGU+PEF1dGhvcj5BbmRyZXU8L0F1dGhvcj48WWVhcj4yMDEyPC9ZZWFyPjxS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</w:fldData>
          </w:fldChar>
        </w:r>
        <w:r w:rsidR="004253AC" w:rsidRPr="00D5416F">
          <w:rPr>
            <w:lang w:val="en-US"/>
          </w:rPr>
          <w:instrText xml:space="preserve"> ADDIN EN.CITE.DATA </w:instrText>
        </w:r>
        <w:r w:rsidR="004253AC" w:rsidRPr="00D5416F">
          <w:rPr>
            <w:lang w:val="en-US"/>
          </w:rPr>
        </w:r>
        <w:r w:rsidR="004253AC" w:rsidRPr="00D5416F">
          <w:rPr>
            <w:lang w:val="en-US"/>
          </w:rPr>
          <w:fldChar w:fldCharType="end"/>
        </w:r>
        <w:r w:rsidR="004253AC" w:rsidRPr="00D5416F">
          <w:rPr>
            <w:lang w:val="en-US"/>
          </w:rPr>
        </w:r>
        <w:r w:rsidR="004253AC" w:rsidRPr="00D5416F">
          <w:rPr>
            <w:lang w:val="en-US"/>
          </w:rPr>
          <w:fldChar w:fldCharType="separate"/>
        </w:r>
        <w:r w:rsidR="004253AC" w:rsidRPr="00D5416F">
          <w:rPr>
            <w:noProof/>
            <w:vertAlign w:val="superscript"/>
            <w:lang w:val="en-US"/>
          </w:rPr>
          <w:t>47</w:t>
        </w:r>
        <w:r w:rsidR="004253AC" w:rsidRPr="00D5416F">
          <w:rPr>
            <w:lang w:val="en-US"/>
          </w:rPr>
          <w:fldChar w:fldCharType="end"/>
        </w:r>
      </w:hyperlink>
      <w:r w:rsidRPr="00D5416F">
        <w:rPr>
          <w:lang w:val="en-US"/>
        </w:rPr>
        <w:t xml:space="preserve"> We have </w:t>
      </w:r>
      <w:r w:rsidR="00F524A3" w:rsidRPr="00D5416F">
        <w:rPr>
          <w:lang w:val="en-US"/>
        </w:rPr>
        <w:t xml:space="preserve">demonstrated </w:t>
      </w:r>
      <w:r w:rsidRPr="00D5416F">
        <w:rPr>
          <w:lang w:val="en-US"/>
        </w:rPr>
        <w:t xml:space="preserve">that </w:t>
      </w:r>
      <w:r w:rsidR="004E2C90" w:rsidRPr="00D5416F">
        <w:rPr>
          <w:lang w:val="en-US"/>
        </w:rPr>
        <w:t>PF-FT</w:t>
      </w:r>
      <w:r w:rsidR="00820AAC" w:rsidRPr="00D5416F">
        <w:rPr>
          <w:lang w:val="en-US"/>
        </w:rPr>
        <w:t>ac</w:t>
      </w:r>
      <w:r w:rsidR="004E2C90" w:rsidRPr="00D5416F">
        <w:rPr>
          <w:lang w:val="en-US"/>
        </w:rPr>
        <w:t xml:space="preserve">V is a powerful methodology with which to probe </w:t>
      </w:r>
      <w:r w:rsidRPr="00D5416F">
        <w:rPr>
          <w:lang w:val="en-US"/>
        </w:rPr>
        <w:t xml:space="preserve">such redox </w:t>
      </w:r>
      <w:r w:rsidR="004E2C90" w:rsidRPr="00D5416F">
        <w:rPr>
          <w:lang w:val="en-US"/>
        </w:rPr>
        <w:t>bio</w:t>
      </w:r>
      <w:r w:rsidR="00F524A3" w:rsidRPr="00D5416F">
        <w:rPr>
          <w:lang w:val="en-US"/>
        </w:rPr>
        <w:t>-electro</w:t>
      </w:r>
      <w:r w:rsidRPr="00D5416F">
        <w:rPr>
          <w:lang w:val="en-US"/>
        </w:rPr>
        <w:t>chemistry</w:t>
      </w:r>
      <w:r w:rsidR="004E2C90" w:rsidRPr="00D5416F">
        <w:rPr>
          <w:lang w:val="en-US"/>
        </w:rPr>
        <w:t xml:space="preserve"> and t</w:t>
      </w:r>
      <w:r w:rsidRPr="00D5416F">
        <w:rPr>
          <w:lang w:val="en-US"/>
        </w:rPr>
        <w:t xml:space="preserve">he </w:t>
      </w:r>
      <w:r w:rsidR="00DA71CC" w:rsidRPr="00D5416F">
        <w:rPr>
          <w:lang w:val="en-US"/>
        </w:rPr>
        <w:t>technique</w:t>
      </w:r>
      <w:r w:rsidRPr="00D5416F">
        <w:rPr>
          <w:lang w:val="en-US"/>
        </w:rPr>
        <w:t xml:space="preserve"> has been significantly improved by the development of a </w:t>
      </w:r>
      <w:r w:rsidR="004D4658" w:rsidRPr="00D5416F">
        <w:rPr>
          <w:lang w:val="en-US"/>
        </w:rPr>
        <w:t xml:space="preserve">two-step </w:t>
      </w:r>
      <w:r w:rsidRPr="00D5416F">
        <w:rPr>
          <w:lang w:val="en-US"/>
        </w:rPr>
        <w:t xml:space="preserve">protocol for automated </w:t>
      </w:r>
      <w:r w:rsidR="00F524A3" w:rsidRPr="00D5416F">
        <w:rPr>
          <w:lang w:val="en-US"/>
        </w:rPr>
        <w:t>parameter estimation</w:t>
      </w:r>
      <w:r w:rsidR="00733229" w:rsidRPr="00D5416F">
        <w:rPr>
          <w:lang w:val="en-US"/>
        </w:rPr>
        <w:t xml:space="preserve">. </w:t>
      </w:r>
      <w:r w:rsidR="00D04A41" w:rsidRPr="00D5416F">
        <w:rPr>
          <w:lang w:val="en-US"/>
        </w:rPr>
        <w:t xml:space="preserve">This enables us to </w:t>
      </w:r>
      <w:r w:rsidR="0032231C" w:rsidRPr="00D5416F">
        <w:rPr>
          <w:lang w:val="en-US"/>
        </w:rPr>
        <w:t xml:space="preserve">derive the fundamentally important </w:t>
      </w:r>
      <w:r w:rsidR="00D04A41" w:rsidRPr="00D5416F">
        <w:rPr>
          <w:lang w:val="en-US"/>
        </w:rPr>
        <w:t>faradaic parameters and allows the identification of a very fast 1e</w:t>
      </w:r>
      <w:r w:rsidR="00D04A41" w:rsidRPr="00D5416F">
        <w:rPr>
          <w:vertAlign w:val="superscript"/>
          <w:lang w:val="en-US"/>
        </w:rPr>
        <w:t>-</w:t>
      </w:r>
      <w:r w:rsidR="00D04A41" w:rsidRPr="00D5416F">
        <w:rPr>
          <w:lang w:val="en-US"/>
        </w:rPr>
        <w:t xml:space="preserve"> + 1e</w:t>
      </w:r>
      <w:r w:rsidR="00D04A41" w:rsidRPr="00D5416F">
        <w:rPr>
          <w:vertAlign w:val="superscript"/>
          <w:lang w:val="en-US"/>
        </w:rPr>
        <w:t>-</w:t>
      </w:r>
      <w:r w:rsidR="00D04A41" w:rsidRPr="00D5416F">
        <w:rPr>
          <w:lang w:val="en-US"/>
        </w:rPr>
        <w:t xml:space="preserve"> transfer over the alternative 2e</w:t>
      </w:r>
      <w:r w:rsidR="00D04A41" w:rsidRPr="00D5416F">
        <w:rPr>
          <w:vertAlign w:val="superscript"/>
          <w:lang w:val="en-US"/>
        </w:rPr>
        <w:t>-</w:t>
      </w:r>
      <w:r w:rsidR="00D04A41" w:rsidRPr="00D5416F">
        <w:rPr>
          <w:lang w:val="en-US"/>
        </w:rPr>
        <w:t xml:space="preserve"> transfer</w:t>
      </w:r>
      <w:r w:rsidR="00543678" w:rsidRPr="00D5416F">
        <w:rPr>
          <w:lang w:val="en-US"/>
        </w:rPr>
        <w:t>.</w:t>
      </w:r>
      <w:r w:rsidR="00571A2D" w:rsidRPr="00D5416F">
        <w:rPr>
          <w:lang w:val="en-US"/>
        </w:rPr>
        <w:t xml:space="preserve"> </w:t>
      </w:r>
      <w:r w:rsidR="00E918F7" w:rsidRPr="00D5416F">
        <w:rPr>
          <w:lang w:val="en-US"/>
        </w:rPr>
        <w:t xml:space="preserve"> We do not extract i</w:t>
      </w:r>
      <w:r w:rsidR="00CD0A3E" w:rsidRPr="00D5416F">
        <w:rPr>
          <w:lang w:val="en-US"/>
        </w:rPr>
        <w:t>nformation</w:t>
      </w:r>
      <w:r w:rsidR="00E918F7" w:rsidRPr="00D5416F">
        <w:rPr>
          <w:lang w:val="en-US"/>
        </w:rPr>
        <w:t xml:space="preserve"> on the</w:t>
      </w:r>
      <w:r w:rsidR="008E5D06" w:rsidRPr="00D5416F">
        <w:rPr>
          <w:lang w:val="en-US"/>
        </w:rPr>
        <w:t xml:space="preserve"> </w:t>
      </w:r>
      <w:r w:rsidR="00CD0A3E" w:rsidRPr="00D5416F">
        <w:rPr>
          <w:lang w:val="en-US"/>
        </w:rPr>
        <w:t>chemical</w:t>
      </w:r>
      <w:r w:rsidR="008E5D06" w:rsidRPr="00D5416F">
        <w:rPr>
          <w:lang w:val="en-US"/>
        </w:rPr>
        <w:t xml:space="preserve"> steps that </w:t>
      </w:r>
      <w:r w:rsidR="00CD0A3E" w:rsidRPr="00D5416F">
        <w:rPr>
          <w:lang w:val="en-US"/>
        </w:rPr>
        <w:t xml:space="preserve">accompany electron </w:t>
      </w:r>
      <w:r w:rsidR="00E918F7" w:rsidRPr="00D5416F">
        <w:rPr>
          <w:lang w:val="en-US"/>
        </w:rPr>
        <w:t>transfer; this</w:t>
      </w:r>
      <w:r w:rsidR="00CD0A3E" w:rsidRPr="00D5416F">
        <w:rPr>
          <w:lang w:val="en-US"/>
        </w:rPr>
        <w:t xml:space="preserve"> may</w:t>
      </w:r>
      <w:r w:rsidR="008E5D06" w:rsidRPr="00D5416F">
        <w:rPr>
          <w:lang w:val="en-US"/>
        </w:rPr>
        <w:t xml:space="preserve"> emerge with more </w:t>
      </w:r>
      <w:r w:rsidR="00CD0A3E" w:rsidRPr="00D5416F">
        <w:rPr>
          <w:lang w:val="en-US"/>
        </w:rPr>
        <w:t>broadly</w:t>
      </w:r>
      <w:r w:rsidR="008E5D06" w:rsidRPr="00D5416F">
        <w:rPr>
          <w:lang w:val="en-US"/>
        </w:rPr>
        <w:t xml:space="preserve"> based studies at higher frequency over a wide pH </w:t>
      </w:r>
      <w:r w:rsidR="00E918F7" w:rsidRPr="00D5416F">
        <w:rPr>
          <w:lang w:val="en-US"/>
        </w:rPr>
        <w:t>range but considerably</w:t>
      </w:r>
      <w:r w:rsidR="008E5D06" w:rsidRPr="00D5416F">
        <w:rPr>
          <w:lang w:val="en-US"/>
        </w:rPr>
        <w:t xml:space="preserve"> more </w:t>
      </w:r>
      <w:r w:rsidR="00CD0A3E" w:rsidRPr="00D5416F">
        <w:rPr>
          <w:lang w:val="en-US"/>
        </w:rPr>
        <w:t>complexity</w:t>
      </w:r>
      <w:r w:rsidR="00E918F7" w:rsidRPr="00D5416F">
        <w:rPr>
          <w:lang w:val="en-US"/>
        </w:rPr>
        <w:t>,</w:t>
      </w:r>
      <w:r w:rsidR="00CD0A3E" w:rsidRPr="00D5416F">
        <w:rPr>
          <w:lang w:val="en-US"/>
        </w:rPr>
        <w:t xml:space="preserve"> </w:t>
      </w:r>
      <w:r w:rsidR="00E918F7" w:rsidRPr="00D5416F">
        <w:rPr>
          <w:lang w:val="en-US"/>
        </w:rPr>
        <w:t xml:space="preserve">and an associated increase in the number of parameters, </w:t>
      </w:r>
      <w:r w:rsidR="00F65ADC" w:rsidRPr="00D5416F">
        <w:rPr>
          <w:lang w:val="en-US"/>
        </w:rPr>
        <w:t>will</w:t>
      </w:r>
      <w:r w:rsidR="00CD0A3E" w:rsidRPr="00D5416F">
        <w:rPr>
          <w:lang w:val="en-US"/>
        </w:rPr>
        <w:t xml:space="preserve"> need to be introduced</w:t>
      </w:r>
      <w:r w:rsidR="00867D11" w:rsidRPr="00D5416F">
        <w:rPr>
          <w:lang w:val="en-US"/>
        </w:rPr>
        <w:t xml:space="preserve"> </w:t>
      </w:r>
      <w:r w:rsidR="00CD0A3E" w:rsidRPr="00D5416F">
        <w:rPr>
          <w:lang w:val="en-US"/>
        </w:rPr>
        <w:t>into the</w:t>
      </w:r>
      <w:r w:rsidR="008E5D06" w:rsidRPr="00D5416F">
        <w:rPr>
          <w:lang w:val="en-US"/>
        </w:rPr>
        <w:t xml:space="preserve"> simulations</w:t>
      </w:r>
      <w:r w:rsidR="00CD0A3E" w:rsidRPr="00D5416F">
        <w:rPr>
          <w:lang w:val="en-US"/>
        </w:rPr>
        <w:t>.</w:t>
      </w:r>
      <w:r w:rsidR="002E0C2C" w:rsidRPr="00D5416F">
        <w:rPr>
          <w:lang w:val="en-US"/>
        </w:rPr>
        <w:t xml:space="preserve"> </w:t>
      </w:r>
    </w:p>
    <w:p w14:paraId="263367E6" w14:textId="77777777" w:rsidR="00A71C00" w:rsidRPr="00D5416F" w:rsidRDefault="00157E12" w:rsidP="007A6E3F">
      <w:pPr>
        <w:pStyle w:val="TESupportingInfoTitle"/>
        <w:rPr>
          <w:color w:val="auto"/>
        </w:rPr>
      </w:pPr>
      <w:r w:rsidRPr="00D5416F">
        <w:rPr>
          <w:color w:val="auto"/>
        </w:rPr>
        <w:t>ASSOCIATED CONTENT</w:t>
      </w:r>
      <w:r w:rsidR="00A66EDD" w:rsidRPr="00D5416F">
        <w:rPr>
          <w:color w:val="auto"/>
        </w:rPr>
        <w:t xml:space="preserve"> </w:t>
      </w:r>
    </w:p>
    <w:p w14:paraId="0AC5B7B0" w14:textId="77777777" w:rsidR="007331FF" w:rsidRPr="00D5416F" w:rsidRDefault="007331FF" w:rsidP="00835CBD">
      <w:pPr>
        <w:pStyle w:val="AuthorInformationTitle"/>
      </w:pPr>
      <w:r w:rsidRPr="00D5416F">
        <w:t>A</w:t>
      </w:r>
      <w:r w:rsidR="00835CBD" w:rsidRPr="00D5416F">
        <w:t>UTHOR INFORMATION</w:t>
      </w:r>
    </w:p>
    <w:p w14:paraId="5E248ABE" w14:textId="77777777" w:rsidR="00E75388" w:rsidRPr="00D5416F" w:rsidRDefault="00101D1F" w:rsidP="007A6E3F">
      <w:pPr>
        <w:pStyle w:val="FAAuthorInfoSubtitle"/>
        <w:rPr>
          <w:color w:val="auto"/>
        </w:rPr>
      </w:pPr>
      <w:r w:rsidRPr="00D5416F">
        <w:rPr>
          <w:color w:val="auto"/>
        </w:rPr>
        <w:t>Corresponding Author</w:t>
      </w:r>
    </w:p>
    <w:p w14:paraId="3AEB7084" w14:textId="77777777" w:rsidR="007331FF" w:rsidRPr="00D5416F" w:rsidRDefault="00603F8D" w:rsidP="003E5207">
      <w:pPr>
        <w:pStyle w:val="StyleFACorrespondingAuthorFootnote7pt"/>
      </w:pPr>
      <w:r w:rsidRPr="00D5416F">
        <w:t>*E-mail: alison.parkin@york.ac.uk</w:t>
      </w:r>
      <w:r w:rsidR="00F8302E" w:rsidRPr="00D5416F">
        <w:t xml:space="preserve"> (</w:t>
      </w:r>
      <w:r w:rsidR="001E1FCB" w:rsidRPr="00D5416F">
        <w:t>Experimental</w:t>
      </w:r>
      <w:r w:rsidR="00F8302E" w:rsidRPr="00D5416F">
        <w:t>)</w:t>
      </w:r>
    </w:p>
    <w:p w14:paraId="75485B74" w14:textId="51A13509" w:rsidR="001E1FCB" w:rsidRPr="00D5416F" w:rsidRDefault="001E1FCB" w:rsidP="001E1FCB">
      <w:pPr>
        <w:pStyle w:val="BGKeywords"/>
        <w:rPr>
          <w:i w:val="0"/>
          <w:kern w:val="20"/>
          <w:sz w:val="18"/>
        </w:rPr>
      </w:pPr>
      <w:r w:rsidRPr="00D5416F">
        <w:rPr>
          <w:i w:val="0"/>
          <w:kern w:val="20"/>
          <w:sz w:val="18"/>
        </w:rPr>
        <w:t>*E-mail: david.gavaghan@cs.ox.ac.uk</w:t>
      </w:r>
      <w:r w:rsidR="00813A47" w:rsidRPr="00D5416F">
        <w:rPr>
          <w:i w:val="0"/>
          <w:kern w:val="20"/>
          <w:sz w:val="18"/>
        </w:rPr>
        <w:t xml:space="preserve"> (Theory)</w:t>
      </w:r>
    </w:p>
    <w:p w14:paraId="73E979BB" w14:textId="77777777" w:rsidR="005327A4" w:rsidRPr="00D5416F" w:rsidRDefault="008D567C" w:rsidP="007A6E3F">
      <w:pPr>
        <w:pStyle w:val="FAAuthorInfoSubtitle"/>
        <w:rPr>
          <w:color w:val="auto"/>
        </w:rPr>
      </w:pPr>
      <w:r w:rsidRPr="00D5416F">
        <w:rPr>
          <w:color w:val="auto"/>
        </w:rPr>
        <w:t>Author Contributions</w:t>
      </w:r>
    </w:p>
    <w:p w14:paraId="5EF0003B" w14:textId="77777777" w:rsidR="00DC05F9" w:rsidRPr="00D5416F" w:rsidRDefault="008D567C" w:rsidP="00DC05F9">
      <w:pPr>
        <w:pStyle w:val="StyleFACorrespondingAuthorFootnote7pt"/>
        <w:rPr>
          <w:rStyle w:val="FAAuthorInfoSubtitleChar"/>
          <w:color w:val="auto"/>
        </w:rPr>
      </w:pPr>
      <w:r w:rsidRPr="00D5416F">
        <w:t xml:space="preserve">The manuscript was written through contributions of all authors. </w:t>
      </w:r>
      <w:r w:rsidR="00B71491" w:rsidRPr="00D5416F">
        <w:rPr>
          <w:rFonts w:ascii="Times New Roman" w:hAnsi="Times New Roman"/>
        </w:rPr>
        <w:t>‡</w:t>
      </w:r>
      <w:r w:rsidR="00B71491" w:rsidRPr="00D5416F">
        <w:t>These authors contributed equally</w:t>
      </w:r>
      <w:r w:rsidR="00F8302E" w:rsidRPr="00D5416F">
        <w:t xml:space="preserve"> to the experimental work</w:t>
      </w:r>
      <w:r w:rsidR="00B71491" w:rsidRPr="00D5416F">
        <w:t xml:space="preserve">. </w:t>
      </w:r>
    </w:p>
    <w:p w14:paraId="3845B6AB" w14:textId="77777777" w:rsidR="008D567C" w:rsidRPr="00D5416F" w:rsidRDefault="008D567C" w:rsidP="003E5207">
      <w:pPr>
        <w:pStyle w:val="StyleFACorrespondingAuthorFootnote7pt"/>
      </w:pPr>
      <w:r w:rsidRPr="00D5416F">
        <w:rPr>
          <w:rStyle w:val="FAAuthorInfoSubtitleChar"/>
          <w:color w:val="auto"/>
        </w:rPr>
        <w:t>Notes</w:t>
      </w:r>
      <w:r w:rsidRPr="00D5416F">
        <w:rPr>
          <w:rStyle w:val="FAAuthorInfoSubtitleChar"/>
          <w:color w:val="auto"/>
        </w:rPr>
        <w:br/>
      </w:r>
      <w:r w:rsidR="00F8302E" w:rsidRPr="00D5416F">
        <w:t>The authors declare no competing financial interest.</w:t>
      </w:r>
    </w:p>
    <w:p w14:paraId="657D92CA" w14:textId="77777777" w:rsidR="007331FF" w:rsidRPr="00D5416F" w:rsidRDefault="007331FF" w:rsidP="007331FF">
      <w:pPr>
        <w:pStyle w:val="TDAckTitle"/>
      </w:pPr>
      <w:r w:rsidRPr="00D5416F">
        <w:t xml:space="preserve">ACKNOWLEDGMENT </w:t>
      </w:r>
    </w:p>
    <w:p w14:paraId="1D7532F7" w14:textId="1F377391" w:rsidR="00DC05F9" w:rsidRPr="00D5416F" w:rsidRDefault="00FC7701" w:rsidP="00135546">
      <w:pPr>
        <w:pStyle w:val="TDAcknowledgments"/>
      </w:pPr>
      <w:r w:rsidRPr="00D5416F">
        <w:t>Financial support from the Royal Society (</w:t>
      </w:r>
      <w:r w:rsidR="00135546" w:rsidRPr="00D5416F">
        <w:t>International Exchange Scheme funding to H.A., A.N.S., A.M.B., and A.P.</w:t>
      </w:r>
      <w:r w:rsidRPr="00D5416F">
        <w:t>), BBSRC (</w:t>
      </w:r>
      <w:r w:rsidR="00135546" w:rsidRPr="00D5416F">
        <w:t>BB/F017316/1</w:t>
      </w:r>
      <w:r w:rsidR="003E0B0F" w:rsidRPr="00D5416F">
        <w:t xml:space="preserve"> to H.A.</w:t>
      </w:r>
      <w:r w:rsidRPr="00D5416F">
        <w:t xml:space="preserve">), </w:t>
      </w:r>
      <w:r w:rsidR="00C66AE6" w:rsidRPr="00D5416F">
        <w:t xml:space="preserve">the Vallee Foundation (A.M.B.), </w:t>
      </w:r>
      <w:r w:rsidR="002342E7" w:rsidRPr="00D5416F">
        <w:t>the ‘2020 Science’ programme funded through the EPSRC Cross-Disciplinary Int</w:t>
      </w:r>
      <w:r w:rsidR="004A2AB9" w:rsidRPr="00D5416F">
        <w:t xml:space="preserve">erface Programme (EP/I017909/1 to </w:t>
      </w:r>
      <w:r w:rsidR="00C66AE6" w:rsidRPr="00D5416F">
        <w:t>M.R. and D.G.)</w:t>
      </w:r>
      <w:r w:rsidR="003E0B0F" w:rsidRPr="00D5416F">
        <w:t>, and DFG (Grant SO 1325/5-1 to B.S.</w:t>
      </w:r>
      <w:r w:rsidR="004A2AB9" w:rsidRPr="00D5416F">
        <w:t>; SA 494/3 and SA 494/7 to R.G.S.)</w:t>
      </w:r>
      <w:r w:rsidR="00C66AE6" w:rsidRPr="00D5416F">
        <w:t xml:space="preserve"> </w:t>
      </w:r>
      <w:r w:rsidRPr="00D5416F">
        <w:t>is gratefully acknowledged.</w:t>
      </w:r>
    </w:p>
    <w:p w14:paraId="2ED584EB" w14:textId="77777777" w:rsidR="007A6E3F" w:rsidRPr="00D5416F" w:rsidRDefault="0040095A" w:rsidP="007A6E3F">
      <w:pPr>
        <w:pStyle w:val="TESupportingInfoTitle"/>
        <w:rPr>
          <w:color w:val="auto"/>
        </w:rPr>
      </w:pPr>
      <w:r w:rsidRPr="00D5416F">
        <w:rPr>
          <w:color w:val="auto"/>
        </w:rPr>
        <w:t>Supporting Information</w:t>
      </w:r>
      <w:r w:rsidR="00EB25C5" w:rsidRPr="00D5416F">
        <w:rPr>
          <w:color w:val="auto"/>
        </w:rPr>
        <w:t xml:space="preserve"> </w:t>
      </w:r>
    </w:p>
    <w:p w14:paraId="02159B33" w14:textId="77777777" w:rsidR="007A6E3F" w:rsidRPr="00D5416F" w:rsidRDefault="00EB25C5" w:rsidP="007A6E3F">
      <w:pPr>
        <w:pStyle w:val="TESupportingInformation"/>
        <w:rPr>
          <w:color w:val="auto"/>
        </w:rPr>
      </w:pPr>
      <w:r w:rsidRPr="00D5416F">
        <w:rPr>
          <w:color w:val="auto"/>
        </w:rPr>
        <w:t xml:space="preserve">Wide potential-range cyclic voltammetry of HypD; Dc cyclic voltammetry of HypCD; FTacV of protein free blank PGE electrode; Best fit parameters for capacitive background; Example outlier fit for two-electron transfer model. </w:t>
      </w:r>
      <w:r w:rsidR="0040095A" w:rsidRPr="00D5416F">
        <w:rPr>
          <w:color w:val="auto"/>
        </w:rPr>
        <w:t xml:space="preserve">The source code used to generate the fitting results from this paper is available for download at </w:t>
      </w:r>
      <w:hyperlink r:id="rId19" w:history="1">
        <w:r w:rsidR="0040095A" w:rsidRPr="00D5416F">
          <w:rPr>
            <w:rStyle w:val="Hyperlink"/>
            <w:b/>
            <w:color w:val="auto"/>
            <w:kern w:val="21"/>
            <w:sz w:val="19"/>
            <w:szCs w:val="14"/>
          </w:rPr>
          <w:t>https://git.maths.ox.ac.uk/robinsonm/sinusoidal_voltammetry.git</w:t>
        </w:r>
      </w:hyperlink>
      <w:r w:rsidR="0040095A" w:rsidRPr="00D5416F">
        <w:rPr>
          <w:color w:val="auto"/>
        </w:rPr>
        <w:t xml:space="preserve">, under the MIT open source license. </w:t>
      </w:r>
    </w:p>
    <w:p w14:paraId="3430F091" w14:textId="11EF9D0A" w:rsidR="00101D1F" w:rsidRPr="00D5416F" w:rsidRDefault="00101D1F" w:rsidP="00101D1F">
      <w:pPr>
        <w:pStyle w:val="TDAckTitle"/>
      </w:pPr>
      <w:r w:rsidRPr="00D5416F">
        <w:t>REFERENCES</w:t>
      </w:r>
    </w:p>
    <w:p w14:paraId="443DF410" w14:textId="77777777" w:rsidR="004253AC" w:rsidRPr="004253AC" w:rsidRDefault="00913A0B" w:rsidP="004253AC">
      <w:pPr>
        <w:pStyle w:val="TFReferencesSection"/>
        <w:ind w:firstLine="0"/>
        <w:rPr>
          <w:rFonts w:ascii="Times New Roman" w:hAnsi="Times New Roman"/>
          <w:noProof/>
          <w:sz w:val="18"/>
        </w:rPr>
      </w:pPr>
      <w:r w:rsidRPr="00D5416F">
        <w:fldChar w:fldCharType="begin"/>
      </w:r>
      <w:r w:rsidRPr="00D5416F">
        <w:instrText xml:space="preserve"> ADDIN EN.REFLIST </w:instrText>
      </w:r>
      <w:r w:rsidRPr="00D5416F">
        <w:fldChar w:fldCharType="separate"/>
      </w:r>
      <w:bookmarkStart w:id="5" w:name="_ENREF_1"/>
      <w:r w:rsidR="004253AC" w:rsidRPr="004253AC">
        <w:rPr>
          <w:rFonts w:ascii="Times New Roman" w:hAnsi="Times New Roman"/>
          <w:noProof/>
          <w:sz w:val="18"/>
        </w:rPr>
        <w:t xml:space="preserve">(1) Reeve, H. A.; Lauterbach, L.; Lenz, O.; Vincent, K. A. </w:t>
      </w:r>
      <w:r w:rsidR="004253AC" w:rsidRPr="004253AC">
        <w:rPr>
          <w:rFonts w:ascii="Times New Roman" w:hAnsi="Times New Roman"/>
          <w:i/>
          <w:noProof/>
          <w:sz w:val="18"/>
        </w:rPr>
        <w:t>ChemCatChem</w:t>
      </w:r>
      <w:r w:rsidR="004253AC" w:rsidRPr="004253AC">
        <w:rPr>
          <w:rFonts w:ascii="Times New Roman" w:hAnsi="Times New Roman"/>
          <w:noProof/>
          <w:sz w:val="18"/>
        </w:rPr>
        <w:t xml:space="preserve"> </w:t>
      </w:r>
      <w:r w:rsidR="004253AC" w:rsidRPr="004253AC">
        <w:rPr>
          <w:rFonts w:ascii="Times New Roman" w:hAnsi="Times New Roman"/>
          <w:b/>
          <w:noProof/>
          <w:sz w:val="18"/>
        </w:rPr>
        <w:t>2015</w:t>
      </w:r>
      <w:r w:rsidR="004253AC" w:rsidRPr="004253AC">
        <w:rPr>
          <w:rFonts w:ascii="Times New Roman" w:hAnsi="Times New Roman"/>
          <w:noProof/>
          <w:sz w:val="18"/>
        </w:rPr>
        <w:t xml:space="preserve">, </w:t>
      </w:r>
      <w:r w:rsidR="004253AC" w:rsidRPr="004253AC">
        <w:rPr>
          <w:rFonts w:ascii="Times New Roman" w:hAnsi="Times New Roman"/>
          <w:i/>
          <w:noProof/>
          <w:sz w:val="18"/>
        </w:rPr>
        <w:t>7</w:t>
      </w:r>
      <w:r w:rsidR="004253AC" w:rsidRPr="004253AC">
        <w:rPr>
          <w:rFonts w:ascii="Times New Roman" w:hAnsi="Times New Roman"/>
          <w:noProof/>
          <w:sz w:val="18"/>
        </w:rPr>
        <w:t>, 3480-3487.</w:t>
      </w:r>
      <w:bookmarkEnd w:id="5"/>
    </w:p>
    <w:p w14:paraId="0E8229FC" w14:textId="77777777" w:rsidR="004253AC" w:rsidRPr="004253AC" w:rsidRDefault="004253AC" w:rsidP="004253AC">
      <w:pPr>
        <w:pStyle w:val="TFReferencesSection"/>
        <w:ind w:firstLine="0"/>
        <w:rPr>
          <w:rFonts w:ascii="Times New Roman" w:hAnsi="Times New Roman"/>
          <w:noProof/>
          <w:sz w:val="18"/>
        </w:rPr>
      </w:pPr>
      <w:bookmarkStart w:id="6" w:name="_ENREF_2"/>
      <w:r w:rsidRPr="004253AC">
        <w:rPr>
          <w:rFonts w:ascii="Times New Roman" w:hAnsi="Times New Roman"/>
          <w:noProof/>
          <w:sz w:val="18"/>
        </w:rPr>
        <w:t xml:space="preserve">(2) Xu, L.; Armstrong, F. A. </w:t>
      </w:r>
      <w:r w:rsidRPr="004253AC">
        <w:rPr>
          <w:rFonts w:ascii="Times New Roman" w:hAnsi="Times New Roman"/>
          <w:i/>
          <w:noProof/>
          <w:sz w:val="18"/>
        </w:rPr>
        <w:t>RSC Adv.</w:t>
      </w:r>
      <w:r w:rsidRPr="004253AC">
        <w:rPr>
          <w:rFonts w:ascii="Times New Roman" w:hAnsi="Times New Roman"/>
          <w:noProof/>
          <w:sz w:val="18"/>
        </w:rPr>
        <w:t xml:space="preserve"> </w:t>
      </w:r>
      <w:r w:rsidRPr="004253AC">
        <w:rPr>
          <w:rFonts w:ascii="Times New Roman" w:hAnsi="Times New Roman"/>
          <w:b/>
          <w:noProof/>
          <w:sz w:val="18"/>
        </w:rPr>
        <w:t>2015</w:t>
      </w:r>
      <w:r w:rsidRPr="004253AC">
        <w:rPr>
          <w:rFonts w:ascii="Times New Roman" w:hAnsi="Times New Roman"/>
          <w:noProof/>
          <w:sz w:val="18"/>
        </w:rPr>
        <w:t xml:space="preserve">, </w:t>
      </w:r>
      <w:r w:rsidRPr="004253AC">
        <w:rPr>
          <w:rFonts w:ascii="Times New Roman" w:hAnsi="Times New Roman"/>
          <w:i/>
          <w:noProof/>
          <w:sz w:val="18"/>
        </w:rPr>
        <w:t>5</w:t>
      </w:r>
      <w:r w:rsidRPr="004253AC">
        <w:rPr>
          <w:rFonts w:ascii="Times New Roman" w:hAnsi="Times New Roman"/>
          <w:noProof/>
          <w:sz w:val="18"/>
        </w:rPr>
        <w:t>, 3649-3656.</w:t>
      </w:r>
      <w:bookmarkEnd w:id="6"/>
    </w:p>
    <w:p w14:paraId="79E10D05" w14:textId="77777777" w:rsidR="004253AC" w:rsidRPr="004253AC" w:rsidRDefault="004253AC" w:rsidP="004253AC">
      <w:pPr>
        <w:pStyle w:val="TFReferencesSection"/>
        <w:ind w:firstLine="0"/>
        <w:rPr>
          <w:rFonts w:ascii="Times New Roman" w:hAnsi="Times New Roman"/>
          <w:noProof/>
          <w:sz w:val="18"/>
        </w:rPr>
      </w:pPr>
      <w:bookmarkStart w:id="7" w:name="_ENREF_3"/>
      <w:r w:rsidRPr="004253AC">
        <w:rPr>
          <w:rFonts w:ascii="Times New Roman" w:hAnsi="Times New Roman"/>
          <w:noProof/>
          <w:sz w:val="18"/>
        </w:rPr>
        <w:t xml:space="preserve">(3) Mersch, D.; Lee, C.-Y.; Zhang, J. Z.; Brinkert, K.; Fontecilla-Camps, J. C.; Rutherford, A. W.; Reisner, E. </w:t>
      </w:r>
      <w:r w:rsidRPr="004253AC">
        <w:rPr>
          <w:rFonts w:ascii="Times New Roman" w:hAnsi="Times New Roman"/>
          <w:i/>
          <w:noProof/>
          <w:sz w:val="18"/>
        </w:rPr>
        <w:t>J. Am. Chem. Soc.</w:t>
      </w:r>
      <w:r w:rsidRPr="004253AC">
        <w:rPr>
          <w:rFonts w:ascii="Times New Roman" w:hAnsi="Times New Roman"/>
          <w:noProof/>
          <w:sz w:val="18"/>
        </w:rPr>
        <w:t xml:space="preserve"> </w:t>
      </w:r>
      <w:r w:rsidRPr="004253AC">
        <w:rPr>
          <w:rFonts w:ascii="Times New Roman" w:hAnsi="Times New Roman"/>
          <w:b/>
          <w:noProof/>
          <w:sz w:val="18"/>
        </w:rPr>
        <w:t>2015</w:t>
      </w:r>
      <w:r w:rsidRPr="004253AC">
        <w:rPr>
          <w:rFonts w:ascii="Times New Roman" w:hAnsi="Times New Roman"/>
          <w:noProof/>
          <w:sz w:val="18"/>
        </w:rPr>
        <w:t xml:space="preserve">, </w:t>
      </w:r>
      <w:r w:rsidRPr="004253AC">
        <w:rPr>
          <w:rFonts w:ascii="Times New Roman" w:hAnsi="Times New Roman"/>
          <w:i/>
          <w:noProof/>
          <w:sz w:val="18"/>
        </w:rPr>
        <w:t>137</w:t>
      </w:r>
      <w:r w:rsidRPr="004253AC">
        <w:rPr>
          <w:rFonts w:ascii="Times New Roman" w:hAnsi="Times New Roman"/>
          <w:noProof/>
          <w:sz w:val="18"/>
        </w:rPr>
        <w:t>, 8541-8549.</w:t>
      </w:r>
      <w:bookmarkEnd w:id="7"/>
    </w:p>
    <w:p w14:paraId="067953BD" w14:textId="77777777" w:rsidR="004253AC" w:rsidRPr="004253AC" w:rsidRDefault="004253AC" w:rsidP="004253AC">
      <w:pPr>
        <w:pStyle w:val="TFReferencesSection"/>
        <w:ind w:firstLine="0"/>
        <w:rPr>
          <w:rFonts w:ascii="Times New Roman" w:hAnsi="Times New Roman"/>
          <w:noProof/>
          <w:sz w:val="18"/>
        </w:rPr>
      </w:pPr>
      <w:bookmarkStart w:id="8" w:name="_ENREF_4"/>
      <w:r w:rsidRPr="004253AC">
        <w:rPr>
          <w:rFonts w:ascii="Times New Roman" w:hAnsi="Times New Roman"/>
          <w:noProof/>
          <w:sz w:val="18"/>
        </w:rPr>
        <w:t xml:space="preserve">(4) Lacasse, M. J.; Zamble, D. B. </w:t>
      </w:r>
      <w:r w:rsidRPr="004253AC">
        <w:rPr>
          <w:rFonts w:ascii="Times New Roman" w:hAnsi="Times New Roman"/>
          <w:i/>
          <w:noProof/>
          <w:sz w:val="18"/>
        </w:rPr>
        <w:t>Biochemistry</w:t>
      </w:r>
      <w:r w:rsidRPr="004253AC">
        <w:rPr>
          <w:rFonts w:ascii="Times New Roman" w:hAnsi="Times New Roman"/>
          <w:noProof/>
          <w:sz w:val="18"/>
        </w:rPr>
        <w:t xml:space="preserve"> </w:t>
      </w:r>
      <w:r w:rsidRPr="004253AC">
        <w:rPr>
          <w:rFonts w:ascii="Times New Roman" w:hAnsi="Times New Roman"/>
          <w:b/>
          <w:noProof/>
          <w:sz w:val="18"/>
        </w:rPr>
        <w:t>2016</w:t>
      </w:r>
      <w:r w:rsidRPr="004253AC">
        <w:rPr>
          <w:rFonts w:ascii="Times New Roman" w:hAnsi="Times New Roman"/>
          <w:noProof/>
          <w:sz w:val="18"/>
        </w:rPr>
        <w:t xml:space="preserve">, </w:t>
      </w:r>
      <w:r w:rsidRPr="004253AC">
        <w:rPr>
          <w:rFonts w:ascii="Times New Roman" w:hAnsi="Times New Roman"/>
          <w:i/>
          <w:noProof/>
          <w:sz w:val="18"/>
        </w:rPr>
        <w:t>55</w:t>
      </w:r>
      <w:r w:rsidRPr="004253AC">
        <w:rPr>
          <w:rFonts w:ascii="Times New Roman" w:hAnsi="Times New Roman"/>
          <w:noProof/>
          <w:sz w:val="18"/>
        </w:rPr>
        <w:t>, 1689-1701.</w:t>
      </w:r>
      <w:bookmarkEnd w:id="8"/>
    </w:p>
    <w:p w14:paraId="26C4EE1A" w14:textId="77777777" w:rsidR="004253AC" w:rsidRPr="004253AC" w:rsidRDefault="004253AC" w:rsidP="004253AC">
      <w:pPr>
        <w:pStyle w:val="TFReferencesSection"/>
        <w:ind w:firstLine="0"/>
        <w:rPr>
          <w:rFonts w:ascii="Times New Roman" w:hAnsi="Times New Roman"/>
          <w:noProof/>
          <w:sz w:val="18"/>
        </w:rPr>
      </w:pPr>
      <w:bookmarkStart w:id="9" w:name="_ENREF_5"/>
      <w:r w:rsidRPr="004253AC">
        <w:rPr>
          <w:rFonts w:ascii="Times New Roman" w:hAnsi="Times New Roman"/>
          <w:noProof/>
          <w:sz w:val="18"/>
        </w:rPr>
        <w:t xml:space="preserve">(5) Beimgraben, C.; Gutekunst, K.; Opitz, F.; Appel, J. </w:t>
      </w:r>
      <w:r w:rsidRPr="004253AC">
        <w:rPr>
          <w:rFonts w:ascii="Times New Roman" w:hAnsi="Times New Roman"/>
          <w:i/>
          <w:noProof/>
          <w:sz w:val="18"/>
        </w:rPr>
        <w:t>Appl. Environ. Microbiol.</w:t>
      </w:r>
      <w:r w:rsidRPr="004253AC">
        <w:rPr>
          <w:rFonts w:ascii="Times New Roman" w:hAnsi="Times New Roman"/>
          <w:noProof/>
          <w:sz w:val="18"/>
        </w:rPr>
        <w:t xml:space="preserve"> </w:t>
      </w:r>
      <w:r w:rsidRPr="004253AC">
        <w:rPr>
          <w:rFonts w:ascii="Times New Roman" w:hAnsi="Times New Roman"/>
          <w:b/>
          <w:noProof/>
          <w:sz w:val="18"/>
        </w:rPr>
        <w:t>2014</w:t>
      </w:r>
      <w:r w:rsidRPr="004253AC">
        <w:rPr>
          <w:rFonts w:ascii="Times New Roman" w:hAnsi="Times New Roman"/>
          <w:noProof/>
          <w:sz w:val="18"/>
        </w:rPr>
        <w:t xml:space="preserve">, </w:t>
      </w:r>
      <w:r w:rsidRPr="004253AC">
        <w:rPr>
          <w:rFonts w:ascii="Times New Roman" w:hAnsi="Times New Roman"/>
          <w:i/>
          <w:noProof/>
          <w:sz w:val="18"/>
        </w:rPr>
        <w:t>80</w:t>
      </w:r>
      <w:r w:rsidRPr="004253AC">
        <w:rPr>
          <w:rFonts w:ascii="Times New Roman" w:hAnsi="Times New Roman"/>
          <w:noProof/>
          <w:sz w:val="18"/>
        </w:rPr>
        <w:t>, 3776-3782.</w:t>
      </w:r>
      <w:bookmarkEnd w:id="9"/>
    </w:p>
    <w:p w14:paraId="52482A05" w14:textId="77777777" w:rsidR="004253AC" w:rsidRPr="004253AC" w:rsidRDefault="004253AC" w:rsidP="004253AC">
      <w:pPr>
        <w:pStyle w:val="TFReferencesSection"/>
        <w:ind w:firstLine="0"/>
        <w:rPr>
          <w:rFonts w:ascii="Times New Roman" w:hAnsi="Times New Roman"/>
          <w:noProof/>
          <w:sz w:val="18"/>
        </w:rPr>
      </w:pPr>
      <w:bookmarkStart w:id="10" w:name="_ENREF_6"/>
      <w:r w:rsidRPr="004253AC">
        <w:rPr>
          <w:rFonts w:ascii="Times New Roman" w:hAnsi="Times New Roman"/>
          <w:noProof/>
          <w:sz w:val="18"/>
        </w:rPr>
        <w:t xml:space="preserve">(6) Bürstel, I.; Siebert, E.; Winter, G.; Hummel, P.; Zebger, I.; Friedrich, B.; Lenz, O. </w:t>
      </w:r>
      <w:r w:rsidRPr="004253AC">
        <w:rPr>
          <w:rFonts w:ascii="Times New Roman" w:hAnsi="Times New Roman"/>
          <w:i/>
          <w:noProof/>
          <w:sz w:val="18"/>
        </w:rPr>
        <w:t>J. Biol. Chem.</w:t>
      </w:r>
      <w:r w:rsidRPr="004253AC">
        <w:rPr>
          <w:rFonts w:ascii="Times New Roman" w:hAnsi="Times New Roman"/>
          <w:noProof/>
          <w:sz w:val="18"/>
        </w:rPr>
        <w:t xml:space="preserve"> </w:t>
      </w:r>
      <w:r w:rsidRPr="004253AC">
        <w:rPr>
          <w:rFonts w:ascii="Times New Roman" w:hAnsi="Times New Roman"/>
          <w:b/>
          <w:noProof/>
          <w:sz w:val="18"/>
        </w:rPr>
        <w:t>2012</w:t>
      </w:r>
      <w:r w:rsidRPr="004253AC">
        <w:rPr>
          <w:rFonts w:ascii="Times New Roman" w:hAnsi="Times New Roman"/>
          <w:noProof/>
          <w:sz w:val="18"/>
        </w:rPr>
        <w:t xml:space="preserve">, </w:t>
      </w:r>
      <w:r w:rsidRPr="004253AC">
        <w:rPr>
          <w:rFonts w:ascii="Times New Roman" w:hAnsi="Times New Roman"/>
          <w:i/>
          <w:noProof/>
          <w:sz w:val="18"/>
        </w:rPr>
        <w:t>287</w:t>
      </w:r>
      <w:r w:rsidRPr="004253AC">
        <w:rPr>
          <w:rFonts w:ascii="Times New Roman" w:hAnsi="Times New Roman"/>
          <w:noProof/>
          <w:sz w:val="18"/>
        </w:rPr>
        <w:t>, 38845-38853.</w:t>
      </w:r>
      <w:bookmarkEnd w:id="10"/>
    </w:p>
    <w:p w14:paraId="2D4C18A0" w14:textId="77777777" w:rsidR="004253AC" w:rsidRPr="004253AC" w:rsidRDefault="004253AC" w:rsidP="004253AC">
      <w:pPr>
        <w:pStyle w:val="TFReferencesSection"/>
        <w:ind w:firstLine="0"/>
        <w:rPr>
          <w:rFonts w:ascii="Times New Roman" w:hAnsi="Times New Roman"/>
          <w:noProof/>
          <w:sz w:val="18"/>
        </w:rPr>
      </w:pPr>
      <w:bookmarkStart w:id="11" w:name="_ENREF_7"/>
      <w:r w:rsidRPr="004253AC">
        <w:rPr>
          <w:rFonts w:ascii="Times New Roman" w:hAnsi="Times New Roman"/>
          <w:noProof/>
          <w:sz w:val="18"/>
        </w:rPr>
        <w:t xml:space="preserve">(7) Stripp, S. T.; Soboh, B.; Lindenstrauss, U.; Braussemann, M.; Herzberg, M.; Nies, D. H.; Sawers, R. G.; Heberle, J. </w:t>
      </w:r>
      <w:r w:rsidRPr="004253AC">
        <w:rPr>
          <w:rFonts w:ascii="Times New Roman" w:hAnsi="Times New Roman"/>
          <w:i/>
          <w:noProof/>
          <w:sz w:val="18"/>
        </w:rPr>
        <w:t>Biochemistry</w:t>
      </w:r>
      <w:r w:rsidRPr="004253AC">
        <w:rPr>
          <w:rFonts w:ascii="Times New Roman" w:hAnsi="Times New Roman"/>
          <w:noProof/>
          <w:sz w:val="18"/>
        </w:rPr>
        <w:t xml:space="preserve"> </w:t>
      </w:r>
      <w:r w:rsidRPr="004253AC">
        <w:rPr>
          <w:rFonts w:ascii="Times New Roman" w:hAnsi="Times New Roman"/>
          <w:b/>
          <w:noProof/>
          <w:sz w:val="18"/>
        </w:rPr>
        <w:t>2013</w:t>
      </w:r>
      <w:r w:rsidRPr="004253AC">
        <w:rPr>
          <w:rFonts w:ascii="Times New Roman" w:hAnsi="Times New Roman"/>
          <w:noProof/>
          <w:sz w:val="18"/>
        </w:rPr>
        <w:t xml:space="preserve">, </w:t>
      </w:r>
      <w:r w:rsidRPr="004253AC">
        <w:rPr>
          <w:rFonts w:ascii="Times New Roman" w:hAnsi="Times New Roman"/>
          <w:i/>
          <w:noProof/>
          <w:sz w:val="18"/>
        </w:rPr>
        <w:t>52</w:t>
      </w:r>
      <w:r w:rsidRPr="004253AC">
        <w:rPr>
          <w:rFonts w:ascii="Times New Roman" w:hAnsi="Times New Roman"/>
          <w:noProof/>
          <w:sz w:val="18"/>
        </w:rPr>
        <w:t>, 3289-3296.</w:t>
      </w:r>
      <w:bookmarkEnd w:id="11"/>
    </w:p>
    <w:p w14:paraId="68515C00" w14:textId="77777777" w:rsidR="004253AC" w:rsidRPr="004253AC" w:rsidRDefault="004253AC" w:rsidP="004253AC">
      <w:pPr>
        <w:pStyle w:val="TFReferencesSection"/>
        <w:ind w:firstLine="0"/>
        <w:rPr>
          <w:rFonts w:ascii="Times New Roman" w:hAnsi="Times New Roman"/>
          <w:noProof/>
          <w:sz w:val="18"/>
        </w:rPr>
      </w:pPr>
      <w:bookmarkStart w:id="12" w:name="_ENREF_8"/>
      <w:r w:rsidRPr="004253AC">
        <w:rPr>
          <w:rFonts w:ascii="Times New Roman" w:hAnsi="Times New Roman"/>
          <w:noProof/>
          <w:sz w:val="18"/>
        </w:rPr>
        <w:t xml:space="preserve">(8) Soboh, B.; Lindenstrauss, U.; Granich, C.; Javed, M.; Herzberg, M.; Thomas, C.; Stripp, Sven T. </w:t>
      </w:r>
      <w:r w:rsidRPr="004253AC">
        <w:rPr>
          <w:rFonts w:ascii="Times New Roman" w:hAnsi="Times New Roman"/>
          <w:i/>
          <w:noProof/>
          <w:sz w:val="18"/>
        </w:rPr>
        <w:t>Biochem. J.</w:t>
      </w:r>
      <w:r w:rsidRPr="004253AC">
        <w:rPr>
          <w:rFonts w:ascii="Times New Roman" w:hAnsi="Times New Roman"/>
          <w:noProof/>
          <w:sz w:val="18"/>
        </w:rPr>
        <w:t xml:space="preserve"> </w:t>
      </w:r>
      <w:r w:rsidRPr="004253AC">
        <w:rPr>
          <w:rFonts w:ascii="Times New Roman" w:hAnsi="Times New Roman"/>
          <w:b/>
          <w:noProof/>
          <w:sz w:val="18"/>
        </w:rPr>
        <w:t>2014</w:t>
      </w:r>
      <w:r w:rsidRPr="004253AC">
        <w:rPr>
          <w:rFonts w:ascii="Times New Roman" w:hAnsi="Times New Roman"/>
          <w:noProof/>
          <w:sz w:val="18"/>
        </w:rPr>
        <w:t xml:space="preserve">, </w:t>
      </w:r>
      <w:r w:rsidRPr="004253AC">
        <w:rPr>
          <w:rFonts w:ascii="Times New Roman" w:hAnsi="Times New Roman"/>
          <w:i/>
          <w:noProof/>
          <w:sz w:val="18"/>
        </w:rPr>
        <w:t>464</w:t>
      </w:r>
      <w:r w:rsidRPr="004253AC">
        <w:rPr>
          <w:rFonts w:ascii="Times New Roman" w:hAnsi="Times New Roman"/>
          <w:noProof/>
          <w:sz w:val="18"/>
        </w:rPr>
        <w:t>, 169-177.</w:t>
      </w:r>
      <w:bookmarkEnd w:id="12"/>
    </w:p>
    <w:p w14:paraId="745F54D3" w14:textId="77777777" w:rsidR="004253AC" w:rsidRPr="004253AC" w:rsidRDefault="004253AC" w:rsidP="004253AC">
      <w:pPr>
        <w:pStyle w:val="TFReferencesSection"/>
        <w:ind w:firstLine="0"/>
        <w:rPr>
          <w:rFonts w:ascii="Times New Roman" w:hAnsi="Times New Roman"/>
          <w:noProof/>
          <w:sz w:val="18"/>
        </w:rPr>
      </w:pPr>
      <w:bookmarkStart w:id="13" w:name="_ENREF_9"/>
      <w:r w:rsidRPr="004253AC">
        <w:rPr>
          <w:rFonts w:ascii="Times New Roman" w:hAnsi="Times New Roman"/>
          <w:noProof/>
          <w:sz w:val="18"/>
        </w:rPr>
        <w:t xml:space="preserve">(9) Watanabe, S.; Matsumi, R.; Atomi, H.; Imanaka, T.; Miki, K. </w:t>
      </w:r>
      <w:r w:rsidRPr="004253AC">
        <w:rPr>
          <w:rFonts w:ascii="Times New Roman" w:hAnsi="Times New Roman"/>
          <w:i/>
          <w:noProof/>
          <w:sz w:val="18"/>
        </w:rPr>
        <w:t>Structure</w:t>
      </w:r>
      <w:r w:rsidRPr="004253AC">
        <w:rPr>
          <w:rFonts w:ascii="Times New Roman" w:hAnsi="Times New Roman"/>
          <w:noProof/>
          <w:sz w:val="18"/>
        </w:rPr>
        <w:t xml:space="preserve"> </w:t>
      </w:r>
      <w:r w:rsidRPr="004253AC">
        <w:rPr>
          <w:rFonts w:ascii="Times New Roman" w:hAnsi="Times New Roman"/>
          <w:b/>
          <w:noProof/>
          <w:sz w:val="18"/>
        </w:rPr>
        <w:t>2012</w:t>
      </w:r>
      <w:r w:rsidRPr="004253AC">
        <w:rPr>
          <w:rFonts w:ascii="Times New Roman" w:hAnsi="Times New Roman"/>
          <w:noProof/>
          <w:sz w:val="18"/>
        </w:rPr>
        <w:t xml:space="preserve">, </w:t>
      </w:r>
      <w:r w:rsidRPr="004253AC">
        <w:rPr>
          <w:rFonts w:ascii="Times New Roman" w:hAnsi="Times New Roman"/>
          <w:i/>
          <w:noProof/>
          <w:sz w:val="18"/>
        </w:rPr>
        <w:t>20</w:t>
      </w:r>
      <w:r w:rsidRPr="004253AC">
        <w:rPr>
          <w:rFonts w:ascii="Times New Roman" w:hAnsi="Times New Roman"/>
          <w:noProof/>
          <w:sz w:val="18"/>
        </w:rPr>
        <w:t>, 2124-2137.</w:t>
      </w:r>
      <w:bookmarkEnd w:id="13"/>
    </w:p>
    <w:p w14:paraId="3BA36712" w14:textId="77777777" w:rsidR="004253AC" w:rsidRPr="004253AC" w:rsidRDefault="004253AC" w:rsidP="004253AC">
      <w:pPr>
        <w:pStyle w:val="TFReferencesSection"/>
        <w:ind w:firstLine="0"/>
        <w:rPr>
          <w:rFonts w:ascii="Times New Roman" w:hAnsi="Times New Roman"/>
          <w:noProof/>
          <w:sz w:val="18"/>
        </w:rPr>
      </w:pPr>
      <w:bookmarkStart w:id="14" w:name="_ENREF_10"/>
      <w:r w:rsidRPr="004253AC">
        <w:rPr>
          <w:rFonts w:ascii="Times New Roman" w:hAnsi="Times New Roman"/>
          <w:noProof/>
          <w:sz w:val="18"/>
        </w:rPr>
        <w:t xml:space="preserve">(10) Watanabe, S.; Matsumi, R.; Arai, T.; Atomi, H.; Imanaka, T.; Miki, K. </w:t>
      </w:r>
      <w:r w:rsidRPr="004253AC">
        <w:rPr>
          <w:rFonts w:ascii="Times New Roman" w:hAnsi="Times New Roman"/>
          <w:i/>
          <w:noProof/>
          <w:sz w:val="18"/>
        </w:rPr>
        <w:t>Mol. Cell</w:t>
      </w:r>
      <w:r w:rsidRPr="004253AC">
        <w:rPr>
          <w:rFonts w:ascii="Times New Roman" w:hAnsi="Times New Roman"/>
          <w:noProof/>
          <w:sz w:val="18"/>
        </w:rPr>
        <w:t xml:space="preserve"> </w:t>
      </w:r>
      <w:r w:rsidRPr="004253AC">
        <w:rPr>
          <w:rFonts w:ascii="Times New Roman" w:hAnsi="Times New Roman"/>
          <w:b/>
          <w:noProof/>
          <w:sz w:val="18"/>
        </w:rPr>
        <w:t>2007</w:t>
      </w:r>
      <w:r w:rsidRPr="004253AC">
        <w:rPr>
          <w:rFonts w:ascii="Times New Roman" w:hAnsi="Times New Roman"/>
          <w:noProof/>
          <w:sz w:val="18"/>
        </w:rPr>
        <w:t xml:space="preserve">, </w:t>
      </w:r>
      <w:r w:rsidRPr="004253AC">
        <w:rPr>
          <w:rFonts w:ascii="Times New Roman" w:hAnsi="Times New Roman"/>
          <w:i/>
          <w:noProof/>
          <w:sz w:val="18"/>
        </w:rPr>
        <w:t>27</w:t>
      </w:r>
      <w:r w:rsidRPr="004253AC">
        <w:rPr>
          <w:rFonts w:ascii="Times New Roman" w:hAnsi="Times New Roman"/>
          <w:noProof/>
          <w:sz w:val="18"/>
        </w:rPr>
        <w:t>, 29-40.</w:t>
      </w:r>
      <w:bookmarkEnd w:id="14"/>
    </w:p>
    <w:p w14:paraId="0CDD618E" w14:textId="77777777" w:rsidR="004253AC" w:rsidRPr="004253AC" w:rsidRDefault="004253AC" w:rsidP="004253AC">
      <w:pPr>
        <w:pStyle w:val="TFReferencesSection"/>
        <w:ind w:firstLine="0"/>
        <w:rPr>
          <w:rFonts w:ascii="Times New Roman" w:hAnsi="Times New Roman"/>
          <w:noProof/>
          <w:sz w:val="18"/>
        </w:rPr>
      </w:pPr>
      <w:bookmarkStart w:id="15" w:name="_ENREF_11"/>
      <w:r w:rsidRPr="004253AC">
        <w:rPr>
          <w:rFonts w:ascii="Times New Roman" w:hAnsi="Times New Roman"/>
          <w:noProof/>
          <w:sz w:val="18"/>
        </w:rPr>
        <w:t xml:space="preserve">(11) Stripp, S. T.; Lindenstrauss, U.; Granich, C.; Sawers, R. G.; Soboh, B. </w:t>
      </w:r>
      <w:r w:rsidRPr="004253AC">
        <w:rPr>
          <w:rFonts w:ascii="Times New Roman" w:hAnsi="Times New Roman"/>
          <w:i/>
          <w:noProof/>
          <w:sz w:val="18"/>
        </w:rPr>
        <w:t>PLoS One</w:t>
      </w:r>
      <w:r w:rsidRPr="004253AC">
        <w:rPr>
          <w:rFonts w:ascii="Times New Roman" w:hAnsi="Times New Roman"/>
          <w:noProof/>
          <w:sz w:val="18"/>
        </w:rPr>
        <w:t xml:space="preserve"> </w:t>
      </w:r>
      <w:r w:rsidRPr="004253AC">
        <w:rPr>
          <w:rFonts w:ascii="Times New Roman" w:hAnsi="Times New Roman"/>
          <w:b/>
          <w:noProof/>
          <w:sz w:val="18"/>
        </w:rPr>
        <w:t>2014</w:t>
      </w:r>
      <w:r w:rsidRPr="004253AC">
        <w:rPr>
          <w:rFonts w:ascii="Times New Roman" w:hAnsi="Times New Roman"/>
          <w:noProof/>
          <w:sz w:val="18"/>
        </w:rPr>
        <w:t xml:space="preserve">, </w:t>
      </w:r>
      <w:r w:rsidRPr="004253AC">
        <w:rPr>
          <w:rFonts w:ascii="Times New Roman" w:hAnsi="Times New Roman"/>
          <w:i/>
          <w:noProof/>
          <w:sz w:val="18"/>
        </w:rPr>
        <w:t>9</w:t>
      </w:r>
      <w:r w:rsidRPr="004253AC">
        <w:rPr>
          <w:rFonts w:ascii="Times New Roman" w:hAnsi="Times New Roman"/>
          <w:noProof/>
          <w:sz w:val="18"/>
        </w:rPr>
        <w:t>, e107488.</w:t>
      </w:r>
      <w:bookmarkEnd w:id="15"/>
    </w:p>
    <w:p w14:paraId="317F94AE" w14:textId="77777777" w:rsidR="004253AC" w:rsidRPr="004253AC" w:rsidRDefault="004253AC" w:rsidP="004253AC">
      <w:pPr>
        <w:pStyle w:val="TFReferencesSection"/>
        <w:ind w:firstLine="0"/>
        <w:rPr>
          <w:rFonts w:ascii="Times New Roman" w:hAnsi="Times New Roman"/>
          <w:noProof/>
          <w:sz w:val="18"/>
        </w:rPr>
      </w:pPr>
      <w:bookmarkStart w:id="16" w:name="_ENREF_12"/>
      <w:r w:rsidRPr="004253AC">
        <w:rPr>
          <w:rFonts w:ascii="Times New Roman" w:hAnsi="Times New Roman"/>
          <w:noProof/>
          <w:sz w:val="18"/>
        </w:rPr>
        <w:t xml:space="preserve">(12) Blokesch, M.; Albracht, S. P. J.; Matzanke, B. F.; Drapal, N. M.; Jacobi, A.; Böck, A. </w:t>
      </w:r>
      <w:r w:rsidRPr="004253AC">
        <w:rPr>
          <w:rFonts w:ascii="Times New Roman" w:hAnsi="Times New Roman"/>
          <w:i/>
          <w:noProof/>
          <w:sz w:val="18"/>
        </w:rPr>
        <w:t>J. Mol. Biol.</w:t>
      </w:r>
      <w:r w:rsidRPr="004253AC">
        <w:rPr>
          <w:rFonts w:ascii="Times New Roman" w:hAnsi="Times New Roman"/>
          <w:noProof/>
          <w:sz w:val="18"/>
        </w:rPr>
        <w:t xml:space="preserve"> </w:t>
      </w:r>
      <w:r w:rsidRPr="004253AC">
        <w:rPr>
          <w:rFonts w:ascii="Times New Roman" w:hAnsi="Times New Roman"/>
          <w:b/>
          <w:noProof/>
          <w:sz w:val="18"/>
        </w:rPr>
        <w:t>2004</w:t>
      </w:r>
      <w:r w:rsidRPr="004253AC">
        <w:rPr>
          <w:rFonts w:ascii="Times New Roman" w:hAnsi="Times New Roman"/>
          <w:noProof/>
          <w:sz w:val="18"/>
        </w:rPr>
        <w:t xml:space="preserve">, </w:t>
      </w:r>
      <w:r w:rsidRPr="004253AC">
        <w:rPr>
          <w:rFonts w:ascii="Times New Roman" w:hAnsi="Times New Roman"/>
          <w:i/>
          <w:noProof/>
          <w:sz w:val="18"/>
        </w:rPr>
        <w:t>344</w:t>
      </w:r>
      <w:r w:rsidRPr="004253AC">
        <w:rPr>
          <w:rFonts w:ascii="Times New Roman" w:hAnsi="Times New Roman"/>
          <w:noProof/>
          <w:sz w:val="18"/>
        </w:rPr>
        <w:t>, 155-167.</w:t>
      </w:r>
      <w:bookmarkEnd w:id="16"/>
    </w:p>
    <w:p w14:paraId="38B072D1" w14:textId="77777777" w:rsidR="004253AC" w:rsidRPr="004253AC" w:rsidRDefault="004253AC" w:rsidP="004253AC">
      <w:pPr>
        <w:pStyle w:val="TFReferencesSection"/>
        <w:ind w:firstLine="0"/>
        <w:rPr>
          <w:rFonts w:ascii="Times New Roman" w:hAnsi="Times New Roman"/>
          <w:noProof/>
          <w:sz w:val="18"/>
        </w:rPr>
      </w:pPr>
      <w:bookmarkStart w:id="17" w:name="_ENREF_13"/>
      <w:r w:rsidRPr="004253AC">
        <w:rPr>
          <w:rFonts w:ascii="Times New Roman" w:hAnsi="Times New Roman"/>
          <w:noProof/>
          <w:sz w:val="18"/>
        </w:rPr>
        <w:t xml:space="preserve">(13) Blokesch, M.; Böck, A. </w:t>
      </w:r>
      <w:r w:rsidRPr="004253AC">
        <w:rPr>
          <w:rFonts w:ascii="Times New Roman" w:hAnsi="Times New Roman"/>
          <w:i/>
          <w:noProof/>
          <w:sz w:val="18"/>
        </w:rPr>
        <w:t>FEBS Lett.</w:t>
      </w:r>
      <w:r w:rsidRPr="004253AC">
        <w:rPr>
          <w:rFonts w:ascii="Times New Roman" w:hAnsi="Times New Roman"/>
          <w:noProof/>
          <w:sz w:val="18"/>
        </w:rPr>
        <w:t xml:space="preserve"> </w:t>
      </w:r>
      <w:r w:rsidRPr="004253AC">
        <w:rPr>
          <w:rFonts w:ascii="Times New Roman" w:hAnsi="Times New Roman"/>
          <w:b/>
          <w:noProof/>
          <w:sz w:val="18"/>
        </w:rPr>
        <w:t>2006</w:t>
      </w:r>
      <w:r w:rsidRPr="004253AC">
        <w:rPr>
          <w:rFonts w:ascii="Times New Roman" w:hAnsi="Times New Roman"/>
          <w:noProof/>
          <w:sz w:val="18"/>
        </w:rPr>
        <w:t xml:space="preserve">, </w:t>
      </w:r>
      <w:r w:rsidRPr="004253AC">
        <w:rPr>
          <w:rFonts w:ascii="Times New Roman" w:hAnsi="Times New Roman"/>
          <w:i/>
          <w:noProof/>
          <w:sz w:val="18"/>
        </w:rPr>
        <w:t>580</w:t>
      </w:r>
      <w:r w:rsidRPr="004253AC">
        <w:rPr>
          <w:rFonts w:ascii="Times New Roman" w:hAnsi="Times New Roman"/>
          <w:noProof/>
          <w:sz w:val="18"/>
        </w:rPr>
        <w:t>, 4065-4068.</w:t>
      </w:r>
      <w:bookmarkEnd w:id="17"/>
    </w:p>
    <w:p w14:paraId="5E45669F" w14:textId="77777777" w:rsidR="004253AC" w:rsidRPr="004253AC" w:rsidRDefault="004253AC" w:rsidP="004253AC">
      <w:pPr>
        <w:pStyle w:val="TFReferencesSection"/>
        <w:ind w:firstLine="0"/>
        <w:rPr>
          <w:rFonts w:ascii="Times New Roman" w:hAnsi="Times New Roman"/>
          <w:noProof/>
          <w:sz w:val="18"/>
        </w:rPr>
      </w:pPr>
      <w:bookmarkStart w:id="18" w:name="_ENREF_14"/>
      <w:r w:rsidRPr="004253AC">
        <w:rPr>
          <w:rFonts w:ascii="Times New Roman" w:hAnsi="Times New Roman"/>
          <w:noProof/>
          <w:sz w:val="18"/>
        </w:rPr>
        <w:t xml:space="preserve">(14) Hamill, M. J.; Chobot, S. E.; Hernandez, H. H.; Drennan, C. L.; Elliott, S. J. </w:t>
      </w:r>
      <w:r w:rsidRPr="004253AC">
        <w:rPr>
          <w:rFonts w:ascii="Times New Roman" w:hAnsi="Times New Roman"/>
          <w:i/>
          <w:noProof/>
          <w:sz w:val="18"/>
        </w:rPr>
        <w:t>Biochemistry</w:t>
      </w:r>
      <w:r w:rsidRPr="004253AC">
        <w:rPr>
          <w:rFonts w:ascii="Times New Roman" w:hAnsi="Times New Roman"/>
          <w:noProof/>
          <w:sz w:val="18"/>
        </w:rPr>
        <w:t xml:space="preserve"> </w:t>
      </w:r>
      <w:r w:rsidRPr="004253AC">
        <w:rPr>
          <w:rFonts w:ascii="Times New Roman" w:hAnsi="Times New Roman"/>
          <w:b/>
          <w:noProof/>
          <w:sz w:val="18"/>
        </w:rPr>
        <w:t>2008</w:t>
      </w:r>
      <w:r w:rsidRPr="004253AC">
        <w:rPr>
          <w:rFonts w:ascii="Times New Roman" w:hAnsi="Times New Roman"/>
          <w:noProof/>
          <w:sz w:val="18"/>
        </w:rPr>
        <w:t xml:space="preserve">, </w:t>
      </w:r>
      <w:r w:rsidRPr="004253AC">
        <w:rPr>
          <w:rFonts w:ascii="Times New Roman" w:hAnsi="Times New Roman"/>
          <w:i/>
          <w:noProof/>
          <w:sz w:val="18"/>
        </w:rPr>
        <w:t>47</w:t>
      </w:r>
      <w:r w:rsidRPr="004253AC">
        <w:rPr>
          <w:rFonts w:ascii="Times New Roman" w:hAnsi="Times New Roman"/>
          <w:noProof/>
          <w:sz w:val="18"/>
        </w:rPr>
        <w:t>, 9738-9746.</w:t>
      </w:r>
      <w:bookmarkEnd w:id="18"/>
    </w:p>
    <w:p w14:paraId="1B3AA0D2" w14:textId="77777777" w:rsidR="004253AC" w:rsidRPr="004253AC" w:rsidRDefault="004253AC" w:rsidP="004253AC">
      <w:pPr>
        <w:pStyle w:val="TFReferencesSection"/>
        <w:ind w:firstLine="0"/>
        <w:rPr>
          <w:rFonts w:ascii="Times New Roman" w:hAnsi="Times New Roman"/>
          <w:noProof/>
          <w:sz w:val="18"/>
        </w:rPr>
      </w:pPr>
      <w:bookmarkStart w:id="19" w:name="_ENREF_15"/>
      <w:r w:rsidRPr="004253AC">
        <w:rPr>
          <w:rFonts w:ascii="Times New Roman" w:hAnsi="Times New Roman"/>
          <w:noProof/>
          <w:sz w:val="18"/>
        </w:rPr>
        <w:t xml:space="preserve">(15) Chobot, S. E.; Hernandez, H. H.; Drennan, C. L.; Elliott, S. J. </w:t>
      </w:r>
      <w:r w:rsidRPr="004253AC">
        <w:rPr>
          <w:rFonts w:ascii="Times New Roman" w:hAnsi="Times New Roman"/>
          <w:i/>
          <w:noProof/>
          <w:sz w:val="18"/>
        </w:rPr>
        <w:t>Angew. Chem., Int. Ed.</w:t>
      </w:r>
      <w:r w:rsidRPr="004253AC">
        <w:rPr>
          <w:rFonts w:ascii="Times New Roman" w:hAnsi="Times New Roman"/>
          <w:noProof/>
          <w:sz w:val="18"/>
        </w:rPr>
        <w:t xml:space="preserve"> </w:t>
      </w:r>
      <w:r w:rsidRPr="004253AC">
        <w:rPr>
          <w:rFonts w:ascii="Times New Roman" w:hAnsi="Times New Roman"/>
          <w:b/>
          <w:noProof/>
          <w:sz w:val="18"/>
        </w:rPr>
        <w:t>2007</w:t>
      </w:r>
      <w:r w:rsidRPr="004253AC">
        <w:rPr>
          <w:rFonts w:ascii="Times New Roman" w:hAnsi="Times New Roman"/>
          <w:noProof/>
          <w:sz w:val="18"/>
        </w:rPr>
        <w:t xml:space="preserve">, </w:t>
      </w:r>
      <w:r w:rsidRPr="004253AC">
        <w:rPr>
          <w:rFonts w:ascii="Times New Roman" w:hAnsi="Times New Roman"/>
          <w:i/>
          <w:noProof/>
          <w:sz w:val="18"/>
        </w:rPr>
        <w:t>46</w:t>
      </w:r>
      <w:r w:rsidRPr="004253AC">
        <w:rPr>
          <w:rFonts w:ascii="Times New Roman" w:hAnsi="Times New Roman"/>
          <w:noProof/>
          <w:sz w:val="18"/>
        </w:rPr>
        <w:t>, 4145-4147.</w:t>
      </w:r>
      <w:bookmarkEnd w:id="19"/>
    </w:p>
    <w:p w14:paraId="113B35D4" w14:textId="77777777" w:rsidR="004253AC" w:rsidRPr="004253AC" w:rsidRDefault="004253AC" w:rsidP="004253AC">
      <w:pPr>
        <w:pStyle w:val="TFReferencesSection"/>
        <w:ind w:firstLine="0"/>
        <w:rPr>
          <w:rFonts w:ascii="Times New Roman" w:hAnsi="Times New Roman"/>
          <w:noProof/>
          <w:sz w:val="18"/>
        </w:rPr>
      </w:pPr>
      <w:bookmarkStart w:id="20" w:name="_ENREF_16"/>
      <w:r w:rsidRPr="004253AC">
        <w:rPr>
          <w:rFonts w:ascii="Times New Roman" w:hAnsi="Times New Roman"/>
          <w:noProof/>
          <w:sz w:val="18"/>
        </w:rPr>
        <w:t xml:space="preserve">(16) Bewley, K. D.; Dey, M.; Bjork, R. E.; Mitra, S.; Chobot, S. E.; Drennan, C. L.; Elliott, S. J. </w:t>
      </w:r>
      <w:r w:rsidRPr="004253AC">
        <w:rPr>
          <w:rFonts w:ascii="Times New Roman" w:hAnsi="Times New Roman"/>
          <w:i/>
          <w:noProof/>
          <w:sz w:val="18"/>
        </w:rPr>
        <w:t>PLoS One</w:t>
      </w:r>
      <w:r w:rsidRPr="004253AC">
        <w:rPr>
          <w:rFonts w:ascii="Times New Roman" w:hAnsi="Times New Roman"/>
          <w:noProof/>
          <w:sz w:val="18"/>
        </w:rPr>
        <w:t xml:space="preserve"> </w:t>
      </w:r>
      <w:r w:rsidRPr="004253AC">
        <w:rPr>
          <w:rFonts w:ascii="Times New Roman" w:hAnsi="Times New Roman"/>
          <w:b/>
          <w:noProof/>
          <w:sz w:val="18"/>
        </w:rPr>
        <w:t>2015</w:t>
      </w:r>
      <w:r w:rsidRPr="004253AC">
        <w:rPr>
          <w:rFonts w:ascii="Times New Roman" w:hAnsi="Times New Roman"/>
          <w:noProof/>
          <w:sz w:val="18"/>
        </w:rPr>
        <w:t xml:space="preserve">, </w:t>
      </w:r>
      <w:r w:rsidRPr="004253AC">
        <w:rPr>
          <w:rFonts w:ascii="Times New Roman" w:hAnsi="Times New Roman"/>
          <w:i/>
          <w:noProof/>
          <w:sz w:val="18"/>
        </w:rPr>
        <w:t>10</w:t>
      </w:r>
      <w:r w:rsidRPr="004253AC">
        <w:rPr>
          <w:rFonts w:ascii="Times New Roman" w:hAnsi="Times New Roman"/>
          <w:noProof/>
          <w:sz w:val="18"/>
        </w:rPr>
        <w:t>, e0122466.</w:t>
      </w:r>
      <w:bookmarkEnd w:id="20"/>
    </w:p>
    <w:p w14:paraId="215F52BE" w14:textId="77777777" w:rsidR="004253AC" w:rsidRPr="004253AC" w:rsidRDefault="004253AC" w:rsidP="004253AC">
      <w:pPr>
        <w:pStyle w:val="TFReferencesSection"/>
        <w:ind w:firstLine="0"/>
        <w:rPr>
          <w:rFonts w:ascii="Times New Roman" w:hAnsi="Times New Roman"/>
          <w:noProof/>
          <w:sz w:val="18"/>
        </w:rPr>
      </w:pPr>
      <w:bookmarkStart w:id="21" w:name="_ENREF_17"/>
      <w:r w:rsidRPr="004253AC">
        <w:rPr>
          <w:rFonts w:ascii="Times New Roman" w:hAnsi="Times New Roman"/>
          <w:noProof/>
          <w:sz w:val="18"/>
        </w:rPr>
        <w:t xml:space="preserve">(17) Johnson, D. L.; Martin, L. L. </w:t>
      </w:r>
      <w:r w:rsidRPr="004253AC">
        <w:rPr>
          <w:rFonts w:ascii="Times New Roman" w:hAnsi="Times New Roman"/>
          <w:i/>
          <w:noProof/>
          <w:sz w:val="18"/>
        </w:rPr>
        <w:t>J. Am. Chem. Soc.</w:t>
      </w:r>
      <w:r w:rsidRPr="004253AC">
        <w:rPr>
          <w:rFonts w:ascii="Times New Roman" w:hAnsi="Times New Roman"/>
          <w:noProof/>
          <w:sz w:val="18"/>
        </w:rPr>
        <w:t xml:space="preserve"> </w:t>
      </w:r>
      <w:r w:rsidRPr="004253AC">
        <w:rPr>
          <w:rFonts w:ascii="Times New Roman" w:hAnsi="Times New Roman"/>
          <w:b/>
          <w:noProof/>
          <w:sz w:val="18"/>
        </w:rPr>
        <w:t>2005</w:t>
      </w:r>
      <w:r w:rsidRPr="004253AC">
        <w:rPr>
          <w:rFonts w:ascii="Times New Roman" w:hAnsi="Times New Roman"/>
          <w:noProof/>
          <w:sz w:val="18"/>
        </w:rPr>
        <w:t xml:space="preserve">, </w:t>
      </w:r>
      <w:r w:rsidRPr="004253AC">
        <w:rPr>
          <w:rFonts w:ascii="Times New Roman" w:hAnsi="Times New Roman"/>
          <w:i/>
          <w:noProof/>
          <w:sz w:val="18"/>
        </w:rPr>
        <w:t>127</w:t>
      </w:r>
      <w:r w:rsidRPr="004253AC">
        <w:rPr>
          <w:rFonts w:ascii="Times New Roman" w:hAnsi="Times New Roman"/>
          <w:noProof/>
          <w:sz w:val="18"/>
        </w:rPr>
        <w:t>, 2018-2019.</w:t>
      </w:r>
      <w:bookmarkEnd w:id="21"/>
    </w:p>
    <w:p w14:paraId="58FB2748" w14:textId="77777777" w:rsidR="004253AC" w:rsidRPr="004253AC" w:rsidRDefault="004253AC" w:rsidP="004253AC">
      <w:pPr>
        <w:pStyle w:val="TFReferencesSection"/>
        <w:ind w:firstLine="0"/>
        <w:rPr>
          <w:rFonts w:ascii="Times New Roman" w:hAnsi="Times New Roman"/>
          <w:noProof/>
          <w:sz w:val="18"/>
        </w:rPr>
      </w:pPr>
      <w:bookmarkStart w:id="22" w:name="_ENREF_18"/>
      <w:r w:rsidRPr="004253AC">
        <w:rPr>
          <w:rFonts w:ascii="Times New Roman" w:hAnsi="Times New Roman"/>
          <w:noProof/>
          <w:sz w:val="18"/>
        </w:rPr>
        <w:t xml:space="preserve">(18) Hirst, J.; Armstrong, F. A. </w:t>
      </w:r>
      <w:r w:rsidRPr="004253AC">
        <w:rPr>
          <w:rFonts w:ascii="Times New Roman" w:hAnsi="Times New Roman"/>
          <w:i/>
          <w:noProof/>
          <w:sz w:val="18"/>
        </w:rPr>
        <w:t>Anal. Chem.</w:t>
      </w:r>
      <w:r w:rsidRPr="004253AC">
        <w:rPr>
          <w:rFonts w:ascii="Times New Roman" w:hAnsi="Times New Roman"/>
          <w:noProof/>
          <w:sz w:val="18"/>
        </w:rPr>
        <w:t xml:space="preserve"> </w:t>
      </w:r>
      <w:r w:rsidRPr="004253AC">
        <w:rPr>
          <w:rFonts w:ascii="Times New Roman" w:hAnsi="Times New Roman"/>
          <w:b/>
          <w:noProof/>
          <w:sz w:val="18"/>
        </w:rPr>
        <w:t>1998</w:t>
      </w:r>
      <w:r w:rsidRPr="004253AC">
        <w:rPr>
          <w:rFonts w:ascii="Times New Roman" w:hAnsi="Times New Roman"/>
          <w:noProof/>
          <w:sz w:val="18"/>
        </w:rPr>
        <w:t xml:space="preserve">, </w:t>
      </w:r>
      <w:r w:rsidRPr="004253AC">
        <w:rPr>
          <w:rFonts w:ascii="Times New Roman" w:hAnsi="Times New Roman"/>
          <w:i/>
          <w:noProof/>
          <w:sz w:val="18"/>
        </w:rPr>
        <w:t>70</w:t>
      </w:r>
      <w:r w:rsidRPr="004253AC">
        <w:rPr>
          <w:rFonts w:ascii="Times New Roman" w:hAnsi="Times New Roman"/>
          <w:noProof/>
          <w:sz w:val="18"/>
        </w:rPr>
        <w:t>, 5062-5071.</w:t>
      </w:r>
      <w:bookmarkEnd w:id="22"/>
    </w:p>
    <w:p w14:paraId="6484F582" w14:textId="77777777" w:rsidR="004253AC" w:rsidRPr="004253AC" w:rsidRDefault="004253AC" w:rsidP="004253AC">
      <w:pPr>
        <w:pStyle w:val="TFReferencesSection"/>
        <w:ind w:firstLine="0"/>
        <w:rPr>
          <w:rFonts w:ascii="Times New Roman" w:hAnsi="Times New Roman"/>
          <w:noProof/>
          <w:sz w:val="18"/>
        </w:rPr>
      </w:pPr>
      <w:bookmarkStart w:id="23" w:name="_ENREF_19"/>
      <w:r w:rsidRPr="004253AC">
        <w:rPr>
          <w:rFonts w:ascii="Times New Roman" w:hAnsi="Times New Roman"/>
          <w:noProof/>
          <w:sz w:val="18"/>
        </w:rPr>
        <w:t xml:space="preserve">(19) Lee, C.-Y.; Stevenson, G. P.; Parkin, A.; Roessler, M. M.; Baker, R. E.; Gillow, K.; Gavaghan, D. J.; Armstrong, F. A.; Bond, A. M. </w:t>
      </w:r>
      <w:r w:rsidRPr="004253AC">
        <w:rPr>
          <w:rFonts w:ascii="Times New Roman" w:hAnsi="Times New Roman"/>
          <w:i/>
          <w:noProof/>
          <w:sz w:val="18"/>
        </w:rPr>
        <w:t>J. Electroanal. Chem.</w:t>
      </w:r>
      <w:r w:rsidRPr="004253AC">
        <w:rPr>
          <w:rFonts w:ascii="Times New Roman" w:hAnsi="Times New Roman"/>
          <w:noProof/>
          <w:sz w:val="18"/>
        </w:rPr>
        <w:t xml:space="preserve"> </w:t>
      </w:r>
      <w:r w:rsidRPr="004253AC">
        <w:rPr>
          <w:rFonts w:ascii="Times New Roman" w:hAnsi="Times New Roman"/>
          <w:b/>
          <w:noProof/>
          <w:sz w:val="18"/>
        </w:rPr>
        <w:t>2011</w:t>
      </w:r>
      <w:r w:rsidRPr="004253AC">
        <w:rPr>
          <w:rFonts w:ascii="Times New Roman" w:hAnsi="Times New Roman"/>
          <w:noProof/>
          <w:sz w:val="18"/>
        </w:rPr>
        <w:t xml:space="preserve">, </w:t>
      </w:r>
      <w:r w:rsidRPr="004253AC">
        <w:rPr>
          <w:rFonts w:ascii="Times New Roman" w:hAnsi="Times New Roman"/>
          <w:i/>
          <w:noProof/>
          <w:sz w:val="18"/>
        </w:rPr>
        <w:t>656</w:t>
      </w:r>
      <w:r w:rsidRPr="004253AC">
        <w:rPr>
          <w:rFonts w:ascii="Times New Roman" w:hAnsi="Times New Roman"/>
          <w:noProof/>
          <w:sz w:val="18"/>
        </w:rPr>
        <w:t>, 293-303.</w:t>
      </w:r>
      <w:bookmarkEnd w:id="23"/>
    </w:p>
    <w:p w14:paraId="25F8F616" w14:textId="77777777" w:rsidR="004253AC" w:rsidRPr="004253AC" w:rsidRDefault="004253AC" w:rsidP="004253AC">
      <w:pPr>
        <w:pStyle w:val="TFReferencesSection"/>
        <w:ind w:firstLine="0"/>
        <w:rPr>
          <w:rFonts w:ascii="Times New Roman" w:hAnsi="Times New Roman"/>
          <w:noProof/>
          <w:sz w:val="18"/>
        </w:rPr>
      </w:pPr>
      <w:bookmarkStart w:id="24" w:name="_ENREF_20"/>
      <w:r w:rsidRPr="004253AC">
        <w:rPr>
          <w:rFonts w:ascii="Times New Roman" w:hAnsi="Times New Roman"/>
          <w:noProof/>
          <w:sz w:val="18"/>
        </w:rPr>
        <w:t xml:space="preserve">(20) Stevenson, G. P.; Lee, C.-Y.; Kennedy, G. F.; Parkin, A.; Baker, R. E.; Gillow, K.; Armstrong, F. A.; Gavaghan, D. J.; Bond, A. M. </w:t>
      </w:r>
      <w:r w:rsidRPr="004253AC">
        <w:rPr>
          <w:rFonts w:ascii="Times New Roman" w:hAnsi="Times New Roman"/>
          <w:i/>
          <w:noProof/>
          <w:sz w:val="18"/>
        </w:rPr>
        <w:t>Langmuir</w:t>
      </w:r>
      <w:r w:rsidRPr="004253AC">
        <w:rPr>
          <w:rFonts w:ascii="Times New Roman" w:hAnsi="Times New Roman"/>
          <w:noProof/>
          <w:sz w:val="18"/>
        </w:rPr>
        <w:t xml:space="preserve"> </w:t>
      </w:r>
      <w:r w:rsidRPr="004253AC">
        <w:rPr>
          <w:rFonts w:ascii="Times New Roman" w:hAnsi="Times New Roman"/>
          <w:b/>
          <w:noProof/>
          <w:sz w:val="18"/>
        </w:rPr>
        <w:t>2012</w:t>
      </w:r>
      <w:r w:rsidRPr="004253AC">
        <w:rPr>
          <w:rFonts w:ascii="Times New Roman" w:hAnsi="Times New Roman"/>
          <w:noProof/>
          <w:sz w:val="18"/>
        </w:rPr>
        <w:t xml:space="preserve">, </w:t>
      </w:r>
      <w:r w:rsidRPr="004253AC">
        <w:rPr>
          <w:rFonts w:ascii="Times New Roman" w:hAnsi="Times New Roman"/>
          <w:i/>
          <w:noProof/>
          <w:sz w:val="18"/>
        </w:rPr>
        <w:t>28</w:t>
      </w:r>
      <w:r w:rsidRPr="004253AC">
        <w:rPr>
          <w:rFonts w:ascii="Times New Roman" w:hAnsi="Times New Roman"/>
          <w:noProof/>
          <w:sz w:val="18"/>
        </w:rPr>
        <w:t>, 9864-9877.</w:t>
      </w:r>
      <w:bookmarkEnd w:id="24"/>
    </w:p>
    <w:p w14:paraId="530C1153" w14:textId="77777777" w:rsidR="004253AC" w:rsidRPr="004253AC" w:rsidRDefault="004253AC" w:rsidP="004253AC">
      <w:pPr>
        <w:pStyle w:val="TFReferencesSection"/>
        <w:ind w:firstLine="0"/>
        <w:rPr>
          <w:rFonts w:ascii="Times New Roman" w:hAnsi="Times New Roman"/>
          <w:noProof/>
          <w:sz w:val="18"/>
        </w:rPr>
      </w:pPr>
      <w:bookmarkStart w:id="25" w:name="_ENREF_21"/>
      <w:r w:rsidRPr="004253AC">
        <w:rPr>
          <w:rFonts w:ascii="Times New Roman" w:hAnsi="Times New Roman"/>
          <w:noProof/>
          <w:sz w:val="18"/>
        </w:rPr>
        <w:t xml:space="preserve">(21) Adamson, H.; Simonov, A. N.; Kierzek, M.; Rothery, R. A.; Weiner, J. H.; Bond, A. M.; Parkin, A. </w:t>
      </w:r>
      <w:r w:rsidRPr="004253AC">
        <w:rPr>
          <w:rFonts w:ascii="Times New Roman" w:hAnsi="Times New Roman"/>
          <w:i/>
          <w:noProof/>
          <w:sz w:val="18"/>
        </w:rPr>
        <w:t>Proc. Natl. Acad. Sci. U.S.A.</w:t>
      </w:r>
      <w:r w:rsidRPr="004253AC">
        <w:rPr>
          <w:rFonts w:ascii="Times New Roman" w:hAnsi="Times New Roman"/>
          <w:noProof/>
          <w:sz w:val="18"/>
        </w:rPr>
        <w:t xml:space="preserve"> </w:t>
      </w:r>
      <w:r w:rsidRPr="004253AC">
        <w:rPr>
          <w:rFonts w:ascii="Times New Roman" w:hAnsi="Times New Roman"/>
          <w:b/>
          <w:noProof/>
          <w:sz w:val="18"/>
        </w:rPr>
        <w:t>2015</w:t>
      </w:r>
      <w:r w:rsidRPr="004253AC">
        <w:rPr>
          <w:rFonts w:ascii="Times New Roman" w:hAnsi="Times New Roman"/>
          <w:noProof/>
          <w:sz w:val="18"/>
        </w:rPr>
        <w:t xml:space="preserve">, </w:t>
      </w:r>
      <w:r w:rsidRPr="004253AC">
        <w:rPr>
          <w:rFonts w:ascii="Times New Roman" w:hAnsi="Times New Roman"/>
          <w:i/>
          <w:noProof/>
          <w:sz w:val="18"/>
        </w:rPr>
        <w:t>112</w:t>
      </w:r>
      <w:r w:rsidRPr="004253AC">
        <w:rPr>
          <w:rFonts w:ascii="Times New Roman" w:hAnsi="Times New Roman"/>
          <w:noProof/>
          <w:sz w:val="18"/>
        </w:rPr>
        <w:t>, 14506-14511.</w:t>
      </w:r>
      <w:bookmarkEnd w:id="25"/>
    </w:p>
    <w:p w14:paraId="7F1F4CE0" w14:textId="77777777" w:rsidR="004253AC" w:rsidRPr="004253AC" w:rsidRDefault="004253AC" w:rsidP="004253AC">
      <w:pPr>
        <w:pStyle w:val="TFReferencesSection"/>
        <w:ind w:firstLine="0"/>
        <w:rPr>
          <w:rFonts w:ascii="Times New Roman" w:hAnsi="Times New Roman"/>
          <w:noProof/>
          <w:sz w:val="18"/>
        </w:rPr>
      </w:pPr>
      <w:bookmarkStart w:id="26" w:name="_ENREF_22"/>
      <w:r w:rsidRPr="004253AC">
        <w:rPr>
          <w:rFonts w:ascii="Times New Roman" w:hAnsi="Times New Roman"/>
          <w:noProof/>
          <w:sz w:val="18"/>
        </w:rPr>
        <w:t xml:space="preserve">(22) Simonov, A. N.; Grosse, W.; Mashkina, E. A.; Bethwaite, B.; Tan, J.; Abramson, D.; Wallace, G. G.; Moulton, S. E.; Bond, A. M. </w:t>
      </w:r>
      <w:r w:rsidRPr="004253AC">
        <w:rPr>
          <w:rFonts w:ascii="Times New Roman" w:hAnsi="Times New Roman"/>
          <w:i/>
          <w:noProof/>
          <w:sz w:val="18"/>
        </w:rPr>
        <w:t>Langmuir</w:t>
      </w:r>
      <w:r w:rsidRPr="004253AC">
        <w:rPr>
          <w:rFonts w:ascii="Times New Roman" w:hAnsi="Times New Roman"/>
          <w:noProof/>
          <w:sz w:val="18"/>
        </w:rPr>
        <w:t xml:space="preserve"> </w:t>
      </w:r>
      <w:r w:rsidRPr="004253AC">
        <w:rPr>
          <w:rFonts w:ascii="Times New Roman" w:hAnsi="Times New Roman"/>
          <w:b/>
          <w:noProof/>
          <w:sz w:val="18"/>
        </w:rPr>
        <w:t>2014</w:t>
      </w:r>
      <w:r w:rsidRPr="004253AC">
        <w:rPr>
          <w:rFonts w:ascii="Times New Roman" w:hAnsi="Times New Roman"/>
          <w:noProof/>
          <w:sz w:val="18"/>
        </w:rPr>
        <w:t xml:space="preserve">, </w:t>
      </w:r>
      <w:r w:rsidRPr="004253AC">
        <w:rPr>
          <w:rFonts w:ascii="Times New Roman" w:hAnsi="Times New Roman"/>
          <w:i/>
          <w:noProof/>
          <w:sz w:val="18"/>
        </w:rPr>
        <w:t>30</w:t>
      </w:r>
      <w:r w:rsidRPr="004253AC">
        <w:rPr>
          <w:rFonts w:ascii="Times New Roman" w:hAnsi="Times New Roman"/>
          <w:noProof/>
          <w:sz w:val="18"/>
        </w:rPr>
        <w:t>, 3264-3273.</w:t>
      </w:r>
      <w:bookmarkEnd w:id="26"/>
    </w:p>
    <w:p w14:paraId="3155651D" w14:textId="77777777" w:rsidR="004253AC" w:rsidRPr="004253AC" w:rsidRDefault="004253AC" w:rsidP="004253AC">
      <w:pPr>
        <w:pStyle w:val="TFReferencesSection"/>
        <w:ind w:firstLine="0"/>
        <w:rPr>
          <w:rFonts w:ascii="Times New Roman" w:hAnsi="Times New Roman"/>
          <w:noProof/>
          <w:sz w:val="18"/>
        </w:rPr>
      </w:pPr>
      <w:bookmarkStart w:id="27" w:name="_ENREF_23"/>
      <w:r w:rsidRPr="004253AC">
        <w:rPr>
          <w:rFonts w:ascii="Times New Roman" w:hAnsi="Times New Roman"/>
          <w:noProof/>
          <w:sz w:val="18"/>
        </w:rPr>
        <w:t xml:space="preserve">(23) Simonov, A. N.; Holien, J. K.; Yeung, J. C. I.; Nguyen, A. D.; Corbin, C. J.; Zheng, J.; Kuznetsov, V. L.; Auchus, R. J.; Conley, A. J.; Bond, A. M.; Parker, M. W.; Rodgers, R. J.; Martin, L. L. </w:t>
      </w:r>
      <w:r w:rsidRPr="004253AC">
        <w:rPr>
          <w:rFonts w:ascii="Times New Roman" w:hAnsi="Times New Roman"/>
          <w:i/>
          <w:noProof/>
          <w:sz w:val="18"/>
        </w:rPr>
        <w:t>PLoS One</w:t>
      </w:r>
      <w:r w:rsidRPr="004253AC">
        <w:rPr>
          <w:rFonts w:ascii="Times New Roman" w:hAnsi="Times New Roman"/>
          <w:noProof/>
          <w:sz w:val="18"/>
        </w:rPr>
        <w:t xml:space="preserve"> </w:t>
      </w:r>
      <w:r w:rsidRPr="004253AC">
        <w:rPr>
          <w:rFonts w:ascii="Times New Roman" w:hAnsi="Times New Roman"/>
          <w:b/>
          <w:noProof/>
          <w:sz w:val="18"/>
        </w:rPr>
        <w:t>2015</w:t>
      </w:r>
      <w:r w:rsidRPr="004253AC">
        <w:rPr>
          <w:rFonts w:ascii="Times New Roman" w:hAnsi="Times New Roman"/>
          <w:noProof/>
          <w:sz w:val="18"/>
        </w:rPr>
        <w:t xml:space="preserve">, </w:t>
      </w:r>
      <w:r w:rsidRPr="004253AC">
        <w:rPr>
          <w:rFonts w:ascii="Times New Roman" w:hAnsi="Times New Roman"/>
          <w:i/>
          <w:noProof/>
          <w:sz w:val="18"/>
        </w:rPr>
        <w:t>10</w:t>
      </w:r>
      <w:r w:rsidRPr="004253AC">
        <w:rPr>
          <w:rFonts w:ascii="Times New Roman" w:hAnsi="Times New Roman"/>
          <w:noProof/>
          <w:sz w:val="18"/>
        </w:rPr>
        <w:t>, e0141252.</w:t>
      </w:r>
      <w:bookmarkEnd w:id="27"/>
    </w:p>
    <w:p w14:paraId="1B0765CE" w14:textId="77777777" w:rsidR="004253AC" w:rsidRPr="004253AC" w:rsidRDefault="004253AC" w:rsidP="004253AC">
      <w:pPr>
        <w:pStyle w:val="TFReferencesSection"/>
        <w:ind w:firstLine="0"/>
        <w:rPr>
          <w:rFonts w:ascii="Times New Roman" w:hAnsi="Times New Roman"/>
          <w:noProof/>
          <w:sz w:val="18"/>
        </w:rPr>
      </w:pPr>
      <w:bookmarkStart w:id="28" w:name="_ENREF_24"/>
      <w:r w:rsidRPr="004253AC">
        <w:rPr>
          <w:rFonts w:ascii="Times New Roman" w:hAnsi="Times New Roman"/>
          <w:noProof/>
          <w:sz w:val="18"/>
        </w:rPr>
        <w:t xml:space="preserve">(24) Bond, A. M.; Elton, D.; Guo, S.-X.; Kennedy, G. F.; Mashkina, E.; Simonov, A. N.; Zhang, J. </w:t>
      </w:r>
      <w:r w:rsidRPr="004253AC">
        <w:rPr>
          <w:rFonts w:ascii="Times New Roman" w:hAnsi="Times New Roman"/>
          <w:i/>
          <w:noProof/>
          <w:sz w:val="18"/>
        </w:rPr>
        <w:t>Electrochem. Commun.</w:t>
      </w:r>
      <w:r w:rsidRPr="004253AC">
        <w:rPr>
          <w:rFonts w:ascii="Times New Roman" w:hAnsi="Times New Roman"/>
          <w:noProof/>
          <w:sz w:val="18"/>
        </w:rPr>
        <w:t xml:space="preserve"> </w:t>
      </w:r>
      <w:r w:rsidRPr="004253AC">
        <w:rPr>
          <w:rFonts w:ascii="Times New Roman" w:hAnsi="Times New Roman"/>
          <w:b/>
          <w:noProof/>
          <w:sz w:val="18"/>
        </w:rPr>
        <w:t>2015</w:t>
      </w:r>
      <w:r w:rsidRPr="004253AC">
        <w:rPr>
          <w:rFonts w:ascii="Times New Roman" w:hAnsi="Times New Roman"/>
          <w:noProof/>
          <w:sz w:val="18"/>
        </w:rPr>
        <w:t xml:space="preserve">, </w:t>
      </w:r>
      <w:r w:rsidRPr="004253AC">
        <w:rPr>
          <w:rFonts w:ascii="Times New Roman" w:hAnsi="Times New Roman"/>
          <w:i/>
          <w:noProof/>
          <w:sz w:val="18"/>
        </w:rPr>
        <w:t>57</w:t>
      </w:r>
      <w:r w:rsidRPr="004253AC">
        <w:rPr>
          <w:rFonts w:ascii="Times New Roman" w:hAnsi="Times New Roman"/>
          <w:noProof/>
          <w:sz w:val="18"/>
        </w:rPr>
        <w:t>, 78-83.</w:t>
      </w:r>
      <w:bookmarkEnd w:id="28"/>
    </w:p>
    <w:p w14:paraId="7A099077" w14:textId="77777777" w:rsidR="004253AC" w:rsidRPr="004253AC" w:rsidRDefault="004253AC" w:rsidP="004253AC">
      <w:pPr>
        <w:pStyle w:val="TFReferencesSection"/>
        <w:ind w:firstLine="0"/>
        <w:rPr>
          <w:rFonts w:ascii="Times New Roman" w:hAnsi="Times New Roman"/>
          <w:noProof/>
          <w:sz w:val="18"/>
        </w:rPr>
      </w:pPr>
      <w:bookmarkStart w:id="29" w:name="_ENREF_25"/>
      <w:r w:rsidRPr="004253AC">
        <w:rPr>
          <w:rFonts w:ascii="Times New Roman" w:hAnsi="Times New Roman"/>
          <w:noProof/>
          <w:sz w:val="18"/>
        </w:rPr>
        <w:t xml:space="preserve">(25) Morris, G. P.; Simonov, A. N.; Mashkina, E. A.; Bordas, R.; Gillow, K.; Baker, R. E.; Gavaghan, D. J.; Bond, A. M. </w:t>
      </w:r>
      <w:r w:rsidRPr="004253AC">
        <w:rPr>
          <w:rFonts w:ascii="Times New Roman" w:hAnsi="Times New Roman"/>
          <w:i/>
          <w:noProof/>
          <w:sz w:val="18"/>
        </w:rPr>
        <w:t>Anal. Chem.</w:t>
      </w:r>
      <w:r w:rsidRPr="004253AC">
        <w:rPr>
          <w:rFonts w:ascii="Times New Roman" w:hAnsi="Times New Roman"/>
          <w:noProof/>
          <w:sz w:val="18"/>
        </w:rPr>
        <w:t xml:space="preserve"> </w:t>
      </w:r>
      <w:r w:rsidRPr="004253AC">
        <w:rPr>
          <w:rFonts w:ascii="Times New Roman" w:hAnsi="Times New Roman"/>
          <w:b/>
          <w:noProof/>
          <w:sz w:val="18"/>
        </w:rPr>
        <w:t>2013</w:t>
      </w:r>
      <w:r w:rsidRPr="004253AC">
        <w:rPr>
          <w:rFonts w:ascii="Times New Roman" w:hAnsi="Times New Roman"/>
          <w:noProof/>
          <w:sz w:val="18"/>
        </w:rPr>
        <w:t xml:space="preserve">, </w:t>
      </w:r>
      <w:r w:rsidRPr="004253AC">
        <w:rPr>
          <w:rFonts w:ascii="Times New Roman" w:hAnsi="Times New Roman"/>
          <w:i/>
          <w:noProof/>
          <w:sz w:val="18"/>
        </w:rPr>
        <w:t>85</w:t>
      </w:r>
      <w:r w:rsidRPr="004253AC">
        <w:rPr>
          <w:rFonts w:ascii="Times New Roman" w:hAnsi="Times New Roman"/>
          <w:noProof/>
          <w:sz w:val="18"/>
        </w:rPr>
        <w:t>, 11780-11787.</w:t>
      </w:r>
      <w:bookmarkEnd w:id="29"/>
    </w:p>
    <w:p w14:paraId="3CA39F62" w14:textId="77777777" w:rsidR="004253AC" w:rsidRPr="004253AC" w:rsidRDefault="004253AC" w:rsidP="004253AC">
      <w:pPr>
        <w:pStyle w:val="TFReferencesSection"/>
        <w:ind w:firstLine="0"/>
        <w:rPr>
          <w:rFonts w:ascii="Times New Roman" w:hAnsi="Times New Roman"/>
          <w:noProof/>
          <w:sz w:val="18"/>
        </w:rPr>
      </w:pPr>
      <w:bookmarkStart w:id="30" w:name="_ENREF_26"/>
      <w:r w:rsidRPr="004253AC">
        <w:rPr>
          <w:rFonts w:ascii="Times New Roman" w:hAnsi="Times New Roman"/>
          <w:noProof/>
          <w:sz w:val="18"/>
        </w:rPr>
        <w:t xml:space="preserve">(26) Bentley, C. L.; Bond, A. M.; Hollenkamp, A. F.; Mahon, P. J.; Zhang, J. </w:t>
      </w:r>
      <w:r w:rsidRPr="004253AC">
        <w:rPr>
          <w:rFonts w:ascii="Times New Roman" w:hAnsi="Times New Roman"/>
          <w:i/>
          <w:noProof/>
          <w:sz w:val="18"/>
        </w:rPr>
        <w:t>Anal. Chem.</w:t>
      </w:r>
      <w:r w:rsidRPr="004253AC">
        <w:rPr>
          <w:rFonts w:ascii="Times New Roman" w:hAnsi="Times New Roman"/>
          <w:noProof/>
          <w:sz w:val="18"/>
        </w:rPr>
        <w:t xml:space="preserve"> </w:t>
      </w:r>
      <w:r w:rsidRPr="004253AC">
        <w:rPr>
          <w:rFonts w:ascii="Times New Roman" w:hAnsi="Times New Roman"/>
          <w:b/>
          <w:noProof/>
          <w:sz w:val="18"/>
        </w:rPr>
        <w:t>2014</w:t>
      </w:r>
      <w:r w:rsidRPr="004253AC">
        <w:rPr>
          <w:rFonts w:ascii="Times New Roman" w:hAnsi="Times New Roman"/>
          <w:noProof/>
          <w:sz w:val="18"/>
        </w:rPr>
        <w:t xml:space="preserve">, </w:t>
      </w:r>
      <w:r w:rsidRPr="004253AC">
        <w:rPr>
          <w:rFonts w:ascii="Times New Roman" w:hAnsi="Times New Roman"/>
          <w:i/>
          <w:noProof/>
          <w:sz w:val="18"/>
        </w:rPr>
        <w:t>86</w:t>
      </w:r>
      <w:r w:rsidRPr="004253AC">
        <w:rPr>
          <w:rFonts w:ascii="Times New Roman" w:hAnsi="Times New Roman"/>
          <w:noProof/>
          <w:sz w:val="18"/>
        </w:rPr>
        <w:t>, 2073-2081.</w:t>
      </w:r>
      <w:bookmarkEnd w:id="30"/>
    </w:p>
    <w:p w14:paraId="0273525B" w14:textId="77777777" w:rsidR="004253AC" w:rsidRPr="004253AC" w:rsidRDefault="004253AC" w:rsidP="004253AC">
      <w:pPr>
        <w:pStyle w:val="TFReferencesSection"/>
        <w:ind w:firstLine="0"/>
        <w:rPr>
          <w:rFonts w:ascii="Times New Roman" w:hAnsi="Times New Roman"/>
          <w:noProof/>
          <w:sz w:val="18"/>
        </w:rPr>
      </w:pPr>
      <w:bookmarkStart w:id="31" w:name="_ENREF_27"/>
      <w:r w:rsidRPr="004253AC">
        <w:rPr>
          <w:rFonts w:ascii="Times New Roman" w:hAnsi="Times New Roman"/>
          <w:noProof/>
          <w:sz w:val="18"/>
        </w:rPr>
        <w:t xml:space="preserve">(27) Simonov, A. N.; Morris, G. P.; Mashkina, E. A.; Bethwaite, B.; Gillow, K.; Baker, R. E.; Gavaghan, D. J.; Bond, A. M. </w:t>
      </w:r>
      <w:r w:rsidRPr="004253AC">
        <w:rPr>
          <w:rFonts w:ascii="Times New Roman" w:hAnsi="Times New Roman"/>
          <w:i/>
          <w:noProof/>
          <w:sz w:val="18"/>
        </w:rPr>
        <w:t>Anal. Chem.</w:t>
      </w:r>
      <w:r w:rsidRPr="004253AC">
        <w:rPr>
          <w:rFonts w:ascii="Times New Roman" w:hAnsi="Times New Roman"/>
          <w:noProof/>
          <w:sz w:val="18"/>
        </w:rPr>
        <w:t xml:space="preserve"> </w:t>
      </w:r>
      <w:r w:rsidRPr="004253AC">
        <w:rPr>
          <w:rFonts w:ascii="Times New Roman" w:hAnsi="Times New Roman"/>
          <w:b/>
          <w:noProof/>
          <w:sz w:val="18"/>
        </w:rPr>
        <w:t>2014</w:t>
      </w:r>
      <w:r w:rsidRPr="004253AC">
        <w:rPr>
          <w:rFonts w:ascii="Times New Roman" w:hAnsi="Times New Roman"/>
          <w:noProof/>
          <w:sz w:val="18"/>
        </w:rPr>
        <w:t xml:space="preserve">, </w:t>
      </w:r>
      <w:r w:rsidRPr="004253AC">
        <w:rPr>
          <w:rFonts w:ascii="Times New Roman" w:hAnsi="Times New Roman"/>
          <w:i/>
          <w:noProof/>
          <w:sz w:val="18"/>
        </w:rPr>
        <w:t>86</w:t>
      </w:r>
      <w:r w:rsidRPr="004253AC">
        <w:rPr>
          <w:rFonts w:ascii="Times New Roman" w:hAnsi="Times New Roman"/>
          <w:noProof/>
          <w:sz w:val="18"/>
        </w:rPr>
        <w:t>, 8408-8417.</w:t>
      </w:r>
      <w:bookmarkEnd w:id="31"/>
    </w:p>
    <w:p w14:paraId="19586749" w14:textId="77777777" w:rsidR="004253AC" w:rsidRPr="00730D98" w:rsidRDefault="004253AC" w:rsidP="004253AC">
      <w:pPr>
        <w:pStyle w:val="TFReferencesSection"/>
        <w:ind w:firstLine="0"/>
        <w:rPr>
          <w:rFonts w:ascii="Times New Roman" w:hAnsi="Times New Roman"/>
          <w:noProof/>
          <w:sz w:val="18"/>
        </w:rPr>
      </w:pPr>
      <w:bookmarkStart w:id="32" w:name="_ENREF_28"/>
      <w:r w:rsidRPr="004253AC">
        <w:rPr>
          <w:rFonts w:ascii="Times New Roman" w:hAnsi="Times New Roman"/>
          <w:noProof/>
          <w:sz w:val="18"/>
        </w:rPr>
        <w:lastRenderedPageBreak/>
        <w:t xml:space="preserve">(28) Bond, A. M.; Mashkina, E. A.; Simonov, A. N. In </w:t>
      </w:r>
      <w:r w:rsidRPr="00730D98">
        <w:rPr>
          <w:rFonts w:ascii="Times New Roman" w:hAnsi="Times New Roman"/>
          <w:i/>
          <w:noProof/>
          <w:sz w:val="18"/>
        </w:rPr>
        <w:t>Developments in Electrochemistry</w:t>
      </w:r>
      <w:r w:rsidRPr="00730D98">
        <w:rPr>
          <w:rFonts w:ascii="Times New Roman" w:hAnsi="Times New Roman"/>
          <w:noProof/>
          <w:sz w:val="18"/>
        </w:rPr>
        <w:t>; John Wiley &amp; Sons, Ltd, 2014, pp 21-47.</w:t>
      </w:r>
      <w:bookmarkEnd w:id="32"/>
    </w:p>
    <w:p w14:paraId="78E7D8E0" w14:textId="77777777" w:rsidR="004253AC" w:rsidRPr="00730D98" w:rsidRDefault="004253AC" w:rsidP="004253AC">
      <w:pPr>
        <w:pStyle w:val="TFReferencesSection"/>
        <w:ind w:firstLine="0"/>
        <w:rPr>
          <w:rFonts w:ascii="Times New Roman" w:hAnsi="Times New Roman"/>
          <w:noProof/>
          <w:sz w:val="18"/>
        </w:rPr>
      </w:pPr>
      <w:bookmarkStart w:id="33" w:name="_ENREF_29"/>
      <w:r w:rsidRPr="00730D98">
        <w:rPr>
          <w:rFonts w:ascii="Times New Roman" w:hAnsi="Times New Roman"/>
          <w:noProof/>
          <w:sz w:val="18"/>
        </w:rPr>
        <w:t xml:space="preserve">(29) Tan, S.-y.; Zhang, J.; Bond, A. M.; Macpherson, J. V.; Unwin, P. R. </w:t>
      </w:r>
      <w:r w:rsidRPr="00730D98">
        <w:rPr>
          <w:rFonts w:ascii="Times New Roman" w:hAnsi="Times New Roman"/>
          <w:i/>
          <w:noProof/>
          <w:sz w:val="18"/>
        </w:rPr>
        <w:t>Anal. Chem.</w:t>
      </w:r>
      <w:r w:rsidRPr="00730D98">
        <w:rPr>
          <w:rFonts w:ascii="Times New Roman" w:hAnsi="Times New Roman"/>
          <w:noProof/>
          <w:sz w:val="18"/>
        </w:rPr>
        <w:t xml:space="preserve"> </w:t>
      </w:r>
      <w:r w:rsidRPr="00730D98">
        <w:rPr>
          <w:rFonts w:ascii="Times New Roman" w:hAnsi="Times New Roman"/>
          <w:b/>
          <w:noProof/>
          <w:sz w:val="18"/>
        </w:rPr>
        <w:t>2016</w:t>
      </w:r>
      <w:r w:rsidRPr="00730D98">
        <w:rPr>
          <w:rFonts w:ascii="Times New Roman" w:hAnsi="Times New Roman"/>
          <w:noProof/>
          <w:sz w:val="18"/>
        </w:rPr>
        <w:t xml:space="preserve">, </w:t>
      </w:r>
      <w:r w:rsidRPr="00730D98">
        <w:rPr>
          <w:rFonts w:ascii="Times New Roman" w:hAnsi="Times New Roman"/>
          <w:i/>
          <w:noProof/>
          <w:sz w:val="18"/>
        </w:rPr>
        <w:t>88</w:t>
      </w:r>
      <w:r w:rsidRPr="00730D98">
        <w:rPr>
          <w:rFonts w:ascii="Times New Roman" w:hAnsi="Times New Roman"/>
          <w:noProof/>
          <w:sz w:val="18"/>
        </w:rPr>
        <w:t>, 3272-3280.</w:t>
      </w:r>
      <w:bookmarkEnd w:id="33"/>
    </w:p>
    <w:p w14:paraId="23DE5B54" w14:textId="77777777" w:rsidR="004253AC" w:rsidRPr="00730D98" w:rsidRDefault="004253AC" w:rsidP="004253AC">
      <w:pPr>
        <w:pStyle w:val="TFReferencesSection"/>
        <w:ind w:firstLine="0"/>
        <w:rPr>
          <w:rFonts w:ascii="Times New Roman" w:hAnsi="Times New Roman"/>
          <w:noProof/>
          <w:sz w:val="18"/>
        </w:rPr>
      </w:pPr>
      <w:bookmarkStart w:id="34" w:name="_ENREF_30"/>
      <w:r w:rsidRPr="00730D98">
        <w:rPr>
          <w:rFonts w:ascii="Times New Roman" w:hAnsi="Times New Roman"/>
          <w:noProof/>
          <w:sz w:val="18"/>
        </w:rPr>
        <w:t xml:space="preserve">(30) Bard, A. J.; Faulkner, L. R. </w:t>
      </w:r>
      <w:r w:rsidRPr="00730D98">
        <w:rPr>
          <w:rFonts w:ascii="Times New Roman" w:hAnsi="Times New Roman"/>
          <w:i/>
          <w:noProof/>
          <w:sz w:val="18"/>
        </w:rPr>
        <w:t>Electrochemical Methods: Fundamentals and Applications</w:t>
      </w:r>
      <w:r w:rsidRPr="00730D98">
        <w:rPr>
          <w:rFonts w:ascii="Times New Roman" w:hAnsi="Times New Roman"/>
          <w:noProof/>
          <w:sz w:val="18"/>
        </w:rPr>
        <w:t>; Wiley, 2000.</w:t>
      </w:r>
      <w:bookmarkEnd w:id="34"/>
    </w:p>
    <w:p w14:paraId="6CDFEFBA" w14:textId="77777777" w:rsidR="004253AC" w:rsidRPr="00730D98" w:rsidRDefault="004253AC" w:rsidP="004253AC">
      <w:pPr>
        <w:pStyle w:val="TFReferencesSection"/>
        <w:ind w:firstLine="0"/>
        <w:rPr>
          <w:rFonts w:ascii="Times New Roman" w:hAnsi="Times New Roman"/>
          <w:noProof/>
          <w:sz w:val="18"/>
        </w:rPr>
      </w:pPr>
      <w:bookmarkStart w:id="35" w:name="_ENREF_31"/>
      <w:r w:rsidRPr="00730D98">
        <w:rPr>
          <w:rFonts w:ascii="Times New Roman" w:hAnsi="Times New Roman"/>
          <w:noProof/>
          <w:sz w:val="18"/>
        </w:rPr>
        <w:t xml:space="preserve">(31) Zu, Y.; Fee, J. A.; Hirst, J. </w:t>
      </w:r>
      <w:r w:rsidRPr="00730D98">
        <w:rPr>
          <w:rFonts w:ascii="Times New Roman" w:hAnsi="Times New Roman"/>
          <w:i/>
          <w:noProof/>
          <w:sz w:val="18"/>
        </w:rPr>
        <w:t>Biochemistry</w:t>
      </w:r>
      <w:r w:rsidRPr="00730D98">
        <w:rPr>
          <w:rFonts w:ascii="Times New Roman" w:hAnsi="Times New Roman"/>
          <w:noProof/>
          <w:sz w:val="18"/>
        </w:rPr>
        <w:t xml:space="preserve"> </w:t>
      </w:r>
      <w:r w:rsidRPr="00730D98">
        <w:rPr>
          <w:rFonts w:ascii="Times New Roman" w:hAnsi="Times New Roman"/>
          <w:b/>
          <w:noProof/>
          <w:sz w:val="18"/>
        </w:rPr>
        <w:t>2002</w:t>
      </w:r>
      <w:r w:rsidRPr="00730D98">
        <w:rPr>
          <w:rFonts w:ascii="Times New Roman" w:hAnsi="Times New Roman"/>
          <w:noProof/>
          <w:sz w:val="18"/>
        </w:rPr>
        <w:t xml:space="preserve">, </w:t>
      </w:r>
      <w:r w:rsidRPr="00730D98">
        <w:rPr>
          <w:rFonts w:ascii="Times New Roman" w:hAnsi="Times New Roman"/>
          <w:i/>
          <w:noProof/>
          <w:sz w:val="18"/>
        </w:rPr>
        <w:t>41</w:t>
      </w:r>
      <w:r w:rsidRPr="00730D98">
        <w:rPr>
          <w:rFonts w:ascii="Times New Roman" w:hAnsi="Times New Roman"/>
          <w:noProof/>
          <w:sz w:val="18"/>
        </w:rPr>
        <w:t>, 14054-14065.</w:t>
      </w:r>
      <w:bookmarkEnd w:id="35"/>
    </w:p>
    <w:p w14:paraId="60CF9E37" w14:textId="77777777" w:rsidR="004253AC" w:rsidRPr="00730D98" w:rsidRDefault="004253AC" w:rsidP="004253AC">
      <w:pPr>
        <w:pStyle w:val="TFReferencesSection"/>
        <w:ind w:firstLine="0"/>
        <w:rPr>
          <w:rFonts w:ascii="Times New Roman" w:hAnsi="Times New Roman"/>
          <w:noProof/>
          <w:sz w:val="18"/>
        </w:rPr>
      </w:pPr>
      <w:bookmarkStart w:id="36" w:name="_ENREF_32"/>
      <w:r w:rsidRPr="00730D98">
        <w:rPr>
          <w:rFonts w:ascii="Times New Roman" w:hAnsi="Times New Roman"/>
          <w:noProof/>
          <w:sz w:val="18"/>
        </w:rPr>
        <w:t xml:space="preserve">(32) Bond, A. M.; Duffy, N. W.; Guo, S.-X.; Zhang, J.; Elton, D. </w:t>
      </w:r>
      <w:r w:rsidRPr="00730D98">
        <w:rPr>
          <w:rFonts w:ascii="Times New Roman" w:hAnsi="Times New Roman"/>
          <w:i/>
          <w:noProof/>
          <w:sz w:val="18"/>
        </w:rPr>
        <w:t>Anal. Chem.</w:t>
      </w:r>
      <w:r w:rsidRPr="00730D98">
        <w:rPr>
          <w:rFonts w:ascii="Times New Roman" w:hAnsi="Times New Roman"/>
          <w:noProof/>
          <w:sz w:val="18"/>
        </w:rPr>
        <w:t xml:space="preserve"> </w:t>
      </w:r>
      <w:r w:rsidRPr="00730D98">
        <w:rPr>
          <w:rFonts w:ascii="Times New Roman" w:hAnsi="Times New Roman"/>
          <w:b/>
          <w:noProof/>
          <w:sz w:val="18"/>
        </w:rPr>
        <w:t>2005</w:t>
      </w:r>
      <w:r w:rsidRPr="00730D98">
        <w:rPr>
          <w:rFonts w:ascii="Times New Roman" w:hAnsi="Times New Roman"/>
          <w:noProof/>
          <w:sz w:val="18"/>
        </w:rPr>
        <w:t xml:space="preserve">, </w:t>
      </w:r>
      <w:r w:rsidRPr="00730D98">
        <w:rPr>
          <w:rFonts w:ascii="Times New Roman" w:hAnsi="Times New Roman"/>
          <w:i/>
          <w:noProof/>
          <w:sz w:val="18"/>
        </w:rPr>
        <w:t>77</w:t>
      </w:r>
      <w:r w:rsidRPr="00730D98">
        <w:rPr>
          <w:rFonts w:ascii="Times New Roman" w:hAnsi="Times New Roman"/>
          <w:noProof/>
          <w:sz w:val="18"/>
        </w:rPr>
        <w:t>, 186 A-195 A.</w:t>
      </w:r>
      <w:bookmarkEnd w:id="36"/>
    </w:p>
    <w:p w14:paraId="41196541" w14:textId="77777777" w:rsidR="004253AC" w:rsidRPr="00730D98" w:rsidRDefault="004253AC" w:rsidP="004253AC">
      <w:pPr>
        <w:pStyle w:val="TFReferencesSection"/>
        <w:ind w:firstLine="0"/>
        <w:rPr>
          <w:rFonts w:ascii="Times New Roman" w:hAnsi="Times New Roman"/>
          <w:noProof/>
          <w:sz w:val="18"/>
        </w:rPr>
      </w:pPr>
      <w:bookmarkStart w:id="37" w:name="_ENREF_33"/>
      <w:r w:rsidRPr="00730D98">
        <w:rPr>
          <w:rFonts w:ascii="Times New Roman" w:hAnsi="Times New Roman"/>
          <w:noProof/>
          <w:sz w:val="18"/>
        </w:rPr>
        <w:t>(33) Accelrys Inc., San Diego, CA, USA, 2012.</w:t>
      </w:r>
      <w:bookmarkEnd w:id="37"/>
    </w:p>
    <w:p w14:paraId="01F3F633" w14:textId="77777777" w:rsidR="004253AC" w:rsidRPr="00730D98" w:rsidRDefault="004253AC" w:rsidP="004253AC">
      <w:pPr>
        <w:pStyle w:val="TFReferencesSection"/>
        <w:ind w:firstLine="0"/>
        <w:rPr>
          <w:rFonts w:ascii="Times New Roman" w:hAnsi="Times New Roman"/>
          <w:noProof/>
          <w:sz w:val="18"/>
        </w:rPr>
      </w:pPr>
      <w:bookmarkStart w:id="38" w:name="_ENREF_34"/>
      <w:r w:rsidRPr="00730D98">
        <w:rPr>
          <w:rFonts w:ascii="Times New Roman" w:hAnsi="Times New Roman"/>
          <w:noProof/>
          <w:sz w:val="18"/>
        </w:rPr>
        <w:t xml:space="preserve">(34) Humphrey, W.; Dalke, A.; Schulten, K. </w:t>
      </w:r>
      <w:r w:rsidRPr="00730D98">
        <w:rPr>
          <w:rFonts w:ascii="Times New Roman" w:hAnsi="Times New Roman"/>
          <w:i/>
          <w:noProof/>
          <w:sz w:val="18"/>
        </w:rPr>
        <w:t>J. Mol. Graphics</w:t>
      </w:r>
      <w:r w:rsidRPr="00730D98">
        <w:rPr>
          <w:rFonts w:ascii="Times New Roman" w:hAnsi="Times New Roman"/>
          <w:noProof/>
          <w:sz w:val="18"/>
        </w:rPr>
        <w:t xml:space="preserve"> </w:t>
      </w:r>
      <w:r w:rsidRPr="00730D98">
        <w:rPr>
          <w:rFonts w:ascii="Times New Roman" w:hAnsi="Times New Roman"/>
          <w:b/>
          <w:noProof/>
          <w:sz w:val="18"/>
        </w:rPr>
        <w:t>1996</w:t>
      </w:r>
      <w:r w:rsidRPr="00730D98">
        <w:rPr>
          <w:rFonts w:ascii="Times New Roman" w:hAnsi="Times New Roman"/>
          <w:noProof/>
          <w:sz w:val="18"/>
        </w:rPr>
        <w:t xml:space="preserve">, </w:t>
      </w:r>
      <w:r w:rsidRPr="00730D98">
        <w:rPr>
          <w:rFonts w:ascii="Times New Roman" w:hAnsi="Times New Roman"/>
          <w:i/>
          <w:noProof/>
          <w:sz w:val="18"/>
        </w:rPr>
        <w:t>14</w:t>
      </w:r>
      <w:r w:rsidRPr="00730D98">
        <w:rPr>
          <w:rFonts w:ascii="Times New Roman" w:hAnsi="Times New Roman"/>
          <w:noProof/>
          <w:sz w:val="18"/>
        </w:rPr>
        <w:t>, 33-38.</w:t>
      </w:r>
      <w:bookmarkEnd w:id="38"/>
    </w:p>
    <w:p w14:paraId="25B8991F" w14:textId="77777777" w:rsidR="004253AC" w:rsidRPr="00730D98" w:rsidRDefault="004253AC" w:rsidP="004253AC">
      <w:pPr>
        <w:pStyle w:val="TFReferencesSection"/>
        <w:ind w:firstLine="0"/>
        <w:rPr>
          <w:rFonts w:ascii="Times New Roman" w:hAnsi="Times New Roman"/>
          <w:noProof/>
          <w:sz w:val="18"/>
        </w:rPr>
      </w:pPr>
      <w:bookmarkStart w:id="39" w:name="_ENREF_35"/>
      <w:r w:rsidRPr="00730D98">
        <w:rPr>
          <w:rFonts w:ascii="Times New Roman" w:hAnsi="Times New Roman"/>
          <w:noProof/>
          <w:sz w:val="18"/>
        </w:rPr>
        <w:t xml:space="preserve">(35) Phillips, J. C.; Braun, R.; Wang, W.; Gumbart, J.; Tajkhorshid, E.; Villa, E.; Chipot, C.; Skeel, R. D.; Kalé, L.; Schulten, K. </w:t>
      </w:r>
      <w:r w:rsidRPr="00730D98">
        <w:rPr>
          <w:rFonts w:ascii="Times New Roman" w:hAnsi="Times New Roman"/>
          <w:i/>
          <w:noProof/>
          <w:sz w:val="18"/>
        </w:rPr>
        <w:t>J. Comput. Chem.</w:t>
      </w:r>
      <w:r w:rsidRPr="00730D98">
        <w:rPr>
          <w:rFonts w:ascii="Times New Roman" w:hAnsi="Times New Roman"/>
          <w:noProof/>
          <w:sz w:val="18"/>
        </w:rPr>
        <w:t xml:space="preserve"> </w:t>
      </w:r>
      <w:r w:rsidRPr="00730D98">
        <w:rPr>
          <w:rFonts w:ascii="Times New Roman" w:hAnsi="Times New Roman"/>
          <w:b/>
          <w:noProof/>
          <w:sz w:val="18"/>
        </w:rPr>
        <w:t>2005</w:t>
      </w:r>
      <w:r w:rsidRPr="00730D98">
        <w:rPr>
          <w:rFonts w:ascii="Times New Roman" w:hAnsi="Times New Roman"/>
          <w:noProof/>
          <w:sz w:val="18"/>
        </w:rPr>
        <w:t xml:space="preserve">, </w:t>
      </w:r>
      <w:r w:rsidRPr="00730D98">
        <w:rPr>
          <w:rFonts w:ascii="Times New Roman" w:hAnsi="Times New Roman"/>
          <w:i/>
          <w:noProof/>
          <w:sz w:val="18"/>
        </w:rPr>
        <w:t>26</w:t>
      </w:r>
      <w:r w:rsidRPr="00730D98">
        <w:rPr>
          <w:rFonts w:ascii="Times New Roman" w:hAnsi="Times New Roman"/>
          <w:noProof/>
          <w:sz w:val="18"/>
        </w:rPr>
        <w:t>, 1781-1802.</w:t>
      </w:r>
      <w:bookmarkEnd w:id="39"/>
    </w:p>
    <w:p w14:paraId="361D901B" w14:textId="77777777" w:rsidR="004253AC" w:rsidRPr="00730D98" w:rsidRDefault="004253AC" w:rsidP="004253AC">
      <w:pPr>
        <w:pStyle w:val="TFReferencesSection"/>
        <w:ind w:firstLine="0"/>
        <w:rPr>
          <w:rFonts w:ascii="Times New Roman" w:hAnsi="Times New Roman"/>
          <w:noProof/>
          <w:sz w:val="18"/>
        </w:rPr>
      </w:pPr>
      <w:bookmarkStart w:id="40" w:name="_ENREF_36"/>
      <w:r w:rsidRPr="00730D98">
        <w:rPr>
          <w:rFonts w:ascii="Times New Roman" w:hAnsi="Times New Roman"/>
          <w:noProof/>
          <w:sz w:val="18"/>
        </w:rPr>
        <w:t xml:space="preserve">(36) MacKerell, A. D.; Bashford, D.; Bellott, M.; Dunbrack, R. L.; Evanseck, J. D.; Field, M. J.; Fischer, S.; Gao, J.; Guo, H.; Ha, S.; Joseph-McCarthy, D.; Kuchnir, L.; Kuczera, K.; Lau, F. T. K.; Mattos, C.; Michnick, S.; Ngo, T.; Nguyen, D. T.; Prodhom, B.; Reiher, W. E.; Roux, B.; Schlenkrich, M.; Smith, J. C.; Stote, R.; Straub, J.; Watanabe, M.; Wiórkiewicz-Kuczera, J.; Yin, D.; Karplus, M. </w:t>
      </w:r>
      <w:r w:rsidRPr="00730D98">
        <w:rPr>
          <w:rFonts w:ascii="Times New Roman" w:hAnsi="Times New Roman"/>
          <w:i/>
          <w:noProof/>
          <w:sz w:val="18"/>
        </w:rPr>
        <w:t>J. Phys. Chem. B</w:t>
      </w:r>
      <w:r w:rsidRPr="00730D98">
        <w:rPr>
          <w:rFonts w:ascii="Times New Roman" w:hAnsi="Times New Roman"/>
          <w:noProof/>
          <w:sz w:val="18"/>
        </w:rPr>
        <w:t xml:space="preserve"> </w:t>
      </w:r>
      <w:r w:rsidRPr="00730D98">
        <w:rPr>
          <w:rFonts w:ascii="Times New Roman" w:hAnsi="Times New Roman"/>
          <w:b/>
          <w:noProof/>
          <w:sz w:val="18"/>
        </w:rPr>
        <w:t>1998</w:t>
      </w:r>
      <w:r w:rsidRPr="00730D98">
        <w:rPr>
          <w:rFonts w:ascii="Times New Roman" w:hAnsi="Times New Roman"/>
          <w:noProof/>
          <w:sz w:val="18"/>
        </w:rPr>
        <w:t xml:space="preserve">, </w:t>
      </w:r>
      <w:r w:rsidRPr="00730D98">
        <w:rPr>
          <w:rFonts w:ascii="Times New Roman" w:hAnsi="Times New Roman"/>
          <w:i/>
          <w:noProof/>
          <w:sz w:val="18"/>
        </w:rPr>
        <w:t>102</w:t>
      </w:r>
      <w:r w:rsidRPr="00730D98">
        <w:rPr>
          <w:rFonts w:ascii="Times New Roman" w:hAnsi="Times New Roman"/>
          <w:noProof/>
          <w:sz w:val="18"/>
        </w:rPr>
        <w:t>, 3586-3616.</w:t>
      </w:r>
      <w:bookmarkEnd w:id="40"/>
    </w:p>
    <w:p w14:paraId="2AACF907" w14:textId="77777777" w:rsidR="004253AC" w:rsidRPr="00730D98" w:rsidRDefault="004253AC" w:rsidP="004253AC">
      <w:pPr>
        <w:pStyle w:val="TFReferencesSection"/>
        <w:ind w:firstLine="0"/>
        <w:rPr>
          <w:rFonts w:ascii="Times New Roman" w:hAnsi="Times New Roman"/>
          <w:noProof/>
          <w:sz w:val="18"/>
        </w:rPr>
      </w:pPr>
      <w:bookmarkStart w:id="41" w:name="_ENREF_37"/>
      <w:r w:rsidRPr="00730D98">
        <w:rPr>
          <w:rFonts w:ascii="Times New Roman" w:hAnsi="Times New Roman"/>
          <w:noProof/>
          <w:sz w:val="18"/>
        </w:rPr>
        <w:t xml:space="preserve">(37) Mackerell, A. D.; Feig, M.; Brooks, C. L. </w:t>
      </w:r>
      <w:r w:rsidRPr="00730D98">
        <w:rPr>
          <w:rFonts w:ascii="Times New Roman" w:hAnsi="Times New Roman"/>
          <w:i/>
          <w:noProof/>
          <w:sz w:val="18"/>
        </w:rPr>
        <w:t>J. Comput. Chem.</w:t>
      </w:r>
      <w:r w:rsidRPr="00730D98">
        <w:rPr>
          <w:rFonts w:ascii="Times New Roman" w:hAnsi="Times New Roman"/>
          <w:noProof/>
          <w:sz w:val="18"/>
        </w:rPr>
        <w:t xml:space="preserve"> </w:t>
      </w:r>
      <w:r w:rsidRPr="00730D98">
        <w:rPr>
          <w:rFonts w:ascii="Times New Roman" w:hAnsi="Times New Roman"/>
          <w:b/>
          <w:noProof/>
          <w:sz w:val="18"/>
        </w:rPr>
        <w:t>2004</w:t>
      </w:r>
      <w:r w:rsidRPr="00730D98">
        <w:rPr>
          <w:rFonts w:ascii="Times New Roman" w:hAnsi="Times New Roman"/>
          <w:noProof/>
          <w:sz w:val="18"/>
        </w:rPr>
        <w:t xml:space="preserve">, </w:t>
      </w:r>
      <w:r w:rsidRPr="00730D98">
        <w:rPr>
          <w:rFonts w:ascii="Times New Roman" w:hAnsi="Times New Roman"/>
          <w:i/>
          <w:noProof/>
          <w:sz w:val="18"/>
        </w:rPr>
        <w:t>25</w:t>
      </w:r>
      <w:r w:rsidRPr="00730D98">
        <w:rPr>
          <w:rFonts w:ascii="Times New Roman" w:hAnsi="Times New Roman"/>
          <w:noProof/>
          <w:sz w:val="18"/>
        </w:rPr>
        <w:t>, 1400-1415.</w:t>
      </w:r>
      <w:bookmarkEnd w:id="41"/>
    </w:p>
    <w:p w14:paraId="792A9037" w14:textId="77777777" w:rsidR="004253AC" w:rsidRPr="004253AC" w:rsidRDefault="004253AC" w:rsidP="004253AC">
      <w:pPr>
        <w:pStyle w:val="TFReferencesSection"/>
        <w:ind w:firstLine="0"/>
        <w:rPr>
          <w:rFonts w:ascii="Times New Roman" w:hAnsi="Times New Roman"/>
          <w:noProof/>
          <w:sz w:val="18"/>
        </w:rPr>
      </w:pPr>
      <w:bookmarkStart w:id="42" w:name="_ENREF_38"/>
      <w:r w:rsidRPr="00730D98">
        <w:rPr>
          <w:rFonts w:ascii="Times New Roman" w:hAnsi="Times New Roman"/>
          <w:noProof/>
          <w:sz w:val="18"/>
        </w:rPr>
        <w:lastRenderedPageBreak/>
        <w:t xml:space="preserve">(38) Chang, C. H.; Kim, K. </w:t>
      </w:r>
      <w:r w:rsidRPr="00730D98">
        <w:rPr>
          <w:rFonts w:ascii="Times New Roman" w:hAnsi="Times New Roman"/>
          <w:i/>
          <w:noProof/>
          <w:sz w:val="18"/>
        </w:rPr>
        <w:t>J. Chem. Theory Comput.</w:t>
      </w:r>
      <w:r w:rsidRPr="00730D98">
        <w:rPr>
          <w:rFonts w:ascii="Times New Roman" w:hAnsi="Times New Roman"/>
          <w:noProof/>
          <w:sz w:val="18"/>
        </w:rPr>
        <w:t xml:space="preserve"> </w:t>
      </w:r>
      <w:r w:rsidRPr="00730D98">
        <w:rPr>
          <w:rFonts w:ascii="Times New Roman" w:hAnsi="Times New Roman"/>
          <w:b/>
          <w:noProof/>
          <w:sz w:val="18"/>
        </w:rPr>
        <w:t>2009</w:t>
      </w:r>
      <w:r w:rsidRPr="00730D98">
        <w:rPr>
          <w:rFonts w:ascii="Times New Roman" w:hAnsi="Times New Roman"/>
          <w:noProof/>
          <w:sz w:val="18"/>
        </w:rPr>
        <w:t xml:space="preserve">, </w:t>
      </w:r>
      <w:r w:rsidRPr="00730D98">
        <w:rPr>
          <w:rFonts w:ascii="Times New Roman" w:hAnsi="Times New Roman"/>
          <w:i/>
          <w:noProof/>
          <w:sz w:val="18"/>
        </w:rPr>
        <w:t>5</w:t>
      </w:r>
      <w:r w:rsidRPr="00730D98">
        <w:rPr>
          <w:rFonts w:ascii="Times New Roman" w:hAnsi="Times New Roman"/>
          <w:noProof/>
          <w:sz w:val="18"/>
        </w:rPr>
        <w:t>, 1137-1145.</w:t>
      </w:r>
      <w:bookmarkEnd w:id="42"/>
    </w:p>
    <w:p w14:paraId="5D6D8BA3" w14:textId="77777777" w:rsidR="004253AC" w:rsidRPr="004253AC" w:rsidRDefault="004253AC" w:rsidP="004253AC">
      <w:pPr>
        <w:pStyle w:val="TFReferencesSection"/>
        <w:ind w:firstLine="0"/>
        <w:rPr>
          <w:rFonts w:ascii="Times New Roman" w:hAnsi="Times New Roman"/>
          <w:noProof/>
          <w:sz w:val="18"/>
        </w:rPr>
      </w:pPr>
      <w:bookmarkStart w:id="43" w:name="_ENREF_39"/>
      <w:r w:rsidRPr="004253AC">
        <w:rPr>
          <w:rFonts w:ascii="Times New Roman" w:hAnsi="Times New Roman"/>
          <w:noProof/>
          <w:sz w:val="18"/>
        </w:rPr>
        <w:t xml:space="preserve">(39) Bond, A. M. </w:t>
      </w:r>
      <w:r w:rsidRPr="004253AC">
        <w:rPr>
          <w:rFonts w:ascii="Times New Roman" w:hAnsi="Times New Roman"/>
          <w:i/>
          <w:noProof/>
          <w:sz w:val="18"/>
        </w:rPr>
        <w:t>Broadening Electrochemical Horizons: Principles and Illustration of Voltammetric and Related Techniques</w:t>
      </w:r>
      <w:r w:rsidRPr="004253AC">
        <w:rPr>
          <w:rFonts w:ascii="Times New Roman" w:hAnsi="Times New Roman"/>
          <w:noProof/>
          <w:sz w:val="18"/>
        </w:rPr>
        <w:t>; Oxford University Press, 2002.</w:t>
      </w:r>
      <w:bookmarkEnd w:id="43"/>
    </w:p>
    <w:p w14:paraId="7290988E" w14:textId="77777777" w:rsidR="004253AC" w:rsidRPr="004253AC" w:rsidRDefault="004253AC" w:rsidP="004253AC">
      <w:pPr>
        <w:pStyle w:val="TFReferencesSection"/>
        <w:ind w:firstLine="0"/>
        <w:rPr>
          <w:rFonts w:ascii="Times New Roman" w:hAnsi="Times New Roman"/>
          <w:noProof/>
          <w:sz w:val="18"/>
        </w:rPr>
      </w:pPr>
      <w:bookmarkStart w:id="44" w:name="_ENREF_40"/>
      <w:r w:rsidRPr="004253AC">
        <w:rPr>
          <w:rFonts w:ascii="Times New Roman" w:hAnsi="Times New Roman"/>
          <w:noProof/>
          <w:sz w:val="18"/>
        </w:rPr>
        <w:t xml:space="preserve">(40) Morris, G. P.; Baker, R. E.; Gillow, K.; Davis, J. J.; Gavaghan, D. J.; Bond, A. M. </w:t>
      </w:r>
      <w:r w:rsidRPr="004253AC">
        <w:rPr>
          <w:rFonts w:ascii="Times New Roman" w:hAnsi="Times New Roman"/>
          <w:i/>
          <w:noProof/>
          <w:sz w:val="18"/>
        </w:rPr>
        <w:t>Langmuir</w:t>
      </w:r>
      <w:r w:rsidRPr="004253AC">
        <w:rPr>
          <w:rFonts w:ascii="Times New Roman" w:hAnsi="Times New Roman"/>
          <w:noProof/>
          <w:sz w:val="18"/>
        </w:rPr>
        <w:t xml:space="preserve"> </w:t>
      </w:r>
      <w:r w:rsidRPr="004253AC">
        <w:rPr>
          <w:rFonts w:ascii="Times New Roman" w:hAnsi="Times New Roman"/>
          <w:b/>
          <w:noProof/>
          <w:sz w:val="18"/>
        </w:rPr>
        <w:t>2015</w:t>
      </w:r>
      <w:r w:rsidRPr="004253AC">
        <w:rPr>
          <w:rFonts w:ascii="Times New Roman" w:hAnsi="Times New Roman"/>
          <w:noProof/>
          <w:sz w:val="18"/>
        </w:rPr>
        <w:t xml:space="preserve">, </w:t>
      </w:r>
      <w:r w:rsidRPr="004253AC">
        <w:rPr>
          <w:rFonts w:ascii="Times New Roman" w:hAnsi="Times New Roman"/>
          <w:i/>
          <w:noProof/>
          <w:sz w:val="18"/>
        </w:rPr>
        <w:t>31</w:t>
      </w:r>
      <w:r w:rsidRPr="004253AC">
        <w:rPr>
          <w:rFonts w:ascii="Times New Roman" w:hAnsi="Times New Roman"/>
          <w:noProof/>
          <w:sz w:val="18"/>
        </w:rPr>
        <w:t>, 4996-5004.</w:t>
      </w:r>
      <w:bookmarkEnd w:id="44"/>
    </w:p>
    <w:p w14:paraId="248A0C5D" w14:textId="77777777" w:rsidR="004253AC" w:rsidRPr="004253AC" w:rsidRDefault="004253AC" w:rsidP="004253AC">
      <w:pPr>
        <w:pStyle w:val="TFReferencesSection"/>
        <w:ind w:firstLine="0"/>
        <w:rPr>
          <w:rFonts w:ascii="Times New Roman" w:hAnsi="Times New Roman"/>
          <w:noProof/>
          <w:sz w:val="18"/>
        </w:rPr>
      </w:pPr>
      <w:bookmarkStart w:id="45" w:name="_ENREF_41"/>
      <w:r w:rsidRPr="004253AC">
        <w:rPr>
          <w:rFonts w:ascii="Times New Roman" w:hAnsi="Times New Roman"/>
          <w:noProof/>
          <w:sz w:val="18"/>
        </w:rPr>
        <w:t xml:space="preserve">(41) Heering, H. A.; Weiner, J. H.; Armstrong, F. A. </w:t>
      </w:r>
      <w:r w:rsidRPr="004253AC">
        <w:rPr>
          <w:rFonts w:ascii="Times New Roman" w:hAnsi="Times New Roman"/>
          <w:i/>
          <w:noProof/>
          <w:sz w:val="18"/>
        </w:rPr>
        <w:t>J. Am. Chem. Soc.</w:t>
      </w:r>
      <w:r w:rsidRPr="004253AC">
        <w:rPr>
          <w:rFonts w:ascii="Times New Roman" w:hAnsi="Times New Roman"/>
          <w:noProof/>
          <w:sz w:val="18"/>
        </w:rPr>
        <w:t xml:space="preserve"> </w:t>
      </w:r>
      <w:r w:rsidRPr="004253AC">
        <w:rPr>
          <w:rFonts w:ascii="Times New Roman" w:hAnsi="Times New Roman"/>
          <w:b/>
          <w:noProof/>
          <w:sz w:val="18"/>
        </w:rPr>
        <w:t>1997</w:t>
      </w:r>
      <w:r w:rsidRPr="004253AC">
        <w:rPr>
          <w:rFonts w:ascii="Times New Roman" w:hAnsi="Times New Roman"/>
          <w:noProof/>
          <w:sz w:val="18"/>
        </w:rPr>
        <w:t xml:space="preserve">, </w:t>
      </w:r>
      <w:r w:rsidRPr="004253AC">
        <w:rPr>
          <w:rFonts w:ascii="Times New Roman" w:hAnsi="Times New Roman"/>
          <w:i/>
          <w:noProof/>
          <w:sz w:val="18"/>
        </w:rPr>
        <w:t>119</w:t>
      </w:r>
      <w:r w:rsidRPr="004253AC">
        <w:rPr>
          <w:rFonts w:ascii="Times New Roman" w:hAnsi="Times New Roman"/>
          <w:noProof/>
          <w:sz w:val="18"/>
        </w:rPr>
        <w:t>, 11628-11638.</w:t>
      </w:r>
      <w:bookmarkEnd w:id="45"/>
    </w:p>
    <w:p w14:paraId="5D88A612" w14:textId="77777777" w:rsidR="004253AC" w:rsidRPr="004253AC" w:rsidRDefault="004253AC" w:rsidP="004253AC">
      <w:pPr>
        <w:pStyle w:val="TFReferencesSection"/>
        <w:ind w:firstLine="0"/>
        <w:rPr>
          <w:rFonts w:ascii="Times New Roman" w:hAnsi="Times New Roman"/>
          <w:noProof/>
          <w:sz w:val="18"/>
        </w:rPr>
      </w:pPr>
      <w:bookmarkStart w:id="46" w:name="_ENREF_42"/>
      <w:r w:rsidRPr="004253AC">
        <w:rPr>
          <w:rFonts w:ascii="Times New Roman" w:hAnsi="Times New Roman"/>
          <w:noProof/>
          <w:sz w:val="18"/>
        </w:rPr>
        <w:t xml:space="preserve">(42) For the band-pass filters for harmonic </w:t>
      </w:r>
      <w:r w:rsidRPr="004253AC">
        <w:rPr>
          <w:rFonts w:ascii="Times New Roman" w:hAnsi="Times New Roman"/>
          <w:b/>
          <w:i/>
          <w:noProof/>
          <w:sz w:val="18"/>
        </w:rPr>
        <w:t>n</w:t>
      </w:r>
      <w:r w:rsidRPr="004253AC">
        <w:rPr>
          <w:rFonts w:ascii="Times New Roman" w:hAnsi="Times New Roman"/>
          <w:b/>
          <w:noProof/>
          <w:sz w:val="18"/>
        </w:rPr>
        <w:t xml:space="preserve"> </w:t>
      </w:r>
      <w:r w:rsidRPr="004253AC">
        <w:rPr>
          <w:rFonts w:ascii="Times New Roman" w:hAnsi="Times New Roman"/>
          <w:noProof/>
          <w:sz w:val="18"/>
        </w:rPr>
        <w:t xml:space="preserve">we use smooth Kaiser windows centred around </w:t>
      </w:r>
      <w:r w:rsidRPr="004253AC">
        <w:rPr>
          <w:rFonts w:ascii="Times New Roman" w:hAnsi="Times New Roman"/>
          <w:b/>
          <w:i/>
          <w:noProof/>
          <w:sz w:val="18"/>
        </w:rPr>
        <w:t>nω</w:t>
      </w:r>
      <w:r w:rsidRPr="004253AC">
        <w:rPr>
          <w:rFonts w:ascii="Times New Roman" w:hAnsi="Times New Roman"/>
          <w:noProof/>
          <w:sz w:val="18"/>
        </w:rPr>
        <w:t xml:space="preserve"> and with a bandwidth of 1.5 (in dimensionless units). For the dc harmonic we use a low-pass Hamming window with a cutoff at </w:t>
      </w:r>
      <w:r w:rsidRPr="004253AC">
        <w:rPr>
          <w:rFonts w:ascii="Times New Roman" w:hAnsi="Times New Roman"/>
          <w:b/>
          <w:i/>
          <w:noProof/>
          <w:sz w:val="18"/>
        </w:rPr>
        <w:t>ω</w:t>
      </w:r>
      <w:r w:rsidRPr="004253AC">
        <w:rPr>
          <w:rFonts w:ascii="Times New Roman" w:hAnsi="Times New Roman"/>
          <w:noProof/>
          <w:sz w:val="18"/>
        </w:rPr>
        <w:t xml:space="preserve"> = 1.5.</w:t>
      </w:r>
      <w:bookmarkEnd w:id="46"/>
    </w:p>
    <w:p w14:paraId="3D453BE4" w14:textId="77777777" w:rsidR="004253AC" w:rsidRPr="004253AC" w:rsidRDefault="004253AC" w:rsidP="004253AC">
      <w:pPr>
        <w:pStyle w:val="TFReferencesSection"/>
        <w:ind w:firstLine="0"/>
        <w:rPr>
          <w:rFonts w:ascii="Times New Roman" w:hAnsi="Times New Roman"/>
          <w:noProof/>
          <w:sz w:val="18"/>
        </w:rPr>
      </w:pPr>
      <w:bookmarkStart w:id="47" w:name="_ENREF_43"/>
      <w:r w:rsidRPr="004253AC">
        <w:rPr>
          <w:rFonts w:ascii="Times New Roman" w:hAnsi="Times New Roman"/>
          <w:noProof/>
          <w:sz w:val="18"/>
        </w:rPr>
        <w:t xml:space="preserve">(43) Hirst, J.; Duff, J. L. C.; Jameson, G. N. L.; Kemper, M. A.; Burgess, B. K.; Armstrong, F. A. </w:t>
      </w:r>
      <w:r w:rsidRPr="004253AC">
        <w:rPr>
          <w:rFonts w:ascii="Times New Roman" w:hAnsi="Times New Roman"/>
          <w:i/>
          <w:noProof/>
          <w:sz w:val="18"/>
        </w:rPr>
        <w:t>J. Am. Chem. Soc.</w:t>
      </w:r>
      <w:r w:rsidRPr="004253AC">
        <w:rPr>
          <w:rFonts w:ascii="Times New Roman" w:hAnsi="Times New Roman"/>
          <w:noProof/>
          <w:sz w:val="18"/>
        </w:rPr>
        <w:t xml:space="preserve"> </w:t>
      </w:r>
      <w:r w:rsidRPr="004253AC">
        <w:rPr>
          <w:rFonts w:ascii="Times New Roman" w:hAnsi="Times New Roman"/>
          <w:b/>
          <w:noProof/>
          <w:sz w:val="18"/>
        </w:rPr>
        <w:t>1998</w:t>
      </w:r>
      <w:r w:rsidRPr="004253AC">
        <w:rPr>
          <w:rFonts w:ascii="Times New Roman" w:hAnsi="Times New Roman"/>
          <w:noProof/>
          <w:sz w:val="18"/>
        </w:rPr>
        <w:t xml:space="preserve">, </w:t>
      </w:r>
      <w:r w:rsidRPr="004253AC">
        <w:rPr>
          <w:rFonts w:ascii="Times New Roman" w:hAnsi="Times New Roman"/>
          <w:i/>
          <w:noProof/>
          <w:sz w:val="18"/>
        </w:rPr>
        <w:t>120</w:t>
      </w:r>
      <w:r w:rsidRPr="004253AC">
        <w:rPr>
          <w:rFonts w:ascii="Times New Roman" w:hAnsi="Times New Roman"/>
          <w:noProof/>
          <w:sz w:val="18"/>
        </w:rPr>
        <w:t>, 7085-7094.</w:t>
      </w:r>
      <w:bookmarkEnd w:id="47"/>
    </w:p>
    <w:p w14:paraId="3044D53F" w14:textId="77777777" w:rsidR="004253AC" w:rsidRPr="004253AC" w:rsidRDefault="004253AC" w:rsidP="004253AC">
      <w:pPr>
        <w:pStyle w:val="TFReferencesSection"/>
        <w:ind w:firstLine="0"/>
        <w:rPr>
          <w:rFonts w:ascii="Times New Roman" w:hAnsi="Times New Roman"/>
          <w:noProof/>
          <w:sz w:val="18"/>
        </w:rPr>
      </w:pPr>
      <w:bookmarkStart w:id="48" w:name="_ENREF_44"/>
      <w:r w:rsidRPr="004253AC">
        <w:rPr>
          <w:rFonts w:ascii="Times New Roman" w:hAnsi="Times New Roman"/>
          <w:noProof/>
          <w:sz w:val="18"/>
        </w:rPr>
        <w:t xml:space="preserve">(44) Simonov, A. N.; Morris, G. P.; Mashkina, E.; Bethwaite, B.; Gillow, K.; Baker, R. E.; Gavaghan, D. J.; Bond, A. M. </w:t>
      </w:r>
      <w:r w:rsidRPr="004253AC">
        <w:rPr>
          <w:rFonts w:ascii="Times New Roman" w:hAnsi="Times New Roman"/>
          <w:i/>
          <w:noProof/>
          <w:sz w:val="18"/>
        </w:rPr>
        <w:t>Anal. Chem.</w:t>
      </w:r>
      <w:r w:rsidRPr="004253AC">
        <w:rPr>
          <w:rFonts w:ascii="Times New Roman" w:hAnsi="Times New Roman"/>
          <w:noProof/>
          <w:sz w:val="18"/>
        </w:rPr>
        <w:t xml:space="preserve"> </w:t>
      </w:r>
      <w:r w:rsidRPr="004253AC">
        <w:rPr>
          <w:rFonts w:ascii="Times New Roman" w:hAnsi="Times New Roman"/>
          <w:b/>
          <w:noProof/>
          <w:sz w:val="18"/>
        </w:rPr>
        <w:t>2016</w:t>
      </w:r>
      <w:r w:rsidRPr="004253AC">
        <w:rPr>
          <w:rFonts w:ascii="Times New Roman" w:hAnsi="Times New Roman"/>
          <w:noProof/>
          <w:sz w:val="18"/>
        </w:rPr>
        <w:t xml:space="preserve">, </w:t>
      </w:r>
      <w:r w:rsidRPr="004253AC">
        <w:rPr>
          <w:rFonts w:ascii="Times New Roman" w:hAnsi="Times New Roman"/>
          <w:i/>
          <w:noProof/>
          <w:sz w:val="18"/>
        </w:rPr>
        <w:t>88</w:t>
      </w:r>
      <w:r w:rsidRPr="004253AC">
        <w:rPr>
          <w:rFonts w:ascii="Times New Roman" w:hAnsi="Times New Roman"/>
          <w:noProof/>
          <w:sz w:val="18"/>
        </w:rPr>
        <w:t>, 4724-4732.</w:t>
      </w:r>
      <w:bookmarkEnd w:id="48"/>
    </w:p>
    <w:p w14:paraId="27AA7520" w14:textId="77777777" w:rsidR="004253AC" w:rsidRPr="004253AC" w:rsidRDefault="004253AC" w:rsidP="004253AC">
      <w:pPr>
        <w:pStyle w:val="TFReferencesSection"/>
        <w:ind w:firstLine="0"/>
        <w:rPr>
          <w:rFonts w:ascii="Times New Roman" w:hAnsi="Times New Roman"/>
          <w:noProof/>
          <w:sz w:val="18"/>
        </w:rPr>
      </w:pPr>
      <w:bookmarkStart w:id="49" w:name="_ENREF_45"/>
      <w:r w:rsidRPr="004253AC">
        <w:rPr>
          <w:rFonts w:ascii="Times New Roman" w:hAnsi="Times New Roman"/>
          <w:noProof/>
          <w:sz w:val="18"/>
        </w:rPr>
        <w:t xml:space="preserve">(45) Kaiser, J. F. </w:t>
      </w:r>
      <w:r w:rsidRPr="004253AC">
        <w:rPr>
          <w:rFonts w:ascii="Times New Roman" w:hAnsi="Times New Roman"/>
          <w:i/>
          <w:noProof/>
          <w:sz w:val="18"/>
        </w:rPr>
        <w:t>Proc. 1974 IEEE International Symposium on Circuits &amp; Systems, San Francisco DA, April</w:t>
      </w:r>
      <w:r w:rsidRPr="004253AC">
        <w:rPr>
          <w:rFonts w:ascii="Times New Roman" w:hAnsi="Times New Roman"/>
          <w:noProof/>
          <w:sz w:val="18"/>
        </w:rPr>
        <w:t xml:space="preserve"> </w:t>
      </w:r>
      <w:r w:rsidRPr="004253AC">
        <w:rPr>
          <w:rFonts w:ascii="Times New Roman" w:hAnsi="Times New Roman"/>
          <w:b/>
          <w:noProof/>
          <w:sz w:val="18"/>
        </w:rPr>
        <w:t>1974</w:t>
      </w:r>
      <w:r w:rsidRPr="004253AC">
        <w:rPr>
          <w:rFonts w:ascii="Times New Roman" w:hAnsi="Times New Roman"/>
          <w:noProof/>
          <w:sz w:val="18"/>
        </w:rPr>
        <w:t>, 20-23.</w:t>
      </w:r>
      <w:bookmarkEnd w:id="49"/>
    </w:p>
    <w:p w14:paraId="561A21F7" w14:textId="77777777" w:rsidR="004253AC" w:rsidRPr="004253AC" w:rsidRDefault="004253AC" w:rsidP="004253AC">
      <w:pPr>
        <w:pStyle w:val="TFReferencesSection"/>
        <w:ind w:firstLine="0"/>
        <w:rPr>
          <w:rFonts w:ascii="Times New Roman" w:hAnsi="Times New Roman"/>
          <w:noProof/>
          <w:sz w:val="18"/>
        </w:rPr>
      </w:pPr>
      <w:bookmarkStart w:id="50" w:name="_ENREF_46"/>
      <w:r w:rsidRPr="004253AC">
        <w:rPr>
          <w:rFonts w:ascii="Times New Roman" w:hAnsi="Times New Roman"/>
          <w:noProof/>
          <w:sz w:val="18"/>
        </w:rPr>
        <w:t xml:space="preserve">(46) Åslund, F.; Berndt, K. D.; Holmgren, A. </w:t>
      </w:r>
      <w:r w:rsidRPr="004253AC">
        <w:rPr>
          <w:rFonts w:ascii="Times New Roman" w:hAnsi="Times New Roman"/>
          <w:i/>
          <w:noProof/>
          <w:sz w:val="18"/>
        </w:rPr>
        <w:t>J. Biol. Chem.</w:t>
      </w:r>
      <w:r w:rsidRPr="004253AC">
        <w:rPr>
          <w:rFonts w:ascii="Times New Roman" w:hAnsi="Times New Roman"/>
          <w:noProof/>
          <w:sz w:val="18"/>
        </w:rPr>
        <w:t xml:space="preserve"> </w:t>
      </w:r>
      <w:r w:rsidRPr="004253AC">
        <w:rPr>
          <w:rFonts w:ascii="Times New Roman" w:hAnsi="Times New Roman"/>
          <w:b/>
          <w:noProof/>
          <w:sz w:val="18"/>
        </w:rPr>
        <w:t>1997</w:t>
      </w:r>
      <w:r w:rsidRPr="004253AC">
        <w:rPr>
          <w:rFonts w:ascii="Times New Roman" w:hAnsi="Times New Roman"/>
          <w:noProof/>
          <w:sz w:val="18"/>
        </w:rPr>
        <w:t xml:space="preserve">, </w:t>
      </w:r>
      <w:r w:rsidRPr="004253AC">
        <w:rPr>
          <w:rFonts w:ascii="Times New Roman" w:hAnsi="Times New Roman"/>
          <w:i/>
          <w:noProof/>
          <w:sz w:val="18"/>
        </w:rPr>
        <w:t>272</w:t>
      </w:r>
      <w:r w:rsidRPr="004253AC">
        <w:rPr>
          <w:rFonts w:ascii="Times New Roman" w:hAnsi="Times New Roman"/>
          <w:noProof/>
          <w:sz w:val="18"/>
        </w:rPr>
        <w:t>, 30780-30786.</w:t>
      </w:r>
      <w:bookmarkEnd w:id="50"/>
    </w:p>
    <w:p w14:paraId="34F49E95" w14:textId="77777777" w:rsidR="004253AC" w:rsidRPr="004253AC" w:rsidRDefault="004253AC" w:rsidP="004253AC">
      <w:pPr>
        <w:pStyle w:val="TFReferencesSection"/>
        <w:ind w:firstLine="0"/>
        <w:rPr>
          <w:rFonts w:ascii="Times New Roman" w:hAnsi="Times New Roman"/>
          <w:noProof/>
          <w:sz w:val="18"/>
        </w:rPr>
      </w:pPr>
      <w:bookmarkStart w:id="51" w:name="_ENREF_47"/>
      <w:r w:rsidRPr="004253AC">
        <w:rPr>
          <w:rFonts w:ascii="Times New Roman" w:hAnsi="Times New Roman"/>
          <w:noProof/>
          <w:sz w:val="18"/>
        </w:rPr>
        <w:t xml:space="preserve">(47) Andreu, C. I.; Woehlbier, U.; Torres, M.; Hetz, C. </w:t>
      </w:r>
      <w:r w:rsidRPr="004253AC">
        <w:rPr>
          <w:rFonts w:ascii="Times New Roman" w:hAnsi="Times New Roman"/>
          <w:i/>
          <w:noProof/>
          <w:sz w:val="18"/>
        </w:rPr>
        <w:t>FEBS Lett.</w:t>
      </w:r>
      <w:r w:rsidRPr="004253AC">
        <w:rPr>
          <w:rFonts w:ascii="Times New Roman" w:hAnsi="Times New Roman"/>
          <w:noProof/>
          <w:sz w:val="18"/>
        </w:rPr>
        <w:t xml:space="preserve"> </w:t>
      </w:r>
      <w:r w:rsidRPr="004253AC">
        <w:rPr>
          <w:rFonts w:ascii="Times New Roman" w:hAnsi="Times New Roman"/>
          <w:b/>
          <w:noProof/>
          <w:sz w:val="18"/>
        </w:rPr>
        <w:t>2012</w:t>
      </w:r>
      <w:r w:rsidRPr="004253AC">
        <w:rPr>
          <w:rFonts w:ascii="Times New Roman" w:hAnsi="Times New Roman"/>
          <w:noProof/>
          <w:sz w:val="18"/>
        </w:rPr>
        <w:t xml:space="preserve">, </w:t>
      </w:r>
      <w:r w:rsidRPr="004253AC">
        <w:rPr>
          <w:rFonts w:ascii="Times New Roman" w:hAnsi="Times New Roman"/>
          <w:i/>
          <w:noProof/>
          <w:sz w:val="18"/>
        </w:rPr>
        <w:t>586</w:t>
      </w:r>
      <w:r w:rsidRPr="004253AC">
        <w:rPr>
          <w:rFonts w:ascii="Times New Roman" w:hAnsi="Times New Roman"/>
          <w:noProof/>
          <w:sz w:val="18"/>
        </w:rPr>
        <w:t>, 2826-2834.</w:t>
      </w:r>
      <w:bookmarkEnd w:id="51"/>
    </w:p>
    <w:p w14:paraId="49FCD722" w14:textId="66004F71" w:rsidR="004253AC" w:rsidRDefault="004253AC" w:rsidP="004253AC">
      <w:pPr>
        <w:pStyle w:val="TFReferencesSection"/>
        <w:rPr>
          <w:rFonts w:ascii="Times New Roman" w:hAnsi="Times New Roman"/>
          <w:noProof/>
          <w:sz w:val="18"/>
        </w:rPr>
      </w:pPr>
    </w:p>
    <w:p w14:paraId="658080E6" w14:textId="53D5BE92" w:rsidR="00DD29EF" w:rsidRPr="00D5416F" w:rsidRDefault="00913A0B" w:rsidP="00813A47">
      <w:pPr>
        <w:pStyle w:val="TFReferencesSection"/>
      </w:pPr>
      <w:r w:rsidRPr="00D5416F">
        <w:fldChar w:fldCharType="end"/>
      </w:r>
    </w:p>
    <w:p w14:paraId="55E4D288" w14:textId="77777777" w:rsidR="00D126DE" w:rsidRPr="00D5416F" w:rsidRDefault="00D126DE" w:rsidP="00D126DE">
      <w:pPr>
        <w:sectPr w:rsidR="00D126DE" w:rsidRPr="00D5416F" w:rsidSect="00984F9E">
          <w:type w:val="continuous"/>
          <w:pgSz w:w="12240" w:h="15840"/>
          <w:pgMar w:top="720" w:right="1094" w:bottom="720" w:left="1094" w:header="720" w:footer="720" w:gutter="0"/>
          <w:cols w:num="2" w:space="461"/>
        </w:sectPr>
      </w:pPr>
    </w:p>
    <w:p w14:paraId="11A29C4B" w14:textId="3F44E8BB" w:rsidR="00855B15" w:rsidRPr="00D5416F" w:rsidRDefault="00D126DE" w:rsidP="00813A47">
      <w:pPr>
        <w:spacing w:after="0"/>
        <w:jc w:val="left"/>
      </w:pPr>
      <w:r w:rsidRPr="00D5416F">
        <w:rPr>
          <w:rFonts w:asciiTheme="minorHAnsi" w:eastAsiaTheme="minorHAnsi" w:hAnsiTheme="minorHAnsi" w:cstheme="minorBidi"/>
          <w:i/>
          <w:sz w:val="19"/>
          <w:szCs w:val="19"/>
        </w:rPr>
        <w:lastRenderedPageBreak/>
        <w:br w:type="page"/>
      </w:r>
    </w:p>
    <w:p w14:paraId="2652A4BE" w14:textId="77777777" w:rsidR="00EB0A90" w:rsidRPr="00D5416F" w:rsidRDefault="00EB0A90" w:rsidP="00C6252C">
      <w:pPr>
        <w:sectPr w:rsidR="00EB0A90" w:rsidRPr="00D5416F" w:rsidSect="00984F9E">
          <w:type w:val="continuous"/>
          <w:pgSz w:w="12240" w:h="15840"/>
          <w:pgMar w:top="720" w:right="1094" w:bottom="720" w:left="1094" w:header="720" w:footer="720" w:gutter="0"/>
          <w:cols w:space="461"/>
        </w:sectPr>
      </w:pPr>
    </w:p>
    <w:p w14:paraId="2DEA8501" w14:textId="729B8538" w:rsidR="00A66EDD" w:rsidRPr="00D5416F" w:rsidRDefault="00AB37B0" w:rsidP="00A66EDD">
      <w:pPr>
        <w:pBdr>
          <w:top w:val="single" w:sz="4" w:space="1" w:color="auto"/>
        </w:pBdr>
        <w:spacing w:before="120"/>
        <w:rPr>
          <w:rFonts w:ascii="Arno Pro" w:hAnsi="Arno Pro"/>
          <w:sz w:val="20"/>
        </w:rPr>
      </w:pPr>
      <w:r w:rsidRPr="00D5416F">
        <w:rPr>
          <w:rFonts w:ascii="Arno Pro" w:hAnsi="Arno Pro"/>
          <w:sz w:val="20"/>
        </w:rPr>
        <w:lastRenderedPageBreak/>
        <w:t>For TOC only</w:t>
      </w:r>
    </w:p>
    <w:p w14:paraId="49044ADB" w14:textId="5CC992FA" w:rsidR="0079755D" w:rsidRPr="00D5416F" w:rsidRDefault="007F332F" w:rsidP="00A66EDD">
      <w:pPr>
        <w:pBdr>
          <w:bottom w:val="single" w:sz="4" w:space="1" w:color="auto"/>
        </w:pBdr>
        <w:spacing w:after="240"/>
        <w:jc w:val="center"/>
        <w:rPr>
          <w:rFonts w:ascii="Arno Pro" w:hAnsi="Arno Pro"/>
        </w:rPr>
      </w:pPr>
      <w:r w:rsidRPr="00D5416F">
        <w:rPr>
          <w:rFonts w:ascii="Arno Pro" w:hAnsi="Arno Pro"/>
          <w:noProof/>
          <w:lang w:val="en-GB" w:eastAsia="en-GB"/>
        </w:rPr>
        <w:drawing>
          <wp:inline distT="0" distB="0" distL="0" distR="0" wp14:anchorId="3C18653A" wp14:editId="2A58D9DD">
            <wp:extent cx="3049200" cy="171360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C.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49200" cy="1713600"/>
                    </a:xfrm>
                    <a:prstGeom prst="rect">
                      <a:avLst/>
                    </a:prstGeom>
                  </pic:spPr>
                </pic:pic>
              </a:graphicData>
            </a:graphic>
          </wp:inline>
        </w:drawing>
      </w:r>
    </w:p>
    <w:p w14:paraId="44B88FCC" w14:textId="0FAA6502" w:rsidR="00A66EDD" w:rsidRPr="00D5416F" w:rsidRDefault="00A66EDD" w:rsidP="00AC118C">
      <w:pPr>
        <w:pBdr>
          <w:bottom w:val="single" w:sz="4" w:space="1" w:color="auto"/>
        </w:pBdr>
        <w:spacing w:after="240"/>
        <w:jc w:val="thaiDistribute"/>
        <w:rPr>
          <w:rFonts w:ascii="Arno Pro" w:hAnsi="Arno Pro"/>
        </w:rPr>
      </w:pPr>
    </w:p>
    <w:sectPr w:rsidR="00A66EDD" w:rsidRPr="00D5416F" w:rsidSect="00984F9E">
      <w:headerReference w:type="even" r:id="rId21"/>
      <w:footerReference w:type="even" r:id="rId22"/>
      <w:footerReference w:type="default" r:id="rId23"/>
      <w:type w:val="continuous"/>
      <w:pgSz w:w="12240" w:h="15840"/>
      <w:pgMar w:top="720" w:right="1094" w:bottom="720" w:left="1094" w:header="0" w:footer="0" w:gutter="0"/>
      <w:cols w:space="47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155C13" w14:textId="77777777" w:rsidR="00920A48" w:rsidRDefault="00920A48">
      <w:r>
        <w:separator/>
      </w:r>
    </w:p>
    <w:p w14:paraId="7E7A3A3D" w14:textId="77777777" w:rsidR="00920A48" w:rsidRDefault="00920A48"/>
  </w:endnote>
  <w:endnote w:type="continuationSeparator" w:id="0">
    <w:p w14:paraId="091CC401" w14:textId="77777777" w:rsidR="00920A48" w:rsidRDefault="00920A48">
      <w:r>
        <w:continuationSeparator/>
      </w:r>
    </w:p>
    <w:p w14:paraId="2F981F99" w14:textId="77777777" w:rsidR="00920A48" w:rsidRDefault="00920A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embedRegular r:id="rId1" w:fontKey="{75FBA507-4257-4DE0-B3A7-59988F87E908}"/>
  </w:font>
  <w:font w:name="Myriad Pro Light">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no Pro">
    <w:altName w:val="Times New Roman"/>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embedRegular r:id="rId2" w:subsetted="1" w:fontKey="{845C6199-9176-41B6-9184-B38D9ACA5F36}"/>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2FF" w:usb1="420024FF" w:usb2="00000000" w:usb3="00000000" w:csb0="0000019F" w:csb1="00000000"/>
    <w:embedRegular r:id="rId3" w:fontKey="{4A14AB77-47AE-45BD-8222-C6AFFCC9F12E}"/>
    <w:embedBold r:id="rId4" w:fontKey="{25D13DD4-14DA-4E48-BBC8-F556E883DEE7}"/>
    <w:embedItalic r:id="rId5" w:fontKey="{FBE54BBC-CFFC-4023-A37F-B0F64CC74BEF}"/>
    <w:embedBoldItalic r:id="rId6" w:fontKey="{6FFA0B3A-60FB-4DFE-9E60-CBBAFD2401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9C5ED8" w14:textId="77777777" w:rsidR="000C0F72" w:rsidRDefault="000C0F72">
    <w:pPr>
      <w:framePr w:wrap="around" w:vAnchor="text" w:hAnchor="margin" w:xAlign="right" w:y="1"/>
      <w:rPr>
        <w:rStyle w:val="PageNumber"/>
      </w:rPr>
    </w:pPr>
    <w:r>
      <w:rPr>
        <w:rStyle w:val="PageNumber"/>
      </w:rPr>
      <w:t xml:space="preserve">PAGE  </w:t>
    </w:r>
    <w:r>
      <w:rPr>
        <w:rStyle w:val="PageNumber"/>
        <w:noProof/>
      </w:rPr>
      <w:t>2</w:t>
    </w:r>
  </w:p>
  <w:p w14:paraId="71EF3E03" w14:textId="77777777" w:rsidR="000C0F72" w:rsidRDefault="000C0F72">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highlight w:val="yellow"/>
      </w:rPr>
      <w:id w:val="-1025713488"/>
      <w:docPartObj>
        <w:docPartGallery w:val="Page Numbers (Bottom of Page)"/>
        <w:docPartUnique/>
      </w:docPartObj>
    </w:sdtPr>
    <w:sdtEndPr>
      <w:rPr>
        <w:noProof/>
        <w:sz w:val="18"/>
        <w:highlight w:val="none"/>
      </w:rPr>
    </w:sdtEndPr>
    <w:sdtContent>
      <w:p w14:paraId="42CAA51A" w14:textId="75C3DC22" w:rsidR="000C0F72" w:rsidRPr="0098125F" w:rsidRDefault="000C0F72" w:rsidP="000C0F72">
        <w:pPr>
          <w:pStyle w:val="Footer"/>
          <w:jc w:val="center"/>
          <w:rPr>
            <w:sz w:val="18"/>
          </w:rPr>
        </w:pPr>
        <w:r w:rsidRPr="00730D98">
          <w:rPr>
            <w:sz w:val="18"/>
          </w:rPr>
          <w:fldChar w:fldCharType="begin"/>
        </w:r>
        <w:r w:rsidRPr="00730D98">
          <w:rPr>
            <w:sz w:val="18"/>
          </w:rPr>
          <w:instrText xml:space="preserve"> PAGE   \* MERGEFORMAT </w:instrText>
        </w:r>
        <w:r w:rsidRPr="00730D98">
          <w:rPr>
            <w:sz w:val="18"/>
          </w:rPr>
          <w:fldChar w:fldCharType="separate"/>
        </w:r>
        <w:r w:rsidR="005D0746">
          <w:rPr>
            <w:noProof/>
            <w:sz w:val="18"/>
          </w:rPr>
          <w:t>9</w:t>
        </w:r>
        <w:r w:rsidRPr="00730D98">
          <w:rPr>
            <w:noProof/>
            <w:sz w:val="18"/>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00BF31" w14:textId="77777777" w:rsidR="000C0F72" w:rsidRDefault="000C0F7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CB39A56" w14:textId="77777777" w:rsidR="000C0F72" w:rsidRDefault="000C0F72">
    <w:pPr>
      <w:pStyle w:val="Footer"/>
      <w:ind w:right="360"/>
    </w:pPr>
  </w:p>
  <w:p w14:paraId="51349F6C" w14:textId="77777777" w:rsidR="000C0F72" w:rsidRDefault="000C0F72"/>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A31236" w14:textId="77777777" w:rsidR="000C0F72" w:rsidRDefault="000C0F7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D0746">
      <w:rPr>
        <w:rStyle w:val="PageNumber"/>
        <w:noProof/>
      </w:rPr>
      <w:t>10</w:t>
    </w:r>
    <w:r>
      <w:rPr>
        <w:rStyle w:val="PageNumber"/>
      </w:rPr>
      <w:fldChar w:fldCharType="end"/>
    </w:r>
  </w:p>
  <w:p w14:paraId="2DFE94A2" w14:textId="77777777" w:rsidR="000C0F72" w:rsidRDefault="000C0F72">
    <w:pPr>
      <w:pStyle w:val="Footer"/>
      <w:ind w:right="360"/>
    </w:pPr>
  </w:p>
  <w:p w14:paraId="1A98DDCD" w14:textId="77777777" w:rsidR="000C0F72" w:rsidRDefault="000C0F7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74A8E5" w14:textId="77777777" w:rsidR="00920A48" w:rsidRDefault="00920A48">
      <w:r>
        <w:separator/>
      </w:r>
    </w:p>
    <w:p w14:paraId="7C80137B" w14:textId="77777777" w:rsidR="00920A48" w:rsidRDefault="00920A48"/>
  </w:footnote>
  <w:footnote w:type="continuationSeparator" w:id="0">
    <w:p w14:paraId="1D556243" w14:textId="77777777" w:rsidR="00920A48" w:rsidRDefault="00920A48">
      <w:r>
        <w:continuationSeparator/>
      </w:r>
    </w:p>
    <w:p w14:paraId="6FA77543" w14:textId="77777777" w:rsidR="00920A48" w:rsidRDefault="00920A4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8DFF0E" w14:textId="77777777" w:rsidR="000C0F72" w:rsidRDefault="000C0F7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17F69BA"/>
    <w:multiLevelType w:val="multilevel"/>
    <w:tmpl w:val="377C072E"/>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EFB7A980"/>
    <w:multiLevelType w:val="multilevel"/>
    <w:tmpl w:val="B0CAEC6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2">
    <w:nsid w:val="0584534A"/>
    <w:multiLevelType w:val="hybridMultilevel"/>
    <w:tmpl w:val="0D5E09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6F54776"/>
    <w:multiLevelType w:val="hybridMultilevel"/>
    <w:tmpl w:val="6D50F70A"/>
    <w:lvl w:ilvl="0" w:tplc="8CB47E60">
      <w:start w:val="1"/>
      <w:numFmt w:val="decimal"/>
      <w:lvlText w:val="%1."/>
      <w:lvlJc w:val="left"/>
      <w:pPr>
        <w:ind w:left="720" w:hanging="360"/>
      </w:pPr>
    </w:lvl>
    <w:lvl w:ilvl="1" w:tplc="15A4B960">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F38359E"/>
    <w:multiLevelType w:val="hybridMultilevel"/>
    <w:tmpl w:val="2B7205F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6">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7">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8">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9">
    <w:nsid w:val="3E3B21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1">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2">
    <w:nsid w:val="449B3CD3"/>
    <w:multiLevelType w:val="hybridMultilevel"/>
    <w:tmpl w:val="4F0CD562"/>
    <w:lvl w:ilvl="0" w:tplc="0409000F">
      <w:start w:val="1"/>
      <w:numFmt w:val="decimal"/>
      <w:lvlText w:val="%1."/>
      <w:lvlJc w:val="left"/>
      <w:pPr>
        <w:ind w:left="907" w:hanging="360"/>
      </w:p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13">
    <w:nsid w:val="4BB17FAA"/>
    <w:multiLevelType w:val="hybridMultilevel"/>
    <w:tmpl w:val="4F0CD562"/>
    <w:lvl w:ilvl="0" w:tplc="817CF50C">
      <w:start w:val="1"/>
      <w:numFmt w:val="decimal"/>
      <w:lvlText w:val="%1."/>
      <w:lvlJc w:val="left"/>
      <w:pPr>
        <w:ind w:left="907" w:hanging="360"/>
      </w:pPr>
    </w:lvl>
    <w:lvl w:ilvl="1" w:tplc="95EE38E0" w:tentative="1">
      <w:start w:val="1"/>
      <w:numFmt w:val="lowerLetter"/>
      <w:lvlText w:val="%2."/>
      <w:lvlJc w:val="left"/>
      <w:pPr>
        <w:ind w:left="1627" w:hanging="360"/>
      </w:pPr>
    </w:lvl>
    <w:lvl w:ilvl="2" w:tplc="652E1860" w:tentative="1">
      <w:start w:val="1"/>
      <w:numFmt w:val="lowerRoman"/>
      <w:lvlText w:val="%3."/>
      <w:lvlJc w:val="right"/>
      <w:pPr>
        <w:ind w:left="2347" w:hanging="180"/>
      </w:pPr>
    </w:lvl>
    <w:lvl w:ilvl="3" w:tplc="5F304D6C" w:tentative="1">
      <w:start w:val="1"/>
      <w:numFmt w:val="decimal"/>
      <w:lvlText w:val="%4."/>
      <w:lvlJc w:val="left"/>
      <w:pPr>
        <w:ind w:left="3067" w:hanging="360"/>
      </w:pPr>
    </w:lvl>
    <w:lvl w:ilvl="4" w:tplc="B8B2138E" w:tentative="1">
      <w:start w:val="1"/>
      <w:numFmt w:val="lowerLetter"/>
      <w:lvlText w:val="%5."/>
      <w:lvlJc w:val="left"/>
      <w:pPr>
        <w:ind w:left="3787" w:hanging="360"/>
      </w:pPr>
    </w:lvl>
    <w:lvl w:ilvl="5" w:tplc="A816F63E" w:tentative="1">
      <w:start w:val="1"/>
      <w:numFmt w:val="lowerRoman"/>
      <w:lvlText w:val="%6."/>
      <w:lvlJc w:val="right"/>
      <w:pPr>
        <w:ind w:left="4507" w:hanging="180"/>
      </w:pPr>
    </w:lvl>
    <w:lvl w:ilvl="6" w:tplc="6FDE3890" w:tentative="1">
      <w:start w:val="1"/>
      <w:numFmt w:val="decimal"/>
      <w:lvlText w:val="%7."/>
      <w:lvlJc w:val="left"/>
      <w:pPr>
        <w:ind w:left="5227" w:hanging="360"/>
      </w:pPr>
    </w:lvl>
    <w:lvl w:ilvl="7" w:tplc="641628C2" w:tentative="1">
      <w:start w:val="1"/>
      <w:numFmt w:val="lowerLetter"/>
      <w:lvlText w:val="%8."/>
      <w:lvlJc w:val="left"/>
      <w:pPr>
        <w:ind w:left="5947" w:hanging="360"/>
      </w:pPr>
    </w:lvl>
    <w:lvl w:ilvl="8" w:tplc="F0269630" w:tentative="1">
      <w:start w:val="1"/>
      <w:numFmt w:val="lowerRoman"/>
      <w:lvlText w:val="%9."/>
      <w:lvlJc w:val="right"/>
      <w:pPr>
        <w:ind w:left="6667" w:hanging="180"/>
      </w:pPr>
    </w:lvl>
  </w:abstractNum>
  <w:abstractNum w:abstractNumId="14">
    <w:nsid w:val="5EFF1AF7"/>
    <w:multiLevelType w:val="hybridMultilevel"/>
    <w:tmpl w:val="F2B6BB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2077B75"/>
    <w:multiLevelType w:val="hybridMultilevel"/>
    <w:tmpl w:val="447A88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E8F3008"/>
    <w:multiLevelType w:val="hybridMultilevel"/>
    <w:tmpl w:val="78D4F4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7"/>
  </w:num>
  <w:num w:numId="3">
    <w:abstractNumId w:val="11"/>
  </w:num>
  <w:num w:numId="4">
    <w:abstractNumId w:val="8"/>
  </w:num>
  <w:num w:numId="5">
    <w:abstractNumId w:val="6"/>
  </w:num>
  <w:num w:numId="6">
    <w:abstractNumId w:val="5"/>
  </w:num>
  <w:num w:numId="7">
    <w:abstractNumId w:val="13"/>
  </w:num>
  <w:num w:numId="8">
    <w:abstractNumId w:val="12"/>
  </w:num>
  <w:num w:numId="9">
    <w:abstractNumId w:val="4"/>
  </w:num>
  <w:num w:numId="10">
    <w:abstractNumId w:val="16"/>
  </w:num>
  <w:num w:numId="11">
    <w:abstractNumId w:val="14"/>
  </w:num>
  <w:num w:numId="12">
    <w:abstractNumId w:val="15"/>
  </w:num>
  <w:num w:numId="13">
    <w:abstractNumId w:val="0"/>
  </w:num>
  <w:num w:numId="14">
    <w:abstractNumId w:val="1"/>
  </w:num>
  <w:num w:numId="15">
    <w:abstractNumId w:val="2"/>
  </w:num>
  <w:num w:numId="16">
    <w:abstractNumId w:val="3"/>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saveSubsetFonts/>
  <w:bordersDoNotSurroundHeader/>
  <w:bordersDoNotSurroundFooter/>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nalytical Chem&lt;/Style&gt;&lt;LeftDelim&gt;{&lt;/LeftDelim&gt;&lt;RightDelim&gt;}&lt;/RightDelim&gt;&lt;FontName&gt;Times New Roman&lt;/FontName&gt;&lt;FontSize&gt;9&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2zedvs0fktd5wues2wbxrp5dzffwexsd59ef&quot;&gt;HypDpaper-Saved&lt;record-ids&gt;&lt;item&gt;2&lt;/item&gt;&lt;item&gt;3&lt;/item&gt;&lt;item&gt;4&lt;/item&gt;&lt;item&gt;5&lt;/item&gt;&lt;item&gt;7&lt;/item&gt;&lt;item&gt;8&lt;/item&gt;&lt;item&gt;9&lt;/item&gt;&lt;item&gt;10&lt;/item&gt;&lt;item&gt;11&lt;/item&gt;&lt;item&gt;12&lt;/item&gt;&lt;item&gt;13&lt;/item&gt;&lt;item&gt;21&lt;/item&gt;&lt;item&gt;22&lt;/item&gt;&lt;item&gt;23&lt;/item&gt;&lt;item&gt;24&lt;/item&gt;&lt;item&gt;25&lt;/item&gt;&lt;item&gt;26&lt;/item&gt;&lt;item&gt;28&lt;/item&gt;&lt;item&gt;29&lt;/item&gt;&lt;item&gt;30&lt;/item&gt;&lt;item&gt;31&lt;/item&gt;&lt;item&gt;32&lt;/item&gt;&lt;item&gt;33&lt;/item&gt;&lt;item&gt;34&lt;/item&gt;&lt;item&gt;35&lt;/item&gt;&lt;item&gt;38&lt;/item&gt;&lt;item&gt;39&lt;/item&gt;&lt;item&gt;41&lt;/item&gt;&lt;item&gt;43&lt;/item&gt;&lt;item&gt;44&lt;/item&gt;&lt;item&gt;45&lt;/item&gt;&lt;item&gt;46&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record-ids&gt;&lt;/item&gt;&lt;/Libraries&gt;"/>
  </w:docVars>
  <w:rsids>
    <w:rsidRoot w:val="00986619"/>
    <w:rsid w:val="0000003A"/>
    <w:rsid w:val="000030A3"/>
    <w:rsid w:val="00003521"/>
    <w:rsid w:val="0000427C"/>
    <w:rsid w:val="0000685E"/>
    <w:rsid w:val="00006D83"/>
    <w:rsid w:val="00007801"/>
    <w:rsid w:val="00014105"/>
    <w:rsid w:val="000165FF"/>
    <w:rsid w:val="000178F9"/>
    <w:rsid w:val="000201D0"/>
    <w:rsid w:val="00025EF7"/>
    <w:rsid w:val="00027DEF"/>
    <w:rsid w:val="0003046A"/>
    <w:rsid w:val="00031061"/>
    <w:rsid w:val="00031666"/>
    <w:rsid w:val="0003176B"/>
    <w:rsid w:val="00031CED"/>
    <w:rsid w:val="000320C3"/>
    <w:rsid w:val="000320F2"/>
    <w:rsid w:val="00032680"/>
    <w:rsid w:val="0004106D"/>
    <w:rsid w:val="000416F0"/>
    <w:rsid w:val="00047CA2"/>
    <w:rsid w:val="000521BE"/>
    <w:rsid w:val="0005359E"/>
    <w:rsid w:val="00054BE5"/>
    <w:rsid w:val="000638C9"/>
    <w:rsid w:val="00063EE3"/>
    <w:rsid w:val="000657B0"/>
    <w:rsid w:val="000663DE"/>
    <w:rsid w:val="00066EC0"/>
    <w:rsid w:val="000670C4"/>
    <w:rsid w:val="0007120F"/>
    <w:rsid w:val="00077E94"/>
    <w:rsid w:val="000804DF"/>
    <w:rsid w:val="00082C87"/>
    <w:rsid w:val="00082ED6"/>
    <w:rsid w:val="00083DFF"/>
    <w:rsid w:val="000865B7"/>
    <w:rsid w:val="00092D6C"/>
    <w:rsid w:val="000930D9"/>
    <w:rsid w:val="000A3CCB"/>
    <w:rsid w:val="000A3DF3"/>
    <w:rsid w:val="000A59F2"/>
    <w:rsid w:val="000A65BB"/>
    <w:rsid w:val="000A72A6"/>
    <w:rsid w:val="000A7550"/>
    <w:rsid w:val="000B2017"/>
    <w:rsid w:val="000B31E7"/>
    <w:rsid w:val="000B6082"/>
    <w:rsid w:val="000B79D4"/>
    <w:rsid w:val="000C0F72"/>
    <w:rsid w:val="000D07AB"/>
    <w:rsid w:val="000D0AE9"/>
    <w:rsid w:val="000D11AB"/>
    <w:rsid w:val="000D2356"/>
    <w:rsid w:val="000D2D84"/>
    <w:rsid w:val="000D3741"/>
    <w:rsid w:val="000D3D20"/>
    <w:rsid w:val="000D6022"/>
    <w:rsid w:val="000E4EE0"/>
    <w:rsid w:val="000E53A5"/>
    <w:rsid w:val="000E75E3"/>
    <w:rsid w:val="000E77B2"/>
    <w:rsid w:val="000F2AA0"/>
    <w:rsid w:val="000F3B19"/>
    <w:rsid w:val="000F42C3"/>
    <w:rsid w:val="000F5668"/>
    <w:rsid w:val="000F6834"/>
    <w:rsid w:val="000F6BAA"/>
    <w:rsid w:val="00100DFE"/>
    <w:rsid w:val="00101AE8"/>
    <w:rsid w:val="00101B97"/>
    <w:rsid w:val="00101D1F"/>
    <w:rsid w:val="00103D0F"/>
    <w:rsid w:val="00105F7C"/>
    <w:rsid w:val="00110532"/>
    <w:rsid w:val="00112C6D"/>
    <w:rsid w:val="00113A6A"/>
    <w:rsid w:val="001155F2"/>
    <w:rsid w:val="00122080"/>
    <w:rsid w:val="0012595A"/>
    <w:rsid w:val="001267F2"/>
    <w:rsid w:val="00126CD7"/>
    <w:rsid w:val="0013064D"/>
    <w:rsid w:val="001315E7"/>
    <w:rsid w:val="00131807"/>
    <w:rsid w:val="00135546"/>
    <w:rsid w:val="001361AE"/>
    <w:rsid w:val="001377B8"/>
    <w:rsid w:val="001379DD"/>
    <w:rsid w:val="00137E6A"/>
    <w:rsid w:val="00140AEB"/>
    <w:rsid w:val="0014146D"/>
    <w:rsid w:val="00141659"/>
    <w:rsid w:val="001417BF"/>
    <w:rsid w:val="00143603"/>
    <w:rsid w:val="001458FF"/>
    <w:rsid w:val="001472E6"/>
    <w:rsid w:val="00147CC5"/>
    <w:rsid w:val="0015006F"/>
    <w:rsid w:val="0015109A"/>
    <w:rsid w:val="001510A6"/>
    <w:rsid w:val="001521E4"/>
    <w:rsid w:val="001529BE"/>
    <w:rsid w:val="00155CAE"/>
    <w:rsid w:val="00155DDE"/>
    <w:rsid w:val="00157E12"/>
    <w:rsid w:val="00160334"/>
    <w:rsid w:val="00160399"/>
    <w:rsid w:val="001614A9"/>
    <w:rsid w:val="00162C8E"/>
    <w:rsid w:val="00170D71"/>
    <w:rsid w:val="00173EBD"/>
    <w:rsid w:val="00175EC6"/>
    <w:rsid w:val="001772E2"/>
    <w:rsid w:val="00177ABA"/>
    <w:rsid w:val="00177D23"/>
    <w:rsid w:val="00177F8D"/>
    <w:rsid w:val="00182067"/>
    <w:rsid w:val="00182C4B"/>
    <w:rsid w:val="00185B9C"/>
    <w:rsid w:val="00186D63"/>
    <w:rsid w:val="00193E75"/>
    <w:rsid w:val="00194EB7"/>
    <w:rsid w:val="001A2CCA"/>
    <w:rsid w:val="001A7937"/>
    <w:rsid w:val="001A7950"/>
    <w:rsid w:val="001B4C8E"/>
    <w:rsid w:val="001B5BA2"/>
    <w:rsid w:val="001C011F"/>
    <w:rsid w:val="001C1A69"/>
    <w:rsid w:val="001C347B"/>
    <w:rsid w:val="001C55AC"/>
    <w:rsid w:val="001C5617"/>
    <w:rsid w:val="001C7F12"/>
    <w:rsid w:val="001D042D"/>
    <w:rsid w:val="001D176F"/>
    <w:rsid w:val="001D4E08"/>
    <w:rsid w:val="001E02A9"/>
    <w:rsid w:val="001E1FCB"/>
    <w:rsid w:val="001E2C4E"/>
    <w:rsid w:val="001E4190"/>
    <w:rsid w:val="001E451C"/>
    <w:rsid w:val="001E48ED"/>
    <w:rsid w:val="001E50D5"/>
    <w:rsid w:val="001E6D3C"/>
    <w:rsid w:val="001E75FA"/>
    <w:rsid w:val="001F06E4"/>
    <w:rsid w:val="001F1C9A"/>
    <w:rsid w:val="001F34E4"/>
    <w:rsid w:val="001F4AF6"/>
    <w:rsid w:val="001F50C0"/>
    <w:rsid w:val="002005E4"/>
    <w:rsid w:val="0020288D"/>
    <w:rsid w:val="002031A2"/>
    <w:rsid w:val="0020397A"/>
    <w:rsid w:val="002058AD"/>
    <w:rsid w:val="00205E80"/>
    <w:rsid w:val="00212278"/>
    <w:rsid w:val="00213791"/>
    <w:rsid w:val="00214FEC"/>
    <w:rsid w:val="00215971"/>
    <w:rsid w:val="00216112"/>
    <w:rsid w:val="00216CDB"/>
    <w:rsid w:val="002173AA"/>
    <w:rsid w:val="00217B6F"/>
    <w:rsid w:val="00220C35"/>
    <w:rsid w:val="0022335F"/>
    <w:rsid w:val="002235F2"/>
    <w:rsid w:val="00226980"/>
    <w:rsid w:val="00226AF8"/>
    <w:rsid w:val="00231322"/>
    <w:rsid w:val="002342E7"/>
    <w:rsid w:val="00236C32"/>
    <w:rsid w:val="00237F57"/>
    <w:rsid w:val="002408E5"/>
    <w:rsid w:val="0024092B"/>
    <w:rsid w:val="0024409A"/>
    <w:rsid w:val="00244776"/>
    <w:rsid w:val="00244840"/>
    <w:rsid w:val="002450F1"/>
    <w:rsid w:val="00247402"/>
    <w:rsid w:val="00247C87"/>
    <w:rsid w:val="00250688"/>
    <w:rsid w:val="0025068D"/>
    <w:rsid w:val="00250F4E"/>
    <w:rsid w:val="0025314B"/>
    <w:rsid w:val="002532C8"/>
    <w:rsid w:val="002608E2"/>
    <w:rsid w:val="00260E27"/>
    <w:rsid w:val="0026625D"/>
    <w:rsid w:val="0026769A"/>
    <w:rsid w:val="0027000F"/>
    <w:rsid w:val="002729FB"/>
    <w:rsid w:val="00275313"/>
    <w:rsid w:val="0027617F"/>
    <w:rsid w:val="00277A66"/>
    <w:rsid w:val="00282500"/>
    <w:rsid w:val="00282C6F"/>
    <w:rsid w:val="0028573F"/>
    <w:rsid w:val="00285874"/>
    <w:rsid w:val="00287588"/>
    <w:rsid w:val="00287AD2"/>
    <w:rsid w:val="00291010"/>
    <w:rsid w:val="00292F9D"/>
    <w:rsid w:val="0029577F"/>
    <w:rsid w:val="00296F29"/>
    <w:rsid w:val="00297A91"/>
    <w:rsid w:val="002A09A9"/>
    <w:rsid w:val="002A2522"/>
    <w:rsid w:val="002A37E4"/>
    <w:rsid w:val="002A4B6D"/>
    <w:rsid w:val="002A5B9A"/>
    <w:rsid w:val="002A7098"/>
    <w:rsid w:val="002A7D96"/>
    <w:rsid w:val="002B27B7"/>
    <w:rsid w:val="002B66B1"/>
    <w:rsid w:val="002B6873"/>
    <w:rsid w:val="002C1E18"/>
    <w:rsid w:val="002C27D4"/>
    <w:rsid w:val="002C3431"/>
    <w:rsid w:val="002C7BDC"/>
    <w:rsid w:val="002C7CAB"/>
    <w:rsid w:val="002D2B5A"/>
    <w:rsid w:val="002D5DF0"/>
    <w:rsid w:val="002E0C2C"/>
    <w:rsid w:val="002E2A15"/>
    <w:rsid w:val="002E3EB7"/>
    <w:rsid w:val="002E5712"/>
    <w:rsid w:val="002F059F"/>
    <w:rsid w:val="002F076F"/>
    <w:rsid w:val="002F422F"/>
    <w:rsid w:val="002F53F7"/>
    <w:rsid w:val="0030493C"/>
    <w:rsid w:val="003070AC"/>
    <w:rsid w:val="00310911"/>
    <w:rsid w:val="00312887"/>
    <w:rsid w:val="00315A28"/>
    <w:rsid w:val="00321323"/>
    <w:rsid w:val="0032231C"/>
    <w:rsid w:val="00323997"/>
    <w:rsid w:val="003246AA"/>
    <w:rsid w:val="00334E27"/>
    <w:rsid w:val="003359C8"/>
    <w:rsid w:val="003379FA"/>
    <w:rsid w:val="00337B62"/>
    <w:rsid w:val="00343948"/>
    <w:rsid w:val="003449F8"/>
    <w:rsid w:val="00345BD0"/>
    <w:rsid w:val="0035002E"/>
    <w:rsid w:val="00351439"/>
    <w:rsid w:val="0035266E"/>
    <w:rsid w:val="003547B0"/>
    <w:rsid w:val="00354E82"/>
    <w:rsid w:val="00357396"/>
    <w:rsid w:val="00360A0E"/>
    <w:rsid w:val="00361013"/>
    <w:rsid w:val="00362CA0"/>
    <w:rsid w:val="0036636E"/>
    <w:rsid w:val="003679A1"/>
    <w:rsid w:val="003753AC"/>
    <w:rsid w:val="00380673"/>
    <w:rsid w:val="003828A9"/>
    <w:rsid w:val="00384814"/>
    <w:rsid w:val="00387D9C"/>
    <w:rsid w:val="003A07F2"/>
    <w:rsid w:val="003A0F5F"/>
    <w:rsid w:val="003A3712"/>
    <w:rsid w:val="003A410C"/>
    <w:rsid w:val="003A631C"/>
    <w:rsid w:val="003A6CDE"/>
    <w:rsid w:val="003A70E2"/>
    <w:rsid w:val="003B4841"/>
    <w:rsid w:val="003B48DF"/>
    <w:rsid w:val="003B4AF3"/>
    <w:rsid w:val="003B56FB"/>
    <w:rsid w:val="003B6E14"/>
    <w:rsid w:val="003C2BE3"/>
    <w:rsid w:val="003C4C35"/>
    <w:rsid w:val="003C6081"/>
    <w:rsid w:val="003C6DFE"/>
    <w:rsid w:val="003C7225"/>
    <w:rsid w:val="003C737F"/>
    <w:rsid w:val="003D0512"/>
    <w:rsid w:val="003D08F0"/>
    <w:rsid w:val="003D0D35"/>
    <w:rsid w:val="003D2385"/>
    <w:rsid w:val="003D2721"/>
    <w:rsid w:val="003D2A0E"/>
    <w:rsid w:val="003D5265"/>
    <w:rsid w:val="003D5A2B"/>
    <w:rsid w:val="003D7FA6"/>
    <w:rsid w:val="003E0B0F"/>
    <w:rsid w:val="003E5207"/>
    <w:rsid w:val="003E5310"/>
    <w:rsid w:val="003E60D9"/>
    <w:rsid w:val="003F3345"/>
    <w:rsid w:val="003F38D7"/>
    <w:rsid w:val="003F3C56"/>
    <w:rsid w:val="003F3FC0"/>
    <w:rsid w:val="003F4B14"/>
    <w:rsid w:val="003F567B"/>
    <w:rsid w:val="003F5917"/>
    <w:rsid w:val="003F6400"/>
    <w:rsid w:val="0040095A"/>
    <w:rsid w:val="00403048"/>
    <w:rsid w:val="00403BB4"/>
    <w:rsid w:val="0041079D"/>
    <w:rsid w:val="00411B06"/>
    <w:rsid w:val="00412229"/>
    <w:rsid w:val="00413151"/>
    <w:rsid w:val="00413BD4"/>
    <w:rsid w:val="0041436E"/>
    <w:rsid w:val="00414F13"/>
    <w:rsid w:val="00415945"/>
    <w:rsid w:val="0042106F"/>
    <w:rsid w:val="00421C41"/>
    <w:rsid w:val="00422950"/>
    <w:rsid w:val="00422DE5"/>
    <w:rsid w:val="0042387F"/>
    <w:rsid w:val="00423B0B"/>
    <w:rsid w:val="00425020"/>
    <w:rsid w:val="004253AC"/>
    <w:rsid w:val="00427112"/>
    <w:rsid w:val="00432226"/>
    <w:rsid w:val="00432599"/>
    <w:rsid w:val="0043543C"/>
    <w:rsid w:val="0044721A"/>
    <w:rsid w:val="0045258F"/>
    <w:rsid w:val="0045261F"/>
    <w:rsid w:val="004562F5"/>
    <w:rsid w:val="004564CF"/>
    <w:rsid w:val="004601B3"/>
    <w:rsid w:val="004626BB"/>
    <w:rsid w:val="00464604"/>
    <w:rsid w:val="00467F44"/>
    <w:rsid w:val="004730DF"/>
    <w:rsid w:val="00475D4A"/>
    <w:rsid w:val="0048128E"/>
    <w:rsid w:val="004814DA"/>
    <w:rsid w:val="00487967"/>
    <w:rsid w:val="00491479"/>
    <w:rsid w:val="004932DD"/>
    <w:rsid w:val="0049449E"/>
    <w:rsid w:val="00495400"/>
    <w:rsid w:val="00495FBD"/>
    <w:rsid w:val="00496B72"/>
    <w:rsid w:val="00496ECF"/>
    <w:rsid w:val="004A2AB9"/>
    <w:rsid w:val="004A4AF3"/>
    <w:rsid w:val="004A58D1"/>
    <w:rsid w:val="004A742B"/>
    <w:rsid w:val="004B07FB"/>
    <w:rsid w:val="004B0F9B"/>
    <w:rsid w:val="004B2129"/>
    <w:rsid w:val="004B239C"/>
    <w:rsid w:val="004B4B7D"/>
    <w:rsid w:val="004B5BD2"/>
    <w:rsid w:val="004B6B85"/>
    <w:rsid w:val="004C1E71"/>
    <w:rsid w:val="004C241F"/>
    <w:rsid w:val="004C2F02"/>
    <w:rsid w:val="004C3983"/>
    <w:rsid w:val="004C514A"/>
    <w:rsid w:val="004C5C47"/>
    <w:rsid w:val="004C6E7E"/>
    <w:rsid w:val="004C6FAB"/>
    <w:rsid w:val="004C7A61"/>
    <w:rsid w:val="004C7F4A"/>
    <w:rsid w:val="004D02F8"/>
    <w:rsid w:val="004D168B"/>
    <w:rsid w:val="004D4658"/>
    <w:rsid w:val="004D50C5"/>
    <w:rsid w:val="004D5A47"/>
    <w:rsid w:val="004D76F5"/>
    <w:rsid w:val="004D7C7D"/>
    <w:rsid w:val="004E2C90"/>
    <w:rsid w:val="004E35E0"/>
    <w:rsid w:val="004E5772"/>
    <w:rsid w:val="004F0563"/>
    <w:rsid w:val="004F5711"/>
    <w:rsid w:val="00502CFF"/>
    <w:rsid w:val="00504671"/>
    <w:rsid w:val="00510F16"/>
    <w:rsid w:val="0051181B"/>
    <w:rsid w:val="00511ADD"/>
    <w:rsid w:val="005132B3"/>
    <w:rsid w:val="00515753"/>
    <w:rsid w:val="00515BC4"/>
    <w:rsid w:val="00517D48"/>
    <w:rsid w:val="0052104A"/>
    <w:rsid w:val="00521C2A"/>
    <w:rsid w:val="00522E0C"/>
    <w:rsid w:val="005315D0"/>
    <w:rsid w:val="005327A4"/>
    <w:rsid w:val="005329C7"/>
    <w:rsid w:val="00533F66"/>
    <w:rsid w:val="00534A6C"/>
    <w:rsid w:val="00535A0B"/>
    <w:rsid w:val="00536087"/>
    <w:rsid w:val="00537A00"/>
    <w:rsid w:val="00540044"/>
    <w:rsid w:val="00542796"/>
    <w:rsid w:val="0054359A"/>
    <w:rsid w:val="00543678"/>
    <w:rsid w:val="005450B2"/>
    <w:rsid w:val="005454B2"/>
    <w:rsid w:val="0054624C"/>
    <w:rsid w:val="00551789"/>
    <w:rsid w:val="005522CB"/>
    <w:rsid w:val="00552A07"/>
    <w:rsid w:val="005530FD"/>
    <w:rsid w:val="00555115"/>
    <w:rsid w:val="0055686F"/>
    <w:rsid w:val="0056004C"/>
    <w:rsid w:val="00560A09"/>
    <w:rsid w:val="00561068"/>
    <w:rsid w:val="00562B02"/>
    <w:rsid w:val="00565140"/>
    <w:rsid w:val="0057015A"/>
    <w:rsid w:val="00571A2D"/>
    <w:rsid w:val="00573291"/>
    <w:rsid w:val="005754B8"/>
    <w:rsid w:val="00575965"/>
    <w:rsid w:val="005774F1"/>
    <w:rsid w:val="00577A0E"/>
    <w:rsid w:val="0058053F"/>
    <w:rsid w:val="00582784"/>
    <w:rsid w:val="0058304D"/>
    <w:rsid w:val="005839C8"/>
    <w:rsid w:val="00587E21"/>
    <w:rsid w:val="005906C2"/>
    <w:rsid w:val="005907AD"/>
    <w:rsid w:val="00591A57"/>
    <w:rsid w:val="00593395"/>
    <w:rsid w:val="00594FD6"/>
    <w:rsid w:val="0059535F"/>
    <w:rsid w:val="005963AA"/>
    <w:rsid w:val="00596A73"/>
    <w:rsid w:val="005A0202"/>
    <w:rsid w:val="005A037C"/>
    <w:rsid w:val="005A1520"/>
    <w:rsid w:val="005A1E30"/>
    <w:rsid w:val="005A3443"/>
    <w:rsid w:val="005B043D"/>
    <w:rsid w:val="005B57D6"/>
    <w:rsid w:val="005B7926"/>
    <w:rsid w:val="005C4BD1"/>
    <w:rsid w:val="005D0746"/>
    <w:rsid w:val="005D0C10"/>
    <w:rsid w:val="005D2065"/>
    <w:rsid w:val="005D29CB"/>
    <w:rsid w:val="005E1012"/>
    <w:rsid w:val="005E3DF4"/>
    <w:rsid w:val="005F0050"/>
    <w:rsid w:val="005F5279"/>
    <w:rsid w:val="005F5C5C"/>
    <w:rsid w:val="005F6248"/>
    <w:rsid w:val="005F6C43"/>
    <w:rsid w:val="005F7AB2"/>
    <w:rsid w:val="00602082"/>
    <w:rsid w:val="00603F8D"/>
    <w:rsid w:val="00604751"/>
    <w:rsid w:val="00604E00"/>
    <w:rsid w:val="00604F23"/>
    <w:rsid w:val="00605546"/>
    <w:rsid w:val="00607FFC"/>
    <w:rsid w:val="00610249"/>
    <w:rsid w:val="006107FA"/>
    <w:rsid w:val="006135F8"/>
    <w:rsid w:val="00614AB6"/>
    <w:rsid w:val="00614F2E"/>
    <w:rsid w:val="00615963"/>
    <w:rsid w:val="00616D68"/>
    <w:rsid w:val="00622458"/>
    <w:rsid w:val="006227B9"/>
    <w:rsid w:val="00622C85"/>
    <w:rsid w:val="0062392F"/>
    <w:rsid w:val="006239B8"/>
    <w:rsid w:val="00624C1F"/>
    <w:rsid w:val="00624CCE"/>
    <w:rsid w:val="00624FAB"/>
    <w:rsid w:val="00626F70"/>
    <w:rsid w:val="00631B3F"/>
    <w:rsid w:val="00631E32"/>
    <w:rsid w:val="00634CC9"/>
    <w:rsid w:val="006354FE"/>
    <w:rsid w:val="00641CBF"/>
    <w:rsid w:val="0064353C"/>
    <w:rsid w:val="006444C1"/>
    <w:rsid w:val="00645B00"/>
    <w:rsid w:val="00651075"/>
    <w:rsid w:val="0065276D"/>
    <w:rsid w:val="006532A9"/>
    <w:rsid w:val="0065337B"/>
    <w:rsid w:val="0067293F"/>
    <w:rsid w:val="00675A9B"/>
    <w:rsid w:val="00675F30"/>
    <w:rsid w:val="006773A1"/>
    <w:rsid w:val="00681701"/>
    <w:rsid w:val="006831A6"/>
    <w:rsid w:val="00683910"/>
    <w:rsid w:val="006912AE"/>
    <w:rsid w:val="006918F5"/>
    <w:rsid w:val="00691BC6"/>
    <w:rsid w:val="00694A84"/>
    <w:rsid w:val="006A264B"/>
    <w:rsid w:val="006A4817"/>
    <w:rsid w:val="006A625A"/>
    <w:rsid w:val="006A6F63"/>
    <w:rsid w:val="006B0C2C"/>
    <w:rsid w:val="006B2581"/>
    <w:rsid w:val="006B5042"/>
    <w:rsid w:val="006C36BD"/>
    <w:rsid w:val="006C40B8"/>
    <w:rsid w:val="006C4122"/>
    <w:rsid w:val="006C4F62"/>
    <w:rsid w:val="006C5A51"/>
    <w:rsid w:val="006C6A0D"/>
    <w:rsid w:val="006D674B"/>
    <w:rsid w:val="006E2C51"/>
    <w:rsid w:val="006E6BC5"/>
    <w:rsid w:val="006E7890"/>
    <w:rsid w:val="006F268D"/>
    <w:rsid w:val="006F2690"/>
    <w:rsid w:val="006F7D87"/>
    <w:rsid w:val="00700250"/>
    <w:rsid w:val="007009DA"/>
    <w:rsid w:val="00701487"/>
    <w:rsid w:val="0070260B"/>
    <w:rsid w:val="00703078"/>
    <w:rsid w:val="00703617"/>
    <w:rsid w:val="00705C4C"/>
    <w:rsid w:val="00710D6F"/>
    <w:rsid w:val="0071182A"/>
    <w:rsid w:val="007130C0"/>
    <w:rsid w:val="00713B7F"/>
    <w:rsid w:val="007179F0"/>
    <w:rsid w:val="00717EE3"/>
    <w:rsid w:val="00720BF3"/>
    <w:rsid w:val="00722AA1"/>
    <w:rsid w:val="00722DD1"/>
    <w:rsid w:val="00724518"/>
    <w:rsid w:val="007249FD"/>
    <w:rsid w:val="0072532E"/>
    <w:rsid w:val="00725E67"/>
    <w:rsid w:val="00726C9F"/>
    <w:rsid w:val="00727365"/>
    <w:rsid w:val="00730D98"/>
    <w:rsid w:val="00733184"/>
    <w:rsid w:val="007331FF"/>
    <w:rsid w:val="00733229"/>
    <w:rsid w:val="00734B24"/>
    <w:rsid w:val="007367F1"/>
    <w:rsid w:val="00740768"/>
    <w:rsid w:val="00744B06"/>
    <w:rsid w:val="00744ECF"/>
    <w:rsid w:val="007467B8"/>
    <w:rsid w:val="007518B7"/>
    <w:rsid w:val="00757F78"/>
    <w:rsid w:val="007613C0"/>
    <w:rsid w:val="007629D3"/>
    <w:rsid w:val="00763932"/>
    <w:rsid w:val="00766408"/>
    <w:rsid w:val="0076669A"/>
    <w:rsid w:val="00770B41"/>
    <w:rsid w:val="00770F2A"/>
    <w:rsid w:val="007724BD"/>
    <w:rsid w:val="007728EF"/>
    <w:rsid w:val="00774AE2"/>
    <w:rsid w:val="00776D56"/>
    <w:rsid w:val="00781EE5"/>
    <w:rsid w:val="00790CA1"/>
    <w:rsid w:val="007918A7"/>
    <w:rsid w:val="007919D8"/>
    <w:rsid w:val="00793620"/>
    <w:rsid w:val="0079461D"/>
    <w:rsid w:val="0079552D"/>
    <w:rsid w:val="00795991"/>
    <w:rsid w:val="0079684D"/>
    <w:rsid w:val="007971B5"/>
    <w:rsid w:val="0079755D"/>
    <w:rsid w:val="0079759E"/>
    <w:rsid w:val="007A1064"/>
    <w:rsid w:val="007A3023"/>
    <w:rsid w:val="007A5A15"/>
    <w:rsid w:val="007A5B23"/>
    <w:rsid w:val="007A6775"/>
    <w:rsid w:val="007A6E3F"/>
    <w:rsid w:val="007A74E7"/>
    <w:rsid w:val="007B02FD"/>
    <w:rsid w:val="007B22C2"/>
    <w:rsid w:val="007B32E0"/>
    <w:rsid w:val="007B56C8"/>
    <w:rsid w:val="007B6B0E"/>
    <w:rsid w:val="007C1383"/>
    <w:rsid w:val="007C3829"/>
    <w:rsid w:val="007C3D1A"/>
    <w:rsid w:val="007C43B3"/>
    <w:rsid w:val="007C6EA8"/>
    <w:rsid w:val="007D06EB"/>
    <w:rsid w:val="007D171C"/>
    <w:rsid w:val="007D2273"/>
    <w:rsid w:val="007D5705"/>
    <w:rsid w:val="007E0B34"/>
    <w:rsid w:val="007E1838"/>
    <w:rsid w:val="007E19EA"/>
    <w:rsid w:val="007E1F58"/>
    <w:rsid w:val="007E50D2"/>
    <w:rsid w:val="007E55D7"/>
    <w:rsid w:val="007E5638"/>
    <w:rsid w:val="007E5A6C"/>
    <w:rsid w:val="007E6BC4"/>
    <w:rsid w:val="007E7935"/>
    <w:rsid w:val="007E7E5C"/>
    <w:rsid w:val="007F1700"/>
    <w:rsid w:val="007F2C7D"/>
    <w:rsid w:val="007F332F"/>
    <w:rsid w:val="007F3FDD"/>
    <w:rsid w:val="007F5D28"/>
    <w:rsid w:val="007F6792"/>
    <w:rsid w:val="00802678"/>
    <w:rsid w:val="00802F78"/>
    <w:rsid w:val="00803489"/>
    <w:rsid w:val="008042D3"/>
    <w:rsid w:val="00807E23"/>
    <w:rsid w:val="008127CA"/>
    <w:rsid w:val="00812F17"/>
    <w:rsid w:val="00813A47"/>
    <w:rsid w:val="00820784"/>
    <w:rsid w:val="00820AAC"/>
    <w:rsid w:val="00825D70"/>
    <w:rsid w:val="00827647"/>
    <w:rsid w:val="0083061B"/>
    <w:rsid w:val="008344A9"/>
    <w:rsid w:val="008348A2"/>
    <w:rsid w:val="008357CE"/>
    <w:rsid w:val="00835CBD"/>
    <w:rsid w:val="00841057"/>
    <w:rsid w:val="00842813"/>
    <w:rsid w:val="0084447D"/>
    <w:rsid w:val="008446D0"/>
    <w:rsid w:val="00846544"/>
    <w:rsid w:val="0085093B"/>
    <w:rsid w:val="008511F4"/>
    <w:rsid w:val="00851E17"/>
    <w:rsid w:val="00851F16"/>
    <w:rsid w:val="0085254E"/>
    <w:rsid w:val="00854906"/>
    <w:rsid w:val="00855854"/>
    <w:rsid w:val="00855B15"/>
    <w:rsid w:val="00856062"/>
    <w:rsid w:val="00856F27"/>
    <w:rsid w:val="00861B71"/>
    <w:rsid w:val="00862639"/>
    <w:rsid w:val="00862EE7"/>
    <w:rsid w:val="0086438B"/>
    <w:rsid w:val="00865479"/>
    <w:rsid w:val="008655C0"/>
    <w:rsid w:val="00867D11"/>
    <w:rsid w:val="008744D2"/>
    <w:rsid w:val="008755A4"/>
    <w:rsid w:val="00875AD8"/>
    <w:rsid w:val="00881435"/>
    <w:rsid w:val="008818E0"/>
    <w:rsid w:val="00884448"/>
    <w:rsid w:val="008870F5"/>
    <w:rsid w:val="008918E0"/>
    <w:rsid w:val="00892525"/>
    <w:rsid w:val="00893769"/>
    <w:rsid w:val="00893F61"/>
    <w:rsid w:val="00894D5F"/>
    <w:rsid w:val="00896B61"/>
    <w:rsid w:val="00897915"/>
    <w:rsid w:val="00897AA6"/>
    <w:rsid w:val="008A20AB"/>
    <w:rsid w:val="008A28A0"/>
    <w:rsid w:val="008A3E23"/>
    <w:rsid w:val="008A4BB0"/>
    <w:rsid w:val="008A502E"/>
    <w:rsid w:val="008A7429"/>
    <w:rsid w:val="008B3498"/>
    <w:rsid w:val="008C2856"/>
    <w:rsid w:val="008C3FAA"/>
    <w:rsid w:val="008C50F7"/>
    <w:rsid w:val="008C7B14"/>
    <w:rsid w:val="008D045D"/>
    <w:rsid w:val="008D2178"/>
    <w:rsid w:val="008D2377"/>
    <w:rsid w:val="008D2DFE"/>
    <w:rsid w:val="008D3D15"/>
    <w:rsid w:val="008D411D"/>
    <w:rsid w:val="008D567C"/>
    <w:rsid w:val="008D6C34"/>
    <w:rsid w:val="008E01C6"/>
    <w:rsid w:val="008E123C"/>
    <w:rsid w:val="008E1801"/>
    <w:rsid w:val="008E26E8"/>
    <w:rsid w:val="008E5D06"/>
    <w:rsid w:val="008E6F0B"/>
    <w:rsid w:val="008E70EA"/>
    <w:rsid w:val="008E76A1"/>
    <w:rsid w:val="008F3199"/>
    <w:rsid w:val="008F3655"/>
    <w:rsid w:val="008F3D03"/>
    <w:rsid w:val="008F4C95"/>
    <w:rsid w:val="008F612D"/>
    <w:rsid w:val="008F7DEE"/>
    <w:rsid w:val="00902791"/>
    <w:rsid w:val="00903EEC"/>
    <w:rsid w:val="0090483A"/>
    <w:rsid w:val="009134E7"/>
    <w:rsid w:val="00913A0B"/>
    <w:rsid w:val="0091776C"/>
    <w:rsid w:val="00917CA2"/>
    <w:rsid w:val="0092037A"/>
    <w:rsid w:val="00920A48"/>
    <w:rsid w:val="00920D27"/>
    <w:rsid w:val="00921482"/>
    <w:rsid w:val="009237B4"/>
    <w:rsid w:val="009246AD"/>
    <w:rsid w:val="00924FBF"/>
    <w:rsid w:val="00927CDC"/>
    <w:rsid w:val="009342A3"/>
    <w:rsid w:val="0093582C"/>
    <w:rsid w:val="00935A12"/>
    <w:rsid w:val="00941C11"/>
    <w:rsid w:val="00942FBE"/>
    <w:rsid w:val="00943687"/>
    <w:rsid w:val="00944765"/>
    <w:rsid w:val="00944996"/>
    <w:rsid w:val="00945315"/>
    <w:rsid w:val="00946BC1"/>
    <w:rsid w:val="00952F35"/>
    <w:rsid w:val="009534F6"/>
    <w:rsid w:val="009553E5"/>
    <w:rsid w:val="00957C0B"/>
    <w:rsid w:val="00965E6C"/>
    <w:rsid w:val="00967927"/>
    <w:rsid w:val="009738E7"/>
    <w:rsid w:val="00974D65"/>
    <w:rsid w:val="00974EE3"/>
    <w:rsid w:val="00974FA4"/>
    <w:rsid w:val="00981038"/>
    <w:rsid w:val="0098125F"/>
    <w:rsid w:val="00981A38"/>
    <w:rsid w:val="009823E3"/>
    <w:rsid w:val="00984AF7"/>
    <w:rsid w:val="00984F9E"/>
    <w:rsid w:val="009857B0"/>
    <w:rsid w:val="00986619"/>
    <w:rsid w:val="00986A8D"/>
    <w:rsid w:val="00987A88"/>
    <w:rsid w:val="00991EBC"/>
    <w:rsid w:val="0099417C"/>
    <w:rsid w:val="009A1924"/>
    <w:rsid w:val="009A2BBF"/>
    <w:rsid w:val="009A3321"/>
    <w:rsid w:val="009A4C92"/>
    <w:rsid w:val="009A747A"/>
    <w:rsid w:val="009B0165"/>
    <w:rsid w:val="009B0642"/>
    <w:rsid w:val="009B06C8"/>
    <w:rsid w:val="009B4835"/>
    <w:rsid w:val="009B4D87"/>
    <w:rsid w:val="009B5BD8"/>
    <w:rsid w:val="009B7922"/>
    <w:rsid w:val="009C271A"/>
    <w:rsid w:val="009C4BBD"/>
    <w:rsid w:val="009D2E4F"/>
    <w:rsid w:val="009D3B53"/>
    <w:rsid w:val="009D565D"/>
    <w:rsid w:val="009D6F67"/>
    <w:rsid w:val="009E265F"/>
    <w:rsid w:val="009F0041"/>
    <w:rsid w:val="009F0564"/>
    <w:rsid w:val="009F0F73"/>
    <w:rsid w:val="009F2AB3"/>
    <w:rsid w:val="009F33B2"/>
    <w:rsid w:val="009F4D0F"/>
    <w:rsid w:val="009F4E8C"/>
    <w:rsid w:val="009F654A"/>
    <w:rsid w:val="009F69D9"/>
    <w:rsid w:val="00A02D62"/>
    <w:rsid w:val="00A03868"/>
    <w:rsid w:val="00A12887"/>
    <w:rsid w:val="00A13632"/>
    <w:rsid w:val="00A14FD7"/>
    <w:rsid w:val="00A201AD"/>
    <w:rsid w:val="00A20A0E"/>
    <w:rsid w:val="00A24FE8"/>
    <w:rsid w:val="00A267B2"/>
    <w:rsid w:val="00A269C9"/>
    <w:rsid w:val="00A30B33"/>
    <w:rsid w:val="00A3457F"/>
    <w:rsid w:val="00A3571C"/>
    <w:rsid w:val="00A3733C"/>
    <w:rsid w:val="00A40161"/>
    <w:rsid w:val="00A41641"/>
    <w:rsid w:val="00A41728"/>
    <w:rsid w:val="00A4344A"/>
    <w:rsid w:val="00A43BFE"/>
    <w:rsid w:val="00A44316"/>
    <w:rsid w:val="00A444E1"/>
    <w:rsid w:val="00A460B5"/>
    <w:rsid w:val="00A46C91"/>
    <w:rsid w:val="00A52525"/>
    <w:rsid w:val="00A525B4"/>
    <w:rsid w:val="00A54FF1"/>
    <w:rsid w:val="00A603E9"/>
    <w:rsid w:val="00A6627F"/>
    <w:rsid w:val="00A666BF"/>
    <w:rsid w:val="00A66999"/>
    <w:rsid w:val="00A66CF6"/>
    <w:rsid w:val="00A66EDD"/>
    <w:rsid w:val="00A71C00"/>
    <w:rsid w:val="00A73055"/>
    <w:rsid w:val="00A7409E"/>
    <w:rsid w:val="00A74255"/>
    <w:rsid w:val="00A74C43"/>
    <w:rsid w:val="00A758EF"/>
    <w:rsid w:val="00A75E4F"/>
    <w:rsid w:val="00A76EA4"/>
    <w:rsid w:val="00A818C3"/>
    <w:rsid w:val="00A8442C"/>
    <w:rsid w:val="00A8449C"/>
    <w:rsid w:val="00A86623"/>
    <w:rsid w:val="00A8666A"/>
    <w:rsid w:val="00A911C8"/>
    <w:rsid w:val="00A94F0E"/>
    <w:rsid w:val="00A9787C"/>
    <w:rsid w:val="00AA0211"/>
    <w:rsid w:val="00AA083A"/>
    <w:rsid w:val="00AA205F"/>
    <w:rsid w:val="00AA38F5"/>
    <w:rsid w:val="00AA5809"/>
    <w:rsid w:val="00AA647B"/>
    <w:rsid w:val="00AB1AD7"/>
    <w:rsid w:val="00AB26B0"/>
    <w:rsid w:val="00AB37B0"/>
    <w:rsid w:val="00AC118C"/>
    <w:rsid w:val="00AC1839"/>
    <w:rsid w:val="00AC24D9"/>
    <w:rsid w:val="00AC3A11"/>
    <w:rsid w:val="00AC43B1"/>
    <w:rsid w:val="00AC5F97"/>
    <w:rsid w:val="00AC6438"/>
    <w:rsid w:val="00AD2729"/>
    <w:rsid w:val="00AD489D"/>
    <w:rsid w:val="00AD5F35"/>
    <w:rsid w:val="00AD75FA"/>
    <w:rsid w:val="00AD7820"/>
    <w:rsid w:val="00AD7EAA"/>
    <w:rsid w:val="00AE11E0"/>
    <w:rsid w:val="00AE15CB"/>
    <w:rsid w:val="00AE2884"/>
    <w:rsid w:val="00AE4B97"/>
    <w:rsid w:val="00AE51E0"/>
    <w:rsid w:val="00AE718F"/>
    <w:rsid w:val="00AF1765"/>
    <w:rsid w:val="00AF2AD1"/>
    <w:rsid w:val="00AF3535"/>
    <w:rsid w:val="00AF3544"/>
    <w:rsid w:val="00AF744C"/>
    <w:rsid w:val="00B02EDE"/>
    <w:rsid w:val="00B0457B"/>
    <w:rsid w:val="00B0598B"/>
    <w:rsid w:val="00B10378"/>
    <w:rsid w:val="00B10C87"/>
    <w:rsid w:val="00B12163"/>
    <w:rsid w:val="00B13635"/>
    <w:rsid w:val="00B13F93"/>
    <w:rsid w:val="00B14D68"/>
    <w:rsid w:val="00B15626"/>
    <w:rsid w:val="00B22C69"/>
    <w:rsid w:val="00B242F6"/>
    <w:rsid w:val="00B24BD6"/>
    <w:rsid w:val="00B263F7"/>
    <w:rsid w:val="00B335F2"/>
    <w:rsid w:val="00B37097"/>
    <w:rsid w:val="00B419AF"/>
    <w:rsid w:val="00B42C29"/>
    <w:rsid w:val="00B439A9"/>
    <w:rsid w:val="00B4521D"/>
    <w:rsid w:val="00B45B32"/>
    <w:rsid w:val="00B54F5B"/>
    <w:rsid w:val="00B551C0"/>
    <w:rsid w:val="00B55AAC"/>
    <w:rsid w:val="00B563D9"/>
    <w:rsid w:val="00B57DCE"/>
    <w:rsid w:val="00B57ECF"/>
    <w:rsid w:val="00B636D3"/>
    <w:rsid w:val="00B63EB2"/>
    <w:rsid w:val="00B64E29"/>
    <w:rsid w:val="00B657E2"/>
    <w:rsid w:val="00B65A79"/>
    <w:rsid w:val="00B65F57"/>
    <w:rsid w:val="00B67C0D"/>
    <w:rsid w:val="00B70E01"/>
    <w:rsid w:val="00B712DF"/>
    <w:rsid w:val="00B71491"/>
    <w:rsid w:val="00B72149"/>
    <w:rsid w:val="00B7328D"/>
    <w:rsid w:val="00B74793"/>
    <w:rsid w:val="00B7618D"/>
    <w:rsid w:val="00B7637C"/>
    <w:rsid w:val="00B771A0"/>
    <w:rsid w:val="00B808DB"/>
    <w:rsid w:val="00B842E3"/>
    <w:rsid w:val="00B84F27"/>
    <w:rsid w:val="00B85799"/>
    <w:rsid w:val="00B85D61"/>
    <w:rsid w:val="00B86854"/>
    <w:rsid w:val="00B875D7"/>
    <w:rsid w:val="00B900B5"/>
    <w:rsid w:val="00B90A60"/>
    <w:rsid w:val="00B90E59"/>
    <w:rsid w:val="00B91987"/>
    <w:rsid w:val="00B91D55"/>
    <w:rsid w:val="00B9216C"/>
    <w:rsid w:val="00B92A84"/>
    <w:rsid w:val="00B931CA"/>
    <w:rsid w:val="00B93387"/>
    <w:rsid w:val="00B9381A"/>
    <w:rsid w:val="00B9489D"/>
    <w:rsid w:val="00B95A60"/>
    <w:rsid w:val="00B97259"/>
    <w:rsid w:val="00BA1FF0"/>
    <w:rsid w:val="00BA28F4"/>
    <w:rsid w:val="00BA2B00"/>
    <w:rsid w:val="00BA447B"/>
    <w:rsid w:val="00BA59C4"/>
    <w:rsid w:val="00BA6076"/>
    <w:rsid w:val="00BB1134"/>
    <w:rsid w:val="00BB3418"/>
    <w:rsid w:val="00BB507A"/>
    <w:rsid w:val="00BB7063"/>
    <w:rsid w:val="00BC261E"/>
    <w:rsid w:val="00BC3742"/>
    <w:rsid w:val="00BC3E2A"/>
    <w:rsid w:val="00BC4EEF"/>
    <w:rsid w:val="00BC5748"/>
    <w:rsid w:val="00BC762F"/>
    <w:rsid w:val="00BD0668"/>
    <w:rsid w:val="00BD115C"/>
    <w:rsid w:val="00BD4A4A"/>
    <w:rsid w:val="00BD5122"/>
    <w:rsid w:val="00BD5B21"/>
    <w:rsid w:val="00BD677F"/>
    <w:rsid w:val="00BD7D16"/>
    <w:rsid w:val="00BE3FFE"/>
    <w:rsid w:val="00BE533F"/>
    <w:rsid w:val="00BE6606"/>
    <w:rsid w:val="00BE68F3"/>
    <w:rsid w:val="00BE7CD4"/>
    <w:rsid w:val="00BF4B22"/>
    <w:rsid w:val="00BF5B44"/>
    <w:rsid w:val="00BF6EA4"/>
    <w:rsid w:val="00C00192"/>
    <w:rsid w:val="00C01AAC"/>
    <w:rsid w:val="00C03386"/>
    <w:rsid w:val="00C05559"/>
    <w:rsid w:val="00C06CFC"/>
    <w:rsid w:val="00C07679"/>
    <w:rsid w:val="00C11F86"/>
    <w:rsid w:val="00C17F3C"/>
    <w:rsid w:val="00C2288B"/>
    <w:rsid w:val="00C278B1"/>
    <w:rsid w:val="00C27D06"/>
    <w:rsid w:val="00C30403"/>
    <w:rsid w:val="00C417D6"/>
    <w:rsid w:val="00C444F0"/>
    <w:rsid w:val="00C451D4"/>
    <w:rsid w:val="00C45B8C"/>
    <w:rsid w:val="00C45E7B"/>
    <w:rsid w:val="00C504F0"/>
    <w:rsid w:val="00C52BC2"/>
    <w:rsid w:val="00C551A9"/>
    <w:rsid w:val="00C6252C"/>
    <w:rsid w:val="00C6376F"/>
    <w:rsid w:val="00C66AE6"/>
    <w:rsid w:val="00C67637"/>
    <w:rsid w:val="00C67A8E"/>
    <w:rsid w:val="00C70045"/>
    <w:rsid w:val="00C70585"/>
    <w:rsid w:val="00C70BAE"/>
    <w:rsid w:val="00C72D78"/>
    <w:rsid w:val="00C7438F"/>
    <w:rsid w:val="00C766ED"/>
    <w:rsid w:val="00C77856"/>
    <w:rsid w:val="00C80335"/>
    <w:rsid w:val="00C83E60"/>
    <w:rsid w:val="00C852FE"/>
    <w:rsid w:val="00C853D5"/>
    <w:rsid w:val="00C90A66"/>
    <w:rsid w:val="00C9140C"/>
    <w:rsid w:val="00C917EA"/>
    <w:rsid w:val="00C92BFE"/>
    <w:rsid w:val="00C93035"/>
    <w:rsid w:val="00C977F1"/>
    <w:rsid w:val="00CA0A30"/>
    <w:rsid w:val="00CA15CA"/>
    <w:rsid w:val="00CA559B"/>
    <w:rsid w:val="00CA58C6"/>
    <w:rsid w:val="00CB032A"/>
    <w:rsid w:val="00CB19F4"/>
    <w:rsid w:val="00CB1ECF"/>
    <w:rsid w:val="00CB3E82"/>
    <w:rsid w:val="00CC221A"/>
    <w:rsid w:val="00CC369B"/>
    <w:rsid w:val="00CC67F3"/>
    <w:rsid w:val="00CD0A3E"/>
    <w:rsid w:val="00CD10F0"/>
    <w:rsid w:val="00CD1F12"/>
    <w:rsid w:val="00CD455F"/>
    <w:rsid w:val="00CD5401"/>
    <w:rsid w:val="00CE1429"/>
    <w:rsid w:val="00CE1C3F"/>
    <w:rsid w:val="00CE3D6C"/>
    <w:rsid w:val="00CE4EDB"/>
    <w:rsid w:val="00CE5EDC"/>
    <w:rsid w:val="00CE64AB"/>
    <w:rsid w:val="00CE65A4"/>
    <w:rsid w:val="00CE7D6B"/>
    <w:rsid w:val="00CF0159"/>
    <w:rsid w:val="00CF2302"/>
    <w:rsid w:val="00CF2994"/>
    <w:rsid w:val="00CF2B63"/>
    <w:rsid w:val="00CF2E13"/>
    <w:rsid w:val="00CF42EE"/>
    <w:rsid w:val="00CF6077"/>
    <w:rsid w:val="00CF7D5C"/>
    <w:rsid w:val="00D02091"/>
    <w:rsid w:val="00D04A41"/>
    <w:rsid w:val="00D0596F"/>
    <w:rsid w:val="00D07440"/>
    <w:rsid w:val="00D07667"/>
    <w:rsid w:val="00D11C03"/>
    <w:rsid w:val="00D126DE"/>
    <w:rsid w:val="00D130D3"/>
    <w:rsid w:val="00D137EE"/>
    <w:rsid w:val="00D13B1B"/>
    <w:rsid w:val="00D15F3A"/>
    <w:rsid w:val="00D225B7"/>
    <w:rsid w:val="00D2272A"/>
    <w:rsid w:val="00D22CF7"/>
    <w:rsid w:val="00D22EE6"/>
    <w:rsid w:val="00D230D9"/>
    <w:rsid w:val="00D242A6"/>
    <w:rsid w:val="00D27C3E"/>
    <w:rsid w:val="00D34DFD"/>
    <w:rsid w:val="00D356CF"/>
    <w:rsid w:val="00D36CB0"/>
    <w:rsid w:val="00D41FDD"/>
    <w:rsid w:val="00D43FCA"/>
    <w:rsid w:val="00D44927"/>
    <w:rsid w:val="00D45667"/>
    <w:rsid w:val="00D47363"/>
    <w:rsid w:val="00D5134A"/>
    <w:rsid w:val="00D5416F"/>
    <w:rsid w:val="00D5436F"/>
    <w:rsid w:val="00D56D6E"/>
    <w:rsid w:val="00D60709"/>
    <w:rsid w:val="00D608EB"/>
    <w:rsid w:val="00D61DBF"/>
    <w:rsid w:val="00D63387"/>
    <w:rsid w:val="00D6638F"/>
    <w:rsid w:val="00D66748"/>
    <w:rsid w:val="00D66756"/>
    <w:rsid w:val="00D70725"/>
    <w:rsid w:val="00D70E38"/>
    <w:rsid w:val="00D71CA3"/>
    <w:rsid w:val="00D72604"/>
    <w:rsid w:val="00D759D6"/>
    <w:rsid w:val="00D766B2"/>
    <w:rsid w:val="00D76868"/>
    <w:rsid w:val="00D76F12"/>
    <w:rsid w:val="00D77E7B"/>
    <w:rsid w:val="00D8005D"/>
    <w:rsid w:val="00D839E3"/>
    <w:rsid w:val="00D83A52"/>
    <w:rsid w:val="00D8474F"/>
    <w:rsid w:val="00D86677"/>
    <w:rsid w:val="00D879B2"/>
    <w:rsid w:val="00D9015D"/>
    <w:rsid w:val="00D90E29"/>
    <w:rsid w:val="00D928D2"/>
    <w:rsid w:val="00D95460"/>
    <w:rsid w:val="00DA2B3C"/>
    <w:rsid w:val="00DA71CC"/>
    <w:rsid w:val="00DB06C6"/>
    <w:rsid w:val="00DB086A"/>
    <w:rsid w:val="00DB0FDC"/>
    <w:rsid w:val="00DB15BF"/>
    <w:rsid w:val="00DB2866"/>
    <w:rsid w:val="00DB6039"/>
    <w:rsid w:val="00DB61EC"/>
    <w:rsid w:val="00DC0306"/>
    <w:rsid w:val="00DC05F9"/>
    <w:rsid w:val="00DC4AA4"/>
    <w:rsid w:val="00DD03BF"/>
    <w:rsid w:val="00DD167D"/>
    <w:rsid w:val="00DD1EEC"/>
    <w:rsid w:val="00DD29EF"/>
    <w:rsid w:val="00DD4108"/>
    <w:rsid w:val="00DD4EA3"/>
    <w:rsid w:val="00DE16FA"/>
    <w:rsid w:val="00DE1797"/>
    <w:rsid w:val="00DE6BD6"/>
    <w:rsid w:val="00DE78D2"/>
    <w:rsid w:val="00DF165C"/>
    <w:rsid w:val="00DF2AB0"/>
    <w:rsid w:val="00DF4120"/>
    <w:rsid w:val="00DF59F4"/>
    <w:rsid w:val="00DF66C9"/>
    <w:rsid w:val="00DF683D"/>
    <w:rsid w:val="00DF70A0"/>
    <w:rsid w:val="00DF7C89"/>
    <w:rsid w:val="00E035DD"/>
    <w:rsid w:val="00E03AD2"/>
    <w:rsid w:val="00E04CCC"/>
    <w:rsid w:val="00E067A7"/>
    <w:rsid w:val="00E06B3C"/>
    <w:rsid w:val="00E074F2"/>
    <w:rsid w:val="00E123D3"/>
    <w:rsid w:val="00E13DCE"/>
    <w:rsid w:val="00E14BD8"/>
    <w:rsid w:val="00E15B4E"/>
    <w:rsid w:val="00E160DE"/>
    <w:rsid w:val="00E21718"/>
    <w:rsid w:val="00E2340D"/>
    <w:rsid w:val="00E23EBB"/>
    <w:rsid w:val="00E24B59"/>
    <w:rsid w:val="00E24E0D"/>
    <w:rsid w:val="00E26476"/>
    <w:rsid w:val="00E2715D"/>
    <w:rsid w:val="00E2721D"/>
    <w:rsid w:val="00E309F3"/>
    <w:rsid w:val="00E31F6A"/>
    <w:rsid w:val="00E328A3"/>
    <w:rsid w:val="00E32A18"/>
    <w:rsid w:val="00E45445"/>
    <w:rsid w:val="00E45A89"/>
    <w:rsid w:val="00E45B74"/>
    <w:rsid w:val="00E46BD3"/>
    <w:rsid w:val="00E4732D"/>
    <w:rsid w:val="00E50CBD"/>
    <w:rsid w:val="00E55A20"/>
    <w:rsid w:val="00E611C2"/>
    <w:rsid w:val="00E627D1"/>
    <w:rsid w:val="00E6319F"/>
    <w:rsid w:val="00E638AD"/>
    <w:rsid w:val="00E64798"/>
    <w:rsid w:val="00E64BD1"/>
    <w:rsid w:val="00E651D0"/>
    <w:rsid w:val="00E65825"/>
    <w:rsid w:val="00E66CF7"/>
    <w:rsid w:val="00E712EC"/>
    <w:rsid w:val="00E72984"/>
    <w:rsid w:val="00E7480E"/>
    <w:rsid w:val="00E75388"/>
    <w:rsid w:val="00E75D19"/>
    <w:rsid w:val="00E81250"/>
    <w:rsid w:val="00E81643"/>
    <w:rsid w:val="00E84CB9"/>
    <w:rsid w:val="00E85E81"/>
    <w:rsid w:val="00E86A48"/>
    <w:rsid w:val="00E87537"/>
    <w:rsid w:val="00E9185B"/>
    <w:rsid w:val="00E918F7"/>
    <w:rsid w:val="00E936F5"/>
    <w:rsid w:val="00E953A4"/>
    <w:rsid w:val="00E96302"/>
    <w:rsid w:val="00E9754D"/>
    <w:rsid w:val="00EA0044"/>
    <w:rsid w:val="00EA282F"/>
    <w:rsid w:val="00EA46A7"/>
    <w:rsid w:val="00EB0A90"/>
    <w:rsid w:val="00EB1C11"/>
    <w:rsid w:val="00EB2184"/>
    <w:rsid w:val="00EB25C5"/>
    <w:rsid w:val="00EB5412"/>
    <w:rsid w:val="00EB76D9"/>
    <w:rsid w:val="00EB79B6"/>
    <w:rsid w:val="00EC1148"/>
    <w:rsid w:val="00EC21D9"/>
    <w:rsid w:val="00EC26C7"/>
    <w:rsid w:val="00ED1CCB"/>
    <w:rsid w:val="00ED7B77"/>
    <w:rsid w:val="00EE4A7A"/>
    <w:rsid w:val="00EE4B4D"/>
    <w:rsid w:val="00EE723A"/>
    <w:rsid w:val="00EE7457"/>
    <w:rsid w:val="00EF1D7D"/>
    <w:rsid w:val="00EF4CCB"/>
    <w:rsid w:val="00F0172C"/>
    <w:rsid w:val="00F020E7"/>
    <w:rsid w:val="00F0583D"/>
    <w:rsid w:val="00F103B1"/>
    <w:rsid w:val="00F103D7"/>
    <w:rsid w:val="00F10CF0"/>
    <w:rsid w:val="00F10E56"/>
    <w:rsid w:val="00F11FD1"/>
    <w:rsid w:val="00F14A11"/>
    <w:rsid w:val="00F22432"/>
    <w:rsid w:val="00F25A8B"/>
    <w:rsid w:val="00F268AA"/>
    <w:rsid w:val="00F27129"/>
    <w:rsid w:val="00F306F9"/>
    <w:rsid w:val="00F30BAE"/>
    <w:rsid w:val="00F30E07"/>
    <w:rsid w:val="00F33580"/>
    <w:rsid w:val="00F341CA"/>
    <w:rsid w:val="00F34BA6"/>
    <w:rsid w:val="00F36264"/>
    <w:rsid w:val="00F362F4"/>
    <w:rsid w:val="00F41E87"/>
    <w:rsid w:val="00F52196"/>
    <w:rsid w:val="00F524A3"/>
    <w:rsid w:val="00F524E5"/>
    <w:rsid w:val="00F52CF9"/>
    <w:rsid w:val="00F5421E"/>
    <w:rsid w:val="00F551B2"/>
    <w:rsid w:val="00F56CE5"/>
    <w:rsid w:val="00F57B22"/>
    <w:rsid w:val="00F6122D"/>
    <w:rsid w:val="00F618D4"/>
    <w:rsid w:val="00F65ADC"/>
    <w:rsid w:val="00F72A38"/>
    <w:rsid w:val="00F72AE3"/>
    <w:rsid w:val="00F74418"/>
    <w:rsid w:val="00F752C9"/>
    <w:rsid w:val="00F767E5"/>
    <w:rsid w:val="00F76C92"/>
    <w:rsid w:val="00F76EFE"/>
    <w:rsid w:val="00F8302E"/>
    <w:rsid w:val="00F83E9D"/>
    <w:rsid w:val="00F8537A"/>
    <w:rsid w:val="00F85792"/>
    <w:rsid w:val="00F93C19"/>
    <w:rsid w:val="00F96112"/>
    <w:rsid w:val="00F969C1"/>
    <w:rsid w:val="00F97782"/>
    <w:rsid w:val="00FA051C"/>
    <w:rsid w:val="00FA22E2"/>
    <w:rsid w:val="00FA25C6"/>
    <w:rsid w:val="00FA2B52"/>
    <w:rsid w:val="00FA4F4D"/>
    <w:rsid w:val="00FB712E"/>
    <w:rsid w:val="00FC2A4C"/>
    <w:rsid w:val="00FC4AF2"/>
    <w:rsid w:val="00FC6F26"/>
    <w:rsid w:val="00FC7701"/>
    <w:rsid w:val="00FD4E71"/>
    <w:rsid w:val="00FD688A"/>
    <w:rsid w:val="00FE4D28"/>
    <w:rsid w:val="00FE504C"/>
    <w:rsid w:val="00FE720A"/>
    <w:rsid w:val="00FF26CD"/>
    <w:rsid w:val="00FF5848"/>
    <w:rsid w:val="00FF5F8A"/>
    <w:rsid w:val="00FF638D"/>
    <w:rsid w:val="00FF7042"/>
    <w:rsid w:val="00FF7C5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FFB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footnote text" w:uiPriority="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Subtitle" w:semiHidden="0" w:unhideWhenUsed="0" w:qFormat="1"/>
    <w:lsdException w:name="Salutation" w:semiHidden="0" w:unhideWhenUsed="0"/>
    <w:lsdException w:name="Date" w:semiHidden="0" w:unhideWhenUsed="0" w:qFormat="1"/>
    <w:lsdException w:name="Body Text First Indent" w:semiHidden="0" w:unhideWhenUsed="0"/>
    <w:lsdException w:name="Block Text" w:uiPriority="9" w:qFormat="1"/>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qFormat="1"/>
    <w:lsdException w:name="TOC Heading" w:uiPriority="39" w:qFormat="1"/>
  </w:latentStyles>
  <w:style w:type="paragraph" w:default="1" w:styleId="Normal">
    <w:name w:val="Normal"/>
    <w:qFormat/>
    <w:rsid w:val="004F0563"/>
    <w:pPr>
      <w:spacing w:after="200"/>
      <w:jc w:val="both"/>
    </w:pPr>
    <w:rPr>
      <w:rFonts w:ascii="Times" w:hAnsi="Times"/>
      <w:sz w:val="24"/>
    </w:rPr>
  </w:style>
  <w:style w:type="paragraph" w:styleId="Heading1">
    <w:name w:val="heading 1"/>
    <w:basedOn w:val="Normal"/>
    <w:next w:val="Normal"/>
    <w:link w:val="Heading1Char"/>
    <w:uiPriority w:val="9"/>
    <w:qFormat/>
    <w:rsid w:val="00865479"/>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link w:val="Heading2Char"/>
    <w:uiPriority w:val="9"/>
    <w:qFormat/>
    <w:rsid w:val="00865479"/>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link w:val="Heading3Char"/>
    <w:uiPriority w:val="9"/>
    <w:qFormat/>
    <w:rsid w:val="00865479"/>
    <w:pPr>
      <w:keepNext/>
      <w:spacing w:before="60" w:after="60"/>
      <w:ind w:left="180"/>
      <w:outlineLvl w:val="2"/>
    </w:pPr>
    <w:rPr>
      <w:rFonts w:ascii="Myriad Pro Light" w:hAnsi="Myriad Pro Light" w:cs="Arial"/>
      <w:b/>
      <w:bCs/>
      <w:sz w:val="20"/>
      <w:szCs w:val="26"/>
    </w:rPr>
  </w:style>
  <w:style w:type="paragraph" w:styleId="Heading4">
    <w:name w:val="heading 4"/>
    <w:basedOn w:val="Normal"/>
    <w:next w:val="BodyText"/>
    <w:link w:val="Heading4Char"/>
    <w:uiPriority w:val="9"/>
    <w:unhideWhenUsed/>
    <w:qFormat/>
    <w:rsid w:val="00851F16"/>
    <w:pPr>
      <w:keepNext/>
      <w:keepLines/>
      <w:spacing w:before="200" w:after="0"/>
      <w:jc w:val="left"/>
      <w:outlineLvl w:val="3"/>
    </w:pPr>
    <w:rPr>
      <w:rFonts w:asciiTheme="majorHAnsi" w:eastAsiaTheme="majorEastAsia" w:hAnsiTheme="majorHAnsi" w:cstheme="majorBidi"/>
      <w:b/>
      <w:bCs/>
      <w:color w:val="4F81BD" w:themeColor="accent1"/>
      <w:szCs w:val="24"/>
    </w:rPr>
  </w:style>
  <w:style w:type="paragraph" w:styleId="Heading5">
    <w:name w:val="heading 5"/>
    <w:basedOn w:val="Normal"/>
    <w:next w:val="BodyText"/>
    <w:link w:val="Heading5Char"/>
    <w:uiPriority w:val="9"/>
    <w:unhideWhenUsed/>
    <w:qFormat/>
    <w:rsid w:val="00851F16"/>
    <w:pPr>
      <w:keepNext/>
      <w:keepLines/>
      <w:spacing w:before="200" w:after="0"/>
      <w:jc w:val="left"/>
      <w:outlineLvl w:val="4"/>
    </w:pPr>
    <w:rPr>
      <w:rFonts w:asciiTheme="majorHAnsi" w:eastAsiaTheme="majorEastAsia" w:hAnsiTheme="majorHAnsi" w:cstheme="majorBidi"/>
      <w:i/>
      <w:iCs/>
      <w:color w:val="4F81BD" w:themeColor="accent1"/>
      <w:szCs w:val="24"/>
    </w:rPr>
  </w:style>
  <w:style w:type="paragraph" w:styleId="Heading6">
    <w:name w:val="heading 6"/>
    <w:basedOn w:val="Normal"/>
    <w:next w:val="BodyText"/>
    <w:link w:val="Heading6Char"/>
    <w:uiPriority w:val="9"/>
    <w:unhideWhenUsed/>
    <w:qFormat/>
    <w:rsid w:val="00851F16"/>
    <w:pPr>
      <w:keepNext/>
      <w:keepLines/>
      <w:spacing w:before="200" w:after="0"/>
      <w:jc w:val="left"/>
      <w:outlineLvl w:val="5"/>
    </w:pPr>
    <w:rPr>
      <w:rFonts w:asciiTheme="majorHAnsi" w:eastAsiaTheme="majorEastAsia" w:hAnsiTheme="majorHAnsi" w:cstheme="majorBidi"/>
      <w:color w:val="4F81BD" w:themeColor="accen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1F16"/>
    <w:rPr>
      <w:rFonts w:ascii="Myriad Pro Light" w:hAnsi="Myriad Pro Light" w:cs="Arial"/>
      <w:b/>
      <w:bCs/>
      <w:kern w:val="32"/>
      <w:sz w:val="22"/>
      <w:szCs w:val="32"/>
    </w:rPr>
  </w:style>
  <w:style w:type="character" w:customStyle="1" w:styleId="Heading2Char">
    <w:name w:val="Heading 2 Char"/>
    <w:basedOn w:val="DefaultParagraphFont"/>
    <w:link w:val="Heading2"/>
    <w:uiPriority w:val="9"/>
    <w:rsid w:val="00851F16"/>
    <w:rPr>
      <w:rFonts w:ascii="Myriad Pro Light" w:hAnsi="Myriad Pro Light" w:cs="Arial"/>
      <w:b/>
      <w:bCs/>
      <w:iCs/>
      <w:szCs w:val="28"/>
    </w:rPr>
  </w:style>
  <w:style w:type="character" w:customStyle="1" w:styleId="Heading3Char">
    <w:name w:val="Heading 3 Char"/>
    <w:basedOn w:val="DefaultParagraphFont"/>
    <w:link w:val="Heading3"/>
    <w:uiPriority w:val="9"/>
    <w:rsid w:val="00851F16"/>
    <w:rPr>
      <w:rFonts w:ascii="Myriad Pro Light" w:hAnsi="Myriad Pro Light" w:cs="Arial"/>
      <w:b/>
      <w:bCs/>
      <w:szCs w:val="26"/>
    </w:rPr>
  </w:style>
  <w:style w:type="paragraph" w:styleId="BodyText">
    <w:name w:val="Body Text"/>
    <w:basedOn w:val="Normal"/>
    <w:link w:val="BodyTextChar"/>
    <w:qFormat/>
    <w:rsid w:val="004F0563"/>
    <w:rPr>
      <w:b/>
    </w:rPr>
  </w:style>
  <w:style w:type="character" w:customStyle="1" w:styleId="BodyTextChar">
    <w:name w:val="Body Text Char"/>
    <w:basedOn w:val="DefaultParagraphFont"/>
    <w:link w:val="BodyText"/>
    <w:rsid w:val="004F0563"/>
    <w:rPr>
      <w:rFonts w:ascii="Times" w:hAnsi="Times"/>
      <w:b/>
      <w:sz w:val="24"/>
    </w:rPr>
  </w:style>
  <w:style w:type="character" w:customStyle="1" w:styleId="Heading4Char">
    <w:name w:val="Heading 4 Char"/>
    <w:basedOn w:val="DefaultParagraphFont"/>
    <w:link w:val="Heading4"/>
    <w:uiPriority w:val="9"/>
    <w:rsid w:val="00851F16"/>
    <w:rPr>
      <w:rFonts w:asciiTheme="majorHAnsi" w:eastAsiaTheme="majorEastAsia" w:hAnsiTheme="majorHAnsi" w:cstheme="majorBidi"/>
      <w:b/>
      <w:bCs/>
      <w:color w:val="4F81BD" w:themeColor="accent1"/>
      <w:sz w:val="24"/>
      <w:szCs w:val="24"/>
    </w:rPr>
  </w:style>
  <w:style w:type="character" w:customStyle="1" w:styleId="Heading5Char">
    <w:name w:val="Heading 5 Char"/>
    <w:basedOn w:val="DefaultParagraphFont"/>
    <w:link w:val="Heading5"/>
    <w:uiPriority w:val="9"/>
    <w:rsid w:val="00851F16"/>
    <w:rPr>
      <w:rFonts w:asciiTheme="majorHAnsi" w:eastAsiaTheme="majorEastAsia" w:hAnsiTheme="majorHAnsi" w:cstheme="majorBidi"/>
      <w:i/>
      <w:iCs/>
      <w:color w:val="4F81BD" w:themeColor="accent1"/>
      <w:sz w:val="24"/>
      <w:szCs w:val="24"/>
    </w:rPr>
  </w:style>
  <w:style w:type="character" w:customStyle="1" w:styleId="Heading6Char">
    <w:name w:val="Heading 6 Char"/>
    <w:basedOn w:val="DefaultParagraphFont"/>
    <w:link w:val="Heading6"/>
    <w:uiPriority w:val="9"/>
    <w:rsid w:val="00851F16"/>
    <w:rPr>
      <w:rFonts w:asciiTheme="majorHAnsi" w:eastAsiaTheme="majorEastAsia" w:hAnsiTheme="majorHAnsi" w:cstheme="majorBidi"/>
      <w:color w:val="4F81BD" w:themeColor="accent1"/>
      <w:sz w:val="24"/>
      <w:szCs w:val="24"/>
    </w:rPr>
  </w:style>
  <w:style w:type="character" w:styleId="FollowedHyperlink">
    <w:name w:val="FollowedHyperlink"/>
    <w:rPr>
      <w:color w:val="800080"/>
      <w:u w:val="single"/>
    </w:rPr>
  </w:style>
  <w:style w:type="paragraph" w:styleId="FootnoteText">
    <w:name w:val="footnote text"/>
    <w:basedOn w:val="Normal"/>
    <w:next w:val="TFReferencesSection"/>
    <w:link w:val="FootnoteTextChar"/>
    <w:uiPriority w:val="9"/>
    <w:qFormat/>
  </w:style>
  <w:style w:type="paragraph" w:customStyle="1" w:styleId="TFReferencesSection">
    <w:name w:val="TF_References_Section"/>
    <w:basedOn w:val="Normal"/>
    <w:next w:val="Normal"/>
    <w:autoRedefine/>
    <w:rsid w:val="00AC5F97"/>
    <w:pPr>
      <w:spacing w:after="0"/>
      <w:ind w:firstLine="187"/>
    </w:pPr>
    <w:rPr>
      <w:rFonts w:ascii="Arno Pro" w:hAnsi="Arno Pro"/>
      <w:kern w:val="19"/>
      <w:sz w:val="17"/>
      <w:szCs w:val="14"/>
    </w:rPr>
  </w:style>
  <w:style w:type="character" w:customStyle="1" w:styleId="FootnoteTextChar">
    <w:name w:val="Footnote Text Char"/>
    <w:basedOn w:val="DefaultParagraphFont"/>
    <w:link w:val="FootnoteText"/>
    <w:uiPriority w:val="9"/>
    <w:rsid w:val="00851F16"/>
    <w:rPr>
      <w:rFonts w:ascii="Times" w:hAnsi="Times"/>
      <w:sz w:val="24"/>
    </w:rPr>
  </w:style>
  <w:style w:type="paragraph" w:customStyle="1" w:styleId="TAMainText">
    <w:name w:val="TA_Main_Text"/>
    <w:basedOn w:val="Normal"/>
    <w:autoRedefine/>
    <w:rsid w:val="00856F27"/>
    <w:pPr>
      <w:spacing w:after="60"/>
      <w:ind w:firstLine="181"/>
    </w:pPr>
    <w:rPr>
      <w:rFonts w:ascii="Arno Pro" w:hAnsi="Arno Pro"/>
      <w:kern w:val="21"/>
      <w:sz w:val="19"/>
      <w:szCs w:val="19"/>
      <w:lang w:val="en-GB"/>
    </w:rPr>
  </w:style>
  <w:style w:type="paragraph" w:customStyle="1" w:styleId="BATitle">
    <w:name w:val="BA_Title"/>
    <w:basedOn w:val="Normal"/>
    <w:next w:val="BBAuthorName"/>
    <w:autoRedefine/>
    <w:rsid w:val="00AE2884"/>
    <w:pPr>
      <w:spacing w:before="1400" w:after="180"/>
    </w:pPr>
    <w:rPr>
      <w:rFonts w:ascii="Myriad Pro Light" w:hAnsi="Myriad Pro Light"/>
      <w:b/>
      <w:kern w:val="36"/>
      <w:sz w:val="34"/>
    </w:rPr>
  </w:style>
  <w:style w:type="paragraph" w:customStyle="1" w:styleId="BBAuthorName">
    <w:name w:val="BB_Author_Name"/>
    <w:basedOn w:val="Normal"/>
    <w:next w:val="BCAuthorAddress"/>
    <w:autoRedefine/>
    <w:rsid w:val="000E75E3"/>
    <w:pPr>
      <w:spacing w:after="180"/>
      <w:jc w:val="left"/>
    </w:pPr>
    <w:rPr>
      <w:rFonts w:ascii="Arno Pro" w:hAnsi="Arno Pro"/>
      <w:kern w:val="26"/>
    </w:rPr>
  </w:style>
  <w:style w:type="paragraph" w:customStyle="1" w:styleId="BCAuthorAddress">
    <w:name w:val="BC_Author_Address"/>
    <w:basedOn w:val="Normal"/>
    <w:next w:val="BIEmailAddress"/>
    <w:autoRedefine/>
    <w:rsid w:val="00AC5F97"/>
    <w:pPr>
      <w:spacing w:after="60"/>
      <w:jc w:val="left"/>
    </w:pPr>
    <w:rPr>
      <w:rFonts w:ascii="Arno Pro" w:hAnsi="Arno Pro"/>
      <w:kern w:val="22"/>
      <w:sz w:val="20"/>
    </w:rPr>
  </w:style>
  <w:style w:type="paragraph" w:customStyle="1" w:styleId="BIEmailAddress">
    <w:name w:val="BI_Email_Address"/>
    <w:basedOn w:val="Normal"/>
    <w:next w:val="AIReceivedDate"/>
    <w:autoRedefine/>
    <w:rsid w:val="000C0F72"/>
    <w:pPr>
      <w:spacing w:after="100"/>
      <w:jc w:val="left"/>
    </w:pPr>
    <w:rPr>
      <w:rFonts w:ascii="Arno Pro" w:hAnsi="Arno Pro"/>
      <w:color w:val="FF0000"/>
      <w:sz w:val="18"/>
    </w:rPr>
  </w:style>
  <w:style w:type="paragraph" w:customStyle="1" w:styleId="AIReceivedDate">
    <w:name w:val="AI_Received_Date"/>
    <w:basedOn w:val="Normal"/>
    <w:next w:val="Normal"/>
    <w:autoRedefine/>
    <w:rsid w:val="000C0F72"/>
    <w:pPr>
      <w:spacing w:after="100"/>
      <w:jc w:val="left"/>
    </w:pPr>
    <w:rPr>
      <w:rFonts w:ascii="Arno Pro" w:hAnsi="Arno Pro"/>
      <w:color w:val="FF0000"/>
      <w:sz w:val="18"/>
    </w:rPr>
  </w:style>
  <w:style w:type="paragraph" w:customStyle="1" w:styleId="BDAbstract">
    <w:name w:val="BD_Abstract"/>
    <w:basedOn w:val="Normal"/>
    <w:next w:val="TAMainText"/>
    <w:link w:val="BDAbstractChar"/>
    <w:autoRedefine/>
    <w:rsid w:val="000E75E3"/>
    <w:pPr>
      <w:pBdr>
        <w:top w:val="single" w:sz="4" w:space="1" w:color="auto"/>
        <w:bottom w:val="single" w:sz="4" w:space="1" w:color="auto"/>
      </w:pBdr>
      <w:spacing w:before="100" w:after="600"/>
    </w:pPr>
    <w:rPr>
      <w:rFonts w:ascii="Arno Pro" w:hAnsi="Arno Pro"/>
      <w:kern w:val="21"/>
      <w:sz w:val="19"/>
    </w:rPr>
  </w:style>
  <w:style w:type="character" w:customStyle="1" w:styleId="BDAbstractChar">
    <w:name w:val="BD_Abstract Char"/>
    <w:link w:val="BDAbstract"/>
    <w:rsid w:val="000E75E3"/>
    <w:rPr>
      <w:rFonts w:ascii="Arno Pro" w:hAnsi="Arno Pro"/>
      <w:kern w:val="21"/>
      <w:sz w:val="19"/>
      <w:lang w:val="en-US" w:eastAsia="en-US" w:bidi="ar-SA"/>
    </w:rPr>
  </w:style>
  <w:style w:type="paragraph" w:customStyle="1" w:styleId="TDAcknowledgments">
    <w:name w:val="TD_Acknowledgments"/>
    <w:basedOn w:val="Normal"/>
    <w:next w:val="Normal"/>
    <w:link w:val="TDAcknowledgmentsChar"/>
    <w:autoRedefine/>
    <w:rsid w:val="00E75388"/>
    <w:pPr>
      <w:spacing w:after="0"/>
    </w:pPr>
    <w:rPr>
      <w:rFonts w:ascii="Arno Pro" w:hAnsi="Arno Pro"/>
      <w:kern w:val="20"/>
      <w:sz w:val="18"/>
    </w:rPr>
  </w:style>
  <w:style w:type="character" w:customStyle="1" w:styleId="TDAcknowledgmentsChar">
    <w:name w:val="TD_Acknowledgments Char"/>
    <w:link w:val="TDAcknowledgments"/>
    <w:rsid w:val="00E75388"/>
    <w:rPr>
      <w:rFonts w:ascii="Arno Pro" w:hAnsi="Arno Pro"/>
      <w:kern w:val="20"/>
      <w:sz w:val="18"/>
      <w:lang w:val="en-US" w:eastAsia="en-US" w:bidi="ar-SA"/>
    </w:rPr>
  </w:style>
  <w:style w:type="paragraph" w:customStyle="1" w:styleId="TESupportingInformation">
    <w:name w:val="TE_Supporting_Information"/>
    <w:basedOn w:val="Normal"/>
    <w:next w:val="Normal"/>
    <w:autoRedefine/>
    <w:rsid w:val="007A6E3F"/>
    <w:pPr>
      <w:spacing w:after="0"/>
    </w:pPr>
    <w:rPr>
      <w:rFonts w:ascii="Arno Pro" w:hAnsi="Arno Pro"/>
      <w:color w:val="FF0000"/>
      <w:kern w:val="20"/>
      <w:sz w:val="18"/>
    </w:rPr>
  </w:style>
  <w:style w:type="paragraph" w:customStyle="1" w:styleId="VCSchemeTitle">
    <w:name w:val="VC_Scheme_Title"/>
    <w:basedOn w:val="Normal"/>
    <w:next w:val="Normal"/>
    <w:autoRedefine/>
    <w:rsid w:val="00427112"/>
    <w:pPr>
      <w:spacing w:after="180"/>
    </w:pPr>
    <w:rPr>
      <w:rFonts w:ascii="Arno Pro" w:hAnsi="Arno Pro"/>
      <w:b/>
      <w:kern w:val="21"/>
      <w:sz w:val="19"/>
    </w:rPr>
  </w:style>
  <w:style w:type="paragraph" w:customStyle="1" w:styleId="VDTableTitle">
    <w:name w:val="VD_Table_Title"/>
    <w:basedOn w:val="Normal"/>
    <w:next w:val="Normal"/>
    <w:autoRedefine/>
    <w:rsid w:val="00427112"/>
    <w:pPr>
      <w:spacing w:after="180"/>
    </w:pPr>
    <w:rPr>
      <w:rFonts w:ascii="Arno Pro" w:hAnsi="Arno Pro"/>
      <w:b/>
      <w:kern w:val="21"/>
      <w:sz w:val="19"/>
      <w:szCs w:val="19"/>
    </w:rPr>
  </w:style>
  <w:style w:type="paragraph" w:customStyle="1" w:styleId="VAFigureCaption">
    <w:name w:val="VA_Figure_Caption"/>
    <w:basedOn w:val="Normal"/>
    <w:next w:val="Normal"/>
    <w:autoRedefine/>
    <w:rsid w:val="00101B97"/>
    <w:pPr>
      <w:spacing w:before="200" w:after="120"/>
    </w:pPr>
    <w:rPr>
      <w:rFonts w:ascii="Arno Pro" w:hAnsi="Arno Pro"/>
      <w:kern w:val="20"/>
      <w:sz w:val="18"/>
    </w:rPr>
  </w:style>
  <w:style w:type="paragraph" w:customStyle="1" w:styleId="VBChartTitle">
    <w:name w:val="VB_Chart_Title"/>
    <w:basedOn w:val="Normal"/>
    <w:next w:val="Normal"/>
    <w:autoRedefine/>
    <w:rsid w:val="00427112"/>
    <w:pPr>
      <w:spacing w:after="180"/>
    </w:pPr>
    <w:rPr>
      <w:rFonts w:ascii="Arno Pro" w:hAnsi="Arno Pro"/>
      <w:b/>
      <w:kern w:val="21"/>
      <w:sz w:val="19"/>
    </w:rPr>
  </w:style>
  <w:style w:type="paragraph" w:customStyle="1" w:styleId="FETableFootnote">
    <w:name w:val="FE_Table_Footnote"/>
    <w:basedOn w:val="Normal"/>
    <w:next w:val="Normal"/>
    <w:autoRedefine/>
    <w:rsid w:val="000E75E3"/>
    <w:pPr>
      <w:spacing w:before="60" w:after="120"/>
      <w:ind w:firstLine="187"/>
    </w:pPr>
    <w:rPr>
      <w:rFonts w:ascii="Arno Pro" w:hAnsi="Arno Pro"/>
      <w:sz w:val="18"/>
    </w:rPr>
  </w:style>
  <w:style w:type="paragraph" w:customStyle="1" w:styleId="FCChartFootnote">
    <w:name w:val="FC_Chart_Footnote"/>
    <w:basedOn w:val="Normal"/>
    <w:next w:val="Normal"/>
    <w:autoRedefine/>
    <w:rsid w:val="00157E12"/>
    <w:pPr>
      <w:spacing w:before="60" w:after="120"/>
      <w:ind w:firstLine="187"/>
    </w:pPr>
    <w:rPr>
      <w:rFonts w:ascii="Arno Pro" w:hAnsi="Arno Pro"/>
      <w:sz w:val="18"/>
    </w:rPr>
  </w:style>
  <w:style w:type="paragraph" w:customStyle="1" w:styleId="FDSchemeFootnote">
    <w:name w:val="FD_Scheme_Footnote"/>
    <w:basedOn w:val="Normal"/>
    <w:next w:val="Normal"/>
    <w:autoRedefine/>
    <w:rsid w:val="00157E12"/>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0E75E3"/>
    <w:pPr>
      <w:spacing w:before="20" w:after="60"/>
    </w:pPr>
    <w:rPr>
      <w:rFonts w:ascii="Arno Pro" w:hAnsi="Arno Pro"/>
      <w:kern w:val="20"/>
      <w:sz w:val="18"/>
    </w:rPr>
  </w:style>
  <w:style w:type="character" w:customStyle="1" w:styleId="TCTableBodyChar">
    <w:name w:val="TC_Table_Body Char"/>
    <w:link w:val="TCTableBody"/>
    <w:rsid w:val="000E75E3"/>
    <w:rPr>
      <w:rFonts w:ascii="Arno Pro" w:hAnsi="Arno Pro"/>
      <w:kern w:val="20"/>
      <w:sz w:val="18"/>
      <w:lang w:val="en-US" w:eastAsia="en-US" w:bidi="ar-SA"/>
    </w:rPr>
  </w:style>
  <w:style w:type="paragraph" w:customStyle="1" w:styleId="StyleFACorrespondingAuthorFootnote7pt">
    <w:name w:val="Style FA_Corresponding_Author_Footnote + 7 pt"/>
    <w:basedOn w:val="Normal"/>
    <w:next w:val="BGKeywords"/>
    <w:link w:val="StyleFACorrespondingAuthorFootnote7ptChar"/>
    <w:autoRedefine/>
    <w:rsid w:val="000D2D84"/>
    <w:pPr>
      <w:spacing w:after="0"/>
      <w:jc w:val="left"/>
    </w:pPr>
    <w:rPr>
      <w:rFonts w:ascii="Arno Pro" w:hAnsi="Arno Pro"/>
      <w:kern w:val="20"/>
      <w:sz w:val="18"/>
    </w:rPr>
  </w:style>
  <w:style w:type="paragraph" w:customStyle="1" w:styleId="BGKeywords">
    <w:name w:val="BG_Keywords"/>
    <w:basedOn w:val="Normal"/>
    <w:next w:val="BHBriefs"/>
    <w:autoRedefine/>
    <w:rsid w:val="00AC5F97"/>
    <w:pPr>
      <w:spacing w:after="220"/>
      <w:jc w:val="left"/>
    </w:pPr>
    <w:rPr>
      <w:rFonts w:ascii="Arno Pro" w:hAnsi="Arno Pro"/>
      <w:i/>
      <w:kern w:val="22"/>
      <w:sz w:val="20"/>
    </w:rPr>
  </w:style>
  <w:style w:type="paragraph" w:customStyle="1" w:styleId="BHBriefs">
    <w:name w:val="BH_Briefs"/>
    <w:basedOn w:val="Normal"/>
    <w:next w:val="BDAbstract"/>
    <w:autoRedefine/>
    <w:rsid w:val="000E75E3"/>
    <w:pPr>
      <w:spacing w:before="180" w:after="60"/>
      <w:jc w:val="left"/>
    </w:pPr>
    <w:rPr>
      <w:rFonts w:ascii="Arno Pro" w:hAnsi="Arno Pro"/>
      <w:kern w:val="22"/>
      <w:sz w:val="20"/>
    </w:rPr>
  </w:style>
  <w:style w:type="character" w:customStyle="1" w:styleId="StyleFACorrespondingAuthorFootnote7ptChar">
    <w:name w:val="Style FA_Corresponding_Author_Footnote + 7 pt Char"/>
    <w:link w:val="StyleFACorrespondingAuthorFootnote7pt"/>
    <w:rsid w:val="000D2D84"/>
    <w:rPr>
      <w:rFonts w:ascii="Arno Pro" w:hAnsi="Arno Pro"/>
      <w:kern w:val="20"/>
      <w:sz w:val="18"/>
      <w:lang w:val="en-US" w:eastAsia="en-US" w:bidi="ar-SA"/>
    </w:rPr>
  </w:style>
  <w:style w:type="paragraph" w:customStyle="1" w:styleId="BEAuthorBiography">
    <w:name w:val="BE_Author_Biography"/>
    <w:basedOn w:val="Normal"/>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0E75E3"/>
    <w:pPr>
      <w:spacing w:after="60"/>
    </w:pPr>
    <w:rPr>
      <w:rFonts w:ascii="Arno Pro" w:hAnsi="Arno Pro"/>
      <w:kern w:val="22"/>
      <w:sz w:val="20"/>
    </w:rPr>
  </w:style>
  <w:style w:type="character" w:styleId="Hyperlink">
    <w:name w:val="Hyperlink"/>
    <w:rPr>
      <w:color w:val="0000FF"/>
      <w:u w:val="single"/>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rsid w:val="00851F16"/>
    <w:rPr>
      <w:rFonts w:ascii="Times" w:hAnsi="Times"/>
      <w:sz w:val="24"/>
    </w:rPr>
  </w:style>
  <w:style w:type="character" w:styleId="PageNumber">
    <w:name w:val="page number"/>
    <w:basedOn w:val="DefaultParagraphFont"/>
  </w:style>
  <w:style w:type="paragraph" w:styleId="BalloonText">
    <w:name w:val="Balloon Text"/>
    <w:basedOn w:val="Normal"/>
    <w:link w:val="BalloonTextChar"/>
    <w:rsid w:val="00E96302"/>
    <w:rPr>
      <w:rFonts w:ascii="Tahoma" w:hAnsi="Tahoma" w:cs="Tahoma"/>
      <w:sz w:val="16"/>
      <w:szCs w:val="16"/>
    </w:rPr>
  </w:style>
  <w:style w:type="character" w:customStyle="1" w:styleId="BalloonTextChar">
    <w:name w:val="Balloon Text Char"/>
    <w:basedOn w:val="DefaultParagraphFont"/>
    <w:link w:val="BalloonText"/>
    <w:rsid w:val="00851F16"/>
    <w:rPr>
      <w:rFonts w:ascii="Tahoma" w:hAnsi="Tahoma" w:cs="Tahoma"/>
      <w:sz w:val="16"/>
      <w:szCs w:val="16"/>
    </w:rPr>
  </w:style>
  <w:style w:type="character" w:styleId="EndnoteReference">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TDAckTitle">
    <w:name w:val="TD_Ack_Title"/>
    <w:basedOn w:val="TDAcknowledgments"/>
    <w:link w:val="TDAckTitleChar"/>
    <w:rsid w:val="00AC5F97"/>
    <w:pPr>
      <w:spacing w:before="180" w:after="60"/>
    </w:pPr>
    <w:rPr>
      <w:rFonts w:ascii="Myriad Pro Light" w:hAnsi="Myriad Pro Light"/>
      <w:b/>
      <w:kern w:val="23"/>
      <w:sz w:val="21"/>
    </w:rPr>
  </w:style>
  <w:style w:type="character" w:customStyle="1" w:styleId="TDAckTitleChar">
    <w:name w:val="TD_Ack_Title Char"/>
    <w:link w:val="TDAckTitle"/>
    <w:rsid w:val="00AC5F97"/>
    <w:rPr>
      <w:rFonts w:ascii="Myriad Pro Light" w:hAnsi="Myriad Pro Light"/>
      <w:b/>
      <w:kern w:val="23"/>
      <w:sz w:val="21"/>
      <w:lang w:val="en-US" w:eastAsia="en-US" w:bidi="ar-SA"/>
    </w:rPr>
  </w:style>
  <w:style w:type="paragraph" w:customStyle="1" w:styleId="TESupportingInfoTitle">
    <w:name w:val="TE_Supporting_Info_Title"/>
    <w:basedOn w:val="TESupportingInformation"/>
    <w:autoRedefine/>
    <w:rsid w:val="007A6E3F"/>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AC5F97"/>
  </w:style>
  <w:style w:type="paragraph" w:customStyle="1" w:styleId="FAAuthorInfoSubtitle">
    <w:name w:val="FA_Author_Info_Subtitle"/>
    <w:basedOn w:val="Normal"/>
    <w:link w:val="FAAuthorInfoSubtitleChar"/>
    <w:autoRedefine/>
    <w:rsid w:val="007A6E3F"/>
    <w:pPr>
      <w:spacing w:before="120" w:after="60"/>
      <w:jc w:val="left"/>
    </w:pPr>
    <w:rPr>
      <w:rFonts w:ascii="Myriad Pro Light" w:hAnsi="Myriad Pro Light"/>
      <w:color w:val="FF0000"/>
      <w:kern w:val="21"/>
      <w:sz w:val="19"/>
      <w:szCs w:val="14"/>
    </w:rPr>
  </w:style>
  <w:style w:type="character" w:customStyle="1" w:styleId="FAAuthorInfoSubtitleChar">
    <w:name w:val="FA_Author_Info_Subtitle Char"/>
    <w:link w:val="FAAuthorInfoSubtitle"/>
    <w:rsid w:val="007A6E3F"/>
    <w:rPr>
      <w:rFonts w:ascii="Myriad Pro Light" w:hAnsi="Myriad Pro Light"/>
      <w:color w:val="FF0000"/>
      <w:kern w:val="21"/>
      <w:sz w:val="19"/>
      <w:szCs w:val="14"/>
    </w:rPr>
  </w:style>
  <w:style w:type="paragraph" w:customStyle="1" w:styleId="SectionContent">
    <w:name w:val="Section_Content"/>
    <w:basedOn w:val="Normal"/>
    <w:next w:val="Normal"/>
    <w:autoRedefine/>
    <w:rsid w:val="00E6319F"/>
    <w:pPr>
      <w:spacing w:after="0"/>
    </w:pPr>
    <w:rPr>
      <w:rFonts w:ascii="Arno Pro" w:hAnsi="Arno Pro"/>
      <w:kern w:val="20"/>
      <w:sz w:val="18"/>
    </w:rPr>
  </w:style>
  <w:style w:type="paragraph" w:customStyle="1" w:styleId="TESectionHeading">
    <w:name w:val="TE_Section_Heading"/>
    <w:basedOn w:val="TESupportingInfoTitle"/>
    <w:qFormat/>
    <w:rsid w:val="00E87537"/>
  </w:style>
  <w:style w:type="paragraph" w:styleId="NormalWeb">
    <w:name w:val="Normal (Web)"/>
    <w:basedOn w:val="Normal"/>
    <w:uiPriority w:val="99"/>
    <w:rsid w:val="00F14A11"/>
    <w:rPr>
      <w:rFonts w:ascii="Times New Roman" w:hAnsi="Times New Roman"/>
      <w:szCs w:val="24"/>
    </w:rPr>
  </w:style>
  <w:style w:type="character" w:styleId="CommentReference">
    <w:name w:val="annotation reference"/>
    <w:basedOn w:val="DefaultParagraphFont"/>
    <w:rsid w:val="001E6D3C"/>
    <w:rPr>
      <w:sz w:val="16"/>
      <w:szCs w:val="16"/>
    </w:rPr>
  </w:style>
  <w:style w:type="paragraph" w:styleId="CommentText">
    <w:name w:val="annotation text"/>
    <w:basedOn w:val="Normal"/>
    <w:link w:val="CommentTextChar"/>
    <w:rsid w:val="001E6D3C"/>
    <w:rPr>
      <w:sz w:val="20"/>
    </w:rPr>
  </w:style>
  <w:style w:type="character" w:customStyle="1" w:styleId="CommentTextChar">
    <w:name w:val="Comment Text Char"/>
    <w:basedOn w:val="DefaultParagraphFont"/>
    <w:link w:val="CommentText"/>
    <w:rsid w:val="001E6D3C"/>
    <w:rPr>
      <w:rFonts w:ascii="Times" w:hAnsi="Times"/>
    </w:rPr>
  </w:style>
  <w:style w:type="paragraph" w:styleId="CommentSubject">
    <w:name w:val="annotation subject"/>
    <w:basedOn w:val="CommentText"/>
    <w:next w:val="CommentText"/>
    <w:link w:val="CommentSubjectChar"/>
    <w:rsid w:val="001E6D3C"/>
    <w:rPr>
      <w:b/>
      <w:bCs/>
    </w:rPr>
  </w:style>
  <w:style w:type="character" w:customStyle="1" w:styleId="CommentSubjectChar">
    <w:name w:val="Comment Subject Char"/>
    <w:basedOn w:val="CommentTextChar"/>
    <w:link w:val="CommentSubject"/>
    <w:rsid w:val="001E6D3C"/>
    <w:rPr>
      <w:rFonts w:ascii="Times" w:hAnsi="Times"/>
      <w:b/>
      <w:bCs/>
    </w:rPr>
  </w:style>
  <w:style w:type="paragraph" w:styleId="Header">
    <w:name w:val="header"/>
    <w:basedOn w:val="Normal"/>
    <w:link w:val="HeaderChar"/>
    <w:uiPriority w:val="99"/>
    <w:unhideWhenUsed/>
    <w:rsid w:val="00851F16"/>
    <w:pPr>
      <w:tabs>
        <w:tab w:val="center" w:pos="4513"/>
        <w:tab w:val="right" w:pos="9026"/>
      </w:tabs>
      <w:spacing w:after="0"/>
      <w:jc w:val="left"/>
    </w:pPr>
    <w:rPr>
      <w:rFonts w:asciiTheme="minorHAnsi" w:eastAsiaTheme="minorHAnsi" w:hAnsiTheme="minorHAnsi" w:cstheme="minorBidi"/>
      <w:sz w:val="22"/>
      <w:szCs w:val="22"/>
      <w:lang w:val="en-GB"/>
    </w:rPr>
  </w:style>
  <w:style w:type="character" w:customStyle="1" w:styleId="HeaderChar">
    <w:name w:val="Header Char"/>
    <w:basedOn w:val="DefaultParagraphFont"/>
    <w:link w:val="Header"/>
    <w:uiPriority w:val="99"/>
    <w:rsid w:val="00851F16"/>
    <w:rPr>
      <w:rFonts w:asciiTheme="minorHAnsi" w:eastAsiaTheme="minorHAnsi" w:hAnsiTheme="minorHAnsi" w:cstheme="minorBidi"/>
      <w:sz w:val="22"/>
      <w:szCs w:val="22"/>
      <w:lang w:val="en-GB"/>
    </w:rPr>
  </w:style>
  <w:style w:type="paragraph" w:styleId="ListParagraph">
    <w:name w:val="List Paragraph"/>
    <w:basedOn w:val="Normal"/>
    <w:uiPriority w:val="34"/>
    <w:qFormat/>
    <w:rsid w:val="00851F16"/>
    <w:pPr>
      <w:spacing w:line="276" w:lineRule="auto"/>
      <w:ind w:left="720"/>
      <w:contextualSpacing/>
      <w:jc w:val="left"/>
    </w:pPr>
    <w:rPr>
      <w:rFonts w:asciiTheme="minorHAnsi" w:eastAsiaTheme="minorHAnsi" w:hAnsiTheme="minorHAnsi" w:cstheme="minorBidi"/>
      <w:sz w:val="22"/>
      <w:szCs w:val="22"/>
      <w:lang w:val="en-GB"/>
    </w:rPr>
  </w:style>
  <w:style w:type="paragraph" w:customStyle="1" w:styleId="FirstParagraph">
    <w:name w:val="First Paragraph"/>
    <w:basedOn w:val="BodyText"/>
    <w:next w:val="BodyText"/>
    <w:qFormat/>
    <w:rsid w:val="00851F16"/>
    <w:pPr>
      <w:spacing w:before="180" w:after="180"/>
      <w:jc w:val="left"/>
    </w:pPr>
    <w:rPr>
      <w:rFonts w:asciiTheme="minorHAnsi" w:eastAsiaTheme="minorHAnsi" w:hAnsiTheme="minorHAnsi" w:cstheme="minorBidi"/>
      <w:b w:val="0"/>
      <w:szCs w:val="24"/>
    </w:rPr>
  </w:style>
  <w:style w:type="paragraph" w:customStyle="1" w:styleId="Compact">
    <w:name w:val="Compact"/>
    <w:basedOn w:val="BodyText"/>
    <w:qFormat/>
    <w:rsid w:val="00851F16"/>
    <w:pPr>
      <w:spacing w:before="36" w:after="36"/>
      <w:jc w:val="left"/>
    </w:pPr>
    <w:rPr>
      <w:rFonts w:asciiTheme="minorHAnsi" w:eastAsiaTheme="minorHAnsi" w:hAnsiTheme="minorHAnsi" w:cstheme="minorBidi"/>
      <w:b w:val="0"/>
      <w:szCs w:val="24"/>
    </w:rPr>
  </w:style>
  <w:style w:type="paragraph" w:styleId="Title">
    <w:name w:val="Title"/>
    <w:basedOn w:val="Normal"/>
    <w:next w:val="BodyText"/>
    <w:link w:val="TitleChar"/>
    <w:qFormat/>
    <w:rsid w:val="00851F16"/>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character" w:customStyle="1" w:styleId="TitleChar">
    <w:name w:val="Title Char"/>
    <w:basedOn w:val="DefaultParagraphFont"/>
    <w:link w:val="Title"/>
    <w:rsid w:val="00851F16"/>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link w:val="SubtitleChar"/>
    <w:qFormat/>
    <w:rsid w:val="00851F16"/>
    <w:pPr>
      <w:spacing w:before="240"/>
    </w:pPr>
    <w:rPr>
      <w:sz w:val="30"/>
      <w:szCs w:val="30"/>
    </w:rPr>
  </w:style>
  <w:style w:type="character" w:customStyle="1" w:styleId="SubtitleChar">
    <w:name w:val="Subtitle Char"/>
    <w:basedOn w:val="DefaultParagraphFont"/>
    <w:link w:val="Subtitle"/>
    <w:rsid w:val="00851F16"/>
    <w:rPr>
      <w:rFonts w:asciiTheme="majorHAnsi" w:eastAsiaTheme="majorEastAsia" w:hAnsiTheme="majorHAnsi" w:cstheme="majorBidi"/>
      <w:b/>
      <w:bCs/>
      <w:color w:val="345A8A" w:themeColor="accent1" w:themeShade="B5"/>
      <w:sz w:val="30"/>
      <w:szCs w:val="30"/>
    </w:rPr>
  </w:style>
  <w:style w:type="paragraph" w:customStyle="1" w:styleId="Author">
    <w:name w:val="Author"/>
    <w:next w:val="BodyText"/>
    <w:qFormat/>
    <w:rsid w:val="00851F16"/>
    <w:pPr>
      <w:keepNext/>
      <w:keepLines/>
      <w:spacing w:after="200"/>
      <w:jc w:val="center"/>
    </w:pPr>
    <w:rPr>
      <w:rFonts w:asciiTheme="minorHAnsi" w:eastAsiaTheme="minorHAnsi" w:hAnsiTheme="minorHAnsi" w:cstheme="minorBidi"/>
      <w:sz w:val="24"/>
      <w:szCs w:val="24"/>
    </w:rPr>
  </w:style>
  <w:style w:type="paragraph" w:styleId="Date">
    <w:name w:val="Date"/>
    <w:next w:val="BodyText"/>
    <w:link w:val="DateChar"/>
    <w:qFormat/>
    <w:rsid w:val="00851F16"/>
    <w:pPr>
      <w:keepNext/>
      <w:keepLines/>
      <w:spacing w:after="200"/>
      <w:jc w:val="center"/>
    </w:pPr>
    <w:rPr>
      <w:rFonts w:asciiTheme="minorHAnsi" w:eastAsiaTheme="minorHAnsi" w:hAnsiTheme="minorHAnsi" w:cstheme="minorBidi"/>
      <w:sz w:val="24"/>
      <w:szCs w:val="24"/>
    </w:rPr>
  </w:style>
  <w:style w:type="character" w:customStyle="1" w:styleId="DateChar">
    <w:name w:val="Date Char"/>
    <w:basedOn w:val="DefaultParagraphFont"/>
    <w:link w:val="Date"/>
    <w:rsid w:val="00851F16"/>
    <w:rPr>
      <w:rFonts w:asciiTheme="minorHAnsi" w:eastAsiaTheme="minorHAnsi" w:hAnsiTheme="minorHAnsi" w:cstheme="minorBidi"/>
      <w:sz w:val="24"/>
      <w:szCs w:val="24"/>
    </w:rPr>
  </w:style>
  <w:style w:type="paragraph" w:customStyle="1" w:styleId="Abstract">
    <w:name w:val="Abstract"/>
    <w:basedOn w:val="Normal"/>
    <w:next w:val="BodyText"/>
    <w:qFormat/>
    <w:rsid w:val="00851F16"/>
    <w:pPr>
      <w:keepNext/>
      <w:keepLines/>
      <w:spacing w:before="300" w:after="300"/>
      <w:jc w:val="left"/>
    </w:pPr>
    <w:rPr>
      <w:rFonts w:asciiTheme="minorHAnsi" w:eastAsiaTheme="minorHAnsi" w:hAnsiTheme="minorHAnsi" w:cstheme="minorBidi"/>
      <w:sz w:val="20"/>
    </w:rPr>
  </w:style>
  <w:style w:type="paragraph" w:styleId="Bibliography">
    <w:name w:val="Bibliography"/>
    <w:basedOn w:val="Normal"/>
    <w:qFormat/>
    <w:rsid w:val="00851F16"/>
    <w:pPr>
      <w:jc w:val="left"/>
    </w:pPr>
    <w:rPr>
      <w:rFonts w:asciiTheme="minorHAnsi" w:eastAsiaTheme="minorHAnsi" w:hAnsiTheme="minorHAnsi" w:cstheme="minorBidi"/>
      <w:szCs w:val="24"/>
    </w:rPr>
  </w:style>
  <w:style w:type="paragraph" w:styleId="BlockText">
    <w:name w:val="Block Text"/>
    <w:basedOn w:val="BodyText"/>
    <w:next w:val="BodyText"/>
    <w:uiPriority w:val="9"/>
    <w:unhideWhenUsed/>
    <w:qFormat/>
    <w:rsid w:val="00851F16"/>
    <w:pPr>
      <w:spacing w:before="100" w:after="100"/>
      <w:jc w:val="left"/>
    </w:pPr>
    <w:rPr>
      <w:rFonts w:asciiTheme="majorHAnsi" w:eastAsiaTheme="majorEastAsia" w:hAnsiTheme="majorHAnsi" w:cstheme="majorBidi"/>
      <w:b w:val="0"/>
      <w:bCs/>
      <w:sz w:val="20"/>
    </w:rPr>
  </w:style>
  <w:style w:type="paragraph" w:customStyle="1" w:styleId="DefinitionTerm">
    <w:name w:val="Definition Term"/>
    <w:basedOn w:val="Normal"/>
    <w:next w:val="Definition"/>
    <w:rsid w:val="00851F16"/>
    <w:pPr>
      <w:keepNext/>
      <w:keepLines/>
      <w:spacing w:after="0"/>
      <w:jc w:val="left"/>
    </w:pPr>
    <w:rPr>
      <w:rFonts w:asciiTheme="minorHAnsi" w:eastAsiaTheme="minorHAnsi" w:hAnsiTheme="minorHAnsi" w:cstheme="minorBidi"/>
      <w:b/>
      <w:szCs w:val="24"/>
    </w:rPr>
  </w:style>
  <w:style w:type="paragraph" w:customStyle="1" w:styleId="Definition">
    <w:name w:val="Definition"/>
    <w:basedOn w:val="Normal"/>
    <w:rsid w:val="00851F16"/>
    <w:pPr>
      <w:jc w:val="left"/>
    </w:pPr>
    <w:rPr>
      <w:rFonts w:asciiTheme="minorHAnsi" w:eastAsiaTheme="minorHAnsi" w:hAnsiTheme="minorHAnsi" w:cstheme="minorBidi"/>
      <w:szCs w:val="24"/>
    </w:rPr>
  </w:style>
  <w:style w:type="paragraph" w:styleId="Caption">
    <w:name w:val="caption"/>
    <w:basedOn w:val="Normal"/>
    <w:link w:val="CaptionChar"/>
    <w:rsid w:val="00851F16"/>
    <w:pPr>
      <w:spacing w:after="120"/>
      <w:jc w:val="left"/>
    </w:pPr>
    <w:rPr>
      <w:rFonts w:asciiTheme="minorHAnsi" w:eastAsiaTheme="minorHAnsi" w:hAnsiTheme="minorHAnsi" w:cstheme="minorBidi"/>
      <w:i/>
      <w:szCs w:val="24"/>
    </w:rPr>
  </w:style>
  <w:style w:type="character" w:customStyle="1" w:styleId="CaptionChar">
    <w:name w:val="Caption Char"/>
    <w:basedOn w:val="DefaultParagraphFont"/>
    <w:link w:val="Caption"/>
    <w:rsid w:val="00851F16"/>
    <w:rPr>
      <w:rFonts w:asciiTheme="minorHAnsi" w:eastAsiaTheme="minorHAnsi" w:hAnsiTheme="minorHAnsi" w:cstheme="minorBidi"/>
      <w:i/>
      <w:sz w:val="24"/>
      <w:szCs w:val="24"/>
    </w:rPr>
  </w:style>
  <w:style w:type="paragraph" w:customStyle="1" w:styleId="TableCaption">
    <w:name w:val="Table Caption"/>
    <w:basedOn w:val="Caption"/>
    <w:rsid w:val="00851F16"/>
    <w:pPr>
      <w:keepNext/>
    </w:pPr>
  </w:style>
  <w:style w:type="paragraph" w:customStyle="1" w:styleId="ImageCaption">
    <w:name w:val="Image Caption"/>
    <w:basedOn w:val="Caption"/>
    <w:rsid w:val="00851F16"/>
  </w:style>
  <w:style w:type="paragraph" w:customStyle="1" w:styleId="Figure">
    <w:name w:val="Figure"/>
    <w:basedOn w:val="Normal"/>
    <w:rsid w:val="00851F16"/>
    <w:pPr>
      <w:jc w:val="left"/>
    </w:pPr>
    <w:rPr>
      <w:rFonts w:asciiTheme="minorHAnsi" w:eastAsiaTheme="minorHAnsi" w:hAnsiTheme="minorHAnsi" w:cstheme="minorBidi"/>
      <w:szCs w:val="24"/>
    </w:rPr>
  </w:style>
  <w:style w:type="paragraph" w:customStyle="1" w:styleId="FigurewithCaption">
    <w:name w:val="Figure with Caption"/>
    <w:basedOn w:val="Figure"/>
    <w:rsid w:val="00851F16"/>
    <w:pPr>
      <w:keepNext/>
    </w:pPr>
  </w:style>
  <w:style w:type="character" w:customStyle="1" w:styleId="VerbatimChar">
    <w:name w:val="Verbatim Char"/>
    <w:basedOn w:val="CaptionChar"/>
    <w:link w:val="SourceCode"/>
    <w:rsid w:val="00851F16"/>
    <w:rPr>
      <w:rFonts w:ascii="Consolas" w:eastAsiaTheme="minorHAnsi" w:hAnsi="Consolas" w:cstheme="minorBidi"/>
      <w:i/>
      <w:sz w:val="24"/>
      <w:szCs w:val="24"/>
    </w:rPr>
  </w:style>
  <w:style w:type="paragraph" w:customStyle="1" w:styleId="SourceCode">
    <w:name w:val="Source Code"/>
    <w:basedOn w:val="Normal"/>
    <w:link w:val="VerbatimChar"/>
    <w:rsid w:val="00851F16"/>
    <w:pPr>
      <w:wordWrap w:val="0"/>
      <w:jc w:val="left"/>
    </w:pPr>
    <w:rPr>
      <w:rFonts w:ascii="Consolas" w:eastAsiaTheme="minorHAnsi" w:hAnsi="Consolas" w:cstheme="minorBidi"/>
      <w:i/>
      <w:szCs w:val="24"/>
    </w:rPr>
  </w:style>
  <w:style w:type="character" w:styleId="FootnoteReference">
    <w:name w:val="footnote reference"/>
    <w:basedOn w:val="CaptionChar"/>
    <w:rsid w:val="00851F16"/>
    <w:rPr>
      <w:rFonts w:asciiTheme="minorHAnsi" w:eastAsiaTheme="minorHAnsi" w:hAnsiTheme="minorHAnsi" w:cstheme="minorBidi"/>
      <w:i/>
      <w:sz w:val="24"/>
      <w:szCs w:val="24"/>
      <w:vertAlign w:val="superscript"/>
    </w:rPr>
  </w:style>
  <w:style w:type="paragraph" w:styleId="TOCHeading">
    <w:name w:val="TOC Heading"/>
    <w:basedOn w:val="Heading1"/>
    <w:next w:val="BodyText"/>
    <w:uiPriority w:val="39"/>
    <w:unhideWhenUsed/>
    <w:qFormat/>
    <w:rsid w:val="00851F16"/>
    <w:pPr>
      <w:keepLines/>
      <w:spacing w:before="240" w:after="240" w:line="259" w:lineRule="auto"/>
      <w:ind w:left="360" w:hanging="360"/>
      <w:jc w:val="left"/>
      <w:outlineLvl w:val="9"/>
    </w:pPr>
    <w:rPr>
      <w:rFonts w:ascii="Times New Roman" w:eastAsiaTheme="majorEastAsia" w:hAnsi="Times New Roman" w:cs="Times New Roman"/>
      <w:b w:val="0"/>
      <w:bCs w:val="0"/>
      <w:color w:val="365F91" w:themeColor="accent1" w:themeShade="BF"/>
      <w:kern w:val="0"/>
      <w:sz w:val="24"/>
      <w:szCs w:val="24"/>
    </w:rPr>
  </w:style>
  <w:style w:type="character" w:customStyle="1" w:styleId="KeywordTok">
    <w:name w:val="KeywordTok"/>
    <w:basedOn w:val="VerbatimChar"/>
    <w:rsid w:val="00851F16"/>
    <w:rPr>
      <w:rFonts w:ascii="Consolas" w:eastAsiaTheme="minorHAnsi" w:hAnsi="Consolas" w:cstheme="minorBidi"/>
      <w:b/>
      <w:i/>
      <w:color w:val="007020"/>
      <w:sz w:val="24"/>
      <w:szCs w:val="24"/>
    </w:rPr>
  </w:style>
  <w:style w:type="character" w:customStyle="1" w:styleId="DataTypeTok">
    <w:name w:val="DataTypeTok"/>
    <w:basedOn w:val="VerbatimChar"/>
    <w:rsid w:val="00851F16"/>
    <w:rPr>
      <w:rFonts w:ascii="Consolas" w:eastAsiaTheme="minorHAnsi" w:hAnsi="Consolas" w:cstheme="minorBidi"/>
      <w:i/>
      <w:color w:val="902000"/>
      <w:sz w:val="24"/>
      <w:szCs w:val="24"/>
    </w:rPr>
  </w:style>
  <w:style w:type="character" w:customStyle="1" w:styleId="DecValTok">
    <w:name w:val="DecValTok"/>
    <w:basedOn w:val="VerbatimChar"/>
    <w:rsid w:val="00851F16"/>
    <w:rPr>
      <w:rFonts w:ascii="Consolas" w:eastAsiaTheme="minorHAnsi" w:hAnsi="Consolas" w:cstheme="minorBidi"/>
      <w:i/>
      <w:color w:val="40A070"/>
      <w:sz w:val="24"/>
      <w:szCs w:val="24"/>
    </w:rPr>
  </w:style>
  <w:style w:type="character" w:customStyle="1" w:styleId="BaseNTok">
    <w:name w:val="BaseNTok"/>
    <w:basedOn w:val="VerbatimChar"/>
    <w:rsid w:val="00851F16"/>
    <w:rPr>
      <w:rFonts w:ascii="Consolas" w:eastAsiaTheme="minorHAnsi" w:hAnsi="Consolas" w:cstheme="minorBidi"/>
      <w:i/>
      <w:color w:val="40A070"/>
      <w:sz w:val="24"/>
      <w:szCs w:val="24"/>
    </w:rPr>
  </w:style>
  <w:style w:type="character" w:customStyle="1" w:styleId="FloatTok">
    <w:name w:val="FloatTok"/>
    <w:basedOn w:val="VerbatimChar"/>
    <w:rsid w:val="00851F16"/>
    <w:rPr>
      <w:rFonts w:ascii="Consolas" w:eastAsiaTheme="minorHAnsi" w:hAnsi="Consolas" w:cstheme="minorBidi"/>
      <w:i/>
      <w:color w:val="40A070"/>
      <w:sz w:val="24"/>
      <w:szCs w:val="24"/>
    </w:rPr>
  </w:style>
  <w:style w:type="character" w:customStyle="1" w:styleId="ConstantTok">
    <w:name w:val="ConstantTok"/>
    <w:basedOn w:val="VerbatimChar"/>
    <w:rsid w:val="00851F16"/>
    <w:rPr>
      <w:rFonts w:ascii="Consolas" w:eastAsiaTheme="minorHAnsi" w:hAnsi="Consolas" w:cstheme="minorBidi"/>
      <w:i/>
      <w:color w:val="880000"/>
      <w:sz w:val="24"/>
      <w:szCs w:val="24"/>
    </w:rPr>
  </w:style>
  <w:style w:type="character" w:customStyle="1" w:styleId="CharTok">
    <w:name w:val="CharTok"/>
    <w:basedOn w:val="VerbatimChar"/>
    <w:rsid w:val="00851F16"/>
    <w:rPr>
      <w:rFonts w:ascii="Consolas" w:eastAsiaTheme="minorHAnsi" w:hAnsi="Consolas" w:cstheme="minorBidi"/>
      <w:i/>
      <w:color w:val="4070A0"/>
      <w:sz w:val="24"/>
      <w:szCs w:val="24"/>
    </w:rPr>
  </w:style>
  <w:style w:type="character" w:customStyle="1" w:styleId="SpecialCharTok">
    <w:name w:val="SpecialCharTok"/>
    <w:basedOn w:val="VerbatimChar"/>
    <w:rsid w:val="00851F16"/>
    <w:rPr>
      <w:rFonts w:ascii="Consolas" w:eastAsiaTheme="minorHAnsi" w:hAnsi="Consolas" w:cstheme="minorBidi"/>
      <w:i/>
      <w:color w:val="4070A0"/>
      <w:sz w:val="24"/>
      <w:szCs w:val="24"/>
    </w:rPr>
  </w:style>
  <w:style w:type="character" w:customStyle="1" w:styleId="StringTok">
    <w:name w:val="StringTok"/>
    <w:basedOn w:val="VerbatimChar"/>
    <w:rsid w:val="00851F16"/>
    <w:rPr>
      <w:rFonts w:ascii="Consolas" w:eastAsiaTheme="minorHAnsi" w:hAnsi="Consolas" w:cstheme="minorBidi"/>
      <w:i/>
      <w:color w:val="4070A0"/>
      <w:sz w:val="24"/>
      <w:szCs w:val="24"/>
    </w:rPr>
  </w:style>
  <w:style w:type="character" w:customStyle="1" w:styleId="VerbatimStringTok">
    <w:name w:val="VerbatimStringTok"/>
    <w:basedOn w:val="VerbatimChar"/>
    <w:rsid w:val="00851F16"/>
    <w:rPr>
      <w:rFonts w:ascii="Consolas" w:eastAsiaTheme="minorHAnsi" w:hAnsi="Consolas" w:cstheme="minorBidi"/>
      <w:i/>
      <w:color w:val="4070A0"/>
      <w:sz w:val="24"/>
      <w:szCs w:val="24"/>
    </w:rPr>
  </w:style>
  <w:style w:type="character" w:customStyle="1" w:styleId="SpecialStringTok">
    <w:name w:val="SpecialStringTok"/>
    <w:basedOn w:val="VerbatimChar"/>
    <w:rsid w:val="00851F16"/>
    <w:rPr>
      <w:rFonts w:ascii="Consolas" w:eastAsiaTheme="minorHAnsi" w:hAnsi="Consolas" w:cstheme="minorBidi"/>
      <w:i/>
      <w:color w:val="BB6688"/>
      <w:sz w:val="24"/>
      <w:szCs w:val="24"/>
    </w:rPr>
  </w:style>
  <w:style w:type="character" w:customStyle="1" w:styleId="ImportTok">
    <w:name w:val="ImportTok"/>
    <w:basedOn w:val="VerbatimChar"/>
    <w:rsid w:val="00851F16"/>
    <w:rPr>
      <w:rFonts w:ascii="Consolas" w:eastAsiaTheme="minorHAnsi" w:hAnsi="Consolas" w:cstheme="minorBidi"/>
      <w:i/>
      <w:sz w:val="24"/>
      <w:szCs w:val="24"/>
    </w:rPr>
  </w:style>
  <w:style w:type="character" w:customStyle="1" w:styleId="CommentTok">
    <w:name w:val="CommentTok"/>
    <w:basedOn w:val="VerbatimChar"/>
    <w:rsid w:val="00851F16"/>
    <w:rPr>
      <w:rFonts w:ascii="Consolas" w:eastAsiaTheme="minorHAnsi" w:hAnsi="Consolas" w:cstheme="minorBidi"/>
      <w:i w:val="0"/>
      <w:color w:val="60A0B0"/>
      <w:sz w:val="24"/>
      <w:szCs w:val="24"/>
    </w:rPr>
  </w:style>
  <w:style w:type="character" w:customStyle="1" w:styleId="DocumentationTok">
    <w:name w:val="DocumentationTok"/>
    <w:basedOn w:val="VerbatimChar"/>
    <w:rsid w:val="00851F16"/>
    <w:rPr>
      <w:rFonts w:ascii="Consolas" w:eastAsiaTheme="minorHAnsi" w:hAnsi="Consolas" w:cstheme="minorBidi"/>
      <w:i w:val="0"/>
      <w:color w:val="BA2121"/>
      <w:sz w:val="24"/>
      <w:szCs w:val="24"/>
    </w:rPr>
  </w:style>
  <w:style w:type="character" w:customStyle="1" w:styleId="AnnotationTok">
    <w:name w:val="AnnotationTok"/>
    <w:basedOn w:val="VerbatimChar"/>
    <w:rsid w:val="00851F16"/>
    <w:rPr>
      <w:rFonts w:ascii="Consolas" w:eastAsiaTheme="minorHAnsi" w:hAnsi="Consolas" w:cstheme="minorBidi"/>
      <w:b/>
      <w:i w:val="0"/>
      <w:color w:val="60A0B0"/>
      <w:sz w:val="24"/>
      <w:szCs w:val="24"/>
    </w:rPr>
  </w:style>
  <w:style w:type="character" w:customStyle="1" w:styleId="CommentVarTok">
    <w:name w:val="CommentVarTok"/>
    <w:basedOn w:val="VerbatimChar"/>
    <w:rsid w:val="00851F16"/>
    <w:rPr>
      <w:rFonts w:ascii="Consolas" w:eastAsiaTheme="minorHAnsi" w:hAnsi="Consolas" w:cstheme="minorBidi"/>
      <w:b/>
      <w:i w:val="0"/>
      <w:color w:val="60A0B0"/>
      <w:sz w:val="24"/>
      <w:szCs w:val="24"/>
    </w:rPr>
  </w:style>
  <w:style w:type="character" w:customStyle="1" w:styleId="OtherTok">
    <w:name w:val="OtherTok"/>
    <w:basedOn w:val="VerbatimChar"/>
    <w:rsid w:val="00851F16"/>
    <w:rPr>
      <w:rFonts w:ascii="Consolas" w:eastAsiaTheme="minorHAnsi" w:hAnsi="Consolas" w:cstheme="minorBidi"/>
      <w:i/>
      <w:color w:val="007020"/>
      <w:sz w:val="24"/>
      <w:szCs w:val="24"/>
    </w:rPr>
  </w:style>
  <w:style w:type="character" w:customStyle="1" w:styleId="FunctionTok">
    <w:name w:val="FunctionTok"/>
    <w:basedOn w:val="VerbatimChar"/>
    <w:rsid w:val="00851F16"/>
    <w:rPr>
      <w:rFonts w:ascii="Consolas" w:eastAsiaTheme="minorHAnsi" w:hAnsi="Consolas" w:cstheme="minorBidi"/>
      <w:i/>
      <w:color w:val="06287E"/>
      <w:sz w:val="24"/>
      <w:szCs w:val="24"/>
    </w:rPr>
  </w:style>
  <w:style w:type="character" w:customStyle="1" w:styleId="VariableTok">
    <w:name w:val="VariableTok"/>
    <w:basedOn w:val="VerbatimChar"/>
    <w:rsid w:val="00851F16"/>
    <w:rPr>
      <w:rFonts w:ascii="Consolas" w:eastAsiaTheme="minorHAnsi" w:hAnsi="Consolas" w:cstheme="minorBidi"/>
      <w:i/>
      <w:color w:val="19177C"/>
      <w:sz w:val="24"/>
      <w:szCs w:val="24"/>
    </w:rPr>
  </w:style>
  <w:style w:type="character" w:customStyle="1" w:styleId="ControlFlowTok">
    <w:name w:val="ControlFlowTok"/>
    <w:basedOn w:val="VerbatimChar"/>
    <w:rsid w:val="00851F16"/>
    <w:rPr>
      <w:rFonts w:ascii="Consolas" w:eastAsiaTheme="minorHAnsi" w:hAnsi="Consolas" w:cstheme="minorBidi"/>
      <w:b/>
      <w:i/>
      <w:color w:val="007020"/>
      <w:sz w:val="24"/>
      <w:szCs w:val="24"/>
    </w:rPr>
  </w:style>
  <w:style w:type="character" w:customStyle="1" w:styleId="OperatorTok">
    <w:name w:val="OperatorTok"/>
    <w:basedOn w:val="VerbatimChar"/>
    <w:rsid w:val="00851F16"/>
    <w:rPr>
      <w:rFonts w:ascii="Consolas" w:eastAsiaTheme="minorHAnsi" w:hAnsi="Consolas" w:cstheme="minorBidi"/>
      <w:i/>
      <w:color w:val="666666"/>
      <w:sz w:val="24"/>
      <w:szCs w:val="24"/>
    </w:rPr>
  </w:style>
  <w:style w:type="character" w:customStyle="1" w:styleId="BuiltInTok">
    <w:name w:val="BuiltInTok"/>
    <w:basedOn w:val="VerbatimChar"/>
    <w:rsid w:val="00851F16"/>
    <w:rPr>
      <w:rFonts w:ascii="Consolas" w:eastAsiaTheme="minorHAnsi" w:hAnsi="Consolas" w:cstheme="minorBidi"/>
      <w:i/>
      <w:sz w:val="24"/>
      <w:szCs w:val="24"/>
    </w:rPr>
  </w:style>
  <w:style w:type="character" w:customStyle="1" w:styleId="ExtensionTok">
    <w:name w:val="ExtensionTok"/>
    <w:basedOn w:val="VerbatimChar"/>
    <w:rsid w:val="00851F16"/>
    <w:rPr>
      <w:rFonts w:ascii="Consolas" w:eastAsiaTheme="minorHAnsi" w:hAnsi="Consolas" w:cstheme="minorBidi"/>
      <w:i/>
      <w:sz w:val="24"/>
      <w:szCs w:val="24"/>
    </w:rPr>
  </w:style>
  <w:style w:type="character" w:customStyle="1" w:styleId="PreprocessorTok">
    <w:name w:val="PreprocessorTok"/>
    <w:basedOn w:val="VerbatimChar"/>
    <w:rsid w:val="00851F16"/>
    <w:rPr>
      <w:rFonts w:ascii="Consolas" w:eastAsiaTheme="minorHAnsi" w:hAnsi="Consolas" w:cstheme="minorBidi"/>
      <w:i/>
      <w:color w:val="BC7A00"/>
      <w:sz w:val="24"/>
      <w:szCs w:val="24"/>
    </w:rPr>
  </w:style>
  <w:style w:type="character" w:customStyle="1" w:styleId="AttributeTok">
    <w:name w:val="AttributeTok"/>
    <w:basedOn w:val="VerbatimChar"/>
    <w:rsid w:val="00851F16"/>
    <w:rPr>
      <w:rFonts w:ascii="Consolas" w:eastAsiaTheme="minorHAnsi" w:hAnsi="Consolas" w:cstheme="minorBidi"/>
      <w:i/>
      <w:color w:val="7D9029"/>
      <w:sz w:val="24"/>
      <w:szCs w:val="24"/>
    </w:rPr>
  </w:style>
  <w:style w:type="character" w:customStyle="1" w:styleId="RegionMarkerTok">
    <w:name w:val="RegionMarkerTok"/>
    <w:basedOn w:val="VerbatimChar"/>
    <w:rsid w:val="00851F16"/>
    <w:rPr>
      <w:rFonts w:ascii="Consolas" w:eastAsiaTheme="minorHAnsi" w:hAnsi="Consolas" w:cstheme="minorBidi"/>
      <w:i/>
      <w:sz w:val="24"/>
      <w:szCs w:val="24"/>
    </w:rPr>
  </w:style>
  <w:style w:type="character" w:customStyle="1" w:styleId="InformationTok">
    <w:name w:val="InformationTok"/>
    <w:basedOn w:val="VerbatimChar"/>
    <w:rsid w:val="00851F16"/>
    <w:rPr>
      <w:rFonts w:ascii="Consolas" w:eastAsiaTheme="minorHAnsi" w:hAnsi="Consolas" w:cstheme="minorBidi"/>
      <w:b/>
      <w:i w:val="0"/>
      <w:color w:val="60A0B0"/>
      <w:sz w:val="24"/>
      <w:szCs w:val="24"/>
    </w:rPr>
  </w:style>
  <w:style w:type="character" w:customStyle="1" w:styleId="WarningTok">
    <w:name w:val="WarningTok"/>
    <w:basedOn w:val="VerbatimChar"/>
    <w:rsid w:val="00851F16"/>
    <w:rPr>
      <w:rFonts w:ascii="Consolas" w:eastAsiaTheme="minorHAnsi" w:hAnsi="Consolas" w:cstheme="minorBidi"/>
      <w:b/>
      <w:i w:val="0"/>
      <w:color w:val="60A0B0"/>
      <w:sz w:val="24"/>
      <w:szCs w:val="24"/>
    </w:rPr>
  </w:style>
  <w:style w:type="character" w:customStyle="1" w:styleId="AlertTok">
    <w:name w:val="AlertTok"/>
    <w:basedOn w:val="VerbatimChar"/>
    <w:rsid w:val="00851F16"/>
    <w:rPr>
      <w:rFonts w:ascii="Consolas" w:eastAsiaTheme="minorHAnsi" w:hAnsi="Consolas" w:cstheme="minorBidi"/>
      <w:b/>
      <w:i/>
      <w:color w:val="FF0000"/>
      <w:sz w:val="24"/>
      <w:szCs w:val="24"/>
    </w:rPr>
  </w:style>
  <w:style w:type="character" w:customStyle="1" w:styleId="ErrorTok">
    <w:name w:val="ErrorTok"/>
    <w:basedOn w:val="VerbatimChar"/>
    <w:rsid w:val="00851F16"/>
    <w:rPr>
      <w:rFonts w:ascii="Consolas" w:eastAsiaTheme="minorHAnsi" w:hAnsi="Consolas" w:cstheme="minorBidi"/>
      <w:b/>
      <w:i/>
      <w:color w:val="FF0000"/>
      <w:sz w:val="24"/>
      <w:szCs w:val="24"/>
    </w:rPr>
  </w:style>
  <w:style w:type="character" w:customStyle="1" w:styleId="NormalTok">
    <w:name w:val="NormalTok"/>
    <w:basedOn w:val="VerbatimChar"/>
    <w:rsid w:val="00851F16"/>
    <w:rPr>
      <w:rFonts w:ascii="Consolas" w:eastAsiaTheme="minorHAnsi" w:hAnsi="Consolas" w:cstheme="minorBidi"/>
      <w:i/>
      <w:sz w:val="24"/>
      <w:szCs w:val="24"/>
    </w:rPr>
  </w:style>
  <w:style w:type="character" w:styleId="PlaceholderText">
    <w:name w:val="Placeholder Text"/>
    <w:basedOn w:val="DefaultParagraphFont"/>
    <w:uiPriority w:val="99"/>
    <w:semiHidden/>
    <w:rsid w:val="00565140"/>
    <w:rPr>
      <w:color w:val="808080"/>
    </w:rPr>
  </w:style>
  <w:style w:type="table" w:styleId="TableGrid">
    <w:name w:val="Table Grid"/>
    <w:basedOn w:val="TableNormal"/>
    <w:rsid w:val="004C6F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54FF1"/>
    <w:rPr>
      <w:rFonts w:ascii="Times" w:hAnsi="Time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footnote text" w:uiPriority="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Subtitle" w:semiHidden="0" w:unhideWhenUsed="0" w:qFormat="1"/>
    <w:lsdException w:name="Salutation" w:semiHidden="0" w:unhideWhenUsed="0"/>
    <w:lsdException w:name="Date" w:semiHidden="0" w:unhideWhenUsed="0" w:qFormat="1"/>
    <w:lsdException w:name="Body Text First Indent" w:semiHidden="0" w:unhideWhenUsed="0"/>
    <w:lsdException w:name="Block Text" w:uiPriority="9" w:qFormat="1"/>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qFormat="1"/>
    <w:lsdException w:name="TOC Heading" w:uiPriority="39" w:qFormat="1"/>
  </w:latentStyles>
  <w:style w:type="paragraph" w:default="1" w:styleId="Normal">
    <w:name w:val="Normal"/>
    <w:qFormat/>
    <w:rsid w:val="004F0563"/>
    <w:pPr>
      <w:spacing w:after="200"/>
      <w:jc w:val="both"/>
    </w:pPr>
    <w:rPr>
      <w:rFonts w:ascii="Times" w:hAnsi="Times"/>
      <w:sz w:val="24"/>
    </w:rPr>
  </w:style>
  <w:style w:type="paragraph" w:styleId="Heading1">
    <w:name w:val="heading 1"/>
    <w:basedOn w:val="Normal"/>
    <w:next w:val="Normal"/>
    <w:link w:val="Heading1Char"/>
    <w:uiPriority w:val="9"/>
    <w:qFormat/>
    <w:rsid w:val="00865479"/>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link w:val="Heading2Char"/>
    <w:uiPriority w:val="9"/>
    <w:qFormat/>
    <w:rsid w:val="00865479"/>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link w:val="Heading3Char"/>
    <w:uiPriority w:val="9"/>
    <w:qFormat/>
    <w:rsid w:val="00865479"/>
    <w:pPr>
      <w:keepNext/>
      <w:spacing w:before="60" w:after="60"/>
      <w:ind w:left="180"/>
      <w:outlineLvl w:val="2"/>
    </w:pPr>
    <w:rPr>
      <w:rFonts w:ascii="Myriad Pro Light" w:hAnsi="Myriad Pro Light" w:cs="Arial"/>
      <w:b/>
      <w:bCs/>
      <w:sz w:val="20"/>
      <w:szCs w:val="26"/>
    </w:rPr>
  </w:style>
  <w:style w:type="paragraph" w:styleId="Heading4">
    <w:name w:val="heading 4"/>
    <w:basedOn w:val="Normal"/>
    <w:next w:val="BodyText"/>
    <w:link w:val="Heading4Char"/>
    <w:uiPriority w:val="9"/>
    <w:unhideWhenUsed/>
    <w:qFormat/>
    <w:rsid w:val="00851F16"/>
    <w:pPr>
      <w:keepNext/>
      <w:keepLines/>
      <w:spacing w:before="200" w:after="0"/>
      <w:jc w:val="left"/>
      <w:outlineLvl w:val="3"/>
    </w:pPr>
    <w:rPr>
      <w:rFonts w:asciiTheme="majorHAnsi" w:eastAsiaTheme="majorEastAsia" w:hAnsiTheme="majorHAnsi" w:cstheme="majorBidi"/>
      <w:b/>
      <w:bCs/>
      <w:color w:val="4F81BD" w:themeColor="accent1"/>
      <w:szCs w:val="24"/>
    </w:rPr>
  </w:style>
  <w:style w:type="paragraph" w:styleId="Heading5">
    <w:name w:val="heading 5"/>
    <w:basedOn w:val="Normal"/>
    <w:next w:val="BodyText"/>
    <w:link w:val="Heading5Char"/>
    <w:uiPriority w:val="9"/>
    <w:unhideWhenUsed/>
    <w:qFormat/>
    <w:rsid w:val="00851F16"/>
    <w:pPr>
      <w:keepNext/>
      <w:keepLines/>
      <w:spacing w:before="200" w:after="0"/>
      <w:jc w:val="left"/>
      <w:outlineLvl w:val="4"/>
    </w:pPr>
    <w:rPr>
      <w:rFonts w:asciiTheme="majorHAnsi" w:eastAsiaTheme="majorEastAsia" w:hAnsiTheme="majorHAnsi" w:cstheme="majorBidi"/>
      <w:i/>
      <w:iCs/>
      <w:color w:val="4F81BD" w:themeColor="accent1"/>
      <w:szCs w:val="24"/>
    </w:rPr>
  </w:style>
  <w:style w:type="paragraph" w:styleId="Heading6">
    <w:name w:val="heading 6"/>
    <w:basedOn w:val="Normal"/>
    <w:next w:val="BodyText"/>
    <w:link w:val="Heading6Char"/>
    <w:uiPriority w:val="9"/>
    <w:unhideWhenUsed/>
    <w:qFormat/>
    <w:rsid w:val="00851F16"/>
    <w:pPr>
      <w:keepNext/>
      <w:keepLines/>
      <w:spacing w:before="200" w:after="0"/>
      <w:jc w:val="left"/>
      <w:outlineLvl w:val="5"/>
    </w:pPr>
    <w:rPr>
      <w:rFonts w:asciiTheme="majorHAnsi" w:eastAsiaTheme="majorEastAsia" w:hAnsiTheme="majorHAnsi" w:cstheme="majorBidi"/>
      <w:color w:val="4F81BD" w:themeColor="accen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1F16"/>
    <w:rPr>
      <w:rFonts w:ascii="Myriad Pro Light" w:hAnsi="Myriad Pro Light" w:cs="Arial"/>
      <w:b/>
      <w:bCs/>
      <w:kern w:val="32"/>
      <w:sz w:val="22"/>
      <w:szCs w:val="32"/>
    </w:rPr>
  </w:style>
  <w:style w:type="character" w:customStyle="1" w:styleId="Heading2Char">
    <w:name w:val="Heading 2 Char"/>
    <w:basedOn w:val="DefaultParagraphFont"/>
    <w:link w:val="Heading2"/>
    <w:uiPriority w:val="9"/>
    <w:rsid w:val="00851F16"/>
    <w:rPr>
      <w:rFonts w:ascii="Myriad Pro Light" w:hAnsi="Myriad Pro Light" w:cs="Arial"/>
      <w:b/>
      <w:bCs/>
      <w:iCs/>
      <w:szCs w:val="28"/>
    </w:rPr>
  </w:style>
  <w:style w:type="character" w:customStyle="1" w:styleId="Heading3Char">
    <w:name w:val="Heading 3 Char"/>
    <w:basedOn w:val="DefaultParagraphFont"/>
    <w:link w:val="Heading3"/>
    <w:uiPriority w:val="9"/>
    <w:rsid w:val="00851F16"/>
    <w:rPr>
      <w:rFonts w:ascii="Myriad Pro Light" w:hAnsi="Myriad Pro Light" w:cs="Arial"/>
      <w:b/>
      <w:bCs/>
      <w:szCs w:val="26"/>
    </w:rPr>
  </w:style>
  <w:style w:type="paragraph" w:styleId="BodyText">
    <w:name w:val="Body Text"/>
    <w:basedOn w:val="Normal"/>
    <w:link w:val="BodyTextChar"/>
    <w:qFormat/>
    <w:rsid w:val="004F0563"/>
    <w:rPr>
      <w:b/>
    </w:rPr>
  </w:style>
  <w:style w:type="character" w:customStyle="1" w:styleId="BodyTextChar">
    <w:name w:val="Body Text Char"/>
    <w:basedOn w:val="DefaultParagraphFont"/>
    <w:link w:val="BodyText"/>
    <w:rsid w:val="004F0563"/>
    <w:rPr>
      <w:rFonts w:ascii="Times" w:hAnsi="Times"/>
      <w:b/>
      <w:sz w:val="24"/>
    </w:rPr>
  </w:style>
  <w:style w:type="character" w:customStyle="1" w:styleId="Heading4Char">
    <w:name w:val="Heading 4 Char"/>
    <w:basedOn w:val="DefaultParagraphFont"/>
    <w:link w:val="Heading4"/>
    <w:uiPriority w:val="9"/>
    <w:rsid w:val="00851F16"/>
    <w:rPr>
      <w:rFonts w:asciiTheme="majorHAnsi" w:eastAsiaTheme="majorEastAsia" w:hAnsiTheme="majorHAnsi" w:cstheme="majorBidi"/>
      <w:b/>
      <w:bCs/>
      <w:color w:val="4F81BD" w:themeColor="accent1"/>
      <w:sz w:val="24"/>
      <w:szCs w:val="24"/>
    </w:rPr>
  </w:style>
  <w:style w:type="character" w:customStyle="1" w:styleId="Heading5Char">
    <w:name w:val="Heading 5 Char"/>
    <w:basedOn w:val="DefaultParagraphFont"/>
    <w:link w:val="Heading5"/>
    <w:uiPriority w:val="9"/>
    <w:rsid w:val="00851F16"/>
    <w:rPr>
      <w:rFonts w:asciiTheme="majorHAnsi" w:eastAsiaTheme="majorEastAsia" w:hAnsiTheme="majorHAnsi" w:cstheme="majorBidi"/>
      <w:i/>
      <w:iCs/>
      <w:color w:val="4F81BD" w:themeColor="accent1"/>
      <w:sz w:val="24"/>
      <w:szCs w:val="24"/>
    </w:rPr>
  </w:style>
  <w:style w:type="character" w:customStyle="1" w:styleId="Heading6Char">
    <w:name w:val="Heading 6 Char"/>
    <w:basedOn w:val="DefaultParagraphFont"/>
    <w:link w:val="Heading6"/>
    <w:uiPriority w:val="9"/>
    <w:rsid w:val="00851F16"/>
    <w:rPr>
      <w:rFonts w:asciiTheme="majorHAnsi" w:eastAsiaTheme="majorEastAsia" w:hAnsiTheme="majorHAnsi" w:cstheme="majorBidi"/>
      <w:color w:val="4F81BD" w:themeColor="accent1"/>
      <w:sz w:val="24"/>
      <w:szCs w:val="24"/>
    </w:rPr>
  </w:style>
  <w:style w:type="character" w:styleId="FollowedHyperlink">
    <w:name w:val="FollowedHyperlink"/>
    <w:rPr>
      <w:color w:val="800080"/>
      <w:u w:val="single"/>
    </w:rPr>
  </w:style>
  <w:style w:type="paragraph" w:styleId="FootnoteText">
    <w:name w:val="footnote text"/>
    <w:basedOn w:val="Normal"/>
    <w:next w:val="TFReferencesSection"/>
    <w:link w:val="FootnoteTextChar"/>
    <w:uiPriority w:val="9"/>
    <w:qFormat/>
  </w:style>
  <w:style w:type="paragraph" w:customStyle="1" w:styleId="TFReferencesSection">
    <w:name w:val="TF_References_Section"/>
    <w:basedOn w:val="Normal"/>
    <w:next w:val="Normal"/>
    <w:autoRedefine/>
    <w:rsid w:val="00AC5F97"/>
    <w:pPr>
      <w:spacing w:after="0"/>
      <w:ind w:firstLine="187"/>
    </w:pPr>
    <w:rPr>
      <w:rFonts w:ascii="Arno Pro" w:hAnsi="Arno Pro"/>
      <w:kern w:val="19"/>
      <w:sz w:val="17"/>
      <w:szCs w:val="14"/>
    </w:rPr>
  </w:style>
  <w:style w:type="character" w:customStyle="1" w:styleId="FootnoteTextChar">
    <w:name w:val="Footnote Text Char"/>
    <w:basedOn w:val="DefaultParagraphFont"/>
    <w:link w:val="FootnoteText"/>
    <w:uiPriority w:val="9"/>
    <w:rsid w:val="00851F16"/>
    <w:rPr>
      <w:rFonts w:ascii="Times" w:hAnsi="Times"/>
      <w:sz w:val="24"/>
    </w:rPr>
  </w:style>
  <w:style w:type="paragraph" w:customStyle="1" w:styleId="TAMainText">
    <w:name w:val="TA_Main_Text"/>
    <w:basedOn w:val="Normal"/>
    <w:autoRedefine/>
    <w:rsid w:val="00856F27"/>
    <w:pPr>
      <w:spacing w:after="60"/>
      <w:ind w:firstLine="181"/>
    </w:pPr>
    <w:rPr>
      <w:rFonts w:ascii="Arno Pro" w:hAnsi="Arno Pro"/>
      <w:kern w:val="21"/>
      <w:sz w:val="19"/>
      <w:szCs w:val="19"/>
      <w:lang w:val="en-GB"/>
    </w:rPr>
  </w:style>
  <w:style w:type="paragraph" w:customStyle="1" w:styleId="BATitle">
    <w:name w:val="BA_Title"/>
    <w:basedOn w:val="Normal"/>
    <w:next w:val="BBAuthorName"/>
    <w:autoRedefine/>
    <w:rsid w:val="00AE2884"/>
    <w:pPr>
      <w:spacing w:before="1400" w:after="180"/>
    </w:pPr>
    <w:rPr>
      <w:rFonts w:ascii="Myriad Pro Light" w:hAnsi="Myriad Pro Light"/>
      <w:b/>
      <w:kern w:val="36"/>
      <w:sz w:val="34"/>
    </w:rPr>
  </w:style>
  <w:style w:type="paragraph" w:customStyle="1" w:styleId="BBAuthorName">
    <w:name w:val="BB_Author_Name"/>
    <w:basedOn w:val="Normal"/>
    <w:next w:val="BCAuthorAddress"/>
    <w:autoRedefine/>
    <w:rsid w:val="000E75E3"/>
    <w:pPr>
      <w:spacing w:after="180"/>
      <w:jc w:val="left"/>
    </w:pPr>
    <w:rPr>
      <w:rFonts w:ascii="Arno Pro" w:hAnsi="Arno Pro"/>
      <w:kern w:val="26"/>
    </w:rPr>
  </w:style>
  <w:style w:type="paragraph" w:customStyle="1" w:styleId="BCAuthorAddress">
    <w:name w:val="BC_Author_Address"/>
    <w:basedOn w:val="Normal"/>
    <w:next w:val="BIEmailAddress"/>
    <w:autoRedefine/>
    <w:rsid w:val="00AC5F97"/>
    <w:pPr>
      <w:spacing w:after="60"/>
      <w:jc w:val="left"/>
    </w:pPr>
    <w:rPr>
      <w:rFonts w:ascii="Arno Pro" w:hAnsi="Arno Pro"/>
      <w:kern w:val="22"/>
      <w:sz w:val="20"/>
    </w:rPr>
  </w:style>
  <w:style w:type="paragraph" w:customStyle="1" w:styleId="BIEmailAddress">
    <w:name w:val="BI_Email_Address"/>
    <w:basedOn w:val="Normal"/>
    <w:next w:val="AIReceivedDate"/>
    <w:autoRedefine/>
    <w:rsid w:val="000C0F72"/>
    <w:pPr>
      <w:spacing w:after="100"/>
      <w:jc w:val="left"/>
    </w:pPr>
    <w:rPr>
      <w:rFonts w:ascii="Arno Pro" w:hAnsi="Arno Pro"/>
      <w:color w:val="FF0000"/>
      <w:sz w:val="18"/>
    </w:rPr>
  </w:style>
  <w:style w:type="paragraph" w:customStyle="1" w:styleId="AIReceivedDate">
    <w:name w:val="AI_Received_Date"/>
    <w:basedOn w:val="Normal"/>
    <w:next w:val="Normal"/>
    <w:autoRedefine/>
    <w:rsid w:val="000C0F72"/>
    <w:pPr>
      <w:spacing w:after="100"/>
      <w:jc w:val="left"/>
    </w:pPr>
    <w:rPr>
      <w:rFonts w:ascii="Arno Pro" w:hAnsi="Arno Pro"/>
      <w:color w:val="FF0000"/>
      <w:sz w:val="18"/>
    </w:rPr>
  </w:style>
  <w:style w:type="paragraph" w:customStyle="1" w:styleId="BDAbstract">
    <w:name w:val="BD_Abstract"/>
    <w:basedOn w:val="Normal"/>
    <w:next w:val="TAMainText"/>
    <w:link w:val="BDAbstractChar"/>
    <w:autoRedefine/>
    <w:rsid w:val="000E75E3"/>
    <w:pPr>
      <w:pBdr>
        <w:top w:val="single" w:sz="4" w:space="1" w:color="auto"/>
        <w:bottom w:val="single" w:sz="4" w:space="1" w:color="auto"/>
      </w:pBdr>
      <w:spacing w:before="100" w:after="600"/>
    </w:pPr>
    <w:rPr>
      <w:rFonts w:ascii="Arno Pro" w:hAnsi="Arno Pro"/>
      <w:kern w:val="21"/>
      <w:sz w:val="19"/>
    </w:rPr>
  </w:style>
  <w:style w:type="character" w:customStyle="1" w:styleId="BDAbstractChar">
    <w:name w:val="BD_Abstract Char"/>
    <w:link w:val="BDAbstract"/>
    <w:rsid w:val="000E75E3"/>
    <w:rPr>
      <w:rFonts w:ascii="Arno Pro" w:hAnsi="Arno Pro"/>
      <w:kern w:val="21"/>
      <w:sz w:val="19"/>
      <w:lang w:val="en-US" w:eastAsia="en-US" w:bidi="ar-SA"/>
    </w:rPr>
  </w:style>
  <w:style w:type="paragraph" w:customStyle="1" w:styleId="TDAcknowledgments">
    <w:name w:val="TD_Acknowledgments"/>
    <w:basedOn w:val="Normal"/>
    <w:next w:val="Normal"/>
    <w:link w:val="TDAcknowledgmentsChar"/>
    <w:autoRedefine/>
    <w:rsid w:val="00E75388"/>
    <w:pPr>
      <w:spacing w:after="0"/>
    </w:pPr>
    <w:rPr>
      <w:rFonts w:ascii="Arno Pro" w:hAnsi="Arno Pro"/>
      <w:kern w:val="20"/>
      <w:sz w:val="18"/>
    </w:rPr>
  </w:style>
  <w:style w:type="character" w:customStyle="1" w:styleId="TDAcknowledgmentsChar">
    <w:name w:val="TD_Acknowledgments Char"/>
    <w:link w:val="TDAcknowledgments"/>
    <w:rsid w:val="00E75388"/>
    <w:rPr>
      <w:rFonts w:ascii="Arno Pro" w:hAnsi="Arno Pro"/>
      <w:kern w:val="20"/>
      <w:sz w:val="18"/>
      <w:lang w:val="en-US" w:eastAsia="en-US" w:bidi="ar-SA"/>
    </w:rPr>
  </w:style>
  <w:style w:type="paragraph" w:customStyle="1" w:styleId="TESupportingInformation">
    <w:name w:val="TE_Supporting_Information"/>
    <w:basedOn w:val="Normal"/>
    <w:next w:val="Normal"/>
    <w:autoRedefine/>
    <w:rsid w:val="007A6E3F"/>
    <w:pPr>
      <w:spacing w:after="0"/>
    </w:pPr>
    <w:rPr>
      <w:rFonts w:ascii="Arno Pro" w:hAnsi="Arno Pro"/>
      <w:color w:val="FF0000"/>
      <w:kern w:val="20"/>
      <w:sz w:val="18"/>
    </w:rPr>
  </w:style>
  <w:style w:type="paragraph" w:customStyle="1" w:styleId="VCSchemeTitle">
    <w:name w:val="VC_Scheme_Title"/>
    <w:basedOn w:val="Normal"/>
    <w:next w:val="Normal"/>
    <w:autoRedefine/>
    <w:rsid w:val="00427112"/>
    <w:pPr>
      <w:spacing w:after="180"/>
    </w:pPr>
    <w:rPr>
      <w:rFonts w:ascii="Arno Pro" w:hAnsi="Arno Pro"/>
      <w:b/>
      <w:kern w:val="21"/>
      <w:sz w:val="19"/>
    </w:rPr>
  </w:style>
  <w:style w:type="paragraph" w:customStyle="1" w:styleId="VDTableTitle">
    <w:name w:val="VD_Table_Title"/>
    <w:basedOn w:val="Normal"/>
    <w:next w:val="Normal"/>
    <w:autoRedefine/>
    <w:rsid w:val="00427112"/>
    <w:pPr>
      <w:spacing w:after="180"/>
    </w:pPr>
    <w:rPr>
      <w:rFonts w:ascii="Arno Pro" w:hAnsi="Arno Pro"/>
      <w:b/>
      <w:kern w:val="21"/>
      <w:sz w:val="19"/>
      <w:szCs w:val="19"/>
    </w:rPr>
  </w:style>
  <w:style w:type="paragraph" w:customStyle="1" w:styleId="VAFigureCaption">
    <w:name w:val="VA_Figure_Caption"/>
    <w:basedOn w:val="Normal"/>
    <w:next w:val="Normal"/>
    <w:autoRedefine/>
    <w:rsid w:val="00101B97"/>
    <w:pPr>
      <w:spacing w:before="200" w:after="120"/>
    </w:pPr>
    <w:rPr>
      <w:rFonts w:ascii="Arno Pro" w:hAnsi="Arno Pro"/>
      <w:kern w:val="20"/>
      <w:sz w:val="18"/>
    </w:rPr>
  </w:style>
  <w:style w:type="paragraph" w:customStyle="1" w:styleId="VBChartTitle">
    <w:name w:val="VB_Chart_Title"/>
    <w:basedOn w:val="Normal"/>
    <w:next w:val="Normal"/>
    <w:autoRedefine/>
    <w:rsid w:val="00427112"/>
    <w:pPr>
      <w:spacing w:after="180"/>
    </w:pPr>
    <w:rPr>
      <w:rFonts w:ascii="Arno Pro" w:hAnsi="Arno Pro"/>
      <w:b/>
      <w:kern w:val="21"/>
      <w:sz w:val="19"/>
    </w:rPr>
  </w:style>
  <w:style w:type="paragraph" w:customStyle="1" w:styleId="FETableFootnote">
    <w:name w:val="FE_Table_Footnote"/>
    <w:basedOn w:val="Normal"/>
    <w:next w:val="Normal"/>
    <w:autoRedefine/>
    <w:rsid w:val="000E75E3"/>
    <w:pPr>
      <w:spacing w:before="60" w:after="120"/>
      <w:ind w:firstLine="187"/>
    </w:pPr>
    <w:rPr>
      <w:rFonts w:ascii="Arno Pro" w:hAnsi="Arno Pro"/>
      <w:sz w:val="18"/>
    </w:rPr>
  </w:style>
  <w:style w:type="paragraph" w:customStyle="1" w:styleId="FCChartFootnote">
    <w:name w:val="FC_Chart_Footnote"/>
    <w:basedOn w:val="Normal"/>
    <w:next w:val="Normal"/>
    <w:autoRedefine/>
    <w:rsid w:val="00157E12"/>
    <w:pPr>
      <w:spacing w:before="60" w:after="120"/>
      <w:ind w:firstLine="187"/>
    </w:pPr>
    <w:rPr>
      <w:rFonts w:ascii="Arno Pro" w:hAnsi="Arno Pro"/>
      <w:sz w:val="18"/>
    </w:rPr>
  </w:style>
  <w:style w:type="paragraph" w:customStyle="1" w:styleId="FDSchemeFootnote">
    <w:name w:val="FD_Scheme_Footnote"/>
    <w:basedOn w:val="Normal"/>
    <w:next w:val="Normal"/>
    <w:autoRedefine/>
    <w:rsid w:val="00157E12"/>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0E75E3"/>
    <w:pPr>
      <w:spacing w:before="20" w:after="60"/>
    </w:pPr>
    <w:rPr>
      <w:rFonts w:ascii="Arno Pro" w:hAnsi="Arno Pro"/>
      <w:kern w:val="20"/>
      <w:sz w:val="18"/>
    </w:rPr>
  </w:style>
  <w:style w:type="character" w:customStyle="1" w:styleId="TCTableBodyChar">
    <w:name w:val="TC_Table_Body Char"/>
    <w:link w:val="TCTableBody"/>
    <w:rsid w:val="000E75E3"/>
    <w:rPr>
      <w:rFonts w:ascii="Arno Pro" w:hAnsi="Arno Pro"/>
      <w:kern w:val="20"/>
      <w:sz w:val="18"/>
      <w:lang w:val="en-US" w:eastAsia="en-US" w:bidi="ar-SA"/>
    </w:rPr>
  </w:style>
  <w:style w:type="paragraph" w:customStyle="1" w:styleId="StyleFACorrespondingAuthorFootnote7pt">
    <w:name w:val="Style FA_Corresponding_Author_Footnote + 7 pt"/>
    <w:basedOn w:val="Normal"/>
    <w:next w:val="BGKeywords"/>
    <w:link w:val="StyleFACorrespondingAuthorFootnote7ptChar"/>
    <w:autoRedefine/>
    <w:rsid w:val="000D2D84"/>
    <w:pPr>
      <w:spacing w:after="0"/>
      <w:jc w:val="left"/>
    </w:pPr>
    <w:rPr>
      <w:rFonts w:ascii="Arno Pro" w:hAnsi="Arno Pro"/>
      <w:kern w:val="20"/>
      <w:sz w:val="18"/>
    </w:rPr>
  </w:style>
  <w:style w:type="paragraph" w:customStyle="1" w:styleId="BGKeywords">
    <w:name w:val="BG_Keywords"/>
    <w:basedOn w:val="Normal"/>
    <w:next w:val="BHBriefs"/>
    <w:autoRedefine/>
    <w:rsid w:val="00AC5F97"/>
    <w:pPr>
      <w:spacing w:after="220"/>
      <w:jc w:val="left"/>
    </w:pPr>
    <w:rPr>
      <w:rFonts w:ascii="Arno Pro" w:hAnsi="Arno Pro"/>
      <w:i/>
      <w:kern w:val="22"/>
      <w:sz w:val="20"/>
    </w:rPr>
  </w:style>
  <w:style w:type="paragraph" w:customStyle="1" w:styleId="BHBriefs">
    <w:name w:val="BH_Briefs"/>
    <w:basedOn w:val="Normal"/>
    <w:next w:val="BDAbstract"/>
    <w:autoRedefine/>
    <w:rsid w:val="000E75E3"/>
    <w:pPr>
      <w:spacing w:before="180" w:after="60"/>
      <w:jc w:val="left"/>
    </w:pPr>
    <w:rPr>
      <w:rFonts w:ascii="Arno Pro" w:hAnsi="Arno Pro"/>
      <w:kern w:val="22"/>
      <w:sz w:val="20"/>
    </w:rPr>
  </w:style>
  <w:style w:type="character" w:customStyle="1" w:styleId="StyleFACorrespondingAuthorFootnote7ptChar">
    <w:name w:val="Style FA_Corresponding_Author_Footnote + 7 pt Char"/>
    <w:link w:val="StyleFACorrespondingAuthorFootnote7pt"/>
    <w:rsid w:val="000D2D84"/>
    <w:rPr>
      <w:rFonts w:ascii="Arno Pro" w:hAnsi="Arno Pro"/>
      <w:kern w:val="20"/>
      <w:sz w:val="18"/>
      <w:lang w:val="en-US" w:eastAsia="en-US" w:bidi="ar-SA"/>
    </w:rPr>
  </w:style>
  <w:style w:type="paragraph" w:customStyle="1" w:styleId="BEAuthorBiography">
    <w:name w:val="BE_Author_Biography"/>
    <w:basedOn w:val="Normal"/>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0E75E3"/>
    <w:pPr>
      <w:spacing w:after="60"/>
    </w:pPr>
    <w:rPr>
      <w:rFonts w:ascii="Arno Pro" w:hAnsi="Arno Pro"/>
      <w:kern w:val="22"/>
      <w:sz w:val="20"/>
    </w:rPr>
  </w:style>
  <w:style w:type="character" w:styleId="Hyperlink">
    <w:name w:val="Hyperlink"/>
    <w:rPr>
      <w:color w:val="0000FF"/>
      <w:u w:val="single"/>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rsid w:val="00851F16"/>
    <w:rPr>
      <w:rFonts w:ascii="Times" w:hAnsi="Times"/>
      <w:sz w:val="24"/>
    </w:rPr>
  </w:style>
  <w:style w:type="character" w:styleId="PageNumber">
    <w:name w:val="page number"/>
    <w:basedOn w:val="DefaultParagraphFont"/>
  </w:style>
  <w:style w:type="paragraph" w:styleId="BalloonText">
    <w:name w:val="Balloon Text"/>
    <w:basedOn w:val="Normal"/>
    <w:link w:val="BalloonTextChar"/>
    <w:rsid w:val="00E96302"/>
    <w:rPr>
      <w:rFonts w:ascii="Tahoma" w:hAnsi="Tahoma" w:cs="Tahoma"/>
      <w:sz w:val="16"/>
      <w:szCs w:val="16"/>
    </w:rPr>
  </w:style>
  <w:style w:type="character" w:customStyle="1" w:styleId="BalloonTextChar">
    <w:name w:val="Balloon Text Char"/>
    <w:basedOn w:val="DefaultParagraphFont"/>
    <w:link w:val="BalloonText"/>
    <w:rsid w:val="00851F16"/>
    <w:rPr>
      <w:rFonts w:ascii="Tahoma" w:hAnsi="Tahoma" w:cs="Tahoma"/>
      <w:sz w:val="16"/>
      <w:szCs w:val="16"/>
    </w:rPr>
  </w:style>
  <w:style w:type="character" w:styleId="EndnoteReference">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TDAckTitle">
    <w:name w:val="TD_Ack_Title"/>
    <w:basedOn w:val="TDAcknowledgments"/>
    <w:link w:val="TDAckTitleChar"/>
    <w:rsid w:val="00AC5F97"/>
    <w:pPr>
      <w:spacing w:before="180" w:after="60"/>
    </w:pPr>
    <w:rPr>
      <w:rFonts w:ascii="Myriad Pro Light" w:hAnsi="Myriad Pro Light"/>
      <w:b/>
      <w:kern w:val="23"/>
      <w:sz w:val="21"/>
    </w:rPr>
  </w:style>
  <w:style w:type="character" w:customStyle="1" w:styleId="TDAckTitleChar">
    <w:name w:val="TD_Ack_Title Char"/>
    <w:link w:val="TDAckTitle"/>
    <w:rsid w:val="00AC5F97"/>
    <w:rPr>
      <w:rFonts w:ascii="Myriad Pro Light" w:hAnsi="Myriad Pro Light"/>
      <w:b/>
      <w:kern w:val="23"/>
      <w:sz w:val="21"/>
      <w:lang w:val="en-US" w:eastAsia="en-US" w:bidi="ar-SA"/>
    </w:rPr>
  </w:style>
  <w:style w:type="paragraph" w:customStyle="1" w:styleId="TESupportingInfoTitle">
    <w:name w:val="TE_Supporting_Info_Title"/>
    <w:basedOn w:val="TESupportingInformation"/>
    <w:autoRedefine/>
    <w:rsid w:val="007A6E3F"/>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AC5F97"/>
  </w:style>
  <w:style w:type="paragraph" w:customStyle="1" w:styleId="FAAuthorInfoSubtitle">
    <w:name w:val="FA_Author_Info_Subtitle"/>
    <w:basedOn w:val="Normal"/>
    <w:link w:val="FAAuthorInfoSubtitleChar"/>
    <w:autoRedefine/>
    <w:rsid w:val="007A6E3F"/>
    <w:pPr>
      <w:spacing w:before="120" w:after="60"/>
      <w:jc w:val="left"/>
    </w:pPr>
    <w:rPr>
      <w:rFonts w:ascii="Myriad Pro Light" w:hAnsi="Myriad Pro Light"/>
      <w:color w:val="FF0000"/>
      <w:kern w:val="21"/>
      <w:sz w:val="19"/>
      <w:szCs w:val="14"/>
    </w:rPr>
  </w:style>
  <w:style w:type="character" w:customStyle="1" w:styleId="FAAuthorInfoSubtitleChar">
    <w:name w:val="FA_Author_Info_Subtitle Char"/>
    <w:link w:val="FAAuthorInfoSubtitle"/>
    <w:rsid w:val="007A6E3F"/>
    <w:rPr>
      <w:rFonts w:ascii="Myriad Pro Light" w:hAnsi="Myriad Pro Light"/>
      <w:color w:val="FF0000"/>
      <w:kern w:val="21"/>
      <w:sz w:val="19"/>
      <w:szCs w:val="14"/>
    </w:rPr>
  </w:style>
  <w:style w:type="paragraph" w:customStyle="1" w:styleId="SectionContent">
    <w:name w:val="Section_Content"/>
    <w:basedOn w:val="Normal"/>
    <w:next w:val="Normal"/>
    <w:autoRedefine/>
    <w:rsid w:val="00E6319F"/>
    <w:pPr>
      <w:spacing w:after="0"/>
    </w:pPr>
    <w:rPr>
      <w:rFonts w:ascii="Arno Pro" w:hAnsi="Arno Pro"/>
      <w:kern w:val="20"/>
      <w:sz w:val="18"/>
    </w:rPr>
  </w:style>
  <w:style w:type="paragraph" w:customStyle="1" w:styleId="TESectionHeading">
    <w:name w:val="TE_Section_Heading"/>
    <w:basedOn w:val="TESupportingInfoTitle"/>
    <w:qFormat/>
    <w:rsid w:val="00E87537"/>
  </w:style>
  <w:style w:type="paragraph" w:styleId="NormalWeb">
    <w:name w:val="Normal (Web)"/>
    <w:basedOn w:val="Normal"/>
    <w:uiPriority w:val="99"/>
    <w:rsid w:val="00F14A11"/>
    <w:rPr>
      <w:rFonts w:ascii="Times New Roman" w:hAnsi="Times New Roman"/>
      <w:szCs w:val="24"/>
    </w:rPr>
  </w:style>
  <w:style w:type="character" w:styleId="CommentReference">
    <w:name w:val="annotation reference"/>
    <w:basedOn w:val="DefaultParagraphFont"/>
    <w:rsid w:val="001E6D3C"/>
    <w:rPr>
      <w:sz w:val="16"/>
      <w:szCs w:val="16"/>
    </w:rPr>
  </w:style>
  <w:style w:type="paragraph" w:styleId="CommentText">
    <w:name w:val="annotation text"/>
    <w:basedOn w:val="Normal"/>
    <w:link w:val="CommentTextChar"/>
    <w:rsid w:val="001E6D3C"/>
    <w:rPr>
      <w:sz w:val="20"/>
    </w:rPr>
  </w:style>
  <w:style w:type="character" w:customStyle="1" w:styleId="CommentTextChar">
    <w:name w:val="Comment Text Char"/>
    <w:basedOn w:val="DefaultParagraphFont"/>
    <w:link w:val="CommentText"/>
    <w:rsid w:val="001E6D3C"/>
    <w:rPr>
      <w:rFonts w:ascii="Times" w:hAnsi="Times"/>
    </w:rPr>
  </w:style>
  <w:style w:type="paragraph" w:styleId="CommentSubject">
    <w:name w:val="annotation subject"/>
    <w:basedOn w:val="CommentText"/>
    <w:next w:val="CommentText"/>
    <w:link w:val="CommentSubjectChar"/>
    <w:rsid w:val="001E6D3C"/>
    <w:rPr>
      <w:b/>
      <w:bCs/>
    </w:rPr>
  </w:style>
  <w:style w:type="character" w:customStyle="1" w:styleId="CommentSubjectChar">
    <w:name w:val="Comment Subject Char"/>
    <w:basedOn w:val="CommentTextChar"/>
    <w:link w:val="CommentSubject"/>
    <w:rsid w:val="001E6D3C"/>
    <w:rPr>
      <w:rFonts w:ascii="Times" w:hAnsi="Times"/>
      <w:b/>
      <w:bCs/>
    </w:rPr>
  </w:style>
  <w:style w:type="paragraph" w:styleId="Header">
    <w:name w:val="header"/>
    <w:basedOn w:val="Normal"/>
    <w:link w:val="HeaderChar"/>
    <w:uiPriority w:val="99"/>
    <w:unhideWhenUsed/>
    <w:rsid w:val="00851F16"/>
    <w:pPr>
      <w:tabs>
        <w:tab w:val="center" w:pos="4513"/>
        <w:tab w:val="right" w:pos="9026"/>
      </w:tabs>
      <w:spacing w:after="0"/>
      <w:jc w:val="left"/>
    </w:pPr>
    <w:rPr>
      <w:rFonts w:asciiTheme="minorHAnsi" w:eastAsiaTheme="minorHAnsi" w:hAnsiTheme="minorHAnsi" w:cstheme="minorBidi"/>
      <w:sz w:val="22"/>
      <w:szCs w:val="22"/>
      <w:lang w:val="en-GB"/>
    </w:rPr>
  </w:style>
  <w:style w:type="character" w:customStyle="1" w:styleId="HeaderChar">
    <w:name w:val="Header Char"/>
    <w:basedOn w:val="DefaultParagraphFont"/>
    <w:link w:val="Header"/>
    <w:uiPriority w:val="99"/>
    <w:rsid w:val="00851F16"/>
    <w:rPr>
      <w:rFonts w:asciiTheme="minorHAnsi" w:eastAsiaTheme="minorHAnsi" w:hAnsiTheme="minorHAnsi" w:cstheme="minorBidi"/>
      <w:sz w:val="22"/>
      <w:szCs w:val="22"/>
      <w:lang w:val="en-GB"/>
    </w:rPr>
  </w:style>
  <w:style w:type="paragraph" w:styleId="ListParagraph">
    <w:name w:val="List Paragraph"/>
    <w:basedOn w:val="Normal"/>
    <w:uiPriority w:val="34"/>
    <w:qFormat/>
    <w:rsid w:val="00851F16"/>
    <w:pPr>
      <w:spacing w:line="276" w:lineRule="auto"/>
      <w:ind w:left="720"/>
      <w:contextualSpacing/>
      <w:jc w:val="left"/>
    </w:pPr>
    <w:rPr>
      <w:rFonts w:asciiTheme="minorHAnsi" w:eastAsiaTheme="minorHAnsi" w:hAnsiTheme="minorHAnsi" w:cstheme="minorBidi"/>
      <w:sz w:val="22"/>
      <w:szCs w:val="22"/>
      <w:lang w:val="en-GB"/>
    </w:rPr>
  </w:style>
  <w:style w:type="paragraph" w:customStyle="1" w:styleId="FirstParagraph">
    <w:name w:val="First Paragraph"/>
    <w:basedOn w:val="BodyText"/>
    <w:next w:val="BodyText"/>
    <w:qFormat/>
    <w:rsid w:val="00851F16"/>
    <w:pPr>
      <w:spacing w:before="180" w:after="180"/>
      <w:jc w:val="left"/>
    </w:pPr>
    <w:rPr>
      <w:rFonts w:asciiTheme="minorHAnsi" w:eastAsiaTheme="minorHAnsi" w:hAnsiTheme="minorHAnsi" w:cstheme="minorBidi"/>
      <w:b w:val="0"/>
      <w:szCs w:val="24"/>
    </w:rPr>
  </w:style>
  <w:style w:type="paragraph" w:customStyle="1" w:styleId="Compact">
    <w:name w:val="Compact"/>
    <w:basedOn w:val="BodyText"/>
    <w:qFormat/>
    <w:rsid w:val="00851F16"/>
    <w:pPr>
      <w:spacing w:before="36" w:after="36"/>
      <w:jc w:val="left"/>
    </w:pPr>
    <w:rPr>
      <w:rFonts w:asciiTheme="minorHAnsi" w:eastAsiaTheme="minorHAnsi" w:hAnsiTheme="minorHAnsi" w:cstheme="minorBidi"/>
      <w:b w:val="0"/>
      <w:szCs w:val="24"/>
    </w:rPr>
  </w:style>
  <w:style w:type="paragraph" w:styleId="Title">
    <w:name w:val="Title"/>
    <w:basedOn w:val="Normal"/>
    <w:next w:val="BodyText"/>
    <w:link w:val="TitleChar"/>
    <w:qFormat/>
    <w:rsid w:val="00851F16"/>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character" w:customStyle="1" w:styleId="TitleChar">
    <w:name w:val="Title Char"/>
    <w:basedOn w:val="DefaultParagraphFont"/>
    <w:link w:val="Title"/>
    <w:rsid w:val="00851F16"/>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link w:val="SubtitleChar"/>
    <w:qFormat/>
    <w:rsid w:val="00851F16"/>
    <w:pPr>
      <w:spacing w:before="240"/>
    </w:pPr>
    <w:rPr>
      <w:sz w:val="30"/>
      <w:szCs w:val="30"/>
    </w:rPr>
  </w:style>
  <w:style w:type="character" w:customStyle="1" w:styleId="SubtitleChar">
    <w:name w:val="Subtitle Char"/>
    <w:basedOn w:val="DefaultParagraphFont"/>
    <w:link w:val="Subtitle"/>
    <w:rsid w:val="00851F16"/>
    <w:rPr>
      <w:rFonts w:asciiTheme="majorHAnsi" w:eastAsiaTheme="majorEastAsia" w:hAnsiTheme="majorHAnsi" w:cstheme="majorBidi"/>
      <w:b/>
      <w:bCs/>
      <w:color w:val="345A8A" w:themeColor="accent1" w:themeShade="B5"/>
      <w:sz w:val="30"/>
      <w:szCs w:val="30"/>
    </w:rPr>
  </w:style>
  <w:style w:type="paragraph" w:customStyle="1" w:styleId="Author">
    <w:name w:val="Author"/>
    <w:next w:val="BodyText"/>
    <w:qFormat/>
    <w:rsid w:val="00851F16"/>
    <w:pPr>
      <w:keepNext/>
      <w:keepLines/>
      <w:spacing w:after="200"/>
      <w:jc w:val="center"/>
    </w:pPr>
    <w:rPr>
      <w:rFonts w:asciiTheme="minorHAnsi" w:eastAsiaTheme="minorHAnsi" w:hAnsiTheme="minorHAnsi" w:cstheme="minorBidi"/>
      <w:sz w:val="24"/>
      <w:szCs w:val="24"/>
    </w:rPr>
  </w:style>
  <w:style w:type="paragraph" w:styleId="Date">
    <w:name w:val="Date"/>
    <w:next w:val="BodyText"/>
    <w:link w:val="DateChar"/>
    <w:qFormat/>
    <w:rsid w:val="00851F16"/>
    <w:pPr>
      <w:keepNext/>
      <w:keepLines/>
      <w:spacing w:after="200"/>
      <w:jc w:val="center"/>
    </w:pPr>
    <w:rPr>
      <w:rFonts w:asciiTheme="minorHAnsi" w:eastAsiaTheme="minorHAnsi" w:hAnsiTheme="minorHAnsi" w:cstheme="minorBidi"/>
      <w:sz w:val="24"/>
      <w:szCs w:val="24"/>
    </w:rPr>
  </w:style>
  <w:style w:type="character" w:customStyle="1" w:styleId="DateChar">
    <w:name w:val="Date Char"/>
    <w:basedOn w:val="DefaultParagraphFont"/>
    <w:link w:val="Date"/>
    <w:rsid w:val="00851F16"/>
    <w:rPr>
      <w:rFonts w:asciiTheme="minorHAnsi" w:eastAsiaTheme="minorHAnsi" w:hAnsiTheme="minorHAnsi" w:cstheme="minorBidi"/>
      <w:sz w:val="24"/>
      <w:szCs w:val="24"/>
    </w:rPr>
  </w:style>
  <w:style w:type="paragraph" w:customStyle="1" w:styleId="Abstract">
    <w:name w:val="Abstract"/>
    <w:basedOn w:val="Normal"/>
    <w:next w:val="BodyText"/>
    <w:qFormat/>
    <w:rsid w:val="00851F16"/>
    <w:pPr>
      <w:keepNext/>
      <w:keepLines/>
      <w:spacing w:before="300" w:after="300"/>
      <w:jc w:val="left"/>
    </w:pPr>
    <w:rPr>
      <w:rFonts w:asciiTheme="minorHAnsi" w:eastAsiaTheme="minorHAnsi" w:hAnsiTheme="minorHAnsi" w:cstheme="minorBidi"/>
      <w:sz w:val="20"/>
    </w:rPr>
  </w:style>
  <w:style w:type="paragraph" w:styleId="Bibliography">
    <w:name w:val="Bibliography"/>
    <w:basedOn w:val="Normal"/>
    <w:qFormat/>
    <w:rsid w:val="00851F16"/>
    <w:pPr>
      <w:jc w:val="left"/>
    </w:pPr>
    <w:rPr>
      <w:rFonts w:asciiTheme="minorHAnsi" w:eastAsiaTheme="minorHAnsi" w:hAnsiTheme="minorHAnsi" w:cstheme="minorBidi"/>
      <w:szCs w:val="24"/>
    </w:rPr>
  </w:style>
  <w:style w:type="paragraph" w:styleId="BlockText">
    <w:name w:val="Block Text"/>
    <w:basedOn w:val="BodyText"/>
    <w:next w:val="BodyText"/>
    <w:uiPriority w:val="9"/>
    <w:unhideWhenUsed/>
    <w:qFormat/>
    <w:rsid w:val="00851F16"/>
    <w:pPr>
      <w:spacing w:before="100" w:after="100"/>
      <w:jc w:val="left"/>
    </w:pPr>
    <w:rPr>
      <w:rFonts w:asciiTheme="majorHAnsi" w:eastAsiaTheme="majorEastAsia" w:hAnsiTheme="majorHAnsi" w:cstheme="majorBidi"/>
      <w:b w:val="0"/>
      <w:bCs/>
      <w:sz w:val="20"/>
    </w:rPr>
  </w:style>
  <w:style w:type="paragraph" w:customStyle="1" w:styleId="DefinitionTerm">
    <w:name w:val="Definition Term"/>
    <w:basedOn w:val="Normal"/>
    <w:next w:val="Definition"/>
    <w:rsid w:val="00851F16"/>
    <w:pPr>
      <w:keepNext/>
      <w:keepLines/>
      <w:spacing w:after="0"/>
      <w:jc w:val="left"/>
    </w:pPr>
    <w:rPr>
      <w:rFonts w:asciiTheme="minorHAnsi" w:eastAsiaTheme="minorHAnsi" w:hAnsiTheme="minorHAnsi" w:cstheme="minorBidi"/>
      <w:b/>
      <w:szCs w:val="24"/>
    </w:rPr>
  </w:style>
  <w:style w:type="paragraph" w:customStyle="1" w:styleId="Definition">
    <w:name w:val="Definition"/>
    <w:basedOn w:val="Normal"/>
    <w:rsid w:val="00851F16"/>
    <w:pPr>
      <w:jc w:val="left"/>
    </w:pPr>
    <w:rPr>
      <w:rFonts w:asciiTheme="minorHAnsi" w:eastAsiaTheme="minorHAnsi" w:hAnsiTheme="minorHAnsi" w:cstheme="minorBidi"/>
      <w:szCs w:val="24"/>
    </w:rPr>
  </w:style>
  <w:style w:type="paragraph" w:styleId="Caption">
    <w:name w:val="caption"/>
    <w:basedOn w:val="Normal"/>
    <w:link w:val="CaptionChar"/>
    <w:rsid w:val="00851F16"/>
    <w:pPr>
      <w:spacing w:after="120"/>
      <w:jc w:val="left"/>
    </w:pPr>
    <w:rPr>
      <w:rFonts w:asciiTheme="minorHAnsi" w:eastAsiaTheme="minorHAnsi" w:hAnsiTheme="minorHAnsi" w:cstheme="minorBidi"/>
      <w:i/>
      <w:szCs w:val="24"/>
    </w:rPr>
  </w:style>
  <w:style w:type="character" w:customStyle="1" w:styleId="CaptionChar">
    <w:name w:val="Caption Char"/>
    <w:basedOn w:val="DefaultParagraphFont"/>
    <w:link w:val="Caption"/>
    <w:rsid w:val="00851F16"/>
    <w:rPr>
      <w:rFonts w:asciiTheme="minorHAnsi" w:eastAsiaTheme="minorHAnsi" w:hAnsiTheme="minorHAnsi" w:cstheme="minorBidi"/>
      <w:i/>
      <w:sz w:val="24"/>
      <w:szCs w:val="24"/>
    </w:rPr>
  </w:style>
  <w:style w:type="paragraph" w:customStyle="1" w:styleId="TableCaption">
    <w:name w:val="Table Caption"/>
    <w:basedOn w:val="Caption"/>
    <w:rsid w:val="00851F16"/>
    <w:pPr>
      <w:keepNext/>
    </w:pPr>
  </w:style>
  <w:style w:type="paragraph" w:customStyle="1" w:styleId="ImageCaption">
    <w:name w:val="Image Caption"/>
    <w:basedOn w:val="Caption"/>
    <w:rsid w:val="00851F16"/>
  </w:style>
  <w:style w:type="paragraph" w:customStyle="1" w:styleId="Figure">
    <w:name w:val="Figure"/>
    <w:basedOn w:val="Normal"/>
    <w:rsid w:val="00851F16"/>
    <w:pPr>
      <w:jc w:val="left"/>
    </w:pPr>
    <w:rPr>
      <w:rFonts w:asciiTheme="minorHAnsi" w:eastAsiaTheme="minorHAnsi" w:hAnsiTheme="minorHAnsi" w:cstheme="minorBidi"/>
      <w:szCs w:val="24"/>
    </w:rPr>
  </w:style>
  <w:style w:type="paragraph" w:customStyle="1" w:styleId="FigurewithCaption">
    <w:name w:val="Figure with Caption"/>
    <w:basedOn w:val="Figure"/>
    <w:rsid w:val="00851F16"/>
    <w:pPr>
      <w:keepNext/>
    </w:pPr>
  </w:style>
  <w:style w:type="character" w:customStyle="1" w:styleId="VerbatimChar">
    <w:name w:val="Verbatim Char"/>
    <w:basedOn w:val="CaptionChar"/>
    <w:link w:val="SourceCode"/>
    <w:rsid w:val="00851F16"/>
    <w:rPr>
      <w:rFonts w:ascii="Consolas" w:eastAsiaTheme="minorHAnsi" w:hAnsi="Consolas" w:cstheme="minorBidi"/>
      <w:i/>
      <w:sz w:val="24"/>
      <w:szCs w:val="24"/>
    </w:rPr>
  </w:style>
  <w:style w:type="paragraph" w:customStyle="1" w:styleId="SourceCode">
    <w:name w:val="Source Code"/>
    <w:basedOn w:val="Normal"/>
    <w:link w:val="VerbatimChar"/>
    <w:rsid w:val="00851F16"/>
    <w:pPr>
      <w:wordWrap w:val="0"/>
      <w:jc w:val="left"/>
    </w:pPr>
    <w:rPr>
      <w:rFonts w:ascii="Consolas" w:eastAsiaTheme="minorHAnsi" w:hAnsi="Consolas" w:cstheme="minorBidi"/>
      <w:i/>
      <w:szCs w:val="24"/>
    </w:rPr>
  </w:style>
  <w:style w:type="character" w:styleId="FootnoteReference">
    <w:name w:val="footnote reference"/>
    <w:basedOn w:val="CaptionChar"/>
    <w:rsid w:val="00851F16"/>
    <w:rPr>
      <w:rFonts w:asciiTheme="minorHAnsi" w:eastAsiaTheme="minorHAnsi" w:hAnsiTheme="minorHAnsi" w:cstheme="minorBidi"/>
      <w:i/>
      <w:sz w:val="24"/>
      <w:szCs w:val="24"/>
      <w:vertAlign w:val="superscript"/>
    </w:rPr>
  </w:style>
  <w:style w:type="paragraph" w:styleId="TOCHeading">
    <w:name w:val="TOC Heading"/>
    <w:basedOn w:val="Heading1"/>
    <w:next w:val="BodyText"/>
    <w:uiPriority w:val="39"/>
    <w:unhideWhenUsed/>
    <w:qFormat/>
    <w:rsid w:val="00851F16"/>
    <w:pPr>
      <w:keepLines/>
      <w:spacing w:before="240" w:after="240" w:line="259" w:lineRule="auto"/>
      <w:ind w:left="360" w:hanging="360"/>
      <w:jc w:val="left"/>
      <w:outlineLvl w:val="9"/>
    </w:pPr>
    <w:rPr>
      <w:rFonts w:ascii="Times New Roman" w:eastAsiaTheme="majorEastAsia" w:hAnsi="Times New Roman" w:cs="Times New Roman"/>
      <w:b w:val="0"/>
      <w:bCs w:val="0"/>
      <w:color w:val="365F91" w:themeColor="accent1" w:themeShade="BF"/>
      <w:kern w:val="0"/>
      <w:sz w:val="24"/>
      <w:szCs w:val="24"/>
    </w:rPr>
  </w:style>
  <w:style w:type="character" w:customStyle="1" w:styleId="KeywordTok">
    <w:name w:val="KeywordTok"/>
    <w:basedOn w:val="VerbatimChar"/>
    <w:rsid w:val="00851F16"/>
    <w:rPr>
      <w:rFonts w:ascii="Consolas" w:eastAsiaTheme="minorHAnsi" w:hAnsi="Consolas" w:cstheme="minorBidi"/>
      <w:b/>
      <w:i/>
      <w:color w:val="007020"/>
      <w:sz w:val="24"/>
      <w:szCs w:val="24"/>
    </w:rPr>
  </w:style>
  <w:style w:type="character" w:customStyle="1" w:styleId="DataTypeTok">
    <w:name w:val="DataTypeTok"/>
    <w:basedOn w:val="VerbatimChar"/>
    <w:rsid w:val="00851F16"/>
    <w:rPr>
      <w:rFonts w:ascii="Consolas" w:eastAsiaTheme="minorHAnsi" w:hAnsi="Consolas" w:cstheme="minorBidi"/>
      <w:i/>
      <w:color w:val="902000"/>
      <w:sz w:val="24"/>
      <w:szCs w:val="24"/>
    </w:rPr>
  </w:style>
  <w:style w:type="character" w:customStyle="1" w:styleId="DecValTok">
    <w:name w:val="DecValTok"/>
    <w:basedOn w:val="VerbatimChar"/>
    <w:rsid w:val="00851F16"/>
    <w:rPr>
      <w:rFonts w:ascii="Consolas" w:eastAsiaTheme="minorHAnsi" w:hAnsi="Consolas" w:cstheme="minorBidi"/>
      <w:i/>
      <w:color w:val="40A070"/>
      <w:sz w:val="24"/>
      <w:szCs w:val="24"/>
    </w:rPr>
  </w:style>
  <w:style w:type="character" w:customStyle="1" w:styleId="BaseNTok">
    <w:name w:val="BaseNTok"/>
    <w:basedOn w:val="VerbatimChar"/>
    <w:rsid w:val="00851F16"/>
    <w:rPr>
      <w:rFonts w:ascii="Consolas" w:eastAsiaTheme="minorHAnsi" w:hAnsi="Consolas" w:cstheme="minorBidi"/>
      <w:i/>
      <w:color w:val="40A070"/>
      <w:sz w:val="24"/>
      <w:szCs w:val="24"/>
    </w:rPr>
  </w:style>
  <w:style w:type="character" w:customStyle="1" w:styleId="FloatTok">
    <w:name w:val="FloatTok"/>
    <w:basedOn w:val="VerbatimChar"/>
    <w:rsid w:val="00851F16"/>
    <w:rPr>
      <w:rFonts w:ascii="Consolas" w:eastAsiaTheme="minorHAnsi" w:hAnsi="Consolas" w:cstheme="minorBidi"/>
      <w:i/>
      <w:color w:val="40A070"/>
      <w:sz w:val="24"/>
      <w:szCs w:val="24"/>
    </w:rPr>
  </w:style>
  <w:style w:type="character" w:customStyle="1" w:styleId="ConstantTok">
    <w:name w:val="ConstantTok"/>
    <w:basedOn w:val="VerbatimChar"/>
    <w:rsid w:val="00851F16"/>
    <w:rPr>
      <w:rFonts w:ascii="Consolas" w:eastAsiaTheme="minorHAnsi" w:hAnsi="Consolas" w:cstheme="minorBidi"/>
      <w:i/>
      <w:color w:val="880000"/>
      <w:sz w:val="24"/>
      <w:szCs w:val="24"/>
    </w:rPr>
  </w:style>
  <w:style w:type="character" w:customStyle="1" w:styleId="CharTok">
    <w:name w:val="CharTok"/>
    <w:basedOn w:val="VerbatimChar"/>
    <w:rsid w:val="00851F16"/>
    <w:rPr>
      <w:rFonts w:ascii="Consolas" w:eastAsiaTheme="minorHAnsi" w:hAnsi="Consolas" w:cstheme="minorBidi"/>
      <w:i/>
      <w:color w:val="4070A0"/>
      <w:sz w:val="24"/>
      <w:szCs w:val="24"/>
    </w:rPr>
  </w:style>
  <w:style w:type="character" w:customStyle="1" w:styleId="SpecialCharTok">
    <w:name w:val="SpecialCharTok"/>
    <w:basedOn w:val="VerbatimChar"/>
    <w:rsid w:val="00851F16"/>
    <w:rPr>
      <w:rFonts w:ascii="Consolas" w:eastAsiaTheme="minorHAnsi" w:hAnsi="Consolas" w:cstheme="minorBidi"/>
      <w:i/>
      <w:color w:val="4070A0"/>
      <w:sz w:val="24"/>
      <w:szCs w:val="24"/>
    </w:rPr>
  </w:style>
  <w:style w:type="character" w:customStyle="1" w:styleId="StringTok">
    <w:name w:val="StringTok"/>
    <w:basedOn w:val="VerbatimChar"/>
    <w:rsid w:val="00851F16"/>
    <w:rPr>
      <w:rFonts w:ascii="Consolas" w:eastAsiaTheme="minorHAnsi" w:hAnsi="Consolas" w:cstheme="minorBidi"/>
      <w:i/>
      <w:color w:val="4070A0"/>
      <w:sz w:val="24"/>
      <w:szCs w:val="24"/>
    </w:rPr>
  </w:style>
  <w:style w:type="character" w:customStyle="1" w:styleId="VerbatimStringTok">
    <w:name w:val="VerbatimStringTok"/>
    <w:basedOn w:val="VerbatimChar"/>
    <w:rsid w:val="00851F16"/>
    <w:rPr>
      <w:rFonts w:ascii="Consolas" w:eastAsiaTheme="minorHAnsi" w:hAnsi="Consolas" w:cstheme="minorBidi"/>
      <w:i/>
      <w:color w:val="4070A0"/>
      <w:sz w:val="24"/>
      <w:szCs w:val="24"/>
    </w:rPr>
  </w:style>
  <w:style w:type="character" w:customStyle="1" w:styleId="SpecialStringTok">
    <w:name w:val="SpecialStringTok"/>
    <w:basedOn w:val="VerbatimChar"/>
    <w:rsid w:val="00851F16"/>
    <w:rPr>
      <w:rFonts w:ascii="Consolas" w:eastAsiaTheme="minorHAnsi" w:hAnsi="Consolas" w:cstheme="minorBidi"/>
      <w:i/>
      <w:color w:val="BB6688"/>
      <w:sz w:val="24"/>
      <w:szCs w:val="24"/>
    </w:rPr>
  </w:style>
  <w:style w:type="character" w:customStyle="1" w:styleId="ImportTok">
    <w:name w:val="ImportTok"/>
    <w:basedOn w:val="VerbatimChar"/>
    <w:rsid w:val="00851F16"/>
    <w:rPr>
      <w:rFonts w:ascii="Consolas" w:eastAsiaTheme="minorHAnsi" w:hAnsi="Consolas" w:cstheme="minorBidi"/>
      <w:i/>
      <w:sz w:val="24"/>
      <w:szCs w:val="24"/>
    </w:rPr>
  </w:style>
  <w:style w:type="character" w:customStyle="1" w:styleId="CommentTok">
    <w:name w:val="CommentTok"/>
    <w:basedOn w:val="VerbatimChar"/>
    <w:rsid w:val="00851F16"/>
    <w:rPr>
      <w:rFonts w:ascii="Consolas" w:eastAsiaTheme="minorHAnsi" w:hAnsi="Consolas" w:cstheme="minorBidi"/>
      <w:i w:val="0"/>
      <w:color w:val="60A0B0"/>
      <w:sz w:val="24"/>
      <w:szCs w:val="24"/>
    </w:rPr>
  </w:style>
  <w:style w:type="character" w:customStyle="1" w:styleId="DocumentationTok">
    <w:name w:val="DocumentationTok"/>
    <w:basedOn w:val="VerbatimChar"/>
    <w:rsid w:val="00851F16"/>
    <w:rPr>
      <w:rFonts w:ascii="Consolas" w:eastAsiaTheme="minorHAnsi" w:hAnsi="Consolas" w:cstheme="minorBidi"/>
      <w:i w:val="0"/>
      <w:color w:val="BA2121"/>
      <w:sz w:val="24"/>
      <w:szCs w:val="24"/>
    </w:rPr>
  </w:style>
  <w:style w:type="character" w:customStyle="1" w:styleId="AnnotationTok">
    <w:name w:val="AnnotationTok"/>
    <w:basedOn w:val="VerbatimChar"/>
    <w:rsid w:val="00851F16"/>
    <w:rPr>
      <w:rFonts w:ascii="Consolas" w:eastAsiaTheme="minorHAnsi" w:hAnsi="Consolas" w:cstheme="minorBidi"/>
      <w:b/>
      <w:i w:val="0"/>
      <w:color w:val="60A0B0"/>
      <w:sz w:val="24"/>
      <w:szCs w:val="24"/>
    </w:rPr>
  </w:style>
  <w:style w:type="character" w:customStyle="1" w:styleId="CommentVarTok">
    <w:name w:val="CommentVarTok"/>
    <w:basedOn w:val="VerbatimChar"/>
    <w:rsid w:val="00851F16"/>
    <w:rPr>
      <w:rFonts w:ascii="Consolas" w:eastAsiaTheme="minorHAnsi" w:hAnsi="Consolas" w:cstheme="minorBidi"/>
      <w:b/>
      <w:i w:val="0"/>
      <w:color w:val="60A0B0"/>
      <w:sz w:val="24"/>
      <w:szCs w:val="24"/>
    </w:rPr>
  </w:style>
  <w:style w:type="character" w:customStyle="1" w:styleId="OtherTok">
    <w:name w:val="OtherTok"/>
    <w:basedOn w:val="VerbatimChar"/>
    <w:rsid w:val="00851F16"/>
    <w:rPr>
      <w:rFonts w:ascii="Consolas" w:eastAsiaTheme="minorHAnsi" w:hAnsi="Consolas" w:cstheme="minorBidi"/>
      <w:i/>
      <w:color w:val="007020"/>
      <w:sz w:val="24"/>
      <w:szCs w:val="24"/>
    </w:rPr>
  </w:style>
  <w:style w:type="character" w:customStyle="1" w:styleId="FunctionTok">
    <w:name w:val="FunctionTok"/>
    <w:basedOn w:val="VerbatimChar"/>
    <w:rsid w:val="00851F16"/>
    <w:rPr>
      <w:rFonts w:ascii="Consolas" w:eastAsiaTheme="minorHAnsi" w:hAnsi="Consolas" w:cstheme="minorBidi"/>
      <w:i/>
      <w:color w:val="06287E"/>
      <w:sz w:val="24"/>
      <w:szCs w:val="24"/>
    </w:rPr>
  </w:style>
  <w:style w:type="character" w:customStyle="1" w:styleId="VariableTok">
    <w:name w:val="VariableTok"/>
    <w:basedOn w:val="VerbatimChar"/>
    <w:rsid w:val="00851F16"/>
    <w:rPr>
      <w:rFonts w:ascii="Consolas" w:eastAsiaTheme="minorHAnsi" w:hAnsi="Consolas" w:cstheme="minorBidi"/>
      <w:i/>
      <w:color w:val="19177C"/>
      <w:sz w:val="24"/>
      <w:szCs w:val="24"/>
    </w:rPr>
  </w:style>
  <w:style w:type="character" w:customStyle="1" w:styleId="ControlFlowTok">
    <w:name w:val="ControlFlowTok"/>
    <w:basedOn w:val="VerbatimChar"/>
    <w:rsid w:val="00851F16"/>
    <w:rPr>
      <w:rFonts w:ascii="Consolas" w:eastAsiaTheme="minorHAnsi" w:hAnsi="Consolas" w:cstheme="minorBidi"/>
      <w:b/>
      <w:i/>
      <w:color w:val="007020"/>
      <w:sz w:val="24"/>
      <w:szCs w:val="24"/>
    </w:rPr>
  </w:style>
  <w:style w:type="character" w:customStyle="1" w:styleId="OperatorTok">
    <w:name w:val="OperatorTok"/>
    <w:basedOn w:val="VerbatimChar"/>
    <w:rsid w:val="00851F16"/>
    <w:rPr>
      <w:rFonts w:ascii="Consolas" w:eastAsiaTheme="minorHAnsi" w:hAnsi="Consolas" w:cstheme="minorBidi"/>
      <w:i/>
      <w:color w:val="666666"/>
      <w:sz w:val="24"/>
      <w:szCs w:val="24"/>
    </w:rPr>
  </w:style>
  <w:style w:type="character" w:customStyle="1" w:styleId="BuiltInTok">
    <w:name w:val="BuiltInTok"/>
    <w:basedOn w:val="VerbatimChar"/>
    <w:rsid w:val="00851F16"/>
    <w:rPr>
      <w:rFonts w:ascii="Consolas" w:eastAsiaTheme="minorHAnsi" w:hAnsi="Consolas" w:cstheme="minorBidi"/>
      <w:i/>
      <w:sz w:val="24"/>
      <w:szCs w:val="24"/>
    </w:rPr>
  </w:style>
  <w:style w:type="character" w:customStyle="1" w:styleId="ExtensionTok">
    <w:name w:val="ExtensionTok"/>
    <w:basedOn w:val="VerbatimChar"/>
    <w:rsid w:val="00851F16"/>
    <w:rPr>
      <w:rFonts w:ascii="Consolas" w:eastAsiaTheme="minorHAnsi" w:hAnsi="Consolas" w:cstheme="minorBidi"/>
      <w:i/>
      <w:sz w:val="24"/>
      <w:szCs w:val="24"/>
    </w:rPr>
  </w:style>
  <w:style w:type="character" w:customStyle="1" w:styleId="PreprocessorTok">
    <w:name w:val="PreprocessorTok"/>
    <w:basedOn w:val="VerbatimChar"/>
    <w:rsid w:val="00851F16"/>
    <w:rPr>
      <w:rFonts w:ascii="Consolas" w:eastAsiaTheme="minorHAnsi" w:hAnsi="Consolas" w:cstheme="minorBidi"/>
      <w:i/>
      <w:color w:val="BC7A00"/>
      <w:sz w:val="24"/>
      <w:szCs w:val="24"/>
    </w:rPr>
  </w:style>
  <w:style w:type="character" w:customStyle="1" w:styleId="AttributeTok">
    <w:name w:val="AttributeTok"/>
    <w:basedOn w:val="VerbatimChar"/>
    <w:rsid w:val="00851F16"/>
    <w:rPr>
      <w:rFonts w:ascii="Consolas" w:eastAsiaTheme="minorHAnsi" w:hAnsi="Consolas" w:cstheme="minorBidi"/>
      <w:i/>
      <w:color w:val="7D9029"/>
      <w:sz w:val="24"/>
      <w:szCs w:val="24"/>
    </w:rPr>
  </w:style>
  <w:style w:type="character" w:customStyle="1" w:styleId="RegionMarkerTok">
    <w:name w:val="RegionMarkerTok"/>
    <w:basedOn w:val="VerbatimChar"/>
    <w:rsid w:val="00851F16"/>
    <w:rPr>
      <w:rFonts w:ascii="Consolas" w:eastAsiaTheme="minorHAnsi" w:hAnsi="Consolas" w:cstheme="minorBidi"/>
      <w:i/>
      <w:sz w:val="24"/>
      <w:szCs w:val="24"/>
    </w:rPr>
  </w:style>
  <w:style w:type="character" w:customStyle="1" w:styleId="InformationTok">
    <w:name w:val="InformationTok"/>
    <w:basedOn w:val="VerbatimChar"/>
    <w:rsid w:val="00851F16"/>
    <w:rPr>
      <w:rFonts w:ascii="Consolas" w:eastAsiaTheme="minorHAnsi" w:hAnsi="Consolas" w:cstheme="minorBidi"/>
      <w:b/>
      <w:i w:val="0"/>
      <w:color w:val="60A0B0"/>
      <w:sz w:val="24"/>
      <w:szCs w:val="24"/>
    </w:rPr>
  </w:style>
  <w:style w:type="character" w:customStyle="1" w:styleId="WarningTok">
    <w:name w:val="WarningTok"/>
    <w:basedOn w:val="VerbatimChar"/>
    <w:rsid w:val="00851F16"/>
    <w:rPr>
      <w:rFonts w:ascii="Consolas" w:eastAsiaTheme="minorHAnsi" w:hAnsi="Consolas" w:cstheme="minorBidi"/>
      <w:b/>
      <w:i w:val="0"/>
      <w:color w:val="60A0B0"/>
      <w:sz w:val="24"/>
      <w:szCs w:val="24"/>
    </w:rPr>
  </w:style>
  <w:style w:type="character" w:customStyle="1" w:styleId="AlertTok">
    <w:name w:val="AlertTok"/>
    <w:basedOn w:val="VerbatimChar"/>
    <w:rsid w:val="00851F16"/>
    <w:rPr>
      <w:rFonts w:ascii="Consolas" w:eastAsiaTheme="minorHAnsi" w:hAnsi="Consolas" w:cstheme="minorBidi"/>
      <w:b/>
      <w:i/>
      <w:color w:val="FF0000"/>
      <w:sz w:val="24"/>
      <w:szCs w:val="24"/>
    </w:rPr>
  </w:style>
  <w:style w:type="character" w:customStyle="1" w:styleId="ErrorTok">
    <w:name w:val="ErrorTok"/>
    <w:basedOn w:val="VerbatimChar"/>
    <w:rsid w:val="00851F16"/>
    <w:rPr>
      <w:rFonts w:ascii="Consolas" w:eastAsiaTheme="minorHAnsi" w:hAnsi="Consolas" w:cstheme="minorBidi"/>
      <w:b/>
      <w:i/>
      <w:color w:val="FF0000"/>
      <w:sz w:val="24"/>
      <w:szCs w:val="24"/>
    </w:rPr>
  </w:style>
  <w:style w:type="character" w:customStyle="1" w:styleId="NormalTok">
    <w:name w:val="NormalTok"/>
    <w:basedOn w:val="VerbatimChar"/>
    <w:rsid w:val="00851F16"/>
    <w:rPr>
      <w:rFonts w:ascii="Consolas" w:eastAsiaTheme="minorHAnsi" w:hAnsi="Consolas" w:cstheme="minorBidi"/>
      <w:i/>
      <w:sz w:val="24"/>
      <w:szCs w:val="24"/>
    </w:rPr>
  </w:style>
  <w:style w:type="character" w:styleId="PlaceholderText">
    <w:name w:val="Placeholder Text"/>
    <w:basedOn w:val="DefaultParagraphFont"/>
    <w:uiPriority w:val="99"/>
    <w:semiHidden/>
    <w:rsid w:val="00565140"/>
    <w:rPr>
      <w:color w:val="808080"/>
    </w:rPr>
  </w:style>
  <w:style w:type="table" w:styleId="TableGrid">
    <w:name w:val="Table Grid"/>
    <w:basedOn w:val="TableNormal"/>
    <w:rsid w:val="004C6F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54FF1"/>
    <w:rPr>
      <w:rFonts w:ascii="Times" w:hAnsi="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9345105">
      <w:bodyDiv w:val="1"/>
      <w:marLeft w:val="0"/>
      <w:marRight w:val="0"/>
      <w:marTop w:val="0"/>
      <w:marBottom w:val="0"/>
      <w:divBdr>
        <w:top w:val="none" w:sz="0" w:space="0" w:color="auto"/>
        <w:left w:val="none" w:sz="0" w:space="0" w:color="auto"/>
        <w:bottom w:val="none" w:sz="0" w:space="0" w:color="auto"/>
        <w:right w:val="none" w:sz="0" w:space="0" w:color="auto"/>
      </w:divBdr>
    </w:div>
    <w:div w:id="1836725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7.ti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2.tiff"/><Relationship Id="rId17" Type="http://schemas.openxmlformats.org/officeDocument/2006/relationships/image" Target="media/image6.ti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oter" Target="footer4.xml"/><Relationship Id="rId10" Type="http://schemas.openxmlformats.org/officeDocument/2006/relationships/footer" Target="footer2.xml"/><Relationship Id="rId19" Type="http://schemas.openxmlformats.org/officeDocument/2006/relationships/hyperlink" Target="https://git.maths.ox.ac.uk/robinsonm/sinusoidal_voltammetry.git"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ison\Google%20Drive\A%20Parkin%20G%20Drive\Research%20Ideas%20and%20Applications\FTV%20for%20enzymes\HypD-E%20coli%20H2ase%20biosynth\Analytical%20Chem%20Info\acs_template_msw2010_ac_p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F35F7A-3EE9-44FB-BFDE-EB72EBDAF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acs_template_msw2010_ac_pc.dotx</Template>
  <TotalTime>1</TotalTime>
  <Pages>10</Pages>
  <Words>13480</Words>
  <Characters>76839</Characters>
  <Application>Microsoft Office Word</Application>
  <DocSecurity>0</DocSecurity>
  <Lines>640</Lines>
  <Paragraphs>180</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90139</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Alison</dc:creator>
  <cp:lastModifiedBy>Alison</cp:lastModifiedBy>
  <cp:revision>4</cp:revision>
  <cp:lastPrinted>2016-09-11T18:02:00Z</cp:lastPrinted>
  <dcterms:created xsi:type="dcterms:W3CDTF">2016-12-23T15:44:00Z</dcterms:created>
  <dcterms:modified xsi:type="dcterms:W3CDTF">2016-12-23T15:46:00Z</dcterms:modified>
</cp:coreProperties>
</file>