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134E5" w14:textId="172A2B84" w:rsidR="0057607E" w:rsidRPr="0068019C" w:rsidRDefault="0057607E" w:rsidP="0068019C">
      <w:pPr>
        <w:spacing w:after="0"/>
        <w:jc w:val="right"/>
        <w:rPr>
          <w:rFonts w:ascii="Times New Roman" w:eastAsia="Book Antiqua,Book Antiqua,Times" w:hAnsi="Times New Roman" w:cs="Times New Roman"/>
          <w:b/>
          <w:bCs/>
          <w:color w:val="000000" w:themeColor="text1"/>
          <w:sz w:val="24"/>
          <w:szCs w:val="24"/>
          <w:lang w:val="en-US" w:eastAsia="en-GB"/>
        </w:rPr>
      </w:pPr>
      <w:r w:rsidRPr="0068019C">
        <w:rPr>
          <w:rFonts w:ascii="Times New Roman" w:eastAsia="Book Antiqua,Book Antiqua,Times" w:hAnsi="Times New Roman" w:cs="Times New Roman"/>
          <w:b/>
          <w:bCs/>
          <w:color w:val="000000"/>
          <w:sz w:val="24"/>
          <w:szCs w:val="24"/>
          <w:lang w:val="en-US" w:eastAsia="en-GB"/>
        </w:rPr>
        <w:t>(Re)constructed</w:t>
      </w:r>
      <w:r w:rsidR="00C4650B" w:rsidRPr="0068019C">
        <w:rPr>
          <w:rFonts w:ascii="Times New Roman" w:eastAsia="Book Antiqua,Book Antiqua,Times" w:hAnsi="Times New Roman" w:cs="Times New Roman"/>
          <w:b/>
          <w:bCs/>
          <w:color w:val="000000"/>
          <w:sz w:val="24"/>
          <w:szCs w:val="24"/>
          <w:lang w:val="en-US" w:eastAsia="en-GB"/>
        </w:rPr>
        <w:t xml:space="preserve"> </w:t>
      </w:r>
      <w:r w:rsidR="003E050A" w:rsidRPr="00A71C04">
        <w:rPr>
          <w:rFonts w:ascii="Times New Roman" w:eastAsia="Book Antiqua,Book Antiqua,Times" w:hAnsi="Times New Roman" w:cs="Times New Roman"/>
          <w:b/>
          <w:bCs/>
          <w:color w:val="000000"/>
          <w:sz w:val="24"/>
          <w:szCs w:val="24"/>
          <w:lang w:val="en-US" w:eastAsia="en-GB"/>
        </w:rPr>
        <w:t>S</w:t>
      </w:r>
      <w:r w:rsidR="00C4650B" w:rsidRPr="0068019C">
        <w:rPr>
          <w:rFonts w:ascii="Times New Roman" w:eastAsia="Book Antiqua,Book Antiqua,Times" w:hAnsi="Times New Roman" w:cs="Times New Roman"/>
          <w:b/>
          <w:bCs/>
          <w:color w:val="000000"/>
          <w:sz w:val="24"/>
          <w:szCs w:val="24"/>
          <w:lang w:val="en-US" w:eastAsia="en-GB"/>
        </w:rPr>
        <w:t xml:space="preserve">paces for </w:t>
      </w:r>
      <w:r w:rsidR="003E050A" w:rsidRPr="00A71C04">
        <w:rPr>
          <w:rFonts w:ascii="Times New Roman" w:eastAsia="Book Antiqua,Book Antiqua,Times" w:hAnsi="Times New Roman" w:cs="Times New Roman"/>
          <w:b/>
          <w:bCs/>
          <w:color w:val="000000"/>
          <w:sz w:val="24"/>
          <w:szCs w:val="24"/>
          <w:lang w:val="en-US" w:eastAsia="en-GB"/>
        </w:rPr>
        <w:t>E</w:t>
      </w:r>
      <w:r w:rsidR="00C4650B" w:rsidRPr="0068019C">
        <w:rPr>
          <w:rFonts w:ascii="Times New Roman" w:eastAsia="Book Antiqua,Book Antiqua,Times" w:hAnsi="Times New Roman" w:cs="Times New Roman"/>
          <w:b/>
          <w:bCs/>
          <w:color w:val="000000"/>
          <w:sz w:val="24"/>
          <w:szCs w:val="24"/>
          <w:lang w:val="en-US" w:eastAsia="en-GB"/>
        </w:rPr>
        <w:t xml:space="preserve">arly </w:t>
      </w:r>
      <w:r w:rsidR="003E050A" w:rsidRPr="00A71C04">
        <w:rPr>
          <w:rFonts w:ascii="Times New Roman" w:eastAsia="Book Antiqua,Book Antiqua,Times" w:hAnsi="Times New Roman" w:cs="Times New Roman"/>
          <w:b/>
          <w:bCs/>
          <w:color w:val="000000"/>
          <w:sz w:val="24"/>
          <w:szCs w:val="24"/>
          <w:lang w:val="en-US" w:eastAsia="en-GB"/>
        </w:rPr>
        <w:t>M</w:t>
      </w:r>
      <w:r w:rsidR="00C4650B" w:rsidRPr="0068019C">
        <w:rPr>
          <w:rFonts w:ascii="Times New Roman" w:eastAsia="Book Antiqua,Book Antiqua,Times" w:hAnsi="Times New Roman" w:cs="Times New Roman"/>
          <w:b/>
          <w:bCs/>
          <w:color w:val="000000"/>
          <w:sz w:val="24"/>
          <w:szCs w:val="24"/>
          <w:lang w:val="en-US" w:eastAsia="en-GB"/>
        </w:rPr>
        <w:t xml:space="preserve">odern </w:t>
      </w:r>
      <w:r w:rsidR="003E050A" w:rsidRPr="00A71C04">
        <w:rPr>
          <w:rFonts w:ascii="Times New Roman" w:eastAsia="Book Antiqua,Book Antiqua,Times" w:hAnsi="Times New Roman" w:cs="Times New Roman"/>
          <w:b/>
          <w:bCs/>
          <w:color w:val="000000"/>
          <w:sz w:val="24"/>
          <w:szCs w:val="24"/>
          <w:lang w:val="en-US" w:eastAsia="en-GB"/>
        </w:rPr>
        <w:t>D</w:t>
      </w:r>
      <w:r w:rsidR="00C4650B" w:rsidRPr="0068019C">
        <w:rPr>
          <w:rFonts w:ascii="Times New Roman" w:eastAsia="Book Antiqua,Book Antiqua,Times" w:hAnsi="Times New Roman" w:cs="Times New Roman"/>
          <w:b/>
          <w:bCs/>
          <w:color w:val="000000"/>
          <w:sz w:val="24"/>
          <w:szCs w:val="24"/>
          <w:lang w:val="en-US" w:eastAsia="en-GB"/>
        </w:rPr>
        <w:t xml:space="preserve">rama: </w:t>
      </w:r>
      <w:r w:rsidR="003E050A" w:rsidRPr="00A71C04">
        <w:rPr>
          <w:rFonts w:ascii="Times New Roman" w:eastAsia="Book Antiqua,Book Antiqua,Times" w:hAnsi="Times New Roman" w:cs="Times New Roman"/>
          <w:b/>
          <w:bCs/>
          <w:color w:val="000000"/>
          <w:sz w:val="24"/>
          <w:szCs w:val="24"/>
          <w:lang w:val="en-US" w:eastAsia="en-GB"/>
        </w:rPr>
        <w:t>R</w:t>
      </w:r>
      <w:r w:rsidRPr="0068019C">
        <w:rPr>
          <w:rFonts w:ascii="Times New Roman" w:eastAsia="Book Antiqua,Book Antiqua,Times" w:hAnsi="Times New Roman" w:cs="Times New Roman"/>
          <w:b/>
          <w:bCs/>
          <w:color w:val="000000"/>
          <w:sz w:val="24"/>
          <w:szCs w:val="24"/>
          <w:lang w:val="en-US" w:eastAsia="en-GB"/>
        </w:rPr>
        <w:t xml:space="preserve">esearch in </w:t>
      </w:r>
      <w:r w:rsidR="003E050A" w:rsidRPr="00A71C04">
        <w:rPr>
          <w:rFonts w:ascii="Times New Roman" w:eastAsia="Book Antiqua,Book Antiqua,Times" w:hAnsi="Times New Roman" w:cs="Times New Roman"/>
          <w:b/>
          <w:bCs/>
          <w:color w:val="000000"/>
          <w:sz w:val="24"/>
          <w:szCs w:val="24"/>
          <w:lang w:val="en-US" w:eastAsia="en-GB"/>
        </w:rPr>
        <w:t>P</w:t>
      </w:r>
      <w:r w:rsidRPr="0068019C">
        <w:rPr>
          <w:rFonts w:ascii="Times New Roman" w:eastAsia="Book Antiqua,Book Antiqua,Times" w:hAnsi="Times New Roman" w:cs="Times New Roman"/>
          <w:b/>
          <w:bCs/>
          <w:color w:val="000000"/>
          <w:sz w:val="24"/>
          <w:szCs w:val="24"/>
          <w:lang w:val="en-US" w:eastAsia="en-GB"/>
        </w:rPr>
        <w:t>ractice</w:t>
      </w:r>
    </w:p>
    <w:p w14:paraId="293DE977" w14:textId="5C3E7742" w:rsidR="003E050A" w:rsidRPr="0068019C" w:rsidRDefault="00060A60" w:rsidP="0068019C">
      <w:pPr>
        <w:spacing w:after="0"/>
        <w:jc w:val="right"/>
        <w:rPr>
          <w:rFonts w:ascii="Times New Roman" w:eastAsia="Book Antiqua,Book Antiqua,Times" w:hAnsi="Times New Roman" w:cs="Times New Roman"/>
          <w:bCs/>
          <w:smallCaps/>
          <w:color w:val="000000"/>
          <w:sz w:val="24"/>
          <w:szCs w:val="24"/>
          <w:lang w:val="en-US" w:eastAsia="en-GB"/>
        </w:rPr>
      </w:pPr>
      <w:r w:rsidRPr="0068019C">
        <w:rPr>
          <w:rFonts w:ascii="Times New Roman" w:eastAsia="Book Antiqua,Book Antiqua,Times" w:hAnsi="Times New Roman" w:cs="Times New Roman"/>
          <w:bCs/>
          <w:smallCaps/>
          <w:color w:val="000000"/>
          <w:sz w:val="24"/>
          <w:szCs w:val="24"/>
          <w:lang w:val="en-US" w:eastAsia="en-GB"/>
        </w:rPr>
        <w:t>Sarah Dustagheer</w:t>
      </w:r>
    </w:p>
    <w:p w14:paraId="6371F345" w14:textId="7228AD30" w:rsidR="003E050A" w:rsidRPr="0068019C" w:rsidRDefault="003E050A" w:rsidP="0068019C">
      <w:pPr>
        <w:spacing w:after="0"/>
        <w:jc w:val="right"/>
        <w:rPr>
          <w:rFonts w:ascii="Times New Roman" w:eastAsia="Book Antiqua,Book Antiqua,Times" w:hAnsi="Times New Roman" w:cs="Times New Roman"/>
          <w:bCs/>
          <w:i/>
          <w:color w:val="000000"/>
          <w:sz w:val="24"/>
          <w:szCs w:val="24"/>
          <w:lang w:val="en-US" w:eastAsia="en-GB"/>
        </w:rPr>
      </w:pPr>
      <w:r w:rsidRPr="00FE6F51">
        <w:rPr>
          <w:rFonts w:ascii="Times New Roman" w:eastAsia="Book Antiqua,Book Antiqua,Times" w:hAnsi="Times New Roman" w:cs="Times New Roman"/>
          <w:bCs/>
          <w:i/>
          <w:smallCaps/>
          <w:color w:val="000000"/>
          <w:sz w:val="24"/>
          <w:szCs w:val="24"/>
          <w:lang w:val="en-US" w:eastAsia="en-GB"/>
        </w:rPr>
        <w:t>U</w:t>
      </w:r>
      <w:r w:rsidRPr="00FE6F51">
        <w:rPr>
          <w:rFonts w:ascii="Times New Roman" w:eastAsia="Book Antiqua,Book Antiqua,Times" w:hAnsi="Times New Roman" w:cs="Times New Roman"/>
          <w:bCs/>
          <w:i/>
          <w:color w:val="000000"/>
          <w:sz w:val="24"/>
          <w:szCs w:val="24"/>
          <w:lang w:val="en-US" w:eastAsia="en-GB"/>
        </w:rPr>
        <w:t>niversity of Kent</w:t>
      </w:r>
    </w:p>
    <w:p w14:paraId="70FE0624" w14:textId="47D416FB" w:rsidR="003E050A" w:rsidRPr="0068019C" w:rsidRDefault="00060A60" w:rsidP="0068019C">
      <w:pPr>
        <w:spacing w:after="0"/>
        <w:jc w:val="right"/>
        <w:rPr>
          <w:rFonts w:ascii="Times New Roman" w:eastAsia="Book Antiqua,Book Antiqua,Times" w:hAnsi="Times New Roman" w:cs="Times New Roman"/>
          <w:bCs/>
          <w:smallCaps/>
          <w:color w:val="000000"/>
          <w:sz w:val="24"/>
          <w:szCs w:val="24"/>
          <w:lang w:val="en-US" w:eastAsia="en-GB"/>
        </w:rPr>
      </w:pPr>
      <w:r w:rsidRPr="0068019C">
        <w:rPr>
          <w:rFonts w:ascii="Times New Roman" w:eastAsia="Book Antiqua,Book Antiqua,Times" w:hAnsi="Times New Roman" w:cs="Times New Roman"/>
          <w:bCs/>
          <w:smallCaps/>
          <w:color w:val="000000"/>
          <w:sz w:val="24"/>
          <w:szCs w:val="24"/>
          <w:lang w:val="en-US" w:eastAsia="en-GB"/>
        </w:rPr>
        <w:t xml:space="preserve"> Oliver </w:t>
      </w:r>
      <w:r w:rsidR="00522101" w:rsidRPr="0068019C">
        <w:rPr>
          <w:rFonts w:ascii="Times New Roman" w:eastAsia="Book Antiqua,Book Antiqua,Times" w:hAnsi="Times New Roman" w:cs="Times New Roman"/>
          <w:bCs/>
          <w:smallCaps/>
          <w:color w:val="000000"/>
          <w:sz w:val="24"/>
          <w:szCs w:val="24"/>
          <w:lang w:val="en-US" w:eastAsia="en-GB"/>
        </w:rPr>
        <w:t xml:space="preserve">Jones </w:t>
      </w:r>
    </w:p>
    <w:p w14:paraId="2E0B0016" w14:textId="4763BE29" w:rsidR="003E050A" w:rsidRPr="0068019C" w:rsidRDefault="003E050A" w:rsidP="0068019C">
      <w:pPr>
        <w:spacing w:after="0"/>
        <w:jc w:val="right"/>
        <w:rPr>
          <w:rFonts w:ascii="Times New Roman" w:eastAsia="Book Antiqua,Book Antiqua,Times" w:hAnsi="Times New Roman" w:cs="Times New Roman"/>
          <w:bCs/>
          <w:i/>
          <w:color w:val="000000"/>
          <w:sz w:val="24"/>
          <w:szCs w:val="24"/>
          <w:lang w:val="en-US" w:eastAsia="en-GB"/>
        </w:rPr>
      </w:pPr>
      <w:r w:rsidRPr="00FE6F51">
        <w:rPr>
          <w:rFonts w:ascii="Times New Roman" w:eastAsia="Book Antiqua,Book Antiqua,Times" w:hAnsi="Times New Roman" w:cs="Times New Roman"/>
          <w:bCs/>
          <w:i/>
          <w:color w:val="000000"/>
          <w:sz w:val="24"/>
          <w:szCs w:val="24"/>
          <w:lang w:val="en-US" w:eastAsia="en-GB"/>
        </w:rPr>
        <w:t>University of York</w:t>
      </w:r>
    </w:p>
    <w:p w14:paraId="26470A76" w14:textId="2E828595" w:rsidR="00522101" w:rsidRPr="0068019C" w:rsidRDefault="00522101" w:rsidP="0068019C">
      <w:pPr>
        <w:spacing w:after="0"/>
        <w:jc w:val="right"/>
        <w:rPr>
          <w:rFonts w:ascii="Times New Roman" w:eastAsia="Book Antiqua,Book Antiqua,Times" w:hAnsi="Times New Roman" w:cs="Times New Roman"/>
          <w:bCs/>
          <w:smallCaps/>
          <w:color w:val="000000"/>
          <w:sz w:val="24"/>
          <w:szCs w:val="24"/>
          <w:lang w:val="en-US" w:eastAsia="en-GB"/>
        </w:rPr>
      </w:pPr>
      <w:r w:rsidRPr="0068019C">
        <w:rPr>
          <w:rFonts w:ascii="Times New Roman" w:eastAsia="Book Antiqua,Book Antiqua,Times" w:hAnsi="Times New Roman" w:cs="Times New Roman"/>
          <w:bCs/>
          <w:smallCaps/>
          <w:color w:val="000000"/>
          <w:sz w:val="24"/>
          <w:szCs w:val="24"/>
          <w:lang w:val="en-US" w:eastAsia="en-GB"/>
        </w:rPr>
        <w:t>Eleanor Rycroft</w:t>
      </w:r>
    </w:p>
    <w:p w14:paraId="35A9EE59" w14:textId="1DF3BCB6" w:rsidR="003E050A" w:rsidRPr="0068019C" w:rsidRDefault="003E050A" w:rsidP="0068019C">
      <w:pPr>
        <w:spacing w:after="0"/>
        <w:jc w:val="right"/>
        <w:rPr>
          <w:rFonts w:ascii="Times New Roman" w:eastAsia="Book Antiqua,Book Antiqua,Times" w:hAnsi="Times New Roman" w:cs="Times New Roman"/>
          <w:i/>
          <w:sz w:val="24"/>
          <w:szCs w:val="24"/>
          <w:lang w:val="en-US" w:eastAsia="en-GB"/>
        </w:rPr>
      </w:pPr>
      <w:r w:rsidRPr="0068019C">
        <w:rPr>
          <w:rFonts w:ascii="Times New Roman" w:eastAsia="Book Antiqua,Book Antiqua,Times" w:hAnsi="Times New Roman" w:cs="Times New Roman"/>
          <w:bCs/>
          <w:i/>
          <w:color w:val="000000"/>
          <w:sz w:val="24"/>
          <w:szCs w:val="24"/>
          <w:lang w:val="en-US" w:eastAsia="en-GB"/>
        </w:rPr>
        <w:t>University of Bristol</w:t>
      </w:r>
    </w:p>
    <w:p w14:paraId="71C59580" w14:textId="77777777" w:rsidR="00936DF9" w:rsidRPr="0068019C" w:rsidRDefault="00936DF9" w:rsidP="0068019C">
      <w:pPr>
        <w:spacing w:line="480" w:lineRule="auto"/>
        <w:ind w:firstLine="360"/>
        <w:jc w:val="both"/>
        <w:rPr>
          <w:rFonts w:ascii="Times New Roman" w:hAnsi="Times New Roman" w:cs="Times New Roman"/>
          <w:sz w:val="24"/>
          <w:szCs w:val="24"/>
          <w:lang w:val="en-US"/>
        </w:rPr>
      </w:pPr>
    </w:p>
    <w:p w14:paraId="0041FD85" w14:textId="604B7C45" w:rsidR="00AF7BE7" w:rsidRPr="0068019C" w:rsidRDefault="00C4610F" w:rsidP="0068019C">
      <w:pPr>
        <w:spacing w:line="480" w:lineRule="auto"/>
        <w:ind w:firstLine="360"/>
        <w:jc w:val="both"/>
        <w:rPr>
          <w:rFonts w:ascii="Times New Roman" w:eastAsia="Book Antiqua,Calibri" w:hAnsi="Times New Roman" w:cs="Times New Roman"/>
          <w:sz w:val="24"/>
          <w:szCs w:val="24"/>
          <w:lang w:val="en-US"/>
        </w:rPr>
      </w:pPr>
      <w:r w:rsidRPr="0068019C">
        <w:rPr>
          <w:rFonts w:ascii="Times New Roman" w:eastAsia="Book Antiqua,Calibri" w:hAnsi="Times New Roman" w:cs="Times New Roman"/>
          <w:sz w:val="24"/>
          <w:szCs w:val="24"/>
          <w:lang w:val="en-US"/>
        </w:rPr>
        <w:t xml:space="preserve">This </w:t>
      </w:r>
      <w:r w:rsidR="00AF7BE7" w:rsidRPr="0068019C">
        <w:rPr>
          <w:rFonts w:ascii="Times New Roman" w:eastAsia="Book Antiqua,Calibri" w:hAnsi="Times New Roman" w:cs="Times New Roman"/>
          <w:sz w:val="24"/>
          <w:szCs w:val="24"/>
          <w:lang w:val="en-US"/>
        </w:rPr>
        <w:t xml:space="preserve">special </w:t>
      </w:r>
      <w:r w:rsidR="004B113F" w:rsidRPr="0068019C">
        <w:rPr>
          <w:rFonts w:ascii="Times New Roman" w:eastAsia="Book Antiqua,Calibri" w:hAnsi="Times New Roman" w:cs="Times New Roman"/>
          <w:sz w:val="24"/>
          <w:szCs w:val="24"/>
          <w:lang w:val="en-US"/>
        </w:rPr>
        <w:t xml:space="preserve">issue </w:t>
      </w:r>
      <w:r w:rsidRPr="0068019C">
        <w:rPr>
          <w:rFonts w:ascii="Times New Roman" w:eastAsia="Book Antiqua,Calibri" w:hAnsi="Times New Roman" w:cs="Times New Roman"/>
          <w:sz w:val="24"/>
          <w:szCs w:val="24"/>
          <w:lang w:val="en-US"/>
        </w:rPr>
        <w:t xml:space="preserve">concerns </w:t>
      </w:r>
      <w:r w:rsidR="00AF7BE7" w:rsidRPr="0068019C">
        <w:rPr>
          <w:rFonts w:ascii="Times New Roman" w:eastAsia="Book Antiqua,Calibri" w:hAnsi="Times New Roman" w:cs="Times New Roman"/>
          <w:sz w:val="24"/>
          <w:szCs w:val="24"/>
          <w:lang w:val="en-US"/>
        </w:rPr>
        <w:t xml:space="preserve">the joining and intertwining of practice and research </w:t>
      </w:r>
      <w:r w:rsidR="4386726B" w:rsidRPr="0068019C">
        <w:rPr>
          <w:rFonts w:ascii="Times New Roman" w:eastAsia="Book Antiqua,Calibri" w:hAnsi="Times New Roman" w:cs="Times New Roman"/>
          <w:sz w:val="24"/>
          <w:szCs w:val="24"/>
          <w:lang w:val="en-US"/>
        </w:rPr>
        <w:t>in</w:t>
      </w:r>
      <w:r w:rsidR="00AF7BE7" w:rsidRPr="0068019C">
        <w:rPr>
          <w:rFonts w:ascii="Times New Roman" w:eastAsia="Book Antiqua,Calibri" w:hAnsi="Times New Roman" w:cs="Times New Roman"/>
          <w:sz w:val="24"/>
          <w:szCs w:val="24"/>
          <w:lang w:val="en-US"/>
        </w:rPr>
        <w:t xml:space="preserve"> early drama</w:t>
      </w:r>
      <w:r w:rsidRPr="0068019C">
        <w:rPr>
          <w:rFonts w:ascii="Times New Roman" w:eastAsia="Book Antiqua,Calibri" w:hAnsi="Times New Roman" w:cs="Times New Roman"/>
          <w:sz w:val="24"/>
          <w:szCs w:val="24"/>
          <w:lang w:val="en-US"/>
        </w:rPr>
        <w:t xml:space="preserve">. </w:t>
      </w:r>
      <w:r w:rsidR="4386726B" w:rsidRPr="0068019C">
        <w:rPr>
          <w:rFonts w:ascii="Times New Roman" w:eastAsia="Book Antiqua,Calibri" w:hAnsi="Times New Roman" w:cs="Times New Roman"/>
          <w:sz w:val="24"/>
          <w:szCs w:val="24"/>
          <w:lang w:val="en-US"/>
        </w:rPr>
        <w:t>U</w:t>
      </w:r>
      <w:r w:rsidRPr="0068019C">
        <w:rPr>
          <w:rFonts w:ascii="Times New Roman" w:eastAsia="Book Antiqua,Calibri" w:hAnsi="Times New Roman" w:cs="Times New Roman"/>
          <w:sz w:val="24"/>
          <w:szCs w:val="24"/>
          <w:lang w:val="en-US"/>
        </w:rPr>
        <w:t xml:space="preserve">ndertaking </w:t>
      </w:r>
      <w:r w:rsidR="64C95EBD" w:rsidRPr="0068019C">
        <w:rPr>
          <w:rFonts w:ascii="Times New Roman" w:eastAsia="Book Antiqua,Calibri" w:hAnsi="Times New Roman" w:cs="Times New Roman"/>
          <w:sz w:val="24"/>
          <w:szCs w:val="24"/>
          <w:lang w:val="en-US"/>
        </w:rPr>
        <w:t>such</w:t>
      </w:r>
      <w:r w:rsidRPr="0068019C">
        <w:rPr>
          <w:rFonts w:ascii="Times New Roman" w:eastAsia="Book Antiqua,Calibri" w:hAnsi="Times New Roman" w:cs="Times New Roman"/>
          <w:sz w:val="24"/>
          <w:szCs w:val="24"/>
          <w:lang w:val="en-US"/>
        </w:rPr>
        <w:t xml:space="preserve"> work</w:t>
      </w:r>
      <w:r w:rsidR="4386726B" w:rsidRPr="0068019C">
        <w:rPr>
          <w:rFonts w:ascii="Times New Roman" w:eastAsia="Book Antiqua,Calibri" w:hAnsi="Times New Roman" w:cs="Times New Roman"/>
          <w:sz w:val="24"/>
          <w:szCs w:val="24"/>
          <w:lang w:val="en-US"/>
        </w:rPr>
        <w:t xml:space="preserve"> </w:t>
      </w:r>
      <w:r w:rsidR="0F6E07B3" w:rsidRPr="0068019C">
        <w:rPr>
          <w:rFonts w:ascii="Times New Roman" w:eastAsia="Book Antiqua,Calibri" w:hAnsi="Times New Roman" w:cs="Times New Roman"/>
          <w:sz w:val="24"/>
          <w:szCs w:val="24"/>
          <w:lang w:val="en-US"/>
        </w:rPr>
        <w:t>brings us to</w:t>
      </w:r>
      <w:r w:rsidR="64C95EBD" w:rsidRPr="0068019C">
        <w:rPr>
          <w:rFonts w:ascii="Times New Roman" w:eastAsia="Book Antiqua,Calibri" w:hAnsi="Times New Roman" w:cs="Times New Roman"/>
          <w:sz w:val="24"/>
          <w:szCs w:val="24"/>
          <w:lang w:val="en-US"/>
        </w:rPr>
        <w:t xml:space="preserve"> a</w:t>
      </w:r>
      <w:r w:rsidR="00AF7BE7" w:rsidRPr="0068019C">
        <w:rPr>
          <w:rFonts w:ascii="Times New Roman" w:eastAsia="Book Antiqua,Calibri" w:hAnsi="Times New Roman" w:cs="Times New Roman"/>
          <w:sz w:val="24"/>
          <w:szCs w:val="24"/>
          <w:lang w:val="en-US"/>
        </w:rPr>
        <w:t xml:space="preserve"> complicated intersection of disciplines and traditions, concerned variously with literary analysis, performance strategies, </w:t>
      </w:r>
      <w:r w:rsidR="4386726B" w:rsidRPr="0068019C">
        <w:rPr>
          <w:rFonts w:ascii="Times New Roman" w:eastAsia="Book Antiqua,Calibri" w:hAnsi="Times New Roman" w:cs="Times New Roman"/>
          <w:sz w:val="24"/>
          <w:szCs w:val="24"/>
          <w:lang w:val="en-US"/>
        </w:rPr>
        <w:t xml:space="preserve">the </w:t>
      </w:r>
      <w:r w:rsidR="00AF7BE7" w:rsidRPr="0068019C">
        <w:rPr>
          <w:rFonts w:ascii="Times New Roman" w:eastAsia="Book Antiqua,Calibri" w:hAnsi="Times New Roman" w:cs="Times New Roman"/>
          <w:sz w:val="24"/>
          <w:szCs w:val="24"/>
          <w:lang w:val="en-US"/>
        </w:rPr>
        <w:t>materiality of space</w:t>
      </w:r>
      <w:r w:rsidR="4386726B" w:rsidRPr="0068019C">
        <w:rPr>
          <w:rFonts w:ascii="Times New Roman" w:eastAsia="Book Antiqua,Calibri" w:hAnsi="Times New Roman" w:cs="Times New Roman"/>
          <w:sz w:val="24"/>
          <w:szCs w:val="24"/>
          <w:lang w:val="en-US"/>
        </w:rPr>
        <w:t>,</w:t>
      </w:r>
      <w:r w:rsidR="00AF7BE7" w:rsidRPr="0068019C">
        <w:rPr>
          <w:rFonts w:ascii="Times New Roman" w:eastAsia="Book Antiqua,Calibri" w:hAnsi="Times New Roman" w:cs="Times New Roman"/>
          <w:sz w:val="24"/>
          <w:szCs w:val="24"/>
          <w:lang w:val="en-US"/>
        </w:rPr>
        <w:t xml:space="preserve"> and fleeting encounters with the past</w:t>
      </w:r>
      <w:r w:rsidR="4386726B" w:rsidRPr="0068019C">
        <w:rPr>
          <w:rFonts w:ascii="Times New Roman" w:eastAsia="Book Antiqua,Calibri" w:hAnsi="Times New Roman" w:cs="Times New Roman"/>
          <w:sz w:val="24"/>
          <w:szCs w:val="24"/>
          <w:lang w:val="en-US"/>
        </w:rPr>
        <w:t>,</w:t>
      </w:r>
      <w:r w:rsidR="00AF7BE7" w:rsidRPr="0068019C">
        <w:rPr>
          <w:rFonts w:ascii="Times New Roman" w:eastAsia="Book Antiqua,Calibri" w:hAnsi="Times New Roman" w:cs="Times New Roman"/>
          <w:sz w:val="24"/>
          <w:szCs w:val="24"/>
          <w:lang w:val="en-US"/>
        </w:rPr>
        <w:t xml:space="preserve"> which allow</w:t>
      </w:r>
      <w:r w:rsidR="00634BCE" w:rsidRPr="0068019C">
        <w:rPr>
          <w:rFonts w:ascii="Times New Roman" w:eastAsia="Book Antiqua,Calibri" w:hAnsi="Times New Roman" w:cs="Times New Roman"/>
          <w:sz w:val="24"/>
          <w:szCs w:val="24"/>
          <w:lang w:val="en-US"/>
        </w:rPr>
        <w:t xml:space="preserve"> </w:t>
      </w:r>
      <w:r w:rsidR="00AF7BE7" w:rsidRPr="0068019C">
        <w:rPr>
          <w:rFonts w:ascii="Times New Roman" w:eastAsia="Book Antiqua,Calibri" w:hAnsi="Times New Roman" w:cs="Times New Roman"/>
          <w:sz w:val="24"/>
          <w:szCs w:val="24"/>
          <w:lang w:val="en-US"/>
        </w:rPr>
        <w:t xml:space="preserve">us to tell the story of the medieval and early modern stage. </w:t>
      </w:r>
      <w:r w:rsidRPr="0068019C">
        <w:rPr>
          <w:rFonts w:ascii="Times New Roman" w:eastAsia="Book Antiqua,Calibri" w:hAnsi="Times New Roman" w:cs="Times New Roman"/>
          <w:sz w:val="24"/>
          <w:szCs w:val="24"/>
          <w:lang w:val="en-US"/>
        </w:rPr>
        <w:t>Th</w:t>
      </w:r>
      <w:r w:rsidR="32C021D7" w:rsidRPr="0068019C">
        <w:rPr>
          <w:rFonts w:ascii="Times New Roman" w:eastAsia="Book Antiqua,Calibri" w:hAnsi="Times New Roman" w:cs="Times New Roman"/>
          <w:sz w:val="24"/>
          <w:szCs w:val="24"/>
          <w:lang w:val="en-US"/>
        </w:rPr>
        <w:t>is</w:t>
      </w:r>
      <w:r w:rsidRPr="0068019C">
        <w:rPr>
          <w:rFonts w:ascii="Times New Roman" w:eastAsia="Book Antiqua,Calibri" w:hAnsi="Times New Roman" w:cs="Times New Roman"/>
          <w:sz w:val="24"/>
          <w:szCs w:val="24"/>
          <w:lang w:val="en-US"/>
        </w:rPr>
        <w:t xml:space="preserve"> </w:t>
      </w:r>
      <w:r w:rsidR="004B113F" w:rsidRPr="0068019C">
        <w:rPr>
          <w:rFonts w:ascii="Times New Roman" w:eastAsia="Book Antiqua,Calibri" w:hAnsi="Times New Roman" w:cs="Times New Roman"/>
          <w:sz w:val="24"/>
          <w:szCs w:val="24"/>
          <w:lang w:val="en-US"/>
        </w:rPr>
        <w:t xml:space="preserve">special issue </w:t>
      </w:r>
      <w:r w:rsidR="3A7A16CA" w:rsidRPr="0068019C">
        <w:rPr>
          <w:rFonts w:ascii="Times New Roman" w:eastAsia="Book Antiqua,Calibri" w:hAnsi="Times New Roman" w:cs="Times New Roman"/>
          <w:sz w:val="24"/>
          <w:szCs w:val="24"/>
          <w:lang w:val="en-US"/>
        </w:rPr>
        <w:t xml:space="preserve">questions </w:t>
      </w:r>
      <w:r w:rsidR="00AF7BE7" w:rsidRPr="0068019C">
        <w:rPr>
          <w:rFonts w:ascii="Times New Roman" w:eastAsia="Book Antiqua,Calibri" w:hAnsi="Times New Roman" w:cs="Times New Roman"/>
          <w:sz w:val="24"/>
          <w:szCs w:val="24"/>
          <w:lang w:val="en-US"/>
        </w:rPr>
        <w:t>the nature of the relationship between practice and research, and ask</w:t>
      </w:r>
      <w:r w:rsidRPr="0068019C">
        <w:rPr>
          <w:rFonts w:ascii="Times New Roman" w:eastAsia="Book Antiqua,Calibri" w:hAnsi="Times New Roman" w:cs="Times New Roman"/>
          <w:sz w:val="24"/>
          <w:szCs w:val="24"/>
          <w:lang w:val="en-US"/>
        </w:rPr>
        <w:t>s</w:t>
      </w:r>
      <w:r w:rsidR="00AF7BE7" w:rsidRPr="0068019C">
        <w:rPr>
          <w:rFonts w:ascii="Times New Roman" w:eastAsia="Book Antiqua,Calibri" w:hAnsi="Times New Roman" w:cs="Times New Roman"/>
          <w:sz w:val="24"/>
          <w:szCs w:val="24"/>
          <w:lang w:val="en-US"/>
        </w:rPr>
        <w:t xml:space="preserve"> how,</w:t>
      </w:r>
      <w:r w:rsidR="1792F935" w:rsidRPr="0068019C">
        <w:rPr>
          <w:rFonts w:ascii="Times New Roman" w:eastAsia="Book Antiqua,Calibri" w:hAnsi="Times New Roman" w:cs="Times New Roman"/>
          <w:sz w:val="24"/>
          <w:szCs w:val="24"/>
          <w:lang w:val="en-US"/>
        </w:rPr>
        <w:t xml:space="preserve"> </w:t>
      </w:r>
      <w:r w:rsidR="00AF7BE7" w:rsidRPr="0068019C">
        <w:rPr>
          <w:rFonts w:ascii="Times New Roman" w:eastAsia="Book Antiqua,Calibri" w:hAnsi="Times New Roman" w:cs="Times New Roman"/>
          <w:sz w:val="24"/>
          <w:szCs w:val="24"/>
          <w:lang w:val="en-US"/>
        </w:rPr>
        <w:t>between the gaps and the unknowns and the contradictions of surviving evidence, a</w:t>
      </w:r>
      <w:r w:rsidR="3A7A16CA" w:rsidRPr="0068019C">
        <w:rPr>
          <w:rFonts w:ascii="Times New Roman" w:eastAsia="Book Antiqua,Calibri" w:hAnsi="Times New Roman" w:cs="Times New Roman"/>
          <w:sz w:val="24"/>
          <w:szCs w:val="24"/>
          <w:lang w:val="en-US"/>
        </w:rPr>
        <w:t>s well as the</w:t>
      </w:r>
      <w:r w:rsidR="00AF7BE7" w:rsidRPr="0068019C">
        <w:rPr>
          <w:rFonts w:ascii="Times New Roman" w:eastAsia="Book Antiqua,Calibri" w:hAnsi="Times New Roman" w:cs="Times New Roman"/>
          <w:sz w:val="24"/>
          <w:szCs w:val="24"/>
          <w:lang w:val="en-US"/>
        </w:rPr>
        <w:t xml:space="preserve"> temporal distance between moderns and our forebears, the act of doing and making in the present </w:t>
      </w:r>
      <w:r w:rsidR="1792F935" w:rsidRPr="0068019C">
        <w:rPr>
          <w:rFonts w:ascii="Times New Roman" w:eastAsia="Book Antiqua,Calibri" w:hAnsi="Times New Roman" w:cs="Times New Roman"/>
          <w:sz w:val="24"/>
          <w:szCs w:val="24"/>
          <w:lang w:val="en-US"/>
        </w:rPr>
        <w:t>enables</w:t>
      </w:r>
      <w:r w:rsidR="00AF7BE7" w:rsidRPr="0068019C">
        <w:rPr>
          <w:rFonts w:ascii="Times New Roman" w:eastAsia="Book Antiqua,Calibri" w:hAnsi="Times New Roman" w:cs="Times New Roman"/>
          <w:sz w:val="24"/>
          <w:szCs w:val="24"/>
          <w:lang w:val="en-US"/>
        </w:rPr>
        <w:t xml:space="preserve"> us to develop informed understandings of the past. The essays </w:t>
      </w:r>
      <w:r w:rsidR="0043532C" w:rsidRPr="0068019C">
        <w:rPr>
          <w:rFonts w:ascii="Times New Roman" w:eastAsia="Book Antiqua,Calibri" w:hAnsi="Times New Roman" w:cs="Times New Roman"/>
          <w:sz w:val="24"/>
          <w:szCs w:val="24"/>
          <w:lang w:val="en-US"/>
        </w:rPr>
        <w:t xml:space="preserve">presented here </w:t>
      </w:r>
      <w:r w:rsidR="31DB05E8" w:rsidRPr="0068019C">
        <w:rPr>
          <w:rFonts w:ascii="Times New Roman" w:eastAsia="Book Antiqua,Calibri" w:hAnsi="Times New Roman" w:cs="Times New Roman"/>
          <w:sz w:val="24"/>
          <w:szCs w:val="24"/>
          <w:lang w:val="en-US"/>
        </w:rPr>
        <w:t>att</w:t>
      </w:r>
      <w:r w:rsidR="58416BA7" w:rsidRPr="0068019C">
        <w:rPr>
          <w:rFonts w:ascii="Times New Roman" w:eastAsia="Book Antiqua,Calibri" w:hAnsi="Times New Roman" w:cs="Times New Roman"/>
          <w:sz w:val="24"/>
          <w:szCs w:val="24"/>
          <w:lang w:val="en-US"/>
        </w:rPr>
        <w:t>empt</w:t>
      </w:r>
      <w:r w:rsidR="00AF7BE7" w:rsidRPr="0068019C">
        <w:rPr>
          <w:rFonts w:ascii="Times New Roman" w:eastAsia="Book Antiqua,Calibri" w:hAnsi="Times New Roman" w:cs="Times New Roman"/>
          <w:sz w:val="24"/>
          <w:szCs w:val="24"/>
          <w:lang w:val="en-US"/>
        </w:rPr>
        <w:t xml:space="preserve"> to tease out such questions</w:t>
      </w:r>
      <w:r w:rsidRPr="0068019C">
        <w:rPr>
          <w:rFonts w:ascii="Times New Roman" w:eastAsia="Book Antiqua,Calibri" w:hAnsi="Times New Roman" w:cs="Times New Roman"/>
          <w:sz w:val="24"/>
          <w:szCs w:val="24"/>
          <w:lang w:val="en-US"/>
        </w:rPr>
        <w:t xml:space="preserve">. </w:t>
      </w:r>
      <w:r w:rsidR="58416BA7" w:rsidRPr="0068019C">
        <w:rPr>
          <w:rFonts w:ascii="Times New Roman" w:eastAsia="Book Antiqua,Calibri" w:hAnsi="Times New Roman" w:cs="Times New Roman"/>
          <w:sz w:val="24"/>
          <w:szCs w:val="24"/>
          <w:lang w:val="en-US"/>
        </w:rPr>
        <w:t>As</w:t>
      </w:r>
      <w:r w:rsidRPr="0068019C">
        <w:rPr>
          <w:rFonts w:ascii="Times New Roman" w:eastAsia="Book Antiqua,Calibri" w:hAnsi="Times New Roman" w:cs="Times New Roman"/>
          <w:sz w:val="24"/>
          <w:szCs w:val="24"/>
          <w:lang w:val="en-US"/>
        </w:rPr>
        <w:t xml:space="preserve"> editors we did not wish to impose a single framework for engaging in this kind of work</w:t>
      </w:r>
      <w:r w:rsidR="003E050A">
        <w:rPr>
          <w:rFonts w:ascii="Times New Roman" w:eastAsia="Book Antiqua,Calibri" w:hAnsi="Times New Roman" w:cs="Times New Roman"/>
          <w:sz w:val="24"/>
          <w:szCs w:val="24"/>
          <w:lang w:val="en-US"/>
        </w:rPr>
        <w:t>,</w:t>
      </w:r>
      <w:r w:rsidRPr="0068019C">
        <w:rPr>
          <w:rFonts w:ascii="Times New Roman" w:eastAsia="Book Antiqua,Calibri" w:hAnsi="Times New Roman" w:cs="Times New Roman"/>
          <w:sz w:val="24"/>
          <w:szCs w:val="24"/>
          <w:lang w:val="en-US"/>
        </w:rPr>
        <w:t xml:space="preserve"> but rather to bring together</w:t>
      </w:r>
      <w:r w:rsidR="00AF7BE7" w:rsidRPr="0068019C">
        <w:rPr>
          <w:rFonts w:ascii="Times New Roman" w:eastAsia="Book Antiqua,Calibri" w:hAnsi="Times New Roman" w:cs="Times New Roman"/>
          <w:sz w:val="24"/>
          <w:szCs w:val="24"/>
          <w:lang w:val="en-US"/>
        </w:rPr>
        <w:t xml:space="preserve"> discussions of projects </w:t>
      </w:r>
      <w:r w:rsidRPr="0068019C">
        <w:rPr>
          <w:rFonts w:ascii="Times New Roman" w:eastAsia="Book Antiqua,Calibri" w:hAnsi="Times New Roman" w:cs="Times New Roman"/>
          <w:sz w:val="24"/>
          <w:szCs w:val="24"/>
          <w:lang w:val="en-US"/>
        </w:rPr>
        <w:t xml:space="preserve">that </w:t>
      </w:r>
      <w:r w:rsidR="00AF7BE7" w:rsidRPr="0068019C">
        <w:rPr>
          <w:rFonts w:ascii="Times New Roman" w:eastAsia="Book Antiqua,Calibri" w:hAnsi="Times New Roman" w:cs="Times New Roman"/>
          <w:sz w:val="24"/>
          <w:szCs w:val="24"/>
          <w:lang w:val="en-US"/>
        </w:rPr>
        <w:t>investigat</w:t>
      </w:r>
      <w:r w:rsidRPr="0068019C">
        <w:rPr>
          <w:rFonts w:ascii="Times New Roman" w:eastAsia="Book Antiqua,Calibri" w:hAnsi="Times New Roman" w:cs="Times New Roman"/>
          <w:sz w:val="24"/>
          <w:szCs w:val="24"/>
          <w:lang w:val="en-US"/>
        </w:rPr>
        <w:t>e</w:t>
      </w:r>
      <w:r w:rsidR="00AF7BE7" w:rsidRPr="0068019C">
        <w:rPr>
          <w:rFonts w:ascii="Times New Roman" w:eastAsia="Book Antiqua,Calibri" w:hAnsi="Times New Roman" w:cs="Times New Roman"/>
          <w:sz w:val="24"/>
          <w:szCs w:val="24"/>
          <w:lang w:val="en-US"/>
        </w:rPr>
        <w:t xml:space="preserve"> common problems across a wider range of periods and geography than is often the case</w:t>
      </w:r>
      <w:r w:rsidRPr="0068019C">
        <w:rPr>
          <w:rFonts w:ascii="Times New Roman" w:eastAsia="Book Antiqua,Calibri" w:hAnsi="Times New Roman" w:cs="Times New Roman"/>
          <w:sz w:val="24"/>
          <w:szCs w:val="24"/>
          <w:lang w:val="en-US"/>
        </w:rPr>
        <w:t>.</w:t>
      </w:r>
      <w:r w:rsidR="00AF7BE7" w:rsidRPr="0068019C">
        <w:rPr>
          <w:rFonts w:ascii="Times New Roman" w:eastAsia="Book Antiqua,Calibri" w:hAnsi="Times New Roman" w:cs="Times New Roman"/>
          <w:sz w:val="24"/>
          <w:szCs w:val="24"/>
          <w:lang w:val="en-US"/>
        </w:rPr>
        <w:t xml:space="preserve"> </w:t>
      </w:r>
      <w:r w:rsidRPr="0068019C">
        <w:rPr>
          <w:rFonts w:ascii="Times New Roman" w:eastAsia="Book Antiqua,Calibri" w:hAnsi="Times New Roman" w:cs="Times New Roman"/>
          <w:sz w:val="24"/>
          <w:szCs w:val="24"/>
          <w:lang w:val="en-US"/>
        </w:rPr>
        <w:t xml:space="preserve">Thus we hope </w:t>
      </w:r>
      <w:r w:rsidR="003E050A">
        <w:rPr>
          <w:rFonts w:ascii="Times New Roman" w:eastAsia="Book Antiqua,Calibri" w:hAnsi="Times New Roman" w:cs="Times New Roman"/>
          <w:sz w:val="24"/>
          <w:szCs w:val="24"/>
          <w:lang w:val="en-US"/>
        </w:rPr>
        <w:t xml:space="preserve">that </w:t>
      </w:r>
      <w:r w:rsidRPr="0068019C">
        <w:rPr>
          <w:rFonts w:ascii="Times New Roman" w:eastAsia="Book Antiqua,Calibri" w:hAnsi="Times New Roman" w:cs="Times New Roman"/>
          <w:sz w:val="24"/>
          <w:szCs w:val="24"/>
          <w:lang w:val="en-US"/>
        </w:rPr>
        <w:t>what follows offers reader</w:t>
      </w:r>
      <w:r w:rsidR="003E050A">
        <w:rPr>
          <w:rFonts w:ascii="Times New Roman" w:eastAsia="Book Antiqua,Calibri" w:hAnsi="Times New Roman" w:cs="Times New Roman"/>
          <w:sz w:val="24"/>
          <w:szCs w:val="24"/>
          <w:lang w:val="en-US"/>
        </w:rPr>
        <w:t>s</w:t>
      </w:r>
      <w:r w:rsidRPr="0068019C">
        <w:rPr>
          <w:rFonts w:ascii="Times New Roman" w:eastAsia="Book Antiqua,Calibri" w:hAnsi="Times New Roman" w:cs="Times New Roman"/>
          <w:sz w:val="24"/>
          <w:szCs w:val="24"/>
          <w:lang w:val="en-US"/>
        </w:rPr>
        <w:t xml:space="preserve"> the chance </w:t>
      </w:r>
      <w:r w:rsidR="00AF7BE7" w:rsidRPr="0068019C">
        <w:rPr>
          <w:rFonts w:ascii="Times New Roman" w:eastAsia="Book Antiqua,Calibri" w:hAnsi="Times New Roman" w:cs="Times New Roman"/>
          <w:sz w:val="24"/>
          <w:szCs w:val="24"/>
          <w:lang w:val="en-US"/>
        </w:rPr>
        <w:t>to compare similarities and differences in methodology and interpretations, and explore the kinds of questions and claims p</w:t>
      </w:r>
      <w:r w:rsidR="3D4734D4" w:rsidRPr="0068019C">
        <w:rPr>
          <w:rFonts w:ascii="Times New Roman" w:eastAsia="Book Antiqua,Calibri" w:hAnsi="Times New Roman" w:cs="Times New Roman"/>
          <w:sz w:val="24"/>
          <w:szCs w:val="24"/>
          <w:lang w:val="en-US"/>
        </w:rPr>
        <w:t>ractice</w:t>
      </w:r>
      <w:r w:rsidR="00AF7BE7" w:rsidRPr="0068019C">
        <w:rPr>
          <w:rFonts w:ascii="Times New Roman" w:eastAsia="Book Antiqua,Calibri" w:hAnsi="Times New Roman" w:cs="Times New Roman"/>
          <w:sz w:val="24"/>
          <w:szCs w:val="24"/>
          <w:lang w:val="en-US"/>
        </w:rPr>
        <w:t xml:space="preserve">-as-research </w:t>
      </w:r>
      <w:r w:rsidR="3D4734D4" w:rsidRPr="0068019C">
        <w:rPr>
          <w:rFonts w:ascii="Times New Roman" w:eastAsia="Book Antiqua,Calibri" w:hAnsi="Times New Roman" w:cs="Times New Roman"/>
          <w:sz w:val="24"/>
          <w:szCs w:val="24"/>
          <w:lang w:val="en-US"/>
        </w:rPr>
        <w:t xml:space="preserve">(hereafter PaR) </w:t>
      </w:r>
      <w:r w:rsidR="00AF7BE7" w:rsidRPr="0068019C">
        <w:rPr>
          <w:rFonts w:ascii="Times New Roman" w:eastAsia="Book Antiqua,Calibri" w:hAnsi="Times New Roman" w:cs="Times New Roman"/>
          <w:sz w:val="24"/>
          <w:szCs w:val="24"/>
          <w:lang w:val="en-US"/>
        </w:rPr>
        <w:t xml:space="preserve">can ask and make about early drama. </w:t>
      </w:r>
    </w:p>
    <w:p w14:paraId="71F52E65" w14:textId="0AAD37F9" w:rsidR="0021420C" w:rsidRPr="0068019C" w:rsidRDefault="00AF7BE7" w:rsidP="0068019C">
      <w:pPr>
        <w:spacing w:line="480" w:lineRule="auto"/>
        <w:ind w:firstLine="360"/>
        <w:jc w:val="both"/>
        <w:rPr>
          <w:rFonts w:ascii="Times New Roman" w:eastAsia="Book Antiqua,Calibri" w:hAnsi="Times New Roman" w:cs="Times New Roman"/>
          <w:sz w:val="24"/>
          <w:szCs w:val="24"/>
          <w:lang w:val="en-US"/>
        </w:rPr>
      </w:pPr>
      <w:r w:rsidRPr="0068019C">
        <w:rPr>
          <w:rFonts w:ascii="Times New Roman" w:eastAsia="Book Antiqua,Calibri" w:hAnsi="Times New Roman" w:cs="Times New Roman"/>
          <w:sz w:val="24"/>
          <w:szCs w:val="24"/>
          <w:lang w:val="en-US"/>
        </w:rPr>
        <w:t xml:space="preserve">The projects and performances explored in this </w:t>
      </w:r>
      <w:r w:rsidR="0043532C" w:rsidRPr="0068019C">
        <w:rPr>
          <w:rFonts w:ascii="Times New Roman" w:eastAsia="Book Antiqua,Calibri" w:hAnsi="Times New Roman" w:cs="Times New Roman"/>
          <w:sz w:val="24"/>
          <w:szCs w:val="24"/>
          <w:lang w:val="en-US"/>
        </w:rPr>
        <w:t xml:space="preserve">special issue </w:t>
      </w:r>
      <w:r w:rsidRPr="0068019C">
        <w:rPr>
          <w:rFonts w:ascii="Times New Roman" w:eastAsia="Book Antiqua,Calibri" w:hAnsi="Times New Roman" w:cs="Times New Roman"/>
          <w:sz w:val="24"/>
          <w:szCs w:val="24"/>
          <w:lang w:val="en-US"/>
        </w:rPr>
        <w:t>are drawn from a wide range of periods, companies and approaches. The essays take us from the medieval Mystery cycles of York and Beverley</w:t>
      </w:r>
      <w:r w:rsidR="004D22AB" w:rsidRPr="0068019C">
        <w:rPr>
          <w:rFonts w:ascii="Times New Roman" w:eastAsia="Book Antiqua,Calibri" w:hAnsi="Times New Roman" w:cs="Times New Roman"/>
          <w:sz w:val="24"/>
          <w:szCs w:val="24"/>
          <w:lang w:val="en-US"/>
        </w:rPr>
        <w:t xml:space="preserve"> </w:t>
      </w:r>
      <w:r w:rsidRPr="0068019C">
        <w:rPr>
          <w:rFonts w:ascii="Times New Roman" w:eastAsia="Book Antiqua,Calibri" w:hAnsi="Times New Roman" w:cs="Times New Roman"/>
          <w:sz w:val="24"/>
          <w:szCs w:val="24"/>
          <w:lang w:val="en-US"/>
        </w:rPr>
        <w:t>to the Scottish Court</w:t>
      </w:r>
      <w:r w:rsidR="004D22AB" w:rsidRPr="0068019C">
        <w:rPr>
          <w:rFonts w:ascii="Times New Roman" w:eastAsia="Book Antiqua,Calibri" w:hAnsi="Times New Roman" w:cs="Times New Roman"/>
          <w:sz w:val="24"/>
          <w:szCs w:val="24"/>
          <w:lang w:val="en-US"/>
        </w:rPr>
        <w:t xml:space="preserve"> </w:t>
      </w:r>
      <w:r w:rsidRPr="0068019C">
        <w:rPr>
          <w:rFonts w:ascii="Times New Roman" w:eastAsia="Book Antiqua,Calibri" w:hAnsi="Times New Roman" w:cs="Times New Roman"/>
          <w:sz w:val="24"/>
          <w:szCs w:val="24"/>
          <w:lang w:val="en-US"/>
        </w:rPr>
        <w:t>and late</w:t>
      </w:r>
      <w:r w:rsidR="003E050A">
        <w:rPr>
          <w:rFonts w:ascii="Times New Roman" w:eastAsia="Book Antiqua,Calibri" w:hAnsi="Times New Roman" w:cs="Times New Roman"/>
          <w:sz w:val="24"/>
          <w:szCs w:val="24"/>
          <w:lang w:val="en-US"/>
        </w:rPr>
        <w:t>-</w:t>
      </w:r>
      <w:r w:rsidRPr="0068019C">
        <w:rPr>
          <w:rFonts w:ascii="Times New Roman" w:eastAsia="Book Antiqua,Calibri" w:hAnsi="Times New Roman" w:cs="Times New Roman"/>
          <w:sz w:val="24"/>
          <w:szCs w:val="24"/>
          <w:lang w:val="en-US"/>
        </w:rPr>
        <w:t>sixteenth</w:t>
      </w:r>
      <w:r w:rsidR="003E050A">
        <w:rPr>
          <w:rFonts w:ascii="Times New Roman" w:eastAsia="Book Antiqua,Calibri" w:hAnsi="Times New Roman" w:cs="Times New Roman"/>
          <w:sz w:val="24"/>
          <w:szCs w:val="24"/>
          <w:lang w:val="en-US"/>
        </w:rPr>
        <w:t>-</w:t>
      </w:r>
      <w:r w:rsidRPr="0068019C">
        <w:rPr>
          <w:rFonts w:ascii="Times New Roman" w:eastAsia="Book Antiqua,Calibri" w:hAnsi="Times New Roman" w:cs="Times New Roman"/>
          <w:sz w:val="24"/>
          <w:szCs w:val="24"/>
          <w:lang w:val="en-US"/>
        </w:rPr>
        <w:t>century provincial guildhalls, from performances in spaces newly built</w:t>
      </w:r>
      <w:r w:rsidR="004D22AB" w:rsidRPr="0068019C">
        <w:rPr>
          <w:rFonts w:ascii="Times New Roman" w:eastAsia="Book Antiqua,Calibri" w:hAnsi="Times New Roman" w:cs="Times New Roman"/>
          <w:sz w:val="24"/>
          <w:szCs w:val="24"/>
          <w:lang w:val="en-US"/>
        </w:rPr>
        <w:t xml:space="preserve"> </w:t>
      </w:r>
      <w:r w:rsidRPr="0068019C">
        <w:rPr>
          <w:rFonts w:ascii="Times New Roman" w:eastAsia="Book Antiqua,Calibri" w:hAnsi="Times New Roman" w:cs="Times New Roman"/>
          <w:sz w:val="24"/>
          <w:szCs w:val="24"/>
          <w:lang w:val="en-US"/>
        </w:rPr>
        <w:t xml:space="preserve">to those staged in ruins and </w:t>
      </w:r>
      <w:r w:rsidR="004D22AB" w:rsidRPr="0068019C">
        <w:rPr>
          <w:rFonts w:ascii="Times New Roman" w:eastAsia="Book Antiqua,Calibri" w:hAnsi="Times New Roman" w:cs="Times New Roman"/>
          <w:sz w:val="24"/>
          <w:szCs w:val="24"/>
          <w:lang w:val="en-US"/>
        </w:rPr>
        <w:t>modern university halls</w:t>
      </w:r>
      <w:r w:rsidRPr="0068019C">
        <w:rPr>
          <w:rFonts w:ascii="Times New Roman" w:eastAsia="Book Antiqua,Calibri" w:hAnsi="Times New Roman" w:cs="Times New Roman"/>
          <w:sz w:val="24"/>
          <w:szCs w:val="24"/>
          <w:lang w:val="en-US"/>
        </w:rPr>
        <w:t xml:space="preserve">. The scope is therefore unusual in breadth, covering a period that stretches from c.1199 to </w:t>
      </w:r>
      <w:r w:rsidRPr="0068019C">
        <w:rPr>
          <w:rFonts w:ascii="Times New Roman" w:eastAsia="Book Antiqua,Calibri" w:hAnsi="Times New Roman" w:cs="Times New Roman"/>
          <w:sz w:val="24"/>
          <w:szCs w:val="24"/>
          <w:lang w:val="en-US"/>
        </w:rPr>
        <w:lastRenderedPageBreak/>
        <w:t xml:space="preserve">1621, and situating what might be considered </w:t>
      </w:r>
      <w:r w:rsidR="003E050A">
        <w:rPr>
          <w:rFonts w:ascii="Times New Roman" w:eastAsia="Book Antiqua,Calibri" w:hAnsi="Times New Roman" w:cs="Times New Roman"/>
          <w:sz w:val="24"/>
          <w:szCs w:val="24"/>
          <w:lang w:val="en-US"/>
        </w:rPr>
        <w:t>“</w:t>
      </w:r>
      <w:r w:rsidRPr="0068019C">
        <w:rPr>
          <w:rFonts w:ascii="Times New Roman" w:eastAsia="Book Antiqua,Calibri" w:hAnsi="Times New Roman" w:cs="Times New Roman"/>
          <w:sz w:val="24"/>
          <w:szCs w:val="24"/>
          <w:lang w:val="en-US"/>
        </w:rPr>
        <w:t>mainstream</w:t>
      </w:r>
      <w:r w:rsidR="003E050A">
        <w:rPr>
          <w:rFonts w:ascii="Times New Roman" w:eastAsia="Book Antiqua,Calibri" w:hAnsi="Times New Roman" w:cs="Times New Roman"/>
          <w:sz w:val="24"/>
          <w:szCs w:val="24"/>
          <w:lang w:val="en-US"/>
        </w:rPr>
        <w:t>”</w:t>
      </w:r>
      <w:r w:rsidRPr="0068019C">
        <w:rPr>
          <w:rFonts w:ascii="Times New Roman" w:eastAsia="Book Antiqua,Calibri" w:hAnsi="Times New Roman" w:cs="Times New Roman"/>
          <w:sz w:val="24"/>
          <w:szCs w:val="24"/>
          <w:lang w:val="en-US"/>
        </w:rPr>
        <w:t xml:space="preserve"> commercial performances</w:t>
      </w:r>
      <w:r w:rsidR="00C4610F" w:rsidRPr="0068019C">
        <w:rPr>
          <w:rFonts w:ascii="Times New Roman" w:eastAsia="Book Antiqua,Calibri" w:hAnsi="Times New Roman" w:cs="Times New Roman"/>
          <w:sz w:val="24"/>
          <w:szCs w:val="24"/>
          <w:lang w:val="en-US"/>
        </w:rPr>
        <w:t>,</w:t>
      </w:r>
      <w:r w:rsidRPr="0068019C">
        <w:rPr>
          <w:rFonts w:ascii="Times New Roman" w:eastAsia="Book Antiqua,Calibri" w:hAnsi="Times New Roman" w:cs="Times New Roman"/>
          <w:sz w:val="24"/>
          <w:szCs w:val="24"/>
          <w:lang w:val="en-US"/>
        </w:rPr>
        <w:t xml:space="preserve"> as might be found at the Sam Wanamaker </w:t>
      </w:r>
      <w:r w:rsidR="003E050A">
        <w:rPr>
          <w:rFonts w:ascii="Times New Roman" w:eastAsia="Book Antiqua,Calibri" w:hAnsi="Times New Roman" w:cs="Times New Roman"/>
          <w:sz w:val="24"/>
          <w:szCs w:val="24"/>
          <w:lang w:val="en-US"/>
        </w:rPr>
        <w:t>Playhouse</w:t>
      </w:r>
      <w:r w:rsidR="00C4610F" w:rsidRPr="0068019C">
        <w:rPr>
          <w:rFonts w:ascii="Times New Roman" w:eastAsia="Book Antiqua,Calibri" w:hAnsi="Times New Roman" w:cs="Times New Roman"/>
          <w:sz w:val="24"/>
          <w:szCs w:val="24"/>
          <w:lang w:val="en-US"/>
        </w:rPr>
        <w:t>,</w:t>
      </w:r>
      <w:r w:rsidRPr="0068019C">
        <w:rPr>
          <w:rFonts w:ascii="Times New Roman" w:eastAsia="Book Antiqua,Calibri" w:hAnsi="Times New Roman" w:cs="Times New Roman"/>
          <w:sz w:val="24"/>
          <w:szCs w:val="24"/>
          <w:lang w:val="en-US"/>
        </w:rPr>
        <w:t xml:space="preserve"> alongside those developed from more esoteric projects. What soon becomes clear, however, is that there is a common and shared concern with the ways in which performance can be used not just as an end illustration of literary and historical criticism, but as an analytical tool and as a provocation. </w:t>
      </w:r>
      <w:r w:rsidR="009B7D91" w:rsidRPr="0068019C">
        <w:rPr>
          <w:rFonts w:ascii="Times New Roman" w:eastAsia="Book Antiqua,Calibri" w:hAnsi="Times New Roman" w:cs="Times New Roman"/>
          <w:sz w:val="24"/>
          <w:szCs w:val="24"/>
          <w:lang w:val="en-US"/>
        </w:rPr>
        <w:t xml:space="preserve">Furthermore, for the majority of our contributors, it is </w:t>
      </w:r>
      <w:r w:rsidR="00936DF9" w:rsidRPr="0068019C">
        <w:rPr>
          <w:rFonts w:ascii="Times New Roman" w:eastAsia="Book Antiqua,Calibri" w:hAnsi="Times New Roman" w:cs="Times New Roman"/>
          <w:sz w:val="24"/>
          <w:szCs w:val="24"/>
          <w:lang w:val="en-US"/>
        </w:rPr>
        <w:t xml:space="preserve">the dialogue between performance and performance space which becomes particularly resonant, </w:t>
      </w:r>
      <w:r w:rsidR="5AE72CE8" w:rsidRPr="0068019C">
        <w:rPr>
          <w:rFonts w:ascii="Times New Roman" w:eastAsia="Book Antiqua,Calibri" w:hAnsi="Times New Roman" w:cs="Times New Roman"/>
          <w:sz w:val="24"/>
          <w:szCs w:val="24"/>
          <w:lang w:val="en-US"/>
        </w:rPr>
        <w:t xml:space="preserve">anticipating </w:t>
      </w:r>
      <w:r w:rsidR="00936DF9" w:rsidRPr="0068019C">
        <w:rPr>
          <w:rFonts w:ascii="Times New Roman" w:eastAsia="Book Antiqua,Calibri" w:hAnsi="Times New Roman" w:cs="Times New Roman"/>
          <w:sz w:val="24"/>
          <w:szCs w:val="24"/>
          <w:lang w:val="en-US"/>
        </w:rPr>
        <w:t xml:space="preserve">more ambitious modes of research in practice. </w:t>
      </w:r>
      <w:r w:rsidRPr="0068019C">
        <w:rPr>
          <w:rFonts w:ascii="Times New Roman" w:eastAsia="Book Antiqua,Calibri" w:hAnsi="Times New Roman" w:cs="Times New Roman"/>
          <w:sz w:val="24"/>
          <w:szCs w:val="24"/>
          <w:lang w:val="en-US"/>
        </w:rPr>
        <w:t xml:space="preserve">In this short introduction, therefore, we </w:t>
      </w:r>
      <w:r w:rsidR="006904BC" w:rsidRPr="0068019C">
        <w:rPr>
          <w:rFonts w:ascii="Times New Roman" w:eastAsia="Book Antiqua,Calibri" w:hAnsi="Times New Roman" w:cs="Times New Roman"/>
          <w:sz w:val="24"/>
          <w:szCs w:val="24"/>
          <w:lang w:val="en-US"/>
        </w:rPr>
        <w:t xml:space="preserve">consider intersections between </w:t>
      </w:r>
      <w:r w:rsidRPr="0068019C">
        <w:rPr>
          <w:rFonts w:ascii="Times New Roman" w:eastAsia="Book Antiqua,Calibri" w:hAnsi="Times New Roman" w:cs="Times New Roman"/>
          <w:sz w:val="24"/>
          <w:szCs w:val="24"/>
          <w:lang w:val="en-US"/>
        </w:rPr>
        <w:t>practice</w:t>
      </w:r>
      <w:r w:rsidR="006904BC" w:rsidRPr="0068019C">
        <w:rPr>
          <w:rFonts w:ascii="Times New Roman" w:eastAsia="Book Antiqua,Calibri" w:hAnsi="Times New Roman" w:cs="Times New Roman"/>
          <w:sz w:val="24"/>
          <w:szCs w:val="24"/>
          <w:lang w:val="en-US"/>
        </w:rPr>
        <w:t xml:space="preserve">, </w:t>
      </w:r>
      <w:r w:rsidRPr="0068019C">
        <w:rPr>
          <w:rFonts w:ascii="Times New Roman" w:eastAsia="Book Antiqua,Calibri" w:hAnsi="Times New Roman" w:cs="Times New Roman"/>
          <w:sz w:val="24"/>
          <w:szCs w:val="24"/>
          <w:lang w:val="en-US"/>
        </w:rPr>
        <w:t xml:space="preserve">research, and </w:t>
      </w:r>
      <w:r w:rsidR="006904BC" w:rsidRPr="0068019C">
        <w:rPr>
          <w:rFonts w:ascii="Times New Roman" w:eastAsia="Book Antiqua,Calibri" w:hAnsi="Times New Roman" w:cs="Times New Roman"/>
          <w:sz w:val="24"/>
          <w:szCs w:val="24"/>
          <w:lang w:val="en-US"/>
        </w:rPr>
        <w:t xml:space="preserve">reconstructed </w:t>
      </w:r>
      <w:r w:rsidR="00BC4F9E" w:rsidRPr="0068019C">
        <w:rPr>
          <w:rFonts w:ascii="Times New Roman" w:eastAsia="Book Antiqua,Calibri" w:hAnsi="Times New Roman" w:cs="Times New Roman"/>
          <w:sz w:val="24"/>
          <w:szCs w:val="24"/>
          <w:lang w:val="en-US"/>
        </w:rPr>
        <w:t>and recovered early modern spaces, a</w:t>
      </w:r>
      <w:r w:rsidR="5AE72CE8" w:rsidRPr="0068019C">
        <w:rPr>
          <w:rFonts w:ascii="Times New Roman" w:eastAsia="Book Antiqua,Calibri" w:hAnsi="Times New Roman" w:cs="Times New Roman"/>
          <w:sz w:val="24"/>
          <w:szCs w:val="24"/>
          <w:lang w:val="en-US"/>
        </w:rPr>
        <w:t xml:space="preserve">s well as </w:t>
      </w:r>
      <w:r w:rsidR="00BC4F9E" w:rsidRPr="0068019C">
        <w:rPr>
          <w:rFonts w:ascii="Times New Roman" w:eastAsia="Book Antiqua,Calibri" w:hAnsi="Times New Roman" w:cs="Times New Roman"/>
          <w:sz w:val="24"/>
          <w:szCs w:val="24"/>
          <w:lang w:val="en-US"/>
        </w:rPr>
        <w:t xml:space="preserve">the </w:t>
      </w:r>
      <w:r w:rsidRPr="0068019C">
        <w:rPr>
          <w:rFonts w:ascii="Times New Roman" w:eastAsia="Book Antiqua,Calibri" w:hAnsi="Times New Roman" w:cs="Times New Roman"/>
          <w:sz w:val="24"/>
          <w:szCs w:val="24"/>
          <w:lang w:val="en-US"/>
        </w:rPr>
        <w:t>kinds of claim such practice might make.</w:t>
      </w:r>
    </w:p>
    <w:p w14:paraId="3EF6A314" w14:textId="77777777" w:rsidR="00E34591" w:rsidRPr="0068019C" w:rsidRDefault="00E34591" w:rsidP="0068019C">
      <w:pPr>
        <w:spacing w:after="0" w:line="480" w:lineRule="auto"/>
        <w:jc w:val="both"/>
        <w:rPr>
          <w:rFonts w:ascii="Times New Roman" w:eastAsia="Book Antiqua,Book Antiqua,Calib" w:hAnsi="Times New Roman" w:cs="Times New Roman"/>
          <w:b/>
          <w:bCs/>
          <w:sz w:val="24"/>
          <w:szCs w:val="24"/>
          <w:lang w:val="en-US"/>
        </w:rPr>
      </w:pPr>
    </w:p>
    <w:p w14:paraId="473871AE" w14:textId="4D39D6EA" w:rsidR="0021420C" w:rsidRPr="0068019C" w:rsidRDefault="009B7D91" w:rsidP="0068019C">
      <w:pPr>
        <w:spacing w:after="0" w:line="480" w:lineRule="auto"/>
        <w:jc w:val="both"/>
        <w:rPr>
          <w:rFonts w:ascii="Times New Roman" w:eastAsia="Book Antiqua,Book Antiqua,Calib" w:hAnsi="Times New Roman" w:cs="Times New Roman"/>
          <w:b/>
          <w:bCs/>
          <w:sz w:val="24"/>
          <w:szCs w:val="24"/>
          <w:lang w:val="en-US"/>
        </w:rPr>
      </w:pPr>
      <w:r w:rsidRPr="0068019C">
        <w:rPr>
          <w:rFonts w:ascii="Times New Roman" w:eastAsia="Book Antiqua,Book Antiqua,Calib" w:hAnsi="Times New Roman" w:cs="Times New Roman"/>
          <w:b/>
          <w:bCs/>
          <w:sz w:val="24"/>
          <w:szCs w:val="24"/>
          <w:lang w:val="en-US"/>
        </w:rPr>
        <w:t>(</w:t>
      </w:r>
      <w:r w:rsidR="0021420C" w:rsidRPr="0068019C">
        <w:rPr>
          <w:rFonts w:ascii="Times New Roman" w:eastAsia="Book Antiqua,Book Antiqua,Calib" w:hAnsi="Times New Roman" w:cs="Times New Roman"/>
          <w:b/>
          <w:bCs/>
          <w:sz w:val="24"/>
          <w:szCs w:val="24"/>
          <w:lang w:val="en-US"/>
        </w:rPr>
        <w:t>Re</w:t>
      </w:r>
      <w:r w:rsidRPr="0068019C">
        <w:rPr>
          <w:rFonts w:ascii="Times New Roman" w:eastAsia="Book Antiqua,Book Antiqua,Calib" w:hAnsi="Times New Roman" w:cs="Times New Roman"/>
          <w:b/>
          <w:bCs/>
          <w:sz w:val="24"/>
          <w:szCs w:val="24"/>
          <w:lang w:val="en-US"/>
        </w:rPr>
        <w:t>)</w:t>
      </w:r>
      <w:r w:rsidR="0021420C" w:rsidRPr="0068019C">
        <w:rPr>
          <w:rFonts w:ascii="Times New Roman" w:eastAsia="Book Antiqua,Book Antiqua,Calib" w:hAnsi="Times New Roman" w:cs="Times New Roman"/>
          <w:b/>
          <w:bCs/>
          <w:sz w:val="24"/>
          <w:szCs w:val="24"/>
          <w:lang w:val="en-US"/>
        </w:rPr>
        <w:t>construction</w:t>
      </w:r>
    </w:p>
    <w:p w14:paraId="61E5A099" w14:textId="71BB35AC" w:rsidR="002061BB" w:rsidRPr="0068019C" w:rsidRDefault="00362A52" w:rsidP="0068019C">
      <w:pPr>
        <w:spacing w:after="0" w:line="480" w:lineRule="auto"/>
        <w:ind w:firstLine="720"/>
        <w:jc w:val="both"/>
        <w:rPr>
          <w:rFonts w:ascii="Times New Roman" w:eastAsia="Book Antiqua,Book Antiqua,Calib" w:hAnsi="Times New Roman" w:cs="Times New Roman"/>
          <w:sz w:val="24"/>
          <w:szCs w:val="24"/>
          <w:lang w:val="en-US"/>
        </w:rPr>
      </w:pPr>
      <w:r w:rsidRPr="0068019C">
        <w:rPr>
          <w:rFonts w:ascii="Times New Roman" w:eastAsia="Book Antiqua,Book Antiqua,Calib" w:hAnsi="Times New Roman" w:cs="Times New Roman"/>
          <w:sz w:val="24"/>
          <w:szCs w:val="24"/>
          <w:lang w:val="en-US"/>
        </w:rPr>
        <w:t xml:space="preserve">The desire to resituate early drama in the contexts of its original performance spaces has a long history. </w:t>
      </w:r>
      <w:r w:rsidR="0021420C" w:rsidRPr="0068019C">
        <w:rPr>
          <w:rFonts w:ascii="Times New Roman" w:eastAsia="Book Antiqua,Book Antiqua,Calib" w:hAnsi="Times New Roman" w:cs="Times New Roman"/>
          <w:sz w:val="24"/>
          <w:szCs w:val="24"/>
          <w:lang w:val="en-US"/>
        </w:rPr>
        <w:t>Since Edmond Malone wrote the first significant account of the Globe’s architecture in 1790, scholars and practitioners have recognized the potential a reconstructed theater might have</w:t>
      </w:r>
      <w:r w:rsidRPr="0068019C">
        <w:rPr>
          <w:rFonts w:ascii="Times New Roman" w:eastAsia="Book Antiqua,Book Antiqua,Calib" w:hAnsi="Times New Roman" w:cs="Times New Roman"/>
          <w:sz w:val="24"/>
          <w:szCs w:val="24"/>
          <w:lang w:val="en-US"/>
        </w:rPr>
        <w:t>, in the words of William Poel,</w:t>
      </w:r>
      <w:r w:rsidR="0021420C" w:rsidRPr="0068019C">
        <w:rPr>
          <w:rFonts w:ascii="Times New Roman" w:eastAsia="Book Antiqua,Book Antiqua,Calib" w:hAnsi="Times New Roman" w:cs="Times New Roman"/>
          <w:sz w:val="24"/>
          <w:szCs w:val="24"/>
          <w:lang w:val="en-US"/>
        </w:rPr>
        <w:t xml:space="preserve"> </w:t>
      </w:r>
      <w:r w:rsidR="003B3E6F" w:rsidRPr="0068019C">
        <w:rPr>
          <w:rFonts w:ascii="Times New Roman" w:eastAsia="Book Antiqua,Book Antiqua,Calib" w:hAnsi="Times New Roman" w:cs="Times New Roman"/>
          <w:sz w:val="24"/>
          <w:szCs w:val="24"/>
          <w:lang w:val="en-US"/>
        </w:rPr>
        <w:t>“</w:t>
      </w:r>
      <w:r w:rsidR="0021420C" w:rsidRPr="0068019C">
        <w:rPr>
          <w:rFonts w:ascii="Times New Roman" w:eastAsia="Book Antiqua,Book Antiqua,Calib" w:hAnsi="Times New Roman" w:cs="Times New Roman"/>
          <w:sz w:val="24"/>
          <w:szCs w:val="24"/>
          <w:lang w:val="en-US"/>
        </w:rPr>
        <w:t>to obtain a more faithful representation of Shakespeare’s plays upon the stage</w:t>
      </w:r>
      <w:r w:rsidR="003B3E6F" w:rsidRPr="0068019C">
        <w:rPr>
          <w:rFonts w:ascii="Times New Roman" w:eastAsia="Book Antiqua,Book Antiqua,Calib" w:hAnsi="Times New Roman" w:cs="Times New Roman"/>
          <w:sz w:val="24"/>
          <w:szCs w:val="24"/>
          <w:lang w:val="en-US"/>
        </w:rPr>
        <w:t>”</w:t>
      </w:r>
      <w:r w:rsidR="0021420C" w:rsidRPr="0068019C">
        <w:rPr>
          <w:rFonts w:ascii="Times New Roman" w:eastAsia="Book Antiqua,Book Antiqua,Calib" w:hAnsi="Times New Roman" w:cs="Times New Roman"/>
          <w:sz w:val="24"/>
          <w:szCs w:val="24"/>
          <w:lang w:val="en-US"/>
        </w:rPr>
        <w:t xml:space="preserve"> (q</w:t>
      </w:r>
      <w:r w:rsidR="003E050A">
        <w:rPr>
          <w:rFonts w:ascii="Times New Roman" w:eastAsia="Book Antiqua,Book Antiqua,Calib" w:hAnsi="Times New Roman" w:cs="Times New Roman"/>
          <w:sz w:val="24"/>
          <w:szCs w:val="24"/>
          <w:lang w:val="en-US"/>
        </w:rPr>
        <w:t xml:space="preserve">td. </w:t>
      </w:r>
      <w:r w:rsidR="0021420C" w:rsidRPr="0068019C">
        <w:rPr>
          <w:rFonts w:ascii="Times New Roman" w:eastAsia="Book Antiqua,Book Antiqua,Calib" w:hAnsi="Times New Roman" w:cs="Times New Roman"/>
          <w:sz w:val="24"/>
          <w:szCs w:val="24"/>
          <w:lang w:val="en-US"/>
        </w:rPr>
        <w:t xml:space="preserve">in O’ Connor 77). </w:t>
      </w:r>
      <w:r w:rsidRPr="0068019C">
        <w:rPr>
          <w:rFonts w:ascii="Times New Roman" w:eastAsia="Book Antiqua,Book Antiqua,Calib" w:hAnsi="Times New Roman" w:cs="Times New Roman"/>
          <w:sz w:val="24"/>
          <w:szCs w:val="24"/>
          <w:lang w:val="en-US"/>
        </w:rPr>
        <w:t>From Poel’s early simulacra sets</w:t>
      </w:r>
      <w:r w:rsidR="009135D4" w:rsidRPr="0068019C">
        <w:rPr>
          <w:rFonts w:ascii="Times New Roman" w:eastAsia="Book Antiqua,Book Antiqua,Calib" w:hAnsi="Times New Roman" w:cs="Times New Roman"/>
          <w:sz w:val="24"/>
          <w:szCs w:val="24"/>
          <w:lang w:val="en-US"/>
        </w:rPr>
        <w:t xml:space="preserve"> buil</w:t>
      </w:r>
      <w:r w:rsidR="00DA73DB" w:rsidRPr="0068019C">
        <w:rPr>
          <w:rFonts w:ascii="Times New Roman" w:eastAsia="Book Antiqua,Book Antiqua,Calib" w:hAnsi="Times New Roman" w:cs="Times New Roman"/>
          <w:sz w:val="24"/>
          <w:szCs w:val="24"/>
          <w:lang w:val="en-US"/>
        </w:rPr>
        <w:t xml:space="preserve">t </w:t>
      </w:r>
      <w:r w:rsidR="009135D4" w:rsidRPr="0068019C">
        <w:rPr>
          <w:rFonts w:ascii="Times New Roman" w:eastAsia="Book Antiqua,Book Antiqua,Calib" w:hAnsi="Times New Roman" w:cs="Times New Roman"/>
          <w:sz w:val="24"/>
          <w:szCs w:val="24"/>
          <w:lang w:val="en-US"/>
        </w:rPr>
        <w:t>for the Elizabethan Stage Society productions at the turn of the 20</w:t>
      </w:r>
      <w:r w:rsidR="009135D4" w:rsidRPr="0068019C">
        <w:rPr>
          <w:rFonts w:ascii="Times New Roman" w:eastAsia="Book Antiqua,Book Antiqua,Calib" w:hAnsi="Times New Roman" w:cs="Times New Roman"/>
          <w:sz w:val="24"/>
          <w:szCs w:val="24"/>
          <w:vertAlign w:val="superscript"/>
          <w:lang w:val="en-US"/>
        </w:rPr>
        <w:t>th</w:t>
      </w:r>
      <w:r w:rsidR="009135D4" w:rsidRPr="0068019C">
        <w:rPr>
          <w:rFonts w:ascii="Times New Roman" w:eastAsia="Book Antiqua,Book Antiqua,Calib" w:hAnsi="Times New Roman" w:cs="Times New Roman"/>
          <w:sz w:val="24"/>
          <w:szCs w:val="24"/>
          <w:lang w:val="en-US"/>
        </w:rPr>
        <w:t xml:space="preserve"> century, to the range </w:t>
      </w:r>
      <w:r w:rsidR="0021420C" w:rsidRPr="0068019C">
        <w:rPr>
          <w:rFonts w:ascii="Times New Roman" w:eastAsia="Book Antiqua,Book Antiqua,Calib" w:hAnsi="Times New Roman" w:cs="Times New Roman"/>
          <w:sz w:val="24"/>
          <w:szCs w:val="24"/>
          <w:lang w:val="en-US"/>
        </w:rPr>
        <w:t>of replica playhouses constructed in the United States, Germany, Japan</w:t>
      </w:r>
      <w:r w:rsidR="003E050A">
        <w:rPr>
          <w:rFonts w:ascii="Times New Roman" w:eastAsia="Book Antiqua,Book Antiqua,Calib" w:hAnsi="Times New Roman" w:cs="Times New Roman"/>
          <w:sz w:val="24"/>
          <w:szCs w:val="24"/>
          <w:lang w:val="en-US"/>
        </w:rPr>
        <w:t>,</w:t>
      </w:r>
      <w:r w:rsidR="0021420C" w:rsidRPr="0068019C">
        <w:rPr>
          <w:rFonts w:ascii="Times New Roman" w:eastAsia="Book Antiqua,Book Antiqua,Calib" w:hAnsi="Times New Roman" w:cs="Times New Roman"/>
          <w:sz w:val="24"/>
          <w:szCs w:val="24"/>
          <w:lang w:val="en-US"/>
        </w:rPr>
        <w:t xml:space="preserve"> and Australia</w:t>
      </w:r>
      <w:r w:rsidR="009135D4" w:rsidRPr="0068019C">
        <w:rPr>
          <w:rFonts w:ascii="Times New Roman" w:eastAsia="Book Antiqua,Book Antiqua,Calib" w:hAnsi="Times New Roman" w:cs="Times New Roman"/>
          <w:sz w:val="24"/>
          <w:szCs w:val="24"/>
          <w:lang w:val="en-US"/>
        </w:rPr>
        <w:t xml:space="preserve">, commercial enterprise has driven the construction of theaters in the Elizabethan mode. </w:t>
      </w:r>
      <w:r w:rsidR="00607FD9" w:rsidRPr="0068019C">
        <w:rPr>
          <w:rFonts w:ascii="Times New Roman" w:eastAsia="Book Antiqua,Book Antiqua,Calib" w:hAnsi="Times New Roman" w:cs="Times New Roman"/>
          <w:sz w:val="24"/>
          <w:szCs w:val="24"/>
          <w:lang w:val="en-US"/>
        </w:rPr>
        <w:t>However, w</w:t>
      </w:r>
      <w:r w:rsidR="009135D4" w:rsidRPr="0068019C">
        <w:rPr>
          <w:rFonts w:ascii="Times New Roman" w:eastAsia="Book Antiqua,Book Antiqua,Calib" w:hAnsi="Times New Roman" w:cs="Times New Roman"/>
          <w:sz w:val="24"/>
          <w:szCs w:val="24"/>
          <w:lang w:val="en-US"/>
        </w:rPr>
        <w:t>ith the building of the Globe and Sam Wanamaker theaters in London</w:t>
      </w:r>
      <w:r w:rsidR="7809EF19" w:rsidRPr="0068019C">
        <w:rPr>
          <w:rFonts w:ascii="Times New Roman" w:eastAsia="Book Antiqua,Book Antiqua,Calib" w:hAnsi="Times New Roman" w:cs="Times New Roman"/>
          <w:sz w:val="24"/>
          <w:szCs w:val="24"/>
          <w:lang w:val="en-US"/>
        </w:rPr>
        <w:t xml:space="preserve"> </w:t>
      </w:r>
      <w:r w:rsidR="009135D4" w:rsidRPr="0068019C">
        <w:rPr>
          <w:rFonts w:ascii="Times New Roman" w:eastAsia="Book Antiqua,Book Antiqua,Calib" w:hAnsi="Times New Roman" w:cs="Times New Roman"/>
          <w:sz w:val="24"/>
          <w:szCs w:val="24"/>
          <w:lang w:val="en-US"/>
        </w:rPr>
        <w:t>and the Blackfriars at the American Shakespeare Center, the past twenty years ha</w:t>
      </w:r>
      <w:r w:rsidR="00275EED" w:rsidRPr="0068019C">
        <w:rPr>
          <w:rFonts w:ascii="Times New Roman" w:eastAsia="Book Antiqua,Book Antiqua,Calib" w:hAnsi="Times New Roman" w:cs="Times New Roman"/>
          <w:sz w:val="24"/>
          <w:szCs w:val="24"/>
          <w:lang w:val="en-US"/>
        </w:rPr>
        <w:t>ve</w:t>
      </w:r>
      <w:r w:rsidR="009135D4" w:rsidRPr="0068019C">
        <w:rPr>
          <w:rFonts w:ascii="Times New Roman" w:eastAsia="Book Antiqua,Book Antiqua,Calib" w:hAnsi="Times New Roman" w:cs="Times New Roman"/>
          <w:sz w:val="24"/>
          <w:szCs w:val="24"/>
          <w:lang w:val="en-US"/>
        </w:rPr>
        <w:t xml:space="preserve"> offered a flourishing of </w:t>
      </w:r>
      <w:r w:rsidR="00062C3F" w:rsidRPr="0068019C">
        <w:rPr>
          <w:rFonts w:ascii="Times New Roman" w:eastAsia="Book Antiqua,Book Antiqua,Calib" w:hAnsi="Times New Roman" w:cs="Times New Roman"/>
          <w:sz w:val="24"/>
          <w:szCs w:val="24"/>
          <w:lang w:val="en-US"/>
        </w:rPr>
        <w:t xml:space="preserve">debate </w:t>
      </w:r>
      <w:r w:rsidR="009135D4" w:rsidRPr="0068019C">
        <w:rPr>
          <w:rFonts w:ascii="Times New Roman" w:eastAsia="Book Antiqua,Book Antiqua,Calib" w:hAnsi="Times New Roman" w:cs="Times New Roman"/>
          <w:sz w:val="24"/>
          <w:szCs w:val="24"/>
          <w:lang w:val="en-US"/>
        </w:rPr>
        <w:t xml:space="preserve">amongst </w:t>
      </w:r>
      <w:r w:rsidR="00062C3F" w:rsidRPr="0068019C">
        <w:rPr>
          <w:rFonts w:ascii="Times New Roman" w:eastAsia="Book Antiqua,Book Antiqua,Calib" w:hAnsi="Times New Roman" w:cs="Times New Roman"/>
          <w:sz w:val="24"/>
          <w:szCs w:val="24"/>
          <w:lang w:val="en-US"/>
        </w:rPr>
        <w:t>researchers and practitioners concerning what we might learn about early playtexts, performance practices</w:t>
      </w:r>
      <w:r w:rsidR="4A1326D7" w:rsidRPr="0068019C">
        <w:rPr>
          <w:rFonts w:ascii="Times New Roman" w:eastAsia="Book Antiqua,Book Antiqua,Calib" w:hAnsi="Times New Roman" w:cs="Times New Roman"/>
          <w:sz w:val="24"/>
          <w:szCs w:val="24"/>
          <w:lang w:val="en-US"/>
        </w:rPr>
        <w:t>,</w:t>
      </w:r>
      <w:r w:rsidR="00062C3F" w:rsidRPr="0068019C">
        <w:rPr>
          <w:rFonts w:ascii="Times New Roman" w:eastAsia="Book Antiqua,Book Antiqua,Calib" w:hAnsi="Times New Roman" w:cs="Times New Roman"/>
          <w:sz w:val="24"/>
          <w:szCs w:val="24"/>
          <w:lang w:val="en-US"/>
        </w:rPr>
        <w:t xml:space="preserve"> and culture when drama is played out in reconstructed </w:t>
      </w:r>
      <w:r w:rsidR="002061BB" w:rsidRPr="0068019C">
        <w:rPr>
          <w:rFonts w:ascii="Times New Roman" w:eastAsia="Book Antiqua,Book Antiqua,Calib" w:hAnsi="Times New Roman" w:cs="Times New Roman"/>
          <w:sz w:val="24"/>
          <w:szCs w:val="24"/>
          <w:lang w:val="en-US"/>
        </w:rPr>
        <w:t>playhouses</w:t>
      </w:r>
      <w:r w:rsidR="00062C3F" w:rsidRPr="0068019C">
        <w:rPr>
          <w:rFonts w:ascii="Times New Roman" w:eastAsia="Book Antiqua,Book Antiqua,Calib" w:hAnsi="Times New Roman" w:cs="Times New Roman"/>
          <w:sz w:val="24"/>
          <w:szCs w:val="24"/>
          <w:lang w:val="en-US"/>
        </w:rPr>
        <w:t>.</w:t>
      </w:r>
      <w:r w:rsidR="003E050A">
        <w:rPr>
          <w:rStyle w:val="EndnoteReference"/>
          <w:rFonts w:ascii="Times New Roman" w:eastAsia="Book Antiqua,Book Antiqua,Calib" w:hAnsi="Times New Roman" w:cs="Times New Roman"/>
          <w:sz w:val="24"/>
          <w:szCs w:val="24"/>
          <w:lang w:val="en-US"/>
        </w:rPr>
        <w:endnoteReference w:id="1"/>
      </w:r>
      <w:r w:rsidR="002061BB" w:rsidRPr="0068019C">
        <w:rPr>
          <w:rFonts w:ascii="Times New Roman" w:eastAsia="Book Antiqua,Book Antiqua,Calib" w:hAnsi="Times New Roman" w:cs="Times New Roman"/>
          <w:sz w:val="24"/>
          <w:szCs w:val="24"/>
          <w:lang w:val="en-US"/>
        </w:rPr>
        <w:t xml:space="preserve"> </w:t>
      </w:r>
    </w:p>
    <w:p w14:paraId="44AF3B7B" w14:textId="77777777" w:rsidR="00607FD9" w:rsidRPr="0068019C" w:rsidRDefault="00607FD9" w:rsidP="0068019C">
      <w:pPr>
        <w:spacing w:after="0" w:line="480" w:lineRule="auto"/>
        <w:ind w:firstLine="720"/>
        <w:jc w:val="both"/>
        <w:rPr>
          <w:rFonts w:ascii="Times New Roman" w:eastAsia="Book Antiqua" w:hAnsi="Times New Roman" w:cs="Times New Roman"/>
          <w:sz w:val="24"/>
          <w:szCs w:val="24"/>
          <w:lang w:val="en-US" w:eastAsia="en-GB"/>
        </w:rPr>
      </w:pPr>
    </w:p>
    <w:p w14:paraId="029D9C71" w14:textId="74D6AC2B" w:rsidR="00515E44" w:rsidRPr="0068019C" w:rsidDel="00EC647B" w:rsidRDefault="00515E44" w:rsidP="0068019C">
      <w:pPr>
        <w:spacing w:after="0" w:line="480" w:lineRule="auto"/>
        <w:ind w:firstLine="720"/>
        <w:jc w:val="both"/>
        <w:rPr>
          <w:rFonts w:ascii="Times New Roman" w:eastAsia="Book Antiqua" w:hAnsi="Times New Roman" w:cs="Times New Roman"/>
          <w:sz w:val="24"/>
          <w:szCs w:val="24"/>
          <w:lang w:val="en-US"/>
        </w:rPr>
      </w:pPr>
      <w:r w:rsidRPr="0068019C">
        <w:rPr>
          <w:rFonts w:ascii="Times New Roman" w:eastAsia="Book Antiqua,Book Antiqua,Book" w:hAnsi="Times New Roman" w:cs="Times New Roman"/>
          <w:sz w:val="24"/>
          <w:szCs w:val="24"/>
          <w:lang w:val="en-US"/>
        </w:rPr>
        <w:t>It is worth reflecting how initial cynicism towards the Globe project remind</w:t>
      </w:r>
      <w:r w:rsidR="009B43FD" w:rsidRPr="0068019C">
        <w:rPr>
          <w:rFonts w:ascii="Times New Roman" w:eastAsia="Book Antiqua,Book Antiqua,Book" w:hAnsi="Times New Roman" w:cs="Times New Roman"/>
          <w:sz w:val="24"/>
          <w:szCs w:val="24"/>
          <w:lang w:val="en-US"/>
        </w:rPr>
        <w:t>s</w:t>
      </w:r>
      <w:r w:rsidRPr="0068019C">
        <w:rPr>
          <w:rFonts w:ascii="Times New Roman" w:eastAsia="Book Antiqua,Book Antiqua,Book" w:hAnsi="Times New Roman" w:cs="Times New Roman"/>
          <w:sz w:val="24"/>
          <w:szCs w:val="24"/>
          <w:lang w:val="en-US"/>
        </w:rPr>
        <w:t xml:space="preserve"> us of the dangers of reconstruction. </w:t>
      </w:r>
      <w:r w:rsidRPr="0068019C">
        <w:rPr>
          <w:rFonts w:ascii="Times New Roman" w:eastAsia="Book Antiqua" w:hAnsi="Times New Roman" w:cs="Times New Roman"/>
          <w:sz w:val="24"/>
          <w:szCs w:val="24"/>
          <w:lang w:val="en-US"/>
        </w:rPr>
        <w:t xml:space="preserve">For many </w:t>
      </w:r>
      <w:r w:rsidRPr="0068019C">
        <w:rPr>
          <w:rFonts w:ascii="Times New Roman" w:eastAsia="Book Antiqua" w:hAnsi="Times New Roman" w:cs="Times New Roman"/>
          <w:sz w:val="24"/>
          <w:szCs w:val="24"/>
          <w:lang w:val="en-US"/>
          <w14:ligatures w14:val="standard"/>
        </w:rPr>
        <w:t xml:space="preserve">academics, an </w:t>
      </w:r>
      <w:r w:rsidR="003E050A">
        <w:rPr>
          <w:rFonts w:ascii="Times New Roman" w:eastAsia="Book Antiqua" w:hAnsi="Times New Roman" w:cs="Times New Roman"/>
          <w:sz w:val="24"/>
          <w:szCs w:val="24"/>
          <w:lang w:val="en-US"/>
          <w14:ligatures w14:val="standard"/>
        </w:rPr>
        <w:t>“</w:t>
      </w:r>
      <w:r w:rsidRPr="0068019C">
        <w:rPr>
          <w:rFonts w:ascii="Times New Roman" w:eastAsia="Book Antiqua" w:hAnsi="Times New Roman" w:cs="Times New Roman"/>
          <w:sz w:val="24"/>
          <w:szCs w:val="24"/>
          <w:lang w:val="en-US"/>
          <w14:ligatures w14:val="standard"/>
        </w:rPr>
        <w:t>authenticall</w:t>
      </w:r>
      <w:r w:rsidR="003E050A">
        <w:rPr>
          <w:rFonts w:ascii="Times New Roman" w:eastAsia="Book Antiqua" w:hAnsi="Times New Roman" w:cs="Times New Roman"/>
          <w:sz w:val="24"/>
          <w:szCs w:val="24"/>
          <w:lang w:val="en-US"/>
          <w14:ligatures w14:val="standard"/>
        </w:rPr>
        <w:t>y”</w:t>
      </w:r>
      <w:r w:rsidRPr="0068019C">
        <w:rPr>
          <w:rFonts w:ascii="Times New Roman" w:eastAsia="Book Antiqua" w:hAnsi="Times New Roman" w:cs="Times New Roman"/>
          <w:sz w:val="24"/>
          <w:szCs w:val="24"/>
          <w:lang w:val="en-US"/>
          <w14:ligatures w14:val="standard"/>
        </w:rPr>
        <w:t xml:space="preserve"> </w:t>
      </w:r>
      <w:r w:rsidR="003E050A">
        <w:rPr>
          <w:rFonts w:ascii="Times New Roman" w:eastAsia="Book Antiqua" w:hAnsi="Times New Roman" w:cs="Times New Roman"/>
          <w:sz w:val="24"/>
          <w:szCs w:val="24"/>
          <w:lang w:val="en-US"/>
          <w14:ligatures w14:val="standard"/>
        </w:rPr>
        <w:t>“</w:t>
      </w:r>
      <w:r w:rsidRPr="0068019C">
        <w:rPr>
          <w:rFonts w:ascii="Times New Roman" w:eastAsia="Book Antiqua" w:hAnsi="Times New Roman" w:cs="Times New Roman"/>
          <w:sz w:val="24"/>
          <w:szCs w:val="24"/>
          <w:lang w:val="en-US"/>
          <w14:ligatures w14:val="standard"/>
        </w:rPr>
        <w:t>reconstructed</w:t>
      </w:r>
      <w:r w:rsidR="003E050A">
        <w:rPr>
          <w:rFonts w:ascii="Times New Roman" w:eastAsia="Book Antiqua" w:hAnsi="Times New Roman" w:cs="Times New Roman"/>
          <w:sz w:val="24"/>
          <w:szCs w:val="24"/>
          <w:lang w:val="en-US"/>
          <w14:ligatures w14:val="standard"/>
        </w:rPr>
        <w:t>”</w:t>
      </w:r>
      <w:r w:rsidRPr="0068019C">
        <w:rPr>
          <w:rFonts w:ascii="Times New Roman" w:eastAsia="Book Antiqua" w:hAnsi="Times New Roman" w:cs="Times New Roman"/>
          <w:sz w:val="24"/>
          <w:szCs w:val="24"/>
          <w:lang w:val="en-US"/>
          <w14:ligatures w14:val="standard"/>
        </w:rPr>
        <w:t xml:space="preserve"> Globe is an unattainable goal and the reconstruction of early modern</w:t>
      </w:r>
      <w:r w:rsidRPr="0068019C">
        <w:rPr>
          <w:rFonts w:ascii="Times New Roman" w:eastAsia="Book Antiqua" w:hAnsi="Times New Roman" w:cs="Times New Roman"/>
          <w:sz w:val="24"/>
          <w:szCs w:val="24"/>
          <w:lang w:val="en-US"/>
        </w:rPr>
        <w:t xml:space="preserve"> theatrical practice an inherently flawed activity. Creating an accurate and authentic version of the first Globe is an impossibility because the evidence does not survive and the analysis of extant evidence is always a subjective and interpretative exercise. As John </w:t>
      </w:r>
      <w:r w:rsidR="003B3E6F" w:rsidRPr="0068019C">
        <w:rPr>
          <w:rFonts w:ascii="Times New Roman" w:eastAsia="Book Antiqua" w:hAnsi="Times New Roman" w:cs="Times New Roman"/>
          <w:sz w:val="24"/>
          <w:szCs w:val="24"/>
          <w:lang w:val="en-US"/>
        </w:rPr>
        <w:t>Drakakis argues, “</w:t>
      </w:r>
      <w:r w:rsidRPr="0068019C">
        <w:rPr>
          <w:rFonts w:ascii="Times New Roman" w:eastAsia="Book Antiqua" w:hAnsi="Times New Roman" w:cs="Times New Roman"/>
          <w:sz w:val="24"/>
          <w:szCs w:val="24"/>
          <w:lang w:val="en-US"/>
        </w:rPr>
        <w:t xml:space="preserve">to engage in the business of reconstruction is to engage in a process </w:t>
      </w:r>
      <w:r w:rsidR="003B3E6F" w:rsidRPr="0068019C">
        <w:rPr>
          <w:rFonts w:ascii="Times New Roman" w:eastAsia="Book Antiqua" w:hAnsi="Times New Roman" w:cs="Times New Roman"/>
          <w:sz w:val="24"/>
          <w:szCs w:val="24"/>
          <w:lang w:val="en-US"/>
        </w:rPr>
        <w:t>of inevitable distortion”</w:t>
      </w:r>
      <w:r w:rsidRPr="0068019C">
        <w:rPr>
          <w:rFonts w:ascii="Times New Roman" w:eastAsia="Book Antiqua" w:hAnsi="Times New Roman" w:cs="Times New Roman"/>
          <w:sz w:val="24"/>
          <w:szCs w:val="24"/>
          <w:lang w:val="en-US"/>
        </w:rPr>
        <w:t xml:space="preserve"> (14)</w:t>
      </w:r>
      <w:r w:rsidR="00E334B4" w:rsidRPr="0068019C">
        <w:rPr>
          <w:rFonts w:ascii="Times New Roman" w:eastAsia="Book Antiqua" w:hAnsi="Times New Roman" w:cs="Times New Roman"/>
          <w:sz w:val="24"/>
          <w:szCs w:val="24"/>
          <w:lang w:val="en-US"/>
        </w:rPr>
        <w:t>, while</w:t>
      </w:r>
      <w:r w:rsidR="007375AA" w:rsidRPr="0068019C">
        <w:rPr>
          <w:rFonts w:ascii="Times New Roman" w:eastAsia="Book Antiqua" w:hAnsi="Times New Roman" w:cs="Times New Roman"/>
          <w:sz w:val="24"/>
          <w:szCs w:val="24"/>
          <w:lang w:val="en-US"/>
        </w:rPr>
        <w:t xml:space="preserve"> Martin White warns that a reconstruction risks presenting</w:t>
      </w:r>
      <w:r w:rsidR="7739E6EF" w:rsidRPr="0068019C">
        <w:rPr>
          <w:rFonts w:ascii="Times New Roman" w:eastAsia="Book Antiqua" w:hAnsi="Times New Roman" w:cs="Times New Roman"/>
          <w:sz w:val="24"/>
          <w:szCs w:val="24"/>
          <w:lang w:val="en-US"/>
        </w:rPr>
        <w:t xml:space="preserve"> a</w:t>
      </w:r>
      <w:r w:rsidR="007375AA" w:rsidRPr="0068019C">
        <w:rPr>
          <w:rFonts w:ascii="Times New Roman" w:eastAsia="Book Antiqua" w:hAnsi="Times New Roman" w:cs="Times New Roman"/>
          <w:sz w:val="24"/>
          <w:szCs w:val="24"/>
          <w:lang w:val="en-US"/>
        </w:rPr>
        <w:t xml:space="preserve"> false sense of correctness and of early modern reality</w:t>
      </w:r>
      <w:r w:rsidR="00DA73DB" w:rsidRPr="0068019C">
        <w:rPr>
          <w:rFonts w:ascii="Times New Roman" w:eastAsia="Book Antiqua" w:hAnsi="Times New Roman" w:cs="Times New Roman"/>
          <w:sz w:val="24"/>
          <w:szCs w:val="24"/>
          <w:lang w:val="en-US"/>
        </w:rPr>
        <w:t xml:space="preserve"> (167)</w:t>
      </w:r>
      <w:r w:rsidRPr="0068019C">
        <w:rPr>
          <w:rFonts w:ascii="Times New Roman" w:eastAsia="Book Antiqua" w:hAnsi="Times New Roman" w:cs="Times New Roman"/>
          <w:sz w:val="24"/>
          <w:szCs w:val="24"/>
          <w:lang w:val="en-US"/>
        </w:rPr>
        <w:t xml:space="preserve">. </w:t>
      </w:r>
      <w:r w:rsidR="00E334B4" w:rsidRPr="0068019C">
        <w:rPr>
          <w:rFonts w:ascii="Times New Roman" w:eastAsia="Book Antiqua" w:hAnsi="Times New Roman" w:cs="Times New Roman"/>
          <w:sz w:val="24"/>
          <w:szCs w:val="24"/>
          <w:lang w:val="en-US"/>
        </w:rPr>
        <w:t>Furthermore, as</w:t>
      </w:r>
      <w:r w:rsidRPr="0068019C">
        <w:rPr>
          <w:rFonts w:ascii="Times New Roman" w:eastAsia="Book Antiqua" w:hAnsi="Times New Roman" w:cs="Times New Roman"/>
          <w:sz w:val="24"/>
          <w:szCs w:val="24"/>
          <w:lang w:val="en-US"/>
        </w:rPr>
        <w:t xml:space="preserve"> James C. Bulman points out, even if it w</w:t>
      </w:r>
      <w:r w:rsidR="003E050A">
        <w:rPr>
          <w:rFonts w:ascii="Times New Roman" w:eastAsia="Book Antiqua" w:hAnsi="Times New Roman" w:cs="Times New Roman"/>
          <w:sz w:val="24"/>
          <w:szCs w:val="24"/>
          <w:lang w:val="en-US"/>
        </w:rPr>
        <w:t>ere</w:t>
      </w:r>
      <w:r w:rsidRPr="0068019C">
        <w:rPr>
          <w:rFonts w:ascii="Times New Roman" w:eastAsia="Book Antiqua" w:hAnsi="Times New Roman" w:cs="Times New Roman"/>
          <w:sz w:val="24"/>
          <w:szCs w:val="24"/>
          <w:lang w:val="en-US"/>
        </w:rPr>
        <w:t xml:space="preserve"> possible to recreate accurate</w:t>
      </w:r>
      <w:r w:rsidR="003B3E6F" w:rsidRPr="0068019C">
        <w:rPr>
          <w:rFonts w:ascii="Times New Roman" w:eastAsia="Book Antiqua" w:hAnsi="Times New Roman" w:cs="Times New Roman"/>
          <w:sz w:val="24"/>
          <w:szCs w:val="24"/>
          <w:lang w:val="en-US"/>
        </w:rPr>
        <w:t>ly the physical conditions, the “</w:t>
      </w:r>
      <w:r w:rsidRPr="0068019C">
        <w:rPr>
          <w:rFonts w:ascii="Times New Roman" w:eastAsia="Book Antiqua" w:hAnsi="Times New Roman" w:cs="Times New Roman"/>
          <w:sz w:val="24"/>
          <w:szCs w:val="24"/>
          <w:lang w:val="en-US"/>
        </w:rPr>
        <w:t xml:space="preserve">material conditions of performance are not the </w:t>
      </w:r>
      <w:r w:rsidR="003B3E6F" w:rsidRPr="0068019C">
        <w:rPr>
          <w:rFonts w:ascii="Times New Roman" w:eastAsia="Book Antiqua" w:hAnsi="Times New Roman" w:cs="Times New Roman"/>
          <w:sz w:val="24"/>
          <w:szCs w:val="24"/>
          <w:lang w:val="en-US"/>
        </w:rPr>
        <w:t>same today as they were in 1600”; for example, “</w:t>
      </w:r>
      <w:r w:rsidRPr="0068019C">
        <w:rPr>
          <w:rFonts w:ascii="Times New Roman" w:eastAsia="Book Antiqua" w:hAnsi="Times New Roman" w:cs="Times New Roman"/>
          <w:sz w:val="24"/>
          <w:szCs w:val="24"/>
          <w:lang w:val="en-US"/>
        </w:rPr>
        <w:t>actors are differently t</w:t>
      </w:r>
      <w:r w:rsidR="003B3E6F" w:rsidRPr="0068019C">
        <w:rPr>
          <w:rFonts w:ascii="Times New Roman" w:eastAsia="Book Antiqua" w:hAnsi="Times New Roman" w:cs="Times New Roman"/>
          <w:sz w:val="24"/>
          <w:szCs w:val="24"/>
          <w:lang w:val="en-US"/>
        </w:rPr>
        <w:t>rained”</w:t>
      </w:r>
      <w:r w:rsidRPr="0068019C">
        <w:rPr>
          <w:rFonts w:ascii="Times New Roman" w:eastAsia="Book Antiqua" w:hAnsi="Times New Roman" w:cs="Times New Roman"/>
          <w:sz w:val="24"/>
          <w:szCs w:val="24"/>
          <w:lang w:val="en-US"/>
        </w:rPr>
        <w:t xml:space="preserve"> and modern </w:t>
      </w:r>
      <w:r w:rsidR="003B3E6F" w:rsidRPr="0068019C">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audiences bring vastly different assumptions with them about family, courtship, and social class as well as gender</w:t>
      </w:r>
      <w:r w:rsidR="003B3E6F" w:rsidRPr="0068019C">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(78).</w:t>
      </w:r>
      <w:r w:rsidR="00DC5986" w:rsidRPr="0068019C">
        <w:rPr>
          <w:rFonts w:ascii="Times New Roman" w:eastAsia="Book Antiqua" w:hAnsi="Times New Roman" w:cs="Times New Roman"/>
          <w:sz w:val="24"/>
          <w:szCs w:val="24"/>
          <w:lang w:val="en-US"/>
        </w:rPr>
        <w:t xml:space="preserve"> These critiques of the Globe project take us to the heart of the difficulty </w:t>
      </w:r>
      <w:r w:rsidR="28E2C868" w:rsidRPr="0068019C">
        <w:rPr>
          <w:rFonts w:ascii="Times New Roman" w:eastAsia="Book Antiqua" w:hAnsi="Times New Roman" w:cs="Times New Roman"/>
          <w:sz w:val="24"/>
          <w:szCs w:val="24"/>
          <w:lang w:val="en-US"/>
        </w:rPr>
        <w:t>of</w:t>
      </w:r>
      <w:r w:rsidR="00DC5986" w:rsidRPr="0068019C">
        <w:rPr>
          <w:rFonts w:ascii="Times New Roman" w:eastAsia="Book Antiqua" w:hAnsi="Times New Roman" w:cs="Times New Roman"/>
          <w:sz w:val="24"/>
          <w:szCs w:val="24"/>
          <w:lang w:val="en-US"/>
        </w:rPr>
        <w:t xml:space="preserve"> the ways in which the present</w:t>
      </w:r>
      <w:r w:rsidR="003E050A">
        <w:rPr>
          <w:rFonts w:ascii="Times New Roman" w:eastAsia="Book Antiqua" w:hAnsi="Times New Roman" w:cs="Times New Roman"/>
          <w:sz w:val="24"/>
          <w:szCs w:val="24"/>
          <w:lang w:val="en-US"/>
        </w:rPr>
        <w:t>—i</w:t>
      </w:r>
      <w:r w:rsidR="00DC5986" w:rsidRPr="0068019C">
        <w:rPr>
          <w:rFonts w:ascii="Times New Roman" w:eastAsia="Book Antiqua" w:hAnsi="Times New Roman" w:cs="Times New Roman"/>
          <w:sz w:val="24"/>
          <w:szCs w:val="24"/>
          <w:lang w:val="en-US"/>
        </w:rPr>
        <w:t xml:space="preserve">n </w:t>
      </w:r>
      <w:r w:rsidR="1311BDC9" w:rsidRPr="0068019C">
        <w:rPr>
          <w:rFonts w:ascii="Times New Roman" w:eastAsia="Book Antiqua" w:hAnsi="Times New Roman" w:cs="Times New Roman"/>
          <w:sz w:val="24"/>
          <w:szCs w:val="24"/>
          <w:lang w:val="en-US"/>
        </w:rPr>
        <w:t xml:space="preserve">the </w:t>
      </w:r>
      <w:r w:rsidR="00DC5986" w:rsidRPr="0068019C">
        <w:rPr>
          <w:rFonts w:ascii="Times New Roman" w:eastAsia="Book Antiqua" w:hAnsi="Times New Roman" w:cs="Times New Roman"/>
          <w:sz w:val="24"/>
          <w:szCs w:val="24"/>
          <w:lang w:val="en-US"/>
        </w:rPr>
        <w:t>form of audience, actors and culture</w:t>
      </w:r>
      <w:r w:rsidR="003E050A">
        <w:rPr>
          <w:rFonts w:ascii="Times New Roman" w:eastAsia="Book Antiqua" w:hAnsi="Times New Roman" w:cs="Times New Roman"/>
          <w:sz w:val="24"/>
          <w:szCs w:val="24"/>
          <w:lang w:val="en-US"/>
        </w:rPr>
        <w:t>—</w:t>
      </w:r>
      <w:r w:rsidR="00DC5986" w:rsidRPr="0068019C">
        <w:rPr>
          <w:rFonts w:ascii="Times New Roman" w:eastAsia="Book Antiqua" w:hAnsi="Times New Roman" w:cs="Times New Roman"/>
          <w:sz w:val="24"/>
          <w:szCs w:val="24"/>
          <w:lang w:val="en-US"/>
        </w:rPr>
        <w:t xml:space="preserve">always </w:t>
      </w:r>
      <w:r w:rsidR="1311BDC9" w:rsidRPr="0068019C">
        <w:rPr>
          <w:rFonts w:ascii="Times New Roman" w:eastAsia="Book Antiqua" w:hAnsi="Times New Roman" w:cs="Times New Roman"/>
          <w:sz w:val="24"/>
          <w:szCs w:val="24"/>
          <w:lang w:val="en-US"/>
        </w:rPr>
        <w:t>haunts</w:t>
      </w:r>
      <w:r w:rsidR="00DC5986" w:rsidRPr="0068019C">
        <w:rPr>
          <w:rFonts w:ascii="Times New Roman" w:eastAsia="Book Antiqua" w:hAnsi="Times New Roman" w:cs="Times New Roman"/>
          <w:sz w:val="24"/>
          <w:szCs w:val="24"/>
          <w:lang w:val="en-US"/>
        </w:rPr>
        <w:t xml:space="preserve"> any reconstruction project. The reconstructed space inevitably exists in and is experienced </w:t>
      </w:r>
      <w:r w:rsidR="5B6049AE" w:rsidRPr="0068019C">
        <w:rPr>
          <w:rFonts w:ascii="Times New Roman" w:eastAsia="Book Antiqua" w:hAnsi="Times New Roman" w:cs="Times New Roman"/>
          <w:sz w:val="24"/>
          <w:szCs w:val="24"/>
          <w:lang w:val="en-US"/>
        </w:rPr>
        <w:t>through modernity. It is also</w:t>
      </w:r>
      <w:r w:rsidR="00DC5986" w:rsidRPr="0068019C">
        <w:rPr>
          <w:rFonts w:ascii="Times New Roman" w:eastAsia="Book Antiqua" w:hAnsi="Times New Roman" w:cs="Times New Roman"/>
          <w:sz w:val="24"/>
          <w:szCs w:val="24"/>
          <w:lang w:val="en-US"/>
        </w:rPr>
        <w:t>, of course, only one factor in the moment of performance. However</w:t>
      </w:r>
      <w:r w:rsidR="009B43FD" w:rsidRPr="0068019C">
        <w:rPr>
          <w:rFonts w:ascii="Times New Roman" w:eastAsia="Book Antiqua" w:hAnsi="Times New Roman" w:cs="Times New Roman"/>
          <w:sz w:val="24"/>
          <w:szCs w:val="24"/>
          <w:lang w:val="en-US"/>
        </w:rPr>
        <w:t>,</w:t>
      </w:r>
      <w:r w:rsidR="5B6049AE" w:rsidRPr="0068019C">
        <w:rPr>
          <w:rFonts w:ascii="Times New Roman" w:eastAsia="Book Antiqua" w:hAnsi="Times New Roman" w:cs="Times New Roman"/>
          <w:sz w:val="24"/>
          <w:szCs w:val="24"/>
          <w:lang w:val="en-US"/>
        </w:rPr>
        <w:t xml:space="preserve"> </w:t>
      </w:r>
      <w:r w:rsidR="00DC5986" w:rsidRPr="0068019C">
        <w:rPr>
          <w:rFonts w:ascii="Times New Roman" w:eastAsia="Book Antiqua" w:hAnsi="Times New Roman" w:cs="Times New Roman"/>
          <w:sz w:val="24"/>
          <w:szCs w:val="24"/>
          <w:lang w:val="en-US"/>
        </w:rPr>
        <w:t>these theoretical problems</w:t>
      </w:r>
      <w:r w:rsidR="5B6049AE" w:rsidRPr="0068019C">
        <w:rPr>
          <w:rFonts w:ascii="Times New Roman" w:eastAsia="Book Antiqua" w:hAnsi="Times New Roman" w:cs="Times New Roman"/>
          <w:sz w:val="24"/>
          <w:szCs w:val="24"/>
          <w:lang w:val="en-US"/>
        </w:rPr>
        <w:t>,</w:t>
      </w:r>
      <w:r w:rsidR="00DC5986" w:rsidRPr="0068019C">
        <w:rPr>
          <w:rFonts w:ascii="Times New Roman" w:eastAsia="Book Antiqua" w:hAnsi="Times New Roman" w:cs="Times New Roman"/>
          <w:sz w:val="24"/>
          <w:szCs w:val="24"/>
          <w:lang w:val="en-US"/>
        </w:rPr>
        <w:t xml:space="preserve"> </w:t>
      </w:r>
      <w:r w:rsidR="57F8F37B" w:rsidRPr="0068019C">
        <w:rPr>
          <w:rFonts w:ascii="Times New Roman" w:eastAsia="Book Antiqua" w:hAnsi="Times New Roman" w:cs="Times New Roman"/>
          <w:sz w:val="24"/>
          <w:szCs w:val="24"/>
          <w:lang w:val="en-US"/>
        </w:rPr>
        <w:t>we suggest,</w:t>
      </w:r>
      <w:r w:rsidR="00DC5986" w:rsidRPr="0068019C">
        <w:rPr>
          <w:rFonts w:ascii="Times New Roman" w:eastAsia="Book Antiqua" w:hAnsi="Times New Roman" w:cs="Times New Roman"/>
          <w:sz w:val="24"/>
          <w:szCs w:val="24"/>
          <w:lang w:val="en-US"/>
        </w:rPr>
        <w:t xml:space="preserve"> are part of the work such reconstructed spaces demand of us as scholars: it is necessary to pick apart and analy</w:t>
      </w:r>
      <w:r w:rsidR="003E050A">
        <w:rPr>
          <w:rFonts w:ascii="Times New Roman" w:eastAsia="Book Antiqua" w:hAnsi="Times New Roman" w:cs="Times New Roman"/>
          <w:sz w:val="24"/>
          <w:szCs w:val="24"/>
          <w:lang w:val="en-US"/>
        </w:rPr>
        <w:t>z</w:t>
      </w:r>
      <w:r w:rsidR="00DC5986" w:rsidRPr="0068019C">
        <w:rPr>
          <w:rFonts w:ascii="Times New Roman" w:eastAsia="Book Antiqua" w:hAnsi="Times New Roman" w:cs="Times New Roman"/>
          <w:sz w:val="24"/>
          <w:szCs w:val="24"/>
          <w:lang w:val="en-US"/>
        </w:rPr>
        <w:t>e the frameworks of time (</w:t>
      </w:r>
      <w:r w:rsidR="00275EED" w:rsidRPr="0068019C">
        <w:rPr>
          <w:rFonts w:ascii="Times New Roman" w:eastAsia="Book Antiqua" w:hAnsi="Times New Roman" w:cs="Times New Roman"/>
          <w:sz w:val="24"/>
          <w:szCs w:val="24"/>
          <w:lang w:val="en-US"/>
        </w:rPr>
        <w:t xml:space="preserve">present, </w:t>
      </w:r>
      <w:r w:rsidR="00DC5986" w:rsidRPr="0068019C">
        <w:rPr>
          <w:rFonts w:ascii="Times New Roman" w:eastAsia="Book Antiqua" w:hAnsi="Times New Roman" w:cs="Times New Roman"/>
          <w:sz w:val="24"/>
          <w:szCs w:val="24"/>
          <w:lang w:val="en-US"/>
        </w:rPr>
        <w:t xml:space="preserve">modern, early modern, medieval) and the elements of performance (space, actor, audience) that </w:t>
      </w:r>
      <w:r w:rsidR="3D26C2F7" w:rsidRPr="0068019C">
        <w:rPr>
          <w:rFonts w:ascii="Times New Roman" w:eastAsia="Book Antiqua" w:hAnsi="Times New Roman" w:cs="Times New Roman"/>
          <w:sz w:val="24"/>
          <w:szCs w:val="24"/>
          <w:lang w:val="en-US"/>
        </w:rPr>
        <w:t>inform reconstructed theatre</w:t>
      </w:r>
      <w:r w:rsidR="00DC5986" w:rsidRPr="0068019C">
        <w:rPr>
          <w:rFonts w:ascii="Times New Roman" w:eastAsia="Book Antiqua" w:hAnsi="Times New Roman" w:cs="Times New Roman"/>
          <w:sz w:val="24"/>
          <w:szCs w:val="24"/>
          <w:lang w:val="en-US"/>
        </w:rPr>
        <w:t xml:space="preserve">. </w:t>
      </w:r>
      <w:r w:rsidR="029D9C71" w:rsidRPr="0068019C">
        <w:rPr>
          <w:rFonts w:ascii="Times New Roman" w:eastAsia="Book Antiqua" w:hAnsi="Times New Roman" w:cs="Times New Roman"/>
          <w:sz w:val="24"/>
          <w:szCs w:val="24"/>
          <w:lang w:val="en-US"/>
        </w:rPr>
        <w:t xml:space="preserve">Writing about historical reenactments of the American and English Civil Wars, Rebecca Schneider makes a case for </w:t>
      </w:r>
      <w:r w:rsidR="003B3E6F" w:rsidRPr="0068019C">
        <w:rPr>
          <w:rFonts w:ascii="Times New Roman" w:eastAsia="Book Antiqua" w:hAnsi="Times New Roman" w:cs="Times New Roman"/>
          <w:sz w:val="24"/>
          <w:szCs w:val="24"/>
          <w:lang w:val="en-US"/>
        </w:rPr>
        <w:t>“</w:t>
      </w:r>
      <w:r w:rsidR="029D9C71" w:rsidRPr="0068019C">
        <w:rPr>
          <w:rFonts w:ascii="Times New Roman" w:eastAsia="Book Antiqua" w:hAnsi="Times New Roman" w:cs="Times New Roman"/>
          <w:sz w:val="24"/>
          <w:szCs w:val="24"/>
          <w:lang w:val="en-US"/>
        </w:rPr>
        <w:t>cross-temporal slippage</w:t>
      </w:r>
      <w:r w:rsidR="003B3E6F" w:rsidRPr="0068019C">
        <w:rPr>
          <w:rFonts w:ascii="Times New Roman" w:eastAsia="Book Antiqua" w:hAnsi="Times New Roman" w:cs="Times New Roman"/>
          <w:sz w:val="24"/>
          <w:szCs w:val="24"/>
          <w:lang w:val="en-US"/>
        </w:rPr>
        <w:t>”</w:t>
      </w:r>
      <w:r w:rsidR="029D9C71" w:rsidRPr="0068019C">
        <w:rPr>
          <w:rFonts w:ascii="Times New Roman" w:eastAsia="Book Antiqua" w:hAnsi="Times New Roman" w:cs="Times New Roman"/>
          <w:sz w:val="24"/>
          <w:szCs w:val="24"/>
          <w:lang w:val="en-US"/>
        </w:rPr>
        <w:t xml:space="preserve">; the possibility that </w:t>
      </w:r>
      <w:r w:rsidR="003B3E6F" w:rsidRPr="0068019C">
        <w:rPr>
          <w:rFonts w:ascii="Times New Roman" w:eastAsia="Book Antiqua" w:hAnsi="Times New Roman" w:cs="Times New Roman"/>
          <w:sz w:val="24"/>
          <w:szCs w:val="24"/>
          <w:lang w:val="en-US"/>
        </w:rPr>
        <w:t>“</w:t>
      </w:r>
      <w:r w:rsidR="029D9C71" w:rsidRPr="0068019C">
        <w:rPr>
          <w:rFonts w:ascii="Times New Roman" w:eastAsia="Book Antiqua" w:hAnsi="Times New Roman" w:cs="Times New Roman"/>
          <w:sz w:val="24"/>
          <w:szCs w:val="24"/>
          <w:lang w:val="en-US"/>
        </w:rPr>
        <w:t xml:space="preserve">despite or perhaps because of the error-ridden mayhem of trying to touch the past, something other than the discrete </w:t>
      </w:r>
      <w:r w:rsidR="00786655">
        <w:rPr>
          <w:rFonts w:ascii="Times New Roman" w:eastAsia="Book Antiqua" w:hAnsi="Times New Roman" w:cs="Times New Roman"/>
          <w:sz w:val="24"/>
          <w:szCs w:val="24"/>
          <w:lang w:val="en-US"/>
        </w:rPr>
        <w:t>‘</w:t>
      </w:r>
      <w:r w:rsidR="029D9C71" w:rsidRPr="0068019C">
        <w:rPr>
          <w:rFonts w:ascii="Times New Roman" w:eastAsia="Book Antiqua" w:hAnsi="Times New Roman" w:cs="Times New Roman"/>
          <w:sz w:val="24"/>
          <w:szCs w:val="24"/>
          <w:lang w:val="en-US"/>
        </w:rPr>
        <w:t>now</w:t>
      </w:r>
      <w:r w:rsidR="00786655">
        <w:rPr>
          <w:rFonts w:ascii="Times New Roman" w:eastAsia="Book Antiqua" w:hAnsi="Times New Roman" w:cs="Times New Roman"/>
          <w:sz w:val="24"/>
          <w:szCs w:val="24"/>
          <w:lang w:val="en-US"/>
        </w:rPr>
        <w:t>’</w:t>
      </w:r>
      <w:r w:rsidR="029D9C71" w:rsidRPr="0068019C">
        <w:rPr>
          <w:rFonts w:ascii="Times New Roman" w:eastAsia="Book Antiqua" w:hAnsi="Times New Roman" w:cs="Times New Roman"/>
          <w:sz w:val="24"/>
          <w:szCs w:val="24"/>
          <w:lang w:val="en-US"/>
        </w:rPr>
        <w:t xml:space="preserve"> of everyday life can be said t</w:t>
      </w:r>
      <w:r w:rsidR="003B3E6F" w:rsidRPr="0068019C">
        <w:rPr>
          <w:rFonts w:ascii="Times New Roman" w:eastAsia="Book Antiqua" w:hAnsi="Times New Roman" w:cs="Times New Roman"/>
          <w:sz w:val="24"/>
          <w:szCs w:val="24"/>
          <w:lang w:val="en-US"/>
        </w:rPr>
        <w:t>o occasionally occur</w:t>
      </w:r>
      <w:r w:rsidR="00786655">
        <w:rPr>
          <w:rFonts w:ascii="Times New Roman" w:eastAsia="Book Antiqua" w:hAnsi="Times New Roman" w:cs="Times New Roman"/>
          <w:sz w:val="24"/>
          <w:szCs w:val="24"/>
          <w:lang w:val="en-US"/>
        </w:rPr>
        <w:t>—</w:t>
      </w:r>
      <w:r w:rsidR="003B3E6F" w:rsidRPr="0068019C">
        <w:rPr>
          <w:rFonts w:ascii="Times New Roman" w:eastAsia="Book Antiqua" w:hAnsi="Times New Roman" w:cs="Times New Roman"/>
          <w:sz w:val="24"/>
          <w:szCs w:val="24"/>
          <w:lang w:val="en-US"/>
        </w:rPr>
        <w:t>or recur”</w:t>
      </w:r>
      <w:r w:rsidR="029D9C71" w:rsidRPr="0068019C">
        <w:rPr>
          <w:rFonts w:ascii="Times New Roman" w:eastAsia="Book Antiqua" w:hAnsi="Times New Roman" w:cs="Times New Roman"/>
          <w:sz w:val="24"/>
          <w:szCs w:val="24"/>
          <w:lang w:val="en-US"/>
        </w:rPr>
        <w:t xml:space="preserve"> (14). </w:t>
      </w:r>
      <w:r w:rsidR="00DC5986" w:rsidRPr="0068019C">
        <w:rPr>
          <w:rFonts w:ascii="Times New Roman" w:eastAsia="Book Antiqua" w:hAnsi="Times New Roman" w:cs="Times New Roman"/>
          <w:sz w:val="24"/>
          <w:szCs w:val="24"/>
          <w:lang w:val="en-US"/>
        </w:rPr>
        <w:t xml:space="preserve">Modern productions </w:t>
      </w:r>
      <w:r w:rsidR="00DC5986" w:rsidRPr="0068019C">
        <w:rPr>
          <w:rFonts w:ascii="Times New Roman" w:eastAsia="Book Antiqua" w:hAnsi="Times New Roman" w:cs="Times New Roman"/>
          <w:sz w:val="24"/>
          <w:szCs w:val="24"/>
          <w:lang w:val="en-US"/>
        </w:rPr>
        <w:lastRenderedPageBreak/>
        <w:t xml:space="preserve">are not </w:t>
      </w:r>
      <w:r w:rsidR="00DC5986" w:rsidRPr="0068019C">
        <w:rPr>
          <w:rFonts w:ascii="Times New Roman" w:eastAsia="Book Antiqua" w:hAnsi="Times New Roman" w:cs="Times New Roman"/>
          <w:i/>
          <w:iCs/>
          <w:sz w:val="24"/>
          <w:szCs w:val="24"/>
          <w:lang w:val="en-US"/>
        </w:rPr>
        <w:t>direct</w:t>
      </w:r>
      <w:r w:rsidR="00DC5986" w:rsidRPr="0068019C">
        <w:rPr>
          <w:rFonts w:ascii="Times New Roman" w:eastAsia="Book Antiqua" w:hAnsi="Times New Roman" w:cs="Times New Roman"/>
          <w:sz w:val="24"/>
          <w:szCs w:val="24"/>
          <w:lang w:val="en-US"/>
        </w:rPr>
        <w:t xml:space="preserve"> evidence for anything, but they unquestionably provide useful speculative starting points for the analysis of early drama. </w:t>
      </w:r>
    </w:p>
    <w:p w14:paraId="78E6F8C6" w14:textId="6DF71FC4" w:rsidR="3BDE44C2" w:rsidRPr="0068019C" w:rsidRDefault="3BDE44C2" w:rsidP="0068019C">
      <w:pPr>
        <w:spacing w:after="0" w:line="480" w:lineRule="auto"/>
        <w:ind w:firstLine="720"/>
        <w:jc w:val="both"/>
        <w:rPr>
          <w:rFonts w:ascii="Times New Roman" w:eastAsia="Book Antiqua" w:hAnsi="Times New Roman" w:cs="Times New Roman"/>
          <w:sz w:val="24"/>
          <w:szCs w:val="24"/>
          <w:lang w:val="en-US"/>
        </w:rPr>
      </w:pPr>
    </w:p>
    <w:p w14:paraId="71E546D6" w14:textId="34D209C9" w:rsidR="0021420C" w:rsidRPr="0068019C" w:rsidRDefault="55FE0F25" w:rsidP="0068019C">
      <w:pPr>
        <w:spacing w:after="0" w:line="480" w:lineRule="auto"/>
        <w:ind w:firstLine="720"/>
        <w:jc w:val="both"/>
        <w:rPr>
          <w:rFonts w:ascii="Times New Roman" w:eastAsia="Book Antiqua" w:hAnsi="Times New Roman" w:cs="Times New Roman"/>
          <w:sz w:val="24"/>
          <w:szCs w:val="24"/>
          <w:lang w:val="en-US"/>
        </w:rPr>
      </w:pPr>
      <w:r w:rsidRPr="0068019C">
        <w:rPr>
          <w:rFonts w:ascii="Times New Roman" w:eastAsia="Book Antiqua" w:hAnsi="Times New Roman" w:cs="Times New Roman"/>
          <w:sz w:val="24"/>
          <w:szCs w:val="24"/>
          <w:lang w:val="en-US"/>
        </w:rPr>
        <w:t>Schneider's words</w:t>
      </w:r>
      <w:r w:rsidR="0021420C" w:rsidRPr="0068019C">
        <w:rPr>
          <w:rFonts w:ascii="Times New Roman" w:eastAsia="Book Antiqua" w:hAnsi="Times New Roman" w:cs="Times New Roman"/>
          <w:sz w:val="24"/>
          <w:szCs w:val="24"/>
          <w:lang w:val="en-US"/>
        </w:rPr>
        <w:t xml:space="preserve"> encourage </w:t>
      </w:r>
      <w:r w:rsidR="56CA6ED4" w:rsidRPr="0068019C">
        <w:rPr>
          <w:rFonts w:ascii="Times New Roman" w:eastAsia="Book Antiqua" w:hAnsi="Times New Roman" w:cs="Times New Roman"/>
          <w:sz w:val="24"/>
          <w:szCs w:val="24"/>
          <w:lang w:val="en-US"/>
        </w:rPr>
        <w:t>reflection upon the way that</w:t>
      </w:r>
      <w:r w:rsidR="0021420C" w:rsidRPr="0068019C">
        <w:rPr>
          <w:rFonts w:ascii="Times New Roman" w:eastAsia="Book Antiqua" w:hAnsi="Times New Roman" w:cs="Times New Roman"/>
          <w:sz w:val="24"/>
          <w:szCs w:val="24"/>
          <w:lang w:val="en-US"/>
        </w:rPr>
        <w:t xml:space="preserve"> </w:t>
      </w:r>
      <w:r w:rsidR="00786655">
        <w:rPr>
          <w:rFonts w:ascii="Times New Roman" w:eastAsia="Book Antiqua" w:hAnsi="Times New Roman" w:cs="Times New Roman"/>
          <w:sz w:val="24"/>
          <w:szCs w:val="24"/>
          <w:lang w:val="en-US"/>
        </w:rPr>
        <w:t>“</w:t>
      </w:r>
      <w:r w:rsidR="0021420C" w:rsidRPr="0068019C">
        <w:rPr>
          <w:rFonts w:ascii="Times New Roman" w:eastAsia="Book Antiqua" w:hAnsi="Times New Roman" w:cs="Times New Roman"/>
          <w:sz w:val="24"/>
          <w:szCs w:val="24"/>
          <w:lang w:val="en-US"/>
        </w:rPr>
        <w:t>reconstruction</w:t>
      </w:r>
      <w:r w:rsidR="00786655">
        <w:rPr>
          <w:rFonts w:ascii="Times New Roman" w:eastAsia="Book Antiqua" w:hAnsi="Times New Roman" w:cs="Times New Roman"/>
          <w:sz w:val="24"/>
          <w:szCs w:val="24"/>
          <w:lang w:val="en-US"/>
        </w:rPr>
        <w:t>”</w:t>
      </w:r>
      <w:r w:rsidR="0021420C" w:rsidRPr="0068019C">
        <w:rPr>
          <w:rFonts w:ascii="Times New Roman" w:eastAsia="Book Antiqua" w:hAnsi="Times New Roman" w:cs="Times New Roman"/>
          <w:sz w:val="24"/>
          <w:szCs w:val="24"/>
          <w:lang w:val="en-US"/>
        </w:rPr>
        <w:t xml:space="preserve"> offers itself as a process, rather than a finished thing. Where </w:t>
      </w:r>
      <w:r w:rsidR="00786655">
        <w:rPr>
          <w:rFonts w:ascii="Times New Roman" w:eastAsia="Book Antiqua" w:hAnsi="Times New Roman" w:cs="Times New Roman"/>
          <w:sz w:val="24"/>
          <w:szCs w:val="24"/>
          <w:lang w:val="en-US"/>
        </w:rPr>
        <w:t>“</w:t>
      </w:r>
      <w:r w:rsidR="0021420C" w:rsidRPr="0068019C">
        <w:rPr>
          <w:rFonts w:ascii="Times New Roman" w:eastAsia="Book Antiqua" w:hAnsi="Times New Roman" w:cs="Times New Roman"/>
          <w:sz w:val="24"/>
          <w:szCs w:val="24"/>
          <w:lang w:val="en-US"/>
        </w:rPr>
        <w:t>replica</w:t>
      </w:r>
      <w:r w:rsidR="00786655">
        <w:rPr>
          <w:rFonts w:ascii="Times New Roman" w:eastAsia="Book Antiqua" w:hAnsi="Times New Roman" w:cs="Times New Roman"/>
          <w:sz w:val="24"/>
          <w:szCs w:val="24"/>
          <w:lang w:val="en-US"/>
        </w:rPr>
        <w:t>”</w:t>
      </w:r>
      <w:r w:rsidR="0021420C" w:rsidRPr="0068019C">
        <w:rPr>
          <w:rFonts w:ascii="Times New Roman" w:eastAsia="Book Antiqua" w:hAnsi="Times New Roman" w:cs="Times New Roman"/>
          <w:sz w:val="24"/>
          <w:szCs w:val="24"/>
          <w:lang w:val="en-US"/>
        </w:rPr>
        <w:t xml:space="preserve"> suggests a copy of an original (</w:t>
      </w:r>
      <w:r w:rsidR="0021420C" w:rsidRPr="0068019C">
        <w:rPr>
          <w:rFonts w:ascii="Times New Roman" w:eastAsia="Book Antiqua" w:hAnsi="Times New Roman" w:cs="Times New Roman"/>
          <w:i/>
          <w:iCs/>
          <w:sz w:val="24"/>
          <w:szCs w:val="24"/>
          <w:lang w:val="en-US"/>
        </w:rPr>
        <w:t>OED,</w:t>
      </w:r>
      <w:r w:rsidR="0021420C" w:rsidRPr="0068019C">
        <w:rPr>
          <w:rFonts w:ascii="Times New Roman" w:eastAsia="Book Antiqua" w:hAnsi="Times New Roman" w:cs="Times New Roman"/>
          <w:sz w:val="24"/>
          <w:szCs w:val="24"/>
          <w:lang w:val="en-US"/>
        </w:rPr>
        <w:t xml:space="preserve"> </w:t>
      </w:r>
      <w:r w:rsidR="00786655">
        <w:rPr>
          <w:rFonts w:ascii="Times New Roman" w:eastAsia="Book Antiqua" w:hAnsi="Times New Roman" w:cs="Times New Roman"/>
          <w:sz w:val="24"/>
          <w:szCs w:val="24"/>
          <w:lang w:val="en-US"/>
        </w:rPr>
        <w:t>“r</w:t>
      </w:r>
      <w:r w:rsidR="0021420C" w:rsidRPr="0068019C">
        <w:rPr>
          <w:rFonts w:ascii="Times New Roman" w:eastAsia="Book Antiqua" w:hAnsi="Times New Roman" w:cs="Times New Roman"/>
          <w:sz w:val="24"/>
          <w:szCs w:val="24"/>
          <w:lang w:val="en-US"/>
        </w:rPr>
        <w:t>eplica</w:t>
      </w:r>
      <w:r w:rsidR="00786655">
        <w:rPr>
          <w:rFonts w:ascii="Times New Roman" w:eastAsia="Book Antiqua" w:hAnsi="Times New Roman" w:cs="Times New Roman"/>
          <w:sz w:val="24"/>
          <w:szCs w:val="24"/>
          <w:lang w:val="en-US"/>
        </w:rPr>
        <w:t xml:space="preserve">” n. </w:t>
      </w:r>
      <w:r w:rsidR="0021420C" w:rsidRPr="0068019C">
        <w:rPr>
          <w:rFonts w:ascii="Times New Roman" w:eastAsia="Book Antiqua" w:hAnsi="Times New Roman" w:cs="Times New Roman"/>
          <w:sz w:val="24"/>
          <w:szCs w:val="24"/>
          <w:lang w:val="en-US"/>
        </w:rPr>
        <w:t>3)</w:t>
      </w:r>
      <w:r w:rsidR="00786655">
        <w:rPr>
          <w:rFonts w:ascii="Times New Roman" w:eastAsia="Book Antiqua" w:hAnsi="Times New Roman" w:cs="Times New Roman"/>
          <w:sz w:val="24"/>
          <w:szCs w:val="24"/>
          <w:lang w:val="en-US"/>
        </w:rPr>
        <w:t>—</w:t>
      </w:r>
      <w:r w:rsidR="0021420C" w:rsidRPr="0068019C">
        <w:rPr>
          <w:rFonts w:ascii="Times New Roman" w:eastAsia="Book Antiqua" w:hAnsi="Times New Roman" w:cs="Times New Roman"/>
          <w:sz w:val="24"/>
          <w:szCs w:val="24"/>
          <w:lang w:val="en-US"/>
        </w:rPr>
        <w:t>now impossible to retrieve</w:t>
      </w:r>
      <w:r w:rsidR="00786655">
        <w:rPr>
          <w:rFonts w:ascii="Times New Roman" w:eastAsia="Book Antiqua" w:hAnsi="Times New Roman" w:cs="Times New Roman"/>
          <w:sz w:val="24"/>
          <w:szCs w:val="24"/>
          <w:lang w:val="en-US"/>
        </w:rPr>
        <w:t>—</w:t>
      </w:r>
      <w:r w:rsidR="0021420C" w:rsidRPr="0068019C">
        <w:rPr>
          <w:rFonts w:ascii="Times New Roman" w:eastAsia="Book Antiqua" w:hAnsi="Times New Roman" w:cs="Times New Roman"/>
          <w:sz w:val="24"/>
          <w:szCs w:val="24"/>
          <w:lang w:val="en-US"/>
        </w:rPr>
        <w:t xml:space="preserve">and </w:t>
      </w:r>
      <w:r w:rsidR="00786655">
        <w:rPr>
          <w:rFonts w:ascii="Times New Roman" w:eastAsia="Book Antiqua" w:hAnsi="Times New Roman" w:cs="Times New Roman"/>
          <w:sz w:val="24"/>
          <w:szCs w:val="24"/>
          <w:lang w:val="en-US"/>
        </w:rPr>
        <w:t>“</w:t>
      </w:r>
      <w:r w:rsidR="0021420C" w:rsidRPr="0068019C">
        <w:rPr>
          <w:rFonts w:ascii="Times New Roman" w:eastAsia="Book Antiqua" w:hAnsi="Times New Roman" w:cs="Times New Roman"/>
          <w:sz w:val="24"/>
          <w:szCs w:val="24"/>
          <w:lang w:val="en-US"/>
        </w:rPr>
        <w:t>simulacrum</w:t>
      </w:r>
      <w:r w:rsidR="00786655">
        <w:rPr>
          <w:rFonts w:ascii="Times New Roman" w:eastAsia="Book Antiqua" w:hAnsi="Times New Roman" w:cs="Times New Roman"/>
          <w:sz w:val="24"/>
          <w:szCs w:val="24"/>
          <w:lang w:val="en-US"/>
        </w:rPr>
        <w:t>”</w:t>
      </w:r>
      <w:r w:rsidR="0021420C" w:rsidRPr="0068019C">
        <w:rPr>
          <w:rFonts w:ascii="Times New Roman" w:eastAsia="Book Antiqua" w:hAnsi="Times New Roman" w:cs="Times New Roman"/>
          <w:sz w:val="24"/>
          <w:szCs w:val="24"/>
          <w:lang w:val="en-US"/>
        </w:rPr>
        <w:t xml:space="preserve"> a thing lacking substance or proper qualities (</w:t>
      </w:r>
      <w:r w:rsidR="0021420C" w:rsidRPr="0068019C">
        <w:rPr>
          <w:rFonts w:ascii="Times New Roman" w:eastAsia="Book Antiqua" w:hAnsi="Times New Roman" w:cs="Times New Roman"/>
          <w:i/>
          <w:iCs/>
          <w:sz w:val="24"/>
          <w:szCs w:val="24"/>
          <w:lang w:val="en-US"/>
        </w:rPr>
        <w:t>OED</w:t>
      </w:r>
      <w:r w:rsidR="00786655">
        <w:rPr>
          <w:rFonts w:ascii="Times New Roman" w:eastAsia="Book Antiqua" w:hAnsi="Times New Roman" w:cs="Times New Roman"/>
          <w:iCs/>
          <w:sz w:val="24"/>
          <w:szCs w:val="24"/>
          <w:lang w:val="en-US"/>
        </w:rPr>
        <w:t>,</w:t>
      </w:r>
      <w:r w:rsidR="0021420C" w:rsidRPr="0068019C">
        <w:rPr>
          <w:rFonts w:ascii="Times New Roman" w:eastAsia="Book Antiqua" w:hAnsi="Times New Roman" w:cs="Times New Roman"/>
          <w:i/>
          <w:iCs/>
          <w:sz w:val="24"/>
          <w:szCs w:val="24"/>
          <w:lang w:val="en-US"/>
        </w:rPr>
        <w:t xml:space="preserve"> </w:t>
      </w:r>
      <w:r w:rsidR="00786655">
        <w:rPr>
          <w:rFonts w:ascii="Times New Roman" w:eastAsia="Book Antiqua" w:hAnsi="Times New Roman" w:cs="Times New Roman"/>
          <w:sz w:val="24"/>
          <w:szCs w:val="24"/>
          <w:lang w:val="en-US"/>
        </w:rPr>
        <w:t>“s</w:t>
      </w:r>
      <w:r w:rsidR="0021420C" w:rsidRPr="0068019C">
        <w:rPr>
          <w:rFonts w:ascii="Times New Roman" w:eastAsia="Book Antiqua" w:hAnsi="Times New Roman" w:cs="Times New Roman"/>
          <w:sz w:val="24"/>
          <w:szCs w:val="24"/>
          <w:lang w:val="en-US"/>
        </w:rPr>
        <w:t>imulacrum</w:t>
      </w:r>
      <w:r w:rsidR="00786655">
        <w:rPr>
          <w:rFonts w:ascii="Times New Roman" w:eastAsia="Book Antiqua" w:hAnsi="Times New Roman" w:cs="Times New Roman"/>
          <w:sz w:val="24"/>
          <w:szCs w:val="24"/>
          <w:lang w:val="en-US"/>
        </w:rPr>
        <w:t xml:space="preserve">” n. </w:t>
      </w:r>
      <w:r w:rsidR="0021420C" w:rsidRPr="0068019C">
        <w:rPr>
          <w:rFonts w:ascii="Times New Roman" w:eastAsia="Book Antiqua" w:hAnsi="Times New Roman" w:cs="Times New Roman"/>
          <w:sz w:val="24"/>
          <w:szCs w:val="24"/>
          <w:lang w:val="en-US"/>
        </w:rPr>
        <w:t>2</w:t>
      </w:r>
      <w:r w:rsidR="001A5AD1">
        <w:rPr>
          <w:rFonts w:ascii="Times New Roman" w:eastAsia="Book Antiqua" w:hAnsi="Times New Roman" w:cs="Times New Roman"/>
          <w:sz w:val="24"/>
          <w:szCs w:val="24"/>
          <w:lang w:val="en-US"/>
        </w:rPr>
        <w:t>.</w:t>
      </w:r>
      <w:r w:rsidR="004E3DCD">
        <w:rPr>
          <w:rFonts w:ascii="Times New Roman" w:eastAsia="Book Antiqua" w:hAnsi="Times New Roman" w:cs="Times New Roman"/>
          <w:sz w:val="24"/>
          <w:szCs w:val="24"/>
          <w:lang w:val="en-US"/>
        </w:rPr>
        <w:t>a.</w:t>
      </w:r>
      <w:r w:rsidR="0021420C" w:rsidRPr="0068019C">
        <w:rPr>
          <w:rFonts w:ascii="Times New Roman" w:eastAsia="Book Antiqua" w:hAnsi="Times New Roman" w:cs="Times New Roman"/>
          <w:sz w:val="24"/>
          <w:szCs w:val="24"/>
          <w:lang w:val="en-US"/>
        </w:rPr>
        <w:t xml:space="preserve">), </w:t>
      </w:r>
      <w:r w:rsidR="00786655">
        <w:rPr>
          <w:rFonts w:ascii="Times New Roman" w:eastAsia="Book Antiqua" w:hAnsi="Times New Roman" w:cs="Times New Roman"/>
          <w:sz w:val="24"/>
          <w:szCs w:val="24"/>
          <w:lang w:val="en-US"/>
        </w:rPr>
        <w:t>“</w:t>
      </w:r>
      <w:r w:rsidR="0021420C" w:rsidRPr="0068019C">
        <w:rPr>
          <w:rFonts w:ascii="Times New Roman" w:eastAsia="Book Antiqua" w:hAnsi="Times New Roman" w:cs="Times New Roman"/>
          <w:sz w:val="24"/>
          <w:szCs w:val="24"/>
          <w:lang w:val="en-US"/>
        </w:rPr>
        <w:t>reconstruction</w:t>
      </w:r>
      <w:r w:rsidR="00786655">
        <w:rPr>
          <w:rFonts w:ascii="Times New Roman" w:eastAsia="Book Antiqua" w:hAnsi="Times New Roman" w:cs="Times New Roman"/>
          <w:sz w:val="24"/>
          <w:szCs w:val="24"/>
          <w:lang w:val="en-US"/>
        </w:rPr>
        <w:t>”</w:t>
      </w:r>
      <w:r w:rsidR="0021420C" w:rsidRPr="0068019C">
        <w:rPr>
          <w:rFonts w:ascii="Times New Roman" w:eastAsia="Book Antiqua" w:hAnsi="Times New Roman" w:cs="Times New Roman"/>
          <w:sz w:val="24"/>
          <w:szCs w:val="24"/>
          <w:lang w:val="en-US"/>
        </w:rPr>
        <w:t xml:space="preserve"> is the </w:t>
      </w:r>
      <w:r w:rsidR="0021420C" w:rsidRPr="0068019C">
        <w:rPr>
          <w:rFonts w:ascii="Times New Roman" w:eastAsia="Book Antiqua" w:hAnsi="Times New Roman" w:cs="Times New Roman"/>
          <w:i/>
          <w:iCs/>
          <w:sz w:val="24"/>
          <w:szCs w:val="24"/>
          <w:lang w:val="en-US"/>
        </w:rPr>
        <w:t>process</w:t>
      </w:r>
      <w:r w:rsidR="0021420C" w:rsidRPr="0068019C">
        <w:rPr>
          <w:rFonts w:ascii="Times New Roman" w:eastAsia="Book Antiqua" w:hAnsi="Times New Roman" w:cs="Times New Roman"/>
          <w:sz w:val="24"/>
          <w:szCs w:val="24"/>
          <w:lang w:val="en-US"/>
        </w:rPr>
        <w:t xml:space="preserve"> of rebuilding (</w:t>
      </w:r>
      <w:r w:rsidR="0021420C" w:rsidRPr="0068019C">
        <w:rPr>
          <w:rFonts w:ascii="Times New Roman" w:eastAsia="Book Antiqua" w:hAnsi="Times New Roman" w:cs="Times New Roman"/>
          <w:i/>
          <w:iCs/>
          <w:sz w:val="24"/>
          <w:szCs w:val="24"/>
          <w:lang w:val="en-US"/>
        </w:rPr>
        <w:t xml:space="preserve">OED, </w:t>
      </w:r>
      <w:r w:rsidR="00786655">
        <w:rPr>
          <w:rFonts w:ascii="Times New Roman" w:eastAsia="Book Antiqua" w:hAnsi="Times New Roman" w:cs="Times New Roman"/>
          <w:sz w:val="24"/>
          <w:szCs w:val="24"/>
          <w:lang w:val="en-US"/>
        </w:rPr>
        <w:t>“r</w:t>
      </w:r>
      <w:r w:rsidR="0021420C" w:rsidRPr="0068019C">
        <w:rPr>
          <w:rFonts w:ascii="Times New Roman" w:eastAsia="Book Antiqua" w:hAnsi="Times New Roman" w:cs="Times New Roman"/>
          <w:sz w:val="24"/>
          <w:szCs w:val="24"/>
          <w:lang w:val="en-US"/>
        </w:rPr>
        <w:t>econstruction</w:t>
      </w:r>
      <w:r w:rsidR="00786655">
        <w:rPr>
          <w:rFonts w:ascii="Times New Roman" w:eastAsia="Book Antiqua" w:hAnsi="Times New Roman" w:cs="Times New Roman"/>
          <w:sz w:val="24"/>
          <w:szCs w:val="24"/>
          <w:lang w:val="en-US"/>
        </w:rPr>
        <w:t xml:space="preserve">” n. </w:t>
      </w:r>
      <w:r w:rsidR="0021420C" w:rsidRPr="0068019C">
        <w:rPr>
          <w:rFonts w:ascii="Times New Roman" w:eastAsia="Book Antiqua" w:hAnsi="Times New Roman" w:cs="Times New Roman"/>
          <w:sz w:val="24"/>
          <w:szCs w:val="24"/>
          <w:lang w:val="en-US"/>
        </w:rPr>
        <w:t>1</w:t>
      </w:r>
      <w:r w:rsidR="004E3DCD">
        <w:rPr>
          <w:rFonts w:ascii="Times New Roman" w:eastAsia="Book Antiqua" w:hAnsi="Times New Roman" w:cs="Times New Roman"/>
          <w:sz w:val="24"/>
          <w:szCs w:val="24"/>
          <w:lang w:val="en-US"/>
        </w:rPr>
        <w:t>.a.</w:t>
      </w:r>
      <w:r w:rsidR="0021420C" w:rsidRPr="0068019C">
        <w:rPr>
          <w:rFonts w:ascii="Times New Roman" w:eastAsia="Book Antiqua" w:hAnsi="Times New Roman" w:cs="Times New Roman"/>
          <w:sz w:val="24"/>
          <w:szCs w:val="24"/>
          <w:lang w:val="en-US"/>
        </w:rPr>
        <w:t xml:space="preserve">). The term does not necessarily demand </w:t>
      </w:r>
      <w:r w:rsidR="0021420C" w:rsidRPr="0068019C">
        <w:rPr>
          <w:rFonts w:ascii="Times New Roman" w:eastAsia="Book Antiqua" w:hAnsi="Times New Roman" w:cs="Times New Roman"/>
          <w:i/>
          <w:iCs/>
          <w:sz w:val="24"/>
          <w:szCs w:val="24"/>
          <w:lang w:val="en-US"/>
        </w:rPr>
        <w:t>replication</w:t>
      </w:r>
      <w:r w:rsidR="732ADD5D" w:rsidRPr="0068019C">
        <w:rPr>
          <w:rFonts w:ascii="Times New Roman" w:eastAsia="Book Antiqua" w:hAnsi="Times New Roman" w:cs="Times New Roman"/>
          <w:i/>
          <w:iCs/>
          <w:sz w:val="24"/>
          <w:szCs w:val="24"/>
          <w:lang w:val="en-US"/>
        </w:rPr>
        <w:t>,</w:t>
      </w:r>
      <w:r w:rsidR="0021420C" w:rsidRPr="0068019C">
        <w:rPr>
          <w:rFonts w:ascii="Times New Roman" w:eastAsia="Book Antiqua" w:hAnsi="Times New Roman" w:cs="Times New Roman"/>
          <w:sz w:val="24"/>
          <w:szCs w:val="24"/>
          <w:lang w:val="en-US"/>
        </w:rPr>
        <w:t xml:space="preserve"> rather it allows and requires filling in the gaps</w:t>
      </w:r>
      <w:r w:rsidR="732ADD5D" w:rsidRPr="0068019C">
        <w:rPr>
          <w:rFonts w:ascii="Times New Roman" w:eastAsia="Book Antiqua" w:hAnsi="Times New Roman" w:cs="Times New Roman"/>
          <w:sz w:val="24"/>
          <w:szCs w:val="24"/>
          <w:lang w:val="en-US"/>
        </w:rPr>
        <w:t xml:space="preserve">, </w:t>
      </w:r>
      <w:r w:rsidR="0021420C" w:rsidRPr="0068019C">
        <w:rPr>
          <w:rFonts w:ascii="Times New Roman" w:eastAsia="Book Antiqua" w:hAnsi="Times New Roman" w:cs="Times New Roman"/>
          <w:sz w:val="24"/>
          <w:szCs w:val="24"/>
          <w:lang w:val="en-US"/>
        </w:rPr>
        <w:t>and it suggests that it is as much in the act of doing as in the finished article that we make discoveries</w:t>
      </w:r>
      <w:r w:rsidR="00C642DE">
        <w:rPr>
          <w:rFonts w:ascii="Times New Roman" w:eastAsia="Book Antiqua" w:hAnsi="Times New Roman" w:cs="Times New Roman"/>
          <w:sz w:val="24"/>
          <w:szCs w:val="24"/>
          <w:lang w:val="en-US"/>
        </w:rPr>
        <w:t xml:space="preserve">. </w:t>
      </w:r>
      <w:r w:rsidR="522A2CE9" w:rsidRPr="0068019C">
        <w:rPr>
          <w:rFonts w:ascii="Times New Roman" w:eastAsia="Book Antiqua" w:hAnsi="Times New Roman" w:cs="Times New Roman"/>
          <w:sz w:val="24"/>
          <w:szCs w:val="24"/>
          <w:lang w:val="en-US"/>
        </w:rPr>
        <w:t xml:space="preserve">Early modern </w:t>
      </w:r>
      <w:r w:rsidR="4B6EF877" w:rsidRPr="0068019C">
        <w:rPr>
          <w:rFonts w:ascii="Times New Roman" w:eastAsia="Book Antiqua" w:hAnsi="Times New Roman" w:cs="Times New Roman"/>
          <w:sz w:val="24"/>
          <w:szCs w:val="24"/>
          <w:lang w:val="en-US"/>
        </w:rPr>
        <w:t>performance research</w:t>
      </w:r>
      <w:r w:rsidR="732ADD5D" w:rsidRPr="0068019C">
        <w:rPr>
          <w:rFonts w:ascii="Times New Roman" w:eastAsia="Book Antiqua" w:hAnsi="Times New Roman" w:cs="Times New Roman"/>
          <w:sz w:val="24"/>
          <w:szCs w:val="24"/>
          <w:lang w:val="en-US"/>
        </w:rPr>
        <w:t xml:space="preserve"> </w:t>
      </w:r>
      <w:r w:rsidR="522A2CE9" w:rsidRPr="0068019C">
        <w:rPr>
          <w:rFonts w:ascii="Times New Roman" w:eastAsia="Book Antiqua" w:hAnsi="Times New Roman" w:cs="Times New Roman"/>
          <w:sz w:val="24"/>
          <w:szCs w:val="24"/>
          <w:lang w:val="en-US"/>
        </w:rPr>
        <w:t xml:space="preserve">thus becomes a </w:t>
      </w:r>
      <w:r w:rsidR="6F3C5BD3" w:rsidRPr="0068019C">
        <w:rPr>
          <w:rFonts w:ascii="Times New Roman" w:eastAsia="Book Antiqua" w:hAnsi="Times New Roman" w:cs="Times New Roman"/>
          <w:sz w:val="24"/>
          <w:szCs w:val="24"/>
          <w:lang w:val="en-US"/>
        </w:rPr>
        <w:t>kind</w:t>
      </w:r>
      <w:r w:rsidR="522A2CE9" w:rsidRPr="0068019C">
        <w:rPr>
          <w:rFonts w:ascii="Times New Roman" w:eastAsia="Book Antiqua" w:hAnsi="Times New Roman" w:cs="Times New Roman"/>
          <w:sz w:val="24"/>
          <w:szCs w:val="24"/>
          <w:lang w:val="en-US"/>
        </w:rPr>
        <w:t xml:space="preserve"> of experiential archaeology.</w:t>
      </w:r>
      <w:r w:rsidR="732ADD5D" w:rsidRPr="0068019C">
        <w:rPr>
          <w:rFonts w:ascii="Times New Roman" w:eastAsia="Book Antiqua" w:hAnsi="Times New Roman" w:cs="Times New Roman"/>
          <w:sz w:val="24"/>
          <w:szCs w:val="24"/>
          <w:lang w:val="en-US"/>
        </w:rPr>
        <w:t xml:space="preserve"> </w:t>
      </w:r>
      <w:r w:rsidR="0021420C" w:rsidRPr="0068019C">
        <w:rPr>
          <w:rFonts w:ascii="Times New Roman" w:eastAsia="Book Antiqua" w:hAnsi="Times New Roman" w:cs="Times New Roman"/>
          <w:sz w:val="24"/>
          <w:szCs w:val="24"/>
          <w:lang w:val="en-US"/>
        </w:rPr>
        <w:t xml:space="preserve">In this, we </w:t>
      </w:r>
      <w:r w:rsidR="00EC647B" w:rsidRPr="0068019C">
        <w:rPr>
          <w:rFonts w:ascii="Times New Roman" w:eastAsia="Book Antiqua" w:hAnsi="Times New Roman" w:cs="Times New Roman"/>
          <w:sz w:val="24"/>
          <w:szCs w:val="24"/>
          <w:lang w:val="en-US"/>
        </w:rPr>
        <w:t>invoke one of</w:t>
      </w:r>
      <w:r w:rsidR="0021420C" w:rsidRPr="0068019C">
        <w:rPr>
          <w:rFonts w:ascii="Times New Roman" w:eastAsia="Book Antiqua" w:hAnsi="Times New Roman" w:cs="Times New Roman"/>
          <w:sz w:val="24"/>
          <w:szCs w:val="24"/>
          <w:lang w:val="en-US"/>
        </w:rPr>
        <w:t xml:space="preserve"> the fundamental principles of </w:t>
      </w:r>
      <w:r w:rsidR="4B6EF877" w:rsidRPr="0068019C">
        <w:rPr>
          <w:rFonts w:ascii="Times New Roman" w:eastAsia="Book Antiqua" w:hAnsi="Times New Roman" w:cs="Times New Roman"/>
          <w:sz w:val="24"/>
          <w:szCs w:val="24"/>
          <w:lang w:val="en-US"/>
        </w:rPr>
        <w:t>PaR</w:t>
      </w:r>
      <w:r w:rsidR="0021420C" w:rsidRPr="0068019C">
        <w:rPr>
          <w:rFonts w:ascii="Times New Roman" w:eastAsia="Book Antiqua" w:hAnsi="Times New Roman" w:cs="Times New Roman"/>
          <w:sz w:val="24"/>
          <w:szCs w:val="24"/>
          <w:lang w:val="en-US"/>
        </w:rPr>
        <w:t xml:space="preserve">, where the act of rebuilding is itself another type of </w:t>
      </w:r>
      <w:r w:rsidR="00A23001" w:rsidRPr="0068019C">
        <w:rPr>
          <w:rFonts w:ascii="Times New Roman" w:eastAsia="Book Antiqua" w:hAnsi="Times New Roman" w:cs="Times New Roman"/>
          <w:sz w:val="24"/>
          <w:szCs w:val="24"/>
          <w:lang w:val="en-US"/>
        </w:rPr>
        <w:t>practice</w:t>
      </w:r>
      <w:r w:rsidR="0021420C" w:rsidRPr="0068019C">
        <w:rPr>
          <w:rFonts w:ascii="Times New Roman" w:eastAsia="Book Antiqua" w:hAnsi="Times New Roman" w:cs="Times New Roman"/>
          <w:sz w:val="24"/>
          <w:szCs w:val="24"/>
          <w:lang w:val="en-US"/>
        </w:rPr>
        <w:t>.</w:t>
      </w:r>
    </w:p>
    <w:p w14:paraId="00F0A760" w14:textId="77777777" w:rsidR="00EC647B" w:rsidRPr="0068019C" w:rsidRDefault="00EC647B" w:rsidP="0068019C">
      <w:pPr>
        <w:spacing w:after="0" w:line="480" w:lineRule="auto"/>
        <w:jc w:val="both"/>
        <w:rPr>
          <w:rFonts w:ascii="Times New Roman" w:eastAsia="Book Antiqua" w:hAnsi="Times New Roman" w:cs="Times New Roman"/>
          <w:sz w:val="24"/>
          <w:szCs w:val="24"/>
          <w:lang w:val="en-US"/>
        </w:rPr>
      </w:pPr>
    </w:p>
    <w:p w14:paraId="0004CDA4" w14:textId="3B062729" w:rsidR="0090368F" w:rsidRPr="0068019C" w:rsidRDefault="0090368F" w:rsidP="0068019C">
      <w:pPr>
        <w:spacing w:after="0" w:line="480" w:lineRule="auto"/>
        <w:ind w:firstLine="360"/>
        <w:jc w:val="both"/>
        <w:rPr>
          <w:rFonts w:ascii="Times New Roman" w:eastAsia="Book Antiqua" w:hAnsi="Times New Roman" w:cs="Times New Roman"/>
          <w:sz w:val="24"/>
          <w:szCs w:val="24"/>
          <w:lang w:val="en-US"/>
        </w:rPr>
      </w:pPr>
      <w:r w:rsidRPr="0068019C">
        <w:rPr>
          <w:rFonts w:ascii="Times New Roman" w:eastAsia="Book Antiqua" w:hAnsi="Times New Roman" w:cs="Times New Roman"/>
          <w:sz w:val="24"/>
          <w:szCs w:val="24"/>
          <w:lang w:val="en-US"/>
        </w:rPr>
        <w:t xml:space="preserve">The Globe remains the focus of much of the work on reconstruction and its implications. However, in this </w:t>
      </w:r>
      <w:r w:rsidR="004B113F" w:rsidRPr="0068019C">
        <w:rPr>
          <w:rFonts w:ascii="Times New Roman" w:eastAsia="Book Antiqua" w:hAnsi="Times New Roman" w:cs="Times New Roman"/>
          <w:sz w:val="24"/>
          <w:szCs w:val="24"/>
          <w:lang w:val="en-US"/>
        </w:rPr>
        <w:t>special issue</w:t>
      </w:r>
      <w:r w:rsidRPr="0068019C">
        <w:rPr>
          <w:rFonts w:ascii="Times New Roman" w:eastAsia="Book Antiqua" w:hAnsi="Times New Roman" w:cs="Times New Roman"/>
          <w:sz w:val="24"/>
          <w:szCs w:val="24"/>
          <w:lang w:val="en-US"/>
        </w:rPr>
        <w:t xml:space="preserve">, we offer contributors the chance to move beyond </w:t>
      </w:r>
      <w:r w:rsidR="2B2EAF68" w:rsidRPr="0068019C">
        <w:rPr>
          <w:rFonts w:ascii="Times New Roman" w:eastAsia="Book Antiqua" w:hAnsi="Times New Roman" w:cs="Times New Roman"/>
          <w:sz w:val="24"/>
          <w:szCs w:val="24"/>
          <w:lang w:val="en-US"/>
        </w:rPr>
        <w:t>a</w:t>
      </w:r>
      <w:r w:rsidRPr="0068019C">
        <w:rPr>
          <w:rFonts w:ascii="Times New Roman" w:eastAsia="Book Antiqua" w:hAnsi="Times New Roman" w:cs="Times New Roman"/>
          <w:sz w:val="24"/>
          <w:szCs w:val="24"/>
          <w:lang w:val="en-US"/>
        </w:rPr>
        <w:t xml:space="preserve"> mainstream and well-studied project; to use the Globe as a springboard for exploring other, often overlooked, questions about early drama. In our first article</w:t>
      </w:r>
      <w:r w:rsidR="006B554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Clare Wright begins with </w:t>
      </w:r>
      <w:r w:rsidR="006B554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Globe performativity</w:t>
      </w:r>
      <w:r w:rsidR="006B554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the dynamic and playful relationship between actor and audience at Shakespeare’s Globe</w:t>
      </w:r>
      <w:r w:rsidR="006B5547">
        <w:rPr>
          <w:rFonts w:ascii="Times New Roman" w:eastAsia="Book Antiqua" w:hAnsi="Times New Roman" w:cs="Times New Roman"/>
          <w:sz w:val="24"/>
          <w:szCs w:val="24"/>
          <w:lang w:val="en-US"/>
        </w:rPr>
        <w:t>—i</w:t>
      </w:r>
      <w:r w:rsidRPr="0068019C">
        <w:rPr>
          <w:rFonts w:ascii="Times New Roman" w:eastAsia="Book Antiqua" w:hAnsi="Times New Roman" w:cs="Times New Roman"/>
          <w:sz w:val="24"/>
          <w:szCs w:val="24"/>
          <w:lang w:val="en-US"/>
        </w:rPr>
        <w:t xml:space="preserve">n order to challenge the ontological relationship between audience and play. In doing so she asks us to re-assess some of the silent assumptions about actor-audience and </w:t>
      </w:r>
      <w:r w:rsidR="006B554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real</w:t>
      </w:r>
      <w:r w:rsidR="006B554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world and </w:t>
      </w:r>
      <w:r w:rsidR="006B554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fictiona</w:t>
      </w:r>
      <w:r w:rsidR="006B5547">
        <w:rPr>
          <w:rFonts w:ascii="Times New Roman" w:eastAsia="Book Antiqua" w:hAnsi="Times New Roman" w:cs="Times New Roman"/>
          <w:sz w:val="24"/>
          <w:szCs w:val="24"/>
          <w:lang w:val="en-US"/>
        </w:rPr>
        <w:t>l”</w:t>
      </w:r>
      <w:r w:rsidRPr="0068019C">
        <w:rPr>
          <w:rFonts w:ascii="Times New Roman" w:eastAsia="Book Antiqua" w:hAnsi="Times New Roman" w:cs="Times New Roman"/>
          <w:sz w:val="24"/>
          <w:szCs w:val="24"/>
          <w:lang w:val="en-US"/>
        </w:rPr>
        <w:t xml:space="preserve"> world that has dominated the critical paradigm of early drama, in part fueled by the Globe project. Next</w:t>
      </w:r>
      <w:r w:rsidR="00FB4C4B" w:rsidRPr="0068019C">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Sally Barnden’s </w:t>
      </w:r>
      <w:r w:rsidR="009304BB" w:rsidRPr="0068019C">
        <w:rPr>
          <w:rFonts w:ascii="Times New Roman" w:eastAsia="Book Antiqua" w:hAnsi="Times New Roman" w:cs="Times New Roman"/>
          <w:sz w:val="24"/>
          <w:szCs w:val="24"/>
          <w:lang w:val="en-US"/>
        </w:rPr>
        <w:t>article on the Rose Bankside hom</w:t>
      </w:r>
      <w:r w:rsidRPr="0068019C">
        <w:rPr>
          <w:rFonts w:ascii="Times New Roman" w:eastAsia="Book Antiqua" w:hAnsi="Times New Roman" w:cs="Times New Roman"/>
          <w:sz w:val="24"/>
          <w:szCs w:val="24"/>
          <w:lang w:val="en-US"/>
        </w:rPr>
        <w:t xml:space="preserve">es in on the problematic temporality of reconstructed spaces. Barnden examines the Globe’s unusual neighbor theatre, a studio space </w:t>
      </w:r>
      <w:r w:rsidR="00EA3CD7" w:rsidRPr="0068019C">
        <w:rPr>
          <w:rFonts w:ascii="Times New Roman" w:eastAsia="Book Antiqua" w:hAnsi="Times New Roman" w:cs="Times New Roman"/>
          <w:sz w:val="24"/>
          <w:szCs w:val="24"/>
          <w:lang w:val="en-US"/>
        </w:rPr>
        <w:t xml:space="preserve">beside </w:t>
      </w:r>
      <w:r w:rsidRPr="0068019C">
        <w:rPr>
          <w:rFonts w:ascii="Times New Roman" w:eastAsia="Book Antiqua" w:hAnsi="Times New Roman" w:cs="Times New Roman"/>
          <w:sz w:val="24"/>
          <w:szCs w:val="24"/>
          <w:lang w:val="en-US"/>
        </w:rPr>
        <w:t xml:space="preserve">the excavated site of </w:t>
      </w:r>
      <w:r w:rsidRPr="0068019C">
        <w:rPr>
          <w:rFonts w:ascii="Times New Roman" w:eastAsia="Book Antiqua" w:hAnsi="Times New Roman" w:cs="Times New Roman"/>
          <w:sz w:val="24"/>
          <w:szCs w:val="24"/>
          <w:lang w:val="en-US"/>
        </w:rPr>
        <w:lastRenderedPageBreak/>
        <w:t>Henslowe’s sixteenth</w:t>
      </w:r>
      <w:r w:rsidR="006B554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century Rose, considering ideas of architectural mimicry (a criticism levelled at Wanamaker’s project) and theatrical haunting. Sarah Dustagheer’s article offers an analysis of the latest addition to the Globe project: the Sam Wanamaker Playhouse, an </w:t>
      </w:r>
      <w:r w:rsidR="006B554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archetype</w:t>
      </w:r>
      <w:r w:rsidR="006B554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of a Jacobean indoor playhouse opened in 2014. Noting that the word </w:t>
      </w:r>
      <w:r w:rsidR="006B554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intimacy</w:t>
      </w:r>
      <w:r w:rsidR="006B5547">
        <w:rPr>
          <w:rFonts w:ascii="Times New Roman" w:eastAsia="Book Antiqua" w:hAnsi="Times New Roman" w:cs="Times New Roman"/>
          <w:sz w:val="24"/>
          <w:szCs w:val="24"/>
          <w:lang w:val="en-US"/>
        </w:rPr>
        <w:t xml:space="preserve">” </w:t>
      </w:r>
      <w:r w:rsidRPr="0068019C">
        <w:rPr>
          <w:rFonts w:ascii="Times New Roman" w:eastAsia="Book Antiqua" w:hAnsi="Times New Roman" w:cs="Times New Roman"/>
          <w:sz w:val="24"/>
          <w:szCs w:val="24"/>
          <w:lang w:val="en-US"/>
        </w:rPr>
        <w:t>has been frequently associated with this new playhouse, Dustagheer explores what theatrical intimacy means in terms of sensory experience and actor-audience interaction. However, in acknowledgment of the methodological problems of reconstruction, she also analy</w:t>
      </w:r>
      <w:r w:rsidR="003734C6" w:rsidRPr="0068019C">
        <w:rPr>
          <w:rFonts w:ascii="Times New Roman" w:eastAsia="Book Antiqua" w:hAnsi="Times New Roman" w:cs="Times New Roman"/>
          <w:sz w:val="24"/>
          <w:szCs w:val="24"/>
          <w:lang w:val="en-US"/>
        </w:rPr>
        <w:t>z</w:t>
      </w:r>
      <w:r w:rsidRPr="0068019C">
        <w:rPr>
          <w:rFonts w:ascii="Times New Roman" w:eastAsia="Book Antiqua" w:hAnsi="Times New Roman" w:cs="Times New Roman"/>
          <w:sz w:val="24"/>
          <w:szCs w:val="24"/>
          <w:lang w:val="en-US"/>
        </w:rPr>
        <w:t>e</w:t>
      </w:r>
      <w:r w:rsidR="003734C6" w:rsidRPr="0068019C">
        <w:rPr>
          <w:rFonts w:ascii="Times New Roman" w:eastAsia="Book Antiqua" w:hAnsi="Times New Roman" w:cs="Times New Roman"/>
          <w:sz w:val="24"/>
          <w:szCs w:val="24"/>
          <w:lang w:val="en-US"/>
        </w:rPr>
        <w:t>s</w:t>
      </w:r>
      <w:r w:rsidRPr="0068019C">
        <w:rPr>
          <w:rFonts w:ascii="Times New Roman" w:eastAsia="Book Antiqua" w:hAnsi="Times New Roman" w:cs="Times New Roman"/>
          <w:sz w:val="24"/>
          <w:szCs w:val="24"/>
          <w:lang w:val="en-US"/>
        </w:rPr>
        <w:t xml:space="preserve"> the place of this </w:t>
      </w:r>
      <w:r w:rsidR="006B554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Jacobean archetype</w:t>
      </w:r>
      <w:r w:rsidR="006B554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in London’s contemporary theat</w:t>
      </w:r>
      <w:r w:rsidR="00EA133C" w:rsidRPr="0068019C">
        <w:rPr>
          <w:rFonts w:ascii="Times New Roman" w:eastAsia="Book Antiqua" w:hAnsi="Times New Roman" w:cs="Times New Roman"/>
          <w:sz w:val="24"/>
          <w:szCs w:val="24"/>
          <w:lang w:val="en-US"/>
        </w:rPr>
        <w:t>e</w:t>
      </w:r>
      <w:r w:rsidRPr="0068019C">
        <w:rPr>
          <w:rFonts w:ascii="Times New Roman" w:eastAsia="Book Antiqua" w:hAnsi="Times New Roman" w:cs="Times New Roman"/>
          <w:sz w:val="24"/>
          <w:szCs w:val="24"/>
          <w:lang w:val="en-US"/>
        </w:rPr>
        <w:t>rscape. While all three articles draw on existing work on reconstruction, we hope that together they introduce readers to some new avenues of thought and new voices emerging from this well-established area</w:t>
      </w:r>
      <w:r w:rsidR="00C642DE">
        <w:rPr>
          <w:rFonts w:ascii="Times New Roman" w:eastAsia="Book Antiqua" w:hAnsi="Times New Roman" w:cs="Times New Roman"/>
          <w:sz w:val="24"/>
          <w:szCs w:val="24"/>
          <w:lang w:val="en-US"/>
        </w:rPr>
        <w:t xml:space="preserve">. </w:t>
      </w:r>
      <w:r w:rsidRPr="0068019C">
        <w:rPr>
          <w:rFonts w:ascii="Times New Roman" w:eastAsia="Book Antiqua" w:hAnsi="Times New Roman" w:cs="Times New Roman"/>
          <w:sz w:val="24"/>
          <w:szCs w:val="24"/>
          <w:lang w:val="en-US"/>
        </w:rPr>
        <w:t xml:space="preserve"> </w:t>
      </w:r>
    </w:p>
    <w:p w14:paraId="7CB9B85A" w14:textId="77777777" w:rsidR="0090368F" w:rsidRPr="0068019C" w:rsidRDefault="0090368F" w:rsidP="0068019C">
      <w:pPr>
        <w:spacing w:after="0" w:line="480" w:lineRule="auto"/>
        <w:jc w:val="both"/>
        <w:rPr>
          <w:rFonts w:ascii="Times New Roman" w:eastAsia="Book Antiqua" w:hAnsi="Times New Roman" w:cs="Times New Roman"/>
          <w:sz w:val="24"/>
          <w:szCs w:val="24"/>
          <w:lang w:val="en-US"/>
        </w:rPr>
      </w:pPr>
    </w:p>
    <w:p w14:paraId="702143F1" w14:textId="77777777" w:rsidR="0021420C" w:rsidRPr="0068019C" w:rsidRDefault="0021420C" w:rsidP="0068019C">
      <w:pPr>
        <w:spacing w:line="480" w:lineRule="auto"/>
        <w:ind w:firstLine="360"/>
        <w:jc w:val="both"/>
        <w:rPr>
          <w:rFonts w:ascii="Times New Roman" w:hAnsi="Times New Roman" w:cs="Times New Roman"/>
          <w:sz w:val="24"/>
          <w:szCs w:val="24"/>
          <w:lang w:val="en-US"/>
        </w:rPr>
      </w:pPr>
    </w:p>
    <w:p w14:paraId="7A25DAB4" w14:textId="2B7DB17F" w:rsidR="00AF7BE7" w:rsidRPr="0068019C" w:rsidRDefault="00AF7BE7" w:rsidP="0068019C">
      <w:pPr>
        <w:spacing w:line="480" w:lineRule="auto"/>
        <w:ind w:firstLine="360"/>
        <w:jc w:val="both"/>
        <w:rPr>
          <w:rFonts w:ascii="Times New Roman" w:eastAsia="Book Antiqua,Calibri" w:hAnsi="Times New Roman" w:cs="Times New Roman"/>
          <w:b/>
          <w:bCs/>
          <w:sz w:val="24"/>
          <w:szCs w:val="24"/>
          <w:lang w:val="en-US"/>
        </w:rPr>
      </w:pPr>
      <w:r w:rsidRPr="0068019C">
        <w:rPr>
          <w:rFonts w:ascii="Times New Roman" w:eastAsia="Book Antiqua,Calibri" w:hAnsi="Times New Roman" w:cs="Times New Roman"/>
          <w:b/>
          <w:bCs/>
          <w:sz w:val="24"/>
          <w:szCs w:val="24"/>
          <w:lang w:val="en-US"/>
        </w:rPr>
        <w:t>Research</w:t>
      </w:r>
      <w:r w:rsidR="00B31289" w:rsidRPr="0068019C">
        <w:rPr>
          <w:rFonts w:ascii="Times New Roman" w:eastAsia="Book Antiqua,Calibri" w:hAnsi="Times New Roman" w:cs="Times New Roman"/>
          <w:b/>
          <w:bCs/>
          <w:sz w:val="24"/>
          <w:szCs w:val="24"/>
          <w:lang w:val="en-US"/>
        </w:rPr>
        <w:t xml:space="preserve"> and Practice</w:t>
      </w:r>
      <w:r w:rsidR="000A6F08" w:rsidRPr="0068019C">
        <w:rPr>
          <w:rFonts w:ascii="Times New Roman" w:eastAsia="Book Antiqua,Calibri" w:hAnsi="Times New Roman" w:cs="Times New Roman"/>
          <w:b/>
          <w:bCs/>
          <w:sz w:val="24"/>
          <w:szCs w:val="24"/>
          <w:lang w:val="en-US"/>
        </w:rPr>
        <w:t xml:space="preserve">: </w:t>
      </w:r>
      <w:r w:rsidR="0022024A" w:rsidRPr="0068019C">
        <w:rPr>
          <w:rFonts w:ascii="Times New Roman" w:eastAsia="Book Antiqua,Calibri" w:hAnsi="Times New Roman" w:cs="Times New Roman"/>
          <w:b/>
          <w:bCs/>
          <w:sz w:val="24"/>
          <w:szCs w:val="24"/>
          <w:lang w:val="en-US"/>
        </w:rPr>
        <w:t xml:space="preserve">towards Practice-as-Research? </w:t>
      </w:r>
    </w:p>
    <w:p w14:paraId="0816FADE" w14:textId="76192310" w:rsidR="0017628F" w:rsidRPr="0068019C" w:rsidRDefault="003B4489" w:rsidP="0068019C">
      <w:pPr>
        <w:spacing w:line="480" w:lineRule="auto"/>
        <w:ind w:firstLine="360"/>
        <w:jc w:val="both"/>
        <w:rPr>
          <w:rFonts w:ascii="Times New Roman" w:eastAsia="Book Antiqua,Calibri" w:hAnsi="Times New Roman" w:cs="Times New Roman"/>
          <w:sz w:val="24"/>
          <w:szCs w:val="24"/>
          <w:lang w:val="en-US"/>
        </w:rPr>
      </w:pPr>
      <w:r w:rsidRPr="0068019C">
        <w:rPr>
          <w:rFonts w:ascii="Times New Roman" w:eastAsia="Book Antiqua,Calibri" w:hAnsi="Times New Roman" w:cs="Times New Roman"/>
          <w:sz w:val="24"/>
          <w:szCs w:val="24"/>
          <w:lang w:val="en-US"/>
        </w:rPr>
        <w:t>Reconstructed buildings offer a stable, if imperfect, arena in which early drama can be explored. The practices and methodologies of such exploration may be shaped by such a building, but they cannot be generated by architecture alone</w:t>
      </w:r>
      <w:r w:rsidR="00937A20" w:rsidRPr="0068019C">
        <w:rPr>
          <w:rFonts w:ascii="Times New Roman" w:eastAsia="Book Antiqua,Calibri" w:hAnsi="Times New Roman" w:cs="Times New Roman"/>
          <w:sz w:val="24"/>
          <w:szCs w:val="24"/>
          <w:lang w:val="en-US"/>
        </w:rPr>
        <w:t xml:space="preserve">: actors may use and respond to the architecture, but the moment-by-moment performance must be made </w:t>
      </w:r>
      <w:r w:rsidR="5A6DCADB" w:rsidRPr="0068019C">
        <w:rPr>
          <w:rFonts w:ascii="Times New Roman" w:eastAsia="Book Antiqua,Calibri" w:hAnsi="Times New Roman" w:cs="Times New Roman"/>
          <w:sz w:val="24"/>
          <w:szCs w:val="24"/>
          <w:lang w:val="en-US"/>
        </w:rPr>
        <w:t xml:space="preserve">by </w:t>
      </w:r>
      <w:r w:rsidR="00937A20" w:rsidRPr="0068019C">
        <w:rPr>
          <w:rFonts w:ascii="Times New Roman" w:eastAsia="Book Antiqua,Calibri" w:hAnsi="Times New Roman" w:cs="Times New Roman"/>
          <w:sz w:val="24"/>
          <w:szCs w:val="24"/>
          <w:lang w:val="en-US"/>
        </w:rPr>
        <w:t>other means.</w:t>
      </w:r>
      <w:r w:rsidR="00CD1CDD" w:rsidRPr="0068019C">
        <w:rPr>
          <w:rFonts w:ascii="Times New Roman" w:eastAsia="Book Antiqua,Calibri" w:hAnsi="Times New Roman" w:cs="Times New Roman"/>
          <w:sz w:val="24"/>
          <w:szCs w:val="24"/>
          <w:lang w:val="en-US"/>
        </w:rPr>
        <w:t xml:space="preserve"> </w:t>
      </w:r>
      <w:r w:rsidR="00CD5916" w:rsidRPr="0068019C">
        <w:rPr>
          <w:rFonts w:ascii="Times New Roman" w:eastAsia="Book Antiqua,Calibri" w:hAnsi="Times New Roman" w:cs="Times New Roman"/>
          <w:sz w:val="24"/>
          <w:szCs w:val="24"/>
          <w:lang w:val="en-US"/>
        </w:rPr>
        <w:t>This inevitably introduces the challenge of deploying modern, creative practice to illuminate the past. With three of our articles (Rycroft, Jones, Whipday</w:t>
      </w:r>
      <w:r w:rsidR="006B5547">
        <w:rPr>
          <w:rFonts w:ascii="Times New Roman" w:eastAsia="Book Antiqua,Calibri" w:hAnsi="Times New Roman" w:cs="Times New Roman"/>
          <w:sz w:val="24"/>
          <w:szCs w:val="24"/>
          <w:lang w:val="en-US"/>
        </w:rPr>
        <w:t xml:space="preserve"> and </w:t>
      </w:r>
      <w:r w:rsidR="00CD5916" w:rsidRPr="0068019C">
        <w:rPr>
          <w:rFonts w:ascii="Times New Roman" w:eastAsia="Book Antiqua,Calibri" w:hAnsi="Times New Roman" w:cs="Times New Roman"/>
          <w:sz w:val="24"/>
          <w:szCs w:val="24"/>
          <w:lang w:val="en-US"/>
        </w:rPr>
        <w:t>Jensen) addressing creative practice in their research, it behoves us to examine here what such practice can claim to achieve in a broader sense.</w:t>
      </w:r>
    </w:p>
    <w:p w14:paraId="19442CCB" w14:textId="0A02D3DA" w:rsidR="00AF7BE7" w:rsidRDefault="00AF7BE7" w:rsidP="0068019C">
      <w:pPr>
        <w:spacing w:line="480" w:lineRule="auto"/>
        <w:ind w:firstLine="360"/>
        <w:jc w:val="both"/>
        <w:rPr>
          <w:rFonts w:ascii="Times New Roman" w:eastAsia="Book Antiqua,Calibri" w:hAnsi="Times New Roman" w:cs="Times New Roman"/>
          <w:sz w:val="24"/>
          <w:szCs w:val="24"/>
          <w:lang w:val="en-US"/>
        </w:rPr>
      </w:pPr>
      <w:r w:rsidRPr="0068019C">
        <w:rPr>
          <w:rFonts w:ascii="Times New Roman" w:eastAsia="Book Antiqua,Calibri" w:hAnsi="Times New Roman" w:cs="Times New Roman"/>
          <w:sz w:val="24"/>
          <w:szCs w:val="24"/>
          <w:lang w:val="en-US"/>
        </w:rPr>
        <w:t>Hazel Smith and Roger T. Dean offer a broad definition of research which draws on, engages with</w:t>
      </w:r>
      <w:r w:rsidR="43BDC5EB" w:rsidRPr="0068019C">
        <w:rPr>
          <w:rFonts w:ascii="Times New Roman" w:eastAsia="Book Antiqua,Calibri" w:hAnsi="Times New Roman" w:cs="Times New Roman"/>
          <w:sz w:val="24"/>
          <w:szCs w:val="24"/>
          <w:lang w:val="en-US"/>
        </w:rPr>
        <w:t>,</w:t>
      </w:r>
      <w:r w:rsidRPr="0068019C">
        <w:rPr>
          <w:rFonts w:ascii="Times New Roman" w:eastAsia="Book Antiqua,Calibri" w:hAnsi="Times New Roman" w:cs="Times New Roman"/>
          <w:sz w:val="24"/>
          <w:szCs w:val="24"/>
          <w:lang w:val="en-US"/>
        </w:rPr>
        <w:t xml:space="preserve"> and comprises creative practice, noting the multiple terms used for such work:</w:t>
      </w:r>
    </w:p>
    <w:p w14:paraId="298614F5" w14:textId="77777777" w:rsidR="006B5547" w:rsidRPr="0068019C" w:rsidRDefault="006B5547" w:rsidP="0068019C">
      <w:pPr>
        <w:spacing w:line="480" w:lineRule="auto"/>
        <w:ind w:firstLine="360"/>
        <w:jc w:val="both"/>
        <w:rPr>
          <w:rFonts w:ascii="Times New Roman" w:eastAsia="Book Antiqua,Calibri" w:hAnsi="Times New Roman" w:cs="Times New Roman"/>
          <w:sz w:val="24"/>
          <w:szCs w:val="24"/>
          <w:lang w:val="en-US"/>
        </w:rPr>
      </w:pPr>
    </w:p>
    <w:p w14:paraId="677735E5" w14:textId="17DECEC7" w:rsidR="00AF7BE7" w:rsidRPr="0068019C" w:rsidRDefault="00AF7BE7" w:rsidP="0068019C">
      <w:pPr>
        <w:spacing w:after="0" w:line="480" w:lineRule="auto"/>
        <w:jc w:val="both"/>
        <w:rPr>
          <w:rFonts w:ascii="Times New Roman" w:eastAsia="Book Antiqua,Calibri" w:hAnsi="Times New Roman" w:cs="Times New Roman"/>
          <w:sz w:val="24"/>
          <w:szCs w:val="24"/>
          <w:lang w:val="en-US"/>
        </w:rPr>
      </w:pPr>
      <w:r w:rsidRPr="0068019C">
        <w:rPr>
          <w:rFonts w:ascii="Times New Roman" w:eastAsia="Book Antiqua,Calibri" w:hAnsi="Times New Roman" w:cs="Times New Roman"/>
          <w:sz w:val="24"/>
          <w:szCs w:val="24"/>
          <w:lang w:val="en-US"/>
        </w:rPr>
        <w:lastRenderedPageBreak/>
        <w:t>Creative work within the university environment is now often referred to as practice-led-research, practice-based-research, creative research or practice as research. These terminologies are a means to characterise the way in which practice can result in research insights, such as those that arise out of making a creative work and/or in the documentation and theorisation of that work (Smith and Dean 2)</w:t>
      </w:r>
      <w:r w:rsidR="006B5547">
        <w:rPr>
          <w:rFonts w:ascii="Times New Roman" w:eastAsia="Book Antiqua,Calibri" w:hAnsi="Times New Roman" w:cs="Times New Roman"/>
          <w:sz w:val="24"/>
          <w:szCs w:val="24"/>
          <w:lang w:val="en-US"/>
        </w:rPr>
        <w:t>.</w:t>
      </w:r>
    </w:p>
    <w:p w14:paraId="46910F78" w14:textId="77777777" w:rsidR="00AF7BE7" w:rsidRPr="0068019C" w:rsidRDefault="00AF7BE7" w:rsidP="0068019C">
      <w:pPr>
        <w:spacing w:after="0" w:line="480" w:lineRule="auto"/>
        <w:ind w:left="567"/>
        <w:jc w:val="both"/>
        <w:rPr>
          <w:rFonts w:ascii="Times New Roman" w:eastAsia="Book Antiqua" w:hAnsi="Times New Roman" w:cs="Times New Roman"/>
          <w:sz w:val="24"/>
          <w:szCs w:val="24"/>
          <w:lang w:val="en-US"/>
        </w:rPr>
      </w:pPr>
    </w:p>
    <w:p w14:paraId="5AA1E3D3" w14:textId="1C2F4D4B" w:rsidR="000863D8" w:rsidRPr="0068019C" w:rsidRDefault="003B1A33" w:rsidP="0068019C">
      <w:pPr>
        <w:spacing w:after="0" w:line="480" w:lineRule="auto"/>
        <w:jc w:val="both"/>
        <w:rPr>
          <w:rFonts w:ascii="Times New Roman" w:eastAsia="Book Antiqua,Calibri" w:hAnsi="Times New Roman" w:cs="Times New Roman"/>
          <w:sz w:val="24"/>
          <w:szCs w:val="24"/>
          <w:lang w:val="en-US"/>
        </w:rPr>
      </w:pPr>
      <w:r w:rsidRPr="0068019C">
        <w:rPr>
          <w:rFonts w:ascii="Times New Roman" w:eastAsia="Book Antiqua,Calibri" w:hAnsi="Times New Roman" w:cs="Times New Roman"/>
          <w:sz w:val="24"/>
          <w:szCs w:val="24"/>
          <w:lang w:val="en-US"/>
        </w:rPr>
        <w:t>Thus performance informs</w:t>
      </w:r>
      <w:r w:rsidR="626E99CB" w:rsidRPr="0068019C">
        <w:rPr>
          <w:rFonts w:ascii="Times New Roman" w:eastAsia="Book Antiqua,Calibri" w:hAnsi="Times New Roman" w:cs="Times New Roman"/>
          <w:sz w:val="24"/>
          <w:szCs w:val="24"/>
          <w:lang w:val="en-US"/>
        </w:rPr>
        <w:t xml:space="preserve"> </w:t>
      </w:r>
      <w:r w:rsidRPr="0068019C">
        <w:rPr>
          <w:rFonts w:ascii="Times New Roman" w:eastAsia="Book Antiqua,Calibri" w:hAnsi="Times New Roman" w:cs="Times New Roman"/>
          <w:sz w:val="24"/>
          <w:szCs w:val="24"/>
          <w:lang w:val="en-US"/>
        </w:rPr>
        <w:t xml:space="preserve">and shapes research. </w:t>
      </w:r>
      <w:r w:rsidR="00A52698" w:rsidRPr="0068019C">
        <w:rPr>
          <w:rFonts w:ascii="Times New Roman" w:eastAsia="Book Antiqua,Calibri" w:hAnsi="Times New Roman" w:cs="Times New Roman"/>
          <w:sz w:val="24"/>
          <w:szCs w:val="24"/>
          <w:lang w:val="en-US"/>
        </w:rPr>
        <w:t>However</w:t>
      </w:r>
      <w:r w:rsidRPr="0068019C">
        <w:rPr>
          <w:rFonts w:ascii="Times New Roman" w:eastAsia="Book Antiqua,Calibri" w:hAnsi="Times New Roman" w:cs="Times New Roman"/>
          <w:sz w:val="24"/>
          <w:szCs w:val="24"/>
          <w:lang w:val="en-US"/>
        </w:rPr>
        <w:t xml:space="preserve">, </w:t>
      </w:r>
      <w:r w:rsidR="00204FC7" w:rsidRPr="0068019C">
        <w:rPr>
          <w:rFonts w:ascii="Times New Roman" w:eastAsia="Book Antiqua,Calibri" w:hAnsi="Times New Roman" w:cs="Times New Roman"/>
          <w:sz w:val="24"/>
          <w:szCs w:val="24"/>
          <w:lang w:val="en-US"/>
        </w:rPr>
        <w:t xml:space="preserve">more challengingly, </w:t>
      </w:r>
      <w:r w:rsidR="00A52698" w:rsidRPr="0068019C">
        <w:rPr>
          <w:rFonts w:ascii="Times New Roman" w:eastAsia="Book Antiqua,Calibri" w:hAnsi="Times New Roman" w:cs="Times New Roman"/>
          <w:sz w:val="24"/>
          <w:szCs w:val="24"/>
          <w:lang w:val="en-US"/>
        </w:rPr>
        <w:t xml:space="preserve">the </w:t>
      </w:r>
      <w:r w:rsidR="00AF7BE7" w:rsidRPr="0068019C">
        <w:rPr>
          <w:rFonts w:ascii="Times New Roman" w:eastAsia="Book Antiqua,Calibri" w:hAnsi="Times New Roman" w:cs="Times New Roman"/>
          <w:sz w:val="24"/>
          <w:szCs w:val="24"/>
          <w:lang w:val="en-US"/>
        </w:rPr>
        <w:t>practice and research relationship is one predicated, in Baz Kershaw a</w:t>
      </w:r>
      <w:r w:rsidR="003B3E6F" w:rsidRPr="0068019C">
        <w:rPr>
          <w:rFonts w:ascii="Times New Roman" w:eastAsia="Book Antiqua,Calibri" w:hAnsi="Times New Roman" w:cs="Times New Roman"/>
          <w:sz w:val="24"/>
          <w:szCs w:val="24"/>
          <w:lang w:val="en-US"/>
        </w:rPr>
        <w:t>nd Helen Nicholson’s words, on “</w:t>
      </w:r>
      <w:r w:rsidR="00AF7BE7" w:rsidRPr="0068019C">
        <w:rPr>
          <w:rFonts w:ascii="Times New Roman" w:eastAsia="Book Antiqua,Calibri" w:hAnsi="Times New Roman" w:cs="Times New Roman"/>
          <w:sz w:val="24"/>
          <w:szCs w:val="24"/>
          <w:lang w:val="en-US"/>
        </w:rPr>
        <w:t>imaginative uses of methods that trouble the boundaries between creative practice and critical analysis, between epistemology and ontology</w:t>
      </w:r>
      <w:r w:rsidR="003B3E6F" w:rsidRPr="0068019C">
        <w:rPr>
          <w:rFonts w:ascii="Times New Roman" w:eastAsia="Book Antiqua,Calibri" w:hAnsi="Times New Roman" w:cs="Times New Roman"/>
          <w:sz w:val="24"/>
          <w:szCs w:val="24"/>
          <w:lang w:val="en-US"/>
        </w:rPr>
        <w:t>”</w:t>
      </w:r>
      <w:r w:rsidR="00AF7BE7" w:rsidRPr="0068019C">
        <w:rPr>
          <w:rFonts w:ascii="Times New Roman" w:eastAsia="Book Antiqua,Calibri" w:hAnsi="Times New Roman" w:cs="Times New Roman"/>
          <w:sz w:val="24"/>
          <w:szCs w:val="24"/>
          <w:lang w:val="en-US"/>
        </w:rPr>
        <w:t xml:space="preserve"> (2). </w:t>
      </w:r>
      <w:r w:rsidR="00204FC7" w:rsidRPr="0068019C">
        <w:rPr>
          <w:rFonts w:ascii="Times New Roman" w:eastAsia="Book Antiqua,Calibri" w:hAnsi="Times New Roman" w:cs="Times New Roman"/>
          <w:sz w:val="24"/>
          <w:szCs w:val="24"/>
          <w:lang w:val="en-US"/>
        </w:rPr>
        <w:t xml:space="preserve">That together practice and research can actively </w:t>
      </w:r>
      <w:r w:rsidR="006B5547">
        <w:rPr>
          <w:rFonts w:ascii="Times New Roman" w:eastAsia="Book Antiqua,Calibri" w:hAnsi="Times New Roman" w:cs="Times New Roman"/>
          <w:sz w:val="24"/>
          <w:szCs w:val="24"/>
          <w:lang w:val="en-US"/>
        </w:rPr>
        <w:t>“</w:t>
      </w:r>
      <w:r w:rsidR="00204FC7" w:rsidRPr="0068019C">
        <w:rPr>
          <w:rFonts w:ascii="Times New Roman" w:eastAsia="Book Antiqua,Calibri" w:hAnsi="Times New Roman" w:cs="Times New Roman"/>
          <w:sz w:val="24"/>
          <w:szCs w:val="24"/>
          <w:lang w:val="en-US"/>
        </w:rPr>
        <w:t>trouble</w:t>
      </w:r>
      <w:r w:rsidR="006B5547">
        <w:rPr>
          <w:rFonts w:ascii="Times New Roman" w:eastAsia="Book Antiqua,Calibri" w:hAnsi="Times New Roman" w:cs="Times New Roman"/>
          <w:sz w:val="24"/>
          <w:szCs w:val="24"/>
          <w:lang w:val="en-US"/>
        </w:rPr>
        <w:t>”</w:t>
      </w:r>
      <w:r w:rsidR="00204FC7" w:rsidRPr="0068019C">
        <w:rPr>
          <w:rFonts w:ascii="Times New Roman" w:eastAsia="Book Antiqua,Calibri" w:hAnsi="Times New Roman" w:cs="Times New Roman"/>
          <w:sz w:val="24"/>
          <w:szCs w:val="24"/>
          <w:lang w:val="en-US"/>
        </w:rPr>
        <w:t xml:space="preserve"> conventional wisdoms and assumptions is attractive; but it also suggests that the relationship is itself one which resists easy categorization. </w:t>
      </w:r>
    </w:p>
    <w:p w14:paraId="5CFB0672" w14:textId="253336F5" w:rsidR="00DF3F0B" w:rsidRPr="0068019C" w:rsidRDefault="00DF3F0B" w:rsidP="0068019C">
      <w:pPr>
        <w:spacing w:after="0" w:line="480" w:lineRule="auto"/>
        <w:ind w:firstLine="720"/>
        <w:jc w:val="both"/>
        <w:rPr>
          <w:rFonts w:ascii="Times New Roman" w:hAnsi="Times New Roman" w:cs="Times New Roman"/>
          <w:sz w:val="24"/>
          <w:szCs w:val="24"/>
          <w:lang w:val="en-US"/>
        </w:rPr>
      </w:pPr>
    </w:p>
    <w:p w14:paraId="38D00BED" w14:textId="55DA731E" w:rsidR="00DF3F0B" w:rsidRPr="0068019C" w:rsidRDefault="00DF3F0B" w:rsidP="0068019C">
      <w:pPr>
        <w:spacing w:after="0" w:line="480" w:lineRule="auto"/>
        <w:ind w:firstLine="720"/>
        <w:jc w:val="both"/>
        <w:rPr>
          <w:rFonts w:ascii="Times New Roman" w:eastAsia="Book Antiqua" w:hAnsi="Times New Roman" w:cs="Times New Roman"/>
          <w:sz w:val="24"/>
          <w:szCs w:val="24"/>
          <w:lang w:val="en-US" w:eastAsia="en-GB"/>
        </w:rPr>
      </w:pPr>
      <w:r w:rsidRPr="0068019C">
        <w:rPr>
          <w:rFonts w:ascii="Times New Roman" w:eastAsia="Book Antiqua" w:hAnsi="Times New Roman" w:cs="Times New Roman"/>
          <w:sz w:val="24"/>
          <w:szCs w:val="24"/>
          <w:lang w:val="en-US"/>
        </w:rPr>
        <w:t xml:space="preserve">The emergence of practice-as-research </w:t>
      </w:r>
      <w:r w:rsidR="00CF3E03" w:rsidRPr="0068019C">
        <w:rPr>
          <w:rFonts w:ascii="Times New Roman" w:eastAsia="Book Antiqua" w:hAnsi="Times New Roman" w:cs="Times New Roman"/>
          <w:sz w:val="24"/>
          <w:szCs w:val="24"/>
          <w:lang w:val="en-US"/>
        </w:rPr>
        <w:t xml:space="preserve">in early drama was driven </w:t>
      </w:r>
      <w:r w:rsidR="00A52698" w:rsidRPr="0068019C">
        <w:rPr>
          <w:rFonts w:ascii="Times New Roman" w:eastAsia="Book Antiqua" w:hAnsi="Times New Roman" w:cs="Times New Roman"/>
          <w:sz w:val="24"/>
          <w:szCs w:val="24"/>
          <w:lang w:val="en-US"/>
        </w:rPr>
        <w:t>by medieval</w:t>
      </w:r>
      <w:r w:rsidR="00CF3E03" w:rsidRPr="0068019C">
        <w:rPr>
          <w:rFonts w:ascii="Times New Roman" w:eastAsia="Book Antiqua" w:hAnsi="Times New Roman" w:cs="Times New Roman"/>
          <w:sz w:val="24"/>
          <w:szCs w:val="24"/>
          <w:lang w:val="en-US"/>
        </w:rPr>
        <w:t xml:space="preserve"> theater scholars</w:t>
      </w:r>
      <w:r w:rsidR="5C564CE0" w:rsidRPr="0068019C">
        <w:rPr>
          <w:rFonts w:ascii="Times New Roman" w:eastAsia="Book Antiqua" w:hAnsi="Times New Roman" w:cs="Times New Roman"/>
          <w:sz w:val="24"/>
          <w:szCs w:val="24"/>
          <w:lang w:val="en-US"/>
        </w:rPr>
        <w:t xml:space="preserve"> such as Neville Denny, Meg Twycross, </w:t>
      </w:r>
      <w:r w:rsidR="26159ECB" w:rsidRPr="0068019C">
        <w:rPr>
          <w:rFonts w:ascii="Times New Roman" w:eastAsia="Book Antiqua" w:hAnsi="Times New Roman" w:cs="Times New Roman"/>
          <w:sz w:val="24"/>
          <w:szCs w:val="24"/>
          <w:lang w:val="en-US"/>
        </w:rPr>
        <w:t>John McKinnell</w:t>
      </w:r>
      <w:r w:rsidR="3B21FCFA" w:rsidRPr="0068019C">
        <w:rPr>
          <w:rFonts w:ascii="Times New Roman" w:eastAsia="Book Antiqua" w:hAnsi="Times New Roman" w:cs="Times New Roman"/>
          <w:sz w:val="24"/>
          <w:szCs w:val="24"/>
          <w:lang w:val="en-US"/>
        </w:rPr>
        <w:t>,</w:t>
      </w:r>
      <w:r w:rsidR="5C564CE0" w:rsidRPr="0068019C">
        <w:rPr>
          <w:rFonts w:ascii="Times New Roman" w:eastAsia="Book Antiqua" w:hAnsi="Times New Roman" w:cs="Times New Roman"/>
          <w:sz w:val="24"/>
          <w:szCs w:val="24"/>
          <w:lang w:val="en-US"/>
        </w:rPr>
        <w:t xml:space="preserve"> and John Marshall</w:t>
      </w:r>
      <w:r w:rsidR="00CF3E03" w:rsidRPr="0068019C">
        <w:rPr>
          <w:rFonts w:ascii="Times New Roman" w:eastAsia="Book Antiqua" w:hAnsi="Times New Roman" w:cs="Times New Roman"/>
          <w:sz w:val="24"/>
          <w:szCs w:val="24"/>
          <w:lang w:val="en-US"/>
        </w:rPr>
        <w:t xml:space="preserve"> </w:t>
      </w:r>
      <w:r w:rsidRPr="0068019C">
        <w:rPr>
          <w:rFonts w:ascii="Times New Roman" w:eastAsia="Book Antiqua" w:hAnsi="Times New Roman" w:cs="Times New Roman"/>
          <w:sz w:val="24"/>
          <w:szCs w:val="24"/>
          <w:lang w:val="en-US"/>
        </w:rPr>
        <w:t xml:space="preserve">from the mid-1960s onwards, </w:t>
      </w:r>
      <w:r w:rsidR="26159ECB" w:rsidRPr="0068019C">
        <w:rPr>
          <w:rFonts w:ascii="Times New Roman" w:eastAsia="Book Antiqua" w:hAnsi="Times New Roman" w:cs="Times New Roman"/>
          <w:sz w:val="24"/>
          <w:szCs w:val="24"/>
          <w:lang w:val="en-US"/>
        </w:rPr>
        <w:t xml:space="preserve">all </w:t>
      </w:r>
      <w:r w:rsidR="00CF3E03" w:rsidRPr="0068019C">
        <w:rPr>
          <w:rFonts w:ascii="Times New Roman" w:eastAsia="Book Antiqua" w:hAnsi="Times New Roman" w:cs="Times New Roman"/>
          <w:sz w:val="24"/>
          <w:szCs w:val="24"/>
          <w:lang w:val="en-US"/>
        </w:rPr>
        <w:t>o</w:t>
      </w:r>
      <w:r w:rsidR="26159ECB" w:rsidRPr="0068019C">
        <w:rPr>
          <w:rFonts w:ascii="Times New Roman" w:eastAsia="Book Antiqua" w:hAnsi="Times New Roman" w:cs="Times New Roman"/>
          <w:sz w:val="24"/>
          <w:szCs w:val="24"/>
          <w:lang w:val="en-US"/>
        </w:rPr>
        <w:t>f whom posed</w:t>
      </w:r>
      <w:r w:rsidRPr="0068019C">
        <w:rPr>
          <w:rFonts w:ascii="Times New Roman" w:eastAsia="Book Antiqua" w:hAnsi="Times New Roman" w:cs="Times New Roman"/>
          <w:sz w:val="24"/>
          <w:szCs w:val="24"/>
          <w:lang w:val="en-US"/>
        </w:rPr>
        <w:t xml:space="preserve"> </w:t>
      </w:r>
      <w:r w:rsidRPr="0068019C">
        <w:rPr>
          <w:rFonts w:ascii="Times New Roman" w:eastAsia="Book Antiqua" w:hAnsi="Times New Roman" w:cs="Times New Roman"/>
          <w:sz w:val="24"/>
          <w:szCs w:val="24"/>
          <w:lang w:val="en-US" w:eastAsia="en-GB"/>
        </w:rPr>
        <w:t>research questions only deemed answerable through practice.</w:t>
      </w:r>
      <w:r w:rsidR="006B5547">
        <w:rPr>
          <w:rStyle w:val="EndnoteReference"/>
          <w:rFonts w:ascii="Times New Roman" w:eastAsia="Book Antiqua" w:hAnsi="Times New Roman" w:cs="Times New Roman"/>
          <w:sz w:val="24"/>
          <w:szCs w:val="24"/>
          <w:lang w:val="en-US" w:eastAsia="en-GB"/>
        </w:rPr>
        <w:endnoteReference w:id="2"/>
      </w:r>
      <w:r w:rsidRPr="0068019C">
        <w:rPr>
          <w:rFonts w:ascii="Times New Roman" w:eastAsia="Book Antiqua" w:hAnsi="Times New Roman" w:cs="Times New Roman"/>
          <w:sz w:val="24"/>
          <w:szCs w:val="24"/>
          <w:lang w:val="en-US" w:eastAsia="en-GB"/>
        </w:rPr>
        <w:t xml:space="preserve"> These include</w:t>
      </w:r>
      <w:r w:rsidR="002229B6" w:rsidRPr="0068019C">
        <w:rPr>
          <w:rFonts w:ascii="Times New Roman" w:eastAsia="Book Antiqua" w:hAnsi="Times New Roman" w:cs="Times New Roman"/>
          <w:sz w:val="24"/>
          <w:szCs w:val="24"/>
          <w:lang w:val="en-US" w:eastAsia="en-GB"/>
        </w:rPr>
        <w:t>d</w:t>
      </w:r>
      <w:r w:rsidRPr="0068019C">
        <w:rPr>
          <w:rFonts w:ascii="Times New Roman" w:eastAsia="Book Antiqua" w:hAnsi="Times New Roman" w:cs="Times New Roman"/>
          <w:sz w:val="24"/>
          <w:szCs w:val="24"/>
          <w:lang w:val="en-US" w:eastAsia="en-GB"/>
        </w:rPr>
        <w:t xml:space="preserve"> the investigation of the role of rhetorical gesture in performance, for instance</w:t>
      </w:r>
      <w:r w:rsidR="006B5547">
        <w:rPr>
          <w:rFonts w:ascii="Times New Roman" w:eastAsia="Book Antiqua" w:hAnsi="Times New Roman" w:cs="Times New Roman"/>
          <w:sz w:val="24"/>
          <w:szCs w:val="24"/>
          <w:lang w:val="en-US" w:eastAsia="en-GB"/>
        </w:rPr>
        <w:t>;</w:t>
      </w:r>
      <w:r w:rsidRPr="0068019C">
        <w:rPr>
          <w:rFonts w:ascii="Times New Roman" w:eastAsia="Book Antiqua" w:hAnsi="Times New Roman" w:cs="Times New Roman"/>
          <w:sz w:val="24"/>
          <w:szCs w:val="24"/>
          <w:lang w:val="en-US" w:eastAsia="en-GB"/>
        </w:rPr>
        <w:t xml:space="preserve"> or audience involvement in pageant wagon playing</w:t>
      </w:r>
      <w:r w:rsidR="006B5547">
        <w:rPr>
          <w:rFonts w:ascii="Times New Roman" w:eastAsia="Book Antiqua" w:hAnsi="Times New Roman" w:cs="Times New Roman"/>
          <w:sz w:val="24"/>
          <w:szCs w:val="24"/>
          <w:lang w:val="en-US" w:eastAsia="en-GB"/>
        </w:rPr>
        <w:t>;</w:t>
      </w:r>
      <w:r w:rsidRPr="0068019C">
        <w:rPr>
          <w:rFonts w:ascii="Times New Roman" w:eastAsia="Book Antiqua" w:hAnsi="Times New Roman" w:cs="Times New Roman"/>
          <w:sz w:val="24"/>
          <w:szCs w:val="24"/>
          <w:lang w:val="en-US" w:eastAsia="en-GB"/>
        </w:rPr>
        <w:t xml:space="preserve"> the deployment of dramatic action in </w:t>
      </w:r>
      <w:r w:rsidR="41E25B70" w:rsidRPr="0068019C">
        <w:rPr>
          <w:rFonts w:ascii="Times New Roman" w:eastAsia="Book Antiqua" w:hAnsi="Times New Roman" w:cs="Times New Roman"/>
          <w:sz w:val="24"/>
          <w:szCs w:val="24"/>
          <w:lang w:val="en-US" w:eastAsia="en-GB"/>
        </w:rPr>
        <w:t>g</w:t>
      </w:r>
      <w:r w:rsidRPr="0068019C">
        <w:rPr>
          <w:rFonts w:ascii="Times New Roman" w:eastAsia="Book Antiqua" w:hAnsi="Times New Roman" w:cs="Times New Roman"/>
          <w:sz w:val="24"/>
          <w:szCs w:val="24"/>
          <w:lang w:val="en-US" w:eastAsia="en-GB"/>
        </w:rPr>
        <w:t xml:space="preserve">reat </w:t>
      </w:r>
      <w:r w:rsidR="41E25B70" w:rsidRPr="0068019C">
        <w:rPr>
          <w:rFonts w:ascii="Times New Roman" w:eastAsia="Book Antiqua" w:hAnsi="Times New Roman" w:cs="Times New Roman"/>
          <w:sz w:val="24"/>
          <w:szCs w:val="24"/>
          <w:lang w:val="en-US" w:eastAsia="en-GB"/>
        </w:rPr>
        <w:t>h</w:t>
      </w:r>
      <w:r w:rsidRPr="0068019C">
        <w:rPr>
          <w:rFonts w:ascii="Times New Roman" w:eastAsia="Book Antiqua" w:hAnsi="Times New Roman" w:cs="Times New Roman"/>
          <w:sz w:val="24"/>
          <w:szCs w:val="24"/>
          <w:lang w:val="en-US" w:eastAsia="en-GB"/>
        </w:rPr>
        <w:t xml:space="preserve">all </w:t>
      </w:r>
      <w:r w:rsidR="41E25B70" w:rsidRPr="0068019C">
        <w:rPr>
          <w:rFonts w:ascii="Times New Roman" w:eastAsia="Book Antiqua" w:hAnsi="Times New Roman" w:cs="Times New Roman"/>
          <w:sz w:val="24"/>
          <w:szCs w:val="24"/>
          <w:lang w:val="en-US" w:eastAsia="en-GB"/>
        </w:rPr>
        <w:t xml:space="preserve">or cathedral </w:t>
      </w:r>
      <w:r w:rsidRPr="0068019C">
        <w:rPr>
          <w:rFonts w:ascii="Times New Roman" w:eastAsia="Book Antiqua" w:hAnsi="Times New Roman" w:cs="Times New Roman"/>
          <w:sz w:val="24"/>
          <w:szCs w:val="24"/>
          <w:lang w:val="en-US" w:eastAsia="en-GB"/>
        </w:rPr>
        <w:t>space</w:t>
      </w:r>
      <w:r w:rsidR="006B5547">
        <w:rPr>
          <w:rFonts w:ascii="Times New Roman" w:eastAsia="Book Antiqua" w:hAnsi="Times New Roman" w:cs="Times New Roman"/>
          <w:sz w:val="24"/>
          <w:szCs w:val="24"/>
          <w:lang w:val="en-US" w:eastAsia="en-GB"/>
        </w:rPr>
        <w:t>;</w:t>
      </w:r>
      <w:r w:rsidRPr="0068019C">
        <w:rPr>
          <w:rFonts w:ascii="Times New Roman" w:eastAsia="Book Antiqua" w:hAnsi="Times New Roman" w:cs="Times New Roman"/>
          <w:sz w:val="24"/>
          <w:szCs w:val="24"/>
          <w:lang w:val="en-US" w:eastAsia="en-GB"/>
        </w:rPr>
        <w:t xml:space="preserve"> and a number of explorations into masking, costume, and scenery conducted through reconstructive research. Such experiments </w:t>
      </w:r>
      <w:r w:rsidR="41E25B70" w:rsidRPr="0068019C">
        <w:rPr>
          <w:rFonts w:ascii="Times New Roman" w:eastAsia="Book Antiqua" w:hAnsi="Times New Roman" w:cs="Times New Roman"/>
          <w:sz w:val="24"/>
          <w:szCs w:val="24"/>
          <w:lang w:val="en-US" w:eastAsia="en-GB"/>
        </w:rPr>
        <w:t>did</w:t>
      </w:r>
      <w:r w:rsidRPr="0068019C">
        <w:rPr>
          <w:rFonts w:ascii="Times New Roman" w:eastAsia="Book Antiqua" w:hAnsi="Times New Roman" w:cs="Times New Roman"/>
          <w:sz w:val="24"/>
          <w:szCs w:val="24"/>
          <w:lang w:val="en-US" w:eastAsia="en-GB"/>
        </w:rPr>
        <w:t xml:space="preserve"> not </w:t>
      </w:r>
      <w:r w:rsidR="002229B6" w:rsidRPr="0068019C">
        <w:rPr>
          <w:rFonts w:ascii="Times New Roman" w:eastAsia="Book Antiqua" w:hAnsi="Times New Roman" w:cs="Times New Roman"/>
          <w:sz w:val="24"/>
          <w:szCs w:val="24"/>
          <w:lang w:val="en-US" w:eastAsia="en-GB"/>
        </w:rPr>
        <w:t>s</w:t>
      </w:r>
      <w:r w:rsidR="41E25B70" w:rsidRPr="0068019C">
        <w:rPr>
          <w:rFonts w:ascii="Times New Roman" w:eastAsia="Book Antiqua" w:hAnsi="Times New Roman" w:cs="Times New Roman"/>
          <w:sz w:val="24"/>
          <w:szCs w:val="24"/>
          <w:lang w:val="en-US" w:eastAsia="en-GB"/>
        </w:rPr>
        <w:t>eek</w:t>
      </w:r>
      <w:r w:rsidR="002229B6" w:rsidRPr="0068019C">
        <w:rPr>
          <w:rFonts w:ascii="Times New Roman" w:eastAsia="Book Antiqua" w:hAnsi="Times New Roman" w:cs="Times New Roman"/>
          <w:sz w:val="24"/>
          <w:szCs w:val="24"/>
          <w:lang w:val="en-US" w:eastAsia="en-GB"/>
        </w:rPr>
        <w:t xml:space="preserve"> </w:t>
      </w:r>
      <w:r w:rsidRPr="0068019C">
        <w:rPr>
          <w:rFonts w:ascii="Times New Roman" w:eastAsia="Book Antiqua" w:hAnsi="Times New Roman" w:cs="Times New Roman"/>
          <w:sz w:val="24"/>
          <w:szCs w:val="24"/>
          <w:lang w:val="en-US" w:eastAsia="en-GB"/>
        </w:rPr>
        <w:t xml:space="preserve">to offer conclusive answers, but rather help calibrate and ask </w:t>
      </w:r>
      <w:r w:rsidR="41E25B70" w:rsidRPr="0068019C">
        <w:rPr>
          <w:rFonts w:ascii="Times New Roman" w:eastAsia="Book Antiqua" w:hAnsi="Times New Roman" w:cs="Times New Roman"/>
          <w:sz w:val="24"/>
          <w:szCs w:val="24"/>
          <w:lang w:val="en-US" w:eastAsia="en-GB"/>
        </w:rPr>
        <w:t xml:space="preserve">a </w:t>
      </w:r>
      <w:r w:rsidRPr="0068019C">
        <w:rPr>
          <w:rFonts w:ascii="Times New Roman" w:eastAsia="Book Antiqua" w:hAnsi="Times New Roman" w:cs="Times New Roman"/>
          <w:sz w:val="24"/>
          <w:szCs w:val="24"/>
          <w:lang w:val="en-US" w:eastAsia="en-GB"/>
        </w:rPr>
        <w:t xml:space="preserve">new </w:t>
      </w:r>
      <w:r w:rsidR="41E25B70" w:rsidRPr="0068019C">
        <w:rPr>
          <w:rFonts w:ascii="Times New Roman" w:eastAsia="Book Antiqua" w:hAnsi="Times New Roman" w:cs="Times New Roman"/>
          <w:sz w:val="24"/>
          <w:szCs w:val="24"/>
          <w:lang w:val="en-US" w:eastAsia="en-GB"/>
        </w:rPr>
        <w:t>se</w:t>
      </w:r>
      <w:r w:rsidR="00C19B79" w:rsidRPr="0068019C">
        <w:rPr>
          <w:rFonts w:ascii="Times New Roman" w:eastAsia="Book Antiqua" w:hAnsi="Times New Roman" w:cs="Times New Roman"/>
          <w:sz w:val="24"/>
          <w:szCs w:val="24"/>
          <w:lang w:val="en-US" w:eastAsia="en-GB"/>
        </w:rPr>
        <w:t xml:space="preserve">t of </w:t>
      </w:r>
      <w:r w:rsidRPr="0068019C">
        <w:rPr>
          <w:rFonts w:ascii="Times New Roman" w:eastAsia="Book Antiqua" w:hAnsi="Times New Roman" w:cs="Times New Roman"/>
          <w:sz w:val="24"/>
          <w:szCs w:val="24"/>
          <w:lang w:val="en-US" w:eastAsia="en-GB"/>
        </w:rPr>
        <w:t>questions. Similar experiments are not unfamiliar at the Globe: f</w:t>
      </w:r>
      <w:r w:rsidRPr="0068019C">
        <w:rPr>
          <w:rFonts w:ascii="Times New Roman" w:eastAsia="Book Antiqua" w:hAnsi="Times New Roman" w:cs="Times New Roman"/>
          <w:sz w:val="24"/>
          <w:szCs w:val="24"/>
          <w:lang w:val="en-US"/>
        </w:rPr>
        <w:t xml:space="preserve">or example, </w:t>
      </w:r>
      <w:r w:rsidR="006B5547">
        <w:rPr>
          <w:rFonts w:ascii="Times New Roman" w:eastAsia="Book Antiqua" w:hAnsi="Times New Roman" w:cs="Times New Roman"/>
          <w:sz w:val="24"/>
          <w:szCs w:val="24"/>
          <w:lang w:val="en-US"/>
        </w:rPr>
        <w:t xml:space="preserve">Farah </w:t>
      </w:r>
      <w:r w:rsidRPr="0068019C">
        <w:rPr>
          <w:rFonts w:ascii="Times New Roman" w:eastAsia="Book Antiqua" w:hAnsi="Times New Roman" w:cs="Times New Roman"/>
          <w:sz w:val="24"/>
          <w:szCs w:val="24"/>
          <w:lang w:val="en-US"/>
        </w:rPr>
        <w:t xml:space="preserve">Karim-Cooper points out that experiments with stage make-up at the </w:t>
      </w:r>
      <w:r w:rsidR="00EA3CD7" w:rsidRPr="0068019C">
        <w:rPr>
          <w:rFonts w:ascii="Times New Roman" w:eastAsia="Book Antiqua" w:hAnsi="Times New Roman" w:cs="Times New Roman"/>
          <w:sz w:val="24"/>
          <w:szCs w:val="24"/>
          <w:lang w:val="en-US"/>
        </w:rPr>
        <w:t>reconstructed</w:t>
      </w:r>
      <w:r w:rsidR="003B3E6F" w:rsidRPr="0068019C">
        <w:rPr>
          <w:rFonts w:ascii="Times New Roman" w:eastAsia="Book Antiqua" w:hAnsi="Times New Roman" w:cs="Times New Roman"/>
          <w:sz w:val="24"/>
          <w:szCs w:val="24"/>
          <w:lang w:val="en-US"/>
        </w:rPr>
        <w:t xml:space="preserve"> Globe have “</w:t>
      </w:r>
      <w:r w:rsidRPr="0068019C">
        <w:rPr>
          <w:rFonts w:ascii="Times New Roman" w:eastAsia="Book Antiqua" w:hAnsi="Times New Roman" w:cs="Times New Roman"/>
          <w:sz w:val="24"/>
          <w:szCs w:val="24"/>
          <w:lang w:val="en-US"/>
        </w:rPr>
        <w:t>not necessarily answered [her] questions</w:t>
      </w:r>
      <w:r w:rsidR="003B3E6F" w:rsidRPr="0068019C">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about early modern cosmetics, but they have </w:t>
      </w:r>
      <w:r w:rsidR="003B3E6F" w:rsidRPr="0068019C">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helped to reshape [her] thinking and forced [her] to ask more focused questions about the practical application of </w:t>
      </w:r>
      <w:r w:rsidRPr="0068019C">
        <w:rPr>
          <w:rFonts w:ascii="Times New Roman" w:eastAsia="Book Antiqua" w:hAnsi="Times New Roman" w:cs="Times New Roman"/>
          <w:sz w:val="24"/>
          <w:szCs w:val="24"/>
          <w:lang w:val="en-US"/>
        </w:rPr>
        <w:lastRenderedPageBreak/>
        <w:t>cosmetics during the Renaissance period</w:t>
      </w:r>
      <w:r w:rsidR="003B3E6F" w:rsidRPr="0068019C">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(68). </w:t>
      </w:r>
      <w:r w:rsidR="00CB3FC5" w:rsidRPr="0068019C">
        <w:rPr>
          <w:rFonts w:ascii="Times New Roman" w:eastAsia="Book Antiqua" w:hAnsi="Times New Roman" w:cs="Times New Roman"/>
          <w:sz w:val="24"/>
          <w:szCs w:val="24"/>
          <w:lang w:val="en-US"/>
        </w:rPr>
        <w:t xml:space="preserve">For early modernists, </w:t>
      </w:r>
      <w:r w:rsidRPr="0068019C">
        <w:rPr>
          <w:rFonts w:ascii="Times New Roman" w:eastAsia="Book Antiqua" w:hAnsi="Times New Roman" w:cs="Times New Roman"/>
          <w:sz w:val="24"/>
          <w:szCs w:val="24"/>
          <w:lang w:val="en-US" w:eastAsia="en-GB"/>
        </w:rPr>
        <w:t xml:space="preserve">the </w:t>
      </w:r>
      <w:r w:rsidRPr="0068019C">
        <w:rPr>
          <w:rFonts w:ascii="Times New Roman" w:eastAsia="Book Antiqua" w:hAnsi="Times New Roman" w:cs="Times New Roman"/>
          <w:i/>
          <w:iCs/>
          <w:sz w:val="24"/>
          <w:szCs w:val="24"/>
          <w:lang w:val="en-US" w:eastAsia="en-GB"/>
        </w:rPr>
        <w:t>Records of Early English Drama</w:t>
      </w:r>
      <w:r w:rsidRPr="0068019C">
        <w:rPr>
          <w:rFonts w:ascii="Times New Roman" w:eastAsia="Book Antiqua" w:hAnsi="Times New Roman" w:cs="Times New Roman"/>
          <w:sz w:val="24"/>
          <w:szCs w:val="24"/>
          <w:lang w:val="en-US" w:eastAsia="en-GB"/>
        </w:rPr>
        <w:t xml:space="preserve"> (</w:t>
      </w:r>
      <w:r w:rsidRPr="0068019C">
        <w:rPr>
          <w:rFonts w:ascii="Times New Roman" w:eastAsia="Book Antiqua" w:hAnsi="Times New Roman" w:cs="Times New Roman"/>
          <w:i/>
          <w:iCs/>
          <w:sz w:val="24"/>
          <w:szCs w:val="24"/>
          <w:lang w:val="en-US" w:eastAsia="en-GB"/>
        </w:rPr>
        <w:t>REED</w:t>
      </w:r>
      <w:r w:rsidRPr="0068019C">
        <w:rPr>
          <w:rFonts w:ascii="Times New Roman" w:eastAsia="Book Antiqua" w:hAnsi="Times New Roman" w:cs="Times New Roman"/>
          <w:sz w:val="24"/>
          <w:szCs w:val="24"/>
          <w:lang w:val="en-US" w:eastAsia="en-GB"/>
        </w:rPr>
        <w:t>) project</w:t>
      </w:r>
      <w:r w:rsidR="00CB3FC5" w:rsidRPr="0068019C">
        <w:rPr>
          <w:rFonts w:ascii="Times New Roman" w:eastAsia="Book Antiqua" w:hAnsi="Times New Roman" w:cs="Times New Roman"/>
          <w:sz w:val="24"/>
          <w:szCs w:val="24"/>
          <w:lang w:val="en-US" w:eastAsia="en-GB"/>
        </w:rPr>
        <w:t>, which since the late 1970s</w:t>
      </w:r>
      <w:r w:rsidRPr="0068019C">
        <w:rPr>
          <w:rFonts w:ascii="Times New Roman" w:eastAsia="Book Antiqua" w:hAnsi="Times New Roman" w:cs="Times New Roman"/>
          <w:sz w:val="24"/>
          <w:szCs w:val="24"/>
          <w:lang w:val="en-US" w:eastAsia="en-GB"/>
        </w:rPr>
        <w:t xml:space="preserve"> has systematically expanded our horizons beyond London, has prompted projects including </w:t>
      </w:r>
      <w:r w:rsidR="006B5547">
        <w:rPr>
          <w:rFonts w:ascii="Times New Roman" w:eastAsia="Book Antiqua" w:hAnsi="Times New Roman" w:cs="Times New Roman"/>
          <w:sz w:val="24"/>
          <w:szCs w:val="24"/>
          <w:lang w:val="en-US" w:eastAsia="en-GB"/>
        </w:rPr>
        <w:t>“</w:t>
      </w:r>
      <w:r w:rsidRPr="0068019C">
        <w:rPr>
          <w:rFonts w:ascii="Times New Roman" w:eastAsia="Book Antiqua" w:hAnsi="Times New Roman" w:cs="Times New Roman"/>
          <w:sz w:val="24"/>
          <w:szCs w:val="24"/>
          <w:lang w:val="en-US" w:eastAsia="en-GB"/>
        </w:rPr>
        <w:t>Performing the Queen’s Men</w:t>
      </w:r>
      <w:r w:rsidR="006B5547">
        <w:rPr>
          <w:rFonts w:ascii="Times New Roman" w:eastAsia="Book Antiqua" w:hAnsi="Times New Roman" w:cs="Times New Roman"/>
          <w:sz w:val="24"/>
          <w:szCs w:val="24"/>
          <w:lang w:val="en-US" w:eastAsia="en-GB"/>
        </w:rPr>
        <w:t xml:space="preserve">” </w:t>
      </w:r>
      <w:r w:rsidRPr="0068019C">
        <w:rPr>
          <w:rFonts w:ascii="Times New Roman" w:eastAsia="Book Antiqua" w:hAnsi="Times New Roman" w:cs="Times New Roman"/>
          <w:sz w:val="24"/>
          <w:szCs w:val="24"/>
          <w:lang w:val="en-US" w:eastAsia="en-GB"/>
        </w:rPr>
        <w:t xml:space="preserve">(McMaster University, University of Toronto) and, most recently, </w:t>
      </w:r>
      <w:r w:rsidR="006B5547">
        <w:rPr>
          <w:rFonts w:ascii="Times New Roman" w:eastAsia="Book Antiqua" w:hAnsi="Times New Roman" w:cs="Times New Roman"/>
          <w:sz w:val="24"/>
          <w:szCs w:val="24"/>
          <w:lang w:val="en-US" w:eastAsia="en-GB"/>
        </w:rPr>
        <w:t>“</w:t>
      </w:r>
      <w:r w:rsidRPr="0068019C">
        <w:rPr>
          <w:rFonts w:ascii="Times New Roman" w:eastAsia="Book Antiqua" w:hAnsi="Times New Roman" w:cs="Times New Roman"/>
          <w:i/>
          <w:iCs/>
          <w:sz w:val="24"/>
          <w:szCs w:val="24"/>
          <w:lang w:val="en-US" w:eastAsia="en-GB"/>
        </w:rPr>
        <w:t>The Three Ladies of London</w:t>
      </w:r>
      <w:r w:rsidRPr="0068019C">
        <w:rPr>
          <w:rFonts w:ascii="Times New Roman" w:eastAsia="Book Antiqua" w:hAnsi="Times New Roman" w:cs="Times New Roman"/>
          <w:sz w:val="24"/>
          <w:szCs w:val="24"/>
          <w:lang w:val="en-US" w:eastAsia="en-GB"/>
        </w:rPr>
        <w:t xml:space="preserve"> in Context</w:t>
      </w:r>
      <w:r w:rsidR="006B5547">
        <w:rPr>
          <w:rFonts w:ascii="Times New Roman" w:eastAsia="Book Antiqua" w:hAnsi="Times New Roman" w:cs="Times New Roman"/>
          <w:sz w:val="24"/>
          <w:szCs w:val="24"/>
          <w:lang w:val="en-US" w:eastAsia="en-GB"/>
        </w:rPr>
        <w:t>”</w:t>
      </w:r>
      <w:r w:rsidRPr="0068019C">
        <w:rPr>
          <w:rFonts w:ascii="Times New Roman" w:eastAsia="Book Antiqua" w:hAnsi="Times New Roman" w:cs="Times New Roman"/>
          <w:sz w:val="24"/>
          <w:szCs w:val="24"/>
          <w:lang w:val="en-US" w:eastAsia="en-GB"/>
        </w:rPr>
        <w:t xml:space="preserve"> (Ostovich </w:t>
      </w:r>
      <w:r w:rsidRPr="0068019C">
        <w:rPr>
          <w:rFonts w:ascii="Times New Roman" w:eastAsia="Book Antiqua" w:hAnsi="Times New Roman" w:cs="Times New Roman"/>
          <w:iCs/>
          <w:sz w:val="24"/>
          <w:szCs w:val="24"/>
          <w:lang w:val="en-US" w:eastAsia="en-GB"/>
        </w:rPr>
        <w:t>et al.</w:t>
      </w:r>
      <w:r w:rsidRPr="0068019C">
        <w:rPr>
          <w:rFonts w:ascii="Times New Roman" w:eastAsia="Book Antiqua" w:hAnsi="Times New Roman" w:cs="Times New Roman"/>
          <w:sz w:val="24"/>
          <w:szCs w:val="24"/>
          <w:lang w:val="en-US" w:eastAsia="en-GB"/>
        </w:rPr>
        <w:t>)</w:t>
      </w:r>
      <w:r w:rsidR="0090549F" w:rsidRPr="0068019C">
        <w:rPr>
          <w:rFonts w:ascii="Times New Roman" w:eastAsia="Book Antiqua" w:hAnsi="Times New Roman" w:cs="Times New Roman"/>
          <w:sz w:val="24"/>
          <w:szCs w:val="24"/>
          <w:lang w:val="en-US" w:eastAsia="en-GB"/>
        </w:rPr>
        <w:t>.</w:t>
      </w:r>
      <w:r w:rsidRPr="0068019C">
        <w:rPr>
          <w:rFonts w:ascii="Times New Roman" w:eastAsia="Book Antiqua" w:hAnsi="Times New Roman" w:cs="Times New Roman"/>
          <w:sz w:val="24"/>
          <w:szCs w:val="24"/>
          <w:lang w:val="en-US" w:eastAsia="en-GB"/>
        </w:rPr>
        <w:t xml:space="preserve"> </w:t>
      </w:r>
      <w:r w:rsidR="00ED6422" w:rsidRPr="0068019C">
        <w:rPr>
          <w:rFonts w:ascii="Times New Roman" w:eastAsia="Book Antiqua" w:hAnsi="Times New Roman" w:cs="Times New Roman"/>
          <w:sz w:val="24"/>
          <w:szCs w:val="24"/>
          <w:lang w:val="en-US" w:eastAsia="en-GB"/>
        </w:rPr>
        <w:t>For these,</w:t>
      </w:r>
      <w:r w:rsidRPr="0068019C">
        <w:rPr>
          <w:rFonts w:ascii="Times New Roman" w:eastAsia="Book Antiqua" w:hAnsi="Times New Roman" w:cs="Times New Roman"/>
          <w:sz w:val="24"/>
          <w:szCs w:val="24"/>
          <w:lang w:val="en-US" w:eastAsia="en-GB"/>
        </w:rPr>
        <w:t xml:space="preserve"> questions about preparation and performance </w:t>
      </w:r>
      <w:r w:rsidR="00ED6422" w:rsidRPr="0068019C">
        <w:rPr>
          <w:rFonts w:ascii="Times New Roman" w:eastAsia="Book Antiqua" w:hAnsi="Times New Roman" w:cs="Times New Roman"/>
          <w:sz w:val="24"/>
          <w:szCs w:val="24"/>
          <w:lang w:val="en-US" w:eastAsia="en-GB"/>
        </w:rPr>
        <w:t>of</w:t>
      </w:r>
      <w:r w:rsidRPr="0068019C">
        <w:rPr>
          <w:rFonts w:ascii="Times New Roman" w:eastAsia="Book Antiqua" w:hAnsi="Times New Roman" w:cs="Times New Roman"/>
          <w:sz w:val="24"/>
          <w:szCs w:val="24"/>
          <w:lang w:val="en-US" w:eastAsia="en-GB"/>
        </w:rPr>
        <w:t xml:space="preserve"> early modern drama are considered in the context of multiple performance spaces, and </w:t>
      </w:r>
      <w:r w:rsidR="00ED6422" w:rsidRPr="0068019C">
        <w:rPr>
          <w:rFonts w:ascii="Times New Roman" w:eastAsia="Book Antiqua" w:hAnsi="Times New Roman" w:cs="Times New Roman"/>
          <w:sz w:val="24"/>
          <w:szCs w:val="24"/>
          <w:lang w:val="en-US" w:eastAsia="en-GB"/>
        </w:rPr>
        <w:t>their</w:t>
      </w:r>
      <w:r w:rsidRPr="0068019C">
        <w:rPr>
          <w:rFonts w:ascii="Times New Roman" w:eastAsia="Book Antiqua" w:hAnsi="Times New Roman" w:cs="Times New Roman"/>
          <w:sz w:val="24"/>
          <w:szCs w:val="24"/>
          <w:lang w:val="en-US" w:eastAsia="en-GB"/>
        </w:rPr>
        <w:t xml:space="preserve"> methodologies attempt to address the challenges raised by Bulman above.</w:t>
      </w:r>
    </w:p>
    <w:p w14:paraId="37947472" w14:textId="77777777" w:rsidR="004A4DEB" w:rsidRPr="0068019C" w:rsidRDefault="004A4DEB" w:rsidP="0068019C">
      <w:pPr>
        <w:spacing w:after="0" w:line="480" w:lineRule="auto"/>
        <w:ind w:firstLine="720"/>
        <w:jc w:val="both"/>
        <w:rPr>
          <w:rFonts w:ascii="Times New Roman" w:eastAsia="Book Antiqua" w:hAnsi="Times New Roman" w:cs="Times New Roman"/>
          <w:sz w:val="24"/>
          <w:szCs w:val="24"/>
          <w:lang w:val="en-US" w:eastAsia="en-GB"/>
        </w:rPr>
      </w:pPr>
    </w:p>
    <w:p w14:paraId="56278DD5" w14:textId="26B293DD" w:rsidR="00DB1F41" w:rsidRPr="0068019C" w:rsidRDefault="66ABAB46" w:rsidP="0068019C">
      <w:pPr>
        <w:spacing w:after="0" w:line="480" w:lineRule="auto"/>
        <w:ind w:firstLine="720"/>
        <w:jc w:val="both"/>
        <w:rPr>
          <w:rFonts w:ascii="Times New Roman" w:eastAsia="Book Antiqua" w:hAnsi="Times New Roman" w:cs="Times New Roman"/>
          <w:sz w:val="24"/>
          <w:szCs w:val="24"/>
          <w:lang w:val="en-US"/>
        </w:rPr>
      </w:pPr>
      <w:r w:rsidRPr="0068019C">
        <w:rPr>
          <w:rFonts w:ascii="Times New Roman" w:eastAsia="Book Antiqua" w:hAnsi="Times New Roman" w:cs="Times New Roman"/>
          <w:sz w:val="24"/>
          <w:szCs w:val="24"/>
          <w:lang w:val="en-US"/>
        </w:rPr>
        <w:t>PaR in early drama has produced a variety of responses from academics, but most scholarship has been driven by the opportunity that moving away from the dominance of the printed text into a creative research practice invites. In such an approach, performance is privileged as a form of knowledge and the text is not necessarily (though it might be) the origin of the scholarly investigation. The emphasis is instead placed on the collaborative skills of theater</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writing, acting, directing, designing, lighting, staging</w:t>
      </w:r>
      <w:r w:rsidR="00E15887">
        <w:rPr>
          <w:rFonts w:ascii="Times New Roman" w:eastAsia="Book Antiqua" w:hAnsi="Times New Roman" w:cs="Times New Roman"/>
          <w:sz w:val="24"/>
          <w:szCs w:val="24"/>
          <w:lang w:val="en-US"/>
        </w:rPr>
        <w:t>—t</w:t>
      </w:r>
      <w:r w:rsidRPr="0068019C">
        <w:rPr>
          <w:rFonts w:ascii="Times New Roman" w:eastAsia="Book Antiqua" w:hAnsi="Times New Roman" w:cs="Times New Roman"/>
          <w:sz w:val="24"/>
          <w:szCs w:val="24"/>
          <w:lang w:val="en-US"/>
        </w:rPr>
        <w:t xml:space="preserve">o investigate the questions that arise from theater history. Performance-led researchers argue that theatrical techniques are as good, if not better, methodological keys with which to unlock texts that are theatrical in nature; while also insisting that viewing text-based scholarship as </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non-creative</w:t>
      </w:r>
      <w:r w:rsidR="00E15887">
        <w:rPr>
          <w:rFonts w:ascii="Times New Roman" w:eastAsia="Book Antiqua" w:hAnsi="Times New Roman" w:cs="Times New Roman"/>
          <w:sz w:val="24"/>
          <w:szCs w:val="24"/>
          <w:lang w:val="en-US"/>
        </w:rPr>
        <w:t xml:space="preserve">” </w:t>
      </w:r>
      <w:r w:rsidRPr="0068019C">
        <w:rPr>
          <w:rFonts w:ascii="Times New Roman" w:eastAsia="Book Antiqua" w:hAnsi="Times New Roman" w:cs="Times New Roman"/>
          <w:sz w:val="24"/>
          <w:szCs w:val="24"/>
          <w:lang w:val="en-US"/>
        </w:rPr>
        <w:t xml:space="preserve">and performance-based scholarship as </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non-academic</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stymies the development of the field. While the relationship between performance and publication is complicated, it is still the case that many of the texts transmitted through either print or manuscript were originally performed.</w:t>
      </w:r>
      <w:r w:rsidR="460F5610" w:rsidRPr="0068019C">
        <w:rPr>
          <w:rStyle w:val="EndnoteReference"/>
          <w:rFonts w:ascii="Times New Roman" w:eastAsia="Book Antiqua" w:hAnsi="Times New Roman" w:cs="Times New Roman"/>
          <w:sz w:val="24"/>
          <w:szCs w:val="24"/>
          <w:lang w:val="en-US"/>
        </w:rPr>
        <w:endnoteReference w:id="3"/>
      </w:r>
      <w:r w:rsidRPr="0068019C">
        <w:rPr>
          <w:rFonts w:ascii="Times New Roman" w:eastAsia="Book Antiqua" w:hAnsi="Times New Roman" w:cs="Times New Roman"/>
          <w:sz w:val="24"/>
          <w:szCs w:val="24"/>
          <w:lang w:val="en-US"/>
        </w:rPr>
        <w:t xml:space="preserve"> Therefore, many of the texts that survive from early modern theater are products of collaborations between writers, actors, and other stage personnel. Using the skills of contemporary theater practitioners would therefore seem a valid way of unpicking and understanding the theater of the past today. </w:t>
      </w:r>
    </w:p>
    <w:p w14:paraId="4B27A7FF" w14:textId="77777777" w:rsidR="00B25F7B" w:rsidRPr="0068019C" w:rsidRDefault="00B25F7B" w:rsidP="0068019C">
      <w:pPr>
        <w:spacing w:after="0" w:line="480" w:lineRule="auto"/>
        <w:ind w:firstLine="720"/>
        <w:jc w:val="both"/>
        <w:rPr>
          <w:rFonts w:ascii="Times New Roman" w:eastAsia="Book Antiqua" w:hAnsi="Times New Roman" w:cs="Times New Roman"/>
          <w:sz w:val="24"/>
          <w:szCs w:val="24"/>
          <w:lang w:val="en-US"/>
        </w:rPr>
      </w:pPr>
    </w:p>
    <w:p w14:paraId="266A86A1" w14:textId="02FAE8CC" w:rsidR="00DB1F41" w:rsidRPr="0068019C" w:rsidRDefault="66ABAB46" w:rsidP="0068019C">
      <w:pPr>
        <w:spacing w:after="0" w:line="480" w:lineRule="auto"/>
        <w:ind w:firstLine="720"/>
        <w:jc w:val="both"/>
        <w:rPr>
          <w:rFonts w:ascii="Times New Roman" w:eastAsia="Book Antiqua" w:hAnsi="Times New Roman" w:cs="Times New Roman"/>
          <w:sz w:val="24"/>
          <w:szCs w:val="24"/>
          <w:lang w:val="en-US"/>
        </w:rPr>
      </w:pPr>
      <w:r w:rsidRPr="0068019C">
        <w:rPr>
          <w:rFonts w:ascii="Times New Roman" w:eastAsia="Book Antiqua" w:hAnsi="Times New Roman" w:cs="Times New Roman"/>
          <w:sz w:val="24"/>
          <w:szCs w:val="24"/>
          <w:lang w:val="en-US"/>
        </w:rPr>
        <w:lastRenderedPageBreak/>
        <w:t xml:space="preserve">The methodological danger lies in universalizing theater practice, however. The implication that the methods that we use to stage a text </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now</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were the same methods that were used </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then</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is profoundly problematic. On the other hand, if performance-based researchers are unable </w:t>
      </w:r>
      <w:r w:rsidR="00E15887">
        <w:rPr>
          <w:rFonts w:ascii="Times New Roman" w:eastAsia="Book Antiqua" w:hAnsi="Times New Roman" w:cs="Times New Roman"/>
          <w:sz w:val="24"/>
          <w:szCs w:val="24"/>
          <w:lang w:val="en-US"/>
        </w:rPr>
        <w:t>fully to</w:t>
      </w:r>
      <w:r w:rsidRPr="0068019C">
        <w:rPr>
          <w:rFonts w:ascii="Times New Roman" w:eastAsia="Book Antiqua" w:hAnsi="Times New Roman" w:cs="Times New Roman"/>
          <w:sz w:val="24"/>
          <w:szCs w:val="24"/>
          <w:lang w:val="en-US"/>
        </w:rPr>
        <w:t xml:space="preserve"> reconstruct the theatrical worlds in which performances took place, so traditional textual scholarship is similarly hamstrung by its inability to completely historicize reading practices. And as presentists such as Terence Hawkes and Hugh Grady have suggested, historical gaps are not necessarily a problem if they instigate a fruitful dialogue between past and present. Arguably, performance </w:t>
      </w:r>
      <w:r w:rsidRPr="0068019C">
        <w:rPr>
          <w:rFonts w:ascii="Times New Roman" w:eastAsia="Book Antiqua" w:hAnsi="Times New Roman" w:cs="Times New Roman"/>
          <w:i/>
          <w:iCs/>
          <w:sz w:val="24"/>
          <w:szCs w:val="24"/>
          <w:lang w:val="en-US"/>
        </w:rPr>
        <w:t>and</w:t>
      </w:r>
      <w:r w:rsidRPr="0068019C">
        <w:rPr>
          <w:rFonts w:ascii="Times New Roman" w:eastAsia="Book Antiqua" w:hAnsi="Times New Roman" w:cs="Times New Roman"/>
          <w:sz w:val="24"/>
          <w:szCs w:val="24"/>
          <w:lang w:val="en-US"/>
        </w:rPr>
        <w:t xml:space="preserve"> literary criticism collapse historical distance as much as they highlight its existence, especially when viewed through an archaeological lens as “a process of cultural production</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a form of active apprehension, a particular sensibility to material traces</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that takes the remains of the past and makes something out of them in the present” (Pearson 44).</w:t>
      </w:r>
    </w:p>
    <w:p w14:paraId="71149907" w14:textId="77777777" w:rsidR="00B25F7B" w:rsidRPr="0068019C" w:rsidRDefault="00B25F7B" w:rsidP="0068019C">
      <w:pPr>
        <w:spacing w:after="0" w:line="480" w:lineRule="auto"/>
        <w:ind w:firstLine="720"/>
        <w:jc w:val="both"/>
        <w:rPr>
          <w:rFonts w:ascii="Times New Roman" w:eastAsia="Book Antiqua" w:hAnsi="Times New Roman" w:cs="Times New Roman"/>
          <w:sz w:val="24"/>
          <w:szCs w:val="24"/>
          <w:lang w:val="en-US"/>
        </w:rPr>
      </w:pPr>
    </w:p>
    <w:p w14:paraId="7FF21107" w14:textId="3BAE62C4" w:rsidR="00DB1F41" w:rsidRPr="0068019C" w:rsidRDefault="460F5610" w:rsidP="0068019C">
      <w:pPr>
        <w:spacing w:after="0" w:line="480" w:lineRule="auto"/>
        <w:ind w:firstLine="720"/>
        <w:jc w:val="both"/>
        <w:rPr>
          <w:rFonts w:ascii="Times New Roman" w:eastAsia="Book Antiqua" w:hAnsi="Times New Roman" w:cs="Times New Roman"/>
          <w:sz w:val="24"/>
          <w:szCs w:val="24"/>
          <w:lang w:val="en-US" w:eastAsia="en-GB"/>
        </w:rPr>
      </w:pPr>
      <w:r w:rsidRPr="0068019C">
        <w:rPr>
          <w:rFonts w:ascii="Times New Roman" w:eastAsia="Book Antiqua" w:hAnsi="Times New Roman" w:cs="Times New Roman"/>
          <w:sz w:val="24"/>
          <w:szCs w:val="24"/>
          <w:lang w:val="en-US" w:eastAsia="en-GB"/>
        </w:rPr>
        <w:t>Simon Jones’</w:t>
      </w:r>
      <w:r w:rsidR="00E15887">
        <w:rPr>
          <w:rFonts w:ascii="Times New Roman" w:eastAsia="Book Antiqua" w:hAnsi="Times New Roman" w:cs="Times New Roman"/>
          <w:sz w:val="24"/>
          <w:szCs w:val="24"/>
          <w:lang w:val="en-US" w:eastAsia="en-GB"/>
        </w:rPr>
        <w:t>s</w:t>
      </w:r>
      <w:r w:rsidRPr="0068019C">
        <w:rPr>
          <w:rFonts w:ascii="Times New Roman" w:eastAsia="Book Antiqua" w:hAnsi="Times New Roman" w:cs="Times New Roman"/>
          <w:sz w:val="24"/>
          <w:szCs w:val="24"/>
          <w:lang w:val="en-US" w:eastAsia="en-GB"/>
        </w:rPr>
        <w:t xml:space="preserve"> </w:t>
      </w:r>
      <w:r w:rsidR="5DE9F34D" w:rsidRPr="0068019C">
        <w:rPr>
          <w:rFonts w:ascii="Times New Roman" w:eastAsia="Book Antiqua" w:hAnsi="Times New Roman" w:cs="Times New Roman"/>
          <w:sz w:val="24"/>
          <w:szCs w:val="24"/>
          <w:lang w:val="en-US" w:eastAsia="en-GB"/>
        </w:rPr>
        <w:t>assertion</w:t>
      </w:r>
      <w:r w:rsidRPr="0068019C">
        <w:rPr>
          <w:rFonts w:ascii="Times New Roman" w:eastAsia="Book Antiqua" w:hAnsi="Times New Roman" w:cs="Times New Roman"/>
          <w:sz w:val="24"/>
          <w:szCs w:val="24"/>
          <w:lang w:val="en-US" w:eastAsia="en-GB"/>
        </w:rPr>
        <w:t xml:space="preserve"> that </w:t>
      </w:r>
      <w:r w:rsidR="5DE9F34D" w:rsidRPr="0068019C">
        <w:rPr>
          <w:rFonts w:ascii="Times New Roman" w:eastAsia="Book Antiqua" w:hAnsi="Times New Roman" w:cs="Times New Roman"/>
          <w:sz w:val="24"/>
          <w:szCs w:val="24"/>
          <w:lang w:val="en-US" w:eastAsia="en-GB"/>
        </w:rPr>
        <w:t xml:space="preserve">PaR </w:t>
      </w:r>
      <w:r w:rsidRPr="0068019C">
        <w:rPr>
          <w:rFonts w:ascii="Times New Roman" w:eastAsia="Book Antiqua" w:hAnsi="Times New Roman" w:cs="Times New Roman"/>
          <w:sz w:val="24"/>
          <w:szCs w:val="24"/>
          <w:lang w:val="en-US" w:eastAsia="en-GB"/>
        </w:rPr>
        <w:t>“flees textual practices” is perhaps a more vexed assertion with regard to medieval and early modern theater when frequently all that remains is the text</w:t>
      </w:r>
      <w:r w:rsidR="00E15887">
        <w:rPr>
          <w:rFonts w:ascii="Times New Roman" w:eastAsia="Book Antiqua" w:hAnsi="Times New Roman" w:cs="Times New Roman"/>
          <w:sz w:val="24"/>
          <w:szCs w:val="24"/>
          <w:lang w:val="en-US" w:eastAsia="en-GB"/>
        </w:rPr>
        <w:t xml:space="preserve"> </w:t>
      </w:r>
      <w:r w:rsidR="00E15887" w:rsidRPr="00E15887">
        <w:rPr>
          <w:rFonts w:ascii="Times New Roman" w:eastAsia="Book Antiqua" w:hAnsi="Times New Roman" w:cs="Times New Roman"/>
          <w:sz w:val="24"/>
          <w:szCs w:val="24"/>
          <w:lang w:val="en-US" w:eastAsia="en-GB"/>
        </w:rPr>
        <w:t>(30)</w:t>
      </w:r>
      <w:r w:rsidRPr="0068019C">
        <w:rPr>
          <w:rFonts w:ascii="Times New Roman" w:eastAsia="Book Antiqua" w:hAnsi="Times New Roman" w:cs="Times New Roman"/>
          <w:sz w:val="24"/>
          <w:szCs w:val="24"/>
          <w:lang w:val="en-US" w:eastAsia="en-GB"/>
        </w:rPr>
        <w:t xml:space="preserve">. The theoretical frame of site-specificity provides a way of countering the authority of the text by rebalancing the elements of the theatrical matrix. Identifying two sets </w:t>
      </w:r>
      <w:r w:rsidR="00C1746C" w:rsidRPr="0068019C">
        <w:rPr>
          <w:rFonts w:ascii="Times New Roman" w:eastAsia="Book Antiqua" w:hAnsi="Times New Roman" w:cs="Times New Roman"/>
          <w:sz w:val="24"/>
          <w:szCs w:val="24"/>
          <w:lang w:val="en-US" w:eastAsia="en-GB"/>
        </w:rPr>
        <w:t xml:space="preserve">of </w:t>
      </w:r>
      <w:r w:rsidRPr="0068019C">
        <w:rPr>
          <w:rFonts w:ascii="Times New Roman" w:eastAsia="Book Antiqua" w:hAnsi="Times New Roman" w:cs="Times New Roman"/>
          <w:sz w:val="24"/>
          <w:szCs w:val="24"/>
          <w:lang w:val="en-US" w:eastAsia="en-GB"/>
        </w:rPr>
        <w:t xml:space="preserve">architectures in site-specific performance, the </w:t>
      </w:r>
      <w:r w:rsidRPr="0068019C">
        <w:rPr>
          <w:rFonts w:ascii="Times New Roman" w:eastAsia="Book Antiqua" w:hAnsi="Times New Roman" w:cs="Times New Roman"/>
          <w:i/>
          <w:iCs/>
          <w:sz w:val="24"/>
          <w:szCs w:val="24"/>
          <w:lang w:val="en-US" w:eastAsia="en-GB"/>
        </w:rPr>
        <w:t>host</w:t>
      </w:r>
      <w:r w:rsidR="00E15887">
        <w:rPr>
          <w:rFonts w:ascii="Times New Roman" w:eastAsia="Book Antiqua" w:hAnsi="Times New Roman" w:cs="Times New Roman"/>
          <w:sz w:val="24"/>
          <w:szCs w:val="24"/>
          <w:lang w:val="en-US" w:eastAsia="en-GB"/>
        </w:rPr>
        <w:t>—</w:t>
      </w:r>
      <w:r w:rsidRPr="0068019C">
        <w:rPr>
          <w:rFonts w:ascii="Times New Roman" w:eastAsia="Book Antiqua" w:hAnsi="Times New Roman" w:cs="Times New Roman"/>
          <w:sz w:val="24"/>
          <w:szCs w:val="24"/>
          <w:lang w:val="en-US" w:eastAsia="en-GB"/>
        </w:rPr>
        <w:t>or extant building</w:t>
      </w:r>
      <w:r w:rsidR="00E15887">
        <w:rPr>
          <w:rFonts w:ascii="Times New Roman" w:eastAsia="Book Antiqua" w:hAnsi="Times New Roman" w:cs="Times New Roman"/>
          <w:sz w:val="24"/>
          <w:szCs w:val="24"/>
          <w:lang w:val="en-US" w:eastAsia="en-GB"/>
        </w:rPr>
        <w:t>—</w:t>
      </w:r>
      <w:r w:rsidRPr="0068019C">
        <w:rPr>
          <w:rFonts w:ascii="Times New Roman" w:eastAsia="Book Antiqua" w:hAnsi="Times New Roman" w:cs="Times New Roman"/>
          <w:sz w:val="24"/>
          <w:szCs w:val="24"/>
          <w:lang w:val="en-US" w:eastAsia="en-GB"/>
        </w:rPr>
        <w:t xml:space="preserve">and the </w:t>
      </w:r>
      <w:r w:rsidRPr="0068019C">
        <w:rPr>
          <w:rFonts w:ascii="Times New Roman" w:eastAsia="Book Antiqua" w:hAnsi="Times New Roman" w:cs="Times New Roman"/>
          <w:i/>
          <w:iCs/>
          <w:sz w:val="24"/>
          <w:szCs w:val="24"/>
          <w:lang w:val="en-US" w:eastAsia="en-GB"/>
        </w:rPr>
        <w:t>ghost</w:t>
      </w:r>
      <w:r w:rsidR="00E15887">
        <w:rPr>
          <w:rFonts w:ascii="Times New Roman" w:eastAsia="Book Antiqua" w:hAnsi="Times New Roman" w:cs="Times New Roman"/>
          <w:sz w:val="24"/>
          <w:szCs w:val="24"/>
          <w:lang w:val="en-US" w:eastAsia="en-GB"/>
        </w:rPr>
        <w:t>—</w:t>
      </w:r>
      <w:r w:rsidRPr="0068019C">
        <w:rPr>
          <w:rFonts w:ascii="Times New Roman" w:eastAsia="Book Antiqua" w:hAnsi="Times New Roman" w:cs="Times New Roman"/>
          <w:sz w:val="24"/>
          <w:szCs w:val="24"/>
          <w:lang w:val="en-US" w:eastAsia="en-GB"/>
        </w:rPr>
        <w:t>the temporary scenography brought to and overlaying this site</w:t>
      </w:r>
      <w:r w:rsidR="00E15887">
        <w:rPr>
          <w:rFonts w:ascii="Times New Roman" w:eastAsia="Book Antiqua" w:hAnsi="Times New Roman" w:cs="Times New Roman"/>
          <w:sz w:val="24"/>
          <w:szCs w:val="24"/>
          <w:lang w:val="en-US" w:eastAsia="en-GB"/>
        </w:rPr>
        <w:t>—</w:t>
      </w:r>
      <w:r w:rsidRPr="0068019C">
        <w:rPr>
          <w:rFonts w:ascii="Times New Roman" w:eastAsia="Book Antiqua" w:hAnsi="Times New Roman" w:cs="Times New Roman"/>
          <w:sz w:val="24"/>
          <w:szCs w:val="24"/>
          <w:lang w:val="en-US" w:eastAsia="en-GB"/>
        </w:rPr>
        <w:t>Cliff McLucas claims</w:t>
      </w:r>
      <w:r w:rsidR="47CF9C9C" w:rsidRPr="0068019C">
        <w:rPr>
          <w:rFonts w:ascii="Times New Roman" w:eastAsia="Book Antiqua" w:hAnsi="Times New Roman" w:cs="Times New Roman"/>
          <w:sz w:val="24"/>
          <w:szCs w:val="24"/>
          <w:lang w:val="en-US" w:eastAsia="en-GB"/>
        </w:rPr>
        <w:t>,</w:t>
      </w:r>
      <w:r w:rsidRPr="0068019C">
        <w:rPr>
          <w:rFonts w:ascii="Times New Roman" w:eastAsia="Book Antiqua" w:hAnsi="Times New Roman" w:cs="Times New Roman"/>
          <w:sz w:val="24"/>
          <w:szCs w:val="24"/>
          <w:lang w:val="en-US" w:eastAsia="en-GB"/>
        </w:rPr>
        <w:t xml:space="preserve"> “Within those two the performers are then guided into what they should do, because there are ways to move in all that stuff” (</w:t>
      </w:r>
      <w:r w:rsidR="00E15887" w:rsidRPr="0068019C">
        <w:rPr>
          <w:rFonts w:ascii="Times New Roman" w:eastAsia="Book Antiqua" w:hAnsi="Times New Roman" w:cs="Times New Roman"/>
          <w:sz w:val="24"/>
          <w:szCs w:val="24"/>
          <w:lang w:val="en-US" w:eastAsia="en-GB"/>
        </w:rPr>
        <w:t>q</w:t>
      </w:r>
      <w:r w:rsidR="00E15887">
        <w:rPr>
          <w:rFonts w:ascii="Times New Roman" w:eastAsia="Book Antiqua" w:hAnsi="Times New Roman" w:cs="Times New Roman"/>
          <w:sz w:val="24"/>
          <w:szCs w:val="24"/>
          <w:lang w:val="en-US" w:eastAsia="en-GB"/>
        </w:rPr>
        <w:t>td.</w:t>
      </w:r>
      <w:r w:rsidR="00E15887" w:rsidRPr="0068019C">
        <w:rPr>
          <w:rFonts w:ascii="Times New Roman" w:eastAsia="Book Antiqua" w:hAnsi="Times New Roman" w:cs="Times New Roman"/>
          <w:sz w:val="24"/>
          <w:szCs w:val="24"/>
          <w:lang w:val="en-US" w:eastAsia="en-GB"/>
        </w:rPr>
        <w:t xml:space="preserve"> </w:t>
      </w:r>
      <w:r w:rsidRPr="0068019C">
        <w:rPr>
          <w:rFonts w:ascii="Times New Roman" w:eastAsia="Book Antiqua" w:hAnsi="Times New Roman" w:cs="Times New Roman"/>
          <w:sz w:val="24"/>
          <w:szCs w:val="24"/>
          <w:lang w:val="en-US" w:eastAsia="en-GB"/>
        </w:rPr>
        <w:t xml:space="preserve">in McLucas and Pearson 221). While there is a danger of a spatial </w:t>
      </w:r>
      <w:r w:rsidR="6DDCD720" w:rsidRPr="0068019C">
        <w:rPr>
          <w:rFonts w:ascii="Times New Roman" w:eastAsia="Book Antiqua" w:hAnsi="Times New Roman" w:cs="Times New Roman"/>
          <w:sz w:val="24"/>
          <w:szCs w:val="24"/>
          <w:lang w:val="en-US" w:eastAsia="en-GB"/>
        </w:rPr>
        <w:t>essentialism</w:t>
      </w:r>
      <w:r w:rsidRPr="0068019C">
        <w:rPr>
          <w:rFonts w:ascii="Times New Roman" w:eastAsia="Book Antiqua" w:hAnsi="Times New Roman" w:cs="Times New Roman"/>
          <w:sz w:val="24"/>
          <w:szCs w:val="24"/>
          <w:lang w:val="en-US" w:eastAsia="en-GB"/>
        </w:rPr>
        <w:t xml:space="preserve"> here, </w:t>
      </w:r>
      <w:r w:rsidR="1FF2CA0C" w:rsidRPr="0068019C">
        <w:rPr>
          <w:rFonts w:ascii="Times New Roman" w:eastAsia="Book Antiqua" w:hAnsi="Times New Roman" w:cs="Times New Roman"/>
          <w:sz w:val="24"/>
          <w:szCs w:val="24"/>
          <w:lang w:val="en-US" w:eastAsia="en-GB"/>
        </w:rPr>
        <w:t>all of the essays collected in this volume assume</w:t>
      </w:r>
      <w:r w:rsidRPr="0068019C">
        <w:rPr>
          <w:rFonts w:ascii="Times New Roman" w:eastAsia="Book Antiqua" w:hAnsi="Times New Roman" w:cs="Times New Roman"/>
          <w:sz w:val="24"/>
          <w:szCs w:val="24"/>
          <w:lang w:val="en-US" w:eastAsia="en-GB"/>
        </w:rPr>
        <w:t xml:space="preserve"> that space </w:t>
      </w:r>
      <w:r w:rsidR="5C63878B" w:rsidRPr="0068019C">
        <w:rPr>
          <w:rFonts w:ascii="Times New Roman" w:eastAsia="Book Antiqua" w:hAnsi="Times New Roman" w:cs="Times New Roman"/>
          <w:sz w:val="24"/>
          <w:szCs w:val="24"/>
          <w:lang w:val="en-US" w:eastAsia="en-GB"/>
        </w:rPr>
        <w:t>helps to determine performance</w:t>
      </w:r>
      <w:r w:rsidRPr="0068019C">
        <w:rPr>
          <w:rFonts w:ascii="Times New Roman" w:eastAsia="Book Antiqua" w:hAnsi="Times New Roman" w:cs="Times New Roman"/>
          <w:sz w:val="24"/>
          <w:szCs w:val="24"/>
          <w:lang w:val="en-US" w:eastAsia="en-GB"/>
        </w:rPr>
        <w:t xml:space="preserve">, and that performing within surviving historical constructs or reconstructed historical venues reveals much about how </w:t>
      </w:r>
      <w:r w:rsidR="5C63878B" w:rsidRPr="0068019C">
        <w:rPr>
          <w:rFonts w:ascii="Times New Roman" w:eastAsia="Book Antiqua" w:hAnsi="Times New Roman" w:cs="Times New Roman"/>
          <w:sz w:val="24"/>
          <w:szCs w:val="24"/>
          <w:lang w:val="en-US" w:eastAsia="en-GB"/>
        </w:rPr>
        <w:t xml:space="preserve">early </w:t>
      </w:r>
      <w:r w:rsidRPr="0068019C">
        <w:rPr>
          <w:rFonts w:ascii="Times New Roman" w:eastAsia="Book Antiqua" w:hAnsi="Times New Roman" w:cs="Times New Roman"/>
          <w:sz w:val="24"/>
          <w:szCs w:val="24"/>
          <w:lang w:val="en-US" w:eastAsia="en-GB"/>
        </w:rPr>
        <w:t xml:space="preserve">drama communicated meaning. </w:t>
      </w:r>
    </w:p>
    <w:p w14:paraId="2985400A" w14:textId="77777777" w:rsidR="00447F39" w:rsidRPr="0068019C" w:rsidRDefault="00447F39" w:rsidP="0068019C">
      <w:pPr>
        <w:spacing w:after="0" w:line="480" w:lineRule="auto"/>
        <w:ind w:firstLine="720"/>
        <w:jc w:val="both"/>
        <w:rPr>
          <w:rFonts w:ascii="Times New Roman" w:eastAsia="Book Antiqua" w:hAnsi="Times New Roman" w:cs="Times New Roman"/>
          <w:sz w:val="24"/>
          <w:szCs w:val="24"/>
          <w:lang w:val="en-US"/>
        </w:rPr>
      </w:pPr>
    </w:p>
    <w:p w14:paraId="0DA42BFB" w14:textId="1A9D43FA" w:rsidR="00DB1F41" w:rsidRPr="0068019C" w:rsidRDefault="3EA450D4" w:rsidP="0068019C">
      <w:pPr>
        <w:spacing w:after="0" w:line="480" w:lineRule="auto"/>
        <w:ind w:firstLine="720"/>
        <w:jc w:val="both"/>
        <w:rPr>
          <w:rFonts w:ascii="Times New Roman" w:eastAsia="Book Antiqua" w:hAnsi="Times New Roman" w:cs="Times New Roman"/>
          <w:sz w:val="24"/>
          <w:szCs w:val="24"/>
          <w:lang w:val="en-US"/>
        </w:rPr>
      </w:pPr>
      <w:r w:rsidRPr="0068019C">
        <w:rPr>
          <w:rFonts w:ascii="Times New Roman" w:eastAsia="Book Antiqua" w:hAnsi="Times New Roman" w:cs="Times New Roman"/>
          <w:sz w:val="24"/>
          <w:szCs w:val="24"/>
          <w:lang w:val="en-US"/>
        </w:rPr>
        <w:lastRenderedPageBreak/>
        <w:t xml:space="preserve">The difference is centered in approaches that emphasize the word </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-as</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compared to those which emphasize the words </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-based</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or </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-led</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indicating a secondary stage of investigation. One of the advantages of the former scenario is that there is no need to translate the theatrical findings into a recognizable academic form (an article, chapter, critical review, or monograph): the performance stands in and of itself as the culmination of the research process (Haseman 148-49). The disadvantage is that performance is still viewed warily by some universities or university departments as too fleeting, immeasurable, or radical a research outcome. Other means of concretizing what is seen as troublingly ephemeral emerg</w:t>
      </w:r>
      <w:r w:rsidR="00E15887">
        <w:rPr>
          <w:rFonts w:ascii="Times New Roman" w:eastAsia="Book Antiqua" w:hAnsi="Times New Roman" w:cs="Times New Roman"/>
          <w:sz w:val="24"/>
          <w:szCs w:val="24"/>
          <w:lang w:val="en-US"/>
        </w:rPr>
        <w:t>e—</w:t>
      </w:r>
      <w:r w:rsidRPr="0068019C">
        <w:rPr>
          <w:rFonts w:ascii="Times New Roman" w:eastAsia="Book Antiqua" w:hAnsi="Times New Roman" w:cs="Times New Roman"/>
          <w:sz w:val="24"/>
          <w:szCs w:val="24"/>
          <w:lang w:val="en-US"/>
        </w:rPr>
        <w:t xml:space="preserve">films, archives, websites, blogs, minutes of production meetings, images of set and costume designs, performance documentation, post-show exhibitions and, in the UK, proof of </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impact</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perhaps in the form of audience statistics, interviews, or public engagement events. While it is usually in researchers’ interests for projects to be documented for future reference</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not least to continue the critical dialogue in which the performance participates</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outside of the realms of </w:t>
      </w:r>
      <w:r w:rsidR="00E15887">
        <w:rPr>
          <w:rFonts w:ascii="Times New Roman" w:eastAsia="Book Antiqua" w:hAnsi="Times New Roman" w:cs="Times New Roman"/>
          <w:sz w:val="24"/>
          <w:szCs w:val="24"/>
          <w:lang w:val="en-US"/>
        </w:rPr>
        <w:t>t</w:t>
      </w:r>
      <w:r w:rsidRPr="0068019C">
        <w:rPr>
          <w:rFonts w:ascii="Times New Roman" w:eastAsia="Book Antiqua" w:hAnsi="Times New Roman" w:cs="Times New Roman"/>
          <w:sz w:val="24"/>
          <w:szCs w:val="24"/>
          <w:lang w:val="en-US"/>
        </w:rPr>
        <w:t xml:space="preserve">heater and </w:t>
      </w:r>
      <w:r w:rsidR="00E15887">
        <w:rPr>
          <w:rFonts w:ascii="Times New Roman" w:eastAsia="Book Antiqua" w:hAnsi="Times New Roman" w:cs="Times New Roman"/>
          <w:sz w:val="24"/>
          <w:szCs w:val="24"/>
          <w:lang w:val="en-US"/>
        </w:rPr>
        <w:t>p</w:t>
      </w:r>
      <w:r w:rsidRPr="0068019C">
        <w:rPr>
          <w:rFonts w:ascii="Times New Roman" w:eastAsia="Book Antiqua" w:hAnsi="Times New Roman" w:cs="Times New Roman"/>
          <w:sz w:val="24"/>
          <w:szCs w:val="24"/>
          <w:lang w:val="en-US"/>
        </w:rPr>
        <w:t xml:space="preserve">erformance </w:t>
      </w:r>
      <w:r w:rsidR="00E15887">
        <w:rPr>
          <w:rFonts w:ascii="Times New Roman" w:eastAsia="Book Antiqua" w:hAnsi="Times New Roman" w:cs="Times New Roman"/>
          <w:sz w:val="24"/>
          <w:szCs w:val="24"/>
          <w:lang w:val="en-US"/>
        </w:rPr>
        <w:t>s</w:t>
      </w:r>
      <w:r w:rsidRPr="0068019C">
        <w:rPr>
          <w:rFonts w:ascii="Times New Roman" w:eastAsia="Book Antiqua" w:hAnsi="Times New Roman" w:cs="Times New Roman"/>
          <w:sz w:val="24"/>
          <w:szCs w:val="24"/>
          <w:lang w:val="en-US"/>
        </w:rPr>
        <w:t>tudies there frequently remains an assumption that performance itself is too insubstantial to be counted as a critical scholarly output in its own right. Hopefully the kinds of projects and performances considered in this volume will go some way to countering this suspicion, and towards promoting PaR as a valid form of scholarly encounter with the past.</w:t>
      </w:r>
    </w:p>
    <w:p w14:paraId="4A3F6A92" w14:textId="77777777" w:rsidR="00447F39" w:rsidRPr="0068019C" w:rsidRDefault="00447F39" w:rsidP="0068019C">
      <w:pPr>
        <w:spacing w:after="0" w:line="480" w:lineRule="auto"/>
        <w:ind w:firstLine="720"/>
        <w:jc w:val="both"/>
        <w:rPr>
          <w:rFonts w:ascii="Times New Roman" w:eastAsia="Book Antiqua" w:hAnsi="Times New Roman" w:cs="Times New Roman"/>
          <w:sz w:val="24"/>
          <w:szCs w:val="24"/>
          <w:lang w:val="en-US"/>
        </w:rPr>
      </w:pPr>
    </w:p>
    <w:p w14:paraId="64E447EF" w14:textId="2D313359" w:rsidR="0054000C" w:rsidRPr="0068019C" w:rsidRDefault="3EA450D4" w:rsidP="0068019C">
      <w:pPr>
        <w:spacing w:after="0" w:line="480" w:lineRule="auto"/>
        <w:ind w:firstLine="720"/>
        <w:jc w:val="both"/>
        <w:rPr>
          <w:rFonts w:ascii="Times New Roman" w:eastAsia="Book Antiqua" w:hAnsi="Times New Roman" w:cs="Times New Roman"/>
          <w:sz w:val="24"/>
          <w:szCs w:val="24"/>
          <w:lang w:val="en-US"/>
        </w:rPr>
      </w:pPr>
      <w:r w:rsidRPr="0068019C">
        <w:rPr>
          <w:rFonts w:ascii="Times New Roman" w:eastAsia="Book Antiqua" w:hAnsi="Times New Roman" w:cs="Times New Roman"/>
          <w:sz w:val="24"/>
          <w:szCs w:val="24"/>
          <w:lang w:val="en-US"/>
        </w:rPr>
        <w:t xml:space="preserve">Throughout this </w:t>
      </w:r>
      <w:r w:rsidR="00E15887">
        <w:rPr>
          <w:rFonts w:ascii="Times New Roman" w:eastAsia="Book Antiqua" w:hAnsi="Times New Roman" w:cs="Times New Roman"/>
          <w:sz w:val="24"/>
          <w:szCs w:val="24"/>
          <w:lang w:val="en-US"/>
        </w:rPr>
        <w:t>special issue</w:t>
      </w:r>
      <w:r w:rsidRPr="0068019C">
        <w:rPr>
          <w:rFonts w:ascii="Times New Roman" w:eastAsia="Book Antiqua" w:hAnsi="Times New Roman" w:cs="Times New Roman"/>
          <w:sz w:val="24"/>
          <w:szCs w:val="24"/>
          <w:lang w:val="en-US"/>
        </w:rPr>
        <w:t xml:space="preserve">, contributors use an array of terminology to describe their work or the work of others, from performance-as-research, practice-as-research, research-through-practice, and practice-based-research. Some of the newer incarnations of this terminology, such as performance-led research or research-led performance, have not been used by the authors, but are also used to define projects which privilege theatrical techniques in the scholarly investigation of dramatic texts. As editors, we have deliberately </w:t>
      </w:r>
      <w:r w:rsidRPr="0068019C">
        <w:rPr>
          <w:rFonts w:ascii="Times New Roman" w:eastAsia="Book Antiqua" w:hAnsi="Times New Roman" w:cs="Times New Roman"/>
          <w:sz w:val="24"/>
          <w:szCs w:val="24"/>
          <w:lang w:val="en-US"/>
        </w:rPr>
        <w:lastRenderedPageBreak/>
        <w:t>not imposed a single term for the research methodologies invoked by contributors in the belief that, in this shifting field of early modern studies, each of these similar but subtly different terms indicates a balance of concerns, or a precise approach to the interaction between performance and writing, whether this is weighted towards text-into-performance, or to using performance to think through and around the text. The terms invoked are therefore individual to both particular scholars and particular projects. Nevertheless, it is possible to say that there is either a methodological tendency to see performance as the ultimate destination of the research</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an attempt to capture and disseminate the research questions, uncertainties, and discoveries in a final piece of theater</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or, more usually, of seeing performance as the first stage of discovering which questions to ask of dramatic texts; a way of contouring research concerns that will then usually be developed through further writing, reports, or other forms of critical reflection as a more durable means of dissemination. We would hope that, as the field develops, we will see more interchange and reciprocity between practice and research; that publication and performance can become mutually informative and generative; and that different projects can be perceived and understood in dialogue with one another. </w:t>
      </w:r>
    </w:p>
    <w:p w14:paraId="4F29EFCB" w14:textId="77777777" w:rsidR="00447F39" w:rsidRPr="0068019C" w:rsidRDefault="00447F39" w:rsidP="0068019C">
      <w:pPr>
        <w:spacing w:after="0" w:line="480" w:lineRule="auto"/>
        <w:ind w:firstLine="720"/>
        <w:jc w:val="both"/>
        <w:rPr>
          <w:rFonts w:ascii="Times New Roman" w:eastAsia="Book Antiqua" w:hAnsi="Times New Roman" w:cs="Times New Roman"/>
          <w:color w:val="000000" w:themeColor="text1"/>
          <w:sz w:val="24"/>
          <w:szCs w:val="24"/>
          <w:lang w:val="en-US"/>
        </w:rPr>
      </w:pPr>
    </w:p>
    <w:p w14:paraId="2B5E4CDB" w14:textId="6A8DCF10" w:rsidR="0054000C" w:rsidRPr="0068019C" w:rsidRDefault="3EA450D4" w:rsidP="0068019C">
      <w:pPr>
        <w:spacing w:after="0" w:line="480" w:lineRule="auto"/>
        <w:ind w:firstLine="720"/>
        <w:jc w:val="both"/>
        <w:rPr>
          <w:rFonts w:ascii="Times New Roman" w:eastAsia="Book Antiqua" w:hAnsi="Times New Roman" w:cs="Times New Roman"/>
          <w:sz w:val="24"/>
          <w:szCs w:val="24"/>
          <w:lang w:val="en-US"/>
        </w:rPr>
      </w:pPr>
      <w:r w:rsidRPr="0068019C">
        <w:rPr>
          <w:rFonts w:ascii="Times New Roman" w:eastAsia="Book Antiqua" w:hAnsi="Times New Roman" w:cs="Times New Roman"/>
          <w:sz w:val="24"/>
          <w:szCs w:val="24"/>
          <w:lang w:val="en-US"/>
        </w:rPr>
        <w:t>This special issue is less concerned with joining the debates on definitions of practice-as or practice-based research</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especially when s</w:t>
      </w:r>
      <w:r w:rsidRPr="0068019C">
        <w:rPr>
          <w:rFonts w:ascii="Times New Roman" w:eastAsia="Book Antiqua" w:hAnsi="Times New Roman" w:cs="Times New Roman"/>
          <w:color w:val="000000" w:themeColor="text1"/>
          <w:sz w:val="24"/>
          <w:szCs w:val="24"/>
          <w:lang w:val="en-US"/>
        </w:rPr>
        <w:t>uch debates tend to reveal just how far these are “contested terms that resist close definition” (Piccini)</w:t>
      </w:r>
      <w:r w:rsidR="00E15887">
        <w:rPr>
          <w:rFonts w:ascii="Times New Roman" w:eastAsia="Book Antiqua" w:hAnsi="Times New Roman" w:cs="Times New Roman"/>
          <w:color w:val="000000" w:themeColor="text1"/>
          <w:sz w:val="24"/>
          <w:szCs w:val="24"/>
          <w:lang w:val="en-US"/>
        </w:rPr>
        <w:t>—</w:t>
      </w:r>
      <w:r w:rsidRPr="0068019C">
        <w:rPr>
          <w:rFonts w:ascii="Times New Roman" w:eastAsia="Book Antiqua" w:hAnsi="Times New Roman" w:cs="Times New Roman"/>
          <w:color w:val="000000" w:themeColor="text1"/>
          <w:sz w:val="24"/>
          <w:szCs w:val="24"/>
          <w:lang w:val="en-US"/>
        </w:rPr>
        <w:t>as it is with presenting a range of practical projects that have sought to explore types of performance currently under-represented in accounts of early modern PaR</w:t>
      </w:r>
      <w:r w:rsidR="00E15887">
        <w:rPr>
          <w:rFonts w:ascii="Times New Roman" w:eastAsia="Book Antiqua" w:hAnsi="Times New Roman" w:cs="Times New Roman"/>
          <w:color w:val="000000" w:themeColor="text1"/>
          <w:sz w:val="24"/>
          <w:szCs w:val="24"/>
          <w:lang w:val="en-US"/>
        </w:rPr>
        <w:t>—</w:t>
      </w:r>
      <w:r w:rsidRPr="0068019C">
        <w:rPr>
          <w:rFonts w:ascii="Times New Roman" w:eastAsia="Book Antiqua" w:hAnsi="Times New Roman" w:cs="Times New Roman"/>
          <w:color w:val="000000" w:themeColor="text1"/>
          <w:sz w:val="24"/>
          <w:szCs w:val="24"/>
          <w:lang w:val="en-US"/>
        </w:rPr>
        <w:t>from guildhall and outdoor playing, to the influence of medieval performance conventions on early modern practice, to contemporary performance in playhouses beyond the Globe. These projects use spaces to understand performance, but they also use performances to understand space</w:t>
      </w:r>
      <w:r w:rsidR="00E15887">
        <w:rPr>
          <w:rFonts w:ascii="Times New Roman" w:eastAsia="Book Antiqua" w:hAnsi="Times New Roman" w:cs="Times New Roman"/>
          <w:color w:val="000000" w:themeColor="text1"/>
          <w:sz w:val="24"/>
          <w:szCs w:val="24"/>
          <w:lang w:val="en-US"/>
        </w:rPr>
        <w:t>—</w:t>
      </w:r>
      <w:r w:rsidRPr="0068019C">
        <w:rPr>
          <w:rFonts w:ascii="Times New Roman" w:eastAsia="Book Antiqua" w:hAnsi="Times New Roman" w:cs="Times New Roman"/>
          <w:color w:val="000000" w:themeColor="text1"/>
          <w:sz w:val="24"/>
          <w:szCs w:val="24"/>
          <w:lang w:val="en-US"/>
        </w:rPr>
        <w:t xml:space="preserve">whether arenas of </w:t>
      </w:r>
      <w:r w:rsidRPr="0068019C">
        <w:rPr>
          <w:rFonts w:ascii="Times New Roman" w:eastAsia="Book Antiqua" w:hAnsi="Times New Roman" w:cs="Times New Roman"/>
          <w:color w:val="000000" w:themeColor="text1"/>
          <w:sz w:val="24"/>
          <w:szCs w:val="24"/>
          <w:lang w:val="en-US"/>
        </w:rPr>
        <w:lastRenderedPageBreak/>
        <w:t>monarchical power, religious devotion, mercantilism, or contemporary theatre</w:t>
      </w:r>
      <w:r w:rsidRPr="0068019C">
        <w:rPr>
          <w:rFonts w:ascii="Times New Roman" w:eastAsia="Book Antiqua" w:hAnsi="Times New Roman" w:cs="Times New Roman"/>
          <w:sz w:val="24"/>
          <w:szCs w:val="24"/>
          <w:lang w:val="en-US"/>
        </w:rPr>
        <w:t xml:space="preserve">. The term </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reconstruction</w:t>
      </w:r>
      <w:r w:rsidR="00E15887">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has been applied with deliberate breadth across the volume to encompass a wide array of spaces: imagined or appropriated (Whipday</w:t>
      </w:r>
      <w:r w:rsidR="00E15887">
        <w:rPr>
          <w:rFonts w:ascii="Times New Roman" w:eastAsia="Book Antiqua" w:hAnsi="Times New Roman" w:cs="Times New Roman"/>
          <w:sz w:val="24"/>
          <w:szCs w:val="24"/>
          <w:lang w:val="en-US"/>
        </w:rPr>
        <w:t xml:space="preserve"> and </w:t>
      </w:r>
      <w:r w:rsidRPr="0068019C">
        <w:rPr>
          <w:rFonts w:ascii="Times New Roman" w:eastAsia="Book Antiqua" w:hAnsi="Times New Roman" w:cs="Times New Roman"/>
          <w:sz w:val="24"/>
          <w:szCs w:val="24"/>
          <w:lang w:val="en-US"/>
        </w:rPr>
        <w:t>Jensen, Wright), rebuilt (Dustagheer, Rycroft, Seremet), surviving (Barnden, Jones, Rycroft), or altered or ruined (Barnden, Dustagheer, Jones, Seremet). A number of articles are concerned with the material conditions that affect performance, including the dimensions of or effects produced by reconstructed buildings (Dustagheer, Seremet) as well as how the architectural features of extant sites influence both reconstructed and modern commercial performance (Barnden, Dustagheer, Whipday</w:t>
      </w:r>
      <w:r w:rsidR="00E8550F">
        <w:rPr>
          <w:rFonts w:ascii="Times New Roman" w:eastAsia="Book Antiqua" w:hAnsi="Times New Roman" w:cs="Times New Roman"/>
          <w:sz w:val="24"/>
          <w:szCs w:val="24"/>
          <w:lang w:val="en-US"/>
        </w:rPr>
        <w:t xml:space="preserve"> and </w:t>
      </w:r>
      <w:r w:rsidRPr="0068019C">
        <w:rPr>
          <w:rFonts w:ascii="Times New Roman" w:eastAsia="Book Antiqua" w:hAnsi="Times New Roman" w:cs="Times New Roman"/>
          <w:sz w:val="24"/>
          <w:szCs w:val="24"/>
          <w:lang w:val="en-US"/>
        </w:rPr>
        <w:t>Jensen, Jones, Rycroft). While no claims are made that the research discoveries enabled through the PaR projects assembled here directly replicate the performances of the past, our contributors do assert that their experiments help to delineate the range of choices available to past performers and dramatists. They also insist that part of this delineation involves a historicized understanding of the seemingly self-evident words and concepts that are found in theate</w:t>
      </w:r>
      <w:r w:rsidR="00E8550F">
        <w:rPr>
          <w:rFonts w:ascii="Times New Roman" w:eastAsia="Book Antiqua" w:hAnsi="Times New Roman" w:cs="Times New Roman"/>
          <w:sz w:val="24"/>
          <w:szCs w:val="24"/>
          <w:lang w:val="en-US"/>
        </w:rPr>
        <w:t>r</w:t>
      </w:r>
      <w:r w:rsidRPr="0068019C">
        <w:rPr>
          <w:rFonts w:ascii="Times New Roman" w:eastAsia="Book Antiqua" w:hAnsi="Times New Roman" w:cs="Times New Roman"/>
          <w:sz w:val="24"/>
          <w:szCs w:val="24"/>
          <w:lang w:val="en-US"/>
        </w:rPr>
        <w:t xml:space="preserve"> history</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be it the slippage of the term </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place</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in early theatrical vocabulary, a fallacious distinction between </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play</w:t>
      </w:r>
      <w:r w:rsidR="00BF732A">
        <w:rPr>
          <w:rFonts w:ascii="Times New Roman" w:eastAsia="Book Antiqua" w:hAnsi="Times New Roman" w:cs="Times New Roman"/>
          <w:sz w:val="24"/>
          <w:szCs w:val="24"/>
          <w:lang w:val="en-US"/>
        </w:rPr>
        <w:t xml:space="preserve"> </w:t>
      </w:r>
      <w:r w:rsidRPr="0068019C">
        <w:rPr>
          <w:rFonts w:ascii="Times New Roman" w:eastAsia="Book Antiqua" w:hAnsi="Times New Roman" w:cs="Times New Roman"/>
          <w:sz w:val="24"/>
          <w:szCs w:val="24"/>
          <w:lang w:val="en-US"/>
        </w:rPr>
        <w:t>worlds</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and </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real</w:t>
      </w:r>
      <w:r w:rsidR="00BF732A">
        <w:rPr>
          <w:rFonts w:ascii="Times New Roman" w:eastAsia="Book Antiqua" w:hAnsi="Times New Roman" w:cs="Times New Roman"/>
          <w:sz w:val="24"/>
          <w:szCs w:val="24"/>
          <w:lang w:val="en-US"/>
        </w:rPr>
        <w:t xml:space="preserve"> </w:t>
      </w:r>
      <w:r w:rsidRPr="0068019C">
        <w:rPr>
          <w:rFonts w:ascii="Times New Roman" w:eastAsia="Book Antiqua" w:hAnsi="Times New Roman" w:cs="Times New Roman"/>
          <w:sz w:val="24"/>
          <w:szCs w:val="24"/>
          <w:lang w:val="en-US"/>
        </w:rPr>
        <w:t>worlds</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or the anachronistic application of contemporary terminology to revived early modern texts (Dustagheer, Rycroft, Wright). </w:t>
      </w:r>
    </w:p>
    <w:p w14:paraId="15F66BB3" w14:textId="08F7E08B" w:rsidR="3BDE44C2" w:rsidRPr="0068019C" w:rsidRDefault="3BDE44C2" w:rsidP="0068019C">
      <w:pPr>
        <w:spacing w:after="0" w:line="480" w:lineRule="auto"/>
        <w:jc w:val="both"/>
        <w:rPr>
          <w:rFonts w:ascii="Times New Roman" w:eastAsia="Book Antiqua" w:hAnsi="Times New Roman" w:cs="Times New Roman"/>
          <w:sz w:val="24"/>
          <w:szCs w:val="24"/>
          <w:lang w:val="en-US"/>
        </w:rPr>
      </w:pPr>
    </w:p>
    <w:p w14:paraId="64F06D84" w14:textId="4181DCFA" w:rsidR="00FC5405" w:rsidRPr="0068019C" w:rsidRDefault="0031039E" w:rsidP="0068019C">
      <w:pPr>
        <w:spacing w:line="480" w:lineRule="auto"/>
        <w:ind w:firstLine="720"/>
        <w:jc w:val="both"/>
        <w:rPr>
          <w:rFonts w:ascii="Times New Roman" w:eastAsia="Book Antiqua" w:hAnsi="Times New Roman" w:cs="Times New Roman"/>
          <w:color w:val="222222"/>
          <w:sz w:val="24"/>
          <w:szCs w:val="24"/>
          <w:lang w:val="en-US"/>
        </w:rPr>
      </w:pPr>
      <w:r w:rsidRPr="0068019C">
        <w:rPr>
          <w:rFonts w:ascii="Times New Roman" w:eastAsia="Book Antiqua" w:hAnsi="Times New Roman" w:cs="Times New Roman"/>
          <w:sz w:val="24"/>
          <w:szCs w:val="24"/>
          <w:lang w:val="en-US"/>
        </w:rPr>
        <w:t xml:space="preserve">The use of the idea of </w:t>
      </w:r>
      <w:r w:rsidR="00E8550F">
        <w:rPr>
          <w:rFonts w:ascii="Times New Roman" w:eastAsia="Book Antiqua" w:hAnsi="Times New Roman" w:cs="Times New Roman"/>
          <w:sz w:val="24"/>
          <w:szCs w:val="24"/>
          <w:lang w:val="en-US"/>
        </w:rPr>
        <w:t>“</w:t>
      </w:r>
      <w:r w:rsidR="00FC5405" w:rsidRPr="0068019C">
        <w:rPr>
          <w:rFonts w:ascii="Times New Roman" w:eastAsia="Book Antiqua" w:hAnsi="Times New Roman" w:cs="Times New Roman"/>
          <w:sz w:val="24"/>
          <w:szCs w:val="24"/>
          <w:lang w:val="en-US"/>
        </w:rPr>
        <w:t>play</w:t>
      </w:r>
      <w:r w:rsidR="00BF732A">
        <w:rPr>
          <w:rFonts w:ascii="Times New Roman" w:eastAsia="Book Antiqua" w:hAnsi="Times New Roman" w:cs="Times New Roman"/>
          <w:sz w:val="24"/>
          <w:szCs w:val="24"/>
          <w:lang w:val="en-US"/>
        </w:rPr>
        <w:t xml:space="preserve"> </w:t>
      </w:r>
      <w:r w:rsidR="00FC5405" w:rsidRPr="0068019C">
        <w:rPr>
          <w:rFonts w:ascii="Times New Roman" w:eastAsia="Book Antiqua" w:hAnsi="Times New Roman" w:cs="Times New Roman"/>
          <w:sz w:val="24"/>
          <w:szCs w:val="24"/>
          <w:lang w:val="en-US"/>
        </w:rPr>
        <w:t>worlds</w:t>
      </w:r>
      <w:r w:rsidR="00E8550F">
        <w:rPr>
          <w:rFonts w:ascii="Times New Roman" w:eastAsia="Book Antiqua" w:hAnsi="Times New Roman" w:cs="Times New Roman"/>
          <w:sz w:val="24"/>
          <w:szCs w:val="24"/>
          <w:lang w:val="en-US"/>
        </w:rPr>
        <w:t>”</w:t>
      </w:r>
      <w:r w:rsidR="00FC5405" w:rsidRPr="0068019C">
        <w:rPr>
          <w:rFonts w:ascii="Times New Roman" w:eastAsia="Book Antiqua" w:hAnsi="Times New Roman" w:cs="Times New Roman"/>
          <w:sz w:val="24"/>
          <w:szCs w:val="24"/>
          <w:lang w:val="en-US"/>
        </w:rPr>
        <w:t xml:space="preserve"> and </w:t>
      </w:r>
      <w:r w:rsidRPr="0068019C">
        <w:rPr>
          <w:rFonts w:ascii="Times New Roman" w:eastAsia="Book Antiqua" w:hAnsi="Times New Roman" w:cs="Times New Roman"/>
          <w:sz w:val="24"/>
          <w:szCs w:val="24"/>
          <w:lang w:val="en-US"/>
        </w:rPr>
        <w:t>‘</w:t>
      </w:r>
      <w:r w:rsidR="00FC5405" w:rsidRPr="0068019C">
        <w:rPr>
          <w:rFonts w:ascii="Times New Roman" w:eastAsia="Book Antiqua" w:hAnsi="Times New Roman" w:cs="Times New Roman"/>
          <w:sz w:val="24"/>
          <w:szCs w:val="24"/>
          <w:lang w:val="en-US"/>
        </w:rPr>
        <w:t>real worlds</w:t>
      </w:r>
      <w:r w:rsidRPr="0068019C">
        <w:rPr>
          <w:rFonts w:ascii="Times New Roman" w:eastAsia="Book Antiqua" w:hAnsi="Times New Roman" w:cs="Times New Roman"/>
          <w:sz w:val="24"/>
          <w:szCs w:val="24"/>
          <w:lang w:val="en-US"/>
        </w:rPr>
        <w:t>’</w:t>
      </w:r>
      <w:r w:rsidR="00FC5405" w:rsidRPr="0068019C">
        <w:rPr>
          <w:rFonts w:ascii="Times New Roman" w:eastAsia="Book Antiqua" w:hAnsi="Times New Roman" w:cs="Times New Roman"/>
          <w:sz w:val="24"/>
          <w:szCs w:val="24"/>
          <w:lang w:val="en-US"/>
        </w:rPr>
        <w:t xml:space="preserve"> highlights that several of our </w:t>
      </w:r>
      <w:r w:rsidR="00FC5405" w:rsidRPr="0068019C">
        <w:rPr>
          <w:rFonts w:ascii="Times New Roman" w:eastAsia="Book Antiqua,Book Antiqua,Book" w:hAnsi="Times New Roman" w:cs="Times New Roman"/>
          <w:sz w:val="24"/>
          <w:szCs w:val="24"/>
          <w:lang w:val="en-US"/>
        </w:rPr>
        <w:t xml:space="preserve">contributors are indebted to the work of Robert Weimann for a conceptual framework of space, and it is worth outlining his theories in this introduction so that the reader may refer back to them as necessary. </w:t>
      </w:r>
      <w:r w:rsidR="00FC5405" w:rsidRPr="0068019C">
        <w:rPr>
          <w:rFonts w:ascii="Times New Roman" w:eastAsia="Book Antiqua" w:hAnsi="Times New Roman" w:cs="Times New Roman"/>
          <w:sz w:val="24"/>
          <w:szCs w:val="24"/>
          <w:shd w:val="clear" w:color="auto" w:fill="FFFFFF"/>
          <w:lang w:val="en-US"/>
        </w:rPr>
        <w:t>Weimann’s</w:t>
      </w:r>
      <w:r w:rsidR="00FC5405" w:rsidRPr="0068019C">
        <w:rPr>
          <w:rFonts w:ascii="Times New Roman" w:eastAsia="Book Antiqua" w:hAnsi="Times New Roman" w:cs="Times New Roman"/>
          <w:color w:val="222222"/>
          <w:sz w:val="24"/>
          <w:szCs w:val="24"/>
          <w:shd w:val="clear" w:color="auto" w:fill="FFFFFF"/>
          <w:lang w:val="en-US"/>
        </w:rPr>
        <w:t xml:space="preserve"> initial conception of</w:t>
      </w:r>
      <w:r w:rsidR="00FC5405" w:rsidRPr="0068019C">
        <w:rPr>
          <w:rStyle w:val="apple-converted-space"/>
          <w:rFonts w:ascii="Times New Roman" w:eastAsia="Book Antiqua" w:hAnsi="Times New Roman" w:cs="Times New Roman"/>
          <w:color w:val="222222"/>
          <w:sz w:val="24"/>
          <w:szCs w:val="24"/>
          <w:shd w:val="clear" w:color="auto" w:fill="FFFFFF"/>
          <w:lang w:val="en-US"/>
        </w:rPr>
        <w:t> </w:t>
      </w:r>
      <w:r w:rsidR="00FC5405" w:rsidRPr="0068019C">
        <w:rPr>
          <w:rFonts w:ascii="Times New Roman" w:eastAsia="Book Antiqua" w:hAnsi="Times New Roman" w:cs="Times New Roman"/>
          <w:i/>
          <w:iCs/>
          <w:color w:val="222222"/>
          <w:sz w:val="24"/>
          <w:szCs w:val="24"/>
          <w:shd w:val="clear" w:color="auto" w:fill="FFFFFF"/>
          <w:lang w:val="en-US"/>
        </w:rPr>
        <w:t>locus</w:t>
      </w:r>
      <w:r w:rsidR="00FC5405" w:rsidRPr="0068019C">
        <w:rPr>
          <w:rStyle w:val="apple-converted-space"/>
          <w:rFonts w:ascii="Times New Roman" w:eastAsia="Book Antiqua" w:hAnsi="Times New Roman" w:cs="Times New Roman"/>
          <w:i/>
          <w:iCs/>
          <w:color w:val="222222"/>
          <w:sz w:val="24"/>
          <w:szCs w:val="24"/>
          <w:shd w:val="clear" w:color="auto" w:fill="FFFFFF"/>
          <w:lang w:val="en-US"/>
        </w:rPr>
        <w:t> </w:t>
      </w:r>
      <w:r w:rsidR="00FC5405" w:rsidRPr="0068019C">
        <w:rPr>
          <w:rFonts w:ascii="Times New Roman" w:eastAsia="Book Antiqua" w:hAnsi="Times New Roman" w:cs="Times New Roman"/>
          <w:color w:val="222222"/>
          <w:sz w:val="24"/>
          <w:szCs w:val="24"/>
          <w:shd w:val="clear" w:color="auto" w:fill="FFFFFF"/>
          <w:lang w:val="en-US"/>
        </w:rPr>
        <w:t>and</w:t>
      </w:r>
      <w:r w:rsidR="00FC5405" w:rsidRPr="0068019C">
        <w:rPr>
          <w:rStyle w:val="apple-converted-space"/>
          <w:rFonts w:ascii="Times New Roman" w:eastAsia="Book Antiqua" w:hAnsi="Times New Roman" w:cs="Times New Roman"/>
          <w:color w:val="222222"/>
          <w:sz w:val="24"/>
          <w:szCs w:val="24"/>
          <w:shd w:val="clear" w:color="auto" w:fill="FFFFFF"/>
          <w:lang w:val="en-US"/>
        </w:rPr>
        <w:t> </w:t>
      </w:r>
      <w:r w:rsidR="00FC5405" w:rsidRPr="0068019C">
        <w:rPr>
          <w:rFonts w:ascii="Times New Roman" w:eastAsia="Book Antiqua" w:hAnsi="Times New Roman" w:cs="Times New Roman"/>
          <w:i/>
          <w:iCs/>
          <w:color w:val="222222"/>
          <w:sz w:val="24"/>
          <w:szCs w:val="24"/>
          <w:shd w:val="clear" w:color="auto" w:fill="FFFFFF"/>
          <w:lang w:val="en-US"/>
        </w:rPr>
        <w:t>platea</w:t>
      </w:r>
      <w:r w:rsidR="00FC5405" w:rsidRPr="0068019C">
        <w:rPr>
          <w:rStyle w:val="apple-converted-space"/>
          <w:rFonts w:ascii="Times New Roman" w:eastAsia="Book Antiqua" w:hAnsi="Times New Roman" w:cs="Times New Roman"/>
          <w:color w:val="222222"/>
          <w:sz w:val="24"/>
          <w:szCs w:val="24"/>
          <w:shd w:val="clear" w:color="auto" w:fill="FFFFFF"/>
          <w:lang w:val="en-US"/>
        </w:rPr>
        <w:t xml:space="preserve"> appears</w:t>
      </w:r>
      <w:r w:rsidR="00FC5405" w:rsidRPr="0068019C">
        <w:rPr>
          <w:rFonts w:ascii="Times New Roman" w:eastAsia="Book Antiqua" w:hAnsi="Times New Roman" w:cs="Times New Roman"/>
          <w:color w:val="222222"/>
          <w:sz w:val="24"/>
          <w:szCs w:val="24"/>
          <w:shd w:val="clear" w:color="auto" w:fill="FFFFFF"/>
          <w:lang w:val="en-US"/>
        </w:rPr>
        <w:t xml:space="preserve"> in</w:t>
      </w:r>
      <w:r w:rsidR="00FC5405" w:rsidRPr="0068019C">
        <w:rPr>
          <w:rStyle w:val="apple-converted-space"/>
          <w:rFonts w:ascii="Times New Roman" w:eastAsia="Book Antiqua" w:hAnsi="Times New Roman" w:cs="Times New Roman"/>
          <w:color w:val="222222"/>
          <w:sz w:val="24"/>
          <w:szCs w:val="24"/>
          <w:shd w:val="clear" w:color="auto" w:fill="FFFFFF"/>
          <w:lang w:val="en-US"/>
        </w:rPr>
        <w:t> </w:t>
      </w:r>
      <w:r w:rsidR="00FC5405" w:rsidRPr="0068019C">
        <w:rPr>
          <w:rFonts w:ascii="Times New Roman" w:eastAsia="Book Antiqua" w:hAnsi="Times New Roman" w:cs="Times New Roman"/>
          <w:i/>
          <w:iCs/>
          <w:color w:val="222222"/>
          <w:sz w:val="24"/>
          <w:szCs w:val="24"/>
          <w:shd w:val="clear" w:color="auto" w:fill="FFFFFF"/>
          <w:lang w:val="en-US"/>
        </w:rPr>
        <w:t>Shakespeare and the Popular Tradition</w:t>
      </w:r>
      <w:r w:rsidR="00FC5405" w:rsidRPr="0068019C">
        <w:rPr>
          <w:rStyle w:val="apple-converted-space"/>
          <w:rFonts w:ascii="Times New Roman" w:eastAsia="Book Antiqua" w:hAnsi="Times New Roman" w:cs="Times New Roman"/>
          <w:i/>
          <w:iCs/>
          <w:color w:val="222222"/>
          <w:sz w:val="24"/>
          <w:szCs w:val="24"/>
          <w:shd w:val="clear" w:color="auto" w:fill="FFFFFF"/>
          <w:lang w:val="en-US"/>
        </w:rPr>
        <w:t> </w:t>
      </w:r>
      <w:r w:rsidR="00FC5405" w:rsidRPr="0068019C">
        <w:rPr>
          <w:rStyle w:val="apple-converted-space"/>
          <w:rFonts w:ascii="Times New Roman" w:eastAsia="Book Antiqua" w:hAnsi="Times New Roman" w:cs="Times New Roman"/>
          <w:color w:val="222222"/>
          <w:sz w:val="24"/>
          <w:szCs w:val="24"/>
          <w:shd w:val="clear" w:color="auto" w:fill="FFFFFF"/>
          <w:lang w:val="en-US"/>
        </w:rPr>
        <w:t>(1978)</w:t>
      </w:r>
      <w:r w:rsidR="00E8550F">
        <w:rPr>
          <w:rStyle w:val="apple-converted-space"/>
          <w:rFonts w:ascii="Times New Roman" w:eastAsia="Book Antiqua" w:hAnsi="Times New Roman" w:cs="Times New Roman"/>
          <w:color w:val="222222"/>
          <w:sz w:val="24"/>
          <w:szCs w:val="24"/>
          <w:shd w:val="clear" w:color="auto" w:fill="FFFFFF"/>
          <w:lang w:val="en-US"/>
        </w:rPr>
        <w:t>,</w:t>
      </w:r>
      <w:r w:rsidR="00FC5405" w:rsidRPr="0068019C">
        <w:rPr>
          <w:rStyle w:val="apple-converted-space"/>
          <w:rFonts w:ascii="Times New Roman" w:eastAsia="Book Antiqua" w:hAnsi="Times New Roman" w:cs="Times New Roman"/>
          <w:color w:val="222222"/>
          <w:sz w:val="24"/>
          <w:szCs w:val="24"/>
          <w:shd w:val="clear" w:color="auto" w:fill="FFFFFF"/>
          <w:lang w:val="en-US"/>
        </w:rPr>
        <w:t xml:space="preserve"> </w:t>
      </w:r>
      <w:r w:rsidR="00FC5405" w:rsidRPr="0068019C">
        <w:rPr>
          <w:rFonts w:ascii="Times New Roman" w:eastAsia="Book Antiqua" w:hAnsi="Times New Roman" w:cs="Times New Roman"/>
          <w:color w:val="222222"/>
          <w:sz w:val="24"/>
          <w:szCs w:val="24"/>
          <w:shd w:val="clear" w:color="auto" w:fill="FFFFFF"/>
          <w:lang w:val="en-US"/>
        </w:rPr>
        <w:t>in which he draws on place</w:t>
      </w:r>
      <w:r w:rsidR="00E8550F">
        <w:rPr>
          <w:rFonts w:ascii="Times New Roman" w:eastAsia="Book Antiqua" w:hAnsi="Times New Roman" w:cs="Times New Roman"/>
          <w:color w:val="222222"/>
          <w:sz w:val="24"/>
          <w:szCs w:val="24"/>
          <w:shd w:val="clear" w:color="auto" w:fill="FFFFFF"/>
          <w:lang w:val="en-US"/>
        </w:rPr>
        <w:t xml:space="preserve"> </w:t>
      </w:r>
      <w:r w:rsidR="00FC5405" w:rsidRPr="0068019C">
        <w:rPr>
          <w:rFonts w:ascii="Times New Roman" w:eastAsia="Book Antiqua" w:hAnsi="Times New Roman" w:cs="Times New Roman"/>
          <w:color w:val="222222"/>
          <w:sz w:val="24"/>
          <w:szCs w:val="24"/>
          <w:shd w:val="clear" w:color="auto" w:fill="FFFFFF"/>
          <w:lang w:val="en-US"/>
        </w:rPr>
        <w:t xml:space="preserve">and scaffold staging of the medieval era to define a spatial differential consisting of the </w:t>
      </w:r>
      <w:r w:rsidR="00FC5405" w:rsidRPr="0068019C">
        <w:rPr>
          <w:rFonts w:ascii="Times New Roman" w:eastAsia="Book Antiqua" w:hAnsi="Times New Roman" w:cs="Times New Roman"/>
          <w:i/>
          <w:iCs/>
          <w:color w:val="222222"/>
          <w:sz w:val="24"/>
          <w:szCs w:val="24"/>
          <w:shd w:val="clear" w:color="auto" w:fill="FFFFFF"/>
          <w:lang w:val="en-US"/>
        </w:rPr>
        <w:t>platea</w:t>
      </w:r>
      <w:r w:rsidR="00FC5405" w:rsidRPr="0068019C">
        <w:rPr>
          <w:rFonts w:ascii="Times New Roman" w:eastAsia="Book Antiqua" w:hAnsi="Times New Roman" w:cs="Times New Roman"/>
          <w:color w:val="222222"/>
          <w:sz w:val="24"/>
          <w:szCs w:val="24"/>
          <w:shd w:val="clear" w:color="auto" w:fill="FFFFFF"/>
          <w:lang w:val="en-US"/>
        </w:rPr>
        <w:t>, a “platform-like acting area</w:t>
      </w:r>
      <w:r w:rsidR="00E8550F">
        <w:rPr>
          <w:rFonts w:ascii="Times New Roman" w:eastAsia="Book Antiqua" w:hAnsi="Times New Roman" w:cs="Times New Roman"/>
          <w:color w:val="222222"/>
          <w:sz w:val="24"/>
          <w:szCs w:val="24"/>
          <w:shd w:val="clear" w:color="auto" w:fill="FFFFFF"/>
          <w:lang w:val="en-US"/>
        </w:rPr>
        <w:t>,</w:t>
      </w:r>
      <w:r w:rsidR="00FC5405" w:rsidRPr="0068019C">
        <w:rPr>
          <w:rFonts w:ascii="Times New Roman" w:eastAsia="Book Antiqua" w:hAnsi="Times New Roman" w:cs="Times New Roman"/>
          <w:color w:val="222222"/>
          <w:sz w:val="24"/>
          <w:szCs w:val="24"/>
          <w:shd w:val="clear" w:color="auto" w:fill="FFFFFF"/>
          <w:lang w:val="en-US"/>
        </w:rPr>
        <w:t xml:space="preserve">” and </w:t>
      </w:r>
      <w:r w:rsidR="00FC5405" w:rsidRPr="0068019C">
        <w:rPr>
          <w:rStyle w:val="apple-converted-space"/>
          <w:rFonts w:ascii="Times New Roman" w:eastAsia="Book Antiqua" w:hAnsi="Times New Roman" w:cs="Times New Roman"/>
          <w:i/>
          <w:iCs/>
          <w:color w:val="222222"/>
          <w:sz w:val="24"/>
          <w:szCs w:val="24"/>
          <w:shd w:val="clear" w:color="auto" w:fill="FFFFFF"/>
          <w:lang w:val="en-US"/>
        </w:rPr>
        <w:t>loci</w:t>
      </w:r>
      <w:r w:rsidR="00FC5405" w:rsidRPr="0068019C">
        <w:rPr>
          <w:rStyle w:val="apple-converted-space"/>
          <w:rFonts w:ascii="Times New Roman" w:eastAsia="Book Antiqua" w:hAnsi="Times New Roman" w:cs="Times New Roman"/>
          <w:color w:val="222222"/>
          <w:sz w:val="24"/>
          <w:szCs w:val="24"/>
          <w:shd w:val="clear" w:color="auto" w:fill="FFFFFF"/>
          <w:lang w:val="en-US"/>
        </w:rPr>
        <w:t xml:space="preserve">, </w:t>
      </w:r>
      <w:r w:rsidR="00FC5405" w:rsidRPr="0068019C">
        <w:rPr>
          <w:rFonts w:ascii="Times New Roman" w:eastAsia="Book Antiqua" w:hAnsi="Times New Roman" w:cs="Times New Roman"/>
          <w:color w:val="222222"/>
          <w:sz w:val="24"/>
          <w:szCs w:val="24"/>
          <w:shd w:val="clear" w:color="auto" w:fill="FFFFFF"/>
          <w:lang w:val="en-US"/>
        </w:rPr>
        <w:t>“fixed, symbolic locations</w:t>
      </w:r>
      <w:r w:rsidR="00E8550F">
        <w:rPr>
          <w:rFonts w:ascii="Times New Roman" w:eastAsia="Book Antiqua" w:hAnsi="Times New Roman" w:cs="Times New Roman"/>
          <w:color w:val="222222"/>
          <w:sz w:val="24"/>
          <w:szCs w:val="24"/>
          <w:shd w:val="clear" w:color="auto" w:fill="FFFFFF"/>
          <w:lang w:val="en-US"/>
        </w:rPr>
        <w:t xml:space="preserve"> </w:t>
      </w:r>
      <w:r w:rsidR="00FC5405" w:rsidRPr="0068019C">
        <w:rPr>
          <w:rFonts w:ascii="Times New Roman" w:eastAsia="Book Antiqua" w:hAnsi="Times New Roman" w:cs="Times New Roman"/>
          <w:color w:val="222222"/>
          <w:sz w:val="24"/>
          <w:szCs w:val="24"/>
          <w:shd w:val="clear" w:color="auto" w:fill="FFFFFF"/>
          <w:lang w:val="en-US"/>
        </w:rPr>
        <w:t xml:space="preserve">… that tend to define a more </w:t>
      </w:r>
      <w:r w:rsidR="00FC5405" w:rsidRPr="0068019C">
        <w:rPr>
          <w:rFonts w:ascii="Times New Roman" w:eastAsia="Book Antiqua" w:hAnsi="Times New Roman" w:cs="Times New Roman"/>
          <w:color w:val="222222"/>
          <w:sz w:val="24"/>
          <w:szCs w:val="24"/>
          <w:shd w:val="clear" w:color="auto" w:fill="FFFFFF"/>
          <w:lang w:val="en-US"/>
        </w:rPr>
        <w:lastRenderedPageBreak/>
        <w:t>particular kind of action</w:t>
      </w:r>
      <w:r w:rsidR="00E8550F">
        <w:rPr>
          <w:rFonts w:ascii="Times New Roman" w:eastAsia="Book Antiqua" w:hAnsi="Times New Roman" w:cs="Times New Roman"/>
          <w:color w:val="222222"/>
          <w:sz w:val="24"/>
          <w:szCs w:val="24"/>
          <w:shd w:val="clear" w:color="auto" w:fill="FFFFFF"/>
          <w:lang w:val="en-US"/>
        </w:rPr>
        <w:t>,</w:t>
      </w:r>
      <w:r w:rsidR="00FC5405" w:rsidRPr="0068019C">
        <w:rPr>
          <w:rFonts w:ascii="Times New Roman" w:eastAsia="Book Antiqua" w:hAnsi="Times New Roman" w:cs="Times New Roman"/>
          <w:color w:val="222222"/>
          <w:sz w:val="24"/>
          <w:szCs w:val="24"/>
          <w:shd w:val="clear" w:color="auto" w:fill="FFFFFF"/>
          <w:lang w:val="en-US"/>
        </w:rPr>
        <w:t>” such as thrones (</w:t>
      </w:r>
      <w:r w:rsidR="00FC5405" w:rsidRPr="0068019C">
        <w:rPr>
          <w:rFonts w:ascii="Times New Roman" w:eastAsia="Book Antiqua" w:hAnsi="Times New Roman" w:cs="Times New Roman"/>
          <w:i/>
          <w:iCs/>
          <w:color w:val="222222"/>
          <w:sz w:val="24"/>
          <w:szCs w:val="24"/>
          <w:shd w:val="clear" w:color="auto" w:fill="FFFFFF"/>
          <w:lang w:val="en-US"/>
        </w:rPr>
        <w:t>Popular Tradition</w:t>
      </w:r>
      <w:r w:rsidR="00FC5405" w:rsidRPr="0068019C">
        <w:rPr>
          <w:rStyle w:val="apple-converted-space"/>
          <w:rFonts w:ascii="Times New Roman" w:eastAsia="Book Antiqua" w:hAnsi="Times New Roman" w:cs="Times New Roman"/>
          <w:i/>
          <w:iCs/>
          <w:color w:val="222222"/>
          <w:sz w:val="24"/>
          <w:szCs w:val="24"/>
          <w:shd w:val="clear" w:color="auto" w:fill="FFFFFF"/>
          <w:lang w:val="en-US"/>
        </w:rPr>
        <w:t> </w:t>
      </w:r>
      <w:r w:rsidR="00FC5405" w:rsidRPr="0068019C">
        <w:rPr>
          <w:rFonts w:ascii="Times New Roman" w:eastAsia="Book Antiqua" w:hAnsi="Times New Roman" w:cs="Times New Roman"/>
          <w:color w:val="222222"/>
          <w:sz w:val="24"/>
          <w:szCs w:val="24"/>
          <w:shd w:val="clear" w:color="auto" w:fill="FFFFFF"/>
          <w:lang w:val="en-US"/>
        </w:rPr>
        <w:t xml:space="preserve">74). Thus while, broadly, the </w:t>
      </w:r>
      <w:r w:rsidR="00FC5405" w:rsidRPr="0068019C">
        <w:rPr>
          <w:rFonts w:ascii="Times New Roman" w:eastAsia="Book Antiqua" w:hAnsi="Times New Roman" w:cs="Times New Roman"/>
          <w:i/>
          <w:iCs/>
          <w:color w:val="222222"/>
          <w:sz w:val="24"/>
          <w:szCs w:val="24"/>
          <w:shd w:val="clear" w:color="auto" w:fill="FFFFFF"/>
          <w:lang w:val="en-US"/>
        </w:rPr>
        <w:t xml:space="preserve">locus </w:t>
      </w:r>
      <w:r w:rsidR="00FC5405" w:rsidRPr="0068019C">
        <w:rPr>
          <w:rFonts w:ascii="Times New Roman" w:eastAsia="Book Antiqua" w:hAnsi="Times New Roman" w:cs="Times New Roman"/>
          <w:color w:val="222222"/>
          <w:sz w:val="24"/>
          <w:szCs w:val="24"/>
          <w:shd w:val="clear" w:color="auto" w:fill="FFFFFF"/>
          <w:lang w:val="en-US"/>
        </w:rPr>
        <w:t>enables “a heightened level of mimetic representation and, perhaps, rudimentary elements of the illusion of actuality” (</w:t>
      </w:r>
      <w:r w:rsidR="00FC5405" w:rsidRPr="0068019C">
        <w:rPr>
          <w:rFonts w:ascii="Times New Roman" w:eastAsia="Book Antiqua" w:hAnsi="Times New Roman" w:cs="Times New Roman"/>
          <w:i/>
          <w:iCs/>
          <w:color w:val="222222"/>
          <w:sz w:val="24"/>
          <w:szCs w:val="24"/>
          <w:shd w:val="clear" w:color="auto" w:fill="FFFFFF"/>
          <w:lang w:val="en-US"/>
        </w:rPr>
        <w:t>Popular Tradition</w:t>
      </w:r>
      <w:r w:rsidR="00FC5405" w:rsidRPr="0068019C">
        <w:rPr>
          <w:rStyle w:val="apple-converted-space"/>
          <w:rFonts w:ascii="Times New Roman" w:eastAsia="Book Antiqua" w:hAnsi="Times New Roman" w:cs="Times New Roman"/>
          <w:i/>
          <w:iCs/>
          <w:color w:val="222222"/>
          <w:sz w:val="24"/>
          <w:szCs w:val="24"/>
          <w:shd w:val="clear" w:color="auto" w:fill="FFFFFF"/>
          <w:lang w:val="en-US"/>
        </w:rPr>
        <w:t> </w:t>
      </w:r>
      <w:r w:rsidR="00FC5405" w:rsidRPr="0068019C">
        <w:rPr>
          <w:rFonts w:ascii="Times New Roman" w:eastAsia="Book Antiqua" w:hAnsi="Times New Roman" w:cs="Times New Roman"/>
          <w:color w:val="222222"/>
          <w:sz w:val="24"/>
          <w:szCs w:val="24"/>
          <w:shd w:val="clear" w:color="auto" w:fill="FFFFFF"/>
          <w:lang w:val="en-US"/>
        </w:rPr>
        <w:t xml:space="preserve">78), the </w:t>
      </w:r>
      <w:r w:rsidR="00FC5405" w:rsidRPr="0068019C">
        <w:rPr>
          <w:rFonts w:ascii="Times New Roman" w:eastAsia="Book Antiqua" w:hAnsi="Times New Roman" w:cs="Times New Roman"/>
          <w:i/>
          <w:iCs/>
          <w:color w:val="222222"/>
          <w:sz w:val="24"/>
          <w:szCs w:val="24"/>
          <w:shd w:val="clear" w:color="auto" w:fill="FFFFFF"/>
          <w:lang w:val="en-US"/>
        </w:rPr>
        <w:t>platea</w:t>
      </w:r>
      <w:r w:rsidR="00FC5405" w:rsidRPr="0068019C">
        <w:rPr>
          <w:rFonts w:ascii="Times New Roman" w:eastAsia="Book Antiqua" w:hAnsi="Times New Roman" w:cs="Times New Roman"/>
          <w:color w:val="222222"/>
          <w:sz w:val="24"/>
          <w:szCs w:val="24"/>
          <w:shd w:val="clear" w:color="auto" w:fill="FFFFFF"/>
          <w:lang w:val="en-US"/>
        </w:rPr>
        <w:t xml:space="preserve"> serves as a conduit between audience and actor where the latter can directly engage the former, and also address other characters. It is where, for instance, in French miracle plays, the fool “speaks to soldiers, servants and beggars, and to the audience, while the serious or high-born persons in the play seem unaware of his existence” (</w:t>
      </w:r>
      <w:r w:rsidR="00FC5405" w:rsidRPr="0068019C">
        <w:rPr>
          <w:rFonts w:ascii="Times New Roman" w:eastAsia="Book Antiqua" w:hAnsi="Times New Roman" w:cs="Times New Roman"/>
          <w:i/>
          <w:iCs/>
          <w:color w:val="222222"/>
          <w:sz w:val="24"/>
          <w:szCs w:val="24"/>
          <w:shd w:val="clear" w:color="auto" w:fill="FFFFFF"/>
          <w:lang w:val="en-US"/>
        </w:rPr>
        <w:t>Popular Tradition</w:t>
      </w:r>
      <w:r w:rsidR="00FC5405" w:rsidRPr="0068019C">
        <w:rPr>
          <w:rStyle w:val="apple-converted-space"/>
          <w:rFonts w:ascii="Times New Roman" w:eastAsia="Book Antiqua" w:hAnsi="Times New Roman" w:cs="Times New Roman"/>
          <w:i/>
          <w:iCs/>
          <w:color w:val="222222"/>
          <w:sz w:val="24"/>
          <w:szCs w:val="24"/>
          <w:shd w:val="clear" w:color="auto" w:fill="FFFFFF"/>
          <w:lang w:val="en-US"/>
        </w:rPr>
        <w:t> </w:t>
      </w:r>
      <w:r w:rsidR="00FC5405" w:rsidRPr="0068019C">
        <w:rPr>
          <w:rFonts w:ascii="Times New Roman" w:eastAsia="Book Antiqua" w:hAnsi="Times New Roman" w:cs="Times New Roman"/>
          <w:color w:val="222222"/>
          <w:sz w:val="24"/>
          <w:szCs w:val="24"/>
          <w:shd w:val="clear" w:color="auto" w:fill="FFFFFF"/>
          <w:lang w:val="en-US"/>
        </w:rPr>
        <w:t>78). As the quot</w:t>
      </w:r>
      <w:r w:rsidR="00E8550F">
        <w:rPr>
          <w:rFonts w:ascii="Times New Roman" w:eastAsia="Book Antiqua" w:hAnsi="Times New Roman" w:cs="Times New Roman"/>
          <w:color w:val="222222"/>
          <w:sz w:val="24"/>
          <w:szCs w:val="24"/>
          <w:shd w:val="clear" w:color="auto" w:fill="FFFFFF"/>
          <w:lang w:val="en-US"/>
        </w:rPr>
        <w:t xml:space="preserve">ation </w:t>
      </w:r>
      <w:r w:rsidR="00FC5405" w:rsidRPr="0068019C">
        <w:rPr>
          <w:rFonts w:ascii="Times New Roman" w:eastAsia="Book Antiqua" w:hAnsi="Times New Roman" w:cs="Times New Roman"/>
          <w:color w:val="222222"/>
          <w:sz w:val="24"/>
          <w:szCs w:val="24"/>
          <w:shd w:val="clear" w:color="auto" w:fill="FFFFFF"/>
          <w:lang w:val="en-US"/>
        </w:rPr>
        <w:t xml:space="preserve">suggests, the spaces of </w:t>
      </w:r>
      <w:r w:rsidR="00FC5405" w:rsidRPr="0068019C">
        <w:rPr>
          <w:rFonts w:ascii="Times New Roman" w:eastAsia="Book Antiqua" w:hAnsi="Times New Roman" w:cs="Times New Roman"/>
          <w:i/>
          <w:iCs/>
          <w:color w:val="222222"/>
          <w:sz w:val="24"/>
          <w:szCs w:val="24"/>
          <w:shd w:val="clear" w:color="auto" w:fill="FFFFFF"/>
          <w:lang w:val="en-US"/>
        </w:rPr>
        <w:t xml:space="preserve">locus </w:t>
      </w:r>
      <w:r w:rsidR="00FC5405" w:rsidRPr="0068019C">
        <w:rPr>
          <w:rFonts w:ascii="Times New Roman" w:eastAsia="Book Antiqua" w:hAnsi="Times New Roman" w:cs="Times New Roman"/>
          <w:color w:val="222222"/>
          <w:sz w:val="24"/>
          <w:szCs w:val="24"/>
          <w:shd w:val="clear" w:color="auto" w:fill="FFFFFF"/>
          <w:lang w:val="en-US"/>
        </w:rPr>
        <w:t>and</w:t>
      </w:r>
      <w:r w:rsidR="00FC5405" w:rsidRPr="0068019C">
        <w:rPr>
          <w:rFonts w:ascii="Times New Roman" w:eastAsia="Book Antiqua" w:hAnsi="Times New Roman" w:cs="Times New Roman"/>
          <w:i/>
          <w:iCs/>
          <w:color w:val="222222"/>
          <w:sz w:val="24"/>
          <w:szCs w:val="24"/>
          <w:shd w:val="clear" w:color="auto" w:fill="FFFFFF"/>
          <w:lang w:val="en-US"/>
        </w:rPr>
        <w:t xml:space="preserve"> platea </w:t>
      </w:r>
      <w:r w:rsidR="00FC5405" w:rsidRPr="0068019C">
        <w:rPr>
          <w:rFonts w:ascii="Times New Roman" w:eastAsia="Book Antiqua" w:hAnsi="Times New Roman" w:cs="Times New Roman"/>
          <w:color w:val="222222"/>
          <w:sz w:val="24"/>
          <w:szCs w:val="24"/>
          <w:shd w:val="clear" w:color="auto" w:fill="FFFFFF"/>
          <w:lang w:val="en-US"/>
        </w:rPr>
        <w:t>can be stratified along lines of class. As theatre moves into the Tudor era</w:t>
      </w:r>
      <w:r w:rsidR="00E8550F">
        <w:rPr>
          <w:rFonts w:ascii="Times New Roman" w:eastAsia="Book Antiqua" w:hAnsi="Times New Roman" w:cs="Times New Roman"/>
          <w:color w:val="222222"/>
          <w:sz w:val="24"/>
          <w:szCs w:val="24"/>
          <w:shd w:val="clear" w:color="auto" w:fill="FFFFFF"/>
          <w:lang w:val="en-US"/>
        </w:rPr>
        <w:t>,</w:t>
      </w:r>
      <w:r w:rsidR="00FC5405" w:rsidRPr="0068019C">
        <w:rPr>
          <w:rFonts w:ascii="Times New Roman" w:eastAsia="Book Antiqua" w:hAnsi="Times New Roman" w:cs="Times New Roman"/>
          <w:color w:val="222222"/>
          <w:sz w:val="24"/>
          <w:szCs w:val="24"/>
          <w:shd w:val="clear" w:color="auto" w:fill="FFFFFF"/>
          <w:lang w:val="en-US"/>
        </w:rPr>
        <w:t xml:space="preserve"> the </w:t>
      </w:r>
      <w:r w:rsidR="00FC5405" w:rsidRPr="0068019C">
        <w:rPr>
          <w:rFonts w:ascii="Times New Roman" w:eastAsia="Book Antiqua" w:hAnsi="Times New Roman" w:cs="Times New Roman"/>
          <w:i/>
          <w:iCs/>
          <w:color w:val="222222"/>
          <w:sz w:val="24"/>
          <w:szCs w:val="24"/>
          <w:shd w:val="clear" w:color="auto" w:fill="FFFFFF"/>
          <w:lang w:val="en-US"/>
        </w:rPr>
        <w:t xml:space="preserve">platea </w:t>
      </w:r>
      <w:r w:rsidR="00FC5405" w:rsidRPr="0068019C">
        <w:rPr>
          <w:rFonts w:ascii="Times New Roman" w:eastAsia="Book Antiqua" w:hAnsi="Times New Roman" w:cs="Times New Roman"/>
          <w:color w:val="222222"/>
          <w:sz w:val="24"/>
          <w:szCs w:val="24"/>
          <w:shd w:val="clear" w:color="auto" w:fill="FFFFFF"/>
          <w:lang w:val="en-US"/>
        </w:rPr>
        <w:t>functions as a place where “lower characters” such as clowns, vices, and fools can “move about in a neutral area rubbing shoulders with the plebeian audience” (</w:t>
      </w:r>
      <w:r w:rsidR="00FC5405" w:rsidRPr="0068019C">
        <w:rPr>
          <w:rFonts w:ascii="Times New Roman" w:eastAsia="Book Antiqua" w:hAnsi="Times New Roman" w:cs="Times New Roman"/>
          <w:i/>
          <w:iCs/>
          <w:color w:val="222222"/>
          <w:sz w:val="24"/>
          <w:szCs w:val="24"/>
          <w:shd w:val="clear" w:color="auto" w:fill="FFFFFF"/>
          <w:lang w:val="en-US"/>
        </w:rPr>
        <w:t>Popular Tradition</w:t>
      </w:r>
      <w:r w:rsidR="00FC5405" w:rsidRPr="0068019C">
        <w:rPr>
          <w:rStyle w:val="apple-converted-space"/>
          <w:rFonts w:ascii="Times New Roman" w:eastAsia="Book Antiqua" w:hAnsi="Times New Roman" w:cs="Times New Roman"/>
          <w:i/>
          <w:iCs/>
          <w:color w:val="222222"/>
          <w:sz w:val="24"/>
          <w:szCs w:val="24"/>
          <w:shd w:val="clear" w:color="auto" w:fill="FFFFFF"/>
          <w:lang w:val="en-US"/>
        </w:rPr>
        <w:t> </w:t>
      </w:r>
      <w:r w:rsidR="00FC5405" w:rsidRPr="0068019C">
        <w:rPr>
          <w:rFonts w:ascii="Times New Roman" w:eastAsia="Book Antiqua" w:hAnsi="Times New Roman" w:cs="Times New Roman"/>
          <w:color w:val="222222"/>
          <w:sz w:val="24"/>
          <w:szCs w:val="24"/>
          <w:shd w:val="clear" w:color="auto" w:fill="FFFFFF"/>
          <w:lang w:val="en-US"/>
        </w:rPr>
        <w:t>79)</w:t>
      </w:r>
      <w:r w:rsidRPr="0068019C">
        <w:rPr>
          <w:rFonts w:ascii="Times New Roman" w:eastAsia="Book Antiqua" w:hAnsi="Times New Roman" w:cs="Times New Roman"/>
          <w:color w:val="222222"/>
          <w:sz w:val="24"/>
          <w:szCs w:val="24"/>
          <w:shd w:val="clear" w:color="auto" w:fill="FFFFFF"/>
          <w:lang w:val="en-US"/>
        </w:rPr>
        <w:t>.</w:t>
      </w:r>
    </w:p>
    <w:p w14:paraId="76A644FB" w14:textId="445C3EC0" w:rsidR="00FC5405" w:rsidRPr="0068019C" w:rsidRDefault="00FC5405" w:rsidP="0068019C">
      <w:pPr>
        <w:spacing w:after="0" w:line="480" w:lineRule="auto"/>
        <w:ind w:firstLine="720"/>
        <w:jc w:val="both"/>
        <w:rPr>
          <w:rFonts w:ascii="Times New Roman" w:eastAsia="Book Antiqua,Book Antiqua,Book" w:hAnsi="Times New Roman" w:cs="Times New Roman"/>
          <w:sz w:val="24"/>
          <w:szCs w:val="24"/>
          <w:lang w:val="en-US"/>
        </w:rPr>
      </w:pPr>
      <w:r w:rsidRPr="0068019C">
        <w:rPr>
          <w:rFonts w:ascii="Times New Roman" w:eastAsia="Book Antiqua" w:hAnsi="Times New Roman" w:cs="Times New Roman"/>
          <w:color w:val="222222"/>
          <w:sz w:val="24"/>
          <w:szCs w:val="24"/>
          <w:shd w:val="clear" w:color="auto" w:fill="FFFFFF"/>
          <w:lang w:val="en-US"/>
        </w:rPr>
        <w:t xml:space="preserve">Sometimes the division between </w:t>
      </w:r>
      <w:r w:rsidRPr="0068019C">
        <w:rPr>
          <w:rFonts w:ascii="Times New Roman" w:eastAsia="Book Antiqua" w:hAnsi="Times New Roman" w:cs="Times New Roman"/>
          <w:i/>
          <w:iCs/>
          <w:color w:val="222222"/>
          <w:sz w:val="24"/>
          <w:szCs w:val="24"/>
          <w:shd w:val="clear" w:color="auto" w:fill="FFFFFF"/>
          <w:lang w:val="en-US"/>
        </w:rPr>
        <w:t xml:space="preserve">locus </w:t>
      </w:r>
      <w:r w:rsidRPr="0068019C">
        <w:rPr>
          <w:rFonts w:ascii="Times New Roman" w:eastAsia="Book Antiqua" w:hAnsi="Times New Roman" w:cs="Times New Roman"/>
          <w:color w:val="222222"/>
          <w:sz w:val="24"/>
          <w:szCs w:val="24"/>
          <w:shd w:val="clear" w:color="auto" w:fill="FFFFFF"/>
          <w:lang w:val="en-US"/>
        </w:rPr>
        <w:t xml:space="preserve">and </w:t>
      </w:r>
      <w:r w:rsidRPr="0068019C">
        <w:rPr>
          <w:rFonts w:ascii="Times New Roman" w:eastAsia="Book Antiqua" w:hAnsi="Times New Roman" w:cs="Times New Roman"/>
          <w:i/>
          <w:iCs/>
          <w:color w:val="222222"/>
          <w:sz w:val="24"/>
          <w:szCs w:val="24"/>
          <w:shd w:val="clear" w:color="auto" w:fill="FFFFFF"/>
          <w:lang w:val="en-US"/>
        </w:rPr>
        <w:t>platea</w:t>
      </w:r>
      <w:r w:rsidRPr="0068019C">
        <w:rPr>
          <w:rFonts w:ascii="Times New Roman" w:eastAsia="Book Antiqua" w:hAnsi="Times New Roman" w:cs="Times New Roman"/>
          <w:color w:val="222222"/>
          <w:sz w:val="24"/>
          <w:szCs w:val="24"/>
          <w:shd w:val="clear" w:color="auto" w:fill="FFFFFF"/>
          <w:lang w:val="en-US"/>
        </w:rPr>
        <w:t xml:space="preserve"> can be drawn rather absolutely by scholars when they </w:t>
      </w:r>
      <w:r w:rsidR="00C24761" w:rsidRPr="0068019C">
        <w:rPr>
          <w:rFonts w:ascii="Times New Roman" w:eastAsia="Book Antiqua" w:hAnsi="Times New Roman" w:cs="Times New Roman"/>
          <w:color w:val="222222"/>
          <w:sz w:val="24"/>
          <w:szCs w:val="24"/>
          <w:shd w:val="clear" w:color="auto" w:fill="FFFFFF"/>
          <w:lang w:val="en-US"/>
        </w:rPr>
        <w:t>mobilize</w:t>
      </w:r>
      <w:r w:rsidRPr="0068019C">
        <w:rPr>
          <w:rFonts w:ascii="Times New Roman" w:eastAsia="Book Antiqua" w:hAnsi="Times New Roman" w:cs="Times New Roman"/>
          <w:color w:val="222222"/>
          <w:sz w:val="24"/>
          <w:szCs w:val="24"/>
          <w:shd w:val="clear" w:color="auto" w:fill="FFFFFF"/>
          <w:lang w:val="en-US"/>
        </w:rPr>
        <w:t xml:space="preserve"> it, and yet Weimann forwards his theory with tentativeness, writing that the “flexible dramaturgy” </w:t>
      </w:r>
      <w:r w:rsidRPr="0068019C">
        <w:rPr>
          <w:rStyle w:val="apple-converted-space"/>
          <w:rFonts w:ascii="Times New Roman" w:eastAsia="Book Antiqua" w:hAnsi="Times New Roman" w:cs="Times New Roman"/>
          <w:color w:val="222222"/>
          <w:sz w:val="24"/>
          <w:szCs w:val="24"/>
          <w:shd w:val="clear" w:color="auto" w:fill="FFFFFF"/>
          <w:lang w:val="en-US"/>
        </w:rPr>
        <w:t xml:space="preserve">enabled by the interplay of these spaces was “complex and variable” making it “ultimately impossible to assign to </w:t>
      </w:r>
      <w:r w:rsidRPr="0068019C">
        <w:rPr>
          <w:rStyle w:val="apple-converted-space"/>
          <w:rFonts w:ascii="Times New Roman" w:eastAsia="Book Antiqua" w:hAnsi="Times New Roman" w:cs="Times New Roman"/>
          <w:i/>
          <w:iCs/>
          <w:color w:val="222222"/>
          <w:sz w:val="24"/>
          <w:szCs w:val="24"/>
          <w:shd w:val="clear" w:color="auto" w:fill="FFFFFF"/>
          <w:lang w:val="en-US"/>
        </w:rPr>
        <w:t>platea</w:t>
      </w:r>
      <w:r w:rsidRPr="0068019C">
        <w:rPr>
          <w:rStyle w:val="apple-converted-space"/>
          <w:rFonts w:ascii="Times New Roman" w:eastAsia="Book Antiqua" w:hAnsi="Times New Roman" w:cs="Times New Roman"/>
          <w:color w:val="222222"/>
          <w:sz w:val="24"/>
          <w:szCs w:val="24"/>
          <w:shd w:val="clear" w:color="auto" w:fill="FFFFFF"/>
          <w:lang w:val="en-US"/>
        </w:rPr>
        <w:t xml:space="preserve"> and </w:t>
      </w:r>
      <w:r w:rsidRPr="0068019C">
        <w:rPr>
          <w:rStyle w:val="apple-converted-space"/>
          <w:rFonts w:ascii="Times New Roman" w:eastAsia="Book Antiqua" w:hAnsi="Times New Roman" w:cs="Times New Roman"/>
          <w:i/>
          <w:iCs/>
          <w:color w:val="222222"/>
          <w:sz w:val="24"/>
          <w:szCs w:val="24"/>
          <w:shd w:val="clear" w:color="auto" w:fill="FFFFFF"/>
          <w:lang w:val="en-US"/>
        </w:rPr>
        <w:t>locus</w:t>
      </w:r>
      <w:r w:rsidRPr="0068019C">
        <w:rPr>
          <w:rStyle w:val="apple-converted-space"/>
          <w:rFonts w:ascii="Times New Roman" w:eastAsia="Book Antiqua" w:hAnsi="Times New Roman" w:cs="Times New Roman"/>
          <w:color w:val="222222"/>
          <w:sz w:val="24"/>
          <w:szCs w:val="24"/>
          <w:shd w:val="clear" w:color="auto" w:fill="FFFFFF"/>
          <w:lang w:val="en-US"/>
        </w:rPr>
        <w:t xml:space="preserve"> any consistent and exclusive mode of acting” (</w:t>
      </w:r>
      <w:r w:rsidRPr="0068019C">
        <w:rPr>
          <w:rFonts w:ascii="Times New Roman" w:eastAsia="Book Antiqua" w:hAnsi="Times New Roman" w:cs="Times New Roman"/>
          <w:i/>
          <w:iCs/>
          <w:color w:val="222222"/>
          <w:sz w:val="24"/>
          <w:szCs w:val="24"/>
          <w:shd w:val="clear" w:color="auto" w:fill="FFFFFF"/>
          <w:lang w:val="en-US"/>
        </w:rPr>
        <w:t>Popular Tradition</w:t>
      </w:r>
      <w:r w:rsidRPr="0068019C">
        <w:rPr>
          <w:rStyle w:val="apple-converted-space"/>
          <w:rFonts w:ascii="Times New Roman" w:eastAsia="Book Antiqua" w:hAnsi="Times New Roman" w:cs="Times New Roman"/>
          <w:color w:val="222222"/>
          <w:sz w:val="24"/>
          <w:szCs w:val="24"/>
          <w:shd w:val="clear" w:color="auto" w:fill="FFFFFF"/>
          <w:lang w:val="en-US"/>
        </w:rPr>
        <w:t> 73, 79,</w:t>
      </w:r>
      <w:r w:rsidRPr="0068019C">
        <w:rPr>
          <w:rStyle w:val="apple-converted-space"/>
          <w:rFonts w:ascii="Times New Roman" w:eastAsia="Book Antiqua" w:hAnsi="Times New Roman" w:cs="Times New Roman"/>
          <w:i/>
          <w:iCs/>
          <w:color w:val="222222"/>
          <w:sz w:val="24"/>
          <w:szCs w:val="24"/>
          <w:shd w:val="clear" w:color="auto" w:fill="FFFFFF"/>
          <w:lang w:val="en-US"/>
        </w:rPr>
        <w:t xml:space="preserve"> </w:t>
      </w:r>
      <w:r w:rsidRPr="0068019C">
        <w:rPr>
          <w:rStyle w:val="apple-converted-space"/>
          <w:rFonts w:ascii="Times New Roman" w:eastAsia="Book Antiqua" w:hAnsi="Times New Roman" w:cs="Times New Roman"/>
          <w:color w:val="222222"/>
          <w:sz w:val="24"/>
          <w:szCs w:val="24"/>
          <w:shd w:val="clear" w:color="auto" w:fill="FFFFFF"/>
          <w:lang w:val="en-US"/>
        </w:rPr>
        <w:t>81). Nevertheless</w:t>
      </w:r>
      <w:r w:rsidR="0031039E" w:rsidRPr="0068019C">
        <w:rPr>
          <w:rStyle w:val="apple-converted-space"/>
          <w:rFonts w:ascii="Times New Roman" w:eastAsia="Book Antiqua" w:hAnsi="Times New Roman" w:cs="Times New Roman"/>
          <w:color w:val="222222"/>
          <w:sz w:val="24"/>
          <w:szCs w:val="24"/>
          <w:shd w:val="clear" w:color="auto" w:fill="FFFFFF"/>
          <w:lang w:val="en-US"/>
        </w:rPr>
        <w:t>,</w:t>
      </w:r>
      <w:r w:rsidRPr="0068019C">
        <w:rPr>
          <w:rStyle w:val="apple-converted-space"/>
          <w:rFonts w:ascii="Times New Roman" w:eastAsia="Book Antiqua" w:hAnsi="Times New Roman" w:cs="Times New Roman"/>
          <w:color w:val="222222"/>
          <w:sz w:val="24"/>
          <w:szCs w:val="24"/>
          <w:shd w:val="clear" w:color="auto" w:fill="FFFFFF"/>
          <w:lang w:val="en-US"/>
        </w:rPr>
        <w:t xml:space="preserve"> his return to and further elaboration of </w:t>
      </w:r>
      <w:r w:rsidRPr="0068019C">
        <w:rPr>
          <w:rStyle w:val="apple-converted-space"/>
          <w:rFonts w:ascii="Times New Roman" w:eastAsia="Book Antiqua" w:hAnsi="Times New Roman" w:cs="Times New Roman"/>
          <w:i/>
          <w:iCs/>
          <w:color w:val="222222"/>
          <w:sz w:val="24"/>
          <w:szCs w:val="24"/>
          <w:shd w:val="clear" w:color="auto" w:fill="FFFFFF"/>
          <w:lang w:val="en-US"/>
        </w:rPr>
        <w:t xml:space="preserve">locus </w:t>
      </w:r>
      <w:r w:rsidRPr="0068019C">
        <w:rPr>
          <w:rStyle w:val="apple-converted-space"/>
          <w:rFonts w:ascii="Times New Roman" w:eastAsia="Book Antiqua" w:hAnsi="Times New Roman" w:cs="Times New Roman"/>
          <w:color w:val="222222"/>
          <w:sz w:val="24"/>
          <w:szCs w:val="24"/>
          <w:shd w:val="clear" w:color="auto" w:fill="FFFFFF"/>
          <w:lang w:val="en-US"/>
        </w:rPr>
        <w:t xml:space="preserve">and </w:t>
      </w:r>
      <w:r w:rsidRPr="0068019C">
        <w:rPr>
          <w:rStyle w:val="apple-converted-space"/>
          <w:rFonts w:ascii="Times New Roman" w:eastAsia="Book Antiqua" w:hAnsi="Times New Roman" w:cs="Times New Roman"/>
          <w:i/>
          <w:iCs/>
          <w:color w:val="222222"/>
          <w:sz w:val="24"/>
          <w:szCs w:val="24"/>
          <w:shd w:val="clear" w:color="auto" w:fill="FFFFFF"/>
          <w:lang w:val="en-US"/>
        </w:rPr>
        <w:t>platea</w:t>
      </w:r>
      <w:r w:rsidRPr="0068019C">
        <w:rPr>
          <w:rStyle w:val="apple-converted-space"/>
          <w:rFonts w:ascii="Times New Roman" w:eastAsia="Book Antiqua" w:hAnsi="Times New Roman" w:cs="Times New Roman"/>
          <w:color w:val="222222"/>
          <w:sz w:val="24"/>
          <w:szCs w:val="24"/>
          <w:shd w:val="clear" w:color="auto" w:fill="FFFFFF"/>
          <w:lang w:val="en-US"/>
        </w:rPr>
        <w:t xml:space="preserve"> in </w:t>
      </w:r>
      <w:r w:rsidRPr="0068019C">
        <w:rPr>
          <w:rStyle w:val="apple-converted-space"/>
          <w:rFonts w:ascii="Times New Roman" w:eastAsia="Book Antiqua" w:hAnsi="Times New Roman" w:cs="Times New Roman"/>
          <w:i/>
          <w:iCs/>
          <w:color w:val="222222"/>
          <w:sz w:val="24"/>
          <w:szCs w:val="24"/>
          <w:shd w:val="clear" w:color="auto" w:fill="FFFFFF"/>
          <w:lang w:val="en-US"/>
        </w:rPr>
        <w:t>Author’s Pen and Actor’s Voice</w:t>
      </w:r>
      <w:r w:rsidRPr="0068019C">
        <w:rPr>
          <w:rStyle w:val="apple-converted-space"/>
          <w:rFonts w:ascii="Times New Roman" w:eastAsia="Book Antiqua" w:hAnsi="Times New Roman" w:cs="Times New Roman"/>
          <w:color w:val="222222"/>
          <w:sz w:val="24"/>
          <w:szCs w:val="24"/>
          <w:shd w:val="clear" w:color="auto" w:fill="FFFFFF"/>
          <w:lang w:val="en-US"/>
        </w:rPr>
        <w:t xml:space="preserve"> (2000)</w:t>
      </w:r>
      <w:r w:rsidRPr="0068019C">
        <w:rPr>
          <w:rStyle w:val="apple-converted-space"/>
          <w:rFonts w:ascii="Times New Roman" w:eastAsia="Book Antiqua" w:hAnsi="Times New Roman" w:cs="Times New Roman"/>
          <w:i/>
          <w:iCs/>
          <w:color w:val="222222"/>
          <w:sz w:val="24"/>
          <w:szCs w:val="24"/>
          <w:shd w:val="clear" w:color="auto" w:fill="FFFFFF"/>
          <w:lang w:val="en-US"/>
        </w:rPr>
        <w:t xml:space="preserve"> </w:t>
      </w:r>
      <w:r w:rsidRPr="0068019C">
        <w:rPr>
          <w:rStyle w:val="apple-converted-space"/>
          <w:rFonts w:ascii="Times New Roman" w:eastAsia="Book Antiqua" w:hAnsi="Times New Roman" w:cs="Times New Roman"/>
          <w:color w:val="222222"/>
          <w:sz w:val="24"/>
          <w:szCs w:val="24"/>
          <w:shd w:val="clear" w:color="auto" w:fill="FFFFFF"/>
          <w:lang w:val="en-US"/>
        </w:rPr>
        <w:t>tends to reinscribe their essential difference, particularly in the fixed, regular playhouses of the early modern era where “the imaginary space in representation has absorbed and become near-identical with the site of performance” (</w:t>
      </w:r>
      <w:r w:rsidR="00E8550F" w:rsidRPr="0068019C">
        <w:rPr>
          <w:rStyle w:val="apple-converted-space"/>
          <w:rFonts w:ascii="Times New Roman" w:eastAsia="Book Antiqua" w:hAnsi="Times New Roman" w:cs="Times New Roman"/>
          <w:i/>
          <w:iCs/>
          <w:color w:val="222222"/>
          <w:sz w:val="24"/>
          <w:szCs w:val="24"/>
          <w:shd w:val="clear" w:color="auto" w:fill="FFFFFF"/>
          <w:lang w:val="en-US"/>
        </w:rPr>
        <w:t>A</w:t>
      </w:r>
      <w:r w:rsidR="00E8550F">
        <w:rPr>
          <w:rStyle w:val="apple-converted-space"/>
          <w:rFonts w:ascii="Times New Roman" w:eastAsia="Book Antiqua" w:hAnsi="Times New Roman" w:cs="Times New Roman"/>
          <w:i/>
          <w:iCs/>
          <w:color w:val="222222"/>
          <w:sz w:val="24"/>
          <w:szCs w:val="24"/>
          <w:shd w:val="clear" w:color="auto" w:fill="FFFFFF"/>
          <w:lang w:val="en-US"/>
        </w:rPr>
        <w:t>utho</w:t>
      </w:r>
      <w:r w:rsidR="00E8550F" w:rsidRPr="0068019C">
        <w:rPr>
          <w:rStyle w:val="apple-converted-space"/>
          <w:rFonts w:ascii="Times New Roman" w:eastAsia="Book Antiqua" w:hAnsi="Times New Roman" w:cs="Times New Roman"/>
          <w:i/>
          <w:iCs/>
          <w:color w:val="222222"/>
          <w:sz w:val="24"/>
          <w:szCs w:val="24"/>
          <w:shd w:val="clear" w:color="auto" w:fill="FFFFFF"/>
          <w:lang w:val="en-US"/>
        </w:rPr>
        <w:t xml:space="preserve">r’s </w:t>
      </w:r>
      <w:r w:rsidRPr="0068019C">
        <w:rPr>
          <w:rStyle w:val="apple-converted-space"/>
          <w:rFonts w:ascii="Times New Roman" w:eastAsia="Book Antiqua" w:hAnsi="Times New Roman" w:cs="Times New Roman"/>
          <w:i/>
          <w:iCs/>
          <w:color w:val="222222"/>
          <w:sz w:val="24"/>
          <w:szCs w:val="24"/>
          <w:shd w:val="clear" w:color="auto" w:fill="FFFFFF"/>
          <w:lang w:val="en-US"/>
        </w:rPr>
        <w:t>Pen</w:t>
      </w:r>
      <w:r w:rsidRPr="0068019C">
        <w:rPr>
          <w:rStyle w:val="apple-converted-space"/>
          <w:rFonts w:ascii="Times New Roman" w:eastAsia="Book Antiqua" w:hAnsi="Times New Roman" w:cs="Times New Roman"/>
          <w:color w:val="222222"/>
          <w:sz w:val="24"/>
          <w:szCs w:val="24"/>
          <w:shd w:val="clear" w:color="auto" w:fill="FFFFFF"/>
          <w:lang w:val="en-US"/>
        </w:rPr>
        <w:t xml:space="preserve"> 186). If the </w:t>
      </w:r>
      <w:r w:rsidRPr="0068019C">
        <w:rPr>
          <w:rStyle w:val="apple-converted-space"/>
          <w:rFonts w:ascii="Times New Roman" w:eastAsia="Book Antiqua" w:hAnsi="Times New Roman" w:cs="Times New Roman"/>
          <w:i/>
          <w:iCs/>
          <w:color w:val="222222"/>
          <w:sz w:val="24"/>
          <w:szCs w:val="24"/>
          <w:shd w:val="clear" w:color="auto" w:fill="FFFFFF"/>
          <w:lang w:val="en-US"/>
        </w:rPr>
        <w:t>locus</w:t>
      </w:r>
      <w:r w:rsidRPr="0068019C">
        <w:rPr>
          <w:rStyle w:val="apple-converted-space"/>
          <w:rFonts w:ascii="Times New Roman" w:eastAsia="Book Antiqua" w:hAnsi="Times New Roman" w:cs="Times New Roman"/>
          <w:color w:val="222222"/>
          <w:sz w:val="24"/>
          <w:szCs w:val="24"/>
          <w:shd w:val="clear" w:color="auto" w:fill="FFFFFF"/>
          <w:lang w:val="en-US"/>
        </w:rPr>
        <w:t xml:space="preserve"> has become more embedded in both the imaginative spaces of the text and the material space of performance, then the </w:t>
      </w:r>
      <w:r w:rsidRPr="0068019C">
        <w:rPr>
          <w:rStyle w:val="apple-converted-space"/>
          <w:rFonts w:ascii="Times New Roman" w:eastAsia="Book Antiqua" w:hAnsi="Times New Roman" w:cs="Times New Roman"/>
          <w:i/>
          <w:iCs/>
          <w:color w:val="222222"/>
          <w:sz w:val="24"/>
          <w:szCs w:val="24"/>
          <w:shd w:val="clear" w:color="auto" w:fill="FFFFFF"/>
          <w:lang w:val="en-US"/>
        </w:rPr>
        <w:t>platea</w:t>
      </w:r>
      <w:r w:rsidRPr="0068019C">
        <w:rPr>
          <w:rStyle w:val="apple-converted-space"/>
          <w:rFonts w:ascii="Times New Roman" w:eastAsia="Book Antiqua" w:hAnsi="Times New Roman" w:cs="Times New Roman"/>
          <w:color w:val="222222"/>
          <w:sz w:val="24"/>
          <w:szCs w:val="24"/>
          <w:shd w:val="clear" w:color="auto" w:fill="FFFFFF"/>
          <w:lang w:val="en-US"/>
        </w:rPr>
        <w:t xml:space="preserve"> remains the open domain of </w:t>
      </w:r>
      <w:r w:rsidR="00E8550F">
        <w:rPr>
          <w:rStyle w:val="apple-converted-space"/>
          <w:rFonts w:ascii="Times New Roman" w:eastAsia="Book Antiqua" w:hAnsi="Times New Roman" w:cs="Times New Roman"/>
          <w:color w:val="222222"/>
          <w:sz w:val="24"/>
          <w:szCs w:val="24"/>
          <w:shd w:val="clear" w:color="auto" w:fill="FFFFFF"/>
          <w:lang w:val="en-US"/>
        </w:rPr>
        <w:t>“</w:t>
      </w:r>
      <w:r w:rsidRPr="0068019C">
        <w:rPr>
          <w:rStyle w:val="apple-converted-space"/>
          <w:rFonts w:ascii="Times New Roman" w:eastAsia="Book Antiqua" w:hAnsi="Times New Roman" w:cs="Times New Roman"/>
          <w:color w:val="222222"/>
          <w:sz w:val="24"/>
          <w:szCs w:val="24"/>
          <w:shd w:val="clear" w:color="auto" w:fill="FFFFFF"/>
          <w:lang w:val="en-US"/>
        </w:rPr>
        <w:t>the marginal, the visceral, the liminal, the otherwise nonrepresentable</w:t>
      </w:r>
      <w:r w:rsidR="00E8550F">
        <w:rPr>
          <w:rStyle w:val="apple-converted-space"/>
          <w:rFonts w:ascii="Times New Roman" w:eastAsia="Book Antiqua" w:hAnsi="Times New Roman" w:cs="Times New Roman"/>
          <w:color w:val="222222"/>
          <w:sz w:val="24"/>
          <w:szCs w:val="24"/>
          <w:shd w:val="clear" w:color="auto" w:fill="FFFFFF"/>
          <w:lang w:val="en-US"/>
        </w:rPr>
        <w:t>”</w:t>
      </w:r>
      <w:r w:rsidRPr="0068019C">
        <w:rPr>
          <w:rStyle w:val="apple-converted-space"/>
          <w:rFonts w:ascii="Times New Roman" w:eastAsia="Book Antiqua" w:hAnsi="Times New Roman" w:cs="Times New Roman"/>
          <w:color w:val="222222"/>
          <w:sz w:val="24"/>
          <w:szCs w:val="24"/>
          <w:shd w:val="clear" w:color="auto" w:fill="FFFFFF"/>
          <w:lang w:val="en-US"/>
        </w:rPr>
        <w:t xml:space="preserve"> </w:t>
      </w:r>
      <w:r w:rsidRPr="0068019C">
        <w:rPr>
          <w:rStyle w:val="apple-converted-space"/>
          <w:rFonts w:ascii="Times New Roman" w:eastAsia="Book Antiqua" w:hAnsi="Times New Roman" w:cs="Times New Roman"/>
          <w:i/>
          <w:iCs/>
          <w:color w:val="222222"/>
          <w:sz w:val="24"/>
          <w:szCs w:val="24"/>
          <w:shd w:val="clear" w:color="auto" w:fill="FFFFFF"/>
          <w:lang w:val="en-US"/>
        </w:rPr>
        <w:t>(Author's Pen</w:t>
      </w:r>
      <w:r w:rsidRPr="0068019C">
        <w:rPr>
          <w:rStyle w:val="apple-converted-space"/>
          <w:rFonts w:ascii="Times New Roman" w:eastAsia="Book Antiqua" w:hAnsi="Times New Roman" w:cs="Times New Roman"/>
          <w:color w:val="222222"/>
          <w:sz w:val="24"/>
          <w:szCs w:val="24"/>
          <w:shd w:val="clear" w:color="auto" w:fill="FFFFFF"/>
          <w:lang w:val="en-US"/>
        </w:rPr>
        <w:t xml:space="preserve"> 196)</w:t>
      </w:r>
      <w:r w:rsidRPr="0068019C">
        <w:rPr>
          <w:rStyle w:val="apple-converted-space"/>
          <w:rFonts w:ascii="Times New Roman" w:eastAsia="Book Antiqua" w:hAnsi="Times New Roman" w:cs="Times New Roman"/>
          <w:i/>
          <w:iCs/>
          <w:color w:val="222222"/>
          <w:sz w:val="24"/>
          <w:szCs w:val="24"/>
          <w:shd w:val="clear" w:color="auto" w:fill="FFFFFF"/>
          <w:lang w:val="en-US"/>
        </w:rPr>
        <w:t>.</w:t>
      </w:r>
      <w:r w:rsidRPr="0068019C">
        <w:rPr>
          <w:rStyle w:val="apple-converted-space"/>
          <w:rFonts w:ascii="Times New Roman" w:eastAsia="Book Antiqua" w:hAnsi="Times New Roman" w:cs="Times New Roman"/>
          <w:color w:val="222222"/>
          <w:sz w:val="24"/>
          <w:szCs w:val="24"/>
          <w:shd w:val="clear" w:color="auto" w:fill="FFFFFF"/>
          <w:lang w:val="en-US"/>
        </w:rPr>
        <w:t xml:space="preserve"> Weimann writes that it </w:t>
      </w:r>
      <w:r w:rsidRPr="0068019C">
        <w:rPr>
          <w:rFonts w:ascii="Times New Roman" w:eastAsia="Book Antiqua,Book Antiqua,Book" w:hAnsi="Times New Roman" w:cs="Times New Roman"/>
          <w:sz w:val="24"/>
          <w:szCs w:val="24"/>
          <w:lang w:val="en-US"/>
        </w:rPr>
        <w:t xml:space="preserve">“normally refused to submit to the pictorial mode of symbolizing, and thereby unifying, place; rather by assimilating thresholds between the imaginary world-in-the-play and the stage-as-stage, it </w:t>
      </w:r>
      <w:r w:rsidRPr="0068019C">
        <w:rPr>
          <w:rFonts w:ascii="Times New Roman" w:eastAsia="Book Antiqua,Book Antiqua,Book" w:hAnsi="Times New Roman" w:cs="Times New Roman"/>
          <w:sz w:val="24"/>
          <w:szCs w:val="24"/>
          <w:lang w:val="en-US"/>
        </w:rPr>
        <w:lastRenderedPageBreak/>
        <w:t>tended to preclude closure” (</w:t>
      </w:r>
      <w:r w:rsidRPr="0068019C">
        <w:rPr>
          <w:rFonts w:ascii="Times New Roman" w:eastAsia="Book Antiqua,Book Antiqua,Book" w:hAnsi="Times New Roman" w:cs="Times New Roman"/>
          <w:i/>
          <w:iCs/>
          <w:sz w:val="24"/>
          <w:szCs w:val="24"/>
          <w:lang w:val="en-US"/>
        </w:rPr>
        <w:t xml:space="preserve">Author’s Pen </w:t>
      </w:r>
      <w:r w:rsidRPr="0068019C">
        <w:rPr>
          <w:rFonts w:ascii="Times New Roman" w:eastAsia="Book Antiqua,Book Antiqua,Book" w:hAnsi="Times New Roman" w:cs="Times New Roman"/>
          <w:sz w:val="24"/>
          <w:szCs w:val="24"/>
          <w:lang w:val="en-US"/>
        </w:rPr>
        <w:t xml:space="preserve">192). Critics of Weimann, such as Erika T. Lin, have questioned the extent to which his idea maps onto the layout of the early modern stage, questioning the upstage/downstage location of </w:t>
      </w:r>
      <w:r w:rsidRPr="0068019C">
        <w:rPr>
          <w:rFonts w:ascii="Times New Roman" w:eastAsia="Book Antiqua,Book Antiqua,Book" w:hAnsi="Times New Roman" w:cs="Times New Roman"/>
          <w:i/>
          <w:iCs/>
          <w:sz w:val="24"/>
          <w:szCs w:val="24"/>
          <w:lang w:val="en-US"/>
        </w:rPr>
        <w:t xml:space="preserve">locus </w:t>
      </w:r>
      <w:r w:rsidRPr="0068019C">
        <w:rPr>
          <w:rFonts w:ascii="Times New Roman" w:eastAsia="Book Antiqua,Book Antiqua,Book" w:hAnsi="Times New Roman" w:cs="Times New Roman"/>
          <w:sz w:val="24"/>
          <w:szCs w:val="24"/>
          <w:lang w:val="en-US"/>
        </w:rPr>
        <w:t xml:space="preserve">and </w:t>
      </w:r>
      <w:r w:rsidRPr="0068019C">
        <w:rPr>
          <w:rFonts w:ascii="Times New Roman" w:eastAsia="Book Antiqua,Book Antiqua,Book" w:hAnsi="Times New Roman" w:cs="Times New Roman"/>
          <w:i/>
          <w:iCs/>
          <w:sz w:val="24"/>
          <w:szCs w:val="24"/>
          <w:lang w:val="en-US"/>
        </w:rPr>
        <w:t>platea</w:t>
      </w:r>
      <w:r w:rsidRPr="0068019C">
        <w:rPr>
          <w:rFonts w:ascii="Times New Roman" w:eastAsia="Book Antiqua,Book Antiqua,Book" w:hAnsi="Times New Roman" w:cs="Times New Roman"/>
          <w:sz w:val="24"/>
          <w:szCs w:val="24"/>
          <w:lang w:val="en-US"/>
        </w:rPr>
        <w:t xml:space="preserve"> given the stage geography of an audience arrayed on at least three sides of the playhouse (287-89). N</w:t>
      </w:r>
      <w:r w:rsidR="00C24761" w:rsidRPr="0068019C">
        <w:rPr>
          <w:rFonts w:ascii="Times New Roman" w:eastAsia="Book Antiqua,Book Antiqua,Book" w:hAnsi="Times New Roman" w:cs="Times New Roman"/>
          <w:sz w:val="24"/>
          <w:szCs w:val="24"/>
          <w:lang w:val="en-US"/>
        </w:rPr>
        <w:t>one</w:t>
      </w:r>
      <w:r w:rsidRPr="0068019C">
        <w:rPr>
          <w:rFonts w:ascii="Times New Roman" w:eastAsia="Book Antiqua,Book Antiqua,Book" w:hAnsi="Times New Roman" w:cs="Times New Roman"/>
          <w:sz w:val="24"/>
          <w:szCs w:val="24"/>
          <w:lang w:val="en-US"/>
        </w:rPr>
        <w:t>theless</w:t>
      </w:r>
      <w:r w:rsidR="00C24761" w:rsidRPr="0068019C">
        <w:rPr>
          <w:rFonts w:ascii="Times New Roman" w:eastAsia="Book Antiqua,Book Antiqua,Book" w:hAnsi="Times New Roman" w:cs="Times New Roman"/>
          <w:sz w:val="24"/>
          <w:szCs w:val="24"/>
          <w:lang w:val="en-US"/>
        </w:rPr>
        <w:t>,</w:t>
      </w:r>
      <w:r w:rsidRPr="0068019C">
        <w:rPr>
          <w:rFonts w:ascii="Times New Roman" w:eastAsia="Book Antiqua,Book Antiqua,Book" w:hAnsi="Times New Roman" w:cs="Times New Roman"/>
          <w:sz w:val="24"/>
          <w:szCs w:val="24"/>
          <w:lang w:val="en-US"/>
        </w:rPr>
        <w:t xml:space="preserve"> the repeated reference made to Weimann’s scheme by contributors in this special issue demonstrates just how influential his work has become. Readers can find a more detailed exploration of how </w:t>
      </w:r>
      <w:r w:rsidRPr="0068019C">
        <w:rPr>
          <w:rFonts w:ascii="Times New Roman" w:eastAsia="Book Antiqua,Book Antiqua,Book" w:hAnsi="Times New Roman" w:cs="Times New Roman"/>
          <w:i/>
          <w:iCs/>
          <w:sz w:val="24"/>
          <w:szCs w:val="24"/>
          <w:lang w:val="en-US"/>
        </w:rPr>
        <w:t>locus</w:t>
      </w:r>
      <w:r w:rsidRPr="0068019C">
        <w:rPr>
          <w:rFonts w:ascii="Times New Roman" w:eastAsia="Book Antiqua,Book Antiqua,Book" w:hAnsi="Times New Roman" w:cs="Times New Roman"/>
          <w:sz w:val="24"/>
          <w:szCs w:val="24"/>
          <w:lang w:val="en-US"/>
        </w:rPr>
        <w:t xml:space="preserve"> and </w:t>
      </w:r>
      <w:r w:rsidRPr="0068019C">
        <w:rPr>
          <w:rFonts w:ascii="Times New Roman" w:eastAsia="Book Antiqua,Book Antiqua,Book" w:hAnsi="Times New Roman" w:cs="Times New Roman"/>
          <w:i/>
          <w:iCs/>
          <w:sz w:val="24"/>
          <w:szCs w:val="24"/>
          <w:lang w:val="en-US"/>
        </w:rPr>
        <w:t>platea</w:t>
      </w:r>
      <w:r w:rsidRPr="0068019C">
        <w:rPr>
          <w:rFonts w:ascii="Times New Roman" w:eastAsia="Book Antiqua,Book Antiqua,Book" w:hAnsi="Times New Roman" w:cs="Times New Roman"/>
          <w:sz w:val="24"/>
          <w:szCs w:val="24"/>
          <w:lang w:val="en-US"/>
        </w:rPr>
        <w:t xml:space="preserve"> relate to assumptions about illusion, verisimilitude, and representation in </w:t>
      </w:r>
      <w:r w:rsidR="00862A0B" w:rsidRPr="0068019C">
        <w:rPr>
          <w:rFonts w:ascii="Times New Roman" w:eastAsia="Book Antiqua,Book Antiqua,Book" w:hAnsi="Times New Roman" w:cs="Times New Roman"/>
          <w:sz w:val="24"/>
          <w:szCs w:val="24"/>
          <w:lang w:val="en-US"/>
        </w:rPr>
        <w:t xml:space="preserve">the first contribution to this special </w:t>
      </w:r>
      <w:r w:rsidR="00F87601" w:rsidRPr="0068019C">
        <w:rPr>
          <w:rFonts w:ascii="Times New Roman" w:eastAsia="Book Antiqua,Book Antiqua,Book" w:hAnsi="Times New Roman" w:cs="Times New Roman"/>
          <w:sz w:val="24"/>
          <w:szCs w:val="24"/>
          <w:lang w:val="en-US"/>
        </w:rPr>
        <w:t>issue</w:t>
      </w:r>
      <w:r w:rsidR="00862A0B" w:rsidRPr="0068019C">
        <w:rPr>
          <w:rFonts w:ascii="Times New Roman" w:eastAsia="Book Antiqua,Book Antiqua,Book" w:hAnsi="Times New Roman" w:cs="Times New Roman"/>
          <w:sz w:val="24"/>
          <w:szCs w:val="24"/>
          <w:lang w:val="en-US"/>
        </w:rPr>
        <w:t xml:space="preserve">, by </w:t>
      </w:r>
      <w:r w:rsidRPr="0068019C">
        <w:rPr>
          <w:rFonts w:ascii="Times New Roman" w:eastAsia="Book Antiqua,Book Antiqua,Book" w:hAnsi="Times New Roman" w:cs="Times New Roman"/>
          <w:sz w:val="24"/>
          <w:szCs w:val="24"/>
          <w:lang w:val="en-US"/>
        </w:rPr>
        <w:t>Clare Wright.</w:t>
      </w:r>
    </w:p>
    <w:p w14:paraId="70256068" w14:textId="77777777" w:rsidR="00FC5405" w:rsidRPr="0068019C" w:rsidRDefault="00FC5405" w:rsidP="0068019C">
      <w:pPr>
        <w:spacing w:after="0" w:line="480" w:lineRule="auto"/>
        <w:jc w:val="both"/>
        <w:rPr>
          <w:rFonts w:ascii="Times New Roman" w:eastAsia="Book Antiqua,Times New Roman" w:hAnsi="Times New Roman" w:cs="Times New Roman"/>
          <w:sz w:val="24"/>
          <w:szCs w:val="24"/>
          <w:lang w:val="en-US"/>
        </w:rPr>
      </w:pPr>
    </w:p>
    <w:p w14:paraId="63F1BC1A" w14:textId="165E0F1D" w:rsidR="0054000C" w:rsidRPr="0068019C" w:rsidRDefault="17102131" w:rsidP="0068019C">
      <w:pPr>
        <w:spacing w:after="0" w:line="480" w:lineRule="auto"/>
        <w:ind w:firstLine="720"/>
        <w:jc w:val="both"/>
        <w:rPr>
          <w:rFonts w:ascii="Times New Roman" w:eastAsia="Book Antiqua" w:hAnsi="Times New Roman" w:cs="Times New Roman"/>
          <w:sz w:val="24"/>
          <w:szCs w:val="24"/>
          <w:lang w:val="en-US"/>
        </w:rPr>
      </w:pPr>
      <w:r w:rsidRPr="0068019C">
        <w:rPr>
          <w:rFonts w:ascii="Times New Roman" w:eastAsia="Book Antiqua" w:hAnsi="Times New Roman" w:cs="Times New Roman"/>
          <w:sz w:val="24"/>
          <w:szCs w:val="24"/>
          <w:lang w:val="en-US"/>
        </w:rPr>
        <w:t>In order to generate a dialogue between diverse projects fundamentally concerned with space, the second half of the special issue collates three recent PaR projects alongside one another for readers to consider. In our fourth article</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Eleanor Rycroft reflects on </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Staging the Henrician Court,</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which staged John Heywood’s </w:t>
      </w:r>
      <w:r w:rsidRPr="0068019C">
        <w:rPr>
          <w:rFonts w:ascii="Times New Roman" w:eastAsia="Book Antiqua" w:hAnsi="Times New Roman" w:cs="Times New Roman"/>
          <w:i/>
          <w:iCs/>
          <w:sz w:val="24"/>
          <w:szCs w:val="24"/>
          <w:lang w:val="en-US"/>
        </w:rPr>
        <w:t>The Play of the Weather</w:t>
      </w:r>
      <w:r w:rsidRPr="0068019C">
        <w:rPr>
          <w:rFonts w:ascii="Times New Roman" w:eastAsia="Book Antiqua" w:hAnsi="Times New Roman" w:cs="Times New Roman"/>
          <w:sz w:val="24"/>
          <w:szCs w:val="24"/>
          <w:lang w:val="en-US"/>
        </w:rPr>
        <w:t xml:space="preserve"> at Hampton Court Palace, and </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Staging and Representing the Scottish Renaissance Court,</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which staged Sir David Lyndsay’s </w:t>
      </w:r>
      <w:r w:rsidRPr="0068019C">
        <w:rPr>
          <w:rFonts w:ascii="Times New Roman" w:eastAsia="Book Antiqua" w:hAnsi="Times New Roman" w:cs="Times New Roman"/>
          <w:i/>
          <w:iCs/>
          <w:sz w:val="24"/>
          <w:szCs w:val="24"/>
          <w:lang w:val="en-US"/>
        </w:rPr>
        <w:t>Ane Satyre of the Thrie Estaitis</w:t>
      </w:r>
      <w:r w:rsidRPr="0068019C">
        <w:rPr>
          <w:rFonts w:ascii="Times New Roman" w:eastAsia="Book Antiqua" w:hAnsi="Times New Roman" w:cs="Times New Roman"/>
          <w:sz w:val="24"/>
          <w:szCs w:val="24"/>
          <w:lang w:val="en-US"/>
        </w:rPr>
        <w:t xml:space="preserve"> at Linlithgow Palace. Rycroft draws on both </w:t>
      </w:r>
      <w:r w:rsidR="00E8550F">
        <w:rPr>
          <w:rFonts w:ascii="Times New Roman" w:eastAsia="Book Antiqua" w:hAnsi="Times New Roman" w:cs="Times New Roman"/>
          <w:sz w:val="24"/>
          <w:szCs w:val="24"/>
          <w:lang w:val="en-US"/>
        </w:rPr>
        <w:t xml:space="preserve">of </w:t>
      </w:r>
      <w:r w:rsidRPr="0068019C">
        <w:rPr>
          <w:rFonts w:ascii="Times New Roman" w:eastAsia="Book Antiqua" w:hAnsi="Times New Roman" w:cs="Times New Roman"/>
          <w:sz w:val="24"/>
          <w:szCs w:val="24"/>
          <w:lang w:val="en-US"/>
        </w:rPr>
        <w:t>these performances in order to examine theories of place and space in relation to historic sites and sixteenth</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century drama. Next</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Oliver Jones is similarly engaged in questions of site. His article argues that Stratford Guildhall, and similar buildings throughout the country, offer a unique resource for historians and practitioners of early modern drama, setting out evidence from his staging of extract from the Queen’s Men</w:t>
      </w:r>
      <w:r w:rsidR="00E8550F">
        <w:rPr>
          <w:rFonts w:ascii="Times New Roman" w:eastAsia="Book Antiqua" w:hAnsi="Times New Roman" w:cs="Times New Roman"/>
          <w:sz w:val="24"/>
          <w:szCs w:val="24"/>
          <w:lang w:val="en-US"/>
        </w:rPr>
        <w:t>’s</w:t>
      </w:r>
      <w:r w:rsidRPr="0068019C">
        <w:rPr>
          <w:rFonts w:ascii="Times New Roman" w:eastAsia="Book Antiqua" w:hAnsi="Times New Roman" w:cs="Times New Roman"/>
          <w:sz w:val="24"/>
          <w:szCs w:val="24"/>
          <w:lang w:val="en-US"/>
        </w:rPr>
        <w:t xml:space="preserve"> </w:t>
      </w:r>
      <w:r w:rsidRPr="0068019C">
        <w:rPr>
          <w:rFonts w:ascii="Times New Roman" w:eastAsia="Book Antiqua" w:hAnsi="Times New Roman" w:cs="Times New Roman"/>
          <w:i/>
          <w:iCs/>
          <w:sz w:val="24"/>
          <w:szCs w:val="24"/>
          <w:lang w:val="en-US"/>
        </w:rPr>
        <w:t>The Troublesome Reign of King John</w:t>
      </w:r>
      <w:r w:rsidRPr="0068019C">
        <w:rPr>
          <w:rFonts w:ascii="Times New Roman" w:eastAsia="Book Antiqua" w:hAnsi="Times New Roman" w:cs="Times New Roman"/>
          <w:sz w:val="24"/>
          <w:szCs w:val="24"/>
          <w:lang w:val="en-US"/>
        </w:rPr>
        <w:t>. In our final article</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Emma Whipday and Freyja Cox Jensen examine their staging of a </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lost</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play</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The Tragedy of Merry,</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excerpted from an existing Rose play. Whipday and Jensen thus used performance to navigate the complexities of multiple texts and </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lost</w:t>
      </w:r>
      <w:r w:rsidR="00E8550F">
        <w:rPr>
          <w:rFonts w:ascii="Times New Roman" w:eastAsia="Book Antiqua" w:hAnsi="Times New Roman" w:cs="Times New Roman"/>
          <w:sz w:val="24"/>
          <w:szCs w:val="24"/>
          <w:lang w:val="en-US"/>
        </w:rPr>
        <w:t>”</w:t>
      </w:r>
      <w:r w:rsidRPr="0068019C">
        <w:rPr>
          <w:rFonts w:ascii="Times New Roman" w:eastAsia="Book Antiqua" w:hAnsi="Times New Roman" w:cs="Times New Roman"/>
          <w:sz w:val="24"/>
          <w:szCs w:val="24"/>
          <w:lang w:val="en-US"/>
        </w:rPr>
        <w:t xml:space="preserve"> plays, and argue that their re-imagi</w:t>
      </w:r>
      <w:r w:rsidR="0068019C">
        <w:rPr>
          <w:rFonts w:ascii="Times New Roman" w:eastAsia="Book Antiqua" w:hAnsi="Times New Roman" w:cs="Times New Roman"/>
          <w:sz w:val="24"/>
          <w:szCs w:val="24"/>
          <w:lang w:val="en-US"/>
        </w:rPr>
        <w:t>ni</w:t>
      </w:r>
      <w:r w:rsidRPr="0068019C">
        <w:rPr>
          <w:rFonts w:ascii="Times New Roman" w:eastAsia="Book Antiqua" w:hAnsi="Times New Roman" w:cs="Times New Roman"/>
          <w:sz w:val="24"/>
          <w:szCs w:val="24"/>
          <w:lang w:val="en-US"/>
        </w:rPr>
        <w:t xml:space="preserve">ng of an apparently forgotten play enables a fresh perspective on questions of early modern genre and theatrical practice. </w:t>
      </w:r>
    </w:p>
    <w:p w14:paraId="267558F1" w14:textId="77777777" w:rsidR="00060A60" w:rsidRPr="0068019C" w:rsidRDefault="00060A60" w:rsidP="0068019C">
      <w:pPr>
        <w:spacing w:after="0" w:line="480" w:lineRule="auto"/>
        <w:jc w:val="both"/>
        <w:rPr>
          <w:rFonts w:ascii="Times New Roman" w:eastAsia="Times New Roman" w:hAnsi="Times New Roman" w:cs="Times New Roman"/>
          <w:sz w:val="24"/>
          <w:szCs w:val="24"/>
          <w:lang w:val="en-US" w:eastAsia="en-GB"/>
        </w:rPr>
      </w:pPr>
    </w:p>
    <w:p w14:paraId="1098C8CD" w14:textId="338138BE" w:rsidR="00C05084" w:rsidRPr="0068019C" w:rsidRDefault="0068019C" w:rsidP="0068019C">
      <w:pPr>
        <w:spacing w:after="0" w:line="480" w:lineRule="auto"/>
        <w:ind w:firstLine="720"/>
        <w:jc w:val="both"/>
        <w:rPr>
          <w:rFonts w:ascii="Times New Roman" w:eastAsia="Book Antiqua,Book Antiqua,Times" w:hAnsi="Times New Roman" w:cs="Times New Roman"/>
          <w:sz w:val="24"/>
          <w:szCs w:val="24"/>
          <w:lang w:val="en-US"/>
        </w:rPr>
      </w:pPr>
      <w:r>
        <w:rPr>
          <w:rFonts w:ascii="Times New Roman" w:eastAsia="Book Antiqua,Book Antiqua,Times" w:hAnsi="Times New Roman" w:cs="Times New Roman"/>
          <w:sz w:val="24"/>
          <w:szCs w:val="24"/>
          <w:lang w:val="en-US"/>
        </w:rPr>
        <w:t>The six articles that—along with Molly Seremet’s review of the American Shakespeare Center—comprise this special issue</w:t>
      </w:r>
      <w:r w:rsidR="55DB713E" w:rsidRPr="0068019C">
        <w:rPr>
          <w:rFonts w:ascii="Times New Roman" w:eastAsia="Book Antiqua,Book Antiqua,Times" w:hAnsi="Times New Roman" w:cs="Times New Roman"/>
          <w:sz w:val="24"/>
          <w:szCs w:val="24"/>
          <w:lang w:val="en-US"/>
        </w:rPr>
        <w:t>, t</w:t>
      </w:r>
      <w:r w:rsidR="2E4630E6" w:rsidRPr="0068019C">
        <w:rPr>
          <w:rFonts w:ascii="Times New Roman" w:eastAsia="Book Antiqua,Book Antiqua,Times" w:hAnsi="Times New Roman" w:cs="Times New Roman"/>
          <w:sz w:val="24"/>
          <w:szCs w:val="24"/>
          <w:lang w:val="en-US"/>
        </w:rPr>
        <w:t xml:space="preserve">hen, </w:t>
      </w:r>
      <w:r>
        <w:rPr>
          <w:rFonts w:ascii="Times New Roman" w:eastAsia="Book Antiqua,Book Antiqua,Times" w:hAnsi="Times New Roman" w:cs="Times New Roman"/>
          <w:sz w:val="24"/>
          <w:szCs w:val="24"/>
          <w:lang w:val="en-US"/>
        </w:rPr>
        <w:t>attempt</w:t>
      </w:r>
      <w:bookmarkStart w:id="0" w:name="_GoBack"/>
      <w:bookmarkEnd w:id="0"/>
      <w:r w:rsidR="460F5610" w:rsidRPr="0068019C">
        <w:rPr>
          <w:rFonts w:ascii="Times New Roman" w:eastAsia="Book Antiqua,Book Antiqua,Times" w:hAnsi="Times New Roman" w:cs="Times New Roman"/>
          <w:sz w:val="24"/>
          <w:szCs w:val="24"/>
          <w:lang w:val="en-US"/>
        </w:rPr>
        <w:t xml:space="preserve"> to chart the state of the field in research where performance, playhouses and practice are central to the conversation. This introduction has begun the discussion of the meaning, value and purpose of complex terms such as </w:t>
      </w:r>
      <w:r w:rsidR="004D638D">
        <w:rPr>
          <w:rFonts w:ascii="Times New Roman" w:eastAsia="Book Antiqua,Book Antiqua,Times" w:hAnsi="Times New Roman" w:cs="Times New Roman"/>
          <w:sz w:val="24"/>
          <w:szCs w:val="24"/>
          <w:lang w:val="en-US"/>
        </w:rPr>
        <w:t>“</w:t>
      </w:r>
      <w:r w:rsidR="460F5610" w:rsidRPr="0068019C">
        <w:rPr>
          <w:rFonts w:ascii="Times New Roman" w:eastAsia="Book Antiqua,Book Antiqua,Times" w:hAnsi="Times New Roman" w:cs="Times New Roman"/>
          <w:sz w:val="24"/>
          <w:szCs w:val="24"/>
          <w:lang w:val="en-US"/>
        </w:rPr>
        <w:t>reconstruction</w:t>
      </w:r>
      <w:r w:rsidR="004D638D">
        <w:rPr>
          <w:rFonts w:ascii="Times New Roman" w:eastAsia="Book Antiqua,Book Antiqua,Times" w:hAnsi="Times New Roman" w:cs="Times New Roman"/>
          <w:sz w:val="24"/>
          <w:szCs w:val="24"/>
          <w:lang w:val="en-US"/>
        </w:rPr>
        <w:t>”</w:t>
      </w:r>
      <w:r w:rsidR="460F5610" w:rsidRPr="0068019C">
        <w:rPr>
          <w:rFonts w:ascii="Times New Roman" w:eastAsia="Book Antiqua,Book Antiqua,Times" w:hAnsi="Times New Roman" w:cs="Times New Roman"/>
          <w:sz w:val="24"/>
          <w:szCs w:val="24"/>
          <w:lang w:val="en-US"/>
        </w:rPr>
        <w:t xml:space="preserve"> and </w:t>
      </w:r>
      <w:r w:rsidR="004D638D">
        <w:rPr>
          <w:rFonts w:ascii="Times New Roman" w:eastAsia="Book Antiqua,Book Antiqua,Times" w:hAnsi="Times New Roman" w:cs="Times New Roman"/>
          <w:sz w:val="24"/>
          <w:szCs w:val="24"/>
          <w:lang w:val="en-US"/>
        </w:rPr>
        <w:t>“</w:t>
      </w:r>
      <w:r w:rsidR="6FDA143E" w:rsidRPr="0068019C">
        <w:rPr>
          <w:rFonts w:ascii="Times New Roman" w:eastAsia="Book Antiqua,Book Antiqua,Times" w:hAnsi="Times New Roman" w:cs="Times New Roman"/>
          <w:sz w:val="24"/>
          <w:szCs w:val="24"/>
          <w:lang w:val="en-US"/>
        </w:rPr>
        <w:t>PaR</w:t>
      </w:r>
      <w:r w:rsidR="004D638D">
        <w:rPr>
          <w:rFonts w:ascii="Times New Roman" w:eastAsia="Book Antiqua,Book Antiqua,Times" w:hAnsi="Times New Roman" w:cs="Times New Roman"/>
          <w:sz w:val="24"/>
          <w:szCs w:val="24"/>
          <w:lang w:val="en-US"/>
        </w:rPr>
        <w:t>”</w:t>
      </w:r>
      <w:r w:rsidR="460F5610" w:rsidRPr="0068019C">
        <w:rPr>
          <w:rFonts w:ascii="Times New Roman" w:eastAsia="Book Antiqua,Book Antiqua,Times" w:hAnsi="Times New Roman" w:cs="Times New Roman"/>
          <w:sz w:val="24"/>
          <w:szCs w:val="24"/>
          <w:lang w:val="en-US"/>
        </w:rPr>
        <w:t>: what follows continues this discussion in a variety of different ways, and demonstrates the productivity, challenges</w:t>
      </w:r>
      <w:r w:rsidR="004D638D">
        <w:rPr>
          <w:rFonts w:ascii="Times New Roman" w:eastAsia="Book Antiqua,Book Antiqua,Times" w:hAnsi="Times New Roman" w:cs="Times New Roman"/>
          <w:sz w:val="24"/>
          <w:szCs w:val="24"/>
          <w:lang w:val="en-US"/>
        </w:rPr>
        <w:t>,</w:t>
      </w:r>
      <w:r w:rsidR="460F5610" w:rsidRPr="0068019C">
        <w:rPr>
          <w:rFonts w:ascii="Times New Roman" w:eastAsia="Book Antiqua,Book Antiqua,Times" w:hAnsi="Times New Roman" w:cs="Times New Roman"/>
          <w:sz w:val="24"/>
          <w:szCs w:val="24"/>
          <w:lang w:val="en-US"/>
        </w:rPr>
        <w:t xml:space="preserve"> and excitement </w:t>
      </w:r>
      <w:r w:rsidR="2E4630E6" w:rsidRPr="0068019C">
        <w:rPr>
          <w:rFonts w:ascii="Times New Roman" w:eastAsia="Book Antiqua,Book Antiqua,Times" w:hAnsi="Times New Roman" w:cs="Times New Roman"/>
          <w:sz w:val="24"/>
          <w:szCs w:val="24"/>
          <w:lang w:val="en-US"/>
        </w:rPr>
        <w:t>of</w:t>
      </w:r>
      <w:r w:rsidR="460F5610" w:rsidRPr="0068019C">
        <w:rPr>
          <w:rFonts w:ascii="Times New Roman" w:eastAsia="Book Antiqua,Book Antiqua,Times" w:hAnsi="Times New Roman" w:cs="Times New Roman"/>
          <w:sz w:val="24"/>
          <w:szCs w:val="24"/>
          <w:lang w:val="en-US"/>
        </w:rPr>
        <w:t xml:space="preserve"> doing so.</w:t>
      </w:r>
    </w:p>
    <w:p w14:paraId="4D56AC1C" w14:textId="77777777" w:rsidR="004D638D" w:rsidRPr="0068019C" w:rsidRDefault="004D638D" w:rsidP="0068019C">
      <w:pPr>
        <w:spacing w:after="0" w:line="480" w:lineRule="auto"/>
        <w:ind w:firstLine="720"/>
        <w:jc w:val="both"/>
        <w:rPr>
          <w:rFonts w:ascii="Times New Roman" w:eastAsia="Book Antiqua" w:hAnsi="Times New Roman" w:cs="Times New Roman"/>
          <w:sz w:val="24"/>
          <w:szCs w:val="24"/>
          <w:lang w:val="en-US"/>
        </w:rPr>
      </w:pPr>
    </w:p>
    <w:p w14:paraId="486D66BB" w14:textId="00CC447F" w:rsidR="000A6F08" w:rsidRPr="0068019C" w:rsidRDefault="004D638D" w:rsidP="0068019C">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Notes</w:t>
      </w:r>
    </w:p>
    <w:sectPr w:rsidR="000A6F08" w:rsidRPr="0068019C" w:rsidSect="00DA73DB">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4D1F0" w14:textId="77777777" w:rsidR="002F7B1C" w:rsidRDefault="002F7B1C" w:rsidP="00DA0AA9">
      <w:pPr>
        <w:spacing w:after="0" w:line="240" w:lineRule="auto"/>
      </w:pPr>
      <w:r>
        <w:separator/>
      </w:r>
    </w:p>
  </w:endnote>
  <w:endnote w:type="continuationSeparator" w:id="0">
    <w:p w14:paraId="09AB5654" w14:textId="77777777" w:rsidR="002F7B1C" w:rsidRDefault="002F7B1C" w:rsidP="00DA0AA9">
      <w:pPr>
        <w:spacing w:after="0" w:line="240" w:lineRule="auto"/>
      </w:pPr>
      <w:r>
        <w:continuationSeparator/>
      </w:r>
    </w:p>
  </w:endnote>
  <w:endnote w:id="1">
    <w:p w14:paraId="6D847778" w14:textId="37476444" w:rsidR="004D638D" w:rsidRPr="0068019C" w:rsidRDefault="004D638D" w:rsidP="0068019C">
      <w:pPr>
        <w:pStyle w:val="FootnoteText"/>
        <w:spacing w:line="480" w:lineRule="auto"/>
        <w:jc w:val="both"/>
        <w:rPr>
          <w:rFonts w:ascii="Times New Roman" w:hAnsi="Times New Roman" w:cs="Times New Roman"/>
          <w:sz w:val="24"/>
          <w:szCs w:val="24"/>
        </w:rPr>
      </w:pPr>
      <w:r w:rsidRPr="0068019C">
        <w:rPr>
          <w:rStyle w:val="EndnoteReference"/>
          <w:rFonts w:ascii="Times New Roman" w:hAnsi="Times New Roman" w:cs="Times New Roman"/>
          <w:sz w:val="24"/>
          <w:szCs w:val="24"/>
        </w:rPr>
        <w:endnoteRef/>
      </w:r>
      <w:r w:rsidRPr="0068019C">
        <w:rPr>
          <w:rFonts w:ascii="Times New Roman" w:hAnsi="Times New Roman" w:cs="Times New Roman"/>
          <w:sz w:val="24"/>
          <w:szCs w:val="24"/>
        </w:rPr>
        <w:t xml:space="preserve"> </w:t>
      </w:r>
      <w:r w:rsidRPr="00A71C04">
        <w:rPr>
          <w:rFonts w:ascii="Times New Roman" w:eastAsia="Book Antiqua" w:hAnsi="Times New Roman" w:cs="Times New Roman"/>
          <w:sz w:val="24"/>
          <w:szCs w:val="24"/>
          <w:lang w:val="en-US" w:eastAsia="en-GB"/>
        </w:rPr>
        <w:t>Reflections on the Globe, which opened in 1997, include (in approximate chronological order) Egan, Kiernan, Worthen, Silverstone, Conkie, Gurr, Carson and Karim-Cooper, and Falocco. The American Shakespeare Center’s Blackfriars playhouse has received attention from Menzer, Cohen, Weingust and Lenhardt.</w:t>
      </w:r>
    </w:p>
  </w:endnote>
  <w:endnote w:id="2">
    <w:p w14:paraId="54BE9489" w14:textId="19E2600E" w:rsidR="004D638D" w:rsidRPr="0068019C" w:rsidRDefault="004D638D" w:rsidP="0068019C">
      <w:pPr>
        <w:pStyle w:val="FootnoteText"/>
        <w:spacing w:line="480" w:lineRule="auto"/>
        <w:jc w:val="both"/>
        <w:rPr>
          <w:rFonts w:ascii="Times New Roman" w:eastAsia="Book Antiqua" w:hAnsi="Times New Roman" w:cs="Times New Roman"/>
          <w:sz w:val="24"/>
          <w:szCs w:val="24"/>
        </w:rPr>
      </w:pPr>
      <w:r w:rsidRPr="0068019C">
        <w:rPr>
          <w:rStyle w:val="EndnoteReference"/>
          <w:rFonts w:ascii="Times New Roman" w:hAnsi="Times New Roman" w:cs="Times New Roman"/>
          <w:sz w:val="24"/>
          <w:szCs w:val="24"/>
        </w:rPr>
        <w:endnoteRef/>
      </w:r>
      <w:r w:rsidRPr="0068019C">
        <w:rPr>
          <w:rFonts w:ascii="Times New Roman" w:hAnsi="Times New Roman" w:cs="Times New Roman"/>
          <w:sz w:val="24"/>
          <w:szCs w:val="24"/>
        </w:rPr>
        <w:t xml:space="preserve"> </w:t>
      </w:r>
      <w:r w:rsidRPr="00A71C04">
        <w:rPr>
          <w:rFonts w:ascii="Times New Roman" w:eastAsia="Book Antiqua" w:hAnsi="Times New Roman" w:cs="Times New Roman"/>
          <w:sz w:val="24"/>
          <w:szCs w:val="24"/>
        </w:rPr>
        <w:t xml:space="preserve">The full extent of work is too extensive to detail here, but key work by the </w:t>
      </w:r>
      <w:r w:rsidRPr="00A71C04">
        <w:rPr>
          <w:rFonts w:ascii="Times New Roman" w:eastAsia="Book Antiqua" w:hAnsi="Times New Roman" w:cs="Times New Roman"/>
          <w:sz w:val="24"/>
          <w:szCs w:val="24"/>
          <w:lang w:val="en-US" w:eastAsia="en-GB"/>
        </w:rPr>
        <w:t xml:space="preserve">Poculi Ludique Societas in Toronto can be found at </w:t>
      </w:r>
      <w:hyperlink r:id="rId1" w:history="1">
        <w:r w:rsidRPr="0068019C">
          <w:rPr>
            <w:rStyle w:val="Hyperlink"/>
            <w:rFonts w:ascii="Times New Roman" w:eastAsia="Book Antiqua" w:hAnsi="Times New Roman" w:cs="Times New Roman"/>
            <w:color w:val="auto"/>
            <w:sz w:val="24"/>
            <w:szCs w:val="24"/>
            <w:u w:val="none"/>
            <w:lang w:val="en-US" w:eastAsia="en-GB"/>
          </w:rPr>
          <w:t>groups.chass.utoronto.ca/plspls/front-page/</w:t>
        </w:r>
      </w:hyperlink>
      <w:r w:rsidRPr="00A71C04">
        <w:rPr>
          <w:rFonts w:ascii="Times New Roman" w:eastAsia="Book Antiqua" w:hAnsi="Times New Roman" w:cs="Times New Roman"/>
          <w:sz w:val="24"/>
          <w:szCs w:val="24"/>
          <w:lang w:val="en-US" w:eastAsia="en-GB"/>
        </w:rPr>
        <w:t>, while a</w:t>
      </w:r>
      <w:r w:rsidRPr="00A71C04">
        <w:rPr>
          <w:rFonts w:ascii="Times New Roman" w:eastAsia="Book Antiqua,Book Antiqua,Book" w:hAnsi="Times New Roman" w:cs="Times New Roman"/>
          <w:sz w:val="24"/>
          <w:szCs w:val="24"/>
          <w:lang w:val="en-US" w:eastAsia="en-GB"/>
        </w:rPr>
        <w:t xml:space="preserve"> rich repository of projects led by Meg Twycross can be found at her “Cabinet of Curiosities” website at </w:t>
      </w:r>
      <w:hyperlink r:id="rId2">
        <w:r w:rsidRPr="0068019C">
          <w:rPr>
            <w:rStyle w:val="Hyperlink"/>
            <w:rFonts w:ascii="Times New Roman" w:eastAsia="Book Antiqua,Book Antiqua,Book" w:hAnsi="Times New Roman" w:cs="Times New Roman"/>
            <w:color w:val="auto"/>
            <w:sz w:val="24"/>
            <w:szCs w:val="24"/>
            <w:u w:val="none"/>
            <w:lang w:val="en-US" w:eastAsia="en-GB"/>
          </w:rPr>
          <w:t>meg-twycross.co.uk/</w:t>
        </w:r>
      </w:hyperlink>
      <w:r w:rsidRPr="00A71C04">
        <w:rPr>
          <w:rStyle w:val="Hyperlink"/>
          <w:rFonts w:ascii="Times New Roman" w:eastAsia="Book Antiqua,Book Antiqua,Book" w:hAnsi="Times New Roman" w:cs="Times New Roman"/>
          <w:color w:val="auto"/>
          <w:sz w:val="24"/>
          <w:szCs w:val="24"/>
          <w:u w:val="none"/>
          <w:lang w:val="en-US" w:eastAsia="en-GB"/>
        </w:rPr>
        <w:t>.</w:t>
      </w:r>
    </w:p>
  </w:endnote>
  <w:endnote w:id="3">
    <w:p w14:paraId="1F2DCF40" w14:textId="532E4C4C" w:rsidR="004D638D" w:rsidRDefault="004D638D" w:rsidP="0068019C">
      <w:pPr>
        <w:pStyle w:val="EndnoteText"/>
        <w:spacing w:line="480" w:lineRule="auto"/>
        <w:rPr>
          <w:rFonts w:ascii="Times New Roman" w:hAnsi="Times New Roman" w:cs="Times New Roman"/>
          <w:sz w:val="24"/>
          <w:szCs w:val="24"/>
        </w:rPr>
      </w:pPr>
      <w:r w:rsidRPr="0068019C">
        <w:rPr>
          <w:rStyle w:val="EndnoteReference"/>
          <w:rFonts w:ascii="Times New Roman" w:hAnsi="Times New Roman" w:cs="Times New Roman"/>
          <w:sz w:val="24"/>
          <w:szCs w:val="24"/>
        </w:rPr>
        <w:endnoteRef/>
      </w:r>
      <w:r w:rsidRPr="0068019C">
        <w:rPr>
          <w:rFonts w:ascii="Times New Roman" w:hAnsi="Times New Roman" w:cs="Times New Roman"/>
          <w:sz w:val="24"/>
          <w:szCs w:val="24"/>
        </w:rPr>
        <w:t xml:space="preserve"> For a useful challenge to this argument, see Dillon</w:t>
      </w:r>
      <w:r>
        <w:rPr>
          <w:rFonts w:ascii="Times New Roman" w:hAnsi="Times New Roman" w:cs="Times New Roman"/>
          <w:sz w:val="24"/>
          <w:szCs w:val="24"/>
        </w:rPr>
        <w:t>.</w:t>
      </w:r>
    </w:p>
    <w:p w14:paraId="413519B7" w14:textId="77777777" w:rsidR="004D638D" w:rsidRDefault="004D638D" w:rsidP="0068019C">
      <w:pPr>
        <w:pStyle w:val="EndnoteText"/>
        <w:spacing w:line="480" w:lineRule="auto"/>
        <w:rPr>
          <w:rFonts w:ascii="Times New Roman" w:hAnsi="Times New Roman" w:cs="Times New Roman"/>
          <w:sz w:val="24"/>
          <w:szCs w:val="24"/>
        </w:rPr>
      </w:pPr>
    </w:p>
    <w:p w14:paraId="2F52ABCA" w14:textId="77777777" w:rsidR="004D638D" w:rsidRDefault="004D638D" w:rsidP="0068019C">
      <w:pPr>
        <w:pStyle w:val="EndnoteText"/>
        <w:spacing w:line="480" w:lineRule="auto"/>
        <w:rPr>
          <w:rFonts w:ascii="Times New Roman" w:hAnsi="Times New Roman" w:cs="Times New Roman"/>
          <w:b/>
          <w:sz w:val="24"/>
          <w:szCs w:val="24"/>
        </w:rPr>
      </w:pPr>
      <w:r>
        <w:rPr>
          <w:rFonts w:ascii="Times New Roman" w:hAnsi="Times New Roman" w:cs="Times New Roman"/>
          <w:b/>
          <w:sz w:val="24"/>
          <w:szCs w:val="24"/>
        </w:rPr>
        <w:t>Works Cited</w:t>
      </w:r>
    </w:p>
    <w:p w14:paraId="660A2693" w14:textId="17E21343" w:rsidR="004D638D" w:rsidRPr="00AC6108" w:rsidRDefault="004D638D" w:rsidP="0068019C">
      <w:pPr>
        <w:spacing w:line="480" w:lineRule="auto"/>
        <w:jc w:val="both"/>
        <w:rPr>
          <w:rFonts w:ascii="Times New Roman" w:eastAsia="Book Antiqua" w:hAnsi="Times New Roman" w:cs="Times New Roman"/>
          <w:sz w:val="24"/>
          <w:szCs w:val="24"/>
          <w:lang w:val="en-US"/>
        </w:rPr>
      </w:pPr>
      <w:r w:rsidRPr="00AC6108">
        <w:rPr>
          <w:rFonts w:ascii="Times New Roman" w:eastAsia="Book Antiqua" w:hAnsi="Times New Roman" w:cs="Times New Roman"/>
          <w:sz w:val="24"/>
          <w:szCs w:val="24"/>
          <w:lang w:val="en-US"/>
        </w:rPr>
        <w:t>Bulman, James C. “Bearding the Queen: Male Cross-Dressing at the New Globe</w:t>
      </w:r>
      <w:r>
        <w:rPr>
          <w:rFonts w:ascii="Times New Roman" w:eastAsia="Book Antiqua" w:hAnsi="Times New Roman" w:cs="Times New Roman"/>
          <w:sz w:val="24"/>
          <w:szCs w:val="24"/>
          <w:lang w:val="en-US"/>
        </w:rPr>
        <w:t xml:space="preserve">.” </w:t>
      </w:r>
      <w:r w:rsidRPr="00AC6108">
        <w:rPr>
          <w:rFonts w:ascii="Times New Roman" w:eastAsia="Book Antiqua" w:hAnsi="Times New Roman" w:cs="Times New Roman"/>
          <w:i/>
          <w:iCs/>
          <w:sz w:val="24"/>
          <w:szCs w:val="24"/>
          <w:lang w:val="en-US"/>
        </w:rPr>
        <w:t>Shakespearean Performance</w:t>
      </w:r>
      <w:r>
        <w:rPr>
          <w:rFonts w:ascii="Times New Roman" w:eastAsia="Book Antiqua" w:hAnsi="Times New Roman" w:cs="Times New Roman"/>
          <w:i/>
          <w:iCs/>
          <w:sz w:val="24"/>
          <w:szCs w:val="24"/>
          <w:lang w:val="en-US"/>
        </w:rPr>
        <w:t>: New Studies</w:t>
      </w:r>
      <w:r w:rsidRPr="00AC6108">
        <w:rPr>
          <w:rFonts w:ascii="Times New Roman" w:eastAsia="Book Antiqua" w:hAnsi="Times New Roman" w:cs="Times New Roman"/>
          <w:sz w:val="24"/>
          <w:szCs w:val="24"/>
          <w:lang w:val="en-US"/>
        </w:rPr>
        <w:t>, edited by Frank Oc</w:t>
      </w:r>
      <w:r>
        <w:rPr>
          <w:rFonts w:ascii="Times New Roman" w:eastAsia="Book Antiqua" w:hAnsi="Times New Roman" w:cs="Times New Roman"/>
          <w:sz w:val="24"/>
          <w:szCs w:val="24"/>
          <w:lang w:val="en-US"/>
        </w:rPr>
        <w:t>chiogrosso, Farleigh Dickinson U</w:t>
      </w:r>
      <w:r w:rsidRPr="00AC6108">
        <w:rPr>
          <w:rFonts w:ascii="Times New Roman" w:eastAsia="Book Antiqua" w:hAnsi="Times New Roman" w:cs="Times New Roman"/>
          <w:sz w:val="24"/>
          <w:szCs w:val="24"/>
          <w:lang w:val="en-US"/>
        </w:rPr>
        <w:t>P, 2008, pp. 74-91.</w:t>
      </w:r>
    </w:p>
    <w:p w14:paraId="2E76CE43" w14:textId="53185A91" w:rsidR="004D638D" w:rsidRPr="00AC6108" w:rsidRDefault="004D638D" w:rsidP="0068019C">
      <w:pPr>
        <w:spacing w:line="480" w:lineRule="auto"/>
        <w:jc w:val="both"/>
        <w:rPr>
          <w:rFonts w:ascii="Times New Roman" w:eastAsia="Book Antiqua,Book Antiqua,Calib" w:hAnsi="Times New Roman" w:cs="Times New Roman"/>
          <w:sz w:val="24"/>
          <w:szCs w:val="24"/>
          <w:lang w:val="en-US"/>
        </w:rPr>
      </w:pPr>
      <w:r w:rsidRPr="00AC6108">
        <w:rPr>
          <w:rFonts w:ascii="Times New Roman" w:eastAsia="Book Antiqua,Book Antiqua,Calib" w:hAnsi="Times New Roman" w:cs="Times New Roman"/>
          <w:sz w:val="24"/>
          <w:szCs w:val="24"/>
          <w:lang w:val="en-US"/>
        </w:rPr>
        <w:t>Carson, Christie</w:t>
      </w:r>
      <w:r>
        <w:rPr>
          <w:rFonts w:ascii="Times New Roman" w:eastAsia="Book Antiqua,Book Antiqua,Calib" w:hAnsi="Times New Roman" w:cs="Times New Roman"/>
          <w:sz w:val="24"/>
          <w:szCs w:val="24"/>
          <w:lang w:val="en-US"/>
        </w:rPr>
        <w:t>,</w:t>
      </w:r>
      <w:r w:rsidRPr="00AC6108">
        <w:rPr>
          <w:rFonts w:ascii="Times New Roman" w:eastAsia="Book Antiqua,Book Antiqua,Calib" w:hAnsi="Times New Roman" w:cs="Times New Roman"/>
          <w:sz w:val="24"/>
          <w:szCs w:val="24"/>
          <w:lang w:val="en-US"/>
        </w:rPr>
        <w:t xml:space="preserve"> and Farah Karim-Cooper, ed</w:t>
      </w:r>
      <w:r>
        <w:rPr>
          <w:rFonts w:ascii="Times New Roman" w:eastAsia="Book Antiqua,Book Antiqua,Calib" w:hAnsi="Times New Roman" w:cs="Times New Roman"/>
          <w:sz w:val="24"/>
          <w:szCs w:val="24"/>
          <w:lang w:val="en-US"/>
        </w:rPr>
        <w:t>itor</w:t>
      </w:r>
      <w:r w:rsidRPr="00AC6108">
        <w:rPr>
          <w:rFonts w:ascii="Times New Roman" w:eastAsia="Book Antiqua,Book Antiqua,Calib" w:hAnsi="Times New Roman" w:cs="Times New Roman"/>
          <w:sz w:val="24"/>
          <w:szCs w:val="24"/>
          <w:lang w:val="en-US"/>
        </w:rPr>
        <w:t xml:space="preserve">s. </w:t>
      </w:r>
      <w:r w:rsidRPr="00AC6108">
        <w:rPr>
          <w:rFonts w:ascii="Times New Roman" w:eastAsia="Book Antiqua,Book Antiqua,Calib" w:hAnsi="Times New Roman" w:cs="Times New Roman"/>
          <w:i/>
          <w:iCs/>
          <w:sz w:val="24"/>
          <w:szCs w:val="24"/>
          <w:lang w:val="en-US"/>
        </w:rPr>
        <w:t>Shakespeare's Globe: A Theatrical Experiment.</w:t>
      </w:r>
      <w:r w:rsidRPr="00AC6108">
        <w:rPr>
          <w:rFonts w:ascii="Times New Roman" w:eastAsia="Book Antiqua,Book Antiqua,Calib" w:hAnsi="Times New Roman" w:cs="Times New Roman"/>
          <w:sz w:val="24"/>
          <w:szCs w:val="24"/>
          <w:lang w:val="en-US"/>
        </w:rPr>
        <w:t xml:space="preserve"> Cambridge UP, 2008.</w:t>
      </w:r>
    </w:p>
    <w:p w14:paraId="1ED3B9A8" w14:textId="68574F5B" w:rsidR="004D638D" w:rsidRPr="00AC6108" w:rsidRDefault="004D638D" w:rsidP="0068019C">
      <w:pPr>
        <w:spacing w:line="480" w:lineRule="auto"/>
        <w:jc w:val="both"/>
        <w:rPr>
          <w:rFonts w:ascii="Times New Roman" w:eastAsia="Book Antiqua,Book Antiqua,Calib" w:hAnsi="Times New Roman" w:cs="Times New Roman"/>
          <w:sz w:val="24"/>
          <w:szCs w:val="24"/>
          <w:lang w:val="en-US"/>
        </w:rPr>
      </w:pPr>
      <w:r w:rsidRPr="00AC6108">
        <w:rPr>
          <w:rFonts w:ascii="Times New Roman" w:eastAsia="Book Antiqua,Book Antiqua,Calib" w:hAnsi="Times New Roman" w:cs="Times New Roman"/>
          <w:sz w:val="24"/>
          <w:szCs w:val="24"/>
          <w:lang w:val="en-US"/>
        </w:rPr>
        <w:t xml:space="preserve">Conkie, Rob. </w:t>
      </w:r>
      <w:r w:rsidRPr="00AC6108">
        <w:rPr>
          <w:rFonts w:ascii="Times New Roman" w:eastAsia="Book Antiqua,Book Antiqua,Calib" w:hAnsi="Times New Roman" w:cs="Times New Roman"/>
          <w:i/>
          <w:iCs/>
          <w:sz w:val="24"/>
          <w:szCs w:val="24"/>
          <w:lang w:val="en-US"/>
        </w:rPr>
        <w:t>The Globe Theatre Project: Shakespeare and Authenticity.</w:t>
      </w:r>
      <w:r w:rsidRPr="00AC6108">
        <w:rPr>
          <w:rFonts w:ascii="Times New Roman" w:eastAsia="Book Antiqua,Book Antiqua,Calib" w:hAnsi="Times New Roman" w:cs="Times New Roman"/>
          <w:sz w:val="24"/>
          <w:szCs w:val="24"/>
          <w:lang w:val="en-US"/>
        </w:rPr>
        <w:t xml:space="preserve"> Edwin Mellen P, 2006. </w:t>
      </w:r>
    </w:p>
    <w:p w14:paraId="3B86294A" w14:textId="1EF72314" w:rsidR="004D638D" w:rsidRDefault="004D638D" w:rsidP="0068019C">
      <w:pPr>
        <w:spacing w:line="480" w:lineRule="auto"/>
        <w:jc w:val="both"/>
        <w:rPr>
          <w:rFonts w:ascii="Times New Roman" w:eastAsia="Book Antiqua" w:hAnsi="Times New Roman" w:cs="Times New Roman"/>
          <w:sz w:val="24"/>
          <w:szCs w:val="24"/>
          <w:lang w:val="en-US"/>
        </w:rPr>
      </w:pPr>
      <w:r>
        <w:rPr>
          <w:rFonts w:ascii="Times New Roman" w:eastAsia="Book Antiqua" w:hAnsi="Times New Roman" w:cs="Times New Roman"/>
          <w:sz w:val="24"/>
          <w:szCs w:val="24"/>
          <w:lang w:val="en-US"/>
        </w:rPr>
        <w:t>Cohen, Ralph Alan, “</w:t>
      </w:r>
      <w:r w:rsidRPr="00AC6108">
        <w:rPr>
          <w:rFonts w:ascii="Times New Roman" w:eastAsia="Book Antiqua" w:hAnsi="Times New Roman" w:cs="Times New Roman"/>
          <w:sz w:val="24"/>
          <w:szCs w:val="24"/>
          <w:lang w:val="en-US"/>
        </w:rPr>
        <w:t>The Most Convenient Place: The Second Blac</w:t>
      </w:r>
      <w:r>
        <w:rPr>
          <w:rFonts w:ascii="Times New Roman" w:eastAsia="Book Antiqua" w:hAnsi="Times New Roman" w:cs="Times New Roman"/>
          <w:sz w:val="24"/>
          <w:szCs w:val="24"/>
          <w:lang w:val="en-US"/>
        </w:rPr>
        <w:t>kfriars Theatre and Its Appeal.”</w:t>
      </w:r>
      <w:r w:rsidRPr="00AC6108">
        <w:rPr>
          <w:rFonts w:ascii="Times New Roman" w:eastAsia="Book Antiqua" w:hAnsi="Times New Roman" w:cs="Times New Roman"/>
          <w:sz w:val="24"/>
          <w:szCs w:val="24"/>
          <w:lang w:val="en-US"/>
        </w:rPr>
        <w:t xml:space="preserve"> </w:t>
      </w:r>
      <w:r w:rsidRPr="00AC6108">
        <w:rPr>
          <w:rFonts w:ascii="Times New Roman" w:eastAsia="Book Antiqua" w:hAnsi="Times New Roman" w:cs="Times New Roman"/>
          <w:i/>
          <w:iCs/>
          <w:sz w:val="24"/>
          <w:szCs w:val="24"/>
          <w:lang w:val="en-US"/>
        </w:rPr>
        <w:t>The Oxford Handbook to Early Modern Theatre,</w:t>
      </w:r>
      <w:r w:rsidRPr="00AC6108">
        <w:rPr>
          <w:rFonts w:ascii="Times New Roman" w:eastAsia="Book Antiqua" w:hAnsi="Times New Roman" w:cs="Times New Roman"/>
          <w:sz w:val="24"/>
          <w:szCs w:val="24"/>
          <w:lang w:val="en-US"/>
        </w:rPr>
        <w:t xml:space="preserve"> edited by Richard Dutton, Oxford UP, 2009, pp. 209-224.</w:t>
      </w:r>
    </w:p>
    <w:p w14:paraId="24EACBC2" w14:textId="77777777" w:rsidR="004D638D" w:rsidRPr="00AC6108" w:rsidRDefault="004D638D" w:rsidP="0068019C">
      <w:pPr>
        <w:spacing w:line="480" w:lineRule="auto"/>
        <w:jc w:val="both"/>
        <w:rPr>
          <w:rFonts w:ascii="Times New Roman" w:eastAsia="Book Antiqua" w:hAnsi="Times New Roman" w:cs="Times New Roman"/>
          <w:sz w:val="24"/>
          <w:szCs w:val="24"/>
          <w:lang w:val="en-US"/>
        </w:rPr>
      </w:pPr>
      <w:r>
        <w:rPr>
          <w:rFonts w:ascii="Times New Roman" w:eastAsia="Book Antiqua" w:hAnsi="Times New Roman" w:cs="Times New Roman"/>
          <w:sz w:val="24"/>
          <w:szCs w:val="24"/>
          <w:lang w:val="en-US"/>
        </w:rPr>
        <w:t>Dillon, Janette. “</w:t>
      </w:r>
      <w:r w:rsidRPr="00E15887">
        <w:rPr>
          <w:rFonts w:ascii="Times New Roman" w:eastAsia="Book Antiqua" w:hAnsi="Times New Roman" w:cs="Times New Roman"/>
          <w:sz w:val="24"/>
          <w:szCs w:val="24"/>
          <w:lang w:val="en-US"/>
        </w:rPr>
        <w:t>Is Th</w:t>
      </w:r>
      <w:r>
        <w:rPr>
          <w:rFonts w:ascii="Times New Roman" w:eastAsia="Book Antiqua" w:hAnsi="Times New Roman" w:cs="Times New Roman"/>
          <w:sz w:val="24"/>
          <w:szCs w:val="24"/>
          <w:lang w:val="en-US"/>
        </w:rPr>
        <w:t>ere a Performance in this Text?”</w:t>
      </w:r>
      <w:r w:rsidRPr="00E15887">
        <w:rPr>
          <w:rFonts w:ascii="Times New Roman" w:eastAsia="Book Antiqua" w:hAnsi="Times New Roman" w:cs="Times New Roman"/>
          <w:sz w:val="24"/>
          <w:szCs w:val="24"/>
          <w:lang w:val="en-US"/>
        </w:rPr>
        <w:t xml:space="preserve"> </w:t>
      </w:r>
      <w:r w:rsidRPr="00AC6108">
        <w:rPr>
          <w:rFonts w:ascii="Times New Roman" w:eastAsia="Book Antiqua" w:hAnsi="Times New Roman" w:cs="Times New Roman"/>
          <w:i/>
          <w:sz w:val="24"/>
          <w:szCs w:val="24"/>
          <w:lang w:val="en-US"/>
        </w:rPr>
        <w:t>Shakespeare Quarterly</w:t>
      </w:r>
      <w:r w:rsidRPr="00E15887">
        <w:rPr>
          <w:rFonts w:ascii="Times New Roman" w:eastAsia="Book Antiqua" w:hAnsi="Times New Roman" w:cs="Times New Roman"/>
          <w:sz w:val="24"/>
          <w:szCs w:val="24"/>
          <w:lang w:val="en-US"/>
        </w:rPr>
        <w:t xml:space="preserve">, </w:t>
      </w:r>
      <w:r>
        <w:rPr>
          <w:rFonts w:ascii="Times New Roman" w:eastAsia="Book Antiqua" w:hAnsi="Times New Roman" w:cs="Times New Roman"/>
          <w:sz w:val="24"/>
          <w:szCs w:val="24"/>
          <w:lang w:val="en-US"/>
        </w:rPr>
        <w:t xml:space="preserve">vol. </w:t>
      </w:r>
      <w:r w:rsidRPr="00E15887">
        <w:rPr>
          <w:rFonts w:ascii="Times New Roman" w:eastAsia="Book Antiqua" w:hAnsi="Times New Roman" w:cs="Times New Roman"/>
          <w:sz w:val="24"/>
          <w:szCs w:val="24"/>
          <w:lang w:val="en-US"/>
        </w:rPr>
        <w:t>45</w:t>
      </w:r>
      <w:r>
        <w:rPr>
          <w:rFonts w:ascii="Times New Roman" w:eastAsia="Book Antiqua" w:hAnsi="Times New Roman" w:cs="Times New Roman"/>
          <w:sz w:val="24"/>
          <w:szCs w:val="24"/>
          <w:lang w:val="en-US"/>
        </w:rPr>
        <w:t>, no</w:t>
      </w:r>
      <w:r w:rsidRPr="00E15887">
        <w:rPr>
          <w:rFonts w:ascii="Times New Roman" w:eastAsia="Book Antiqua" w:hAnsi="Times New Roman" w:cs="Times New Roman"/>
          <w:sz w:val="24"/>
          <w:szCs w:val="24"/>
          <w:lang w:val="en-US"/>
        </w:rPr>
        <w:t>.</w:t>
      </w:r>
      <w:r>
        <w:rPr>
          <w:rFonts w:ascii="Times New Roman" w:eastAsia="Book Antiqua" w:hAnsi="Times New Roman" w:cs="Times New Roman"/>
          <w:sz w:val="24"/>
          <w:szCs w:val="24"/>
          <w:lang w:val="en-US"/>
        </w:rPr>
        <w:t xml:space="preserve"> </w:t>
      </w:r>
      <w:r w:rsidRPr="00E15887">
        <w:rPr>
          <w:rFonts w:ascii="Times New Roman" w:eastAsia="Book Antiqua" w:hAnsi="Times New Roman" w:cs="Times New Roman"/>
          <w:sz w:val="24"/>
          <w:szCs w:val="24"/>
          <w:lang w:val="en-US"/>
        </w:rPr>
        <w:t xml:space="preserve">1, 1994, </w:t>
      </w:r>
      <w:r>
        <w:rPr>
          <w:rFonts w:ascii="Times New Roman" w:eastAsia="Book Antiqua" w:hAnsi="Times New Roman" w:cs="Times New Roman"/>
          <w:sz w:val="24"/>
          <w:szCs w:val="24"/>
          <w:lang w:val="en-US"/>
        </w:rPr>
        <w:t xml:space="preserve">pp. </w:t>
      </w:r>
      <w:r w:rsidRPr="00E15887">
        <w:rPr>
          <w:rFonts w:ascii="Times New Roman" w:eastAsia="Book Antiqua" w:hAnsi="Times New Roman" w:cs="Times New Roman"/>
          <w:sz w:val="24"/>
          <w:szCs w:val="24"/>
          <w:lang w:val="en-US"/>
        </w:rPr>
        <w:t>74-86.</w:t>
      </w:r>
    </w:p>
    <w:p w14:paraId="5E979D14" w14:textId="3945295A" w:rsidR="004D638D" w:rsidRPr="00AC6108" w:rsidRDefault="004D638D" w:rsidP="0068019C">
      <w:pPr>
        <w:spacing w:line="480" w:lineRule="auto"/>
        <w:jc w:val="both"/>
        <w:rPr>
          <w:rFonts w:ascii="Times New Roman" w:eastAsia="Book Antiqua" w:hAnsi="Times New Roman" w:cs="Times New Roman"/>
          <w:sz w:val="24"/>
          <w:szCs w:val="24"/>
          <w:lang w:val="en-US"/>
        </w:rPr>
      </w:pPr>
      <w:r w:rsidRPr="00AC6108">
        <w:rPr>
          <w:rFonts w:ascii="Times New Roman" w:eastAsia="Book Antiqua" w:hAnsi="Times New Roman" w:cs="Times New Roman"/>
          <w:sz w:val="24"/>
          <w:szCs w:val="24"/>
          <w:lang w:val="en-US"/>
        </w:rPr>
        <w:t>Drakakis, John. “Dr. Strangelove: Or How I Learned to Trust in the Globe and Set Fire to My Dreams</w:t>
      </w:r>
      <w:r>
        <w:rPr>
          <w:rFonts w:ascii="Times New Roman" w:eastAsia="Book Antiqua" w:hAnsi="Times New Roman" w:cs="Times New Roman"/>
          <w:sz w:val="24"/>
          <w:szCs w:val="24"/>
          <w:lang w:val="en-US"/>
        </w:rPr>
        <w:t>.”</w:t>
      </w:r>
      <w:r w:rsidRPr="00AC6108">
        <w:rPr>
          <w:rFonts w:ascii="Times New Roman" w:eastAsia="Book Antiqua" w:hAnsi="Times New Roman" w:cs="Times New Roman"/>
          <w:sz w:val="24"/>
          <w:szCs w:val="24"/>
          <w:lang w:val="en-US"/>
        </w:rPr>
        <w:t xml:space="preserve"> </w:t>
      </w:r>
      <w:r w:rsidRPr="00AC6108">
        <w:rPr>
          <w:rFonts w:ascii="Times New Roman" w:eastAsia="Book Antiqua" w:hAnsi="Times New Roman" w:cs="Times New Roman"/>
          <w:i/>
          <w:iCs/>
          <w:sz w:val="24"/>
          <w:szCs w:val="24"/>
          <w:lang w:val="en-US"/>
        </w:rPr>
        <w:t xml:space="preserve">The European English Messenger, </w:t>
      </w:r>
      <w:r w:rsidRPr="00AC6108">
        <w:rPr>
          <w:rFonts w:ascii="Times New Roman" w:eastAsia="Book Antiqua" w:hAnsi="Times New Roman" w:cs="Times New Roman"/>
          <w:sz w:val="24"/>
          <w:szCs w:val="24"/>
          <w:lang w:val="en-US"/>
        </w:rPr>
        <w:t>vol.</w:t>
      </w:r>
      <w:r w:rsidRPr="00AC6108">
        <w:rPr>
          <w:rFonts w:ascii="Times New Roman" w:eastAsia="Book Antiqua" w:hAnsi="Times New Roman" w:cs="Times New Roman"/>
          <w:i/>
          <w:iCs/>
          <w:sz w:val="24"/>
          <w:szCs w:val="24"/>
          <w:lang w:val="en-US"/>
        </w:rPr>
        <w:t xml:space="preserve"> </w:t>
      </w:r>
      <w:r w:rsidRPr="00AC6108">
        <w:rPr>
          <w:rFonts w:ascii="Times New Roman" w:eastAsia="Book Antiqua" w:hAnsi="Times New Roman" w:cs="Times New Roman"/>
          <w:sz w:val="24"/>
          <w:szCs w:val="24"/>
          <w:lang w:val="en-US"/>
        </w:rPr>
        <w:t>4, no. 1, 1995, pp. 14-16.</w:t>
      </w:r>
    </w:p>
    <w:p w14:paraId="7971ECAB" w14:textId="656E50AB" w:rsidR="004D638D" w:rsidRPr="00AC6108" w:rsidRDefault="004D638D" w:rsidP="0068019C">
      <w:pPr>
        <w:spacing w:line="480" w:lineRule="auto"/>
        <w:jc w:val="both"/>
        <w:rPr>
          <w:rFonts w:ascii="Times New Roman" w:eastAsia="Book Antiqua,Book Antiqua,Calib" w:hAnsi="Times New Roman" w:cs="Times New Roman"/>
          <w:sz w:val="24"/>
          <w:szCs w:val="24"/>
          <w:lang w:val="en-US"/>
        </w:rPr>
      </w:pPr>
      <w:r w:rsidRPr="00AC6108">
        <w:rPr>
          <w:rFonts w:ascii="Times New Roman" w:eastAsia="Book Antiqua,Book Antiqua,Calib" w:hAnsi="Times New Roman" w:cs="Times New Roman"/>
          <w:sz w:val="24"/>
          <w:szCs w:val="24"/>
          <w:lang w:val="en-US"/>
        </w:rPr>
        <w:t>Egan, Gabriel. “Reconstructions of the Globe: A Retrospective</w:t>
      </w:r>
      <w:r>
        <w:rPr>
          <w:rFonts w:ascii="Times New Roman" w:eastAsia="Book Antiqua,Book Antiqua,Calib" w:hAnsi="Times New Roman" w:cs="Times New Roman"/>
          <w:sz w:val="24"/>
          <w:szCs w:val="24"/>
          <w:lang w:val="en-US"/>
        </w:rPr>
        <w:t>.”</w:t>
      </w:r>
      <w:r w:rsidRPr="00AC6108">
        <w:rPr>
          <w:rFonts w:ascii="Times New Roman" w:eastAsia="Book Antiqua,Book Antiqua,Calib" w:hAnsi="Times New Roman" w:cs="Times New Roman"/>
          <w:sz w:val="24"/>
          <w:szCs w:val="24"/>
          <w:lang w:val="en-US"/>
        </w:rPr>
        <w:t xml:space="preserve"> </w:t>
      </w:r>
      <w:r w:rsidRPr="00AC6108">
        <w:rPr>
          <w:rFonts w:ascii="Times New Roman" w:eastAsia="Book Antiqua,Book Antiqua,Calib" w:hAnsi="Times New Roman" w:cs="Times New Roman"/>
          <w:i/>
          <w:iCs/>
          <w:sz w:val="24"/>
          <w:szCs w:val="24"/>
          <w:lang w:val="en-US"/>
        </w:rPr>
        <w:t xml:space="preserve">Shakespeare Survey, </w:t>
      </w:r>
      <w:r w:rsidRPr="00AC6108">
        <w:rPr>
          <w:rFonts w:ascii="Times New Roman" w:eastAsia="Book Antiqua,Book Antiqua,Calib" w:hAnsi="Times New Roman" w:cs="Times New Roman"/>
          <w:sz w:val="24"/>
          <w:szCs w:val="24"/>
          <w:lang w:val="en-US"/>
        </w:rPr>
        <w:t xml:space="preserve">vol. 52, 1999, pp. 1-16. </w:t>
      </w:r>
    </w:p>
    <w:p w14:paraId="2291453F" w14:textId="77777777" w:rsidR="004D638D" w:rsidRPr="00AC6108" w:rsidRDefault="004D638D" w:rsidP="0068019C">
      <w:pPr>
        <w:spacing w:line="480" w:lineRule="auto"/>
        <w:jc w:val="both"/>
        <w:rPr>
          <w:rFonts w:ascii="Times New Roman" w:eastAsia="Book Antiqua,Book Antiqua,Calib" w:hAnsi="Times New Roman" w:cs="Times New Roman"/>
          <w:i/>
          <w:iCs/>
          <w:sz w:val="24"/>
          <w:szCs w:val="24"/>
          <w:lang w:val="en-US" w:eastAsia="en-GB"/>
        </w:rPr>
      </w:pPr>
      <w:r w:rsidRPr="00AC6108">
        <w:rPr>
          <w:rFonts w:ascii="Times New Roman" w:eastAsia="Book Antiqua,Book Antiqua,Calib" w:hAnsi="Times New Roman" w:cs="Times New Roman"/>
          <w:sz w:val="24"/>
          <w:szCs w:val="24"/>
          <w:lang w:val="en-US" w:eastAsia="en-GB"/>
        </w:rPr>
        <w:t xml:space="preserve">Falocco, Joe. </w:t>
      </w:r>
      <w:r w:rsidRPr="00AC6108">
        <w:rPr>
          <w:rFonts w:ascii="Times New Roman" w:eastAsia="Book Antiqua,Book Antiqua,Calib" w:hAnsi="Times New Roman" w:cs="Times New Roman"/>
          <w:i/>
          <w:iCs/>
          <w:sz w:val="24"/>
          <w:szCs w:val="24"/>
          <w:lang w:val="en-US" w:eastAsia="en-GB"/>
        </w:rPr>
        <w:t xml:space="preserve">Reimaging Shakespeare’s Playhouse: Early Modern Staging Conventions in the Twentieth Century. </w:t>
      </w:r>
      <w:r w:rsidRPr="00AC6108">
        <w:rPr>
          <w:rFonts w:ascii="Times New Roman" w:eastAsia="Book Antiqua,Book Antiqua,Calib" w:hAnsi="Times New Roman" w:cs="Times New Roman"/>
          <w:sz w:val="24"/>
          <w:szCs w:val="24"/>
          <w:lang w:val="en-US" w:eastAsia="en-GB"/>
        </w:rPr>
        <w:t xml:space="preserve">DS Brewer, 2010. </w:t>
      </w:r>
    </w:p>
    <w:p w14:paraId="3A1A55BB" w14:textId="5E49B6A8" w:rsidR="004D638D" w:rsidRPr="00AC6108" w:rsidRDefault="004D638D" w:rsidP="0068019C">
      <w:pPr>
        <w:spacing w:line="480" w:lineRule="auto"/>
        <w:jc w:val="both"/>
        <w:rPr>
          <w:rFonts w:ascii="Times New Roman" w:eastAsia="Book Antiqua,Book Antiqua,Book" w:hAnsi="Times New Roman" w:cs="Times New Roman"/>
          <w:sz w:val="24"/>
          <w:szCs w:val="24"/>
          <w:lang w:val="en-US"/>
        </w:rPr>
      </w:pPr>
      <w:r w:rsidRPr="00AC6108">
        <w:rPr>
          <w:rFonts w:ascii="Times New Roman" w:eastAsia="Book Antiqua,Book Antiqua,Book" w:hAnsi="Times New Roman" w:cs="Times New Roman"/>
          <w:sz w:val="24"/>
          <w:szCs w:val="24"/>
          <w:lang w:val="en-US"/>
        </w:rPr>
        <w:t>Gurr, A</w:t>
      </w:r>
      <w:r>
        <w:rPr>
          <w:rFonts w:ascii="Times New Roman" w:eastAsia="Book Antiqua,Book Antiqua,Book" w:hAnsi="Times New Roman" w:cs="Times New Roman"/>
          <w:sz w:val="24"/>
          <w:szCs w:val="24"/>
          <w:lang w:val="en-US"/>
        </w:rPr>
        <w:t>ndrew. “Shakespeare’s Globe: A History of Reconstruction and Some Reasons for T</w:t>
      </w:r>
      <w:r w:rsidRPr="00AC6108">
        <w:rPr>
          <w:rFonts w:ascii="Times New Roman" w:eastAsia="Book Antiqua,Book Antiqua,Book" w:hAnsi="Times New Roman" w:cs="Times New Roman"/>
          <w:sz w:val="24"/>
          <w:szCs w:val="24"/>
          <w:lang w:val="en-US"/>
        </w:rPr>
        <w:t>rying</w:t>
      </w:r>
      <w:r>
        <w:rPr>
          <w:rFonts w:ascii="Times New Roman" w:eastAsia="Book Antiqua,Book Antiqua,Book" w:hAnsi="Times New Roman" w:cs="Times New Roman"/>
          <w:sz w:val="24"/>
          <w:szCs w:val="24"/>
          <w:lang w:val="en-US"/>
        </w:rPr>
        <w:t>.”</w:t>
      </w:r>
      <w:r w:rsidRPr="00AC6108">
        <w:rPr>
          <w:rFonts w:ascii="Times New Roman" w:eastAsia="Book Antiqua,Book Antiqua,Book" w:hAnsi="Times New Roman" w:cs="Times New Roman"/>
          <w:sz w:val="24"/>
          <w:szCs w:val="24"/>
          <w:lang w:val="en-US"/>
        </w:rPr>
        <w:t xml:space="preserve"> </w:t>
      </w:r>
      <w:r w:rsidRPr="00AC6108">
        <w:rPr>
          <w:rFonts w:ascii="Times New Roman" w:eastAsia="Book Antiqua,Book Antiqua,Book" w:hAnsi="Times New Roman" w:cs="Times New Roman"/>
          <w:i/>
          <w:iCs/>
          <w:sz w:val="24"/>
          <w:szCs w:val="24"/>
          <w:lang w:val="en-US"/>
        </w:rPr>
        <w:t>Shakespeare’s Globe Rebuilt</w:t>
      </w:r>
      <w:r w:rsidRPr="00AC6108">
        <w:rPr>
          <w:rFonts w:ascii="Times New Roman" w:eastAsia="Book Antiqua,Book Antiqua,Book" w:hAnsi="Times New Roman" w:cs="Times New Roman"/>
          <w:sz w:val="24"/>
          <w:szCs w:val="24"/>
          <w:lang w:val="en-US"/>
        </w:rPr>
        <w:t>, edited by J. R. Mulryne and Margaret Shewring, Cambridge UP, 1997, pp. 27-47.</w:t>
      </w:r>
    </w:p>
    <w:p w14:paraId="1F57CA97" w14:textId="671C4560" w:rsidR="004D638D" w:rsidRPr="00AC6108" w:rsidRDefault="004D638D" w:rsidP="0068019C">
      <w:pPr>
        <w:spacing w:line="480" w:lineRule="auto"/>
        <w:jc w:val="both"/>
        <w:rPr>
          <w:rFonts w:ascii="Times New Roman" w:eastAsia="Book Antiqua,Book Antiqua,Book" w:hAnsi="Times New Roman" w:cs="Times New Roman"/>
          <w:sz w:val="24"/>
          <w:szCs w:val="24"/>
          <w:lang w:val="en-US"/>
        </w:rPr>
      </w:pPr>
      <w:r>
        <w:rPr>
          <w:rFonts w:ascii="Times New Roman" w:eastAsia="Book Antiqua,Book Antiqua,Book" w:hAnsi="Times New Roman" w:cs="Times New Roman"/>
          <w:sz w:val="24"/>
          <w:szCs w:val="24"/>
          <w:lang w:val="en-US"/>
        </w:rPr>
        <w:t>--</w:t>
      </w:r>
      <w:r w:rsidRPr="00AC6108">
        <w:rPr>
          <w:rFonts w:ascii="Times New Roman" w:eastAsia="Book Antiqua,Book Antiqua,Book" w:hAnsi="Times New Roman" w:cs="Times New Roman"/>
          <w:sz w:val="24"/>
          <w:szCs w:val="24"/>
          <w:lang w:val="en-US"/>
        </w:rPr>
        <w:t>-</w:t>
      </w:r>
      <w:r>
        <w:rPr>
          <w:rFonts w:ascii="Times New Roman" w:eastAsia="Book Antiqua,Book Antiqua,Book" w:hAnsi="Times New Roman" w:cs="Times New Roman"/>
          <w:sz w:val="24"/>
          <w:szCs w:val="24"/>
          <w:lang w:val="en-US"/>
        </w:rPr>
        <w:t>.</w:t>
      </w:r>
      <w:r w:rsidRPr="00AC6108">
        <w:rPr>
          <w:rFonts w:ascii="Times New Roman" w:eastAsia="Book Antiqua,Book Antiqua,Book" w:hAnsi="Times New Roman" w:cs="Times New Roman"/>
          <w:sz w:val="24"/>
          <w:szCs w:val="24"/>
          <w:lang w:val="en-US"/>
        </w:rPr>
        <w:t xml:space="preserve"> “Sam Wanamaker’s Invention: Lessons from the New Globe</w:t>
      </w:r>
      <w:r>
        <w:rPr>
          <w:rFonts w:ascii="Times New Roman" w:eastAsia="Book Antiqua,Book Antiqua,Book" w:hAnsi="Times New Roman" w:cs="Times New Roman"/>
          <w:sz w:val="24"/>
          <w:szCs w:val="24"/>
          <w:lang w:val="en-US"/>
        </w:rPr>
        <w:t>.</w:t>
      </w:r>
      <w:r w:rsidRPr="00AC6108">
        <w:rPr>
          <w:rFonts w:ascii="Times New Roman" w:eastAsia="Book Antiqua,Book Antiqua,Book" w:hAnsi="Times New Roman" w:cs="Times New Roman"/>
          <w:sz w:val="24"/>
          <w:szCs w:val="24"/>
          <w:lang w:val="en-US"/>
        </w:rPr>
        <w:t xml:space="preserve">” </w:t>
      </w:r>
      <w:r w:rsidRPr="00AC6108">
        <w:rPr>
          <w:rFonts w:ascii="Times New Roman" w:eastAsia="Book Antiqua,Book Antiqua,Book" w:hAnsi="Times New Roman" w:cs="Times New Roman"/>
          <w:i/>
          <w:iCs/>
          <w:sz w:val="24"/>
          <w:szCs w:val="24"/>
          <w:lang w:val="en-US"/>
        </w:rPr>
        <w:t>Shakespearean Performance: New Studies,</w:t>
      </w:r>
      <w:r>
        <w:rPr>
          <w:rFonts w:ascii="Times New Roman" w:eastAsia="Book Antiqua,Book Antiqua,Book" w:hAnsi="Times New Roman" w:cs="Times New Roman"/>
          <w:sz w:val="24"/>
          <w:szCs w:val="24"/>
          <w:lang w:val="en-US"/>
        </w:rPr>
        <w:t xml:space="preserve"> edited by Frank Occhiogrosso,</w:t>
      </w:r>
      <w:r w:rsidRPr="00AC6108">
        <w:rPr>
          <w:rFonts w:ascii="Times New Roman" w:eastAsia="Book Antiqua,Book Antiqua,Book" w:hAnsi="Times New Roman" w:cs="Times New Roman"/>
          <w:sz w:val="24"/>
          <w:szCs w:val="24"/>
          <w:lang w:val="en-US"/>
        </w:rPr>
        <w:t xml:space="preserve"> Fairleigh Dickinson UP, 2008, pp. 110-128. </w:t>
      </w:r>
    </w:p>
    <w:p w14:paraId="0603CCAA" w14:textId="710CAE53" w:rsidR="004D638D" w:rsidRPr="00AC6108" w:rsidRDefault="004D638D" w:rsidP="0068019C">
      <w:pPr>
        <w:spacing w:line="480" w:lineRule="auto"/>
        <w:jc w:val="both"/>
        <w:rPr>
          <w:rFonts w:ascii="Times New Roman" w:eastAsia="Book Antiqua" w:hAnsi="Times New Roman" w:cs="Times New Roman"/>
          <w:sz w:val="24"/>
          <w:szCs w:val="24"/>
          <w:lang w:val="en-US"/>
        </w:rPr>
      </w:pPr>
      <w:r w:rsidRPr="00AC6108">
        <w:rPr>
          <w:rFonts w:ascii="Times New Roman" w:eastAsia="Book Antiqua,Book Antiqua,Book" w:hAnsi="Times New Roman" w:cs="Times New Roman"/>
          <w:sz w:val="24"/>
          <w:szCs w:val="24"/>
          <w:lang w:val="en-US"/>
        </w:rPr>
        <w:t>Gurr, Andrew</w:t>
      </w:r>
      <w:r>
        <w:rPr>
          <w:rFonts w:ascii="Times New Roman" w:eastAsia="Book Antiqua,Book Antiqua,Book" w:hAnsi="Times New Roman" w:cs="Times New Roman"/>
          <w:sz w:val="24"/>
          <w:szCs w:val="24"/>
          <w:lang w:val="en-US"/>
        </w:rPr>
        <w:t>,</w:t>
      </w:r>
      <w:r w:rsidRPr="00AC6108">
        <w:rPr>
          <w:rFonts w:ascii="Times New Roman" w:eastAsia="Book Antiqua,Book Antiqua,Book" w:hAnsi="Times New Roman" w:cs="Times New Roman"/>
          <w:sz w:val="24"/>
          <w:szCs w:val="24"/>
          <w:lang w:val="en-US"/>
        </w:rPr>
        <w:t xml:space="preserve"> and Farah Karim-Cooper, ed</w:t>
      </w:r>
      <w:r>
        <w:rPr>
          <w:rFonts w:ascii="Times New Roman" w:eastAsia="Book Antiqua,Book Antiqua,Book" w:hAnsi="Times New Roman" w:cs="Times New Roman"/>
          <w:sz w:val="24"/>
          <w:szCs w:val="24"/>
          <w:lang w:val="en-US"/>
        </w:rPr>
        <w:t>itor</w:t>
      </w:r>
      <w:r w:rsidRPr="00AC6108">
        <w:rPr>
          <w:rFonts w:ascii="Times New Roman" w:eastAsia="Book Antiqua,Book Antiqua,Book" w:hAnsi="Times New Roman" w:cs="Times New Roman"/>
          <w:sz w:val="24"/>
          <w:szCs w:val="24"/>
          <w:lang w:val="en-US"/>
        </w:rPr>
        <w:t xml:space="preserve">s. </w:t>
      </w:r>
      <w:r w:rsidRPr="00AC6108">
        <w:rPr>
          <w:rFonts w:ascii="Times New Roman" w:eastAsia="Book Antiqua,Book Antiqua,Book" w:hAnsi="Times New Roman" w:cs="Times New Roman"/>
          <w:i/>
          <w:iCs/>
          <w:sz w:val="24"/>
          <w:szCs w:val="24"/>
          <w:lang w:val="en-US"/>
        </w:rPr>
        <w:t xml:space="preserve">Moving Shakespeare Indoors. </w:t>
      </w:r>
      <w:r w:rsidRPr="00AC6108">
        <w:rPr>
          <w:rFonts w:ascii="Times New Roman" w:eastAsia="Book Antiqua,Book Antiqua,Book" w:hAnsi="Times New Roman" w:cs="Times New Roman"/>
          <w:sz w:val="24"/>
          <w:szCs w:val="24"/>
          <w:lang w:val="en-US"/>
        </w:rPr>
        <w:t>Cambridge UP, 2014.</w:t>
      </w:r>
    </w:p>
    <w:p w14:paraId="5ACF4603" w14:textId="58BB4028" w:rsidR="004D638D" w:rsidRPr="00AC6108" w:rsidRDefault="004D638D" w:rsidP="0068019C">
      <w:pPr>
        <w:spacing w:line="480" w:lineRule="auto"/>
        <w:jc w:val="both"/>
        <w:rPr>
          <w:rFonts w:ascii="Times New Roman" w:eastAsia="Book Antiqua" w:hAnsi="Times New Roman" w:cs="Times New Roman"/>
          <w:sz w:val="24"/>
          <w:szCs w:val="24"/>
          <w:lang w:val="en-US"/>
        </w:rPr>
      </w:pPr>
      <w:r>
        <w:rPr>
          <w:rFonts w:ascii="Times New Roman" w:eastAsia="Book Antiqua,Book Antiqua,Book" w:hAnsi="Times New Roman" w:cs="Times New Roman"/>
          <w:sz w:val="24"/>
          <w:szCs w:val="24"/>
          <w:lang w:val="en-US"/>
        </w:rPr>
        <w:t>Haseman, Brad. “</w:t>
      </w:r>
      <w:r w:rsidRPr="00AC6108">
        <w:rPr>
          <w:rFonts w:ascii="Times New Roman" w:eastAsia="Book Antiqua,Book Antiqua,Book" w:hAnsi="Times New Roman" w:cs="Times New Roman"/>
          <w:sz w:val="24"/>
          <w:szCs w:val="24"/>
          <w:lang w:val="en-US"/>
        </w:rPr>
        <w:t>Rupture and Recognition: Identifying the</w:t>
      </w:r>
      <w:r>
        <w:rPr>
          <w:rFonts w:ascii="Times New Roman" w:eastAsia="Book Antiqua,Book Antiqua,Book" w:hAnsi="Times New Roman" w:cs="Times New Roman"/>
          <w:sz w:val="24"/>
          <w:szCs w:val="24"/>
          <w:lang w:val="en-US"/>
        </w:rPr>
        <w:t xml:space="preserve"> Performative Research Paradigm</w:t>
      </w:r>
      <w:r w:rsidRPr="00AC6108">
        <w:rPr>
          <w:rFonts w:ascii="Times New Roman" w:eastAsia="Book Antiqua,Book Antiqua,Book" w:hAnsi="Times New Roman" w:cs="Times New Roman"/>
          <w:sz w:val="24"/>
          <w:szCs w:val="24"/>
          <w:lang w:val="en-US"/>
        </w:rPr>
        <w:t>.</w:t>
      </w:r>
      <w:r>
        <w:rPr>
          <w:rFonts w:ascii="Times New Roman" w:eastAsia="Book Antiqua,Book Antiqua,Book" w:hAnsi="Times New Roman" w:cs="Times New Roman"/>
          <w:sz w:val="24"/>
          <w:szCs w:val="24"/>
          <w:lang w:val="en-US"/>
        </w:rPr>
        <w:t>”</w:t>
      </w:r>
      <w:r w:rsidRPr="00AC6108">
        <w:rPr>
          <w:rFonts w:ascii="Times New Roman" w:eastAsia="Book Antiqua,Book Antiqua,Book" w:hAnsi="Times New Roman" w:cs="Times New Roman"/>
          <w:sz w:val="24"/>
          <w:szCs w:val="24"/>
          <w:lang w:val="en-US"/>
        </w:rPr>
        <w:t xml:space="preserve"> </w:t>
      </w:r>
      <w:r w:rsidRPr="00AC6108">
        <w:rPr>
          <w:rFonts w:ascii="Times New Roman" w:eastAsia="Book Antiqua,Book Antiqua,Book" w:hAnsi="Times New Roman" w:cs="Times New Roman"/>
          <w:i/>
          <w:iCs/>
          <w:sz w:val="24"/>
          <w:szCs w:val="24"/>
          <w:lang w:val="en-US"/>
        </w:rPr>
        <w:t>Practice-as-Research: Approaches to Creative Arts Enquiry</w:t>
      </w:r>
      <w:r w:rsidRPr="00AC6108">
        <w:rPr>
          <w:rFonts w:ascii="Times New Roman" w:eastAsia="Book Antiqua,Book Antiqua,Book" w:hAnsi="Times New Roman" w:cs="Times New Roman"/>
          <w:sz w:val="24"/>
          <w:szCs w:val="24"/>
          <w:lang w:val="en-US"/>
        </w:rPr>
        <w:t>, edited by Estelle Barrett and Barbara Bolt, I.</w:t>
      </w:r>
      <w:r>
        <w:rPr>
          <w:rFonts w:ascii="Times New Roman" w:eastAsia="Book Antiqua,Book Antiqua,Book" w:hAnsi="Times New Roman" w:cs="Times New Roman"/>
          <w:sz w:val="24"/>
          <w:szCs w:val="24"/>
          <w:lang w:val="en-US"/>
        </w:rPr>
        <w:t xml:space="preserve"> </w:t>
      </w:r>
      <w:r w:rsidRPr="00AC6108">
        <w:rPr>
          <w:rFonts w:ascii="Times New Roman" w:eastAsia="Book Antiqua,Book Antiqua,Book" w:hAnsi="Times New Roman" w:cs="Times New Roman"/>
          <w:sz w:val="24"/>
          <w:szCs w:val="24"/>
          <w:lang w:val="en-US"/>
        </w:rPr>
        <w:t xml:space="preserve">B. Tauris, 2007, pp. 147-157. </w:t>
      </w:r>
    </w:p>
    <w:p w14:paraId="5CBDBA07" w14:textId="1C3B23F0" w:rsidR="004D638D" w:rsidRPr="00AC6108" w:rsidRDefault="004D638D" w:rsidP="0068019C">
      <w:pPr>
        <w:spacing w:line="480" w:lineRule="auto"/>
        <w:jc w:val="both"/>
        <w:rPr>
          <w:rFonts w:ascii="Times New Roman" w:eastAsia="Book Antiqua,Book Antiqua,Calib" w:hAnsi="Times New Roman" w:cs="Times New Roman"/>
          <w:sz w:val="24"/>
          <w:szCs w:val="24"/>
          <w:lang w:val="en-US"/>
        </w:rPr>
      </w:pPr>
      <w:r w:rsidRPr="00AC6108">
        <w:rPr>
          <w:rFonts w:ascii="Times New Roman" w:eastAsia="Book Antiqua,Book Antiqua,Calib" w:hAnsi="Times New Roman" w:cs="Times New Roman"/>
          <w:sz w:val="24"/>
          <w:szCs w:val="24"/>
          <w:lang w:val="en-US"/>
        </w:rPr>
        <w:t>Jones, Simon</w:t>
      </w:r>
      <w:r>
        <w:rPr>
          <w:rFonts w:ascii="Times New Roman" w:eastAsia="Book Antiqua,Book Antiqua,Calib" w:hAnsi="Times New Roman" w:cs="Times New Roman"/>
          <w:sz w:val="24"/>
          <w:szCs w:val="24"/>
          <w:lang w:val="en-US"/>
        </w:rPr>
        <w:t>.</w:t>
      </w:r>
      <w:r w:rsidRPr="00AC6108">
        <w:rPr>
          <w:rFonts w:ascii="Times New Roman" w:eastAsia="Book Antiqua,Book Antiqua,Calib" w:hAnsi="Times New Roman" w:cs="Times New Roman"/>
          <w:sz w:val="24"/>
          <w:szCs w:val="24"/>
          <w:lang w:val="en-US"/>
        </w:rPr>
        <w:t xml:space="preserve"> “</w:t>
      </w:r>
      <w:r w:rsidRPr="00AC6108">
        <w:rPr>
          <w:rFonts w:ascii="Times New Roman" w:eastAsia="Book Antiqua" w:hAnsi="Times New Roman" w:cs="Times New Roman"/>
          <w:sz w:val="24"/>
          <w:szCs w:val="24"/>
          <w:lang w:val="en-US"/>
        </w:rPr>
        <w:t>The Courage of Complementarity: Practice-as-Research as a Paradigm Shift in Performance Studies</w:t>
      </w:r>
      <w:r>
        <w:rPr>
          <w:rFonts w:ascii="Times New Roman" w:eastAsia="Book Antiqua" w:hAnsi="Times New Roman" w:cs="Times New Roman"/>
          <w:sz w:val="24"/>
          <w:szCs w:val="24"/>
          <w:lang w:val="en-US"/>
        </w:rPr>
        <w:t>.</w:t>
      </w:r>
      <w:r>
        <w:rPr>
          <w:rFonts w:ascii="Times New Roman" w:eastAsia="Book Antiqua,Book Antiqua,Calib" w:hAnsi="Times New Roman" w:cs="Times New Roman"/>
          <w:sz w:val="24"/>
          <w:szCs w:val="24"/>
          <w:lang w:val="en-US"/>
        </w:rPr>
        <w:t>”</w:t>
      </w:r>
      <w:r w:rsidRPr="00AC6108">
        <w:rPr>
          <w:rFonts w:ascii="Times New Roman" w:eastAsia="Book Antiqua,Book Antiqua,Calib" w:hAnsi="Times New Roman" w:cs="Times New Roman"/>
          <w:sz w:val="24"/>
          <w:szCs w:val="24"/>
          <w:lang w:val="en-US"/>
        </w:rPr>
        <w:t xml:space="preserve"> </w:t>
      </w:r>
      <w:r>
        <w:rPr>
          <w:rFonts w:ascii="Times New Roman" w:eastAsia="Book Antiqua,Book Antiqua,Calib" w:hAnsi="Times New Roman" w:cs="Times New Roman"/>
          <w:i/>
          <w:iCs/>
          <w:sz w:val="24"/>
          <w:szCs w:val="24"/>
          <w:lang w:val="en-US"/>
        </w:rPr>
        <w:t>Practice-as-R</w:t>
      </w:r>
      <w:r w:rsidRPr="00AC6108">
        <w:rPr>
          <w:rFonts w:ascii="Times New Roman" w:eastAsia="Book Antiqua,Book Antiqua,Calib" w:hAnsi="Times New Roman" w:cs="Times New Roman"/>
          <w:i/>
          <w:iCs/>
          <w:sz w:val="24"/>
          <w:szCs w:val="24"/>
          <w:lang w:val="en-US"/>
        </w:rPr>
        <w:t xml:space="preserve">esearch in Performance and Screen, </w:t>
      </w:r>
      <w:r w:rsidRPr="00AC6108">
        <w:rPr>
          <w:rFonts w:ascii="Times New Roman" w:eastAsia="Book Antiqua,Book Antiqua,Calib" w:hAnsi="Times New Roman" w:cs="Times New Roman"/>
          <w:sz w:val="24"/>
          <w:szCs w:val="24"/>
          <w:lang w:val="en-US"/>
        </w:rPr>
        <w:t xml:space="preserve">edited by Ludivine Allegue, </w:t>
      </w:r>
      <w:r>
        <w:rPr>
          <w:rFonts w:ascii="Times New Roman" w:eastAsia="Book Antiqua,Book Antiqua,Calib" w:hAnsi="Times New Roman" w:cs="Times New Roman"/>
          <w:sz w:val="24"/>
          <w:szCs w:val="24"/>
          <w:lang w:val="en-US"/>
        </w:rPr>
        <w:t>et al</w:t>
      </w:r>
      <w:r w:rsidRPr="00AC6108">
        <w:rPr>
          <w:rFonts w:ascii="Times New Roman" w:eastAsia="Book Antiqua,Book Antiqua,Calib" w:hAnsi="Times New Roman" w:cs="Times New Roman"/>
          <w:sz w:val="24"/>
          <w:szCs w:val="24"/>
          <w:lang w:val="en-US"/>
        </w:rPr>
        <w:t>.</w:t>
      </w:r>
      <w:r>
        <w:rPr>
          <w:rFonts w:ascii="Times New Roman" w:eastAsia="Book Antiqua,Book Antiqua,Calib" w:hAnsi="Times New Roman" w:cs="Times New Roman"/>
          <w:sz w:val="24"/>
          <w:szCs w:val="24"/>
          <w:lang w:val="en-US"/>
        </w:rPr>
        <w:t>,</w:t>
      </w:r>
      <w:r w:rsidRPr="00AC6108">
        <w:rPr>
          <w:rFonts w:ascii="Times New Roman" w:eastAsia="Book Antiqua,Book Antiqua,Calib" w:hAnsi="Times New Roman" w:cs="Times New Roman"/>
          <w:sz w:val="24"/>
          <w:szCs w:val="24"/>
          <w:lang w:val="en-US"/>
        </w:rPr>
        <w:t xml:space="preserve"> Palgrave Macmillan, 2009, pp. 19-22. </w:t>
      </w:r>
    </w:p>
    <w:p w14:paraId="75968FAF" w14:textId="737669C1" w:rsidR="004D638D" w:rsidRPr="00AC6108" w:rsidRDefault="004D638D" w:rsidP="0068019C">
      <w:pPr>
        <w:spacing w:line="480" w:lineRule="auto"/>
        <w:jc w:val="both"/>
        <w:rPr>
          <w:rFonts w:ascii="Times New Roman" w:eastAsia="Book Antiqua,Book Antiqua,Calib" w:hAnsi="Times New Roman" w:cs="Times New Roman"/>
          <w:sz w:val="24"/>
          <w:szCs w:val="24"/>
          <w:lang w:val="en-US"/>
        </w:rPr>
      </w:pPr>
      <w:r w:rsidRPr="00AC6108">
        <w:rPr>
          <w:rFonts w:ascii="Times New Roman" w:eastAsia="Book Antiqua" w:hAnsi="Times New Roman" w:cs="Times New Roman"/>
          <w:sz w:val="24"/>
          <w:szCs w:val="24"/>
          <w:lang w:val="en-US"/>
        </w:rPr>
        <w:t>Karim-Cooper, Farah. “Cosmetics on the Globe Stage</w:t>
      </w:r>
      <w:r>
        <w:rPr>
          <w:rFonts w:ascii="Times New Roman" w:eastAsia="Book Antiqua" w:hAnsi="Times New Roman" w:cs="Times New Roman"/>
          <w:sz w:val="24"/>
          <w:szCs w:val="24"/>
          <w:lang w:val="en-US"/>
        </w:rPr>
        <w:t>.</w:t>
      </w:r>
      <w:r w:rsidRPr="00AC6108">
        <w:rPr>
          <w:rFonts w:ascii="Times New Roman" w:eastAsia="Book Antiqua" w:hAnsi="Times New Roman" w:cs="Times New Roman"/>
          <w:sz w:val="24"/>
          <w:szCs w:val="24"/>
          <w:lang w:val="en-US"/>
        </w:rPr>
        <w:t xml:space="preserve">” </w:t>
      </w:r>
      <w:r w:rsidRPr="00AC6108">
        <w:rPr>
          <w:rFonts w:ascii="Times New Roman" w:eastAsia="Book Antiqua" w:hAnsi="Times New Roman" w:cs="Times New Roman"/>
          <w:i/>
          <w:iCs/>
          <w:sz w:val="24"/>
          <w:szCs w:val="24"/>
          <w:lang w:val="en-US"/>
        </w:rPr>
        <w:t>Shakespeare’s Globe</w:t>
      </w:r>
      <w:r>
        <w:rPr>
          <w:rFonts w:ascii="Times New Roman" w:eastAsia="Book Antiqua" w:hAnsi="Times New Roman" w:cs="Times New Roman"/>
          <w:i/>
          <w:iCs/>
          <w:sz w:val="24"/>
          <w:szCs w:val="24"/>
          <w:lang w:val="en-US"/>
        </w:rPr>
        <w:t>: A Theatrical Experiment</w:t>
      </w:r>
      <w:r w:rsidRPr="00AC6108">
        <w:rPr>
          <w:rFonts w:ascii="Times New Roman" w:eastAsia="Book Antiqua" w:hAnsi="Times New Roman" w:cs="Times New Roman"/>
          <w:sz w:val="24"/>
          <w:szCs w:val="24"/>
          <w:lang w:val="en-US"/>
        </w:rPr>
        <w:t xml:space="preserve">, edited by </w:t>
      </w:r>
      <w:r>
        <w:rPr>
          <w:rFonts w:ascii="Times New Roman" w:eastAsia="Book Antiqua" w:hAnsi="Times New Roman" w:cs="Times New Roman"/>
          <w:sz w:val="24"/>
          <w:szCs w:val="24"/>
          <w:lang w:val="en-US"/>
        </w:rPr>
        <w:t xml:space="preserve">Christie </w:t>
      </w:r>
      <w:r w:rsidRPr="00AC6108">
        <w:rPr>
          <w:rFonts w:ascii="Times New Roman" w:eastAsia="Book Antiqua" w:hAnsi="Times New Roman" w:cs="Times New Roman"/>
          <w:sz w:val="24"/>
          <w:szCs w:val="24"/>
          <w:lang w:val="en-US"/>
        </w:rPr>
        <w:t xml:space="preserve">Carson and </w:t>
      </w:r>
      <w:r>
        <w:rPr>
          <w:rFonts w:ascii="Times New Roman" w:eastAsia="Book Antiqua" w:hAnsi="Times New Roman" w:cs="Times New Roman"/>
          <w:sz w:val="24"/>
          <w:szCs w:val="24"/>
          <w:lang w:val="en-US"/>
        </w:rPr>
        <w:t xml:space="preserve">Farah </w:t>
      </w:r>
      <w:r w:rsidRPr="00AC6108">
        <w:rPr>
          <w:rFonts w:ascii="Times New Roman" w:eastAsia="Book Antiqua" w:hAnsi="Times New Roman" w:cs="Times New Roman"/>
          <w:sz w:val="24"/>
          <w:szCs w:val="24"/>
          <w:lang w:val="en-US"/>
        </w:rPr>
        <w:t>Karim-Cooper,</w:t>
      </w:r>
      <w:r>
        <w:rPr>
          <w:rFonts w:ascii="Times New Roman" w:eastAsia="Book Antiqua" w:hAnsi="Times New Roman" w:cs="Times New Roman"/>
          <w:sz w:val="24"/>
          <w:szCs w:val="24"/>
          <w:lang w:val="en-US"/>
        </w:rPr>
        <w:t xml:space="preserve"> Cambridge UP, 2008,</w:t>
      </w:r>
      <w:r w:rsidRPr="00AC6108">
        <w:rPr>
          <w:rFonts w:ascii="Times New Roman" w:eastAsia="Book Antiqua" w:hAnsi="Times New Roman" w:cs="Times New Roman"/>
          <w:sz w:val="24"/>
          <w:szCs w:val="24"/>
          <w:lang w:val="en-US"/>
        </w:rPr>
        <w:t xml:space="preserve"> pp. 66-76.</w:t>
      </w:r>
    </w:p>
    <w:p w14:paraId="2C13110E" w14:textId="34CA4629" w:rsidR="004D638D" w:rsidRPr="00AC6108" w:rsidRDefault="004D638D" w:rsidP="0068019C">
      <w:pPr>
        <w:spacing w:line="480" w:lineRule="auto"/>
        <w:jc w:val="both"/>
        <w:rPr>
          <w:rFonts w:ascii="Times New Roman" w:eastAsia="Book Antiqua,Calibri" w:hAnsi="Times New Roman" w:cs="Times New Roman"/>
          <w:i/>
          <w:iCs/>
          <w:sz w:val="24"/>
          <w:szCs w:val="24"/>
          <w:lang w:val="en-US"/>
        </w:rPr>
      </w:pPr>
      <w:r w:rsidRPr="00AC6108">
        <w:rPr>
          <w:rFonts w:ascii="Times New Roman" w:eastAsia="Book Antiqua,Calibri" w:hAnsi="Times New Roman" w:cs="Times New Roman"/>
          <w:sz w:val="24"/>
          <w:szCs w:val="24"/>
          <w:lang w:val="en-US"/>
        </w:rPr>
        <w:t>Kershaw, Baz</w:t>
      </w:r>
      <w:r>
        <w:rPr>
          <w:rFonts w:ascii="Times New Roman" w:eastAsia="Book Antiqua,Calibri" w:hAnsi="Times New Roman" w:cs="Times New Roman"/>
          <w:sz w:val="24"/>
          <w:szCs w:val="24"/>
          <w:lang w:val="en-US"/>
        </w:rPr>
        <w:t>,</w:t>
      </w:r>
      <w:r w:rsidRPr="00AC6108">
        <w:rPr>
          <w:rFonts w:ascii="Times New Roman" w:eastAsia="Book Antiqua,Calibri" w:hAnsi="Times New Roman" w:cs="Times New Roman"/>
          <w:sz w:val="24"/>
          <w:szCs w:val="24"/>
          <w:lang w:val="en-US"/>
        </w:rPr>
        <w:t xml:space="preserve"> and Helen Nicholson</w:t>
      </w:r>
      <w:r>
        <w:rPr>
          <w:rFonts w:ascii="Times New Roman" w:eastAsia="Book Antiqua,Calibri" w:hAnsi="Times New Roman" w:cs="Times New Roman"/>
          <w:sz w:val="24"/>
          <w:szCs w:val="24"/>
          <w:lang w:val="en-US"/>
        </w:rPr>
        <w:t>, editors</w:t>
      </w:r>
      <w:r w:rsidRPr="00AC6108">
        <w:rPr>
          <w:rFonts w:ascii="Times New Roman" w:eastAsia="Book Antiqua,Calibri" w:hAnsi="Times New Roman" w:cs="Times New Roman"/>
          <w:sz w:val="24"/>
          <w:szCs w:val="24"/>
          <w:lang w:val="en-US"/>
        </w:rPr>
        <w:t>. “Introduction: Doing Methods Creatively</w:t>
      </w:r>
      <w:r>
        <w:rPr>
          <w:rFonts w:ascii="Times New Roman" w:eastAsia="Book Antiqua,Calibri" w:hAnsi="Times New Roman" w:cs="Times New Roman"/>
          <w:sz w:val="24"/>
          <w:szCs w:val="24"/>
          <w:lang w:val="en-US"/>
        </w:rPr>
        <w:t xml:space="preserve">.” </w:t>
      </w:r>
      <w:r w:rsidRPr="00AC6108">
        <w:rPr>
          <w:rFonts w:ascii="Times New Roman" w:eastAsia="Book Antiqua,Calibri" w:hAnsi="Times New Roman" w:cs="Times New Roman"/>
          <w:i/>
          <w:iCs/>
          <w:sz w:val="24"/>
          <w:szCs w:val="24"/>
          <w:lang w:val="en-US"/>
        </w:rPr>
        <w:t xml:space="preserve">Research Methods in Theatre and Performance, </w:t>
      </w:r>
      <w:r w:rsidRPr="00AC6108">
        <w:rPr>
          <w:rFonts w:ascii="Times New Roman" w:eastAsia="Book Antiqua,Calibri" w:hAnsi="Times New Roman" w:cs="Times New Roman"/>
          <w:sz w:val="24"/>
          <w:szCs w:val="24"/>
          <w:lang w:val="en-US"/>
        </w:rPr>
        <w:t xml:space="preserve">Edinburgh UP, 2009, </w:t>
      </w:r>
      <w:r>
        <w:rPr>
          <w:rFonts w:ascii="Times New Roman" w:eastAsia="Book Antiqua,Calibri" w:hAnsi="Times New Roman" w:cs="Times New Roman"/>
          <w:sz w:val="24"/>
          <w:szCs w:val="24"/>
          <w:lang w:val="en-US"/>
        </w:rPr>
        <w:t xml:space="preserve">pp. </w:t>
      </w:r>
      <w:r w:rsidRPr="00AC6108">
        <w:rPr>
          <w:rFonts w:ascii="Times New Roman" w:eastAsia="Book Antiqua,Calibri" w:hAnsi="Times New Roman" w:cs="Times New Roman"/>
          <w:sz w:val="24"/>
          <w:szCs w:val="24"/>
          <w:lang w:val="en-US"/>
        </w:rPr>
        <w:t>1-15.</w:t>
      </w:r>
    </w:p>
    <w:p w14:paraId="72820FE3" w14:textId="77777777" w:rsidR="004D638D" w:rsidRPr="00AC6108" w:rsidRDefault="004D638D" w:rsidP="0068019C">
      <w:pPr>
        <w:spacing w:line="480" w:lineRule="auto"/>
        <w:jc w:val="both"/>
        <w:rPr>
          <w:rFonts w:ascii="Times New Roman" w:eastAsia="Book Antiqua,Book Antiqua,Book" w:hAnsi="Times New Roman" w:cs="Times New Roman"/>
          <w:sz w:val="24"/>
          <w:szCs w:val="24"/>
          <w:lang w:val="en-US"/>
        </w:rPr>
      </w:pPr>
      <w:r w:rsidRPr="00AC6108">
        <w:rPr>
          <w:rFonts w:ascii="Times New Roman" w:eastAsia="Book Antiqua,Book Antiqua,Book" w:hAnsi="Times New Roman" w:cs="Times New Roman"/>
          <w:sz w:val="24"/>
          <w:szCs w:val="24"/>
          <w:lang w:val="en-US"/>
        </w:rPr>
        <w:t xml:space="preserve">Kiernan, Pauline. </w:t>
      </w:r>
      <w:r w:rsidRPr="00AC6108">
        <w:rPr>
          <w:rFonts w:ascii="Times New Roman" w:eastAsia="Book Antiqua,Book Antiqua,Book" w:hAnsi="Times New Roman" w:cs="Times New Roman"/>
          <w:i/>
          <w:iCs/>
          <w:sz w:val="24"/>
          <w:szCs w:val="24"/>
          <w:lang w:val="en-US"/>
        </w:rPr>
        <w:t>Staging Shakespeare at the New Globe.</w:t>
      </w:r>
      <w:r w:rsidRPr="00AC6108">
        <w:rPr>
          <w:rFonts w:ascii="Times New Roman" w:eastAsia="Book Antiqua,Book Antiqua,Book" w:hAnsi="Times New Roman" w:cs="Times New Roman"/>
          <w:sz w:val="24"/>
          <w:szCs w:val="24"/>
          <w:lang w:val="en-US"/>
        </w:rPr>
        <w:t xml:space="preserve"> Macmillan, 1999.</w:t>
      </w:r>
    </w:p>
    <w:p w14:paraId="1388125B" w14:textId="3231E729" w:rsidR="004D638D" w:rsidRPr="00AC6108" w:rsidRDefault="004D638D">
      <w:pPr>
        <w:spacing w:after="0" w:line="480" w:lineRule="auto"/>
        <w:jc w:val="both"/>
        <w:rPr>
          <w:rFonts w:ascii="Times New Roman" w:eastAsia="Book Antiqua" w:hAnsi="Times New Roman" w:cs="Times New Roman"/>
          <w:sz w:val="24"/>
          <w:szCs w:val="24"/>
          <w:lang w:val="en-US"/>
        </w:rPr>
      </w:pPr>
      <w:r w:rsidRPr="00AC6108">
        <w:rPr>
          <w:rFonts w:ascii="Times New Roman" w:eastAsia="Book Antiqua" w:hAnsi="Times New Roman" w:cs="Times New Roman"/>
          <w:sz w:val="24"/>
          <w:szCs w:val="24"/>
          <w:lang w:val="en-US"/>
        </w:rPr>
        <w:t xml:space="preserve">Lin, Erika T. “Performance Practice and Theatrical Privilege: Rethinking Weimann’s Concepts of </w:t>
      </w:r>
      <w:r w:rsidRPr="00AC6108">
        <w:rPr>
          <w:rFonts w:ascii="Times New Roman" w:eastAsia="Book Antiqua" w:hAnsi="Times New Roman" w:cs="Times New Roman"/>
          <w:i/>
          <w:iCs/>
          <w:sz w:val="24"/>
          <w:szCs w:val="24"/>
          <w:lang w:val="en-US"/>
        </w:rPr>
        <w:t>Locus</w:t>
      </w:r>
      <w:r w:rsidRPr="00AC6108">
        <w:rPr>
          <w:rFonts w:ascii="Times New Roman" w:eastAsia="Book Antiqua" w:hAnsi="Times New Roman" w:cs="Times New Roman"/>
          <w:sz w:val="24"/>
          <w:szCs w:val="24"/>
          <w:lang w:val="en-US"/>
        </w:rPr>
        <w:t xml:space="preserve"> and </w:t>
      </w:r>
      <w:r w:rsidRPr="00AC6108">
        <w:rPr>
          <w:rFonts w:ascii="Times New Roman" w:eastAsia="Book Antiqua" w:hAnsi="Times New Roman" w:cs="Times New Roman"/>
          <w:i/>
          <w:iCs/>
          <w:sz w:val="24"/>
          <w:szCs w:val="24"/>
          <w:lang w:val="en-US"/>
        </w:rPr>
        <w:t>Platea</w:t>
      </w:r>
      <w:r w:rsidRPr="00AC6108">
        <w:rPr>
          <w:rFonts w:ascii="Times New Roman" w:eastAsia="Book Antiqua" w:hAnsi="Times New Roman" w:cs="Times New Roman"/>
          <w:sz w:val="24"/>
          <w:szCs w:val="24"/>
          <w:lang w:val="en-US"/>
        </w:rPr>
        <w:t xml:space="preserve">.” </w:t>
      </w:r>
      <w:r w:rsidRPr="0068019C">
        <w:rPr>
          <w:rFonts w:ascii="Times New Roman" w:eastAsia="Book Antiqua" w:hAnsi="Times New Roman" w:cs="Times New Roman"/>
          <w:i/>
          <w:sz w:val="24"/>
          <w:szCs w:val="24"/>
          <w:lang w:val="en-US"/>
        </w:rPr>
        <w:t>New Theatre Quarterly</w:t>
      </w:r>
      <w:r w:rsidRPr="00AC6108">
        <w:rPr>
          <w:rFonts w:ascii="Times New Roman" w:eastAsia="Book Antiqua" w:hAnsi="Times New Roman" w:cs="Times New Roman"/>
          <w:sz w:val="24"/>
          <w:szCs w:val="24"/>
          <w:lang w:val="en-US"/>
        </w:rPr>
        <w:t>, vol. 22, no. 3, 2006, pp. 283-298</w:t>
      </w:r>
      <w:r w:rsidR="00C642DE">
        <w:rPr>
          <w:rFonts w:ascii="Times New Roman" w:eastAsia="Book Antiqua" w:hAnsi="Times New Roman" w:cs="Times New Roman"/>
          <w:sz w:val="24"/>
          <w:szCs w:val="24"/>
          <w:lang w:val="en-US"/>
        </w:rPr>
        <w:t xml:space="preserve">. </w:t>
      </w:r>
    </w:p>
    <w:p w14:paraId="6634F7D6" w14:textId="7C8C0C85" w:rsidR="004D638D" w:rsidRPr="00AC6108" w:rsidRDefault="004D638D" w:rsidP="0068019C">
      <w:pPr>
        <w:spacing w:line="480" w:lineRule="auto"/>
        <w:jc w:val="both"/>
        <w:rPr>
          <w:rFonts w:ascii="Times New Roman" w:eastAsia="Book Antiqua,Book Antiqua,Calib" w:hAnsi="Times New Roman" w:cs="Times New Roman"/>
          <w:sz w:val="24"/>
          <w:szCs w:val="24"/>
          <w:lang w:val="en-US"/>
        </w:rPr>
      </w:pPr>
      <w:r w:rsidRPr="00AC6108">
        <w:rPr>
          <w:rFonts w:ascii="Times New Roman" w:eastAsia="Book Antiqua,Book Antiqua,Book" w:hAnsi="Times New Roman" w:cs="Times New Roman"/>
          <w:sz w:val="24"/>
          <w:szCs w:val="24"/>
          <w:lang w:val="en-US"/>
        </w:rPr>
        <w:t>Lenhardt, Allison</w:t>
      </w:r>
      <w:r>
        <w:rPr>
          <w:rFonts w:ascii="Times New Roman" w:eastAsia="Book Antiqua,Book Antiqua,Book" w:hAnsi="Times New Roman" w:cs="Times New Roman"/>
          <w:sz w:val="24"/>
          <w:szCs w:val="24"/>
          <w:lang w:val="en-US"/>
        </w:rPr>
        <w:t>. “</w:t>
      </w:r>
      <w:r w:rsidRPr="00AC6108">
        <w:rPr>
          <w:rFonts w:ascii="Times New Roman" w:eastAsia="Book Antiqua,Book Antiqua,Book" w:hAnsi="Times New Roman" w:cs="Times New Roman"/>
          <w:sz w:val="24"/>
          <w:szCs w:val="24"/>
          <w:lang w:val="en-US"/>
        </w:rPr>
        <w:t>The</w:t>
      </w:r>
      <w:r>
        <w:rPr>
          <w:rFonts w:ascii="Times New Roman" w:eastAsia="Book Antiqua,Book Antiqua,Book" w:hAnsi="Times New Roman" w:cs="Times New Roman"/>
          <w:sz w:val="24"/>
          <w:szCs w:val="24"/>
          <w:lang w:val="en-US"/>
        </w:rPr>
        <w:t xml:space="preserve"> American Shakespeare Center’s ‘Actors’ Renaissance Season’</w:t>
      </w:r>
      <w:r w:rsidRPr="00AC6108">
        <w:rPr>
          <w:rFonts w:ascii="Times New Roman" w:eastAsia="Book Antiqua,Book Antiqua,Book" w:hAnsi="Times New Roman" w:cs="Times New Roman"/>
          <w:sz w:val="24"/>
          <w:szCs w:val="24"/>
          <w:lang w:val="en-US"/>
        </w:rPr>
        <w:t>: Appropriating Early Modern Performan</w:t>
      </w:r>
      <w:r>
        <w:rPr>
          <w:rFonts w:ascii="Times New Roman" w:eastAsia="Book Antiqua,Book Antiqua,Book" w:hAnsi="Times New Roman" w:cs="Times New Roman"/>
          <w:sz w:val="24"/>
          <w:szCs w:val="24"/>
          <w:lang w:val="en-US"/>
        </w:rPr>
        <w:t xml:space="preserve">ce Documents and Practices.” </w:t>
      </w:r>
      <w:r w:rsidRPr="00AC6108">
        <w:rPr>
          <w:rFonts w:ascii="Times New Roman" w:eastAsia="Book Antiqua,Book Antiqua,Book" w:hAnsi="Times New Roman" w:cs="Times New Roman"/>
          <w:i/>
          <w:iCs/>
          <w:sz w:val="24"/>
          <w:szCs w:val="24"/>
          <w:lang w:val="en-US"/>
        </w:rPr>
        <w:t xml:space="preserve">Shakespeare Bulletin, </w:t>
      </w:r>
      <w:r>
        <w:rPr>
          <w:rFonts w:ascii="Times New Roman" w:eastAsia="Book Antiqua,Book Antiqua,Book" w:hAnsi="Times New Roman" w:cs="Times New Roman"/>
          <w:sz w:val="24"/>
          <w:szCs w:val="24"/>
          <w:lang w:val="en-US"/>
        </w:rPr>
        <w:t>vol. 30, no. 4, 2012, pp. 449-</w:t>
      </w:r>
      <w:r w:rsidRPr="00AC6108">
        <w:rPr>
          <w:rFonts w:ascii="Times New Roman" w:eastAsia="Book Antiqua,Book Antiqua,Book" w:hAnsi="Times New Roman" w:cs="Times New Roman"/>
          <w:sz w:val="24"/>
          <w:szCs w:val="24"/>
          <w:lang w:val="en-US"/>
        </w:rPr>
        <w:t xml:space="preserve">67. </w:t>
      </w:r>
    </w:p>
    <w:p w14:paraId="1914C83A" w14:textId="6DAE8BDC" w:rsidR="004D638D" w:rsidRPr="00AC6108" w:rsidRDefault="004D638D" w:rsidP="0068019C">
      <w:pPr>
        <w:spacing w:line="480" w:lineRule="auto"/>
        <w:jc w:val="both"/>
        <w:rPr>
          <w:rFonts w:ascii="Times New Roman" w:eastAsia="Book Antiqua" w:hAnsi="Times New Roman" w:cs="Times New Roman"/>
          <w:sz w:val="24"/>
          <w:szCs w:val="24"/>
          <w:lang w:val="en-US"/>
        </w:rPr>
      </w:pPr>
      <w:r w:rsidRPr="00AC6108">
        <w:rPr>
          <w:rFonts w:ascii="Times New Roman" w:eastAsia="Book Antiqua,Book Antiqua,Book" w:hAnsi="Times New Roman" w:cs="Times New Roman"/>
          <w:sz w:val="24"/>
          <w:szCs w:val="24"/>
          <w:lang w:val="en-US"/>
        </w:rPr>
        <w:t xml:space="preserve">McLucas, Cliff, and </w:t>
      </w:r>
      <w:r>
        <w:rPr>
          <w:rFonts w:ascii="Times New Roman" w:eastAsia="Book Antiqua,Book Antiqua,Book" w:hAnsi="Times New Roman" w:cs="Times New Roman"/>
          <w:sz w:val="24"/>
          <w:szCs w:val="24"/>
          <w:lang w:val="en-US"/>
        </w:rPr>
        <w:t>Mike Pearson. “</w:t>
      </w:r>
      <w:r w:rsidRPr="00AC6108">
        <w:rPr>
          <w:rFonts w:ascii="Times New Roman" w:eastAsia="Book Antiqua,Book Antiqua,Book" w:hAnsi="Times New Roman" w:cs="Times New Roman"/>
          <w:sz w:val="24"/>
          <w:szCs w:val="24"/>
          <w:lang w:val="en-US"/>
        </w:rPr>
        <w:t>Cliff McLuc</w:t>
      </w:r>
      <w:r>
        <w:rPr>
          <w:rFonts w:ascii="Times New Roman" w:eastAsia="Book Antiqua,Book Antiqua,Book" w:hAnsi="Times New Roman" w:cs="Times New Roman"/>
          <w:sz w:val="24"/>
          <w:szCs w:val="24"/>
          <w:lang w:val="en-US"/>
        </w:rPr>
        <w:t>as and Mike Pearson (Brith Gof)</w:t>
      </w:r>
      <w:r w:rsidRPr="00AC6108">
        <w:rPr>
          <w:rFonts w:ascii="Times New Roman" w:eastAsia="Book Antiqua,Book Antiqua,Book" w:hAnsi="Times New Roman" w:cs="Times New Roman"/>
          <w:sz w:val="24"/>
          <w:szCs w:val="24"/>
          <w:lang w:val="en-US"/>
        </w:rPr>
        <w:t>.</w:t>
      </w:r>
      <w:r>
        <w:rPr>
          <w:rFonts w:ascii="Times New Roman" w:eastAsia="Book Antiqua,Book Antiqua,Book" w:hAnsi="Times New Roman" w:cs="Times New Roman"/>
          <w:sz w:val="24"/>
          <w:szCs w:val="24"/>
          <w:lang w:val="en-US"/>
        </w:rPr>
        <w:t>”</w:t>
      </w:r>
      <w:r w:rsidRPr="00AC6108">
        <w:rPr>
          <w:rFonts w:ascii="Times New Roman" w:eastAsia="Book Antiqua,Book Antiqua,Book" w:hAnsi="Times New Roman" w:cs="Times New Roman"/>
          <w:sz w:val="24"/>
          <w:szCs w:val="24"/>
          <w:lang w:val="en-US"/>
        </w:rPr>
        <w:t xml:space="preserve"> </w:t>
      </w:r>
      <w:r w:rsidRPr="00AC6108">
        <w:rPr>
          <w:rFonts w:ascii="Times New Roman" w:eastAsia="Book Antiqua,Book Antiqua,Book" w:hAnsi="Times New Roman" w:cs="Times New Roman"/>
          <w:i/>
          <w:iCs/>
          <w:sz w:val="24"/>
          <w:szCs w:val="24"/>
          <w:lang w:val="en-US"/>
        </w:rPr>
        <w:t>Art Into Theatre: Performance Interviews and Documents</w:t>
      </w:r>
      <w:r w:rsidRPr="00AC6108">
        <w:rPr>
          <w:rFonts w:ascii="Times New Roman" w:eastAsia="Book Antiqua,Book Antiqua,Book" w:hAnsi="Times New Roman" w:cs="Times New Roman"/>
          <w:sz w:val="24"/>
          <w:szCs w:val="24"/>
          <w:lang w:val="en-US"/>
        </w:rPr>
        <w:t xml:space="preserve">, edited by Nick Kaye, Harwood Academic Publishers, 1996, pp. 209-234. </w:t>
      </w:r>
    </w:p>
    <w:p w14:paraId="4D5219BC" w14:textId="77777777" w:rsidR="004D638D" w:rsidRPr="00AC6108" w:rsidRDefault="004D638D" w:rsidP="0068019C">
      <w:pPr>
        <w:spacing w:line="480" w:lineRule="auto"/>
        <w:jc w:val="both"/>
        <w:rPr>
          <w:rFonts w:ascii="Times New Roman" w:eastAsia="Book Antiqua,Book Antiqua,Calib" w:hAnsi="Times New Roman" w:cs="Times New Roman"/>
          <w:sz w:val="24"/>
          <w:szCs w:val="24"/>
          <w:lang w:val="en-US"/>
        </w:rPr>
      </w:pPr>
      <w:r w:rsidRPr="00AC6108">
        <w:rPr>
          <w:rFonts w:ascii="Times New Roman" w:eastAsia="Book Antiqua,Book Antiqua,Calib" w:hAnsi="Times New Roman" w:cs="Times New Roman"/>
          <w:sz w:val="24"/>
          <w:szCs w:val="24"/>
          <w:lang w:val="en-US"/>
        </w:rPr>
        <w:t xml:space="preserve">Menzer, Paul, ed. </w:t>
      </w:r>
      <w:r w:rsidRPr="00AC6108">
        <w:rPr>
          <w:rFonts w:ascii="Times New Roman" w:eastAsia="Book Antiqua,Book Antiqua,Calib" w:hAnsi="Times New Roman" w:cs="Times New Roman"/>
          <w:i/>
          <w:iCs/>
          <w:sz w:val="24"/>
          <w:szCs w:val="24"/>
          <w:lang w:val="en-US"/>
        </w:rPr>
        <w:t>Inside Shakespeare: Essays on the Blackfriars Stage.</w:t>
      </w:r>
      <w:r w:rsidRPr="00AC6108">
        <w:rPr>
          <w:rFonts w:ascii="Times New Roman" w:eastAsia="Book Antiqua,Book Antiqua,Calib" w:hAnsi="Times New Roman" w:cs="Times New Roman"/>
          <w:sz w:val="24"/>
          <w:szCs w:val="24"/>
          <w:lang w:val="en-US"/>
        </w:rPr>
        <w:t xml:space="preserve"> Susquehanna UP, 2006. </w:t>
      </w:r>
    </w:p>
    <w:p w14:paraId="61B211C5" w14:textId="63666306" w:rsidR="004D638D" w:rsidRPr="00A71C04" w:rsidRDefault="004D638D" w:rsidP="0068019C">
      <w:pPr>
        <w:spacing w:line="480" w:lineRule="auto"/>
        <w:jc w:val="both"/>
        <w:rPr>
          <w:rFonts w:ascii="Times New Roman" w:eastAsia="Book Antiqua,Book Antiqua,Calib" w:hAnsi="Times New Roman" w:cs="Times New Roman"/>
          <w:sz w:val="24"/>
          <w:szCs w:val="24"/>
          <w:lang w:val="en-US"/>
        </w:rPr>
      </w:pPr>
      <w:r w:rsidRPr="00AC6108">
        <w:rPr>
          <w:rFonts w:ascii="Times New Roman" w:eastAsia="Book Antiqua,Book Antiqua,Calib" w:hAnsi="Times New Roman" w:cs="Times New Roman"/>
          <w:sz w:val="24"/>
          <w:szCs w:val="24"/>
          <w:lang w:val="en-US"/>
        </w:rPr>
        <w:t xml:space="preserve">Ostovich, Helen, and Melinda Gough. </w:t>
      </w:r>
      <w:r w:rsidRPr="00AC6108">
        <w:rPr>
          <w:rFonts w:ascii="Times New Roman" w:eastAsia="Book Antiqua,Book Antiqua,Calib" w:hAnsi="Times New Roman" w:cs="Times New Roman"/>
          <w:i/>
          <w:iCs/>
          <w:sz w:val="24"/>
          <w:szCs w:val="24"/>
          <w:lang w:val="en-US"/>
        </w:rPr>
        <w:t xml:space="preserve">Performance as Research in Early English Theatre Studies: The Three Ladies of London in Context. </w:t>
      </w:r>
      <w:hyperlink r:id="rId3">
        <w:r w:rsidR="00A71C04">
          <w:rPr>
            <w:rStyle w:val="Hyperlink"/>
            <w:rFonts w:ascii="Times New Roman" w:eastAsia="Book Antiqua,Book Antiqua,Calib" w:hAnsi="Times New Roman" w:cs="Times New Roman"/>
            <w:iCs/>
            <w:color w:val="auto"/>
            <w:sz w:val="24"/>
            <w:szCs w:val="24"/>
            <w:u w:val="none"/>
            <w:lang w:val="en-US"/>
          </w:rPr>
          <w:t xml:space="preserve">McMaster U, 2015, </w:t>
        </w:r>
        <w:r w:rsidRPr="0068019C">
          <w:rPr>
            <w:rStyle w:val="Hyperlink"/>
            <w:rFonts w:ascii="Times New Roman" w:eastAsia="Book Antiqua,Book Antiqua,Calib" w:hAnsi="Times New Roman" w:cs="Times New Roman"/>
            <w:iCs/>
            <w:color w:val="auto"/>
            <w:sz w:val="24"/>
            <w:szCs w:val="24"/>
            <w:u w:val="none"/>
            <w:lang w:val="en-US"/>
          </w:rPr>
          <w:t>threeladiesoflondon.mcmaster.ca/</w:t>
        </w:r>
      </w:hyperlink>
      <w:r w:rsidRPr="0068019C">
        <w:rPr>
          <w:rFonts w:ascii="Times New Roman" w:eastAsia="Book Antiqua,Book Antiqua,Calib" w:hAnsi="Times New Roman" w:cs="Times New Roman"/>
          <w:iCs/>
          <w:sz w:val="24"/>
          <w:szCs w:val="24"/>
          <w:lang w:val="en-US"/>
        </w:rPr>
        <w:t xml:space="preserve">. </w:t>
      </w:r>
      <w:r w:rsidR="00A71C04">
        <w:rPr>
          <w:rFonts w:ascii="Times New Roman" w:eastAsia="Book Antiqua,Book Antiqua,Calib" w:hAnsi="Times New Roman" w:cs="Times New Roman"/>
          <w:iCs/>
          <w:sz w:val="24"/>
          <w:szCs w:val="24"/>
          <w:lang w:val="en-US"/>
        </w:rPr>
        <w:t xml:space="preserve">Accessed Mar. 17, 2017. </w:t>
      </w:r>
    </w:p>
    <w:p w14:paraId="07608F8E" w14:textId="4D35EC10" w:rsidR="004D638D" w:rsidRPr="00AC6108" w:rsidRDefault="00A71C04" w:rsidP="0068019C">
      <w:pPr>
        <w:spacing w:line="480" w:lineRule="auto"/>
        <w:jc w:val="both"/>
        <w:rPr>
          <w:rFonts w:ascii="Times New Roman" w:eastAsia="Book Antiqua,Book Antiqua,Calib" w:hAnsi="Times New Roman" w:cs="Times New Roman"/>
          <w:i/>
          <w:iCs/>
          <w:sz w:val="24"/>
          <w:szCs w:val="24"/>
          <w:lang w:val="en-US"/>
        </w:rPr>
      </w:pPr>
      <w:r>
        <w:rPr>
          <w:rFonts w:ascii="Times New Roman" w:eastAsia="Book Antiqua,Book Antiqua,Calib" w:hAnsi="Times New Roman" w:cs="Times New Roman"/>
          <w:sz w:val="24"/>
          <w:szCs w:val="24"/>
          <w:lang w:val="en-US"/>
        </w:rPr>
        <w:t>O’Connor, Marion. “</w:t>
      </w:r>
      <w:r w:rsidR="004D638D" w:rsidRPr="00AC6108">
        <w:rPr>
          <w:rFonts w:ascii="Times New Roman" w:eastAsia="Book Antiqua,Book Antiqua,Calib" w:hAnsi="Times New Roman" w:cs="Times New Roman"/>
          <w:sz w:val="24"/>
          <w:szCs w:val="24"/>
          <w:lang w:val="en-US"/>
        </w:rPr>
        <w:t xml:space="preserve">Reconstructive Shakespeare: Reproducing </w:t>
      </w:r>
      <w:r>
        <w:rPr>
          <w:rFonts w:ascii="Times New Roman" w:eastAsia="Book Antiqua,Book Antiqua,Calib" w:hAnsi="Times New Roman" w:cs="Times New Roman"/>
          <w:sz w:val="24"/>
          <w:szCs w:val="24"/>
          <w:lang w:val="en-US"/>
        </w:rPr>
        <w:t>Elizabethan and Jacobean Stages</w:t>
      </w:r>
      <w:r w:rsidR="004D638D" w:rsidRPr="00AC6108">
        <w:rPr>
          <w:rFonts w:ascii="Times New Roman" w:eastAsia="Book Antiqua,Book Antiqua,Calib" w:hAnsi="Times New Roman" w:cs="Times New Roman"/>
          <w:sz w:val="24"/>
          <w:szCs w:val="24"/>
          <w:lang w:val="en-US"/>
        </w:rPr>
        <w:t>.</w:t>
      </w:r>
      <w:r>
        <w:rPr>
          <w:rFonts w:ascii="Times New Roman" w:eastAsia="Book Antiqua,Book Antiqua,Calib" w:hAnsi="Times New Roman" w:cs="Times New Roman"/>
          <w:sz w:val="24"/>
          <w:szCs w:val="24"/>
          <w:lang w:val="en-US"/>
        </w:rPr>
        <w:t>”</w:t>
      </w:r>
      <w:r w:rsidR="004D638D" w:rsidRPr="00AC6108">
        <w:rPr>
          <w:rFonts w:ascii="Times New Roman" w:eastAsia="Book Antiqua,Book Antiqua,Calib" w:hAnsi="Times New Roman" w:cs="Times New Roman"/>
          <w:sz w:val="24"/>
          <w:szCs w:val="24"/>
          <w:lang w:val="en-US"/>
        </w:rPr>
        <w:t xml:space="preserve"> </w:t>
      </w:r>
      <w:r>
        <w:rPr>
          <w:rFonts w:ascii="Times New Roman" w:eastAsia="Book Antiqua,Book Antiqua,Calib" w:hAnsi="Times New Roman" w:cs="Times New Roman"/>
          <w:i/>
          <w:sz w:val="24"/>
          <w:szCs w:val="24"/>
          <w:lang w:val="en-US"/>
        </w:rPr>
        <w:t xml:space="preserve">The </w:t>
      </w:r>
      <w:r w:rsidR="004D638D" w:rsidRPr="00AC6108">
        <w:rPr>
          <w:rFonts w:ascii="Times New Roman" w:eastAsia="Book Antiqua,Book Antiqua,Calib" w:hAnsi="Times New Roman" w:cs="Times New Roman"/>
          <w:i/>
          <w:iCs/>
          <w:sz w:val="24"/>
          <w:szCs w:val="24"/>
          <w:lang w:val="en-US"/>
        </w:rPr>
        <w:t>Cambridge Companion to Shakespeare on Stage</w:t>
      </w:r>
      <w:r w:rsidR="004D638D" w:rsidRPr="00AC6108">
        <w:rPr>
          <w:rFonts w:ascii="Times New Roman" w:eastAsia="Book Antiqua,Book Antiqua,Calib" w:hAnsi="Times New Roman" w:cs="Times New Roman"/>
          <w:sz w:val="24"/>
          <w:szCs w:val="24"/>
          <w:lang w:val="en-US"/>
        </w:rPr>
        <w:t xml:space="preserve">, edited by Sarah Stanton </w:t>
      </w:r>
      <w:r>
        <w:rPr>
          <w:rFonts w:ascii="Times New Roman" w:eastAsia="Book Antiqua,Book Antiqua,Calib" w:hAnsi="Times New Roman" w:cs="Times New Roman"/>
          <w:sz w:val="24"/>
          <w:szCs w:val="24"/>
          <w:lang w:val="en-US"/>
        </w:rPr>
        <w:t>and</w:t>
      </w:r>
      <w:r w:rsidR="004D638D" w:rsidRPr="00AC6108">
        <w:rPr>
          <w:rFonts w:ascii="Times New Roman" w:eastAsia="Book Antiqua,Book Antiqua,Calib" w:hAnsi="Times New Roman" w:cs="Times New Roman"/>
          <w:sz w:val="24"/>
          <w:szCs w:val="24"/>
          <w:lang w:val="en-US"/>
        </w:rPr>
        <w:t xml:space="preserve"> Stanley Wells, Cambridge UP, 2002, pp. 76-97. </w:t>
      </w:r>
    </w:p>
    <w:p w14:paraId="1E6FFE06" w14:textId="77777777" w:rsidR="004D638D" w:rsidRPr="00AC6108" w:rsidRDefault="004D638D" w:rsidP="0068019C">
      <w:pPr>
        <w:spacing w:line="480" w:lineRule="auto"/>
        <w:jc w:val="both"/>
        <w:rPr>
          <w:rFonts w:ascii="Times New Roman" w:eastAsia="Book Antiqua,Book Antiqua,Calib" w:hAnsi="Times New Roman" w:cs="Times New Roman"/>
          <w:sz w:val="24"/>
          <w:szCs w:val="24"/>
          <w:lang w:val="en-US"/>
        </w:rPr>
      </w:pPr>
      <w:r w:rsidRPr="00AC6108">
        <w:rPr>
          <w:rFonts w:ascii="Times New Roman" w:eastAsia="Book Antiqua,Book Antiqua,Calib" w:hAnsi="Times New Roman" w:cs="Times New Roman"/>
          <w:sz w:val="24"/>
          <w:szCs w:val="24"/>
          <w:lang w:val="en-US"/>
        </w:rPr>
        <w:t xml:space="preserve">Pearson, Mike. </w:t>
      </w:r>
      <w:r w:rsidRPr="00AC6108">
        <w:rPr>
          <w:rFonts w:ascii="Times New Roman" w:eastAsia="Book Antiqua,Book Antiqua,Calib" w:hAnsi="Times New Roman" w:cs="Times New Roman"/>
          <w:i/>
          <w:iCs/>
          <w:sz w:val="24"/>
          <w:szCs w:val="24"/>
          <w:lang w:val="en-US"/>
        </w:rPr>
        <w:t xml:space="preserve">Site-Specific Performance. </w:t>
      </w:r>
      <w:r w:rsidRPr="00AC6108">
        <w:rPr>
          <w:rFonts w:ascii="Times New Roman" w:eastAsia="Book Antiqua,Book Antiqua,Calib" w:hAnsi="Times New Roman" w:cs="Times New Roman"/>
          <w:sz w:val="24"/>
          <w:szCs w:val="24"/>
          <w:lang w:val="en-US"/>
        </w:rPr>
        <w:t xml:space="preserve">Palgrave Macmillan, 2010. </w:t>
      </w:r>
    </w:p>
    <w:p w14:paraId="4970F1F0" w14:textId="302481AF" w:rsidR="004D638D" w:rsidRPr="00A71C04" w:rsidRDefault="00A71C04" w:rsidP="0068019C">
      <w:pPr>
        <w:spacing w:line="480" w:lineRule="auto"/>
        <w:jc w:val="both"/>
        <w:rPr>
          <w:rFonts w:ascii="Times New Roman" w:eastAsia="Book Antiqua" w:hAnsi="Times New Roman" w:cs="Times New Roman"/>
          <w:sz w:val="24"/>
          <w:szCs w:val="24"/>
          <w:lang w:val="en-US"/>
        </w:rPr>
      </w:pPr>
      <w:r>
        <w:rPr>
          <w:rFonts w:ascii="Times New Roman" w:eastAsia="Book Antiqua" w:hAnsi="Times New Roman" w:cs="Times New Roman"/>
          <w:sz w:val="24"/>
          <w:szCs w:val="24"/>
          <w:lang w:val="en-US"/>
        </w:rPr>
        <w:t>Piccini, Angela. “An Historiographic P</w:t>
      </w:r>
      <w:r w:rsidR="004D638D" w:rsidRPr="00AC6108">
        <w:rPr>
          <w:rFonts w:ascii="Times New Roman" w:eastAsia="Book Antiqua" w:hAnsi="Times New Roman" w:cs="Times New Roman"/>
          <w:sz w:val="24"/>
          <w:szCs w:val="24"/>
          <w:lang w:val="en-US"/>
        </w:rPr>
        <w:t>ers</w:t>
      </w:r>
      <w:r>
        <w:rPr>
          <w:rFonts w:ascii="Times New Roman" w:eastAsia="Book Antiqua" w:hAnsi="Times New Roman" w:cs="Times New Roman"/>
          <w:sz w:val="24"/>
          <w:szCs w:val="24"/>
          <w:lang w:val="en-US"/>
        </w:rPr>
        <w:t>pective on Practice as Research</w:t>
      </w:r>
      <w:r w:rsidR="004D638D" w:rsidRPr="00AC6108">
        <w:rPr>
          <w:rFonts w:ascii="Times New Roman" w:eastAsia="Book Antiqua" w:hAnsi="Times New Roman" w:cs="Times New Roman"/>
          <w:sz w:val="24"/>
          <w:szCs w:val="24"/>
          <w:lang w:val="en-US"/>
        </w:rPr>
        <w:t>.</w:t>
      </w:r>
      <w:r>
        <w:rPr>
          <w:rFonts w:ascii="Times New Roman" w:eastAsia="Book Antiqua" w:hAnsi="Times New Roman" w:cs="Times New Roman"/>
          <w:sz w:val="24"/>
          <w:szCs w:val="24"/>
          <w:lang w:val="en-US"/>
        </w:rPr>
        <w:t>”</w:t>
      </w:r>
      <w:r w:rsidR="004D638D" w:rsidRPr="00AC6108">
        <w:rPr>
          <w:rFonts w:ascii="Times New Roman" w:eastAsia="Book Antiqua" w:hAnsi="Times New Roman" w:cs="Times New Roman"/>
          <w:sz w:val="24"/>
          <w:szCs w:val="24"/>
          <w:lang w:val="en-US"/>
        </w:rPr>
        <w:t xml:space="preserve"> </w:t>
      </w:r>
      <w:r w:rsidR="004D638D" w:rsidRPr="00AC6108">
        <w:rPr>
          <w:rFonts w:ascii="Times New Roman" w:eastAsia="Book Antiqua" w:hAnsi="Times New Roman" w:cs="Times New Roman"/>
          <w:i/>
          <w:iCs/>
          <w:sz w:val="24"/>
          <w:szCs w:val="24"/>
          <w:lang w:val="en-US"/>
        </w:rPr>
        <w:t>Practice as Research in Performance: 2001-2006</w:t>
      </w:r>
      <w:r>
        <w:rPr>
          <w:rFonts w:ascii="Times New Roman" w:eastAsia="Book Antiqua" w:hAnsi="Times New Roman" w:cs="Times New Roman"/>
          <w:iCs/>
          <w:sz w:val="24"/>
          <w:szCs w:val="24"/>
          <w:lang w:val="en-US"/>
        </w:rPr>
        <w:t>, U of Bristol, 2002,</w:t>
      </w:r>
      <w:r w:rsidR="004D638D" w:rsidRPr="00AC6108">
        <w:rPr>
          <w:rFonts w:ascii="Times New Roman" w:eastAsia="Book Antiqua" w:hAnsi="Times New Roman" w:cs="Times New Roman"/>
          <w:i/>
          <w:iCs/>
          <w:sz w:val="24"/>
          <w:szCs w:val="24"/>
          <w:lang w:val="en-US"/>
        </w:rPr>
        <w:t xml:space="preserve"> </w:t>
      </w:r>
      <w:hyperlink r:id="rId4" w:history="1">
        <w:r w:rsidR="004D638D" w:rsidRPr="0068019C">
          <w:rPr>
            <w:rStyle w:val="Hyperlink"/>
            <w:rFonts w:ascii="Times New Roman" w:eastAsia="Book Antiqua" w:hAnsi="Times New Roman" w:cs="Times New Roman"/>
            <w:color w:val="auto"/>
            <w:sz w:val="24"/>
            <w:szCs w:val="24"/>
            <w:u w:val="none"/>
            <w:lang w:val="en-US"/>
          </w:rPr>
          <w:t>bris.ac.uk/parip/t_ap.htm</w:t>
        </w:r>
      </w:hyperlink>
      <w:r>
        <w:rPr>
          <w:rFonts w:ascii="Times New Roman" w:eastAsia="Book Antiqua" w:hAnsi="Times New Roman" w:cs="Times New Roman"/>
          <w:sz w:val="24"/>
          <w:szCs w:val="24"/>
          <w:lang w:val="en-US"/>
        </w:rPr>
        <w:t xml:space="preserve">. Accessed Mar. 17, 2017. </w:t>
      </w:r>
    </w:p>
    <w:p w14:paraId="0CFE6227" w14:textId="77777777" w:rsidR="004D638D" w:rsidRDefault="004D638D" w:rsidP="0068019C">
      <w:pPr>
        <w:spacing w:line="480" w:lineRule="auto"/>
        <w:rPr>
          <w:rFonts w:ascii="Times New Roman" w:eastAsia="Book Antiqua" w:hAnsi="Times New Roman" w:cs="Times New Roman"/>
          <w:sz w:val="24"/>
          <w:szCs w:val="24"/>
          <w:lang w:val="en-US"/>
        </w:rPr>
      </w:pPr>
      <w:r>
        <w:rPr>
          <w:rFonts w:ascii="Times New Roman" w:eastAsia="Book Antiqua" w:hAnsi="Times New Roman" w:cs="Times New Roman"/>
          <w:sz w:val="24"/>
          <w:szCs w:val="24"/>
          <w:lang w:val="en-US"/>
        </w:rPr>
        <w:t xml:space="preserve">“reconstruction, </w:t>
      </w:r>
      <w:r w:rsidRPr="00AC6108">
        <w:rPr>
          <w:rFonts w:ascii="Times New Roman" w:eastAsia="Book Antiqua" w:hAnsi="Times New Roman" w:cs="Times New Roman"/>
          <w:i/>
          <w:sz w:val="24"/>
          <w:szCs w:val="24"/>
          <w:lang w:val="en-US"/>
        </w:rPr>
        <w:t>n</w:t>
      </w:r>
      <w:r>
        <w:rPr>
          <w:rFonts w:ascii="Times New Roman" w:eastAsia="Book Antiqua" w:hAnsi="Times New Roman" w:cs="Times New Roman"/>
          <w:sz w:val="24"/>
          <w:szCs w:val="24"/>
          <w:lang w:val="en-US"/>
        </w:rPr>
        <w:t xml:space="preserve">.” </w:t>
      </w:r>
      <w:r>
        <w:rPr>
          <w:rFonts w:ascii="Times New Roman" w:eastAsia="Book Antiqua" w:hAnsi="Times New Roman" w:cs="Times New Roman"/>
          <w:i/>
          <w:sz w:val="24"/>
          <w:szCs w:val="24"/>
          <w:lang w:val="en-US"/>
        </w:rPr>
        <w:t>OED Online</w:t>
      </w:r>
      <w:r>
        <w:rPr>
          <w:rFonts w:ascii="Times New Roman" w:eastAsia="Book Antiqua" w:hAnsi="Times New Roman" w:cs="Times New Roman"/>
          <w:sz w:val="24"/>
          <w:szCs w:val="24"/>
          <w:lang w:val="en-US"/>
        </w:rPr>
        <w:t xml:space="preserve">, Oxford UP, 2017, </w:t>
      </w:r>
      <w:r w:rsidRPr="00786655">
        <w:rPr>
          <w:rFonts w:ascii="Times New Roman" w:eastAsia="Book Antiqua" w:hAnsi="Times New Roman" w:cs="Times New Roman"/>
          <w:sz w:val="24"/>
          <w:szCs w:val="24"/>
          <w:lang w:val="en-US"/>
        </w:rPr>
        <w:t>oed.com/view/Entry/159837?redirectedFrom=reconstruction#eid</w:t>
      </w:r>
      <w:r>
        <w:rPr>
          <w:rFonts w:ascii="Times New Roman" w:eastAsia="Book Antiqua" w:hAnsi="Times New Roman" w:cs="Times New Roman"/>
          <w:sz w:val="24"/>
          <w:szCs w:val="24"/>
          <w:lang w:val="en-US"/>
        </w:rPr>
        <w:t xml:space="preserve">. Accessed Mar. 17, 2017. </w:t>
      </w:r>
    </w:p>
    <w:p w14:paraId="16081D1B" w14:textId="77777777" w:rsidR="004D638D" w:rsidRPr="00AC6108" w:rsidRDefault="004D638D" w:rsidP="0068019C">
      <w:pPr>
        <w:spacing w:line="480" w:lineRule="auto"/>
        <w:rPr>
          <w:rFonts w:ascii="Times New Roman" w:eastAsia="Book Antiqua,Book Antiqua,Calib" w:hAnsi="Times New Roman" w:cs="Times New Roman"/>
          <w:sz w:val="24"/>
          <w:szCs w:val="24"/>
          <w:lang w:val="en-US"/>
        </w:rPr>
      </w:pPr>
      <w:r>
        <w:rPr>
          <w:rFonts w:ascii="Times New Roman" w:eastAsia="Book Antiqua" w:hAnsi="Times New Roman" w:cs="Times New Roman"/>
          <w:sz w:val="24"/>
          <w:szCs w:val="24"/>
          <w:lang w:val="en-US"/>
        </w:rPr>
        <w:t>“</w:t>
      </w:r>
      <w:r w:rsidRPr="00786655">
        <w:rPr>
          <w:rFonts w:ascii="Times New Roman" w:eastAsia="Book Antiqua" w:hAnsi="Times New Roman" w:cs="Times New Roman"/>
          <w:sz w:val="24"/>
          <w:szCs w:val="24"/>
          <w:lang w:val="en-US"/>
        </w:rPr>
        <w:t xml:space="preserve">replica, </w:t>
      </w:r>
      <w:r w:rsidRPr="00AC6108">
        <w:rPr>
          <w:rFonts w:ascii="Times New Roman" w:eastAsia="Book Antiqua" w:hAnsi="Times New Roman" w:cs="Times New Roman"/>
          <w:i/>
          <w:sz w:val="24"/>
          <w:szCs w:val="24"/>
          <w:lang w:val="en-US"/>
        </w:rPr>
        <w:t>n</w:t>
      </w:r>
      <w:r w:rsidRPr="00786655">
        <w:rPr>
          <w:rFonts w:ascii="Times New Roman" w:eastAsia="Book Antiqua" w:hAnsi="Times New Roman" w:cs="Times New Roman"/>
          <w:sz w:val="24"/>
          <w:szCs w:val="24"/>
          <w:lang w:val="en-US"/>
        </w:rPr>
        <w:t xml:space="preserve">. (and </w:t>
      </w:r>
      <w:r w:rsidRPr="00AC6108">
        <w:rPr>
          <w:rFonts w:ascii="Times New Roman" w:eastAsia="Book Antiqua" w:hAnsi="Times New Roman" w:cs="Times New Roman"/>
          <w:i/>
          <w:sz w:val="24"/>
          <w:szCs w:val="24"/>
          <w:lang w:val="en-US"/>
        </w:rPr>
        <w:t>adj</w:t>
      </w:r>
      <w:r w:rsidRPr="00786655">
        <w:rPr>
          <w:rFonts w:ascii="Times New Roman" w:eastAsia="Book Antiqua" w:hAnsi="Times New Roman" w:cs="Times New Roman"/>
          <w:sz w:val="24"/>
          <w:szCs w:val="24"/>
          <w:lang w:val="en-US"/>
        </w:rPr>
        <w:t>.)</w:t>
      </w:r>
      <w:r>
        <w:rPr>
          <w:rFonts w:ascii="Times New Roman" w:eastAsia="Book Antiqua" w:hAnsi="Times New Roman" w:cs="Times New Roman"/>
          <w:sz w:val="24"/>
          <w:szCs w:val="24"/>
          <w:lang w:val="en-US"/>
        </w:rPr>
        <w:t xml:space="preserve">.” </w:t>
      </w:r>
      <w:r>
        <w:rPr>
          <w:rFonts w:ascii="Times New Roman" w:eastAsia="Book Antiqua" w:hAnsi="Times New Roman" w:cs="Times New Roman"/>
          <w:i/>
          <w:sz w:val="24"/>
          <w:szCs w:val="24"/>
          <w:lang w:val="en-US"/>
        </w:rPr>
        <w:t>OED Online</w:t>
      </w:r>
      <w:r>
        <w:rPr>
          <w:rFonts w:ascii="Times New Roman" w:eastAsia="Book Antiqua" w:hAnsi="Times New Roman" w:cs="Times New Roman"/>
          <w:sz w:val="24"/>
          <w:szCs w:val="24"/>
          <w:lang w:val="en-US"/>
        </w:rPr>
        <w:t xml:space="preserve">, Oxford UP, 2017, </w:t>
      </w:r>
      <w:r w:rsidRPr="00786655">
        <w:rPr>
          <w:rFonts w:ascii="Times New Roman" w:eastAsia="Book Antiqua" w:hAnsi="Times New Roman" w:cs="Times New Roman"/>
          <w:sz w:val="24"/>
          <w:szCs w:val="24"/>
          <w:lang w:val="en-US"/>
        </w:rPr>
        <w:t>oed.com/view/Entry/162874?redirectedFrom=replica#eid</w:t>
      </w:r>
      <w:r>
        <w:rPr>
          <w:rFonts w:ascii="Times New Roman" w:eastAsia="Book Antiqua" w:hAnsi="Times New Roman" w:cs="Times New Roman"/>
          <w:sz w:val="24"/>
          <w:szCs w:val="24"/>
          <w:lang w:val="en-US"/>
        </w:rPr>
        <w:t xml:space="preserve">. Accessed Mar. 17, 2017. </w:t>
      </w:r>
    </w:p>
    <w:p w14:paraId="50514B5B" w14:textId="77777777" w:rsidR="004D638D" w:rsidRPr="00AC6108" w:rsidRDefault="004D638D" w:rsidP="0068019C">
      <w:pPr>
        <w:spacing w:line="480" w:lineRule="auto"/>
        <w:jc w:val="both"/>
        <w:rPr>
          <w:rFonts w:ascii="Times New Roman" w:eastAsia="Book Antiqua,Times New Roman" w:hAnsi="Times New Roman" w:cs="Times New Roman"/>
          <w:sz w:val="24"/>
          <w:szCs w:val="24"/>
          <w:lang w:val="en-US"/>
        </w:rPr>
      </w:pPr>
      <w:r w:rsidRPr="00AC6108">
        <w:rPr>
          <w:rFonts w:ascii="Times New Roman" w:eastAsia="Book Antiqua,Times New Roman" w:hAnsi="Times New Roman" w:cs="Times New Roman"/>
          <w:sz w:val="24"/>
          <w:szCs w:val="24"/>
          <w:lang w:val="en-US"/>
        </w:rPr>
        <w:t xml:space="preserve">Schneider, Rebecca. </w:t>
      </w:r>
      <w:r w:rsidRPr="00AC6108">
        <w:rPr>
          <w:rFonts w:ascii="Times New Roman" w:eastAsia="Book Antiqua,Times New Roman" w:hAnsi="Times New Roman" w:cs="Times New Roman"/>
          <w:i/>
          <w:iCs/>
          <w:sz w:val="24"/>
          <w:szCs w:val="24"/>
          <w:lang w:val="en-US"/>
        </w:rPr>
        <w:t xml:space="preserve">Performing Remains: Art and War in Times of Theatrical Reenactment. </w:t>
      </w:r>
      <w:r w:rsidRPr="00AC6108">
        <w:rPr>
          <w:rFonts w:ascii="Times New Roman" w:eastAsia="Book Antiqua,Times New Roman" w:hAnsi="Times New Roman" w:cs="Times New Roman"/>
          <w:sz w:val="24"/>
          <w:szCs w:val="24"/>
          <w:lang w:val="en-US"/>
        </w:rPr>
        <w:t>Routledge, 2011.</w:t>
      </w:r>
    </w:p>
    <w:p w14:paraId="59C4C4E3" w14:textId="2F7E667E" w:rsidR="004D638D" w:rsidRDefault="004D638D" w:rsidP="0068019C">
      <w:pPr>
        <w:spacing w:line="480" w:lineRule="auto"/>
        <w:jc w:val="both"/>
        <w:rPr>
          <w:rFonts w:ascii="Times New Roman" w:eastAsia="Book Antiqua,Book Antiqua,Calib" w:hAnsi="Times New Roman" w:cs="Times New Roman"/>
          <w:sz w:val="24"/>
          <w:szCs w:val="24"/>
          <w:lang w:val="en-US"/>
        </w:rPr>
      </w:pPr>
      <w:r w:rsidRPr="00AC6108">
        <w:rPr>
          <w:rFonts w:ascii="Times New Roman" w:eastAsia="Book Antiqua,Book Antiqua,Calib" w:hAnsi="Times New Roman" w:cs="Times New Roman"/>
          <w:sz w:val="24"/>
          <w:szCs w:val="24"/>
          <w:lang w:val="en-US"/>
        </w:rPr>
        <w:t xml:space="preserve">Silverstone, Catherine. </w:t>
      </w:r>
      <w:r w:rsidR="00A71C04">
        <w:rPr>
          <w:rFonts w:ascii="Times New Roman" w:eastAsia="Book Antiqua,Book Antiqua,Calib" w:hAnsi="Times New Roman" w:cs="Times New Roman"/>
          <w:sz w:val="24"/>
          <w:szCs w:val="24"/>
          <w:lang w:val="en-US"/>
        </w:rPr>
        <w:t>“</w:t>
      </w:r>
      <w:r w:rsidRPr="00AC6108">
        <w:rPr>
          <w:rFonts w:ascii="Times New Roman" w:eastAsia="Book Antiqua,Book Antiqua,Calib" w:hAnsi="Times New Roman" w:cs="Times New Roman"/>
          <w:sz w:val="24"/>
          <w:szCs w:val="24"/>
          <w:lang w:val="en-US"/>
        </w:rPr>
        <w:t>Shakes</w:t>
      </w:r>
      <w:r w:rsidR="00A71C04">
        <w:rPr>
          <w:rFonts w:ascii="Times New Roman" w:eastAsia="Book Antiqua,Book Antiqua,Calib" w:hAnsi="Times New Roman" w:cs="Times New Roman"/>
          <w:sz w:val="24"/>
          <w:szCs w:val="24"/>
          <w:lang w:val="en-US"/>
        </w:rPr>
        <w:t>peare Live: R</w:t>
      </w:r>
      <w:r w:rsidRPr="00AC6108">
        <w:rPr>
          <w:rFonts w:ascii="Times New Roman" w:eastAsia="Book Antiqua,Book Antiqua,Calib" w:hAnsi="Times New Roman" w:cs="Times New Roman"/>
          <w:sz w:val="24"/>
          <w:szCs w:val="24"/>
          <w:lang w:val="en-US"/>
        </w:rPr>
        <w:t>eproducing Shakespea</w:t>
      </w:r>
      <w:r w:rsidR="00A71C04">
        <w:rPr>
          <w:rFonts w:ascii="Times New Roman" w:eastAsia="Book Antiqua,Book Antiqua,Calib" w:hAnsi="Times New Roman" w:cs="Times New Roman"/>
          <w:sz w:val="24"/>
          <w:szCs w:val="24"/>
          <w:lang w:val="en-US"/>
        </w:rPr>
        <w:t xml:space="preserve">re at the “New” Globe Theatre.” </w:t>
      </w:r>
      <w:r w:rsidRPr="00AC6108">
        <w:rPr>
          <w:rFonts w:ascii="Times New Roman" w:eastAsia="Book Antiqua,Book Antiqua,Calib" w:hAnsi="Times New Roman" w:cs="Times New Roman"/>
          <w:i/>
          <w:sz w:val="24"/>
          <w:szCs w:val="24"/>
          <w:lang w:val="en-US"/>
        </w:rPr>
        <w:t>Textual Practice</w:t>
      </w:r>
      <w:r w:rsidRPr="00AC6108">
        <w:rPr>
          <w:rFonts w:ascii="Times New Roman" w:eastAsia="Book Antiqua,Book Antiqua,Calib" w:hAnsi="Times New Roman" w:cs="Times New Roman"/>
          <w:sz w:val="24"/>
          <w:szCs w:val="24"/>
          <w:lang w:val="en-US"/>
        </w:rPr>
        <w:t xml:space="preserve">, vol. 19, no. 1, 2005, pp. 31-50. </w:t>
      </w:r>
    </w:p>
    <w:p w14:paraId="6CC228B4" w14:textId="77777777" w:rsidR="004D638D" w:rsidRPr="00AC6108" w:rsidRDefault="004D638D" w:rsidP="0068019C">
      <w:pPr>
        <w:spacing w:line="480" w:lineRule="auto"/>
        <w:rPr>
          <w:rFonts w:ascii="Times New Roman" w:eastAsia="Book Antiqua,Book Antiqua,Calib" w:hAnsi="Times New Roman" w:cs="Times New Roman"/>
          <w:sz w:val="24"/>
          <w:szCs w:val="24"/>
          <w:lang w:val="en-US"/>
        </w:rPr>
      </w:pPr>
      <w:r>
        <w:rPr>
          <w:rFonts w:ascii="Times New Roman" w:eastAsia="Book Antiqua,Book Antiqua,Calib" w:hAnsi="Times New Roman" w:cs="Times New Roman"/>
          <w:sz w:val="24"/>
          <w:szCs w:val="24"/>
          <w:lang w:val="en-US"/>
        </w:rPr>
        <w:t>“</w:t>
      </w:r>
      <w:r w:rsidRPr="00786655">
        <w:rPr>
          <w:rFonts w:ascii="Times New Roman" w:eastAsia="Book Antiqua,Book Antiqua,Calib" w:hAnsi="Times New Roman" w:cs="Times New Roman"/>
          <w:sz w:val="24"/>
          <w:szCs w:val="24"/>
          <w:lang w:val="en-US"/>
        </w:rPr>
        <w:t xml:space="preserve">simulacrum, </w:t>
      </w:r>
      <w:r w:rsidRPr="00AC6108">
        <w:rPr>
          <w:rFonts w:ascii="Times New Roman" w:eastAsia="Book Antiqua,Book Antiqua,Calib" w:hAnsi="Times New Roman" w:cs="Times New Roman"/>
          <w:i/>
          <w:sz w:val="24"/>
          <w:szCs w:val="24"/>
          <w:lang w:val="en-US"/>
        </w:rPr>
        <w:t>n</w:t>
      </w:r>
      <w:r w:rsidRPr="00786655">
        <w:rPr>
          <w:rFonts w:ascii="Times New Roman" w:eastAsia="Book Antiqua,Book Antiqua,Calib" w:hAnsi="Times New Roman" w:cs="Times New Roman"/>
          <w:sz w:val="24"/>
          <w:szCs w:val="24"/>
          <w:lang w:val="en-US"/>
        </w:rPr>
        <w:t>.</w:t>
      </w:r>
      <w:r>
        <w:rPr>
          <w:rFonts w:ascii="Times New Roman" w:eastAsia="Book Antiqua,Book Antiqua,Calib" w:hAnsi="Times New Roman" w:cs="Times New Roman"/>
          <w:sz w:val="24"/>
          <w:szCs w:val="24"/>
          <w:lang w:val="en-US"/>
        </w:rPr>
        <w:t xml:space="preserve">” </w:t>
      </w:r>
      <w:r>
        <w:rPr>
          <w:rFonts w:ascii="Times New Roman" w:eastAsia="Book Antiqua" w:hAnsi="Times New Roman" w:cs="Times New Roman"/>
          <w:i/>
          <w:sz w:val="24"/>
          <w:szCs w:val="24"/>
          <w:lang w:val="en-US"/>
        </w:rPr>
        <w:t>OED Online</w:t>
      </w:r>
      <w:r>
        <w:rPr>
          <w:rFonts w:ascii="Times New Roman" w:eastAsia="Book Antiqua" w:hAnsi="Times New Roman" w:cs="Times New Roman"/>
          <w:sz w:val="24"/>
          <w:szCs w:val="24"/>
          <w:lang w:val="en-US"/>
        </w:rPr>
        <w:t xml:space="preserve">, Oxford UP, 2017, </w:t>
      </w:r>
      <w:r w:rsidRPr="00786655">
        <w:rPr>
          <w:rFonts w:ascii="Times New Roman" w:eastAsia="Book Antiqua" w:hAnsi="Times New Roman" w:cs="Times New Roman"/>
          <w:sz w:val="24"/>
          <w:szCs w:val="24"/>
          <w:lang w:val="en-US"/>
        </w:rPr>
        <w:t>oed.com/view/Entry/180000?redirectedFrom=simulacrum#eid</w:t>
      </w:r>
      <w:r>
        <w:rPr>
          <w:rFonts w:ascii="Times New Roman" w:eastAsia="Book Antiqua" w:hAnsi="Times New Roman" w:cs="Times New Roman"/>
          <w:sz w:val="24"/>
          <w:szCs w:val="24"/>
          <w:lang w:val="en-US"/>
        </w:rPr>
        <w:t xml:space="preserve">. Accessed Mar. 17, 2017. </w:t>
      </w:r>
    </w:p>
    <w:p w14:paraId="6FA08556" w14:textId="3348776F" w:rsidR="004D638D" w:rsidRPr="00AC6108" w:rsidRDefault="004D638D" w:rsidP="0068019C">
      <w:pPr>
        <w:spacing w:line="480" w:lineRule="auto"/>
        <w:jc w:val="both"/>
        <w:rPr>
          <w:rFonts w:ascii="Times New Roman" w:eastAsia="Book Antiqua,Book Antiqua,Calib" w:hAnsi="Times New Roman" w:cs="Times New Roman"/>
          <w:sz w:val="24"/>
          <w:szCs w:val="24"/>
          <w:lang w:val="en-US"/>
        </w:rPr>
      </w:pPr>
      <w:r w:rsidRPr="00AC6108">
        <w:rPr>
          <w:rFonts w:ascii="Times New Roman" w:eastAsia="Book Antiqua,Book Antiqua,Book" w:hAnsi="Times New Roman" w:cs="Times New Roman"/>
          <w:sz w:val="24"/>
          <w:szCs w:val="24"/>
          <w:lang w:val="en-US"/>
        </w:rPr>
        <w:t>Smith, Hazel</w:t>
      </w:r>
      <w:r w:rsidR="00A71C04">
        <w:rPr>
          <w:rFonts w:ascii="Times New Roman" w:eastAsia="Book Antiqua,Book Antiqua,Book" w:hAnsi="Times New Roman" w:cs="Times New Roman"/>
          <w:sz w:val="24"/>
          <w:szCs w:val="24"/>
          <w:lang w:val="en-US"/>
        </w:rPr>
        <w:t>,</w:t>
      </w:r>
      <w:r w:rsidRPr="00AC6108">
        <w:rPr>
          <w:rFonts w:ascii="Times New Roman" w:eastAsia="Book Antiqua,Book Antiqua,Book" w:hAnsi="Times New Roman" w:cs="Times New Roman"/>
          <w:sz w:val="24"/>
          <w:szCs w:val="24"/>
          <w:lang w:val="en-US"/>
        </w:rPr>
        <w:t xml:space="preserve"> and Roger T. Dean</w:t>
      </w:r>
      <w:r w:rsidR="00A71C04">
        <w:rPr>
          <w:rFonts w:ascii="Times New Roman" w:eastAsia="Book Antiqua,Book Antiqua,Book" w:hAnsi="Times New Roman" w:cs="Times New Roman"/>
          <w:sz w:val="24"/>
          <w:szCs w:val="24"/>
          <w:lang w:val="en-US"/>
        </w:rPr>
        <w:t>, editors</w:t>
      </w:r>
      <w:r w:rsidRPr="00AC6108">
        <w:rPr>
          <w:rFonts w:ascii="Times New Roman" w:eastAsia="Book Antiqua,Book Antiqua,Book" w:hAnsi="Times New Roman" w:cs="Times New Roman"/>
          <w:sz w:val="24"/>
          <w:szCs w:val="24"/>
          <w:lang w:val="en-US"/>
        </w:rPr>
        <w:t>. “Introduction: Practice-led-Re</w:t>
      </w:r>
      <w:r w:rsidR="00A71C04">
        <w:rPr>
          <w:rFonts w:ascii="Times New Roman" w:eastAsia="Book Antiqua,Book Antiqua,Book" w:hAnsi="Times New Roman" w:cs="Times New Roman"/>
          <w:sz w:val="24"/>
          <w:szCs w:val="24"/>
          <w:lang w:val="en-US"/>
        </w:rPr>
        <w:t>search, Research-led Practice—</w:t>
      </w:r>
      <w:r w:rsidRPr="00AC6108">
        <w:rPr>
          <w:rFonts w:ascii="Times New Roman" w:eastAsia="Book Antiqua,Book Antiqua,Book" w:hAnsi="Times New Roman" w:cs="Times New Roman"/>
          <w:sz w:val="24"/>
          <w:szCs w:val="24"/>
          <w:lang w:val="en-US"/>
        </w:rPr>
        <w:t>Towards the Iterative Cyclic Web</w:t>
      </w:r>
      <w:r w:rsidR="00A71C04">
        <w:rPr>
          <w:rFonts w:ascii="Times New Roman" w:eastAsia="Book Antiqua,Book Antiqua,Book" w:hAnsi="Times New Roman" w:cs="Times New Roman"/>
          <w:sz w:val="24"/>
          <w:szCs w:val="24"/>
          <w:lang w:val="en-US"/>
        </w:rPr>
        <w:t xml:space="preserve">.” </w:t>
      </w:r>
      <w:r w:rsidR="00A71C04">
        <w:rPr>
          <w:rFonts w:ascii="Times New Roman" w:eastAsia="Book Antiqua,Book Antiqua,Book" w:hAnsi="Times New Roman" w:cs="Times New Roman"/>
          <w:i/>
          <w:iCs/>
          <w:sz w:val="24"/>
          <w:szCs w:val="24"/>
          <w:lang w:val="en-US"/>
        </w:rPr>
        <w:t>Practice-led Research, Research-</w:t>
      </w:r>
      <w:r w:rsidRPr="00AC6108">
        <w:rPr>
          <w:rFonts w:ascii="Times New Roman" w:eastAsia="Book Antiqua,Book Antiqua,Book" w:hAnsi="Times New Roman" w:cs="Times New Roman"/>
          <w:i/>
          <w:iCs/>
          <w:sz w:val="24"/>
          <w:szCs w:val="24"/>
          <w:lang w:val="en-US"/>
        </w:rPr>
        <w:t>led-Practice in the Creative Arts</w:t>
      </w:r>
      <w:r w:rsidR="00A71C04">
        <w:rPr>
          <w:rFonts w:ascii="Times New Roman" w:eastAsia="Book Antiqua,Book Antiqua,Book" w:hAnsi="Times New Roman" w:cs="Times New Roman"/>
          <w:sz w:val="24"/>
          <w:szCs w:val="24"/>
          <w:lang w:val="en-US"/>
        </w:rPr>
        <w:t xml:space="preserve">, Edinburgh UP, 2009, pp. </w:t>
      </w:r>
      <w:r w:rsidRPr="00AC6108">
        <w:rPr>
          <w:rFonts w:ascii="Times New Roman" w:eastAsia="Book Antiqua,Book Antiqua,Book" w:hAnsi="Times New Roman" w:cs="Times New Roman"/>
          <w:sz w:val="24"/>
          <w:szCs w:val="24"/>
          <w:lang w:val="en-US"/>
        </w:rPr>
        <w:t>1-39.</w:t>
      </w:r>
    </w:p>
    <w:p w14:paraId="7C282F7F" w14:textId="4E9F645B" w:rsidR="004D638D" w:rsidRPr="00AC6108" w:rsidRDefault="004D638D">
      <w:pPr>
        <w:spacing w:line="480" w:lineRule="auto"/>
        <w:jc w:val="both"/>
        <w:rPr>
          <w:rFonts w:ascii="Times New Roman" w:hAnsi="Times New Roman" w:cs="Times New Roman"/>
          <w:sz w:val="24"/>
          <w:szCs w:val="24"/>
          <w:lang w:val="en-US"/>
        </w:rPr>
      </w:pPr>
      <w:r w:rsidRPr="00AC6108">
        <w:rPr>
          <w:rFonts w:ascii="Times New Roman" w:eastAsia="Book Antiqua" w:hAnsi="Times New Roman" w:cs="Times New Roman"/>
          <w:sz w:val="24"/>
          <w:szCs w:val="24"/>
          <w:lang w:val="en-US"/>
        </w:rPr>
        <w:t xml:space="preserve">Weimann, Robert. </w:t>
      </w:r>
      <w:r w:rsidRPr="00AC6108">
        <w:rPr>
          <w:rFonts w:ascii="Times New Roman" w:eastAsia="Book Antiqua" w:hAnsi="Times New Roman" w:cs="Times New Roman"/>
          <w:i/>
          <w:iCs/>
          <w:sz w:val="24"/>
          <w:szCs w:val="24"/>
          <w:lang w:val="en-US"/>
        </w:rPr>
        <w:t>Author’s Pen and Actor’s Voice: Playing and Writing in Shakespeare’s Theatre</w:t>
      </w:r>
      <w:r w:rsidRPr="00AC6108">
        <w:rPr>
          <w:rFonts w:ascii="Times New Roman" w:eastAsia="Book Antiqua" w:hAnsi="Times New Roman" w:cs="Times New Roman"/>
          <w:sz w:val="24"/>
          <w:szCs w:val="24"/>
          <w:lang w:val="en-US"/>
        </w:rPr>
        <w:t xml:space="preserve">. </w:t>
      </w:r>
      <w:r w:rsidR="00A71C04">
        <w:rPr>
          <w:rFonts w:ascii="Times New Roman" w:eastAsia="Book Antiqua" w:hAnsi="Times New Roman" w:cs="Times New Roman"/>
          <w:sz w:val="24"/>
          <w:szCs w:val="24"/>
          <w:lang w:val="en-US"/>
        </w:rPr>
        <w:t>Edited by</w:t>
      </w:r>
      <w:r w:rsidRPr="00AC6108">
        <w:rPr>
          <w:rFonts w:ascii="Times New Roman" w:eastAsia="Book Antiqua" w:hAnsi="Times New Roman" w:cs="Times New Roman"/>
          <w:sz w:val="24"/>
          <w:szCs w:val="24"/>
          <w:lang w:val="en-US"/>
        </w:rPr>
        <w:t xml:space="preserve"> Helen Higbee and William West</w:t>
      </w:r>
      <w:r w:rsidR="00A71C04">
        <w:rPr>
          <w:rFonts w:ascii="Times New Roman" w:eastAsia="Book Antiqua" w:hAnsi="Times New Roman" w:cs="Times New Roman"/>
          <w:sz w:val="24"/>
          <w:szCs w:val="24"/>
          <w:lang w:val="en-US"/>
        </w:rPr>
        <w:t>,</w:t>
      </w:r>
      <w:r w:rsidRPr="00AC6108">
        <w:rPr>
          <w:rFonts w:ascii="Times New Roman" w:eastAsia="Book Antiqua" w:hAnsi="Times New Roman" w:cs="Times New Roman"/>
          <w:sz w:val="24"/>
          <w:szCs w:val="24"/>
          <w:lang w:val="en-US"/>
        </w:rPr>
        <w:t xml:space="preserve"> </w:t>
      </w:r>
      <w:r w:rsidR="00A71C04">
        <w:rPr>
          <w:rFonts w:ascii="Times New Roman" w:eastAsia="Book Antiqua" w:hAnsi="Times New Roman" w:cs="Times New Roman"/>
          <w:sz w:val="24"/>
          <w:szCs w:val="24"/>
          <w:lang w:val="en-US"/>
        </w:rPr>
        <w:t xml:space="preserve">Cambridge UP, 2000. </w:t>
      </w:r>
    </w:p>
    <w:p w14:paraId="2CB313B3" w14:textId="57621FD0" w:rsidR="004D638D" w:rsidRPr="00AC6108" w:rsidRDefault="00A71C04">
      <w:pPr>
        <w:spacing w:line="480" w:lineRule="auto"/>
        <w:jc w:val="both"/>
        <w:rPr>
          <w:rFonts w:ascii="Times New Roman" w:eastAsia="Book Antiqua" w:hAnsi="Times New Roman" w:cs="Times New Roman"/>
          <w:sz w:val="24"/>
          <w:szCs w:val="24"/>
          <w:lang w:val="en-US"/>
        </w:rPr>
      </w:pPr>
      <w:r>
        <w:rPr>
          <w:rFonts w:ascii="Times New Roman" w:eastAsia="Book Antiqua" w:hAnsi="Times New Roman" w:cs="Times New Roman"/>
          <w:sz w:val="24"/>
          <w:szCs w:val="24"/>
          <w:lang w:val="en-US"/>
        </w:rPr>
        <w:t>---</w:t>
      </w:r>
      <w:r w:rsidR="004D638D" w:rsidRPr="00AC6108">
        <w:rPr>
          <w:rFonts w:ascii="Times New Roman" w:eastAsia="Book Antiqua" w:hAnsi="Times New Roman" w:cs="Times New Roman"/>
          <w:sz w:val="24"/>
          <w:szCs w:val="24"/>
          <w:lang w:val="en-US"/>
        </w:rPr>
        <w:t xml:space="preserve">. </w:t>
      </w:r>
      <w:r w:rsidR="004D638D" w:rsidRPr="00AC6108">
        <w:rPr>
          <w:rFonts w:ascii="Times New Roman" w:eastAsia="Book Antiqua" w:hAnsi="Times New Roman" w:cs="Times New Roman"/>
          <w:i/>
          <w:iCs/>
          <w:sz w:val="24"/>
          <w:szCs w:val="24"/>
          <w:lang w:val="en-US"/>
        </w:rPr>
        <w:t>Shakespeare and the Popular Tradition in the Theater: Studies in the Social Dimension of Dramatic Form and Function</w:t>
      </w:r>
      <w:r w:rsidR="004D638D" w:rsidRPr="00AC6108">
        <w:rPr>
          <w:rFonts w:ascii="Times New Roman" w:eastAsia="Book Antiqua" w:hAnsi="Times New Roman" w:cs="Times New Roman"/>
          <w:sz w:val="24"/>
          <w:szCs w:val="24"/>
          <w:lang w:val="en-US"/>
        </w:rPr>
        <w:t>. Ed</w:t>
      </w:r>
      <w:r>
        <w:rPr>
          <w:rFonts w:ascii="Times New Roman" w:eastAsia="Book Antiqua" w:hAnsi="Times New Roman" w:cs="Times New Roman"/>
          <w:sz w:val="24"/>
          <w:szCs w:val="24"/>
          <w:lang w:val="en-US"/>
        </w:rPr>
        <w:t>ited by</w:t>
      </w:r>
      <w:r w:rsidR="004D638D" w:rsidRPr="00AC6108">
        <w:rPr>
          <w:rFonts w:ascii="Times New Roman" w:eastAsia="Book Antiqua" w:hAnsi="Times New Roman" w:cs="Times New Roman"/>
          <w:sz w:val="24"/>
          <w:szCs w:val="24"/>
          <w:lang w:val="en-US"/>
        </w:rPr>
        <w:t xml:space="preserve"> Robert Schwartz</w:t>
      </w:r>
      <w:r>
        <w:rPr>
          <w:rFonts w:ascii="Times New Roman" w:eastAsia="Book Antiqua" w:hAnsi="Times New Roman" w:cs="Times New Roman"/>
          <w:sz w:val="24"/>
          <w:szCs w:val="24"/>
          <w:lang w:val="en-US"/>
        </w:rPr>
        <w:t xml:space="preserve">, </w:t>
      </w:r>
      <w:r w:rsidR="004D638D" w:rsidRPr="00AC6108">
        <w:rPr>
          <w:rFonts w:ascii="Times New Roman" w:eastAsia="Book Antiqua" w:hAnsi="Times New Roman" w:cs="Times New Roman"/>
          <w:sz w:val="24"/>
          <w:szCs w:val="24"/>
          <w:lang w:val="en-US"/>
        </w:rPr>
        <w:t xml:space="preserve">Johns Hopkins UP, 1978. </w:t>
      </w:r>
    </w:p>
    <w:p w14:paraId="6D07778B" w14:textId="77777777" w:rsidR="004D638D" w:rsidRPr="00AC6108" w:rsidRDefault="004D638D" w:rsidP="0068019C">
      <w:pPr>
        <w:spacing w:line="480" w:lineRule="auto"/>
        <w:jc w:val="both"/>
        <w:rPr>
          <w:rFonts w:ascii="Times New Roman" w:eastAsia="Book Antiqua,Book Antiqua,Calib" w:hAnsi="Times New Roman" w:cs="Times New Roman"/>
          <w:sz w:val="24"/>
          <w:szCs w:val="24"/>
          <w:lang w:val="en-US"/>
        </w:rPr>
      </w:pPr>
      <w:r w:rsidRPr="00AC6108">
        <w:rPr>
          <w:rFonts w:ascii="Times New Roman" w:eastAsia="Book Antiqua,Book Antiqua,Calib" w:hAnsi="Times New Roman" w:cs="Times New Roman"/>
          <w:sz w:val="24"/>
          <w:szCs w:val="24"/>
          <w:lang w:val="en-US"/>
        </w:rPr>
        <w:t xml:space="preserve">Weingust, Don. “Early Modern Theatrical Practice in the Later Modern Play-house: A Brief Overview.” </w:t>
      </w:r>
      <w:r w:rsidRPr="00AC6108">
        <w:rPr>
          <w:rFonts w:ascii="Times New Roman" w:eastAsia="Book Antiqua,Book Antiqua,Calib" w:hAnsi="Times New Roman" w:cs="Times New Roman"/>
          <w:i/>
          <w:iCs/>
          <w:sz w:val="24"/>
          <w:szCs w:val="24"/>
          <w:lang w:val="en-US"/>
        </w:rPr>
        <w:t>Thunder at a Playhouse: Essaying Shakespeare and the Early Modern Stage</w:t>
      </w:r>
      <w:r w:rsidRPr="00AC6108">
        <w:rPr>
          <w:rFonts w:ascii="Times New Roman" w:eastAsia="Book Antiqua,Book Antiqua,Calib" w:hAnsi="Times New Roman" w:cs="Times New Roman"/>
          <w:sz w:val="24"/>
          <w:szCs w:val="24"/>
          <w:lang w:val="en-US"/>
        </w:rPr>
        <w:t xml:space="preserve">, edited by Peter Kanelos and Matt Kozusko, Susquehanna UP, 2010, pp. 249–58. </w:t>
      </w:r>
    </w:p>
    <w:p w14:paraId="5281EE34" w14:textId="7C94E14D" w:rsidR="004D638D" w:rsidRPr="00AC6108" w:rsidRDefault="004D638D" w:rsidP="0068019C">
      <w:pPr>
        <w:spacing w:line="480" w:lineRule="auto"/>
        <w:jc w:val="both"/>
        <w:rPr>
          <w:rFonts w:ascii="Times New Roman" w:eastAsia="Book Antiqua" w:hAnsi="Times New Roman" w:cs="Times New Roman"/>
          <w:sz w:val="24"/>
          <w:szCs w:val="24"/>
          <w:lang w:val="en-US"/>
        </w:rPr>
      </w:pPr>
      <w:r w:rsidRPr="00AC6108">
        <w:rPr>
          <w:rFonts w:ascii="Times New Roman" w:eastAsia="Book Antiqua" w:hAnsi="Times New Roman" w:cs="Times New Roman"/>
          <w:sz w:val="24"/>
          <w:szCs w:val="24"/>
          <w:lang w:val="en-US"/>
        </w:rPr>
        <w:t>White, Martin. “Research and the Globe</w:t>
      </w:r>
      <w:r w:rsidR="00A71C04">
        <w:rPr>
          <w:rFonts w:ascii="Times New Roman" w:eastAsia="Book Antiqua" w:hAnsi="Times New Roman" w:cs="Times New Roman"/>
          <w:sz w:val="24"/>
          <w:szCs w:val="24"/>
          <w:lang w:val="en-US"/>
        </w:rPr>
        <w:t>.”</w:t>
      </w:r>
      <w:r w:rsidRPr="00AC6108">
        <w:rPr>
          <w:rFonts w:ascii="Times New Roman" w:eastAsia="Book Antiqua" w:hAnsi="Times New Roman" w:cs="Times New Roman"/>
          <w:sz w:val="24"/>
          <w:szCs w:val="24"/>
          <w:lang w:val="en-US"/>
        </w:rPr>
        <w:t xml:space="preserve"> </w:t>
      </w:r>
      <w:r w:rsidRPr="00AC6108">
        <w:rPr>
          <w:rFonts w:ascii="Times New Roman" w:eastAsia="Book Antiqua" w:hAnsi="Times New Roman" w:cs="Times New Roman"/>
          <w:i/>
          <w:iCs/>
          <w:sz w:val="24"/>
          <w:szCs w:val="24"/>
          <w:lang w:val="en-US"/>
        </w:rPr>
        <w:t>Shakespeare's Globe</w:t>
      </w:r>
      <w:r w:rsidR="00A71C04">
        <w:rPr>
          <w:rFonts w:ascii="Times New Roman" w:eastAsia="Book Antiqua" w:hAnsi="Times New Roman" w:cs="Times New Roman"/>
          <w:i/>
          <w:iCs/>
          <w:sz w:val="24"/>
          <w:szCs w:val="24"/>
          <w:lang w:val="en-US"/>
        </w:rPr>
        <w:t>: A Theatrical Experiment</w:t>
      </w:r>
      <w:r w:rsidRPr="00AC6108">
        <w:rPr>
          <w:rFonts w:ascii="Times New Roman" w:eastAsia="Book Antiqua" w:hAnsi="Times New Roman" w:cs="Times New Roman"/>
          <w:sz w:val="24"/>
          <w:szCs w:val="24"/>
          <w:lang w:val="en-US"/>
        </w:rPr>
        <w:t xml:space="preserve">, edited by </w:t>
      </w:r>
      <w:r w:rsidR="00A71C04">
        <w:rPr>
          <w:rFonts w:ascii="Times New Roman" w:eastAsia="Book Antiqua" w:hAnsi="Times New Roman" w:cs="Times New Roman"/>
          <w:sz w:val="24"/>
          <w:szCs w:val="24"/>
          <w:lang w:val="en-US"/>
        </w:rPr>
        <w:t xml:space="preserve">Christie </w:t>
      </w:r>
      <w:r w:rsidRPr="00AC6108">
        <w:rPr>
          <w:rFonts w:ascii="Times New Roman" w:eastAsia="Book Antiqua" w:hAnsi="Times New Roman" w:cs="Times New Roman"/>
          <w:sz w:val="24"/>
          <w:szCs w:val="24"/>
          <w:lang w:val="en-US"/>
        </w:rPr>
        <w:t xml:space="preserve">Carson and </w:t>
      </w:r>
      <w:r w:rsidR="00A71C04">
        <w:rPr>
          <w:rFonts w:ascii="Times New Roman" w:eastAsia="Book Antiqua" w:hAnsi="Times New Roman" w:cs="Times New Roman"/>
          <w:sz w:val="24"/>
          <w:szCs w:val="24"/>
          <w:lang w:val="en-US"/>
        </w:rPr>
        <w:t xml:space="preserve">Farah </w:t>
      </w:r>
      <w:r w:rsidRPr="00AC6108">
        <w:rPr>
          <w:rFonts w:ascii="Times New Roman" w:eastAsia="Book Antiqua" w:hAnsi="Times New Roman" w:cs="Times New Roman"/>
          <w:sz w:val="24"/>
          <w:szCs w:val="24"/>
          <w:lang w:val="en-US"/>
        </w:rPr>
        <w:t xml:space="preserve">Karim-Cooper, </w:t>
      </w:r>
      <w:r w:rsidR="00A71C04">
        <w:rPr>
          <w:rFonts w:ascii="Times New Roman" w:eastAsia="Book Antiqua" w:hAnsi="Times New Roman" w:cs="Times New Roman"/>
          <w:sz w:val="24"/>
          <w:szCs w:val="24"/>
          <w:lang w:val="en-US"/>
        </w:rPr>
        <w:t xml:space="preserve">Cambridge UP, 2008, </w:t>
      </w:r>
      <w:r w:rsidRPr="00AC6108">
        <w:rPr>
          <w:rFonts w:ascii="Times New Roman" w:eastAsia="Book Antiqua" w:hAnsi="Times New Roman" w:cs="Times New Roman"/>
          <w:sz w:val="24"/>
          <w:szCs w:val="24"/>
          <w:lang w:val="en-US"/>
        </w:rPr>
        <w:t>pp. 166-174.</w:t>
      </w:r>
    </w:p>
    <w:p w14:paraId="5D9C3182" w14:textId="76943411" w:rsidR="004D638D" w:rsidRPr="00AC6108" w:rsidRDefault="004D638D" w:rsidP="0068019C">
      <w:pPr>
        <w:spacing w:line="480" w:lineRule="auto"/>
        <w:jc w:val="both"/>
        <w:rPr>
          <w:rFonts w:ascii="Times New Roman" w:eastAsia="Book Antiqua,Book Antiqua,Calib" w:hAnsi="Times New Roman" w:cs="Times New Roman"/>
          <w:sz w:val="24"/>
          <w:szCs w:val="24"/>
          <w:lang w:val="en-US"/>
        </w:rPr>
      </w:pPr>
      <w:r w:rsidRPr="00AC6108">
        <w:rPr>
          <w:rFonts w:ascii="Times New Roman" w:eastAsia="Book Antiqua,Book Antiqua,Calib" w:hAnsi="Times New Roman" w:cs="Times New Roman"/>
          <w:sz w:val="24"/>
          <w:szCs w:val="24"/>
          <w:lang w:val="en-US"/>
        </w:rPr>
        <w:t>Worthen, W. B. “Reconstructing the Globe: Constructing Ourselves</w:t>
      </w:r>
      <w:r w:rsidR="00A71C04">
        <w:rPr>
          <w:rFonts w:ascii="Times New Roman" w:eastAsia="Book Antiqua,Book Antiqua,Calib" w:hAnsi="Times New Roman" w:cs="Times New Roman"/>
          <w:sz w:val="24"/>
          <w:szCs w:val="24"/>
          <w:lang w:val="en-US"/>
        </w:rPr>
        <w:t>.</w:t>
      </w:r>
      <w:r w:rsidRPr="00AC6108">
        <w:rPr>
          <w:rFonts w:ascii="Times New Roman" w:eastAsia="Book Antiqua,Book Antiqua,Calib" w:hAnsi="Times New Roman" w:cs="Times New Roman"/>
          <w:sz w:val="24"/>
          <w:szCs w:val="24"/>
          <w:lang w:val="en-US"/>
        </w:rPr>
        <w:t xml:space="preserve">” </w:t>
      </w:r>
      <w:r w:rsidRPr="00AC6108">
        <w:rPr>
          <w:rFonts w:ascii="Times New Roman" w:eastAsia="Book Antiqua,Book Antiqua,Calib" w:hAnsi="Times New Roman" w:cs="Times New Roman"/>
          <w:i/>
          <w:iCs/>
          <w:sz w:val="24"/>
          <w:szCs w:val="24"/>
          <w:lang w:val="en-US"/>
        </w:rPr>
        <w:t>Shakespeare Survey</w:t>
      </w:r>
      <w:r w:rsidRPr="00AC6108">
        <w:rPr>
          <w:rFonts w:ascii="Times New Roman" w:eastAsia="Book Antiqua,Book Antiqua,Calib" w:hAnsi="Times New Roman" w:cs="Times New Roman"/>
          <w:sz w:val="24"/>
          <w:szCs w:val="24"/>
          <w:lang w:val="en-US"/>
        </w:rPr>
        <w:t xml:space="preserve">, vol. 52, 1999, pp. 33-45. </w:t>
      </w:r>
    </w:p>
    <w:p w14:paraId="4C24224A" w14:textId="77777777" w:rsidR="004D638D" w:rsidRPr="00AC6108" w:rsidRDefault="004D638D">
      <w:pPr>
        <w:spacing w:after="0" w:line="480" w:lineRule="auto"/>
        <w:jc w:val="both"/>
        <w:rPr>
          <w:rFonts w:ascii="Times New Roman" w:hAnsi="Times New Roman" w:cs="Times New Roman"/>
          <w:sz w:val="24"/>
          <w:szCs w:val="24"/>
          <w:lang w:val="en-US"/>
        </w:rPr>
      </w:pPr>
    </w:p>
    <w:p w14:paraId="4ED61684" w14:textId="3C5EA7F4" w:rsidR="004D638D" w:rsidRPr="0068019C" w:rsidRDefault="004D638D" w:rsidP="0068019C">
      <w:pPr>
        <w:pStyle w:val="EndnoteText"/>
        <w:spacing w:line="480" w:lineRule="auto"/>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ook Antiqua,Book Antiqua,Times">
    <w:altName w:val="Times New Roman"/>
    <w:panose1 w:val="00000000000000000000"/>
    <w:charset w:val="00"/>
    <w:family w:val="roman"/>
    <w:notTrueType/>
    <w:pitch w:val="default"/>
  </w:font>
  <w:font w:name="Book Antiqua,Calibri">
    <w:altName w:val="Times New Roman"/>
    <w:panose1 w:val="00000000000000000000"/>
    <w:charset w:val="00"/>
    <w:family w:val="roman"/>
    <w:notTrueType/>
    <w:pitch w:val="default"/>
  </w:font>
  <w:font w:name="Book Antiqua,Book Antiqua,Calib">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Book Antiqua,Book Antiqua,Book">
    <w:altName w:val="Times New Roman"/>
    <w:panose1 w:val="00000000000000000000"/>
    <w:charset w:val="00"/>
    <w:family w:val="roman"/>
    <w:notTrueType/>
    <w:pitch w:val="default"/>
  </w:font>
  <w:font w:name="Book Antiqua,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CE8B7" w14:textId="77777777" w:rsidR="004D638D" w:rsidRDefault="004D6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FD188" w14:textId="77777777" w:rsidR="004D638D" w:rsidRDefault="004D63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71E32" w14:textId="77777777" w:rsidR="004D638D" w:rsidRDefault="004D6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AD1A4" w14:textId="77777777" w:rsidR="002F7B1C" w:rsidRDefault="002F7B1C" w:rsidP="00DA0AA9">
      <w:pPr>
        <w:spacing w:after="0" w:line="240" w:lineRule="auto"/>
      </w:pPr>
      <w:r>
        <w:separator/>
      </w:r>
    </w:p>
  </w:footnote>
  <w:footnote w:type="continuationSeparator" w:id="0">
    <w:p w14:paraId="29F1B908" w14:textId="77777777" w:rsidR="002F7B1C" w:rsidRDefault="002F7B1C" w:rsidP="00DA0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48D0" w14:textId="77777777" w:rsidR="004D638D" w:rsidRDefault="004D6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938AB" w14:textId="77777777" w:rsidR="004D638D" w:rsidRDefault="004D63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060EA" w14:textId="77777777" w:rsidR="004D638D" w:rsidRDefault="004D63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77C66"/>
    <w:multiLevelType w:val="hybridMultilevel"/>
    <w:tmpl w:val="E506AD2A"/>
    <w:lvl w:ilvl="0" w:tplc="54A0EC10">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FE"/>
    <w:rsid w:val="000007BB"/>
    <w:rsid w:val="000009AB"/>
    <w:rsid w:val="000010E7"/>
    <w:rsid w:val="00001B72"/>
    <w:rsid w:val="00001C3B"/>
    <w:rsid w:val="0000203C"/>
    <w:rsid w:val="0000239E"/>
    <w:rsid w:val="00002830"/>
    <w:rsid w:val="00002FAF"/>
    <w:rsid w:val="00003349"/>
    <w:rsid w:val="00004925"/>
    <w:rsid w:val="0000516B"/>
    <w:rsid w:val="00005A5F"/>
    <w:rsid w:val="00006371"/>
    <w:rsid w:val="0000688B"/>
    <w:rsid w:val="00007194"/>
    <w:rsid w:val="00007B23"/>
    <w:rsid w:val="000116EF"/>
    <w:rsid w:val="00011982"/>
    <w:rsid w:val="000132A0"/>
    <w:rsid w:val="00013747"/>
    <w:rsid w:val="00013C0A"/>
    <w:rsid w:val="000146F9"/>
    <w:rsid w:val="00015F84"/>
    <w:rsid w:val="000168D3"/>
    <w:rsid w:val="00016D5B"/>
    <w:rsid w:val="0001760E"/>
    <w:rsid w:val="0001766B"/>
    <w:rsid w:val="00017D62"/>
    <w:rsid w:val="00017D87"/>
    <w:rsid w:val="00022BF3"/>
    <w:rsid w:val="00023776"/>
    <w:rsid w:val="00025186"/>
    <w:rsid w:val="00025F49"/>
    <w:rsid w:val="00025FE3"/>
    <w:rsid w:val="00026148"/>
    <w:rsid w:val="000265C8"/>
    <w:rsid w:val="00027DF1"/>
    <w:rsid w:val="00027E56"/>
    <w:rsid w:val="000303C3"/>
    <w:rsid w:val="000307F3"/>
    <w:rsid w:val="00031B6F"/>
    <w:rsid w:val="00031EE2"/>
    <w:rsid w:val="00031F4B"/>
    <w:rsid w:val="00031FA9"/>
    <w:rsid w:val="00032DC1"/>
    <w:rsid w:val="00033DB5"/>
    <w:rsid w:val="00033DDC"/>
    <w:rsid w:val="0003463F"/>
    <w:rsid w:val="000366B4"/>
    <w:rsid w:val="00036947"/>
    <w:rsid w:val="00036C33"/>
    <w:rsid w:val="00037649"/>
    <w:rsid w:val="0004008A"/>
    <w:rsid w:val="00041433"/>
    <w:rsid w:val="00042862"/>
    <w:rsid w:val="00043D4F"/>
    <w:rsid w:val="0004412D"/>
    <w:rsid w:val="000441CC"/>
    <w:rsid w:val="00045595"/>
    <w:rsid w:val="00045E34"/>
    <w:rsid w:val="000463E4"/>
    <w:rsid w:val="000466E1"/>
    <w:rsid w:val="000470D1"/>
    <w:rsid w:val="0004710D"/>
    <w:rsid w:val="000478E1"/>
    <w:rsid w:val="00047EFD"/>
    <w:rsid w:val="00050A36"/>
    <w:rsid w:val="0005107F"/>
    <w:rsid w:val="000520A5"/>
    <w:rsid w:val="000520B3"/>
    <w:rsid w:val="000530AA"/>
    <w:rsid w:val="000530EA"/>
    <w:rsid w:val="0005404A"/>
    <w:rsid w:val="0005486F"/>
    <w:rsid w:val="0005525B"/>
    <w:rsid w:val="00055550"/>
    <w:rsid w:val="000555FE"/>
    <w:rsid w:val="000556C9"/>
    <w:rsid w:val="00055BC3"/>
    <w:rsid w:val="00056322"/>
    <w:rsid w:val="00056955"/>
    <w:rsid w:val="00056E0F"/>
    <w:rsid w:val="0006098A"/>
    <w:rsid w:val="00060A60"/>
    <w:rsid w:val="000615C1"/>
    <w:rsid w:val="00061C06"/>
    <w:rsid w:val="00061CAE"/>
    <w:rsid w:val="00061F38"/>
    <w:rsid w:val="0006270E"/>
    <w:rsid w:val="00062951"/>
    <w:rsid w:val="00062C3F"/>
    <w:rsid w:val="00063D53"/>
    <w:rsid w:val="0006405B"/>
    <w:rsid w:val="00065E24"/>
    <w:rsid w:val="000663BB"/>
    <w:rsid w:val="000666CC"/>
    <w:rsid w:val="00067938"/>
    <w:rsid w:val="00067BDF"/>
    <w:rsid w:val="00071049"/>
    <w:rsid w:val="00071B1C"/>
    <w:rsid w:val="00071F5D"/>
    <w:rsid w:val="000720CF"/>
    <w:rsid w:val="0007211C"/>
    <w:rsid w:val="0007323A"/>
    <w:rsid w:val="0007420D"/>
    <w:rsid w:val="000761A5"/>
    <w:rsid w:val="0007676C"/>
    <w:rsid w:val="00076E86"/>
    <w:rsid w:val="000778E6"/>
    <w:rsid w:val="00080E46"/>
    <w:rsid w:val="00080ED6"/>
    <w:rsid w:val="00081CA9"/>
    <w:rsid w:val="00082795"/>
    <w:rsid w:val="00082DAF"/>
    <w:rsid w:val="00083062"/>
    <w:rsid w:val="0008359A"/>
    <w:rsid w:val="000858EC"/>
    <w:rsid w:val="000863D8"/>
    <w:rsid w:val="000867B6"/>
    <w:rsid w:val="00086857"/>
    <w:rsid w:val="000869AD"/>
    <w:rsid w:val="00086ABB"/>
    <w:rsid w:val="000904C1"/>
    <w:rsid w:val="000913F2"/>
    <w:rsid w:val="00091D91"/>
    <w:rsid w:val="00091FE6"/>
    <w:rsid w:val="00091FF5"/>
    <w:rsid w:val="000921EA"/>
    <w:rsid w:val="00093A09"/>
    <w:rsid w:val="00093A1F"/>
    <w:rsid w:val="00093F68"/>
    <w:rsid w:val="0009415A"/>
    <w:rsid w:val="00095F84"/>
    <w:rsid w:val="00096A28"/>
    <w:rsid w:val="00096E05"/>
    <w:rsid w:val="00097211"/>
    <w:rsid w:val="00097D45"/>
    <w:rsid w:val="000A12D2"/>
    <w:rsid w:val="000A1E8A"/>
    <w:rsid w:val="000A24B4"/>
    <w:rsid w:val="000A26F1"/>
    <w:rsid w:val="000A2ECC"/>
    <w:rsid w:val="000A4369"/>
    <w:rsid w:val="000A4B06"/>
    <w:rsid w:val="000A4B9C"/>
    <w:rsid w:val="000A4E4E"/>
    <w:rsid w:val="000A600D"/>
    <w:rsid w:val="000A6F08"/>
    <w:rsid w:val="000A72CE"/>
    <w:rsid w:val="000A7C0D"/>
    <w:rsid w:val="000A7E5D"/>
    <w:rsid w:val="000B059D"/>
    <w:rsid w:val="000B17E8"/>
    <w:rsid w:val="000B1DDF"/>
    <w:rsid w:val="000B3084"/>
    <w:rsid w:val="000B32D5"/>
    <w:rsid w:val="000B33CF"/>
    <w:rsid w:val="000B4001"/>
    <w:rsid w:val="000B4DD2"/>
    <w:rsid w:val="000B5711"/>
    <w:rsid w:val="000B58D1"/>
    <w:rsid w:val="000B69F1"/>
    <w:rsid w:val="000B7549"/>
    <w:rsid w:val="000B7FB5"/>
    <w:rsid w:val="000C10AE"/>
    <w:rsid w:val="000C2B8F"/>
    <w:rsid w:val="000C3B30"/>
    <w:rsid w:val="000C40BF"/>
    <w:rsid w:val="000C436C"/>
    <w:rsid w:val="000C47DD"/>
    <w:rsid w:val="000C4C13"/>
    <w:rsid w:val="000C5F32"/>
    <w:rsid w:val="000C68B0"/>
    <w:rsid w:val="000D0FBB"/>
    <w:rsid w:val="000D12E8"/>
    <w:rsid w:val="000D1A39"/>
    <w:rsid w:val="000D1F94"/>
    <w:rsid w:val="000D263C"/>
    <w:rsid w:val="000D2CAC"/>
    <w:rsid w:val="000D4AB6"/>
    <w:rsid w:val="000D5365"/>
    <w:rsid w:val="000D54A8"/>
    <w:rsid w:val="000D553C"/>
    <w:rsid w:val="000D59CF"/>
    <w:rsid w:val="000D65A8"/>
    <w:rsid w:val="000D7017"/>
    <w:rsid w:val="000D7523"/>
    <w:rsid w:val="000D75A1"/>
    <w:rsid w:val="000D77BC"/>
    <w:rsid w:val="000D7A61"/>
    <w:rsid w:val="000D7C90"/>
    <w:rsid w:val="000D7D4D"/>
    <w:rsid w:val="000E0434"/>
    <w:rsid w:val="000E0AE0"/>
    <w:rsid w:val="000E0E2D"/>
    <w:rsid w:val="000E0ED8"/>
    <w:rsid w:val="000E11DE"/>
    <w:rsid w:val="000E3119"/>
    <w:rsid w:val="000E31EC"/>
    <w:rsid w:val="000E3D3D"/>
    <w:rsid w:val="000E3D6D"/>
    <w:rsid w:val="000E432B"/>
    <w:rsid w:val="000E7693"/>
    <w:rsid w:val="000E78C9"/>
    <w:rsid w:val="000F0979"/>
    <w:rsid w:val="000F0C36"/>
    <w:rsid w:val="000F1702"/>
    <w:rsid w:val="000F187F"/>
    <w:rsid w:val="000F2FFE"/>
    <w:rsid w:val="000F371B"/>
    <w:rsid w:val="000F38D7"/>
    <w:rsid w:val="000F3CFF"/>
    <w:rsid w:val="000F4D34"/>
    <w:rsid w:val="000F58C0"/>
    <w:rsid w:val="000F6885"/>
    <w:rsid w:val="000F6A6C"/>
    <w:rsid w:val="000F7C0B"/>
    <w:rsid w:val="000F7DB4"/>
    <w:rsid w:val="0010137B"/>
    <w:rsid w:val="00101C8F"/>
    <w:rsid w:val="001028EC"/>
    <w:rsid w:val="00104181"/>
    <w:rsid w:val="00104993"/>
    <w:rsid w:val="00105770"/>
    <w:rsid w:val="00105890"/>
    <w:rsid w:val="00105C4E"/>
    <w:rsid w:val="00106DDC"/>
    <w:rsid w:val="0010701D"/>
    <w:rsid w:val="001076C8"/>
    <w:rsid w:val="00110A4A"/>
    <w:rsid w:val="00110CC8"/>
    <w:rsid w:val="00110DD8"/>
    <w:rsid w:val="00110FBD"/>
    <w:rsid w:val="00111FF2"/>
    <w:rsid w:val="001125CC"/>
    <w:rsid w:val="00112C4C"/>
    <w:rsid w:val="0011381A"/>
    <w:rsid w:val="00113FBC"/>
    <w:rsid w:val="001145AE"/>
    <w:rsid w:val="00114851"/>
    <w:rsid w:val="0011551D"/>
    <w:rsid w:val="00115AB7"/>
    <w:rsid w:val="001163F4"/>
    <w:rsid w:val="00116890"/>
    <w:rsid w:val="00116D6A"/>
    <w:rsid w:val="0012024A"/>
    <w:rsid w:val="001208A2"/>
    <w:rsid w:val="0012091A"/>
    <w:rsid w:val="00120E39"/>
    <w:rsid w:val="00121DB9"/>
    <w:rsid w:val="0012203E"/>
    <w:rsid w:val="00122C16"/>
    <w:rsid w:val="0012354B"/>
    <w:rsid w:val="0012354C"/>
    <w:rsid w:val="0012384F"/>
    <w:rsid w:val="001238F6"/>
    <w:rsid w:val="00124465"/>
    <w:rsid w:val="0012490E"/>
    <w:rsid w:val="0012533C"/>
    <w:rsid w:val="00125B30"/>
    <w:rsid w:val="00125C4C"/>
    <w:rsid w:val="00126742"/>
    <w:rsid w:val="0013034C"/>
    <w:rsid w:val="0013072D"/>
    <w:rsid w:val="00131151"/>
    <w:rsid w:val="00131BDE"/>
    <w:rsid w:val="001325AE"/>
    <w:rsid w:val="00132955"/>
    <w:rsid w:val="00132A93"/>
    <w:rsid w:val="001333BA"/>
    <w:rsid w:val="00133B67"/>
    <w:rsid w:val="001346BB"/>
    <w:rsid w:val="00134C15"/>
    <w:rsid w:val="00136198"/>
    <w:rsid w:val="001361E4"/>
    <w:rsid w:val="00136EA4"/>
    <w:rsid w:val="00137284"/>
    <w:rsid w:val="00137A3F"/>
    <w:rsid w:val="001404FE"/>
    <w:rsid w:val="00141A8F"/>
    <w:rsid w:val="00142DA5"/>
    <w:rsid w:val="00142E8B"/>
    <w:rsid w:val="001434AA"/>
    <w:rsid w:val="00143EB4"/>
    <w:rsid w:val="00144059"/>
    <w:rsid w:val="00146018"/>
    <w:rsid w:val="00146268"/>
    <w:rsid w:val="001500C1"/>
    <w:rsid w:val="001507D3"/>
    <w:rsid w:val="00151763"/>
    <w:rsid w:val="00152DF4"/>
    <w:rsid w:val="0015345B"/>
    <w:rsid w:val="00153AFE"/>
    <w:rsid w:val="00153B18"/>
    <w:rsid w:val="00153C65"/>
    <w:rsid w:val="00154372"/>
    <w:rsid w:val="001558EB"/>
    <w:rsid w:val="0015765E"/>
    <w:rsid w:val="00157926"/>
    <w:rsid w:val="00160BC9"/>
    <w:rsid w:val="00161B60"/>
    <w:rsid w:val="00162881"/>
    <w:rsid w:val="00162DDB"/>
    <w:rsid w:val="00164CA5"/>
    <w:rsid w:val="001651A7"/>
    <w:rsid w:val="0016557E"/>
    <w:rsid w:val="00167F5A"/>
    <w:rsid w:val="00170B75"/>
    <w:rsid w:val="00171CCE"/>
    <w:rsid w:val="00171DC3"/>
    <w:rsid w:val="00172001"/>
    <w:rsid w:val="00172710"/>
    <w:rsid w:val="001732F4"/>
    <w:rsid w:val="0017549A"/>
    <w:rsid w:val="0017628F"/>
    <w:rsid w:val="001766FC"/>
    <w:rsid w:val="001767AB"/>
    <w:rsid w:val="00176E41"/>
    <w:rsid w:val="00177648"/>
    <w:rsid w:val="00177725"/>
    <w:rsid w:val="00177E59"/>
    <w:rsid w:val="001806D2"/>
    <w:rsid w:val="00180ABE"/>
    <w:rsid w:val="00180D5F"/>
    <w:rsid w:val="0018171D"/>
    <w:rsid w:val="00181907"/>
    <w:rsid w:val="00181D49"/>
    <w:rsid w:val="00183514"/>
    <w:rsid w:val="0018356D"/>
    <w:rsid w:val="0018483E"/>
    <w:rsid w:val="00185439"/>
    <w:rsid w:val="001857A3"/>
    <w:rsid w:val="0018593B"/>
    <w:rsid w:val="0018599F"/>
    <w:rsid w:val="00185A89"/>
    <w:rsid w:val="00190193"/>
    <w:rsid w:val="0019047F"/>
    <w:rsid w:val="00191193"/>
    <w:rsid w:val="0019184A"/>
    <w:rsid w:val="00191BA7"/>
    <w:rsid w:val="00193367"/>
    <w:rsid w:val="00193A40"/>
    <w:rsid w:val="00194FB8"/>
    <w:rsid w:val="0019549B"/>
    <w:rsid w:val="00195D5E"/>
    <w:rsid w:val="00195ECF"/>
    <w:rsid w:val="001964B6"/>
    <w:rsid w:val="00196D18"/>
    <w:rsid w:val="001975B5"/>
    <w:rsid w:val="00197E0C"/>
    <w:rsid w:val="00197E10"/>
    <w:rsid w:val="001A03D8"/>
    <w:rsid w:val="001A2B56"/>
    <w:rsid w:val="001A3584"/>
    <w:rsid w:val="001A37F3"/>
    <w:rsid w:val="001A41FB"/>
    <w:rsid w:val="001A46AC"/>
    <w:rsid w:val="001A5AD1"/>
    <w:rsid w:val="001A65E6"/>
    <w:rsid w:val="001A6B0C"/>
    <w:rsid w:val="001B05E3"/>
    <w:rsid w:val="001B0CC4"/>
    <w:rsid w:val="001B0E1D"/>
    <w:rsid w:val="001B1CBC"/>
    <w:rsid w:val="001B3A55"/>
    <w:rsid w:val="001B4526"/>
    <w:rsid w:val="001B5148"/>
    <w:rsid w:val="001B5CA0"/>
    <w:rsid w:val="001B781F"/>
    <w:rsid w:val="001B7BE2"/>
    <w:rsid w:val="001C02A3"/>
    <w:rsid w:val="001C07D6"/>
    <w:rsid w:val="001C096C"/>
    <w:rsid w:val="001C0C30"/>
    <w:rsid w:val="001C0D3F"/>
    <w:rsid w:val="001C11BC"/>
    <w:rsid w:val="001C3562"/>
    <w:rsid w:val="001C3E7F"/>
    <w:rsid w:val="001C4C23"/>
    <w:rsid w:val="001C630A"/>
    <w:rsid w:val="001C75D9"/>
    <w:rsid w:val="001D0095"/>
    <w:rsid w:val="001D048F"/>
    <w:rsid w:val="001D1958"/>
    <w:rsid w:val="001D1B29"/>
    <w:rsid w:val="001D2BB8"/>
    <w:rsid w:val="001D3B74"/>
    <w:rsid w:val="001D4506"/>
    <w:rsid w:val="001D5A7C"/>
    <w:rsid w:val="001E10F5"/>
    <w:rsid w:val="001E24E3"/>
    <w:rsid w:val="001E415A"/>
    <w:rsid w:val="001E4916"/>
    <w:rsid w:val="001E77A2"/>
    <w:rsid w:val="001E7F60"/>
    <w:rsid w:val="001F0B47"/>
    <w:rsid w:val="001F0F39"/>
    <w:rsid w:val="001F1909"/>
    <w:rsid w:val="001F2228"/>
    <w:rsid w:val="001F2E06"/>
    <w:rsid w:val="001F45C9"/>
    <w:rsid w:val="001F51EF"/>
    <w:rsid w:val="001F5FB0"/>
    <w:rsid w:val="001F62E2"/>
    <w:rsid w:val="001F79E1"/>
    <w:rsid w:val="001F7DCC"/>
    <w:rsid w:val="002000C2"/>
    <w:rsid w:val="002001AC"/>
    <w:rsid w:val="0020166E"/>
    <w:rsid w:val="00201853"/>
    <w:rsid w:val="00203135"/>
    <w:rsid w:val="002033DB"/>
    <w:rsid w:val="00203FFF"/>
    <w:rsid w:val="00204FC7"/>
    <w:rsid w:val="00205219"/>
    <w:rsid w:val="002061BB"/>
    <w:rsid w:val="00206842"/>
    <w:rsid w:val="0021077D"/>
    <w:rsid w:val="00210FB6"/>
    <w:rsid w:val="002119AB"/>
    <w:rsid w:val="002119DA"/>
    <w:rsid w:val="00213AF2"/>
    <w:rsid w:val="0021420C"/>
    <w:rsid w:val="0021495F"/>
    <w:rsid w:val="00214D25"/>
    <w:rsid w:val="00214F0F"/>
    <w:rsid w:val="002157F2"/>
    <w:rsid w:val="002161D0"/>
    <w:rsid w:val="002173F4"/>
    <w:rsid w:val="00217BEB"/>
    <w:rsid w:val="0022024A"/>
    <w:rsid w:val="00220BE8"/>
    <w:rsid w:val="00220D45"/>
    <w:rsid w:val="002221BF"/>
    <w:rsid w:val="002229B6"/>
    <w:rsid w:val="00222C26"/>
    <w:rsid w:val="0022325A"/>
    <w:rsid w:val="00224835"/>
    <w:rsid w:val="002258F5"/>
    <w:rsid w:val="00226BA1"/>
    <w:rsid w:val="002276CF"/>
    <w:rsid w:val="002278AF"/>
    <w:rsid w:val="0023005D"/>
    <w:rsid w:val="002314BF"/>
    <w:rsid w:val="002317B2"/>
    <w:rsid w:val="00231DBF"/>
    <w:rsid w:val="00232A79"/>
    <w:rsid w:val="0023381C"/>
    <w:rsid w:val="00233939"/>
    <w:rsid w:val="002340D7"/>
    <w:rsid w:val="00234222"/>
    <w:rsid w:val="00234FF3"/>
    <w:rsid w:val="0023537D"/>
    <w:rsid w:val="00235DCD"/>
    <w:rsid w:val="00236310"/>
    <w:rsid w:val="0023669B"/>
    <w:rsid w:val="002373D5"/>
    <w:rsid w:val="0023753E"/>
    <w:rsid w:val="00237C98"/>
    <w:rsid w:val="00237CF6"/>
    <w:rsid w:val="00240267"/>
    <w:rsid w:val="0024091A"/>
    <w:rsid w:val="00240A38"/>
    <w:rsid w:val="00241BE9"/>
    <w:rsid w:val="002427D8"/>
    <w:rsid w:val="00242980"/>
    <w:rsid w:val="00243833"/>
    <w:rsid w:val="00243B37"/>
    <w:rsid w:val="00243E33"/>
    <w:rsid w:val="00245D94"/>
    <w:rsid w:val="002460F3"/>
    <w:rsid w:val="002470A3"/>
    <w:rsid w:val="00247BDD"/>
    <w:rsid w:val="00250447"/>
    <w:rsid w:val="002518FC"/>
    <w:rsid w:val="00253768"/>
    <w:rsid w:val="002539B2"/>
    <w:rsid w:val="0025428E"/>
    <w:rsid w:val="00254C5D"/>
    <w:rsid w:val="00254E0C"/>
    <w:rsid w:val="00254E28"/>
    <w:rsid w:val="00254FC0"/>
    <w:rsid w:val="00254FFC"/>
    <w:rsid w:val="00257D69"/>
    <w:rsid w:val="00260828"/>
    <w:rsid w:val="00261443"/>
    <w:rsid w:val="00261898"/>
    <w:rsid w:val="00261EC3"/>
    <w:rsid w:val="0026242A"/>
    <w:rsid w:val="00262B14"/>
    <w:rsid w:val="0026349F"/>
    <w:rsid w:val="00263860"/>
    <w:rsid w:val="00263C53"/>
    <w:rsid w:val="002642AE"/>
    <w:rsid w:val="0026448A"/>
    <w:rsid w:val="002652CE"/>
    <w:rsid w:val="00265716"/>
    <w:rsid w:val="0026575C"/>
    <w:rsid w:val="00266E3B"/>
    <w:rsid w:val="0026729D"/>
    <w:rsid w:val="00270119"/>
    <w:rsid w:val="002703CB"/>
    <w:rsid w:val="00271266"/>
    <w:rsid w:val="0027210A"/>
    <w:rsid w:val="0027312E"/>
    <w:rsid w:val="00273303"/>
    <w:rsid w:val="002733E9"/>
    <w:rsid w:val="00273824"/>
    <w:rsid w:val="00273828"/>
    <w:rsid w:val="00274A54"/>
    <w:rsid w:val="00274D29"/>
    <w:rsid w:val="00275796"/>
    <w:rsid w:val="00275EED"/>
    <w:rsid w:val="002774FF"/>
    <w:rsid w:val="0028117E"/>
    <w:rsid w:val="0028153C"/>
    <w:rsid w:val="00281777"/>
    <w:rsid w:val="002825D9"/>
    <w:rsid w:val="002840F9"/>
    <w:rsid w:val="002841CD"/>
    <w:rsid w:val="00284304"/>
    <w:rsid w:val="00284B25"/>
    <w:rsid w:val="002850C9"/>
    <w:rsid w:val="002852B8"/>
    <w:rsid w:val="0028692D"/>
    <w:rsid w:val="00286CB1"/>
    <w:rsid w:val="0028731B"/>
    <w:rsid w:val="002907D4"/>
    <w:rsid w:val="00290B13"/>
    <w:rsid w:val="00291EE6"/>
    <w:rsid w:val="00292332"/>
    <w:rsid w:val="00292342"/>
    <w:rsid w:val="002926ED"/>
    <w:rsid w:val="00292AE8"/>
    <w:rsid w:val="00292F8D"/>
    <w:rsid w:val="002937C4"/>
    <w:rsid w:val="00293E7E"/>
    <w:rsid w:val="002943E3"/>
    <w:rsid w:val="002947E5"/>
    <w:rsid w:val="00295AF5"/>
    <w:rsid w:val="00295B10"/>
    <w:rsid w:val="00295D32"/>
    <w:rsid w:val="002978BD"/>
    <w:rsid w:val="002A019A"/>
    <w:rsid w:val="002A09BD"/>
    <w:rsid w:val="002A1033"/>
    <w:rsid w:val="002A158D"/>
    <w:rsid w:val="002A2B5F"/>
    <w:rsid w:val="002A2ECA"/>
    <w:rsid w:val="002A4241"/>
    <w:rsid w:val="002A4C55"/>
    <w:rsid w:val="002A51BA"/>
    <w:rsid w:val="002A5A11"/>
    <w:rsid w:val="002A5A64"/>
    <w:rsid w:val="002A5CDC"/>
    <w:rsid w:val="002A5D72"/>
    <w:rsid w:val="002A5E93"/>
    <w:rsid w:val="002A606E"/>
    <w:rsid w:val="002B0763"/>
    <w:rsid w:val="002B09FE"/>
    <w:rsid w:val="002B0C95"/>
    <w:rsid w:val="002B199C"/>
    <w:rsid w:val="002B1DEF"/>
    <w:rsid w:val="002B20E3"/>
    <w:rsid w:val="002B3194"/>
    <w:rsid w:val="002B41B3"/>
    <w:rsid w:val="002B53D3"/>
    <w:rsid w:val="002B576B"/>
    <w:rsid w:val="002B6521"/>
    <w:rsid w:val="002B6881"/>
    <w:rsid w:val="002B6A75"/>
    <w:rsid w:val="002B77EE"/>
    <w:rsid w:val="002C0F17"/>
    <w:rsid w:val="002C149C"/>
    <w:rsid w:val="002C1668"/>
    <w:rsid w:val="002C21FB"/>
    <w:rsid w:val="002C2259"/>
    <w:rsid w:val="002C246E"/>
    <w:rsid w:val="002C2FDC"/>
    <w:rsid w:val="002C3C4D"/>
    <w:rsid w:val="002C3D75"/>
    <w:rsid w:val="002C42CB"/>
    <w:rsid w:val="002C6122"/>
    <w:rsid w:val="002D09EE"/>
    <w:rsid w:val="002D14D1"/>
    <w:rsid w:val="002D4B5E"/>
    <w:rsid w:val="002D4D32"/>
    <w:rsid w:val="002D52B2"/>
    <w:rsid w:val="002D5479"/>
    <w:rsid w:val="002D55C6"/>
    <w:rsid w:val="002D6FBB"/>
    <w:rsid w:val="002E1BD8"/>
    <w:rsid w:val="002E1E7A"/>
    <w:rsid w:val="002E20C3"/>
    <w:rsid w:val="002E38C3"/>
    <w:rsid w:val="002E4303"/>
    <w:rsid w:val="002E47C7"/>
    <w:rsid w:val="002E489B"/>
    <w:rsid w:val="002E548A"/>
    <w:rsid w:val="002E558C"/>
    <w:rsid w:val="002E57F2"/>
    <w:rsid w:val="002E6676"/>
    <w:rsid w:val="002E6F2A"/>
    <w:rsid w:val="002F03EA"/>
    <w:rsid w:val="002F07AD"/>
    <w:rsid w:val="002F1242"/>
    <w:rsid w:val="002F33AB"/>
    <w:rsid w:val="002F376E"/>
    <w:rsid w:val="002F3F9E"/>
    <w:rsid w:val="002F410D"/>
    <w:rsid w:val="002F46B8"/>
    <w:rsid w:val="002F5EA9"/>
    <w:rsid w:val="002F5F91"/>
    <w:rsid w:val="002F6523"/>
    <w:rsid w:val="002F6B16"/>
    <w:rsid w:val="002F7082"/>
    <w:rsid w:val="002F73A0"/>
    <w:rsid w:val="002F7B1C"/>
    <w:rsid w:val="00300B73"/>
    <w:rsid w:val="00301156"/>
    <w:rsid w:val="00302FC1"/>
    <w:rsid w:val="00303A4C"/>
    <w:rsid w:val="00303EF1"/>
    <w:rsid w:val="00304337"/>
    <w:rsid w:val="003050B8"/>
    <w:rsid w:val="003052DD"/>
    <w:rsid w:val="00305417"/>
    <w:rsid w:val="00305B45"/>
    <w:rsid w:val="00305E96"/>
    <w:rsid w:val="00306178"/>
    <w:rsid w:val="0030703C"/>
    <w:rsid w:val="00307DA0"/>
    <w:rsid w:val="0031039E"/>
    <w:rsid w:val="0031057A"/>
    <w:rsid w:val="003107C1"/>
    <w:rsid w:val="0031292B"/>
    <w:rsid w:val="00314A1C"/>
    <w:rsid w:val="00314B54"/>
    <w:rsid w:val="00315B7C"/>
    <w:rsid w:val="00315DBA"/>
    <w:rsid w:val="00315E64"/>
    <w:rsid w:val="0031601D"/>
    <w:rsid w:val="003170AE"/>
    <w:rsid w:val="003175A4"/>
    <w:rsid w:val="00320391"/>
    <w:rsid w:val="00322A44"/>
    <w:rsid w:val="00324003"/>
    <w:rsid w:val="00324072"/>
    <w:rsid w:val="00324C1B"/>
    <w:rsid w:val="0032524A"/>
    <w:rsid w:val="003254FC"/>
    <w:rsid w:val="003257C4"/>
    <w:rsid w:val="00325C89"/>
    <w:rsid w:val="00325E61"/>
    <w:rsid w:val="0032655F"/>
    <w:rsid w:val="00327484"/>
    <w:rsid w:val="00327A17"/>
    <w:rsid w:val="003309B1"/>
    <w:rsid w:val="00330D6A"/>
    <w:rsid w:val="0033106C"/>
    <w:rsid w:val="00331A98"/>
    <w:rsid w:val="00332870"/>
    <w:rsid w:val="00332C36"/>
    <w:rsid w:val="00333A9A"/>
    <w:rsid w:val="003353A9"/>
    <w:rsid w:val="003361AE"/>
    <w:rsid w:val="00337538"/>
    <w:rsid w:val="00340059"/>
    <w:rsid w:val="00340090"/>
    <w:rsid w:val="00340329"/>
    <w:rsid w:val="00340834"/>
    <w:rsid w:val="003422C6"/>
    <w:rsid w:val="00342379"/>
    <w:rsid w:val="00342409"/>
    <w:rsid w:val="00342EF3"/>
    <w:rsid w:val="0034467B"/>
    <w:rsid w:val="003446B0"/>
    <w:rsid w:val="00345BBD"/>
    <w:rsid w:val="00345F0A"/>
    <w:rsid w:val="003463ED"/>
    <w:rsid w:val="00346969"/>
    <w:rsid w:val="00347067"/>
    <w:rsid w:val="0034780A"/>
    <w:rsid w:val="00347A38"/>
    <w:rsid w:val="0035077B"/>
    <w:rsid w:val="00351B4E"/>
    <w:rsid w:val="003523CB"/>
    <w:rsid w:val="003525CB"/>
    <w:rsid w:val="00352D8B"/>
    <w:rsid w:val="00354573"/>
    <w:rsid w:val="00355B44"/>
    <w:rsid w:val="00356963"/>
    <w:rsid w:val="00356F21"/>
    <w:rsid w:val="0035774B"/>
    <w:rsid w:val="00357E61"/>
    <w:rsid w:val="00360734"/>
    <w:rsid w:val="00362A52"/>
    <w:rsid w:val="00362D9B"/>
    <w:rsid w:val="003632CB"/>
    <w:rsid w:val="00363424"/>
    <w:rsid w:val="00363AA6"/>
    <w:rsid w:val="003649A7"/>
    <w:rsid w:val="003649B9"/>
    <w:rsid w:val="00365560"/>
    <w:rsid w:val="00365E60"/>
    <w:rsid w:val="00366E05"/>
    <w:rsid w:val="003674BC"/>
    <w:rsid w:val="00367A27"/>
    <w:rsid w:val="00371D44"/>
    <w:rsid w:val="00373062"/>
    <w:rsid w:val="00373297"/>
    <w:rsid w:val="003734C6"/>
    <w:rsid w:val="003735E8"/>
    <w:rsid w:val="00373F9A"/>
    <w:rsid w:val="0037421E"/>
    <w:rsid w:val="003748ED"/>
    <w:rsid w:val="0037585C"/>
    <w:rsid w:val="0037756E"/>
    <w:rsid w:val="00380C4F"/>
    <w:rsid w:val="00381280"/>
    <w:rsid w:val="00381D2D"/>
    <w:rsid w:val="00382179"/>
    <w:rsid w:val="0038274F"/>
    <w:rsid w:val="003835D3"/>
    <w:rsid w:val="0038379F"/>
    <w:rsid w:val="00383ABA"/>
    <w:rsid w:val="0038443A"/>
    <w:rsid w:val="00385DB5"/>
    <w:rsid w:val="00386D66"/>
    <w:rsid w:val="00387264"/>
    <w:rsid w:val="00387907"/>
    <w:rsid w:val="00390044"/>
    <w:rsid w:val="003910BA"/>
    <w:rsid w:val="00391C62"/>
    <w:rsid w:val="00392063"/>
    <w:rsid w:val="00392501"/>
    <w:rsid w:val="00392664"/>
    <w:rsid w:val="00392D89"/>
    <w:rsid w:val="003939DB"/>
    <w:rsid w:val="00394D21"/>
    <w:rsid w:val="00395171"/>
    <w:rsid w:val="003964A0"/>
    <w:rsid w:val="00396E82"/>
    <w:rsid w:val="003975B7"/>
    <w:rsid w:val="003A170D"/>
    <w:rsid w:val="003A1B66"/>
    <w:rsid w:val="003A1D12"/>
    <w:rsid w:val="003A2190"/>
    <w:rsid w:val="003A25C5"/>
    <w:rsid w:val="003A2941"/>
    <w:rsid w:val="003A318D"/>
    <w:rsid w:val="003A359B"/>
    <w:rsid w:val="003A37CD"/>
    <w:rsid w:val="003A52BA"/>
    <w:rsid w:val="003A52DD"/>
    <w:rsid w:val="003A542D"/>
    <w:rsid w:val="003A63C0"/>
    <w:rsid w:val="003A6EAB"/>
    <w:rsid w:val="003A6F09"/>
    <w:rsid w:val="003A6FC1"/>
    <w:rsid w:val="003A7239"/>
    <w:rsid w:val="003B018C"/>
    <w:rsid w:val="003B0423"/>
    <w:rsid w:val="003B1A33"/>
    <w:rsid w:val="003B2BC0"/>
    <w:rsid w:val="003B2E3B"/>
    <w:rsid w:val="003B313C"/>
    <w:rsid w:val="003B39FE"/>
    <w:rsid w:val="003B3D9E"/>
    <w:rsid w:val="003B3E6F"/>
    <w:rsid w:val="003B4464"/>
    <w:rsid w:val="003B4489"/>
    <w:rsid w:val="003B4525"/>
    <w:rsid w:val="003B69D6"/>
    <w:rsid w:val="003B69E2"/>
    <w:rsid w:val="003B7B95"/>
    <w:rsid w:val="003C1779"/>
    <w:rsid w:val="003C3B9D"/>
    <w:rsid w:val="003C3CE7"/>
    <w:rsid w:val="003C48CD"/>
    <w:rsid w:val="003C4B99"/>
    <w:rsid w:val="003C5972"/>
    <w:rsid w:val="003C5CF6"/>
    <w:rsid w:val="003C6F35"/>
    <w:rsid w:val="003C70C6"/>
    <w:rsid w:val="003C7533"/>
    <w:rsid w:val="003C7D7F"/>
    <w:rsid w:val="003D00A8"/>
    <w:rsid w:val="003D02AF"/>
    <w:rsid w:val="003D081D"/>
    <w:rsid w:val="003D0BC6"/>
    <w:rsid w:val="003D119A"/>
    <w:rsid w:val="003D1742"/>
    <w:rsid w:val="003D3464"/>
    <w:rsid w:val="003D359F"/>
    <w:rsid w:val="003D381E"/>
    <w:rsid w:val="003D422B"/>
    <w:rsid w:val="003D49F9"/>
    <w:rsid w:val="003D6BD0"/>
    <w:rsid w:val="003D79E2"/>
    <w:rsid w:val="003D7F22"/>
    <w:rsid w:val="003E003B"/>
    <w:rsid w:val="003E0495"/>
    <w:rsid w:val="003E050A"/>
    <w:rsid w:val="003E0949"/>
    <w:rsid w:val="003E1402"/>
    <w:rsid w:val="003E2330"/>
    <w:rsid w:val="003E3060"/>
    <w:rsid w:val="003E3C52"/>
    <w:rsid w:val="003E3D8D"/>
    <w:rsid w:val="003E44B7"/>
    <w:rsid w:val="003E6694"/>
    <w:rsid w:val="003E6D5B"/>
    <w:rsid w:val="003E7243"/>
    <w:rsid w:val="003E7B44"/>
    <w:rsid w:val="003E7C6A"/>
    <w:rsid w:val="003E7F87"/>
    <w:rsid w:val="003F0285"/>
    <w:rsid w:val="003F0D8A"/>
    <w:rsid w:val="003F1913"/>
    <w:rsid w:val="003F27BA"/>
    <w:rsid w:val="003F30C3"/>
    <w:rsid w:val="003F427C"/>
    <w:rsid w:val="003F6C9E"/>
    <w:rsid w:val="003F7912"/>
    <w:rsid w:val="003F7E2B"/>
    <w:rsid w:val="003F7F1F"/>
    <w:rsid w:val="004001E3"/>
    <w:rsid w:val="00401251"/>
    <w:rsid w:val="00401A90"/>
    <w:rsid w:val="00403799"/>
    <w:rsid w:val="00403E4F"/>
    <w:rsid w:val="00404118"/>
    <w:rsid w:val="00404B80"/>
    <w:rsid w:val="00405477"/>
    <w:rsid w:val="0040761E"/>
    <w:rsid w:val="00407662"/>
    <w:rsid w:val="0040795D"/>
    <w:rsid w:val="00411A0E"/>
    <w:rsid w:val="00412211"/>
    <w:rsid w:val="00412583"/>
    <w:rsid w:val="00412FB8"/>
    <w:rsid w:val="00413889"/>
    <w:rsid w:val="00413B4F"/>
    <w:rsid w:val="00413F61"/>
    <w:rsid w:val="0041481D"/>
    <w:rsid w:val="00414D75"/>
    <w:rsid w:val="004150A8"/>
    <w:rsid w:val="004163A9"/>
    <w:rsid w:val="004175B9"/>
    <w:rsid w:val="004208DC"/>
    <w:rsid w:val="00422D0D"/>
    <w:rsid w:val="00423987"/>
    <w:rsid w:val="00423AF7"/>
    <w:rsid w:val="00424307"/>
    <w:rsid w:val="004245F8"/>
    <w:rsid w:val="004259F4"/>
    <w:rsid w:val="004269E4"/>
    <w:rsid w:val="004270C8"/>
    <w:rsid w:val="00427599"/>
    <w:rsid w:val="00427BDC"/>
    <w:rsid w:val="00427CD9"/>
    <w:rsid w:val="0043100E"/>
    <w:rsid w:val="0043201F"/>
    <w:rsid w:val="004320F9"/>
    <w:rsid w:val="0043491A"/>
    <w:rsid w:val="00434D15"/>
    <w:rsid w:val="0043532C"/>
    <w:rsid w:val="00435A8F"/>
    <w:rsid w:val="004363F3"/>
    <w:rsid w:val="00436A3C"/>
    <w:rsid w:val="00436BB1"/>
    <w:rsid w:val="0044126D"/>
    <w:rsid w:val="00442929"/>
    <w:rsid w:val="00443A7F"/>
    <w:rsid w:val="004447FF"/>
    <w:rsid w:val="0044495F"/>
    <w:rsid w:val="00446484"/>
    <w:rsid w:val="00446AAB"/>
    <w:rsid w:val="00446E55"/>
    <w:rsid w:val="00447966"/>
    <w:rsid w:val="0044799A"/>
    <w:rsid w:val="00447F39"/>
    <w:rsid w:val="00450059"/>
    <w:rsid w:val="00451D1F"/>
    <w:rsid w:val="00452216"/>
    <w:rsid w:val="00452CFF"/>
    <w:rsid w:val="00452E4E"/>
    <w:rsid w:val="0045315A"/>
    <w:rsid w:val="0045345A"/>
    <w:rsid w:val="00453E0D"/>
    <w:rsid w:val="00454F0D"/>
    <w:rsid w:val="00456099"/>
    <w:rsid w:val="0045682E"/>
    <w:rsid w:val="00456ABA"/>
    <w:rsid w:val="00456ACC"/>
    <w:rsid w:val="00456B12"/>
    <w:rsid w:val="00456E0B"/>
    <w:rsid w:val="00457164"/>
    <w:rsid w:val="00457560"/>
    <w:rsid w:val="00457E0B"/>
    <w:rsid w:val="00460510"/>
    <w:rsid w:val="00461590"/>
    <w:rsid w:val="00461DCE"/>
    <w:rsid w:val="004624D2"/>
    <w:rsid w:val="00462D1B"/>
    <w:rsid w:val="004635B9"/>
    <w:rsid w:val="00463D1E"/>
    <w:rsid w:val="004641D1"/>
    <w:rsid w:val="00465F57"/>
    <w:rsid w:val="0046681D"/>
    <w:rsid w:val="0046689C"/>
    <w:rsid w:val="00466DA7"/>
    <w:rsid w:val="00466ED3"/>
    <w:rsid w:val="00467638"/>
    <w:rsid w:val="004676D6"/>
    <w:rsid w:val="004678A2"/>
    <w:rsid w:val="004703CB"/>
    <w:rsid w:val="00470A41"/>
    <w:rsid w:val="00471C60"/>
    <w:rsid w:val="004721FC"/>
    <w:rsid w:val="004722DC"/>
    <w:rsid w:val="0047317E"/>
    <w:rsid w:val="00473276"/>
    <w:rsid w:val="00473B3E"/>
    <w:rsid w:val="0047431C"/>
    <w:rsid w:val="00474327"/>
    <w:rsid w:val="0047451A"/>
    <w:rsid w:val="00475BB9"/>
    <w:rsid w:val="00475EDB"/>
    <w:rsid w:val="00475F84"/>
    <w:rsid w:val="00476DE6"/>
    <w:rsid w:val="0047723A"/>
    <w:rsid w:val="00480287"/>
    <w:rsid w:val="00480EBA"/>
    <w:rsid w:val="004810C5"/>
    <w:rsid w:val="00481DD1"/>
    <w:rsid w:val="004835B9"/>
    <w:rsid w:val="00483ABD"/>
    <w:rsid w:val="00485675"/>
    <w:rsid w:val="00485976"/>
    <w:rsid w:val="00486C4E"/>
    <w:rsid w:val="00487292"/>
    <w:rsid w:val="00487463"/>
    <w:rsid w:val="00487485"/>
    <w:rsid w:val="0049052E"/>
    <w:rsid w:val="004911E6"/>
    <w:rsid w:val="00491658"/>
    <w:rsid w:val="00491C84"/>
    <w:rsid w:val="0049276B"/>
    <w:rsid w:val="0049454A"/>
    <w:rsid w:val="00495FC4"/>
    <w:rsid w:val="00496529"/>
    <w:rsid w:val="00496AAD"/>
    <w:rsid w:val="00496C16"/>
    <w:rsid w:val="004A0DB9"/>
    <w:rsid w:val="004A12F4"/>
    <w:rsid w:val="004A2BF3"/>
    <w:rsid w:val="004A3B26"/>
    <w:rsid w:val="004A4DEB"/>
    <w:rsid w:val="004A4F5D"/>
    <w:rsid w:val="004A5378"/>
    <w:rsid w:val="004A56EC"/>
    <w:rsid w:val="004A652B"/>
    <w:rsid w:val="004A6AD2"/>
    <w:rsid w:val="004B03A9"/>
    <w:rsid w:val="004B0A90"/>
    <w:rsid w:val="004B113F"/>
    <w:rsid w:val="004B196C"/>
    <w:rsid w:val="004B3825"/>
    <w:rsid w:val="004B3E40"/>
    <w:rsid w:val="004B40E6"/>
    <w:rsid w:val="004B4330"/>
    <w:rsid w:val="004B4369"/>
    <w:rsid w:val="004B585C"/>
    <w:rsid w:val="004B5A08"/>
    <w:rsid w:val="004B5AB5"/>
    <w:rsid w:val="004B61E6"/>
    <w:rsid w:val="004B72F9"/>
    <w:rsid w:val="004B7CB1"/>
    <w:rsid w:val="004C03AB"/>
    <w:rsid w:val="004C13CB"/>
    <w:rsid w:val="004C16A2"/>
    <w:rsid w:val="004C1AC2"/>
    <w:rsid w:val="004C1BD2"/>
    <w:rsid w:val="004C1DB3"/>
    <w:rsid w:val="004C23BA"/>
    <w:rsid w:val="004C5110"/>
    <w:rsid w:val="004C53DA"/>
    <w:rsid w:val="004C6935"/>
    <w:rsid w:val="004C6ACA"/>
    <w:rsid w:val="004C7C54"/>
    <w:rsid w:val="004C7E34"/>
    <w:rsid w:val="004D0280"/>
    <w:rsid w:val="004D09B8"/>
    <w:rsid w:val="004D0FDA"/>
    <w:rsid w:val="004D1707"/>
    <w:rsid w:val="004D22AB"/>
    <w:rsid w:val="004D351B"/>
    <w:rsid w:val="004D3845"/>
    <w:rsid w:val="004D3E4D"/>
    <w:rsid w:val="004D4493"/>
    <w:rsid w:val="004D4F0C"/>
    <w:rsid w:val="004D5358"/>
    <w:rsid w:val="004D5F41"/>
    <w:rsid w:val="004D638D"/>
    <w:rsid w:val="004D7589"/>
    <w:rsid w:val="004D7768"/>
    <w:rsid w:val="004D77BF"/>
    <w:rsid w:val="004E063E"/>
    <w:rsid w:val="004E0F39"/>
    <w:rsid w:val="004E13EA"/>
    <w:rsid w:val="004E15C0"/>
    <w:rsid w:val="004E2875"/>
    <w:rsid w:val="004E2C13"/>
    <w:rsid w:val="004E2CA7"/>
    <w:rsid w:val="004E2F34"/>
    <w:rsid w:val="004E3364"/>
    <w:rsid w:val="004E3DCD"/>
    <w:rsid w:val="004E3F71"/>
    <w:rsid w:val="004E454F"/>
    <w:rsid w:val="004E50F5"/>
    <w:rsid w:val="004E6C4C"/>
    <w:rsid w:val="004E717A"/>
    <w:rsid w:val="004E749E"/>
    <w:rsid w:val="004E7877"/>
    <w:rsid w:val="004E79C2"/>
    <w:rsid w:val="004F00A8"/>
    <w:rsid w:val="004F2018"/>
    <w:rsid w:val="004F2139"/>
    <w:rsid w:val="004F2155"/>
    <w:rsid w:val="004F2F2D"/>
    <w:rsid w:val="004F33A3"/>
    <w:rsid w:val="004F4218"/>
    <w:rsid w:val="004F4508"/>
    <w:rsid w:val="004F470F"/>
    <w:rsid w:val="004F4C72"/>
    <w:rsid w:val="004F5224"/>
    <w:rsid w:val="004F6094"/>
    <w:rsid w:val="0050065E"/>
    <w:rsid w:val="0050090B"/>
    <w:rsid w:val="0050146D"/>
    <w:rsid w:val="005019C1"/>
    <w:rsid w:val="00502B04"/>
    <w:rsid w:val="005031F9"/>
    <w:rsid w:val="00503FA5"/>
    <w:rsid w:val="00504A5C"/>
    <w:rsid w:val="00504B66"/>
    <w:rsid w:val="00505330"/>
    <w:rsid w:val="00505698"/>
    <w:rsid w:val="00506551"/>
    <w:rsid w:val="00506B6F"/>
    <w:rsid w:val="00506F49"/>
    <w:rsid w:val="00507EEB"/>
    <w:rsid w:val="0051086A"/>
    <w:rsid w:val="005114DC"/>
    <w:rsid w:val="00511730"/>
    <w:rsid w:val="00511F5D"/>
    <w:rsid w:val="005121FA"/>
    <w:rsid w:val="005125D2"/>
    <w:rsid w:val="00514A8D"/>
    <w:rsid w:val="005151EE"/>
    <w:rsid w:val="005153AC"/>
    <w:rsid w:val="00515BD1"/>
    <w:rsid w:val="00515E44"/>
    <w:rsid w:val="0051724F"/>
    <w:rsid w:val="00517D2C"/>
    <w:rsid w:val="00520754"/>
    <w:rsid w:val="00520BE8"/>
    <w:rsid w:val="00520F56"/>
    <w:rsid w:val="0052145F"/>
    <w:rsid w:val="00521D81"/>
    <w:rsid w:val="00522101"/>
    <w:rsid w:val="00522E23"/>
    <w:rsid w:val="0052336C"/>
    <w:rsid w:val="00523718"/>
    <w:rsid w:val="00523DA8"/>
    <w:rsid w:val="00523E2E"/>
    <w:rsid w:val="005249D2"/>
    <w:rsid w:val="00524D27"/>
    <w:rsid w:val="00525208"/>
    <w:rsid w:val="005256EC"/>
    <w:rsid w:val="005264DA"/>
    <w:rsid w:val="005269C5"/>
    <w:rsid w:val="0052727C"/>
    <w:rsid w:val="00527A4A"/>
    <w:rsid w:val="00527F7C"/>
    <w:rsid w:val="0053050B"/>
    <w:rsid w:val="00530604"/>
    <w:rsid w:val="00531415"/>
    <w:rsid w:val="0053218E"/>
    <w:rsid w:val="00532486"/>
    <w:rsid w:val="00533033"/>
    <w:rsid w:val="005351FF"/>
    <w:rsid w:val="0053545F"/>
    <w:rsid w:val="00535B7B"/>
    <w:rsid w:val="00536F17"/>
    <w:rsid w:val="0053784B"/>
    <w:rsid w:val="00537C7E"/>
    <w:rsid w:val="0054000C"/>
    <w:rsid w:val="0054003B"/>
    <w:rsid w:val="005412EA"/>
    <w:rsid w:val="0054164D"/>
    <w:rsid w:val="0054176A"/>
    <w:rsid w:val="005419EA"/>
    <w:rsid w:val="00541A0E"/>
    <w:rsid w:val="005421CB"/>
    <w:rsid w:val="0054301C"/>
    <w:rsid w:val="00543246"/>
    <w:rsid w:val="005436A9"/>
    <w:rsid w:val="0054392C"/>
    <w:rsid w:val="00543D64"/>
    <w:rsid w:val="00544025"/>
    <w:rsid w:val="00544451"/>
    <w:rsid w:val="00544A3B"/>
    <w:rsid w:val="00545698"/>
    <w:rsid w:val="005465DD"/>
    <w:rsid w:val="00546EEA"/>
    <w:rsid w:val="00550409"/>
    <w:rsid w:val="00550638"/>
    <w:rsid w:val="005508F8"/>
    <w:rsid w:val="00551316"/>
    <w:rsid w:val="00551D4C"/>
    <w:rsid w:val="0055229C"/>
    <w:rsid w:val="0055280A"/>
    <w:rsid w:val="00553B10"/>
    <w:rsid w:val="00553D39"/>
    <w:rsid w:val="00554103"/>
    <w:rsid w:val="005552F1"/>
    <w:rsid w:val="00556F95"/>
    <w:rsid w:val="00557BB9"/>
    <w:rsid w:val="005602AB"/>
    <w:rsid w:val="00560C8F"/>
    <w:rsid w:val="00561085"/>
    <w:rsid w:val="005625CA"/>
    <w:rsid w:val="00563923"/>
    <w:rsid w:val="005654CB"/>
    <w:rsid w:val="005666FE"/>
    <w:rsid w:val="005676A5"/>
    <w:rsid w:val="00567760"/>
    <w:rsid w:val="00571918"/>
    <w:rsid w:val="00571A02"/>
    <w:rsid w:val="005725CA"/>
    <w:rsid w:val="00572C2F"/>
    <w:rsid w:val="00573F5E"/>
    <w:rsid w:val="00574588"/>
    <w:rsid w:val="0057503B"/>
    <w:rsid w:val="0057607E"/>
    <w:rsid w:val="005764E2"/>
    <w:rsid w:val="00576CE9"/>
    <w:rsid w:val="005778F5"/>
    <w:rsid w:val="00577977"/>
    <w:rsid w:val="00577FEC"/>
    <w:rsid w:val="0058135C"/>
    <w:rsid w:val="0058169D"/>
    <w:rsid w:val="0058265D"/>
    <w:rsid w:val="00582678"/>
    <w:rsid w:val="00583FE5"/>
    <w:rsid w:val="0058487A"/>
    <w:rsid w:val="005850FD"/>
    <w:rsid w:val="005856C4"/>
    <w:rsid w:val="0058765D"/>
    <w:rsid w:val="005877DC"/>
    <w:rsid w:val="00587C05"/>
    <w:rsid w:val="00587CDF"/>
    <w:rsid w:val="0059000A"/>
    <w:rsid w:val="005902EB"/>
    <w:rsid w:val="00590A6A"/>
    <w:rsid w:val="00590E5F"/>
    <w:rsid w:val="00591FEC"/>
    <w:rsid w:val="0059265F"/>
    <w:rsid w:val="00593B4C"/>
    <w:rsid w:val="005944C7"/>
    <w:rsid w:val="00594BA0"/>
    <w:rsid w:val="00594BE2"/>
    <w:rsid w:val="0059508A"/>
    <w:rsid w:val="00595BAF"/>
    <w:rsid w:val="00596003"/>
    <w:rsid w:val="00597322"/>
    <w:rsid w:val="005976A5"/>
    <w:rsid w:val="005A003F"/>
    <w:rsid w:val="005A15A6"/>
    <w:rsid w:val="005A17BD"/>
    <w:rsid w:val="005A1E45"/>
    <w:rsid w:val="005A2777"/>
    <w:rsid w:val="005A5C20"/>
    <w:rsid w:val="005A5DB1"/>
    <w:rsid w:val="005A6468"/>
    <w:rsid w:val="005B08D1"/>
    <w:rsid w:val="005B0AFA"/>
    <w:rsid w:val="005B23EE"/>
    <w:rsid w:val="005B2DD4"/>
    <w:rsid w:val="005B3A36"/>
    <w:rsid w:val="005B7A65"/>
    <w:rsid w:val="005C02E6"/>
    <w:rsid w:val="005C064E"/>
    <w:rsid w:val="005C09EE"/>
    <w:rsid w:val="005C0F8B"/>
    <w:rsid w:val="005C117E"/>
    <w:rsid w:val="005C145B"/>
    <w:rsid w:val="005C184A"/>
    <w:rsid w:val="005C2845"/>
    <w:rsid w:val="005C33E4"/>
    <w:rsid w:val="005C3985"/>
    <w:rsid w:val="005C3AFE"/>
    <w:rsid w:val="005C4654"/>
    <w:rsid w:val="005C543B"/>
    <w:rsid w:val="005C5DD3"/>
    <w:rsid w:val="005C640F"/>
    <w:rsid w:val="005C6B27"/>
    <w:rsid w:val="005C731A"/>
    <w:rsid w:val="005D0882"/>
    <w:rsid w:val="005D1397"/>
    <w:rsid w:val="005D2C60"/>
    <w:rsid w:val="005D2DA0"/>
    <w:rsid w:val="005D30C2"/>
    <w:rsid w:val="005D3130"/>
    <w:rsid w:val="005D46AB"/>
    <w:rsid w:val="005D58B3"/>
    <w:rsid w:val="005D5B61"/>
    <w:rsid w:val="005D5C33"/>
    <w:rsid w:val="005D677F"/>
    <w:rsid w:val="005D67D2"/>
    <w:rsid w:val="005D7D64"/>
    <w:rsid w:val="005D7DA1"/>
    <w:rsid w:val="005E0B71"/>
    <w:rsid w:val="005E0CAC"/>
    <w:rsid w:val="005E0E93"/>
    <w:rsid w:val="005E2F98"/>
    <w:rsid w:val="005E34EC"/>
    <w:rsid w:val="005E3545"/>
    <w:rsid w:val="005E3795"/>
    <w:rsid w:val="005E404C"/>
    <w:rsid w:val="005E4433"/>
    <w:rsid w:val="005E4BFB"/>
    <w:rsid w:val="005E5486"/>
    <w:rsid w:val="005E6CAF"/>
    <w:rsid w:val="005E7316"/>
    <w:rsid w:val="005E75D0"/>
    <w:rsid w:val="005E786D"/>
    <w:rsid w:val="005E7CA2"/>
    <w:rsid w:val="005F02FC"/>
    <w:rsid w:val="005F0F90"/>
    <w:rsid w:val="005F100D"/>
    <w:rsid w:val="005F12BC"/>
    <w:rsid w:val="005F149E"/>
    <w:rsid w:val="005F2986"/>
    <w:rsid w:val="005F2C52"/>
    <w:rsid w:val="005F5766"/>
    <w:rsid w:val="005F62DF"/>
    <w:rsid w:val="005F6FD3"/>
    <w:rsid w:val="005F780B"/>
    <w:rsid w:val="0060018B"/>
    <w:rsid w:val="006005ED"/>
    <w:rsid w:val="00600C59"/>
    <w:rsid w:val="00601528"/>
    <w:rsid w:val="00602463"/>
    <w:rsid w:val="00602C92"/>
    <w:rsid w:val="0060373B"/>
    <w:rsid w:val="006054FB"/>
    <w:rsid w:val="00605A77"/>
    <w:rsid w:val="00606D2A"/>
    <w:rsid w:val="00607C81"/>
    <w:rsid w:val="00607FD9"/>
    <w:rsid w:val="00610440"/>
    <w:rsid w:val="006128B9"/>
    <w:rsid w:val="00613A82"/>
    <w:rsid w:val="00614779"/>
    <w:rsid w:val="006147C6"/>
    <w:rsid w:val="00614832"/>
    <w:rsid w:val="00614F3C"/>
    <w:rsid w:val="00615156"/>
    <w:rsid w:val="00616986"/>
    <w:rsid w:val="006173C9"/>
    <w:rsid w:val="0061791B"/>
    <w:rsid w:val="00620F43"/>
    <w:rsid w:val="006213A3"/>
    <w:rsid w:val="00621789"/>
    <w:rsid w:val="00621B51"/>
    <w:rsid w:val="00623071"/>
    <w:rsid w:val="006234B1"/>
    <w:rsid w:val="00623607"/>
    <w:rsid w:val="006246AF"/>
    <w:rsid w:val="00625D66"/>
    <w:rsid w:val="0062602B"/>
    <w:rsid w:val="00626B99"/>
    <w:rsid w:val="0062711C"/>
    <w:rsid w:val="00627541"/>
    <w:rsid w:val="0062765E"/>
    <w:rsid w:val="00627B21"/>
    <w:rsid w:val="00630816"/>
    <w:rsid w:val="00631A99"/>
    <w:rsid w:val="00631D6F"/>
    <w:rsid w:val="0063268E"/>
    <w:rsid w:val="006333D0"/>
    <w:rsid w:val="0063393B"/>
    <w:rsid w:val="006343D3"/>
    <w:rsid w:val="00634BCE"/>
    <w:rsid w:val="0063586B"/>
    <w:rsid w:val="00635ED0"/>
    <w:rsid w:val="006360BC"/>
    <w:rsid w:val="0063685B"/>
    <w:rsid w:val="006402FB"/>
    <w:rsid w:val="0064065F"/>
    <w:rsid w:val="006414B4"/>
    <w:rsid w:val="00641557"/>
    <w:rsid w:val="006415A5"/>
    <w:rsid w:val="00641ED2"/>
    <w:rsid w:val="00642881"/>
    <w:rsid w:val="00642C38"/>
    <w:rsid w:val="00643EAA"/>
    <w:rsid w:val="006449A4"/>
    <w:rsid w:val="00644E57"/>
    <w:rsid w:val="00644FCE"/>
    <w:rsid w:val="0064588A"/>
    <w:rsid w:val="00645E09"/>
    <w:rsid w:val="00646768"/>
    <w:rsid w:val="00646E15"/>
    <w:rsid w:val="00647139"/>
    <w:rsid w:val="00647B5A"/>
    <w:rsid w:val="006500AD"/>
    <w:rsid w:val="00650272"/>
    <w:rsid w:val="006521F6"/>
    <w:rsid w:val="00652274"/>
    <w:rsid w:val="00652310"/>
    <w:rsid w:val="006537C7"/>
    <w:rsid w:val="00655210"/>
    <w:rsid w:val="006552A9"/>
    <w:rsid w:val="00655864"/>
    <w:rsid w:val="0065632B"/>
    <w:rsid w:val="006563A3"/>
    <w:rsid w:val="00656866"/>
    <w:rsid w:val="00656FD7"/>
    <w:rsid w:val="00660B19"/>
    <w:rsid w:val="0066249C"/>
    <w:rsid w:val="006631BC"/>
    <w:rsid w:val="0066336C"/>
    <w:rsid w:val="00664FD6"/>
    <w:rsid w:val="00666319"/>
    <w:rsid w:val="006713AD"/>
    <w:rsid w:val="006718D5"/>
    <w:rsid w:val="00673828"/>
    <w:rsid w:val="00675FEC"/>
    <w:rsid w:val="00676F71"/>
    <w:rsid w:val="00680089"/>
    <w:rsid w:val="0068019C"/>
    <w:rsid w:val="0068281B"/>
    <w:rsid w:val="00682A4C"/>
    <w:rsid w:val="00682CFF"/>
    <w:rsid w:val="00683534"/>
    <w:rsid w:val="00683C2D"/>
    <w:rsid w:val="00684314"/>
    <w:rsid w:val="006850FF"/>
    <w:rsid w:val="00685444"/>
    <w:rsid w:val="00685857"/>
    <w:rsid w:val="0068619C"/>
    <w:rsid w:val="006904BC"/>
    <w:rsid w:val="006916B2"/>
    <w:rsid w:val="00691800"/>
    <w:rsid w:val="00691A2F"/>
    <w:rsid w:val="00691CE3"/>
    <w:rsid w:val="00692282"/>
    <w:rsid w:val="0069276B"/>
    <w:rsid w:val="00694611"/>
    <w:rsid w:val="00694CB8"/>
    <w:rsid w:val="006952CE"/>
    <w:rsid w:val="00695EEE"/>
    <w:rsid w:val="006968B1"/>
    <w:rsid w:val="00696D68"/>
    <w:rsid w:val="0069702B"/>
    <w:rsid w:val="006A03FE"/>
    <w:rsid w:val="006A09DE"/>
    <w:rsid w:val="006A13BB"/>
    <w:rsid w:val="006A229F"/>
    <w:rsid w:val="006A4889"/>
    <w:rsid w:val="006A4BA7"/>
    <w:rsid w:val="006A50CC"/>
    <w:rsid w:val="006A52C3"/>
    <w:rsid w:val="006A5BC1"/>
    <w:rsid w:val="006A5FA8"/>
    <w:rsid w:val="006A67FD"/>
    <w:rsid w:val="006A7554"/>
    <w:rsid w:val="006A78D6"/>
    <w:rsid w:val="006A7934"/>
    <w:rsid w:val="006A7A5B"/>
    <w:rsid w:val="006B11EF"/>
    <w:rsid w:val="006B123E"/>
    <w:rsid w:val="006B1D29"/>
    <w:rsid w:val="006B1DC0"/>
    <w:rsid w:val="006B20C3"/>
    <w:rsid w:val="006B2B1E"/>
    <w:rsid w:val="006B34EB"/>
    <w:rsid w:val="006B3C9A"/>
    <w:rsid w:val="006B411D"/>
    <w:rsid w:val="006B422E"/>
    <w:rsid w:val="006B51E7"/>
    <w:rsid w:val="006B52A0"/>
    <w:rsid w:val="006B5547"/>
    <w:rsid w:val="006B56B4"/>
    <w:rsid w:val="006B5A5E"/>
    <w:rsid w:val="006B5C5E"/>
    <w:rsid w:val="006B5D12"/>
    <w:rsid w:val="006B6665"/>
    <w:rsid w:val="006B74EF"/>
    <w:rsid w:val="006B7C23"/>
    <w:rsid w:val="006C0C7C"/>
    <w:rsid w:val="006C0CD2"/>
    <w:rsid w:val="006C0DD0"/>
    <w:rsid w:val="006C1739"/>
    <w:rsid w:val="006C19C1"/>
    <w:rsid w:val="006C200A"/>
    <w:rsid w:val="006C29A1"/>
    <w:rsid w:val="006C36AF"/>
    <w:rsid w:val="006C481A"/>
    <w:rsid w:val="006C4AE8"/>
    <w:rsid w:val="006C5E61"/>
    <w:rsid w:val="006C6149"/>
    <w:rsid w:val="006C6B46"/>
    <w:rsid w:val="006C6E00"/>
    <w:rsid w:val="006D0A5E"/>
    <w:rsid w:val="006D2125"/>
    <w:rsid w:val="006D2F8C"/>
    <w:rsid w:val="006D35E5"/>
    <w:rsid w:val="006D4E2E"/>
    <w:rsid w:val="006D5818"/>
    <w:rsid w:val="006D5BB1"/>
    <w:rsid w:val="006D6B81"/>
    <w:rsid w:val="006D7023"/>
    <w:rsid w:val="006D760D"/>
    <w:rsid w:val="006D7BC4"/>
    <w:rsid w:val="006E07DA"/>
    <w:rsid w:val="006E0BAF"/>
    <w:rsid w:val="006E0CE5"/>
    <w:rsid w:val="006E1469"/>
    <w:rsid w:val="006E1575"/>
    <w:rsid w:val="006E21D1"/>
    <w:rsid w:val="006E2AC4"/>
    <w:rsid w:val="006E30B7"/>
    <w:rsid w:val="006E34BE"/>
    <w:rsid w:val="006E370A"/>
    <w:rsid w:val="006E407C"/>
    <w:rsid w:val="006E4201"/>
    <w:rsid w:val="006E43FE"/>
    <w:rsid w:val="006E44F5"/>
    <w:rsid w:val="006E45D0"/>
    <w:rsid w:val="006E5091"/>
    <w:rsid w:val="006E591C"/>
    <w:rsid w:val="006E5B50"/>
    <w:rsid w:val="006E66B9"/>
    <w:rsid w:val="006E6E10"/>
    <w:rsid w:val="006E71AD"/>
    <w:rsid w:val="006E78D1"/>
    <w:rsid w:val="006E793A"/>
    <w:rsid w:val="006F00F7"/>
    <w:rsid w:val="006F0440"/>
    <w:rsid w:val="006F0444"/>
    <w:rsid w:val="006F0E2C"/>
    <w:rsid w:val="006F0ECC"/>
    <w:rsid w:val="006F2485"/>
    <w:rsid w:val="006F29C5"/>
    <w:rsid w:val="006F2DDB"/>
    <w:rsid w:val="006F34BB"/>
    <w:rsid w:val="006F54BF"/>
    <w:rsid w:val="006F65E2"/>
    <w:rsid w:val="006F73E1"/>
    <w:rsid w:val="006F73EA"/>
    <w:rsid w:val="007000DA"/>
    <w:rsid w:val="007002DF"/>
    <w:rsid w:val="00700B01"/>
    <w:rsid w:val="00702149"/>
    <w:rsid w:val="0070262C"/>
    <w:rsid w:val="00703C70"/>
    <w:rsid w:val="00703DAE"/>
    <w:rsid w:val="00703EE5"/>
    <w:rsid w:val="00704346"/>
    <w:rsid w:val="00704D69"/>
    <w:rsid w:val="007052F7"/>
    <w:rsid w:val="00707393"/>
    <w:rsid w:val="007073FB"/>
    <w:rsid w:val="007076EF"/>
    <w:rsid w:val="00710447"/>
    <w:rsid w:val="00710849"/>
    <w:rsid w:val="00710BF2"/>
    <w:rsid w:val="0071145D"/>
    <w:rsid w:val="0071199D"/>
    <w:rsid w:val="00712D2D"/>
    <w:rsid w:val="00712DEA"/>
    <w:rsid w:val="00712F23"/>
    <w:rsid w:val="00712F34"/>
    <w:rsid w:val="00713243"/>
    <w:rsid w:val="00716CEC"/>
    <w:rsid w:val="00717DCF"/>
    <w:rsid w:val="00720A4B"/>
    <w:rsid w:val="00720B32"/>
    <w:rsid w:val="00721A1E"/>
    <w:rsid w:val="00722157"/>
    <w:rsid w:val="00722A0A"/>
    <w:rsid w:val="00722F9B"/>
    <w:rsid w:val="0072368F"/>
    <w:rsid w:val="00725090"/>
    <w:rsid w:val="00725807"/>
    <w:rsid w:val="007268C2"/>
    <w:rsid w:val="00727051"/>
    <w:rsid w:val="00727448"/>
    <w:rsid w:val="007274BD"/>
    <w:rsid w:val="00730876"/>
    <w:rsid w:val="00731CEF"/>
    <w:rsid w:val="00732440"/>
    <w:rsid w:val="00732AAA"/>
    <w:rsid w:val="00733621"/>
    <w:rsid w:val="00734554"/>
    <w:rsid w:val="00734643"/>
    <w:rsid w:val="00734C4F"/>
    <w:rsid w:val="00735944"/>
    <w:rsid w:val="007360C7"/>
    <w:rsid w:val="00736574"/>
    <w:rsid w:val="00736B41"/>
    <w:rsid w:val="00736D05"/>
    <w:rsid w:val="007375AA"/>
    <w:rsid w:val="0074002D"/>
    <w:rsid w:val="0074186F"/>
    <w:rsid w:val="00742187"/>
    <w:rsid w:val="007421E1"/>
    <w:rsid w:val="00742987"/>
    <w:rsid w:val="00743905"/>
    <w:rsid w:val="00744619"/>
    <w:rsid w:val="007450AB"/>
    <w:rsid w:val="00745879"/>
    <w:rsid w:val="00745D0F"/>
    <w:rsid w:val="007460B9"/>
    <w:rsid w:val="00746A0A"/>
    <w:rsid w:val="00750D89"/>
    <w:rsid w:val="00750EF3"/>
    <w:rsid w:val="0075168A"/>
    <w:rsid w:val="00753A2F"/>
    <w:rsid w:val="00753B04"/>
    <w:rsid w:val="00754A43"/>
    <w:rsid w:val="00755E58"/>
    <w:rsid w:val="00756409"/>
    <w:rsid w:val="0075648A"/>
    <w:rsid w:val="00756578"/>
    <w:rsid w:val="00756640"/>
    <w:rsid w:val="0075691F"/>
    <w:rsid w:val="00757D6F"/>
    <w:rsid w:val="00761C14"/>
    <w:rsid w:val="0076242F"/>
    <w:rsid w:val="0076268A"/>
    <w:rsid w:val="00762F7A"/>
    <w:rsid w:val="00763F80"/>
    <w:rsid w:val="007649EF"/>
    <w:rsid w:val="00765176"/>
    <w:rsid w:val="00766391"/>
    <w:rsid w:val="00766D8C"/>
    <w:rsid w:val="007673BC"/>
    <w:rsid w:val="007709D6"/>
    <w:rsid w:val="00770F35"/>
    <w:rsid w:val="007711DF"/>
    <w:rsid w:val="007713DB"/>
    <w:rsid w:val="00772EC0"/>
    <w:rsid w:val="00773BBE"/>
    <w:rsid w:val="00774A9C"/>
    <w:rsid w:val="00775A84"/>
    <w:rsid w:val="00775EC2"/>
    <w:rsid w:val="00776736"/>
    <w:rsid w:val="007773A3"/>
    <w:rsid w:val="00777AB2"/>
    <w:rsid w:val="00780037"/>
    <w:rsid w:val="00780581"/>
    <w:rsid w:val="00780EA2"/>
    <w:rsid w:val="007816E3"/>
    <w:rsid w:val="00781A1F"/>
    <w:rsid w:val="00782387"/>
    <w:rsid w:val="007824FB"/>
    <w:rsid w:val="0078299F"/>
    <w:rsid w:val="00783242"/>
    <w:rsid w:val="00783F2D"/>
    <w:rsid w:val="0078439A"/>
    <w:rsid w:val="00784C6C"/>
    <w:rsid w:val="00785B11"/>
    <w:rsid w:val="00786655"/>
    <w:rsid w:val="007866F6"/>
    <w:rsid w:val="00787536"/>
    <w:rsid w:val="00787B17"/>
    <w:rsid w:val="00790469"/>
    <w:rsid w:val="00790928"/>
    <w:rsid w:val="007909F3"/>
    <w:rsid w:val="00790DA2"/>
    <w:rsid w:val="00791F8E"/>
    <w:rsid w:val="00791FD4"/>
    <w:rsid w:val="00793E8A"/>
    <w:rsid w:val="00794AD1"/>
    <w:rsid w:val="00794C21"/>
    <w:rsid w:val="007955E4"/>
    <w:rsid w:val="00796046"/>
    <w:rsid w:val="00796235"/>
    <w:rsid w:val="00796543"/>
    <w:rsid w:val="00796A50"/>
    <w:rsid w:val="00797322"/>
    <w:rsid w:val="007978E5"/>
    <w:rsid w:val="007A02D0"/>
    <w:rsid w:val="007A04E8"/>
    <w:rsid w:val="007A05B1"/>
    <w:rsid w:val="007A0813"/>
    <w:rsid w:val="007A1290"/>
    <w:rsid w:val="007A1D86"/>
    <w:rsid w:val="007A2E7F"/>
    <w:rsid w:val="007A2EA8"/>
    <w:rsid w:val="007A39F0"/>
    <w:rsid w:val="007A4424"/>
    <w:rsid w:val="007A5472"/>
    <w:rsid w:val="007A657B"/>
    <w:rsid w:val="007A7D96"/>
    <w:rsid w:val="007A7DB3"/>
    <w:rsid w:val="007B0CD1"/>
    <w:rsid w:val="007B1258"/>
    <w:rsid w:val="007B14B1"/>
    <w:rsid w:val="007B1776"/>
    <w:rsid w:val="007B19F3"/>
    <w:rsid w:val="007B1C0D"/>
    <w:rsid w:val="007B1E92"/>
    <w:rsid w:val="007B1F21"/>
    <w:rsid w:val="007B211D"/>
    <w:rsid w:val="007B49F7"/>
    <w:rsid w:val="007B4CFD"/>
    <w:rsid w:val="007B5714"/>
    <w:rsid w:val="007B6B61"/>
    <w:rsid w:val="007B70DC"/>
    <w:rsid w:val="007B767A"/>
    <w:rsid w:val="007B7DFE"/>
    <w:rsid w:val="007B7E6F"/>
    <w:rsid w:val="007C0538"/>
    <w:rsid w:val="007C0944"/>
    <w:rsid w:val="007C09E7"/>
    <w:rsid w:val="007C1A1F"/>
    <w:rsid w:val="007C1CA7"/>
    <w:rsid w:val="007C22A5"/>
    <w:rsid w:val="007C2435"/>
    <w:rsid w:val="007C2D05"/>
    <w:rsid w:val="007C3CDF"/>
    <w:rsid w:val="007C54D9"/>
    <w:rsid w:val="007C60AA"/>
    <w:rsid w:val="007C6C1B"/>
    <w:rsid w:val="007D034F"/>
    <w:rsid w:val="007D073B"/>
    <w:rsid w:val="007D0B79"/>
    <w:rsid w:val="007D0F1B"/>
    <w:rsid w:val="007D1AFF"/>
    <w:rsid w:val="007D1B64"/>
    <w:rsid w:val="007D1C92"/>
    <w:rsid w:val="007D1D0E"/>
    <w:rsid w:val="007D1EFB"/>
    <w:rsid w:val="007D3028"/>
    <w:rsid w:val="007D3CB5"/>
    <w:rsid w:val="007D49A9"/>
    <w:rsid w:val="007D4B77"/>
    <w:rsid w:val="007D555D"/>
    <w:rsid w:val="007D69BE"/>
    <w:rsid w:val="007E0138"/>
    <w:rsid w:val="007E0251"/>
    <w:rsid w:val="007E0D48"/>
    <w:rsid w:val="007E0DE4"/>
    <w:rsid w:val="007E24F5"/>
    <w:rsid w:val="007E33A7"/>
    <w:rsid w:val="007E3B44"/>
    <w:rsid w:val="007E47E6"/>
    <w:rsid w:val="007E4A9B"/>
    <w:rsid w:val="007E4B26"/>
    <w:rsid w:val="007E4EA4"/>
    <w:rsid w:val="007E50EE"/>
    <w:rsid w:val="007E511F"/>
    <w:rsid w:val="007E6775"/>
    <w:rsid w:val="007E6A71"/>
    <w:rsid w:val="007E7EE3"/>
    <w:rsid w:val="007F057B"/>
    <w:rsid w:val="007F096F"/>
    <w:rsid w:val="007F0D3B"/>
    <w:rsid w:val="007F11FB"/>
    <w:rsid w:val="007F1CB0"/>
    <w:rsid w:val="007F2B3E"/>
    <w:rsid w:val="007F3370"/>
    <w:rsid w:val="007F3FB8"/>
    <w:rsid w:val="007F54EB"/>
    <w:rsid w:val="007F5DC2"/>
    <w:rsid w:val="007F7199"/>
    <w:rsid w:val="007F73D3"/>
    <w:rsid w:val="007F773D"/>
    <w:rsid w:val="007F7B63"/>
    <w:rsid w:val="007F7E1B"/>
    <w:rsid w:val="00800173"/>
    <w:rsid w:val="008026D1"/>
    <w:rsid w:val="00802FE9"/>
    <w:rsid w:val="00803123"/>
    <w:rsid w:val="008037DF"/>
    <w:rsid w:val="00805179"/>
    <w:rsid w:val="00805ADC"/>
    <w:rsid w:val="00806162"/>
    <w:rsid w:val="00806539"/>
    <w:rsid w:val="0080691C"/>
    <w:rsid w:val="00807B32"/>
    <w:rsid w:val="00810C00"/>
    <w:rsid w:val="008111BD"/>
    <w:rsid w:val="0081201A"/>
    <w:rsid w:val="00812729"/>
    <w:rsid w:val="00812934"/>
    <w:rsid w:val="00813335"/>
    <w:rsid w:val="00813448"/>
    <w:rsid w:val="00814851"/>
    <w:rsid w:val="00814D1D"/>
    <w:rsid w:val="008155F4"/>
    <w:rsid w:val="008173F0"/>
    <w:rsid w:val="00817CDC"/>
    <w:rsid w:val="008208F0"/>
    <w:rsid w:val="00820D35"/>
    <w:rsid w:val="00823EAA"/>
    <w:rsid w:val="00824E5E"/>
    <w:rsid w:val="00825077"/>
    <w:rsid w:val="0082564F"/>
    <w:rsid w:val="00825BA6"/>
    <w:rsid w:val="008262B4"/>
    <w:rsid w:val="00826340"/>
    <w:rsid w:val="0082677D"/>
    <w:rsid w:val="0082704F"/>
    <w:rsid w:val="00827097"/>
    <w:rsid w:val="0082765C"/>
    <w:rsid w:val="00827BFC"/>
    <w:rsid w:val="008300AB"/>
    <w:rsid w:val="00830A16"/>
    <w:rsid w:val="00831DC0"/>
    <w:rsid w:val="00832A81"/>
    <w:rsid w:val="00833A6F"/>
    <w:rsid w:val="008346BB"/>
    <w:rsid w:val="00834740"/>
    <w:rsid w:val="008361F8"/>
    <w:rsid w:val="00836270"/>
    <w:rsid w:val="00836568"/>
    <w:rsid w:val="00836B62"/>
    <w:rsid w:val="008371D2"/>
    <w:rsid w:val="00837609"/>
    <w:rsid w:val="00837A56"/>
    <w:rsid w:val="008406CE"/>
    <w:rsid w:val="00840C92"/>
    <w:rsid w:val="00841C71"/>
    <w:rsid w:val="00842366"/>
    <w:rsid w:val="0084266C"/>
    <w:rsid w:val="00842FF0"/>
    <w:rsid w:val="00843BDF"/>
    <w:rsid w:val="008440E4"/>
    <w:rsid w:val="00844B0F"/>
    <w:rsid w:val="00845AE0"/>
    <w:rsid w:val="00845F51"/>
    <w:rsid w:val="008469B0"/>
    <w:rsid w:val="00846AE4"/>
    <w:rsid w:val="008478FC"/>
    <w:rsid w:val="00850069"/>
    <w:rsid w:val="0085043E"/>
    <w:rsid w:val="00851507"/>
    <w:rsid w:val="00852554"/>
    <w:rsid w:val="0085377E"/>
    <w:rsid w:val="00853AEE"/>
    <w:rsid w:val="00854EEB"/>
    <w:rsid w:val="00854FA6"/>
    <w:rsid w:val="0085565A"/>
    <w:rsid w:val="008559DC"/>
    <w:rsid w:val="00856503"/>
    <w:rsid w:val="00856DF6"/>
    <w:rsid w:val="0085745C"/>
    <w:rsid w:val="008577EC"/>
    <w:rsid w:val="0086142F"/>
    <w:rsid w:val="008616E6"/>
    <w:rsid w:val="0086187D"/>
    <w:rsid w:val="00861E01"/>
    <w:rsid w:val="00861EC2"/>
    <w:rsid w:val="00862674"/>
    <w:rsid w:val="00862A0B"/>
    <w:rsid w:val="00862D57"/>
    <w:rsid w:val="0086332E"/>
    <w:rsid w:val="008635A4"/>
    <w:rsid w:val="00863EDD"/>
    <w:rsid w:val="0086410A"/>
    <w:rsid w:val="00864C04"/>
    <w:rsid w:val="00865F83"/>
    <w:rsid w:val="00865FBE"/>
    <w:rsid w:val="00866022"/>
    <w:rsid w:val="00866CDE"/>
    <w:rsid w:val="0086710A"/>
    <w:rsid w:val="00867192"/>
    <w:rsid w:val="008673D1"/>
    <w:rsid w:val="00867BDF"/>
    <w:rsid w:val="00867DB9"/>
    <w:rsid w:val="00870301"/>
    <w:rsid w:val="00874259"/>
    <w:rsid w:val="008743EB"/>
    <w:rsid w:val="00874646"/>
    <w:rsid w:val="00874A46"/>
    <w:rsid w:val="0087671B"/>
    <w:rsid w:val="00876972"/>
    <w:rsid w:val="00876B63"/>
    <w:rsid w:val="00877132"/>
    <w:rsid w:val="008772D1"/>
    <w:rsid w:val="0087731C"/>
    <w:rsid w:val="0088069A"/>
    <w:rsid w:val="00880745"/>
    <w:rsid w:val="0088075B"/>
    <w:rsid w:val="00880DD4"/>
    <w:rsid w:val="00881B12"/>
    <w:rsid w:val="00881BED"/>
    <w:rsid w:val="00882097"/>
    <w:rsid w:val="008842B5"/>
    <w:rsid w:val="0088465A"/>
    <w:rsid w:val="0088718B"/>
    <w:rsid w:val="008879AB"/>
    <w:rsid w:val="00887E22"/>
    <w:rsid w:val="00890115"/>
    <w:rsid w:val="00890501"/>
    <w:rsid w:val="00890629"/>
    <w:rsid w:val="00890927"/>
    <w:rsid w:val="008912FE"/>
    <w:rsid w:val="00891735"/>
    <w:rsid w:val="0089186C"/>
    <w:rsid w:val="00891FCE"/>
    <w:rsid w:val="008922FF"/>
    <w:rsid w:val="008927EF"/>
    <w:rsid w:val="00892E89"/>
    <w:rsid w:val="00892F7C"/>
    <w:rsid w:val="00892FFB"/>
    <w:rsid w:val="00894174"/>
    <w:rsid w:val="00894474"/>
    <w:rsid w:val="00894B54"/>
    <w:rsid w:val="00894E69"/>
    <w:rsid w:val="0089511F"/>
    <w:rsid w:val="00895680"/>
    <w:rsid w:val="00897680"/>
    <w:rsid w:val="00897922"/>
    <w:rsid w:val="00897DB8"/>
    <w:rsid w:val="00897DC5"/>
    <w:rsid w:val="008A0A15"/>
    <w:rsid w:val="008A131C"/>
    <w:rsid w:val="008A196C"/>
    <w:rsid w:val="008A29FC"/>
    <w:rsid w:val="008A47EE"/>
    <w:rsid w:val="008A497F"/>
    <w:rsid w:val="008A71AF"/>
    <w:rsid w:val="008A7A5D"/>
    <w:rsid w:val="008B14F5"/>
    <w:rsid w:val="008B15A1"/>
    <w:rsid w:val="008B1B8A"/>
    <w:rsid w:val="008B24F8"/>
    <w:rsid w:val="008B38E2"/>
    <w:rsid w:val="008B38F5"/>
    <w:rsid w:val="008B398E"/>
    <w:rsid w:val="008B3A77"/>
    <w:rsid w:val="008B4A3D"/>
    <w:rsid w:val="008B5050"/>
    <w:rsid w:val="008B6938"/>
    <w:rsid w:val="008B7B96"/>
    <w:rsid w:val="008C2010"/>
    <w:rsid w:val="008C224F"/>
    <w:rsid w:val="008C246D"/>
    <w:rsid w:val="008C2B2F"/>
    <w:rsid w:val="008C2E67"/>
    <w:rsid w:val="008C335A"/>
    <w:rsid w:val="008C396C"/>
    <w:rsid w:val="008C3C3B"/>
    <w:rsid w:val="008C3FF0"/>
    <w:rsid w:val="008C4319"/>
    <w:rsid w:val="008C4A74"/>
    <w:rsid w:val="008C719D"/>
    <w:rsid w:val="008C79EF"/>
    <w:rsid w:val="008C7FFA"/>
    <w:rsid w:val="008D01DB"/>
    <w:rsid w:val="008D06B0"/>
    <w:rsid w:val="008D083B"/>
    <w:rsid w:val="008D1E38"/>
    <w:rsid w:val="008D2473"/>
    <w:rsid w:val="008D2E8A"/>
    <w:rsid w:val="008D359E"/>
    <w:rsid w:val="008D4000"/>
    <w:rsid w:val="008D51C4"/>
    <w:rsid w:val="008D5B1A"/>
    <w:rsid w:val="008D615C"/>
    <w:rsid w:val="008E0CF6"/>
    <w:rsid w:val="008E1B2D"/>
    <w:rsid w:val="008E201C"/>
    <w:rsid w:val="008E3321"/>
    <w:rsid w:val="008E34E0"/>
    <w:rsid w:val="008E3519"/>
    <w:rsid w:val="008E49EA"/>
    <w:rsid w:val="008E5B3A"/>
    <w:rsid w:val="008E5DEE"/>
    <w:rsid w:val="008E5EC9"/>
    <w:rsid w:val="008E6AA2"/>
    <w:rsid w:val="008E6B41"/>
    <w:rsid w:val="008E6DC6"/>
    <w:rsid w:val="008E70C0"/>
    <w:rsid w:val="008E718F"/>
    <w:rsid w:val="008F0C4B"/>
    <w:rsid w:val="008F215B"/>
    <w:rsid w:val="008F3D73"/>
    <w:rsid w:val="008F4A01"/>
    <w:rsid w:val="008F4EEB"/>
    <w:rsid w:val="008F53E7"/>
    <w:rsid w:val="008F7C7E"/>
    <w:rsid w:val="009015D4"/>
    <w:rsid w:val="009021D8"/>
    <w:rsid w:val="0090368F"/>
    <w:rsid w:val="00903A5D"/>
    <w:rsid w:val="00904ED9"/>
    <w:rsid w:val="009050B7"/>
    <w:rsid w:val="0090520B"/>
    <w:rsid w:val="0090549F"/>
    <w:rsid w:val="00906172"/>
    <w:rsid w:val="0090642A"/>
    <w:rsid w:val="00906EAB"/>
    <w:rsid w:val="00907185"/>
    <w:rsid w:val="00910F13"/>
    <w:rsid w:val="0091138B"/>
    <w:rsid w:val="00911C92"/>
    <w:rsid w:val="00912F2F"/>
    <w:rsid w:val="009133BB"/>
    <w:rsid w:val="009135D4"/>
    <w:rsid w:val="00913673"/>
    <w:rsid w:val="00913C09"/>
    <w:rsid w:val="0091418B"/>
    <w:rsid w:val="009143BD"/>
    <w:rsid w:val="0091447B"/>
    <w:rsid w:val="00915931"/>
    <w:rsid w:val="00920710"/>
    <w:rsid w:val="009207D0"/>
    <w:rsid w:val="00920E91"/>
    <w:rsid w:val="0092125E"/>
    <w:rsid w:val="00921637"/>
    <w:rsid w:val="00921991"/>
    <w:rsid w:val="00922607"/>
    <w:rsid w:val="00923689"/>
    <w:rsid w:val="00923DCB"/>
    <w:rsid w:val="00924DF4"/>
    <w:rsid w:val="00925997"/>
    <w:rsid w:val="0092665F"/>
    <w:rsid w:val="009266CF"/>
    <w:rsid w:val="0092761F"/>
    <w:rsid w:val="00930004"/>
    <w:rsid w:val="009304BB"/>
    <w:rsid w:val="0093105A"/>
    <w:rsid w:val="00931EC2"/>
    <w:rsid w:val="00933984"/>
    <w:rsid w:val="00934804"/>
    <w:rsid w:val="00934F2E"/>
    <w:rsid w:val="009350A6"/>
    <w:rsid w:val="0093575A"/>
    <w:rsid w:val="00935DA3"/>
    <w:rsid w:val="00936DF9"/>
    <w:rsid w:val="00937A20"/>
    <w:rsid w:val="00940376"/>
    <w:rsid w:val="00940620"/>
    <w:rsid w:val="00941280"/>
    <w:rsid w:val="00941C4E"/>
    <w:rsid w:val="00942D0F"/>
    <w:rsid w:val="009433FB"/>
    <w:rsid w:val="0094379D"/>
    <w:rsid w:val="009452A0"/>
    <w:rsid w:val="00945423"/>
    <w:rsid w:val="0094546C"/>
    <w:rsid w:val="009455E7"/>
    <w:rsid w:val="009467DC"/>
    <w:rsid w:val="0094752E"/>
    <w:rsid w:val="009476A2"/>
    <w:rsid w:val="00950A82"/>
    <w:rsid w:val="00951231"/>
    <w:rsid w:val="009519F4"/>
    <w:rsid w:val="00951BE0"/>
    <w:rsid w:val="00952B65"/>
    <w:rsid w:val="00952FDC"/>
    <w:rsid w:val="00953353"/>
    <w:rsid w:val="0095358F"/>
    <w:rsid w:val="0095365A"/>
    <w:rsid w:val="00955A3A"/>
    <w:rsid w:val="00955F76"/>
    <w:rsid w:val="0095679A"/>
    <w:rsid w:val="00956C2C"/>
    <w:rsid w:val="00957478"/>
    <w:rsid w:val="009602DC"/>
    <w:rsid w:val="009603A7"/>
    <w:rsid w:val="00960726"/>
    <w:rsid w:val="0096125E"/>
    <w:rsid w:val="00961FB5"/>
    <w:rsid w:val="009631DB"/>
    <w:rsid w:val="00963BF0"/>
    <w:rsid w:val="00964A08"/>
    <w:rsid w:val="00964B7C"/>
    <w:rsid w:val="00964C44"/>
    <w:rsid w:val="0096594D"/>
    <w:rsid w:val="00966519"/>
    <w:rsid w:val="009669D0"/>
    <w:rsid w:val="0096771F"/>
    <w:rsid w:val="00967C78"/>
    <w:rsid w:val="0097082D"/>
    <w:rsid w:val="00971811"/>
    <w:rsid w:val="00971ACA"/>
    <w:rsid w:val="00972159"/>
    <w:rsid w:val="00973159"/>
    <w:rsid w:val="00973736"/>
    <w:rsid w:val="0097483B"/>
    <w:rsid w:val="00974D55"/>
    <w:rsid w:val="00975DE5"/>
    <w:rsid w:val="00976650"/>
    <w:rsid w:val="009771E1"/>
    <w:rsid w:val="00977EA2"/>
    <w:rsid w:val="00980E96"/>
    <w:rsid w:val="0098149F"/>
    <w:rsid w:val="00981587"/>
    <w:rsid w:val="009816FB"/>
    <w:rsid w:val="00983010"/>
    <w:rsid w:val="00984119"/>
    <w:rsid w:val="009843D5"/>
    <w:rsid w:val="00985101"/>
    <w:rsid w:val="0098663D"/>
    <w:rsid w:val="00986ED7"/>
    <w:rsid w:val="009907DF"/>
    <w:rsid w:val="0099085F"/>
    <w:rsid w:val="00990991"/>
    <w:rsid w:val="0099231A"/>
    <w:rsid w:val="00992527"/>
    <w:rsid w:val="009925CE"/>
    <w:rsid w:val="00992F9E"/>
    <w:rsid w:val="00993021"/>
    <w:rsid w:val="00993DD1"/>
    <w:rsid w:val="00994B1F"/>
    <w:rsid w:val="00995F7F"/>
    <w:rsid w:val="00996620"/>
    <w:rsid w:val="00996D98"/>
    <w:rsid w:val="00997A59"/>
    <w:rsid w:val="009A0661"/>
    <w:rsid w:val="009A0CB7"/>
    <w:rsid w:val="009A0DCB"/>
    <w:rsid w:val="009A0DDB"/>
    <w:rsid w:val="009A3092"/>
    <w:rsid w:val="009A317B"/>
    <w:rsid w:val="009A325E"/>
    <w:rsid w:val="009A3443"/>
    <w:rsid w:val="009A39F3"/>
    <w:rsid w:val="009A4A14"/>
    <w:rsid w:val="009A5474"/>
    <w:rsid w:val="009A55BB"/>
    <w:rsid w:val="009A71E1"/>
    <w:rsid w:val="009A74F9"/>
    <w:rsid w:val="009B0F55"/>
    <w:rsid w:val="009B17B6"/>
    <w:rsid w:val="009B281E"/>
    <w:rsid w:val="009B2BAB"/>
    <w:rsid w:val="009B2D34"/>
    <w:rsid w:val="009B3929"/>
    <w:rsid w:val="009B3A27"/>
    <w:rsid w:val="009B4038"/>
    <w:rsid w:val="009B43FD"/>
    <w:rsid w:val="009B4C03"/>
    <w:rsid w:val="009B4F37"/>
    <w:rsid w:val="009B57E6"/>
    <w:rsid w:val="009B6C17"/>
    <w:rsid w:val="009B6F7B"/>
    <w:rsid w:val="009B705A"/>
    <w:rsid w:val="009B7134"/>
    <w:rsid w:val="009B7D91"/>
    <w:rsid w:val="009C0667"/>
    <w:rsid w:val="009C08D8"/>
    <w:rsid w:val="009C0E6D"/>
    <w:rsid w:val="009C1D14"/>
    <w:rsid w:val="009C2A41"/>
    <w:rsid w:val="009C3E8D"/>
    <w:rsid w:val="009C4983"/>
    <w:rsid w:val="009C4D56"/>
    <w:rsid w:val="009C63D1"/>
    <w:rsid w:val="009C7343"/>
    <w:rsid w:val="009C7F00"/>
    <w:rsid w:val="009D09BC"/>
    <w:rsid w:val="009D12CF"/>
    <w:rsid w:val="009D1E87"/>
    <w:rsid w:val="009D295C"/>
    <w:rsid w:val="009D2F17"/>
    <w:rsid w:val="009D2F4E"/>
    <w:rsid w:val="009D3002"/>
    <w:rsid w:val="009D30EC"/>
    <w:rsid w:val="009D3343"/>
    <w:rsid w:val="009D33CA"/>
    <w:rsid w:val="009D5257"/>
    <w:rsid w:val="009D5DC4"/>
    <w:rsid w:val="009D6C30"/>
    <w:rsid w:val="009E15C4"/>
    <w:rsid w:val="009E1E48"/>
    <w:rsid w:val="009E1FD2"/>
    <w:rsid w:val="009E2116"/>
    <w:rsid w:val="009E293C"/>
    <w:rsid w:val="009E3F04"/>
    <w:rsid w:val="009E456F"/>
    <w:rsid w:val="009E5DD5"/>
    <w:rsid w:val="009E6827"/>
    <w:rsid w:val="009E688B"/>
    <w:rsid w:val="009F0511"/>
    <w:rsid w:val="009F0F6C"/>
    <w:rsid w:val="009F24FB"/>
    <w:rsid w:val="009F2529"/>
    <w:rsid w:val="009F2586"/>
    <w:rsid w:val="009F2E40"/>
    <w:rsid w:val="009F34A0"/>
    <w:rsid w:val="009F44AE"/>
    <w:rsid w:val="009F475A"/>
    <w:rsid w:val="009F55C0"/>
    <w:rsid w:val="009F5B1C"/>
    <w:rsid w:val="009F5B99"/>
    <w:rsid w:val="009F5DA8"/>
    <w:rsid w:val="009F69D4"/>
    <w:rsid w:val="009F789A"/>
    <w:rsid w:val="009F7A36"/>
    <w:rsid w:val="00A00171"/>
    <w:rsid w:val="00A00A67"/>
    <w:rsid w:val="00A015A4"/>
    <w:rsid w:val="00A01869"/>
    <w:rsid w:val="00A01C3B"/>
    <w:rsid w:val="00A0238E"/>
    <w:rsid w:val="00A0247D"/>
    <w:rsid w:val="00A029DF"/>
    <w:rsid w:val="00A032F5"/>
    <w:rsid w:val="00A03589"/>
    <w:rsid w:val="00A036A7"/>
    <w:rsid w:val="00A059FE"/>
    <w:rsid w:val="00A06B68"/>
    <w:rsid w:val="00A06DFA"/>
    <w:rsid w:val="00A06F4B"/>
    <w:rsid w:val="00A07288"/>
    <w:rsid w:val="00A07CCE"/>
    <w:rsid w:val="00A105A8"/>
    <w:rsid w:val="00A105E2"/>
    <w:rsid w:val="00A108FC"/>
    <w:rsid w:val="00A10941"/>
    <w:rsid w:val="00A11DB6"/>
    <w:rsid w:val="00A142F4"/>
    <w:rsid w:val="00A14C6F"/>
    <w:rsid w:val="00A15CFA"/>
    <w:rsid w:val="00A15DB1"/>
    <w:rsid w:val="00A15ECF"/>
    <w:rsid w:val="00A16B99"/>
    <w:rsid w:val="00A1718B"/>
    <w:rsid w:val="00A200A2"/>
    <w:rsid w:val="00A20B7C"/>
    <w:rsid w:val="00A23001"/>
    <w:rsid w:val="00A234CE"/>
    <w:rsid w:val="00A23A18"/>
    <w:rsid w:val="00A23D72"/>
    <w:rsid w:val="00A253CB"/>
    <w:rsid w:val="00A2553D"/>
    <w:rsid w:val="00A25AFB"/>
    <w:rsid w:val="00A25FA9"/>
    <w:rsid w:val="00A26337"/>
    <w:rsid w:val="00A2648F"/>
    <w:rsid w:val="00A27CB9"/>
    <w:rsid w:val="00A315FC"/>
    <w:rsid w:val="00A31A6B"/>
    <w:rsid w:val="00A31D1E"/>
    <w:rsid w:val="00A3229E"/>
    <w:rsid w:val="00A322E8"/>
    <w:rsid w:val="00A32B41"/>
    <w:rsid w:val="00A32B6B"/>
    <w:rsid w:val="00A32D38"/>
    <w:rsid w:val="00A32D6E"/>
    <w:rsid w:val="00A332E0"/>
    <w:rsid w:val="00A33534"/>
    <w:rsid w:val="00A3472E"/>
    <w:rsid w:val="00A34C99"/>
    <w:rsid w:val="00A350C1"/>
    <w:rsid w:val="00A3591B"/>
    <w:rsid w:val="00A35A98"/>
    <w:rsid w:val="00A362B7"/>
    <w:rsid w:val="00A36D77"/>
    <w:rsid w:val="00A3725D"/>
    <w:rsid w:val="00A37421"/>
    <w:rsid w:val="00A37858"/>
    <w:rsid w:val="00A41876"/>
    <w:rsid w:val="00A42DD3"/>
    <w:rsid w:val="00A432D3"/>
    <w:rsid w:val="00A43D5E"/>
    <w:rsid w:val="00A479F2"/>
    <w:rsid w:val="00A47E80"/>
    <w:rsid w:val="00A47E9B"/>
    <w:rsid w:val="00A503C3"/>
    <w:rsid w:val="00A5076E"/>
    <w:rsid w:val="00A513A0"/>
    <w:rsid w:val="00A51411"/>
    <w:rsid w:val="00A5161B"/>
    <w:rsid w:val="00A525D4"/>
    <w:rsid w:val="00A52698"/>
    <w:rsid w:val="00A537EB"/>
    <w:rsid w:val="00A54393"/>
    <w:rsid w:val="00A554E7"/>
    <w:rsid w:val="00A55D53"/>
    <w:rsid w:val="00A567A9"/>
    <w:rsid w:val="00A568B7"/>
    <w:rsid w:val="00A571BB"/>
    <w:rsid w:val="00A577A4"/>
    <w:rsid w:val="00A577F7"/>
    <w:rsid w:val="00A602BC"/>
    <w:rsid w:val="00A614BD"/>
    <w:rsid w:val="00A61840"/>
    <w:rsid w:val="00A62181"/>
    <w:rsid w:val="00A62C88"/>
    <w:rsid w:val="00A63367"/>
    <w:rsid w:val="00A634D5"/>
    <w:rsid w:val="00A638BB"/>
    <w:rsid w:val="00A64BFD"/>
    <w:rsid w:val="00A64DD0"/>
    <w:rsid w:val="00A653EE"/>
    <w:rsid w:val="00A667F0"/>
    <w:rsid w:val="00A66BDB"/>
    <w:rsid w:val="00A6758C"/>
    <w:rsid w:val="00A675A8"/>
    <w:rsid w:val="00A7016C"/>
    <w:rsid w:val="00A713FB"/>
    <w:rsid w:val="00A71A25"/>
    <w:rsid w:val="00A71C04"/>
    <w:rsid w:val="00A71D21"/>
    <w:rsid w:val="00A723BF"/>
    <w:rsid w:val="00A72502"/>
    <w:rsid w:val="00A728C4"/>
    <w:rsid w:val="00A7399C"/>
    <w:rsid w:val="00A73BC7"/>
    <w:rsid w:val="00A74931"/>
    <w:rsid w:val="00A74AE5"/>
    <w:rsid w:val="00A7506F"/>
    <w:rsid w:val="00A75123"/>
    <w:rsid w:val="00A760F6"/>
    <w:rsid w:val="00A76BB8"/>
    <w:rsid w:val="00A76E1F"/>
    <w:rsid w:val="00A76EA6"/>
    <w:rsid w:val="00A77C14"/>
    <w:rsid w:val="00A81E40"/>
    <w:rsid w:val="00A83436"/>
    <w:rsid w:val="00A834D5"/>
    <w:rsid w:val="00A8388E"/>
    <w:rsid w:val="00A84EF7"/>
    <w:rsid w:val="00A85A3C"/>
    <w:rsid w:val="00A85ABA"/>
    <w:rsid w:val="00A85BDF"/>
    <w:rsid w:val="00A8658F"/>
    <w:rsid w:val="00A86EC8"/>
    <w:rsid w:val="00A872E6"/>
    <w:rsid w:val="00A873FF"/>
    <w:rsid w:val="00A874E3"/>
    <w:rsid w:val="00A87D80"/>
    <w:rsid w:val="00A922C6"/>
    <w:rsid w:val="00A92B7D"/>
    <w:rsid w:val="00A9367C"/>
    <w:rsid w:val="00A937B0"/>
    <w:rsid w:val="00A93FCF"/>
    <w:rsid w:val="00A94493"/>
    <w:rsid w:val="00A96170"/>
    <w:rsid w:val="00A966D7"/>
    <w:rsid w:val="00A969B5"/>
    <w:rsid w:val="00A972DB"/>
    <w:rsid w:val="00AA0681"/>
    <w:rsid w:val="00AA0D21"/>
    <w:rsid w:val="00AA1907"/>
    <w:rsid w:val="00AA1BE9"/>
    <w:rsid w:val="00AA1C1B"/>
    <w:rsid w:val="00AA2906"/>
    <w:rsid w:val="00AA2928"/>
    <w:rsid w:val="00AA3458"/>
    <w:rsid w:val="00AA481F"/>
    <w:rsid w:val="00AA5F10"/>
    <w:rsid w:val="00AA63A1"/>
    <w:rsid w:val="00AA7572"/>
    <w:rsid w:val="00AA776D"/>
    <w:rsid w:val="00AA7B4A"/>
    <w:rsid w:val="00AA7F16"/>
    <w:rsid w:val="00AB0D21"/>
    <w:rsid w:val="00AB1BBE"/>
    <w:rsid w:val="00AB1D40"/>
    <w:rsid w:val="00AB2C38"/>
    <w:rsid w:val="00AB2C7A"/>
    <w:rsid w:val="00AB3083"/>
    <w:rsid w:val="00AB3171"/>
    <w:rsid w:val="00AB3AF2"/>
    <w:rsid w:val="00AB4329"/>
    <w:rsid w:val="00AB47A6"/>
    <w:rsid w:val="00AB4C23"/>
    <w:rsid w:val="00AB4CCC"/>
    <w:rsid w:val="00AB52E3"/>
    <w:rsid w:val="00AB59AD"/>
    <w:rsid w:val="00AB5EFF"/>
    <w:rsid w:val="00AC0014"/>
    <w:rsid w:val="00AC0BA3"/>
    <w:rsid w:val="00AC1475"/>
    <w:rsid w:val="00AC2512"/>
    <w:rsid w:val="00AC32B6"/>
    <w:rsid w:val="00AC413A"/>
    <w:rsid w:val="00AC4226"/>
    <w:rsid w:val="00AC425D"/>
    <w:rsid w:val="00AC623C"/>
    <w:rsid w:val="00AC6D29"/>
    <w:rsid w:val="00AC7E42"/>
    <w:rsid w:val="00AD0A64"/>
    <w:rsid w:val="00AD0F67"/>
    <w:rsid w:val="00AD153E"/>
    <w:rsid w:val="00AD17E7"/>
    <w:rsid w:val="00AD1B5F"/>
    <w:rsid w:val="00AD1B9D"/>
    <w:rsid w:val="00AD45D3"/>
    <w:rsid w:val="00AD4F52"/>
    <w:rsid w:val="00AD5271"/>
    <w:rsid w:val="00AD5952"/>
    <w:rsid w:val="00AD5F8B"/>
    <w:rsid w:val="00AD64C8"/>
    <w:rsid w:val="00AD6581"/>
    <w:rsid w:val="00AD6C96"/>
    <w:rsid w:val="00AE00FA"/>
    <w:rsid w:val="00AE0450"/>
    <w:rsid w:val="00AE198F"/>
    <w:rsid w:val="00AE2D3E"/>
    <w:rsid w:val="00AE30BE"/>
    <w:rsid w:val="00AE3879"/>
    <w:rsid w:val="00AE3B52"/>
    <w:rsid w:val="00AE3D46"/>
    <w:rsid w:val="00AE3EFE"/>
    <w:rsid w:val="00AE50B0"/>
    <w:rsid w:val="00AE5790"/>
    <w:rsid w:val="00AE5B1A"/>
    <w:rsid w:val="00AE5DEB"/>
    <w:rsid w:val="00AE778C"/>
    <w:rsid w:val="00AE79EE"/>
    <w:rsid w:val="00AE7E7E"/>
    <w:rsid w:val="00AF01F9"/>
    <w:rsid w:val="00AF0D36"/>
    <w:rsid w:val="00AF1271"/>
    <w:rsid w:val="00AF140E"/>
    <w:rsid w:val="00AF154C"/>
    <w:rsid w:val="00AF1E50"/>
    <w:rsid w:val="00AF1FEE"/>
    <w:rsid w:val="00AF253B"/>
    <w:rsid w:val="00AF31D5"/>
    <w:rsid w:val="00AF4244"/>
    <w:rsid w:val="00AF4859"/>
    <w:rsid w:val="00AF4A8C"/>
    <w:rsid w:val="00AF535F"/>
    <w:rsid w:val="00AF6079"/>
    <w:rsid w:val="00AF62B8"/>
    <w:rsid w:val="00AF631E"/>
    <w:rsid w:val="00AF697F"/>
    <w:rsid w:val="00AF6A07"/>
    <w:rsid w:val="00AF7BE7"/>
    <w:rsid w:val="00B01011"/>
    <w:rsid w:val="00B0189F"/>
    <w:rsid w:val="00B032F8"/>
    <w:rsid w:val="00B03A13"/>
    <w:rsid w:val="00B03ADB"/>
    <w:rsid w:val="00B05C53"/>
    <w:rsid w:val="00B0668C"/>
    <w:rsid w:val="00B06AE0"/>
    <w:rsid w:val="00B07698"/>
    <w:rsid w:val="00B07946"/>
    <w:rsid w:val="00B10675"/>
    <w:rsid w:val="00B1179E"/>
    <w:rsid w:val="00B12E06"/>
    <w:rsid w:val="00B12EAD"/>
    <w:rsid w:val="00B146CD"/>
    <w:rsid w:val="00B14738"/>
    <w:rsid w:val="00B1552D"/>
    <w:rsid w:val="00B17009"/>
    <w:rsid w:val="00B172B0"/>
    <w:rsid w:val="00B174F9"/>
    <w:rsid w:val="00B17895"/>
    <w:rsid w:val="00B17965"/>
    <w:rsid w:val="00B20EC5"/>
    <w:rsid w:val="00B20FE8"/>
    <w:rsid w:val="00B2156F"/>
    <w:rsid w:val="00B21D8D"/>
    <w:rsid w:val="00B227A8"/>
    <w:rsid w:val="00B23769"/>
    <w:rsid w:val="00B23BE9"/>
    <w:rsid w:val="00B2430F"/>
    <w:rsid w:val="00B2435E"/>
    <w:rsid w:val="00B24D63"/>
    <w:rsid w:val="00B25F7B"/>
    <w:rsid w:val="00B265EA"/>
    <w:rsid w:val="00B274C9"/>
    <w:rsid w:val="00B27959"/>
    <w:rsid w:val="00B27CE9"/>
    <w:rsid w:val="00B31289"/>
    <w:rsid w:val="00B34A16"/>
    <w:rsid w:val="00B34EEE"/>
    <w:rsid w:val="00B35DD5"/>
    <w:rsid w:val="00B37FC8"/>
    <w:rsid w:val="00B405E2"/>
    <w:rsid w:val="00B4135B"/>
    <w:rsid w:val="00B422F6"/>
    <w:rsid w:val="00B42D91"/>
    <w:rsid w:val="00B43A68"/>
    <w:rsid w:val="00B43CBB"/>
    <w:rsid w:val="00B45271"/>
    <w:rsid w:val="00B45AAB"/>
    <w:rsid w:val="00B468B7"/>
    <w:rsid w:val="00B473E1"/>
    <w:rsid w:val="00B47F65"/>
    <w:rsid w:val="00B51818"/>
    <w:rsid w:val="00B51BAA"/>
    <w:rsid w:val="00B51BF4"/>
    <w:rsid w:val="00B53E84"/>
    <w:rsid w:val="00B546FE"/>
    <w:rsid w:val="00B5560F"/>
    <w:rsid w:val="00B55E75"/>
    <w:rsid w:val="00B56213"/>
    <w:rsid w:val="00B56BEA"/>
    <w:rsid w:val="00B575DD"/>
    <w:rsid w:val="00B579AD"/>
    <w:rsid w:val="00B57FBD"/>
    <w:rsid w:val="00B601E3"/>
    <w:rsid w:val="00B606D1"/>
    <w:rsid w:val="00B609EB"/>
    <w:rsid w:val="00B6286F"/>
    <w:rsid w:val="00B63543"/>
    <w:rsid w:val="00B63CB1"/>
    <w:rsid w:val="00B64487"/>
    <w:rsid w:val="00B64880"/>
    <w:rsid w:val="00B64BD5"/>
    <w:rsid w:val="00B66EA2"/>
    <w:rsid w:val="00B67207"/>
    <w:rsid w:val="00B67F49"/>
    <w:rsid w:val="00B70023"/>
    <w:rsid w:val="00B70D09"/>
    <w:rsid w:val="00B70DFD"/>
    <w:rsid w:val="00B70EE2"/>
    <w:rsid w:val="00B710AB"/>
    <w:rsid w:val="00B71831"/>
    <w:rsid w:val="00B71AB7"/>
    <w:rsid w:val="00B71F37"/>
    <w:rsid w:val="00B76527"/>
    <w:rsid w:val="00B77203"/>
    <w:rsid w:val="00B772F4"/>
    <w:rsid w:val="00B773F5"/>
    <w:rsid w:val="00B77706"/>
    <w:rsid w:val="00B77707"/>
    <w:rsid w:val="00B8015D"/>
    <w:rsid w:val="00B81A48"/>
    <w:rsid w:val="00B81B12"/>
    <w:rsid w:val="00B81FE4"/>
    <w:rsid w:val="00B82603"/>
    <w:rsid w:val="00B82C54"/>
    <w:rsid w:val="00B832F5"/>
    <w:rsid w:val="00B83A2B"/>
    <w:rsid w:val="00B8449D"/>
    <w:rsid w:val="00B84514"/>
    <w:rsid w:val="00B85681"/>
    <w:rsid w:val="00B861F0"/>
    <w:rsid w:val="00B87C1E"/>
    <w:rsid w:val="00B90F8F"/>
    <w:rsid w:val="00B91514"/>
    <w:rsid w:val="00B918A6"/>
    <w:rsid w:val="00B92F88"/>
    <w:rsid w:val="00B935BE"/>
    <w:rsid w:val="00B936D7"/>
    <w:rsid w:val="00B94B23"/>
    <w:rsid w:val="00B9541E"/>
    <w:rsid w:val="00B95C91"/>
    <w:rsid w:val="00B9717B"/>
    <w:rsid w:val="00B97246"/>
    <w:rsid w:val="00B977E0"/>
    <w:rsid w:val="00B97A4A"/>
    <w:rsid w:val="00BA0256"/>
    <w:rsid w:val="00BA11D8"/>
    <w:rsid w:val="00BA1A97"/>
    <w:rsid w:val="00BA26F8"/>
    <w:rsid w:val="00BA2A03"/>
    <w:rsid w:val="00BA35E6"/>
    <w:rsid w:val="00BA3C61"/>
    <w:rsid w:val="00BA3DD7"/>
    <w:rsid w:val="00BA41BF"/>
    <w:rsid w:val="00BA489B"/>
    <w:rsid w:val="00BA4F84"/>
    <w:rsid w:val="00BB01A5"/>
    <w:rsid w:val="00BB0FB1"/>
    <w:rsid w:val="00BB1211"/>
    <w:rsid w:val="00BB1F61"/>
    <w:rsid w:val="00BB20CF"/>
    <w:rsid w:val="00BB218F"/>
    <w:rsid w:val="00BB271C"/>
    <w:rsid w:val="00BB285F"/>
    <w:rsid w:val="00BB2B80"/>
    <w:rsid w:val="00BB3425"/>
    <w:rsid w:val="00BB3609"/>
    <w:rsid w:val="00BB3BF7"/>
    <w:rsid w:val="00BB519D"/>
    <w:rsid w:val="00BB5F0E"/>
    <w:rsid w:val="00BB6208"/>
    <w:rsid w:val="00BB64F9"/>
    <w:rsid w:val="00BB6857"/>
    <w:rsid w:val="00BB6CE0"/>
    <w:rsid w:val="00BB6FDF"/>
    <w:rsid w:val="00BB7D19"/>
    <w:rsid w:val="00BB7DB6"/>
    <w:rsid w:val="00BC019C"/>
    <w:rsid w:val="00BC119C"/>
    <w:rsid w:val="00BC1B7C"/>
    <w:rsid w:val="00BC1ED3"/>
    <w:rsid w:val="00BC2B8B"/>
    <w:rsid w:val="00BC327C"/>
    <w:rsid w:val="00BC37CE"/>
    <w:rsid w:val="00BC4013"/>
    <w:rsid w:val="00BC4461"/>
    <w:rsid w:val="00BC4F9E"/>
    <w:rsid w:val="00BC5D94"/>
    <w:rsid w:val="00BC7323"/>
    <w:rsid w:val="00BC75E8"/>
    <w:rsid w:val="00BC7AF5"/>
    <w:rsid w:val="00BD08E8"/>
    <w:rsid w:val="00BD2A42"/>
    <w:rsid w:val="00BD5258"/>
    <w:rsid w:val="00BD5326"/>
    <w:rsid w:val="00BD582F"/>
    <w:rsid w:val="00BD5FDA"/>
    <w:rsid w:val="00BD78B2"/>
    <w:rsid w:val="00BD7E22"/>
    <w:rsid w:val="00BE0B3C"/>
    <w:rsid w:val="00BE1174"/>
    <w:rsid w:val="00BE1325"/>
    <w:rsid w:val="00BE3152"/>
    <w:rsid w:val="00BE3463"/>
    <w:rsid w:val="00BE394F"/>
    <w:rsid w:val="00BE3AD9"/>
    <w:rsid w:val="00BE3ECB"/>
    <w:rsid w:val="00BE4124"/>
    <w:rsid w:val="00BE4231"/>
    <w:rsid w:val="00BE43CA"/>
    <w:rsid w:val="00BE4DD2"/>
    <w:rsid w:val="00BE4DFE"/>
    <w:rsid w:val="00BE5659"/>
    <w:rsid w:val="00BE5728"/>
    <w:rsid w:val="00BE5BA5"/>
    <w:rsid w:val="00BE5BDC"/>
    <w:rsid w:val="00BE5DE4"/>
    <w:rsid w:val="00BE68AC"/>
    <w:rsid w:val="00BF0479"/>
    <w:rsid w:val="00BF140D"/>
    <w:rsid w:val="00BF1CE4"/>
    <w:rsid w:val="00BF1F21"/>
    <w:rsid w:val="00BF202D"/>
    <w:rsid w:val="00BF231D"/>
    <w:rsid w:val="00BF2891"/>
    <w:rsid w:val="00BF3361"/>
    <w:rsid w:val="00BF44C9"/>
    <w:rsid w:val="00BF5616"/>
    <w:rsid w:val="00BF62C5"/>
    <w:rsid w:val="00BF665D"/>
    <w:rsid w:val="00BF6C01"/>
    <w:rsid w:val="00BF732A"/>
    <w:rsid w:val="00C00D00"/>
    <w:rsid w:val="00C00F1C"/>
    <w:rsid w:val="00C01AF8"/>
    <w:rsid w:val="00C02256"/>
    <w:rsid w:val="00C03094"/>
    <w:rsid w:val="00C03CD0"/>
    <w:rsid w:val="00C03F42"/>
    <w:rsid w:val="00C0446B"/>
    <w:rsid w:val="00C04D6B"/>
    <w:rsid w:val="00C05084"/>
    <w:rsid w:val="00C05601"/>
    <w:rsid w:val="00C05698"/>
    <w:rsid w:val="00C05935"/>
    <w:rsid w:val="00C0634B"/>
    <w:rsid w:val="00C06421"/>
    <w:rsid w:val="00C06B4D"/>
    <w:rsid w:val="00C07CB0"/>
    <w:rsid w:val="00C10870"/>
    <w:rsid w:val="00C12648"/>
    <w:rsid w:val="00C13C4B"/>
    <w:rsid w:val="00C14478"/>
    <w:rsid w:val="00C14865"/>
    <w:rsid w:val="00C152DE"/>
    <w:rsid w:val="00C16281"/>
    <w:rsid w:val="00C16564"/>
    <w:rsid w:val="00C16710"/>
    <w:rsid w:val="00C173DC"/>
    <w:rsid w:val="00C1743C"/>
    <w:rsid w:val="00C1746C"/>
    <w:rsid w:val="00C19B79"/>
    <w:rsid w:val="00C203F8"/>
    <w:rsid w:val="00C20FAC"/>
    <w:rsid w:val="00C2108B"/>
    <w:rsid w:val="00C2161C"/>
    <w:rsid w:val="00C21667"/>
    <w:rsid w:val="00C218E3"/>
    <w:rsid w:val="00C22BB2"/>
    <w:rsid w:val="00C24761"/>
    <w:rsid w:val="00C253B4"/>
    <w:rsid w:val="00C25AE2"/>
    <w:rsid w:val="00C26D26"/>
    <w:rsid w:val="00C2705D"/>
    <w:rsid w:val="00C27AE0"/>
    <w:rsid w:val="00C309DF"/>
    <w:rsid w:val="00C31069"/>
    <w:rsid w:val="00C310C9"/>
    <w:rsid w:val="00C3128F"/>
    <w:rsid w:val="00C334FA"/>
    <w:rsid w:val="00C336E2"/>
    <w:rsid w:val="00C33DDC"/>
    <w:rsid w:val="00C343B2"/>
    <w:rsid w:val="00C355F4"/>
    <w:rsid w:val="00C361E7"/>
    <w:rsid w:val="00C36B6F"/>
    <w:rsid w:val="00C36B73"/>
    <w:rsid w:val="00C40A97"/>
    <w:rsid w:val="00C40AB9"/>
    <w:rsid w:val="00C40D0C"/>
    <w:rsid w:val="00C41558"/>
    <w:rsid w:val="00C41C44"/>
    <w:rsid w:val="00C42273"/>
    <w:rsid w:val="00C427A4"/>
    <w:rsid w:val="00C4357C"/>
    <w:rsid w:val="00C43F71"/>
    <w:rsid w:val="00C4457E"/>
    <w:rsid w:val="00C44D13"/>
    <w:rsid w:val="00C45975"/>
    <w:rsid w:val="00C4610F"/>
    <w:rsid w:val="00C462F0"/>
    <w:rsid w:val="00C4650B"/>
    <w:rsid w:val="00C46E81"/>
    <w:rsid w:val="00C46F81"/>
    <w:rsid w:val="00C4734B"/>
    <w:rsid w:val="00C4786F"/>
    <w:rsid w:val="00C478E4"/>
    <w:rsid w:val="00C47AE3"/>
    <w:rsid w:val="00C50CD4"/>
    <w:rsid w:val="00C512C4"/>
    <w:rsid w:val="00C52543"/>
    <w:rsid w:val="00C526CE"/>
    <w:rsid w:val="00C52952"/>
    <w:rsid w:val="00C52F06"/>
    <w:rsid w:val="00C53E74"/>
    <w:rsid w:val="00C54EB7"/>
    <w:rsid w:val="00C561E8"/>
    <w:rsid w:val="00C5788F"/>
    <w:rsid w:val="00C57CBE"/>
    <w:rsid w:val="00C57CFE"/>
    <w:rsid w:val="00C57F9E"/>
    <w:rsid w:val="00C60313"/>
    <w:rsid w:val="00C6121B"/>
    <w:rsid w:val="00C6162C"/>
    <w:rsid w:val="00C61B3A"/>
    <w:rsid w:val="00C6237B"/>
    <w:rsid w:val="00C62D38"/>
    <w:rsid w:val="00C6306A"/>
    <w:rsid w:val="00C63087"/>
    <w:rsid w:val="00C638FF"/>
    <w:rsid w:val="00C63A52"/>
    <w:rsid w:val="00C63FEF"/>
    <w:rsid w:val="00C642DE"/>
    <w:rsid w:val="00C6492A"/>
    <w:rsid w:val="00C64DBA"/>
    <w:rsid w:val="00C6561F"/>
    <w:rsid w:val="00C65984"/>
    <w:rsid w:val="00C66E99"/>
    <w:rsid w:val="00C707F7"/>
    <w:rsid w:val="00C70DFF"/>
    <w:rsid w:val="00C7165C"/>
    <w:rsid w:val="00C73889"/>
    <w:rsid w:val="00C738A8"/>
    <w:rsid w:val="00C75B25"/>
    <w:rsid w:val="00C766B4"/>
    <w:rsid w:val="00C76C13"/>
    <w:rsid w:val="00C76FD0"/>
    <w:rsid w:val="00C77267"/>
    <w:rsid w:val="00C809F1"/>
    <w:rsid w:val="00C819C8"/>
    <w:rsid w:val="00C82FC3"/>
    <w:rsid w:val="00C83D85"/>
    <w:rsid w:val="00C83F0D"/>
    <w:rsid w:val="00C86A57"/>
    <w:rsid w:val="00C87264"/>
    <w:rsid w:val="00C8756C"/>
    <w:rsid w:val="00C87C0C"/>
    <w:rsid w:val="00C92033"/>
    <w:rsid w:val="00C93168"/>
    <w:rsid w:val="00C933AB"/>
    <w:rsid w:val="00C9372D"/>
    <w:rsid w:val="00C93EAF"/>
    <w:rsid w:val="00C94AC8"/>
    <w:rsid w:val="00C9576D"/>
    <w:rsid w:val="00C96D91"/>
    <w:rsid w:val="00CA083E"/>
    <w:rsid w:val="00CA217B"/>
    <w:rsid w:val="00CA497B"/>
    <w:rsid w:val="00CA67DF"/>
    <w:rsid w:val="00CA6B5A"/>
    <w:rsid w:val="00CA6DE2"/>
    <w:rsid w:val="00CA6DF6"/>
    <w:rsid w:val="00CA6E55"/>
    <w:rsid w:val="00CA70AB"/>
    <w:rsid w:val="00CA73E6"/>
    <w:rsid w:val="00CB032C"/>
    <w:rsid w:val="00CB09ED"/>
    <w:rsid w:val="00CB23FB"/>
    <w:rsid w:val="00CB3C88"/>
    <w:rsid w:val="00CB3FC5"/>
    <w:rsid w:val="00CB41BD"/>
    <w:rsid w:val="00CB459B"/>
    <w:rsid w:val="00CB48E9"/>
    <w:rsid w:val="00CB5C95"/>
    <w:rsid w:val="00CB672A"/>
    <w:rsid w:val="00CB678B"/>
    <w:rsid w:val="00CB6A7F"/>
    <w:rsid w:val="00CB706D"/>
    <w:rsid w:val="00CB7B81"/>
    <w:rsid w:val="00CC0A45"/>
    <w:rsid w:val="00CC0D91"/>
    <w:rsid w:val="00CC0E3E"/>
    <w:rsid w:val="00CC0E56"/>
    <w:rsid w:val="00CC12D4"/>
    <w:rsid w:val="00CC1357"/>
    <w:rsid w:val="00CC39D6"/>
    <w:rsid w:val="00CC48FE"/>
    <w:rsid w:val="00CC4D57"/>
    <w:rsid w:val="00CC5AA1"/>
    <w:rsid w:val="00CC5B88"/>
    <w:rsid w:val="00CC60E9"/>
    <w:rsid w:val="00CC7038"/>
    <w:rsid w:val="00CC7405"/>
    <w:rsid w:val="00CC7DCE"/>
    <w:rsid w:val="00CD0348"/>
    <w:rsid w:val="00CD05E2"/>
    <w:rsid w:val="00CD1BC6"/>
    <w:rsid w:val="00CD1CDD"/>
    <w:rsid w:val="00CD1E91"/>
    <w:rsid w:val="00CD22C0"/>
    <w:rsid w:val="00CD2BD5"/>
    <w:rsid w:val="00CD39D2"/>
    <w:rsid w:val="00CD46BD"/>
    <w:rsid w:val="00CD4993"/>
    <w:rsid w:val="00CD5916"/>
    <w:rsid w:val="00CD664E"/>
    <w:rsid w:val="00CD6B4A"/>
    <w:rsid w:val="00CD7E3D"/>
    <w:rsid w:val="00CE0A37"/>
    <w:rsid w:val="00CE1B51"/>
    <w:rsid w:val="00CE360C"/>
    <w:rsid w:val="00CE3882"/>
    <w:rsid w:val="00CE4747"/>
    <w:rsid w:val="00CE4758"/>
    <w:rsid w:val="00CE549D"/>
    <w:rsid w:val="00CE59C3"/>
    <w:rsid w:val="00CE5A41"/>
    <w:rsid w:val="00CE659F"/>
    <w:rsid w:val="00CE6E02"/>
    <w:rsid w:val="00CE78D1"/>
    <w:rsid w:val="00CE7D84"/>
    <w:rsid w:val="00CF0370"/>
    <w:rsid w:val="00CF0572"/>
    <w:rsid w:val="00CF1920"/>
    <w:rsid w:val="00CF1E2F"/>
    <w:rsid w:val="00CF230B"/>
    <w:rsid w:val="00CF3189"/>
    <w:rsid w:val="00CF3E03"/>
    <w:rsid w:val="00CF5CD1"/>
    <w:rsid w:val="00CF5DE3"/>
    <w:rsid w:val="00CF661F"/>
    <w:rsid w:val="00CF6D96"/>
    <w:rsid w:val="00CF70A1"/>
    <w:rsid w:val="00CF7377"/>
    <w:rsid w:val="00CF76B2"/>
    <w:rsid w:val="00CF7B3C"/>
    <w:rsid w:val="00CF7CEF"/>
    <w:rsid w:val="00D00455"/>
    <w:rsid w:val="00D00D65"/>
    <w:rsid w:val="00D015CA"/>
    <w:rsid w:val="00D01954"/>
    <w:rsid w:val="00D02D5E"/>
    <w:rsid w:val="00D0370B"/>
    <w:rsid w:val="00D03AB1"/>
    <w:rsid w:val="00D047D1"/>
    <w:rsid w:val="00D04C71"/>
    <w:rsid w:val="00D04F1D"/>
    <w:rsid w:val="00D0592C"/>
    <w:rsid w:val="00D06825"/>
    <w:rsid w:val="00D071C0"/>
    <w:rsid w:val="00D07715"/>
    <w:rsid w:val="00D07FFA"/>
    <w:rsid w:val="00D101D7"/>
    <w:rsid w:val="00D10817"/>
    <w:rsid w:val="00D10B48"/>
    <w:rsid w:val="00D11696"/>
    <w:rsid w:val="00D12832"/>
    <w:rsid w:val="00D12D48"/>
    <w:rsid w:val="00D13CFD"/>
    <w:rsid w:val="00D1446D"/>
    <w:rsid w:val="00D14D41"/>
    <w:rsid w:val="00D1502B"/>
    <w:rsid w:val="00D15309"/>
    <w:rsid w:val="00D15B63"/>
    <w:rsid w:val="00D16E54"/>
    <w:rsid w:val="00D16E5E"/>
    <w:rsid w:val="00D17609"/>
    <w:rsid w:val="00D177CA"/>
    <w:rsid w:val="00D209FE"/>
    <w:rsid w:val="00D21A09"/>
    <w:rsid w:val="00D21C29"/>
    <w:rsid w:val="00D226B5"/>
    <w:rsid w:val="00D2287A"/>
    <w:rsid w:val="00D22FC8"/>
    <w:rsid w:val="00D23693"/>
    <w:rsid w:val="00D238C7"/>
    <w:rsid w:val="00D24DEE"/>
    <w:rsid w:val="00D26094"/>
    <w:rsid w:val="00D260CF"/>
    <w:rsid w:val="00D26217"/>
    <w:rsid w:val="00D264A3"/>
    <w:rsid w:val="00D305FC"/>
    <w:rsid w:val="00D30B95"/>
    <w:rsid w:val="00D30ED2"/>
    <w:rsid w:val="00D311B9"/>
    <w:rsid w:val="00D32006"/>
    <w:rsid w:val="00D3264B"/>
    <w:rsid w:val="00D32C5B"/>
    <w:rsid w:val="00D32DED"/>
    <w:rsid w:val="00D33C59"/>
    <w:rsid w:val="00D35117"/>
    <w:rsid w:val="00D35171"/>
    <w:rsid w:val="00D35233"/>
    <w:rsid w:val="00D356AE"/>
    <w:rsid w:val="00D363D2"/>
    <w:rsid w:val="00D36C9F"/>
    <w:rsid w:val="00D36E46"/>
    <w:rsid w:val="00D37992"/>
    <w:rsid w:val="00D37EBC"/>
    <w:rsid w:val="00D40846"/>
    <w:rsid w:val="00D40CED"/>
    <w:rsid w:val="00D433F3"/>
    <w:rsid w:val="00D43C30"/>
    <w:rsid w:val="00D43E6E"/>
    <w:rsid w:val="00D45587"/>
    <w:rsid w:val="00D45979"/>
    <w:rsid w:val="00D47E9E"/>
    <w:rsid w:val="00D50E08"/>
    <w:rsid w:val="00D511EF"/>
    <w:rsid w:val="00D5230D"/>
    <w:rsid w:val="00D52CDF"/>
    <w:rsid w:val="00D52D23"/>
    <w:rsid w:val="00D54A37"/>
    <w:rsid w:val="00D5597D"/>
    <w:rsid w:val="00D56B03"/>
    <w:rsid w:val="00D570D7"/>
    <w:rsid w:val="00D600C7"/>
    <w:rsid w:val="00D6103B"/>
    <w:rsid w:val="00D619B6"/>
    <w:rsid w:val="00D61A6A"/>
    <w:rsid w:val="00D61DF6"/>
    <w:rsid w:val="00D635A0"/>
    <w:rsid w:val="00D635DD"/>
    <w:rsid w:val="00D6376D"/>
    <w:rsid w:val="00D640F3"/>
    <w:rsid w:val="00D652D4"/>
    <w:rsid w:val="00D6568C"/>
    <w:rsid w:val="00D65996"/>
    <w:rsid w:val="00D6618A"/>
    <w:rsid w:val="00D67C53"/>
    <w:rsid w:val="00D71133"/>
    <w:rsid w:val="00D712F3"/>
    <w:rsid w:val="00D714E9"/>
    <w:rsid w:val="00D71727"/>
    <w:rsid w:val="00D718F3"/>
    <w:rsid w:val="00D71EF3"/>
    <w:rsid w:val="00D71F34"/>
    <w:rsid w:val="00D721F0"/>
    <w:rsid w:val="00D733B7"/>
    <w:rsid w:val="00D733E7"/>
    <w:rsid w:val="00D7361D"/>
    <w:rsid w:val="00D743B7"/>
    <w:rsid w:val="00D75680"/>
    <w:rsid w:val="00D757EB"/>
    <w:rsid w:val="00D75AC7"/>
    <w:rsid w:val="00D77BE2"/>
    <w:rsid w:val="00D808CC"/>
    <w:rsid w:val="00D80E53"/>
    <w:rsid w:val="00D82514"/>
    <w:rsid w:val="00D825A9"/>
    <w:rsid w:val="00D82B5A"/>
    <w:rsid w:val="00D83C45"/>
    <w:rsid w:val="00D84065"/>
    <w:rsid w:val="00D846DB"/>
    <w:rsid w:val="00D84E42"/>
    <w:rsid w:val="00D84F3D"/>
    <w:rsid w:val="00D866A2"/>
    <w:rsid w:val="00D9064D"/>
    <w:rsid w:val="00D9064E"/>
    <w:rsid w:val="00D90DD7"/>
    <w:rsid w:val="00D913AC"/>
    <w:rsid w:val="00D91FF0"/>
    <w:rsid w:val="00D920E5"/>
    <w:rsid w:val="00D92DCD"/>
    <w:rsid w:val="00D93337"/>
    <w:rsid w:val="00D9376F"/>
    <w:rsid w:val="00D93FE9"/>
    <w:rsid w:val="00D945FA"/>
    <w:rsid w:val="00D94D79"/>
    <w:rsid w:val="00D9523B"/>
    <w:rsid w:val="00D95F7B"/>
    <w:rsid w:val="00D967B0"/>
    <w:rsid w:val="00D976BA"/>
    <w:rsid w:val="00D97ED0"/>
    <w:rsid w:val="00DA0AA9"/>
    <w:rsid w:val="00DA1395"/>
    <w:rsid w:val="00DA184C"/>
    <w:rsid w:val="00DA2666"/>
    <w:rsid w:val="00DA299E"/>
    <w:rsid w:val="00DA2CE3"/>
    <w:rsid w:val="00DA2D8C"/>
    <w:rsid w:val="00DA337E"/>
    <w:rsid w:val="00DA420C"/>
    <w:rsid w:val="00DA4490"/>
    <w:rsid w:val="00DA49E5"/>
    <w:rsid w:val="00DA4F0F"/>
    <w:rsid w:val="00DA5DD1"/>
    <w:rsid w:val="00DA65AF"/>
    <w:rsid w:val="00DA65F7"/>
    <w:rsid w:val="00DA67BA"/>
    <w:rsid w:val="00DA6BC4"/>
    <w:rsid w:val="00DA73DB"/>
    <w:rsid w:val="00DA740C"/>
    <w:rsid w:val="00DA77B2"/>
    <w:rsid w:val="00DA79DB"/>
    <w:rsid w:val="00DB131C"/>
    <w:rsid w:val="00DB1A9D"/>
    <w:rsid w:val="00DB1ABB"/>
    <w:rsid w:val="00DB1F41"/>
    <w:rsid w:val="00DB2425"/>
    <w:rsid w:val="00DB3579"/>
    <w:rsid w:val="00DB4CAE"/>
    <w:rsid w:val="00DB5AB5"/>
    <w:rsid w:val="00DB68B9"/>
    <w:rsid w:val="00DC1008"/>
    <w:rsid w:val="00DC14E9"/>
    <w:rsid w:val="00DC2715"/>
    <w:rsid w:val="00DC2A22"/>
    <w:rsid w:val="00DC2AB4"/>
    <w:rsid w:val="00DC2BBA"/>
    <w:rsid w:val="00DC3647"/>
    <w:rsid w:val="00DC42D5"/>
    <w:rsid w:val="00DC44E4"/>
    <w:rsid w:val="00DC48EB"/>
    <w:rsid w:val="00DC4BF3"/>
    <w:rsid w:val="00DC4C22"/>
    <w:rsid w:val="00DC4CA4"/>
    <w:rsid w:val="00DC540F"/>
    <w:rsid w:val="00DC54C7"/>
    <w:rsid w:val="00DC5545"/>
    <w:rsid w:val="00DC5986"/>
    <w:rsid w:val="00DC5E0A"/>
    <w:rsid w:val="00DC5E21"/>
    <w:rsid w:val="00DC5EAA"/>
    <w:rsid w:val="00DC5FF6"/>
    <w:rsid w:val="00DD095C"/>
    <w:rsid w:val="00DD0AA4"/>
    <w:rsid w:val="00DD0C4F"/>
    <w:rsid w:val="00DD1046"/>
    <w:rsid w:val="00DD1D43"/>
    <w:rsid w:val="00DD2E51"/>
    <w:rsid w:val="00DD3591"/>
    <w:rsid w:val="00DD3892"/>
    <w:rsid w:val="00DD495E"/>
    <w:rsid w:val="00DD5D75"/>
    <w:rsid w:val="00DD61D9"/>
    <w:rsid w:val="00DD6A06"/>
    <w:rsid w:val="00DD741A"/>
    <w:rsid w:val="00DD79F8"/>
    <w:rsid w:val="00DE101B"/>
    <w:rsid w:val="00DE12C3"/>
    <w:rsid w:val="00DE14C6"/>
    <w:rsid w:val="00DE1556"/>
    <w:rsid w:val="00DE1BC9"/>
    <w:rsid w:val="00DE1E21"/>
    <w:rsid w:val="00DE1EAF"/>
    <w:rsid w:val="00DE2370"/>
    <w:rsid w:val="00DE2E50"/>
    <w:rsid w:val="00DE2F6B"/>
    <w:rsid w:val="00DE3D13"/>
    <w:rsid w:val="00DE40CF"/>
    <w:rsid w:val="00DE63C7"/>
    <w:rsid w:val="00DE650F"/>
    <w:rsid w:val="00DE6533"/>
    <w:rsid w:val="00DE717F"/>
    <w:rsid w:val="00DE7277"/>
    <w:rsid w:val="00DE78B1"/>
    <w:rsid w:val="00DF04A7"/>
    <w:rsid w:val="00DF0B08"/>
    <w:rsid w:val="00DF1ABB"/>
    <w:rsid w:val="00DF1E56"/>
    <w:rsid w:val="00DF281C"/>
    <w:rsid w:val="00DF3213"/>
    <w:rsid w:val="00DF3259"/>
    <w:rsid w:val="00DF3651"/>
    <w:rsid w:val="00DF3F0B"/>
    <w:rsid w:val="00DF4DD1"/>
    <w:rsid w:val="00DF5086"/>
    <w:rsid w:val="00DF509E"/>
    <w:rsid w:val="00DF54BD"/>
    <w:rsid w:val="00DF708E"/>
    <w:rsid w:val="00DF7338"/>
    <w:rsid w:val="00E0024D"/>
    <w:rsid w:val="00E01049"/>
    <w:rsid w:val="00E021BF"/>
    <w:rsid w:val="00E02620"/>
    <w:rsid w:val="00E038B4"/>
    <w:rsid w:val="00E045E0"/>
    <w:rsid w:val="00E0470C"/>
    <w:rsid w:val="00E05011"/>
    <w:rsid w:val="00E05013"/>
    <w:rsid w:val="00E050F2"/>
    <w:rsid w:val="00E05C3A"/>
    <w:rsid w:val="00E06F19"/>
    <w:rsid w:val="00E078B2"/>
    <w:rsid w:val="00E10745"/>
    <w:rsid w:val="00E1085E"/>
    <w:rsid w:val="00E11D6A"/>
    <w:rsid w:val="00E124BF"/>
    <w:rsid w:val="00E12653"/>
    <w:rsid w:val="00E13954"/>
    <w:rsid w:val="00E15887"/>
    <w:rsid w:val="00E163B7"/>
    <w:rsid w:val="00E16CE7"/>
    <w:rsid w:val="00E2000A"/>
    <w:rsid w:val="00E20181"/>
    <w:rsid w:val="00E210F0"/>
    <w:rsid w:val="00E214D3"/>
    <w:rsid w:val="00E2188D"/>
    <w:rsid w:val="00E219BD"/>
    <w:rsid w:val="00E22270"/>
    <w:rsid w:val="00E22B26"/>
    <w:rsid w:val="00E24091"/>
    <w:rsid w:val="00E2436E"/>
    <w:rsid w:val="00E259F5"/>
    <w:rsid w:val="00E26734"/>
    <w:rsid w:val="00E26846"/>
    <w:rsid w:val="00E27159"/>
    <w:rsid w:val="00E27B60"/>
    <w:rsid w:val="00E27B68"/>
    <w:rsid w:val="00E27EA5"/>
    <w:rsid w:val="00E3087E"/>
    <w:rsid w:val="00E30BF8"/>
    <w:rsid w:val="00E31A02"/>
    <w:rsid w:val="00E32018"/>
    <w:rsid w:val="00E3217E"/>
    <w:rsid w:val="00E325AA"/>
    <w:rsid w:val="00E328A6"/>
    <w:rsid w:val="00E334B2"/>
    <w:rsid w:val="00E334B4"/>
    <w:rsid w:val="00E34591"/>
    <w:rsid w:val="00E36183"/>
    <w:rsid w:val="00E36770"/>
    <w:rsid w:val="00E40E41"/>
    <w:rsid w:val="00E412D2"/>
    <w:rsid w:val="00E41AA0"/>
    <w:rsid w:val="00E41C78"/>
    <w:rsid w:val="00E41E66"/>
    <w:rsid w:val="00E41FC7"/>
    <w:rsid w:val="00E422CB"/>
    <w:rsid w:val="00E4263B"/>
    <w:rsid w:val="00E42D41"/>
    <w:rsid w:val="00E42E04"/>
    <w:rsid w:val="00E43890"/>
    <w:rsid w:val="00E43B95"/>
    <w:rsid w:val="00E44251"/>
    <w:rsid w:val="00E454E6"/>
    <w:rsid w:val="00E45AAE"/>
    <w:rsid w:val="00E46B9A"/>
    <w:rsid w:val="00E46BC3"/>
    <w:rsid w:val="00E47642"/>
    <w:rsid w:val="00E505EC"/>
    <w:rsid w:val="00E50AD0"/>
    <w:rsid w:val="00E5229D"/>
    <w:rsid w:val="00E52530"/>
    <w:rsid w:val="00E53B1A"/>
    <w:rsid w:val="00E53F44"/>
    <w:rsid w:val="00E543D0"/>
    <w:rsid w:val="00E54CFD"/>
    <w:rsid w:val="00E553E0"/>
    <w:rsid w:val="00E5616C"/>
    <w:rsid w:val="00E568EF"/>
    <w:rsid w:val="00E6005D"/>
    <w:rsid w:val="00E60C22"/>
    <w:rsid w:val="00E60D87"/>
    <w:rsid w:val="00E619F8"/>
    <w:rsid w:val="00E61A2C"/>
    <w:rsid w:val="00E61BBC"/>
    <w:rsid w:val="00E62538"/>
    <w:rsid w:val="00E62AC1"/>
    <w:rsid w:val="00E62F0A"/>
    <w:rsid w:val="00E63110"/>
    <w:rsid w:val="00E643A0"/>
    <w:rsid w:val="00E6448C"/>
    <w:rsid w:val="00E65E51"/>
    <w:rsid w:val="00E66075"/>
    <w:rsid w:val="00E66576"/>
    <w:rsid w:val="00E66E50"/>
    <w:rsid w:val="00E67113"/>
    <w:rsid w:val="00E676BB"/>
    <w:rsid w:val="00E71362"/>
    <w:rsid w:val="00E714EC"/>
    <w:rsid w:val="00E71633"/>
    <w:rsid w:val="00E71947"/>
    <w:rsid w:val="00E720A1"/>
    <w:rsid w:val="00E72297"/>
    <w:rsid w:val="00E7322A"/>
    <w:rsid w:val="00E7387B"/>
    <w:rsid w:val="00E74234"/>
    <w:rsid w:val="00E74D2B"/>
    <w:rsid w:val="00E74F92"/>
    <w:rsid w:val="00E756DE"/>
    <w:rsid w:val="00E76ABE"/>
    <w:rsid w:val="00E76C38"/>
    <w:rsid w:val="00E77341"/>
    <w:rsid w:val="00E80611"/>
    <w:rsid w:val="00E80C07"/>
    <w:rsid w:val="00E81A91"/>
    <w:rsid w:val="00E81DFF"/>
    <w:rsid w:val="00E82998"/>
    <w:rsid w:val="00E82B01"/>
    <w:rsid w:val="00E82B9B"/>
    <w:rsid w:val="00E8547A"/>
    <w:rsid w:val="00E8550F"/>
    <w:rsid w:val="00E858DB"/>
    <w:rsid w:val="00E866B4"/>
    <w:rsid w:val="00E87202"/>
    <w:rsid w:val="00E872F2"/>
    <w:rsid w:val="00E878B0"/>
    <w:rsid w:val="00E8792A"/>
    <w:rsid w:val="00E9099B"/>
    <w:rsid w:val="00E90FBE"/>
    <w:rsid w:val="00E9143E"/>
    <w:rsid w:val="00E915B4"/>
    <w:rsid w:val="00E925B1"/>
    <w:rsid w:val="00E92AA3"/>
    <w:rsid w:val="00E93367"/>
    <w:rsid w:val="00E9365C"/>
    <w:rsid w:val="00E93BF2"/>
    <w:rsid w:val="00E93D25"/>
    <w:rsid w:val="00E9425C"/>
    <w:rsid w:val="00E9428D"/>
    <w:rsid w:val="00E946CA"/>
    <w:rsid w:val="00E946DC"/>
    <w:rsid w:val="00E94A3C"/>
    <w:rsid w:val="00E9514C"/>
    <w:rsid w:val="00E95EE7"/>
    <w:rsid w:val="00E95FFA"/>
    <w:rsid w:val="00E96854"/>
    <w:rsid w:val="00E9780A"/>
    <w:rsid w:val="00E97A77"/>
    <w:rsid w:val="00EA000D"/>
    <w:rsid w:val="00EA0255"/>
    <w:rsid w:val="00EA0519"/>
    <w:rsid w:val="00EA0534"/>
    <w:rsid w:val="00EA099F"/>
    <w:rsid w:val="00EA133C"/>
    <w:rsid w:val="00EA160B"/>
    <w:rsid w:val="00EA1EE1"/>
    <w:rsid w:val="00EA2060"/>
    <w:rsid w:val="00EA2CF0"/>
    <w:rsid w:val="00EA2E26"/>
    <w:rsid w:val="00EA3CD7"/>
    <w:rsid w:val="00EA3F6B"/>
    <w:rsid w:val="00EA4AF4"/>
    <w:rsid w:val="00EA56E2"/>
    <w:rsid w:val="00EA5C89"/>
    <w:rsid w:val="00EA5E21"/>
    <w:rsid w:val="00EA70A0"/>
    <w:rsid w:val="00EB0420"/>
    <w:rsid w:val="00EB0696"/>
    <w:rsid w:val="00EB08CD"/>
    <w:rsid w:val="00EB1780"/>
    <w:rsid w:val="00EB3104"/>
    <w:rsid w:val="00EB31F8"/>
    <w:rsid w:val="00EB3B63"/>
    <w:rsid w:val="00EB4A3A"/>
    <w:rsid w:val="00EB4E8C"/>
    <w:rsid w:val="00EB535C"/>
    <w:rsid w:val="00EB53BF"/>
    <w:rsid w:val="00EB552B"/>
    <w:rsid w:val="00EB7BCF"/>
    <w:rsid w:val="00EB7DA1"/>
    <w:rsid w:val="00EC0C72"/>
    <w:rsid w:val="00EC1FCD"/>
    <w:rsid w:val="00EC2100"/>
    <w:rsid w:val="00EC2AEB"/>
    <w:rsid w:val="00EC2C74"/>
    <w:rsid w:val="00EC5CB0"/>
    <w:rsid w:val="00EC647B"/>
    <w:rsid w:val="00EC7085"/>
    <w:rsid w:val="00EC7708"/>
    <w:rsid w:val="00EC7EE2"/>
    <w:rsid w:val="00ED06A1"/>
    <w:rsid w:val="00ED0E5F"/>
    <w:rsid w:val="00ED0FE1"/>
    <w:rsid w:val="00ED16ED"/>
    <w:rsid w:val="00ED31FD"/>
    <w:rsid w:val="00ED36C3"/>
    <w:rsid w:val="00ED3E60"/>
    <w:rsid w:val="00ED4E63"/>
    <w:rsid w:val="00ED5BB7"/>
    <w:rsid w:val="00ED6422"/>
    <w:rsid w:val="00ED69C0"/>
    <w:rsid w:val="00ED736E"/>
    <w:rsid w:val="00ED7D0A"/>
    <w:rsid w:val="00EE109C"/>
    <w:rsid w:val="00EE169C"/>
    <w:rsid w:val="00EE1928"/>
    <w:rsid w:val="00EE30C9"/>
    <w:rsid w:val="00EE378C"/>
    <w:rsid w:val="00EE3D10"/>
    <w:rsid w:val="00EE44B0"/>
    <w:rsid w:val="00EE5109"/>
    <w:rsid w:val="00EE5657"/>
    <w:rsid w:val="00EE5CC1"/>
    <w:rsid w:val="00EE613D"/>
    <w:rsid w:val="00EE61D9"/>
    <w:rsid w:val="00EE667C"/>
    <w:rsid w:val="00EE713C"/>
    <w:rsid w:val="00EE7539"/>
    <w:rsid w:val="00EF06B7"/>
    <w:rsid w:val="00EF06BF"/>
    <w:rsid w:val="00EF2922"/>
    <w:rsid w:val="00EF3A94"/>
    <w:rsid w:val="00EF44F4"/>
    <w:rsid w:val="00EF4631"/>
    <w:rsid w:val="00EF4BA9"/>
    <w:rsid w:val="00EF514C"/>
    <w:rsid w:val="00EF5E81"/>
    <w:rsid w:val="00EF7E1F"/>
    <w:rsid w:val="00F000CC"/>
    <w:rsid w:val="00F005EE"/>
    <w:rsid w:val="00F0062D"/>
    <w:rsid w:val="00F01630"/>
    <w:rsid w:val="00F028D0"/>
    <w:rsid w:val="00F05152"/>
    <w:rsid w:val="00F05F46"/>
    <w:rsid w:val="00F06A65"/>
    <w:rsid w:val="00F07B70"/>
    <w:rsid w:val="00F109B4"/>
    <w:rsid w:val="00F109F0"/>
    <w:rsid w:val="00F10A96"/>
    <w:rsid w:val="00F10EF4"/>
    <w:rsid w:val="00F1148A"/>
    <w:rsid w:val="00F11F4D"/>
    <w:rsid w:val="00F145D5"/>
    <w:rsid w:val="00F14903"/>
    <w:rsid w:val="00F15BC9"/>
    <w:rsid w:val="00F15C9C"/>
    <w:rsid w:val="00F162A3"/>
    <w:rsid w:val="00F16996"/>
    <w:rsid w:val="00F172B8"/>
    <w:rsid w:val="00F20127"/>
    <w:rsid w:val="00F20255"/>
    <w:rsid w:val="00F20CBC"/>
    <w:rsid w:val="00F20E85"/>
    <w:rsid w:val="00F20F8B"/>
    <w:rsid w:val="00F2216D"/>
    <w:rsid w:val="00F22A6D"/>
    <w:rsid w:val="00F22AF5"/>
    <w:rsid w:val="00F22E61"/>
    <w:rsid w:val="00F2313D"/>
    <w:rsid w:val="00F23E17"/>
    <w:rsid w:val="00F24329"/>
    <w:rsid w:val="00F256C0"/>
    <w:rsid w:val="00F25ABD"/>
    <w:rsid w:val="00F2610C"/>
    <w:rsid w:val="00F2641C"/>
    <w:rsid w:val="00F266D0"/>
    <w:rsid w:val="00F26F34"/>
    <w:rsid w:val="00F26FDF"/>
    <w:rsid w:val="00F27725"/>
    <w:rsid w:val="00F30CF3"/>
    <w:rsid w:val="00F31CA8"/>
    <w:rsid w:val="00F321EE"/>
    <w:rsid w:val="00F322F2"/>
    <w:rsid w:val="00F331AF"/>
    <w:rsid w:val="00F333A4"/>
    <w:rsid w:val="00F33495"/>
    <w:rsid w:val="00F33FB5"/>
    <w:rsid w:val="00F3459B"/>
    <w:rsid w:val="00F345DD"/>
    <w:rsid w:val="00F354AC"/>
    <w:rsid w:val="00F37D50"/>
    <w:rsid w:val="00F37F0D"/>
    <w:rsid w:val="00F4054B"/>
    <w:rsid w:val="00F40FB8"/>
    <w:rsid w:val="00F41C00"/>
    <w:rsid w:val="00F4229B"/>
    <w:rsid w:val="00F42EA6"/>
    <w:rsid w:val="00F43A84"/>
    <w:rsid w:val="00F4548A"/>
    <w:rsid w:val="00F4578F"/>
    <w:rsid w:val="00F45965"/>
    <w:rsid w:val="00F475E9"/>
    <w:rsid w:val="00F47779"/>
    <w:rsid w:val="00F5118A"/>
    <w:rsid w:val="00F5121C"/>
    <w:rsid w:val="00F51426"/>
    <w:rsid w:val="00F516DB"/>
    <w:rsid w:val="00F51934"/>
    <w:rsid w:val="00F51BFB"/>
    <w:rsid w:val="00F54B59"/>
    <w:rsid w:val="00F54D5E"/>
    <w:rsid w:val="00F54EB6"/>
    <w:rsid w:val="00F5515D"/>
    <w:rsid w:val="00F5530B"/>
    <w:rsid w:val="00F55A4B"/>
    <w:rsid w:val="00F55AF1"/>
    <w:rsid w:val="00F55DF4"/>
    <w:rsid w:val="00F55F76"/>
    <w:rsid w:val="00F5610A"/>
    <w:rsid w:val="00F56163"/>
    <w:rsid w:val="00F57743"/>
    <w:rsid w:val="00F57AEA"/>
    <w:rsid w:val="00F61F39"/>
    <w:rsid w:val="00F62849"/>
    <w:rsid w:val="00F629B3"/>
    <w:rsid w:val="00F6331D"/>
    <w:rsid w:val="00F63A68"/>
    <w:rsid w:val="00F63B5D"/>
    <w:rsid w:val="00F64DE8"/>
    <w:rsid w:val="00F64ED9"/>
    <w:rsid w:val="00F65066"/>
    <w:rsid w:val="00F65D90"/>
    <w:rsid w:val="00F668B9"/>
    <w:rsid w:val="00F66F92"/>
    <w:rsid w:val="00F66F94"/>
    <w:rsid w:val="00F67B7C"/>
    <w:rsid w:val="00F70524"/>
    <w:rsid w:val="00F7199B"/>
    <w:rsid w:val="00F71B92"/>
    <w:rsid w:val="00F73833"/>
    <w:rsid w:val="00F73A8C"/>
    <w:rsid w:val="00F74C55"/>
    <w:rsid w:val="00F74E2A"/>
    <w:rsid w:val="00F75A38"/>
    <w:rsid w:val="00F76714"/>
    <w:rsid w:val="00F767E6"/>
    <w:rsid w:val="00F77088"/>
    <w:rsid w:val="00F77454"/>
    <w:rsid w:val="00F806C7"/>
    <w:rsid w:val="00F8186D"/>
    <w:rsid w:val="00F82BE5"/>
    <w:rsid w:val="00F82EB7"/>
    <w:rsid w:val="00F84A5A"/>
    <w:rsid w:val="00F87601"/>
    <w:rsid w:val="00F9044E"/>
    <w:rsid w:val="00F90622"/>
    <w:rsid w:val="00F9371F"/>
    <w:rsid w:val="00F94066"/>
    <w:rsid w:val="00F952FF"/>
    <w:rsid w:val="00F95701"/>
    <w:rsid w:val="00F963A9"/>
    <w:rsid w:val="00F96A88"/>
    <w:rsid w:val="00F970AA"/>
    <w:rsid w:val="00F9764A"/>
    <w:rsid w:val="00F97CD0"/>
    <w:rsid w:val="00FA0039"/>
    <w:rsid w:val="00FA0347"/>
    <w:rsid w:val="00FA0FAD"/>
    <w:rsid w:val="00FA31DD"/>
    <w:rsid w:val="00FA4A82"/>
    <w:rsid w:val="00FA4B8D"/>
    <w:rsid w:val="00FA4E6F"/>
    <w:rsid w:val="00FA5927"/>
    <w:rsid w:val="00FA6042"/>
    <w:rsid w:val="00FA648E"/>
    <w:rsid w:val="00FA6585"/>
    <w:rsid w:val="00FA6FD4"/>
    <w:rsid w:val="00FB0A45"/>
    <w:rsid w:val="00FB0D33"/>
    <w:rsid w:val="00FB0F94"/>
    <w:rsid w:val="00FB16AC"/>
    <w:rsid w:val="00FB171D"/>
    <w:rsid w:val="00FB380C"/>
    <w:rsid w:val="00FB487F"/>
    <w:rsid w:val="00FB4C4B"/>
    <w:rsid w:val="00FB5047"/>
    <w:rsid w:val="00FB65CD"/>
    <w:rsid w:val="00FB6C51"/>
    <w:rsid w:val="00FB6E9D"/>
    <w:rsid w:val="00FB7636"/>
    <w:rsid w:val="00FB7859"/>
    <w:rsid w:val="00FB7AD4"/>
    <w:rsid w:val="00FC00BA"/>
    <w:rsid w:val="00FC01E3"/>
    <w:rsid w:val="00FC0237"/>
    <w:rsid w:val="00FC0762"/>
    <w:rsid w:val="00FC1C91"/>
    <w:rsid w:val="00FC2EF8"/>
    <w:rsid w:val="00FC385A"/>
    <w:rsid w:val="00FC4BF2"/>
    <w:rsid w:val="00FC5405"/>
    <w:rsid w:val="00FC5737"/>
    <w:rsid w:val="00FC5CF8"/>
    <w:rsid w:val="00FC74CA"/>
    <w:rsid w:val="00FC7F7D"/>
    <w:rsid w:val="00FD1702"/>
    <w:rsid w:val="00FD2649"/>
    <w:rsid w:val="00FD2DF5"/>
    <w:rsid w:val="00FD303A"/>
    <w:rsid w:val="00FD3787"/>
    <w:rsid w:val="00FD440A"/>
    <w:rsid w:val="00FD5FAE"/>
    <w:rsid w:val="00FD645F"/>
    <w:rsid w:val="00FD6D4B"/>
    <w:rsid w:val="00FD7B6E"/>
    <w:rsid w:val="00FD7E8F"/>
    <w:rsid w:val="00FE052F"/>
    <w:rsid w:val="00FE07CF"/>
    <w:rsid w:val="00FE2324"/>
    <w:rsid w:val="00FE280B"/>
    <w:rsid w:val="00FE2DDF"/>
    <w:rsid w:val="00FE3458"/>
    <w:rsid w:val="00FE3DE0"/>
    <w:rsid w:val="00FE5411"/>
    <w:rsid w:val="00FE5906"/>
    <w:rsid w:val="00FE59C4"/>
    <w:rsid w:val="00FE6F51"/>
    <w:rsid w:val="00FE7A4F"/>
    <w:rsid w:val="00FF03E4"/>
    <w:rsid w:val="00FF0426"/>
    <w:rsid w:val="00FF0563"/>
    <w:rsid w:val="00FF0666"/>
    <w:rsid w:val="00FF12D2"/>
    <w:rsid w:val="00FF1854"/>
    <w:rsid w:val="00FF21A2"/>
    <w:rsid w:val="00FF24DA"/>
    <w:rsid w:val="00FF2C06"/>
    <w:rsid w:val="00FF4145"/>
    <w:rsid w:val="00FF47C6"/>
    <w:rsid w:val="00FF4856"/>
    <w:rsid w:val="00FF4B0F"/>
    <w:rsid w:val="00FF598E"/>
    <w:rsid w:val="00FF7287"/>
    <w:rsid w:val="019F30E7"/>
    <w:rsid w:val="029D9C71"/>
    <w:rsid w:val="054F5D72"/>
    <w:rsid w:val="07063C60"/>
    <w:rsid w:val="08AC530F"/>
    <w:rsid w:val="0C8E25D3"/>
    <w:rsid w:val="0D0594FB"/>
    <w:rsid w:val="0F6E07B3"/>
    <w:rsid w:val="1311BDC9"/>
    <w:rsid w:val="17102131"/>
    <w:rsid w:val="1792F935"/>
    <w:rsid w:val="182A14C8"/>
    <w:rsid w:val="18451DE9"/>
    <w:rsid w:val="18E801A7"/>
    <w:rsid w:val="199B8D88"/>
    <w:rsid w:val="1B2BB5F6"/>
    <w:rsid w:val="1D4E4F49"/>
    <w:rsid w:val="1DB2BCF1"/>
    <w:rsid w:val="1FF2CA0C"/>
    <w:rsid w:val="2083D97F"/>
    <w:rsid w:val="21EFEB7F"/>
    <w:rsid w:val="23636E8B"/>
    <w:rsid w:val="24A1E28F"/>
    <w:rsid w:val="24D593F3"/>
    <w:rsid w:val="25F6DC30"/>
    <w:rsid w:val="26159ECB"/>
    <w:rsid w:val="28E2C868"/>
    <w:rsid w:val="298BFE78"/>
    <w:rsid w:val="2B2EAF68"/>
    <w:rsid w:val="2C7B9203"/>
    <w:rsid w:val="2E4630E6"/>
    <w:rsid w:val="2FF8AB01"/>
    <w:rsid w:val="31DB05E8"/>
    <w:rsid w:val="3272AD60"/>
    <w:rsid w:val="32C021D7"/>
    <w:rsid w:val="3660ACA2"/>
    <w:rsid w:val="3A7A16CA"/>
    <w:rsid w:val="3B21FCFA"/>
    <w:rsid w:val="3BDE44C2"/>
    <w:rsid w:val="3C991256"/>
    <w:rsid w:val="3D26C2F7"/>
    <w:rsid w:val="3D4734D4"/>
    <w:rsid w:val="3E21E595"/>
    <w:rsid w:val="3E8D0640"/>
    <w:rsid w:val="3EA450D4"/>
    <w:rsid w:val="3EFE1F55"/>
    <w:rsid w:val="4098EA3B"/>
    <w:rsid w:val="40CE26A0"/>
    <w:rsid w:val="41E25B70"/>
    <w:rsid w:val="42118A7C"/>
    <w:rsid w:val="42DE2794"/>
    <w:rsid w:val="4386726B"/>
    <w:rsid w:val="43BDC5EB"/>
    <w:rsid w:val="460F5610"/>
    <w:rsid w:val="47CF9C9C"/>
    <w:rsid w:val="4A0469C4"/>
    <w:rsid w:val="4A1326D7"/>
    <w:rsid w:val="4B35704B"/>
    <w:rsid w:val="4B6EF877"/>
    <w:rsid w:val="4CAB91C2"/>
    <w:rsid w:val="4D91E31C"/>
    <w:rsid w:val="522A2CE9"/>
    <w:rsid w:val="558ADDEF"/>
    <w:rsid w:val="55DB713E"/>
    <w:rsid w:val="55FE0F25"/>
    <w:rsid w:val="56CA6ED4"/>
    <w:rsid w:val="57F8F37B"/>
    <w:rsid w:val="58416BA7"/>
    <w:rsid w:val="5A6DCADB"/>
    <w:rsid w:val="5AE72CE8"/>
    <w:rsid w:val="5B6049AE"/>
    <w:rsid w:val="5C564CE0"/>
    <w:rsid w:val="5C63878B"/>
    <w:rsid w:val="5DE9F34D"/>
    <w:rsid w:val="626E99CB"/>
    <w:rsid w:val="64C95EBD"/>
    <w:rsid w:val="66ABAB46"/>
    <w:rsid w:val="6900AB0C"/>
    <w:rsid w:val="6A2B0985"/>
    <w:rsid w:val="6D69ED0B"/>
    <w:rsid w:val="6DD44E05"/>
    <w:rsid w:val="6DDCD720"/>
    <w:rsid w:val="6F2BCBBE"/>
    <w:rsid w:val="6F3C5BD3"/>
    <w:rsid w:val="6FDA143E"/>
    <w:rsid w:val="732ADD5D"/>
    <w:rsid w:val="74BCB2CA"/>
    <w:rsid w:val="75AB06DA"/>
    <w:rsid w:val="767F6D5F"/>
    <w:rsid w:val="770B0242"/>
    <w:rsid w:val="7739E6EF"/>
    <w:rsid w:val="7809EF19"/>
    <w:rsid w:val="79EBDDE3"/>
    <w:rsid w:val="7AA7F6B7"/>
    <w:rsid w:val="7C4C90A7"/>
    <w:rsid w:val="7D92B18A"/>
    <w:rsid w:val="7E98A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F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6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A0AA9"/>
    <w:pPr>
      <w:spacing w:after="0" w:line="240" w:lineRule="auto"/>
    </w:pPr>
    <w:rPr>
      <w:sz w:val="20"/>
      <w:szCs w:val="20"/>
    </w:rPr>
  </w:style>
  <w:style w:type="character" w:customStyle="1" w:styleId="FootnoteTextChar">
    <w:name w:val="Footnote Text Char"/>
    <w:basedOn w:val="DefaultParagraphFont"/>
    <w:link w:val="FootnoteText"/>
    <w:rsid w:val="00DA0AA9"/>
    <w:rPr>
      <w:sz w:val="20"/>
      <w:szCs w:val="20"/>
    </w:rPr>
  </w:style>
  <w:style w:type="character" w:styleId="FootnoteReference">
    <w:name w:val="footnote reference"/>
    <w:basedOn w:val="DefaultParagraphFont"/>
    <w:semiHidden/>
    <w:unhideWhenUsed/>
    <w:rsid w:val="00DA0AA9"/>
    <w:rPr>
      <w:vertAlign w:val="superscript"/>
    </w:rPr>
  </w:style>
  <w:style w:type="paragraph" w:styleId="NormalWeb">
    <w:name w:val="Normal (Web)"/>
    <w:basedOn w:val="Normal"/>
    <w:uiPriority w:val="99"/>
    <w:semiHidden/>
    <w:unhideWhenUsed/>
    <w:rsid w:val="005760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15156"/>
    <w:rPr>
      <w:sz w:val="16"/>
      <w:szCs w:val="16"/>
    </w:rPr>
  </w:style>
  <w:style w:type="paragraph" w:styleId="CommentText">
    <w:name w:val="annotation text"/>
    <w:basedOn w:val="Normal"/>
    <w:link w:val="CommentTextChar"/>
    <w:uiPriority w:val="99"/>
    <w:semiHidden/>
    <w:unhideWhenUsed/>
    <w:rsid w:val="00615156"/>
    <w:pPr>
      <w:spacing w:line="240" w:lineRule="auto"/>
    </w:pPr>
    <w:rPr>
      <w:sz w:val="20"/>
      <w:szCs w:val="20"/>
    </w:rPr>
  </w:style>
  <w:style w:type="character" w:customStyle="1" w:styleId="CommentTextChar">
    <w:name w:val="Comment Text Char"/>
    <w:basedOn w:val="DefaultParagraphFont"/>
    <w:link w:val="CommentText"/>
    <w:uiPriority w:val="99"/>
    <w:semiHidden/>
    <w:rsid w:val="00615156"/>
    <w:rPr>
      <w:sz w:val="20"/>
      <w:szCs w:val="20"/>
    </w:rPr>
  </w:style>
  <w:style w:type="paragraph" w:styleId="CommentSubject">
    <w:name w:val="annotation subject"/>
    <w:basedOn w:val="CommentText"/>
    <w:next w:val="CommentText"/>
    <w:link w:val="CommentSubjectChar"/>
    <w:uiPriority w:val="99"/>
    <w:semiHidden/>
    <w:unhideWhenUsed/>
    <w:rsid w:val="00615156"/>
    <w:rPr>
      <w:b/>
      <w:bCs/>
    </w:rPr>
  </w:style>
  <w:style w:type="character" w:customStyle="1" w:styleId="CommentSubjectChar">
    <w:name w:val="Comment Subject Char"/>
    <w:basedOn w:val="CommentTextChar"/>
    <w:link w:val="CommentSubject"/>
    <w:uiPriority w:val="99"/>
    <w:semiHidden/>
    <w:rsid w:val="00615156"/>
    <w:rPr>
      <w:b/>
      <w:bCs/>
      <w:sz w:val="20"/>
      <w:szCs w:val="20"/>
    </w:rPr>
  </w:style>
  <w:style w:type="paragraph" w:styleId="BalloonText">
    <w:name w:val="Balloon Text"/>
    <w:basedOn w:val="Normal"/>
    <w:link w:val="BalloonTextChar"/>
    <w:uiPriority w:val="99"/>
    <w:semiHidden/>
    <w:unhideWhenUsed/>
    <w:rsid w:val="00615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156"/>
    <w:rPr>
      <w:rFonts w:ascii="Segoe UI" w:hAnsi="Segoe UI" w:cs="Segoe UI"/>
      <w:sz w:val="18"/>
      <w:szCs w:val="18"/>
    </w:rPr>
  </w:style>
  <w:style w:type="character" w:styleId="Hyperlink">
    <w:name w:val="Hyperlink"/>
    <w:basedOn w:val="DefaultParagraphFont"/>
    <w:uiPriority w:val="99"/>
    <w:unhideWhenUsed/>
    <w:rsid w:val="00615156"/>
    <w:rPr>
      <w:color w:val="0000FF" w:themeColor="hyperlink"/>
      <w:u w:val="single"/>
    </w:rPr>
  </w:style>
  <w:style w:type="paragraph" w:styleId="ListParagraph">
    <w:name w:val="List Paragraph"/>
    <w:basedOn w:val="Normal"/>
    <w:uiPriority w:val="34"/>
    <w:qFormat/>
    <w:rsid w:val="00E038B4"/>
    <w:pPr>
      <w:ind w:left="720"/>
      <w:contextualSpacing/>
    </w:pPr>
  </w:style>
  <w:style w:type="paragraph" w:styleId="Header">
    <w:name w:val="header"/>
    <w:basedOn w:val="Normal"/>
    <w:link w:val="HeaderChar"/>
    <w:uiPriority w:val="99"/>
    <w:unhideWhenUsed/>
    <w:rsid w:val="00456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ABA"/>
  </w:style>
  <w:style w:type="paragraph" w:styleId="Footer">
    <w:name w:val="footer"/>
    <w:basedOn w:val="Normal"/>
    <w:link w:val="FooterChar"/>
    <w:uiPriority w:val="99"/>
    <w:unhideWhenUsed/>
    <w:rsid w:val="00456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ABA"/>
  </w:style>
  <w:style w:type="character" w:styleId="FollowedHyperlink">
    <w:name w:val="FollowedHyperlink"/>
    <w:basedOn w:val="DefaultParagraphFont"/>
    <w:uiPriority w:val="99"/>
    <w:semiHidden/>
    <w:unhideWhenUsed/>
    <w:rsid w:val="00AD4F52"/>
    <w:rPr>
      <w:color w:val="800080" w:themeColor="followedHyperlink"/>
      <w:u w:val="single"/>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apple-converted-space">
    <w:name w:val="apple-converted-space"/>
    <w:basedOn w:val="DefaultParagraphFont"/>
    <w:rsid w:val="00FC5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3112">
      <w:bodyDiv w:val="1"/>
      <w:marLeft w:val="0"/>
      <w:marRight w:val="0"/>
      <w:marTop w:val="0"/>
      <w:marBottom w:val="0"/>
      <w:divBdr>
        <w:top w:val="none" w:sz="0" w:space="0" w:color="auto"/>
        <w:left w:val="none" w:sz="0" w:space="0" w:color="auto"/>
        <w:bottom w:val="none" w:sz="0" w:space="0" w:color="auto"/>
        <w:right w:val="none" w:sz="0" w:space="0" w:color="auto"/>
      </w:divBdr>
    </w:div>
    <w:div w:id="179442297">
      <w:bodyDiv w:val="1"/>
      <w:marLeft w:val="0"/>
      <w:marRight w:val="0"/>
      <w:marTop w:val="0"/>
      <w:marBottom w:val="0"/>
      <w:divBdr>
        <w:top w:val="none" w:sz="0" w:space="0" w:color="auto"/>
        <w:left w:val="none" w:sz="0" w:space="0" w:color="auto"/>
        <w:bottom w:val="none" w:sz="0" w:space="0" w:color="auto"/>
        <w:right w:val="none" w:sz="0" w:space="0" w:color="auto"/>
      </w:divBdr>
      <w:divsChild>
        <w:div w:id="1692026789">
          <w:marLeft w:val="0"/>
          <w:marRight w:val="0"/>
          <w:marTop w:val="0"/>
          <w:marBottom w:val="0"/>
          <w:divBdr>
            <w:top w:val="none" w:sz="0" w:space="0" w:color="auto"/>
            <w:left w:val="none" w:sz="0" w:space="0" w:color="auto"/>
            <w:bottom w:val="none" w:sz="0" w:space="0" w:color="auto"/>
            <w:right w:val="none" w:sz="0" w:space="0" w:color="auto"/>
          </w:divBdr>
        </w:div>
        <w:div w:id="535116968">
          <w:marLeft w:val="0"/>
          <w:marRight w:val="0"/>
          <w:marTop w:val="0"/>
          <w:marBottom w:val="0"/>
          <w:divBdr>
            <w:top w:val="none" w:sz="0" w:space="0" w:color="auto"/>
            <w:left w:val="none" w:sz="0" w:space="0" w:color="auto"/>
            <w:bottom w:val="none" w:sz="0" w:space="0" w:color="auto"/>
            <w:right w:val="none" w:sz="0" w:space="0" w:color="auto"/>
          </w:divBdr>
        </w:div>
        <w:div w:id="358969697">
          <w:marLeft w:val="0"/>
          <w:marRight w:val="0"/>
          <w:marTop w:val="0"/>
          <w:marBottom w:val="0"/>
          <w:divBdr>
            <w:top w:val="none" w:sz="0" w:space="0" w:color="auto"/>
            <w:left w:val="none" w:sz="0" w:space="0" w:color="auto"/>
            <w:bottom w:val="none" w:sz="0" w:space="0" w:color="auto"/>
            <w:right w:val="none" w:sz="0" w:space="0" w:color="auto"/>
          </w:divBdr>
        </w:div>
        <w:div w:id="1126119274">
          <w:marLeft w:val="0"/>
          <w:marRight w:val="0"/>
          <w:marTop w:val="0"/>
          <w:marBottom w:val="0"/>
          <w:divBdr>
            <w:top w:val="none" w:sz="0" w:space="0" w:color="auto"/>
            <w:left w:val="none" w:sz="0" w:space="0" w:color="auto"/>
            <w:bottom w:val="none" w:sz="0" w:space="0" w:color="auto"/>
            <w:right w:val="none" w:sz="0" w:space="0" w:color="auto"/>
          </w:divBdr>
        </w:div>
        <w:div w:id="116486058">
          <w:marLeft w:val="0"/>
          <w:marRight w:val="0"/>
          <w:marTop w:val="0"/>
          <w:marBottom w:val="0"/>
          <w:divBdr>
            <w:top w:val="none" w:sz="0" w:space="0" w:color="auto"/>
            <w:left w:val="none" w:sz="0" w:space="0" w:color="auto"/>
            <w:bottom w:val="none" w:sz="0" w:space="0" w:color="auto"/>
            <w:right w:val="none" w:sz="0" w:space="0" w:color="auto"/>
          </w:divBdr>
        </w:div>
        <w:div w:id="1880163475">
          <w:marLeft w:val="0"/>
          <w:marRight w:val="0"/>
          <w:marTop w:val="0"/>
          <w:marBottom w:val="0"/>
          <w:divBdr>
            <w:top w:val="none" w:sz="0" w:space="0" w:color="auto"/>
            <w:left w:val="none" w:sz="0" w:space="0" w:color="auto"/>
            <w:bottom w:val="none" w:sz="0" w:space="0" w:color="auto"/>
            <w:right w:val="none" w:sz="0" w:space="0" w:color="auto"/>
          </w:divBdr>
        </w:div>
      </w:divsChild>
    </w:div>
    <w:div w:id="311059912">
      <w:bodyDiv w:val="1"/>
      <w:marLeft w:val="0"/>
      <w:marRight w:val="0"/>
      <w:marTop w:val="0"/>
      <w:marBottom w:val="0"/>
      <w:divBdr>
        <w:top w:val="none" w:sz="0" w:space="0" w:color="auto"/>
        <w:left w:val="none" w:sz="0" w:space="0" w:color="auto"/>
        <w:bottom w:val="none" w:sz="0" w:space="0" w:color="auto"/>
        <w:right w:val="none" w:sz="0" w:space="0" w:color="auto"/>
      </w:divBdr>
    </w:div>
    <w:div w:id="325017885">
      <w:bodyDiv w:val="1"/>
      <w:marLeft w:val="0"/>
      <w:marRight w:val="0"/>
      <w:marTop w:val="0"/>
      <w:marBottom w:val="0"/>
      <w:divBdr>
        <w:top w:val="none" w:sz="0" w:space="0" w:color="auto"/>
        <w:left w:val="none" w:sz="0" w:space="0" w:color="auto"/>
        <w:bottom w:val="none" w:sz="0" w:space="0" w:color="auto"/>
        <w:right w:val="none" w:sz="0" w:space="0" w:color="auto"/>
      </w:divBdr>
    </w:div>
    <w:div w:id="379935587">
      <w:bodyDiv w:val="1"/>
      <w:marLeft w:val="0"/>
      <w:marRight w:val="0"/>
      <w:marTop w:val="0"/>
      <w:marBottom w:val="0"/>
      <w:divBdr>
        <w:top w:val="none" w:sz="0" w:space="0" w:color="auto"/>
        <w:left w:val="none" w:sz="0" w:space="0" w:color="auto"/>
        <w:bottom w:val="none" w:sz="0" w:space="0" w:color="auto"/>
        <w:right w:val="none" w:sz="0" w:space="0" w:color="auto"/>
      </w:divBdr>
    </w:div>
    <w:div w:id="468204041">
      <w:bodyDiv w:val="1"/>
      <w:marLeft w:val="0"/>
      <w:marRight w:val="0"/>
      <w:marTop w:val="0"/>
      <w:marBottom w:val="0"/>
      <w:divBdr>
        <w:top w:val="none" w:sz="0" w:space="0" w:color="auto"/>
        <w:left w:val="none" w:sz="0" w:space="0" w:color="auto"/>
        <w:bottom w:val="none" w:sz="0" w:space="0" w:color="auto"/>
        <w:right w:val="none" w:sz="0" w:space="0" w:color="auto"/>
      </w:divBdr>
    </w:div>
    <w:div w:id="648634119">
      <w:bodyDiv w:val="1"/>
      <w:marLeft w:val="0"/>
      <w:marRight w:val="0"/>
      <w:marTop w:val="0"/>
      <w:marBottom w:val="0"/>
      <w:divBdr>
        <w:top w:val="none" w:sz="0" w:space="0" w:color="auto"/>
        <w:left w:val="none" w:sz="0" w:space="0" w:color="auto"/>
        <w:bottom w:val="none" w:sz="0" w:space="0" w:color="auto"/>
        <w:right w:val="none" w:sz="0" w:space="0" w:color="auto"/>
      </w:divBdr>
      <w:divsChild>
        <w:div w:id="75052879">
          <w:marLeft w:val="0"/>
          <w:marRight w:val="0"/>
          <w:marTop w:val="0"/>
          <w:marBottom w:val="0"/>
          <w:divBdr>
            <w:top w:val="none" w:sz="0" w:space="0" w:color="auto"/>
            <w:left w:val="none" w:sz="0" w:space="0" w:color="auto"/>
            <w:bottom w:val="none" w:sz="0" w:space="0" w:color="auto"/>
            <w:right w:val="none" w:sz="0" w:space="0" w:color="auto"/>
          </w:divBdr>
        </w:div>
        <w:div w:id="1476726012">
          <w:marLeft w:val="0"/>
          <w:marRight w:val="0"/>
          <w:marTop w:val="0"/>
          <w:marBottom w:val="0"/>
          <w:divBdr>
            <w:top w:val="none" w:sz="0" w:space="0" w:color="auto"/>
            <w:left w:val="none" w:sz="0" w:space="0" w:color="auto"/>
            <w:bottom w:val="none" w:sz="0" w:space="0" w:color="auto"/>
            <w:right w:val="none" w:sz="0" w:space="0" w:color="auto"/>
          </w:divBdr>
        </w:div>
      </w:divsChild>
    </w:div>
    <w:div w:id="656497942">
      <w:bodyDiv w:val="1"/>
      <w:marLeft w:val="0"/>
      <w:marRight w:val="0"/>
      <w:marTop w:val="0"/>
      <w:marBottom w:val="0"/>
      <w:divBdr>
        <w:top w:val="none" w:sz="0" w:space="0" w:color="auto"/>
        <w:left w:val="none" w:sz="0" w:space="0" w:color="auto"/>
        <w:bottom w:val="none" w:sz="0" w:space="0" w:color="auto"/>
        <w:right w:val="none" w:sz="0" w:space="0" w:color="auto"/>
      </w:divBdr>
    </w:div>
    <w:div w:id="748039303">
      <w:bodyDiv w:val="1"/>
      <w:marLeft w:val="0"/>
      <w:marRight w:val="0"/>
      <w:marTop w:val="0"/>
      <w:marBottom w:val="0"/>
      <w:divBdr>
        <w:top w:val="none" w:sz="0" w:space="0" w:color="auto"/>
        <w:left w:val="none" w:sz="0" w:space="0" w:color="auto"/>
        <w:bottom w:val="none" w:sz="0" w:space="0" w:color="auto"/>
        <w:right w:val="none" w:sz="0" w:space="0" w:color="auto"/>
      </w:divBdr>
    </w:div>
    <w:div w:id="844831361">
      <w:bodyDiv w:val="1"/>
      <w:marLeft w:val="0"/>
      <w:marRight w:val="0"/>
      <w:marTop w:val="0"/>
      <w:marBottom w:val="0"/>
      <w:divBdr>
        <w:top w:val="none" w:sz="0" w:space="0" w:color="auto"/>
        <w:left w:val="none" w:sz="0" w:space="0" w:color="auto"/>
        <w:bottom w:val="none" w:sz="0" w:space="0" w:color="auto"/>
        <w:right w:val="none" w:sz="0" w:space="0" w:color="auto"/>
      </w:divBdr>
    </w:div>
    <w:div w:id="947814266">
      <w:bodyDiv w:val="1"/>
      <w:marLeft w:val="0"/>
      <w:marRight w:val="0"/>
      <w:marTop w:val="0"/>
      <w:marBottom w:val="0"/>
      <w:divBdr>
        <w:top w:val="none" w:sz="0" w:space="0" w:color="auto"/>
        <w:left w:val="none" w:sz="0" w:space="0" w:color="auto"/>
        <w:bottom w:val="none" w:sz="0" w:space="0" w:color="auto"/>
        <w:right w:val="none" w:sz="0" w:space="0" w:color="auto"/>
      </w:divBdr>
      <w:divsChild>
        <w:div w:id="503126984">
          <w:marLeft w:val="0"/>
          <w:marRight w:val="0"/>
          <w:marTop w:val="0"/>
          <w:marBottom w:val="0"/>
          <w:divBdr>
            <w:top w:val="none" w:sz="0" w:space="0" w:color="auto"/>
            <w:left w:val="none" w:sz="0" w:space="0" w:color="auto"/>
            <w:bottom w:val="none" w:sz="0" w:space="0" w:color="auto"/>
            <w:right w:val="none" w:sz="0" w:space="0" w:color="auto"/>
          </w:divBdr>
        </w:div>
        <w:div w:id="1383483780">
          <w:marLeft w:val="0"/>
          <w:marRight w:val="0"/>
          <w:marTop w:val="0"/>
          <w:marBottom w:val="0"/>
          <w:divBdr>
            <w:top w:val="none" w:sz="0" w:space="0" w:color="auto"/>
            <w:left w:val="none" w:sz="0" w:space="0" w:color="auto"/>
            <w:bottom w:val="none" w:sz="0" w:space="0" w:color="auto"/>
            <w:right w:val="none" w:sz="0" w:space="0" w:color="auto"/>
          </w:divBdr>
        </w:div>
        <w:div w:id="1980374546">
          <w:marLeft w:val="0"/>
          <w:marRight w:val="0"/>
          <w:marTop w:val="0"/>
          <w:marBottom w:val="0"/>
          <w:divBdr>
            <w:top w:val="none" w:sz="0" w:space="0" w:color="auto"/>
            <w:left w:val="none" w:sz="0" w:space="0" w:color="auto"/>
            <w:bottom w:val="none" w:sz="0" w:space="0" w:color="auto"/>
            <w:right w:val="none" w:sz="0" w:space="0" w:color="auto"/>
          </w:divBdr>
        </w:div>
        <w:div w:id="820200350">
          <w:marLeft w:val="0"/>
          <w:marRight w:val="0"/>
          <w:marTop w:val="0"/>
          <w:marBottom w:val="0"/>
          <w:divBdr>
            <w:top w:val="none" w:sz="0" w:space="0" w:color="auto"/>
            <w:left w:val="none" w:sz="0" w:space="0" w:color="auto"/>
            <w:bottom w:val="none" w:sz="0" w:space="0" w:color="auto"/>
            <w:right w:val="none" w:sz="0" w:space="0" w:color="auto"/>
          </w:divBdr>
        </w:div>
        <w:div w:id="468128850">
          <w:marLeft w:val="0"/>
          <w:marRight w:val="0"/>
          <w:marTop w:val="0"/>
          <w:marBottom w:val="0"/>
          <w:divBdr>
            <w:top w:val="none" w:sz="0" w:space="0" w:color="auto"/>
            <w:left w:val="none" w:sz="0" w:space="0" w:color="auto"/>
            <w:bottom w:val="none" w:sz="0" w:space="0" w:color="auto"/>
            <w:right w:val="none" w:sz="0" w:space="0" w:color="auto"/>
          </w:divBdr>
        </w:div>
        <w:div w:id="209540507">
          <w:marLeft w:val="0"/>
          <w:marRight w:val="0"/>
          <w:marTop w:val="0"/>
          <w:marBottom w:val="0"/>
          <w:divBdr>
            <w:top w:val="none" w:sz="0" w:space="0" w:color="auto"/>
            <w:left w:val="none" w:sz="0" w:space="0" w:color="auto"/>
            <w:bottom w:val="none" w:sz="0" w:space="0" w:color="auto"/>
            <w:right w:val="none" w:sz="0" w:space="0" w:color="auto"/>
          </w:divBdr>
        </w:div>
      </w:divsChild>
    </w:div>
    <w:div w:id="1026255141">
      <w:bodyDiv w:val="1"/>
      <w:marLeft w:val="0"/>
      <w:marRight w:val="0"/>
      <w:marTop w:val="0"/>
      <w:marBottom w:val="0"/>
      <w:divBdr>
        <w:top w:val="none" w:sz="0" w:space="0" w:color="auto"/>
        <w:left w:val="none" w:sz="0" w:space="0" w:color="auto"/>
        <w:bottom w:val="none" w:sz="0" w:space="0" w:color="auto"/>
        <w:right w:val="none" w:sz="0" w:space="0" w:color="auto"/>
      </w:divBdr>
    </w:div>
    <w:div w:id="1059204609">
      <w:bodyDiv w:val="1"/>
      <w:marLeft w:val="0"/>
      <w:marRight w:val="0"/>
      <w:marTop w:val="0"/>
      <w:marBottom w:val="0"/>
      <w:divBdr>
        <w:top w:val="none" w:sz="0" w:space="0" w:color="auto"/>
        <w:left w:val="none" w:sz="0" w:space="0" w:color="auto"/>
        <w:bottom w:val="none" w:sz="0" w:space="0" w:color="auto"/>
        <w:right w:val="none" w:sz="0" w:space="0" w:color="auto"/>
      </w:divBdr>
      <w:divsChild>
        <w:div w:id="545485380">
          <w:marLeft w:val="0"/>
          <w:marRight w:val="0"/>
          <w:marTop w:val="0"/>
          <w:marBottom w:val="0"/>
          <w:divBdr>
            <w:top w:val="none" w:sz="0" w:space="0" w:color="auto"/>
            <w:left w:val="none" w:sz="0" w:space="0" w:color="auto"/>
            <w:bottom w:val="none" w:sz="0" w:space="0" w:color="auto"/>
            <w:right w:val="none" w:sz="0" w:space="0" w:color="auto"/>
          </w:divBdr>
        </w:div>
        <w:div w:id="984510823">
          <w:marLeft w:val="0"/>
          <w:marRight w:val="0"/>
          <w:marTop w:val="0"/>
          <w:marBottom w:val="0"/>
          <w:divBdr>
            <w:top w:val="none" w:sz="0" w:space="0" w:color="auto"/>
            <w:left w:val="none" w:sz="0" w:space="0" w:color="auto"/>
            <w:bottom w:val="none" w:sz="0" w:space="0" w:color="auto"/>
            <w:right w:val="none" w:sz="0" w:space="0" w:color="auto"/>
          </w:divBdr>
        </w:div>
        <w:div w:id="745683900">
          <w:marLeft w:val="0"/>
          <w:marRight w:val="0"/>
          <w:marTop w:val="0"/>
          <w:marBottom w:val="0"/>
          <w:divBdr>
            <w:top w:val="none" w:sz="0" w:space="0" w:color="auto"/>
            <w:left w:val="none" w:sz="0" w:space="0" w:color="auto"/>
            <w:bottom w:val="none" w:sz="0" w:space="0" w:color="auto"/>
            <w:right w:val="none" w:sz="0" w:space="0" w:color="auto"/>
          </w:divBdr>
        </w:div>
        <w:div w:id="722601886">
          <w:marLeft w:val="0"/>
          <w:marRight w:val="0"/>
          <w:marTop w:val="0"/>
          <w:marBottom w:val="0"/>
          <w:divBdr>
            <w:top w:val="none" w:sz="0" w:space="0" w:color="auto"/>
            <w:left w:val="none" w:sz="0" w:space="0" w:color="auto"/>
            <w:bottom w:val="none" w:sz="0" w:space="0" w:color="auto"/>
            <w:right w:val="none" w:sz="0" w:space="0" w:color="auto"/>
          </w:divBdr>
        </w:div>
      </w:divsChild>
    </w:div>
    <w:div w:id="1198202561">
      <w:bodyDiv w:val="1"/>
      <w:marLeft w:val="0"/>
      <w:marRight w:val="0"/>
      <w:marTop w:val="0"/>
      <w:marBottom w:val="0"/>
      <w:divBdr>
        <w:top w:val="none" w:sz="0" w:space="0" w:color="auto"/>
        <w:left w:val="none" w:sz="0" w:space="0" w:color="auto"/>
        <w:bottom w:val="none" w:sz="0" w:space="0" w:color="auto"/>
        <w:right w:val="none" w:sz="0" w:space="0" w:color="auto"/>
      </w:divBdr>
    </w:div>
    <w:div w:id="1393505613">
      <w:bodyDiv w:val="1"/>
      <w:marLeft w:val="0"/>
      <w:marRight w:val="0"/>
      <w:marTop w:val="0"/>
      <w:marBottom w:val="0"/>
      <w:divBdr>
        <w:top w:val="none" w:sz="0" w:space="0" w:color="auto"/>
        <w:left w:val="none" w:sz="0" w:space="0" w:color="auto"/>
        <w:bottom w:val="none" w:sz="0" w:space="0" w:color="auto"/>
        <w:right w:val="none" w:sz="0" w:space="0" w:color="auto"/>
      </w:divBdr>
      <w:divsChild>
        <w:div w:id="304891214">
          <w:marLeft w:val="0"/>
          <w:marRight w:val="0"/>
          <w:marTop w:val="0"/>
          <w:marBottom w:val="0"/>
          <w:divBdr>
            <w:top w:val="none" w:sz="0" w:space="0" w:color="auto"/>
            <w:left w:val="none" w:sz="0" w:space="0" w:color="auto"/>
            <w:bottom w:val="none" w:sz="0" w:space="0" w:color="auto"/>
            <w:right w:val="none" w:sz="0" w:space="0" w:color="auto"/>
          </w:divBdr>
          <w:divsChild>
            <w:div w:id="1590117343">
              <w:marLeft w:val="0"/>
              <w:marRight w:val="0"/>
              <w:marTop w:val="0"/>
              <w:marBottom w:val="0"/>
              <w:divBdr>
                <w:top w:val="none" w:sz="0" w:space="0" w:color="auto"/>
                <w:left w:val="none" w:sz="0" w:space="0" w:color="auto"/>
                <w:bottom w:val="none" w:sz="0" w:space="0" w:color="auto"/>
                <w:right w:val="none" w:sz="0" w:space="0" w:color="auto"/>
              </w:divBdr>
            </w:div>
            <w:div w:id="1466461075">
              <w:marLeft w:val="0"/>
              <w:marRight w:val="0"/>
              <w:marTop w:val="0"/>
              <w:marBottom w:val="0"/>
              <w:divBdr>
                <w:top w:val="none" w:sz="0" w:space="0" w:color="auto"/>
                <w:left w:val="none" w:sz="0" w:space="0" w:color="auto"/>
                <w:bottom w:val="none" w:sz="0" w:space="0" w:color="auto"/>
                <w:right w:val="none" w:sz="0" w:space="0" w:color="auto"/>
              </w:divBdr>
            </w:div>
            <w:div w:id="571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1075">
      <w:bodyDiv w:val="1"/>
      <w:marLeft w:val="0"/>
      <w:marRight w:val="0"/>
      <w:marTop w:val="0"/>
      <w:marBottom w:val="0"/>
      <w:divBdr>
        <w:top w:val="none" w:sz="0" w:space="0" w:color="auto"/>
        <w:left w:val="none" w:sz="0" w:space="0" w:color="auto"/>
        <w:bottom w:val="none" w:sz="0" w:space="0" w:color="auto"/>
        <w:right w:val="none" w:sz="0" w:space="0" w:color="auto"/>
      </w:divBdr>
    </w:div>
    <w:div w:id="1429807798">
      <w:bodyDiv w:val="1"/>
      <w:marLeft w:val="0"/>
      <w:marRight w:val="0"/>
      <w:marTop w:val="0"/>
      <w:marBottom w:val="0"/>
      <w:divBdr>
        <w:top w:val="none" w:sz="0" w:space="0" w:color="auto"/>
        <w:left w:val="none" w:sz="0" w:space="0" w:color="auto"/>
        <w:bottom w:val="none" w:sz="0" w:space="0" w:color="auto"/>
        <w:right w:val="none" w:sz="0" w:space="0" w:color="auto"/>
      </w:divBdr>
      <w:divsChild>
        <w:div w:id="874848210">
          <w:marLeft w:val="0"/>
          <w:marRight w:val="0"/>
          <w:marTop w:val="0"/>
          <w:marBottom w:val="0"/>
          <w:divBdr>
            <w:top w:val="none" w:sz="0" w:space="0" w:color="auto"/>
            <w:left w:val="none" w:sz="0" w:space="0" w:color="auto"/>
            <w:bottom w:val="none" w:sz="0" w:space="0" w:color="auto"/>
            <w:right w:val="none" w:sz="0" w:space="0" w:color="auto"/>
          </w:divBdr>
          <w:divsChild>
            <w:div w:id="921723099">
              <w:marLeft w:val="0"/>
              <w:marRight w:val="0"/>
              <w:marTop w:val="0"/>
              <w:marBottom w:val="0"/>
              <w:divBdr>
                <w:top w:val="none" w:sz="0" w:space="0" w:color="auto"/>
                <w:left w:val="none" w:sz="0" w:space="0" w:color="auto"/>
                <w:bottom w:val="none" w:sz="0" w:space="0" w:color="auto"/>
                <w:right w:val="none" w:sz="0" w:space="0" w:color="auto"/>
              </w:divBdr>
            </w:div>
            <w:div w:id="1284648995">
              <w:marLeft w:val="0"/>
              <w:marRight w:val="0"/>
              <w:marTop w:val="0"/>
              <w:marBottom w:val="0"/>
              <w:divBdr>
                <w:top w:val="none" w:sz="0" w:space="0" w:color="auto"/>
                <w:left w:val="none" w:sz="0" w:space="0" w:color="auto"/>
                <w:bottom w:val="none" w:sz="0" w:space="0" w:color="auto"/>
                <w:right w:val="none" w:sz="0" w:space="0" w:color="auto"/>
              </w:divBdr>
            </w:div>
            <w:div w:id="13442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2537">
      <w:bodyDiv w:val="1"/>
      <w:marLeft w:val="0"/>
      <w:marRight w:val="0"/>
      <w:marTop w:val="0"/>
      <w:marBottom w:val="0"/>
      <w:divBdr>
        <w:top w:val="none" w:sz="0" w:space="0" w:color="auto"/>
        <w:left w:val="none" w:sz="0" w:space="0" w:color="auto"/>
        <w:bottom w:val="none" w:sz="0" w:space="0" w:color="auto"/>
        <w:right w:val="none" w:sz="0" w:space="0" w:color="auto"/>
      </w:divBdr>
    </w:div>
    <w:div w:id="1494642135">
      <w:bodyDiv w:val="1"/>
      <w:marLeft w:val="0"/>
      <w:marRight w:val="0"/>
      <w:marTop w:val="0"/>
      <w:marBottom w:val="0"/>
      <w:divBdr>
        <w:top w:val="none" w:sz="0" w:space="0" w:color="auto"/>
        <w:left w:val="none" w:sz="0" w:space="0" w:color="auto"/>
        <w:bottom w:val="none" w:sz="0" w:space="0" w:color="auto"/>
        <w:right w:val="none" w:sz="0" w:space="0" w:color="auto"/>
      </w:divBdr>
    </w:div>
    <w:div w:id="1558280264">
      <w:bodyDiv w:val="1"/>
      <w:marLeft w:val="0"/>
      <w:marRight w:val="0"/>
      <w:marTop w:val="0"/>
      <w:marBottom w:val="0"/>
      <w:divBdr>
        <w:top w:val="none" w:sz="0" w:space="0" w:color="auto"/>
        <w:left w:val="none" w:sz="0" w:space="0" w:color="auto"/>
        <w:bottom w:val="none" w:sz="0" w:space="0" w:color="auto"/>
        <w:right w:val="none" w:sz="0" w:space="0" w:color="auto"/>
      </w:divBdr>
      <w:divsChild>
        <w:div w:id="2051413553">
          <w:marLeft w:val="0"/>
          <w:marRight w:val="0"/>
          <w:marTop w:val="0"/>
          <w:marBottom w:val="0"/>
          <w:divBdr>
            <w:top w:val="none" w:sz="0" w:space="0" w:color="auto"/>
            <w:left w:val="none" w:sz="0" w:space="0" w:color="auto"/>
            <w:bottom w:val="none" w:sz="0" w:space="0" w:color="auto"/>
            <w:right w:val="none" w:sz="0" w:space="0" w:color="auto"/>
          </w:divBdr>
        </w:div>
      </w:divsChild>
    </w:div>
    <w:div w:id="1753811616">
      <w:bodyDiv w:val="1"/>
      <w:marLeft w:val="0"/>
      <w:marRight w:val="0"/>
      <w:marTop w:val="0"/>
      <w:marBottom w:val="0"/>
      <w:divBdr>
        <w:top w:val="none" w:sz="0" w:space="0" w:color="auto"/>
        <w:left w:val="none" w:sz="0" w:space="0" w:color="auto"/>
        <w:bottom w:val="none" w:sz="0" w:space="0" w:color="auto"/>
        <w:right w:val="none" w:sz="0" w:space="0" w:color="auto"/>
      </w:divBdr>
    </w:div>
    <w:div w:id="1873834350">
      <w:bodyDiv w:val="1"/>
      <w:marLeft w:val="0"/>
      <w:marRight w:val="0"/>
      <w:marTop w:val="0"/>
      <w:marBottom w:val="0"/>
      <w:divBdr>
        <w:top w:val="none" w:sz="0" w:space="0" w:color="auto"/>
        <w:left w:val="none" w:sz="0" w:space="0" w:color="auto"/>
        <w:bottom w:val="none" w:sz="0" w:space="0" w:color="auto"/>
        <w:right w:val="none" w:sz="0" w:space="0" w:color="auto"/>
      </w:divBdr>
    </w:div>
    <w:div w:id="1887256288">
      <w:bodyDiv w:val="1"/>
      <w:marLeft w:val="0"/>
      <w:marRight w:val="0"/>
      <w:marTop w:val="0"/>
      <w:marBottom w:val="0"/>
      <w:divBdr>
        <w:top w:val="none" w:sz="0" w:space="0" w:color="auto"/>
        <w:left w:val="none" w:sz="0" w:space="0" w:color="auto"/>
        <w:bottom w:val="none" w:sz="0" w:space="0" w:color="auto"/>
        <w:right w:val="none" w:sz="0" w:space="0" w:color="auto"/>
      </w:divBdr>
    </w:div>
    <w:div w:id="1950157220">
      <w:bodyDiv w:val="1"/>
      <w:marLeft w:val="0"/>
      <w:marRight w:val="0"/>
      <w:marTop w:val="0"/>
      <w:marBottom w:val="0"/>
      <w:divBdr>
        <w:top w:val="none" w:sz="0" w:space="0" w:color="auto"/>
        <w:left w:val="none" w:sz="0" w:space="0" w:color="auto"/>
        <w:bottom w:val="none" w:sz="0" w:space="0" w:color="auto"/>
        <w:right w:val="none" w:sz="0" w:space="0" w:color="auto"/>
      </w:divBdr>
    </w:div>
    <w:div w:id="1960455675">
      <w:bodyDiv w:val="1"/>
      <w:marLeft w:val="0"/>
      <w:marRight w:val="0"/>
      <w:marTop w:val="0"/>
      <w:marBottom w:val="0"/>
      <w:divBdr>
        <w:top w:val="none" w:sz="0" w:space="0" w:color="auto"/>
        <w:left w:val="none" w:sz="0" w:space="0" w:color="auto"/>
        <w:bottom w:val="none" w:sz="0" w:space="0" w:color="auto"/>
        <w:right w:val="none" w:sz="0" w:space="0" w:color="auto"/>
      </w:divBdr>
    </w:div>
    <w:div w:id="1998918424">
      <w:bodyDiv w:val="1"/>
      <w:marLeft w:val="0"/>
      <w:marRight w:val="0"/>
      <w:marTop w:val="0"/>
      <w:marBottom w:val="0"/>
      <w:divBdr>
        <w:top w:val="none" w:sz="0" w:space="0" w:color="auto"/>
        <w:left w:val="none" w:sz="0" w:space="0" w:color="auto"/>
        <w:bottom w:val="none" w:sz="0" w:space="0" w:color="auto"/>
        <w:right w:val="none" w:sz="0" w:space="0" w:color="auto"/>
      </w:divBdr>
      <w:divsChild>
        <w:div w:id="659041439">
          <w:marLeft w:val="0"/>
          <w:marRight w:val="0"/>
          <w:marTop w:val="0"/>
          <w:marBottom w:val="0"/>
          <w:divBdr>
            <w:top w:val="none" w:sz="0" w:space="0" w:color="auto"/>
            <w:left w:val="none" w:sz="0" w:space="0" w:color="auto"/>
            <w:bottom w:val="none" w:sz="0" w:space="0" w:color="auto"/>
            <w:right w:val="none" w:sz="0" w:space="0" w:color="auto"/>
          </w:divBdr>
        </w:div>
      </w:divsChild>
    </w:div>
    <w:div w:id="2019653915">
      <w:bodyDiv w:val="1"/>
      <w:marLeft w:val="0"/>
      <w:marRight w:val="0"/>
      <w:marTop w:val="0"/>
      <w:marBottom w:val="0"/>
      <w:divBdr>
        <w:top w:val="none" w:sz="0" w:space="0" w:color="auto"/>
        <w:left w:val="none" w:sz="0" w:space="0" w:color="auto"/>
        <w:bottom w:val="none" w:sz="0" w:space="0" w:color="auto"/>
        <w:right w:val="none" w:sz="0" w:space="0" w:color="auto"/>
      </w:divBdr>
    </w:div>
    <w:div w:id="206667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threeladiesoflondon.mcmaster.ca/" TargetMode="External"/><Relationship Id="rId2" Type="http://schemas.openxmlformats.org/officeDocument/2006/relationships/hyperlink" Target="http://www.meg-twycross.co.uk/" TargetMode="External"/><Relationship Id="rId1" Type="http://schemas.openxmlformats.org/officeDocument/2006/relationships/hyperlink" Target="http://groups.chass.utoronto.ca/plspls/front-page/" TargetMode="External"/><Relationship Id="rId4" Type="http://schemas.openxmlformats.org/officeDocument/2006/relationships/hyperlink" Target="http://www.bris.ac.uk/parip/t_a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9A2C8-E876-49BB-B186-5CA5A541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4041</Words>
  <Characters>23035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2017-04-04T13:52:00Z</dcterms:created>
  <dcterms:modified xsi:type="dcterms:W3CDTF">2017-04-04T13:52:00Z</dcterms:modified>
</cp:coreProperties>
</file>