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B6BB9" w14:textId="77777777" w:rsidR="007268C4" w:rsidRDefault="00F50A1C" w:rsidP="00567468">
      <w:pPr>
        <w:spacing w:before="100" w:beforeAutospacing="1" w:after="100" w:afterAutospacing="1" w:line="480" w:lineRule="auto"/>
        <w:contextualSpacing/>
        <w:jc w:val="center"/>
        <w:rPr>
          <w:rFonts w:ascii="Times New Roman" w:hAnsi="Times New Roman" w:cs="Times New Roman"/>
          <w:b/>
          <w:sz w:val="24"/>
          <w:szCs w:val="24"/>
        </w:rPr>
      </w:pPr>
      <w:bookmarkStart w:id="0" w:name="_GoBack"/>
      <w:proofErr w:type="gramStart"/>
      <w:r>
        <w:rPr>
          <w:rFonts w:ascii="Times New Roman" w:hAnsi="Times New Roman" w:cs="Times New Roman"/>
          <w:b/>
          <w:sz w:val="24"/>
          <w:szCs w:val="24"/>
        </w:rPr>
        <w:t xml:space="preserve">Monitoring British Upland Ecosystems Using Landscape Structure as an Indicator for </w:t>
      </w:r>
      <w:bookmarkEnd w:id="0"/>
      <w:r>
        <w:rPr>
          <w:rFonts w:ascii="Times New Roman" w:hAnsi="Times New Roman" w:cs="Times New Roman"/>
          <w:b/>
          <w:sz w:val="24"/>
          <w:szCs w:val="24"/>
        </w:rPr>
        <w:t>State-and-Transition Models.</w:t>
      </w:r>
      <w:proofErr w:type="gramEnd"/>
    </w:p>
    <w:p w14:paraId="56D04098"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0E4ADD64" w14:textId="77777777" w:rsidR="007268C4" w:rsidRDefault="00F50A1C" w:rsidP="00567468">
      <w:pPr>
        <w:spacing w:before="100" w:beforeAutospacing="1" w:after="100" w:afterAutospacing="1" w:line="480" w:lineRule="auto"/>
        <w:contextualSpacing/>
        <w:jc w:val="center"/>
        <w:rPr>
          <w:rFonts w:ascii="Times New Roman" w:hAnsi="Times New Roman" w:cs="Times New Roman"/>
          <w:i/>
          <w:sz w:val="24"/>
          <w:szCs w:val="24"/>
          <w:vertAlign w:val="superscript"/>
        </w:rPr>
      </w:pPr>
      <w:r>
        <w:rPr>
          <w:rFonts w:ascii="Times New Roman" w:hAnsi="Times New Roman" w:cs="Times New Roman"/>
          <w:i/>
          <w:sz w:val="24"/>
          <w:szCs w:val="24"/>
        </w:rPr>
        <w:t>Dylan Young</w:t>
      </w:r>
      <w:r>
        <w:rPr>
          <w:rFonts w:ascii="Times New Roman" w:hAnsi="Times New Roman" w:cs="Times New Roman"/>
          <w:i/>
          <w:sz w:val="24"/>
          <w:szCs w:val="24"/>
          <w:vertAlign w:val="superscript"/>
        </w:rPr>
        <w:t>1</w:t>
      </w:r>
      <w:r>
        <w:rPr>
          <w:rFonts w:ascii="Times New Roman" w:hAnsi="Times New Roman" w:cs="Times New Roman"/>
          <w:i/>
          <w:sz w:val="24"/>
          <w:szCs w:val="24"/>
        </w:rPr>
        <w:t>, Humberto</w:t>
      </w:r>
      <w:r w:rsidR="00D46AB0">
        <w:rPr>
          <w:rFonts w:ascii="Times New Roman" w:hAnsi="Times New Roman" w:cs="Times New Roman"/>
          <w:i/>
          <w:sz w:val="24"/>
          <w:szCs w:val="24"/>
        </w:rPr>
        <w:t xml:space="preserve"> L.</w:t>
      </w:r>
      <w:r>
        <w:rPr>
          <w:rFonts w:ascii="Times New Roman" w:hAnsi="Times New Roman" w:cs="Times New Roman"/>
          <w:i/>
          <w:sz w:val="24"/>
          <w:szCs w:val="24"/>
        </w:rPr>
        <w:t xml:space="preserve"> Perotto-Baldivieso</w:t>
      </w:r>
      <w:r>
        <w:rPr>
          <w:rFonts w:ascii="Times New Roman" w:hAnsi="Times New Roman" w:cs="Times New Roman"/>
          <w:i/>
          <w:sz w:val="24"/>
          <w:szCs w:val="24"/>
          <w:vertAlign w:val="superscript"/>
        </w:rPr>
        <w:t>2</w:t>
      </w:r>
      <w:r>
        <w:rPr>
          <w:rFonts w:ascii="Times New Roman" w:hAnsi="Times New Roman" w:cs="Times New Roman"/>
          <w:i/>
          <w:sz w:val="24"/>
          <w:szCs w:val="24"/>
        </w:rPr>
        <w:t>, Tim Brewer</w:t>
      </w:r>
      <w:r>
        <w:rPr>
          <w:rFonts w:ascii="Times New Roman" w:hAnsi="Times New Roman" w:cs="Times New Roman"/>
          <w:i/>
          <w:sz w:val="24"/>
          <w:szCs w:val="24"/>
          <w:vertAlign w:val="superscript"/>
        </w:rPr>
        <w:t>3</w:t>
      </w:r>
      <w:r>
        <w:rPr>
          <w:rFonts w:ascii="Times New Roman" w:hAnsi="Times New Roman" w:cs="Times New Roman"/>
          <w:i/>
          <w:sz w:val="24"/>
          <w:szCs w:val="24"/>
        </w:rPr>
        <w:t>, Rachel Homer</w:t>
      </w:r>
      <w:r>
        <w:rPr>
          <w:rFonts w:ascii="Times New Roman" w:hAnsi="Times New Roman" w:cs="Times New Roman"/>
          <w:i/>
          <w:sz w:val="24"/>
          <w:szCs w:val="24"/>
          <w:vertAlign w:val="superscript"/>
        </w:rPr>
        <w:t>4</w:t>
      </w:r>
      <w:r>
        <w:rPr>
          <w:rFonts w:ascii="Times New Roman" w:hAnsi="Times New Roman" w:cs="Times New Roman"/>
          <w:i/>
          <w:sz w:val="24"/>
          <w:szCs w:val="24"/>
        </w:rPr>
        <w:t>, Sandra A</w:t>
      </w:r>
      <w:r w:rsidR="00D46AB0">
        <w:rPr>
          <w:rFonts w:ascii="Times New Roman" w:hAnsi="Times New Roman" w:cs="Times New Roman"/>
          <w:i/>
          <w:sz w:val="24"/>
          <w:szCs w:val="24"/>
        </w:rPr>
        <w:t>.</w:t>
      </w:r>
      <w:r>
        <w:rPr>
          <w:rFonts w:ascii="Times New Roman" w:hAnsi="Times New Roman" w:cs="Times New Roman"/>
          <w:i/>
          <w:sz w:val="24"/>
          <w:szCs w:val="24"/>
        </w:rPr>
        <w:t xml:space="preserve"> Santos</w:t>
      </w:r>
      <w:r>
        <w:rPr>
          <w:rFonts w:ascii="Times New Roman" w:hAnsi="Times New Roman" w:cs="Times New Roman"/>
          <w:i/>
          <w:sz w:val="24"/>
          <w:szCs w:val="24"/>
          <w:vertAlign w:val="superscript"/>
        </w:rPr>
        <w:t>5</w:t>
      </w:r>
    </w:p>
    <w:p w14:paraId="691C0B75" w14:textId="77777777" w:rsidR="007268C4" w:rsidRDefault="00F50A1C" w:rsidP="00567468">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73F0884E" w14:textId="77777777" w:rsidR="007268C4" w:rsidRDefault="00F50A1C" w:rsidP="00567468">
      <w:pPr>
        <w:spacing w:before="100" w:beforeAutospacing="1" w:after="100" w:afterAutospacing="1" w:line="480" w:lineRule="auto"/>
        <w:contextualSpacing/>
        <w:rPr>
          <w:rFonts w:ascii="Times New Roman" w:hAnsi="Times New Roman" w:cs="Times New Roman"/>
          <w:i/>
          <w:sz w:val="24"/>
          <w:szCs w:val="24"/>
        </w:rPr>
      </w:pPr>
      <w:r>
        <w:rPr>
          <w:rFonts w:ascii="Times New Roman" w:hAnsi="Times New Roman" w:cs="Times New Roman"/>
          <w:i/>
          <w:sz w:val="24"/>
          <w:szCs w:val="24"/>
        </w:rPr>
        <w:t xml:space="preserve">Authors are </w:t>
      </w:r>
      <w:r>
        <w:rPr>
          <w:rFonts w:ascii="Times New Roman" w:hAnsi="Times New Roman" w:cs="Times New Roman"/>
          <w:i/>
          <w:sz w:val="24"/>
          <w:szCs w:val="24"/>
          <w:vertAlign w:val="superscript"/>
        </w:rPr>
        <w:t>1</w:t>
      </w:r>
      <w:r>
        <w:rPr>
          <w:rFonts w:ascii="Times New Roman" w:hAnsi="Times New Roman" w:cs="Times New Roman"/>
          <w:i/>
          <w:sz w:val="24"/>
          <w:szCs w:val="24"/>
        </w:rPr>
        <w:t xml:space="preserve"> Research </w:t>
      </w:r>
      <w:r w:rsidR="00D46AB0">
        <w:rPr>
          <w:rFonts w:ascii="Times New Roman" w:hAnsi="Times New Roman" w:cs="Times New Roman"/>
          <w:i/>
          <w:sz w:val="24"/>
          <w:szCs w:val="24"/>
        </w:rPr>
        <w:t>P</w:t>
      </w:r>
      <w:r>
        <w:rPr>
          <w:rFonts w:ascii="Times New Roman" w:hAnsi="Times New Roman" w:cs="Times New Roman"/>
          <w:i/>
          <w:sz w:val="24"/>
          <w:szCs w:val="24"/>
        </w:rPr>
        <w:t xml:space="preserve">ostgraduate, School of Geography, University of Leeds, Leeds, LS2 9JT, UK; </w:t>
      </w:r>
      <w:r>
        <w:rPr>
          <w:rFonts w:ascii="Times New Roman" w:hAnsi="Times New Roman" w:cs="Times New Roman"/>
          <w:i/>
          <w:sz w:val="24"/>
          <w:szCs w:val="24"/>
          <w:vertAlign w:val="superscript"/>
        </w:rPr>
        <w:t>2</w:t>
      </w:r>
      <w:r>
        <w:rPr>
          <w:rFonts w:ascii="Times New Roman" w:hAnsi="Times New Roman" w:cs="Times New Roman"/>
          <w:i/>
          <w:sz w:val="24"/>
          <w:szCs w:val="24"/>
        </w:rPr>
        <w:t xml:space="preserve"> Lecturer, </w:t>
      </w:r>
      <w:r>
        <w:rPr>
          <w:rFonts w:ascii="Times New Roman" w:hAnsi="Times New Roman" w:cs="Times New Roman"/>
          <w:i/>
          <w:sz w:val="24"/>
          <w:szCs w:val="24"/>
          <w:vertAlign w:val="superscript"/>
        </w:rPr>
        <w:t>3</w:t>
      </w:r>
      <w:r>
        <w:rPr>
          <w:rFonts w:ascii="Times New Roman" w:hAnsi="Times New Roman" w:cs="Times New Roman"/>
          <w:i/>
          <w:sz w:val="24"/>
          <w:szCs w:val="24"/>
        </w:rPr>
        <w:t xml:space="preserve"> Senior Lecturer, Department of Environmental Science and Technology, Cranfield University, Cranfield MK43 0AL, UK; </w:t>
      </w:r>
      <w:r>
        <w:rPr>
          <w:rFonts w:ascii="Times New Roman" w:hAnsi="Times New Roman" w:cs="Times New Roman"/>
          <w:i/>
          <w:sz w:val="24"/>
          <w:szCs w:val="24"/>
          <w:vertAlign w:val="superscript"/>
        </w:rPr>
        <w:t>4</w:t>
      </w:r>
      <w:r w:rsidR="00D46AB0" w:rsidRPr="00D46AB0">
        <w:rPr>
          <w:rFonts w:ascii="Times New Roman" w:hAnsi="Times New Roman" w:cs="Times New Roman"/>
          <w:i/>
          <w:sz w:val="24"/>
          <w:szCs w:val="24"/>
        </w:rPr>
        <w:t>Statistics and Numeracy Support Assistant</w:t>
      </w:r>
      <w:r w:rsidR="00D46AB0">
        <w:rPr>
          <w:rFonts w:ascii="Times New Roman" w:hAnsi="Times New Roman" w:cs="Times New Roman"/>
          <w:i/>
          <w:sz w:val="24"/>
          <w:szCs w:val="24"/>
        </w:rPr>
        <w:t xml:space="preserve">, </w:t>
      </w:r>
      <w:r>
        <w:rPr>
          <w:rFonts w:ascii="Times New Roman" w:hAnsi="Times New Roman" w:cs="Times New Roman"/>
          <w:i/>
          <w:sz w:val="24"/>
          <w:szCs w:val="24"/>
        </w:rPr>
        <w:t xml:space="preserve">School of Geography, University of Leeds, Leeds, LS2 9JT, UK; </w:t>
      </w:r>
      <w:r>
        <w:rPr>
          <w:rFonts w:ascii="Times New Roman" w:hAnsi="Times New Roman" w:cs="Times New Roman"/>
          <w:i/>
          <w:sz w:val="24"/>
          <w:szCs w:val="24"/>
          <w:vertAlign w:val="superscript"/>
        </w:rPr>
        <w:t>5</w:t>
      </w:r>
      <w:r>
        <w:rPr>
          <w:rFonts w:ascii="Times New Roman" w:hAnsi="Times New Roman" w:cs="Times New Roman"/>
          <w:i/>
          <w:sz w:val="24"/>
          <w:szCs w:val="24"/>
        </w:rPr>
        <w:t xml:space="preserve"> Researcher, </w:t>
      </w:r>
      <w:proofErr w:type="spellStart"/>
      <w:r>
        <w:rPr>
          <w:rFonts w:ascii="Times New Roman" w:hAnsi="Times New Roman" w:cs="Times New Roman"/>
          <w:i/>
          <w:sz w:val="24"/>
          <w:szCs w:val="24"/>
        </w:rPr>
        <w:t>Embrapa</w:t>
      </w:r>
      <w:proofErr w:type="spellEnd"/>
      <w:r>
        <w:rPr>
          <w:rFonts w:ascii="Times New Roman" w:hAnsi="Times New Roman" w:cs="Times New Roman"/>
          <w:i/>
          <w:sz w:val="24"/>
          <w:szCs w:val="24"/>
        </w:rPr>
        <w:t xml:space="preserve"> Pantanal, EMBRAPA, </w:t>
      </w:r>
      <w:proofErr w:type="spellStart"/>
      <w:r>
        <w:rPr>
          <w:rFonts w:ascii="Times New Roman" w:hAnsi="Times New Roman" w:cs="Times New Roman"/>
          <w:i/>
          <w:sz w:val="24"/>
          <w:szCs w:val="24"/>
        </w:rPr>
        <w:t>Corumbá</w:t>
      </w:r>
      <w:proofErr w:type="spellEnd"/>
      <w:r>
        <w:rPr>
          <w:rFonts w:ascii="Times New Roman" w:hAnsi="Times New Roman" w:cs="Times New Roman"/>
          <w:i/>
          <w:sz w:val="24"/>
          <w:szCs w:val="24"/>
        </w:rPr>
        <w:t>, Brazil.</w:t>
      </w:r>
    </w:p>
    <w:p w14:paraId="6DA9FB64"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2D1E0A44" w14:textId="77777777"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Research was supported by the North Lakes National Trust, the National Trust and </w:t>
      </w:r>
      <w:r w:rsidR="00E53CD9">
        <w:rPr>
          <w:rFonts w:ascii="Times New Roman" w:hAnsi="Times New Roman" w:cs="Times New Roman"/>
          <w:sz w:val="24"/>
          <w:szCs w:val="24"/>
        </w:rPr>
        <w:t>Natural</w:t>
      </w:r>
      <w:r>
        <w:rPr>
          <w:rFonts w:ascii="Times New Roman" w:hAnsi="Times New Roman" w:cs="Times New Roman"/>
          <w:sz w:val="24"/>
          <w:szCs w:val="24"/>
        </w:rPr>
        <w:t xml:space="preserve"> England.</w:t>
      </w:r>
    </w:p>
    <w:p w14:paraId="747C8B92"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69035B12" w14:textId="56E60E28"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At the time of the research, Young was a</w:t>
      </w:r>
      <w:r w:rsidR="00936000">
        <w:rPr>
          <w:rFonts w:ascii="Times New Roman" w:hAnsi="Times New Roman" w:cs="Times New Roman"/>
          <w:sz w:val="24"/>
          <w:szCs w:val="24"/>
        </w:rPr>
        <w:t>n</w:t>
      </w:r>
      <w:r>
        <w:rPr>
          <w:rFonts w:ascii="Times New Roman" w:hAnsi="Times New Roman" w:cs="Times New Roman"/>
          <w:sz w:val="24"/>
          <w:szCs w:val="24"/>
        </w:rPr>
        <w:t xml:space="preserve"> MSc student and Santos was a visiting researcher, Department of Environmental Science and Technology, Cranfield University, Cranfield MK43 0AL, </w:t>
      </w:r>
      <w:r w:rsidR="00B31BF7">
        <w:rPr>
          <w:rFonts w:ascii="Times New Roman" w:hAnsi="Times New Roman" w:cs="Times New Roman"/>
          <w:sz w:val="24"/>
          <w:szCs w:val="24"/>
        </w:rPr>
        <w:t>United Kingdom</w:t>
      </w:r>
      <w:r>
        <w:rPr>
          <w:rFonts w:ascii="Times New Roman" w:hAnsi="Times New Roman" w:cs="Times New Roman"/>
          <w:sz w:val="24"/>
          <w:szCs w:val="24"/>
        </w:rPr>
        <w:t>.</w:t>
      </w:r>
    </w:p>
    <w:p w14:paraId="40C9A545"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12D618D8" w14:textId="5C509C17"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Correspondence: Humberto L. Perotto-Baldivieso, Department of Environmental Science and Technology, Building 42, Cranfield University, Cranfield, MK43 0AL, </w:t>
      </w:r>
      <w:r w:rsidR="00B31BF7">
        <w:rPr>
          <w:rFonts w:ascii="Times New Roman" w:hAnsi="Times New Roman" w:cs="Times New Roman"/>
          <w:sz w:val="24"/>
          <w:szCs w:val="24"/>
        </w:rPr>
        <w:t>United Kingdom</w:t>
      </w:r>
      <w:r>
        <w:rPr>
          <w:rFonts w:ascii="Times New Roman" w:hAnsi="Times New Roman" w:cs="Times New Roman"/>
          <w:sz w:val="24"/>
          <w:szCs w:val="24"/>
        </w:rPr>
        <w:t>. Email: h.perotto@cranfield.ac.uk</w:t>
      </w:r>
    </w:p>
    <w:p w14:paraId="3A83C29A"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6BCD6742" w14:textId="77777777" w:rsidR="00D46AB0"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Current address: Dylan Young, School of Geography, University of Leeds, University Road, Leeds, LS2 9JT, UK; Sandra A</w:t>
      </w:r>
      <w:r w:rsidR="00D46AB0">
        <w:rPr>
          <w:rFonts w:ascii="Times New Roman" w:hAnsi="Times New Roman" w:cs="Times New Roman"/>
          <w:sz w:val="24"/>
          <w:szCs w:val="24"/>
        </w:rPr>
        <w:t>.</w:t>
      </w:r>
      <w:r>
        <w:rPr>
          <w:rFonts w:ascii="Times New Roman" w:hAnsi="Times New Roman" w:cs="Times New Roman"/>
          <w:sz w:val="24"/>
          <w:szCs w:val="24"/>
        </w:rPr>
        <w:t xml:space="preserve"> Santos, </w:t>
      </w:r>
      <w:proofErr w:type="spellStart"/>
      <w:r>
        <w:rPr>
          <w:rFonts w:ascii="Times New Roman" w:hAnsi="Times New Roman" w:cs="Times New Roman"/>
          <w:sz w:val="24"/>
          <w:szCs w:val="24"/>
        </w:rPr>
        <w:t>Embrapa</w:t>
      </w:r>
      <w:proofErr w:type="spellEnd"/>
      <w:r>
        <w:rPr>
          <w:rFonts w:ascii="Times New Roman" w:hAnsi="Times New Roman" w:cs="Times New Roman"/>
          <w:sz w:val="24"/>
          <w:szCs w:val="24"/>
        </w:rPr>
        <w:t xml:space="preserve"> Pantanal, </w:t>
      </w:r>
      <w:proofErr w:type="spellStart"/>
      <w:r>
        <w:rPr>
          <w:rFonts w:ascii="Times New Roman" w:hAnsi="Times New Roman" w:cs="Times New Roman"/>
          <w:sz w:val="24"/>
          <w:szCs w:val="24"/>
        </w:rPr>
        <w:t>Caixa</w:t>
      </w:r>
      <w:proofErr w:type="spellEnd"/>
      <w:r>
        <w:rPr>
          <w:rFonts w:ascii="Times New Roman" w:hAnsi="Times New Roman" w:cs="Times New Roman"/>
          <w:sz w:val="24"/>
          <w:szCs w:val="24"/>
        </w:rPr>
        <w:t xml:space="preserve"> Postal 109 - </w:t>
      </w:r>
      <w:proofErr w:type="spellStart"/>
      <w:r>
        <w:rPr>
          <w:rFonts w:ascii="Times New Roman" w:hAnsi="Times New Roman" w:cs="Times New Roman"/>
          <w:sz w:val="24"/>
          <w:szCs w:val="24"/>
        </w:rPr>
        <w:t>Corumbá</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Brasil</w:t>
      </w:r>
      <w:proofErr w:type="spellEnd"/>
      <w:r>
        <w:rPr>
          <w:rFonts w:ascii="Times New Roman" w:hAnsi="Times New Roman" w:cs="Times New Roman"/>
          <w:sz w:val="24"/>
          <w:szCs w:val="24"/>
        </w:rPr>
        <w:t xml:space="preserve"> - 79320-900.</w:t>
      </w:r>
      <w:r w:rsidR="00D46AB0">
        <w:rPr>
          <w:rFonts w:ascii="Times New Roman" w:hAnsi="Times New Roman" w:cs="Times New Roman"/>
          <w:sz w:val="24"/>
          <w:szCs w:val="24"/>
        </w:rPr>
        <w:br w:type="page"/>
      </w:r>
    </w:p>
    <w:p w14:paraId="41FF3C99" w14:textId="0FDF8933" w:rsidR="007268C4" w:rsidRPr="004D757D" w:rsidRDefault="00A914E2" w:rsidP="00567468">
      <w:pPr>
        <w:spacing w:before="100" w:beforeAutospacing="1" w:after="100" w:afterAutospacing="1" w:line="480" w:lineRule="auto"/>
        <w:contextualSpacing/>
        <w:jc w:val="center"/>
        <w:rPr>
          <w:rFonts w:ascii="Times New Roman" w:hAnsi="Times New Roman" w:cs="Times New Roman"/>
          <w:sz w:val="24"/>
          <w:szCs w:val="24"/>
        </w:rPr>
      </w:pPr>
      <w:r w:rsidRPr="004D757D">
        <w:rPr>
          <w:rFonts w:ascii="Times New Roman" w:hAnsi="Times New Roman" w:cs="Times New Roman"/>
          <w:sz w:val="24"/>
          <w:szCs w:val="24"/>
        </w:rPr>
        <w:lastRenderedPageBreak/>
        <w:t>A</w:t>
      </w:r>
      <w:r>
        <w:rPr>
          <w:rFonts w:ascii="Times New Roman" w:hAnsi="Times New Roman" w:cs="Times New Roman"/>
          <w:sz w:val="24"/>
          <w:szCs w:val="24"/>
        </w:rPr>
        <w:t>BS</w:t>
      </w:r>
      <w:r w:rsidRPr="004D757D">
        <w:rPr>
          <w:rFonts w:ascii="Times New Roman" w:hAnsi="Times New Roman" w:cs="Times New Roman"/>
          <w:sz w:val="24"/>
          <w:szCs w:val="24"/>
        </w:rPr>
        <w:t>TRACT</w:t>
      </w:r>
    </w:p>
    <w:p w14:paraId="3D486F41" w14:textId="57503262" w:rsidR="007268C4" w:rsidRDefault="007B41E7" w:rsidP="00567468">
      <w:pPr>
        <w:spacing w:before="100" w:beforeAutospacing="1" w:after="100" w:afterAutospacing="1" w:line="480" w:lineRule="auto"/>
        <w:contextualSpacing/>
        <w:rPr>
          <w:rFonts w:ascii="Times New Roman" w:hAnsi="Times New Roman" w:cs="Times New Roman"/>
          <w:sz w:val="24"/>
          <w:szCs w:val="24"/>
        </w:rPr>
      </w:pPr>
      <w:r w:rsidRPr="007B41E7">
        <w:rPr>
          <w:rFonts w:ascii="Times New Roman" w:hAnsi="Times New Roman" w:cs="Times New Roman"/>
          <w:sz w:val="24"/>
          <w:szCs w:val="24"/>
        </w:rPr>
        <w:t xml:space="preserve">Remote sensing </w:t>
      </w:r>
      <w:r w:rsidR="00844D29">
        <w:rPr>
          <w:rFonts w:ascii="Times New Roman" w:hAnsi="Times New Roman" w:cs="Times New Roman"/>
          <w:sz w:val="24"/>
          <w:szCs w:val="24"/>
        </w:rPr>
        <w:t xml:space="preserve">and </w:t>
      </w:r>
      <w:r w:rsidRPr="007B41E7">
        <w:rPr>
          <w:rFonts w:ascii="Times New Roman" w:hAnsi="Times New Roman" w:cs="Times New Roman"/>
          <w:sz w:val="24"/>
          <w:szCs w:val="24"/>
        </w:rPr>
        <w:t xml:space="preserve">landscape ecology concepts can provide a useful framework </w:t>
      </w:r>
      <w:r w:rsidR="00844D29">
        <w:rPr>
          <w:rFonts w:ascii="Times New Roman" w:hAnsi="Times New Roman" w:cs="Times New Roman"/>
          <w:sz w:val="24"/>
          <w:szCs w:val="24"/>
        </w:rPr>
        <w:t>for</w:t>
      </w:r>
      <w:r w:rsidRPr="007B41E7">
        <w:rPr>
          <w:rFonts w:ascii="Times New Roman" w:hAnsi="Times New Roman" w:cs="Times New Roman"/>
          <w:sz w:val="24"/>
          <w:szCs w:val="24"/>
        </w:rPr>
        <w:t xml:space="preserve"> state-and-transition models (STM) </w:t>
      </w:r>
      <w:r w:rsidR="00844D29">
        <w:rPr>
          <w:rFonts w:ascii="Times New Roman" w:hAnsi="Times New Roman" w:cs="Times New Roman"/>
          <w:sz w:val="24"/>
          <w:szCs w:val="24"/>
        </w:rPr>
        <w:t xml:space="preserve">in order </w:t>
      </w:r>
      <w:r w:rsidRPr="007B41E7">
        <w:rPr>
          <w:rFonts w:ascii="Times New Roman" w:hAnsi="Times New Roman" w:cs="Times New Roman"/>
          <w:sz w:val="24"/>
          <w:szCs w:val="24"/>
        </w:rPr>
        <w:t>to quantify thresholds at different scales</w:t>
      </w:r>
      <w:r w:rsidR="00844D29">
        <w:rPr>
          <w:rFonts w:ascii="Times New Roman" w:hAnsi="Times New Roman" w:cs="Times New Roman"/>
          <w:sz w:val="24"/>
          <w:szCs w:val="24"/>
        </w:rPr>
        <w:t>,</w:t>
      </w:r>
      <w:r w:rsidRPr="007B41E7">
        <w:rPr>
          <w:rFonts w:ascii="Times New Roman" w:hAnsi="Times New Roman" w:cs="Times New Roman"/>
          <w:sz w:val="24"/>
          <w:szCs w:val="24"/>
        </w:rPr>
        <w:t xml:space="preserve"> and provide useful information for scientists, land managers and conservationists</w:t>
      </w:r>
      <w:r w:rsidR="00844D29">
        <w:rPr>
          <w:rFonts w:ascii="Times New Roman" w:hAnsi="Times New Roman" w:cs="Times New Roman"/>
          <w:sz w:val="24"/>
          <w:szCs w:val="24"/>
        </w:rPr>
        <w:t xml:space="preserve"> in relation to resilience management</w:t>
      </w:r>
      <w:r w:rsidRPr="007B41E7">
        <w:rPr>
          <w:rFonts w:ascii="Times New Roman" w:hAnsi="Times New Roman" w:cs="Times New Roman"/>
          <w:sz w:val="24"/>
          <w:szCs w:val="24"/>
        </w:rPr>
        <w:t>. The</w:t>
      </w:r>
      <w:r w:rsidR="00936000">
        <w:rPr>
          <w:rFonts w:ascii="Times New Roman" w:hAnsi="Times New Roman" w:cs="Times New Roman"/>
          <w:sz w:val="24"/>
          <w:szCs w:val="24"/>
        </w:rPr>
        <w:t xml:space="preserve"> overall </w:t>
      </w:r>
      <w:r w:rsidRPr="007B41E7">
        <w:rPr>
          <w:rFonts w:ascii="Times New Roman" w:hAnsi="Times New Roman" w:cs="Times New Roman"/>
          <w:sz w:val="24"/>
          <w:szCs w:val="24"/>
        </w:rPr>
        <w:t xml:space="preserve">aim of this research was to develop a </w:t>
      </w:r>
      <w:r w:rsidR="00936000">
        <w:rPr>
          <w:rFonts w:ascii="Times New Roman" w:hAnsi="Times New Roman" w:cs="Times New Roman"/>
          <w:sz w:val="24"/>
          <w:szCs w:val="24"/>
        </w:rPr>
        <w:t xml:space="preserve">spatially explicit </w:t>
      </w:r>
      <w:r w:rsidRPr="007B41E7">
        <w:rPr>
          <w:rFonts w:ascii="Times New Roman" w:hAnsi="Times New Roman" w:cs="Times New Roman"/>
          <w:sz w:val="24"/>
          <w:szCs w:val="24"/>
        </w:rPr>
        <w:t>STM to quantify thresholds based on the scale of disturbance process</w:t>
      </w:r>
      <w:r w:rsidR="00936000">
        <w:rPr>
          <w:rFonts w:ascii="Times New Roman" w:hAnsi="Times New Roman" w:cs="Times New Roman"/>
          <w:sz w:val="24"/>
          <w:szCs w:val="24"/>
        </w:rPr>
        <w:t>es</w:t>
      </w:r>
      <w:r w:rsidRPr="007B41E7">
        <w:rPr>
          <w:rFonts w:ascii="Times New Roman" w:hAnsi="Times New Roman" w:cs="Times New Roman"/>
          <w:sz w:val="24"/>
          <w:szCs w:val="24"/>
        </w:rPr>
        <w:t xml:space="preserve"> impacting a grazing system. </w:t>
      </w:r>
      <w:r w:rsidR="00936000">
        <w:rPr>
          <w:rFonts w:ascii="Times New Roman" w:hAnsi="Times New Roman" w:cs="Times New Roman"/>
          <w:sz w:val="24"/>
          <w:szCs w:val="24"/>
        </w:rPr>
        <w:t>S</w:t>
      </w:r>
      <w:r w:rsidRPr="007B41E7">
        <w:rPr>
          <w:rFonts w:ascii="Times New Roman" w:hAnsi="Times New Roman" w:cs="Times New Roman"/>
          <w:sz w:val="24"/>
          <w:szCs w:val="24"/>
        </w:rPr>
        <w:t xml:space="preserve">pecific objectives were to </w:t>
      </w:r>
      <w:r w:rsidRPr="004458F8">
        <w:rPr>
          <w:rFonts w:ascii="Times New Roman" w:hAnsi="Times New Roman" w:cs="Times New Roman"/>
          <w:sz w:val="24"/>
          <w:szCs w:val="24"/>
        </w:rPr>
        <w:t>develop</w:t>
      </w:r>
      <w:r w:rsidRPr="007B41E7">
        <w:rPr>
          <w:rFonts w:ascii="Times New Roman" w:hAnsi="Times New Roman" w:cs="Times New Roman"/>
          <w:sz w:val="24"/>
          <w:szCs w:val="24"/>
        </w:rPr>
        <w:t xml:space="preserve"> a conceptual STM framework for upland grazing ecosystems, to quantify spatial dynamics of </w:t>
      </w:r>
      <w:r w:rsidRPr="003E6AA7">
        <w:rPr>
          <w:rFonts w:ascii="Times New Roman" w:hAnsi="Times New Roman" w:cs="Times New Roman"/>
          <w:sz w:val="24"/>
          <w:szCs w:val="24"/>
        </w:rPr>
        <w:t>stable and degraded</w:t>
      </w:r>
      <w:r w:rsidRPr="007B41E7">
        <w:rPr>
          <w:rFonts w:ascii="Times New Roman" w:hAnsi="Times New Roman" w:cs="Times New Roman"/>
          <w:sz w:val="24"/>
          <w:szCs w:val="24"/>
        </w:rPr>
        <w:t xml:space="preserve"> pastures, and to </w:t>
      </w:r>
      <w:r w:rsidR="0017749B">
        <w:rPr>
          <w:rFonts w:ascii="Times New Roman" w:hAnsi="Times New Roman" w:cs="Times New Roman"/>
          <w:sz w:val="24"/>
          <w:szCs w:val="24"/>
        </w:rPr>
        <w:t>assess</w:t>
      </w:r>
      <w:r w:rsidR="0017749B" w:rsidRPr="007B41E7">
        <w:rPr>
          <w:rFonts w:ascii="Times New Roman" w:hAnsi="Times New Roman" w:cs="Times New Roman"/>
          <w:sz w:val="24"/>
          <w:szCs w:val="24"/>
        </w:rPr>
        <w:t xml:space="preserve"> </w:t>
      </w:r>
      <w:r w:rsidRPr="007B41E7">
        <w:rPr>
          <w:rFonts w:ascii="Times New Roman" w:hAnsi="Times New Roman" w:cs="Times New Roman"/>
          <w:sz w:val="24"/>
          <w:szCs w:val="24"/>
        </w:rPr>
        <w:t>threshold</w:t>
      </w:r>
      <w:r w:rsidR="0017749B">
        <w:rPr>
          <w:rFonts w:ascii="Times New Roman" w:hAnsi="Times New Roman" w:cs="Times New Roman"/>
          <w:sz w:val="24"/>
          <w:szCs w:val="24"/>
        </w:rPr>
        <w:t xml:space="preserve"> </w:t>
      </w:r>
      <w:r w:rsidR="00FB633C">
        <w:rPr>
          <w:rFonts w:ascii="Times New Roman" w:hAnsi="Times New Roman" w:cs="Times New Roman"/>
          <w:sz w:val="24"/>
          <w:szCs w:val="24"/>
        </w:rPr>
        <w:t>occurrence</w:t>
      </w:r>
      <w:r w:rsidRPr="007B41E7">
        <w:rPr>
          <w:rFonts w:ascii="Times New Roman" w:hAnsi="Times New Roman" w:cs="Times New Roman"/>
          <w:sz w:val="24"/>
          <w:szCs w:val="24"/>
        </w:rPr>
        <w:t xml:space="preserve">. </w:t>
      </w:r>
      <w:proofErr w:type="spellStart"/>
      <w:r w:rsidR="009A5504">
        <w:rPr>
          <w:rFonts w:ascii="Times New Roman" w:hAnsi="Times New Roman" w:cs="Times New Roman"/>
          <w:sz w:val="24"/>
          <w:szCs w:val="24"/>
        </w:rPr>
        <w:t>Color</w:t>
      </w:r>
      <w:proofErr w:type="spellEnd"/>
      <w:r w:rsidRPr="007B41E7">
        <w:rPr>
          <w:rFonts w:ascii="Times New Roman" w:hAnsi="Times New Roman" w:cs="Times New Roman"/>
          <w:sz w:val="24"/>
          <w:szCs w:val="24"/>
        </w:rPr>
        <w:t xml:space="preserve"> aerial photography from </w:t>
      </w:r>
      <w:proofErr w:type="spellStart"/>
      <w:r w:rsidRPr="007B41E7">
        <w:rPr>
          <w:rFonts w:ascii="Times New Roman" w:hAnsi="Times New Roman" w:cs="Times New Roman"/>
          <w:sz w:val="24"/>
          <w:szCs w:val="24"/>
        </w:rPr>
        <w:t>Armboth</w:t>
      </w:r>
      <w:proofErr w:type="spellEnd"/>
      <w:r w:rsidRPr="007B41E7">
        <w:rPr>
          <w:rFonts w:ascii="Times New Roman" w:hAnsi="Times New Roman" w:cs="Times New Roman"/>
          <w:sz w:val="24"/>
          <w:szCs w:val="24"/>
        </w:rPr>
        <w:t xml:space="preserve"> Fell in the English Lake </w:t>
      </w:r>
      <w:r w:rsidR="003716E4">
        <w:rPr>
          <w:rFonts w:ascii="Times New Roman" w:hAnsi="Times New Roman" w:cs="Times New Roman"/>
          <w:sz w:val="24"/>
          <w:szCs w:val="24"/>
        </w:rPr>
        <w:t xml:space="preserve">District </w:t>
      </w:r>
      <w:r w:rsidRPr="007B41E7">
        <w:rPr>
          <w:rFonts w:ascii="Times New Roman" w:hAnsi="Times New Roman" w:cs="Times New Roman"/>
          <w:sz w:val="24"/>
          <w:szCs w:val="24"/>
        </w:rPr>
        <w:t xml:space="preserve">National Park (United Kingdom) was classified into </w:t>
      </w:r>
      <w:r w:rsidR="007556EC">
        <w:rPr>
          <w:rFonts w:ascii="Times New Roman" w:hAnsi="Times New Roman" w:cs="Times New Roman"/>
          <w:sz w:val="24"/>
          <w:szCs w:val="24"/>
        </w:rPr>
        <w:t xml:space="preserve">bare </w:t>
      </w:r>
      <w:r w:rsidRPr="007B41E7">
        <w:rPr>
          <w:rFonts w:ascii="Times New Roman" w:hAnsi="Times New Roman" w:cs="Times New Roman"/>
          <w:sz w:val="24"/>
          <w:szCs w:val="24"/>
        </w:rPr>
        <w:t xml:space="preserve">rock, dwarf shrub heath (DSH), and grassland/degraded wet heath (GDWH) in four pastures with different degrees of grazing pressure. </w:t>
      </w:r>
      <w:r w:rsidR="00991ACD" w:rsidRPr="007B41E7">
        <w:rPr>
          <w:rFonts w:ascii="Times New Roman" w:hAnsi="Times New Roman" w:cs="Times New Roman"/>
          <w:sz w:val="24"/>
          <w:szCs w:val="24"/>
        </w:rPr>
        <w:t>Vegetation communities from these pastures were combined</w:t>
      </w:r>
      <w:r w:rsidR="00991ACD" w:rsidDel="00991ACD">
        <w:rPr>
          <w:rFonts w:ascii="Times New Roman" w:hAnsi="Times New Roman" w:cs="Times New Roman"/>
          <w:sz w:val="24"/>
          <w:szCs w:val="24"/>
        </w:rPr>
        <w:t xml:space="preserve"> </w:t>
      </w:r>
      <w:r w:rsidRPr="007B41E7">
        <w:rPr>
          <w:rFonts w:ascii="Times New Roman" w:hAnsi="Times New Roman" w:cs="Times New Roman"/>
          <w:sz w:val="24"/>
          <w:szCs w:val="24"/>
        </w:rPr>
        <w:t xml:space="preserve">with soils, climate and landform </w:t>
      </w:r>
      <w:r w:rsidR="00906F9B">
        <w:rPr>
          <w:rFonts w:ascii="Times New Roman" w:hAnsi="Times New Roman" w:cs="Times New Roman"/>
          <w:sz w:val="24"/>
          <w:szCs w:val="24"/>
        </w:rPr>
        <w:t xml:space="preserve">data </w:t>
      </w:r>
      <w:r w:rsidRPr="007B41E7">
        <w:rPr>
          <w:rFonts w:ascii="Times New Roman" w:hAnsi="Times New Roman" w:cs="Times New Roman"/>
          <w:sz w:val="24"/>
          <w:szCs w:val="24"/>
        </w:rPr>
        <w:t xml:space="preserve">to create a </w:t>
      </w:r>
      <w:r w:rsidR="00906F9B">
        <w:rPr>
          <w:rFonts w:ascii="Times New Roman" w:hAnsi="Times New Roman" w:cs="Times New Roman"/>
          <w:sz w:val="24"/>
          <w:szCs w:val="24"/>
        </w:rPr>
        <w:t xml:space="preserve">conceptual </w:t>
      </w:r>
      <w:r w:rsidRPr="007B41E7">
        <w:rPr>
          <w:rFonts w:ascii="Times New Roman" w:hAnsi="Times New Roman" w:cs="Times New Roman"/>
          <w:sz w:val="24"/>
          <w:szCs w:val="24"/>
        </w:rPr>
        <w:t>STM framework. Each pasture was sampled with 2</w:t>
      </w:r>
      <w:r w:rsidR="00B45DC2">
        <w:rPr>
          <w:rFonts w:ascii="Times New Roman" w:hAnsi="Times New Roman" w:cs="Times New Roman"/>
          <w:sz w:val="24"/>
          <w:szCs w:val="24"/>
        </w:rPr>
        <w:t xml:space="preserve"> </w:t>
      </w:r>
      <w:r w:rsidRPr="007B41E7">
        <w:rPr>
          <w:rFonts w:ascii="Times New Roman" w:hAnsi="Times New Roman" w:cs="Times New Roman"/>
          <w:sz w:val="24"/>
          <w:szCs w:val="24"/>
        </w:rPr>
        <w:t>ha plots to quantify DSH and GDWH spatial structure. The proposed STM consist</w:t>
      </w:r>
      <w:r w:rsidR="00AA5C16">
        <w:rPr>
          <w:rFonts w:ascii="Times New Roman" w:hAnsi="Times New Roman" w:cs="Times New Roman"/>
          <w:sz w:val="24"/>
          <w:szCs w:val="24"/>
        </w:rPr>
        <w:t>ed</w:t>
      </w:r>
      <w:r w:rsidRPr="007B41E7">
        <w:rPr>
          <w:rFonts w:ascii="Times New Roman" w:hAnsi="Times New Roman" w:cs="Times New Roman"/>
          <w:sz w:val="24"/>
          <w:szCs w:val="24"/>
        </w:rPr>
        <w:t xml:space="preserve"> of two reference and three alternative states. Low grazing pressure areas showed significantly higher percent</w:t>
      </w:r>
      <w:r w:rsidR="000F5F89">
        <w:rPr>
          <w:rFonts w:ascii="Times New Roman" w:hAnsi="Times New Roman" w:cs="Times New Roman"/>
          <w:sz w:val="24"/>
          <w:szCs w:val="24"/>
        </w:rPr>
        <w:t>age</w:t>
      </w:r>
      <w:r w:rsidRPr="007B41E7">
        <w:rPr>
          <w:rFonts w:ascii="Times New Roman" w:hAnsi="Times New Roman" w:cs="Times New Roman"/>
          <w:sz w:val="24"/>
          <w:szCs w:val="24"/>
        </w:rPr>
        <w:t xml:space="preserve"> of DSH cover with </w:t>
      </w:r>
      <w:r w:rsidR="00AA5C16">
        <w:rPr>
          <w:rFonts w:ascii="Times New Roman" w:hAnsi="Times New Roman" w:cs="Times New Roman"/>
          <w:sz w:val="24"/>
          <w:szCs w:val="24"/>
        </w:rPr>
        <w:t>larger contiguous</w:t>
      </w:r>
      <w:r w:rsidRPr="007B41E7">
        <w:rPr>
          <w:rFonts w:ascii="Times New Roman" w:hAnsi="Times New Roman" w:cs="Times New Roman"/>
          <w:sz w:val="24"/>
          <w:szCs w:val="24"/>
        </w:rPr>
        <w:t xml:space="preserve"> patches and lower </w:t>
      </w:r>
      <w:proofErr w:type="gramStart"/>
      <w:r w:rsidRPr="007B41E7">
        <w:rPr>
          <w:rFonts w:ascii="Times New Roman" w:hAnsi="Times New Roman" w:cs="Times New Roman"/>
          <w:sz w:val="24"/>
          <w:szCs w:val="24"/>
        </w:rPr>
        <w:t>patch</w:t>
      </w:r>
      <w:proofErr w:type="gramEnd"/>
      <w:r w:rsidRPr="007B41E7">
        <w:rPr>
          <w:rFonts w:ascii="Times New Roman" w:hAnsi="Times New Roman" w:cs="Times New Roman"/>
          <w:sz w:val="24"/>
          <w:szCs w:val="24"/>
        </w:rPr>
        <w:t xml:space="preserve"> density than high grazing pressure areas. Breakpoints</w:t>
      </w:r>
      <w:r w:rsidR="00A14A63">
        <w:rPr>
          <w:rFonts w:ascii="Times New Roman" w:hAnsi="Times New Roman" w:cs="Times New Roman"/>
          <w:sz w:val="24"/>
          <w:szCs w:val="24"/>
        </w:rPr>
        <w:t>, considered to be</w:t>
      </w:r>
      <w:r w:rsidR="00B90678">
        <w:rPr>
          <w:rFonts w:ascii="Times New Roman" w:hAnsi="Times New Roman" w:cs="Times New Roman"/>
          <w:sz w:val="24"/>
          <w:szCs w:val="24"/>
        </w:rPr>
        <w:t xml:space="preserve"> thresholds,</w:t>
      </w:r>
      <w:r w:rsidRPr="007B41E7">
        <w:rPr>
          <w:rFonts w:ascii="Times New Roman" w:hAnsi="Times New Roman" w:cs="Times New Roman"/>
          <w:sz w:val="24"/>
          <w:szCs w:val="24"/>
        </w:rPr>
        <w:t xml:space="preserve"> in mean patch area were identified </w:t>
      </w:r>
      <w:r w:rsidR="00DD2730">
        <w:rPr>
          <w:rFonts w:ascii="Times New Roman" w:hAnsi="Times New Roman" w:cs="Times New Roman"/>
          <w:sz w:val="24"/>
          <w:szCs w:val="24"/>
        </w:rPr>
        <w:t xml:space="preserve">in our data </w:t>
      </w:r>
      <w:r w:rsidRPr="007B41E7">
        <w:rPr>
          <w:rFonts w:ascii="Times New Roman" w:hAnsi="Times New Roman" w:cs="Times New Roman"/>
          <w:sz w:val="24"/>
          <w:szCs w:val="24"/>
        </w:rPr>
        <w:t>when DSH percent</w:t>
      </w:r>
      <w:r>
        <w:rPr>
          <w:rFonts w:ascii="Times New Roman" w:hAnsi="Times New Roman" w:cs="Times New Roman"/>
          <w:sz w:val="24"/>
          <w:szCs w:val="24"/>
        </w:rPr>
        <w:t>age</w:t>
      </w:r>
      <w:r w:rsidRPr="007B41E7">
        <w:rPr>
          <w:rFonts w:ascii="Times New Roman" w:hAnsi="Times New Roman" w:cs="Times New Roman"/>
          <w:sz w:val="24"/>
          <w:szCs w:val="24"/>
        </w:rPr>
        <w:t xml:space="preserve"> cover was &lt;</w:t>
      </w:r>
      <w:r w:rsidR="000F5F89">
        <w:rPr>
          <w:rFonts w:ascii="Times New Roman" w:hAnsi="Times New Roman" w:cs="Times New Roman"/>
          <w:sz w:val="24"/>
          <w:szCs w:val="24"/>
        </w:rPr>
        <w:t xml:space="preserve"> </w:t>
      </w:r>
      <w:r w:rsidRPr="007B41E7">
        <w:rPr>
          <w:rFonts w:ascii="Times New Roman" w:hAnsi="Times New Roman" w:cs="Times New Roman"/>
          <w:sz w:val="24"/>
          <w:szCs w:val="24"/>
        </w:rPr>
        <w:t xml:space="preserve">63% </w:t>
      </w:r>
      <w:r w:rsidRPr="00991ACD">
        <w:rPr>
          <w:rFonts w:ascii="Times New Roman" w:hAnsi="Times New Roman" w:cs="Times New Roman"/>
          <w:sz w:val="24"/>
          <w:szCs w:val="24"/>
        </w:rPr>
        <w:t>and GDWH, &gt;</w:t>
      </w:r>
      <w:r w:rsidR="000F5F89" w:rsidRPr="00991ACD">
        <w:rPr>
          <w:rFonts w:ascii="Times New Roman" w:hAnsi="Times New Roman" w:cs="Times New Roman"/>
          <w:sz w:val="24"/>
          <w:szCs w:val="24"/>
        </w:rPr>
        <w:t xml:space="preserve"> </w:t>
      </w:r>
      <w:r w:rsidRPr="00991ACD">
        <w:rPr>
          <w:rFonts w:ascii="Times New Roman" w:hAnsi="Times New Roman" w:cs="Times New Roman"/>
          <w:sz w:val="24"/>
          <w:szCs w:val="24"/>
        </w:rPr>
        <w:t xml:space="preserve">77%. The present study has shown the value of a robust, reliable, and repeatable approach </w:t>
      </w:r>
      <w:r w:rsidR="00991ACD" w:rsidRPr="00991ACD">
        <w:rPr>
          <w:rFonts w:ascii="Times New Roman" w:hAnsi="Times New Roman" w:cs="Times New Roman"/>
          <w:sz w:val="24"/>
          <w:szCs w:val="24"/>
        </w:rPr>
        <w:t xml:space="preserve">to identify landscape dynamics and integrate it with field data </w:t>
      </w:r>
      <w:r w:rsidRPr="00991ACD">
        <w:rPr>
          <w:rFonts w:ascii="Times New Roman" w:hAnsi="Times New Roman" w:cs="Times New Roman"/>
          <w:sz w:val="24"/>
          <w:szCs w:val="24"/>
        </w:rPr>
        <w:t>to inform a conceptual STM framework for upland grazing ecosystems.</w:t>
      </w:r>
      <w:r w:rsidR="00991ACD">
        <w:rPr>
          <w:rFonts w:ascii="Times New Roman" w:hAnsi="Times New Roman" w:cs="Times New Roman"/>
          <w:sz w:val="24"/>
          <w:szCs w:val="24"/>
        </w:rPr>
        <w:t xml:space="preserve"> It also </w:t>
      </w:r>
      <w:r w:rsidR="00E70BC2" w:rsidRPr="00991ACD">
        <w:rPr>
          <w:rFonts w:ascii="Times New Roman" w:hAnsi="Times New Roman" w:cs="Times New Roman"/>
          <w:sz w:val="24"/>
          <w:szCs w:val="24"/>
        </w:rPr>
        <w:t xml:space="preserve">demonstrates the importance of </w:t>
      </w:r>
      <w:r w:rsidR="004276A6" w:rsidRPr="00991ACD">
        <w:rPr>
          <w:rFonts w:ascii="Times New Roman" w:hAnsi="Times New Roman" w:cs="Times New Roman"/>
          <w:sz w:val="24"/>
          <w:szCs w:val="24"/>
        </w:rPr>
        <w:t>selecting</w:t>
      </w:r>
      <w:r w:rsidRPr="00991ACD">
        <w:rPr>
          <w:rFonts w:ascii="Times New Roman" w:hAnsi="Times New Roman" w:cs="Times New Roman"/>
          <w:sz w:val="24"/>
          <w:szCs w:val="24"/>
        </w:rPr>
        <w:t xml:space="preserve"> scales relevant to the </w:t>
      </w:r>
      <w:r w:rsidR="004276A6" w:rsidRPr="00991ACD">
        <w:rPr>
          <w:rFonts w:ascii="Times New Roman" w:hAnsi="Times New Roman" w:cs="Times New Roman"/>
          <w:sz w:val="24"/>
          <w:szCs w:val="24"/>
        </w:rPr>
        <w:t xml:space="preserve">predominant </w:t>
      </w:r>
      <w:r w:rsidRPr="00991ACD">
        <w:rPr>
          <w:rFonts w:ascii="Times New Roman" w:hAnsi="Times New Roman" w:cs="Times New Roman"/>
          <w:sz w:val="24"/>
          <w:szCs w:val="24"/>
        </w:rPr>
        <w:t>disturbance process</w:t>
      </w:r>
      <w:r w:rsidR="00E70BC2" w:rsidRPr="00991ACD">
        <w:rPr>
          <w:rFonts w:ascii="Times New Roman" w:hAnsi="Times New Roman" w:cs="Times New Roman"/>
          <w:sz w:val="24"/>
          <w:szCs w:val="24"/>
        </w:rPr>
        <w:t xml:space="preserve"> to </w:t>
      </w:r>
      <w:r w:rsidR="00EB70BF" w:rsidRPr="00991ACD">
        <w:rPr>
          <w:rFonts w:ascii="Times New Roman" w:hAnsi="Times New Roman" w:cs="Times New Roman"/>
          <w:sz w:val="24"/>
          <w:szCs w:val="24"/>
        </w:rPr>
        <w:t>test for</w:t>
      </w:r>
      <w:r w:rsidR="00E70BC2" w:rsidRPr="00991ACD">
        <w:rPr>
          <w:rFonts w:ascii="Times New Roman" w:hAnsi="Times New Roman" w:cs="Times New Roman"/>
          <w:sz w:val="24"/>
          <w:szCs w:val="24"/>
        </w:rPr>
        <w:t xml:space="preserve"> threshold occurrence</w:t>
      </w:r>
      <w:r w:rsidR="004276A6" w:rsidRPr="00991ACD">
        <w:rPr>
          <w:rFonts w:ascii="Times New Roman" w:hAnsi="Times New Roman" w:cs="Times New Roman"/>
          <w:sz w:val="24"/>
          <w:szCs w:val="24"/>
        </w:rPr>
        <w:t>,</w:t>
      </w:r>
      <w:r w:rsidR="00E70BC2" w:rsidRPr="00991ACD">
        <w:rPr>
          <w:rFonts w:ascii="Times New Roman" w:hAnsi="Times New Roman" w:cs="Times New Roman"/>
          <w:sz w:val="24"/>
          <w:szCs w:val="24"/>
        </w:rPr>
        <w:t xml:space="preserve"> and </w:t>
      </w:r>
      <w:r w:rsidR="00991ACD">
        <w:rPr>
          <w:rFonts w:ascii="Times New Roman" w:hAnsi="Times New Roman" w:cs="Times New Roman"/>
          <w:sz w:val="24"/>
          <w:szCs w:val="24"/>
        </w:rPr>
        <w:t xml:space="preserve">how </w:t>
      </w:r>
      <w:r w:rsidR="00991ACD" w:rsidRPr="00991ACD">
        <w:rPr>
          <w:rFonts w:ascii="Times New Roman" w:hAnsi="Times New Roman" w:cs="Times New Roman"/>
          <w:sz w:val="24"/>
          <w:szCs w:val="24"/>
        </w:rPr>
        <w:t xml:space="preserve">this approach </w:t>
      </w:r>
      <w:r w:rsidR="00991ACD">
        <w:rPr>
          <w:rFonts w:ascii="Times New Roman" w:hAnsi="Times New Roman" w:cs="Times New Roman"/>
          <w:sz w:val="24"/>
          <w:szCs w:val="24"/>
        </w:rPr>
        <w:t xml:space="preserve">can </w:t>
      </w:r>
      <w:r w:rsidR="00991ACD" w:rsidRPr="00991ACD">
        <w:rPr>
          <w:rFonts w:ascii="Times New Roman" w:hAnsi="Times New Roman" w:cs="Times New Roman"/>
          <w:sz w:val="24"/>
          <w:szCs w:val="24"/>
        </w:rPr>
        <w:t xml:space="preserve">be integrated </w:t>
      </w:r>
      <w:r w:rsidR="00E70BC2" w:rsidRPr="00991ACD">
        <w:rPr>
          <w:rFonts w:ascii="Times New Roman" w:hAnsi="Times New Roman" w:cs="Times New Roman"/>
          <w:sz w:val="24"/>
          <w:szCs w:val="24"/>
        </w:rPr>
        <w:t>with current</w:t>
      </w:r>
      <w:r w:rsidR="00EB70BF" w:rsidRPr="00991ACD">
        <w:rPr>
          <w:rFonts w:ascii="Times New Roman" w:hAnsi="Times New Roman" w:cs="Times New Roman"/>
          <w:sz w:val="24"/>
          <w:szCs w:val="24"/>
        </w:rPr>
        <w:t xml:space="preserve"> assessment</w:t>
      </w:r>
      <w:r w:rsidR="00E70BC2" w:rsidRPr="00991ACD">
        <w:rPr>
          <w:rFonts w:ascii="Times New Roman" w:hAnsi="Times New Roman" w:cs="Times New Roman"/>
          <w:sz w:val="24"/>
          <w:szCs w:val="24"/>
        </w:rPr>
        <w:t xml:space="preserve"> methods for resilience management</w:t>
      </w:r>
      <w:r w:rsidRPr="00991ACD">
        <w:rPr>
          <w:rFonts w:ascii="Times New Roman" w:hAnsi="Times New Roman" w:cs="Times New Roman"/>
          <w:sz w:val="24"/>
          <w:szCs w:val="24"/>
        </w:rPr>
        <w:t>.</w:t>
      </w:r>
    </w:p>
    <w:p w14:paraId="64E4C3CC" w14:textId="77777777" w:rsidR="00991ACD" w:rsidRDefault="00991ACD" w:rsidP="00567468">
      <w:pPr>
        <w:spacing w:before="100" w:beforeAutospacing="1" w:after="100" w:afterAutospacing="1" w:line="480" w:lineRule="auto"/>
        <w:contextualSpacing/>
        <w:rPr>
          <w:rFonts w:ascii="Times New Roman" w:hAnsi="Times New Roman" w:cs="Times New Roman"/>
          <w:sz w:val="24"/>
          <w:szCs w:val="24"/>
        </w:rPr>
      </w:pPr>
    </w:p>
    <w:p w14:paraId="1EE0E1B0" w14:textId="77777777"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b/>
          <w:sz w:val="24"/>
          <w:szCs w:val="24"/>
        </w:rPr>
        <w:t>Key Words:</w:t>
      </w:r>
      <w:r w:rsidR="00D46AB0">
        <w:rPr>
          <w:rFonts w:ascii="Times New Roman" w:hAnsi="Times New Roman" w:cs="Times New Roman"/>
          <w:sz w:val="24"/>
          <w:szCs w:val="24"/>
        </w:rPr>
        <w:t xml:space="preserve"> grazing, landscape ecology, peatland, remote sensing, resilience, thresholds</w:t>
      </w:r>
    </w:p>
    <w:p w14:paraId="343EE4F2" w14:textId="77777777" w:rsidR="007268C4" w:rsidRDefault="00F50A1C" w:rsidP="00567468">
      <w:pPr>
        <w:pageBreakBefore/>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INTRODUCTION</w:t>
      </w:r>
    </w:p>
    <w:p w14:paraId="6BE1E0BE"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5377C824" w14:textId="03AB30F7" w:rsidR="007268C4" w:rsidRDefault="00F50A1C" w:rsidP="00B31BF7">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State-and-transition models (STM) have been widely used in rangelands as an alternative to the equilibrium succession paradigm in order to improve our understanding of vegetation dynamics and in, particular, the concepts of resilience and thresholds (</w:t>
      </w:r>
      <w:proofErr w:type="spellStart"/>
      <w:r>
        <w:rPr>
          <w:rFonts w:ascii="Times New Roman" w:hAnsi="Times New Roman" w:cs="Times New Roman"/>
          <w:sz w:val="24"/>
          <w:szCs w:val="24"/>
        </w:rPr>
        <w:t>Westoby</w:t>
      </w:r>
      <w:proofErr w:type="spellEnd"/>
      <w:r>
        <w:rPr>
          <w:rFonts w:ascii="Times New Roman" w:hAnsi="Times New Roman" w:cs="Times New Roman"/>
          <w:sz w:val="24"/>
          <w:szCs w:val="24"/>
        </w:rPr>
        <w:t xml:space="preserve"> et al. 1989). STMs have been developed and used in rangelands for a number of years mostly in arid and semi-arid ecosystems to evaluate alternative management scenarios (e.g. Australia</w:t>
      </w:r>
      <w:r w:rsidR="00B7284E">
        <w:rPr>
          <w:rFonts w:ascii="Times New Roman" w:hAnsi="Times New Roman" w:cs="Times New Roman"/>
          <w:sz w:val="24"/>
          <w:szCs w:val="24"/>
        </w:rPr>
        <w:t xml:space="preserve"> [</w:t>
      </w:r>
      <w:r w:rsidR="006A5C34">
        <w:rPr>
          <w:rFonts w:ascii="Times New Roman" w:hAnsi="Times New Roman" w:cs="Times New Roman"/>
          <w:sz w:val="24"/>
          <w:szCs w:val="24"/>
        </w:rPr>
        <w:t>Ash et al. 1994</w:t>
      </w:r>
      <w:r w:rsidR="00B7284E">
        <w:rPr>
          <w:rFonts w:ascii="Times New Roman" w:hAnsi="Times New Roman" w:cs="Times New Roman"/>
          <w:sz w:val="24"/>
          <w:szCs w:val="24"/>
        </w:rPr>
        <w:t>]</w:t>
      </w:r>
      <w:r>
        <w:rPr>
          <w:rFonts w:ascii="Times New Roman" w:hAnsi="Times New Roman" w:cs="Times New Roman"/>
          <w:sz w:val="24"/>
          <w:szCs w:val="24"/>
        </w:rPr>
        <w:t>) and to design control approaches for encroaching shrubs (e.g. North America</w:t>
      </w:r>
      <w:r w:rsidR="00B7284E">
        <w:rPr>
          <w:rFonts w:ascii="Times New Roman" w:hAnsi="Times New Roman" w:cs="Times New Roman"/>
          <w:sz w:val="24"/>
          <w:szCs w:val="24"/>
        </w:rPr>
        <w:t xml:space="preserve"> [Steele et al. 2012; Bestelmeyer et al. 2013]</w:t>
      </w:r>
      <w:r>
        <w:rPr>
          <w:rFonts w:ascii="Times New Roman" w:hAnsi="Times New Roman" w:cs="Times New Roman"/>
          <w:sz w:val="24"/>
          <w:szCs w:val="24"/>
        </w:rPr>
        <w:t>). The use of STMs has been expanded to include other ecosystems such as an Australian woodland habitat, demonstrating scope for use beyond the original application (Rumpff et al. 2011). Although STMs have been criticised for remaining conceptual and qualitative (Sadler et al. 2010; Rumpff et al. 2011), recent work has focussed on adding quantitative analyses including a greater emphasis on heterogeneity and spatial and temporal patterns for threshold identification (Bestelmeyer et al. 2011, 2013; Steele et al. 2012; Twidwell et al. 2013).</w:t>
      </w:r>
      <w:r w:rsidR="00910559">
        <w:rPr>
          <w:rFonts w:ascii="Times New Roman" w:hAnsi="Times New Roman" w:cs="Times New Roman"/>
          <w:sz w:val="24"/>
          <w:szCs w:val="24"/>
        </w:rPr>
        <w:t xml:space="preserve"> </w:t>
      </w:r>
      <w:r>
        <w:rPr>
          <w:rFonts w:ascii="Times New Roman" w:hAnsi="Times New Roman" w:cs="Times New Roman"/>
          <w:sz w:val="24"/>
          <w:szCs w:val="24"/>
        </w:rPr>
        <w:t xml:space="preserve">Ecological thresholds are an important concept for conservation management and in conjunction with STMs can be used to describe the triggers that lead </w:t>
      </w:r>
      <w:r w:rsidR="00910559">
        <w:rPr>
          <w:rFonts w:ascii="Times New Roman" w:hAnsi="Times New Roman" w:cs="Times New Roman"/>
          <w:sz w:val="24"/>
          <w:szCs w:val="24"/>
        </w:rPr>
        <w:t xml:space="preserve">to changes </w:t>
      </w:r>
      <w:r>
        <w:rPr>
          <w:rFonts w:ascii="Times New Roman" w:hAnsi="Times New Roman" w:cs="Times New Roman"/>
          <w:sz w:val="24"/>
          <w:szCs w:val="24"/>
        </w:rPr>
        <w:t>to alternative and often undesired vegetation communities (Briske et al. 2006). Reversal of these changes can be difficult due to the presence of hysteresis which can result in continued landscape degradation even when disturbance pressure is reduced (e.g. reduction in grazing) (</w:t>
      </w:r>
      <w:proofErr w:type="spellStart"/>
      <w:r>
        <w:rPr>
          <w:rFonts w:ascii="Times New Roman" w:hAnsi="Times New Roman" w:cs="Times New Roman"/>
          <w:sz w:val="24"/>
          <w:szCs w:val="24"/>
        </w:rPr>
        <w:t>Scheffer</w:t>
      </w:r>
      <w:proofErr w:type="spellEnd"/>
      <w:r>
        <w:rPr>
          <w:rFonts w:ascii="Times New Roman" w:hAnsi="Times New Roman" w:cs="Times New Roman"/>
          <w:sz w:val="24"/>
          <w:szCs w:val="24"/>
        </w:rPr>
        <w:t xml:space="preserve"> et al. 2001). Triggers </w:t>
      </w:r>
      <w:r w:rsidR="00910559">
        <w:rPr>
          <w:rFonts w:ascii="Times New Roman" w:hAnsi="Times New Roman" w:cs="Times New Roman"/>
          <w:sz w:val="24"/>
          <w:szCs w:val="24"/>
        </w:rPr>
        <w:t xml:space="preserve">that cause these changes </w:t>
      </w:r>
      <w:r>
        <w:rPr>
          <w:rFonts w:ascii="Times New Roman" w:hAnsi="Times New Roman" w:cs="Times New Roman"/>
          <w:sz w:val="24"/>
          <w:szCs w:val="24"/>
        </w:rPr>
        <w:t xml:space="preserve">can be related to autogenic processes such as succession, or </w:t>
      </w:r>
      <w:proofErr w:type="spellStart"/>
      <w:r>
        <w:rPr>
          <w:rFonts w:ascii="Times New Roman" w:hAnsi="Times New Roman" w:cs="Times New Roman"/>
          <w:sz w:val="24"/>
          <w:szCs w:val="24"/>
        </w:rPr>
        <w:t>allogenic</w:t>
      </w:r>
      <w:proofErr w:type="spellEnd"/>
      <w:r>
        <w:rPr>
          <w:rFonts w:ascii="Times New Roman" w:hAnsi="Times New Roman" w:cs="Times New Roman"/>
          <w:sz w:val="24"/>
          <w:szCs w:val="24"/>
        </w:rPr>
        <w:t xml:space="preserve"> factors such as inappropriate land management, climatic events or a combination of both. Thresholds represent a spatiotemporal point or range of decreased ecological resilience beyond which the potential for autogenic repair is lost (</w:t>
      </w:r>
      <w:proofErr w:type="spellStart"/>
      <w:r>
        <w:rPr>
          <w:rFonts w:ascii="Times New Roman" w:hAnsi="Times New Roman" w:cs="Times New Roman"/>
          <w:sz w:val="24"/>
          <w:szCs w:val="24"/>
        </w:rPr>
        <w:t>Stringham</w:t>
      </w:r>
      <w:proofErr w:type="spellEnd"/>
      <w:r>
        <w:rPr>
          <w:rFonts w:ascii="Times New Roman" w:hAnsi="Times New Roman" w:cs="Times New Roman"/>
          <w:sz w:val="24"/>
          <w:szCs w:val="24"/>
        </w:rPr>
        <w:t xml:space="preserve"> et al. 2003; Betts et al. 2007), </w:t>
      </w:r>
      <w:r>
        <w:rPr>
          <w:rFonts w:ascii="Times New Roman" w:hAnsi="Times New Roman" w:cs="Times New Roman"/>
          <w:sz w:val="24"/>
          <w:szCs w:val="24"/>
        </w:rPr>
        <w:lastRenderedPageBreak/>
        <w:t>which requires management intervention to return a site to a state of pre-threshold conditions (</w:t>
      </w:r>
      <w:proofErr w:type="spellStart"/>
      <w:r>
        <w:rPr>
          <w:rFonts w:ascii="Times New Roman" w:hAnsi="Times New Roman" w:cs="Times New Roman"/>
          <w:sz w:val="24"/>
          <w:szCs w:val="24"/>
        </w:rPr>
        <w:t>Westoby</w:t>
      </w:r>
      <w:proofErr w:type="spellEnd"/>
      <w:r>
        <w:rPr>
          <w:rFonts w:ascii="Times New Roman" w:hAnsi="Times New Roman" w:cs="Times New Roman"/>
          <w:sz w:val="24"/>
          <w:szCs w:val="24"/>
        </w:rPr>
        <w:t xml:space="preserve"> et al. 1989; Bestelmeyer 2006; Sadler et al. 2010). Although such points of discontinuous change do not exist in all habitats (</w:t>
      </w:r>
      <w:proofErr w:type="spellStart"/>
      <w:r>
        <w:rPr>
          <w:rFonts w:ascii="Times New Roman" w:hAnsi="Times New Roman" w:cs="Times New Roman"/>
          <w:sz w:val="24"/>
          <w:szCs w:val="24"/>
        </w:rPr>
        <w:t>Suding</w:t>
      </w:r>
      <w:proofErr w:type="spellEnd"/>
      <w:r>
        <w:rPr>
          <w:rFonts w:ascii="Times New Roman" w:hAnsi="Times New Roman" w:cs="Times New Roman"/>
          <w:sz w:val="24"/>
          <w:szCs w:val="24"/>
        </w:rPr>
        <w:t xml:space="preserve"> and Hobbs 2009), an ability to identify and monitor conditions that could lead to a shift in states can provide land managers, ecologists and researchers with the information needed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avoid crossing thresholds by developing an understanding of ‘at risk’ (least resilient) vegetation phases (Briske et al. 2008); (ii) identify habitats where autogenic recovery is unlikely and; (iii) identify where restoration efforts are likely to be most effective. Considering that the cost in both time and money of post-threshold restoration pathways (if viable) is likely to be greater than that of pre-threshold habitats, the identification of thresholds and related indicators for use in monitoring of important habitats should be of high priority. </w:t>
      </w:r>
    </w:p>
    <w:p w14:paraId="3545F54E"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57E07E36" w14:textId="058B25F8" w:rsidR="007268C4" w:rsidRDefault="00F50A1C" w:rsidP="00B31BF7">
      <w:pPr>
        <w:spacing w:before="100" w:beforeAutospacing="1" w:after="100" w:afterAutospacing="1" w:line="48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The scale of disturbance processes is highly relevant when identifying thresholds, and therefore, spatially explicit approaches may be useful when aiming to identify both drivers and indicators of landscape change (Williamson et al. 2012). Landscape ecology concepts such as the relationship between pattern and process can provide a useful framework to quantify thresholds at different scales and provide information that facilitates decision-making for scientists, land managers and conservationists (Arancibia Arce et al. 2013). In addition, the use of geographic information systems (GIS) and remote sensing based methodologies can provide a useful link to incorporate these quantitative approaches into the STM framework (Bestelmeyer et al. 2011). A number of studies have also used remote sensing in conjunction with </w:t>
      </w:r>
      <w:r w:rsidR="00B7284E">
        <w:rPr>
          <w:rFonts w:ascii="Times New Roman" w:hAnsi="Times New Roman" w:cs="Times New Roman"/>
          <w:sz w:val="24"/>
          <w:szCs w:val="24"/>
        </w:rPr>
        <w:t>STMs</w:t>
      </w:r>
      <w:r>
        <w:rPr>
          <w:rFonts w:ascii="Times New Roman" w:hAnsi="Times New Roman" w:cs="Times New Roman"/>
          <w:sz w:val="24"/>
          <w:szCs w:val="24"/>
        </w:rPr>
        <w:t xml:space="preserve">, but few have used spatially explicit models to quantify structural thresholds based on the scale of the prevailing disturbance processes (e.g. grazing). Sadler et al. (2010) used close range photogrammetry to </w:t>
      </w:r>
      <w:r>
        <w:rPr>
          <w:rFonts w:ascii="Times New Roman" w:hAnsi="Times New Roman" w:cs="Times New Roman"/>
          <w:sz w:val="24"/>
          <w:szCs w:val="24"/>
        </w:rPr>
        <w:lastRenderedPageBreak/>
        <w:t>develop a</w:t>
      </w:r>
      <w:r w:rsidR="00B7284E">
        <w:rPr>
          <w:rFonts w:ascii="Times New Roman" w:hAnsi="Times New Roman" w:cs="Times New Roman"/>
          <w:sz w:val="24"/>
          <w:szCs w:val="24"/>
        </w:rPr>
        <w:t>n</w:t>
      </w:r>
      <w:r>
        <w:rPr>
          <w:rFonts w:ascii="Times New Roman" w:hAnsi="Times New Roman" w:cs="Times New Roman"/>
          <w:sz w:val="24"/>
          <w:szCs w:val="24"/>
        </w:rPr>
        <w:t xml:space="preserve"> STM</w:t>
      </w:r>
      <w:r w:rsidR="00B7284E">
        <w:rPr>
          <w:rFonts w:ascii="Times New Roman" w:hAnsi="Times New Roman" w:cs="Times New Roman"/>
          <w:sz w:val="24"/>
          <w:szCs w:val="24"/>
        </w:rPr>
        <w:t>-</w:t>
      </w:r>
      <w:r>
        <w:rPr>
          <w:rFonts w:ascii="Times New Roman" w:hAnsi="Times New Roman" w:cs="Times New Roman"/>
          <w:sz w:val="24"/>
          <w:szCs w:val="24"/>
        </w:rPr>
        <w:t xml:space="preserve">based on an ordination of image metrics and Steele et al. (2012) used aerial image interpretation to classify and map ecological states. </w:t>
      </w:r>
    </w:p>
    <w:p w14:paraId="5A56C564"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4DDF7D1F" w14:textId="2009FA76" w:rsidR="007268C4" w:rsidRDefault="00F50A1C" w:rsidP="00B31BF7">
      <w:pPr>
        <w:spacing w:before="100" w:beforeAutospacing="1" w:after="100" w:afterAutospacing="1" w:line="48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An STM framework has not yet been developed for grazing on </w:t>
      </w:r>
      <w:r w:rsidR="00D63153">
        <w:rPr>
          <w:rFonts w:ascii="Times New Roman" w:hAnsi="Times New Roman" w:cs="Times New Roman"/>
          <w:sz w:val="24"/>
          <w:szCs w:val="24"/>
        </w:rPr>
        <w:t xml:space="preserve">UK </w:t>
      </w:r>
      <w:r w:rsidR="00797245">
        <w:rPr>
          <w:rFonts w:ascii="Times New Roman" w:hAnsi="Times New Roman" w:cs="Times New Roman"/>
          <w:sz w:val="24"/>
          <w:szCs w:val="24"/>
        </w:rPr>
        <w:t xml:space="preserve">moorland and blanket </w:t>
      </w:r>
      <w:r>
        <w:rPr>
          <w:rFonts w:ascii="Times New Roman" w:hAnsi="Times New Roman" w:cs="Times New Roman"/>
          <w:sz w:val="24"/>
          <w:szCs w:val="24"/>
        </w:rPr>
        <w:t xml:space="preserve">bog </w:t>
      </w:r>
      <w:r w:rsidR="004B4B8A">
        <w:rPr>
          <w:rFonts w:ascii="Times New Roman" w:hAnsi="Times New Roman" w:cs="Times New Roman"/>
          <w:sz w:val="24"/>
          <w:szCs w:val="24"/>
        </w:rPr>
        <w:t>communities</w:t>
      </w:r>
      <w:r w:rsidR="00686071">
        <w:rPr>
          <w:rFonts w:ascii="Times New Roman" w:hAnsi="Times New Roman" w:cs="Times New Roman"/>
          <w:sz w:val="24"/>
          <w:szCs w:val="24"/>
        </w:rPr>
        <w:t>. Blanket bog</w:t>
      </w:r>
      <w:r>
        <w:rPr>
          <w:rFonts w:ascii="Times New Roman" w:hAnsi="Times New Roman" w:cs="Times New Roman"/>
          <w:sz w:val="24"/>
          <w:szCs w:val="24"/>
        </w:rPr>
        <w:t xml:space="preserve"> </w:t>
      </w:r>
      <w:r w:rsidR="00686071">
        <w:rPr>
          <w:rFonts w:ascii="Times New Roman" w:hAnsi="Times New Roman" w:cs="Times New Roman"/>
          <w:sz w:val="24"/>
          <w:szCs w:val="24"/>
        </w:rPr>
        <w:t>is a</w:t>
      </w:r>
      <w:r>
        <w:rPr>
          <w:rFonts w:ascii="Times New Roman" w:hAnsi="Times New Roman" w:cs="Times New Roman"/>
          <w:sz w:val="24"/>
          <w:szCs w:val="24"/>
        </w:rPr>
        <w:t xml:space="preserve"> carbon-rich high-latitude </w:t>
      </w:r>
      <w:proofErr w:type="spellStart"/>
      <w:r>
        <w:rPr>
          <w:rFonts w:ascii="Times New Roman" w:hAnsi="Times New Roman" w:cs="Times New Roman"/>
          <w:sz w:val="24"/>
          <w:szCs w:val="24"/>
        </w:rPr>
        <w:t>ombrotrophic</w:t>
      </w:r>
      <w:proofErr w:type="spellEnd"/>
      <w:r>
        <w:rPr>
          <w:rFonts w:ascii="Times New Roman" w:hAnsi="Times New Roman" w:cs="Times New Roman"/>
          <w:sz w:val="24"/>
          <w:szCs w:val="24"/>
        </w:rPr>
        <w:t xml:space="preserve"> peatland</w:t>
      </w:r>
      <w:r w:rsidR="00B22A26">
        <w:rPr>
          <w:rFonts w:ascii="Times New Roman" w:hAnsi="Times New Roman" w:cs="Times New Roman"/>
          <w:sz w:val="24"/>
          <w:szCs w:val="24"/>
        </w:rPr>
        <w:t xml:space="preserve"> which along with other peat </w:t>
      </w:r>
      <w:r w:rsidR="00841A10">
        <w:rPr>
          <w:rFonts w:ascii="Times New Roman" w:hAnsi="Times New Roman" w:cs="Times New Roman"/>
          <w:sz w:val="24"/>
          <w:szCs w:val="24"/>
        </w:rPr>
        <w:t>eco</w:t>
      </w:r>
      <w:r w:rsidR="00B22A26">
        <w:rPr>
          <w:rFonts w:ascii="Times New Roman" w:hAnsi="Times New Roman" w:cs="Times New Roman"/>
          <w:sz w:val="24"/>
          <w:szCs w:val="24"/>
        </w:rPr>
        <w:t>systems</w:t>
      </w:r>
      <w:r>
        <w:rPr>
          <w:rFonts w:ascii="Times New Roman" w:hAnsi="Times New Roman" w:cs="Times New Roman"/>
          <w:sz w:val="24"/>
          <w:szCs w:val="24"/>
        </w:rPr>
        <w:t xml:space="preserve"> have become of great interest with regards to the feedback</w:t>
      </w:r>
      <w:r w:rsidR="00D03DB9">
        <w:rPr>
          <w:rFonts w:ascii="Times New Roman" w:hAnsi="Times New Roman" w:cs="Times New Roman"/>
          <w:sz w:val="24"/>
          <w:szCs w:val="24"/>
        </w:rPr>
        <w:t>s</w:t>
      </w:r>
      <w:r>
        <w:rPr>
          <w:rFonts w:ascii="Times New Roman" w:hAnsi="Times New Roman" w:cs="Times New Roman"/>
          <w:sz w:val="24"/>
          <w:szCs w:val="24"/>
        </w:rPr>
        <w:t xml:space="preserve"> that may be exerted on the climate system through carbon dioxide and methane fluxes (</w:t>
      </w:r>
      <w:proofErr w:type="spellStart"/>
      <w:r>
        <w:rPr>
          <w:rFonts w:ascii="Times New Roman" w:hAnsi="Times New Roman" w:cs="Times New Roman"/>
          <w:sz w:val="24"/>
          <w:szCs w:val="24"/>
        </w:rPr>
        <w:t>Charman</w:t>
      </w:r>
      <w:proofErr w:type="spellEnd"/>
      <w:r>
        <w:rPr>
          <w:rFonts w:ascii="Times New Roman" w:hAnsi="Times New Roman" w:cs="Times New Roman"/>
          <w:sz w:val="24"/>
          <w:szCs w:val="24"/>
        </w:rPr>
        <w:t xml:space="preserve"> et al. 2012). Thompson et al. (1995) described changes due to anthropogenic pressures on the succession of </w:t>
      </w:r>
      <w:proofErr w:type="spellStart"/>
      <w:r>
        <w:rPr>
          <w:rFonts w:ascii="Times New Roman" w:hAnsi="Times New Roman" w:cs="Times New Roman"/>
          <w:i/>
          <w:sz w:val="24"/>
          <w:szCs w:val="24"/>
        </w:rPr>
        <w:t>Calluna</w:t>
      </w:r>
      <w:proofErr w:type="spellEnd"/>
      <w:r>
        <w:rPr>
          <w:rFonts w:ascii="Times New Roman" w:hAnsi="Times New Roman" w:cs="Times New Roman"/>
          <w:i/>
          <w:sz w:val="24"/>
          <w:szCs w:val="24"/>
        </w:rPr>
        <w:t xml:space="preserve"> vulgaris</w:t>
      </w:r>
      <w:r w:rsidR="00BB3795">
        <w:rPr>
          <w:rFonts w:ascii="Times New Roman" w:hAnsi="Times New Roman" w:cs="Times New Roman"/>
          <w:sz w:val="24"/>
          <w:szCs w:val="24"/>
        </w:rPr>
        <w:t xml:space="preserve"> (L.) Hull</w:t>
      </w:r>
      <w:r>
        <w:rPr>
          <w:rFonts w:ascii="Times New Roman" w:hAnsi="Times New Roman" w:cs="Times New Roman"/>
          <w:sz w:val="24"/>
          <w:szCs w:val="24"/>
        </w:rPr>
        <w:t xml:space="preserve"> dominated moorland and blanket bog communities in an STM-like diagram, but did not differentiate between possible alternative ecosystem states and within-s</w:t>
      </w:r>
      <w:r w:rsidR="003716E4">
        <w:rPr>
          <w:rFonts w:ascii="Times New Roman" w:hAnsi="Times New Roman" w:cs="Times New Roman"/>
          <w:sz w:val="24"/>
          <w:szCs w:val="24"/>
        </w:rPr>
        <w:t>t</w:t>
      </w:r>
      <w:r>
        <w:rPr>
          <w:rFonts w:ascii="Times New Roman" w:hAnsi="Times New Roman" w:cs="Times New Roman"/>
          <w:sz w:val="24"/>
          <w:szCs w:val="24"/>
        </w:rPr>
        <w:t>ate transitions (community phases) or attempt to quantify thresholds. Therefore, the aim of this research was to develop a</w:t>
      </w:r>
      <w:r w:rsidR="00B7284E">
        <w:rPr>
          <w:rFonts w:ascii="Times New Roman" w:hAnsi="Times New Roman" w:cs="Times New Roman"/>
          <w:sz w:val="24"/>
          <w:szCs w:val="24"/>
        </w:rPr>
        <w:t>n</w:t>
      </w:r>
      <w:r>
        <w:rPr>
          <w:rFonts w:ascii="Times New Roman" w:hAnsi="Times New Roman" w:cs="Times New Roman"/>
          <w:sz w:val="24"/>
          <w:szCs w:val="24"/>
        </w:rPr>
        <w:t xml:space="preserve"> STM with a spatially explicit component to quantify thresholds based on the scale of disturbance process</w:t>
      </w:r>
      <w:r w:rsidR="00B7284E">
        <w:rPr>
          <w:rFonts w:ascii="Times New Roman" w:hAnsi="Times New Roman" w:cs="Times New Roman"/>
          <w:sz w:val="24"/>
          <w:szCs w:val="24"/>
        </w:rPr>
        <w:t>es</w:t>
      </w:r>
      <w:r>
        <w:rPr>
          <w:rFonts w:ascii="Times New Roman" w:hAnsi="Times New Roman" w:cs="Times New Roman"/>
          <w:sz w:val="24"/>
          <w:szCs w:val="24"/>
        </w:rPr>
        <w:t xml:space="preserve">. The specific objectives were; 1) to develop a conceptual STM framework for upland grazing ecosystems; 2) quantify spatial dynamics of stable and degraded pastures and; 3) estimate thresholds between states. To achieve these aims and objectives we combined remote sensing techniques, STM principles and landscape ecology metrics using, as a case study, </w:t>
      </w:r>
      <w:r w:rsidR="00F81010">
        <w:rPr>
          <w:rFonts w:ascii="Times New Roman" w:hAnsi="Times New Roman" w:cs="Times New Roman"/>
          <w:sz w:val="24"/>
          <w:szCs w:val="24"/>
        </w:rPr>
        <w:t>an upland</w:t>
      </w:r>
      <w:r w:rsidR="00FB424B">
        <w:rPr>
          <w:rFonts w:ascii="Times New Roman" w:hAnsi="Times New Roman" w:cs="Times New Roman"/>
          <w:sz w:val="24"/>
          <w:szCs w:val="24"/>
        </w:rPr>
        <w:t xml:space="preserve"> </w:t>
      </w:r>
      <w:r>
        <w:rPr>
          <w:rFonts w:ascii="Times New Roman" w:hAnsi="Times New Roman" w:cs="Times New Roman"/>
          <w:sz w:val="24"/>
          <w:szCs w:val="24"/>
        </w:rPr>
        <w:t xml:space="preserve">ecosystem in the United Kingdom (UK), with the potential to be used in similar areas worldwide. These </w:t>
      </w:r>
      <w:r w:rsidR="008E0825">
        <w:rPr>
          <w:rFonts w:ascii="Times New Roman" w:hAnsi="Times New Roman" w:cs="Times New Roman"/>
          <w:sz w:val="24"/>
          <w:szCs w:val="24"/>
        </w:rPr>
        <w:t>eco</w:t>
      </w:r>
      <w:r w:rsidR="003E239A">
        <w:rPr>
          <w:rFonts w:ascii="Times New Roman" w:hAnsi="Times New Roman" w:cs="Times New Roman"/>
          <w:sz w:val="24"/>
          <w:szCs w:val="24"/>
        </w:rPr>
        <w:t>systems</w:t>
      </w:r>
      <w:r>
        <w:rPr>
          <w:rFonts w:ascii="Times New Roman" w:hAnsi="Times New Roman" w:cs="Times New Roman"/>
          <w:sz w:val="24"/>
          <w:szCs w:val="24"/>
        </w:rPr>
        <w:t xml:space="preserve"> encompass habitats of high conservation value whilst providing important ecosystem services such as regulating carbon storage and water quality as well as supporting local livelihoods such as upland sheep farming and game-keeping (Reed et al. 2009; UK NEA 2011; Bellamy et al. 2012). </w:t>
      </w:r>
      <w:r w:rsidR="00B91E64">
        <w:rPr>
          <w:rFonts w:ascii="Times New Roman" w:hAnsi="Times New Roman" w:cs="Times New Roman"/>
          <w:sz w:val="24"/>
          <w:szCs w:val="24"/>
        </w:rPr>
        <w:t>B</w:t>
      </w:r>
      <w:r w:rsidR="00120BD5">
        <w:rPr>
          <w:rFonts w:ascii="Times New Roman" w:hAnsi="Times New Roman" w:cs="Times New Roman"/>
          <w:sz w:val="24"/>
          <w:szCs w:val="24"/>
        </w:rPr>
        <w:t>lanket bog</w:t>
      </w:r>
      <w:r w:rsidR="000C432A">
        <w:rPr>
          <w:rFonts w:ascii="Times New Roman" w:hAnsi="Times New Roman" w:cs="Times New Roman"/>
          <w:sz w:val="24"/>
          <w:szCs w:val="24"/>
        </w:rPr>
        <w:t>s</w:t>
      </w:r>
      <w:r>
        <w:rPr>
          <w:rFonts w:ascii="Times New Roman" w:hAnsi="Times New Roman" w:cs="Times New Roman"/>
          <w:sz w:val="24"/>
          <w:szCs w:val="24"/>
        </w:rPr>
        <w:t xml:space="preserve"> </w:t>
      </w:r>
      <w:r w:rsidR="00B91E64">
        <w:rPr>
          <w:rFonts w:ascii="Times New Roman" w:hAnsi="Times New Roman" w:cs="Times New Roman"/>
          <w:sz w:val="24"/>
          <w:szCs w:val="24"/>
        </w:rPr>
        <w:t>in the U</w:t>
      </w:r>
      <w:r w:rsidR="00B31BF7">
        <w:rPr>
          <w:rFonts w:ascii="Times New Roman" w:hAnsi="Times New Roman" w:cs="Times New Roman"/>
          <w:sz w:val="24"/>
          <w:szCs w:val="24"/>
        </w:rPr>
        <w:t xml:space="preserve">nited </w:t>
      </w:r>
      <w:r w:rsidR="00B91E64">
        <w:rPr>
          <w:rFonts w:ascii="Times New Roman" w:hAnsi="Times New Roman" w:cs="Times New Roman"/>
          <w:sz w:val="24"/>
          <w:szCs w:val="24"/>
        </w:rPr>
        <w:t>K</w:t>
      </w:r>
      <w:r w:rsidR="00B31BF7">
        <w:rPr>
          <w:rFonts w:ascii="Times New Roman" w:hAnsi="Times New Roman" w:cs="Times New Roman"/>
          <w:sz w:val="24"/>
          <w:szCs w:val="24"/>
        </w:rPr>
        <w:t>ingdom</w:t>
      </w:r>
      <w:r w:rsidR="00B91E64">
        <w:rPr>
          <w:rFonts w:ascii="Times New Roman" w:hAnsi="Times New Roman" w:cs="Times New Roman"/>
          <w:sz w:val="24"/>
          <w:szCs w:val="24"/>
        </w:rPr>
        <w:t xml:space="preserve"> </w:t>
      </w:r>
      <w:r>
        <w:rPr>
          <w:rFonts w:ascii="Times New Roman" w:hAnsi="Times New Roman" w:cs="Times New Roman"/>
          <w:sz w:val="24"/>
          <w:szCs w:val="24"/>
        </w:rPr>
        <w:t xml:space="preserve">account for approximately 15% of worldwide blanket bog </w:t>
      </w:r>
      <w:r>
        <w:rPr>
          <w:rFonts w:ascii="Times New Roman" w:hAnsi="Times New Roman" w:cs="Times New Roman"/>
          <w:sz w:val="24"/>
          <w:szCs w:val="24"/>
        </w:rPr>
        <w:lastRenderedPageBreak/>
        <w:t xml:space="preserve">habitats, and mountains, moorlands and heaths hold approximately 40% of British soil carbon in peat and peaty soils and provide 70% of drinking water (Holden 2005, UK NEA 2011). </w:t>
      </w:r>
    </w:p>
    <w:p w14:paraId="11CFE867"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70137E99" w14:textId="77777777" w:rsidR="007268C4" w:rsidRDefault="00F50A1C" w:rsidP="00567468">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METHODS</w:t>
      </w:r>
    </w:p>
    <w:p w14:paraId="36ECA2DA"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2F3054FF" w14:textId="77777777" w:rsidR="007268C4" w:rsidRDefault="00F50A1C" w:rsidP="00567468">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Study Area</w:t>
      </w:r>
    </w:p>
    <w:p w14:paraId="6C397F45" w14:textId="2379765E"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Our study area was located on </w:t>
      </w:r>
      <w:proofErr w:type="spellStart"/>
      <w:r>
        <w:rPr>
          <w:rFonts w:ascii="Times New Roman" w:hAnsi="Times New Roman" w:cs="Times New Roman"/>
          <w:sz w:val="24"/>
          <w:szCs w:val="24"/>
        </w:rPr>
        <w:t>Armboth</w:t>
      </w:r>
      <w:proofErr w:type="spellEnd"/>
      <w:r>
        <w:rPr>
          <w:rFonts w:ascii="Times New Roman" w:hAnsi="Times New Roman" w:cs="Times New Roman"/>
          <w:sz w:val="24"/>
          <w:szCs w:val="24"/>
        </w:rPr>
        <w:t xml:space="preserve"> Fell Site of Special Scientific Interest (SSSI) in the English Lake District Special Area of Conservation (54</w:t>
      </w:r>
      <w:r>
        <w:rPr>
          <w:rFonts w:ascii="Times New Roman" w:hAnsi="Times New Roman" w:cs="Times New Roman"/>
          <w:sz w:val="24"/>
          <w:szCs w:val="24"/>
          <w:vertAlign w:val="superscript"/>
        </w:rPr>
        <w:t>o</w:t>
      </w:r>
      <w:r>
        <w:rPr>
          <w:rFonts w:ascii="Times New Roman" w:hAnsi="Times New Roman" w:cs="Times New Roman"/>
          <w:sz w:val="24"/>
          <w:szCs w:val="24"/>
        </w:rPr>
        <w:t>32’3”N, 3</w:t>
      </w:r>
      <w:r>
        <w:rPr>
          <w:rFonts w:ascii="Times New Roman" w:hAnsi="Times New Roman" w:cs="Times New Roman"/>
          <w:sz w:val="24"/>
          <w:szCs w:val="24"/>
          <w:vertAlign w:val="superscript"/>
        </w:rPr>
        <w:t>o</w:t>
      </w:r>
      <w:r>
        <w:rPr>
          <w:rFonts w:ascii="Times New Roman" w:hAnsi="Times New Roman" w:cs="Times New Roman"/>
          <w:sz w:val="24"/>
          <w:szCs w:val="24"/>
        </w:rPr>
        <w:t>6’24”W) (Fig. 1). Topography is plateau-like with a high point of 608</w:t>
      </w:r>
      <w:r w:rsidR="001A7B6E">
        <w:rPr>
          <w:rFonts w:ascii="Times New Roman" w:hAnsi="Times New Roman" w:cs="Times New Roman"/>
          <w:sz w:val="24"/>
          <w:szCs w:val="24"/>
        </w:rPr>
        <w:t xml:space="preserve"> </w:t>
      </w:r>
      <w:r>
        <w:rPr>
          <w:rFonts w:ascii="Times New Roman" w:hAnsi="Times New Roman" w:cs="Times New Roman"/>
          <w:sz w:val="24"/>
          <w:szCs w:val="24"/>
        </w:rPr>
        <w:t xml:space="preserve">m which combined with a cool and wet climate has encouraged the development of </w:t>
      </w:r>
      <w:r w:rsidR="00192445">
        <w:rPr>
          <w:rFonts w:ascii="Times New Roman" w:hAnsi="Times New Roman" w:cs="Times New Roman"/>
          <w:sz w:val="24"/>
          <w:szCs w:val="24"/>
        </w:rPr>
        <w:t>blanket bog</w:t>
      </w:r>
      <w:r>
        <w:rPr>
          <w:rFonts w:ascii="Times New Roman" w:hAnsi="Times New Roman" w:cs="Times New Roman"/>
          <w:sz w:val="24"/>
          <w:szCs w:val="24"/>
        </w:rPr>
        <w:t xml:space="preserve"> on flatter areas with shallow peat on gentle slopes and stony loam on steep valley sides (NSRI 2011a). Mean annual rainfall is approximately 1</w:t>
      </w:r>
      <w:r w:rsidR="000F5F89">
        <w:rPr>
          <w:rFonts w:ascii="Times New Roman" w:hAnsi="Times New Roman" w:cs="Times New Roman"/>
          <w:sz w:val="24"/>
          <w:szCs w:val="24"/>
        </w:rPr>
        <w:t xml:space="preserve"> </w:t>
      </w:r>
      <w:r>
        <w:rPr>
          <w:rFonts w:ascii="Times New Roman" w:hAnsi="Times New Roman" w:cs="Times New Roman"/>
          <w:sz w:val="24"/>
          <w:szCs w:val="24"/>
        </w:rPr>
        <w:t xml:space="preserve">500 mm, the majority falling between October and February (Met Office 2011). Vegetation cover, based on the British National Vegetation Classification (NVC) (Rodwell 1991), consists mainly of nationally important blanket bog mosaic (Lake District Special Planning Board 1986), wet heath </w:t>
      </w:r>
      <w:proofErr w:type="spellStart"/>
      <w:r>
        <w:rPr>
          <w:rFonts w:ascii="Times New Roman" w:hAnsi="Times New Roman" w:cs="Times New Roman"/>
          <w:i/>
          <w:sz w:val="24"/>
          <w:szCs w:val="24"/>
        </w:rPr>
        <w:t>Tricophorum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cespitosum</w:t>
      </w:r>
      <w:proofErr w:type="spellEnd"/>
      <w:r>
        <w:rPr>
          <w:rFonts w:ascii="Times New Roman" w:hAnsi="Times New Roman" w:cs="Times New Roman"/>
          <w:sz w:val="24"/>
          <w:szCs w:val="24"/>
        </w:rPr>
        <w:t xml:space="preserve"> </w:t>
      </w:r>
      <w:r w:rsidR="00BB3795">
        <w:rPr>
          <w:rFonts w:ascii="Times New Roman" w:hAnsi="Times New Roman" w:cs="Times New Roman"/>
          <w:sz w:val="24"/>
          <w:szCs w:val="24"/>
        </w:rPr>
        <w:t xml:space="preserve">(L.) </w:t>
      </w:r>
      <w:proofErr w:type="spellStart"/>
      <w:proofErr w:type="gramStart"/>
      <w:r w:rsidR="00BB3795">
        <w:rPr>
          <w:rFonts w:ascii="Times New Roman" w:hAnsi="Times New Roman" w:cs="Times New Roman"/>
          <w:sz w:val="24"/>
          <w:szCs w:val="24"/>
        </w:rPr>
        <w:t>Hartm</w:t>
      </w:r>
      <w:proofErr w:type="spellEnd"/>
      <w:r w:rsidR="00BB379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Erica </w:t>
      </w:r>
      <w:proofErr w:type="spellStart"/>
      <w:r>
        <w:rPr>
          <w:rFonts w:ascii="Times New Roman" w:hAnsi="Times New Roman" w:cs="Times New Roman"/>
          <w:i/>
          <w:sz w:val="24"/>
          <w:szCs w:val="24"/>
        </w:rPr>
        <w:t>tetralix</w:t>
      </w:r>
      <w:proofErr w:type="spellEnd"/>
      <w:r w:rsidR="00BB3795">
        <w:rPr>
          <w:rFonts w:ascii="Times New Roman" w:hAnsi="Times New Roman" w:cs="Times New Roman"/>
          <w:sz w:val="24"/>
          <w:szCs w:val="24"/>
        </w:rPr>
        <w:t xml:space="preserve"> L.</w:t>
      </w:r>
      <w:r>
        <w:rPr>
          <w:rFonts w:ascii="Times New Roman" w:hAnsi="Times New Roman" w:cs="Times New Roman"/>
          <w:sz w:val="24"/>
          <w:szCs w:val="24"/>
        </w:rPr>
        <w:t xml:space="preserve"> (NVC M15) and dry heath </w:t>
      </w:r>
      <w:r>
        <w:rPr>
          <w:rFonts w:ascii="Times New Roman" w:hAnsi="Times New Roman" w:cs="Times New Roman"/>
          <w:i/>
          <w:sz w:val="24"/>
          <w:szCs w:val="24"/>
        </w:rPr>
        <w:t>C. vulgaris</w:t>
      </w:r>
      <w:r>
        <w:rPr>
          <w:rFonts w:ascii="Times New Roman" w:hAnsi="Times New Roman" w:cs="Times New Roman"/>
          <w:sz w:val="24"/>
          <w:szCs w:val="24"/>
        </w:rPr>
        <w:t xml:space="preserve"> - </w:t>
      </w:r>
      <w:proofErr w:type="spellStart"/>
      <w:r>
        <w:rPr>
          <w:rFonts w:ascii="Times New Roman" w:hAnsi="Times New Roman" w:cs="Times New Roman"/>
          <w:i/>
          <w:sz w:val="24"/>
          <w:szCs w:val="24"/>
        </w:rPr>
        <w:t>Vaccinium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myrtillus</w:t>
      </w:r>
      <w:proofErr w:type="spellEnd"/>
      <w:r>
        <w:rPr>
          <w:rFonts w:ascii="Times New Roman" w:hAnsi="Times New Roman" w:cs="Times New Roman"/>
          <w:sz w:val="24"/>
          <w:szCs w:val="24"/>
        </w:rPr>
        <w:t xml:space="preserve"> </w:t>
      </w:r>
      <w:r w:rsidR="00BB3795">
        <w:rPr>
          <w:rFonts w:ascii="Times New Roman" w:hAnsi="Times New Roman" w:cs="Times New Roman"/>
          <w:sz w:val="24"/>
          <w:szCs w:val="24"/>
        </w:rPr>
        <w:t xml:space="preserve">L. </w:t>
      </w:r>
      <w:r>
        <w:rPr>
          <w:rFonts w:ascii="Times New Roman" w:hAnsi="Times New Roman" w:cs="Times New Roman"/>
          <w:sz w:val="24"/>
          <w:szCs w:val="24"/>
        </w:rPr>
        <w:t xml:space="preserve">(NVC H12) with degraded areas of acid grasslands </w:t>
      </w:r>
      <w:proofErr w:type="spellStart"/>
      <w:r>
        <w:rPr>
          <w:rFonts w:ascii="Times New Roman" w:hAnsi="Times New Roman" w:cs="Times New Roman"/>
          <w:i/>
          <w:sz w:val="24"/>
          <w:szCs w:val="24"/>
        </w:rPr>
        <w:t>Juncus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squarrosus</w:t>
      </w:r>
      <w:proofErr w:type="spellEnd"/>
      <w:r>
        <w:rPr>
          <w:rFonts w:ascii="Times New Roman" w:hAnsi="Times New Roman" w:cs="Times New Roman"/>
          <w:sz w:val="24"/>
          <w:szCs w:val="24"/>
        </w:rPr>
        <w:t xml:space="preserve"> </w:t>
      </w:r>
      <w:r w:rsidR="00BB3795">
        <w:rPr>
          <w:rFonts w:ascii="Times New Roman" w:hAnsi="Times New Roman" w:cs="Times New Roman"/>
          <w:sz w:val="24"/>
          <w:szCs w:val="24"/>
        </w:rPr>
        <w:t xml:space="preserve">L.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Festuca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ovina</w:t>
      </w:r>
      <w:proofErr w:type="spellEnd"/>
      <w:r>
        <w:rPr>
          <w:rFonts w:ascii="Times New Roman" w:hAnsi="Times New Roman" w:cs="Times New Roman"/>
          <w:sz w:val="24"/>
          <w:szCs w:val="24"/>
        </w:rPr>
        <w:t xml:space="preserve"> </w:t>
      </w:r>
      <w:r w:rsidR="00BB3795">
        <w:rPr>
          <w:rFonts w:ascii="Times New Roman" w:hAnsi="Times New Roman" w:cs="Times New Roman"/>
          <w:sz w:val="24"/>
          <w:szCs w:val="24"/>
        </w:rPr>
        <w:t xml:space="preserve">L. </w:t>
      </w:r>
      <w:r>
        <w:rPr>
          <w:rFonts w:ascii="Times New Roman" w:hAnsi="Times New Roman" w:cs="Times New Roman"/>
          <w:sz w:val="24"/>
          <w:szCs w:val="24"/>
        </w:rPr>
        <w:t xml:space="preserve">(NVC U6) and </w:t>
      </w:r>
      <w:proofErr w:type="spellStart"/>
      <w:r>
        <w:rPr>
          <w:rFonts w:ascii="Times New Roman" w:hAnsi="Times New Roman" w:cs="Times New Roman"/>
          <w:i/>
          <w:sz w:val="24"/>
          <w:szCs w:val="24"/>
        </w:rPr>
        <w:t>Nardus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stricta</w:t>
      </w:r>
      <w:proofErr w:type="spellEnd"/>
      <w:r>
        <w:rPr>
          <w:rFonts w:ascii="Times New Roman" w:hAnsi="Times New Roman" w:cs="Times New Roman"/>
          <w:sz w:val="24"/>
          <w:szCs w:val="24"/>
        </w:rPr>
        <w:t xml:space="preserve"> </w:t>
      </w:r>
      <w:r w:rsidR="00BB3795">
        <w:rPr>
          <w:rFonts w:ascii="Times New Roman" w:hAnsi="Times New Roman" w:cs="Times New Roman"/>
          <w:sz w:val="24"/>
          <w:szCs w:val="24"/>
        </w:rPr>
        <w:t xml:space="preserve">L. </w:t>
      </w:r>
      <w:r>
        <w:rPr>
          <w:rFonts w:ascii="Times New Roman" w:hAnsi="Times New Roman" w:cs="Times New Roman"/>
          <w:sz w:val="24"/>
          <w:szCs w:val="24"/>
        </w:rPr>
        <w:t xml:space="preserve">- </w:t>
      </w:r>
      <w:proofErr w:type="spellStart"/>
      <w:r>
        <w:rPr>
          <w:rFonts w:ascii="Times New Roman" w:hAnsi="Times New Roman" w:cs="Times New Roman"/>
          <w:i/>
          <w:sz w:val="24"/>
          <w:szCs w:val="24"/>
        </w:rPr>
        <w:t>Galium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saxatile</w:t>
      </w:r>
      <w:proofErr w:type="spellEnd"/>
      <w:r>
        <w:rPr>
          <w:rFonts w:ascii="Times New Roman" w:hAnsi="Times New Roman" w:cs="Times New Roman"/>
          <w:sz w:val="24"/>
          <w:szCs w:val="24"/>
        </w:rPr>
        <w:t xml:space="preserve"> </w:t>
      </w:r>
      <w:r w:rsidR="00BB3795">
        <w:rPr>
          <w:rFonts w:ascii="Times New Roman" w:hAnsi="Times New Roman" w:cs="Times New Roman"/>
          <w:sz w:val="24"/>
          <w:szCs w:val="24"/>
        </w:rPr>
        <w:t xml:space="preserve">L. </w:t>
      </w:r>
      <w:r>
        <w:rPr>
          <w:rFonts w:ascii="Times New Roman" w:hAnsi="Times New Roman" w:cs="Times New Roman"/>
          <w:sz w:val="24"/>
          <w:szCs w:val="24"/>
        </w:rPr>
        <w:t>(NVC U5) communities.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Armboth</w:t>
      </w:r>
      <w:proofErr w:type="spellEnd"/>
      <w:r>
        <w:rPr>
          <w:rFonts w:ascii="Times New Roman" w:hAnsi="Times New Roman" w:cs="Times New Roman"/>
          <w:sz w:val="24"/>
          <w:szCs w:val="24"/>
        </w:rPr>
        <w:t xml:space="preserve"> Fell has been the subject of intensive management for a number of decades with visible signs of grazing, trampling and burning that has resulted in </w:t>
      </w:r>
      <w:r w:rsidR="00733A34">
        <w:rPr>
          <w:rFonts w:ascii="Times New Roman" w:hAnsi="Times New Roman" w:cs="Times New Roman"/>
          <w:sz w:val="24"/>
          <w:szCs w:val="24"/>
        </w:rPr>
        <w:t xml:space="preserve">some </w:t>
      </w:r>
      <w:r>
        <w:rPr>
          <w:rFonts w:ascii="Times New Roman" w:hAnsi="Times New Roman" w:cs="Times New Roman"/>
          <w:sz w:val="24"/>
          <w:szCs w:val="24"/>
        </w:rPr>
        <w:t>dry heath, wet heath and blanket bog communities in poor or unfavourable condition (</w:t>
      </w:r>
      <w:proofErr w:type="spellStart"/>
      <w:r>
        <w:rPr>
          <w:rFonts w:ascii="Times New Roman" w:hAnsi="Times New Roman" w:cs="Times New Roman"/>
          <w:sz w:val="24"/>
          <w:szCs w:val="24"/>
        </w:rPr>
        <w:t>Jerram</w:t>
      </w:r>
      <w:proofErr w:type="spellEnd"/>
      <w:r>
        <w:rPr>
          <w:rFonts w:ascii="Times New Roman" w:hAnsi="Times New Roman" w:cs="Times New Roman"/>
          <w:sz w:val="24"/>
          <w:szCs w:val="24"/>
        </w:rPr>
        <w:t xml:space="preserve"> </w:t>
      </w:r>
      <w:r w:rsidR="00910559">
        <w:rPr>
          <w:rFonts w:ascii="Times New Roman" w:hAnsi="Times New Roman" w:cs="Times New Roman"/>
          <w:sz w:val="24"/>
          <w:szCs w:val="24"/>
        </w:rPr>
        <w:t>2005</w:t>
      </w:r>
      <w:r>
        <w:rPr>
          <w:rFonts w:ascii="Times New Roman" w:hAnsi="Times New Roman" w:cs="Times New Roman"/>
          <w:sz w:val="24"/>
          <w:szCs w:val="24"/>
        </w:rPr>
        <w:t>).</w:t>
      </w:r>
    </w:p>
    <w:p w14:paraId="74D46297"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12D723AF" w14:textId="77777777" w:rsidR="007268C4" w:rsidRDefault="00F50A1C" w:rsidP="00567468">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Data Collection</w:t>
      </w:r>
    </w:p>
    <w:p w14:paraId="7CCED0A2" w14:textId="651ED73E" w:rsidR="007268C4" w:rsidRDefault="009A5504" w:rsidP="00567468">
      <w:pPr>
        <w:spacing w:before="100" w:beforeAutospacing="1" w:after="100" w:afterAutospacing="1"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Color</w:t>
      </w:r>
      <w:proofErr w:type="spellEnd"/>
      <w:r w:rsidR="00F50A1C">
        <w:rPr>
          <w:rFonts w:ascii="Times New Roman" w:hAnsi="Times New Roman" w:cs="Times New Roman"/>
          <w:sz w:val="24"/>
          <w:szCs w:val="24"/>
        </w:rPr>
        <w:t xml:space="preserve"> aerial photography from 2001 of </w:t>
      </w:r>
      <w:proofErr w:type="spellStart"/>
      <w:r w:rsidR="00F50A1C">
        <w:rPr>
          <w:rFonts w:ascii="Times New Roman" w:hAnsi="Times New Roman" w:cs="Times New Roman"/>
          <w:sz w:val="24"/>
          <w:szCs w:val="24"/>
        </w:rPr>
        <w:t>Armboth</w:t>
      </w:r>
      <w:proofErr w:type="spellEnd"/>
      <w:r w:rsidR="00F50A1C">
        <w:rPr>
          <w:rFonts w:ascii="Times New Roman" w:hAnsi="Times New Roman" w:cs="Times New Roman"/>
          <w:sz w:val="24"/>
          <w:szCs w:val="24"/>
        </w:rPr>
        <w:t xml:space="preserve"> Fell (0.28</w:t>
      </w:r>
      <w:r w:rsidR="000F5F89">
        <w:rPr>
          <w:rFonts w:ascii="Times New Roman" w:hAnsi="Times New Roman" w:cs="Times New Roman"/>
          <w:sz w:val="24"/>
          <w:szCs w:val="24"/>
        </w:rPr>
        <w:t xml:space="preserve"> </w:t>
      </w:r>
      <w:r w:rsidR="00F50A1C">
        <w:rPr>
          <w:rFonts w:ascii="Times New Roman" w:hAnsi="Times New Roman" w:cs="Times New Roman"/>
          <w:sz w:val="24"/>
          <w:szCs w:val="24"/>
        </w:rPr>
        <w:t xml:space="preserve">m resolution) was provided by the National Trust </w:t>
      </w:r>
      <w:r w:rsidR="001A7B6E">
        <w:rPr>
          <w:rFonts w:ascii="Times New Roman" w:hAnsi="Times New Roman" w:cs="Times New Roman"/>
          <w:sz w:val="24"/>
          <w:szCs w:val="24"/>
        </w:rPr>
        <w:t>that encompassed</w:t>
      </w:r>
      <w:r w:rsidR="00F50A1C">
        <w:rPr>
          <w:rFonts w:ascii="Times New Roman" w:hAnsi="Times New Roman" w:cs="Times New Roman"/>
          <w:sz w:val="24"/>
          <w:szCs w:val="24"/>
        </w:rPr>
        <w:t xml:space="preserve"> four land units (G1, G2, G3 and G4) with different grazing regimes. Grazing intensity was </w:t>
      </w:r>
      <w:r w:rsidR="00687A80">
        <w:rPr>
          <w:rFonts w:ascii="Times New Roman" w:hAnsi="Times New Roman" w:cs="Times New Roman"/>
          <w:sz w:val="24"/>
          <w:szCs w:val="24"/>
        </w:rPr>
        <w:t>variable across sites</w:t>
      </w:r>
      <w:r w:rsidR="00F50A1C">
        <w:rPr>
          <w:rFonts w:ascii="Times New Roman" w:hAnsi="Times New Roman" w:cs="Times New Roman"/>
          <w:sz w:val="24"/>
          <w:szCs w:val="24"/>
        </w:rPr>
        <w:t xml:space="preserve"> (G1</w:t>
      </w:r>
      <w:r w:rsidR="00687A80">
        <w:rPr>
          <w:rFonts w:ascii="Times New Roman" w:hAnsi="Times New Roman" w:cs="Times New Roman"/>
          <w:sz w:val="24"/>
          <w:szCs w:val="24"/>
        </w:rPr>
        <w:t xml:space="preserve">, </w:t>
      </w:r>
      <w:r w:rsidR="00407E6F">
        <w:rPr>
          <w:rFonts w:ascii="Times New Roman" w:hAnsi="Times New Roman" w:cs="Times New Roman"/>
          <w:sz w:val="24"/>
          <w:szCs w:val="24"/>
        </w:rPr>
        <w:t>0.</w:t>
      </w:r>
      <w:r w:rsidR="00687A80">
        <w:rPr>
          <w:rFonts w:ascii="Times New Roman" w:hAnsi="Times New Roman" w:cs="Times New Roman"/>
          <w:sz w:val="24"/>
          <w:szCs w:val="24"/>
        </w:rPr>
        <w:t>74</w:t>
      </w:r>
      <w:r w:rsidR="00407E6F">
        <w:rPr>
          <w:rFonts w:ascii="Times New Roman" w:hAnsi="Times New Roman" w:cs="Times New Roman"/>
          <w:sz w:val="24"/>
          <w:szCs w:val="24"/>
        </w:rPr>
        <w:t xml:space="preserve"> ewes [</w:t>
      </w:r>
      <w:proofErr w:type="spellStart"/>
      <w:r w:rsidR="00407E6F">
        <w:rPr>
          <w:rFonts w:ascii="Times New Roman" w:hAnsi="Times New Roman" w:cs="Times New Roman"/>
          <w:i/>
          <w:sz w:val="24"/>
          <w:szCs w:val="24"/>
        </w:rPr>
        <w:t>Ovis</w:t>
      </w:r>
      <w:proofErr w:type="spellEnd"/>
      <w:r w:rsidR="00407E6F">
        <w:rPr>
          <w:rFonts w:ascii="Times New Roman" w:hAnsi="Times New Roman" w:cs="Times New Roman"/>
          <w:i/>
          <w:sz w:val="24"/>
          <w:szCs w:val="24"/>
        </w:rPr>
        <w:t xml:space="preserve"> </w:t>
      </w:r>
      <w:proofErr w:type="spellStart"/>
      <w:proofErr w:type="gramStart"/>
      <w:r w:rsidR="00407E6F">
        <w:rPr>
          <w:rFonts w:ascii="Times New Roman" w:hAnsi="Times New Roman" w:cs="Times New Roman"/>
          <w:i/>
          <w:sz w:val="24"/>
          <w:szCs w:val="24"/>
        </w:rPr>
        <w:t>aries</w:t>
      </w:r>
      <w:proofErr w:type="spellEnd"/>
      <w:proofErr w:type="gramEnd"/>
      <w:r w:rsidR="00407E6F">
        <w:rPr>
          <w:rFonts w:ascii="Times New Roman" w:hAnsi="Times New Roman" w:cs="Times New Roman"/>
          <w:sz w:val="24"/>
          <w:szCs w:val="24"/>
        </w:rPr>
        <w:t xml:space="preserve"> L.] • ha-</w:t>
      </w:r>
      <w:r w:rsidR="00407E6F">
        <w:rPr>
          <w:rFonts w:ascii="Times New Roman" w:hAnsi="Times New Roman" w:cs="Times New Roman"/>
          <w:sz w:val="24"/>
          <w:szCs w:val="24"/>
          <w:vertAlign w:val="superscript"/>
        </w:rPr>
        <w:t>1</w:t>
      </w:r>
      <w:r w:rsidR="00687A80">
        <w:rPr>
          <w:rFonts w:ascii="Times New Roman" w:hAnsi="Times New Roman" w:cs="Times New Roman"/>
          <w:sz w:val="24"/>
          <w:szCs w:val="24"/>
        </w:rPr>
        <w:t>; G2, and G3, 0.66</w:t>
      </w:r>
      <w:r w:rsidR="00687A80" w:rsidRPr="00687A80">
        <w:rPr>
          <w:rFonts w:ascii="Times New Roman" w:hAnsi="Times New Roman" w:cs="Times New Roman"/>
          <w:sz w:val="24"/>
          <w:szCs w:val="24"/>
        </w:rPr>
        <w:t xml:space="preserve"> </w:t>
      </w:r>
      <w:r w:rsidR="00687A80">
        <w:rPr>
          <w:rFonts w:ascii="Times New Roman" w:hAnsi="Times New Roman" w:cs="Times New Roman"/>
          <w:sz w:val="24"/>
          <w:szCs w:val="24"/>
        </w:rPr>
        <w:t>ewes • ha-</w:t>
      </w:r>
      <w:r w:rsidR="00687A80">
        <w:rPr>
          <w:rFonts w:ascii="Times New Roman" w:hAnsi="Times New Roman" w:cs="Times New Roman"/>
          <w:sz w:val="24"/>
          <w:szCs w:val="24"/>
          <w:vertAlign w:val="superscript"/>
        </w:rPr>
        <w:t>1</w:t>
      </w:r>
      <w:r w:rsidR="00687A80">
        <w:rPr>
          <w:rFonts w:ascii="Times New Roman" w:hAnsi="Times New Roman" w:cs="Times New Roman"/>
          <w:sz w:val="24"/>
          <w:szCs w:val="24"/>
        </w:rPr>
        <w:t>; G4, 1.04</w:t>
      </w:r>
      <w:r w:rsidR="00407E6F">
        <w:rPr>
          <w:rFonts w:ascii="Times New Roman" w:hAnsi="Times New Roman" w:cs="Times New Roman"/>
          <w:sz w:val="24"/>
          <w:szCs w:val="24"/>
        </w:rPr>
        <w:t xml:space="preserve"> ewes • ha-</w:t>
      </w:r>
      <w:r w:rsidR="00407E6F">
        <w:rPr>
          <w:rFonts w:ascii="Times New Roman" w:hAnsi="Times New Roman" w:cs="Times New Roman"/>
          <w:sz w:val="24"/>
          <w:szCs w:val="24"/>
          <w:vertAlign w:val="superscript"/>
        </w:rPr>
        <w:t>1</w:t>
      </w:r>
      <w:r w:rsidR="00F50A1C">
        <w:rPr>
          <w:rFonts w:ascii="Times New Roman" w:hAnsi="Times New Roman" w:cs="Times New Roman"/>
          <w:sz w:val="24"/>
          <w:szCs w:val="24"/>
        </w:rPr>
        <w:t xml:space="preserve">) </w:t>
      </w:r>
      <w:r w:rsidR="00687A80">
        <w:rPr>
          <w:rFonts w:ascii="Times New Roman" w:hAnsi="Times New Roman" w:cs="Times New Roman"/>
          <w:sz w:val="24"/>
          <w:szCs w:val="24"/>
        </w:rPr>
        <w:t>and</w:t>
      </w:r>
      <w:r w:rsidR="003F1C3E">
        <w:rPr>
          <w:rFonts w:ascii="Times New Roman" w:hAnsi="Times New Roman" w:cs="Times New Roman"/>
          <w:sz w:val="24"/>
          <w:szCs w:val="24"/>
        </w:rPr>
        <w:t xml:space="preserve"> years depending on stewardship schemes which govern </w:t>
      </w:r>
      <w:r w:rsidR="008618DC">
        <w:rPr>
          <w:rFonts w:ascii="Times New Roman" w:hAnsi="Times New Roman" w:cs="Times New Roman"/>
          <w:sz w:val="24"/>
          <w:szCs w:val="24"/>
        </w:rPr>
        <w:t>land management</w:t>
      </w:r>
      <w:r w:rsidR="003F1C3E">
        <w:rPr>
          <w:rFonts w:ascii="Times New Roman" w:hAnsi="Times New Roman" w:cs="Times New Roman"/>
          <w:sz w:val="24"/>
          <w:szCs w:val="24"/>
        </w:rPr>
        <w:t xml:space="preserve"> practices</w:t>
      </w:r>
      <w:r w:rsidR="00F50A1C">
        <w:rPr>
          <w:rFonts w:ascii="Times New Roman" w:hAnsi="Times New Roman" w:cs="Times New Roman"/>
          <w:sz w:val="24"/>
          <w:szCs w:val="24"/>
        </w:rPr>
        <w:t xml:space="preserve">. </w:t>
      </w:r>
      <w:r w:rsidR="00DF0EAA">
        <w:rPr>
          <w:rFonts w:ascii="Times New Roman" w:hAnsi="Times New Roman" w:cs="Times New Roman"/>
          <w:sz w:val="24"/>
          <w:szCs w:val="24"/>
        </w:rPr>
        <w:t xml:space="preserve">The study area was not </w:t>
      </w:r>
      <w:r w:rsidR="003F1C3E">
        <w:rPr>
          <w:rFonts w:ascii="Times New Roman" w:hAnsi="Times New Roman" w:cs="Times New Roman"/>
          <w:sz w:val="24"/>
          <w:szCs w:val="24"/>
        </w:rPr>
        <w:t>subject to irrigation or additional inputs such as manure, lime, herbicides, supplemental feeding</w:t>
      </w:r>
      <w:r w:rsidR="00DF0EAA">
        <w:rPr>
          <w:rFonts w:ascii="Times New Roman" w:hAnsi="Times New Roman" w:cs="Times New Roman"/>
          <w:sz w:val="24"/>
          <w:szCs w:val="24"/>
        </w:rPr>
        <w:t xml:space="preserve"> and n</w:t>
      </w:r>
      <w:r w:rsidR="003F1C3E">
        <w:rPr>
          <w:rFonts w:ascii="Times New Roman" w:hAnsi="Times New Roman" w:cs="Times New Roman"/>
          <w:sz w:val="24"/>
          <w:szCs w:val="24"/>
        </w:rPr>
        <w:t xml:space="preserve">o burning </w:t>
      </w:r>
      <w:r w:rsidR="0046094E">
        <w:rPr>
          <w:rFonts w:ascii="Times New Roman" w:hAnsi="Times New Roman" w:cs="Times New Roman"/>
          <w:sz w:val="24"/>
          <w:szCs w:val="24"/>
        </w:rPr>
        <w:t xml:space="preserve">has been </w:t>
      </w:r>
      <w:r w:rsidR="003F1C3E">
        <w:rPr>
          <w:rFonts w:ascii="Times New Roman" w:hAnsi="Times New Roman" w:cs="Times New Roman"/>
          <w:sz w:val="24"/>
          <w:szCs w:val="24"/>
        </w:rPr>
        <w:t>conducted in since 2005.</w:t>
      </w:r>
      <w:r w:rsidR="00BE397B">
        <w:rPr>
          <w:rFonts w:ascii="Times New Roman" w:hAnsi="Times New Roman" w:cs="Times New Roman"/>
          <w:sz w:val="24"/>
          <w:szCs w:val="24"/>
        </w:rPr>
        <w:t xml:space="preserve"> </w:t>
      </w:r>
      <w:r w:rsidR="00F50A1C">
        <w:rPr>
          <w:rFonts w:ascii="Times New Roman" w:hAnsi="Times New Roman" w:cs="Times New Roman"/>
          <w:sz w:val="24"/>
          <w:szCs w:val="24"/>
        </w:rPr>
        <w:t xml:space="preserve">Condition assessment data produced by Natural England was acquired along with upland vegetation guides (Rodwell 1991; </w:t>
      </w:r>
      <w:proofErr w:type="spellStart"/>
      <w:r w:rsidR="00F50A1C">
        <w:rPr>
          <w:rFonts w:ascii="Times New Roman" w:hAnsi="Times New Roman" w:cs="Times New Roman"/>
          <w:sz w:val="24"/>
          <w:szCs w:val="24"/>
        </w:rPr>
        <w:t>Averis</w:t>
      </w:r>
      <w:proofErr w:type="spellEnd"/>
      <w:r w:rsidR="00F50A1C">
        <w:rPr>
          <w:rFonts w:ascii="Times New Roman" w:hAnsi="Times New Roman" w:cs="Times New Roman"/>
          <w:sz w:val="24"/>
          <w:szCs w:val="24"/>
        </w:rPr>
        <w:t xml:space="preserve"> et al. 2004; JNCC 2009) to gather evidence of persistent alternative states. A digital elevation model (DEM) (Ordnance Survey 2011), soil report and associated database (NSRI 2011a, b) and rainfall data for the nearest weather station (Keswick, UK, ≈ 4</w:t>
      </w:r>
      <w:r w:rsidR="000F5F89">
        <w:rPr>
          <w:rFonts w:ascii="Times New Roman" w:hAnsi="Times New Roman" w:cs="Times New Roman"/>
          <w:sz w:val="24"/>
          <w:szCs w:val="24"/>
        </w:rPr>
        <w:t xml:space="preserve"> </w:t>
      </w:r>
      <w:r w:rsidR="00F50A1C">
        <w:rPr>
          <w:rFonts w:ascii="Times New Roman" w:hAnsi="Times New Roman" w:cs="Times New Roman"/>
          <w:sz w:val="24"/>
          <w:szCs w:val="24"/>
        </w:rPr>
        <w:t>km from study site) (Met Office 2011) were acquired to inform the development of the STM.</w:t>
      </w:r>
    </w:p>
    <w:p w14:paraId="2526C586"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5B746418" w14:textId="77777777" w:rsidR="007268C4" w:rsidRDefault="00F50A1C" w:rsidP="00567468">
      <w:pPr>
        <w:spacing w:before="100" w:beforeAutospacing="1" w:after="100" w:afterAutospacing="1" w:line="480" w:lineRule="auto"/>
        <w:contextualSpacing/>
        <w:rPr>
          <w:rFonts w:ascii="Times New Roman" w:hAnsi="Times New Roman" w:cs="Times New Roman"/>
          <w:b/>
          <w:sz w:val="24"/>
          <w:szCs w:val="24"/>
        </w:rPr>
      </w:pPr>
      <w:r>
        <w:rPr>
          <w:rFonts w:ascii="Times New Roman" w:hAnsi="Times New Roman" w:cs="Times New Roman"/>
          <w:b/>
          <w:sz w:val="24"/>
          <w:szCs w:val="24"/>
        </w:rPr>
        <w:t>Data Analysis</w:t>
      </w:r>
    </w:p>
    <w:p w14:paraId="3B017951" w14:textId="61C21475"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To develop the STM framework, nine vegetation communities based on NVC descriptions (Rodwell 1991) and </w:t>
      </w:r>
      <w:r w:rsidR="00BE397B">
        <w:rPr>
          <w:rFonts w:ascii="Times New Roman" w:hAnsi="Times New Roman" w:cs="Times New Roman"/>
          <w:sz w:val="24"/>
          <w:szCs w:val="24"/>
        </w:rPr>
        <w:t>21</w:t>
      </w:r>
      <w:r>
        <w:rPr>
          <w:rFonts w:ascii="Times New Roman" w:hAnsi="Times New Roman" w:cs="Times New Roman"/>
          <w:sz w:val="24"/>
          <w:szCs w:val="24"/>
        </w:rPr>
        <w:t xml:space="preserve"> community </w:t>
      </w:r>
      <w:r w:rsidR="00BE397B">
        <w:rPr>
          <w:rFonts w:ascii="Times New Roman" w:hAnsi="Times New Roman" w:cs="Times New Roman"/>
          <w:sz w:val="24"/>
          <w:szCs w:val="24"/>
        </w:rPr>
        <w:t xml:space="preserve">transitions </w:t>
      </w:r>
      <w:r>
        <w:rPr>
          <w:rFonts w:ascii="Times New Roman" w:hAnsi="Times New Roman" w:cs="Times New Roman"/>
          <w:sz w:val="24"/>
          <w:szCs w:val="24"/>
        </w:rPr>
        <w:t>were identified for the study area</w:t>
      </w:r>
      <w:r w:rsidR="008618DC">
        <w:rPr>
          <w:rFonts w:ascii="Times New Roman" w:hAnsi="Times New Roman" w:cs="Times New Roman"/>
          <w:sz w:val="24"/>
          <w:szCs w:val="24"/>
        </w:rPr>
        <w:t xml:space="preserve"> </w:t>
      </w:r>
      <w:r w:rsidR="00CF528B">
        <w:rPr>
          <w:rFonts w:ascii="Times New Roman" w:hAnsi="Times New Roman" w:cs="Times New Roman"/>
          <w:sz w:val="24"/>
          <w:szCs w:val="24"/>
        </w:rPr>
        <w:t xml:space="preserve">and grouped into proposed states and transitions </w:t>
      </w:r>
      <w:r w:rsidR="008618DC">
        <w:rPr>
          <w:rFonts w:ascii="Times New Roman" w:hAnsi="Times New Roman" w:cs="Times New Roman"/>
          <w:sz w:val="24"/>
          <w:szCs w:val="24"/>
        </w:rPr>
        <w:t>(Table 1)</w:t>
      </w:r>
      <w:r>
        <w:rPr>
          <w:rFonts w:ascii="Times New Roman" w:hAnsi="Times New Roman" w:cs="Times New Roman"/>
          <w:sz w:val="24"/>
          <w:szCs w:val="24"/>
        </w:rPr>
        <w:t>. These were combined with soils, climate and landform data, discussed with local and national experts and validated with ground observations</w:t>
      </w:r>
      <w:r w:rsidR="009A5504">
        <w:rPr>
          <w:rFonts w:ascii="Times New Roman" w:hAnsi="Times New Roman" w:cs="Times New Roman"/>
          <w:sz w:val="24"/>
          <w:szCs w:val="24"/>
        </w:rPr>
        <w:t xml:space="preserve"> </w:t>
      </w:r>
      <w:r w:rsidR="00CF528B">
        <w:rPr>
          <w:rFonts w:ascii="Times New Roman" w:hAnsi="Times New Roman" w:cs="Times New Roman"/>
          <w:sz w:val="24"/>
          <w:szCs w:val="24"/>
        </w:rPr>
        <w:t xml:space="preserve">to form the </w:t>
      </w:r>
      <w:r w:rsidR="0013020B">
        <w:rPr>
          <w:rFonts w:ascii="Times New Roman" w:hAnsi="Times New Roman" w:cs="Times New Roman"/>
          <w:sz w:val="24"/>
          <w:szCs w:val="24"/>
        </w:rPr>
        <w:t>basis of</w:t>
      </w:r>
      <w:r w:rsidR="00CF528B">
        <w:rPr>
          <w:rFonts w:ascii="Times New Roman" w:hAnsi="Times New Roman" w:cs="Times New Roman"/>
          <w:sz w:val="24"/>
          <w:szCs w:val="24"/>
        </w:rPr>
        <w:t xml:space="preserve"> the conceptual STM.</w:t>
      </w:r>
      <w:r>
        <w:rPr>
          <w:rFonts w:ascii="Times New Roman" w:hAnsi="Times New Roman" w:cs="Times New Roman"/>
          <w:sz w:val="24"/>
          <w:szCs w:val="24"/>
        </w:rPr>
        <w:t xml:space="preserve"> </w:t>
      </w:r>
      <w:r w:rsidR="00B91E64">
        <w:rPr>
          <w:rFonts w:ascii="Times New Roman" w:hAnsi="Times New Roman" w:cs="Times New Roman"/>
          <w:sz w:val="24"/>
          <w:szCs w:val="24"/>
        </w:rPr>
        <w:t>D</w:t>
      </w:r>
      <w:r>
        <w:rPr>
          <w:rFonts w:ascii="Times New Roman" w:hAnsi="Times New Roman" w:cs="Times New Roman"/>
          <w:sz w:val="24"/>
          <w:szCs w:val="24"/>
        </w:rPr>
        <w:t>ata in Table 1 was reviewed for suitability for image classification purposes in order to introduce empirical data from the study site to the conceptual STM framework. Gradients were added for water, soil, topo</w:t>
      </w:r>
      <w:r w:rsidR="006B5E6D">
        <w:rPr>
          <w:rFonts w:ascii="Times New Roman" w:hAnsi="Times New Roman" w:cs="Times New Roman"/>
          <w:sz w:val="24"/>
          <w:szCs w:val="24"/>
        </w:rPr>
        <w:t xml:space="preserve">graphy </w:t>
      </w:r>
      <w:r>
        <w:rPr>
          <w:rFonts w:ascii="Times New Roman" w:hAnsi="Times New Roman" w:cs="Times New Roman"/>
          <w:sz w:val="24"/>
          <w:szCs w:val="24"/>
        </w:rPr>
        <w:t>and management treatment so that each state could be placed in a landscape context for the identification of spatial structures that could be measured using metrics derived from remotely sensed data (Banks-</w:t>
      </w:r>
      <w:proofErr w:type="spellStart"/>
      <w:r>
        <w:rPr>
          <w:rFonts w:ascii="Times New Roman" w:hAnsi="Times New Roman" w:cs="Times New Roman"/>
          <w:sz w:val="24"/>
          <w:szCs w:val="24"/>
        </w:rPr>
        <w:t>Leite</w:t>
      </w:r>
      <w:proofErr w:type="spellEnd"/>
      <w:r>
        <w:rPr>
          <w:rFonts w:ascii="Times New Roman" w:hAnsi="Times New Roman" w:cs="Times New Roman"/>
          <w:sz w:val="24"/>
          <w:szCs w:val="24"/>
        </w:rPr>
        <w:t xml:space="preserve"> et al. </w:t>
      </w:r>
      <w:r>
        <w:rPr>
          <w:rFonts w:ascii="Times New Roman" w:hAnsi="Times New Roman" w:cs="Times New Roman"/>
          <w:sz w:val="24"/>
          <w:szCs w:val="24"/>
        </w:rPr>
        <w:lastRenderedPageBreak/>
        <w:t xml:space="preserve">2011). </w:t>
      </w:r>
      <w:r w:rsidR="00216F5D">
        <w:rPr>
          <w:rFonts w:ascii="Times New Roman" w:hAnsi="Times New Roman" w:cs="Times New Roman"/>
          <w:sz w:val="24"/>
          <w:szCs w:val="24"/>
        </w:rPr>
        <w:t>G</w:t>
      </w:r>
      <w:r w:rsidR="00CF247F">
        <w:rPr>
          <w:rFonts w:ascii="Times New Roman" w:hAnsi="Times New Roman" w:cs="Times New Roman"/>
          <w:sz w:val="24"/>
          <w:szCs w:val="24"/>
        </w:rPr>
        <w:t>round-based assess</w:t>
      </w:r>
      <w:r w:rsidR="005E43FD">
        <w:rPr>
          <w:rFonts w:ascii="Times New Roman" w:hAnsi="Times New Roman" w:cs="Times New Roman"/>
          <w:sz w:val="24"/>
          <w:szCs w:val="24"/>
        </w:rPr>
        <w:t xml:space="preserve">ment </w:t>
      </w:r>
      <w:r w:rsidR="00216F5D">
        <w:rPr>
          <w:rFonts w:ascii="Times New Roman" w:hAnsi="Times New Roman" w:cs="Times New Roman"/>
          <w:sz w:val="24"/>
          <w:szCs w:val="24"/>
        </w:rPr>
        <w:t xml:space="preserve">revealed the dominant </w:t>
      </w:r>
      <w:r w:rsidR="002B151B">
        <w:rPr>
          <w:rFonts w:ascii="Times New Roman" w:hAnsi="Times New Roman" w:cs="Times New Roman"/>
          <w:sz w:val="24"/>
          <w:szCs w:val="24"/>
        </w:rPr>
        <w:t xml:space="preserve">dwarf </w:t>
      </w:r>
      <w:r w:rsidR="00216F5D">
        <w:rPr>
          <w:rFonts w:ascii="Times New Roman" w:hAnsi="Times New Roman" w:cs="Times New Roman"/>
          <w:sz w:val="24"/>
          <w:szCs w:val="24"/>
        </w:rPr>
        <w:t xml:space="preserve">shrub species to be </w:t>
      </w:r>
      <w:proofErr w:type="spellStart"/>
      <w:r>
        <w:rPr>
          <w:rFonts w:ascii="Times New Roman" w:hAnsi="Times New Roman" w:cs="Times New Roman"/>
          <w:i/>
          <w:sz w:val="24"/>
          <w:szCs w:val="24"/>
        </w:rPr>
        <w:t>Calluna</w:t>
      </w:r>
      <w:proofErr w:type="spellEnd"/>
      <w:r>
        <w:rPr>
          <w:rFonts w:ascii="Times New Roman" w:hAnsi="Times New Roman" w:cs="Times New Roman"/>
          <w:i/>
          <w:sz w:val="24"/>
          <w:szCs w:val="24"/>
        </w:rPr>
        <w:t xml:space="preserve"> vulgaris</w:t>
      </w:r>
      <w:r>
        <w:rPr>
          <w:rFonts w:ascii="Times New Roman" w:hAnsi="Times New Roman" w:cs="Times New Roman"/>
          <w:sz w:val="24"/>
          <w:szCs w:val="24"/>
        </w:rPr>
        <w:t xml:space="preserve">, a significant component of the main classes of vegetation communities on </w:t>
      </w:r>
      <w:proofErr w:type="spellStart"/>
      <w:r>
        <w:rPr>
          <w:rFonts w:ascii="Times New Roman" w:hAnsi="Times New Roman" w:cs="Times New Roman"/>
          <w:sz w:val="24"/>
          <w:szCs w:val="24"/>
        </w:rPr>
        <w:t>Armboth</w:t>
      </w:r>
      <w:proofErr w:type="spellEnd"/>
      <w:r>
        <w:rPr>
          <w:rFonts w:ascii="Times New Roman" w:hAnsi="Times New Roman" w:cs="Times New Roman"/>
          <w:sz w:val="24"/>
          <w:szCs w:val="24"/>
        </w:rPr>
        <w:t xml:space="preserve"> Fell, </w:t>
      </w:r>
      <w:r w:rsidR="009E5C25">
        <w:rPr>
          <w:rFonts w:ascii="Times New Roman" w:hAnsi="Times New Roman" w:cs="Times New Roman"/>
          <w:sz w:val="24"/>
          <w:szCs w:val="24"/>
        </w:rPr>
        <w:t xml:space="preserve">which </w:t>
      </w:r>
      <w:r>
        <w:rPr>
          <w:rFonts w:ascii="Times New Roman" w:hAnsi="Times New Roman" w:cs="Times New Roman"/>
          <w:sz w:val="24"/>
          <w:szCs w:val="24"/>
        </w:rPr>
        <w:t>proposed as a suitable indicator for subsequent spatial structure analysis because of patch fragmentation caused by grazing (Palmer and Hester 2000).</w:t>
      </w:r>
    </w:p>
    <w:p w14:paraId="4297F6FC"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5AEB043A" w14:textId="288D523F" w:rsidR="007268C4" w:rsidRDefault="00F50A1C" w:rsidP="00B31BF7">
      <w:pPr>
        <w:spacing w:before="100" w:beforeAutospacing="1" w:after="100" w:afterAutospacing="1" w:line="48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009A5504">
        <w:rPr>
          <w:rFonts w:ascii="Times New Roman" w:hAnsi="Times New Roman" w:cs="Times New Roman"/>
          <w:sz w:val="24"/>
          <w:szCs w:val="24"/>
        </w:rPr>
        <w:t>color</w:t>
      </w:r>
      <w:proofErr w:type="spellEnd"/>
      <w:r>
        <w:rPr>
          <w:rFonts w:ascii="Times New Roman" w:hAnsi="Times New Roman" w:cs="Times New Roman"/>
          <w:sz w:val="24"/>
          <w:szCs w:val="24"/>
        </w:rPr>
        <w:t xml:space="preserve"> aerial photographs of 0.28</w:t>
      </w:r>
      <w:r w:rsidR="000F5F89">
        <w:rPr>
          <w:rFonts w:ascii="Times New Roman" w:hAnsi="Times New Roman" w:cs="Times New Roman"/>
          <w:sz w:val="24"/>
          <w:szCs w:val="24"/>
        </w:rPr>
        <w:t xml:space="preserve"> </w:t>
      </w:r>
      <w:r>
        <w:rPr>
          <w:rFonts w:ascii="Times New Roman" w:hAnsi="Times New Roman" w:cs="Times New Roman"/>
          <w:sz w:val="24"/>
          <w:szCs w:val="24"/>
        </w:rPr>
        <w:t xml:space="preserve">m resolution were </w:t>
      </w:r>
      <w:r w:rsidR="000F5F89">
        <w:rPr>
          <w:rFonts w:ascii="Times New Roman" w:hAnsi="Times New Roman" w:cs="Times New Roman"/>
          <w:sz w:val="24"/>
          <w:szCs w:val="24"/>
        </w:rPr>
        <w:t xml:space="preserve">resampled </w:t>
      </w:r>
      <w:r>
        <w:rPr>
          <w:rFonts w:ascii="Times New Roman" w:hAnsi="Times New Roman" w:cs="Times New Roman"/>
          <w:sz w:val="24"/>
          <w:szCs w:val="24"/>
        </w:rPr>
        <w:t>to 2.8</w:t>
      </w:r>
      <w:r w:rsidR="000F5F89">
        <w:rPr>
          <w:rFonts w:ascii="Times New Roman" w:hAnsi="Times New Roman" w:cs="Times New Roman"/>
          <w:sz w:val="24"/>
          <w:szCs w:val="24"/>
        </w:rPr>
        <w:t xml:space="preserve"> </w:t>
      </w:r>
      <w:r>
        <w:rPr>
          <w:rFonts w:ascii="Times New Roman" w:hAnsi="Times New Roman" w:cs="Times New Roman"/>
          <w:sz w:val="24"/>
          <w:szCs w:val="24"/>
        </w:rPr>
        <w:t>m to reduce spectral variability (</w:t>
      </w:r>
      <w:proofErr w:type="spellStart"/>
      <w:r>
        <w:rPr>
          <w:rFonts w:ascii="Times New Roman" w:hAnsi="Times New Roman" w:cs="Times New Roman"/>
          <w:sz w:val="24"/>
          <w:szCs w:val="24"/>
        </w:rPr>
        <w:t>Meddens</w:t>
      </w:r>
      <w:proofErr w:type="spellEnd"/>
      <w:r>
        <w:rPr>
          <w:rFonts w:ascii="Times New Roman" w:hAnsi="Times New Roman" w:cs="Times New Roman"/>
          <w:sz w:val="24"/>
          <w:szCs w:val="24"/>
        </w:rPr>
        <w:t xml:space="preserve"> et al. 2011). Red and green bands were used to create a pseudo-normalized difference vegetation index (P-NDVI). The P-NDVI layer was combined with the remaining original bands and classified into three classes (</w:t>
      </w:r>
      <w:r w:rsidR="007556EC">
        <w:rPr>
          <w:rFonts w:ascii="Times New Roman" w:hAnsi="Times New Roman" w:cs="Times New Roman"/>
          <w:sz w:val="24"/>
          <w:szCs w:val="24"/>
        </w:rPr>
        <w:t xml:space="preserve">bare </w:t>
      </w:r>
      <w:r>
        <w:rPr>
          <w:rFonts w:ascii="Times New Roman" w:hAnsi="Times New Roman" w:cs="Times New Roman"/>
          <w:sz w:val="24"/>
          <w:szCs w:val="24"/>
        </w:rPr>
        <w:t>rock, dwarf shrub heath [DSH], and grassland/degraded wet heath [GDWH]) using an unsupervised classification in ERDAS Imagine (Intergraph) (Perotto-Baldivieso et al. 2009).</w:t>
      </w:r>
      <w:r w:rsidR="00B34A3C">
        <w:rPr>
          <w:rFonts w:ascii="Times New Roman" w:hAnsi="Times New Roman" w:cs="Times New Roman"/>
          <w:sz w:val="24"/>
          <w:szCs w:val="24"/>
        </w:rPr>
        <w:t xml:space="preserve"> </w:t>
      </w:r>
      <w:proofErr w:type="spellStart"/>
      <w:r w:rsidR="00B91E64">
        <w:rPr>
          <w:rFonts w:ascii="Times New Roman" w:hAnsi="Times New Roman" w:cs="Times New Roman"/>
          <w:sz w:val="24"/>
          <w:szCs w:val="24"/>
        </w:rPr>
        <w:t>G</w:t>
      </w:r>
      <w:r w:rsidR="00B34A3C">
        <w:rPr>
          <w:rFonts w:ascii="Times New Roman" w:hAnsi="Times New Roman" w:cs="Times New Roman"/>
          <w:sz w:val="24"/>
          <w:szCs w:val="24"/>
        </w:rPr>
        <w:t>ramminoids</w:t>
      </w:r>
      <w:proofErr w:type="spellEnd"/>
      <w:r w:rsidR="00B34A3C">
        <w:rPr>
          <w:rFonts w:ascii="Times New Roman" w:hAnsi="Times New Roman" w:cs="Times New Roman"/>
          <w:sz w:val="24"/>
          <w:szCs w:val="24"/>
        </w:rPr>
        <w:t xml:space="preserve"> and wet heath were combined in </w:t>
      </w:r>
      <w:r w:rsidR="00EB79ED">
        <w:rPr>
          <w:rFonts w:ascii="Times New Roman" w:hAnsi="Times New Roman" w:cs="Times New Roman"/>
          <w:sz w:val="24"/>
          <w:szCs w:val="24"/>
        </w:rPr>
        <w:t>our final classification scheme</w:t>
      </w:r>
      <w:r w:rsidR="00B91E64">
        <w:rPr>
          <w:rFonts w:ascii="Times New Roman" w:hAnsi="Times New Roman" w:cs="Times New Roman"/>
          <w:sz w:val="24"/>
          <w:szCs w:val="24"/>
        </w:rPr>
        <w:t xml:space="preserve"> due to difficulties in accurately classifying them separately</w:t>
      </w:r>
      <w:r w:rsidR="00EB79ED">
        <w:rPr>
          <w:rFonts w:ascii="Times New Roman" w:hAnsi="Times New Roman" w:cs="Times New Roman"/>
          <w:sz w:val="24"/>
          <w:szCs w:val="24"/>
        </w:rPr>
        <w:t>.</w:t>
      </w:r>
      <w:r w:rsidR="00B34A3C">
        <w:rPr>
          <w:rFonts w:ascii="Times New Roman" w:hAnsi="Times New Roman" w:cs="Times New Roman"/>
          <w:sz w:val="24"/>
          <w:szCs w:val="24"/>
        </w:rPr>
        <w:t xml:space="preserve"> </w:t>
      </w:r>
      <w:r>
        <w:rPr>
          <w:rFonts w:ascii="Times New Roman" w:hAnsi="Times New Roman" w:cs="Times New Roman"/>
          <w:sz w:val="24"/>
          <w:szCs w:val="24"/>
        </w:rPr>
        <w:t>Overall accuracy was assessed by using a confusion matrix (</w:t>
      </w:r>
      <w:proofErr w:type="spellStart"/>
      <w:r>
        <w:rPr>
          <w:rFonts w:ascii="Times New Roman" w:hAnsi="Times New Roman" w:cs="Times New Roman"/>
          <w:sz w:val="24"/>
          <w:szCs w:val="24"/>
        </w:rPr>
        <w:t>Congalton</w:t>
      </w:r>
      <w:proofErr w:type="spellEnd"/>
      <w:r>
        <w:rPr>
          <w:rFonts w:ascii="Times New Roman" w:hAnsi="Times New Roman" w:cs="Times New Roman"/>
          <w:sz w:val="24"/>
          <w:szCs w:val="24"/>
        </w:rPr>
        <w:t xml:space="preserve"> 1991) with 800 randomly sampled points over the whole study area. </w:t>
      </w:r>
      <w:r w:rsidR="00FC2380">
        <w:rPr>
          <w:rFonts w:ascii="Times New Roman" w:hAnsi="Times New Roman" w:cs="Times New Roman"/>
          <w:sz w:val="24"/>
          <w:szCs w:val="24"/>
        </w:rPr>
        <w:t>C</w:t>
      </w:r>
      <w:r>
        <w:rPr>
          <w:rFonts w:ascii="Times New Roman" w:hAnsi="Times New Roman" w:cs="Times New Roman"/>
          <w:sz w:val="24"/>
          <w:szCs w:val="24"/>
        </w:rPr>
        <w:t>lassification accuracy was 79.9% ± 1.7</w:t>
      </w:r>
      <w:r w:rsidR="00B649B5">
        <w:rPr>
          <w:rFonts w:ascii="Times New Roman" w:hAnsi="Times New Roman" w:cs="Times New Roman"/>
          <w:sz w:val="24"/>
          <w:szCs w:val="24"/>
        </w:rPr>
        <w:t xml:space="preserve"> SE</w:t>
      </w:r>
      <w:r>
        <w:rPr>
          <w:rFonts w:ascii="Times New Roman" w:hAnsi="Times New Roman" w:cs="Times New Roman"/>
          <w:sz w:val="24"/>
          <w:szCs w:val="24"/>
        </w:rPr>
        <w:t>. Classified images were used to assess the amount and spatial distribution of</w:t>
      </w:r>
      <w:r w:rsidRPr="007B4BF0">
        <w:rPr>
          <w:rFonts w:ascii="Times New Roman" w:hAnsi="Times New Roman" w:cs="Times New Roman"/>
          <w:sz w:val="24"/>
          <w:szCs w:val="24"/>
        </w:rPr>
        <w:t xml:space="preserve"> </w:t>
      </w:r>
      <w:r w:rsidR="007B4BF0" w:rsidRPr="00B91E64">
        <w:rPr>
          <w:rFonts w:ascii="Times New Roman" w:hAnsi="Times New Roman" w:cs="Times New Roman"/>
          <w:sz w:val="24"/>
          <w:szCs w:val="24"/>
        </w:rPr>
        <w:t>DSH</w:t>
      </w:r>
      <w:r>
        <w:rPr>
          <w:rFonts w:ascii="Times New Roman" w:hAnsi="Times New Roman" w:cs="Times New Roman"/>
          <w:sz w:val="24"/>
          <w:szCs w:val="24"/>
        </w:rPr>
        <w:t xml:space="preserve"> and GDWH in each land unit by </w:t>
      </w:r>
      <w:r w:rsidR="001B721C">
        <w:rPr>
          <w:rFonts w:ascii="Times New Roman" w:hAnsi="Times New Roman" w:cs="Times New Roman"/>
          <w:sz w:val="24"/>
          <w:szCs w:val="24"/>
        </w:rPr>
        <w:t>using</w:t>
      </w:r>
      <w:r w:rsidR="0046094E">
        <w:rPr>
          <w:rFonts w:ascii="Times New Roman" w:hAnsi="Times New Roman" w:cs="Times New Roman"/>
          <w:sz w:val="24"/>
          <w:szCs w:val="24"/>
        </w:rPr>
        <w:t xml:space="preserve"> the minimum </w:t>
      </w:r>
      <w:r>
        <w:rPr>
          <w:rFonts w:ascii="Times New Roman" w:hAnsi="Times New Roman" w:cs="Times New Roman"/>
          <w:sz w:val="24"/>
          <w:szCs w:val="24"/>
        </w:rPr>
        <w:t xml:space="preserve">stocking rate </w:t>
      </w:r>
      <w:r w:rsidR="00BE397B">
        <w:rPr>
          <w:rFonts w:ascii="Times New Roman" w:hAnsi="Times New Roman" w:cs="Times New Roman"/>
          <w:sz w:val="24"/>
          <w:szCs w:val="24"/>
        </w:rPr>
        <w:t xml:space="preserve">suggested </w:t>
      </w:r>
      <w:r w:rsidR="00EC7FCE">
        <w:rPr>
          <w:rFonts w:ascii="Times New Roman" w:hAnsi="Times New Roman" w:cs="Times New Roman"/>
          <w:sz w:val="24"/>
          <w:szCs w:val="24"/>
        </w:rPr>
        <w:t>to initiate</w:t>
      </w:r>
      <w:r w:rsidR="009D5779">
        <w:rPr>
          <w:rFonts w:ascii="Times New Roman" w:hAnsi="Times New Roman" w:cs="Times New Roman"/>
          <w:sz w:val="24"/>
          <w:szCs w:val="24"/>
        </w:rPr>
        <w:t xml:space="preserve"> removal of </w:t>
      </w:r>
      <w:proofErr w:type="spellStart"/>
      <w:r w:rsidR="009D5779">
        <w:rPr>
          <w:rFonts w:ascii="Times New Roman" w:hAnsi="Times New Roman" w:cs="Times New Roman"/>
          <w:i/>
          <w:sz w:val="24"/>
          <w:szCs w:val="24"/>
        </w:rPr>
        <w:t>C.vulgaris</w:t>
      </w:r>
      <w:proofErr w:type="spellEnd"/>
      <w:r w:rsidR="00EC7FCE">
        <w:rPr>
          <w:rFonts w:ascii="Times New Roman" w:hAnsi="Times New Roman" w:cs="Times New Roman"/>
          <w:sz w:val="24"/>
          <w:szCs w:val="24"/>
        </w:rPr>
        <w:t xml:space="preserve"> </w:t>
      </w:r>
      <w:r>
        <w:rPr>
          <w:rFonts w:ascii="Times New Roman" w:hAnsi="Times New Roman" w:cs="Times New Roman"/>
          <w:sz w:val="24"/>
          <w:szCs w:val="24"/>
        </w:rPr>
        <w:t xml:space="preserve">(0.5 </w:t>
      </w:r>
      <w:r w:rsidR="00687A80">
        <w:rPr>
          <w:rFonts w:ascii="Times New Roman" w:hAnsi="Times New Roman" w:cs="Times New Roman"/>
          <w:sz w:val="24"/>
          <w:szCs w:val="24"/>
        </w:rPr>
        <w:t>ewes • ha-</w:t>
      </w:r>
      <w:r w:rsidR="00687A80">
        <w:rPr>
          <w:rFonts w:ascii="Times New Roman" w:hAnsi="Times New Roman" w:cs="Times New Roman"/>
          <w:sz w:val="24"/>
          <w:szCs w:val="24"/>
          <w:vertAlign w:val="superscript"/>
        </w:rPr>
        <w:t>1</w:t>
      </w:r>
      <w:r>
        <w:rPr>
          <w:rFonts w:ascii="Times New Roman" w:hAnsi="Times New Roman" w:cs="Times New Roman"/>
          <w:sz w:val="24"/>
          <w:szCs w:val="24"/>
        </w:rPr>
        <w:t>) (</w:t>
      </w:r>
      <w:proofErr w:type="spellStart"/>
      <w:r>
        <w:rPr>
          <w:rFonts w:ascii="Times New Roman" w:hAnsi="Times New Roman" w:cs="Times New Roman"/>
          <w:sz w:val="24"/>
          <w:szCs w:val="24"/>
        </w:rPr>
        <w:t>Averis</w:t>
      </w:r>
      <w:proofErr w:type="spellEnd"/>
      <w:r>
        <w:rPr>
          <w:rFonts w:ascii="Times New Roman" w:hAnsi="Times New Roman" w:cs="Times New Roman"/>
          <w:sz w:val="24"/>
          <w:szCs w:val="24"/>
        </w:rPr>
        <w:t xml:space="preserve"> et al</w:t>
      </w:r>
      <w:r w:rsidR="00527EC4">
        <w:rPr>
          <w:rFonts w:ascii="Times New Roman" w:hAnsi="Times New Roman" w:cs="Times New Roman"/>
          <w:sz w:val="24"/>
          <w:szCs w:val="24"/>
        </w:rPr>
        <w:t>.</w:t>
      </w:r>
      <w:r>
        <w:rPr>
          <w:rFonts w:ascii="Times New Roman" w:hAnsi="Times New Roman" w:cs="Times New Roman"/>
          <w:sz w:val="24"/>
          <w:szCs w:val="24"/>
        </w:rPr>
        <w:t xml:space="preserve"> 2004). </w:t>
      </w:r>
      <w:r w:rsidR="00BE397B" w:rsidRPr="0046094E">
        <w:rPr>
          <w:rFonts w:ascii="Times New Roman" w:hAnsi="Times New Roman" w:cs="Times New Roman"/>
          <w:sz w:val="24"/>
          <w:szCs w:val="24"/>
        </w:rPr>
        <w:t>Although stocking rates in the study area were higher</w:t>
      </w:r>
      <w:r w:rsidR="0046094E">
        <w:rPr>
          <w:rFonts w:ascii="Times New Roman" w:hAnsi="Times New Roman" w:cs="Times New Roman"/>
          <w:sz w:val="24"/>
          <w:szCs w:val="24"/>
        </w:rPr>
        <w:t xml:space="preserve"> (&gt; 0.6 ewes </w:t>
      </w:r>
      <w:r w:rsidR="0046094E" w:rsidRPr="0046094E">
        <w:rPr>
          <w:rFonts w:ascii="Times New Roman" w:hAnsi="Times New Roman" w:cs="Times New Roman"/>
          <w:sz w:val="24"/>
          <w:szCs w:val="24"/>
        </w:rPr>
        <w:t>• ha-</w:t>
      </w:r>
      <w:r w:rsidR="0046094E" w:rsidRPr="0046094E">
        <w:rPr>
          <w:rFonts w:ascii="Times New Roman" w:hAnsi="Times New Roman" w:cs="Times New Roman"/>
          <w:sz w:val="24"/>
          <w:szCs w:val="24"/>
          <w:vertAlign w:val="superscript"/>
        </w:rPr>
        <w:t>1</w:t>
      </w:r>
      <w:r w:rsidR="0046094E">
        <w:rPr>
          <w:rFonts w:ascii="Times New Roman" w:hAnsi="Times New Roman" w:cs="Times New Roman"/>
          <w:sz w:val="24"/>
          <w:szCs w:val="24"/>
        </w:rPr>
        <w:t xml:space="preserve">) </w:t>
      </w:r>
      <w:r w:rsidR="00BE397B" w:rsidRPr="0046094E">
        <w:rPr>
          <w:rFonts w:ascii="Times New Roman" w:hAnsi="Times New Roman" w:cs="Times New Roman"/>
          <w:sz w:val="24"/>
          <w:szCs w:val="24"/>
        </w:rPr>
        <w:t xml:space="preserve">than the </w:t>
      </w:r>
      <w:r w:rsidR="0046094E">
        <w:rPr>
          <w:rFonts w:ascii="Times New Roman" w:hAnsi="Times New Roman" w:cs="Times New Roman"/>
          <w:sz w:val="24"/>
          <w:szCs w:val="24"/>
        </w:rPr>
        <w:t xml:space="preserve">minimum proposed </w:t>
      </w:r>
      <w:r w:rsidR="00BE397B" w:rsidRPr="0046094E">
        <w:rPr>
          <w:rFonts w:ascii="Times New Roman" w:hAnsi="Times New Roman" w:cs="Times New Roman"/>
          <w:sz w:val="24"/>
          <w:szCs w:val="24"/>
        </w:rPr>
        <w:t xml:space="preserve">by </w:t>
      </w:r>
      <w:proofErr w:type="spellStart"/>
      <w:r w:rsidR="00BE397B" w:rsidRPr="0046094E">
        <w:rPr>
          <w:rFonts w:ascii="Times New Roman" w:hAnsi="Times New Roman" w:cs="Times New Roman"/>
          <w:sz w:val="24"/>
          <w:szCs w:val="24"/>
        </w:rPr>
        <w:t>Averis</w:t>
      </w:r>
      <w:proofErr w:type="spellEnd"/>
      <w:r w:rsidR="00BE397B" w:rsidRPr="0046094E">
        <w:rPr>
          <w:rFonts w:ascii="Times New Roman" w:hAnsi="Times New Roman" w:cs="Times New Roman"/>
          <w:sz w:val="24"/>
          <w:szCs w:val="24"/>
        </w:rPr>
        <w:t xml:space="preserve"> et al. (2004), the lat</w:t>
      </w:r>
      <w:r w:rsidR="00603335">
        <w:rPr>
          <w:rFonts w:ascii="Times New Roman" w:hAnsi="Times New Roman" w:cs="Times New Roman"/>
          <w:sz w:val="24"/>
          <w:szCs w:val="24"/>
        </w:rPr>
        <w:t>t</w:t>
      </w:r>
      <w:r w:rsidR="00BE397B" w:rsidRPr="0046094E">
        <w:rPr>
          <w:rFonts w:ascii="Times New Roman" w:hAnsi="Times New Roman" w:cs="Times New Roman"/>
          <w:sz w:val="24"/>
          <w:szCs w:val="24"/>
        </w:rPr>
        <w:t xml:space="preserve">er </w:t>
      </w:r>
      <w:r w:rsidR="0046094E">
        <w:rPr>
          <w:rFonts w:ascii="Times New Roman" w:hAnsi="Times New Roman" w:cs="Times New Roman"/>
          <w:sz w:val="24"/>
          <w:szCs w:val="24"/>
        </w:rPr>
        <w:t>was</w:t>
      </w:r>
      <w:r w:rsidR="00BE397B" w:rsidRPr="0046094E">
        <w:rPr>
          <w:rFonts w:ascii="Times New Roman" w:hAnsi="Times New Roman" w:cs="Times New Roman"/>
          <w:sz w:val="24"/>
          <w:szCs w:val="24"/>
        </w:rPr>
        <w:t xml:space="preserve"> used as a potential threshold </w:t>
      </w:r>
      <w:r w:rsidR="00603335">
        <w:rPr>
          <w:rFonts w:ascii="Times New Roman" w:hAnsi="Times New Roman" w:cs="Times New Roman"/>
          <w:sz w:val="24"/>
          <w:szCs w:val="24"/>
        </w:rPr>
        <w:t>that c</w:t>
      </w:r>
      <w:r w:rsidR="00BE397B" w:rsidRPr="0046094E">
        <w:rPr>
          <w:rFonts w:ascii="Times New Roman" w:hAnsi="Times New Roman" w:cs="Times New Roman"/>
          <w:sz w:val="24"/>
          <w:szCs w:val="24"/>
        </w:rPr>
        <w:t>ould initiate vegetation degradation in these ecosystems.</w:t>
      </w:r>
      <w:r w:rsidR="00BE397B">
        <w:rPr>
          <w:rFonts w:ascii="Times New Roman" w:hAnsi="Times New Roman" w:cs="Times New Roman"/>
          <w:sz w:val="24"/>
          <w:szCs w:val="24"/>
        </w:rPr>
        <w:t xml:space="preserve"> </w:t>
      </w:r>
      <w:r>
        <w:rPr>
          <w:rFonts w:ascii="Times New Roman" w:hAnsi="Times New Roman" w:cs="Times New Roman"/>
          <w:sz w:val="24"/>
          <w:szCs w:val="24"/>
        </w:rPr>
        <w:t>Sampled areas (2 ha) were randomly generated within each land unit following a similar methodology to Perotto-Baldivieso et al. (2009). Metrics that provide information about the distribution and spatial structure were quantified for each sampled area</w:t>
      </w:r>
      <w:r w:rsidR="00C73A38">
        <w:rPr>
          <w:rFonts w:ascii="Times New Roman" w:hAnsi="Times New Roman" w:cs="Times New Roman"/>
          <w:sz w:val="24"/>
          <w:szCs w:val="24"/>
        </w:rPr>
        <w:t>;</w:t>
      </w:r>
      <w:r>
        <w:rPr>
          <w:rFonts w:ascii="Times New Roman" w:hAnsi="Times New Roman" w:cs="Times New Roman"/>
          <w:sz w:val="24"/>
          <w:szCs w:val="24"/>
        </w:rPr>
        <w:t xml:space="preserve"> percentage landscape (PLAND; </w:t>
      </w:r>
      <w:r w:rsidR="002A31C4">
        <w:rPr>
          <w:rFonts w:ascii="Times New Roman" w:hAnsi="Times New Roman" w:cs="Times New Roman"/>
          <w:sz w:val="24"/>
          <w:szCs w:val="24"/>
        </w:rPr>
        <w:t>%</w:t>
      </w:r>
      <w:r>
        <w:rPr>
          <w:rFonts w:ascii="Times New Roman" w:hAnsi="Times New Roman" w:cs="Times New Roman"/>
          <w:sz w:val="24"/>
          <w:szCs w:val="24"/>
        </w:rPr>
        <w:t>), mean patch area (MPA; ha), patch density (PD; patches</w:t>
      </w:r>
      <w:r w:rsidR="002A31C4">
        <w:rPr>
          <w:rFonts w:ascii="Times New Roman" w:hAnsi="Times New Roman" w:cs="Times New Roman"/>
          <w:sz w:val="24"/>
          <w:szCs w:val="24"/>
        </w:rPr>
        <w:t xml:space="preserve"> • </w:t>
      </w:r>
      <w:r>
        <w:rPr>
          <w:rFonts w:ascii="Times New Roman" w:hAnsi="Times New Roman" w:cs="Times New Roman"/>
          <w:sz w:val="24"/>
          <w:szCs w:val="24"/>
        </w:rPr>
        <w:t>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largest patch index (LPI; </w:t>
      </w:r>
      <w:r w:rsidR="002A31C4">
        <w:rPr>
          <w:rFonts w:ascii="Times New Roman" w:hAnsi="Times New Roman" w:cs="Times New Roman"/>
          <w:sz w:val="24"/>
          <w:szCs w:val="24"/>
        </w:rPr>
        <w:t>ha</w:t>
      </w:r>
      <w:r>
        <w:rPr>
          <w:rFonts w:ascii="Times New Roman" w:hAnsi="Times New Roman" w:cs="Times New Roman"/>
          <w:sz w:val="24"/>
          <w:szCs w:val="24"/>
        </w:rPr>
        <w:t xml:space="preserve">) and </w:t>
      </w:r>
      <w:r>
        <w:rPr>
          <w:rFonts w:ascii="Times New Roman" w:hAnsi="Times New Roman" w:cs="Times New Roman"/>
          <w:sz w:val="24"/>
          <w:szCs w:val="24"/>
        </w:rPr>
        <w:lastRenderedPageBreak/>
        <w:t>edge density (ED; m</w:t>
      </w:r>
      <w:r w:rsidR="002A31C4">
        <w:rPr>
          <w:rFonts w:ascii="Times New Roman" w:hAnsi="Times New Roman" w:cs="Times New Roman"/>
          <w:sz w:val="24"/>
          <w:szCs w:val="24"/>
        </w:rPr>
        <w:t xml:space="preserve"> • (100 </w:t>
      </w:r>
      <w:r>
        <w:rPr>
          <w:rFonts w:ascii="Times New Roman" w:hAnsi="Times New Roman" w:cs="Times New Roman"/>
          <w:sz w:val="24"/>
          <w:szCs w:val="24"/>
        </w:rPr>
        <w:t>ha</w:t>
      </w:r>
      <w:r w:rsidR="002A31C4">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(Perotto-Baldivieso et al. 2009, 2011). Landscape metrics were compared between land units for significant differences using </w:t>
      </w:r>
      <w:proofErr w:type="spellStart"/>
      <w:r>
        <w:rPr>
          <w:rFonts w:ascii="Times New Roman" w:hAnsi="Times New Roman" w:cs="Times New Roman"/>
          <w:sz w:val="24"/>
          <w:szCs w:val="24"/>
        </w:rPr>
        <w:t>Kruskal</w:t>
      </w:r>
      <w:proofErr w:type="spellEnd"/>
      <w:r>
        <w:rPr>
          <w:rFonts w:ascii="Times New Roman" w:hAnsi="Times New Roman" w:cs="Times New Roman"/>
          <w:sz w:val="24"/>
          <w:szCs w:val="24"/>
        </w:rPr>
        <w:t>-Wallis one-way variance (p</w:t>
      </w:r>
      <w:r w:rsidR="002A31C4">
        <w:rPr>
          <w:rFonts w:ascii="Times New Roman" w:hAnsi="Times New Roman" w:cs="Times New Roman"/>
          <w:sz w:val="24"/>
          <w:szCs w:val="24"/>
        </w:rPr>
        <w:t xml:space="preserve"> </w:t>
      </w:r>
      <w:r>
        <w:rPr>
          <w:rFonts w:ascii="Times New Roman" w:hAnsi="Times New Roman" w:cs="Times New Roman"/>
          <w:sz w:val="24"/>
          <w:szCs w:val="24"/>
        </w:rPr>
        <w:t>&lt;</w:t>
      </w:r>
      <w:r w:rsidR="002A31C4">
        <w:rPr>
          <w:rFonts w:ascii="Times New Roman" w:hAnsi="Times New Roman" w:cs="Times New Roman"/>
          <w:sz w:val="24"/>
          <w:szCs w:val="24"/>
        </w:rPr>
        <w:t xml:space="preserve"> </w:t>
      </w:r>
      <w:r>
        <w:rPr>
          <w:rFonts w:ascii="Times New Roman" w:hAnsi="Times New Roman" w:cs="Times New Roman"/>
          <w:sz w:val="24"/>
          <w:szCs w:val="24"/>
        </w:rPr>
        <w:t>0.05) due to unequal variances and non-normal distributions (</w:t>
      </w:r>
      <w:proofErr w:type="spellStart"/>
      <w:r>
        <w:rPr>
          <w:rFonts w:ascii="Times New Roman" w:hAnsi="Times New Roman" w:cs="Times New Roman"/>
          <w:sz w:val="24"/>
          <w:szCs w:val="24"/>
        </w:rPr>
        <w:t>Dickins</w:t>
      </w:r>
      <w:proofErr w:type="spellEnd"/>
      <w:r>
        <w:rPr>
          <w:rFonts w:ascii="Times New Roman" w:hAnsi="Times New Roman" w:cs="Times New Roman"/>
          <w:sz w:val="24"/>
          <w:szCs w:val="24"/>
        </w:rPr>
        <w:t xml:space="preserve"> et al. 2013). The two classes that provided most information about the state of the pasture, DSH and GDWH, were assessed to identify </w:t>
      </w:r>
      <w:r w:rsidR="009B0105">
        <w:rPr>
          <w:rFonts w:ascii="Times New Roman" w:hAnsi="Times New Roman" w:cs="Times New Roman"/>
          <w:sz w:val="24"/>
          <w:szCs w:val="24"/>
        </w:rPr>
        <w:t>the occurrence of thresholds</w:t>
      </w:r>
      <w:r w:rsidR="00E03722">
        <w:rPr>
          <w:rFonts w:ascii="Times New Roman" w:hAnsi="Times New Roman" w:cs="Times New Roman"/>
          <w:sz w:val="24"/>
          <w:szCs w:val="24"/>
        </w:rPr>
        <w:t xml:space="preserve"> using the s</w:t>
      </w:r>
      <w:r w:rsidR="009B0105">
        <w:rPr>
          <w:rFonts w:ascii="Times New Roman" w:hAnsi="Times New Roman" w:cs="Times New Roman"/>
          <w:sz w:val="24"/>
          <w:szCs w:val="24"/>
        </w:rPr>
        <w:t>egmented package in R (</w:t>
      </w:r>
      <w:proofErr w:type="spellStart"/>
      <w:r w:rsidR="001B2744">
        <w:rPr>
          <w:rFonts w:ascii="Times New Roman" w:hAnsi="Times New Roman" w:cs="Times New Roman"/>
          <w:sz w:val="24"/>
          <w:szCs w:val="24"/>
        </w:rPr>
        <w:t>Muggeo</w:t>
      </w:r>
      <w:proofErr w:type="spellEnd"/>
      <w:r w:rsidR="001B2744">
        <w:rPr>
          <w:rFonts w:ascii="Times New Roman" w:hAnsi="Times New Roman" w:cs="Times New Roman"/>
          <w:sz w:val="24"/>
          <w:szCs w:val="24"/>
        </w:rPr>
        <w:t xml:space="preserve"> 2003, 2008; </w:t>
      </w:r>
      <w:r w:rsidR="009B0105">
        <w:rPr>
          <w:rFonts w:ascii="Times New Roman" w:hAnsi="Times New Roman" w:cs="Times New Roman"/>
          <w:sz w:val="24"/>
          <w:szCs w:val="24"/>
        </w:rPr>
        <w:t>Betts et al. 2007; R Core Team 2013).</w:t>
      </w:r>
      <w:r w:rsidR="00F12C18">
        <w:rPr>
          <w:rFonts w:ascii="Times New Roman" w:hAnsi="Times New Roman" w:cs="Times New Roman"/>
          <w:sz w:val="24"/>
          <w:szCs w:val="24"/>
        </w:rPr>
        <w:t xml:space="preserve"> </w:t>
      </w:r>
      <w:r w:rsidR="00C82DB8">
        <w:rPr>
          <w:rFonts w:ascii="Times New Roman" w:hAnsi="Times New Roman" w:cs="Times New Roman"/>
          <w:sz w:val="24"/>
          <w:szCs w:val="24"/>
        </w:rPr>
        <w:t>An estimate of breakpoints was established by testing for a</w:t>
      </w:r>
      <w:r w:rsidR="00E30088">
        <w:rPr>
          <w:rFonts w:ascii="Times New Roman" w:hAnsi="Times New Roman" w:cs="Times New Roman"/>
          <w:sz w:val="24"/>
          <w:szCs w:val="24"/>
        </w:rPr>
        <w:t xml:space="preserve"> c</w:t>
      </w:r>
      <w:r>
        <w:rPr>
          <w:rFonts w:ascii="Times New Roman" w:hAnsi="Times New Roman" w:cs="Times New Roman"/>
          <w:sz w:val="24"/>
          <w:szCs w:val="24"/>
        </w:rPr>
        <w:t>hange in slope</w:t>
      </w:r>
      <w:r w:rsidR="00E30088">
        <w:rPr>
          <w:rFonts w:ascii="Times New Roman" w:hAnsi="Times New Roman" w:cs="Times New Roman"/>
          <w:sz w:val="24"/>
          <w:szCs w:val="24"/>
        </w:rPr>
        <w:t xml:space="preserve"> </w:t>
      </w:r>
      <w:r w:rsidR="00C82DB8">
        <w:rPr>
          <w:rFonts w:ascii="Times New Roman" w:hAnsi="Times New Roman" w:cs="Times New Roman"/>
          <w:sz w:val="24"/>
          <w:szCs w:val="24"/>
        </w:rPr>
        <w:t>using</w:t>
      </w:r>
      <w:r w:rsidR="00FD653A">
        <w:rPr>
          <w:rFonts w:ascii="Times New Roman" w:hAnsi="Times New Roman" w:cs="Times New Roman"/>
          <w:sz w:val="24"/>
          <w:szCs w:val="24"/>
        </w:rPr>
        <w:t xml:space="preserve"> </w:t>
      </w:r>
      <w:r w:rsidR="00E13D08">
        <w:rPr>
          <w:rFonts w:ascii="Times New Roman" w:hAnsi="Times New Roman" w:cs="Times New Roman"/>
          <w:sz w:val="24"/>
          <w:szCs w:val="24"/>
        </w:rPr>
        <w:t>t</w:t>
      </w:r>
      <w:r w:rsidR="00F12C18">
        <w:rPr>
          <w:rFonts w:ascii="Times New Roman" w:hAnsi="Times New Roman" w:cs="Times New Roman"/>
          <w:sz w:val="24"/>
          <w:szCs w:val="24"/>
        </w:rPr>
        <w:t>he Davies test</w:t>
      </w:r>
      <w:r w:rsidR="00CD4806">
        <w:rPr>
          <w:rFonts w:ascii="Times New Roman" w:hAnsi="Times New Roman" w:cs="Times New Roman"/>
          <w:sz w:val="24"/>
          <w:szCs w:val="24"/>
        </w:rPr>
        <w:t xml:space="preserve">. </w:t>
      </w:r>
      <w:r w:rsidR="00B60C81">
        <w:rPr>
          <w:rFonts w:ascii="Times New Roman" w:hAnsi="Times New Roman" w:cs="Times New Roman"/>
          <w:sz w:val="24"/>
          <w:szCs w:val="24"/>
        </w:rPr>
        <w:t>This estimated</w:t>
      </w:r>
      <w:r>
        <w:rPr>
          <w:rFonts w:ascii="Times New Roman" w:hAnsi="Times New Roman" w:cs="Times New Roman"/>
          <w:sz w:val="24"/>
          <w:szCs w:val="24"/>
        </w:rPr>
        <w:t xml:space="preserve"> </w:t>
      </w:r>
      <w:r w:rsidR="003C3A97">
        <w:rPr>
          <w:rFonts w:ascii="Times New Roman" w:hAnsi="Times New Roman" w:cs="Times New Roman"/>
          <w:sz w:val="24"/>
          <w:szCs w:val="24"/>
        </w:rPr>
        <w:t xml:space="preserve">value </w:t>
      </w:r>
      <w:r w:rsidR="00B60C81">
        <w:rPr>
          <w:rFonts w:ascii="Times New Roman" w:hAnsi="Times New Roman" w:cs="Times New Roman"/>
          <w:sz w:val="24"/>
          <w:szCs w:val="24"/>
        </w:rPr>
        <w:t xml:space="preserve">was </w:t>
      </w:r>
      <w:r w:rsidR="002F3F7E">
        <w:rPr>
          <w:rFonts w:ascii="Times New Roman" w:hAnsi="Times New Roman" w:cs="Times New Roman"/>
          <w:sz w:val="24"/>
          <w:szCs w:val="24"/>
        </w:rPr>
        <w:t xml:space="preserve">then </w:t>
      </w:r>
      <w:r w:rsidR="00B60C81">
        <w:rPr>
          <w:rFonts w:ascii="Times New Roman" w:hAnsi="Times New Roman" w:cs="Times New Roman"/>
          <w:sz w:val="24"/>
          <w:szCs w:val="24"/>
        </w:rPr>
        <w:t xml:space="preserve">used </w:t>
      </w:r>
      <w:r w:rsidR="006D7EF6">
        <w:rPr>
          <w:rFonts w:ascii="Times New Roman" w:hAnsi="Times New Roman" w:cs="Times New Roman"/>
          <w:sz w:val="24"/>
          <w:szCs w:val="24"/>
        </w:rPr>
        <w:t xml:space="preserve">in </w:t>
      </w:r>
      <w:r w:rsidR="00443068">
        <w:rPr>
          <w:rFonts w:ascii="Times New Roman" w:hAnsi="Times New Roman" w:cs="Times New Roman"/>
          <w:sz w:val="24"/>
          <w:szCs w:val="24"/>
        </w:rPr>
        <w:t>the piecewise regression</w:t>
      </w:r>
      <w:r w:rsidR="002F3F7E">
        <w:rPr>
          <w:rFonts w:ascii="Times New Roman" w:hAnsi="Times New Roman" w:cs="Times New Roman"/>
          <w:sz w:val="24"/>
          <w:szCs w:val="24"/>
        </w:rPr>
        <w:t xml:space="preserve"> function </w:t>
      </w:r>
      <w:r w:rsidR="00E03722">
        <w:rPr>
          <w:rFonts w:ascii="Times New Roman" w:hAnsi="Times New Roman" w:cs="Times New Roman"/>
          <w:sz w:val="24"/>
          <w:szCs w:val="24"/>
        </w:rPr>
        <w:t>of the s</w:t>
      </w:r>
      <w:r w:rsidR="00F412AD">
        <w:rPr>
          <w:rFonts w:ascii="Times New Roman" w:hAnsi="Times New Roman" w:cs="Times New Roman"/>
          <w:sz w:val="24"/>
          <w:szCs w:val="24"/>
        </w:rPr>
        <w:t xml:space="preserve">egmented package </w:t>
      </w:r>
      <w:r w:rsidR="002F3F7E">
        <w:rPr>
          <w:rFonts w:ascii="Times New Roman" w:hAnsi="Times New Roman" w:cs="Times New Roman"/>
          <w:sz w:val="24"/>
          <w:szCs w:val="24"/>
        </w:rPr>
        <w:t>to test for breakpoints</w:t>
      </w:r>
      <w:r w:rsidR="00443068">
        <w:rPr>
          <w:rFonts w:ascii="Times New Roman" w:hAnsi="Times New Roman" w:cs="Times New Roman"/>
          <w:sz w:val="24"/>
          <w:szCs w:val="24"/>
        </w:rPr>
        <w:t xml:space="preserve"> </w:t>
      </w:r>
      <w:r>
        <w:rPr>
          <w:rFonts w:ascii="Times New Roman" w:hAnsi="Times New Roman" w:cs="Times New Roman"/>
          <w:sz w:val="24"/>
          <w:szCs w:val="24"/>
        </w:rPr>
        <w:t>in MPA as a function of PLAND</w:t>
      </w:r>
      <w:r w:rsidR="002F3F7E">
        <w:rPr>
          <w:rFonts w:ascii="Times New Roman" w:hAnsi="Times New Roman" w:cs="Times New Roman"/>
          <w:sz w:val="24"/>
          <w:szCs w:val="24"/>
        </w:rPr>
        <w:t>.</w:t>
      </w:r>
      <w:r>
        <w:rPr>
          <w:rFonts w:ascii="Times New Roman" w:hAnsi="Times New Roman" w:cs="Times New Roman"/>
          <w:sz w:val="24"/>
          <w:szCs w:val="24"/>
        </w:rPr>
        <w:t xml:space="preserve"> Values of MPA were selected for analysis as sheep grazing drives fragmentation by significantly reducing the area of </w:t>
      </w:r>
      <w:r>
        <w:rPr>
          <w:rFonts w:ascii="Times New Roman" w:hAnsi="Times New Roman" w:cs="Times New Roman"/>
          <w:i/>
          <w:sz w:val="24"/>
          <w:szCs w:val="24"/>
        </w:rPr>
        <w:t>C. Vulgaris</w:t>
      </w:r>
      <w:r>
        <w:rPr>
          <w:rFonts w:ascii="Times New Roman" w:hAnsi="Times New Roman" w:cs="Times New Roman"/>
          <w:sz w:val="24"/>
          <w:szCs w:val="24"/>
        </w:rPr>
        <w:t xml:space="preserve"> patches (Hester and Baillie 1998; Palmer and Hester 2000). </w:t>
      </w:r>
      <w:r w:rsidRPr="004A2EDE">
        <w:rPr>
          <w:rFonts w:ascii="Times New Roman" w:hAnsi="Times New Roman" w:cs="Times New Roman"/>
          <w:sz w:val="24"/>
          <w:szCs w:val="24"/>
        </w:rPr>
        <w:t>Results from the conceptual STM, landscape metrics and statistical tests were interpreted to propose a</w:t>
      </w:r>
      <w:r w:rsidR="00B7284E">
        <w:rPr>
          <w:rFonts w:ascii="Times New Roman" w:hAnsi="Times New Roman" w:cs="Times New Roman"/>
          <w:sz w:val="24"/>
          <w:szCs w:val="24"/>
        </w:rPr>
        <w:t>n</w:t>
      </w:r>
      <w:r w:rsidRPr="004A2EDE">
        <w:rPr>
          <w:rFonts w:ascii="Times New Roman" w:hAnsi="Times New Roman" w:cs="Times New Roman"/>
          <w:sz w:val="24"/>
          <w:szCs w:val="24"/>
        </w:rPr>
        <w:t xml:space="preserve"> STM for an upland grazing ecosystem.</w:t>
      </w:r>
    </w:p>
    <w:p w14:paraId="050E0761"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063DD3B5" w14:textId="77777777" w:rsidR="007268C4" w:rsidRDefault="00F50A1C" w:rsidP="00567468">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RESULTS</w:t>
      </w:r>
    </w:p>
    <w:p w14:paraId="0CEF7477"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5953A510" w14:textId="712AF131"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642971">
        <w:rPr>
          <w:rFonts w:ascii="Times New Roman" w:hAnsi="Times New Roman" w:cs="Times New Roman"/>
          <w:sz w:val="24"/>
          <w:szCs w:val="24"/>
        </w:rPr>
        <w:t xml:space="preserve">conceptual </w:t>
      </w:r>
      <w:r>
        <w:rPr>
          <w:rFonts w:ascii="Times New Roman" w:hAnsi="Times New Roman" w:cs="Times New Roman"/>
          <w:sz w:val="24"/>
          <w:szCs w:val="24"/>
        </w:rPr>
        <w:t>STM consisted of five states: two reference states and three alternative states (Fig. 2). These were</w:t>
      </w:r>
      <w:r w:rsidR="00E53CD9">
        <w:rPr>
          <w:rFonts w:ascii="Times New Roman" w:hAnsi="Times New Roman" w:cs="Times New Roman"/>
          <w:sz w:val="24"/>
          <w:szCs w:val="24"/>
        </w:rPr>
        <w:t xml:space="preserve"> </w:t>
      </w:r>
      <w:r>
        <w:rPr>
          <w:rFonts w:ascii="Times New Roman" w:hAnsi="Times New Roman" w:cs="Times New Roman"/>
          <w:sz w:val="24"/>
          <w:szCs w:val="24"/>
        </w:rPr>
        <w:t>1) blanket bog mosaic</w:t>
      </w:r>
      <w:r w:rsidR="00E53CD9">
        <w:rPr>
          <w:rFonts w:ascii="Times New Roman" w:hAnsi="Times New Roman" w:cs="Times New Roman"/>
          <w:sz w:val="24"/>
          <w:szCs w:val="24"/>
        </w:rPr>
        <w:t>;</w:t>
      </w:r>
      <w:r>
        <w:rPr>
          <w:rFonts w:ascii="Times New Roman" w:hAnsi="Times New Roman" w:cs="Times New Roman"/>
          <w:sz w:val="24"/>
          <w:szCs w:val="24"/>
        </w:rPr>
        <w:t xml:space="preserve"> 2) dry heath mosaic</w:t>
      </w:r>
      <w:r w:rsidR="00E53CD9">
        <w:rPr>
          <w:rFonts w:ascii="Times New Roman" w:hAnsi="Times New Roman" w:cs="Times New Roman"/>
          <w:sz w:val="24"/>
          <w:szCs w:val="24"/>
        </w:rPr>
        <w:t>;</w:t>
      </w:r>
      <w:r>
        <w:rPr>
          <w:rFonts w:ascii="Times New Roman" w:hAnsi="Times New Roman" w:cs="Times New Roman"/>
          <w:sz w:val="24"/>
          <w:szCs w:val="24"/>
        </w:rPr>
        <w:t xml:space="preserve"> 3) wet heath</w:t>
      </w:r>
      <w:r w:rsidR="00E53CD9">
        <w:rPr>
          <w:rFonts w:ascii="Times New Roman" w:hAnsi="Times New Roman" w:cs="Times New Roman"/>
          <w:sz w:val="24"/>
          <w:szCs w:val="24"/>
        </w:rPr>
        <w:t>;</w:t>
      </w:r>
      <w:r>
        <w:rPr>
          <w:rFonts w:ascii="Times New Roman" w:hAnsi="Times New Roman" w:cs="Times New Roman"/>
          <w:sz w:val="24"/>
          <w:szCs w:val="24"/>
        </w:rPr>
        <w:t xml:space="preserve"> 4) wet grassland and 5) acid grassland (Table 1). Wet grassland was classified as a transitional state </w:t>
      </w:r>
      <w:r w:rsidR="00CD40A9">
        <w:rPr>
          <w:rFonts w:ascii="Times New Roman" w:hAnsi="Times New Roman" w:cs="Times New Roman"/>
          <w:sz w:val="24"/>
          <w:szCs w:val="24"/>
        </w:rPr>
        <w:t>because without</w:t>
      </w:r>
      <w:r w:rsidR="007C2D48">
        <w:rPr>
          <w:rFonts w:ascii="Times New Roman" w:hAnsi="Times New Roman" w:cs="Times New Roman"/>
          <w:sz w:val="24"/>
          <w:szCs w:val="24"/>
        </w:rPr>
        <w:t xml:space="preserve"> grazing </w:t>
      </w:r>
      <w:r w:rsidR="00205A47">
        <w:rPr>
          <w:rFonts w:ascii="Times New Roman" w:hAnsi="Times New Roman" w:cs="Times New Roman"/>
          <w:sz w:val="24"/>
          <w:szCs w:val="24"/>
        </w:rPr>
        <w:t xml:space="preserve">it is thought that </w:t>
      </w:r>
      <w:r>
        <w:rPr>
          <w:rFonts w:ascii="Times New Roman" w:hAnsi="Times New Roman" w:cs="Times New Roman"/>
          <w:sz w:val="24"/>
          <w:szCs w:val="24"/>
        </w:rPr>
        <w:t>heath rush</w:t>
      </w:r>
      <w:r w:rsidR="000E585E" w:rsidRPr="000E585E">
        <w:rPr>
          <w:rFonts w:ascii="Times New Roman" w:hAnsi="Times New Roman" w:cs="Times New Roman"/>
          <w:i/>
          <w:sz w:val="24"/>
          <w:szCs w:val="24"/>
        </w:rPr>
        <w:t xml:space="preserve"> </w:t>
      </w:r>
      <w:r w:rsidR="000E585E">
        <w:rPr>
          <w:rFonts w:ascii="Times New Roman" w:hAnsi="Times New Roman" w:cs="Times New Roman"/>
          <w:sz w:val="24"/>
          <w:szCs w:val="24"/>
        </w:rPr>
        <w:t>(</w:t>
      </w:r>
      <w:proofErr w:type="spellStart"/>
      <w:r w:rsidR="000E585E">
        <w:rPr>
          <w:rFonts w:ascii="Times New Roman" w:hAnsi="Times New Roman" w:cs="Times New Roman"/>
          <w:i/>
          <w:sz w:val="24"/>
          <w:szCs w:val="24"/>
        </w:rPr>
        <w:t>Juncus</w:t>
      </w:r>
      <w:proofErr w:type="spellEnd"/>
      <w:r w:rsidR="000E585E">
        <w:rPr>
          <w:rFonts w:ascii="Times New Roman" w:hAnsi="Times New Roman" w:cs="Times New Roman"/>
          <w:i/>
          <w:sz w:val="24"/>
          <w:szCs w:val="24"/>
        </w:rPr>
        <w:t xml:space="preserve"> </w:t>
      </w:r>
      <w:proofErr w:type="spellStart"/>
      <w:r w:rsidR="000E585E">
        <w:rPr>
          <w:rFonts w:ascii="Times New Roman" w:hAnsi="Times New Roman" w:cs="Times New Roman"/>
          <w:i/>
          <w:sz w:val="24"/>
          <w:szCs w:val="24"/>
        </w:rPr>
        <w:t>squarrosus</w:t>
      </w:r>
      <w:proofErr w:type="spellEnd"/>
      <w:r w:rsidR="000E585E">
        <w:rPr>
          <w:rFonts w:ascii="Times New Roman" w:hAnsi="Times New Roman" w:cs="Times New Roman"/>
          <w:sz w:val="24"/>
          <w:szCs w:val="24"/>
        </w:rPr>
        <w:t xml:space="preserve">) </w:t>
      </w:r>
      <w:r>
        <w:rPr>
          <w:rFonts w:ascii="Times New Roman" w:hAnsi="Times New Roman" w:cs="Times New Roman"/>
          <w:sz w:val="24"/>
          <w:szCs w:val="24"/>
        </w:rPr>
        <w:t>-</w:t>
      </w:r>
      <w:r w:rsidR="000E585E">
        <w:rPr>
          <w:rFonts w:ascii="Times New Roman" w:hAnsi="Times New Roman" w:cs="Times New Roman"/>
          <w:sz w:val="24"/>
          <w:szCs w:val="24"/>
        </w:rPr>
        <w:t xml:space="preserve"> </w:t>
      </w:r>
      <w:proofErr w:type="spellStart"/>
      <w:r>
        <w:rPr>
          <w:rFonts w:ascii="Times New Roman" w:hAnsi="Times New Roman" w:cs="Times New Roman"/>
          <w:sz w:val="24"/>
          <w:szCs w:val="24"/>
        </w:rPr>
        <w:t>sheeps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fescue </w:t>
      </w:r>
      <w:r w:rsidR="000E585E">
        <w:rPr>
          <w:rFonts w:ascii="Times New Roman" w:hAnsi="Times New Roman" w:cs="Times New Roman"/>
          <w:sz w:val="24"/>
          <w:szCs w:val="24"/>
        </w:rPr>
        <w:t>(</w:t>
      </w:r>
      <w:proofErr w:type="spellStart"/>
      <w:r>
        <w:rPr>
          <w:rFonts w:ascii="Times New Roman" w:hAnsi="Times New Roman" w:cs="Times New Roman"/>
          <w:i/>
          <w:sz w:val="24"/>
          <w:szCs w:val="24"/>
        </w:rPr>
        <w:t>Festuca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ovina</w:t>
      </w:r>
      <w:proofErr w:type="spellEnd"/>
      <w:r>
        <w:rPr>
          <w:rFonts w:ascii="Times New Roman" w:hAnsi="Times New Roman" w:cs="Times New Roman"/>
          <w:sz w:val="24"/>
          <w:szCs w:val="24"/>
        </w:rPr>
        <w:t xml:space="preserve">) </w:t>
      </w:r>
      <w:r w:rsidR="005C4E19">
        <w:rPr>
          <w:rFonts w:ascii="Times New Roman" w:hAnsi="Times New Roman" w:cs="Times New Roman"/>
          <w:sz w:val="24"/>
          <w:szCs w:val="24"/>
        </w:rPr>
        <w:t>are</w:t>
      </w:r>
      <w:proofErr w:type="gramEnd"/>
      <w:r w:rsidR="005C4E19">
        <w:rPr>
          <w:rFonts w:ascii="Times New Roman" w:hAnsi="Times New Roman" w:cs="Times New Roman"/>
          <w:sz w:val="24"/>
          <w:szCs w:val="24"/>
        </w:rPr>
        <w:t xml:space="preserve"> likely to </w:t>
      </w:r>
      <w:r w:rsidR="00982325">
        <w:rPr>
          <w:rFonts w:ascii="Times New Roman" w:hAnsi="Times New Roman" w:cs="Times New Roman"/>
          <w:sz w:val="24"/>
          <w:szCs w:val="24"/>
        </w:rPr>
        <w:t xml:space="preserve">ultimately </w:t>
      </w:r>
      <w:r w:rsidR="005C4E19">
        <w:rPr>
          <w:rFonts w:ascii="Times New Roman" w:hAnsi="Times New Roman" w:cs="Times New Roman"/>
          <w:sz w:val="24"/>
          <w:szCs w:val="24"/>
        </w:rPr>
        <w:t xml:space="preserve">return to </w:t>
      </w:r>
      <w:r w:rsidR="003B601D">
        <w:rPr>
          <w:rFonts w:ascii="Times New Roman" w:hAnsi="Times New Roman" w:cs="Times New Roman"/>
          <w:sz w:val="24"/>
          <w:szCs w:val="24"/>
        </w:rPr>
        <w:t xml:space="preserve">wet heath or </w:t>
      </w:r>
      <w:r w:rsidR="005C4E19">
        <w:rPr>
          <w:rFonts w:ascii="Times New Roman" w:hAnsi="Times New Roman" w:cs="Times New Roman"/>
          <w:sz w:val="24"/>
          <w:szCs w:val="24"/>
        </w:rPr>
        <w:t xml:space="preserve">blanket bog </w:t>
      </w:r>
      <w:r w:rsidR="005C4E19" w:rsidRPr="00503195">
        <w:rPr>
          <w:rFonts w:ascii="Times New Roman" w:hAnsi="Times New Roman" w:cs="Times New Roman"/>
          <w:sz w:val="24"/>
          <w:szCs w:val="24"/>
        </w:rPr>
        <w:t>(</w:t>
      </w:r>
      <w:proofErr w:type="spellStart"/>
      <w:r w:rsidR="0092005B" w:rsidRPr="00877C8A">
        <w:rPr>
          <w:rFonts w:ascii="Times New Roman" w:hAnsi="Times New Roman" w:cs="Times New Roman"/>
          <w:sz w:val="24"/>
          <w:szCs w:val="24"/>
        </w:rPr>
        <w:t>Averis</w:t>
      </w:r>
      <w:proofErr w:type="spellEnd"/>
      <w:r w:rsidR="0092005B" w:rsidRPr="00877C8A">
        <w:rPr>
          <w:rFonts w:ascii="Times New Roman" w:hAnsi="Times New Roman" w:cs="Times New Roman"/>
          <w:sz w:val="24"/>
          <w:szCs w:val="24"/>
        </w:rPr>
        <w:t xml:space="preserve"> et al. 2004)</w:t>
      </w:r>
      <w:r w:rsidRPr="00FF7537">
        <w:rPr>
          <w:rFonts w:ascii="Times New Roman" w:hAnsi="Times New Roman" w:cs="Times New Roman"/>
          <w:i/>
          <w:sz w:val="24"/>
          <w:szCs w:val="24"/>
        </w:rPr>
        <w:t>.</w:t>
      </w:r>
      <w:r w:rsidRPr="002F5705">
        <w:rPr>
          <w:rFonts w:ascii="Times New Roman" w:hAnsi="Times New Roman" w:cs="Times New Roman"/>
          <w:i/>
          <w:sz w:val="24"/>
          <w:szCs w:val="24"/>
        </w:rPr>
        <w:t xml:space="preserve"> </w:t>
      </w:r>
      <w:r w:rsidRPr="00877C8A">
        <w:rPr>
          <w:rFonts w:ascii="Times New Roman" w:hAnsi="Times New Roman" w:cs="Times New Roman"/>
          <w:sz w:val="24"/>
          <w:szCs w:val="24"/>
        </w:rPr>
        <w:t>Wet heath and acid grassland states (</w:t>
      </w:r>
      <w:proofErr w:type="spellStart"/>
      <w:r w:rsidRPr="00877C8A">
        <w:rPr>
          <w:rFonts w:ascii="Times New Roman" w:hAnsi="Times New Roman" w:cs="Times New Roman"/>
          <w:i/>
          <w:sz w:val="24"/>
          <w:szCs w:val="24"/>
        </w:rPr>
        <w:t>Nardus</w:t>
      </w:r>
      <w:proofErr w:type="spellEnd"/>
      <w:r w:rsidRPr="00877C8A">
        <w:rPr>
          <w:rFonts w:ascii="Times New Roman" w:hAnsi="Times New Roman" w:cs="Times New Roman"/>
          <w:i/>
          <w:sz w:val="24"/>
          <w:szCs w:val="24"/>
        </w:rPr>
        <w:t xml:space="preserve"> </w:t>
      </w:r>
      <w:proofErr w:type="spellStart"/>
      <w:r w:rsidRPr="00877C8A">
        <w:rPr>
          <w:rFonts w:ascii="Times New Roman" w:hAnsi="Times New Roman" w:cs="Times New Roman"/>
          <w:i/>
          <w:sz w:val="24"/>
          <w:szCs w:val="24"/>
        </w:rPr>
        <w:t>stricta</w:t>
      </w:r>
      <w:proofErr w:type="spellEnd"/>
      <w:r w:rsidRPr="00877C8A">
        <w:rPr>
          <w:rFonts w:ascii="Times New Roman" w:hAnsi="Times New Roman" w:cs="Times New Roman"/>
          <w:sz w:val="24"/>
          <w:szCs w:val="24"/>
        </w:rPr>
        <w:t xml:space="preserve"> - </w:t>
      </w:r>
      <w:proofErr w:type="spellStart"/>
      <w:r w:rsidRPr="00877C8A">
        <w:rPr>
          <w:rFonts w:ascii="Times New Roman" w:hAnsi="Times New Roman" w:cs="Times New Roman"/>
          <w:i/>
          <w:sz w:val="24"/>
          <w:szCs w:val="24"/>
        </w:rPr>
        <w:t>Galium</w:t>
      </w:r>
      <w:proofErr w:type="spellEnd"/>
      <w:r w:rsidRPr="00877C8A">
        <w:rPr>
          <w:rFonts w:ascii="Times New Roman" w:hAnsi="Times New Roman" w:cs="Times New Roman"/>
          <w:i/>
          <w:sz w:val="24"/>
          <w:szCs w:val="24"/>
        </w:rPr>
        <w:t xml:space="preserve"> </w:t>
      </w:r>
      <w:proofErr w:type="spellStart"/>
      <w:r w:rsidRPr="00877C8A">
        <w:rPr>
          <w:rFonts w:ascii="Times New Roman" w:hAnsi="Times New Roman" w:cs="Times New Roman"/>
          <w:i/>
          <w:sz w:val="24"/>
          <w:szCs w:val="24"/>
        </w:rPr>
        <w:t>saxatile</w:t>
      </w:r>
      <w:proofErr w:type="spellEnd"/>
      <w:r w:rsidR="00FF7537">
        <w:rPr>
          <w:rFonts w:ascii="Times New Roman" w:hAnsi="Times New Roman" w:cs="Times New Roman"/>
          <w:sz w:val="24"/>
          <w:szCs w:val="24"/>
        </w:rPr>
        <w:t>)</w:t>
      </w:r>
      <w:r>
        <w:rPr>
          <w:rFonts w:ascii="Times New Roman" w:hAnsi="Times New Roman" w:cs="Times New Roman"/>
          <w:sz w:val="24"/>
          <w:szCs w:val="24"/>
        </w:rPr>
        <w:t xml:space="preserve"> were classified as threshold states (Table 1). Transitions were identified between blanket bog mosaic (state I) and wet heath (state II); blanket bog mosaic and acid grassland (state V); dwarf shrub dry heath mosaic (state III) and </w:t>
      </w:r>
      <w:r>
        <w:rPr>
          <w:rFonts w:ascii="Times New Roman" w:hAnsi="Times New Roman" w:cs="Times New Roman"/>
          <w:sz w:val="24"/>
          <w:szCs w:val="24"/>
        </w:rPr>
        <w:lastRenderedPageBreak/>
        <w:t>acid grassland (Fig. 2). Reversible transitions were identified between; blanket bog mosaic and wet grassland (state IV); wet heath and wet grassland</w:t>
      </w:r>
      <w:r w:rsidR="00C3122F">
        <w:rPr>
          <w:rFonts w:ascii="Times New Roman" w:hAnsi="Times New Roman" w:cs="Times New Roman"/>
          <w:sz w:val="24"/>
          <w:szCs w:val="24"/>
        </w:rPr>
        <w:t>;</w:t>
      </w:r>
      <w:r>
        <w:rPr>
          <w:rFonts w:ascii="Times New Roman" w:hAnsi="Times New Roman" w:cs="Times New Roman"/>
          <w:sz w:val="24"/>
          <w:szCs w:val="24"/>
        </w:rPr>
        <w:t xml:space="preserve"> and</w:t>
      </w:r>
      <w:r w:rsidR="00C3122F">
        <w:rPr>
          <w:rFonts w:ascii="Times New Roman" w:hAnsi="Times New Roman" w:cs="Times New Roman"/>
          <w:sz w:val="24"/>
          <w:szCs w:val="24"/>
        </w:rPr>
        <w:t>,</w:t>
      </w:r>
      <w:r>
        <w:rPr>
          <w:rFonts w:ascii="Times New Roman" w:hAnsi="Times New Roman" w:cs="Times New Roman"/>
          <w:sz w:val="24"/>
          <w:szCs w:val="24"/>
        </w:rPr>
        <w:t xml:space="preserve"> dwarf shrub dry heath mosaic and wet grassland.</w:t>
      </w:r>
    </w:p>
    <w:p w14:paraId="78F03A9D"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33059724" w14:textId="5FC446BD" w:rsidR="007268C4" w:rsidRDefault="00F50A1C" w:rsidP="00B31BF7">
      <w:pPr>
        <w:pStyle w:val="Heading4"/>
        <w:spacing w:before="100" w:beforeAutospacing="1" w:after="100" w:afterAutospacing="1" w:line="48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The overall amount of DSH cover was significantly higher in G1 (72.0%); than G2 (44.3%), G3 (20.2%) and; G4 (15.2%) (χ2 = 12.22; </w:t>
      </w:r>
      <w:proofErr w:type="spellStart"/>
      <w:proofErr w:type="gramStart"/>
      <w:r>
        <w:rPr>
          <w:rFonts w:ascii="Times New Roman" w:hAnsi="Times New Roman" w:cs="Times New Roman"/>
          <w:sz w:val="24"/>
          <w:szCs w:val="24"/>
        </w:rPr>
        <w:t>df</w:t>
      </w:r>
      <w:proofErr w:type="spellEnd"/>
      <w:proofErr w:type="gramEnd"/>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3; </w:t>
      </w:r>
      <w:r w:rsidR="002A31C4" w:rsidRPr="00575485">
        <w:rPr>
          <w:rFonts w:ascii="Times New Roman" w:hAnsi="Times New Roman" w:cs="Times New Roman"/>
          <w:i/>
          <w:sz w:val="24"/>
          <w:szCs w:val="24"/>
        </w:rPr>
        <w:t>P</w:t>
      </w:r>
      <w:r w:rsidR="002A31C4">
        <w:rPr>
          <w:rFonts w:ascii="Times New Roman" w:hAnsi="Times New Roman" w:cs="Times New Roman"/>
          <w:sz w:val="24"/>
          <w:szCs w:val="24"/>
        </w:rPr>
        <w:t xml:space="preserve"> &lt; </w:t>
      </w:r>
      <w:r>
        <w:rPr>
          <w:rFonts w:ascii="Times New Roman" w:hAnsi="Times New Roman" w:cs="Times New Roman"/>
          <w:sz w:val="24"/>
          <w:szCs w:val="24"/>
        </w:rPr>
        <w:t>0.0</w:t>
      </w:r>
      <w:r w:rsidR="002A31C4">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(Fig. 3</w:t>
      </w:r>
      <w:r w:rsidR="00A20FE3">
        <w:rPr>
          <w:rFonts w:ascii="Times New Roman" w:hAnsi="Times New Roman" w:cs="Times New Roman"/>
          <w:sz w:val="24"/>
          <w:szCs w:val="24"/>
        </w:rPr>
        <w:t>a</w:t>
      </w:r>
      <w:r>
        <w:rPr>
          <w:rFonts w:ascii="Times New Roman" w:hAnsi="Times New Roman" w:cs="Times New Roman"/>
          <w:sz w:val="24"/>
          <w:szCs w:val="24"/>
        </w:rPr>
        <w:t>).</w:t>
      </w:r>
      <w:proofErr w:type="gramEnd"/>
      <w:r>
        <w:rPr>
          <w:rFonts w:ascii="Times New Roman" w:hAnsi="Times New Roman" w:cs="Times New Roman"/>
          <w:sz w:val="24"/>
          <w:szCs w:val="24"/>
        </w:rPr>
        <w:t xml:space="preserve"> Similarly, significantly higher values for MPA (0.2</w:t>
      </w:r>
      <w:r w:rsidR="002A31C4">
        <w:rPr>
          <w:rFonts w:ascii="Times New Roman" w:hAnsi="Times New Roman" w:cs="Times New Roman"/>
          <w:sz w:val="24"/>
          <w:szCs w:val="24"/>
        </w:rPr>
        <w:t xml:space="preserve"> </w:t>
      </w:r>
      <w:r>
        <w:rPr>
          <w:rFonts w:ascii="Times New Roman" w:hAnsi="Times New Roman" w:cs="Times New Roman"/>
          <w:sz w:val="24"/>
          <w:szCs w:val="24"/>
        </w:rPr>
        <w:t>ha; χ2</w:t>
      </w:r>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13.3; </w:t>
      </w:r>
      <w:proofErr w:type="spellStart"/>
      <w:proofErr w:type="gramStart"/>
      <w:r>
        <w:rPr>
          <w:rFonts w:ascii="Times New Roman" w:hAnsi="Times New Roman" w:cs="Times New Roman"/>
          <w:sz w:val="24"/>
          <w:szCs w:val="24"/>
        </w:rPr>
        <w:t>df</w:t>
      </w:r>
      <w:proofErr w:type="spellEnd"/>
      <w:proofErr w:type="gramEnd"/>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3, </w:t>
      </w:r>
      <w:r w:rsidR="002A31C4" w:rsidRPr="009C03D1">
        <w:rPr>
          <w:rFonts w:ascii="Times New Roman" w:hAnsi="Times New Roman" w:cs="Times New Roman"/>
          <w:i/>
          <w:sz w:val="24"/>
          <w:szCs w:val="24"/>
        </w:rPr>
        <w:t>P</w:t>
      </w:r>
      <w:r w:rsidR="002A31C4">
        <w:rPr>
          <w:rFonts w:ascii="Times New Roman" w:hAnsi="Times New Roman" w:cs="Times New Roman"/>
          <w:i/>
          <w:sz w:val="24"/>
          <w:szCs w:val="24"/>
        </w:rPr>
        <w:t xml:space="preserve"> </w:t>
      </w:r>
      <w:r w:rsidR="002A31C4">
        <w:rPr>
          <w:rFonts w:ascii="Times New Roman" w:hAnsi="Times New Roman" w:cs="Times New Roman"/>
          <w:sz w:val="24"/>
          <w:szCs w:val="24"/>
        </w:rPr>
        <w:t xml:space="preserve">&lt; </w:t>
      </w:r>
      <w:r>
        <w:rPr>
          <w:rFonts w:ascii="Times New Roman" w:hAnsi="Times New Roman" w:cs="Times New Roman"/>
          <w:sz w:val="24"/>
          <w:szCs w:val="24"/>
        </w:rPr>
        <w:t>0.0</w:t>
      </w:r>
      <w:r w:rsidR="002A31C4">
        <w:rPr>
          <w:rFonts w:ascii="Times New Roman" w:hAnsi="Times New Roman" w:cs="Times New Roman"/>
          <w:sz w:val="24"/>
          <w:szCs w:val="24"/>
        </w:rPr>
        <w:t>1</w:t>
      </w:r>
      <w:r>
        <w:rPr>
          <w:rFonts w:ascii="Times New Roman" w:hAnsi="Times New Roman" w:cs="Times New Roman"/>
          <w:sz w:val="24"/>
          <w:szCs w:val="24"/>
        </w:rPr>
        <w:t>) and LPI (14.93</w:t>
      </w:r>
      <w:r w:rsidR="002A31C4">
        <w:rPr>
          <w:rFonts w:ascii="Times New Roman" w:hAnsi="Times New Roman" w:cs="Times New Roman"/>
          <w:sz w:val="24"/>
          <w:szCs w:val="24"/>
        </w:rPr>
        <w:t xml:space="preserve"> </w:t>
      </w:r>
      <w:r>
        <w:rPr>
          <w:rFonts w:ascii="Times New Roman" w:hAnsi="Times New Roman" w:cs="Times New Roman"/>
          <w:sz w:val="24"/>
          <w:szCs w:val="24"/>
        </w:rPr>
        <w:t>ha; χ2</w:t>
      </w:r>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14.05; </w:t>
      </w:r>
      <w:proofErr w:type="spellStart"/>
      <w:r>
        <w:rPr>
          <w:rFonts w:ascii="Times New Roman" w:hAnsi="Times New Roman" w:cs="Times New Roman"/>
          <w:sz w:val="24"/>
          <w:szCs w:val="24"/>
        </w:rPr>
        <w:t>df</w:t>
      </w:r>
      <w:proofErr w:type="spellEnd"/>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3; </w:t>
      </w:r>
      <w:r w:rsidR="002A31C4" w:rsidRPr="009C03D1">
        <w:rPr>
          <w:rFonts w:ascii="Times New Roman" w:hAnsi="Times New Roman" w:cs="Times New Roman"/>
          <w:i/>
          <w:sz w:val="24"/>
          <w:szCs w:val="24"/>
        </w:rPr>
        <w:t>P</w:t>
      </w:r>
      <w:r w:rsidR="002A31C4">
        <w:rPr>
          <w:rFonts w:ascii="Times New Roman" w:hAnsi="Times New Roman" w:cs="Times New Roman"/>
          <w:sz w:val="24"/>
          <w:szCs w:val="24"/>
        </w:rPr>
        <w:t xml:space="preserve"> &lt; </w:t>
      </w:r>
      <w:r>
        <w:rPr>
          <w:rFonts w:ascii="Times New Roman" w:hAnsi="Times New Roman" w:cs="Times New Roman"/>
          <w:sz w:val="24"/>
          <w:szCs w:val="24"/>
        </w:rPr>
        <w:t>0.0</w:t>
      </w:r>
      <w:r w:rsidR="002A31C4">
        <w:rPr>
          <w:rFonts w:ascii="Times New Roman" w:hAnsi="Times New Roman" w:cs="Times New Roman"/>
          <w:sz w:val="24"/>
          <w:szCs w:val="24"/>
        </w:rPr>
        <w:t>1</w:t>
      </w:r>
      <w:r>
        <w:rPr>
          <w:rFonts w:ascii="Times New Roman" w:hAnsi="Times New Roman" w:cs="Times New Roman"/>
          <w:sz w:val="24"/>
          <w:szCs w:val="24"/>
        </w:rPr>
        <w:t>) were observed in G1</w:t>
      </w:r>
      <w:r w:rsidR="00E53CD9">
        <w:rPr>
          <w:rFonts w:ascii="Times New Roman" w:hAnsi="Times New Roman" w:cs="Times New Roman"/>
          <w:sz w:val="24"/>
          <w:szCs w:val="24"/>
        </w:rPr>
        <w:t xml:space="preserve"> </w:t>
      </w:r>
      <w:r>
        <w:rPr>
          <w:rFonts w:ascii="Times New Roman" w:hAnsi="Times New Roman" w:cs="Times New Roman"/>
          <w:sz w:val="24"/>
          <w:szCs w:val="24"/>
        </w:rPr>
        <w:t>(Fig</w:t>
      </w:r>
      <w:r w:rsidR="00A20FE3">
        <w:rPr>
          <w:rFonts w:ascii="Times New Roman" w:hAnsi="Times New Roman" w:cs="Times New Roman"/>
          <w:sz w:val="24"/>
          <w:szCs w:val="24"/>
        </w:rPr>
        <w:t>s</w:t>
      </w:r>
      <w:r>
        <w:rPr>
          <w:rFonts w:ascii="Times New Roman" w:hAnsi="Times New Roman" w:cs="Times New Roman"/>
          <w:sz w:val="24"/>
          <w:szCs w:val="24"/>
        </w:rPr>
        <w:t>. 3</w:t>
      </w:r>
      <w:r w:rsidR="00A20FE3">
        <w:rPr>
          <w:rFonts w:ascii="Times New Roman" w:hAnsi="Times New Roman" w:cs="Times New Roman"/>
          <w:sz w:val="24"/>
          <w:szCs w:val="24"/>
        </w:rPr>
        <w:t>c and 3e respectively</w:t>
      </w:r>
      <w:r>
        <w:rPr>
          <w:rFonts w:ascii="Times New Roman" w:hAnsi="Times New Roman" w:cs="Times New Roman"/>
          <w:sz w:val="24"/>
          <w:szCs w:val="24"/>
        </w:rPr>
        <w:t>)</w:t>
      </w:r>
      <w:r w:rsidR="001C346C">
        <w:rPr>
          <w:rFonts w:ascii="Times New Roman" w:hAnsi="Times New Roman" w:cs="Times New Roman"/>
          <w:sz w:val="24"/>
          <w:szCs w:val="24"/>
        </w:rPr>
        <w:t>.</w:t>
      </w:r>
      <w:r>
        <w:rPr>
          <w:rFonts w:ascii="Times New Roman" w:hAnsi="Times New Roman" w:cs="Times New Roman"/>
          <w:sz w:val="24"/>
          <w:szCs w:val="24"/>
        </w:rPr>
        <w:t xml:space="preserve"> Values of PD were highest in G4 (2</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779.58 </w:t>
      </w:r>
      <w:r w:rsidR="002A31C4">
        <w:rPr>
          <w:rFonts w:ascii="Times New Roman" w:hAnsi="Times New Roman" w:cs="Times New Roman"/>
          <w:sz w:val="24"/>
          <w:szCs w:val="24"/>
        </w:rPr>
        <w:t xml:space="preserve">patches • </w:t>
      </w:r>
      <w:r>
        <w:rPr>
          <w:rFonts w:ascii="Times New Roman" w:hAnsi="Times New Roman" w:cs="Times New Roman"/>
          <w:sz w:val="24"/>
          <w:szCs w:val="24"/>
        </w:rPr>
        <w:t>ha</w:t>
      </w:r>
      <w:r>
        <w:rPr>
          <w:rFonts w:ascii="Times New Roman" w:hAnsi="Times New Roman" w:cs="Times New Roman"/>
          <w:sz w:val="24"/>
          <w:szCs w:val="24"/>
          <w:vertAlign w:val="superscript"/>
        </w:rPr>
        <w:t>-1</w:t>
      </w:r>
      <w:r>
        <w:rPr>
          <w:rFonts w:ascii="Times New Roman" w:hAnsi="Times New Roman" w:cs="Times New Roman"/>
          <w:sz w:val="24"/>
          <w:szCs w:val="24"/>
        </w:rPr>
        <w:t>) as a result of high levels of fragmentation and a reduction in heather patch dominance</w:t>
      </w:r>
      <w:r w:rsidR="00E95D06">
        <w:rPr>
          <w:rFonts w:ascii="Times New Roman" w:hAnsi="Times New Roman" w:cs="Times New Roman"/>
          <w:sz w:val="24"/>
          <w:szCs w:val="24"/>
        </w:rPr>
        <w:t>,</w:t>
      </w:r>
      <w:r>
        <w:rPr>
          <w:rFonts w:ascii="Times New Roman" w:hAnsi="Times New Roman" w:cs="Times New Roman"/>
          <w:sz w:val="24"/>
          <w:szCs w:val="24"/>
        </w:rPr>
        <w:t xml:space="preserve"> and there were significant differences with the other land units</w:t>
      </w:r>
      <w:r w:rsidR="00A20FE3">
        <w:rPr>
          <w:rFonts w:ascii="Times New Roman" w:hAnsi="Times New Roman" w:cs="Times New Roman"/>
          <w:sz w:val="24"/>
          <w:szCs w:val="24"/>
        </w:rPr>
        <w:t xml:space="preserve"> (Fig. 3e)</w:t>
      </w:r>
      <w:r>
        <w:rPr>
          <w:rFonts w:ascii="Times New Roman" w:hAnsi="Times New Roman" w:cs="Times New Roman"/>
          <w:sz w:val="24"/>
          <w:szCs w:val="24"/>
        </w:rPr>
        <w:t xml:space="preserve">. Conversely, mean values for PD in G1 (536.65 </w:t>
      </w:r>
      <w:r w:rsidR="002A31C4">
        <w:rPr>
          <w:rFonts w:ascii="Times New Roman" w:hAnsi="Times New Roman" w:cs="Times New Roman"/>
          <w:sz w:val="24"/>
          <w:szCs w:val="24"/>
        </w:rPr>
        <w:t>patches • ha</w:t>
      </w:r>
      <w:r w:rsidR="002A31C4">
        <w:rPr>
          <w:rFonts w:ascii="Times New Roman" w:hAnsi="Times New Roman" w:cs="Times New Roman"/>
          <w:sz w:val="24"/>
          <w:szCs w:val="24"/>
          <w:vertAlign w:val="superscript"/>
        </w:rPr>
        <w:t>-1</w:t>
      </w:r>
      <w:r>
        <w:rPr>
          <w:rFonts w:ascii="Times New Roman" w:hAnsi="Times New Roman" w:cs="Times New Roman"/>
          <w:sz w:val="24"/>
          <w:szCs w:val="24"/>
        </w:rPr>
        <w:t xml:space="preserve">) and G2 (1043.48 </w:t>
      </w:r>
      <w:r w:rsidR="002A31C4">
        <w:rPr>
          <w:rFonts w:ascii="Times New Roman" w:hAnsi="Times New Roman" w:cs="Times New Roman"/>
          <w:sz w:val="24"/>
          <w:szCs w:val="24"/>
        </w:rPr>
        <w:t>patches • ha</w:t>
      </w:r>
      <w:r w:rsidR="002A31C4">
        <w:rPr>
          <w:rFonts w:ascii="Times New Roman" w:hAnsi="Times New Roman" w:cs="Times New Roman"/>
          <w:sz w:val="24"/>
          <w:szCs w:val="24"/>
          <w:vertAlign w:val="superscript"/>
        </w:rPr>
        <w:t>-1</w:t>
      </w:r>
      <w:r>
        <w:rPr>
          <w:rFonts w:ascii="Times New Roman" w:hAnsi="Times New Roman" w:cs="Times New Roman"/>
          <w:sz w:val="24"/>
          <w:szCs w:val="24"/>
        </w:rPr>
        <w:t>) were the lowest (χ2</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 11.97; </w:t>
      </w:r>
      <w:proofErr w:type="spellStart"/>
      <w:proofErr w:type="gramStart"/>
      <w:r>
        <w:rPr>
          <w:rFonts w:ascii="Times New Roman" w:hAnsi="Times New Roman" w:cs="Times New Roman"/>
          <w:sz w:val="24"/>
          <w:szCs w:val="24"/>
        </w:rPr>
        <w:t>df</w:t>
      </w:r>
      <w:proofErr w:type="spellEnd"/>
      <w:proofErr w:type="gramEnd"/>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3; </w:t>
      </w:r>
      <w:r w:rsidR="002A31C4" w:rsidRPr="009C03D1">
        <w:rPr>
          <w:rFonts w:ascii="Times New Roman" w:hAnsi="Times New Roman" w:cs="Times New Roman"/>
          <w:i/>
          <w:sz w:val="24"/>
          <w:szCs w:val="24"/>
        </w:rPr>
        <w:t>P</w:t>
      </w:r>
      <w:r w:rsidR="002A31C4">
        <w:rPr>
          <w:rFonts w:ascii="Times New Roman" w:hAnsi="Times New Roman" w:cs="Times New Roman"/>
          <w:sz w:val="24"/>
          <w:szCs w:val="24"/>
        </w:rPr>
        <w:t xml:space="preserve"> &lt; </w:t>
      </w:r>
      <w:r>
        <w:rPr>
          <w:rFonts w:ascii="Times New Roman" w:hAnsi="Times New Roman" w:cs="Times New Roman"/>
          <w:sz w:val="24"/>
          <w:szCs w:val="24"/>
        </w:rPr>
        <w:t>0.0</w:t>
      </w:r>
      <w:r w:rsidR="002A31C4">
        <w:rPr>
          <w:rFonts w:ascii="Times New Roman" w:hAnsi="Times New Roman" w:cs="Times New Roman"/>
          <w:sz w:val="24"/>
          <w:szCs w:val="24"/>
        </w:rPr>
        <w:t>1</w:t>
      </w:r>
      <w:r>
        <w:rPr>
          <w:rFonts w:ascii="Times New Roman" w:hAnsi="Times New Roman" w:cs="Times New Roman"/>
          <w:sz w:val="24"/>
          <w:szCs w:val="24"/>
        </w:rPr>
        <w:t xml:space="preserve">) indicating that larger more contiguous patches of DSH </w:t>
      </w:r>
      <w:r w:rsidR="00A20FE3">
        <w:rPr>
          <w:rFonts w:ascii="Times New Roman" w:hAnsi="Times New Roman" w:cs="Times New Roman"/>
          <w:sz w:val="24"/>
          <w:szCs w:val="24"/>
        </w:rPr>
        <w:t xml:space="preserve">(Fig. 3i) </w:t>
      </w:r>
      <w:r>
        <w:rPr>
          <w:rFonts w:ascii="Times New Roman" w:hAnsi="Times New Roman" w:cs="Times New Roman"/>
          <w:sz w:val="24"/>
          <w:szCs w:val="24"/>
        </w:rPr>
        <w:t>occupy these land units. No significant differences were observed for ED (χ2</w:t>
      </w:r>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4.19; </w:t>
      </w:r>
      <w:proofErr w:type="spellStart"/>
      <w:proofErr w:type="gramStart"/>
      <w:r>
        <w:rPr>
          <w:rFonts w:ascii="Times New Roman" w:hAnsi="Times New Roman" w:cs="Times New Roman"/>
          <w:sz w:val="24"/>
          <w:szCs w:val="24"/>
        </w:rPr>
        <w:t>df</w:t>
      </w:r>
      <w:proofErr w:type="spellEnd"/>
      <w:proofErr w:type="gramEnd"/>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 xml:space="preserve">3; </w:t>
      </w:r>
      <w:r w:rsidR="002A31C4" w:rsidRPr="009C03D1">
        <w:rPr>
          <w:rFonts w:ascii="Times New Roman" w:hAnsi="Times New Roman" w:cs="Times New Roman"/>
          <w:i/>
          <w:sz w:val="24"/>
          <w:szCs w:val="24"/>
        </w:rPr>
        <w:t>P</w:t>
      </w:r>
      <w:r w:rsidR="002A31C4">
        <w:rPr>
          <w:rFonts w:ascii="Times New Roman" w:hAnsi="Times New Roman" w:cs="Times New Roman"/>
          <w:sz w:val="24"/>
          <w:szCs w:val="24"/>
        </w:rPr>
        <w:t xml:space="preserve"> </w:t>
      </w:r>
      <w:r>
        <w:rPr>
          <w:rFonts w:ascii="Times New Roman" w:hAnsi="Times New Roman" w:cs="Times New Roman"/>
          <w:sz w:val="24"/>
          <w:szCs w:val="24"/>
        </w:rPr>
        <w:t>=</w:t>
      </w:r>
      <w:r w:rsidR="002A31C4">
        <w:rPr>
          <w:rFonts w:ascii="Times New Roman" w:hAnsi="Times New Roman" w:cs="Times New Roman"/>
          <w:sz w:val="24"/>
          <w:szCs w:val="24"/>
        </w:rPr>
        <w:t xml:space="preserve"> </w:t>
      </w:r>
      <w:r>
        <w:rPr>
          <w:rFonts w:ascii="Times New Roman" w:hAnsi="Times New Roman" w:cs="Times New Roman"/>
          <w:sz w:val="24"/>
          <w:szCs w:val="24"/>
        </w:rPr>
        <w:t>0.242) between any of the land units (Fig. 3</w:t>
      </w:r>
      <w:r w:rsidR="00A20FE3">
        <w:rPr>
          <w:rFonts w:ascii="Times New Roman" w:hAnsi="Times New Roman" w:cs="Times New Roman"/>
          <w:sz w:val="24"/>
          <w:szCs w:val="24"/>
        </w:rPr>
        <w:t>g</w:t>
      </w:r>
      <w:r>
        <w:rPr>
          <w:rFonts w:ascii="Times New Roman" w:hAnsi="Times New Roman" w:cs="Times New Roman"/>
          <w:sz w:val="24"/>
          <w:szCs w:val="24"/>
        </w:rPr>
        <w:t>). Grassland metrics demonstrated the opposite trend for each land unit because the quantity of bare rock in the classification scheme was small (3.1%).</w:t>
      </w:r>
      <w:r w:rsidR="00910559">
        <w:rPr>
          <w:rFonts w:ascii="Times New Roman" w:hAnsi="Times New Roman" w:cs="Times New Roman"/>
          <w:sz w:val="24"/>
          <w:szCs w:val="24"/>
        </w:rPr>
        <w:t xml:space="preserve"> </w:t>
      </w:r>
      <w:r>
        <w:rPr>
          <w:rFonts w:ascii="Times New Roman" w:hAnsi="Times New Roman" w:cs="Times New Roman"/>
          <w:sz w:val="24"/>
          <w:szCs w:val="24"/>
        </w:rPr>
        <w:t xml:space="preserve">Fragmentation of </w:t>
      </w:r>
      <w:r>
        <w:rPr>
          <w:rFonts w:ascii="Times New Roman" w:hAnsi="Times New Roman" w:cs="Times New Roman"/>
          <w:i/>
          <w:sz w:val="24"/>
          <w:szCs w:val="24"/>
        </w:rPr>
        <w:t>C. vulgaris</w:t>
      </w:r>
      <w:r>
        <w:rPr>
          <w:rFonts w:ascii="Times New Roman" w:hAnsi="Times New Roman" w:cs="Times New Roman"/>
          <w:sz w:val="24"/>
          <w:szCs w:val="24"/>
        </w:rPr>
        <w:t xml:space="preserve"> due to prolonged grazing pressure resulted in an increase in </w:t>
      </w:r>
      <w:proofErr w:type="spellStart"/>
      <w:r>
        <w:rPr>
          <w:rFonts w:ascii="Times New Roman" w:hAnsi="Times New Roman" w:cs="Times New Roman"/>
          <w:sz w:val="24"/>
          <w:szCs w:val="24"/>
        </w:rPr>
        <w:t>gramminoids</w:t>
      </w:r>
      <w:proofErr w:type="spellEnd"/>
      <w:r>
        <w:rPr>
          <w:rFonts w:ascii="Times New Roman" w:hAnsi="Times New Roman" w:cs="Times New Roman"/>
          <w:sz w:val="24"/>
          <w:szCs w:val="24"/>
        </w:rPr>
        <w:t xml:space="preserve"> (G1, 24.78%; G2, 53.69%; G3, 76.2% and; G4 81.17%) that had invaded the heather patch boundary</w:t>
      </w:r>
      <w:r w:rsidR="00A20FE3">
        <w:rPr>
          <w:rFonts w:ascii="Times New Roman" w:hAnsi="Times New Roman" w:cs="Times New Roman"/>
          <w:sz w:val="24"/>
          <w:szCs w:val="24"/>
        </w:rPr>
        <w:t xml:space="preserve"> (Fig. 3b, 3h)</w:t>
      </w:r>
      <w:r>
        <w:rPr>
          <w:rFonts w:ascii="Times New Roman" w:hAnsi="Times New Roman" w:cs="Times New Roman"/>
          <w:sz w:val="24"/>
          <w:szCs w:val="24"/>
        </w:rPr>
        <w:t xml:space="preserve">. As a result, MPA </w:t>
      </w:r>
      <w:r w:rsidR="00A20FE3">
        <w:rPr>
          <w:rFonts w:ascii="Times New Roman" w:hAnsi="Times New Roman" w:cs="Times New Roman"/>
          <w:sz w:val="24"/>
          <w:szCs w:val="24"/>
        </w:rPr>
        <w:t xml:space="preserve">(Fig. 3d) </w:t>
      </w:r>
      <w:r>
        <w:rPr>
          <w:rFonts w:ascii="Times New Roman" w:hAnsi="Times New Roman" w:cs="Times New Roman"/>
          <w:sz w:val="24"/>
          <w:szCs w:val="24"/>
        </w:rPr>
        <w:t>decreased significantly across the four land units (</w:t>
      </w:r>
      <w:r w:rsidR="002A31C4" w:rsidRPr="009C03D1">
        <w:rPr>
          <w:rFonts w:ascii="Times New Roman" w:hAnsi="Times New Roman" w:cs="Times New Roman"/>
          <w:i/>
          <w:sz w:val="24"/>
          <w:szCs w:val="24"/>
        </w:rPr>
        <w:t>P</w:t>
      </w:r>
      <w:r w:rsidR="00527EC4">
        <w:rPr>
          <w:rFonts w:ascii="Times New Roman" w:hAnsi="Times New Roman" w:cs="Times New Roman"/>
          <w:sz w:val="24"/>
          <w:szCs w:val="24"/>
        </w:rPr>
        <w:t xml:space="preserve"> &lt; </w:t>
      </w:r>
      <w:r>
        <w:rPr>
          <w:rFonts w:ascii="Times New Roman" w:hAnsi="Times New Roman" w:cs="Times New Roman"/>
          <w:sz w:val="24"/>
          <w:szCs w:val="24"/>
        </w:rPr>
        <w:t>0.00</w:t>
      </w:r>
      <w:r w:rsidR="00527EC4">
        <w:rPr>
          <w:rFonts w:ascii="Times New Roman" w:hAnsi="Times New Roman" w:cs="Times New Roman"/>
          <w:sz w:val="24"/>
          <w:szCs w:val="24"/>
        </w:rPr>
        <w:t>1</w:t>
      </w:r>
      <w:r>
        <w:rPr>
          <w:rFonts w:ascii="Times New Roman" w:hAnsi="Times New Roman" w:cs="Times New Roman"/>
          <w:sz w:val="24"/>
          <w:szCs w:val="24"/>
        </w:rPr>
        <w:t xml:space="preserve">) with </w:t>
      </w:r>
      <w:r>
        <w:rPr>
          <w:rFonts w:ascii="Times New Roman" w:hAnsi="Times New Roman" w:cs="Times New Roman"/>
          <w:i/>
          <w:sz w:val="24"/>
          <w:szCs w:val="24"/>
        </w:rPr>
        <w:t>C. vulgaris</w:t>
      </w:r>
      <w:r>
        <w:rPr>
          <w:rFonts w:ascii="Times New Roman" w:hAnsi="Times New Roman" w:cs="Times New Roman"/>
          <w:sz w:val="24"/>
          <w:szCs w:val="24"/>
        </w:rPr>
        <w:t xml:space="preserve"> being confined to smaller less </w:t>
      </w:r>
      <w:r w:rsidR="00C3122F">
        <w:rPr>
          <w:rFonts w:ascii="Times New Roman" w:hAnsi="Times New Roman" w:cs="Times New Roman"/>
          <w:sz w:val="24"/>
          <w:szCs w:val="24"/>
        </w:rPr>
        <w:t xml:space="preserve">well </w:t>
      </w:r>
      <w:r>
        <w:rPr>
          <w:rFonts w:ascii="Times New Roman" w:hAnsi="Times New Roman" w:cs="Times New Roman"/>
          <w:sz w:val="24"/>
          <w:szCs w:val="24"/>
        </w:rPr>
        <w:t>connected and more compact patches as grazing intensity increased. We found a nonlinear relationship between MPA and PLAND as a result of increased grazing (Fig</w:t>
      </w:r>
      <w:r w:rsidR="002A31C4">
        <w:rPr>
          <w:rFonts w:ascii="Times New Roman" w:hAnsi="Times New Roman" w:cs="Times New Roman"/>
          <w:sz w:val="24"/>
          <w:szCs w:val="24"/>
        </w:rPr>
        <w:t>.</w:t>
      </w:r>
      <w:r>
        <w:rPr>
          <w:rFonts w:ascii="Times New Roman" w:hAnsi="Times New Roman" w:cs="Times New Roman"/>
          <w:sz w:val="24"/>
          <w:szCs w:val="24"/>
        </w:rPr>
        <w:t xml:space="preserve"> 4). Significant changes in slope were observed when PLAND = 63.88% (</w:t>
      </w:r>
      <w:r w:rsidR="002A31C4" w:rsidRPr="009C03D1">
        <w:rPr>
          <w:rFonts w:ascii="Times New Roman" w:hAnsi="Times New Roman" w:cs="Times New Roman"/>
          <w:i/>
          <w:sz w:val="24"/>
          <w:szCs w:val="24"/>
        </w:rPr>
        <w:t>P</w:t>
      </w:r>
      <w:r>
        <w:rPr>
          <w:rFonts w:ascii="Times New Roman" w:hAnsi="Times New Roman" w:cs="Times New Roman"/>
          <w:sz w:val="24"/>
          <w:szCs w:val="24"/>
        </w:rPr>
        <w:t xml:space="preserve"> &lt; 0.0001) in DSH and </w:t>
      </w:r>
      <w:r w:rsidR="00910559">
        <w:rPr>
          <w:rFonts w:ascii="Times New Roman" w:hAnsi="Times New Roman" w:cs="Times New Roman"/>
          <w:sz w:val="24"/>
          <w:szCs w:val="24"/>
        </w:rPr>
        <w:t xml:space="preserve">PLAND </w:t>
      </w:r>
      <w:r>
        <w:rPr>
          <w:rFonts w:ascii="Times New Roman" w:hAnsi="Times New Roman" w:cs="Times New Roman"/>
          <w:sz w:val="24"/>
          <w:szCs w:val="24"/>
        </w:rPr>
        <w:t>=</w:t>
      </w:r>
      <w:r w:rsidR="00910559">
        <w:rPr>
          <w:rFonts w:ascii="Times New Roman" w:hAnsi="Times New Roman" w:cs="Times New Roman"/>
          <w:sz w:val="24"/>
          <w:szCs w:val="24"/>
        </w:rPr>
        <w:t xml:space="preserve"> </w:t>
      </w:r>
      <w:r>
        <w:rPr>
          <w:rFonts w:ascii="Times New Roman" w:hAnsi="Times New Roman" w:cs="Times New Roman"/>
          <w:sz w:val="24"/>
          <w:szCs w:val="24"/>
        </w:rPr>
        <w:t>74.31 (</w:t>
      </w:r>
      <w:r w:rsidR="002A31C4" w:rsidRPr="009C03D1">
        <w:rPr>
          <w:rFonts w:ascii="Times New Roman" w:hAnsi="Times New Roman" w:cs="Times New Roman"/>
          <w:i/>
          <w:sz w:val="24"/>
          <w:szCs w:val="24"/>
        </w:rPr>
        <w:t>P</w:t>
      </w:r>
      <w:r>
        <w:rPr>
          <w:rFonts w:ascii="Times New Roman" w:hAnsi="Times New Roman" w:cs="Times New Roman"/>
          <w:sz w:val="24"/>
          <w:szCs w:val="24"/>
        </w:rPr>
        <w:t xml:space="preserve"> &lt; 0.0001) in GDWH (Fig 4). </w:t>
      </w:r>
      <w:r w:rsidR="00527EC4">
        <w:rPr>
          <w:rFonts w:ascii="Times New Roman" w:hAnsi="Times New Roman" w:cs="Times New Roman"/>
          <w:sz w:val="24"/>
          <w:szCs w:val="24"/>
        </w:rPr>
        <w:t>Breakpoints were</w:t>
      </w:r>
      <w:r>
        <w:rPr>
          <w:rFonts w:ascii="Times New Roman" w:hAnsi="Times New Roman" w:cs="Times New Roman"/>
          <w:sz w:val="24"/>
          <w:szCs w:val="24"/>
        </w:rPr>
        <w:t xml:space="preserve"> found in both DSH and </w:t>
      </w:r>
      <w:r>
        <w:rPr>
          <w:rFonts w:ascii="Times New Roman" w:hAnsi="Times New Roman" w:cs="Times New Roman"/>
          <w:sz w:val="24"/>
          <w:szCs w:val="24"/>
        </w:rPr>
        <w:lastRenderedPageBreak/>
        <w:t xml:space="preserve">GDWH classes where values for PLAND were 63.16% </w:t>
      </w:r>
      <w:r w:rsidR="002A31C4">
        <w:rPr>
          <w:rFonts w:ascii="Times New Roman" w:hAnsi="Times New Roman" w:cs="Times New Roman"/>
          <w:sz w:val="24"/>
          <w:szCs w:val="24"/>
        </w:rPr>
        <w:t xml:space="preserve">+ </w:t>
      </w:r>
      <w:r>
        <w:rPr>
          <w:rFonts w:ascii="Times New Roman" w:hAnsi="Times New Roman" w:cs="Times New Roman"/>
          <w:sz w:val="24"/>
          <w:szCs w:val="24"/>
        </w:rPr>
        <w:t>2.85</w:t>
      </w:r>
      <w:r w:rsidR="002A31C4">
        <w:rPr>
          <w:rFonts w:ascii="Times New Roman" w:hAnsi="Times New Roman" w:cs="Times New Roman"/>
          <w:sz w:val="24"/>
          <w:szCs w:val="24"/>
        </w:rPr>
        <w:t xml:space="preserve"> SE</w:t>
      </w:r>
      <w:r w:rsidR="00B649B5">
        <w:rPr>
          <w:rFonts w:ascii="Times New Roman" w:hAnsi="Times New Roman" w:cs="Times New Roman"/>
          <w:sz w:val="24"/>
          <w:szCs w:val="24"/>
        </w:rPr>
        <w:t xml:space="preserve"> (</w:t>
      </w:r>
      <w:r w:rsidRPr="00575485">
        <w:rPr>
          <w:rFonts w:ascii="Times New Roman" w:hAnsi="Times New Roman" w:cs="Times New Roman"/>
          <w:i/>
          <w:sz w:val="24"/>
          <w:szCs w:val="24"/>
        </w:rPr>
        <w:t>r²</w:t>
      </w:r>
      <w:r>
        <w:rPr>
          <w:rFonts w:ascii="Times New Roman" w:hAnsi="Times New Roman" w:cs="Times New Roman"/>
          <w:sz w:val="24"/>
          <w:szCs w:val="24"/>
        </w:rPr>
        <w:t xml:space="preserve"> = 0.908</w:t>
      </w:r>
      <w:r w:rsidR="00910559">
        <w:rPr>
          <w:rFonts w:ascii="Times New Roman" w:hAnsi="Times New Roman" w:cs="Times New Roman"/>
          <w:sz w:val="24"/>
          <w:szCs w:val="24"/>
        </w:rPr>
        <w:t xml:space="preserve">; </w:t>
      </w:r>
      <w:r w:rsidR="002A31C4" w:rsidRPr="009C03D1">
        <w:rPr>
          <w:rFonts w:ascii="Times New Roman" w:hAnsi="Times New Roman" w:cs="Times New Roman"/>
          <w:i/>
          <w:sz w:val="24"/>
          <w:szCs w:val="24"/>
        </w:rPr>
        <w:t>P</w:t>
      </w:r>
      <w:r w:rsidR="00910559">
        <w:rPr>
          <w:rFonts w:ascii="Times New Roman" w:hAnsi="Times New Roman" w:cs="Times New Roman"/>
          <w:sz w:val="24"/>
          <w:szCs w:val="24"/>
        </w:rPr>
        <w:t xml:space="preserve"> &lt; 0.0001</w:t>
      </w:r>
      <w:r>
        <w:rPr>
          <w:rFonts w:ascii="Times New Roman" w:hAnsi="Times New Roman" w:cs="Times New Roman"/>
          <w:sz w:val="24"/>
          <w:szCs w:val="24"/>
        </w:rPr>
        <w:t xml:space="preserve">) and 77.53% </w:t>
      </w:r>
      <w:r w:rsidR="002A31C4">
        <w:rPr>
          <w:rFonts w:ascii="Times New Roman" w:hAnsi="Times New Roman" w:cs="Times New Roman"/>
          <w:sz w:val="24"/>
          <w:szCs w:val="24"/>
        </w:rPr>
        <w:t>+</w:t>
      </w:r>
      <w:r>
        <w:rPr>
          <w:rFonts w:ascii="Times New Roman" w:hAnsi="Times New Roman" w:cs="Times New Roman"/>
          <w:sz w:val="24"/>
          <w:szCs w:val="24"/>
        </w:rPr>
        <w:t xml:space="preserve"> 2.53</w:t>
      </w:r>
      <w:r w:rsidR="002A31C4">
        <w:rPr>
          <w:rFonts w:ascii="Times New Roman" w:hAnsi="Times New Roman" w:cs="Times New Roman"/>
          <w:sz w:val="24"/>
          <w:szCs w:val="24"/>
        </w:rPr>
        <w:t xml:space="preserve"> SE</w:t>
      </w:r>
      <w:r w:rsidR="00B649B5">
        <w:rPr>
          <w:rFonts w:ascii="Times New Roman" w:hAnsi="Times New Roman" w:cs="Times New Roman"/>
          <w:sz w:val="24"/>
          <w:szCs w:val="24"/>
        </w:rPr>
        <w:t xml:space="preserve"> (</w:t>
      </w:r>
      <w:r w:rsidRPr="00575485">
        <w:rPr>
          <w:rFonts w:ascii="Times New Roman" w:hAnsi="Times New Roman" w:cs="Times New Roman"/>
          <w:i/>
          <w:sz w:val="24"/>
          <w:szCs w:val="24"/>
        </w:rPr>
        <w:t>r²</w:t>
      </w:r>
      <w:r>
        <w:rPr>
          <w:rFonts w:ascii="Times New Roman" w:hAnsi="Times New Roman" w:cs="Times New Roman"/>
          <w:sz w:val="24"/>
          <w:szCs w:val="24"/>
        </w:rPr>
        <w:t xml:space="preserve"> = 0.79</w:t>
      </w:r>
      <w:r w:rsidR="00910559">
        <w:rPr>
          <w:rFonts w:ascii="Times New Roman" w:hAnsi="Times New Roman" w:cs="Times New Roman"/>
          <w:sz w:val="24"/>
          <w:szCs w:val="24"/>
        </w:rPr>
        <w:t xml:space="preserve">; </w:t>
      </w:r>
      <w:r w:rsidR="002A31C4" w:rsidRPr="009C03D1">
        <w:rPr>
          <w:rFonts w:ascii="Times New Roman" w:hAnsi="Times New Roman" w:cs="Times New Roman"/>
          <w:i/>
          <w:sz w:val="24"/>
          <w:szCs w:val="24"/>
        </w:rPr>
        <w:t>P</w:t>
      </w:r>
      <w:r w:rsidR="00910559">
        <w:rPr>
          <w:rFonts w:ascii="Times New Roman" w:hAnsi="Times New Roman" w:cs="Times New Roman"/>
          <w:sz w:val="24"/>
          <w:szCs w:val="24"/>
        </w:rPr>
        <w:t xml:space="preserve"> &lt; 0.0001</w:t>
      </w:r>
      <w:r>
        <w:rPr>
          <w:rFonts w:ascii="Times New Roman" w:hAnsi="Times New Roman" w:cs="Times New Roman"/>
          <w:sz w:val="24"/>
          <w:szCs w:val="24"/>
        </w:rPr>
        <w:t xml:space="preserve">) respectively. </w:t>
      </w:r>
    </w:p>
    <w:p w14:paraId="78840E86"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7D2E31B2" w14:textId="77777777" w:rsidR="007268C4" w:rsidRDefault="00F50A1C" w:rsidP="00567468">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DISCUSSION</w:t>
      </w:r>
    </w:p>
    <w:p w14:paraId="70358627"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70C18A69" w14:textId="7F4106F5" w:rsidR="00EB0CCE" w:rsidRDefault="00F50A1C" w:rsidP="00FB6636">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Spatially-explicit data based on landscape structure contributes significantly to model development and threshold identification within an STM framework. Our study has shown the value of combining empirical data derived from remote sensing and landscape metrics with a conceptual STM for resilience-based ecosystem management. Our research specifically </w:t>
      </w:r>
      <w:r w:rsidR="00DE0677">
        <w:rPr>
          <w:rFonts w:ascii="Times New Roman" w:hAnsi="Times New Roman" w:cs="Times New Roman"/>
          <w:sz w:val="24"/>
          <w:szCs w:val="24"/>
        </w:rPr>
        <w:t xml:space="preserve">sought to </w:t>
      </w:r>
      <w:r w:rsidRPr="007E2750">
        <w:rPr>
          <w:rFonts w:ascii="Times New Roman" w:hAnsi="Times New Roman" w:cs="Times New Roman"/>
          <w:sz w:val="24"/>
          <w:szCs w:val="24"/>
        </w:rPr>
        <w:t>combin</w:t>
      </w:r>
      <w:r w:rsidR="00DE0677" w:rsidRPr="00503195">
        <w:rPr>
          <w:rFonts w:ascii="Times New Roman" w:hAnsi="Times New Roman" w:cs="Times New Roman"/>
          <w:sz w:val="24"/>
          <w:szCs w:val="24"/>
        </w:rPr>
        <w:t>e</w:t>
      </w:r>
      <w:r w:rsidRPr="00BB5A30">
        <w:rPr>
          <w:rFonts w:ascii="Times New Roman" w:hAnsi="Times New Roman" w:cs="Times New Roman"/>
          <w:sz w:val="24"/>
          <w:szCs w:val="24"/>
        </w:rPr>
        <w:t xml:space="preserve"> expert-based knowledge</w:t>
      </w:r>
      <w:r>
        <w:rPr>
          <w:rFonts w:ascii="Times New Roman" w:hAnsi="Times New Roman" w:cs="Times New Roman"/>
          <w:sz w:val="24"/>
          <w:szCs w:val="24"/>
        </w:rPr>
        <w:t xml:space="preserve"> of upland grazing ecosystems with landscape structure-based analysis of relevant spatial disturbance scales, in this case grazing, to identify structural thresholds associated with the states identified in our STM framework. It has been widely proposed that the inclusion of quantitative data can improve the usefulness of STMs to understand the prevailing ecological processes that affect resilience (Sadler et al. 2010; </w:t>
      </w:r>
      <w:proofErr w:type="spellStart"/>
      <w:r>
        <w:rPr>
          <w:rFonts w:ascii="Times New Roman" w:hAnsi="Times New Roman" w:cs="Times New Roman"/>
          <w:sz w:val="24"/>
          <w:szCs w:val="24"/>
        </w:rPr>
        <w:t>Bagchi</w:t>
      </w:r>
      <w:proofErr w:type="spellEnd"/>
      <w:r>
        <w:rPr>
          <w:rFonts w:ascii="Times New Roman" w:hAnsi="Times New Roman" w:cs="Times New Roman"/>
          <w:sz w:val="24"/>
          <w:szCs w:val="24"/>
        </w:rPr>
        <w:t xml:space="preserve"> et al. 2013; Bestelmeyer et al. 2013)</w:t>
      </w:r>
      <w:r w:rsidR="006033BD">
        <w:rPr>
          <w:rFonts w:ascii="Times New Roman" w:hAnsi="Times New Roman" w:cs="Times New Roman"/>
          <w:sz w:val="24"/>
          <w:szCs w:val="24"/>
        </w:rPr>
        <w:t xml:space="preserve"> and</w:t>
      </w:r>
      <w:r w:rsidR="00983CC3">
        <w:rPr>
          <w:rFonts w:ascii="Times New Roman" w:hAnsi="Times New Roman" w:cs="Times New Roman"/>
          <w:sz w:val="24"/>
          <w:szCs w:val="24"/>
        </w:rPr>
        <w:t>,</w:t>
      </w:r>
      <w:r w:rsidR="006033BD">
        <w:rPr>
          <w:rFonts w:ascii="Times New Roman" w:hAnsi="Times New Roman" w:cs="Times New Roman"/>
          <w:sz w:val="24"/>
          <w:szCs w:val="24"/>
        </w:rPr>
        <w:t xml:space="preserve"> a</w:t>
      </w:r>
      <w:r>
        <w:rPr>
          <w:rFonts w:ascii="Times New Roman" w:hAnsi="Times New Roman" w:cs="Times New Roman"/>
          <w:sz w:val="24"/>
          <w:szCs w:val="24"/>
        </w:rPr>
        <w:t>s far as we are aware</w:t>
      </w:r>
      <w:r w:rsidR="00C3122F">
        <w:rPr>
          <w:rFonts w:ascii="Times New Roman" w:hAnsi="Times New Roman" w:cs="Times New Roman"/>
          <w:sz w:val="24"/>
          <w:szCs w:val="24"/>
        </w:rPr>
        <w:t>,</w:t>
      </w:r>
      <w:r>
        <w:rPr>
          <w:rFonts w:ascii="Times New Roman" w:hAnsi="Times New Roman" w:cs="Times New Roman"/>
          <w:sz w:val="24"/>
          <w:szCs w:val="24"/>
        </w:rPr>
        <w:t xml:space="preserve"> this study is the first to apply a</w:t>
      </w:r>
      <w:r w:rsidR="00470CDA">
        <w:rPr>
          <w:rFonts w:ascii="Times New Roman" w:hAnsi="Times New Roman" w:cs="Times New Roman"/>
          <w:sz w:val="24"/>
          <w:szCs w:val="24"/>
        </w:rPr>
        <w:t>n</w:t>
      </w:r>
      <w:r>
        <w:rPr>
          <w:rFonts w:ascii="Times New Roman" w:hAnsi="Times New Roman" w:cs="Times New Roman"/>
          <w:sz w:val="24"/>
          <w:szCs w:val="24"/>
        </w:rPr>
        <w:t xml:space="preserve"> STM</w:t>
      </w:r>
      <w:r w:rsidR="00A72235">
        <w:rPr>
          <w:rFonts w:ascii="Times New Roman" w:hAnsi="Times New Roman" w:cs="Times New Roman"/>
          <w:sz w:val="24"/>
          <w:szCs w:val="24"/>
        </w:rPr>
        <w:t xml:space="preserve">-based approach </w:t>
      </w:r>
      <w:r>
        <w:rPr>
          <w:rFonts w:ascii="Times New Roman" w:hAnsi="Times New Roman" w:cs="Times New Roman"/>
          <w:sz w:val="24"/>
          <w:szCs w:val="24"/>
        </w:rPr>
        <w:t xml:space="preserve">to a UK upland grazing ecosystem and to a blanket bog. </w:t>
      </w:r>
      <w:r w:rsidR="00BB5A30">
        <w:rPr>
          <w:rFonts w:ascii="Times New Roman" w:hAnsi="Times New Roman" w:cs="Times New Roman"/>
          <w:sz w:val="24"/>
          <w:szCs w:val="24"/>
        </w:rPr>
        <w:t>H</w:t>
      </w:r>
      <w:r w:rsidR="00CD1EC1">
        <w:rPr>
          <w:rFonts w:ascii="Times New Roman" w:hAnsi="Times New Roman" w:cs="Times New Roman"/>
          <w:sz w:val="24"/>
          <w:szCs w:val="24"/>
        </w:rPr>
        <w:t>abitat</w:t>
      </w:r>
      <w:r>
        <w:rPr>
          <w:rFonts w:ascii="Times New Roman" w:hAnsi="Times New Roman" w:cs="Times New Roman"/>
          <w:sz w:val="24"/>
          <w:szCs w:val="24"/>
        </w:rPr>
        <w:t xml:space="preserve"> assessments in upland grazing ecosystems </w:t>
      </w:r>
      <w:r w:rsidR="00873B2D">
        <w:rPr>
          <w:rFonts w:ascii="Times New Roman" w:hAnsi="Times New Roman" w:cs="Times New Roman"/>
          <w:sz w:val="24"/>
          <w:szCs w:val="24"/>
        </w:rPr>
        <w:t>are c</w:t>
      </w:r>
      <w:r w:rsidR="00E71838">
        <w:rPr>
          <w:rFonts w:ascii="Times New Roman" w:hAnsi="Times New Roman" w:cs="Times New Roman"/>
          <w:sz w:val="24"/>
          <w:szCs w:val="24"/>
        </w:rPr>
        <w:t>arried out by field-</w:t>
      </w:r>
      <w:r w:rsidR="00873B2D">
        <w:rPr>
          <w:rFonts w:ascii="Times New Roman" w:hAnsi="Times New Roman" w:cs="Times New Roman"/>
          <w:sz w:val="24"/>
          <w:szCs w:val="24"/>
        </w:rPr>
        <w:t xml:space="preserve">experts </w:t>
      </w:r>
      <w:r w:rsidR="006C683E">
        <w:rPr>
          <w:rFonts w:ascii="Times New Roman" w:hAnsi="Times New Roman" w:cs="Times New Roman"/>
          <w:sz w:val="24"/>
          <w:szCs w:val="24"/>
        </w:rPr>
        <w:t xml:space="preserve">who </w:t>
      </w:r>
      <w:r w:rsidR="000F5794">
        <w:rPr>
          <w:rFonts w:ascii="Times New Roman" w:hAnsi="Times New Roman" w:cs="Times New Roman"/>
          <w:sz w:val="24"/>
          <w:szCs w:val="24"/>
        </w:rPr>
        <w:t>judge condition by taking</w:t>
      </w:r>
      <w:r w:rsidR="00EB4C9F">
        <w:rPr>
          <w:rFonts w:ascii="Times New Roman" w:hAnsi="Times New Roman" w:cs="Times New Roman"/>
          <w:sz w:val="24"/>
          <w:szCs w:val="24"/>
        </w:rPr>
        <w:t xml:space="preserve"> account </w:t>
      </w:r>
      <w:r w:rsidR="00631C43">
        <w:rPr>
          <w:rFonts w:ascii="Times New Roman" w:hAnsi="Times New Roman" w:cs="Times New Roman"/>
          <w:sz w:val="24"/>
          <w:szCs w:val="24"/>
        </w:rPr>
        <w:t xml:space="preserve">of </w:t>
      </w:r>
      <w:r w:rsidR="00EB4C9F">
        <w:rPr>
          <w:rFonts w:ascii="Times New Roman" w:hAnsi="Times New Roman" w:cs="Times New Roman"/>
          <w:sz w:val="24"/>
          <w:szCs w:val="24"/>
        </w:rPr>
        <w:t xml:space="preserve">target species presence and </w:t>
      </w:r>
      <w:r w:rsidR="00555010">
        <w:rPr>
          <w:rFonts w:ascii="Times New Roman" w:hAnsi="Times New Roman" w:cs="Times New Roman"/>
          <w:sz w:val="24"/>
          <w:szCs w:val="24"/>
        </w:rPr>
        <w:t xml:space="preserve">structure </w:t>
      </w:r>
      <w:r w:rsidR="00873B2D">
        <w:rPr>
          <w:rFonts w:ascii="Times New Roman" w:hAnsi="Times New Roman" w:cs="Times New Roman"/>
          <w:sz w:val="24"/>
          <w:szCs w:val="24"/>
        </w:rPr>
        <w:t>and</w:t>
      </w:r>
      <w:r w:rsidR="00E71838">
        <w:rPr>
          <w:rFonts w:ascii="Times New Roman" w:hAnsi="Times New Roman" w:cs="Times New Roman"/>
          <w:sz w:val="24"/>
          <w:szCs w:val="24"/>
        </w:rPr>
        <w:t xml:space="preserve"> can include visual examination of aerial images to estimate vegetation extent</w:t>
      </w:r>
      <w:r w:rsidR="00631C43">
        <w:rPr>
          <w:rFonts w:ascii="Times New Roman" w:hAnsi="Times New Roman" w:cs="Times New Roman"/>
          <w:sz w:val="24"/>
          <w:szCs w:val="24"/>
        </w:rPr>
        <w:t xml:space="preserve"> (</w:t>
      </w:r>
      <w:r w:rsidR="00503195">
        <w:rPr>
          <w:rFonts w:ascii="Times New Roman" w:hAnsi="Times New Roman" w:cs="Times New Roman"/>
          <w:sz w:val="24"/>
          <w:szCs w:val="24"/>
        </w:rPr>
        <w:t>e.g.</w:t>
      </w:r>
      <w:r w:rsidR="00631C43">
        <w:rPr>
          <w:rFonts w:ascii="Times New Roman" w:hAnsi="Times New Roman" w:cs="Times New Roman"/>
          <w:sz w:val="24"/>
          <w:szCs w:val="24"/>
        </w:rPr>
        <w:t xml:space="preserve"> JNCC 2009)</w:t>
      </w:r>
      <w:r w:rsidR="00E71838">
        <w:rPr>
          <w:rFonts w:ascii="Times New Roman" w:hAnsi="Times New Roman" w:cs="Times New Roman"/>
          <w:sz w:val="24"/>
          <w:szCs w:val="24"/>
        </w:rPr>
        <w:t>.</w:t>
      </w:r>
      <w:r w:rsidR="00873B2D">
        <w:rPr>
          <w:rFonts w:ascii="Times New Roman" w:hAnsi="Times New Roman" w:cs="Times New Roman"/>
          <w:sz w:val="24"/>
          <w:szCs w:val="24"/>
        </w:rPr>
        <w:t xml:space="preserve"> </w:t>
      </w:r>
      <w:r>
        <w:rPr>
          <w:rFonts w:ascii="Times New Roman" w:hAnsi="Times New Roman" w:cs="Times New Roman"/>
          <w:sz w:val="24"/>
          <w:szCs w:val="24"/>
        </w:rPr>
        <w:t xml:space="preserve"> </w:t>
      </w:r>
      <w:r w:rsidR="00307449">
        <w:rPr>
          <w:rFonts w:ascii="Times New Roman" w:hAnsi="Times New Roman" w:cs="Times New Roman"/>
          <w:sz w:val="24"/>
          <w:szCs w:val="24"/>
        </w:rPr>
        <w:t>However, estimates of vegetati</w:t>
      </w:r>
      <w:r w:rsidR="00543760">
        <w:rPr>
          <w:rFonts w:ascii="Times New Roman" w:hAnsi="Times New Roman" w:cs="Times New Roman"/>
          <w:sz w:val="24"/>
          <w:szCs w:val="24"/>
        </w:rPr>
        <w:t>on</w:t>
      </w:r>
      <w:r w:rsidR="00307449">
        <w:rPr>
          <w:rFonts w:ascii="Times New Roman" w:hAnsi="Times New Roman" w:cs="Times New Roman"/>
          <w:sz w:val="24"/>
          <w:szCs w:val="24"/>
        </w:rPr>
        <w:t xml:space="preserve"> </w:t>
      </w:r>
      <w:r w:rsidR="00543760">
        <w:rPr>
          <w:rFonts w:ascii="Times New Roman" w:hAnsi="Times New Roman" w:cs="Times New Roman"/>
          <w:sz w:val="24"/>
          <w:szCs w:val="24"/>
        </w:rPr>
        <w:t xml:space="preserve">cover </w:t>
      </w:r>
      <w:r w:rsidR="00777F61">
        <w:rPr>
          <w:rFonts w:ascii="Times New Roman" w:hAnsi="Times New Roman" w:cs="Times New Roman"/>
          <w:sz w:val="24"/>
          <w:szCs w:val="24"/>
        </w:rPr>
        <w:t xml:space="preserve">alone </w:t>
      </w:r>
      <w:r w:rsidR="00307449">
        <w:rPr>
          <w:rFonts w:ascii="Times New Roman" w:hAnsi="Times New Roman" w:cs="Times New Roman"/>
          <w:sz w:val="24"/>
          <w:szCs w:val="24"/>
        </w:rPr>
        <w:t>may not</w:t>
      </w:r>
      <w:r w:rsidR="00543760">
        <w:rPr>
          <w:rFonts w:ascii="Times New Roman" w:hAnsi="Times New Roman" w:cs="Times New Roman"/>
          <w:sz w:val="24"/>
          <w:szCs w:val="24"/>
        </w:rPr>
        <w:t xml:space="preserve"> be reliable</w:t>
      </w:r>
      <w:r w:rsidR="00307449">
        <w:rPr>
          <w:rFonts w:ascii="Times New Roman" w:hAnsi="Times New Roman" w:cs="Times New Roman"/>
          <w:sz w:val="24"/>
          <w:szCs w:val="24"/>
        </w:rPr>
        <w:t xml:space="preserve"> </w:t>
      </w:r>
      <w:r w:rsidR="005E3C72">
        <w:rPr>
          <w:rFonts w:ascii="Times New Roman" w:hAnsi="Times New Roman" w:cs="Times New Roman"/>
          <w:sz w:val="24"/>
          <w:szCs w:val="24"/>
        </w:rPr>
        <w:t xml:space="preserve">and it is difficult </w:t>
      </w:r>
      <w:r w:rsidR="0068213B">
        <w:rPr>
          <w:rFonts w:ascii="Times New Roman" w:hAnsi="Times New Roman" w:cs="Times New Roman"/>
          <w:sz w:val="24"/>
          <w:szCs w:val="24"/>
        </w:rPr>
        <w:t xml:space="preserve">to take into account </w:t>
      </w:r>
      <w:r>
        <w:rPr>
          <w:rFonts w:ascii="Times New Roman" w:hAnsi="Times New Roman" w:cs="Times New Roman"/>
          <w:sz w:val="24"/>
          <w:szCs w:val="24"/>
        </w:rPr>
        <w:t>non-</w:t>
      </w:r>
      <w:proofErr w:type="spellStart"/>
      <w:r>
        <w:rPr>
          <w:rFonts w:ascii="Times New Roman" w:hAnsi="Times New Roman" w:cs="Times New Roman"/>
          <w:sz w:val="24"/>
          <w:szCs w:val="24"/>
        </w:rPr>
        <w:t>linearities</w:t>
      </w:r>
      <w:proofErr w:type="spellEnd"/>
      <w:r w:rsidR="0068213B">
        <w:rPr>
          <w:rFonts w:ascii="Times New Roman" w:hAnsi="Times New Roman" w:cs="Times New Roman"/>
          <w:sz w:val="24"/>
          <w:szCs w:val="24"/>
        </w:rPr>
        <w:t xml:space="preserve"> in patch dynamics</w:t>
      </w:r>
      <w:r>
        <w:rPr>
          <w:rFonts w:ascii="Times New Roman" w:hAnsi="Times New Roman" w:cs="Times New Roman"/>
          <w:sz w:val="24"/>
          <w:szCs w:val="24"/>
        </w:rPr>
        <w:t xml:space="preserve">, such as the relationship we found in landscape structure. </w:t>
      </w:r>
      <w:r w:rsidR="00873C4E">
        <w:rPr>
          <w:rFonts w:ascii="Times New Roman" w:hAnsi="Times New Roman" w:cs="Times New Roman"/>
          <w:sz w:val="24"/>
          <w:szCs w:val="24"/>
        </w:rPr>
        <w:t xml:space="preserve">Our approach </w:t>
      </w:r>
      <w:r w:rsidR="00311686">
        <w:rPr>
          <w:rFonts w:ascii="Times New Roman" w:hAnsi="Times New Roman" w:cs="Times New Roman"/>
          <w:sz w:val="24"/>
          <w:szCs w:val="24"/>
        </w:rPr>
        <w:t xml:space="preserve">builds a link between landscape ecology and ground-based surveys </w:t>
      </w:r>
      <w:r w:rsidR="00475C3A">
        <w:rPr>
          <w:rFonts w:ascii="Times New Roman" w:hAnsi="Times New Roman" w:cs="Times New Roman"/>
          <w:sz w:val="24"/>
          <w:szCs w:val="24"/>
        </w:rPr>
        <w:t>to</w:t>
      </w:r>
      <w:r w:rsidR="0072263C">
        <w:rPr>
          <w:rFonts w:ascii="Times New Roman" w:hAnsi="Times New Roman" w:cs="Times New Roman"/>
          <w:sz w:val="24"/>
          <w:szCs w:val="24"/>
        </w:rPr>
        <w:t xml:space="preserve"> </w:t>
      </w:r>
      <w:r w:rsidR="00926451">
        <w:rPr>
          <w:rFonts w:ascii="Times New Roman" w:hAnsi="Times New Roman" w:cs="Times New Roman"/>
          <w:sz w:val="24"/>
          <w:szCs w:val="24"/>
        </w:rPr>
        <w:t xml:space="preserve">more </w:t>
      </w:r>
      <w:r w:rsidR="0072263C">
        <w:rPr>
          <w:rFonts w:ascii="Times New Roman" w:hAnsi="Times New Roman" w:cs="Times New Roman"/>
          <w:sz w:val="24"/>
          <w:szCs w:val="24"/>
        </w:rPr>
        <w:t xml:space="preserve">accurately assess the magnitude and direction of change and </w:t>
      </w:r>
      <w:r w:rsidR="00475C3A">
        <w:rPr>
          <w:rFonts w:ascii="Times New Roman" w:hAnsi="Times New Roman" w:cs="Times New Roman"/>
          <w:sz w:val="24"/>
          <w:szCs w:val="24"/>
        </w:rPr>
        <w:t xml:space="preserve">improve </w:t>
      </w:r>
      <w:r w:rsidR="00793BCE">
        <w:rPr>
          <w:rFonts w:ascii="Times New Roman" w:hAnsi="Times New Roman" w:cs="Times New Roman"/>
          <w:sz w:val="24"/>
          <w:szCs w:val="24"/>
        </w:rPr>
        <w:t xml:space="preserve">habitat management </w:t>
      </w:r>
      <w:r w:rsidR="00475C3A">
        <w:rPr>
          <w:rFonts w:ascii="Times New Roman" w:hAnsi="Times New Roman" w:cs="Times New Roman"/>
          <w:sz w:val="24"/>
          <w:szCs w:val="24"/>
        </w:rPr>
        <w:t>decision-making</w:t>
      </w:r>
      <w:r w:rsidR="00336229">
        <w:rPr>
          <w:rFonts w:ascii="Times New Roman" w:hAnsi="Times New Roman" w:cs="Times New Roman"/>
          <w:sz w:val="24"/>
          <w:szCs w:val="24"/>
        </w:rPr>
        <w:t>.</w:t>
      </w:r>
      <w:r w:rsidR="0068540A">
        <w:rPr>
          <w:rFonts w:ascii="Times New Roman" w:hAnsi="Times New Roman" w:cs="Times New Roman"/>
          <w:sz w:val="24"/>
          <w:szCs w:val="24"/>
        </w:rPr>
        <w:t xml:space="preserve"> Integrating </w:t>
      </w:r>
      <w:r w:rsidR="00714AE2">
        <w:rPr>
          <w:rFonts w:ascii="Times New Roman" w:hAnsi="Times New Roman" w:cs="Times New Roman"/>
          <w:sz w:val="24"/>
          <w:szCs w:val="24"/>
        </w:rPr>
        <w:t xml:space="preserve">within- </w:t>
      </w:r>
      <w:r w:rsidR="00714AE2">
        <w:rPr>
          <w:rFonts w:ascii="Times New Roman" w:hAnsi="Times New Roman" w:cs="Times New Roman"/>
          <w:sz w:val="24"/>
          <w:szCs w:val="24"/>
        </w:rPr>
        <w:lastRenderedPageBreak/>
        <w:t xml:space="preserve">patch </w:t>
      </w:r>
      <w:r w:rsidR="0068540A">
        <w:rPr>
          <w:rFonts w:ascii="Times New Roman" w:hAnsi="Times New Roman" w:cs="Times New Roman"/>
          <w:sz w:val="24"/>
          <w:szCs w:val="24"/>
        </w:rPr>
        <w:t xml:space="preserve">vegetation </w:t>
      </w:r>
      <w:r w:rsidR="00FB6636" w:rsidRPr="0068540A">
        <w:rPr>
          <w:rFonts w:ascii="Times New Roman" w:hAnsi="Times New Roman" w:cs="Times New Roman"/>
          <w:sz w:val="24"/>
          <w:szCs w:val="24"/>
        </w:rPr>
        <w:t>composition</w:t>
      </w:r>
      <w:r w:rsidR="00134AA1">
        <w:rPr>
          <w:rFonts w:ascii="Times New Roman" w:hAnsi="Times New Roman" w:cs="Times New Roman"/>
          <w:sz w:val="24"/>
          <w:szCs w:val="24"/>
        </w:rPr>
        <w:t xml:space="preserve">, </w:t>
      </w:r>
      <w:r w:rsidR="00FB6636" w:rsidRPr="0068540A">
        <w:rPr>
          <w:rFonts w:ascii="Times New Roman" w:hAnsi="Times New Roman" w:cs="Times New Roman"/>
          <w:sz w:val="24"/>
          <w:szCs w:val="24"/>
        </w:rPr>
        <w:t>soil properties</w:t>
      </w:r>
      <w:r w:rsidR="00134AA1">
        <w:rPr>
          <w:rFonts w:ascii="Times New Roman" w:hAnsi="Times New Roman" w:cs="Times New Roman"/>
          <w:sz w:val="24"/>
          <w:szCs w:val="24"/>
        </w:rPr>
        <w:t>, ground-based vegetation assessment and t</w:t>
      </w:r>
      <w:r w:rsidR="0068540A">
        <w:rPr>
          <w:rFonts w:ascii="Times New Roman" w:hAnsi="Times New Roman" w:cs="Times New Roman"/>
          <w:sz w:val="24"/>
          <w:szCs w:val="24"/>
        </w:rPr>
        <w:t xml:space="preserve">he proposed </w:t>
      </w:r>
      <w:r w:rsidR="00FB6636" w:rsidRPr="0068540A">
        <w:rPr>
          <w:rFonts w:ascii="Times New Roman" w:hAnsi="Times New Roman" w:cs="Times New Roman"/>
          <w:sz w:val="24"/>
          <w:szCs w:val="24"/>
        </w:rPr>
        <w:t xml:space="preserve">STM </w:t>
      </w:r>
      <w:r w:rsidR="0068540A">
        <w:rPr>
          <w:rFonts w:ascii="Times New Roman" w:hAnsi="Times New Roman" w:cs="Times New Roman"/>
          <w:sz w:val="24"/>
          <w:szCs w:val="24"/>
        </w:rPr>
        <w:t xml:space="preserve">could significantly contribute to </w:t>
      </w:r>
      <w:r w:rsidR="00134AA1">
        <w:rPr>
          <w:rFonts w:ascii="Times New Roman" w:hAnsi="Times New Roman" w:cs="Times New Roman"/>
          <w:sz w:val="24"/>
          <w:szCs w:val="24"/>
        </w:rPr>
        <w:t xml:space="preserve">the development of </w:t>
      </w:r>
      <w:r w:rsidR="00FB6636" w:rsidRPr="0068540A">
        <w:rPr>
          <w:rFonts w:ascii="Times New Roman" w:hAnsi="Times New Roman" w:cs="Times New Roman"/>
          <w:sz w:val="24"/>
          <w:szCs w:val="24"/>
        </w:rPr>
        <w:t xml:space="preserve">within-state community </w:t>
      </w:r>
      <w:r w:rsidR="00777F61" w:rsidRPr="0068540A">
        <w:rPr>
          <w:rFonts w:ascii="Times New Roman" w:hAnsi="Times New Roman" w:cs="Times New Roman"/>
          <w:sz w:val="24"/>
          <w:szCs w:val="24"/>
        </w:rPr>
        <w:t>phase</w:t>
      </w:r>
      <w:r w:rsidR="00134AA1">
        <w:rPr>
          <w:rFonts w:ascii="Times New Roman" w:hAnsi="Times New Roman" w:cs="Times New Roman"/>
          <w:sz w:val="24"/>
          <w:szCs w:val="24"/>
        </w:rPr>
        <w:t xml:space="preserve"> dynamics</w:t>
      </w:r>
      <w:r w:rsidR="00777F61" w:rsidRPr="0068540A">
        <w:rPr>
          <w:rFonts w:ascii="Times New Roman" w:hAnsi="Times New Roman" w:cs="Times New Roman"/>
          <w:sz w:val="24"/>
          <w:szCs w:val="24"/>
        </w:rPr>
        <w:t>.</w:t>
      </w:r>
      <w:r w:rsidR="00777F61">
        <w:rPr>
          <w:rFonts w:ascii="Times New Roman" w:hAnsi="Times New Roman" w:cs="Times New Roman"/>
          <w:sz w:val="24"/>
          <w:szCs w:val="24"/>
        </w:rPr>
        <w:t xml:space="preserve"> </w:t>
      </w:r>
    </w:p>
    <w:p w14:paraId="616A27FD" w14:textId="77777777" w:rsidR="00B31BF7" w:rsidRDefault="00B31BF7" w:rsidP="00567468">
      <w:pPr>
        <w:spacing w:before="100" w:beforeAutospacing="1" w:after="100" w:afterAutospacing="1" w:line="480" w:lineRule="auto"/>
        <w:contextualSpacing/>
        <w:rPr>
          <w:rFonts w:ascii="Times New Roman" w:hAnsi="Times New Roman" w:cs="Times New Roman"/>
          <w:sz w:val="24"/>
          <w:szCs w:val="24"/>
        </w:rPr>
      </w:pPr>
    </w:p>
    <w:p w14:paraId="5068762F" w14:textId="42ECC9F0" w:rsidR="007268C4" w:rsidRDefault="00687A80" w:rsidP="00B31BF7">
      <w:pPr>
        <w:spacing w:before="100" w:beforeAutospacing="1" w:after="100" w:afterAutospacing="1" w:line="480" w:lineRule="auto"/>
        <w:ind w:firstLine="567"/>
        <w:contextualSpacing/>
        <w:rPr>
          <w:rFonts w:ascii="Times New Roman" w:hAnsi="Times New Roman" w:cs="Times New Roman"/>
          <w:sz w:val="24"/>
          <w:szCs w:val="24"/>
        </w:rPr>
      </w:pPr>
      <w:r>
        <w:rPr>
          <w:rFonts w:ascii="Times New Roman" w:hAnsi="Times New Roman" w:cs="Times New Roman"/>
          <w:sz w:val="24"/>
          <w:szCs w:val="24"/>
        </w:rPr>
        <w:t>Alternative states</w:t>
      </w:r>
      <w:r w:rsidR="00792AC8">
        <w:rPr>
          <w:rFonts w:ascii="Times New Roman" w:hAnsi="Times New Roman" w:cs="Times New Roman"/>
          <w:sz w:val="24"/>
          <w:szCs w:val="24"/>
        </w:rPr>
        <w:t xml:space="preserve"> based on a </w:t>
      </w:r>
      <w:r w:rsidR="00503195">
        <w:rPr>
          <w:rFonts w:ascii="Times New Roman" w:hAnsi="Times New Roman" w:cs="Times New Roman"/>
          <w:sz w:val="24"/>
          <w:szCs w:val="24"/>
        </w:rPr>
        <w:t xml:space="preserve">literature review were </w:t>
      </w:r>
      <w:r w:rsidR="000E585E">
        <w:rPr>
          <w:rFonts w:ascii="Times New Roman" w:hAnsi="Times New Roman" w:cs="Times New Roman"/>
          <w:sz w:val="24"/>
          <w:szCs w:val="24"/>
        </w:rPr>
        <w:t>hypothesised</w:t>
      </w:r>
      <w:r w:rsidR="00503195">
        <w:rPr>
          <w:rFonts w:ascii="Times New Roman" w:hAnsi="Times New Roman" w:cs="Times New Roman"/>
          <w:sz w:val="24"/>
          <w:szCs w:val="24"/>
        </w:rPr>
        <w:t xml:space="preserve"> </w:t>
      </w:r>
      <w:r w:rsidR="00F50A1C">
        <w:rPr>
          <w:rFonts w:ascii="Times New Roman" w:hAnsi="Times New Roman" w:cs="Times New Roman"/>
          <w:sz w:val="24"/>
          <w:szCs w:val="24"/>
        </w:rPr>
        <w:t xml:space="preserve">because </w:t>
      </w:r>
      <w:r w:rsidR="00730694">
        <w:rPr>
          <w:rFonts w:ascii="Times New Roman" w:hAnsi="Times New Roman" w:cs="Times New Roman"/>
          <w:sz w:val="24"/>
          <w:szCs w:val="24"/>
        </w:rPr>
        <w:t>many</w:t>
      </w:r>
      <w:r w:rsidR="00F50A1C">
        <w:rPr>
          <w:rFonts w:ascii="Times New Roman" w:hAnsi="Times New Roman" w:cs="Times New Roman"/>
          <w:sz w:val="24"/>
          <w:szCs w:val="24"/>
        </w:rPr>
        <w:t xml:space="preserve"> UK </w:t>
      </w:r>
      <w:r w:rsidR="006A0B06">
        <w:rPr>
          <w:rFonts w:ascii="Times New Roman" w:hAnsi="Times New Roman" w:cs="Times New Roman"/>
          <w:sz w:val="24"/>
          <w:szCs w:val="24"/>
        </w:rPr>
        <w:t>upland</w:t>
      </w:r>
      <w:r w:rsidR="00F50A1C">
        <w:rPr>
          <w:rFonts w:ascii="Times New Roman" w:hAnsi="Times New Roman" w:cs="Times New Roman"/>
          <w:sz w:val="24"/>
          <w:szCs w:val="24"/>
        </w:rPr>
        <w:t xml:space="preserve"> </w:t>
      </w:r>
      <w:r w:rsidR="00730694">
        <w:rPr>
          <w:rFonts w:ascii="Times New Roman" w:hAnsi="Times New Roman" w:cs="Times New Roman"/>
          <w:sz w:val="24"/>
          <w:szCs w:val="24"/>
        </w:rPr>
        <w:t xml:space="preserve">habitats </w:t>
      </w:r>
      <w:r w:rsidR="00F50A1C">
        <w:rPr>
          <w:rFonts w:ascii="Times New Roman" w:hAnsi="Times New Roman" w:cs="Times New Roman"/>
          <w:sz w:val="24"/>
          <w:szCs w:val="24"/>
        </w:rPr>
        <w:t>ha</w:t>
      </w:r>
      <w:r w:rsidR="00730694">
        <w:rPr>
          <w:rFonts w:ascii="Times New Roman" w:hAnsi="Times New Roman" w:cs="Times New Roman"/>
          <w:sz w:val="24"/>
          <w:szCs w:val="24"/>
        </w:rPr>
        <w:t>ve</w:t>
      </w:r>
      <w:r w:rsidR="00F50A1C">
        <w:rPr>
          <w:rFonts w:ascii="Times New Roman" w:hAnsi="Times New Roman" w:cs="Times New Roman"/>
          <w:sz w:val="24"/>
          <w:szCs w:val="24"/>
        </w:rPr>
        <w:t xml:space="preserve"> been </w:t>
      </w:r>
      <w:r w:rsidR="00E5420F">
        <w:rPr>
          <w:rFonts w:ascii="Times New Roman" w:hAnsi="Times New Roman" w:cs="Times New Roman"/>
          <w:sz w:val="24"/>
          <w:szCs w:val="24"/>
        </w:rPr>
        <w:t>grazed</w:t>
      </w:r>
      <w:r w:rsidR="00DF5F86">
        <w:rPr>
          <w:rFonts w:ascii="Times New Roman" w:hAnsi="Times New Roman" w:cs="Times New Roman"/>
          <w:sz w:val="24"/>
          <w:szCs w:val="24"/>
        </w:rPr>
        <w:t xml:space="preserve"> or </w:t>
      </w:r>
      <w:r w:rsidR="00F50A1C">
        <w:rPr>
          <w:rFonts w:ascii="Times New Roman" w:hAnsi="Times New Roman" w:cs="Times New Roman"/>
          <w:sz w:val="24"/>
          <w:szCs w:val="24"/>
        </w:rPr>
        <w:t>drained or burned</w:t>
      </w:r>
      <w:r w:rsidR="00192412">
        <w:rPr>
          <w:rFonts w:ascii="Times New Roman" w:hAnsi="Times New Roman" w:cs="Times New Roman"/>
          <w:sz w:val="24"/>
          <w:szCs w:val="24"/>
        </w:rPr>
        <w:t xml:space="preserve"> (or combinations of)</w:t>
      </w:r>
      <w:r w:rsidR="00F50A1C">
        <w:rPr>
          <w:rFonts w:ascii="Times New Roman" w:hAnsi="Times New Roman" w:cs="Times New Roman"/>
          <w:sz w:val="24"/>
          <w:szCs w:val="24"/>
        </w:rPr>
        <w:t xml:space="preserve"> </w:t>
      </w:r>
      <w:r w:rsidR="00162477">
        <w:rPr>
          <w:rFonts w:ascii="Times New Roman" w:hAnsi="Times New Roman" w:cs="Times New Roman"/>
          <w:sz w:val="24"/>
          <w:szCs w:val="24"/>
        </w:rPr>
        <w:t xml:space="preserve">as part of </w:t>
      </w:r>
      <w:r w:rsidR="00EA1F91">
        <w:rPr>
          <w:rFonts w:ascii="Times New Roman" w:hAnsi="Times New Roman" w:cs="Times New Roman"/>
          <w:sz w:val="24"/>
          <w:szCs w:val="24"/>
        </w:rPr>
        <w:t xml:space="preserve">land management </w:t>
      </w:r>
      <w:r w:rsidR="000C7DD9">
        <w:rPr>
          <w:rFonts w:ascii="Times New Roman" w:hAnsi="Times New Roman" w:cs="Times New Roman"/>
          <w:sz w:val="24"/>
          <w:szCs w:val="24"/>
        </w:rPr>
        <w:t>systems</w:t>
      </w:r>
      <w:r w:rsidR="00E149F2">
        <w:rPr>
          <w:rFonts w:ascii="Times New Roman" w:hAnsi="Times New Roman" w:cs="Times New Roman"/>
          <w:sz w:val="24"/>
          <w:szCs w:val="24"/>
        </w:rPr>
        <w:t xml:space="preserve"> </w:t>
      </w:r>
      <w:r w:rsidR="00957D78">
        <w:rPr>
          <w:rFonts w:ascii="Times New Roman" w:hAnsi="Times New Roman" w:cs="Times New Roman"/>
          <w:sz w:val="24"/>
          <w:szCs w:val="24"/>
        </w:rPr>
        <w:t>which</w:t>
      </w:r>
      <w:r w:rsidR="008A3966">
        <w:rPr>
          <w:rFonts w:ascii="Times New Roman" w:hAnsi="Times New Roman" w:cs="Times New Roman"/>
          <w:sz w:val="24"/>
          <w:szCs w:val="24"/>
        </w:rPr>
        <w:t xml:space="preserve"> </w:t>
      </w:r>
      <w:r w:rsidR="00B3500F">
        <w:rPr>
          <w:rFonts w:ascii="Times New Roman" w:hAnsi="Times New Roman" w:cs="Times New Roman"/>
          <w:sz w:val="24"/>
          <w:szCs w:val="24"/>
        </w:rPr>
        <w:t xml:space="preserve">can </w:t>
      </w:r>
      <w:r w:rsidR="00F50A1C">
        <w:rPr>
          <w:rFonts w:ascii="Times New Roman" w:hAnsi="Times New Roman" w:cs="Times New Roman"/>
          <w:sz w:val="24"/>
          <w:szCs w:val="24"/>
        </w:rPr>
        <w:t>resul</w:t>
      </w:r>
      <w:r w:rsidR="003019CE">
        <w:rPr>
          <w:rFonts w:ascii="Times New Roman" w:hAnsi="Times New Roman" w:cs="Times New Roman"/>
          <w:sz w:val="24"/>
          <w:szCs w:val="24"/>
        </w:rPr>
        <w:t>t</w:t>
      </w:r>
      <w:r w:rsidR="00F50A1C">
        <w:rPr>
          <w:rFonts w:ascii="Times New Roman" w:hAnsi="Times New Roman" w:cs="Times New Roman"/>
          <w:sz w:val="24"/>
          <w:szCs w:val="24"/>
        </w:rPr>
        <w:t xml:space="preserve"> in</w:t>
      </w:r>
      <w:r w:rsidR="00476610">
        <w:rPr>
          <w:rFonts w:ascii="Times New Roman" w:hAnsi="Times New Roman" w:cs="Times New Roman"/>
          <w:sz w:val="24"/>
          <w:szCs w:val="24"/>
        </w:rPr>
        <w:t xml:space="preserve"> </w:t>
      </w:r>
      <w:r w:rsidR="00661452">
        <w:rPr>
          <w:rFonts w:ascii="Times New Roman" w:hAnsi="Times New Roman" w:cs="Times New Roman"/>
          <w:sz w:val="24"/>
          <w:szCs w:val="24"/>
        </w:rPr>
        <w:t>upland</w:t>
      </w:r>
      <w:r w:rsidR="00F50A1C">
        <w:rPr>
          <w:rFonts w:ascii="Times New Roman" w:hAnsi="Times New Roman" w:cs="Times New Roman"/>
          <w:sz w:val="24"/>
          <w:szCs w:val="24"/>
        </w:rPr>
        <w:t xml:space="preserve"> </w:t>
      </w:r>
      <w:r w:rsidR="002E4F1A">
        <w:rPr>
          <w:rFonts w:ascii="Times New Roman" w:hAnsi="Times New Roman" w:cs="Times New Roman"/>
          <w:sz w:val="24"/>
          <w:szCs w:val="24"/>
        </w:rPr>
        <w:t xml:space="preserve">vegetation </w:t>
      </w:r>
      <w:r w:rsidR="00F50A1C">
        <w:rPr>
          <w:rFonts w:ascii="Times New Roman" w:hAnsi="Times New Roman" w:cs="Times New Roman"/>
          <w:sz w:val="24"/>
          <w:szCs w:val="24"/>
        </w:rPr>
        <w:t xml:space="preserve">communities that tend to be dominated by </w:t>
      </w:r>
      <w:proofErr w:type="spellStart"/>
      <w:r w:rsidR="00F50A1C">
        <w:rPr>
          <w:rFonts w:ascii="Times New Roman" w:hAnsi="Times New Roman" w:cs="Times New Roman"/>
          <w:sz w:val="24"/>
          <w:szCs w:val="24"/>
        </w:rPr>
        <w:t>gramminoids</w:t>
      </w:r>
      <w:proofErr w:type="spellEnd"/>
      <w:r w:rsidR="00F50A1C">
        <w:rPr>
          <w:rFonts w:ascii="Times New Roman" w:hAnsi="Times New Roman" w:cs="Times New Roman"/>
          <w:sz w:val="24"/>
          <w:szCs w:val="24"/>
        </w:rPr>
        <w:t xml:space="preserve"> and </w:t>
      </w:r>
      <w:proofErr w:type="spellStart"/>
      <w:r w:rsidR="00F50A1C">
        <w:rPr>
          <w:rFonts w:ascii="Times New Roman" w:hAnsi="Times New Roman" w:cs="Times New Roman"/>
          <w:sz w:val="24"/>
          <w:szCs w:val="24"/>
        </w:rPr>
        <w:t>ericaceae</w:t>
      </w:r>
      <w:proofErr w:type="spellEnd"/>
      <w:r w:rsidR="00F50A1C">
        <w:rPr>
          <w:rFonts w:ascii="Times New Roman" w:hAnsi="Times New Roman" w:cs="Times New Roman"/>
          <w:sz w:val="24"/>
          <w:szCs w:val="24"/>
        </w:rPr>
        <w:t xml:space="preserve"> (</w:t>
      </w:r>
      <w:proofErr w:type="spellStart"/>
      <w:r w:rsidR="00F50A1C">
        <w:rPr>
          <w:rFonts w:ascii="Times New Roman" w:hAnsi="Times New Roman" w:cs="Times New Roman"/>
          <w:sz w:val="24"/>
          <w:szCs w:val="24"/>
        </w:rPr>
        <w:t>Yallop</w:t>
      </w:r>
      <w:proofErr w:type="spellEnd"/>
      <w:r w:rsidR="00F50A1C">
        <w:rPr>
          <w:rFonts w:ascii="Times New Roman" w:hAnsi="Times New Roman" w:cs="Times New Roman"/>
          <w:sz w:val="24"/>
          <w:szCs w:val="24"/>
        </w:rPr>
        <w:t xml:space="preserve"> et al. 2006; Wilson et al. 2011). </w:t>
      </w:r>
      <w:r w:rsidR="008909A7" w:rsidRPr="0068540A">
        <w:rPr>
          <w:rFonts w:ascii="Times New Roman" w:hAnsi="Times New Roman" w:cs="Times New Roman"/>
          <w:sz w:val="24"/>
          <w:szCs w:val="24"/>
        </w:rPr>
        <w:t xml:space="preserve">Although burning and draining are not </w:t>
      </w:r>
      <w:proofErr w:type="gramStart"/>
      <w:r w:rsidR="008909A7" w:rsidRPr="0068540A">
        <w:rPr>
          <w:rFonts w:ascii="Times New Roman" w:hAnsi="Times New Roman" w:cs="Times New Roman"/>
          <w:sz w:val="24"/>
          <w:szCs w:val="24"/>
        </w:rPr>
        <w:t>part</w:t>
      </w:r>
      <w:proofErr w:type="gramEnd"/>
      <w:r w:rsidR="008909A7" w:rsidRPr="0068540A">
        <w:rPr>
          <w:rFonts w:ascii="Times New Roman" w:hAnsi="Times New Roman" w:cs="Times New Roman"/>
          <w:sz w:val="24"/>
          <w:szCs w:val="24"/>
        </w:rPr>
        <w:t xml:space="preserve"> of current management practices</w:t>
      </w:r>
      <w:r w:rsidR="0068540A">
        <w:rPr>
          <w:rFonts w:ascii="Times New Roman" w:hAnsi="Times New Roman" w:cs="Times New Roman"/>
          <w:sz w:val="24"/>
          <w:szCs w:val="24"/>
        </w:rPr>
        <w:t xml:space="preserve"> both prescriptions have been carried out in the past. T</w:t>
      </w:r>
      <w:r w:rsidR="00F50A1C" w:rsidRPr="0068540A">
        <w:rPr>
          <w:rFonts w:ascii="Times New Roman" w:hAnsi="Times New Roman" w:cs="Times New Roman"/>
          <w:sz w:val="24"/>
          <w:szCs w:val="24"/>
        </w:rPr>
        <w:t xml:space="preserve">he vegetation communities </w:t>
      </w:r>
      <w:r w:rsidR="00910559" w:rsidRPr="0068540A">
        <w:rPr>
          <w:rFonts w:ascii="Times New Roman" w:hAnsi="Times New Roman" w:cs="Times New Roman"/>
          <w:sz w:val="24"/>
          <w:szCs w:val="24"/>
        </w:rPr>
        <w:t>in</w:t>
      </w:r>
      <w:r w:rsidR="00F50A1C" w:rsidRPr="0068540A">
        <w:rPr>
          <w:rFonts w:ascii="Times New Roman" w:hAnsi="Times New Roman" w:cs="Times New Roman"/>
          <w:sz w:val="24"/>
          <w:szCs w:val="24"/>
        </w:rPr>
        <w:t xml:space="preserve"> our study area had been subjected </w:t>
      </w:r>
      <w:r w:rsidRPr="0068540A">
        <w:rPr>
          <w:rFonts w:ascii="Times New Roman" w:hAnsi="Times New Roman" w:cs="Times New Roman"/>
          <w:sz w:val="24"/>
          <w:szCs w:val="24"/>
        </w:rPr>
        <w:t xml:space="preserve">variable grazing pressures (ranging </w:t>
      </w:r>
      <w:r w:rsidR="008909A7" w:rsidRPr="0068540A">
        <w:rPr>
          <w:rFonts w:ascii="Times New Roman" w:hAnsi="Times New Roman" w:cs="Times New Roman"/>
          <w:sz w:val="24"/>
          <w:szCs w:val="24"/>
        </w:rPr>
        <w:t xml:space="preserve">from </w:t>
      </w:r>
      <w:r w:rsidRPr="0068540A">
        <w:rPr>
          <w:rFonts w:ascii="Times New Roman" w:hAnsi="Times New Roman" w:cs="Times New Roman"/>
          <w:sz w:val="24"/>
          <w:szCs w:val="24"/>
        </w:rPr>
        <w:t xml:space="preserve">0.66 </w:t>
      </w:r>
      <w:r w:rsidR="008909A7" w:rsidRPr="0068540A">
        <w:rPr>
          <w:rFonts w:ascii="Times New Roman" w:hAnsi="Times New Roman" w:cs="Times New Roman"/>
          <w:sz w:val="24"/>
          <w:szCs w:val="24"/>
        </w:rPr>
        <w:t>ewes • ha-</w:t>
      </w:r>
      <w:r w:rsidR="008909A7" w:rsidRPr="0068540A">
        <w:rPr>
          <w:rFonts w:ascii="Times New Roman" w:hAnsi="Times New Roman" w:cs="Times New Roman"/>
          <w:sz w:val="24"/>
          <w:szCs w:val="24"/>
          <w:vertAlign w:val="superscript"/>
        </w:rPr>
        <w:t xml:space="preserve">1 </w:t>
      </w:r>
      <w:r w:rsidRPr="0068540A">
        <w:rPr>
          <w:rFonts w:ascii="Times New Roman" w:hAnsi="Times New Roman" w:cs="Times New Roman"/>
          <w:sz w:val="24"/>
          <w:szCs w:val="24"/>
        </w:rPr>
        <w:t>to 1.04 ewes • ha-</w:t>
      </w:r>
      <w:r w:rsidRPr="0068540A">
        <w:rPr>
          <w:rFonts w:ascii="Times New Roman" w:hAnsi="Times New Roman" w:cs="Times New Roman"/>
          <w:sz w:val="24"/>
          <w:szCs w:val="24"/>
          <w:vertAlign w:val="superscript"/>
        </w:rPr>
        <w:t>1</w:t>
      </w:r>
      <w:r w:rsidRPr="0068540A">
        <w:rPr>
          <w:rFonts w:ascii="Times New Roman" w:hAnsi="Times New Roman" w:cs="Times New Roman"/>
          <w:sz w:val="24"/>
          <w:szCs w:val="24"/>
        </w:rPr>
        <w:t xml:space="preserve">) </w:t>
      </w:r>
      <w:r w:rsidR="008909A7" w:rsidRPr="0068540A">
        <w:rPr>
          <w:rFonts w:ascii="Times New Roman" w:hAnsi="Times New Roman" w:cs="Times New Roman"/>
          <w:sz w:val="24"/>
          <w:szCs w:val="24"/>
        </w:rPr>
        <w:t>with higher stocking rates than recommended to minimize vegetation degradation</w:t>
      </w:r>
      <w:r w:rsidR="0068540A">
        <w:rPr>
          <w:rFonts w:ascii="Times New Roman" w:hAnsi="Times New Roman" w:cs="Times New Roman"/>
          <w:sz w:val="24"/>
          <w:szCs w:val="24"/>
        </w:rPr>
        <w:t xml:space="preserve"> and as </w:t>
      </w:r>
      <w:r w:rsidR="008909A7" w:rsidRPr="0068540A">
        <w:rPr>
          <w:rFonts w:ascii="Times New Roman" w:hAnsi="Times New Roman" w:cs="Times New Roman"/>
          <w:sz w:val="24"/>
          <w:szCs w:val="24"/>
        </w:rPr>
        <w:t xml:space="preserve">a result of </w:t>
      </w:r>
      <w:r w:rsidR="00F50A1C" w:rsidRPr="0068540A">
        <w:rPr>
          <w:rFonts w:ascii="Times New Roman" w:hAnsi="Times New Roman" w:cs="Times New Roman"/>
          <w:sz w:val="24"/>
          <w:szCs w:val="24"/>
        </w:rPr>
        <w:t xml:space="preserve">such continuous disturbance </w:t>
      </w:r>
      <w:r w:rsidR="00E344C4" w:rsidRPr="0068540A">
        <w:rPr>
          <w:rFonts w:ascii="Times New Roman" w:hAnsi="Times New Roman" w:cs="Times New Roman"/>
          <w:sz w:val="24"/>
          <w:szCs w:val="24"/>
        </w:rPr>
        <w:t xml:space="preserve">some areas </w:t>
      </w:r>
      <w:r w:rsidR="00F50A1C" w:rsidRPr="0068540A">
        <w:rPr>
          <w:rFonts w:ascii="Times New Roman" w:hAnsi="Times New Roman" w:cs="Times New Roman"/>
          <w:sz w:val="24"/>
          <w:szCs w:val="24"/>
        </w:rPr>
        <w:t>were considered to be in unfavourable condition (</w:t>
      </w:r>
      <w:proofErr w:type="spellStart"/>
      <w:r w:rsidR="00F50A1C" w:rsidRPr="0068540A">
        <w:rPr>
          <w:rFonts w:ascii="Times New Roman" w:hAnsi="Times New Roman" w:cs="Times New Roman"/>
          <w:sz w:val="24"/>
          <w:szCs w:val="24"/>
        </w:rPr>
        <w:t>Jerram</w:t>
      </w:r>
      <w:proofErr w:type="spellEnd"/>
      <w:r w:rsidR="00F50A1C" w:rsidRPr="0068540A">
        <w:rPr>
          <w:rFonts w:ascii="Times New Roman" w:hAnsi="Times New Roman" w:cs="Times New Roman"/>
          <w:sz w:val="24"/>
          <w:szCs w:val="24"/>
        </w:rPr>
        <w:t xml:space="preserve"> 2005).</w:t>
      </w:r>
      <w:r w:rsidR="00F50A1C">
        <w:rPr>
          <w:rFonts w:ascii="Times New Roman" w:hAnsi="Times New Roman" w:cs="Times New Roman"/>
          <w:sz w:val="24"/>
          <w:szCs w:val="24"/>
        </w:rPr>
        <w:t xml:space="preserve"> Such </w:t>
      </w:r>
      <w:r w:rsidR="002105E7">
        <w:rPr>
          <w:rFonts w:ascii="Times New Roman" w:hAnsi="Times New Roman" w:cs="Times New Roman"/>
          <w:sz w:val="24"/>
          <w:szCs w:val="24"/>
        </w:rPr>
        <w:t>disturbances can</w:t>
      </w:r>
      <w:r w:rsidR="00F50A1C">
        <w:rPr>
          <w:rFonts w:ascii="Times New Roman" w:hAnsi="Times New Roman" w:cs="Times New Roman"/>
          <w:sz w:val="24"/>
          <w:szCs w:val="24"/>
        </w:rPr>
        <w:t xml:space="preserve"> </w:t>
      </w:r>
      <w:r w:rsidR="002105E7">
        <w:rPr>
          <w:rFonts w:ascii="Times New Roman" w:hAnsi="Times New Roman" w:cs="Times New Roman"/>
          <w:sz w:val="24"/>
          <w:szCs w:val="24"/>
        </w:rPr>
        <w:t xml:space="preserve">lead to </w:t>
      </w:r>
      <w:r w:rsidR="00F50A1C">
        <w:rPr>
          <w:rFonts w:ascii="Times New Roman" w:hAnsi="Times New Roman" w:cs="Times New Roman"/>
          <w:sz w:val="24"/>
          <w:szCs w:val="24"/>
        </w:rPr>
        <w:t>discontinu</w:t>
      </w:r>
      <w:r w:rsidR="002105E7">
        <w:rPr>
          <w:rFonts w:ascii="Times New Roman" w:hAnsi="Times New Roman" w:cs="Times New Roman"/>
          <w:sz w:val="24"/>
          <w:szCs w:val="24"/>
        </w:rPr>
        <w:t>ities</w:t>
      </w:r>
      <w:r w:rsidR="00F50A1C">
        <w:rPr>
          <w:rFonts w:ascii="Times New Roman" w:hAnsi="Times New Roman" w:cs="Times New Roman"/>
          <w:sz w:val="24"/>
          <w:szCs w:val="24"/>
        </w:rPr>
        <w:t xml:space="preserve"> and in the case of draining (which </w:t>
      </w:r>
      <w:r w:rsidR="00B65E9E">
        <w:rPr>
          <w:rFonts w:ascii="Times New Roman" w:hAnsi="Times New Roman" w:cs="Times New Roman"/>
          <w:sz w:val="24"/>
          <w:szCs w:val="24"/>
        </w:rPr>
        <w:t>was</w:t>
      </w:r>
      <w:r w:rsidR="00F50A1C">
        <w:rPr>
          <w:rFonts w:ascii="Times New Roman" w:hAnsi="Times New Roman" w:cs="Times New Roman"/>
          <w:sz w:val="24"/>
          <w:szCs w:val="24"/>
        </w:rPr>
        <w:t xml:space="preserve"> often coupled with grazing), </w:t>
      </w:r>
      <w:r w:rsidR="0068540A">
        <w:rPr>
          <w:rFonts w:ascii="Times New Roman" w:hAnsi="Times New Roman" w:cs="Times New Roman"/>
          <w:sz w:val="24"/>
          <w:szCs w:val="24"/>
        </w:rPr>
        <w:t>produce</w:t>
      </w:r>
      <w:r w:rsidR="00F50A1C">
        <w:rPr>
          <w:rFonts w:ascii="Times New Roman" w:hAnsi="Times New Roman" w:cs="Times New Roman"/>
          <w:sz w:val="24"/>
          <w:szCs w:val="24"/>
        </w:rPr>
        <w:t xml:space="preserve"> altered hydrological properties with the result that it may be difficult, even with management intervention, to return to previous states of ecological function (Holden 2005; </w:t>
      </w:r>
      <w:proofErr w:type="spellStart"/>
      <w:r w:rsidR="00F50A1C">
        <w:rPr>
          <w:rFonts w:ascii="Times New Roman" w:hAnsi="Times New Roman" w:cs="Times New Roman"/>
          <w:sz w:val="24"/>
          <w:szCs w:val="24"/>
        </w:rPr>
        <w:t>Wallage</w:t>
      </w:r>
      <w:proofErr w:type="spellEnd"/>
      <w:r w:rsidR="00F50A1C">
        <w:rPr>
          <w:rFonts w:ascii="Times New Roman" w:hAnsi="Times New Roman" w:cs="Times New Roman"/>
          <w:sz w:val="24"/>
          <w:szCs w:val="24"/>
        </w:rPr>
        <w:t xml:space="preserve"> and Holden 2011; Bellamy et al. 2012).  In addition, there is evidence that a number of the processes within some </w:t>
      </w:r>
      <w:proofErr w:type="spellStart"/>
      <w:r w:rsidR="00F50A1C">
        <w:rPr>
          <w:rFonts w:ascii="Times New Roman" w:hAnsi="Times New Roman" w:cs="Times New Roman"/>
          <w:sz w:val="24"/>
          <w:szCs w:val="24"/>
        </w:rPr>
        <w:t>peatlands</w:t>
      </w:r>
      <w:proofErr w:type="spellEnd"/>
      <w:r w:rsidR="00F50A1C">
        <w:rPr>
          <w:rFonts w:ascii="Times New Roman" w:hAnsi="Times New Roman" w:cs="Times New Roman"/>
          <w:sz w:val="24"/>
          <w:szCs w:val="24"/>
        </w:rPr>
        <w:t xml:space="preserve"> are nonlinear and can result in alternative states because of cross-scale feedbacks</w:t>
      </w:r>
      <w:r w:rsidR="008625D4">
        <w:rPr>
          <w:rFonts w:ascii="Times New Roman" w:hAnsi="Times New Roman" w:cs="Times New Roman"/>
          <w:sz w:val="24"/>
          <w:szCs w:val="24"/>
        </w:rPr>
        <w:t xml:space="preserve"> and</w:t>
      </w:r>
      <w:r w:rsidR="00F50A1C">
        <w:rPr>
          <w:rFonts w:ascii="Times New Roman" w:hAnsi="Times New Roman" w:cs="Times New Roman"/>
          <w:sz w:val="24"/>
          <w:szCs w:val="24"/>
        </w:rPr>
        <w:t xml:space="preserve"> self-organisation of vegetation communities (</w:t>
      </w:r>
      <w:proofErr w:type="spellStart"/>
      <w:r w:rsidR="00F50A1C">
        <w:rPr>
          <w:rFonts w:ascii="Times New Roman" w:hAnsi="Times New Roman" w:cs="Times New Roman"/>
          <w:sz w:val="24"/>
          <w:szCs w:val="24"/>
        </w:rPr>
        <w:t>Lamers</w:t>
      </w:r>
      <w:proofErr w:type="spellEnd"/>
      <w:r w:rsidR="00F50A1C">
        <w:rPr>
          <w:rFonts w:ascii="Times New Roman" w:hAnsi="Times New Roman" w:cs="Times New Roman"/>
          <w:sz w:val="24"/>
          <w:szCs w:val="24"/>
        </w:rPr>
        <w:t xml:space="preserve"> et al. 2000; </w:t>
      </w:r>
      <w:proofErr w:type="spellStart"/>
      <w:r w:rsidR="00F50A1C">
        <w:rPr>
          <w:rFonts w:ascii="Times New Roman" w:hAnsi="Times New Roman" w:cs="Times New Roman"/>
          <w:sz w:val="24"/>
          <w:szCs w:val="24"/>
        </w:rPr>
        <w:t>Belyea</w:t>
      </w:r>
      <w:proofErr w:type="spellEnd"/>
      <w:r w:rsidR="00F50A1C">
        <w:rPr>
          <w:rFonts w:ascii="Times New Roman" w:hAnsi="Times New Roman" w:cs="Times New Roman"/>
          <w:sz w:val="24"/>
          <w:szCs w:val="24"/>
        </w:rPr>
        <w:t xml:space="preserve"> 2009; </w:t>
      </w:r>
      <w:proofErr w:type="spellStart"/>
      <w:r w:rsidR="00F50A1C">
        <w:rPr>
          <w:rFonts w:ascii="Times New Roman" w:hAnsi="Times New Roman" w:cs="Times New Roman"/>
          <w:sz w:val="24"/>
          <w:szCs w:val="24"/>
        </w:rPr>
        <w:t>Eppinga</w:t>
      </w:r>
      <w:proofErr w:type="spellEnd"/>
      <w:r w:rsidR="00F50A1C">
        <w:rPr>
          <w:rFonts w:ascii="Times New Roman" w:hAnsi="Times New Roman" w:cs="Times New Roman"/>
          <w:sz w:val="24"/>
          <w:szCs w:val="24"/>
        </w:rPr>
        <w:t xml:space="preserve"> et al. 2009). Patterning has been proposed as an indic</w:t>
      </w:r>
      <w:r w:rsidR="00910559">
        <w:rPr>
          <w:rFonts w:ascii="Times New Roman" w:hAnsi="Times New Roman" w:cs="Times New Roman"/>
          <w:sz w:val="24"/>
          <w:szCs w:val="24"/>
        </w:rPr>
        <w:t>a</w:t>
      </w:r>
      <w:r w:rsidR="00F50A1C">
        <w:rPr>
          <w:rFonts w:ascii="Times New Roman" w:hAnsi="Times New Roman" w:cs="Times New Roman"/>
          <w:sz w:val="24"/>
          <w:szCs w:val="24"/>
        </w:rPr>
        <w:t xml:space="preserve">tor of transition between states </w:t>
      </w:r>
      <w:r w:rsidR="00965FBE">
        <w:rPr>
          <w:rFonts w:ascii="Times New Roman" w:hAnsi="Times New Roman" w:cs="Times New Roman"/>
          <w:sz w:val="24"/>
          <w:szCs w:val="24"/>
        </w:rPr>
        <w:t xml:space="preserve">comprised </w:t>
      </w:r>
      <w:r w:rsidR="004068AF">
        <w:rPr>
          <w:rFonts w:ascii="Times New Roman" w:hAnsi="Times New Roman" w:cs="Times New Roman"/>
          <w:sz w:val="24"/>
          <w:szCs w:val="24"/>
        </w:rPr>
        <w:t>of</w:t>
      </w:r>
      <w:r w:rsidR="00F50A1C">
        <w:rPr>
          <w:rFonts w:ascii="Times New Roman" w:hAnsi="Times New Roman" w:cs="Times New Roman"/>
          <w:sz w:val="24"/>
          <w:szCs w:val="24"/>
        </w:rPr>
        <w:t xml:space="preserve"> </w:t>
      </w:r>
      <w:r w:rsidR="00BC52E2">
        <w:rPr>
          <w:rFonts w:ascii="Times New Roman" w:hAnsi="Times New Roman" w:cs="Times New Roman"/>
          <w:sz w:val="24"/>
          <w:szCs w:val="24"/>
        </w:rPr>
        <w:t xml:space="preserve">more </w:t>
      </w:r>
      <w:r w:rsidR="00F50A1C">
        <w:rPr>
          <w:rFonts w:ascii="Times New Roman" w:hAnsi="Times New Roman" w:cs="Times New Roman"/>
          <w:sz w:val="24"/>
          <w:szCs w:val="24"/>
        </w:rPr>
        <w:t>homogenous vegetation configurations</w:t>
      </w:r>
      <w:r w:rsidR="001B05EE">
        <w:rPr>
          <w:rFonts w:ascii="Times New Roman" w:hAnsi="Times New Roman" w:cs="Times New Roman"/>
          <w:sz w:val="24"/>
          <w:szCs w:val="24"/>
        </w:rPr>
        <w:t xml:space="preserve"> in a number of landscapes including </w:t>
      </w:r>
      <w:proofErr w:type="spellStart"/>
      <w:r w:rsidR="001B05EE">
        <w:rPr>
          <w:rFonts w:ascii="Times New Roman" w:hAnsi="Times New Roman" w:cs="Times New Roman"/>
          <w:sz w:val="24"/>
          <w:szCs w:val="24"/>
        </w:rPr>
        <w:t>peatlands</w:t>
      </w:r>
      <w:proofErr w:type="spellEnd"/>
      <w:r w:rsidR="001B05EE">
        <w:rPr>
          <w:rFonts w:ascii="Times New Roman" w:hAnsi="Times New Roman" w:cs="Times New Roman"/>
          <w:sz w:val="24"/>
          <w:szCs w:val="24"/>
        </w:rPr>
        <w:t xml:space="preserve"> (</w:t>
      </w:r>
      <w:proofErr w:type="spellStart"/>
      <w:r w:rsidR="001B05EE">
        <w:rPr>
          <w:rFonts w:ascii="Times New Roman" w:hAnsi="Times New Roman" w:cs="Times New Roman"/>
          <w:sz w:val="24"/>
          <w:szCs w:val="24"/>
        </w:rPr>
        <w:t>Eppinga</w:t>
      </w:r>
      <w:proofErr w:type="spellEnd"/>
      <w:r w:rsidR="001B05EE">
        <w:rPr>
          <w:rFonts w:ascii="Times New Roman" w:hAnsi="Times New Roman" w:cs="Times New Roman"/>
          <w:sz w:val="24"/>
          <w:szCs w:val="24"/>
        </w:rPr>
        <w:t xml:space="preserve"> et al. 2009)</w:t>
      </w:r>
      <w:r w:rsidR="00F50A1C">
        <w:rPr>
          <w:rFonts w:ascii="Times New Roman" w:hAnsi="Times New Roman" w:cs="Times New Roman"/>
          <w:sz w:val="24"/>
          <w:szCs w:val="24"/>
        </w:rPr>
        <w:t xml:space="preserve">. This appears to be the case on </w:t>
      </w:r>
      <w:proofErr w:type="spellStart"/>
      <w:r w:rsidR="00F50A1C">
        <w:rPr>
          <w:rFonts w:ascii="Times New Roman" w:hAnsi="Times New Roman" w:cs="Times New Roman"/>
          <w:sz w:val="24"/>
          <w:szCs w:val="24"/>
        </w:rPr>
        <w:t>Armboth</w:t>
      </w:r>
      <w:proofErr w:type="spellEnd"/>
      <w:r w:rsidR="00F50A1C">
        <w:rPr>
          <w:rFonts w:ascii="Times New Roman" w:hAnsi="Times New Roman" w:cs="Times New Roman"/>
          <w:sz w:val="24"/>
          <w:szCs w:val="24"/>
        </w:rPr>
        <w:t xml:space="preserve"> Fell where breakpoints in our data sep</w:t>
      </w:r>
      <w:r w:rsidR="00910559">
        <w:rPr>
          <w:rFonts w:ascii="Times New Roman" w:hAnsi="Times New Roman" w:cs="Times New Roman"/>
          <w:sz w:val="24"/>
          <w:szCs w:val="24"/>
        </w:rPr>
        <w:t>a</w:t>
      </w:r>
      <w:r w:rsidR="00F50A1C">
        <w:rPr>
          <w:rFonts w:ascii="Times New Roman" w:hAnsi="Times New Roman" w:cs="Times New Roman"/>
          <w:sz w:val="24"/>
          <w:szCs w:val="24"/>
        </w:rPr>
        <w:t>rate land units according to mean patch area</w:t>
      </w:r>
      <w:r w:rsidR="00575485">
        <w:rPr>
          <w:rFonts w:ascii="Times New Roman" w:hAnsi="Times New Roman" w:cs="Times New Roman"/>
          <w:sz w:val="24"/>
          <w:szCs w:val="24"/>
        </w:rPr>
        <w:t xml:space="preserve"> (Fig. 4)</w:t>
      </w:r>
      <w:r w:rsidR="00F50A1C">
        <w:rPr>
          <w:rFonts w:ascii="Times New Roman" w:hAnsi="Times New Roman" w:cs="Times New Roman"/>
          <w:sz w:val="24"/>
          <w:szCs w:val="24"/>
        </w:rPr>
        <w:t xml:space="preserve">. </w:t>
      </w:r>
      <w:r w:rsidR="00000B37">
        <w:rPr>
          <w:rFonts w:ascii="Times New Roman" w:hAnsi="Times New Roman" w:cs="Times New Roman"/>
          <w:sz w:val="24"/>
          <w:szCs w:val="24"/>
        </w:rPr>
        <w:lastRenderedPageBreak/>
        <w:t>Neither homogeneous DSH nor</w:t>
      </w:r>
      <w:r w:rsidR="00F50A1C">
        <w:rPr>
          <w:rFonts w:ascii="Times New Roman" w:hAnsi="Times New Roman" w:cs="Times New Roman"/>
          <w:sz w:val="24"/>
          <w:szCs w:val="24"/>
        </w:rPr>
        <w:t xml:space="preserve"> GDWH configurations seem desirable </w:t>
      </w:r>
      <w:r w:rsidR="00BC0AFF">
        <w:rPr>
          <w:rFonts w:ascii="Times New Roman" w:hAnsi="Times New Roman" w:cs="Times New Roman"/>
          <w:sz w:val="24"/>
          <w:szCs w:val="24"/>
        </w:rPr>
        <w:t>as</w:t>
      </w:r>
      <w:r w:rsidR="00F50A1C">
        <w:rPr>
          <w:rFonts w:ascii="Times New Roman" w:hAnsi="Times New Roman" w:cs="Times New Roman"/>
          <w:sz w:val="24"/>
          <w:szCs w:val="24"/>
        </w:rPr>
        <w:t xml:space="preserve"> such anthropogenic systems may be more likely to collapse when perturbed because they lack the diversity to maintain resilience (MacDougal</w:t>
      </w:r>
      <w:r w:rsidR="00E32366">
        <w:rPr>
          <w:rFonts w:ascii="Times New Roman" w:hAnsi="Times New Roman" w:cs="Times New Roman"/>
          <w:sz w:val="24"/>
          <w:szCs w:val="24"/>
        </w:rPr>
        <w:t>l</w:t>
      </w:r>
      <w:r w:rsidR="00527EC4">
        <w:rPr>
          <w:rFonts w:ascii="Times New Roman" w:hAnsi="Times New Roman" w:cs="Times New Roman"/>
          <w:sz w:val="24"/>
          <w:szCs w:val="24"/>
        </w:rPr>
        <w:t xml:space="preserve"> et al. </w:t>
      </w:r>
      <w:r w:rsidR="00F50A1C">
        <w:rPr>
          <w:rFonts w:ascii="Times New Roman" w:hAnsi="Times New Roman" w:cs="Times New Roman"/>
          <w:sz w:val="24"/>
          <w:szCs w:val="24"/>
        </w:rPr>
        <w:t>2013).</w:t>
      </w:r>
      <w:r w:rsidR="006A08E6">
        <w:rPr>
          <w:rFonts w:ascii="Times New Roman" w:hAnsi="Times New Roman" w:cs="Times New Roman"/>
          <w:sz w:val="24"/>
          <w:szCs w:val="24"/>
        </w:rPr>
        <w:t xml:space="preserve"> </w:t>
      </w:r>
      <w:r w:rsidR="00F50A1C">
        <w:rPr>
          <w:rFonts w:ascii="Times New Roman" w:hAnsi="Times New Roman" w:cs="Times New Roman"/>
          <w:sz w:val="24"/>
          <w:szCs w:val="24"/>
        </w:rPr>
        <w:t xml:space="preserve">The </w:t>
      </w:r>
      <w:r w:rsidR="006A08E6">
        <w:rPr>
          <w:rFonts w:ascii="Times New Roman" w:hAnsi="Times New Roman" w:cs="Times New Roman"/>
          <w:sz w:val="24"/>
          <w:szCs w:val="24"/>
        </w:rPr>
        <w:t xml:space="preserve">identified </w:t>
      </w:r>
      <w:r w:rsidR="00F50A1C">
        <w:rPr>
          <w:rFonts w:ascii="Times New Roman" w:hAnsi="Times New Roman" w:cs="Times New Roman"/>
          <w:sz w:val="24"/>
          <w:szCs w:val="24"/>
        </w:rPr>
        <w:t>structural thresholds based on a significant change of slope and breakpoints in the mean patch area of an indicator species provide the opportunity to add resilience management to current landscape assessment approaches.</w:t>
      </w:r>
      <w:r w:rsidR="00527EC4">
        <w:rPr>
          <w:rFonts w:ascii="Times New Roman" w:hAnsi="Times New Roman" w:cs="Times New Roman"/>
          <w:sz w:val="24"/>
          <w:szCs w:val="24"/>
        </w:rPr>
        <w:t xml:space="preserve"> </w:t>
      </w:r>
      <w:r w:rsidR="00F50A1C">
        <w:rPr>
          <w:rFonts w:ascii="Times New Roman" w:hAnsi="Times New Roman" w:cs="Times New Roman"/>
          <w:sz w:val="24"/>
          <w:szCs w:val="24"/>
        </w:rPr>
        <w:t xml:space="preserve">However, as </w:t>
      </w:r>
      <w:r w:rsidR="006A08E6">
        <w:rPr>
          <w:rFonts w:ascii="Times New Roman" w:hAnsi="Times New Roman" w:cs="Times New Roman"/>
          <w:sz w:val="24"/>
          <w:szCs w:val="24"/>
        </w:rPr>
        <w:t xml:space="preserve">there is </w:t>
      </w:r>
      <w:r w:rsidR="00F50A1C">
        <w:rPr>
          <w:rFonts w:ascii="Times New Roman" w:hAnsi="Times New Roman" w:cs="Times New Roman"/>
          <w:sz w:val="24"/>
          <w:szCs w:val="24"/>
        </w:rPr>
        <w:t xml:space="preserve">no evidence of hysteresis, it may be most suitable to interpret the </w:t>
      </w:r>
      <w:r w:rsidR="006A08E6">
        <w:rPr>
          <w:rFonts w:ascii="Times New Roman" w:hAnsi="Times New Roman" w:cs="Times New Roman"/>
          <w:sz w:val="24"/>
          <w:szCs w:val="24"/>
        </w:rPr>
        <w:t xml:space="preserve">identified </w:t>
      </w:r>
      <w:r w:rsidR="00F50A1C">
        <w:rPr>
          <w:rFonts w:ascii="Times New Roman" w:hAnsi="Times New Roman" w:cs="Times New Roman"/>
          <w:sz w:val="24"/>
          <w:szCs w:val="24"/>
        </w:rPr>
        <w:t xml:space="preserve">thresholds </w:t>
      </w:r>
      <w:r w:rsidR="00765FB8">
        <w:rPr>
          <w:rFonts w:ascii="Times New Roman" w:hAnsi="Times New Roman" w:cs="Times New Roman"/>
          <w:sz w:val="24"/>
          <w:szCs w:val="24"/>
        </w:rPr>
        <w:t xml:space="preserve">as </w:t>
      </w:r>
      <w:r w:rsidR="004C4FF6">
        <w:rPr>
          <w:rFonts w:ascii="Times New Roman" w:hAnsi="Times New Roman" w:cs="Times New Roman"/>
          <w:sz w:val="24"/>
          <w:szCs w:val="24"/>
        </w:rPr>
        <w:t>regions</w:t>
      </w:r>
      <w:r w:rsidR="00F50A1C">
        <w:rPr>
          <w:rFonts w:ascii="Times New Roman" w:hAnsi="Times New Roman" w:cs="Times New Roman"/>
          <w:sz w:val="24"/>
          <w:szCs w:val="24"/>
        </w:rPr>
        <w:t xml:space="preserve"> of rapidly decreasing resilience </w:t>
      </w:r>
      <w:r w:rsidR="00F24334">
        <w:rPr>
          <w:rFonts w:ascii="Times New Roman" w:hAnsi="Times New Roman" w:cs="Times New Roman"/>
          <w:sz w:val="24"/>
          <w:szCs w:val="24"/>
        </w:rPr>
        <w:t xml:space="preserve">as suggested by </w:t>
      </w:r>
      <w:r w:rsidR="00F50A1C" w:rsidRPr="00527EC4">
        <w:rPr>
          <w:rFonts w:ascii="Times New Roman" w:hAnsi="Times New Roman" w:cs="Times New Roman"/>
          <w:sz w:val="24"/>
          <w:szCs w:val="24"/>
        </w:rPr>
        <w:t>Betts</w:t>
      </w:r>
      <w:r w:rsidR="00F50A1C">
        <w:rPr>
          <w:rFonts w:ascii="Times New Roman" w:hAnsi="Times New Roman" w:cs="Times New Roman"/>
          <w:sz w:val="24"/>
          <w:szCs w:val="24"/>
        </w:rPr>
        <w:t xml:space="preserve"> et al. </w:t>
      </w:r>
      <w:r w:rsidR="00F24334">
        <w:rPr>
          <w:rFonts w:ascii="Times New Roman" w:hAnsi="Times New Roman" w:cs="Times New Roman"/>
          <w:sz w:val="24"/>
          <w:szCs w:val="24"/>
        </w:rPr>
        <w:t>(</w:t>
      </w:r>
      <w:r w:rsidR="00F50A1C">
        <w:rPr>
          <w:rFonts w:ascii="Times New Roman" w:hAnsi="Times New Roman" w:cs="Times New Roman"/>
          <w:sz w:val="24"/>
          <w:szCs w:val="24"/>
        </w:rPr>
        <w:t>2007). Quantifying the resilience of ecosystems and associated thresholds is known to be difficult, and there are doubts over the real-time use of measures of resilience for management purposes</w:t>
      </w:r>
      <w:r w:rsidR="003A3E0E">
        <w:rPr>
          <w:rFonts w:ascii="Times New Roman" w:hAnsi="Times New Roman" w:cs="Times New Roman"/>
          <w:sz w:val="24"/>
          <w:szCs w:val="24"/>
        </w:rPr>
        <w:t xml:space="preserve"> (</w:t>
      </w:r>
      <w:proofErr w:type="spellStart"/>
      <w:r w:rsidR="003A3E0E">
        <w:rPr>
          <w:rFonts w:ascii="Times New Roman" w:hAnsi="Times New Roman" w:cs="Times New Roman"/>
          <w:sz w:val="24"/>
          <w:szCs w:val="24"/>
        </w:rPr>
        <w:t>Boettiger</w:t>
      </w:r>
      <w:proofErr w:type="spellEnd"/>
      <w:r w:rsidR="003A3E0E">
        <w:rPr>
          <w:rFonts w:ascii="Times New Roman" w:hAnsi="Times New Roman" w:cs="Times New Roman"/>
          <w:sz w:val="24"/>
          <w:szCs w:val="24"/>
        </w:rPr>
        <w:t xml:space="preserve"> and Hastings 2012; </w:t>
      </w:r>
      <w:proofErr w:type="spellStart"/>
      <w:r w:rsidR="003A3E0E">
        <w:rPr>
          <w:rFonts w:ascii="Times New Roman" w:hAnsi="Times New Roman" w:cs="Times New Roman"/>
          <w:sz w:val="24"/>
          <w:szCs w:val="24"/>
        </w:rPr>
        <w:t>Dakos</w:t>
      </w:r>
      <w:proofErr w:type="spellEnd"/>
      <w:r w:rsidR="003A3E0E">
        <w:rPr>
          <w:rFonts w:ascii="Times New Roman" w:hAnsi="Times New Roman" w:cs="Times New Roman"/>
          <w:sz w:val="24"/>
          <w:szCs w:val="24"/>
        </w:rPr>
        <w:t xml:space="preserve"> and Hastings 2013)</w:t>
      </w:r>
      <w:r w:rsidR="00EB06AC">
        <w:rPr>
          <w:rFonts w:ascii="Times New Roman" w:hAnsi="Times New Roman" w:cs="Times New Roman"/>
          <w:sz w:val="24"/>
          <w:szCs w:val="24"/>
        </w:rPr>
        <w:t>.</w:t>
      </w:r>
      <w:r w:rsidR="00F50A1C">
        <w:rPr>
          <w:rFonts w:ascii="Times New Roman" w:hAnsi="Times New Roman" w:cs="Times New Roman"/>
          <w:sz w:val="24"/>
          <w:szCs w:val="24"/>
        </w:rPr>
        <w:t xml:space="preserve">  </w:t>
      </w:r>
      <w:r w:rsidR="00230F4F">
        <w:rPr>
          <w:rFonts w:ascii="Times New Roman" w:hAnsi="Times New Roman" w:cs="Times New Roman"/>
          <w:sz w:val="24"/>
          <w:szCs w:val="24"/>
        </w:rPr>
        <w:t>O</w:t>
      </w:r>
      <w:r w:rsidR="00126CDF">
        <w:rPr>
          <w:rFonts w:ascii="Times New Roman" w:hAnsi="Times New Roman" w:cs="Times New Roman"/>
          <w:sz w:val="24"/>
          <w:szCs w:val="24"/>
        </w:rPr>
        <w:t>thers have suggested</w:t>
      </w:r>
      <w:r w:rsidR="00F50A1C">
        <w:rPr>
          <w:rFonts w:ascii="Times New Roman" w:hAnsi="Times New Roman" w:cs="Times New Roman"/>
          <w:sz w:val="24"/>
          <w:szCs w:val="24"/>
        </w:rPr>
        <w:t xml:space="preserve"> indicators derived from spatial data</w:t>
      </w:r>
      <w:r w:rsidR="00A96C4A">
        <w:rPr>
          <w:rFonts w:ascii="Times New Roman" w:hAnsi="Times New Roman" w:cs="Times New Roman"/>
          <w:sz w:val="24"/>
          <w:szCs w:val="24"/>
        </w:rPr>
        <w:t xml:space="preserve"> such as remotely sensed images</w:t>
      </w:r>
      <w:r w:rsidR="00F50A1C">
        <w:rPr>
          <w:rFonts w:ascii="Times New Roman" w:hAnsi="Times New Roman" w:cs="Times New Roman"/>
          <w:sz w:val="24"/>
          <w:szCs w:val="24"/>
        </w:rPr>
        <w:t xml:space="preserve"> </w:t>
      </w:r>
      <w:r w:rsidR="001F41C9">
        <w:rPr>
          <w:rFonts w:ascii="Times New Roman" w:hAnsi="Times New Roman" w:cs="Times New Roman"/>
          <w:sz w:val="24"/>
          <w:szCs w:val="24"/>
        </w:rPr>
        <w:t>a</w:t>
      </w:r>
      <w:r w:rsidR="00F50A1C">
        <w:rPr>
          <w:rFonts w:ascii="Times New Roman" w:hAnsi="Times New Roman" w:cs="Times New Roman"/>
          <w:sz w:val="24"/>
          <w:szCs w:val="24"/>
        </w:rPr>
        <w:t xml:space="preserve">s </w:t>
      </w:r>
      <w:r w:rsidR="001F41C9">
        <w:rPr>
          <w:rFonts w:ascii="Times New Roman" w:hAnsi="Times New Roman" w:cs="Times New Roman"/>
          <w:sz w:val="24"/>
          <w:szCs w:val="24"/>
        </w:rPr>
        <w:t>one</w:t>
      </w:r>
      <w:r w:rsidR="00E72448">
        <w:rPr>
          <w:rFonts w:ascii="Times New Roman" w:hAnsi="Times New Roman" w:cs="Times New Roman"/>
          <w:sz w:val="24"/>
          <w:szCs w:val="24"/>
        </w:rPr>
        <w:t xml:space="preserve"> possible</w:t>
      </w:r>
      <w:r w:rsidR="003A7683">
        <w:rPr>
          <w:rFonts w:ascii="Times New Roman" w:hAnsi="Times New Roman" w:cs="Times New Roman"/>
          <w:sz w:val="24"/>
          <w:szCs w:val="24"/>
        </w:rPr>
        <w:t xml:space="preserve"> </w:t>
      </w:r>
      <w:r w:rsidR="00F50A1C">
        <w:rPr>
          <w:rFonts w:ascii="Times New Roman" w:hAnsi="Times New Roman" w:cs="Times New Roman"/>
          <w:sz w:val="24"/>
          <w:szCs w:val="24"/>
        </w:rPr>
        <w:t>way forward</w:t>
      </w:r>
      <w:r w:rsidR="00365DB7">
        <w:rPr>
          <w:rFonts w:ascii="Times New Roman" w:hAnsi="Times New Roman" w:cs="Times New Roman"/>
          <w:sz w:val="24"/>
          <w:szCs w:val="24"/>
        </w:rPr>
        <w:t xml:space="preserve"> because of the paucity of long time series</w:t>
      </w:r>
      <w:r w:rsidR="00173027">
        <w:rPr>
          <w:rFonts w:ascii="Times New Roman" w:hAnsi="Times New Roman" w:cs="Times New Roman"/>
          <w:sz w:val="24"/>
          <w:szCs w:val="24"/>
        </w:rPr>
        <w:t xml:space="preserve"> for </w:t>
      </w:r>
      <w:r w:rsidR="002967E0">
        <w:rPr>
          <w:rFonts w:ascii="Times New Roman" w:hAnsi="Times New Roman" w:cs="Times New Roman"/>
          <w:sz w:val="24"/>
          <w:szCs w:val="24"/>
        </w:rPr>
        <w:t>ecological systems</w:t>
      </w:r>
      <w:r w:rsidR="00F50A1C">
        <w:rPr>
          <w:rFonts w:ascii="Times New Roman" w:hAnsi="Times New Roman" w:cs="Times New Roman"/>
          <w:sz w:val="24"/>
          <w:szCs w:val="24"/>
        </w:rPr>
        <w:t xml:space="preserve"> (</w:t>
      </w:r>
      <w:r w:rsidR="00527EC4">
        <w:rPr>
          <w:rFonts w:ascii="Times New Roman" w:hAnsi="Times New Roman" w:cs="Times New Roman"/>
          <w:sz w:val="24"/>
          <w:szCs w:val="24"/>
        </w:rPr>
        <w:t>Carpenter 2013</w:t>
      </w:r>
      <w:r w:rsidR="00F50A1C">
        <w:rPr>
          <w:rFonts w:ascii="Times New Roman" w:hAnsi="Times New Roman" w:cs="Times New Roman"/>
          <w:sz w:val="24"/>
          <w:szCs w:val="24"/>
        </w:rPr>
        <w:t>)</w:t>
      </w:r>
      <w:r w:rsidR="00527EC4">
        <w:rPr>
          <w:rFonts w:ascii="Times New Roman" w:hAnsi="Times New Roman" w:cs="Times New Roman"/>
          <w:sz w:val="24"/>
          <w:szCs w:val="24"/>
        </w:rPr>
        <w:t>.</w:t>
      </w:r>
      <w:r w:rsidR="005D3DB0">
        <w:rPr>
          <w:rFonts w:ascii="Times New Roman" w:hAnsi="Times New Roman" w:cs="Times New Roman"/>
          <w:sz w:val="24"/>
          <w:szCs w:val="24"/>
        </w:rPr>
        <w:t xml:space="preserve"> </w:t>
      </w:r>
      <w:r w:rsidR="005D3DB0" w:rsidRPr="0068540A">
        <w:rPr>
          <w:rFonts w:ascii="Times New Roman" w:hAnsi="Times New Roman" w:cs="Times New Roman"/>
          <w:sz w:val="24"/>
          <w:szCs w:val="24"/>
        </w:rPr>
        <w:t>Our study provides a framework where remote</w:t>
      </w:r>
      <w:r w:rsidR="0068540A">
        <w:rPr>
          <w:rFonts w:ascii="Times New Roman" w:hAnsi="Times New Roman" w:cs="Times New Roman"/>
          <w:sz w:val="24"/>
          <w:szCs w:val="24"/>
        </w:rPr>
        <w:t>ly</w:t>
      </w:r>
      <w:r w:rsidR="005D3DB0" w:rsidRPr="0068540A">
        <w:rPr>
          <w:rFonts w:ascii="Times New Roman" w:hAnsi="Times New Roman" w:cs="Times New Roman"/>
          <w:sz w:val="24"/>
          <w:szCs w:val="24"/>
        </w:rPr>
        <w:t xml:space="preserve"> sens</w:t>
      </w:r>
      <w:r w:rsidR="0068540A">
        <w:rPr>
          <w:rFonts w:ascii="Times New Roman" w:hAnsi="Times New Roman" w:cs="Times New Roman"/>
          <w:sz w:val="24"/>
          <w:szCs w:val="24"/>
        </w:rPr>
        <w:t>ed</w:t>
      </w:r>
      <w:r w:rsidR="005D3DB0" w:rsidRPr="0068540A">
        <w:rPr>
          <w:rFonts w:ascii="Times New Roman" w:hAnsi="Times New Roman" w:cs="Times New Roman"/>
          <w:sz w:val="24"/>
          <w:szCs w:val="24"/>
        </w:rPr>
        <w:t xml:space="preserve"> image</w:t>
      </w:r>
      <w:r w:rsidR="0068540A">
        <w:rPr>
          <w:rFonts w:ascii="Times New Roman" w:hAnsi="Times New Roman" w:cs="Times New Roman"/>
          <w:sz w:val="24"/>
          <w:szCs w:val="24"/>
        </w:rPr>
        <w:t>s</w:t>
      </w:r>
      <w:r w:rsidR="005D3DB0" w:rsidRPr="0068540A">
        <w:rPr>
          <w:rFonts w:ascii="Times New Roman" w:hAnsi="Times New Roman" w:cs="Times New Roman"/>
          <w:sz w:val="24"/>
          <w:szCs w:val="24"/>
        </w:rPr>
        <w:t xml:space="preserve"> can be used to quantify landscape structure and hence identify potential breakpoints </w:t>
      </w:r>
      <w:r w:rsidR="0068540A">
        <w:rPr>
          <w:rFonts w:ascii="Times New Roman" w:hAnsi="Times New Roman" w:cs="Times New Roman"/>
          <w:sz w:val="24"/>
          <w:szCs w:val="24"/>
        </w:rPr>
        <w:t xml:space="preserve">which we have interpreted as </w:t>
      </w:r>
      <w:r w:rsidR="005D3DB0" w:rsidRPr="0068540A">
        <w:rPr>
          <w:rFonts w:ascii="Times New Roman" w:hAnsi="Times New Roman" w:cs="Times New Roman"/>
          <w:sz w:val="24"/>
          <w:szCs w:val="24"/>
        </w:rPr>
        <w:t>reduced resilience. This information, integrated</w:t>
      </w:r>
      <w:r w:rsidR="009400B6" w:rsidRPr="0068540A">
        <w:rPr>
          <w:rFonts w:ascii="Times New Roman" w:hAnsi="Times New Roman" w:cs="Times New Roman"/>
          <w:sz w:val="24"/>
          <w:szCs w:val="24"/>
        </w:rPr>
        <w:t xml:space="preserve"> with ground-</w:t>
      </w:r>
      <w:r w:rsidR="005D3DB0" w:rsidRPr="0068540A">
        <w:rPr>
          <w:rFonts w:ascii="Times New Roman" w:hAnsi="Times New Roman" w:cs="Times New Roman"/>
          <w:sz w:val="24"/>
          <w:szCs w:val="24"/>
        </w:rPr>
        <w:t>based fieldwork methodologies</w:t>
      </w:r>
      <w:r w:rsidR="009400B6" w:rsidRPr="0068540A">
        <w:rPr>
          <w:rFonts w:ascii="Times New Roman" w:hAnsi="Times New Roman" w:cs="Times New Roman"/>
          <w:sz w:val="24"/>
          <w:szCs w:val="24"/>
        </w:rPr>
        <w:t xml:space="preserve"> and multi</w:t>
      </w:r>
      <w:r w:rsidR="00B07543" w:rsidRPr="00384875">
        <w:rPr>
          <w:rFonts w:ascii="Times New Roman" w:hAnsi="Times New Roman" w:cs="Times New Roman"/>
          <w:sz w:val="24"/>
          <w:szCs w:val="24"/>
        </w:rPr>
        <w:t>-</w:t>
      </w:r>
      <w:r w:rsidR="009400B6" w:rsidRPr="0068540A">
        <w:rPr>
          <w:rFonts w:ascii="Times New Roman" w:hAnsi="Times New Roman" w:cs="Times New Roman"/>
          <w:sz w:val="24"/>
          <w:szCs w:val="24"/>
        </w:rPr>
        <w:t>temporal image analysis, could significantly improve the</w:t>
      </w:r>
      <w:r w:rsidR="00F34113">
        <w:rPr>
          <w:rFonts w:ascii="Times New Roman" w:hAnsi="Times New Roman" w:cs="Times New Roman"/>
          <w:sz w:val="24"/>
          <w:szCs w:val="24"/>
        </w:rPr>
        <w:t xml:space="preserve"> </w:t>
      </w:r>
      <w:r w:rsidR="009400B6" w:rsidRPr="0068540A">
        <w:rPr>
          <w:rFonts w:ascii="Times New Roman" w:hAnsi="Times New Roman" w:cs="Times New Roman"/>
          <w:sz w:val="24"/>
          <w:szCs w:val="24"/>
        </w:rPr>
        <w:t>information relayed to scientists and land managers.</w:t>
      </w:r>
      <w:r w:rsidR="00F34113">
        <w:rPr>
          <w:rFonts w:ascii="Times New Roman" w:hAnsi="Times New Roman" w:cs="Times New Roman"/>
          <w:sz w:val="24"/>
          <w:szCs w:val="24"/>
        </w:rPr>
        <w:t xml:space="preserve"> This approach would then become part of a continuous development cycle to improve both the STM and ground-based assessment processes. </w:t>
      </w:r>
    </w:p>
    <w:p w14:paraId="528AD831" w14:textId="77777777" w:rsidR="007268C4" w:rsidRDefault="007268C4" w:rsidP="00567468">
      <w:pPr>
        <w:spacing w:before="100" w:beforeAutospacing="1" w:after="100" w:afterAutospacing="1" w:line="480" w:lineRule="auto"/>
        <w:ind w:firstLine="720"/>
        <w:contextualSpacing/>
        <w:rPr>
          <w:rFonts w:ascii="Times New Roman" w:hAnsi="Times New Roman" w:cs="Times New Roman"/>
          <w:sz w:val="24"/>
          <w:szCs w:val="24"/>
        </w:rPr>
      </w:pPr>
    </w:p>
    <w:p w14:paraId="3394B7F4" w14:textId="6A9DB8AD" w:rsidR="007268C4" w:rsidRDefault="00F50A1C" w:rsidP="00B31BF7">
      <w:pPr>
        <w:spacing w:before="100" w:beforeAutospacing="1" w:after="100" w:afterAutospacing="1" w:line="48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Remote sensing techniques can provide fast, accurate and cost effective assessments over large areas to support the STM framework. Data such as ours is more readily and easily obtained at </w:t>
      </w:r>
      <w:r w:rsidR="00E53CD9">
        <w:rPr>
          <w:rFonts w:ascii="Times New Roman" w:hAnsi="Times New Roman" w:cs="Times New Roman"/>
          <w:sz w:val="24"/>
          <w:szCs w:val="24"/>
        </w:rPr>
        <w:t>multiple</w:t>
      </w:r>
      <w:r>
        <w:rPr>
          <w:rFonts w:ascii="Times New Roman" w:hAnsi="Times New Roman" w:cs="Times New Roman"/>
          <w:sz w:val="24"/>
          <w:szCs w:val="24"/>
        </w:rPr>
        <w:t xml:space="preserve"> scales and resolutions than long time</w:t>
      </w:r>
      <w:r w:rsidR="00E53CD9">
        <w:rPr>
          <w:rFonts w:ascii="Times New Roman" w:hAnsi="Times New Roman" w:cs="Times New Roman"/>
          <w:sz w:val="24"/>
          <w:szCs w:val="24"/>
        </w:rPr>
        <w:t xml:space="preserve"> </w:t>
      </w:r>
      <w:r>
        <w:rPr>
          <w:rFonts w:ascii="Times New Roman" w:hAnsi="Times New Roman" w:cs="Times New Roman"/>
          <w:sz w:val="24"/>
          <w:szCs w:val="24"/>
        </w:rPr>
        <w:t xml:space="preserve">series (Carpenter 2013) and is well suited to STM development. </w:t>
      </w:r>
      <w:r w:rsidR="006A08E6">
        <w:rPr>
          <w:rFonts w:ascii="Times New Roman" w:hAnsi="Times New Roman" w:cs="Times New Roman"/>
          <w:sz w:val="24"/>
          <w:szCs w:val="24"/>
        </w:rPr>
        <w:t>T</w:t>
      </w:r>
      <w:r>
        <w:rPr>
          <w:rFonts w:ascii="Times New Roman" w:hAnsi="Times New Roman" w:cs="Times New Roman"/>
          <w:sz w:val="24"/>
          <w:szCs w:val="24"/>
        </w:rPr>
        <w:t xml:space="preserve">he analysis of aerial photography </w:t>
      </w:r>
      <w:r w:rsidR="006A08E6">
        <w:rPr>
          <w:rFonts w:ascii="Times New Roman" w:hAnsi="Times New Roman" w:cs="Times New Roman"/>
          <w:sz w:val="24"/>
          <w:szCs w:val="24"/>
        </w:rPr>
        <w:t xml:space="preserve">was used to </w:t>
      </w:r>
      <w:r>
        <w:rPr>
          <w:rFonts w:ascii="Times New Roman" w:hAnsi="Times New Roman" w:cs="Times New Roman"/>
          <w:sz w:val="24"/>
          <w:szCs w:val="24"/>
        </w:rPr>
        <w:t xml:space="preserve">quantify spatial structure in </w:t>
      </w:r>
      <w:r>
        <w:rPr>
          <w:rFonts w:ascii="Times New Roman" w:hAnsi="Times New Roman" w:cs="Times New Roman"/>
          <w:sz w:val="24"/>
          <w:szCs w:val="24"/>
        </w:rPr>
        <w:lastRenderedPageBreak/>
        <w:t xml:space="preserve">relation to sheep grazing which is the predominant disturbance processes. Remote sensing approaches have several advantages over traditional ground-based descriptive methods including accuracy, cost and repeatability. </w:t>
      </w:r>
      <w:r w:rsidR="006C5DAF">
        <w:rPr>
          <w:rFonts w:ascii="Times New Roman" w:hAnsi="Times New Roman" w:cs="Times New Roman"/>
          <w:sz w:val="24"/>
          <w:szCs w:val="24"/>
        </w:rPr>
        <w:t>A</w:t>
      </w:r>
      <w:r w:rsidR="00DC0693">
        <w:rPr>
          <w:rFonts w:ascii="Times New Roman" w:hAnsi="Times New Roman" w:cs="Times New Roman"/>
          <w:sz w:val="24"/>
          <w:szCs w:val="24"/>
        </w:rPr>
        <w:t xml:space="preserve"> </w:t>
      </w:r>
      <w:r>
        <w:rPr>
          <w:rFonts w:ascii="Times New Roman" w:hAnsi="Times New Roman" w:cs="Times New Roman"/>
          <w:sz w:val="24"/>
          <w:szCs w:val="24"/>
        </w:rPr>
        <w:t xml:space="preserve">classification accuracy </w:t>
      </w:r>
      <w:r w:rsidR="006A08E6">
        <w:rPr>
          <w:rFonts w:ascii="Times New Roman" w:hAnsi="Times New Roman" w:cs="Times New Roman"/>
          <w:sz w:val="24"/>
          <w:szCs w:val="24"/>
        </w:rPr>
        <w:t xml:space="preserve">of 79.9% was achieved </w:t>
      </w:r>
      <w:r>
        <w:rPr>
          <w:rFonts w:ascii="Times New Roman" w:hAnsi="Times New Roman" w:cs="Times New Roman"/>
          <w:sz w:val="24"/>
          <w:szCs w:val="24"/>
        </w:rPr>
        <w:t>using an unsupervised classifier which is comparable to other studies</w:t>
      </w:r>
      <w:r w:rsidR="00883F9D">
        <w:rPr>
          <w:rFonts w:ascii="Times New Roman" w:hAnsi="Times New Roman" w:cs="Times New Roman"/>
          <w:sz w:val="24"/>
          <w:szCs w:val="24"/>
        </w:rPr>
        <w:t>,</w:t>
      </w:r>
      <w:r>
        <w:rPr>
          <w:rFonts w:ascii="Times New Roman" w:hAnsi="Times New Roman" w:cs="Times New Roman"/>
          <w:sz w:val="24"/>
          <w:szCs w:val="24"/>
        </w:rPr>
        <w:t xml:space="preserve"> </w:t>
      </w:r>
      <w:r w:rsidR="0007243D">
        <w:rPr>
          <w:rFonts w:ascii="Times New Roman" w:hAnsi="Times New Roman" w:cs="Times New Roman"/>
          <w:sz w:val="24"/>
          <w:szCs w:val="24"/>
        </w:rPr>
        <w:t xml:space="preserve">although </w:t>
      </w:r>
      <w:r>
        <w:rPr>
          <w:rFonts w:ascii="Times New Roman" w:hAnsi="Times New Roman" w:cs="Times New Roman"/>
          <w:sz w:val="24"/>
          <w:szCs w:val="24"/>
        </w:rPr>
        <w:t xml:space="preserve">alternative approaches could be </w:t>
      </w:r>
      <w:r w:rsidR="0007243D">
        <w:rPr>
          <w:rFonts w:ascii="Times New Roman" w:hAnsi="Times New Roman" w:cs="Times New Roman"/>
          <w:sz w:val="24"/>
          <w:szCs w:val="24"/>
        </w:rPr>
        <w:t xml:space="preserve">tested </w:t>
      </w:r>
      <w:r w:rsidR="009932F2">
        <w:rPr>
          <w:rFonts w:ascii="Times New Roman" w:hAnsi="Times New Roman" w:cs="Times New Roman"/>
          <w:sz w:val="24"/>
          <w:szCs w:val="24"/>
        </w:rPr>
        <w:t>and</w:t>
      </w:r>
      <w:r w:rsidR="00A15355">
        <w:rPr>
          <w:rFonts w:ascii="Times New Roman" w:hAnsi="Times New Roman" w:cs="Times New Roman"/>
          <w:sz w:val="24"/>
          <w:szCs w:val="24"/>
        </w:rPr>
        <w:t xml:space="preserve"> combined with</w:t>
      </w:r>
      <w:r w:rsidR="009932F2">
        <w:rPr>
          <w:rFonts w:ascii="Times New Roman" w:hAnsi="Times New Roman" w:cs="Times New Roman"/>
          <w:sz w:val="24"/>
          <w:szCs w:val="24"/>
        </w:rPr>
        <w:t xml:space="preserve"> multi- or </w:t>
      </w:r>
      <w:proofErr w:type="spellStart"/>
      <w:r w:rsidR="009932F2">
        <w:rPr>
          <w:rFonts w:ascii="Times New Roman" w:hAnsi="Times New Roman" w:cs="Times New Roman"/>
          <w:sz w:val="24"/>
          <w:szCs w:val="24"/>
        </w:rPr>
        <w:t>hyperspectral</w:t>
      </w:r>
      <w:proofErr w:type="spellEnd"/>
      <w:r w:rsidR="009932F2">
        <w:rPr>
          <w:rFonts w:ascii="Times New Roman" w:hAnsi="Times New Roman" w:cs="Times New Roman"/>
          <w:sz w:val="24"/>
          <w:szCs w:val="24"/>
        </w:rPr>
        <w:t xml:space="preserve"> images </w:t>
      </w:r>
      <w:r>
        <w:rPr>
          <w:rFonts w:ascii="Times New Roman" w:hAnsi="Times New Roman" w:cs="Times New Roman"/>
          <w:sz w:val="24"/>
          <w:szCs w:val="24"/>
        </w:rPr>
        <w:t>to further improve accuracy (</w:t>
      </w:r>
      <w:proofErr w:type="spellStart"/>
      <w:r>
        <w:rPr>
          <w:rFonts w:ascii="Times New Roman" w:hAnsi="Times New Roman" w:cs="Times New Roman"/>
          <w:sz w:val="24"/>
          <w:szCs w:val="24"/>
        </w:rPr>
        <w:t>Bradter</w:t>
      </w:r>
      <w:proofErr w:type="spellEnd"/>
      <w:r>
        <w:rPr>
          <w:rFonts w:ascii="Times New Roman" w:hAnsi="Times New Roman" w:cs="Times New Roman"/>
          <w:sz w:val="24"/>
          <w:szCs w:val="24"/>
        </w:rPr>
        <w:t xml:space="preserve"> et al. 2011; Lucas et al. 2011). In addition, remote sensing approaches</w:t>
      </w:r>
      <w:r w:rsidR="009400B6">
        <w:rPr>
          <w:rFonts w:ascii="Times New Roman" w:hAnsi="Times New Roman" w:cs="Times New Roman"/>
          <w:sz w:val="24"/>
          <w:szCs w:val="24"/>
        </w:rPr>
        <w:t xml:space="preserve">, combined with ground observations, </w:t>
      </w:r>
      <w:r>
        <w:rPr>
          <w:rFonts w:ascii="Times New Roman" w:hAnsi="Times New Roman" w:cs="Times New Roman"/>
          <w:sz w:val="24"/>
          <w:szCs w:val="24"/>
        </w:rPr>
        <w:t xml:space="preserve">offer advantages over traditional </w:t>
      </w:r>
      <w:r w:rsidR="00B031D6">
        <w:rPr>
          <w:rFonts w:ascii="Times New Roman" w:hAnsi="Times New Roman" w:cs="Times New Roman"/>
          <w:sz w:val="24"/>
          <w:szCs w:val="24"/>
        </w:rPr>
        <w:t>fieldwork</w:t>
      </w:r>
      <w:r>
        <w:rPr>
          <w:rFonts w:ascii="Times New Roman" w:hAnsi="Times New Roman" w:cs="Times New Roman"/>
          <w:sz w:val="24"/>
          <w:szCs w:val="24"/>
        </w:rPr>
        <w:t xml:space="preserve"> assessments which tend to be hard to repeat over large areas due to between-assessor errors and the significant investment in time and logistics needed (</w:t>
      </w:r>
      <w:proofErr w:type="spellStart"/>
      <w:r>
        <w:rPr>
          <w:rFonts w:ascii="Times New Roman" w:hAnsi="Times New Roman" w:cs="Times New Roman"/>
          <w:sz w:val="24"/>
          <w:szCs w:val="24"/>
        </w:rPr>
        <w:t>Cherril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McClean</w:t>
      </w:r>
      <w:proofErr w:type="spellEnd"/>
      <w:r>
        <w:rPr>
          <w:rFonts w:ascii="Times New Roman" w:hAnsi="Times New Roman" w:cs="Times New Roman"/>
          <w:sz w:val="24"/>
          <w:szCs w:val="24"/>
        </w:rPr>
        <w:t xml:space="preserve"> 1995; Watson and </w:t>
      </w:r>
      <w:proofErr w:type="spellStart"/>
      <w:r>
        <w:rPr>
          <w:rFonts w:ascii="Times New Roman" w:hAnsi="Times New Roman" w:cs="Times New Roman"/>
          <w:sz w:val="24"/>
          <w:szCs w:val="24"/>
        </w:rPr>
        <w:t>Novelly</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Bastin</w:t>
      </w:r>
      <w:proofErr w:type="spellEnd"/>
      <w:r>
        <w:rPr>
          <w:rFonts w:ascii="Times New Roman" w:hAnsi="Times New Roman" w:cs="Times New Roman"/>
          <w:sz w:val="24"/>
          <w:szCs w:val="24"/>
        </w:rPr>
        <w:t xml:space="preserve"> and Ludwig 2006; Sadler et al. 2010; </w:t>
      </w:r>
      <w:proofErr w:type="spellStart"/>
      <w:r>
        <w:rPr>
          <w:rFonts w:ascii="Times New Roman" w:hAnsi="Times New Roman" w:cs="Times New Roman"/>
          <w:sz w:val="24"/>
          <w:szCs w:val="24"/>
        </w:rPr>
        <w:t>Bradter</w:t>
      </w:r>
      <w:proofErr w:type="spellEnd"/>
      <w:r>
        <w:rPr>
          <w:rFonts w:ascii="Times New Roman" w:hAnsi="Times New Roman" w:cs="Times New Roman"/>
          <w:sz w:val="24"/>
          <w:szCs w:val="24"/>
        </w:rPr>
        <w:t xml:space="preserve"> et al. 2011). Although multi-temporal images were not available in our study, future assessments using a similar methodology could be replicated to assess both spatial and temporal changes.</w:t>
      </w:r>
      <w:r w:rsidR="00F34113">
        <w:rPr>
          <w:rFonts w:ascii="Times New Roman" w:hAnsi="Times New Roman" w:cs="Times New Roman"/>
          <w:sz w:val="24"/>
          <w:szCs w:val="24"/>
        </w:rPr>
        <w:t xml:space="preserve"> Greatest benefit would be realised by combining approaches and as such t</w:t>
      </w:r>
      <w:r>
        <w:rPr>
          <w:rFonts w:ascii="Times New Roman" w:hAnsi="Times New Roman" w:cs="Times New Roman"/>
          <w:sz w:val="24"/>
          <w:szCs w:val="24"/>
        </w:rPr>
        <w:t>hese assessments should also</w:t>
      </w:r>
      <w:r w:rsidR="00F34113">
        <w:rPr>
          <w:rFonts w:ascii="Times New Roman" w:hAnsi="Times New Roman" w:cs="Times New Roman"/>
          <w:sz w:val="24"/>
          <w:szCs w:val="24"/>
        </w:rPr>
        <w:t xml:space="preserve"> be brought together with </w:t>
      </w:r>
      <w:r>
        <w:rPr>
          <w:rFonts w:ascii="Times New Roman" w:hAnsi="Times New Roman" w:cs="Times New Roman"/>
          <w:sz w:val="24"/>
          <w:szCs w:val="24"/>
        </w:rPr>
        <w:t>field</w:t>
      </w:r>
      <w:r w:rsidR="00F34113">
        <w:rPr>
          <w:rFonts w:ascii="Times New Roman" w:hAnsi="Times New Roman" w:cs="Times New Roman"/>
          <w:sz w:val="24"/>
          <w:szCs w:val="24"/>
        </w:rPr>
        <w:t xml:space="preserve">-based </w:t>
      </w:r>
      <w:r>
        <w:rPr>
          <w:rFonts w:ascii="Times New Roman" w:hAnsi="Times New Roman" w:cs="Times New Roman"/>
          <w:sz w:val="24"/>
          <w:szCs w:val="24"/>
        </w:rPr>
        <w:t xml:space="preserve">validation and expert opinion to establish a robust STM framework for upland grazing ecosystems. </w:t>
      </w:r>
    </w:p>
    <w:p w14:paraId="6B61D18C"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22B0D3C2" w14:textId="77777777" w:rsidR="007268C4" w:rsidRDefault="00F50A1C" w:rsidP="00567468">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IMPLICATIONS</w:t>
      </w:r>
    </w:p>
    <w:p w14:paraId="74B88287"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65747911" w14:textId="01A5DAAE" w:rsidR="007268C4" w:rsidRDefault="001B65E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w:t>
      </w:r>
      <w:r w:rsidR="00F50A1C">
        <w:rPr>
          <w:rFonts w:ascii="Times New Roman" w:hAnsi="Times New Roman" w:cs="Times New Roman"/>
          <w:sz w:val="24"/>
          <w:szCs w:val="24"/>
        </w:rPr>
        <w:t xml:space="preserve"> combination of expert opinion, remote sensing data and vegetation structure analysis provided a robust approach </w:t>
      </w:r>
      <w:r w:rsidR="00BD794F">
        <w:rPr>
          <w:rFonts w:ascii="Times New Roman" w:hAnsi="Times New Roman" w:cs="Times New Roman"/>
          <w:sz w:val="24"/>
          <w:szCs w:val="24"/>
        </w:rPr>
        <w:t>for</w:t>
      </w:r>
      <w:r w:rsidR="00F50A1C">
        <w:rPr>
          <w:rFonts w:ascii="Times New Roman" w:hAnsi="Times New Roman" w:cs="Times New Roman"/>
          <w:sz w:val="24"/>
          <w:szCs w:val="24"/>
        </w:rPr>
        <w:t xml:space="preserve"> quantif</w:t>
      </w:r>
      <w:r w:rsidR="00BD794F">
        <w:rPr>
          <w:rFonts w:ascii="Times New Roman" w:hAnsi="Times New Roman" w:cs="Times New Roman"/>
          <w:sz w:val="24"/>
          <w:szCs w:val="24"/>
        </w:rPr>
        <w:t>ication of</w:t>
      </w:r>
      <w:r w:rsidR="00F50A1C">
        <w:rPr>
          <w:rFonts w:ascii="Times New Roman" w:hAnsi="Times New Roman" w:cs="Times New Roman"/>
          <w:sz w:val="24"/>
          <w:szCs w:val="24"/>
        </w:rPr>
        <w:t xml:space="preserve"> thresholds</w:t>
      </w:r>
      <w:r w:rsidR="00543DFF">
        <w:rPr>
          <w:rFonts w:ascii="Times New Roman" w:hAnsi="Times New Roman" w:cs="Times New Roman"/>
          <w:sz w:val="24"/>
          <w:szCs w:val="24"/>
        </w:rPr>
        <w:t>,</w:t>
      </w:r>
      <w:r w:rsidR="00F50A1C">
        <w:rPr>
          <w:rFonts w:ascii="Times New Roman" w:hAnsi="Times New Roman" w:cs="Times New Roman"/>
          <w:sz w:val="24"/>
          <w:szCs w:val="24"/>
        </w:rPr>
        <w:t xml:space="preserve"> and </w:t>
      </w:r>
      <w:r w:rsidR="00BD794F">
        <w:rPr>
          <w:rFonts w:ascii="Times New Roman" w:hAnsi="Times New Roman" w:cs="Times New Roman"/>
          <w:sz w:val="24"/>
          <w:szCs w:val="24"/>
        </w:rPr>
        <w:t xml:space="preserve">to </w:t>
      </w:r>
      <w:r w:rsidR="00F50A1C">
        <w:rPr>
          <w:rFonts w:ascii="Times New Roman" w:hAnsi="Times New Roman" w:cs="Times New Roman"/>
          <w:sz w:val="24"/>
          <w:szCs w:val="24"/>
        </w:rPr>
        <w:t xml:space="preserve">develop a </w:t>
      </w:r>
      <w:r w:rsidR="001939A0">
        <w:rPr>
          <w:rFonts w:ascii="Times New Roman" w:hAnsi="Times New Roman" w:cs="Times New Roman"/>
          <w:sz w:val="24"/>
          <w:szCs w:val="24"/>
        </w:rPr>
        <w:t xml:space="preserve">conceptual </w:t>
      </w:r>
      <w:r w:rsidR="00F50A1C">
        <w:rPr>
          <w:rFonts w:ascii="Times New Roman" w:hAnsi="Times New Roman" w:cs="Times New Roman"/>
          <w:sz w:val="24"/>
          <w:szCs w:val="24"/>
        </w:rPr>
        <w:t>STM for our study area. The choice of scale (in our case. 0.5 ewe</w:t>
      </w:r>
      <w:r w:rsidR="00575485">
        <w:rPr>
          <w:rFonts w:ascii="Times New Roman" w:hAnsi="Times New Roman" w:cs="Times New Roman"/>
          <w:sz w:val="24"/>
          <w:szCs w:val="24"/>
        </w:rPr>
        <w:t xml:space="preserve"> • </w:t>
      </w:r>
      <w:r w:rsidR="00F50A1C">
        <w:rPr>
          <w:rFonts w:ascii="Times New Roman" w:hAnsi="Times New Roman" w:cs="Times New Roman"/>
          <w:sz w:val="24"/>
          <w:szCs w:val="24"/>
        </w:rPr>
        <w:t>ha</w:t>
      </w:r>
      <w:r w:rsidR="00F50A1C" w:rsidRPr="00503195">
        <w:rPr>
          <w:rFonts w:ascii="Times New Roman" w:hAnsi="Times New Roman" w:cs="Times New Roman"/>
          <w:sz w:val="24"/>
          <w:szCs w:val="24"/>
          <w:vertAlign w:val="superscript"/>
        </w:rPr>
        <w:t>-1</w:t>
      </w:r>
      <w:r w:rsidR="00F50A1C">
        <w:rPr>
          <w:rFonts w:ascii="Times New Roman" w:hAnsi="Times New Roman" w:cs="Times New Roman"/>
          <w:sz w:val="24"/>
          <w:szCs w:val="24"/>
        </w:rPr>
        <w:t xml:space="preserve">) relevant to the disturbance process was important for the identification of breakpoints in the spatial structure of our chosen indicator species which we interpreted as thresholds in the STM framework. The inclusion of relevant </w:t>
      </w:r>
      <w:r w:rsidR="00F50A1C">
        <w:rPr>
          <w:rFonts w:ascii="Times New Roman" w:hAnsi="Times New Roman" w:cs="Times New Roman"/>
          <w:sz w:val="24"/>
          <w:szCs w:val="24"/>
        </w:rPr>
        <w:lastRenderedPageBreak/>
        <w:t>spatial structures may improve our understanding of the direction and magnitude of change as well as the accuracy, reliability and repeatability of the assessment process</w:t>
      </w:r>
      <w:r w:rsidR="000E210F">
        <w:rPr>
          <w:rFonts w:ascii="Times New Roman" w:hAnsi="Times New Roman" w:cs="Times New Roman"/>
          <w:sz w:val="24"/>
          <w:szCs w:val="24"/>
        </w:rPr>
        <w:t xml:space="preserve"> and </w:t>
      </w:r>
      <w:r w:rsidR="00D275CA">
        <w:rPr>
          <w:rFonts w:ascii="Times New Roman" w:hAnsi="Times New Roman" w:cs="Times New Roman"/>
          <w:sz w:val="24"/>
          <w:szCs w:val="24"/>
        </w:rPr>
        <w:t xml:space="preserve">can </w:t>
      </w:r>
      <w:r w:rsidR="000E210F">
        <w:rPr>
          <w:rFonts w:ascii="Times New Roman" w:hAnsi="Times New Roman" w:cs="Times New Roman"/>
          <w:sz w:val="24"/>
          <w:szCs w:val="24"/>
        </w:rPr>
        <w:t xml:space="preserve">complement current </w:t>
      </w:r>
      <w:r w:rsidR="00B07543">
        <w:rPr>
          <w:rFonts w:ascii="Times New Roman" w:hAnsi="Times New Roman" w:cs="Times New Roman"/>
          <w:sz w:val="24"/>
          <w:szCs w:val="24"/>
        </w:rPr>
        <w:t xml:space="preserve">fieldwork </w:t>
      </w:r>
      <w:r w:rsidR="000E210F">
        <w:rPr>
          <w:rFonts w:ascii="Times New Roman" w:hAnsi="Times New Roman" w:cs="Times New Roman"/>
          <w:sz w:val="24"/>
          <w:szCs w:val="24"/>
        </w:rPr>
        <w:t>methods</w:t>
      </w:r>
      <w:r w:rsidR="00F50A1C">
        <w:rPr>
          <w:rFonts w:ascii="Times New Roman" w:hAnsi="Times New Roman" w:cs="Times New Roman"/>
          <w:sz w:val="24"/>
          <w:szCs w:val="24"/>
        </w:rPr>
        <w:t>. The proposed approach uses cost-effective and repeatable methodologies over large areas that could be used to incorporate a multi-temporal analysis not only in upland grazing ecosystems but in any landscape where STM frameworks are applicable. Our findings suggest that these methodologies could be used as part of future resilience-based assessments when developing STMs.</w:t>
      </w:r>
    </w:p>
    <w:p w14:paraId="40555D1D"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25E1F681" w14:textId="77777777" w:rsidR="007268C4" w:rsidRDefault="00F50A1C" w:rsidP="00567468">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ACKNOWLEDGMENTS</w:t>
      </w:r>
    </w:p>
    <w:p w14:paraId="68BA8BF3"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5797E85B" w14:textId="62010EC6" w:rsidR="007268C4" w:rsidRDefault="00F50A1C" w:rsidP="00567468">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We would like to thank Penny Webb </w:t>
      </w:r>
      <w:r w:rsidR="001C0AA4">
        <w:rPr>
          <w:rFonts w:ascii="Times New Roman" w:hAnsi="Times New Roman" w:cs="Times New Roman"/>
          <w:sz w:val="24"/>
          <w:szCs w:val="24"/>
        </w:rPr>
        <w:t xml:space="preserve">and Alistair Starling </w:t>
      </w:r>
      <w:r>
        <w:rPr>
          <w:rFonts w:ascii="Times New Roman" w:hAnsi="Times New Roman" w:cs="Times New Roman"/>
          <w:sz w:val="24"/>
          <w:szCs w:val="24"/>
        </w:rPr>
        <w:t xml:space="preserve">and their team at the North Lake District National Trust, John </w:t>
      </w:r>
      <w:proofErr w:type="spellStart"/>
      <w:r>
        <w:rPr>
          <w:rFonts w:ascii="Times New Roman" w:hAnsi="Times New Roman" w:cs="Times New Roman"/>
          <w:sz w:val="24"/>
          <w:szCs w:val="24"/>
        </w:rPr>
        <w:t>Hoosan</w:t>
      </w:r>
      <w:proofErr w:type="spellEnd"/>
      <w:r>
        <w:rPr>
          <w:rFonts w:ascii="Times New Roman" w:hAnsi="Times New Roman" w:cs="Times New Roman"/>
          <w:sz w:val="24"/>
          <w:szCs w:val="24"/>
        </w:rPr>
        <w:t xml:space="preserve"> of the National Trust and Jean Johnston of Natural England for their support whilst conducting th</w:t>
      </w:r>
      <w:r w:rsidR="00F05B69">
        <w:rPr>
          <w:rFonts w:ascii="Times New Roman" w:hAnsi="Times New Roman" w:cs="Times New Roman"/>
          <w:sz w:val="24"/>
          <w:szCs w:val="24"/>
        </w:rPr>
        <w:t>is</w:t>
      </w:r>
      <w:r>
        <w:rPr>
          <w:rFonts w:ascii="Times New Roman" w:hAnsi="Times New Roman" w:cs="Times New Roman"/>
          <w:sz w:val="24"/>
          <w:szCs w:val="24"/>
        </w:rPr>
        <w:t xml:space="preserve"> research. We are very grateful to Helen Armstrong (</w:t>
      </w:r>
      <w:proofErr w:type="spellStart"/>
      <w:r>
        <w:rPr>
          <w:rFonts w:ascii="Times New Roman" w:hAnsi="Times New Roman" w:cs="Times New Roman"/>
          <w:sz w:val="24"/>
          <w:szCs w:val="24"/>
        </w:rPr>
        <w:t>Broomhill</w:t>
      </w:r>
      <w:proofErr w:type="spellEnd"/>
      <w:r>
        <w:rPr>
          <w:rFonts w:ascii="Times New Roman" w:hAnsi="Times New Roman" w:cs="Times New Roman"/>
          <w:sz w:val="24"/>
          <w:szCs w:val="24"/>
        </w:rPr>
        <w:t xml:space="preserve"> Ecology), John Ludwig (formerly of CSIRO) and the people who provided expert </w:t>
      </w:r>
      <w:r w:rsidR="00AC2634">
        <w:rPr>
          <w:rFonts w:ascii="Times New Roman" w:hAnsi="Times New Roman" w:cs="Times New Roman"/>
          <w:sz w:val="24"/>
          <w:szCs w:val="24"/>
        </w:rPr>
        <w:t>advice</w:t>
      </w:r>
      <w:r>
        <w:rPr>
          <w:rFonts w:ascii="Times New Roman" w:hAnsi="Times New Roman" w:cs="Times New Roman"/>
          <w:sz w:val="24"/>
          <w:szCs w:val="24"/>
        </w:rPr>
        <w:t xml:space="preserve"> </w:t>
      </w:r>
      <w:r w:rsidR="009D387F">
        <w:rPr>
          <w:rFonts w:ascii="Times New Roman" w:hAnsi="Times New Roman" w:cs="Times New Roman"/>
          <w:sz w:val="24"/>
          <w:szCs w:val="24"/>
        </w:rPr>
        <w:t xml:space="preserve">on grazing systems and </w:t>
      </w:r>
      <w:r>
        <w:rPr>
          <w:rFonts w:ascii="Times New Roman" w:hAnsi="Times New Roman" w:cs="Times New Roman"/>
          <w:sz w:val="24"/>
          <w:szCs w:val="24"/>
        </w:rPr>
        <w:t xml:space="preserve">for the development of the </w:t>
      </w:r>
      <w:r w:rsidR="00752D71">
        <w:rPr>
          <w:rFonts w:ascii="Times New Roman" w:hAnsi="Times New Roman" w:cs="Times New Roman"/>
          <w:sz w:val="24"/>
          <w:szCs w:val="24"/>
        </w:rPr>
        <w:t>STM</w:t>
      </w:r>
      <w:r>
        <w:rPr>
          <w:rFonts w:ascii="Times New Roman" w:hAnsi="Times New Roman" w:cs="Times New Roman"/>
          <w:sz w:val="24"/>
          <w:szCs w:val="24"/>
        </w:rPr>
        <w:t xml:space="preserve"> and to the </w:t>
      </w:r>
      <w:r w:rsidR="00F34113">
        <w:rPr>
          <w:rFonts w:ascii="Times New Roman" w:hAnsi="Times New Roman" w:cs="Times New Roman"/>
          <w:sz w:val="24"/>
          <w:szCs w:val="24"/>
        </w:rPr>
        <w:t>two</w:t>
      </w:r>
      <w:r>
        <w:rPr>
          <w:rFonts w:ascii="Times New Roman" w:hAnsi="Times New Roman" w:cs="Times New Roman"/>
          <w:sz w:val="24"/>
          <w:szCs w:val="24"/>
        </w:rPr>
        <w:t xml:space="preserve"> anonymous reviewers who helped</w:t>
      </w:r>
      <w:r w:rsidR="00A9480F">
        <w:rPr>
          <w:rFonts w:ascii="Times New Roman" w:hAnsi="Times New Roman" w:cs="Times New Roman"/>
          <w:sz w:val="24"/>
          <w:szCs w:val="24"/>
        </w:rPr>
        <w:t xml:space="preserve"> to</w:t>
      </w:r>
      <w:r>
        <w:rPr>
          <w:rFonts w:ascii="Times New Roman" w:hAnsi="Times New Roman" w:cs="Times New Roman"/>
          <w:sz w:val="24"/>
          <w:szCs w:val="24"/>
        </w:rPr>
        <w:t xml:space="preserve"> </w:t>
      </w:r>
      <w:r w:rsidR="00A9480F">
        <w:rPr>
          <w:rFonts w:ascii="Times New Roman" w:hAnsi="Times New Roman" w:cs="Times New Roman"/>
          <w:sz w:val="24"/>
          <w:szCs w:val="24"/>
        </w:rPr>
        <w:t xml:space="preserve">significantly </w:t>
      </w:r>
      <w:r>
        <w:rPr>
          <w:rFonts w:ascii="Times New Roman" w:hAnsi="Times New Roman" w:cs="Times New Roman"/>
          <w:sz w:val="24"/>
          <w:szCs w:val="24"/>
        </w:rPr>
        <w:t>improve this manuscript.</w:t>
      </w:r>
    </w:p>
    <w:p w14:paraId="79B9C74B" w14:textId="77777777" w:rsidR="007268C4" w:rsidRDefault="00F50A1C" w:rsidP="00567468">
      <w:pPr>
        <w:pageBreakBefore/>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 LITERATURE CITED</w:t>
      </w:r>
    </w:p>
    <w:p w14:paraId="671F7916" w14:textId="77777777" w:rsidR="007268C4" w:rsidRDefault="007268C4" w:rsidP="00567468">
      <w:pPr>
        <w:spacing w:before="100" w:beforeAutospacing="1" w:after="100" w:afterAutospacing="1" w:line="480" w:lineRule="auto"/>
        <w:contextualSpacing/>
        <w:rPr>
          <w:rFonts w:ascii="Times New Roman" w:hAnsi="Times New Roman" w:cs="Times New Roman"/>
          <w:sz w:val="24"/>
          <w:szCs w:val="24"/>
        </w:rPr>
      </w:pPr>
    </w:p>
    <w:p w14:paraId="3D75301C"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lang w:val="es-BO"/>
        </w:rPr>
      </w:pPr>
      <w:proofErr w:type="gramStart"/>
      <w:r>
        <w:rPr>
          <w:rFonts w:ascii="Times New Roman" w:hAnsi="Times New Roman" w:cs="Times New Roman"/>
          <w:sz w:val="24"/>
          <w:szCs w:val="24"/>
        </w:rPr>
        <w:t>Ash A.J., J. A. Bellamy and T. G. H. Stockwell.</w:t>
      </w:r>
      <w:proofErr w:type="gramEnd"/>
      <w:r>
        <w:rPr>
          <w:rFonts w:ascii="Times New Roman" w:hAnsi="Times New Roman" w:cs="Times New Roman"/>
          <w:sz w:val="24"/>
          <w:szCs w:val="24"/>
        </w:rPr>
        <w:t xml:space="preserve"> 1994. State and transition models for rangelands. 4. Application of state and transition models to rangelands in northern Australia. </w:t>
      </w:r>
      <w:r>
        <w:rPr>
          <w:rFonts w:ascii="Times New Roman" w:hAnsi="Times New Roman" w:cs="Times New Roman"/>
          <w:i/>
          <w:sz w:val="24"/>
          <w:szCs w:val="24"/>
          <w:lang w:val="es-BO"/>
        </w:rPr>
        <w:t xml:space="preserve">Tropical </w:t>
      </w:r>
      <w:proofErr w:type="spellStart"/>
      <w:r>
        <w:rPr>
          <w:rFonts w:ascii="Times New Roman" w:hAnsi="Times New Roman" w:cs="Times New Roman"/>
          <w:i/>
          <w:sz w:val="24"/>
          <w:szCs w:val="24"/>
          <w:lang w:val="es-BO"/>
        </w:rPr>
        <w:t>Grasslands</w:t>
      </w:r>
      <w:proofErr w:type="spellEnd"/>
      <w:r>
        <w:rPr>
          <w:rFonts w:ascii="Times New Roman" w:hAnsi="Times New Roman" w:cs="Times New Roman"/>
          <w:sz w:val="24"/>
          <w:szCs w:val="24"/>
          <w:lang w:val="es-BO"/>
        </w:rPr>
        <w:t xml:space="preserve"> 28: 223–228.</w:t>
      </w:r>
    </w:p>
    <w:p w14:paraId="53C38A52"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lang w:val="es-BO"/>
        </w:rPr>
        <w:t>Arancibia Arce</w:t>
      </w:r>
      <w:r w:rsidR="00527EC4">
        <w:rPr>
          <w:rFonts w:ascii="Times New Roman" w:hAnsi="Times New Roman" w:cs="Times New Roman"/>
          <w:sz w:val="24"/>
          <w:szCs w:val="24"/>
          <w:lang w:val="es-BO"/>
        </w:rPr>
        <w:t>,</w:t>
      </w:r>
      <w:r>
        <w:rPr>
          <w:rFonts w:ascii="Times New Roman" w:hAnsi="Times New Roman" w:cs="Times New Roman"/>
          <w:sz w:val="24"/>
          <w:szCs w:val="24"/>
          <w:lang w:val="es-BO"/>
        </w:rPr>
        <w:t xml:space="preserve"> L. R., H. L. Perotto-Baldivieso, J. R. Furlán, M. Castillo-García, L. Soria, and K. Rivero Guzmán. </w:t>
      </w:r>
      <w:r>
        <w:rPr>
          <w:rFonts w:ascii="Times New Roman" w:hAnsi="Times New Roman" w:cs="Times New Roman"/>
          <w:sz w:val="24"/>
          <w:szCs w:val="24"/>
        </w:rPr>
        <w:t>2013. Spatial and temporal assessment</w:t>
      </w:r>
      <w:r w:rsidR="00E53CD9">
        <w:rPr>
          <w:rFonts w:ascii="Times New Roman" w:hAnsi="Times New Roman" w:cs="Times New Roman"/>
          <w:sz w:val="24"/>
          <w:szCs w:val="24"/>
        </w:rPr>
        <w:t xml:space="preserve"> </w:t>
      </w:r>
      <w:r>
        <w:rPr>
          <w:rFonts w:ascii="Times New Roman" w:hAnsi="Times New Roman" w:cs="Times New Roman"/>
          <w:sz w:val="24"/>
          <w:szCs w:val="24"/>
        </w:rPr>
        <w:t>of fragmentation and connectivity analysis for ecotour</w:t>
      </w:r>
      <w:r w:rsidR="00E53CD9">
        <w:rPr>
          <w:rFonts w:ascii="Times New Roman" w:hAnsi="Times New Roman" w:cs="Times New Roman"/>
          <w:sz w:val="24"/>
          <w:szCs w:val="24"/>
        </w:rPr>
        <w:t>is</w:t>
      </w:r>
      <w:r>
        <w:rPr>
          <w:rFonts w:ascii="Times New Roman" w:hAnsi="Times New Roman" w:cs="Times New Roman"/>
          <w:sz w:val="24"/>
          <w:szCs w:val="24"/>
        </w:rPr>
        <w:t xml:space="preserve">m activities in a RAMSAR site: </w:t>
      </w:r>
      <w:proofErr w:type="spellStart"/>
      <w:r>
        <w:rPr>
          <w:rFonts w:ascii="Times New Roman" w:hAnsi="Times New Roman" w:cs="Times New Roman"/>
          <w:sz w:val="24"/>
          <w:szCs w:val="24"/>
        </w:rPr>
        <w:t>Bañados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Isoso</w:t>
      </w:r>
      <w:proofErr w:type="spellEnd"/>
      <w:r>
        <w:rPr>
          <w:rFonts w:ascii="Times New Roman" w:hAnsi="Times New Roman" w:cs="Times New Roman"/>
          <w:sz w:val="24"/>
          <w:szCs w:val="24"/>
        </w:rPr>
        <w:t xml:space="preserve"> (Santa Cruz, Bolivia). </w:t>
      </w:r>
      <w:proofErr w:type="spellStart"/>
      <w:r>
        <w:rPr>
          <w:rFonts w:ascii="Times New Roman" w:hAnsi="Times New Roman" w:cs="Times New Roman"/>
          <w:i/>
          <w:sz w:val="24"/>
          <w:szCs w:val="24"/>
        </w:rPr>
        <w:t>Ecología</w:t>
      </w:r>
      <w:proofErr w:type="spellEnd"/>
      <w:r>
        <w:rPr>
          <w:rFonts w:ascii="Times New Roman" w:hAnsi="Times New Roman" w:cs="Times New Roman"/>
          <w:i/>
          <w:sz w:val="24"/>
          <w:szCs w:val="24"/>
        </w:rPr>
        <w:t xml:space="preserve"> en Bolivia</w:t>
      </w:r>
      <w:r>
        <w:rPr>
          <w:rFonts w:ascii="Times New Roman" w:hAnsi="Times New Roman" w:cs="Times New Roman"/>
          <w:sz w:val="24"/>
          <w:szCs w:val="24"/>
        </w:rPr>
        <w:t xml:space="preserve"> 48: 87–103. (In Spanish)</w:t>
      </w:r>
    </w:p>
    <w:p w14:paraId="0F9E5810"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t>Averis</w:t>
      </w:r>
      <w:proofErr w:type="spellEnd"/>
      <w:r>
        <w:rPr>
          <w:rFonts w:ascii="Times New Roman" w:hAnsi="Times New Roman" w:cs="Times New Roman"/>
          <w:sz w:val="24"/>
          <w:szCs w:val="24"/>
        </w:rPr>
        <w:t>, A. B. G.,</w:t>
      </w:r>
      <w:r w:rsidR="00527EC4">
        <w:rPr>
          <w:rFonts w:ascii="Times New Roman" w:hAnsi="Times New Roman" w:cs="Times New Roman"/>
          <w:sz w:val="24"/>
          <w:szCs w:val="24"/>
        </w:rPr>
        <w:t xml:space="preserve"> </w:t>
      </w:r>
      <w:r>
        <w:rPr>
          <w:rFonts w:ascii="Times New Roman" w:hAnsi="Times New Roman" w:cs="Times New Roman"/>
          <w:sz w:val="24"/>
          <w:szCs w:val="24"/>
        </w:rPr>
        <w:t xml:space="preserve">A. M. </w:t>
      </w:r>
      <w:proofErr w:type="spellStart"/>
      <w:r>
        <w:rPr>
          <w:rFonts w:ascii="Times New Roman" w:hAnsi="Times New Roman" w:cs="Times New Roman"/>
          <w:sz w:val="24"/>
          <w:szCs w:val="24"/>
        </w:rPr>
        <w:t>Averis</w:t>
      </w:r>
      <w:proofErr w:type="spellEnd"/>
      <w:r>
        <w:rPr>
          <w:rFonts w:ascii="Times New Roman" w:hAnsi="Times New Roman" w:cs="Times New Roman"/>
          <w:sz w:val="24"/>
          <w:szCs w:val="24"/>
        </w:rPr>
        <w:t xml:space="preserve">, H. J. B. Birks, D. </w:t>
      </w:r>
      <w:proofErr w:type="spellStart"/>
      <w:r>
        <w:rPr>
          <w:rFonts w:ascii="Times New Roman" w:hAnsi="Times New Roman" w:cs="Times New Roman"/>
          <w:sz w:val="24"/>
          <w:szCs w:val="24"/>
        </w:rPr>
        <w:t>Horsfield</w:t>
      </w:r>
      <w:proofErr w:type="spellEnd"/>
      <w:r>
        <w:rPr>
          <w:rFonts w:ascii="Times New Roman" w:hAnsi="Times New Roman" w:cs="Times New Roman"/>
          <w:sz w:val="24"/>
          <w:szCs w:val="24"/>
        </w:rPr>
        <w:t xml:space="preserve">, D. B. </w:t>
      </w:r>
      <w:proofErr w:type="spellStart"/>
      <w:r>
        <w:rPr>
          <w:rFonts w:ascii="Times New Roman" w:hAnsi="Times New Roman" w:cs="Times New Roman"/>
          <w:sz w:val="24"/>
          <w:szCs w:val="24"/>
        </w:rPr>
        <w:t>A.Thompson</w:t>
      </w:r>
      <w:proofErr w:type="spellEnd"/>
      <w:r>
        <w:rPr>
          <w:rFonts w:ascii="Times New Roman" w:hAnsi="Times New Roman" w:cs="Times New Roman"/>
          <w:sz w:val="24"/>
          <w:szCs w:val="24"/>
        </w:rPr>
        <w:t xml:space="preserve">, and M. Yeo. 2004. </w:t>
      </w:r>
      <w:proofErr w:type="gramStart"/>
      <w:r>
        <w:rPr>
          <w:rFonts w:ascii="Times New Roman" w:hAnsi="Times New Roman" w:cs="Times New Roman"/>
          <w:sz w:val="24"/>
          <w:szCs w:val="24"/>
        </w:rPr>
        <w:t xml:space="preserve">An </w:t>
      </w:r>
      <w:r w:rsidR="00527EC4">
        <w:rPr>
          <w:rFonts w:ascii="Times New Roman" w:hAnsi="Times New Roman" w:cs="Times New Roman"/>
          <w:sz w:val="24"/>
          <w:szCs w:val="24"/>
        </w:rPr>
        <w:t>i</w:t>
      </w:r>
      <w:r>
        <w:rPr>
          <w:rFonts w:ascii="Times New Roman" w:hAnsi="Times New Roman" w:cs="Times New Roman"/>
          <w:sz w:val="24"/>
          <w:szCs w:val="24"/>
        </w:rPr>
        <w:t xml:space="preserve">llustrated </w:t>
      </w:r>
      <w:r w:rsidR="00527EC4">
        <w:rPr>
          <w:rFonts w:ascii="Times New Roman" w:hAnsi="Times New Roman" w:cs="Times New Roman"/>
          <w:sz w:val="24"/>
          <w:szCs w:val="24"/>
        </w:rPr>
        <w:t>g</w:t>
      </w:r>
      <w:r>
        <w:rPr>
          <w:rFonts w:ascii="Times New Roman" w:hAnsi="Times New Roman" w:cs="Times New Roman"/>
          <w:sz w:val="24"/>
          <w:szCs w:val="24"/>
        </w:rPr>
        <w:t xml:space="preserve">uide to British </w:t>
      </w:r>
      <w:r w:rsidR="00527EC4">
        <w:rPr>
          <w:rFonts w:ascii="Times New Roman" w:hAnsi="Times New Roman" w:cs="Times New Roman"/>
          <w:sz w:val="24"/>
          <w:szCs w:val="24"/>
        </w:rPr>
        <w:t>u</w:t>
      </w:r>
      <w:r>
        <w:rPr>
          <w:rFonts w:ascii="Times New Roman" w:hAnsi="Times New Roman" w:cs="Times New Roman"/>
          <w:sz w:val="24"/>
          <w:szCs w:val="24"/>
        </w:rPr>
        <w:t xml:space="preserve">pland </w:t>
      </w:r>
      <w:r w:rsidR="00527EC4">
        <w:rPr>
          <w:rFonts w:ascii="Times New Roman" w:hAnsi="Times New Roman" w:cs="Times New Roman"/>
          <w:sz w:val="24"/>
          <w:szCs w:val="24"/>
        </w:rPr>
        <w:t>v</w:t>
      </w:r>
      <w:r>
        <w:rPr>
          <w:rFonts w:ascii="Times New Roman" w:hAnsi="Times New Roman" w:cs="Times New Roman"/>
          <w:sz w:val="24"/>
          <w:szCs w:val="24"/>
        </w:rPr>
        <w:t>egetation.</w:t>
      </w:r>
      <w:proofErr w:type="gramEnd"/>
      <w:r>
        <w:rPr>
          <w:rFonts w:ascii="Times New Roman" w:hAnsi="Times New Roman" w:cs="Times New Roman"/>
          <w:sz w:val="24"/>
          <w:szCs w:val="24"/>
        </w:rPr>
        <w:t xml:space="preserve"> Cambridge, U</w:t>
      </w:r>
      <w:r w:rsidR="00527EC4">
        <w:rPr>
          <w:rFonts w:ascii="Times New Roman" w:hAnsi="Times New Roman" w:cs="Times New Roman"/>
          <w:sz w:val="24"/>
          <w:szCs w:val="24"/>
        </w:rPr>
        <w:t xml:space="preserve">nited </w:t>
      </w:r>
      <w:r>
        <w:rPr>
          <w:rFonts w:ascii="Times New Roman" w:hAnsi="Times New Roman" w:cs="Times New Roman"/>
          <w:sz w:val="24"/>
          <w:szCs w:val="24"/>
        </w:rPr>
        <w:t>K</w:t>
      </w:r>
      <w:r w:rsidR="00527EC4">
        <w:rPr>
          <w:rFonts w:ascii="Times New Roman" w:hAnsi="Times New Roman" w:cs="Times New Roman"/>
          <w:sz w:val="24"/>
          <w:szCs w:val="24"/>
        </w:rPr>
        <w:t>ingdom</w:t>
      </w:r>
      <w:r>
        <w:rPr>
          <w:rFonts w:ascii="Times New Roman" w:hAnsi="Times New Roman" w:cs="Times New Roman"/>
          <w:sz w:val="24"/>
          <w:szCs w:val="24"/>
        </w:rPr>
        <w:t xml:space="preserve">: Joint Nature Conservation Committee. </w:t>
      </w:r>
      <w:proofErr w:type="gramStart"/>
      <w:r>
        <w:rPr>
          <w:rFonts w:ascii="Times New Roman" w:hAnsi="Times New Roman" w:cs="Times New Roman"/>
          <w:sz w:val="24"/>
          <w:szCs w:val="24"/>
        </w:rPr>
        <w:t>454 p.</w:t>
      </w:r>
      <w:proofErr w:type="gramEnd"/>
    </w:p>
    <w:p w14:paraId="48A52359"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Bagchi</w:t>
      </w:r>
      <w:proofErr w:type="spellEnd"/>
      <w:r>
        <w:rPr>
          <w:rFonts w:ascii="Times New Roman" w:hAnsi="Times New Roman" w:cs="Times New Roman"/>
          <w:sz w:val="24"/>
          <w:szCs w:val="24"/>
        </w:rPr>
        <w:t xml:space="preserve">, S., D. D. Briske, B. T. Bestelmeyer, </w:t>
      </w:r>
      <w:r w:rsidR="00527EC4">
        <w:rPr>
          <w:rFonts w:ascii="Times New Roman" w:hAnsi="Times New Roman" w:cs="Times New Roman"/>
          <w:sz w:val="24"/>
          <w:szCs w:val="24"/>
        </w:rPr>
        <w:t xml:space="preserve">and </w:t>
      </w:r>
      <w:r>
        <w:rPr>
          <w:rFonts w:ascii="Times New Roman" w:hAnsi="Times New Roman" w:cs="Times New Roman"/>
          <w:sz w:val="24"/>
          <w:szCs w:val="24"/>
        </w:rPr>
        <w:t>X. B. Wu.</w:t>
      </w:r>
      <w:proofErr w:type="gramEnd"/>
      <w:r>
        <w:rPr>
          <w:rFonts w:ascii="Times New Roman" w:hAnsi="Times New Roman" w:cs="Times New Roman"/>
          <w:sz w:val="24"/>
          <w:szCs w:val="24"/>
        </w:rPr>
        <w:t xml:space="preserve"> 2013. Assessing resilience and state-transition models with historical records of </w:t>
      </w:r>
      <w:proofErr w:type="spellStart"/>
      <w:r>
        <w:rPr>
          <w:rFonts w:ascii="Times New Roman" w:hAnsi="Times New Roman" w:cs="Times New Roman"/>
          <w:sz w:val="24"/>
          <w:szCs w:val="24"/>
        </w:rPr>
        <w:t>cheatgrass</w:t>
      </w:r>
      <w:proofErr w:type="spellEnd"/>
      <w:r>
        <w:rPr>
          <w:rFonts w:ascii="Times New Roman" w:hAnsi="Times New Roman" w:cs="Times New Roman"/>
          <w:sz w:val="24"/>
          <w:szCs w:val="24"/>
        </w:rPr>
        <w:t xml:space="preserve"> </w:t>
      </w:r>
      <w:proofErr w:type="spellStart"/>
      <w:r w:rsidRPr="00236FDA">
        <w:rPr>
          <w:rFonts w:ascii="Times New Roman" w:hAnsi="Times New Roman" w:cs="Times New Roman"/>
          <w:i/>
          <w:sz w:val="24"/>
          <w:szCs w:val="24"/>
        </w:rPr>
        <w:t>Bromus</w:t>
      </w:r>
      <w:proofErr w:type="spellEnd"/>
      <w:r w:rsidRPr="00236FDA">
        <w:rPr>
          <w:rFonts w:ascii="Times New Roman" w:hAnsi="Times New Roman" w:cs="Times New Roman"/>
          <w:i/>
          <w:sz w:val="24"/>
          <w:szCs w:val="24"/>
        </w:rPr>
        <w:t xml:space="preserve"> </w:t>
      </w:r>
      <w:proofErr w:type="spellStart"/>
      <w:r w:rsidRPr="00236FDA">
        <w:rPr>
          <w:rFonts w:ascii="Times New Roman" w:hAnsi="Times New Roman" w:cs="Times New Roman"/>
          <w:i/>
          <w:sz w:val="24"/>
          <w:szCs w:val="24"/>
        </w:rPr>
        <w:t>tectorum</w:t>
      </w:r>
      <w:proofErr w:type="spellEnd"/>
      <w:r>
        <w:rPr>
          <w:rFonts w:ascii="Times New Roman" w:hAnsi="Times New Roman" w:cs="Times New Roman"/>
          <w:sz w:val="24"/>
          <w:szCs w:val="24"/>
        </w:rPr>
        <w:t xml:space="preserve"> invasion in North American sagebrush-steppe. </w:t>
      </w:r>
      <w:r>
        <w:rPr>
          <w:rFonts w:ascii="Times New Roman" w:hAnsi="Times New Roman" w:cs="Times New Roman"/>
          <w:i/>
          <w:sz w:val="24"/>
          <w:szCs w:val="24"/>
        </w:rPr>
        <w:t>Journal of Applied Ecology</w:t>
      </w:r>
      <w:r>
        <w:rPr>
          <w:rFonts w:ascii="Times New Roman" w:hAnsi="Times New Roman" w:cs="Times New Roman"/>
          <w:sz w:val="24"/>
          <w:szCs w:val="24"/>
        </w:rPr>
        <w:t xml:space="preserve"> 50: 1131–1141.</w:t>
      </w:r>
    </w:p>
    <w:p w14:paraId="0249D664"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Banks-</w:t>
      </w:r>
      <w:proofErr w:type="spellStart"/>
      <w:r>
        <w:rPr>
          <w:rFonts w:ascii="Times New Roman" w:hAnsi="Times New Roman" w:cs="Times New Roman"/>
          <w:sz w:val="24"/>
          <w:szCs w:val="24"/>
        </w:rPr>
        <w:t>Leite</w:t>
      </w:r>
      <w:proofErr w:type="spellEnd"/>
      <w:r>
        <w:rPr>
          <w:rFonts w:ascii="Times New Roman" w:hAnsi="Times New Roman" w:cs="Times New Roman"/>
          <w:sz w:val="24"/>
          <w:szCs w:val="24"/>
        </w:rPr>
        <w:t xml:space="preserve">, C., R. M. Ewers, V. </w:t>
      </w:r>
      <w:proofErr w:type="spellStart"/>
      <w:r>
        <w:rPr>
          <w:rFonts w:ascii="Times New Roman" w:hAnsi="Times New Roman" w:cs="Times New Roman"/>
          <w:sz w:val="24"/>
          <w:szCs w:val="24"/>
        </w:rPr>
        <w:t>Kapos</w:t>
      </w:r>
      <w:proofErr w:type="spellEnd"/>
      <w:r>
        <w:rPr>
          <w:rFonts w:ascii="Times New Roman" w:hAnsi="Times New Roman" w:cs="Times New Roman"/>
          <w:sz w:val="24"/>
          <w:szCs w:val="24"/>
        </w:rPr>
        <w:t xml:space="preserve">, A. C. </w:t>
      </w:r>
      <w:proofErr w:type="spellStart"/>
      <w:r>
        <w:rPr>
          <w:rFonts w:ascii="Times New Roman" w:hAnsi="Times New Roman" w:cs="Times New Roman"/>
          <w:sz w:val="24"/>
          <w:szCs w:val="24"/>
        </w:rPr>
        <w:t>Martensen</w:t>
      </w:r>
      <w:proofErr w:type="spellEnd"/>
      <w:r>
        <w:rPr>
          <w:rFonts w:ascii="Times New Roman" w:hAnsi="Times New Roman" w:cs="Times New Roman"/>
          <w:sz w:val="24"/>
          <w:szCs w:val="24"/>
        </w:rPr>
        <w:t>,</w:t>
      </w:r>
      <w:r w:rsidR="00527EC4">
        <w:rPr>
          <w:rFonts w:ascii="Times New Roman" w:hAnsi="Times New Roman" w:cs="Times New Roman"/>
          <w:sz w:val="24"/>
          <w:szCs w:val="24"/>
        </w:rPr>
        <w:t xml:space="preserve"> </w:t>
      </w:r>
      <w:r>
        <w:rPr>
          <w:rFonts w:ascii="Times New Roman" w:hAnsi="Times New Roman" w:cs="Times New Roman"/>
          <w:sz w:val="24"/>
          <w:szCs w:val="24"/>
        </w:rPr>
        <w:t>and J. P. Metzger.</w:t>
      </w:r>
      <w:proofErr w:type="gramEnd"/>
      <w:r>
        <w:rPr>
          <w:rFonts w:ascii="Times New Roman" w:hAnsi="Times New Roman" w:cs="Times New Roman"/>
          <w:sz w:val="24"/>
          <w:szCs w:val="24"/>
        </w:rPr>
        <w:t xml:space="preserve"> 2011. Comparing species and measures of landscape structure as indicators of conservation importance. </w:t>
      </w:r>
      <w:r>
        <w:rPr>
          <w:rFonts w:ascii="Times New Roman" w:hAnsi="Times New Roman" w:cs="Times New Roman"/>
          <w:i/>
          <w:sz w:val="24"/>
          <w:szCs w:val="24"/>
        </w:rPr>
        <w:t>Journal of Applied Ecology</w:t>
      </w:r>
      <w:r>
        <w:rPr>
          <w:rFonts w:ascii="Times New Roman" w:hAnsi="Times New Roman" w:cs="Times New Roman"/>
          <w:sz w:val="24"/>
          <w:szCs w:val="24"/>
        </w:rPr>
        <w:t xml:space="preserve"> 48: 706–714. </w:t>
      </w:r>
    </w:p>
    <w:p w14:paraId="65B271A0"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Bastin</w:t>
      </w:r>
      <w:proofErr w:type="spellEnd"/>
      <w:r>
        <w:rPr>
          <w:rFonts w:ascii="Times New Roman" w:hAnsi="Times New Roman" w:cs="Times New Roman"/>
          <w:sz w:val="24"/>
          <w:szCs w:val="24"/>
        </w:rPr>
        <w:t>, G. N. and J. A. Ludwig.</w:t>
      </w:r>
      <w:proofErr w:type="gramEnd"/>
      <w:r>
        <w:rPr>
          <w:rFonts w:ascii="Times New Roman" w:hAnsi="Times New Roman" w:cs="Times New Roman"/>
          <w:sz w:val="24"/>
          <w:szCs w:val="24"/>
        </w:rPr>
        <w:t xml:space="preserve"> 2006</w:t>
      </w:r>
      <w:r w:rsidR="00527EC4">
        <w:rPr>
          <w:rFonts w:ascii="Times New Roman" w:hAnsi="Times New Roman" w:cs="Times New Roman"/>
          <w:sz w:val="24"/>
          <w:szCs w:val="24"/>
        </w:rPr>
        <w:t>.</w:t>
      </w:r>
      <w:r>
        <w:rPr>
          <w:rFonts w:ascii="Times New Roman" w:hAnsi="Times New Roman" w:cs="Times New Roman"/>
          <w:sz w:val="24"/>
          <w:szCs w:val="24"/>
        </w:rPr>
        <w:t xml:space="preserve"> Problems and prospects for mapping vegetation condition in Australia's arid rangelands. </w:t>
      </w:r>
      <w:r>
        <w:rPr>
          <w:rFonts w:ascii="Times New Roman" w:hAnsi="Times New Roman" w:cs="Times New Roman"/>
          <w:i/>
          <w:sz w:val="24"/>
          <w:szCs w:val="24"/>
        </w:rPr>
        <w:t>Ecological Management and Restoration</w:t>
      </w:r>
      <w:r>
        <w:rPr>
          <w:rFonts w:ascii="Times New Roman" w:hAnsi="Times New Roman" w:cs="Times New Roman"/>
          <w:sz w:val="24"/>
          <w:szCs w:val="24"/>
        </w:rPr>
        <w:t xml:space="preserve"> 7: 71–74. </w:t>
      </w:r>
    </w:p>
    <w:p w14:paraId="09BDE2EB"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Bellamy, P. E., L. Step</w:t>
      </w:r>
      <w:r w:rsidR="00527EC4">
        <w:rPr>
          <w:rFonts w:ascii="Times New Roman" w:hAnsi="Times New Roman" w:cs="Times New Roman"/>
          <w:sz w:val="24"/>
          <w:szCs w:val="24"/>
        </w:rPr>
        <w:t>he</w:t>
      </w:r>
      <w:r>
        <w:rPr>
          <w:rFonts w:ascii="Times New Roman" w:hAnsi="Times New Roman" w:cs="Times New Roman"/>
          <w:sz w:val="24"/>
          <w:szCs w:val="24"/>
        </w:rPr>
        <w:t xml:space="preserve">n, I. S. Maclean, and </w:t>
      </w:r>
      <w:r w:rsidR="00367C25">
        <w:rPr>
          <w:rFonts w:ascii="Times New Roman" w:hAnsi="Times New Roman" w:cs="Times New Roman"/>
          <w:sz w:val="24"/>
          <w:szCs w:val="24"/>
        </w:rPr>
        <w:t xml:space="preserve">M. </w:t>
      </w:r>
      <w:r>
        <w:rPr>
          <w:rFonts w:ascii="Times New Roman" w:hAnsi="Times New Roman" w:cs="Times New Roman"/>
          <w:sz w:val="24"/>
          <w:szCs w:val="24"/>
        </w:rPr>
        <w:t xml:space="preserve">C. </w:t>
      </w:r>
      <w:r w:rsidR="00367C25">
        <w:rPr>
          <w:rFonts w:ascii="Times New Roman" w:hAnsi="Times New Roman" w:cs="Times New Roman"/>
          <w:sz w:val="24"/>
          <w:szCs w:val="24"/>
        </w:rPr>
        <w:t>Grant</w:t>
      </w:r>
      <w:r>
        <w:rPr>
          <w:rFonts w:ascii="Times New Roman" w:hAnsi="Times New Roman" w:cs="Times New Roman"/>
          <w:sz w:val="24"/>
          <w:szCs w:val="24"/>
        </w:rPr>
        <w:t>.</w:t>
      </w:r>
      <w:proofErr w:type="gramEnd"/>
      <w:r>
        <w:rPr>
          <w:rFonts w:ascii="Times New Roman" w:hAnsi="Times New Roman" w:cs="Times New Roman"/>
          <w:sz w:val="24"/>
          <w:szCs w:val="24"/>
        </w:rPr>
        <w:t xml:space="preserve"> 2012. Response of blanket bog vegetation to drain-blocking. </w:t>
      </w:r>
      <w:proofErr w:type="gramStart"/>
      <w:r>
        <w:rPr>
          <w:rFonts w:ascii="Times New Roman" w:hAnsi="Times New Roman" w:cs="Times New Roman"/>
          <w:i/>
          <w:sz w:val="24"/>
          <w:szCs w:val="24"/>
        </w:rPr>
        <w:t>Applied Vegetation Science</w:t>
      </w:r>
      <w:r>
        <w:rPr>
          <w:rFonts w:ascii="Times New Roman" w:hAnsi="Times New Roman" w:cs="Times New Roman"/>
          <w:sz w:val="24"/>
          <w:szCs w:val="24"/>
        </w:rPr>
        <w:t xml:space="preserve"> 15: 129–135.</w:t>
      </w:r>
      <w:proofErr w:type="gramEnd"/>
    </w:p>
    <w:p w14:paraId="54B7090B"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Belyea</w:t>
      </w:r>
      <w:proofErr w:type="spellEnd"/>
      <w:r>
        <w:rPr>
          <w:rFonts w:ascii="Times New Roman" w:hAnsi="Times New Roman" w:cs="Times New Roman"/>
          <w:sz w:val="24"/>
          <w:szCs w:val="24"/>
        </w:rPr>
        <w:t xml:space="preserve">, L. R. 2009. </w:t>
      </w:r>
      <w:proofErr w:type="gramStart"/>
      <w:r>
        <w:rPr>
          <w:rFonts w:ascii="Times New Roman" w:hAnsi="Times New Roman" w:cs="Times New Roman"/>
          <w:sz w:val="24"/>
          <w:szCs w:val="24"/>
        </w:rPr>
        <w:t xml:space="preserve">Nonlinear </w:t>
      </w:r>
      <w:r w:rsidR="00D61D78">
        <w:rPr>
          <w:rFonts w:ascii="Times New Roman" w:hAnsi="Times New Roman" w:cs="Times New Roman"/>
          <w:sz w:val="24"/>
          <w:szCs w:val="24"/>
        </w:rPr>
        <w:t>d</w:t>
      </w:r>
      <w:r>
        <w:rPr>
          <w:rFonts w:ascii="Times New Roman" w:hAnsi="Times New Roman" w:cs="Times New Roman"/>
          <w:sz w:val="24"/>
          <w:szCs w:val="24"/>
        </w:rPr>
        <w:t xml:space="preserve">ynamics of </w:t>
      </w:r>
      <w:proofErr w:type="spellStart"/>
      <w:r w:rsidR="00D61D78">
        <w:rPr>
          <w:rFonts w:ascii="Times New Roman" w:hAnsi="Times New Roman" w:cs="Times New Roman"/>
          <w:sz w:val="24"/>
          <w:szCs w:val="24"/>
        </w:rPr>
        <w:t>p</w:t>
      </w:r>
      <w:r>
        <w:rPr>
          <w:rFonts w:ascii="Times New Roman" w:hAnsi="Times New Roman" w:cs="Times New Roman"/>
          <w:sz w:val="24"/>
          <w:szCs w:val="24"/>
        </w:rPr>
        <w:t>eatlands</w:t>
      </w:r>
      <w:proofErr w:type="spellEnd"/>
      <w:r>
        <w:rPr>
          <w:rFonts w:ascii="Times New Roman" w:hAnsi="Times New Roman" w:cs="Times New Roman"/>
          <w:sz w:val="24"/>
          <w:szCs w:val="24"/>
        </w:rPr>
        <w:t xml:space="preserve"> and </w:t>
      </w:r>
      <w:r w:rsidR="00D61D78">
        <w:rPr>
          <w:rFonts w:ascii="Times New Roman" w:hAnsi="Times New Roman" w:cs="Times New Roman"/>
          <w:sz w:val="24"/>
          <w:szCs w:val="24"/>
        </w:rPr>
        <w:t>p</w:t>
      </w:r>
      <w:r>
        <w:rPr>
          <w:rFonts w:ascii="Times New Roman" w:hAnsi="Times New Roman" w:cs="Times New Roman"/>
          <w:sz w:val="24"/>
          <w:szCs w:val="24"/>
        </w:rPr>
        <w:t xml:space="preserve">otential </w:t>
      </w:r>
      <w:r w:rsidR="00D61D78">
        <w:rPr>
          <w:rFonts w:ascii="Times New Roman" w:hAnsi="Times New Roman" w:cs="Times New Roman"/>
          <w:sz w:val="24"/>
          <w:szCs w:val="24"/>
        </w:rPr>
        <w:t>f</w:t>
      </w:r>
      <w:r>
        <w:rPr>
          <w:rFonts w:ascii="Times New Roman" w:hAnsi="Times New Roman" w:cs="Times New Roman"/>
          <w:sz w:val="24"/>
          <w:szCs w:val="24"/>
        </w:rPr>
        <w:t xml:space="preserve">eedbacks on the </w:t>
      </w:r>
      <w:r w:rsidR="00D61D78">
        <w:rPr>
          <w:rFonts w:ascii="Times New Roman" w:hAnsi="Times New Roman" w:cs="Times New Roman"/>
          <w:sz w:val="24"/>
          <w:szCs w:val="24"/>
        </w:rPr>
        <w:t>c</w:t>
      </w:r>
      <w:r>
        <w:rPr>
          <w:rFonts w:ascii="Times New Roman" w:hAnsi="Times New Roman" w:cs="Times New Roman"/>
          <w:sz w:val="24"/>
          <w:szCs w:val="24"/>
        </w:rPr>
        <w:t xml:space="preserve">limate </w:t>
      </w:r>
      <w:r w:rsidR="00D61D78">
        <w:rPr>
          <w:rFonts w:ascii="Times New Roman" w:hAnsi="Times New Roman" w:cs="Times New Roman"/>
          <w:sz w:val="24"/>
          <w:szCs w:val="24"/>
        </w:rPr>
        <w:t>s</w:t>
      </w:r>
      <w:r>
        <w:rPr>
          <w:rFonts w:ascii="Times New Roman" w:hAnsi="Times New Roman" w:cs="Times New Roman"/>
          <w:sz w:val="24"/>
          <w:szCs w:val="24"/>
        </w:rPr>
        <w:t>ystem.</w:t>
      </w:r>
      <w:proofErr w:type="gramEnd"/>
      <w:r>
        <w:rPr>
          <w:rFonts w:ascii="Times New Roman" w:hAnsi="Times New Roman" w:cs="Times New Roman"/>
          <w:sz w:val="24"/>
          <w:szCs w:val="24"/>
        </w:rPr>
        <w:t xml:space="preserve"> </w:t>
      </w:r>
      <w:r w:rsidR="004436BC" w:rsidRPr="00567468">
        <w:rPr>
          <w:rFonts w:ascii="Times New Roman" w:hAnsi="Times New Roman" w:cs="Times New Roman"/>
          <w:i/>
          <w:sz w:val="24"/>
          <w:szCs w:val="24"/>
        </w:rPr>
        <w:t>In:</w:t>
      </w:r>
      <w:r w:rsidR="004436BC">
        <w:rPr>
          <w:rFonts w:ascii="Times New Roman" w:hAnsi="Times New Roman" w:cs="Times New Roman"/>
          <w:sz w:val="24"/>
          <w:szCs w:val="24"/>
        </w:rPr>
        <w:t xml:space="preserve"> </w:t>
      </w:r>
      <w:r w:rsidR="004436BC" w:rsidRPr="004436BC">
        <w:rPr>
          <w:rFonts w:ascii="Times New Roman" w:hAnsi="Times New Roman" w:cs="Times New Roman"/>
          <w:sz w:val="24"/>
          <w:szCs w:val="24"/>
        </w:rPr>
        <w:t xml:space="preserve">Baird, A. J., </w:t>
      </w:r>
      <w:r w:rsidR="004436BC">
        <w:rPr>
          <w:rFonts w:ascii="Times New Roman" w:hAnsi="Times New Roman" w:cs="Times New Roman"/>
          <w:sz w:val="24"/>
          <w:szCs w:val="24"/>
        </w:rPr>
        <w:t xml:space="preserve">L. R. </w:t>
      </w:r>
      <w:proofErr w:type="spellStart"/>
      <w:r w:rsidR="004436BC" w:rsidRPr="004436BC">
        <w:rPr>
          <w:rFonts w:ascii="Times New Roman" w:hAnsi="Times New Roman" w:cs="Times New Roman"/>
          <w:sz w:val="24"/>
          <w:szCs w:val="24"/>
        </w:rPr>
        <w:t>Belyea</w:t>
      </w:r>
      <w:proofErr w:type="spellEnd"/>
      <w:r w:rsidR="004436BC" w:rsidRPr="004436BC">
        <w:rPr>
          <w:rFonts w:ascii="Times New Roman" w:hAnsi="Times New Roman" w:cs="Times New Roman"/>
          <w:sz w:val="24"/>
          <w:szCs w:val="24"/>
        </w:rPr>
        <w:t>,</w:t>
      </w:r>
      <w:r w:rsidR="004436BC">
        <w:rPr>
          <w:rFonts w:ascii="Times New Roman" w:hAnsi="Times New Roman" w:cs="Times New Roman"/>
          <w:sz w:val="24"/>
          <w:szCs w:val="24"/>
        </w:rPr>
        <w:t xml:space="preserve"> X. </w:t>
      </w:r>
      <w:r w:rsidR="004436BC" w:rsidRPr="004436BC">
        <w:rPr>
          <w:rFonts w:ascii="Times New Roman" w:hAnsi="Times New Roman" w:cs="Times New Roman"/>
          <w:sz w:val="24"/>
          <w:szCs w:val="24"/>
        </w:rPr>
        <w:t>Comas,</w:t>
      </w:r>
      <w:r w:rsidR="004436BC">
        <w:rPr>
          <w:rFonts w:ascii="Times New Roman" w:hAnsi="Times New Roman" w:cs="Times New Roman"/>
          <w:sz w:val="24"/>
          <w:szCs w:val="24"/>
        </w:rPr>
        <w:t xml:space="preserve"> A.</w:t>
      </w:r>
      <w:r w:rsidR="004436BC" w:rsidRPr="004436BC">
        <w:rPr>
          <w:rFonts w:ascii="Times New Roman" w:hAnsi="Times New Roman" w:cs="Times New Roman"/>
          <w:sz w:val="24"/>
          <w:szCs w:val="24"/>
        </w:rPr>
        <w:t xml:space="preserve"> Reeve, and</w:t>
      </w:r>
      <w:r w:rsidR="004436BC">
        <w:rPr>
          <w:rFonts w:ascii="Times New Roman" w:hAnsi="Times New Roman" w:cs="Times New Roman"/>
          <w:sz w:val="24"/>
          <w:szCs w:val="24"/>
        </w:rPr>
        <w:t xml:space="preserve"> L. </w:t>
      </w:r>
      <w:r w:rsidR="004436BC" w:rsidRPr="004436BC">
        <w:rPr>
          <w:rFonts w:ascii="Times New Roman" w:hAnsi="Times New Roman" w:cs="Times New Roman"/>
          <w:sz w:val="24"/>
          <w:szCs w:val="24"/>
        </w:rPr>
        <w:t>Slater</w:t>
      </w:r>
      <w:r w:rsidR="004436BC">
        <w:rPr>
          <w:rFonts w:ascii="Times New Roman" w:hAnsi="Times New Roman" w:cs="Times New Roman"/>
          <w:sz w:val="24"/>
          <w:szCs w:val="24"/>
        </w:rPr>
        <w:t xml:space="preserve"> [</w:t>
      </w:r>
      <w:proofErr w:type="gramStart"/>
      <w:r w:rsidR="004436BC">
        <w:rPr>
          <w:rFonts w:ascii="Times New Roman" w:hAnsi="Times New Roman" w:cs="Times New Roman"/>
          <w:sz w:val="24"/>
          <w:szCs w:val="24"/>
        </w:rPr>
        <w:t>eds</w:t>
      </w:r>
      <w:proofErr w:type="gramEnd"/>
      <w:r w:rsidR="004436BC">
        <w:rPr>
          <w:rFonts w:ascii="Times New Roman" w:hAnsi="Times New Roman" w:cs="Times New Roman"/>
          <w:sz w:val="24"/>
          <w:szCs w:val="24"/>
        </w:rPr>
        <w:t xml:space="preserve">.]. </w:t>
      </w:r>
      <w:proofErr w:type="gramStart"/>
      <w:r w:rsidR="004436BC" w:rsidRPr="004436BC">
        <w:rPr>
          <w:rFonts w:ascii="Times New Roman" w:hAnsi="Times New Roman" w:cs="Times New Roman"/>
          <w:sz w:val="24"/>
          <w:szCs w:val="24"/>
        </w:rPr>
        <w:t xml:space="preserve">Carbon Cycling in Northern </w:t>
      </w:r>
      <w:proofErr w:type="spellStart"/>
      <w:r w:rsidR="004436BC" w:rsidRPr="004436BC">
        <w:rPr>
          <w:rFonts w:ascii="Times New Roman" w:hAnsi="Times New Roman" w:cs="Times New Roman"/>
          <w:sz w:val="24"/>
          <w:szCs w:val="24"/>
        </w:rPr>
        <w:t>Peatlands</w:t>
      </w:r>
      <w:proofErr w:type="spellEnd"/>
      <w:r w:rsidR="004436BC" w:rsidRPr="004436BC">
        <w:rPr>
          <w:rFonts w:ascii="Times New Roman" w:hAnsi="Times New Roman" w:cs="Times New Roman"/>
          <w:sz w:val="24"/>
          <w:szCs w:val="24"/>
        </w:rPr>
        <w:t>, Geophysical Monograph Series 184</w:t>
      </w:r>
      <w:r w:rsidR="004436BC">
        <w:rPr>
          <w:rFonts w:ascii="Times New Roman" w:hAnsi="Times New Roman" w:cs="Times New Roman"/>
          <w:sz w:val="24"/>
          <w:szCs w:val="24"/>
        </w:rPr>
        <w:t>.</w:t>
      </w:r>
      <w:proofErr w:type="gramEnd"/>
      <w:r w:rsidR="004436BC">
        <w:rPr>
          <w:rFonts w:ascii="Times New Roman" w:hAnsi="Times New Roman" w:cs="Times New Roman"/>
          <w:sz w:val="24"/>
          <w:szCs w:val="24"/>
        </w:rPr>
        <w:t xml:space="preserve"> </w:t>
      </w:r>
      <w:proofErr w:type="spellStart"/>
      <w:r w:rsidR="004436BC">
        <w:rPr>
          <w:rFonts w:ascii="Times New Roman" w:hAnsi="Times New Roman" w:cs="Times New Roman"/>
          <w:sz w:val="24"/>
          <w:szCs w:val="24"/>
        </w:rPr>
        <w:t>Wasington</w:t>
      </w:r>
      <w:proofErr w:type="spellEnd"/>
      <w:r w:rsidR="004436BC">
        <w:rPr>
          <w:rFonts w:ascii="Times New Roman" w:hAnsi="Times New Roman" w:cs="Times New Roman"/>
          <w:sz w:val="24"/>
          <w:szCs w:val="24"/>
        </w:rPr>
        <w:t xml:space="preserve"> D.C., USA: American Geophysical Union. p. </w:t>
      </w:r>
      <w:r>
        <w:rPr>
          <w:rFonts w:ascii="Times New Roman" w:hAnsi="Times New Roman" w:cs="Times New Roman"/>
          <w:sz w:val="24"/>
          <w:szCs w:val="24"/>
        </w:rPr>
        <w:t>5–18.</w:t>
      </w:r>
    </w:p>
    <w:p w14:paraId="0CE2C344"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Bestelmeyer, B. T. 2006. Threshold concepts and their use in rangeland management and</w:t>
      </w:r>
      <w:r w:rsidR="00D61D78">
        <w:rPr>
          <w:rFonts w:ascii="Times New Roman" w:hAnsi="Times New Roman" w:cs="Times New Roman"/>
          <w:sz w:val="24"/>
          <w:szCs w:val="24"/>
        </w:rPr>
        <w:t xml:space="preserve"> </w:t>
      </w:r>
      <w:r>
        <w:rPr>
          <w:rFonts w:ascii="Times New Roman" w:hAnsi="Times New Roman" w:cs="Times New Roman"/>
          <w:sz w:val="24"/>
          <w:szCs w:val="24"/>
        </w:rPr>
        <w:t xml:space="preserve">restoration: the good, the bad, and the insidious. </w:t>
      </w:r>
      <w:r>
        <w:rPr>
          <w:rFonts w:ascii="Times New Roman" w:hAnsi="Times New Roman" w:cs="Times New Roman"/>
          <w:i/>
          <w:sz w:val="24"/>
          <w:szCs w:val="24"/>
        </w:rPr>
        <w:t>Restoration Ecology</w:t>
      </w:r>
      <w:r>
        <w:rPr>
          <w:rFonts w:ascii="Times New Roman" w:hAnsi="Times New Roman" w:cs="Times New Roman"/>
          <w:sz w:val="24"/>
          <w:szCs w:val="24"/>
        </w:rPr>
        <w:t xml:space="preserve"> 14: 325–329. </w:t>
      </w:r>
    </w:p>
    <w:p w14:paraId="7269BA21"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Bestelmeyer, B. T., D. P. </w:t>
      </w:r>
      <w:proofErr w:type="spellStart"/>
      <w:r>
        <w:rPr>
          <w:rFonts w:ascii="Times New Roman" w:hAnsi="Times New Roman" w:cs="Times New Roman"/>
          <w:sz w:val="24"/>
          <w:szCs w:val="24"/>
        </w:rPr>
        <w:t>Goolsby</w:t>
      </w:r>
      <w:proofErr w:type="spellEnd"/>
      <w:r>
        <w:rPr>
          <w:rFonts w:ascii="Times New Roman" w:hAnsi="Times New Roman" w:cs="Times New Roman"/>
          <w:sz w:val="24"/>
          <w:szCs w:val="24"/>
        </w:rPr>
        <w:t>, and S. R. Archer.</w:t>
      </w:r>
      <w:proofErr w:type="gramEnd"/>
      <w:r>
        <w:rPr>
          <w:rFonts w:ascii="Times New Roman" w:hAnsi="Times New Roman" w:cs="Times New Roman"/>
          <w:sz w:val="24"/>
          <w:szCs w:val="24"/>
        </w:rPr>
        <w:t xml:space="preserve"> 2011. Spatial perspectives in state-and-transition models: A missing link to land management? </w:t>
      </w:r>
      <w:r>
        <w:rPr>
          <w:rFonts w:ascii="Times New Roman" w:hAnsi="Times New Roman" w:cs="Times New Roman"/>
          <w:i/>
          <w:sz w:val="24"/>
          <w:szCs w:val="24"/>
        </w:rPr>
        <w:t>Journal of Applied Ecology</w:t>
      </w:r>
      <w:r w:rsidR="004436BC">
        <w:rPr>
          <w:rFonts w:ascii="Times New Roman" w:hAnsi="Times New Roman" w:cs="Times New Roman"/>
          <w:i/>
          <w:sz w:val="24"/>
          <w:szCs w:val="24"/>
        </w:rPr>
        <w:t xml:space="preserve"> </w:t>
      </w:r>
      <w:r>
        <w:rPr>
          <w:rFonts w:ascii="Times New Roman" w:hAnsi="Times New Roman" w:cs="Times New Roman"/>
          <w:sz w:val="24"/>
          <w:szCs w:val="24"/>
        </w:rPr>
        <w:t xml:space="preserve">48: 746–757. </w:t>
      </w:r>
    </w:p>
    <w:p w14:paraId="5D166731"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Bestelmeyer B. T., M. C. </w:t>
      </w:r>
      <w:proofErr w:type="spellStart"/>
      <w:r>
        <w:rPr>
          <w:rFonts w:ascii="Times New Roman" w:hAnsi="Times New Roman" w:cs="Times New Roman"/>
          <w:sz w:val="24"/>
          <w:szCs w:val="24"/>
        </w:rPr>
        <w:t>Duniway</w:t>
      </w:r>
      <w:proofErr w:type="spellEnd"/>
      <w:r>
        <w:rPr>
          <w:rFonts w:ascii="Times New Roman" w:hAnsi="Times New Roman" w:cs="Times New Roman"/>
          <w:sz w:val="24"/>
          <w:szCs w:val="24"/>
        </w:rPr>
        <w:t>, D. K. James, L. M. Burkett and K. M</w:t>
      </w:r>
      <w:r w:rsidR="00D61D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Havstad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2013. A test of critical thresholds and their indicators in a desertification-prone ecosystem: more resilience than we thought. </w:t>
      </w:r>
      <w:r>
        <w:rPr>
          <w:rFonts w:ascii="Times New Roman" w:hAnsi="Times New Roman" w:cs="Times New Roman"/>
          <w:i/>
          <w:sz w:val="24"/>
          <w:szCs w:val="24"/>
        </w:rPr>
        <w:t>Ecology Letters</w:t>
      </w:r>
      <w:r>
        <w:rPr>
          <w:rFonts w:ascii="Times New Roman" w:hAnsi="Times New Roman" w:cs="Times New Roman"/>
          <w:sz w:val="24"/>
          <w:szCs w:val="24"/>
        </w:rPr>
        <w:t xml:space="preserve"> 16: 339–345.</w:t>
      </w:r>
    </w:p>
    <w:p w14:paraId="3F81AF86"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Betts, M.</w:t>
      </w:r>
      <w:r w:rsidR="004436BC">
        <w:rPr>
          <w:rFonts w:ascii="Times New Roman" w:hAnsi="Times New Roman" w:cs="Times New Roman"/>
          <w:sz w:val="24"/>
          <w:szCs w:val="24"/>
        </w:rPr>
        <w:t xml:space="preserve"> G.</w:t>
      </w:r>
      <w:r>
        <w:rPr>
          <w:rFonts w:ascii="Times New Roman" w:hAnsi="Times New Roman" w:cs="Times New Roman"/>
          <w:sz w:val="24"/>
          <w:szCs w:val="24"/>
        </w:rPr>
        <w:t xml:space="preserve">, G. </w:t>
      </w:r>
      <w:r w:rsidR="004436BC">
        <w:rPr>
          <w:rFonts w:ascii="Times New Roman" w:hAnsi="Times New Roman" w:cs="Times New Roman"/>
          <w:sz w:val="24"/>
          <w:szCs w:val="24"/>
        </w:rPr>
        <w:t xml:space="preserve">J. </w:t>
      </w:r>
      <w:r>
        <w:rPr>
          <w:rFonts w:ascii="Times New Roman" w:hAnsi="Times New Roman" w:cs="Times New Roman"/>
          <w:sz w:val="24"/>
          <w:szCs w:val="24"/>
        </w:rPr>
        <w:t>Forbes, and A.</w:t>
      </w:r>
      <w:r w:rsidR="004436BC">
        <w:rPr>
          <w:rFonts w:ascii="Times New Roman" w:hAnsi="Times New Roman" w:cs="Times New Roman"/>
          <w:sz w:val="24"/>
          <w:szCs w:val="24"/>
        </w:rPr>
        <w:t xml:space="preserve"> W.</w:t>
      </w:r>
      <w:r>
        <w:rPr>
          <w:rFonts w:ascii="Times New Roman" w:hAnsi="Times New Roman" w:cs="Times New Roman"/>
          <w:sz w:val="24"/>
          <w:szCs w:val="24"/>
        </w:rPr>
        <w:t xml:space="preserve"> Diamond.</w:t>
      </w:r>
      <w:proofErr w:type="gramEnd"/>
      <w:r>
        <w:rPr>
          <w:rFonts w:ascii="Times New Roman" w:hAnsi="Times New Roman" w:cs="Times New Roman"/>
          <w:sz w:val="24"/>
          <w:szCs w:val="24"/>
        </w:rPr>
        <w:t xml:space="preserve"> 2007. Thresholds in songbird occurrence in relation to landscape structure. </w:t>
      </w:r>
      <w:r>
        <w:rPr>
          <w:rFonts w:ascii="Times New Roman" w:hAnsi="Times New Roman" w:cs="Times New Roman"/>
          <w:i/>
          <w:sz w:val="24"/>
          <w:szCs w:val="24"/>
        </w:rPr>
        <w:t>Conservation Biology</w:t>
      </w:r>
      <w:r>
        <w:rPr>
          <w:rFonts w:ascii="Times New Roman" w:hAnsi="Times New Roman" w:cs="Times New Roman"/>
          <w:sz w:val="24"/>
          <w:szCs w:val="24"/>
        </w:rPr>
        <w:t xml:space="preserve"> 21: 1046–1058.</w:t>
      </w:r>
    </w:p>
    <w:p w14:paraId="6D3770A8"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Boettiger</w:t>
      </w:r>
      <w:proofErr w:type="spellEnd"/>
      <w:r>
        <w:rPr>
          <w:rFonts w:ascii="Times New Roman" w:hAnsi="Times New Roman" w:cs="Times New Roman"/>
          <w:sz w:val="24"/>
          <w:szCs w:val="24"/>
        </w:rPr>
        <w:t>, C., and A. Hastings.</w:t>
      </w:r>
      <w:proofErr w:type="gramEnd"/>
      <w:r>
        <w:rPr>
          <w:rFonts w:ascii="Times New Roman" w:hAnsi="Times New Roman" w:cs="Times New Roman"/>
          <w:sz w:val="24"/>
          <w:szCs w:val="24"/>
        </w:rPr>
        <w:t xml:space="preserve"> 2012. Early warning signals and the prosecutor's fallacy. </w:t>
      </w:r>
      <w:r w:rsidRPr="00567468">
        <w:rPr>
          <w:rFonts w:ascii="Times New Roman" w:hAnsi="Times New Roman" w:cs="Times New Roman"/>
          <w:i/>
          <w:sz w:val="24"/>
          <w:szCs w:val="24"/>
        </w:rPr>
        <w:t xml:space="preserve">Proceedings of the Royal Society B: </w:t>
      </w:r>
      <w:r w:rsidRPr="004436BC">
        <w:rPr>
          <w:rFonts w:ascii="Times New Roman" w:hAnsi="Times New Roman" w:cs="Times New Roman"/>
          <w:i/>
          <w:sz w:val="24"/>
          <w:szCs w:val="24"/>
        </w:rPr>
        <w:t>Biological Sciences</w:t>
      </w:r>
      <w:r>
        <w:rPr>
          <w:rFonts w:ascii="Times New Roman" w:hAnsi="Times New Roman" w:cs="Times New Roman"/>
          <w:sz w:val="24"/>
          <w:szCs w:val="24"/>
        </w:rPr>
        <w:t xml:space="preserve"> 279: 4734–4739.</w:t>
      </w:r>
    </w:p>
    <w:p w14:paraId="02E9DA17"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Bradter</w:t>
      </w:r>
      <w:proofErr w:type="spellEnd"/>
      <w:r>
        <w:rPr>
          <w:rFonts w:ascii="Times New Roman" w:hAnsi="Times New Roman" w:cs="Times New Roman"/>
          <w:sz w:val="24"/>
          <w:szCs w:val="24"/>
        </w:rPr>
        <w:t xml:space="preserve">, U., T. J. Thom, J. D. Altringham, W. E. </w:t>
      </w:r>
      <w:proofErr w:type="spellStart"/>
      <w:r>
        <w:rPr>
          <w:rFonts w:ascii="Times New Roman" w:hAnsi="Times New Roman" w:cs="Times New Roman"/>
          <w:sz w:val="24"/>
          <w:szCs w:val="24"/>
        </w:rPr>
        <w:t>Kunin</w:t>
      </w:r>
      <w:proofErr w:type="spellEnd"/>
      <w:r>
        <w:rPr>
          <w:rFonts w:ascii="Times New Roman" w:hAnsi="Times New Roman" w:cs="Times New Roman"/>
          <w:sz w:val="24"/>
          <w:szCs w:val="24"/>
        </w:rPr>
        <w:t>, and T. G. Benton.</w:t>
      </w:r>
      <w:proofErr w:type="gramEnd"/>
      <w:r>
        <w:rPr>
          <w:rFonts w:ascii="Times New Roman" w:hAnsi="Times New Roman" w:cs="Times New Roman"/>
          <w:sz w:val="24"/>
          <w:szCs w:val="24"/>
        </w:rPr>
        <w:t xml:space="preserve"> 2011. Prediction of National Vegetation Classification communities in the British uplands using environmental data at multiple spatial scales, aerial images and the classifier random forest. </w:t>
      </w:r>
      <w:r>
        <w:rPr>
          <w:rFonts w:ascii="Times New Roman" w:hAnsi="Times New Roman" w:cs="Times New Roman"/>
          <w:i/>
          <w:sz w:val="24"/>
          <w:szCs w:val="24"/>
        </w:rPr>
        <w:t>Journal of Applied Ecology</w:t>
      </w:r>
      <w:r>
        <w:rPr>
          <w:rFonts w:ascii="Times New Roman" w:hAnsi="Times New Roman" w:cs="Times New Roman"/>
          <w:sz w:val="24"/>
          <w:szCs w:val="24"/>
        </w:rPr>
        <w:t xml:space="preserve"> 48: 1057 –1065.</w:t>
      </w:r>
    </w:p>
    <w:p w14:paraId="60605DF9"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Briske, D. D., S. D. Fulhendorf, and F. </w:t>
      </w:r>
      <w:r w:rsidR="004436BC">
        <w:rPr>
          <w:rFonts w:ascii="Times New Roman" w:hAnsi="Times New Roman" w:cs="Times New Roman"/>
          <w:sz w:val="24"/>
          <w:szCs w:val="24"/>
        </w:rPr>
        <w:t>E</w:t>
      </w:r>
      <w:r>
        <w:rPr>
          <w:rFonts w:ascii="Times New Roman" w:hAnsi="Times New Roman" w:cs="Times New Roman"/>
          <w:sz w:val="24"/>
          <w:szCs w:val="24"/>
        </w:rPr>
        <w:t>. Sm</w:t>
      </w:r>
      <w:r w:rsidR="00E53CD9">
        <w:rPr>
          <w:rFonts w:ascii="Times New Roman" w:hAnsi="Times New Roman" w:cs="Times New Roman"/>
          <w:sz w:val="24"/>
          <w:szCs w:val="24"/>
        </w:rPr>
        <w:t>e</w:t>
      </w:r>
      <w:r>
        <w:rPr>
          <w:rFonts w:ascii="Times New Roman" w:hAnsi="Times New Roman" w:cs="Times New Roman"/>
          <w:sz w:val="24"/>
          <w:szCs w:val="24"/>
        </w:rPr>
        <w:t>ins.</w:t>
      </w:r>
      <w:proofErr w:type="gramEnd"/>
      <w:r>
        <w:rPr>
          <w:rFonts w:ascii="Times New Roman" w:hAnsi="Times New Roman" w:cs="Times New Roman"/>
          <w:sz w:val="24"/>
          <w:szCs w:val="24"/>
        </w:rPr>
        <w:t xml:space="preserve"> 2006. A unified framework for assessment and application of ecological thresholds. </w:t>
      </w:r>
      <w:r>
        <w:rPr>
          <w:rFonts w:ascii="Times New Roman" w:hAnsi="Times New Roman" w:cs="Times New Roman"/>
          <w:i/>
          <w:sz w:val="24"/>
          <w:szCs w:val="24"/>
        </w:rPr>
        <w:t>Rangeland Ecology and Management</w:t>
      </w:r>
      <w:r>
        <w:rPr>
          <w:rFonts w:ascii="Times New Roman" w:hAnsi="Times New Roman" w:cs="Times New Roman"/>
          <w:sz w:val="24"/>
          <w:szCs w:val="24"/>
        </w:rPr>
        <w:t xml:space="preserve"> 59: 225–236.</w:t>
      </w:r>
    </w:p>
    <w:p w14:paraId="6C020D72"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Briske, D. D., B. T. Bestelmeyer, T. K. </w:t>
      </w:r>
      <w:proofErr w:type="spellStart"/>
      <w:r>
        <w:rPr>
          <w:rFonts w:ascii="Times New Roman" w:hAnsi="Times New Roman" w:cs="Times New Roman"/>
          <w:sz w:val="24"/>
          <w:szCs w:val="24"/>
        </w:rPr>
        <w:t>Stringham</w:t>
      </w:r>
      <w:proofErr w:type="spellEnd"/>
      <w:r>
        <w:rPr>
          <w:rFonts w:ascii="Times New Roman" w:hAnsi="Times New Roman" w:cs="Times New Roman"/>
          <w:sz w:val="24"/>
          <w:szCs w:val="24"/>
        </w:rPr>
        <w:t xml:space="preserve"> and P. L. Shaver.</w:t>
      </w:r>
      <w:proofErr w:type="gramEnd"/>
      <w:r>
        <w:rPr>
          <w:rFonts w:ascii="Times New Roman" w:hAnsi="Times New Roman" w:cs="Times New Roman"/>
          <w:sz w:val="24"/>
          <w:szCs w:val="24"/>
        </w:rPr>
        <w:t xml:space="preserve"> 2008. Recommendations for development of resilience-based state-and-transition models. </w:t>
      </w:r>
      <w:r>
        <w:rPr>
          <w:rFonts w:ascii="Times New Roman" w:hAnsi="Times New Roman" w:cs="Times New Roman"/>
          <w:i/>
          <w:sz w:val="24"/>
          <w:szCs w:val="24"/>
        </w:rPr>
        <w:t>Rangeland Ecology and Management</w:t>
      </w:r>
      <w:r>
        <w:rPr>
          <w:rFonts w:ascii="Times New Roman" w:hAnsi="Times New Roman" w:cs="Times New Roman"/>
          <w:sz w:val="24"/>
          <w:szCs w:val="24"/>
        </w:rPr>
        <w:t xml:space="preserve"> 61: 359–367.</w:t>
      </w:r>
    </w:p>
    <w:p w14:paraId="25CAC627"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Carpenter, S.</w:t>
      </w:r>
      <w:r w:rsidR="00D61D78">
        <w:rPr>
          <w:rFonts w:ascii="Times New Roman" w:hAnsi="Times New Roman" w:cs="Times New Roman"/>
          <w:sz w:val="24"/>
          <w:szCs w:val="24"/>
        </w:rPr>
        <w:t xml:space="preserve"> </w:t>
      </w:r>
      <w:r>
        <w:rPr>
          <w:rFonts w:ascii="Times New Roman" w:hAnsi="Times New Roman" w:cs="Times New Roman"/>
          <w:sz w:val="24"/>
          <w:szCs w:val="24"/>
        </w:rPr>
        <w:t>R.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Spatial signatures of resilience.</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Nature</w:t>
      </w:r>
      <w:r>
        <w:rPr>
          <w:rFonts w:ascii="Times New Roman" w:hAnsi="Times New Roman" w:cs="Times New Roman"/>
          <w:sz w:val="24"/>
          <w:szCs w:val="24"/>
        </w:rPr>
        <w:t xml:space="preserve"> 496, 308–309.</w:t>
      </w:r>
    </w:p>
    <w:p w14:paraId="4D6E6F06"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t>Charman</w:t>
      </w:r>
      <w:proofErr w:type="spellEnd"/>
      <w:r>
        <w:rPr>
          <w:rFonts w:ascii="Times New Roman" w:hAnsi="Times New Roman" w:cs="Times New Roman"/>
          <w:sz w:val="24"/>
          <w:szCs w:val="24"/>
        </w:rPr>
        <w:t xml:space="preserve">, D. J., D. W. </w:t>
      </w:r>
      <w:proofErr w:type="spellStart"/>
      <w:r>
        <w:rPr>
          <w:rFonts w:ascii="Times New Roman" w:hAnsi="Times New Roman" w:cs="Times New Roman"/>
          <w:sz w:val="24"/>
          <w:szCs w:val="24"/>
        </w:rPr>
        <w:t>Beilman</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Bl</w:t>
      </w:r>
      <w:r w:rsidR="00783628">
        <w:rPr>
          <w:rFonts w:ascii="Times New Roman" w:hAnsi="Times New Roman" w:cs="Times New Roman"/>
          <w:sz w:val="24"/>
          <w:szCs w:val="24"/>
        </w:rPr>
        <w:t>a</w:t>
      </w:r>
      <w:r>
        <w:rPr>
          <w:rFonts w:ascii="Times New Roman" w:hAnsi="Times New Roman" w:cs="Times New Roman"/>
          <w:sz w:val="24"/>
          <w:szCs w:val="24"/>
        </w:rPr>
        <w:t>auw</w:t>
      </w:r>
      <w:proofErr w:type="spellEnd"/>
      <w:r>
        <w:rPr>
          <w:rFonts w:ascii="Times New Roman" w:hAnsi="Times New Roman" w:cs="Times New Roman"/>
          <w:sz w:val="24"/>
          <w:szCs w:val="24"/>
        </w:rPr>
        <w:t>, R. K. Booth, S. Brewer, F. M. Chambers, J. A. Christen, A. Gallego-Sala,</w:t>
      </w:r>
      <w:r w:rsidR="00D61D78">
        <w:rPr>
          <w:rFonts w:ascii="Times New Roman" w:hAnsi="Times New Roman" w:cs="Times New Roman"/>
          <w:sz w:val="24"/>
          <w:szCs w:val="24"/>
        </w:rPr>
        <w:t xml:space="preserve"> </w:t>
      </w:r>
      <w:r>
        <w:rPr>
          <w:rFonts w:ascii="Times New Roman" w:hAnsi="Times New Roman" w:cs="Times New Roman"/>
          <w:sz w:val="24"/>
          <w:szCs w:val="24"/>
        </w:rPr>
        <w:t xml:space="preserve">S. P. Harrison, P. D. M. Hughes, S. T. Jackson, A. </w:t>
      </w:r>
      <w:proofErr w:type="spellStart"/>
      <w:r>
        <w:rPr>
          <w:rFonts w:ascii="Times New Roman" w:hAnsi="Times New Roman" w:cs="Times New Roman"/>
          <w:sz w:val="24"/>
          <w:szCs w:val="24"/>
        </w:rPr>
        <w:t>Korhola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Mauquoy</w:t>
      </w:r>
      <w:proofErr w:type="spellEnd"/>
      <w:r>
        <w:rPr>
          <w:rFonts w:ascii="Times New Roman" w:hAnsi="Times New Roman" w:cs="Times New Roman"/>
          <w:sz w:val="24"/>
          <w:szCs w:val="24"/>
        </w:rPr>
        <w:t xml:space="preserve">, F. J. G. Mitchell, I. C. Prentice, M. van der Linden, F. De </w:t>
      </w:r>
      <w:proofErr w:type="spellStart"/>
      <w:r>
        <w:rPr>
          <w:rFonts w:ascii="Times New Roman" w:hAnsi="Times New Roman" w:cs="Times New Roman"/>
          <w:sz w:val="24"/>
          <w:szCs w:val="24"/>
        </w:rPr>
        <w:t>Vleeschouwer</w:t>
      </w:r>
      <w:proofErr w:type="spellEnd"/>
      <w:r>
        <w:rPr>
          <w:rFonts w:ascii="Times New Roman" w:hAnsi="Times New Roman" w:cs="Times New Roman"/>
          <w:sz w:val="24"/>
          <w:szCs w:val="24"/>
        </w:rPr>
        <w:t xml:space="preserve">, Z. C. Yu, J. </w:t>
      </w:r>
      <w:proofErr w:type="spellStart"/>
      <w:r>
        <w:rPr>
          <w:rFonts w:ascii="Times New Roman" w:hAnsi="Times New Roman" w:cs="Times New Roman"/>
          <w:sz w:val="24"/>
          <w:szCs w:val="24"/>
        </w:rPr>
        <w:t>Alm</w:t>
      </w:r>
      <w:proofErr w:type="spellEnd"/>
      <w:r>
        <w:rPr>
          <w:rFonts w:ascii="Times New Roman" w:hAnsi="Times New Roman" w:cs="Times New Roman"/>
          <w:sz w:val="24"/>
          <w:szCs w:val="24"/>
        </w:rPr>
        <w:t xml:space="preserve">, I. E. Bauer, Y. M. C. </w:t>
      </w:r>
      <w:proofErr w:type="spellStart"/>
      <w:r>
        <w:rPr>
          <w:rFonts w:ascii="Times New Roman" w:hAnsi="Times New Roman" w:cs="Times New Roman"/>
          <w:sz w:val="24"/>
          <w:szCs w:val="24"/>
        </w:rPr>
        <w:t>Corish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Garneau</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Hohl</w:t>
      </w:r>
      <w:proofErr w:type="spellEnd"/>
      <w:r>
        <w:rPr>
          <w:rFonts w:ascii="Times New Roman" w:hAnsi="Times New Roman" w:cs="Times New Roman"/>
          <w:sz w:val="24"/>
          <w:szCs w:val="24"/>
        </w:rPr>
        <w:t xml:space="preserve">, Y. Huang, E. </w:t>
      </w:r>
      <w:proofErr w:type="spellStart"/>
      <w:r>
        <w:rPr>
          <w:rFonts w:ascii="Times New Roman" w:hAnsi="Times New Roman" w:cs="Times New Roman"/>
          <w:sz w:val="24"/>
          <w:szCs w:val="24"/>
        </w:rPr>
        <w:t>Karofeld</w:t>
      </w:r>
      <w:proofErr w:type="spellEnd"/>
      <w:r>
        <w:rPr>
          <w:rFonts w:ascii="Times New Roman" w:hAnsi="Times New Roman" w:cs="Times New Roman"/>
          <w:sz w:val="24"/>
          <w:szCs w:val="24"/>
        </w:rPr>
        <w:t xml:space="preserve">, G. Le Roux, J. </w:t>
      </w:r>
      <w:proofErr w:type="spellStart"/>
      <w:r>
        <w:rPr>
          <w:rFonts w:ascii="Times New Roman" w:hAnsi="Times New Roman" w:cs="Times New Roman"/>
          <w:sz w:val="24"/>
          <w:szCs w:val="24"/>
        </w:rPr>
        <w:t>Loisel</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Moschen</w:t>
      </w:r>
      <w:proofErr w:type="spellEnd"/>
      <w:r>
        <w:rPr>
          <w:rFonts w:ascii="Times New Roman" w:hAnsi="Times New Roman" w:cs="Times New Roman"/>
          <w:sz w:val="24"/>
          <w:szCs w:val="24"/>
        </w:rPr>
        <w:t xml:space="preserve">, J. E. Nichols, T. M. </w:t>
      </w:r>
      <w:proofErr w:type="spellStart"/>
      <w:r>
        <w:rPr>
          <w:rFonts w:ascii="Times New Roman" w:hAnsi="Times New Roman" w:cs="Times New Roman"/>
          <w:sz w:val="24"/>
          <w:szCs w:val="24"/>
        </w:rPr>
        <w:t>Nieminen</w:t>
      </w:r>
      <w:proofErr w:type="spellEnd"/>
      <w:r>
        <w:rPr>
          <w:rFonts w:ascii="Times New Roman" w:hAnsi="Times New Roman" w:cs="Times New Roman"/>
          <w:sz w:val="24"/>
          <w:szCs w:val="24"/>
        </w:rPr>
        <w:t xml:space="preserve">, G. M. MacDonald, N. R. </w:t>
      </w:r>
      <w:proofErr w:type="spellStart"/>
      <w:r>
        <w:rPr>
          <w:rFonts w:ascii="Times New Roman" w:hAnsi="Times New Roman" w:cs="Times New Roman"/>
          <w:sz w:val="24"/>
          <w:szCs w:val="24"/>
        </w:rPr>
        <w:t>Phadtare</w:t>
      </w:r>
      <w:proofErr w:type="spellEnd"/>
      <w:r>
        <w:rPr>
          <w:rFonts w:ascii="Times New Roman" w:hAnsi="Times New Roman" w:cs="Times New Roman"/>
          <w:sz w:val="24"/>
          <w:szCs w:val="24"/>
        </w:rPr>
        <w:t xml:space="preserve">, N. Rausch,  Ü. </w:t>
      </w:r>
      <w:proofErr w:type="spellStart"/>
      <w:r>
        <w:rPr>
          <w:rFonts w:ascii="Times New Roman" w:hAnsi="Times New Roman" w:cs="Times New Roman"/>
          <w:sz w:val="24"/>
          <w:szCs w:val="24"/>
        </w:rPr>
        <w:t>Sillasoo</w:t>
      </w:r>
      <w:proofErr w:type="spellEnd"/>
      <w:r>
        <w:rPr>
          <w:rFonts w:ascii="Times New Roman" w:hAnsi="Times New Roman" w:cs="Times New Roman"/>
          <w:sz w:val="24"/>
          <w:szCs w:val="24"/>
        </w:rPr>
        <w:t xml:space="preserve">, G. T. Swindles, E. –S. </w:t>
      </w:r>
      <w:proofErr w:type="spellStart"/>
      <w:r>
        <w:rPr>
          <w:rFonts w:ascii="Times New Roman" w:hAnsi="Times New Roman" w:cs="Times New Roman"/>
          <w:sz w:val="24"/>
          <w:szCs w:val="24"/>
        </w:rPr>
        <w:t>Tuittila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Ukonmaanaho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Väliranta</w:t>
      </w:r>
      <w:proofErr w:type="spellEnd"/>
      <w:r>
        <w:rPr>
          <w:rFonts w:ascii="Times New Roman" w:hAnsi="Times New Roman" w:cs="Times New Roman"/>
          <w:sz w:val="24"/>
          <w:szCs w:val="24"/>
        </w:rPr>
        <w:t xml:space="preserve">, S. van </w:t>
      </w:r>
      <w:proofErr w:type="spellStart"/>
      <w:r>
        <w:rPr>
          <w:rFonts w:ascii="Times New Roman" w:hAnsi="Times New Roman" w:cs="Times New Roman"/>
          <w:sz w:val="24"/>
          <w:szCs w:val="24"/>
        </w:rPr>
        <w:t>Bellen</w:t>
      </w:r>
      <w:proofErr w:type="spellEnd"/>
      <w:r>
        <w:rPr>
          <w:rFonts w:ascii="Times New Roman" w:hAnsi="Times New Roman" w:cs="Times New Roman"/>
          <w:sz w:val="24"/>
          <w:szCs w:val="24"/>
        </w:rPr>
        <w:t xml:space="preserve">, B. van </w:t>
      </w:r>
      <w:proofErr w:type="spellStart"/>
      <w:r>
        <w:rPr>
          <w:rFonts w:ascii="Times New Roman" w:hAnsi="Times New Roman" w:cs="Times New Roman"/>
          <w:sz w:val="24"/>
          <w:szCs w:val="24"/>
        </w:rPr>
        <w:t>Geel</w:t>
      </w:r>
      <w:proofErr w:type="spellEnd"/>
      <w:r>
        <w:rPr>
          <w:rFonts w:ascii="Times New Roman" w:hAnsi="Times New Roman" w:cs="Times New Roman"/>
          <w:sz w:val="24"/>
          <w:szCs w:val="24"/>
        </w:rPr>
        <w:t xml:space="preserve">, D. H. </w:t>
      </w:r>
      <w:proofErr w:type="spellStart"/>
      <w:r>
        <w:rPr>
          <w:rFonts w:ascii="Times New Roman" w:hAnsi="Times New Roman" w:cs="Times New Roman"/>
          <w:sz w:val="24"/>
          <w:szCs w:val="24"/>
        </w:rPr>
        <w:t>Vitt</w:t>
      </w:r>
      <w:proofErr w:type="spellEnd"/>
      <w:r>
        <w:rPr>
          <w:rFonts w:ascii="Times New Roman" w:hAnsi="Times New Roman" w:cs="Times New Roman"/>
          <w:sz w:val="24"/>
          <w:szCs w:val="24"/>
        </w:rPr>
        <w:t xml:space="preserve">, and Y. Zhao. 2012. Climate-related changes in peatland carbon accumulation during the last millennium, </w:t>
      </w:r>
      <w:proofErr w:type="spellStart"/>
      <w:r>
        <w:rPr>
          <w:rFonts w:ascii="Times New Roman" w:hAnsi="Times New Roman" w:cs="Times New Roman"/>
          <w:i/>
          <w:sz w:val="24"/>
          <w:szCs w:val="24"/>
        </w:rPr>
        <w:t>Biogeosciences</w:t>
      </w:r>
      <w:proofErr w:type="spellEnd"/>
      <w:r>
        <w:rPr>
          <w:rFonts w:ascii="Times New Roman" w:hAnsi="Times New Roman" w:cs="Times New Roman"/>
          <w:sz w:val="24"/>
          <w:szCs w:val="24"/>
        </w:rPr>
        <w:t xml:space="preserve"> 9: 14327 –14364. </w:t>
      </w:r>
    </w:p>
    <w:p w14:paraId="20A621B5"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t>Congalton</w:t>
      </w:r>
      <w:proofErr w:type="spellEnd"/>
      <w:r>
        <w:rPr>
          <w:rFonts w:ascii="Times New Roman" w:hAnsi="Times New Roman" w:cs="Times New Roman"/>
          <w:sz w:val="24"/>
          <w:szCs w:val="24"/>
        </w:rPr>
        <w:t xml:space="preserve">, R. G. 1991. </w:t>
      </w:r>
      <w:proofErr w:type="gramStart"/>
      <w:r>
        <w:rPr>
          <w:rFonts w:ascii="Times New Roman" w:hAnsi="Times New Roman" w:cs="Times New Roman"/>
          <w:sz w:val="24"/>
          <w:szCs w:val="24"/>
        </w:rPr>
        <w:t>A review of assessing the accuracy of classifications of remotely sensed data.</w:t>
      </w:r>
      <w:proofErr w:type="gramEnd"/>
      <w:r>
        <w:rPr>
          <w:rFonts w:ascii="Times New Roman" w:hAnsi="Times New Roman" w:cs="Times New Roman"/>
          <w:sz w:val="24"/>
          <w:szCs w:val="24"/>
        </w:rPr>
        <w:t xml:space="preserve"> </w:t>
      </w:r>
      <w:r w:rsidRPr="00236FDA">
        <w:rPr>
          <w:rFonts w:ascii="Times New Roman" w:hAnsi="Times New Roman" w:cs="Times New Roman"/>
          <w:i/>
          <w:sz w:val="24"/>
          <w:szCs w:val="24"/>
        </w:rPr>
        <w:t>Remote Sensing of Environment</w:t>
      </w:r>
      <w:r>
        <w:rPr>
          <w:rFonts w:ascii="Times New Roman" w:hAnsi="Times New Roman" w:cs="Times New Roman"/>
          <w:sz w:val="24"/>
          <w:szCs w:val="24"/>
        </w:rPr>
        <w:t xml:space="preserve"> 37: 35–46.</w:t>
      </w:r>
    </w:p>
    <w:p w14:paraId="2067DF25"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Dakos</w:t>
      </w:r>
      <w:proofErr w:type="spellEnd"/>
      <w:r w:rsidR="00D61D78">
        <w:rPr>
          <w:rFonts w:ascii="Times New Roman" w:hAnsi="Times New Roman" w:cs="Times New Roman"/>
          <w:sz w:val="24"/>
          <w:szCs w:val="24"/>
        </w:rPr>
        <w:t>,</w:t>
      </w:r>
      <w:r>
        <w:rPr>
          <w:rFonts w:ascii="Times New Roman" w:hAnsi="Times New Roman" w:cs="Times New Roman"/>
          <w:sz w:val="24"/>
          <w:szCs w:val="24"/>
        </w:rPr>
        <w:t xml:space="preserve"> V.</w:t>
      </w:r>
      <w:r w:rsidR="00D61D78">
        <w:rPr>
          <w:rFonts w:ascii="Times New Roman" w:hAnsi="Times New Roman" w:cs="Times New Roman"/>
          <w:sz w:val="24"/>
          <w:szCs w:val="24"/>
        </w:rPr>
        <w:t>,</w:t>
      </w:r>
      <w:r>
        <w:rPr>
          <w:rFonts w:ascii="Times New Roman" w:hAnsi="Times New Roman" w:cs="Times New Roman"/>
          <w:sz w:val="24"/>
          <w:szCs w:val="24"/>
        </w:rPr>
        <w:t xml:space="preserve"> and A. Hastings.</w:t>
      </w:r>
      <w:proofErr w:type="gramEnd"/>
      <w:r>
        <w:rPr>
          <w:rFonts w:ascii="Times New Roman" w:hAnsi="Times New Roman" w:cs="Times New Roman"/>
          <w:sz w:val="24"/>
          <w:szCs w:val="24"/>
        </w:rPr>
        <w:t xml:space="preserve"> 2013. Editorial: special issue on regime shift and tipping points in ecology. </w:t>
      </w:r>
      <w:r w:rsidRPr="00236FDA">
        <w:rPr>
          <w:rFonts w:ascii="Times New Roman" w:hAnsi="Times New Roman" w:cs="Times New Roman"/>
          <w:i/>
          <w:sz w:val="24"/>
          <w:szCs w:val="24"/>
        </w:rPr>
        <w:t>Theoretical Ecology</w:t>
      </w:r>
      <w:r>
        <w:rPr>
          <w:rFonts w:ascii="Times New Roman" w:hAnsi="Times New Roman" w:cs="Times New Roman"/>
          <w:sz w:val="24"/>
          <w:szCs w:val="24"/>
        </w:rPr>
        <w:t xml:space="preserve"> 6: 253-254.</w:t>
      </w:r>
    </w:p>
    <w:p w14:paraId="4BE83F5F"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Dickins</w:t>
      </w:r>
      <w:proofErr w:type="spellEnd"/>
      <w:r>
        <w:rPr>
          <w:rFonts w:ascii="Times New Roman" w:hAnsi="Times New Roman" w:cs="Times New Roman"/>
          <w:sz w:val="24"/>
          <w:szCs w:val="24"/>
        </w:rPr>
        <w:t xml:space="preserve"> E. L., A. R. </w:t>
      </w:r>
      <w:proofErr w:type="spellStart"/>
      <w:r>
        <w:rPr>
          <w:rFonts w:ascii="Times New Roman" w:hAnsi="Times New Roman" w:cs="Times New Roman"/>
          <w:sz w:val="24"/>
          <w:szCs w:val="24"/>
        </w:rPr>
        <w:t>Yallop</w:t>
      </w:r>
      <w:proofErr w:type="spellEnd"/>
      <w:r>
        <w:rPr>
          <w:rFonts w:ascii="Times New Roman" w:hAnsi="Times New Roman" w:cs="Times New Roman"/>
          <w:sz w:val="24"/>
          <w:szCs w:val="24"/>
        </w:rPr>
        <w:t>, and H. L. Perotto-Baldivieso.</w:t>
      </w:r>
      <w:proofErr w:type="gramEnd"/>
      <w:r>
        <w:rPr>
          <w:rFonts w:ascii="Times New Roman" w:hAnsi="Times New Roman" w:cs="Times New Roman"/>
          <w:sz w:val="24"/>
          <w:szCs w:val="24"/>
        </w:rPr>
        <w:t xml:space="preserve"> 2013. A multiple scale of host plant selection in Lepidoptera. </w:t>
      </w:r>
      <w:r>
        <w:rPr>
          <w:rFonts w:ascii="Times New Roman" w:hAnsi="Times New Roman" w:cs="Times New Roman"/>
          <w:i/>
          <w:sz w:val="24"/>
          <w:szCs w:val="24"/>
        </w:rPr>
        <w:t>Journal of Insect Conservation</w:t>
      </w:r>
      <w:r>
        <w:rPr>
          <w:rFonts w:ascii="Times New Roman" w:hAnsi="Times New Roman" w:cs="Times New Roman"/>
          <w:sz w:val="24"/>
          <w:szCs w:val="24"/>
        </w:rPr>
        <w:t xml:space="preserve"> 17: 933–939.</w:t>
      </w:r>
    </w:p>
    <w:p w14:paraId="27D3EA71"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Eppinga</w:t>
      </w:r>
      <w:proofErr w:type="spellEnd"/>
      <w:r>
        <w:rPr>
          <w:rFonts w:ascii="Times New Roman" w:hAnsi="Times New Roman" w:cs="Times New Roman"/>
          <w:sz w:val="24"/>
          <w:szCs w:val="24"/>
        </w:rPr>
        <w:t xml:space="preserve">, M. B., P. C. De </w:t>
      </w:r>
      <w:proofErr w:type="spellStart"/>
      <w:r>
        <w:rPr>
          <w:rFonts w:ascii="Times New Roman" w:hAnsi="Times New Roman" w:cs="Times New Roman"/>
          <w:sz w:val="24"/>
          <w:szCs w:val="24"/>
        </w:rPr>
        <w:t>Ruiter</w:t>
      </w:r>
      <w:proofErr w:type="spellEnd"/>
      <w:r>
        <w:rPr>
          <w:rFonts w:ascii="Times New Roman" w:hAnsi="Times New Roman" w:cs="Times New Roman"/>
          <w:sz w:val="24"/>
          <w:szCs w:val="24"/>
        </w:rPr>
        <w:t xml:space="preserve">, M. J. </w:t>
      </w:r>
      <w:proofErr w:type="spellStart"/>
      <w:r>
        <w:rPr>
          <w:rFonts w:ascii="Times New Roman" w:hAnsi="Times New Roman" w:cs="Times New Roman"/>
          <w:sz w:val="24"/>
          <w:szCs w:val="24"/>
        </w:rPr>
        <w:t>Wassen</w:t>
      </w:r>
      <w:proofErr w:type="spellEnd"/>
      <w:r>
        <w:rPr>
          <w:rFonts w:ascii="Times New Roman" w:hAnsi="Times New Roman" w:cs="Times New Roman"/>
          <w:sz w:val="24"/>
          <w:szCs w:val="24"/>
        </w:rPr>
        <w:t>,</w:t>
      </w:r>
      <w:r w:rsidR="00D61D78">
        <w:rPr>
          <w:rFonts w:ascii="Times New Roman" w:hAnsi="Times New Roman" w:cs="Times New Roman"/>
          <w:sz w:val="24"/>
          <w:szCs w:val="24"/>
        </w:rPr>
        <w:t xml:space="preserve"> </w:t>
      </w:r>
      <w:r>
        <w:rPr>
          <w:rFonts w:ascii="Times New Roman" w:hAnsi="Times New Roman" w:cs="Times New Roman"/>
          <w:sz w:val="24"/>
          <w:szCs w:val="24"/>
        </w:rPr>
        <w:t xml:space="preserve">and M. </w:t>
      </w:r>
      <w:proofErr w:type="spellStart"/>
      <w:r>
        <w:rPr>
          <w:rFonts w:ascii="Times New Roman" w:hAnsi="Times New Roman" w:cs="Times New Roman"/>
          <w:sz w:val="24"/>
          <w:szCs w:val="24"/>
        </w:rPr>
        <w:t>Rietkerk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2009. Nutrients and hydrology indicate the driving mechanisms of peatland surface patterning. </w:t>
      </w:r>
      <w:r w:rsidRPr="00236FDA">
        <w:rPr>
          <w:rFonts w:ascii="Times New Roman" w:hAnsi="Times New Roman" w:cs="Times New Roman"/>
          <w:i/>
          <w:sz w:val="24"/>
          <w:szCs w:val="24"/>
        </w:rPr>
        <w:t>The American Naturalist</w:t>
      </w:r>
      <w:r>
        <w:rPr>
          <w:rFonts w:ascii="Times New Roman" w:hAnsi="Times New Roman" w:cs="Times New Roman"/>
          <w:sz w:val="24"/>
          <w:szCs w:val="24"/>
        </w:rPr>
        <w:t xml:space="preserve"> 173: 803–818.</w:t>
      </w:r>
    </w:p>
    <w:p w14:paraId="07D5BD1B"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Hester, A. J., and G. J. Baillie.</w:t>
      </w:r>
      <w:proofErr w:type="gramEnd"/>
      <w:r>
        <w:rPr>
          <w:rFonts w:ascii="Times New Roman" w:hAnsi="Times New Roman" w:cs="Times New Roman"/>
          <w:sz w:val="24"/>
          <w:szCs w:val="24"/>
        </w:rPr>
        <w:t xml:space="preserve"> 1998. Spatial and temporal patterns of heather use by sheep and red deer within natural heather/grass mosaics. </w:t>
      </w:r>
      <w:proofErr w:type="gramStart"/>
      <w:r>
        <w:rPr>
          <w:rFonts w:ascii="Times New Roman" w:hAnsi="Times New Roman" w:cs="Times New Roman"/>
          <w:i/>
          <w:sz w:val="24"/>
          <w:szCs w:val="24"/>
        </w:rPr>
        <w:t>Journal of Applied Ecology</w:t>
      </w:r>
      <w:r>
        <w:rPr>
          <w:rFonts w:ascii="Times New Roman" w:hAnsi="Times New Roman" w:cs="Times New Roman"/>
          <w:sz w:val="24"/>
          <w:szCs w:val="24"/>
        </w:rPr>
        <w:t xml:space="preserve"> 35: 772 –784.</w:t>
      </w:r>
      <w:proofErr w:type="gramEnd"/>
    </w:p>
    <w:p w14:paraId="2DC4764C"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Holden, J. 2005. Peatland hydrology and carbon release: why small scale process matters. </w:t>
      </w:r>
      <w:r>
        <w:rPr>
          <w:rFonts w:ascii="Times New Roman" w:hAnsi="Times New Roman" w:cs="Times New Roman"/>
          <w:i/>
          <w:sz w:val="24"/>
          <w:szCs w:val="24"/>
        </w:rPr>
        <w:t xml:space="preserve">Philosophical </w:t>
      </w:r>
      <w:r w:rsidR="00D61D78">
        <w:rPr>
          <w:rFonts w:ascii="Times New Roman" w:hAnsi="Times New Roman" w:cs="Times New Roman"/>
          <w:i/>
          <w:sz w:val="24"/>
          <w:szCs w:val="24"/>
        </w:rPr>
        <w:t>T</w:t>
      </w:r>
      <w:r>
        <w:rPr>
          <w:rFonts w:ascii="Times New Roman" w:hAnsi="Times New Roman" w:cs="Times New Roman"/>
          <w:i/>
          <w:sz w:val="24"/>
          <w:szCs w:val="24"/>
        </w:rPr>
        <w:t xml:space="preserve">ransactions of the Royal Society </w:t>
      </w:r>
      <w:proofErr w:type="gramStart"/>
      <w:r>
        <w:rPr>
          <w:rFonts w:ascii="Times New Roman" w:hAnsi="Times New Roman" w:cs="Times New Roman"/>
          <w:i/>
          <w:sz w:val="24"/>
          <w:szCs w:val="24"/>
        </w:rPr>
        <w:t>A</w:t>
      </w:r>
      <w:proofErr w:type="gramEnd"/>
      <w:r>
        <w:rPr>
          <w:rFonts w:ascii="Times New Roman" w:hAnsi="Times New Roman" w:cs="Times New Roman"/>
          <w:sz w:val="24"/>
          <w:szCs w:val="24"/>
        </w:rPr>
        <w:t xml:space="preserve"> 363: 2891–2913. </w:t>
      </w:r>
    </w:p>
    <w:p w14:paraId="64FB1201" w14:textId="77777777" w:rsidR="00B50E19" w:rsidRDefault="00B50E19"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sidRPr="00B50E19">
        <w:rPr>
          <w:rFonts w:ascii="Times New Roman" w:hAnsi="Times New Roman" w:cs="Times New Roman"/>
          <w:sz w:val="24"/>
          <w:szCs w:val="24"/>
        </w:rPr>
        <w:t>Jerram</w:t>
      </w:r>
      <w:proofErr w:type="spellEnd"/>
      <w:r w:rsidRPr="00B50E19">
        <w:rPr>
          <w:rFonts w:ascii="Times New Roman" w:hAnsi="Times New Roman" w:cs="Times New Roman"/>
          <w:sz w:val="24"/>
          <w:szCs w:val="24"/>
        </w:rPr>
        <w:t xml:space="preserve">, R. (2005) Condition </w:t>
      </w:r>
      <w:r w:rsidR="00D61D78">
        <w:rPr>
          <w:rFonts w:ascii="Times New Roman" w:hAnsi="Times New Roman" w:cs="Times New Roman"/>
          <w:sz w:val="24"/>
          <w:szCs w:val="24"/>
        </w:rPr>
        <w:t>a</w:t>
      </w:r>
      <w:r w:rsidRPr="00B50E19">
        <w:rPr>
          <w:rFonts w:ascii="Times New Roman" w:hAnsi="Times New Roman" w:cs="Times New Roman"/>
          <w:sz w:val="24"/>
          <w:szCs w:val="24"/>
        </w:rPr>
        <w:t xml:space="preserve">ssessment for </w:t>
      </w:r>
      <w:r w:rsidR="00D61D78">
        <w:rPr>
          <w:rFonts w:ascii="Times New Roman" w:hAnsi="Times New Roman" w:cs="Times New Roman"/>
          <w:sz w:val="24"/>
          <w:szCs w:val="24"/>
        </w:rPr>
        <w:t>s</w:t>
      </w:r>
      <w:r w:rsidRPr="00B50E19">
        <w:rPr>
          <w:rFonts w:ascii="Times New Roman" w:hAnsi="Times New Roman" w:cs="Times New Roman"/>
          <w:sz w:val="24"/>
          <w:szCs w:val="24"/>
        </w:rPr>
        <w:t xml:space="preserve">ites of </w:t>
      </w:r>
      <w:r w:rsidR="00D61D78">
        <w:rPr>
          <w:rFonts w:ascii="Times New Roman" w:hAnsi="Times New Roman" w:cs="Times New Roman"/>
          <w:sz w:val="24"/>
          <w:szCs w:val="24"/>
        </w:rPr>
        <w:t>s</w:t>
      </w:r>
      <w:r w:rsidRPr="00B50E19">
        <w:rPr>
          <w:rFonts w:ascii="Times New Roman" w:hAnsi="Times New Roman" w:cs="Times New Roman"/>
          <w:sz w:val="24"/>
          <w:szCs w:val="24"/>
        </w:rPr>
        <w:t xml:space="preserve">pecial </w:t>
      </w:r>
      <w:r w:rsidR="00D61D78">
        <w:rPr>
          <w:rFonts w:ascii="Times New Roman" w:hAnsi="Times New Roman" w:cs="Times New Roman"/>
          <w:sz w:val="24"/>
          <w:szCs w:val="24"/>
        </w:rPr>
        <w:t>s</w:t>
      </w:r>
      <w:r w:rsidRPr="00B50E19">
        <w:rPr>
          <w:rFonts w:ascii="Times New Roman" w:hAnsi="Times New Roman" w:cs="Times New Roman"/>
          <w:sz w:val="24"/>
          <w:szCs w:val="24"/>
        </w:rPr>
        <w:t xml:space="preserve">cientific </w:t>
      </w:r>
      <w:r w:rsidR="00D61D78">
        <w:rPr>
          <w:rFonts w:ascii="Times New Roman" w:hAnsi="Times New Roman" w:cs="Times New Roman"/>
          <w:sz w:val="24"/>
          <w:szCs w:val="24"/>
        </w:rPr>
        <w:t>i</w:t>
      </w:r>
      <w:r w:rsidRPr="00B50E19">
        <w:rPr>
          <w:rFonts w:ascii="Times New Roman" w:hAnsi="Times New Roman" w:cs="Times New Roman"/>
          <w:sz w:val="24"/>
          <w:szCs w:val="24"/>
        </w:rPr>
        <w:t xml:space="preserve">nterest: </w:t>
      </w:r>
      <w:proofErr w:type="spellStart"/>
      <w:r w:rsidRPr="00B50E19">
        <w:rPr>
          <w:rFonts w:ascii="Times New Roman" w:hAnsi="Times New Roman" w:cs="Times New Roman"/>
          <w:sz w:val="24"/>
          <w:szCs w:val="24"/>
        </w:rPr>
        <w:t>Armboth</w:t>
      </w:r>
      <w:proofErr w:type="spellEnd"/>
      <w:r w:rsidRPr="00B50E19">
        <w:rPr>
          <w:rFonts w:ascii="Times New Roman" w:hAnsi="Times New Roman" w:cs="Times New Roman"/>
          <w:sz w:val="24"/>
          <w:szCs w:val="24"/>
        </w:rPr>
        <w:t xml:space="preserve"> Fells SSSI - 2005. </w:t>
      </w:r>
      <w:proofErr w:type="gramStart"/>
      <w:r w:rsidRPr="00B50E19">
        <w:rPr>
          <w:rFonts w:ascii="Times New Roman" w:hAnsi="Times New Roman" w:cs="Times New Roman"/>
          <w:sz w:val="24"/>
          <w:szCs w:val="24"/>
        </w:rPr>
        <w:t>Natural England</w:t>
      </w:r>
      <w:r>
        <w:rPr>
          <w:rFonts w:ascii="Times New Roman" w:hAnsi="Times New Roman" w:cs="Times New Roman"/>
          <w:sz w:val="24"/>
          <w:szCs w:val="24"/>
        </w:rPr>
        <w:t>.</w:t>
      </w:r>
      <w:proofErr w:type="gramEnd"/>
      <w:r w:rsidR="00683CEF">
        <w:rPr>
          <w:rFonts w:ascii="Times New Roman" w:hAnsi="Times New Roman" w:cs="Times New Roman"/>
          <w:sz w:val="24"/>
          <w:szCs w:val="24"/>
        </w:rPr>
        <w:t xml:space="preserve"> </w:t>
      </w:r>
      <w:proofErr w:type="gramStart"/>
      <w:r w:rsidR="008D2353">
        <w:rPr>
          <w:rFonts w:ascii="Times New Roman" w:hAnsi="Times New Roman" w:cs="Times New Roman"/>
          <w:sz w:val="24"/>
          <w:szCs w:val="24"/>
        </w:rPr>
        <w:t>29</w:t>
      </w:r>
      <w:r w:rsidR="00683CEF">
        <w:rPr>
          <w:rFonts w:ascii="Times New Roman" w:hAnsi="Times New Roman" w:cs="Times New Roman"/>
          <w:sz w:val="24"/>
          <w:szCs w:val="24"/>
        </w:rPr>
        <w:t xml:space="preserve"> p.</w:t>
      </w:r>
      <w:proofErr w:type="gramEnd"/>
    </w:p>
    <w:p w14:paraId="0EEEACBF"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[JNCC] </w:t>
      </w:r>
      <w:proofErr w:type="gramStart"/>
      <w:r>
        <w:rPr>
          <w:rFonts w:ascii="Times New Roman" w:hAnsi="Times New Roman" w:cs="Times New Roman"/>
          <w:sz w:val="24"/>
          <w:szCs w:val="24"/>
        </w:rPr>
        <w:t>Joint Nature Conservation Committee.</w:t>
      </w:r>
      <w:proofErr w:type="gramEnd"/>
      <w:r>
        <w:rPr>
          <w:rFonts w:ascii="Times New Roman" w:hAnsi="Times New Roman" w:cs="Times New Roman"/>
          <w:sz w:val="24"/>
          <w:szCs w:val="24"/>
        </w:rPr>
        <w:t xml:space="preserve"> 2009. Common </w:t>
      </w:r>
      <w:r w:rsidR="00D61D78">
        <w:rPr>
          <w:rFonts w:ascii="Times New Roman" w:hAnsi="Times New Roman" w:cs="Times New Roman"/>
          <w:sz w:val="24"/>
          <w:szCs w:val="24"/>
        </w:rPr>
        <w:t>s</w:t>
      </w:r>
      <w:r>
        <w:rPr>
          <w:rFonts w:ascii="Times New Roman" w:hAnsi="Times New Roman" w:cs="Times New Roman"/>
          <w:sz w:val="24"/>
          <w:szCs w:val="24"/>
        </w:rPr>
        <w:t xml:space="preserve">tandards </w:t>
      </w:r>
      <w:r w:rsidR="00D61D78">
        <w:rPr>
          <w:rFonts w:ascii="Times New Roman" w:hAnsi="Times New Roman" w:cs="Times New Roman"/>
          <w:sz w:val="24"/>
          <w:szCs w:val="24"/>
        </w:rPr>
        <w:t>m</w:t>
      </w:r>
      <w:r>
        <w:rPr>
          <w:rFonts w:ascii="Times New Roman" w:hAnsi="Times New Roman" w:cs="Times New Roman"/>
          <w:sz w:val="24"/>
          <w:szCs w:val="24"/>
        </w:rPr>
        <w:t xml:space="preserve">onitoring </w:t>
      </w:r>
      <w:r w:rsidR="00D61D78">
        <w:rPr>
          <w:rFonts w:ascii="Times New Roman" w:hAnsi="Times New Roman" w:cs="Times New Roman"/>
          <w:sz w:val="24"/>
          <w:szCs w:val="24"/>
        </w:rPr>
        <w:t>g</w:t>
      </w:r>
      <w:r>
        <w:rPr>
          <w:rFonts w:ascii="Times New Roman" w:hAnsi="Times New Roman" w:cs="Times New Roman"/>
          <w:sz w:val="24"/>
          <w:szCs w:val="24"/>
        </w:rPr>
        <w:t xml:space="preserve">uidance for </w:t>
      </w:r>
      <w:r w:rsidR="00D61D78">
        <w:rPr>
          <w:rFonts w:ascii="Times New Roman" w:hAnsi="Times New Roman" w:cs="Times New Roman"/>
          <w:sz w:val="24"/>
          <w:szCs w:val="24"/>
        </w:rPr>
        <w:t>u</w:t>
      </w:r>
      <w:r>
        <w:rPr>
          <w:rFonts w:ascii="Times New Roman" w:hAnsi="Times New Roman" w:cs="Times New Roman"/>
          <w:sz w:val="24"/>
          <w:szCs w:val="24"/>
        </w:rPr>
        <w:t xml:space="preserve">pland </w:t>
      </w:r>
      <w:r w:rsidR="00D61D78">
        <w:rPr>
          <w:rFonts w:ascii="Times New Roman" w:hAnsi="Times New Roman" w:cs="Times New Roman"/>
          <w:sz w:val="24"/>
          <w:szCs w:val="24"/>
        </w:rPr>
        <w:t>ha</w:t>
      </w:r>
      <w:r>
        <w:rPr>
          <w:rFonts w:ascii="Times New Roman" w:hAnsi="Times New Roman" w:cs="Times New Roman"/>
          <w:sz w:val="24"/>
          <w:szCs w:val="24"/>
        </w:rPr>
        <w:t xml:space="preserve">bitats. </w:t>
      </w:r>
      <w:proofErr w:type="gramStart"/>
      <w:r>
        <w:rPr>
          <w:rFonts w:ascii="Times New Roman" w:hAnsi="Times New Roman" w:cs="Times New Roman"/>
          <w:sz w:val="24"/>
          <w:szCs w:val="24"/>
        </w:rPr>
        <w:t>Version October 2009.</w:t>
      </w:r>
      <w:proofErr w:type="gramEnd"/>
      <w:r>
        <w:rPr>
          <w:rFonts w:ascii="Times New Roman" w:hAnsi="Times New Roman" w:cs="Times New Roman"/>
          <w:sz w:val="24"/>
          <w:szCs w:val="24"/>
        </w:rPr>
        <w:t xml:space="preserve"> Available at: </w:t>
      </w:r>
      <w:r>
        <w:rPr>
          <w:rStyle w:val="InternetLink"/>
          <w:rFonts w:ascii="Times New Roman" w:hAnsi="Times New Roman" w:cs="Times New Roman"/>
          <w:color w:val="00000A"/>
          <w:sz w:val="24"/>
          <w:szCs w:val="24"/>
          <w:u w:val="none"/>
        </w:rPr>
        <w:t>http://jncc.defra.gov.uk/pdf/CSM_Upland_jul_09.pdf</w:t>
      </w:r>
      <w:r>
        <w:rPr>
          <w:rFonts w:ascii="Times New Roman" w:hAnsi="Times New Roman" w:cs="Times New Roman"/>
          <w:sz w:val="24"/>
          <w:szCs w:val="24"/>
        </w:rPr>
        <w:t xml:space="preserve">. </w:t>
      </w:r>
      <w:proofErr w:type="gramStart"/>
      <w:r>
        <w:rPr>
          <w:rFonts w:ascii="Times New Roman" w:hAnsi="Times New Roman" w:cs="Times New Roman"/>
          <w:sz w:val="24"/>
          <w:szCs w:val="24"/>
        </w:rPr>
        <w:t>Accessed 25 July 2011.</w:t>
      </w:r>
      <w:proofErr w:type="gramEnd"/>
    </w:p>
    <w:p w14:paraId="7565E2F1"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Lake District Special Planning Board</w:t>
      </w:r>
      <w:r w:rsidR="00D61D78">
        <w:rPr>
          <w:rFonts w:ascii="Times New Roman" w:hAnsi="Times New Roman" w:cs="Times New Roman"/>
          <w:sz w:val="24"/>
          <w:szCs w:val="24"/>
        </w:rPr>
        <w:t>.</w:t>
      </w:r>
      <w:proofErr w:type="gramEnd"/>
      <w:r>
        <w:rPr>
          <w:rFonts w:ascii="Times New Roman" w:hAnsi="Times New Roman" w:cs="Times New Roman"/>
          <w:sz w:val="24"/>
          <w:szCs w:val="24"/>
        </w:rPr>
        <w:t xml:space="preserve"> 1986. Notification of </w:t>
      </w:r>
      <w:proofErr w:type="spellStart"/>
      <w:r>
        <w:rPr>
          <w:rFonts w:ascii="Times New Roman" w:hAnsi="Times New Roman" w:cs="Times New Roman"/>
          <w:sz w:val="24"/>
          <w:szCs w:val="24"/>
        </w:rPr>
        <w:t>Armboth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Fell</w:t>
      </w:r>
      <w:proofErr w:type="gramEnd"/>
      <w:r>
        <w:rPr>
          <w:rFonts w:ascii="Times New Roman" w:hAnsi="Times New Roman" w:cs="Times New Roman"/>
          <w:sz w:val="24"/>
          <w:szCs w:val="24"/>
        </w:rPr>
        <w:t xml:space="preserve"> SSSI. Available at: </w:t>
      </w:r>
      <w:r>
        <w:rPr>
          <w:rStyle w:val="InternetLink"/>
          <w:rFonts w:ascii="Times New Roman" w:hAnsi="Times New Roman" w:cs="Times New Roman"/>
          <w:color w:val="00000A"/>
          <w:sz w:val="24"/>
          <w:szCs w:val="24"/>
          <w:u w:val="none"/>
        </w:rPr>
        <w:t>http://www.sssi.naturalengland.org.uk/special/sssi</w:t>
      </w:r>
      <w:r>
        <w:rPr>
          <w:rFonts w:ascii="Times New Roman" w:hAnsi="Times New Roman" w:cs="Times New Roman"/>
          <w:sz w:val="24"/>
          <w:szCs w:val="24"/>
        </w:rPr>
        <w:t xml:space="preserve">. </w:t>
      </w:r>
      <w:proofErr w:type="gramStart"/>
      <w:r>
        <w:rPr>
          <w:rFonts w:ascii="Times New Roman" w:hAnsi="Times New Roman" w:cs="Times New Roman"/>
          <w:sz w:val="24"/>
          <w:szCs w:val="24"/>
        </w:rPr>
        <w:t>accessed</w:t>
      </w:r>
      <w:proofErr w:type="gramEnd"/>
      <w:r>
        <w:rPr>
          <w:rFonts w:ascii="Times New Roman" w:hAnsi="Times New Roman" w:cs="Times New Roman"/>
          <w:sz w:val="24"/>
          <w:szCs w:val="24"/>
        </w:rPr>
        <w:t xml:space="preserve"> 15 July 2011.</w:t>
      </w:r>
    </w:p>
    <w:p w14:paraId="60C0234C"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Lamers</w:t>
      </w:r>
      <w:proofErr w:type="spellEnd"/>
      <w:r>
        <w:rPr>
          <w:rFonts w:ascii="Times New Roman" w:hAnsi="Times New Roman" w:cs="Times New Roman"/>
          <w:sz w:val="24"/>
          <w:szCs w:val="24"/>
        </w:rPr>
        <w:t xml:space="preserve"> L. P. M., R. </w:t>
      </w:r>
      <w:proofErr w:type="spellStart"/>
      <w:r>
        <w:rPr>
          <w:rFonts w:ascii="Times New Roman" w:hAnsi="Times New Roman" w:cs="Times New Roman"/>
          <w:sz w:val="24"/>
          <w:szCs w:val="24"/>
        </w:rPr>
        <w:t>Bobbkin</w:t>
      </w:r>
      <w:proofErr w:type="spellEnd"/>
      <w:r>
        <w:rPr>
          <w:rFonts w:ascii="Times New Roman" w:hAnsi="Times New Roman" w:cs="Times New Roman"/>
          <w:sz w:val="24"/>
          <w:szCs w:val="24"/>
        </w:rPr>
        <w:t xml:space="preserve">, and J. G. M. </w:t>
      </w:r>
      <w:proofErr w:type="spellStart"/>
      <w:r>
        <w:rPr>
          <w:rFonts w:ascii="Times New Roman" w:hAnsi="Times New Roman" w:cs="Times New Roman"/>
          <w:sz w:val="24"/>
          <w:szCs w:val="24"/>
        </w:rPr>
        <w:t>Roelofs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2000. Natural </w:t>
      </w:r>
      <w:r w:rsidR="00D61D78">
        <w:rPr>
          <w:rFonts w:ascii="Times New Roman" w:hAnsi="Times New Roman" w:cs="Times New Roman"/>
          <w:sz w:val="24"/>
          <w:szCs w:val="24"/>
        </w:rPr>
        <w:t>n</w:t>
      </w:r>
      <w:r>
        <w:rPr>
          <w:rFonts w:ascii="Times New Roman" w:hAnsi="Times New Roman" w:cs="Times New Roman"/>
          <w:sz w:val="24"/>
          <w:szCs w:val="24"/>
        </w:rPr>
        <w:t xml:space="preserve">itrogen filter fails in polluted raised bogs. </w:t>
      </w:r>
      <w:r>
        <w:rPr>
          <w:rFonts w:ascii="Times New Roman" w:hAnsi="Times New Roman" w:cs="Times New Roman"/>
          <w:i/>
          <w:sz w:val="24"/>
          <w:szCs w:val="24"/>
        </w:rPr>
        <w:t>Global Change Biology</w:t>
      </w:r>
      <w:r>
        <w:rPr>
          <w:rFonts w:ascii="Times New Roman" w:hAnsi="Times New Roman" w:cs="Times New Roman"/>
          <w:sz w:val="24"/>
          <w:szCs w:val="24"/>
        </w:rPr>
        <w:t xml:space="preserve"> 6: 583–586.</w:t>
      </w:r>
    </w:p>
    <w:p w14:paraId="4616FC3E" w14:textId="77777777" w:rsidR="007268C4" w:rsidRDefault="00F50A1C" w:rsidP="00567468">
      <w:pPr>
        <w:spacing w:before="100" w:beforeAutospacing="1" w:after="100" w:afterAutospacing="1" w:line="480" w:lineRule="auto"/>
        <w:ind w:left="284" w:hanging="284"/>
        <w:contextualSpacing/>
      </w:pPr>
      <w:r>
        <w:rPr>
          <w:rFonts w:ascii="Times New Roman" w:hAnsi="Times New Roman" w:cs="Times New Roman"/>
          <w:sz w:val="24"/>
          <w:szCs w:val="24"/>
        </w:rPr>
        <w:t>Lucas</w:t>
      </w:r>
      <w:r w:rsidR="00D61D78">
        <w:rPr>
          <w:rFonts w:ascii="Times New Roman" w:hAnsi="Times New Roman" w:cs="Times New Roman"/>
          <w:sz w:val="24"/>
          <w:szCs w:val="24"/>
        </w:rPr>
        <w:t>,</w:t>
      </w:r>
      <w:r>
        <w:rPr>
          <w:rFonts w:ascii="Times New Roman" w:hAnsi="Times New Roman" w:cs="Times New Roman"/>
          <w:sz w:val="24"/>
          <w:szCs w:val="24"/>
        </w:rPr>
        <w:t xml:space="preserve"> R.</w:t>
      </w:r>
      <w:r w:rsidR="00D61D78">
        <w:rPr>
          <w:rFonts w:ascii="Times New Roman" w:hAnsi="Times New Roman" w:cs="Times New Roman"/>
          <w:sz w:val="24"/>
          <w:szCs w:val="24"/>
        </w:rPr>
        <w:t>,</w:t>
      </w:r>
      <w:r>
        <w:rPr>
          <w:rFonts w:ascii="Times New Roman" w:hAnsi="Times New Roman" w:cs="Times New Roman"/>
          <w:sz w:val="24"/>
          <w:szCs w:val="24"/>
        </w:rPr>
        <w:t xml:space="preserve"> K. Medcalf, A. Brown, P. Bunting, </w:t>
      </w:r>
      <w:r w:rsidR="000654E2">
        <w:rPr>
          <w:rFonts w:ascii="Times New Roman" w:hAnsi="Times New Roman" w:cs="Times New Roman"/>
          <w:sz w:val="24"/>
          <w:szCs w:val="24"/>
        </w:rPr>
        <w:t>J</w:t>
      </w:r>
      <w:r>
        <w:rPr>
          <w:rFonts w:ascii="Times New Roman" w:hAnsi="Times New Roman" w:cs="Times New Roman"/>
          <w:sz w:val="24"/>
          <w:szCs w:val="24"/>
        </w:rPr>
        <w:t xml:space="preserve">. </w:t>
      </w:r>
      <w:proofErr w:type="spellStart"/>
      <w:r>
        <w:rPr>
          <w:rFonts w:ascii="Times New Roman" w:hAnsi="Times New Roman" w:cs="Times New Roman"/>
          <w:sz w:val="24"/>
          <w:szCs w:val="24"/>
        </w:rPr>
        <w:t>Breyer</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Clewley</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Keyworth</w:t>
      </w:r>
      <w:proofErr w:type="spellEnd"/>
      <w:r>
        <w:rPr>
          <w:rFonts w:ascii="Times New Roman" w:hAnsi="Times New Roman" w:cs="Times New Roman"/>
          <w:sz w:val="24"/>
          <w:szCs w:val="24"/>
        </w:rPr>
        <w:t xml:space="preserve">, and P. Blackmore. 2011. Updating the </w:t>
      </w:r>
      <w:r w:rsidR="00D61D78">
        <w:rPr>
          <w:rFonts w:ascii="Times New Roman" w:hAnsi="Times New Roman" w:cs="Times New Roman"/>
          <w:sz w:val="24"/>
          <w:szCs w:val="24"/>
        </w:rPr>
        <w:t>p</w:t>
      </w:r>
      <w:r>
        <w:rPr>
          <w:rFonts w:ascii="Times New Roman" w:hAnsi="Times New Roman" w:cs="Times New Roman"/>
          <w:sz w:val="24"/>
          <w:szCs w:val="24"/>
        </w:rPr>
        <w:t xml:space="preserve">hase 1 habitat map of Wales, UK, using satellite sensor data. </w:t>
      </w:r>
      <w:r>
        <w:rPr>
          <w:rFonts w:ascii="Times New Roman" w:hAnsi="Times New Roman" w:cs="Times New Roman"/>
          <w:i/>
          <w:sz w:val="24"/>
          <w:szCs w:val="24"/>
        </w:rPr>
        <w:t>ISPRS Journal of Photogrammetry and Remote Sensing</w:t>
      </w:r>
      <w:r>
        <w:rPr>
          <w:rFonts w:ascii="Times New Roman" w:hAnsi="Times New Roman" w:cs="Times New Roman"/>
          <w:sz w:val="24"/>
          <w:szCs w:val="24"/>
        </w:rPr>
        <w:t xml:space="preserve"> 66: 81–102.</w:t>
      </w:r>
    </w:p>
    <w:p w14:paraId="7AD7A3FF"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MacDougal</w:t>
      </w:r>
      <w:r w:rsidR="00D61D78">
        <w:rPr>
          <w:rFonts w:ascii="Times New Roman" w:hAnsi="Times New Roman" w:cs="Times New Roman"/>
          <w:sz w:val="24"/>
          <w:szCs w:val="24"/>
        </w:rPr>
        <w:t>l</w:t>
      </w:r>
      <w:r>
        <w:rPr>
          <w:rFonts w:ascii="Times New Roman" w:hAnsi="Times New Roman" w:cs="Times New Roman"/>
          <w:sz w:val="24"/>
          <w:szCs w:val="24"/>
        </w:rPr>
        <w:t>, A.</w:t>
      </w:r>
      <w:r w:rsidR="00D61D78">
        <w:rPr>
          <w:rFonts w:ascii="Times New Roman" w:hAnsi="Times New Roman" w:cs="Times New Roman"/>
          <w:sz w:val="24"/>
          <w:szCs w:val="24"/>
        </w:rPr>
        <w:t xml:space="preserve"> </w:t>
      </w:r>
      <w:r>
        <w:rPr>
          <w:rFonts w:ascii="Times New Roman" w:hAnsi="Times New Roman" w:cs="Times New Roman"/>
          <w:sz w:val="24"/>
          <w:szCs w:val="24"/>
        </w:rPr>
        <w:t>S., K.</w:t>
      </w:r>
      <w:r w:rsidR="00D61D78">
        <w:rPr>
          <w:rFonts w:ascii="Times New Roman" w:hAnsi="Times New Roman" w:cs="Times New Roman"/>
          <w:sz w:val="24"/>
          <w:szCs w:val="24"/>
        </w:rPr>
        <w:t xml:space="preserve"> </w:t>
      </w:r>
      <w:r>
        <w:rPr>
          <w:rFonts w:ascii="Times New Roman" w:hAnsi="Times New Roman" w:cs="Times New Roman"/>
          <w:sz w:val="24"/>
          <w:szCs w:val="24"/>
        </w:rPr>
        <w:t xml:space="preserve">S. McCann, G. </w:t>
      </w:r>
      <w:proofErr w:type="spellStart"/>
      <w:r>
        <w:rPr>
          <w:rFonts w:ascii="Times New Roman" w:hAnsi="Times New Roman" w:cs="Times New Roman"/>
          <w:sz w:val="24"/>
          <w:szCs w:val="24"/>
        </w:rPr>
        <w:t>Gellner</w:t>
      </w:r>
      <w:proofErr w:type="spellEnd"/>
      <w:r>
        <w:rPr>
          <w:rFonts w:ascii="Times New Roman" w:hAnsi="Times New Roman" w:cs="Times New Roman"/>
          <w:sz w:val="24"/>
          <w:szCs w:val="24"/>
        </w:rPr>
        <w:t xml:space="preserve">, and R. </w:t>
      </w:r>
      <w:proofErr w:type="spellStart"/>
      <w:r>
        <w:rPr>
          <w:rFonts w:ascii="Times New Roman" w:hAnsi="Times New Roman" w:cs="Times New Roman"/>
          <w:sz w:val="24"/>
          <w:szCs w:val="24"/>
        </w:rPr>
        <w:t>Turkington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2013. Diversity loss with persistent human disturbance increases vulnerability to ecosystem collapse. </w:t>
      </w:r>
      <w:r>
        <w:rPr>
          <w:rFonts w:ascii="Times New Roman" w:hAnsi="Times New Roman" w:cs="Times New Roman"/>
          <w:i/>
          <w:iCs/>
          <w:sz w:val="24"/>
          <w:szCs w:val="24"/>
        </w:rPr>
        <w:t>Nature</w:t>
      </w:r>
      <w:r>
        <w:rPr>
          <w:rFonts w:ascii="Times New Roman" w:hAnsi="Times New Roman" w:cs="Times New Roman"/>
          <w:sz w:val="24"/>
          <w:szCs w:val="24"/>
        </w:rPr>
        <w:t xml:space="preserve"> 494, 86</w:t>
      </w:r>
      <w:r w:rsidR="00D61D78">
        <w:rPr>
          <w:rFonts w:ascii="Times New Roman" w:hAnsi="Times New Roman" w:cs="Times New Roman"/>
          <w:sz w:val="24"/>
          <w:szCs w:val="24"/>
        </w:rPr>
        <w:t>–</w:t>
      </w:r>
      <w:r>
        <w:rPr>
          <w:rFonts w:ascii="Times New Roman" w:hAnsi="Times New Roman" w:cs="Times New Roman"/>
          <w:sz w:val="24"/>
          <w:szCs w:val="24"/>
        </w:rPr>
        <w:t>89.</w:t>
      </w:r>
    </w:p>
    <w:p w14:paraId="3DBB66CC"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Meddens</w:t>
      </w:r>
      <w:proofErr w:type="spellEnd"/>
      <w:r>
        <w:rPr>
          <w:rFonts w:ascii="Times New Roman" w:hAnsi="Times New Roman" w:cs="Times New Roman"/>
          <w:sz w:val="24"/>
          <w:szCs w:val="24"/>
        </w:rPr>
        <w:t>, A. J. H., J.</w:t>
      </w:r>
      <w:r w:rsidR="000654E2">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Pr>
          <w:rFonts w:ascii="Times New Roman" w:hAnsi="Times New Roman" w:cs="Times New Roman"/>
          <w:sz w:val="24"/>
          <w:szCs w:val="24"/>
        </w:rPr>
        <w:t>Hicke</w:t>
      </w:r>
      <w:proofErr w:type="spellEnd"/>
      <w:r>
        <w:rPr>
          <w:rFonts w:ascii="Times New Roman" w:hAnsi="Times New Roman" w:cs="Times New Roman"/>
          <w:sz w:val="24"/>
          <w:szCs w:val="24"/>
        </w:rPr>
        <w:t>,</w:t>
      </w:r>
      <w:r w:rsidR="00236FDA">
        <w:rPr>
          <w:rFonts w:ascii="Times New Roman" w:hAnsi="Times New Roman" w:cs="Times New Roman"/>
          <w:sz w:val="24"/>
          <w:szCs w:val="24"/>
        </w:rPr>
        <w:t xml:space="preserve"> </w:t>
      </w:r>
      <w:r>
        <w:rPr>
          <w:rFonts w:ascii="Times New Roman" w:hAnsi="Times New Roman" w:cs="Times New Roman"/>
          <w:sz w:val="24"/>
          <w:szCs w:val="24"/>
        </w:rPr>
        <w:t>and L.</w:t>
      </w:r>
      <w:r w:rsidR="000654E2">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Pr>
          <w:rFonts w:ascii="Times New Roman" w:hAnsi="Times New Roman" w:cs="Times New Roman"/>
          <w:sz w:val="24"/>
          <w:szCs w:val="24"/>
        </w:rPr>
        <w:t>Vierling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Evaluating the potential of multispectral imagery to map multiple stages of tree mortality. </w:t>
      </w:r>
      <w:r>
        <w:rPr>
          <w:rFonts w:ascii="Times New Roman" w:hAnsi="Times New Roman" w:cs="Times New Roman"/>
          <w:i/>
          <w:sz w:val="24"/>
          <w:szCs w:val="24"/>
        </w:rPr>
        <w:t>Remote Sensing of Environment</w:t>
      </w:r>
      <w:r>
        <w:rPr>
          <w:rFonts w:ascii="Times New Roman" w:hAnsi="Times New Roman" w:cs="Times New Roman"/>
          <w:sz w:val="24"/>
          <w:szCs w:val="24"/>
        </w:rPr>
        <w:t xml:space="preserve"> 115: 1632–1642.</w:t>
      </w:r>
    </w:p>
    <w:p w14:paraId="59636F02"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Met Office</w:t>
      </w:r>
      <w:r w:rsidR="00D61D78">
        <w:rPr>
          <w:rFonts w:ascii="Times New Roman" w:hAnsi="Times New Roman" w:cs="Times New Roman"/>
          <w:sz w:val="24"/>
          <w:szCs w:val="24"/>
        </w:rPr>
        <w:t>.</w:t>
      </w:r>
      <w:proofErr w:type="gramEnd"/>
      <w:r>
        <w:rPr>
          <w:rFonts w:ascii="Times New Roman" w:hAnsi="Times New Roman" w:cs="Times New Roman"/>
          <w:sz w:val="24"/>
          <w:szCs w:val="24"/>
        </w:rPr>
        <w:t xml:space="preserve"> 2011</w:t>
      </w:r>
      <w:r w:rsidR="00D61D78">
        <w:rPr>
          <w:rFonts w:ascii="Times New Roman" w:hAnsi="Times New Roman" w:cs="Times New Roman"/>
          <w:sz w:val="24"/>
          <w:szCs w:val="24"/>
        </w:rPr>
        <w:t>.</w:t>
      </w:r>
      <w:r>
        <w:rPr>
          <w:rFonts w:ascii="Times New Roman" w:hAnsi="Times New Roman" w:cs="Times New Roman"/>
          <w:sz w:val="24"/>
          <w:szCs w:val="24"/>
        </w:rPr>
        <w:t xml:space="preserve"> Weather data for Keswick, 2005 to 2010. Available at: http://www.metoffice.gov.uk/forms/education_weather_data_order.html. Accessed </w:t>
      </w:r>
      <w:proofErr w:type="spellStart"/>
      <w:r>
        <w:rPr>
          <w:rFonts w:ascii="Times New Roman" w:hAnsi="Times New Roman" w:cs="Times New Roman"/>
          <w:sz w:val="24"/>
          <w:szCs w:val="24"/>
        </w:rPr>
        <w:t>accessed</w:t>
      </w:r>
      <w:proofErr w:type="spellEnd"/>
      <w:r>
        <w:rPr>
          <w:rFonts w:ascii="Times New Roman" w:hAnsi="Times New Roman" w:cs="Times New Roman"/>
          <w:sz w:val="24"/>
          <w:szCs w:val="24"/>
        </w:rPr>
        <w:t xml:space="preserve"> 31 June 2011. </w:t>
      </w:r>
    </w:p>
    <w:p w14:paraId="56A683D4" w14:textId="24BA020D"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Muggeo</w:t>
      </w:r>
      <w:proofErr w:type="spellEnd"/>
      <w:r>
        <w:rPr>
          <w:rFonts w:ascii="Times New Roman" w:hAnsi="Times New Roman" w:cs="Times New Roman"/>
          <w:sz w:val="24"/>
          <w:szCs w:val="24"/>
        </w:rPr>
        <w:t xml:space="preserve">, V. M. </w:t>
      </w:r>
      <w:r w:rsidR="00F12DD8">
        <w:rPr>
          <w:rFonts w:ascii="Times New Roman" w:hAnsi="Times New Roman" w:cs="Times New Roman"/>
          <w:sz w:val="24"/>
          <w:szCs w:val="24"/>
        </w:rPr>
        <w:t xml:space="preserve">R. </w:t>
      </w:r>
      <w:r>
        <w:rPr>
          <w:rFonts w:ascii="Times New Roman" w:hAnsi="Times New Roman" w:cs="Times New Roman"/>
          <w:sz w:val="24"/>
          <w:szCs w:val="24"/>
        </w:rPr>
        <w:t xml:space="preserve">2003. </w:t>
      </w:r>
      <w:proofErr w:type="gramStart"/>
      <w:r>
        <w:rPr>
          <w:rFonts w:ascii="Times New Roman" w:hAnsi="Times New Roman" w:cs="Times New Roman"/>
          <w:sz w:val="24"/>
          <w:szCs w:val="24"/>
        </w:rPr>
        <w:t>Estimating regression models with unknown break-points.</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Statistics in Medicine.</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22: 3055</w:t>
      </w:r>
      <w:r w:rsidR="00236FDA">
        <w:rPr>
          <w:rFonts w:ascii="Times New Roman" w:hAnsi="Times New Roman" w:cs="Times New Roman"/>
          <w:sz w:val="24"/>
          <w:szCs w:val="24"/>
        </w:rPr>
        <w:t>–</w:t>
      </w:r>
      <w:r>
        <w:rPr>
          <w:rFonts w:ascii="Times New Roman" w:hAnsi="Times New Roman" w:cs="Times New Roman"/>
          <w:sz w:val="24"/>
          <w:szCs w:val="24"/>
        </w:rPr>
        <w:t>307</w:t>
      </w:r>
      <w:r w:rsidR="00236FDA">
        <w:rPr>
          <w:rFonts w:ascii="Times New Roman" w:hAnsi="Times New Roman" w:cs="Times New Roman"/>
          <w:sz w:val="24"/>
          <w:szCs w:val="24"/>
        </w:rPr>
        <w:t>1.</w:t>
      </w:r>
      <w:r>
        <w:rPr>
          <w:rFonts w:ascii="Times New Roman" w:hAnsi="Times New Roman" w:cs="Times New Roman"/>
          <w:sz w:val="24"/>
          <w:szCs w:val="24"/>
        </w:rPr>
        <w:t xml:space="preserve"> </w:t>
      </w:r>
    </w:p>
    <w:p w14:paraId="1AB5CF2C" w14:textId="501A1278" w:rsidR="00D21CF0" w:rsidRPr="007C4E24" w:rsidRDefault="00D21CF0"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t>Muggeo</w:t>
      </w:r>
      <w:proofErr w:type="spellEnd"/>
      <w:r>
        <w:rPr>
          <w:rFonts w:ascii="Times New Roman" w:hAnsi="Times New Roman" w:cs="Times New Roman"/>
          <w:sz w:val="24"/>
          <w:szCs w:val="24"/>
        </w:rPr>
        <w:t xml:space="preserve">, V. M. </w:t>
      </w:r>
      <w:r w:rsidR="00F12DD8">
        <w:rPr>
          <w:rFonts w:ascii="Times New Roman" w:hAnsi="Times New Roman" w:cs="Times New Roman"/>
          <w:sz w:val="24"/>
          <w:szCs w:val="24"/>
        </w:rPr>
        <w:t xml:space="preserve">R. 2008. </w:t>
      </w:r>
      <w:proofErr w:type="gramStart"/>
      <w:r w:rsidR="00F12DD8">
        <w:rPr>
          <w:rFonts w:ascii="Times New Roman" w:hAnsi="Times New Roman" w:cs="Times New Roman"/>
          <w:sz w:val="24"/>
          <w:szCs w:val="24"/>
        </w:rPr>
        <w:t>Segmented: an R package to fit regression models with broken-line relationships</w:t>
      </w:r>
      <w:r w:rsidR="007C4E24">
        <w:rPr>
          <w:rFonts w:ascii="Times New Roman" w:hAnsi="Times New Roman" w:cs="Times New Roman"/>
          <w:sz w:val="24"/>
          <w:szCs w:val="24"/>
        </w:rPr>
        <w:t>.</w:t>
      </w:r>
      <w:proofErr w:type="gramEnd"/>
      <w:r w:rsidR="007C4E24" w:rsidRPr="00000B37">
        <w:rPr>
          <w:rFonts w:ascii="Times New Roman" w:hAnsi="Times New Roman" w:cs="Times New Roman"/>
          <w:i/>
          <w:sz w:val="24"/>
          <w:szCs w:val="24"/>
        </w:rPr>
        <w:t xml:space="preserve"> </w:t>
      </w:r>
      <w:proofErr w:type="gramStart"/>
      <w:r w:rsidR="007C4E24" w:rsidRPr="00000B37">
        <w:rPr>
          <w:rFonts w:ascii="Times New Roman" w:hAnsi="Times New Roman" w:cs="Times New Roman"/>
          <w:i/>
          <w:sz w:val="24"/>
          <w:szCs w:val="24"/>
        </w:rPr>
        <w:t>R News</w:t>
      </w:r>
      <w:r w:rsidR="009A4785">
        <w:rPr>
          <w:rFonts w:ascii="Times New Roman" w:hAnsi="Times New Roman" w:cs="Times New Roman"/>
          <w:sz w:val="24"/>
          <w:szCs w:val="24"/>
        </w:rPr>
        <w:t>.</w:t>
      </w:r>
      <w:proofErr w:type="gramEnd"/>
      <w:r w:rsidR="009A4785">
        <w:rPr>
          <w:rFonts w:ascii="Times New Roman" w:hAnsi="Times New Roman" w:cs="Times New Roman"/>
          <w:sz w:val="24"/>
          <w:szCs w:val="24"/>
        </w:rPr>
        <w:t xml:space="preserve"> 8:</w:t>
      </w:r>
      <w:r w:rsidR="007C4E24">
        <w:rPr>
          <w:rFonts w:ascii="Times New Roman" w:hAnsi="Times New Roman" w:cs="Times New Roman"/>
          <w:sz w:val="24"/>
          <w:szCs w:val="24"/>
        </w:rPr>
        <w:t xml:space="preserve"> 20-25</w:t>
      </w:r>
    </w:p>
    <w:p w14:paraId="4D1C4FA1"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[NSRI] National Soil Resource Institute. 2011a. Full </w:t>
      </w:r>
      <w:r w:rsidR="00236FDA">
        <w:rPr>
          <w:rFonts w:ascii="Times New Roman" w:hAnsi="Times New Roman" w:cs="Times New Roman"/>
          <w:sz w:val="24"/>
          <w:szCs w:val="24"/>
        </w:rPr>
        <w:t>s</w:t>
      </w:r>
      <w:r>
        <w:rPr>
          <w:rFonts w:ascii="Times New Roman" w:hAnsi="Times New Roman" w:cs="Times New Roman"/>
          <w:sz w:val="24"/>
          <w:szCs w:val="24"/>
        </w:rPr>
        <w:t xml:space="preserve">oils </w:t>
      </w:r>
      <w:r w:rsidR="00236FDA">
        <w:rPr>
          <w:rFonts w:ascii="Times New Roman" w:hAnsi="Times New Roman" w:cs="Times New Roman"/>
          <w:sz w:val="24"/>
          <w:szCs w:val="24"/>
        </w:rPr>
        <w:t>s</w:t>
      </w:r>
      <w:r>
        <w:rPr>
          <w:rFonts w:ascii="Times New Roman" w:hAnsi="Times New Roman" w:cs="Times New Roman"/>
          <w:sz w:val="24"/>
          <w:szCs w:val="24"/>
        </w:rPr>
        <w:t xml:space="preserve">ite </w:t>
      </w:r>
      <w:r w:rsidR="00236FDA">
        <w:rPr>
          <w:rFonts w:ascii="Times New Roman" w:hAnsi="Times New Roman" w:cs="Times New Roman"/>
          <w:sz w:val="24"/>
          <w:szCs w:val="24"/>
        </w:rPr>
        <w:t>r</w:t>
      </w:r>
      <w:r>
        <w:rPr>
          <w:rFonts w:ascii="Times New Roman" w:hAnsi="Times New Roman" w:cs="Times New Roman"/>
          <w:sz w:val="24"/>
          <w:szCs w:val="24"/>
        </w:rPr>
        <w:t xml:space="preserve">eport for </w:t>
      </w:r>
      <w:r w:rsidR="00236FDA">
        <w:rPr>
          <w:rFonts w:ascii="Times New Roman" w:hAnsi="Times New Roman" w:cs="Times New Roman"/>
          <w:sz w:val="24"/>
          <w:szCs w:val="24"/>
        </w:rPr>
        <w:t>l</w:t>
      </w:r>
      <w:r>
        <w:rPr>
          <w:rFonts w:ascii="Times New Roman" w:hAnsi="Times New Roman" w:cs="Times New Roman"/>
          <w:sz w:val="24"/>
          <w:szCs w:val="24"/>
        </w:rPr>
        <w:t xml:space="preserve">ocation 329044E, 515988N, 4km x 4km. National Soils Resources Institute (NSRI), Cranfield University. Available at: https://www.landis.org.uk/sitereporter/. </w:t>
      </w:r>
      <w:proofErr w:type="gramStart"/>
      <w:r>
        <w:rPr>
          <w:rFonts w:ascii="Times New Roman" w:hAnsi="Times New Roman" w:cs="Times New Roman"/>
          <w:sz w:val="24"/>
          <w:szCs w:val="24"/>
        </w:rPr>
        <w:t>Accessed 27 May 2011.</w:t>
      </w:r>
      <w:proofErr w:type="gramEnd"/>
    </w:p>
    <w:p w14:paraId="5227B7BE"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[NSRI] National Soil Resource Institute. </w:t>
      </w:r>
      <w:proofErr w:type="gramStart"/>
      <w:r>
        <w:rPr>
          <w:rFonts w:ascii="Times New Roman" w:hAnsi="Times New Roman" w:cs="Times New Roman"/>
          <w:sz w:val="24"/>
          <w:szCs w:val="24"/>
        </w:rPr>
        <w:t xml:space="preserve">2011b. NATMAP vector </w:t>
      </w:r>
      <w:proofErr w:type="spellStart"/>
      <w:r>
        <w:rPr>
          <w:rFonts w:ascii="Times New Roman" w:hAnsi="Times New Roman" w:cs="Times New Roman"/>
          <w:sz w:val="24"/>
          <w:szCs w:val="24"/>
        </w:rPr>
        <w:t>soilscapes</w:t>
      </w:r>
      <w:proofErr w:type="spellEnd"/>
      <w:r>
        <w:rPr>
          <w:rFonts w:ascii="Times New Roman" w:hAnsi="Times New Roman" w:cs="Times New Roman"/>
          <w:sz w:val="24"/>
          <w:szCs w:val="24"/>
        </w:rPr>
        <w:t xml:space="preserve"> dataset.</w:t>
      </w:r>
      <w:proofErr w:type="gramEnd"/>
      <w:r>
        <w:rPr>
          <w:rFonts w:ascii="Times New Roman" w:hAnsi="Times New Roman" w:cs="Times New Roman"/>
          <w:sz w:val="24"/>
          <w:szCs w:val="24"/>
        </w:rPr>
        <w:t xml:space="preserve"> National Soils Resources Institute (NSRI), Cranfield University. Available at: https://www.landis.org.uk. </w:t>
      </w:r>
      <w:proofErr w:type="gramStart"/>
      <w:r>
        <w:rPr>
          <w:rFonts w:ascii="Times New Roman" w:hAnsi="Times New Roman" w:cs="Times New Roman"/>
          <w:sz w:val="24"/>
          <w:szCs w:val="24"/>
        </w:rPr>
        <w:t>Accessed July 2011.</w:t>
      </w:r>
      <w:proofErr w:type="gramEnd"/>
      <w:r>
        <w:rPr>
          <w:rFonts w:ascii="Times New Roman" w:hAnsi="Times New Roman" w:cs="Times New Roman"/>
          <w:sz w:val="24"/>
          <w:szCs w:val="24"/>
        </w:rPr>
        <w:t xml:space="preserve"> </w:t>
      </w:r>
    </w:p>
    <w:p w14:paraId="58C0CF36"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Ordnance Survey.</w:t>
      </w:r>
      <w:proofErr w:type="gramEnd"/>
      <w:r>
        <w:rPr>
          <w:rFonts w:ascii="Times New Roman" w:hAnsi="Times New Roman" w:cs="Times New Roman"/>
          <w:sz w:val="24"/>
          <w:szCs w:val="24"/>
        </w:rPr>
        <w:t xml:space="preserve"> 2011. Land-Form PROFILE DTM [NTF geospatial data], Scale 1:25,000, </w:t>
      </w:r>
      <w:proofErr w:type="spellStart"/>
      <w:r>
        <w:rPr>
          <w:rFonts w:ascii="Times New Roman" w:hAnsi="Times New Roman" w:cs="Times New Roman"/>
          <w:sz w:val="24"/>
          <w:szCs w:val="24"/>
        </w:rPr>
        <w:t>Armboth</w:t>
      </w:r>
      <w:proofErr w:type="spellEnd"/>
      <w:r>
        <w:rPr>
          <w:rFonts w:ascii="Times New Roman" w:hAnsi="Times New Roman" w:cs="Times New Roman"/>
          <w:sz w:val="24"/>
          <w:szCs w:val="24"/>
        </w:rPr>
        <w:t xml:space="preserve"> Fell, Ordnance Survey (GB). </w:t>
      </w:r>
      <w:proofErr w:type="gramStart"/>
      <w:r>
        <w:rPr>
          <w:rFonts w:ascii="Times New Roman" w:hAnsi="Times New Roman" w:cs="Times New Roman"/>
          <w:sz w:val="24"/>
          <w:szCs w:val="24"/>
        </w:rPr>
        <w:t xml:space="preserve">EDINA </w:t>
      </w:r>
      <w:proofErr w:type="spellStart"/>
      <w:r>
        <w:rPr>
          <w:rFonts w:ascii="Times New Roman" w:hAnsi="Times New Roman" w:cs="Times New Roman"/>
          <w:sz w:val="24"/>
          <w:szCs w:val="24"/>
        </w:rPr>
        <w:t>Digimap</w:t>
      </w:r>
      <w:proofErr w:type="spellEnd"/>
      <w:r>
        <w:rPr>
          <w:rFonts w:ascii="Times New Roman" w:hAnsi="Times New Roman" w:cs="Times New Roman"/>
          <w:sz w:val="24"/>
          <w:szCs w:val="24"/>
        </w:rPr>
        <w:t xml:space="preserve"> Ordnance Survey service.</w:t>
      </w:r>
      <w:proofErr w:type="gramEnd"/>
      <w:r>
        <w:rPr>
          <w:rFonts w:ascii="Times New Roman" w:hAnsi="Times New Roman" w:cs="Times New Roman"/>
          <w:sz w:val="24"/>
          <w:szCs w:val="24"/>
        </w:rPr>
        <w:t xml:space="preserve"> Available at: http://edina.ac.uk/digimap. </w:t>
      </w:r>
      <w:proofErr w:type="gramStart"/>
      <w:r>
        <w:rPr>
          <w:rFonts w:ascii="Times New Roman" w:hAnsi="Times New Roman" w:cs="Times New Roman"/>
          <w:sz w:val="24"/>
          <w:szCs w:val="24"/>
        </w:rPr>
        <w:t xml:space="preserve">Accessed </w:t>
      </w:r>
      <w:r w:rsidR="00236FDA">
        <w:rPr>
          <w:rFonts w:ascii="Times New Roman" w:hAnsi="Times New Roman" w:cs="Times New Roman"/>
          <w:sz w:val="24"/>
          <w:szCs w:val="24"/>
        </w:rPr>
        <w:t xml:space="preserve">15 </w:t>
      </w:r>
      <w:r>
        <w:rPr>
          <w:rFonts w:ascii="Times New Roman" w:hAnsi="Times New Roman" w:cs="Times New Roman"/>
          <w:sz w:val="24"/>
          <w:szCs w:val="24"/>
        </w:rPr>
        <w:t>May 2011.</w:t>
      </w:r>
      <w:proofErr w:type="gramEnd"/>
      <w:r>
        <w:rPr>
          <w:rFonts w:ascii="Times New Roman" w:hAnsi="Times New Roman" w:cs="Times New Roman"/>
          <w:sz w:val="24"/>
          <w:szCs w:val="24"/>
        </w:rPr>
        <w:t xml:space="preserve"> </w:t>
      </w:r>
    </w:p>
    <w:p w14:paraId="77DA26A0"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Palmer, S. </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 and A. J. Hester.</w:t>
      </w:r>
      <w:proofErr w:type="gramEnd"/>
      <w:r>
        <w:rPr>
          <w:rFonts w:ascii="Times New Roman" w:hAnsi="Times New Roman" w:cs="Times New Roman"/>
          <w:sz w:val="24"/>
          <w:szCs w:val="24"/>
        </w:rPr>
        <w:t xml:space="preserve"> 2000. Predicting spatial variation in heather utilisation by sheep and red deer within heather/grass mosaics. </w:t>
      </w:r>
      <w:r>
        <w:rPr>
          <w:rFonts w:ascii="Times New Roman" w:hAnsi="Times New Roman" w:cs="Times New Roman"/>
          <w:i/>
          <w:sz w:val="24"/>
          <w:szCs w:val="24"/>
        </w:rPr>
        <w:t>Journal of Applied Ecology</w:t>
      </w:r>
      <w:r>
        <w:rPr>
          <w:rFonts w:ascii="Times New Roman" w:hAnsi="Times New Roman" w:cs="Times New Roman"/>
          <w:sz w:val="24"/>
          <w:szCs w:val="24"/>
        </w:rPr>
        <w:t xml:space="preserve"> 37: 616–631.</w:t>
      </w:r>
    </w:p>
    <w:p w14:paraId="0708CA6E"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Perotto-Baldivieso, H. L., E. </w:t>
      </w:r>
      <w:proofErr w:type="spellStart"/>
      <w:r>
        <w:rPr>
          <w:rFonts w:ascii="Times New Roman" w:hAnsi="Times New Roman" w:cs="Times New Roman"/>
          <w:sz w:val="24"/>
          <w:szCs w:val="24"/>
        </w:rPr>
        <w:t>Meléndez</w:t>
      </w:r>
      <w:proofErr w:type="spellEnd"/>
      <w:r>
        <w:rPr>
          <w:rFonts w:ascii="Times New Roman" w:hAnsi="Times New Roman" w:cs="Times New Roman"/>
          <w:sz w:val="24"/>
          <w:szCs w:val="24"/>
        </w:rPr>
        <w:t xml:space="preserve">-Ackerman, M. A. </w:t>
      </w:r>
      <w:proofErr w:type="spellStart"/>
      <w:r>
        <w:rPr>
          <w:rFonts w:ascii="Times New Roman" w:hAnsi="Times New Roman" w:cs="Times New Roman"/>
          <w:sz w:val="24"/>
          <w:szCs w:val="24"/>
        </w:rPr>
        <w:t>García</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Leimgruber</w:t>
      </w:r>
      <w:proofErr w:type="spellEnd"/>
      <w:r>
        <w:rPr>
          <w:rFonts w:ascii="Times New Roman" w:hAnsi="Times New Roman" w:cs="Times New Roman"/>
          <w:sz w:val="24"/>
          <w:szCs w:val="24"/>
        </w:rPr>
        <w:t xml:space="preserve">, S. M. Cooper, A. </w:t>
      </w:r>
      <w:proofErr w:type="spellStart"/>
      <w:r>
        <w:rPr>
          <w:rFonts w:ascii="Times New Roman" w:hAnsi="Times New Roman" w:cs="Times New Roman"/>
          <w:sz w:val="24"/>
          <w:szCs w:val="24"/>
        </w:rPr>
        <w:t>Martínez</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Calle</w:t>
      </w:r>
      <w:proofErr w:type="spellEnd"/>
      <w:r>
        <w:rPr>
          <w:rFonts w:ascii="Times New Roman" w:hAnsi="Times New Roman" w:cs="Times New Roman"/>
          <w:sz w:val="24"/>
          <w:szCs w:val="24"/>
        </w:rPr>
        <w:t xml:space="preserve">, O. M. Ramos </w:t>
      </w:r>
      <w:proofErr w:type="spellStart"/>
      <w:r>
        <w:rPr>
          <w:rFonts w:ascii="Times New Roman" w:hAnsi="Times New Roman" w:cs="Times New Roman"/>
          <w:sz w:val="24"/>
          <w:szCs w:val="24"/>
        </w:rPr>
        <w:t>Gónzales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Quiñones</w:t>
      </w:r>
      <w:proofErr w:type="spellEnd"/>
      <w:r>
        <w:rPr>
          <w:rFonts w:ascii="Times New Roman" w:hAnsi="Times New Roman" w:cs="Times New Roman"/>
          <w:sz w:val="24"/>
          <w:szCs w:val="24"/>
        </w:rPr>
        <w:t xml:space="preserve">, C. A. Christen, and G. Pons. 2009. Spatial distribution, connectivity, and the influence of scale: habitat availability for the endangered Mona Island rock iguana. </w:t>
      </w:r>
      <w:r>
        <w:rPr>
          <w:rFonts w:ascii="Times New Roman" w:hAnsi="Times New Roman" w:cs="Times New Roman"/>
          <w:i/>
          <w:sz w:val="24"/>
          <w:szCs w:val="24"/>
        </w:rPr>
        <w:t>Biodiversity and Conservation</w:t>
      </w:r>
      <w:r>
        <w:rPr>
          <w:rFonts w:ascii="Times New Roman" w:hAnsi="Times New Roman" w:cs="Times New Roman"/>
          <w:sz w:val="24"/>
          <w:szCs w:val="24"/>
        </w:rPr>
        <w:t xml:space="preserve"> 18: 905–917.</w:t>
      </w:r>
    </w:p>
    <w:p w14:paraId="774A8CA3"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Perotto-Baldivieso, H. L., X. Ben Wu, M. J. Peterson, F. E. Smeins, N. J. </w:t>
      </w:r>
      <w:proofErr w:type="spellStart"/>
      <w:r>
        <w:rPr>
          <w:rFonts w:ascii="Times New Roman" w:hAnsi="Times New Roman" w:cs="Times New Roman"/>
          <w:sz w:val="24"/>
          <w:szCs w:val="24"/>
        </w:rPr>
        <w:t>Silvy</w:t>
      </w:r>
      <w:proofErr w:type="spellEnd"/>
      <w:r>
        <w:rPr>
          <w:rFonts w:ascii="Times New Roman" w:hAnsi="Times New Roman" w:cs="Times New Roman"/>
          <w:sz w:val="24"/>
          <w:szCs w:val="24"/>
        </w:rPr>
        <w:t>, and T. W</w:t>
      </w:r>
      <w:r w:rsidR="000654E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Schwertner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Flooding-induced landscape changes along dendritic stream networks and implications for wildlife habitat. </w:t>
      </w:r>
      <w:r>
        <w:rPr>
          <w:rFonts w:ascii="Times New Roman" w:hAnsi="Times New Roman" w:cs="Times New Roman"/>
          <w:i/>
          <w:sz w:val="24"/>
          <w:szCs w:val="24"/>
        </w:rPr>
        <w:t>Landscape and Urban Planning</w:t>
      </w:r>
      <w:r>
        <w:rPr>
          <w:rFonts w:ascii="Times New Roman" w:hAnsi="Times New Roman" w:cs="Times New Roman"/>
          <w:sz w:val="24"/>
          <w:szCs w:val="24"/>
        </w:rPr>
        <w:t xml:space="preserve"> 99:115–122.</w:t>
      </w:r>
    </w:p>
    <w:p w14:paraId="02024FA4" w14:textId="48C5DF06"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lastRenderedPageBreak/>
        <w:t>R Core Team.</w:t>
      </w:r>
      <w:proofErr w:type="gramEnd"/>
      <w:r>
        <w:rPr>
          <w:rFonts w:ascii="Times New Roman" w:hAnsi="Times New Roman" w:cs="Times New Roman"/>
          <w:sz w:val="24"/>
          <w:szCs w:val="24"/>
        </w:rPr>
        <w:t xml:space="preserve"> 2013. R: A language and environment for statistical computing. </w:t>
      </w:r>
      <w:proofErr w:type="gramStart"/>
      <w:r>
        <w:rPr>
          <w:rFonts w:ascii="Times New Roman" w:hAnsi="Times New Roman" w:cs="Times New Roman"/>
          <w:sz w:val="24"/>
          <w:szCs w:val="24"/>
        </w:rPr>
        <w:t>R Foundation for statistical computing, Vienna</w:t>
      </w:r>
      <w:r w:rsidR="00236FDA">
        <w:rPr>
          <w:rFonts w:ascii="Times New Roman" w:hAnsi="Times New Roman" w:cs="Times New Roman"/>
          <w:sz w:val="24"/>
          <w:szCs w:val="24"/>
        </w:rPr>
        <w:t>, Austria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00B37">
        <w:rPr>
          <w:rFonts w:ascii="Times New Roman" w:hAnsi="Times New Roman" w:cs="Times New Roman"/>
          <w:color w:val="auto"/>
          <w:sz w:val="24"/>
          <w:szCs w:val="24"/>
        </w:rPr>
        <w:t>Available at</w:t>
      </w:r>
      <w:r w:rsidR="00236FDA" w:rsidRPr="00000B37">
        <w:rPr>
          <w:rFonts w:ascii="Times New Roman" w:hAnsi="Times New Roman" w:cs="Times New Roman"/>
          <w:color w:val="auto"/>
          <w:sz w:val="24"/>
          <w:szCs w:val="24"/>
        </w:rPr>
        <w:t>:</w:t>
      </w:r>
      <w:r w:rsidRPr="00000B37">
        <w:rPr>
          <w:rFonts w:ascii="Times New Roman" w:hAnsi="Times New Roman" w:cs="Times New Roman"/>
          <w:color w:val="auto"/>
          <w:sz w:val="24"/>
          <w:szCs w:val="24"/>
        </w:rPr>
        <w:t xml:space="preserve"> </w:t>
      </w:r>
      <w:r w:rsidR="00000B37" w:rsidRPr="00000B37">
        <w:rPr>
          <w:rStyle w:val="InternetLink"/>
          <w:rFonts w:ascii="Times New Roman" w:hAnsi="Times New Roman" w:cs="Times New Roman"/>
          <w:color w:val="auto"/>
          <w:sz w:val="24"/>
          <w:szCs w:val="24"/>
          <w:u w:val="none"/>
        </w:rPr>
        <w:t>www.R-project.org</w:t>
      </w:r>
      <w:r w:rsidRPr="00000B37">
        <w:rPr>
          <w:rFonts w:ascii="Times New Roman" w:hAnsi="Times New Roman" w:cs="Times New Roman"/>
          <w:color w:val="auto"/>
          <w:sz w:val="24"/>
          <w:szCs w:val="24"/>
        </w:rPr>
        <w:t xml:space="preserve"> (accessed </w:t>
      </w:r>
      <w:r w:rsidR="00236FDA" w:rsidRPr="00000B37">
        <w:rPr>
          <w:rFonts w:ascii="Times New Roman" w:hAnsi="Times New Roman" w:cs="Times New Roman"/>
          <w:color w:val="auto"/>
          <w:sz w:val="24"/>
          <w:szCs w:val="24"/>
        </w:rPr>
        <w:t xml:space="preserve">20 </w:t>
      </w:r>
      <w:r>
        <w:rPr>
          <w:rFonts w:ascii="Times New Roman" w:hAnsi="Times New Roman" w:cs="Times New Roman"/>
          <w:sz w:val="24"/>
          <w:szCs w:val="24"/>
        </w:rPr>
        <w:t>September 2013).</w:t>
      </w:r>
    </w:p>
    <w:p w14:paraId="2DB5F4F6"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Reed, M. S., A. Bonn, W. </w:t>
      </w:r>
      <w:proofErr w:type="spellStart"/>
      <w:r>
        <w:rPr>
          <w:rFonts w:ascii="Times New Roman" w:hAnsi="Times New Roman" w:cs="Times New Roman"/>
          <w:sz w:val="24"/>
          <w:szCs w:val="24"/>
        </w:rPr>
        <w:t>Slee</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Beharry</w:t>
      </w:r>
      <w:proofErr w:type="spellEnd"/>
      <w:r>
        <w:rPr>
          <w:rFonts w:ascii="Times New Roman" w:hAnsi="Times New Roman" w:cs="Times New Roman"/>
          <w:sz w:val="24"/>
          <w:szCs w:val="24"/>
        </w:rPr>
        <w:t xml:space="preserve">-Borg, J. Birch, I. Brown, T. P. Burt, D. Chapman, P. J. Chapman, G. D. Clay, S. J. Cornell, E. D. G. Fraser, J. H. Glass, J. Holden, J. A. Hodgson, K. </w:t>
      </w:r>
      <w:proofErr w:type="spellStart"/>
      <w:r>
        <w:rPr>
          <w:rFonts w:ascii="Times New Roman" w:hAnsi="Times New Roman" w:cs="Times New Roman"/>
          <w:sz w:val="24"/>
          <w:szCs w:val="24"/>
        </w:rPr>
        <w:t>Hubacek</w:t>
      </w:r>
      <w:proofErr w:type="spellEnd"/>
      <w:r>
        <w:rPr>
          <w:rFonts w:ascii="Times New Roman" w:hAnsi="Times New Roman" w:cs="Times New Roman"/>
          <w:sz w:val="24"/>
          <w:szCs w:val="24"/>
        </w:rPr>
        <w:t xml:space="preserve">, B. Irvine, N. Jin, M. J. Kirkby, W. E. </w:t>
      </w:r>
      <w:proofErr w:type="spellStart"/>
      <w:r>
        <w:rPr>
          <w:rFonts w:ascii="Times New Roman" w:hAnsi="Times New Roman" w:cs="Times New Roman"/>
          <w:sz w:val="24"/>
          <w:szCs w:val="24"/>
        </w:rPr>
        <w:t>Kunin</w:t>
      </w:r>
      <w:proofErr w:type="spellEnd"/>
      <w:r>
        <w:rPr>
          <w:rFonts w:ascii="Times New Roman" w:hAnsi="Times New Roman" w:cs="Times New Roman"/>
          <w:sz w:val="24"/>
          <w:szCs w:val="24"/>
        </w:rPr>
        <w:t xml:space="preserve">, O. Moore, D. Moseley, C. </w:t>
      </w:r>
      <w:proofErr w:type="spellStart"/>
      <w:r>
        <w:rPr>
          <w:rFonts w:ascii="Times New Roman" w:hAnsi="Times New Roman" w:cs="Times New Roman"/>
          <w:sz w:val="24"/>
          <w:szCs w:val="24"/>
        </w:rPr>
        <w:t>Prell</w:t>
      </w:r>
      <w:proofErr w:type="spellEnd"/>
      <w:r>
        <w:rPr>
          <w:rFonts w:ascii="Times New Roman" w:hAnsi="Times New Roman" w:cs="Times New Roman"/>
          <w:sz w:val="24"/>
          <w:szCs w:val="24"/>
        </w:rPr>
        <w:t xml:space="preserve">, M. F. Price, C. H. Quinn, S. </w:t>
      </w:r>
      <w:proofErr w:type="spellStart"/>
      <w:r>
        <w:rPr>
          <w:rFonts w:ascii="Times New Roman" w:hAnsi="Times New Roman" w:cs="Times New Roman"/>
          <w:sz w:val="24"/>
          <w:szCs w:val="24"/>
        </w:rPr>
        <w:t>Redpath</w:t>
      </w:r>
      <w:proofErr w:type="spellEnd"/>
      <w:r>
        <w:rPr>
          <w:rFonts w:ascii="Times New Roman" w:hAnsi="Times New Roman" w:cs="Times New Roman"/>
          <w:sz w:val="24"/>
          <w:szCs w:val="24"/>
        </w:rPr>
        <w:t xml:space="preserve">, C. Reid, S. </w:t>
      </w:r>
      <w:proofErr w:type="spellStart"/>
      <w:r>
        <w:rPr>
          <w:rFonts w:ascii="Times New Roman" w:hAnsi="Times New Roman" w:cs="Times New Roman"/>
          <w:sz w:val="24"/>
          <w:szCs w:val="24"/>
        </w:rPr>
        <w:t>Stagl</w:t>
      </w:r>
      <w:proofErr w:type="spellEnd"/>
      <w:r>
        <w:rPr>
          <w:rFonts w:ascii="Times New Roman" w:hAnsi="Times New Roman" w:cs="Times New Roman"/>
          <w:sz w:val="24"/>
          <w:szCs w:val="24"/>
        </w:rPr>
        <w:t xml:space="preserve">, L. C. Stringer, M. </w:t>
      </w:r>
      <w:proofErr w:type="spellStart"/>
      <w:r>
        <w:rPr>
          <w:rFonts w:ascii="Times New Roman" w:hAnsi="Times New Roman" w:cs="Times New Roman"/>
          <w:sz w:val="24"/>
          <w:szCs w:val="24"/>
        </w:rPr>
        <w:t>Termansen</w:t>
      </w:r>
      <w:proofErr w:type="spellEnd"/>
      <w:r>
        <w:rPr>
          <w:rFonts w:ascii="Times New Roman" w:hAnsi="Times New Roman" w:cs="Times New Roman"/>
          <w:sz w:val="24"/>
          <w:szCs w:val="24"/>
        </w:rPr>
        <w:t xml:space="preserve">, S. Thorp, W. Towers, and F. Worrall. 2009. The future of the uplands. </w:t>
      </w:r>
      <w:r>
        <w:rPr>
          <w:rFonts w:ascii="Times New Roman" w:hAnsi="Times New Roman" w:cs="Times New Roman"/>
          <w:i/>
          <w:sz w:val="24"/>
          <w:szCs w:val="24"/>
        </w:rPr>
        <w:t>Land use Policy</w:t>
      </w:r>
      <w:r>
        <w:rPr>
          <w:rFonts w:ascii="Times New Roman" w:hAnsi="Times New Roman" w:cs="Times New Roman"/>
          <w:sz w:val="24"/>
          <w:szCs w:val="24"/>
        </w:rPr>
        <w:t xml:space="preserve"> 26: S204–S216. </w:t>
      </w:r>
    </w:p>
    <w:p w14:paraId="3883458E"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Rodwell, J. S. 1991. British </w:t>
      </w:r>
      <w:r w:rsidR="00236FDA">
        <w:rPr>
          <w:rFonts w:ascii="Times New Roman" w:hAnsi="Times New Roman" w:cs="Times New Roman"/>
          <w:sz w:val="24"/>
          <w:szCs w:val="24"/>
        </w:rPr>
        <w:t>p</w:t>
      </w:r>
      <w:r>
        <w:rPr>
          <w:rFonts w:ascii="Times New Roman" w:hAnsi="Times New Roman" w:cs="Times New Roman"/>
          <w:sz w:val="24"/>
          <w:szCs w:val="24"/>
        </w:rPr>
        <w:t xml:space="preserve">lant </w:t>
      </w:r>
      <w:r w:rsidR="00236FDA">
        <w:rPr>
          <w:rFonts w:ascii="Times New Roman" w:hAnsi="Times New Roman" w:cs="Times New Roman"/>
          <w:sz w:val="24"/>
          <w:szCs w:val="24"/>
        </w:rPr>
        <w:t>c</w:t>
      </w:r>
      <w:r>
        <w:rPr>
          <w:rFonts w:ascii="Times New Roman" w:hAnsi="Times New Roman" w:cs="Times New Roman"/>
          <w:sz w:val="24"/>
          <w:szCs w:val="24"/>
        </w:rPr>
        <w:t xml:space="preserve">ommunities, </w:t>
      </w:r>
      <w:r w:rsidR="00236FDA">
        <w:rPr>
          <w:rFonts w:ascii="Times New Roman" w:hAnsi="Times New Roman" w:cs="Times New Roman"/>
          <w:sz w:val="24"/>
          <w:szCs w:val="24"/>
        </w:rPr>
        <w:t>m</w:t>
      </w:r>
      <w:r>
        <w:rPr>
          <w:rFonts w:ascii="Times New Roman" w:hAnsi="Times New Roman" w:cs="Times New Roman"/>
          <w:sz w:val="24"/>
          <w:szCs w:val="24"/>
        </w:rPr>
        <w:t xml:space="preserve">ires and </w:t>
      </w:r>
      <w:r w:rsidR="00236FDA">
        <w:rPr>
          <w:rFonts w:ascii="Times New Roman" w:hAnsi="Times New Roman" w:cs="Times New Roman"/>
          <w:sz w:val="24"/>
          <w:szCs w:val="24"/>
        </w:rPr>
        <w:t>h</w:t>
      </w:r>
      <w:r>
        <w:rPr>
          <w:rFonts w:ascii="Times New Roman" w:hAnsi="Times New Roman" w:cs="Times New Roman"/>
          <w:sz w:val="24"/>
          <w:szCs w:val="24"/>
        </w:rPr>
        <w:t>eaths (volume 2). Cambridge, U</w:t>
      </w:r>
      <w:r w:rsidR="00236FDA">
        <w:rPr>
          <w:rFonts w:ascii="Times New Roman" w:hAnsi="Times New Roman" w:cs="Times New Roman"/>
          <w:sz w:val="24"/>
          <w:szCs w:val="24"/>
        </w:rPr>
        <w:t xml:space="preserve">nited </w:t>
      </w:r>
      <w:r>
        <w:rPr>
          <w:rFonts w:ascii="Times New Roman" w:hAnsi="Times New Roman" w:cs="Times New Roman"/>
          <w:sz w:val="24"/>
          <w:szCs w:val="24"/>
        </w:rPr>
        <w:t>K</w:t>
      </w:r>
      <w:r w:rsidR="00236FDA">
        <w:rPr>
          <w:rFonts w:ascii="Times New Roman" w:hAnsi="Times New Roman" w:cs="Times New Roman"/>
          <w:sz w:val="24"/>
          <w:szCs w:val="24"/>
        </w:rPr>
        <w:t>ingdom</w:t>
      </w:r>
      <w:r>
        <w:rPr>
          <w:rFonts w:ascii="Times New Roman" w:hAnsi="Times New Roman" w:cs="Times New Roman"/>
          <w:sz w:val="24"/>
          <w:szCs w:val="24"/>
        </w:rPr>
        <w:t xml:space="preserve">: Cambridge University Press. </w:t>
      </w:r>
      <w:proofErr w:type="gramStart"/>
      <w:r>
        <w:rPr>
          <w:rFonts w:ascii="Times New Roman" w:hAnsi="Times New Roman" w:cs="Times New Roman"/>
          <w:sz w:val="24"/>
          <w:szCs w:val="24"/>
        </w:rPr>
        <w:t>628 p.</w:t>
      </w:r>
      <w:proofErr w:type="gramEnd"/>
    </w:p>
    <w:p w14:paraId="1F102E4E"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Rumpff, L., D. H. Duncan, P. A. </w:t>
      </w:r>
      <w:proofErr w:type="spellStart"/>
      <w:r>
        <w:rPr>
          <w:rFonts w:ascii="Times New Roman" w:hAnsi="Times New Roman" w:cs="Times New Roman"/>
          <w:sz w:val="24"/>
          <w:szCs w:val="24"/>
        </w:rPr>
        <w:t>Vesk</w:t>
      </w:r>
      <w:proofErr w:type="spellEnd"/>
      <w:r>
        <w:rPr>
          <w:rFonts w:ascii="Times New Roman" w:hAnsi="Times New Roman" w:cs="Times New Roman"/>
          <w:sz w:val="24"/>
          <w:szCs w:val="24"/>
        </w:rPr>
        <w:t xml:space="preserve">, D. A. Keith, and B. A. </w:t>
      </w:r>
      <w:proofErr w:type="spellStart"/>
      <w:r>
        <w:rPr>
          <w:rFonts w:ascii="Times New Roman" w:hAnsi="Times New Roman" w:cs="Times New Roman"/>
          <w:sz w:val="24"/>
          <w:szCs w:val="24"/>
        </w:rPr>
        <w:t>Wintle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State-and-transition modelling for Adaptive </w:t>
      </w:r>
      <w:r w:rsidR="00236FDA">
        <w:rPr>
          <w:rFonts w:ascii="Times New Roman" w:hAnsi="Times New Roman" w:cs="Times New Roman"/>
          <w:sz w:val="24"/>
          <w:szCs w:val="24"/>
        </w:rPr>
        <w:t>m</w:t>
      </w:r>
      <w:r>
        <w:rPr>
          <w:rFonts w:ascii="Times New Roman" w:hAnsi="Times New Roman" w:cs="Times New Roman"/>
          <w:sz w:val="24"/>
          <w:szCs w:val="24"/>
        </w:rPr>
        <w:t xml:space="preserve">anagement of native woodlands. </w:t>
      </w:r>
      <w:r>
        <w:rPr>
          <w:rFonts w:ascii="Times New Roman" w:hAnsi="Times New Roman" w:cs="Times New Roman"/>
          <w:i/>
          <w:sz w:val="24"/>
          <w:szCs w:val="24"/>
        </w:rPr>
        <w:t>Biological Conservation</w:t>
      </w:r>
      <w:r>
        <w:rPr>
          <w:rFonts w:ascii="Times New Roman" w:hAnsi="Times New Roman" w:cs="Times New Roman"/>
          <w:sz w:val="24"/>
          <w:szCs w:val="24"/>
        </w:rPr>
        <w:t xml:space="preserve"> 144: 1224–1236. </w:t>
      </w:r>
    </w:p>
    <w:p w14:paraId="4ACD3862"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Sadler, R. J., M. Hazelton, M. M. Boer,</w:t>
      </w:r>
      <w:r w:rsidR="00236FDA">
        <w:rPr>
          <w:rFonts w:ascii="Times New Roman" w:hAnsi="Times New Roman" w:cs="Times New Roman"/>
          <w:sz w:val="24"/>
          <w:szCs w:val="24"/>
        </w:rPr>
        <w:t xml:space="preserve"> </w:t>
      </w:r>
      <w:r>
        <w:rPr>
          <w:rFonts w:ascii="Times New Roman" w:hAnsi="Times New Roman" w:cs="Times New Roman"/>
          <w:sz w:val="24"/>
          <w:szCs w:val="24"/>
        </w:rPr>
        <w:t>and P. F. Grierson.</w:t>
      </w:r>
      <w:proofErr w:type="gramEnd"/>
      <w:r>
        <w:rPr>
          <w:rFonts w:ascii="Times New Roman" w:hAnsi="Times New Roman" w:cs="Times New Roman"/>
          <w:sz w:val="24"/>
          <w:szCs w:val="24"/>
        </w:rPr>
        <w:t xml:space="preserve"> 2010. Deriving state-and-transition models from an image series of grassland pattern dynamics. </w:t>
      </w:r>
      <w:r>
        <w:rPr>
          <w:rFonts w:ascii="Times New Roman" w:hAnsi="Times New Roman" w:cs="Times New Roman"/>
          <w:i/>
          <w:sz w:val="24"/>
          <w:szCs w:val="24"/>
        </w:rPr>
        <w:t>Ecological Modelling</w:t>
      </w:r>
      <w:r>
        <w:rPr>
          <w:rFonts w:ascii="Times New Roman" w:hAnsi="Times New Roman" w:cs="Times New Roman"/>
          <w:sz w:val="24"/>
          <w:szCs w:val="24"/>
        </w:rPr>
        <w:t xml:space="preserve"> 221: 433–444. </w:t>
      </w:r>
    </w:p>
    <w:p w14:paraId="3DF8DD78"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Scheffer</w:t>
      </w:r>
      <w:proofErr w:type="spellEnd"/>
      <w:r>
        <w:rPr>
          <w:rFonts w:ascii="Times New Roman" w:hAnsi="Times New Roman" w:cs="Times New Roman"/>
          <w:sz w:val="24"/>
          <w:szCs w:val="24"/>
        </w:rPr>
        <w:t xml:space="preserve">, M., S. Carpenter, J. A. Foley, C. </w:t>
      </w:r>
      <w:proofErr w:type="spellStart"/>
      <w:r>
        <w:rPr>
          <w:rFonts w:ascii="Times New Roman" w:hAnsi="Times New Roman" w:cs="Times New Roman"/>
          <w:sz w:val="24"/>
          <w:szCs w:val="24"/>
        </w:rPr>
        <w:t>Folke</w:t>
      </w:r>
      <w:proofErr w:type="spellEnd"/>
      <w:r>
        <w:rPr>
          <w:rFonts w:ascii="Times New Roman" w:hAnsi="Times New Roman" w:cs="Times New Roman"/>
          <w:sz w:val="24"/>
          <w:szCs w:val="24"/>
        </w:rPr>
        <w:t>, and B. Walker.</w:t>
      </w:r>
      <w:proofErr w:type="gramEnd"/>
      <w:r>
        <w:rPr>
          <w:rFonts w:ascii="Times New Roman" w:hAnsi="Times New Roman" w:cs="Times New Roman"/>
          <w:sz w:val="24"/>
          <w:szCs w:val="24"/>
        </w:rPr>
        <w:t xml:space="preserve"> 2001. Catastrophic shifts in ecosystems. </w:t>
      </w:r>
      <w:r>
        <w:rPr>
          <w:rFonts w:ascii="Times New Roman" w:hAnsi="Times New Roman" w:cs="Times New Roman"/>
          <w:i/>
          <w:sz w:val="24"/>
          <w:szCs w:val="24"/>
        </w:rPr>
        <w:t>Nature</w:t>
      </w:r>
      <w:r>
        <w:rPr>
          <w:rFonts w:ascii="Times New Roman" w:hAnsi="Times New Roman" w:cs="Times New Roman"/>
          <w:sz w:val="24"/>
          <w:szCs w:val="24"/>
        </w:rPr>
        <w:t xml:space="preserve"> 413: 591–596.</w:t>
      </w:r>
    </w:p>
    <w:p w14:paraId="0F552495"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Steele, C. M., B. T. Bestelmeyer, L. M. Burkett, P. L. Smith, and S. </w:t>
      </w:r>
      <w:proofErr w:type="spellStart"/>
      <w:r>
        <w:rPr>
          <w:rFonts w:ascii="Times New Roman" w:hAnsi="Times New Roman" w:cs="Times New Roman"/>
          <w:sz w:val="24"/>
          <w:szCs w:val="24"/>
        </w:rPr>
        <w:t>Yanoff</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2012. Spatially explicit representation of state-and-transition models. </w:t>
      </w:r>
      <w:r>
        <w:rPr>
          <w:rFonts w:ascii="Times New Roman" w:hAnsi="Times New Roman" w:cs="Times New Roman"/>
          <w:i/>
          <w:sz w:val="24"/>
          <w:szCs w:val="24"/>
        </w:rPr>
        <w:t>Rangeland Ecology and Management</w:t>
      </w:r>
      <w:r>
        <w:rPr>
          <w:rFonts w:ascii="Times New Roman" w:hAnsi="Times New Roman" w:cs="Times New Roman"/>
          <w:sz w:val="24"/>
          <w:szCs w:val="24"/>
        </w:rPr>
        <w:t xml:space="preserve"> 65: 213–222.</w:t>
      </w:r>
    </w:p>
    <w:p w14:paraId="50690F64"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t>Stringham</w:t>
      </w:r>
      <w:proofErr w:type="spellEnd"/>
      <w:r>
        <w:rPr>
          <w:rFonts w:ascii="Times New Roman" w:hAnsi="Times New Roman" w:cs="Times New Roman"/>
          <w:sz w:val="24"/>
          <w:szCs w:val="24"/>
        </w:rPr>
        <w:t>, T. K., W. C. Krueger,</w:t>
      </w:r>
      <w:r w:rsidR="00783628">
        <w:rPr>
          <w:rFonts w:ascii="Times New Roman" w:hAnsi="Times New Roman" w:cs="Times New Roman"/>
          <w:sz w:val="24"/>
          <w:szCs w:val="24"/>
        </w:rPr>
        <w:t xml:space="preserve"> </w:t>
      </w:r>
      <w:r>
        <w:rPr>
          <w:rFonts w:ascii="Times New Roman" w:hAnsi="Times New Roman" w:cs="Times New Roman"/>
          <w:sz w:val="24"/>
          <w:szCs w:val="24"/>
        </w:rPr>
        <w:t xml:space="preserve">and P. L. Shaver. 2003. State-and-transition modelling: an ecological process approach. </w:t>
      </w:r>
      <w:proofErr w:type="gramStart"/>
      <w:r>
        <w:rPr>
          <w:rFonts w:ascii="Times New Roman" w:hAnsi="Times New Roman" w:cs="Times New Roman"/>
          <w:i/>
          <w:sz w:val="24"/>
          <w:szCs w:val="24"/>
        </w:rPr>
        <w:t>Journal of Rangeland Management</w:t>
      </w:r>
      <w:r>
        <w:rPr>
          <w:rFonts w:ascii="Times New Roman" w:hAnsi="Times New Roman" w:cs="Times New Roman"/>
          <w:sz w:val="24"/>
          <w:szCs w:val="24"/>
        </w:rPr>
        <w:t xml:space="preserve"> 56: 106 –113.</w:t>
      </w:r>
      <w:proofErr w:type="gramEnd"/>
    </w:p>
    <w:p w14:paraId="6980500F"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Suding</w:t>
      </w:r>
      <w:proofErr w:type="spellEnd"/>
      <w:r>
        <w:rPr>
          <w:rFonts w:ascii="Times New Roman" w:hAnsi="Times New Roman" w:cs="Times New Roman"/>
          <w:sz w:val="24"/>
          <w:szCs w:val="24"/>
        </w:rPr>
        <w:t>, K. N., and R. J. Hobbs.</w:t>
      </w:r>
      <w:proofErr w:type="gramEnd"/>
      <w:r>
        <w:rPr>
          <w:rFonts w:ascii="Times New Roman" w:hAnsi="Times New Roman" w:cs="Times New Roman"/>
          <w:sz w:val="24"/>
          <w:szCs w:val="24"/>
        </w:rPr>
        <w:t xml:space="preserve"> 2009. Threshold models in restoration and conservation: a developing framework. </w:t>
      </w:r>
      <w:r>
        <w:rPr>
          <w:rFonts w:ascii="Times New Roman" w:hAnsi="Times New Roman" w:cs="Times New Roman"/>
          <w:i/>
          <w:sz w:val="24"/>
          <w:szCs w:val="24"/>
        </w:rPr>
        <w:t>Trends in Ecology and Evolution</w:t>
      </w:r>
      <w:r>
        <w:rPr>
          <w:rFonts w:ascii="Times New Roman" w:hAnsi="Times New Roman" w:cs="Times New Roman"/>
          <w:sz w:val="24"/>
          <w:szCs w:val="24"/>
        </w:rPr>
        <w:t xml:space="preserve"> 24: 271–279.</w:t>
      </w:r>
    </w:p>
    <w:p w14:paraId="7A8C3C64" w14:textId="77777777" w:rsidR="00236FDA"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Thompson, D.</w:t>
      </w:r>
      <w:r w:rsidR="00236FDA">
        <w:rPr>
          <w:rFonts w:ascii="Times New Roman" w:hAnsi="Times New Roman" w:cs="Times New Roman"/>
          <w:sz w:val="24"/>
          <w:szCs w:val="24"/>
        </w:rPr>
        <w:t xml:space="preserve"> </w:t>
      </w:r>
      <w:r>
        <w:rPr>
          <w:rFonts w:ascii="Times New Roman" w:hAnsi="Times New Roman" w:cs="Times New Roman"/>
          <w:sz w:val="24"/>
          <w:szCs w:val="24"/>
        </w:rPr>
        <w:t>B.</w:t>
      </w:r>
      <w:r w:rsidR="00236FDA">
        <w:rPr>
          <w:rFonts w:ascii="Times New Roman" w:hAnsi="Times New Roman" w:cs="Times New Roman"/>
          <w:sz w:val="24"/>
          <w:szCs w:val="24"/>
        </w:rPr>
        <w:t xml:space="preserve"> </w:t>
      </w:r>
      <w:r>
        <w:rPr>
          <w:rFonts w:ascii="Times New Roman" w:hAnsi="Times New Roman" w:cs="Times New Roman"/>
          <w:sz w:val="24"/>
          <w:szCs w:val="24"/>
        </w:rPr>
        <w:t>A</w:t>
      </w:r>
      <w:r w:rsidR="00236FDA">
        <w:rPr>
          <w:rFonts w:ascii="Times New Roman" w:hAnsi="Times New Roman" w:cs="Times New Roman"/>
          <w:sz w:val="24"/>
          <w:szCs w:val="24"/>
        </w:rPr>
        <w:t>.</w:t>
      </w:r>
      <w:r>
        <w:rPr>
          <w:rFonts w:ascii="Times New Roman" w:hAnsi="Times New Roman" w:cs="Times New Roman"/>
          <w:sz w:val="24"/>
          <w:szCs w:val="24"/>
        </w:rPr>
        <w:t>, A. J. MacDonald,</w:t>
      </w:r>
      <w:r w:rsidR="00236FDA">
        <w:rPr>
          <w:rFonts w:ascii="Times New Roman" w:hAnsi="Times New Roman" w:cs="Times New Roman"/>
          <w:sz w:val="24"/>
          <w:szCs w:val="24"/>
        </w:rPr>
        <w:t xml:space="preserve"> </w:t>
      </w:r>
      <w:r>
        <w:rPr>
          <w:rFonts w:ascii="Times New Roman" w:hAnsi="Times New Roman" w:cs="Times New Roman"/>
          <w:sz w:val="24"/>
          <w:szCs w:val="24"/>
        </w:rPr>
        <w:t>J. H. Marsden,</w:t>
      </w:r>
      <w:r w:rsidR="00236FDA">
        <w:rPr>
          <w:rFonts w:ascii="Times New Roman" w:hAnsi="Times New Roman" w:cs="Times New Roman"/>
          <w:sz w:val="24"/>
          <w:szCs w:val="24"/>
        </w:rPr>
        <w:t xml:space="preserve"> </w:t>
      </w:r>
      <w:r>
        <w:rPr>
          <w:rFonts w:ascii="Times New Roman" w:hAnsi="Times New Roman" w:cs="Times New Roman"/>
          <w:sz w:val="24"/>
          <w:szCs w:val="24"/>
        </w:rPr>
        <w:t>and C. A. Galbraith.</w:t>
      </w:r>
      <w:proofErr w:type="gramEnd"/>
      <w:r>
        <w:rPr>
          <w:rFonts w:ascii="Times New Roman" w:hAnsi="Times New Roman" w:cs="Times New Roman"/>
          <w:sz w:val="24"/>
          <w:szCs w:val="24"/>
        </w:rPr>
        <w:t xml:space="preserve"> 1995. Upland heather moorland in Great Britain: a review of international importance, vegetation change and some objectives for nature conservation. </w:t>
      </w:r>
      <w:r>
        <w:rPr>
          <w:rFonts w:ascii="Times New Roman" w:hAnsi="Times New Roman" w:cs="Times New Roman"/>
          <w:i/>
          <w:sz w:val="24"/>
          <w:szCs w:val="24"/>
        </w:rPr>
        <w:t>Biological Conservation</w:t>
      </w:r>
      <w:r>
        <w:rPr>
          <w:rFonts w:ascii="Times New Roman" w:hAnsi="Times New Roman" w:cs="Times New Roman"/>
          <w:sz w:val="24"/>
          <w:szCs w:val="24"/>
        </w:rPr>
        <w:t xml:space="preserve"> 71: 163–178.</w:t>
      </w:r>
    </w:p>
    <w:p w14:paraId="70F5CC93" w14:textId="77777777" w:rsidR="007268C4" w:rsidRDefault="00236FDA"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Twidwell, D., S. D. Fu</w:t>
      </w:r>
      <w:r w:rsidR="00783628">
        <w:rPr>
          <w:rFonts w:ascii="Times New Roman" w:hAnsi="Times New Roman" w:cs="Times New Roman"/>
          <w:sz w:val="24"/>
          <w:szCs w:val="24"/>
        </w:rPr>
        <w:t>l</w:t>
      </w:r>
      <w:r>
        <w:rPr>
          <w:rFonts w:ascii="Times New Roman" w:hAnsi="Times New Roman" w:cs="Times New Roman"/>
          <w:sz w:val="24"/>
          <w:szCs w:val="24"/>
        </w:rPr>
        <w:t>hendorf, C. A. Taylor Jr., and W. E. Rogers.</w:t>
      </w:r>
      <w:proofErr w:type="gramEnd"/>
      <w:r>
        <w:rPr>
          <w:rFonts w:ascii="Times New Roman" w:hAnsi="Times New Roman" w:cs="Times New Roman"/>
          <w:sz w:val="24"/>
          <w:szCs w:val="24"/>
        </w:rPr>
        <w:t xml:space="preserve"> 2013. Refining thresholds in coupled fire-vegetation models to improve management of encroaching woody plants in grasslands. </w:t>
      </w:r>
      <w:r>
        <w:rPr>
          <w:rFonts w:ascii="Times New Roman" w:hAnsi="Times New Roman" w:cs="Times New Roman"/>
          <w:i/>
          <w:sz w:val="24"/>
          <w:szCs w:val="24"/>
        </w:rPr>
        <w:t>Journal of Applied Ecology</w:t>
      </w:r>
      <w:r>
        <w:rPr>
          <w:rFonts w:ascii="Times New Roman" w:hAnsi="Times New Roman" w:cs="Times New Roman"/>
          <w:sz w:val="24"/>
          <w:szCs w:val="24"/>
        </w:rPr>
        <w:t xml:space="preserve"> 50: 603–613.</w:t>
      </w:r>
    </w:p>
    <w:p w14:paraId="20B6142C"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 xml:space="preserve">[UK NEA] </w:t>
      </w:r>
      <w:proofErr w:type="gramStart"/>
      <w:r>
        <w:rPr>
          <w:rFonts w:ascii="Times New Roman" w:hAnsi="Times New Roman" w:cs="Times New Roman"/>
          <w:sz w:val="24"/>
          <w:szCs w:val="24"/>
        </w:rPr>
        <w:t>United Kingdom National Ecosystem Assessment.</w:t>
      </w:r>
      <w:proofErr w:type="gramEnd"/>
      <w:r>
        <w:rPr>
          <w:rFonts w:ascii="Times New Roman" w:hAnsi="Times New Roman" w:cs="Times New Roman"/>
          <w:sz w:val="24"/>
          <w:szCs w:val="24"/>
        </w:rPr>
        <w:t xml:space="preserve"> 2011. The UK National Ecosystem Assessment: </w:t>
      </w:r>
      <w:r w:rsidR="00236FDA">
        <w:rPr>
          <w:rFonts w:ascii="Times New Roman" w:hAnsi="Times New Roman" w:cs="Times New Roman"/>
          <w:sz w:val="24"/>
          <w:szCs w:val="24"/>
        </w:rPr>
        <w:t>s</w:t>
      </w:r>
      <w:r>
        <w:rPr>
          <w:rFonts w:ascii="Times New Roman" w:hAnsi="Times New Roman" w:cs="Times New Roman"/>
          <w:sz w:val="24"/>
          <w:szCs w:val="24"/>
        </w:rPr>
        <w:t xml:space="preserve">ynthesis of the </w:t>
      </w:r>
      <w:r w:rsidR="00236FDA">
        <w:rPr>
          <w:rFonts w:ascii="Times New Roman" w:hAnsi="Times New Roman" w:cs="Times New Roman"/>
          <w:sz w:val="24"/>
          <w:szCs w:val="24"/>
        </w:rPr>
        <w:t>k</w:t>
      </w:r>
      <w:r>
        <w:rPr>
          <w:rFonts w:ascii="Times New Roman" w:hAnsi="Times New Roman" w:cs="Times New Roman"/>
          <w:sz w:val="24"/>
          <w:szCs w:val="24"/>
        </w:rPr>
        <w:t xml:space="preserve">ey </w:t>
      </w:r>
      <w:r w:rsidR="00236FDA">
        <w:rPr>
          <w:rFonts w:ascii="Times New Roman" w:hAnsi="Times New Roman" w:cs="Times New Roman"/>
          <w:sz w:val="24"/>
          <w:szCs w:val="24"/>
        </w:rPr>
        <w:t>f</w:t>
      </w:r>
      <w:r>
        <w:rPr>
          <w:rFonts w:ascii="Times New Roman" w:hAnsi="Times New Roman" w:cs="Times New Roman"/>
          <w:sz w:val="24"/>
          <w:szCs w:val="24"/>
        </w:rPr>
        <w:t>indings. Cambridge, U</w:t>
      </w:r>
      <w:r w:rsidR="00236FDA">
        <w:rPr>
          <w:rFonts w:ascii="Times New Roman" w:hAnsi="Times New Roman" w:cs="Times New Roman"/>
          <w:sz w:val="24"/>
          <w:szCs w:val="24"/>
        </w:rPr>
        <w:t xml:space="preserve">nited </w:t>
      </w:r>
      <w:r>
        <w:rPr>
          <w:rFonts w:ascii="Times New Roman" w:hAnsi="Times New Roman" w:cs="Times New Roman"/>
          <w:sz w:val="24"/>
          <w:szCs w:val="24"/>
        </w:rPr>
        <w:t>K</w:t>
      </w:r>
      <w:r w:rsidR="00236FDA">
        <w:rPr>
          <w:rFonts w:ascii="Times New Roman" w:hAnsi="Times New Roman" w:cs="Times New Roman"/>
          <w:sz w:val="24"/>
          <w:szCs w:val="24"/>
        </w:rPr>
        <w:t>ingdom</w:t>
      </w:r>
      <w:r>
        <w:rPr>
          <w:rFonts w:ascii="Times New Roman" w:hAnsi="Times New Roman" w:cs="Times New Roman"/>
          <w:sz w:val="24"/>
          <w:szCs w:val="24"/>
        </w:rPr>
        <w:t xml:space="preserve">: UNEP-WCMC. </w:t>
      </w:r>
      <w:proofErr w:type="gramStart"/>
      <w:r>
        <w:rPr>
          <w:rFonts w:ascii="Times New Roman" w:hAnsi="Times New Roman" w:cs="Times New Roman"/>
          <w:sz w:val="24"/>
          <w:szCs w:val="24"/>
        </w:rPr>
        <w:t>87 p.</w:t>
      </w:r>
      <w:proofErr w:type="gramEnd"/>
    </w:p>
    <w:p w14:paraId="04309DB3"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Wallage</w:t>
      </w:r>
      <w:proofErr w:type="spellEnd"/>
      <w:r>
        <w:rPr>
          <w:rFonts w:ascii="Times New Roman" w:hAnsi="Times New Roman" w:cs="Times New Roman"/>
          <w:sz w:val="24"/>
          <w:szCs w:val="24"/>
        </w:rPr>
        <w:t>, Z. E. and J. Holden.</w:t>
      </w:r>
      <w:proofErr w:type="gramEnd"/>
      <w:r>
        <w:rPr>
          <w:rFonts w:ascii="Times New Roman" w:hAnsi="Times New Roman" w:cs="Times New Roman"/>
          <w:sz w:val="24"/>
          <w:szCs w:val="24"/>
        </w:rPr>
        <w:t xml:space="preserve"> 2011. Near-surface </w:t>
      </w:r>
      <w:proofErr w:type="spellStart"/>
      <w:r>
        <w:rPr>
          <w:rFonts w:ascii="Times New Roman" w:hAnsi="Times New Roman" w:cs="Times New Roman"/>
          <w:sz w:val="24"/>
          <w:szCs w:val="24"/>
        </w:rPr>
        <w:t>macropore</w:t>
      </w:r>
      <w:proofErr w:type="spellEnd"/>
      <w:r>
        <w:rPr>
          <w:rFonts w:ascii="Times New Roman" w:hAnsi="Times New Roman" w:cs="Times New Roman"/>
          <w:sz w:val="24"/>
          <w:szCs w:val="24"/>
        </w:rPr>
        <w:t xml:space="preserve"> flow and saturated hydraulic conductivity in drained and restored blanket </w:t>
      </w:r>
      <w:proofErr w:type="spellStart"/>
      <w:r>
        <w:rPr>
          <w:rFonts w:ascii="Times New Roman" w:hAnsi="Times New Roman" w:cs="Times New Roman"/>
          <w:sz w:val="24"/>
          <w:szCs w:val="24"/>
        </w:rPr>
        <w:t>peatlands</w:t>
      </w:r>
      <w:proofErr w:type="spellEnd"/>
      <w:r>
        <w:rPr>
          <w:rFonts w:ascii="Times New Roman" w:hAnsi="Times New Roman" w:cs="Times New Roman"/>
          <w:sz w:val="24"/>
          <w:szCs w:val="24"/>
        </w:rPr>
        <w:t xml:space="preserve">. </w:t>
      </w:r>
      <w:r>
        <w:rPr>
          <w:rFonts w:ascii="Times New Roman" w:hAnsi="Times New Roman" w:cs="Times New Roman"/>
          <w:i/>
          <w:sz w:val="24"/>
          <w:szCs w:val="24"/>
        </w:rPr>
        <w:t>Soil Use and Management</w:t>
      </w:r>
      <w:r>
        <w:rPr>
          <w:rFonts w:ascii="Times New Roman" w:hAnsi="Times New Roman" w:cs="Times New Roman"/>
          <w:sz w:val="24"/>
          <w:szCs w:val="24"/>
        </w:rPr>
        <w:t xml:space="preserve"> 27: 247–254.</w:t>
      </w:r>
    </w:p>
    <w:p w14:paraId="581E9AF7"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Watson, I. and P. </w:t>
      </w:r>
      <w:proofErr w:type="spellStart"/>
      <w:r>
        <w:rPr>
          <w:rFonts w:ascii="Times New Roman" w:hAnsi="Times New Roman" w:cs="Times New Roman"/>
          <w:sz w:val="24"/>
          <w:szCs w:val="24"/>
        </w:rPr>
        <w:t>Novelly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2004. Making the biodiversity monitoring system sustainable: design issues for large-scale monitoring systems. </w:t>
      </w:r>
      <w:r>
        <w:rPr>
          <w:rFonts w:ascii="Times New Roman" w:hAnsi="Times New Roman" w:cs="Times New Roman"/>
          <w:i/>
          <w:sz w:val="24"/>
          <w:szCs w:val="24"/>
        </w:rPr>
        <w:t>Australian Ecology</w:t>
      </w:r>
      <w:r>
        <w:rPr>
          <w:rFonts w:ascii="Times New Roman" w:hAnsi="Times New Roman" w:cs="Times New Roman"/>
          <w:sz w:val="24"/>
          <w:szCs w:val="24"/>
        </w:rPr>
        <w:t>: 29: 16–30.</w:t>
      </w:r>
    </w:p>
    <w:p w14:paraId="292BE5C0"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Westoby</w:t>
      </w:r>
      <w:proofErr w:type="spellEnd"/>
      <w:r>
        <w:rPr>
          <w:rFonts w:ascii="Times New Roman" w:hAnsi="Times New Roman" w:cs="Times New Roman"/>
          <w:sz w:val="24"/>
          <w:szCs w:val="24"/>
        </w:rPr>
        <w:t>, M., B. Walker,</w:t>
      </w:r>
      <w:r w:rsidR="00236FDA">
        <w:rPr>
          <w:rFonts w:ascii="Times New Roman" w:hAnsi="Times New Roman" w:cs="Times New Roman"/>
          <w:sz w:val="24"/>
          <w:szCs w:val="24"/>
        </w:rPr>
        <w:t xml:space="preserve"> </w:t>
      </w:r>
      <w:r>
        <w:rPr>
          <w:rFonts w:ascii="Times New Roman" w:hAnsi="Times New Roman" w:cs="Times New Roman"/>
          <w:sz w:val="24"/>
          <w:szCs w:val="24"/>
        </w:rPr>
        <w:t xml:space="preserve">and I. </w:t>
      </w:r>
      <w:proofErr w:type="spellStart"/>
      <w:r>
        <w:rPr>
          <w:rFonts w:ascii="Times New Roman" w:hAnsi="Times New Roman" w:cs="Times New Roman"/>
          <w:sz w:val="24"/>
          <w:szCs w:val="24"/>
        </w:rPr>
        <w:t>Noy</w:t>
      </w:r>
      <w:proofErr w:type="spellEnd"/>
      <w:r>
        <w:rPr>
          <w:rFonts w:ascii="Times New Roman" w:hAnsi="Times New Roman" w:cs="Times New Roman"/>
          <w:sz w:val="24"/>
          <w:szCs w:val="24"/>
        </w:rPr>
        <w:t>-Meir.</w:t>
      </w:r>
      <w:proofErr w:type="gramEnd"/>
      <w:r>
        <w:rPr>
          <w:rFonts w:ascii="Times New Roman" w:hAnsi="Times New Roman" w:cs="Times New Roman"/>
          <w:sz w:val="24"/>
          <w:szCs w:val="24"/>
        </w:rPr>
        <w:t xml:space="preserve"> 1989. Opportunistic management for rangelands not at equilibrium. </w:t>
      </w:r>
      <w:r>
        <w:rPr>
          <w:rFonts w:ascii="Times New Roman" w:hAnsi="Times New Roman" w:cs="Times New Roman"/>
          <w:i/>
          <w:sz w:val="24"/>
          <w:szCs w:val="24"/>
        </w:rPr>
        <w:t>Journal of Rangeland Management</w:t>
      </w:r>
      <w:r w:rsidR="00236FDA">
        <w:rPr>
          <w:rFonts w:ascii="Times New Roman" w:hAnsi="Times New Roman" w:cs="Times New Roman"/>
          <w:i/>
          <w:sz w:val="24"/>
          <w:szCs w:val="24"/>
        </w:rPr>
        <w:t xml:space="preserve"> </w:t>
      </w:r>
      <w:r>
        <w:rPr>
          <w:rFonts w:ascii="Times New Roman" w:hAnsi="Times New Roman" w:cs="Times New Roman"/>
          <w:sz w:val="24"/>
          <w:szCs w:val="24"/>
        </w:rPr>
        <w:t>42: 266–274.</w:t>
      </w:r>
    </w:p>
    <w:p w14:paraId="1419BF6F"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Williamson J., B. T. Bestelmeyer, and D. C. Peters.</w:t>
      </w:r>
      <w:proofErr w:type="gramEnd"/>
      <w:r>
        <w:rPr>
          <w:rFonts w:ascii="Times New Roman" w:hAnsi="Times New Roman" w:cs="Times New Roman"/>
          <w:sz w:val="24"/>
          <w:szCs w:val="24"/>
        </w:rPr>
        <w:t xml:space="preserve"> 2012. Spatiotemporal patterns of production can be used to detect state change across an arid landscape. </w:t>
      </w:r>
      <w:r>
        <w:rPr>
          <w:rFonts w:ascii="Times New Roman" w:hAnsi="Times New Roman" w:cs="Times New Roman"/>
          <w:i/>
          <w:sz w:val="24"/>
          <w:szCs w:val="24"/>
        </w:rPr>
        <w:t>Ecosystems</w:t>
      </w:r>
      <w:r>
        <w:rPr>
          <w:rFonts w:ascii="Times New Roman" w:hAnsi="Times New Roman" w:cs="Times New Roman"/>
          <w:sz w:val="24"/>
          <w:szCs w:val="24"/>
        </w:rPr>
        <w:t xml:space="preserve"> 15:</w:t>
      </w:r>
      <w:r w:rsidR="00236FDA">
        <w:rPr>
          <w:rFonts w:ascii="Times New Roman" w:hAnsi="Times New Roman" w:cs="Times New Roman"/>
          <w:sz w:val="24"/>
          <w:szCs w:val="24"/>
        </w:rPr>
        <w:t xml:space="preserve"> </w:t>
      </w:r>
      <w:r>
        <w:rPr>
          <w:rFonts w:ascii="Times New Roman" w:hAnsi="Times New Roman" w:cs="Times New Roman"/>
          <w:sz w:val="24"/>
          <w:szCs w:val="24"/>
        </w:rPr>
        <w:t>34–47.</w:t>
      </w:r>
    </w:p>
    <w:p w14:paraId="3AD1C025"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Wilson L., J. M. Wilson, and I. </w:t>
      </w:r>
      <w:proofErr w:type="spellStart"/>
      <w:r>
        <w:rPr>
          <w:rFonts w:ascii="Times New Roman" w:hAnsi="Times New Roman" w:cs="Times New Roman"/>
          <w:sz w:val="24"/>
          <w:szCs w:val="24"/>
        </w:rPr>
        <w:t>Johnstone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The effect of blanket bog drainage on habitat condition and on sheep grazing, evidence from a Welsh upland bog. </w:t>
      </w:r>
      <w:r>
        <w:rPr>
          <w:rFonts w:ascii="Times New Roman" w:hAnsi="Times New Roman" w:cs="Times New Roman"/>
          <w:i/>
          <w:sz w:val="24"/>
          <w:szCs w:val="24"/>
        </w:rPr>
        <w:t>Biological Conservation</w:t>
      </w:r>
      <w:r>
        <w:rPr>
          <w:rFonts w:ascii="Times New Roman" w:hAnsi="Times New Roman" w:cs="Times New Roman"/>
          <w:sz w:val="24"/>
          <w:szCs w:val="24"/>
        </w:rPr>
        <w:t xml:space="preserve"> 144: 193–201.</w:t>
      </w:r>
    </w:p>
    <w:p w14:paraId="1BC51579" w14:textId="77777777" w:rsidR="007268C4"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Yallop</w:t>
      </w:r>
      <w:proofErr w:type="spellEnd"/>
      <w:r>
        <w:rPr>
          <w:rFonts w:ascii="Times New Roman" w:hAnsi="Times New Roman" w:cs="Times New Roman"/>
          <w:sz w:val="24"/>
          <w:szCs w:val="24"/>
        </w:rPr>
        <w:t xml:space="preserve">, A. R., J. I. Thacker, G. Thomas, M. Stephens, B. </w:t>
      </w:r>
      <w:proofErr w:type="spellStart"/>
      <w:r>
        <w:rPr>
          <w:rFonts w:ascii="Times New Roman" w:hAnsi="Times New Roman" w:cs="Times New Roman"/>
          <w:sz w:val="24"/>
          <w:szCs w:val="24"/>
        </w:rPr>
        <w:t>Clutterbuck</w:t>
      </w:r>
      <w:proofErr w:type="spellEnd"/>
      <w:r>
        <w:rPr>
          <w:rFonts w:ascii="Times New Roman" w:hAnsi="Times New Roman" w:cs="Times New Roman"/>
          <w:sz w:val="24"/>
          <w:szCs w:val="24"/>
        </w:rPr>
        <w:t xml:space="preserve">, T. Brewer, and C. A. D. </w:t>
      </w:r>
      <w:proofErr w:type="spellStart"/>
      <w:r>
        <w:rPr>
          <w:rFonts w:ascii="Times New Roman" w:hAnsi="Times New Roman" w:cs="Times New Roman"/>
          <w:sz w:val="24"/>
          <w:szCs w:val="24"/>
        </w:rPr>
        <w:t>Sannier</w:t>
      </w:r>
      <w:proofErr w:type="spellEnd"/>
      <w:r>
        <w:rPr>
          <w:rFonts w:ascii="Times New Roman" w:hAnsi="Times New Roman" w:cs="Times New Roman"/>
          <w:sz w:val="24"/>
          <w:szCs w:val="24"/>
        </w:rPr>
        <w:t xml:space="preserve">. 2006. The extent and intensity of management burning in the English uplands. </w:t>
      </w:r>
      <w:r>
        <w:rPr>
          <w:rFonts w:ascii="Times New Roman" w:hAnsi="Times New Roman" w:cs="Times New Roman"/>
          <w:i/>
          <w:sz w:val="24"/>
          <w:szCs w:val="24"/>
        </w:rPr>
        <w:t>Journal of Applied Ecology</w:t>
      </w:r>
      <w:r>
        <w:rPr>
          <w:rFonts w:ascii="Times New Roman" w:hAnsi="Times New Roman" w:cs="Times New Roman"/>
          <w:sz w:val="24"/>
          <w:szCs w:val="24"/>
        </w:rPr>
        <w:t xml:space="preserve"> 43: 1138–1148.</w:t>
      </w:r>
    </w:p>
    <w:p w14:paraId="04D3B37B" w14:textId="77777777" w:rsidR="00783628" w:rsidRPr="00567468" w:rsidRDefault="00F50A1C" w:rsidP="00567468">
      <w:pPr>
        <w:pageBreakBefore/>
        <w:spacing w:before="100" w:beforeAutospacing="1" w:after="100" w:afterAutospacing="1" w:line="480" w:lineRule="auto"/>
        <w:ind w:left="284" w:hanging="284"/>
        <w:contextualSpacing/>
        <w:jc w:val="center"/>
        <w:rPr>
          <w:rFonts w:ascii="Times New Roman" w:hAnsi="Times New Roman" w:cs="Times New Roman"/>
          <w:sz w:val="24"/>
          <w:szCs w:val="24"/>
        </w:rPr>
      </w:pPr>
      <w:r w:rsidRPr="00567468">
        <w:rPr>
          <w:rFonts w:ascii="Times New Roman" w:hAnsi="Times New Roman" w:cs="Times New Roman"/>
          <w:sz w:val="24"/>
          <w:szCs w:val="24"/>
        </w:rPr>
        <w:lastRenderedPageBreak/>
        <w:t>FIGURE</w:t>
      </w:r>
      <w:r w:rsidR="00663159" w:rsidRPr="00567468">
        <w:rPr>
          <w:rFonts w:ascii="Times New Roman" w:hAnsi="Times New Roman" w:cs="Times New Roman"/>
          <w:sz w:val="24"/>
          <w:szCs w:val="24"/>
        </w:rPr>
        <w:t xml:space="preserve"> CAPTIONS</w:t>
      </w:r>
    </w:p>
    <w:p w14:paraId="48991B5F" w14:textId="77777777" w:rsidR="00783628" w:rsidRPr="00567468" w:rsidRDefault="00783628" w:rsidP="00567468">
      <w:pPr>
        <w:spacing w:before="100" w:beforeAutospacing="1" w:after="100" w:afterAutospacing="1" w:line="480" w:lineRule="auto"/>
        <w:contextualSpacing/>
        <w:rPr>
          <w:rFonts w:ascii="Times New Roman" w:hAnsi="Times New Roman" w:cs="Times New Roman"/>
          <w:sz w:val="24"/>
          <w:szCs w:val="24"/>
        </w:rPr>
      </w:pPr>
    </w:p>
    <w:p w14:paraId="34BBF35D" w14:textId="77AC4083" w:rsidR="00567468" w:rsidRPr="00567468"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sidRPr="00B31BF7">
        <w:rPr>
          <w:rFonts w:ascii="Times New Roman" w:hAnsi="Times New Roman" w:cs="Times New Roman"/>
          <w:b/>
          <w:sz w:val="24"/>
          <w:szCs w:val="24"/>
        </w:rPr>
        <w:t>Figure 1.</w:t>
      </w:r>
      <w:proofErr w:type="gramEnd"/>
      <w:r w:rsidR="00783628" w:rsidRPr="00567468">
        <w:rPr>
          <w:rFonts w:ascii="Times New Roman" w:hAnsi="Times New Roman" w:cs="Times New Roman"/>
          <w:sz w:val="24"/>
          <w:szCs w:val="24"/>
        </w:rPr>
        <w:t xml:space="preserve"> </w:t>
      </w:r>
      <w:r w:rsidR="00663159" w:rsidRPr="00567468">
        <w:rPr>
          <w:rFonts w:ascii="Times New Roman" w:hAnsi="Times New Roman" w:cs="Times New Roman"/>
          <w:sz w:val="24"/>
          <w:szCs w:val="24"/>
        </w:rPr>
        <w:t xml:space="preserve">Location of </w:t>
      </w:r>
      <w:proofErr w:type="spellStart"/>
      <w:r w:rsidR="00783628" w:rsidRPr="00567468">
        <w:rPr>
          <w:rFonts w:ascii="Times New Roman" w:hAnsi="Times New Roman" w:cs="Times New Roman"/>
          <w:sz w:val="24"/>
          <w:szCs w:val="24"/>
        </w:rPr>
        <w:t>Armboth</w:t>
      </w:r>
      <w:proofErr w:type="spellEnd"/>
      <w:r w:rsidR="00783628" w:rsidRPr="00567468">
        <w:rPr>
          <w:rFonts w:ascii="Times New Roman" w:hAnsi="Times New Roman" w:cs="Times New Roman"/>
          <w:sz w:val="24"/>
          <w:szCs w:val="24"/>
        </w:rPr>
        <w:t xml:space="preserve"> Fell</w:t>
      </w:r>
      <w:r w:rsidR="00663159" w:rsidRPr="00567468">
        <w:rPr>
          <w:rFonts w:ascii="Times New Roman" w:hAnsi="Times New Roman" w:cs="Times New Roman"/>
          <w:sz w:val="24"/>
          <w:szCs w:val="24"/>
        </w:rPr>
        <w:t xml:space="preserve"> site of special scientific interest in the Lake District National Park </w:t>
      </w:r>
      <w:r w:rsidR="00575485">
        <w:rPr>
          <w:rFonts w:ascii="Times New Roman" w:hAnsi="Times New Roman" w:cs="Times New Roman"/>
          <w:sz w:val="24"/>
          <w:szCs w:val="24"/>
        </w:rPr>
        <w:t xml:space="preserve">in the United Kingdom </w:t>
      </w:r>
      <w:r w:rsidR="00663159" w:rsidRPr="00567468">
        <w:rPr>
          <w:rFonts w:ascii="Times New Roman" w:hAnsi="Times New Roman" w:cs="Times New Roman"/>
          <w:sz w:val="24"/>
          <w:szCs w:val="24"/>
        </w:rPr>
        <w:t>(inset). The study area consists of four pastures (G1, G2, G3, and G4) with different degrees of grazing (G1, lowest grazing; G4 highest grazing) and was classified into three classes [dwarf shrub heath (DSH). Grassland</w:t>
      </w:r>
      <w:r w:rsidR="00B31BF7">
        <w:rPr>
          <w:rFonts w:ascii="Times New Roman" w:hAnsi="Times New Roman" w:cs="Times New Roman"/>
          <w:sz w:val="24"/>
          <w:szCs w:val="24"/>
        </w:rPr>
        <w:t>/</w:t>
      </w:r>
      <w:r w:rsidR="00663159" w:rsidRPr="00567468">
        <w:rPr>
          <w:rFonts w:ascii="Times New Roman" w:hAnsi="Times New Roman" w:cs="Times New Roman"/>
          <w:sz w:val="24"/>
          <w:szCs w:val="24"/>
        </w:rPr>
        <w:t xml:space="preserve">degraded wet heath (GDWH), and </w:t>
      </w:r>
      <w:r w:rsidR="007422CC">
        <w:rPr>
          <w:rFonts w:ascii="Times New Roman" w:hAnsi="Times New Roman" w:cs="Times New Roman"/>
          <w:sz w:val="24"/>
          <w:szCs w:val="24"/>
        </w:rPr>
        <w:t xml:space="preserve">bare </w:t>
      </w:r>
      <w:r w:rsidR="00663159" w:rsidRPr="00567468">
        <w:rPr>
          <w:rFonts w:ascii="Times New Roman" w:hAnsi="Times New Roman" w:cs="Times New Roman"/>
          <w:sz w:val="24"/>
          <w:szCs w:val="24"/>
        </w:rPr>
        <w:t xml:space="preserve">rock). Circles within each pasture represent the sampled areas used to quantify the spatial </w:t>
      </w:r>
      <w:r w:rsidR="00C020E6" w:rsidRPr="00567468">
        <w:rPr>
          <w:rFonts w:ascii="Times New Roman" w:hAnsi="Times New Roman" w:cs="Times New Roman"/>
          <w:sz w:val="24"/>
          <w:szCs w:val="24"/>
        </w:rPr>
        <w:t>str</w:t>
      </w:r>
      <w:r w:rsidR="00C020E6">
        <w:rPr>
          <w:rFonts w:ascii="Times New Roman" w:hAnsi="Times New Roman" w:cs="Times New Roman"/>
          <w:sz w:val="24"/>
          <w:szCs w:val="24"/>
        </w:rPr>
        <w:t>u</w:t>
      </w:r>
      <w:r w:rsidR="00C020E6" w:rsidRPr="00567468">
        <w:rPr>
          <w:rFonts w:ascii="Times New Roman" w:hAnsi="Times New Roman" w:cs="Times New Roman"/>
          <w:sz w:val="24"/>
          <w:szCs w:val="24"/>
        </w:rPr>
        <w:t>cture</w:t>
      </w:r>
      <w:r w:rsidR="00663159" w:rsidRPr="00567468">
        <w:rPr>
          <w:rFonts w:ascii="Times New Roman" w:hAnsi="Times New Roman" w:cs="Times New Roman"/>
          <w:sz w:val="24"/>
          <w:szCs w:val="24"/>
        </w:rPr>
        <w:t xml:space="preserve"> of DSH and GDWH. </w:t>
      </w:r>
      <w:proofErr w:type="gramStart"/>
      <w:r w:rsidR="00783628" w:rsidRPr="00567468">
        <w:rPr>
          <w:rFonts w:ascii="Times New Roman" w:hAnsi="Times New Roman" w:cs="Times New Roman"/>
          <w:sz w:val="24"/>
          <w:szCs w:val="24"/>
        </w:rPr>
        <w:t xml:space="preserve">Great Britain </w:t>
      </w:r>
      <w:r w:rsidR="00663159" w:rsidRPr="00567468">
        <w:rPr>
          <w:rFonts w:ascii="Times New Roman" w:hAnsi="Times New Roman" w:cs="Times New Roman"/>
          <w:sz w:val="24"/>
          <w:szCs w:val="24"/>
        </w:rPr>
        <w:t>boundaries (</w:t>
      </w:r>
      <w:r w:rsidR="00783628" w:rsidRPr="00567468">
        <w:rPr>
          <w:rFonts w:ascii="Times New Roman" w:hAnsi="Times New Roman" w:cs="Times New Roman"/>
          <w:sz w:val="24"/>
          <w:szCs w:val="24"/>
        </w:rPr>
        <w:t xml:space="preserve">EDINA </w:t>
      </w:r>
      <w:proofErr w:type="spellStart"/>
      <w:r w:rsidR="00783628" w:rsidRPr="00567468">
        <w:rPr>
          <w:rFonts w:ascii="Times New Roman" w:hAnsi="Times New Roman" w:cs="Times New Roman"/>
          <w:sz w:val="24"/>
          <w:szCs w:val="24"/>
        </w:rPr>
        <w:t>Digimap</w:t>
      </w:r>
      <w:proofErr w:type="spellEnd"/>
      <w:r w:rsidR="00783628" w:rsidRPr="00567468">
        <w:rPr>
          <w:rFonts w:ascii="Times New Roman" w:hAnsi="Times New Roman" w:cs="Times New Roman"/>
          <w:sz w:val="24"/>
          <w:szCs w:val="24"/>
        </w:rPr>
        <w:t xml:space="preserve"> OS service</w:t>
      </w:r>
      <w:r w:rsidR="00663159" w:rsidRPr="00567468">
        <w:rPr>
          <w:rFonts w:ascii="Times New Roman" w:hAnsi="Times New Roman" w:cs="Times New Roman"/>
          <w:sz w:val="24"/>
          <w:szCs w:val="24"/>
        </w:rPr>
        <w:t>)</w:t>
      </w:r>
      <w:r w:rsidR="00783628" w:rsidRPr="00567468">
        <w:rPr>
          <w:rFonts w:ascii="Times New Roman" w:hAnsi="Times New Roman" w:cs="Times New Roman"/>
          <w:sz w:val="24"/>
          <w:szCs w:val="24"/>
        </w:rPr>
        <w:t>.</w:t>
      </w:r>
      <w:proofErr w:type="gramEnd"/>
      <w:r w:rsidR="00783628" w:rsidRPr="00567468">
        <w:rPr>
          <w:rFonts w:ascii="Times New Roman" w:hAnsi="Times New Roman" w:cs="Times New Roman"/>
          <w:sz w:val="24"/>
          <w:szCs w:val="24"/>
        </w:rPr>
        <w:t xml:space="preserve"> </w:t>
      </w:r>
      <w:proofErr w:type="gramStart"/>
      <w:r w:rsidR="00783628" w:rsidRPr="00567468">
        <w:rPr>
          <w:rFonts w:ascii="Times New Roman" w:hAnsi="Times New Roman" w:cs="Times New Roman"/>
          <w:sz w:val="24"/>
          <w:szCs w:val="24"/>
        </w:rPr>
        <w:t xml:space="preserve">Lake District National Park </w:t>
      </w:r>
      <w:r w:rsidR="00663159" w:rsidRPr="00567468">
        <w:rPr>
          <w:rFonts w:ascii="Times New Roman" w:hAnsi="Times New Roman" w:cs="Times New Roman"/>
          <w:sz w:val="24"/>
          <w:szCs w:val="24"/>
        </w:rPr>
        <w:t>boundaries (</w:t>
      </w:r>
      <w:r w:rsidR="00783628" w:rsidRPr="00567468">
        <w:rPr>
          <w:rFonts w:ascii="Times New Roman" w:hAnsi="Times New Roman" w:cs="Times New Roman"/>
          <w:sz w:val="24"/>
          <w:szCs w:val="24"/>
        </w:rPr>
        <w:t>© Natural England copyright 2013.</w:t>
      </w:r>
      <w:proofErr w:type="gramEnd"/>
      <w:r w:rsidR="00783628" w:rsidRPr="00567468">
        <w:rPr>
          <w:rFonts w:ascii="Times New Roman" w:hAnsi="Times New Roman" w:cs="Times New Roman"/>
          <w:sz w:val="24"/>
          <w:szCs w:val="24"/>
        </w:rPr>
        <w:t xml:space="preserve"> Contains Ordnance Survey data © Crown Copyright and database right 2013).</w:t>
      </w:r>
      <w:r w:rsidR="00567468" w:rsidRPr="00567468">
        <w:rPr>
          <w:rFonts w:ascii="Times New Roman" w:hAnsi="Times New Roman" w:cs="Times New Roman"/>
          <w:sz w:val="24"/>
          <w:szCs w:val="24"/>
        </w:rPr>
        <w:t xml:space="preserve"> </w:t>
      </w:r>
    </w:p>
    <w:p w14:paraId="2974072F" w14:textId="77777777" w:rsidR="00567468" w:rsidRPr="00567468" w:rsidRDefault="00567468" w:rsidP="00567468">
      <w:pPr>
        <w:spacing w:before="100" w:beforeAutospacing="1" w:after="100" w:afterAutospacing="1" w:line="480" w:lineRule="auto"/>
        <w:ind w:left="284" w:hanging="284"/>
        <w:contextualSpacing/>
        <w:rPr>
          <w:rFonts w:ascii="Times New Roman" w:hAnsi="Times New Roman" w:cs="Times New Roman"/>
          <w:sz w:val="24"/>
          <w:szCs w:val="24"/>
        </w:rPr>
      </w:pPr>
    </w:p>
    <w:p w14:paraId="56115C24" w14:textId="25E02A4E" w:rsidR="00C83D88" w:rsidRDefault="00F50A1C" w:rsidP="00C83D8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sidRPr="00B31BF7">
        <w:rPr>
          <w:rFonts w:ascii="Times New Roman" w:hAnsi="Times New Roman" w:cs="Times New Roman"/>
          <w:b/>
          <w:sz w:val="24"/>
          <w:szCs w:val="24"/>
        </w:rPr>
        <w:t>Figure 2.</w:t>
      </w:r>
      <w:proofErr w:type="gramEnd"/>
      <w:r w:rsidR="00783628" w:rsidRPr="00567468">
        <w:rPr>
          <w:rFonts w:ascii="Times New Roman" w:hAnsi="Times New Roman" w:cs="Times New Roman"/>
          <w:sz w:val="24"/>
          <w:szCs w:val="24"/>
        </w:rPr>
        <w:t xml:space="preserve"> </w:t>
      </w:r>
      <w:proofErr w:type="gramStart"/>
      <w:r w:rsidR="00783628" w:rsidRPr="00567468">
        <w:rPr>
          <w:rFonts w:ascii="Times New Roman" w:hAnsi="Times New Roman" w:cs="Times New Roman"/>
          <w:sz w:val="24"/>
          <w:szCs w:val="24"/>
        </w:rPr>
        <w:t xml:space="preserve">Conceptual state-and-transition model for </w:t>
      </w:r>
      <w:proofErr w:type="spellStart"/>
      <w:r w:rsidR="00783628" w:rsidRPr="00567468">
        <w:rPr>
          <w:rFonts w:ascii="Times New Roman" w:hAnsi="Times New Roman" w:cs="Times New Roman"/>
          <w:sz w:val="24"/>
          <w:szCs w:val="24"/>
        </w:rPr>
        <w:t>Armboth</w:t>
      </w:r>
      <w:proofErr w:type="spellEnd"/>
      <w:r w:rsidR="00783628" w:rsidRPr="00567468">
        <w:rPr>
          <w:rFonts w:ascii="Times New Roman" w:hAnsi="Times New Roman" w:cs="Times New Roman"/>
          <w:sz w:val="24"/>
          <w:szCs w:val="24"/>
        </w:rPr>
        <w:t xml:space="preserve"> Fell SSSI, Lake District, U</w:t>
      </w:r>
      <w:r w:rsidR="00663159" w:rsidRPr="00567468">
        <w:rPr>
          <w:rFonts w:ascii="Times New Roman" w:hAnsi="Times New Roman" w:cs="Times New Roman"/>
          <w:sz w:val="24"/>
          <w:szCs w:val="24"/>
        </w:rPr>
        <w:t>nited Kingdom</w:t>
      </w:r>
      <w:r w:rsidR="00783628" w:rsidRPr="00567468">
        <w:rPr>
          <w:rFonts w:ascii="Times New Roman" w:hAnsi="Times New Roman" w:cs="Times New Roman"/>
          <w:sz w:val="24"/>
          <w:szCs w:val="24"/>
        </w:rPr>
        <w:t>.</w:t>
      </w:r>
      <w:proofErr w:type="gramEnd"/>
      <w:r w:rsidR="00783628" w:rsidRPr="00567468">
        <w:rPr>
          <w:rFonts w:ascii="Times New Roman" w:hAnsi="Times New Roman" w:cs="Times New Roman"/>
          <w:sz w:val="24"/>
          <w:szCs w:val="24"/>
        </w:rPr>
        <w:t xml:space="preserve"> </w:t>
      </w:r>
      <w:r w:rsidR="002402DA">
        <w:rPr>
          <w:rFonts w:ascii="Times New Roman" w:hAnsi="Times New Roman" w:cs="Times New Roman"/>
          <w:sz w:val="24"/>
          <w:szCs w:val="24"/>
        </w:rPr>
        <w:t>The management impacts (horizontal axis) represent increasing grazing, draining and/or burning. The biophysical factors (vertical axis) refer</w:t>
      </w:r>
      <w:r w:rsidR="00C23FB9">
        <w:rPr>
          <w:rFonts w:ascii="Times New Roman" w:hAnsi="Times New Roman" w:cs="Times New Roman"/>
          <w:sz w:val="24"/>
          <w:szCs w:val="24"/>
        </w:rPr>
        <w:t xml:space="preserve"> to</w:t>
      </w:r>
      <w:r w:rsidR="002402DA">
        <w:rPr>
          <w:rFonts w:ascii="Times New Roman" w:hAnsi="Times New Roman" w:cs="Times New Roman"/>
          <w:sz w:val="24"/>
          <w:szCs w:val="24"/>
        </w:rPr>
        <w:t xml:space="preserve"> changes in slope (increasing),</w:t>
      </w:r>
      <w:r w:rsidR="002402DA" w:rsidRPr="002402DA">
        <w:rPr>
          <w:rFonts w:ascii="Times New Roman" w:hAnsi="Times New Roman" w:cs="Times New Roman"/>
          <w:sz w:val="24"/>
          <w:szCs w:val="24"/>
        </w:rPr>
        <w:t xml:space="preserve"> </w:t>
      </w:r>
      <w:r w:rsidR="002402DA">
        <w:rPr>
          <w:rFonts w:ascii="Times New Roman" w:hAnsi="Times New Roman" w:cs="Times New Roman"/>
          <w:sz w:val="24"/>
          <w:szCs w:val="24"/>
        </w:rPr>
        <w:t xml:space="preserve">soil moisture (decreasing) and </w:t>
      </w:r>
      <w:r w:rsidR="00C23FB9">
        <w:rPr>
          <w:rFonts w:ascii="Times New Roman" w:hAnsi="Times New Roman" w:cs="Times New Roman"/>
          <w:sz w:val="24"/>
          <w:szCs w:val="24"/>
        </w:rPr>
        <w:t>soil organic matter (</w:t>
      </w:r>
      <w:r w:rsidR="002402DA">
        <w:rPr>
          <w:rFonts w:ascii="Times New Roman" w:hAnsi="Times New Roman" w:cs="Times New Roman"/>
          <w:sz w:val="24"/>
          <w:szCs w:val="24"/>
        </w:rPr>
        <w:t>from deep peat to mineral soils</w:t>
      </w:r>
      <w:r w:rsidR="00C23FB9">
        <w:rPr>
          <w:rFonts w:ascii="Times New Roman" w:hAnsi="Times New Roman" w:cs="Times New Roman"/>
          <w:sz w:val="24"/>
          <w:szCs w:val="24"/>
        </w:rPr>
        <w:t>)</w:t>
      </w:r>
      <w:r w:rsidR="002402DA">
        <w:rPr>
          <w:rFonts w:ascii="Times New Roman" w:hAnsi="Times New Roman" w:cs="Times New Roman"/>
          <w:sz w:val="24"/>
          <w:szCs w:val="24"/>
        </w:rPr>
        <w:t xml:space="preserve">.  </w:t>
      </w:r>
      <w:r w:rsidR="00C83D88">
        <w:rPr>
          <w:rFonts w:ascii="Times New Roman" w:hAnsi="Times New Roman" w:cs="Times New Roman"/>
          <w:sz w:val="24"/>
          <w:szCs w:val="24"/>
        </w:rPr>
        <w:t>Ovals represent dominant vegetation states that occur over deep waterlogged peat on the plateau and gentle slopes to thin mineral soils on well-drained steeper slopes (S</w:t>
      </w:r>
      <w:r w:rsidR="00B457D9">
        <w:rPr>
          <w:rFonts w:ascii="Times New Roman" w:hAnsi="Times New Roman" w:cs="Times New Roman"/>
          <w:sz w:val="24"/>
          <w:szCs w:val="24"/>
        </w:rPr>
        <w:t>tate</w:t>
      </w:r>
      <w:r w:rsidR="00C83D88">
        <w:rPr>
          <w:rFonts w:ascii="Times New Roman" w:hAnsi="Times New Roman" w:cs="Times New Roman"/>
          <w:sz w:val="24"/>
          <w:szCs w:val="24"/>
        </w:rPr>
        <w:t xml:space="preserve"> I:</w:t>
      </w:r>
      <w:r w:rsidR="00A936F3">
        <w:rPr>
          <w:rFonts w:ascii="Times New Roman" w:hAnsi="Times New Roman" w:cs="Times New Roman"/>
          <w:sz w:val="24"/>
          <w:szCs w:val="24"/>
        </w:rPr>
        <w:t xml:space="preserve"> </w:t>
      </w:r>
      <w:r w:rsidR="00C83D88">
        <w:rPr>
          <w:rFonts w:ascii="Times New Roman" w:hAnsi="Times New Roman" w:cs="Times New Roman"/>
          <w:sz w:val="24"/>
          <w:szCs w:val="24"/>
        </w:rPr>
        <w:t>M17 [</w:t>
      </w:r>
      <w:proofErr w:type="spellStart"/>
      <w:r w:rsidR="00C83D88">
        <w:rPr>
          <w:rFonts w:ascii="Times New Roman" w:hAnsi="Times New Roman" w:cs="Times New Roman"/>
          <w:i/>
          <w:sz w:val="24"/>
          <w:szCs w:val="24"/>
        </w:rPr>
        <w:t>Tricophorum</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cespitosum</w:t>
      </w:r>
      <w:proofErr w:type="spellEnd"/>
      <w:r w:rsidR="00C83D88">
        <w:rPr>
          <w:rFonts w:ascii="Times New Roman" w:hAnsi="Times New Roman" w:cs="Times New Roman"/>
          <w:i/>
          <w:sz w:val="24"/>
          <w:szCs w:val="24"/>
        </w:rPr>
        <w:t xml:space="preserve"> – </w:t>
      </w:r>
      <w:proofErr w:type="spellStart"/>
      <w:r w:rsidR="00C83D88">
        <w:rPr>
          <w:rFonts w:ascii="Times New Roman" w:hAnsi="Times New Roman" w:cs="Times New Roman"/>
          <w:i/>
          <w:sz w:val="24"/>
          <w:szCs w:val="24"/>
        </w:rPr>
        <w:t>Eriophorum</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vaginatum</w:t>
      </w:r>
      <w:proofErr w:type="spellEnd"/>
      <w:r w:rsidR="00C83D88">
        <w:rPr>
          <w:rFonts w:ascii="Times New Roman" w:hAnsi="Times New Roman" w:cs="Times New Roman"/>
          <w:sz w:val="24"/>
          <w:szCs w:val="24"/>
        </w:rPr>
        <w:t>], M19 [</w:t>
      </w:r>
      <w:r w:rsidR="00C83D88">
        <w:rPr>
          <w:rFonts w:ascii="Times New Roman" w:hAnsi="Times New Roman" w:cs="Times New Roman"/>
          <w:i/>
          <w:sz w:val="24"/>
          <w:szCs w:val="24"/>
        </w:rPr>
        <w:t xml:space="preserve">C. vulgaris – E. </w:t>
      </w:r>
      <w:proofErr w:type="spellStart"/>
      <w:r w:rsidR="00C83D88">
        <w:rPr>
          <w:rFonts w:ascii="Times New Roman" w:hAnsi="Times New Roman" w:cs="Times New Roman"/>
          <w:i/>
          <w:sz w:val="24"/>
          <w:szCs w:val="24"/>
        </w:rPr>
        <w:t>vaginatum</w:t>
      </w:r>
      <w:proofErr w:type="spellEnd"/>
      <w:r w:rsidR="00C83D88">
        <w:rPr>
          <w:rFonts w:ascii="Times New Roman" w:hAnsi="Times New Roman" w:cs="Times New Roman"/>
          <w:sz w:val="24"/>
          <w:szCs w:val="24"/>
        </w:rPr>
        <w:t>], M20 [</w:t>
      </w:r>
      <w:r w:rsidR="00C83D88">
        <w:rPr>
          <w:rFonts w:ascii="Times New Roman" w:hAnsi="Times New Roman" w:cs="Times New Roman"/>
          <w:i/>
          <w:sz w:val="24"/>
          <w:szCs w:val="24"/>
        </w:rPr>
        <w:t xml:space="preserve">E. </w:t>
      </w:r>
      <w:proofErr w:type="spellStart"/>
      <w:r w:rsidR="00C83D88">
        <w:rPr>
          <w:rFonts w:ascii="Times New Roman" w:hAnsi="Times New Roman" w:cs="Times New Roman"/>
          <w:i/>
          <w:sz w:val="24"/>
          <w:szCs w:val="24"/>
        </w:rPr>
        <w:t>vaginatum</w:t>
      </w:r>
      <w:proofErr w:type="spellEnd"/>
      <w:r w:rsidR="00C83D88">
        <w:rPr>
          <w:rFonts w:ascii="Times New Roman" w:hAnsi="Times New Roman" w:cs="Times New Roman"/>
          <w:sz w:val="24"/>
          <w:szCs w:val="24"/>
        </w:rPr>
        <w:t>]; S</w:t>
      </w:r>
      <w:r w:rsidR="00B457D9">
        <w:rPr>
          <w:rFonts w:ascii="Times New Roman" w:hAnsi="Times New Roman" w:cs="Times New Roman"/>
          <w:sz w:val="24"/>
          <w:szCs w:val="24"/>
        </w:rPr>
        <w:t xml:space="preserve">tate </w:t>
      </w:r>
      <w:r w:rsidR="00C83D88">
        <w:rPr>
          <w:rFonts w:ascii="Times New Roman" w:hAnsi="Times New Roman" w:cs="Times New Roman"/>
          <w:sz w:val="24"/>
          <w:szCs w:val="24"/>
        </w:rPr>
        <w:t>II</w:t>
      </w:r>
      <w:r w:rsidR="00B457D9">
        <w:rPr>
          <w:rFonts w:ascii="Times New Roman" w:hAnsi="Times New Roman" w:cs="Times New Roman"/>
          <w:sz w:val="24"/>
          <w:szCs w:val="24"/>
        </w:rPr>
        <w:t xml:space="preserve">: </w:t>
      </w:r>
      <w:r w:rsidR="00C83D88">
        <w:rPr>
          <w:rFonts w:ascii="Times New Roman" w:hAnsi="Times New Roman" w:cs="Times New Roman"/>
          <w:sz w:val="24"/>
          <w:szCs w:val="24"/>
        </w:rPr>
        <w:t xml:space="preserve">M15 </w:t>
      </w:r>
      <w:r w:rsidR="00B457D9">
        <w:rPr>
          <w:rFonts w:ascii="Times New Roman" w:hAnsi="Times New Roman" w:cs="Times New Roman"/>
          <w:sz w:val="24"/>
          <w:szCs w:val="24"/>
        </w:rPr>
        <w:t>[</w:t>
      </w:r>
      <w:proofErr w:type="spellStart"/>
      <w:r w:rsidR="00C83D88">
        <w:rPr>
          <w:rFonts w:ascii="Times New Roman" w:hAnsi="Times New Roman" w:cs="Times New Roman"/>
          <w:i/>
          <w:sz w:val="24"/>
          <w:szCs w:val="24"/>
        </w:rPr>
        <w:t>Tricophorum</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cespitosum</w:t>
      </w:r>
      <w:proofErr w:type="spellEnd"/>
      <w:r w:rsidR="00C83D88">
        <w:rPr>
          <w:rFonts w:ascii="Times New Roman" w:hAnsi="Times New Roman" w:cs="Times New Roman"/>
          <w:i/>
          <w:sz w:val="24"/>
          <w:szCs w:val="24"/>
        </w:rPr>
        <w:t xml:space="preserve"> – Erica </w:t>
      </w:r>
      <w:proofErr w:type="spellStart"/>
      <w:r w:rsidR="00C83D88">
        <w:rPr>
          <w:rFonts w:ascii="Times New Roman" w:hAnsi="Times New Roman" w:cs="Times New Roman"/>
          <w:i/>
          <w:sz w:val="24"/>
          <w:szCs w:val="24"/>
        </w:rPr>
        <w:t>tetralix</w:t>
      </w:r>
      <w:proofErr w:type="spellEnd"/>
      <w:r w:rsidR="00B457D9">
        <w:rPr>
          <w:rFonts w:ascii="Times New Roman" w:hAnsi="Times New Roman" w:cs="Times New Roman"/>
          <w:sz w:val="24"/>
          <w:szCs w:val="24"/>
        </w:rPr>
        <w:t>]</w:t>
      </w:r>
      <w:r w:rsidR="00C83D88">
        <w:rPr>
          <w:rFonts w:ascii="Times New Roman" w:hAnsi="Times New Roman" w:cs="Times New Roman"/>
          <w:sz w:val="24"/>
          <w:szCs w:val="24"/>
        </w:rPr>
        <w:t>; S</w:t>
      </w:r>
      <w:r w:rsidR="00B457D9">
        <w:rPr>
          <w:rFonts w:ascii="Times New Roman" w:hAnsi="Times New Roman" w:cs="Times New Roman"/>
          <w:sz w:val="24"/>
          <w:szCs w:val="24"/>
        </w:rPr>
        <w:t>tate</w:t>
      </w:r>
      <w:r w:rsidR="00C83D88">
        <w:rPr>
          <w:rFonts w:ascii="Times New Roman" w:hAnsi="Times New Roman" w:cs="Times New Roman"/>
          <w:sz w:val="24"/>
          <w:szCs w:val="24"/>
        </w:rPr>
        <w:t xml:space="preserve"> III</w:t>
      </w:r>
      <w:r w:rsidR="00B457D9">
        <w:rPr>
          <w:rFonts w:ascii="Times New Roman" w:hAnsi="Times New Roman" w:cs="Times New Roman"/>
          <w:sz w:val="24"/>
          <w:szCs w:val="24"/>
        </w:rPr>
        <w:t xml:space="preserve">: </w:t>
      </w:r>
      <w:r w:rsidR="00C83D88">
        <w:rPr>
          <w:rFonts w:ascii="Times New Roman" w:hAnsi="Times New Roman" w:cs="Times New Roman"/>
          <w:sz w:val="24"/>
          <w:szCs w:val="24"/>
        </w:rPr>
        <w:t xml:space="preserve">H10 </w:t>
      </w:r>
      <w:r w:rsidR="00B457D9">
        <w:rPr>
          <w:rFonts w:ascii="Times New Roman" w:hAnsi="Times New Roman" w:cs="Times New Roman"/>
          <w:sz w:val="24"/>
          <w:szCs w:val="24"/>
        </w:rPr>
        <w:t>[</w:t>
      </w:r>
      <w:r w:rsidR="00C83D88">
        <w:rPr>
          <w:rFonts w:ascii="Times New Roman" w:hAnsi="Times New Roman" w:cs="Times New Roman"/>
          <w:i/>
          <w:sz w:val="24"/>
          <w:szCs w:val="24"/>
        </w:rPr>
        <w:t xml:space="preserve">C. vulgaris – Erica </w:t>
      </w:r>
      <w:proofErr w:type="spellStart"/>
      <w:r w:rsidR="00C83D88">
        <w:rPr>
          <w:rFonts w:ascii="Times New Roman" w:hAnsi="Times New Roman" w:cs="Times New Roman"/>
          <w:i/>
          <w:sz w:val="24"/>
          <w:szCs w:val="24"/>
        </w:rPr>
        <w:t>cinera</w:t>
      </w:r>
      <w:proofErr w:type="spellEnd"/>
      <w:r w:rsidR="00B457D9">
        <w:rPr>
          <w:rFonts w:ascii="Times New Roman" w:hAnsi="Times New Roman" w:cs="Times New Roman"/>
          <w:sz w:val="24"/>
          <w:szCs w:val="24"/>
        </w:rPr>
        <w:t>]</w:t>
      </w:r>
      <w:r w:rsidR="00C83D88">
        <w:rPr>
          <w:rFonts w:ascii="Times New Roman" w:hAnsi="Times New Roman" w:cs="Times New Roman"/>
          <w:sz w:val="24"/>
          <w:szCs w:val="24"/>
        </w:rPr>
        <w:t xml:space="preserve">, H12 </w:t>
      </w:r>
      <w:r w:rsidR="00B457D9">
        <w:rPr>
          <w:rFonts w:ascii="Times New Roman" w:hAnsi="Times New Roman" w:cs="Times New Roman"/>
          <w:sz w:val="24"/>
          <w:szCs w:val="24"/>
        </w:rPr>
        <w:t>[</w:t>
      </w:r>
      <w:r w:rsidR="00C83D88">
        <w:rPr>
          <w:rFonts w:ascii="Times New Roman" w:hAnsi="Times New Roman" w:cs="Times New Roman"/>
          <w:i/>
          <w:sz w:val="24"/>
          <w:szCs w:val="24"/>
        </w:rPr>
        <w:t>C</w:t>
      </w:r>
      <w:r w:rsidR="00C83D88">
        <w:rPr>
          <w:rFonts w:ascii="Times New Roman" w:hAnsi="Times New Roman" w:cs="Times New Roman"/>
          <w:sz w:val="24"/>
          <w:szCs w:val="24"/>
        </w:rPr>
        <w:t xml:space="preserve">. vulgaris – </w:t>
      </w:r>
      <w:proofErr w:type="spellStart"/>
      <w:r w:rsidR="00C83D88">
        <w:rPr>
          <w:rFonts w:ascii="Times New Roman" w:hAnsi="Times New Roman" w:cs="Times New Roman"/>
          <w:sz w:val="24"/>
          <w:szCs w:val="24"/>
        </w:rPr>
        <w:t>Vaccinium</w:t>
      </w:r>
      <w:proofErr w:type="spellEnd"/>
      <w:r w:rsidR="00C83D88">
        <w:rPr>
          <w:rFonts w:ascii="Times New Roman" w:hAnsi="Times New Roman" w:cs="Times New Roman"/>
          <w:sz w:val="24"/>
          <w:szCs w:val="24"/>
        </w:rPr>
        <w:t xml:space="preserve"> </w:t>
      </w:r>
      <w:proofErr w:type="spellStart"/>
      <w:r w:rsidR="00C83D88">
        <w:rPr>
          <w:rFonts w:ascii="Times New Roman" w:hAnsi="Times New Roman" w:cs="Times New Roman"/>
          <w:sz w:val="24"/>
          <w:szCs w:val="24"/>
        </w:rPr>
        <w:t>myrtillus</w:t>
      </w:r>
      <w:proofErr w:type="spellEnd"/>
      <w:r w:rsidR="00B457D9">
        <w:rPr>
          <w:rFonts w:ascii="Times New Roman" w:hAnsi="Times New Roman" w:cs="Times New Roman"/>
          <w:sz w:val="24"/>
          <w:szCs w:val="24"/>
        </w:rPr>
        <w:t>]</w:t>
      </w:r>
      <w:r w:rsidR="00C83D88">
        <w:rPr>
          <w:rFonts w:ascii="Times New Roman" w:hAnsi="Times New Roman" w:cs="Times New Roman"/>
          <w:sz w:val="24"/>
          <w:szCs w:val="24"/>
        </w:rPr>
        <w:t xml:space="preserve">, H21 </w:t>
      </w:r>
      <w:r w:rsidR="00B457D9">
        <w:rPr>
          <w:rFonts w:ascii="Times New Roman" w:hAnsi="Times New Roman" w:cs="Times New Roman"/>
          <w:sz w:val="24"/>
          <w:szCs w:val="24"/>
        </w:rPr>
        <w:t>[</w:t>
      </w:r>
      <w:r w:rsidR="00C83D88">
        <w:rPr>
          <w:rFonts w:ascii="Times New Roman" w:hAnsi="Times New Roman" w:cs="Times New Roman"/>
          <w:i/>
          <w:sz w:val="24"/>
          <w:szCs w:val="24"/>
        </w:rPr>
        <w:t xml:space="preserve">C. vulgaris – </w:t>
      </w:r>
      <w:proofErr w:type="spellStart"/>
      <w:r w:rsidR="00C83D88">
        <w:rPr>
          <w:rFonts w:ascii="Times New Roman" w:hAnsi="Times New Roman" w:cs="Times New Roman"/>
          <w:i/>
          <w:sz w:val="24"/>
          <w:szCs w:val="24"/>
        </w:rPr>
        <w:t>Vaccinium</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myrtillus</w:t>
      </w:r>
      <w:proofErr w:type="spellEnd"/>
      <w:r w:rsidR="00C83D88">
        <w:rPr>
          <w:rFonts w:ascii="Times New Roman" w:hAnsi="Times New Roman" w:cs="Times New Roman"/>
          <w:i/>
          <w:sz w:val="24"/>
          <w:szCs w:val="24"/>
        </w:rPr>
        <w:t xml:space="preserve"> – Sphagnum </w:t>
      </w:r>
      <w:proofErr w:type="spellStart"/>
      <w:r w:rsidR="00C83D88">
        <w:rPr>
          <w:rFonts w:ascii="Times New Roman" w:hAnsi="Times New Roman" w:cs="Times New Roman"/>
          <w:i/>
          <w:sz w:val="24"/>
          <w:szCs w:val="24"/>
        </w:rPr>
        <w:t>capillofolium</w:t>
      </w:r>
      <w:proofErr w:type="spellEnd"/>
      <w:r w:rsidR="00B457D9">
        <w:rPr>
          <w:rFonts w:ascii="Times New Roman" w:hAnsi="Times New Roman" w:cs="Times New Roman"/>
          <w:sz w:val="24"/>
          <w:szCs w:val="24"/>
        </w:rPr>
        <w:t>]</w:t>
      </w:r>
      <w:r w:rsidR="00C83D88">
        <w:rPr>
          <w:rFonts w:ascii="Times New Roman" w:hAnsi="Times New Roman" w:cs="Times New Roman"/>
          <w:sz w:val="24"/>
          <w:szCs w:val="24"/>
        </w:rPr>
        <w:t>; S</w:t>
      </w:r>
      <w:r w:rsidR="00B457D9">
        <w:rPr>
          <w:rFonts w:ascii="Times New Roman" w:hAnsi="Times New Roman" w:cs="Times New Roman"/>
          <w:sz w:val="24"/>
          <w:szCs w:val="24"/>
        </w:rPr>
        <w:t>tate</w:t>
      </w:r>
      <w:r w:rsidR="00C83D88">
        <w:rPr>
          <w:rFonts w:ascii="Times New Roman" w:hAnsi="Times New Roman" w:cs="Times New Roman"/>
          <w:sz w:val="24"/>
          <w:szCs w:val="24"/>
        </w:rPr>
        <w:t xml:space="preserve"> IV</w:t>
      </w:r>
      <w:r w:rsidR="00B457D9">
        <w:rPr>
          <w:rFonts w:ascii="Times New Roman" w:hAnsi="Times New Roman" w:cs="Times New Roman"/>
          <w:sz w:val="24"/>
          <w:szCs w:val="24"/>
        </w:rPr>
        <w:t>:</w:t>
      </w:r>
      <w:r w:rsidR="00A936F3">
        <w:rPr>
          <w:rFonts w:ascii="Times New Roman" w:hAnsi="Times New Roman" w:cs="Times New Roman"/>
          <w:sz w:val="24"/>
          <w:szCs w:val="24"/>
        </w:rPr>
        <w:t xml:space="preserve"> </w:t>
      </w:r>
      <w:r w:rsidR="00C83D88">
        <w:rPr>
          <w:rFonts w:ascii="Times New Roman" w:hAnsi="Times New Roman" w:cs="Times New Roman"/>
          <w:sz w:val="24"/>
          <w:szCs w:val="24"/>
        </w:rPr>
        <w:t xml:space="preserve">U6 </w:t>
      </w:r>
      <w:r w:rsidR="00B457D9">
        <w:rPr>
          <w:rFonts w:ascii="Times New Roman" w:hAnsi="Times New Roman" w:cs="Times New Roman"/>
          <w:sz w:val="24"/>
          <w:szCs w:val="24"/>
        </w:rPr>
        <w:t>[</w:t>
      </w:r>
      <w:proofErr w:type="spellStart"/>
      <w:r w:rsidR="00C83D88">
        <w:rPr>
          <w:rFonts w:ascii="Times New Roman" w:hAnsi="Times New Roman" w:cs="Times New Roman"/>
          <w:i/>
          <w:sz w:val="24"/>
          <w:szCs w:val="24"/>
        </w:rPr>
        <w:t>Juncus</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squarrosus</w:t>
      </w:r>
      <w:proofErr w:type="spellEnd"/>
      <w:r w:rsidR="00C83D88">
        <w:rPr>
          <w:rFonts w:ascii="Times New Roman" w:hAnsi="Times New Roman" w:cs="Times New Roman"/>
          <w:i/>
          <w:sz w:val="24"/>
          <w:szCs w:val="24"/>
        </w:rPr>
        <w:t xml:space="preserve"> – </w:t>
      </w:r>
      <w:proofErr w:type="spellStart"/>
      <w:r w:rsidR="00C83D88">
        <w:rPr>
          <w:rFonts w:ascii="Times New Roman" w:hAnsi="Times New Roman" w:cs="Times New Roman"/>
          <w:i/>
          <w:sz w:val="24"/>
          <w:szCs w:val="24"/>
        </w:rPr>
        <w:t>Festuca</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Ovina</w:t>
      </w:r>
      <w:proofErr w:type="spellEnd"/>
      <w:r w:rsidR="00B457D9">
        <w:rPr>
          <w:rFonts w:ascii="Times New Roman" w:hAnsi="Times New Roman" w:cs="Times New Roman"/>
          <w:sz w:val="24"/>
          <w:szCs w:val="24"/>
        </w:rPr>
        <w:t>]</w:t>
      </w:r>
      <w:r w:rsidR="00C83D88">
        <w:rPr>
          <w:rFonts w:ascii="Times New Roman" w:hAnsi="Times New Roman" w:cs="Times New Roman"/>
          <w:sz w:val="24"/>
          <w:szCs w:val="24"/>
        </w:rPr>
        <w:t>; S</w:t>
      </w:r>
      <w:r w:rsidR="00B457D9">
        <w:rPr>
          <w:rFonts w:ascii="Times New Roman" w:hAnsi="Times New Roman" w:cs="Times New Roman"/>
          <w:sz w:val="24"/>
          <w:szCs w:val="24"/>
        </w:rPr>
        <w:t>tate</w:t>
      </w:r>
      <w:r w:rsidR="00C83D88">
        <w:rPr>
          <w:rFonts w:ascii="Times New Roman" w:hAnsi="Times New Roman" w:cs="Times New Roman"/>
          <w:sz w:val="24"/>
          <w:szCs w:val="24"/>
        </w:rPr>
        <w:t xml:space="preserve"> V</w:t>
      </w:r>
      <w:r w:rsidR="00B457D9">
        <w:rPr>
          <w:rFonts w:ascii="Times New Roman" w:hAnsi="Times New Roman" w:cs="Times New Roman"/>
          <w:sz w:val="24"/>
          <w:szCs w:val="24"/>
        </w:rPr>
        <w:t xml:space="preserve">: </w:t>
      </w:r>
      <w:r w:rsidR="00C83D88">
        <w:rPr>
          <w:rFonts w:ascii="Times New Roman" w:hAnsi="Times New Roman" w:cs="Times New Roman"/>
          <w:sz w:val="24"/>
          <w:szCs w:val="24"/>
        </w:rPr>
        <w:t>U5</w:t>
      </w:r>
      <w:r w:rsidR="00B457D9">
        <w:rPr>
          <w:rFonts w:ascii="Times New Roman" w:hAnsi="Times New Roman" w:cs="Times New Roman"/>
          <w:sz w:val="24"/>
          <w:szCs w:val="24"/>
        </w:rPr>
        <w:t xml:space="preserve"> [</w:t>
      </w:r>
      <w:proofErr w:type="spellStart"/>
      <w:r w:rsidR="00C83D88">
        <w:rPr>
          <w:rFonts w:ascii="Times New Roman" w:hAnsi="Times New Roman" w:cs="Times New Roman"/>
          <w:i/>
          <w:sz w:val="24"/>
          <w:szCs w:val="24"/>
        </w:rPr>
        <w:t>Nardus</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stricta</w:t>
      </w:r>
      <w:proofErr w:type="spellEnd"/>
      <w:r w:rsidR="00C83D88">
        <w:rPr>
          <w:rFonts w:ascii="Times New Roman" w:hAnsi="Times New Roman" w:cs="Times New Roman"/>
          <w:i/>
          <w:sz w:val="24"/>
          <w:szCs w:val="24"/>
        </w:rPr>
        <w:t xml:space="preserve"> – </w:t>
      </w:r>
      <w:proofErr w:type="spellStart"/>
      <w:r w:rsidR="00C83D88">
        <w:rPr>
          <w:rFonts w:ascii="Times New Roman" w:hAnsi="Times New Roman" w:cs="Times New Roman"/>
          <w:i/>
          <w:sz w:val="24"/>
          <w:szCs w:val="24"/>
        </w:rPr>
        <w:t>Galium</w:t>
      </w:r>
      <w:proofErr w:type="spellEnd"/>
      <w:r w:rsidR="00C83D88">
        <w:rPr>
          <w:rFonts w:ascii="Times New Roman" w:hAnsi="Times New Roman" w:cs="Times New Roman"/>
          <w:i/>
          <w:sz w:val="24"/>
          <w:szCs w:val="24"/>
        </w:rPr>
        <w:t xml:space="preserve"> </w:t>
      </w:r>
      <w:proofErr w:type="spellStart"/>
      <w:r w:rsidR="00C83D88">
        <w:rPr>
          <w:rFonts w:ascii="Times New Roman" w:hAnsi="Times New Roman" w:cs="Times New Roman"/>
          <w:i/>
          <w:sz w:val="24"/>
          <w:szCs w:val="24"/>
        </w:rPr>
        <w:t>saxatile</w:t>
      </w:r>
      <w:proofErr w:type="spellEnd"/>
      <w:r w:rsidR="00B457D9">
        <w:rPr>
          <w:rFonts w:ascii="Times New Roman" w:hAnsi="Times New Roman" w:cs="Times New Roman"/>
          <w:sz w:val="24"/>
          <w:szCs w:val="24"/>
        </w:rPr>
        <w:t>]</w:t>
      </w:r>
      <w:r w:rsidR="00C83D88">
        <w:rPr>
          <w:rFonts w:ascii="Times New Roman" w:hAnsi="Times New Roman" w:cs="Times New Roman"/>
          <w:sz w:val="24"/>
          <w:szCs w:val="24"/>
        </w:rPr>
        <w:t>)</w:t>
      </w:r>
      <w:r w:rsidR="00B457D9">
        <w:rPr>
          <w:rFonts w:ascii="Times New Roman" w:hAnsi="Times New Roman" w:cs="Times New Roman"/>
          <w:sz w:val="24"/>
          <w:szCs w:val="24"/>
        </w:rPr>
        <w:t xml:space="preserve">. </w:t>
      </w:r>
      <w:r w:rsidR="00C83D88">
        <w:rPr>
          <w:rFonts w:ascii="Times New Roman" w:hAnsi="Times New Roman" w:cs="Times New Roman"/>
          <w:sz w:val="24"/>
          <w:szCs w:val="24"/>
        </w:rPr>
        <w:t xml:space="preserve">Solid arrows </w:t>
      </w:r>
      <w:r w:rsidR="00B457D9">
        <w:rPr>
          <w:rFonts w:ascii="Times New Roman" w:hAnsi="Times New Roman" w:cs="Times New Roman"/>
          <w:sz w:val="24"/>
          <w:szCs w:val="24"/>
        </w:rPr>
        <w:t>indicate threshold</w:t>
      </w:r>
      <w:r w:rsidR="00C83D88">
        <w:rPr>
          <w:rFonts w:ascii="Times New Roman" w:hAnsi="Times New Roman" w:cs="Times New Roman"/>
          <w:sz w:val="24"/>
          <w:szCs w:val="24"/>
        </w:rPr>
        <w:t xml:space="preserve"> transitions reversible with management intervention and dashed arrows are transitions</w:t>
      </w:r>
      <w:r w:rsidR="00AB5270">
        <w:rPr>
          <w:rFonts w:ascii="Times New Roman" w:hAnsi="Times New Roman" w:cs="Times New Roman"/>
          <w:sz w:val="24"/>
          <w:szCs w:val="24"/>
        </w:rPr>
        <w:t xml:space="preserve"> that are </w:t>
      </w:r>
      <w:proofErr w:type="spellStart"/>
      <w:r w:rsidR="00AB5270">
        <w:rPr>
          <w:rFonts w:ascii="Times New Roman" w:hAnsi="Times New Roman" w:cs="Times New Roman"/>
          <w:sz w:val="24"/>
          <w:szCs w:val="24"/>
        </w:rPr>
        <w:lastRenderedPageBreak/>
        <w:t>autogenically</w:t>
      </w:r>
      <w:proofErr w:type="spellEnd"/>
      <w:r w:rsidR="00AB5270">
        <w:rPr>
          <w:rFonts w:ascii="Times New Roman" w:hAnsi="Times New Roman" w:cs="Times New Roman"/>
          <w:sz w:val="24"/>
          <w:szCs w:val="24"/>
        </w:rPr>
        <w:t xml:space="preserve"> reversible </w:t>
      </w:r>
      <w:r w:rsidR="00C83D88">
        <w:rPr>
          <w:rFonts w:ascii="Times New Roman" w:hAnsi="Times New Roman" w:cs="Times New Roman"/>
          <w:sz w:val="24"/>
          <w:szCs w:val="24"/>
        </w:rPr>
        <w:t xml:space="preserve">with a reduction in grazing pressure. All transitions incorporate the impact of grazing. </w:t>
      </w:r>
      <w:r w:rsidR="00B457D9">
        <w:rPr>
          <w:rFonts w:ascii="Times New Roman" w:hAnsi="Times New Roman" w:cs="Times New Roman"/>
          <w:sz w:val="24"/>
          <w:szCs w:val="24"/>
        </w:rPr>
        <w:t xml:space="preserve">Additional factors driving the transitions are </w:t>
      </w:r>
      <w:r w:rsidR="00C83D88">
        <w:rPr>
          <w:rFonts w:ascii="Times New Roman" w:hAnsi="Times New Roman" w:cs="Times New Roman"/>
          <w:sz w:val="24"/>
          <w:szCs w:val="24"/>
        </w:rPr>
        <w:t>drying caused by draining and/or burning</w:t>
      </w:r>
      <w:r w:rsidR="00B457D9">
        <w:rPr>
          <w:rFonts w:ascii="Times New Roman" w:hAnsi="Times New Roman" w:cs="Times New Roman"/>
          <w:sz w:val="24"/>
          <w:szCs w:val="24"/>
        </w:rPr>
        <w:t xml:space="preserve"> (A), </w:t>
      </w:r>
      <w:r w:rsidR="00C83D88">
        <w:rPr>
          <w:rFonts w:ascii="Times New Roman" w:hAnsi="Times New Roman" w:cs="Times New Roman"/>
          <w:sz w:val="24"/>
          <w:szCs w:val="24"/>
        </w:rPr>
        <w:t>drying (by draining and/or burning) and erosion caused by trampling</w:t>
      </w:r>
      <w:r w:rsidR="00B457D9">
        <w:rPr>
          <w:rFonts w:ascii="Times New Roman" w:hAnsi="Times New Roman" w:cs="Times New Roman"/>
          <w:sz w:val="24"/>
          <w:szCs w:val="24"/>
        </w:rPr>
        <w:t xml:space="preserve"> (B) </w:t>
      </w:r>
      <w:r w:rsidR="00C83D88">
        <w:rPr>
          <w:rFonts w:ascii="Times New Roman" w:hAnsi="Times New Roman" w:cs="Times New Roman"/>
          <w:sz w:val="24"/>
          <w:szCs w:val="24"/>
        </w:rPr>
        <w:t>and erosion caused by trampling</w:t>
      </w:r>
      <w:r w:rsidR="00B457D9">
        <w:rPr>
          <w:rFonts w:ascii="Times New Roman" w:hAnsi="Times New Roman" w:cs="Times New Roman"/>
          <w:sz w:val="24"/>
          <w:szCs w:val="24"/>
        </w:rPr>
        <w:t xml:space="preserve"> (C). </w:t>
      </w:r>
    </w:p>
    <w:p w14:paraId="52F39C46" w14:textId="77777777" w:rsidR="00567468" w:rsidRPr="00567468" w:rsidRDefault="00567468" w:rsidP="00567468">
      <w:pPr>
        <w:spacing w:before="100" w:beforeAutospacing="1" w:after="100" w:afterAutospacing="1" w:line="480" w:lineRule="auto"/>
        <w:ind w:left="284" w:hanging="284"/>
        <w:contextualSpacing/>
        <w:rPr>
          <w:rFonts w:ascii="Times New Roman" w:hAnsi="Times New Roman" w:cs="Times New Roman"/>
          <w:sz w:val="24"/>
          <w:szCs w:val="24"/>
        </w:rPr>
      </w:pPr>
    </w:p>
    <w:p w14:paraId="66BF152D" w14:textId="4305518C" w:rsidR="00567468" w:rsidRPr="00567468" w:rsidRDefault="00F50A1C"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sidRPr="00B31BF7">
        <w:rPr>
          <w:rFonts w:ascii="Times New Roman" w:hAnsi="Times New Roman" w:cs="Times New Roman"/>
          <w:b/>
          <w:sz w:val="24"/>
          <w:szCs w:val="24"/>
        </w:rPr>
        <w:t>Figure 3.</w:t>
      </w:r>
      <w:proofErr w:type="gramEnd"/>
      <w:r w:rsidR="00783628" w:rsidRPr="00567468">
        <w:rPr>
          <w:rFonts w:ascii="Times New Roman" w:hAnsi="Times New Roman" w:cs="Times New Roman"/>
          <w:sz w:val="24"/>
          <w:szCs w:val="24"/>
        </w:rPr>
        <w:t xml:space="preserve"> </w:t>
      </w:r>
      <w:r w:rsidR="00663159" w:rsidRPr="00567468">
        <w:rPr>
          <w:rFonts w:ascii="Times New Roman" w:hAnsi="Times New Roman" w:cs="Times New Roman"/>
          <w:sz w:val="24"/>
          <w:szCs w:val="24"/>
        </w:rPr>
        <w:t>Dwarf shrub heath (DSH) and grassland</w:t>
      </w:r>
      <w:r w:rsidR="00B31BF7">
        <w:rPr>
          <w:rFonts w:ascii="Times New Roman" w:hAnsi="Times New Roman" w:cs="Times New Roman"/>
          <w:sz w:val="24"/>
          <w:szCs w:val="24"/>
        </w:rPr>
        <w:t>/</w:t>
      </w:r>
      <w:r w:rsidR="00663159" w:rsidRPr="00567468">
        <w:rPr>
          <w:rFonts w:ascii="Times New Roman" w:hAnsi="Times New Roman" w:cs="Times New Roman"/>
          <w:sz w:val="24"/>
          <w:szCs w:val="24"/>
        </w:rPr>
        <w:t>degraded wet heath (GDWH)</w:t>
      </w:r>
      <w:r w:rsidR="005B2D2E" w:rsidRPr="00567468">
        <w:rPr>
          <w:rFonts w:ascii="Times New Roman" w:hAnsi="Times New Roman" w:cs="Times New Roman"/>
          <w:sz w:val="24"/>
          <w:szCs w:val="24"/>
        </w:rPr>
        <w:t xml:space="preserve"> metrics for the four pastures in the study area</w:t>
      </w:r>
      <w:r w:rsidR="00663159" w:rsidRPr="00567468">
        <w:rPr>
          <w:rFonts w:ascii="Times New Roman" w:hAnsi="Times New Roman" w:cs="Times New Roman"/>
          <w:sz w:val="24"/>
          <w:szCs w:val="24"/>
        </w:rPr>
        <w:t>:</w:t>
      </w:r>
      <w:r w:rsidR="00C27173" w:rsidRPr="00567468">
        <w:rPr>
          <w:rFonts w:ascii="Times New Roman" w:hAnsi="Times New Roman" w:cs="Times New Roman"/>
          <w:sz w:val="24"/>
          <w:szCs w:val="24"/>
        </w:rPr>
        <w:t xml:space="preserve"> </w:t>
      </w:r>
      <w:proofErr w:type="gramStart"/>
      <w:r w:rsidR="00663159" w:rsidRPr="00567468">
        <w:rPr>
          <w:rFonts w:ascii="Times New Roman" w:hAnsi="Times New Roman" w:cs="Times New Roman"/>
          <w:sz w:val="24"/>
          <w:szCs w:val="24"/>
        </w:rPr>
        <w:t>percentage landscape</w:t>
      </w:r>
      <w:proofErr w:type="gramEnd"/>
      <w:r w:rsidR="00A20FE3">
        <w:rPr>
          <w:rFonts w:ascii="Times New Roman" w:hAnsi="Times New Roman" w:cs="Times New Roman"/>
          <w:sz w:val="24"/>
          <w:szCs w:val="24"/>
        </w:rPr>
        <w:t xml:space="preserve"> (a, b)</w:t>
      </w:r>
      <w:r w:rsidR="00C27173" w:rsidRPr="00567468">
        <w:rPr>
          <w:rFonts w:ascii="Times New Roman" w:hAnsi="Times New Roman" w:cs="Times New Roman"/>
          <w:sz w:val="24"/>
          <w:szCs w:val="24"/>
        </w:rPr>
        <w:t xml:space="preserve">; </w:t>
      </w:r>
      <w:r w:rsidR="00663159" w:rsidRPr="00567468">
        <w:rPr>
          <w:rFonts w:ascii="Times New Roman" w:hAnsi="Times New Roman" w:cs="Times New Roman"/>
          <w:sz w:val="24"/>
          <w:szCs w:val="24"/>
        </w:rPr>
        <w:t>mean patch area (MPA</w:t>
      </w:r>
      <w:r w:rsidR="00A20FE3">
        <w:rPr>
          <w:rFonts w:ascii="Times New Roman" w:hAnsi="Times New Roman" w:cs="Times New Roman"/>
          <w:sz w:val="24"/>
          <w:szCs w:val="24"/>
        </w:rPr>
        <w:t>; c, d</w:t>
      </w:r>
      <w:r w:rsidR="00663159" w:rsidRPr="00567468">
        <w:rPr>
          <w:rFonts w:ascii="Times New Roman" w:hAnsi="Times New Roman" w:cs="Times New Roman"/>
          <w:sz w:val="24"/>
          <w:szCs w:val="24"/>
        </w:rPr>
        <w:t>)</w:t>
      </w:r>
      <w:r w:rsidR="00C27173" w:rsidRPr="00567468">
        <w:rPr>
          <w:rFonts w:ascii="Times New Roman" w:hAnsi="Times New Roman" w:cs="Times New Roman"/>
          <w:sz w:val="24"/>
          <w:szCs w:val="24"/>
        </w:rPr>
        <w:t xml:space="preserve">; </w:t>
      </w:r>
      <w:r w:rsidR="00663159" w:rsidRPr="00567468">
        <w:rPr>
          <w:rFonts w:ascii="Times New Roman" w:hAnsi="Times New Roman" w:cs="Times New Roman"/>
          <w:sz w:val="24"/>
          <w:szCs w:val="24"/>
        </w:rPr>
        <w:t>patch density (PD</w:t>
      </w:r>
      <w:r w:rsidR="00A20FE3">
        <w:rPr>
          <w:rFonts w:ascii="Times New Roman" w:hAnsi="Times New Roman" w:cs="Times New Roman"/>
          <w:sz w:val="24"/>
          <w:szCs w:val="24"/>
        </w:rPr>
        <w:t>; e, f</w:t>
      </w:r>
      <w:r w:rsidR="00663159" w:rsidRPr="00567468">
        <w:rPr>
          <w:rFonts w:ascii="Times New Roman" w:hAnsi="Times New Roman" w:cs="Times New Roman"/>
          <w:sz w:val="24"/>
          <w:szCs w:val="24"/>
        </w:rPr>
        <w:t>), edge density (ED</w:t>
      </w:r>
      <w:r w:rsidR="00A20FE3">
        <w:rPr>
          <w:rFonts w:ascii="Times New Roman" w:hAnsi="Times New Roman" w:cs="Times New Roman"/>
          <w:sz w:val="24"/>
          <w:szCs w:val="24"/>
        </w:rPr>
        <w:t>; g, h</w:t>
      </w:r>
      <w:r w:rsidR="00663159" w:rsidRPr="00567468">
        <w:rPr>
          <w:rFonts w:ascii="Times New Roman" w:hAnsi="Times New Roman" w:cs="Times New Roman"/>
          <w:sz w:val="24"/>
          <w:szCs w:val="24"/>
        </w:rPr>
        <w:t>) and largest patch index (LPI</w:t>
      </w:r>
      <w:r w:rsidR="00A20FE3">
        <w:rPr>
          <w:rFonts w:ascii="Times New Roman" w:hAnsi="Times New Roman" w:cs="Times New Roman"/>
          <w:sz w:val="24"/>
          <w:szCs w:val="24"/>
        </w:rPr>
        <w:t xml:space="preserve">; </w:t>
      </w:r>
      <w:proofErr w:type="spellStart"/>
      <w:r w:rsidR="00A20FE3">
        <w:rPr>
          <w:rFonts w:ascii="Times New Roman" w:hAnsi="Times New Roman" w:cs="Times New Roman"/>
          <w:sz w:val="24"/>
          <w:szCs w:val="24"/>
        </w:rPr>
        <w:t>i</w:t>
      </w:r>
      <w:proofErr w:type="spellEnd"/>
      <w:r w:rsidR="00A20FE3">
        <w:rPr>
          <w:rFonts w:ascii="Times New Roman" w:hAnsi="Times New Roman" w:cs="Times New Roman"/>
          <w:sz w:val="24"/>
          <w:szCs w:val="24"/>
        </w:rPr>
        <w:t>, j</w:t>
      </w:r>
      <w:r w:rsidR="00663159" w:rsidRPr="00567468">
        <w:rPr>
          <w:rFonts w:ascii="Times New Roman" w:hAnsi="Times New Roman" w:cs="Times New Roman"/>
          <w:sz w:val="24"/>
          <w:szCs w:val="24"/>
        </w:rPr>
        <w:t>)</w:t>
      </w:r>
      <w:r w:rsidR="005B2D2E" w:rsidRPr="00567468">
        <w:rPr>
          <w:rFonts w:ascii="Times New Roman" w:hAnsi="Times New Roman" w:cs="Times New Roman"/>
          <w:sz w:val="24"/>
          <w:szCs w:val="24"/>
        </w:rPr>
        <w:t>. Error bars represent the standard error, and letters (a, b, c) indicate statistical differences with a signiﬁcance level of 0.05</w:t>
      </w:r>
    </w:p>
    <w:p w14:paraId="4B9C40D4" w14:textId="77777777" w:rsidR="00567468" w:rsidRDefault="00567468" w:rsidP="00567468">
      <w:pPr>
        <w:spacing w:before="100" w:beforeAutospacing="1" w:after="100" w:afterAutospacing="1" w:line="480" w:lineRule="auto"/>
        <w:ind w:left="284" w:hanging="284"/>
        <w:contextualSpacing/>
        <w:rPr>
          <w:rFonts w:ascii="Times New Roman" w:hAnsi="Times New Roman" w:cs="Times New Roman"/>
          <w:sz w:val="24"/>
          <w:szCs w:val="24"/>
        </w:rPr>
      </w:pPr>
    </w:p>
    <w:p w14:paraId="446FEAEB" w14:textId="2E2808FB" w:rsidR="007268C4" w:rsidRPr="00567468" w:rsidRDefault="00567468" w:rsidP="00567468">
      <w:pPr>
        <w:spacing w:before="100" w:beforeAutospacing="1" w:after="100" w:afterAutospacing="1" w:line="480" w:lineRule="auto"/>
        <w:ind w:left="284" w:hanging="284"/>
        <w:contextualSpacing/>
        <w:rPr>
          <w:rFonts w:ascii="Times New Roman" w:hAnsi="Times New Roman" w:cs="Times New Roman"/>
          <w:sz w:val="24"/>
          <w:szCs w:val="24"/>
        </w:rPr>
      </w:pPr>
      <w:proofErr w:type="gramStart"/>
      <w:r w:rsidRPr="00B31BF7">
        <w:rPr>
          <w:rFonts w:ascii="Times New Roman" w:hAnsi="Times New Roman" w:cs="Times New Roman"/>
          <w:b/>
          <w:sz w:val="24"/>
          <w:szCs w:val="24"/>
        </w:rPr>
        <w:t>Fi</w:t>
      </w:r>
      <w:r w:rsidR="00F50A1C" w:rsidRPr="00B31BF7">
        <w:rPr>
          <w:rFonts w:ascii="Times New Roman" w:hAnsi="Times New Roman" w:cs="Times New Roman"/>
          <w:b/>
          <w:sz w:val="24"/>
          <w:szCs w:val="24"/>
        </w:rPr>
        <w:t>gure 4.</w:t>
      </w:r>
      <w:proofErr w:type="gramEnd"/>
      <w:r w:rsidR="00783628" w:rsidRPr="00567468">
        <w:rPr>
          <w:rFonts w:ascii="Times New Roman" w:hAnsi="Times New Roman" w:cs="Times New Roman"/>
          <w:sz w:val="24"/>
          <w:szCs w:val="24"/>
        </w:rPr>
        <w:t xml:space="preserve"> </w:t>
      </w:r>
      <w:r w:rsidR="00C27173" w:rsidRPr="00567468">
        <w:rPr>
          <w:rFonts w:ascii="Times New Roman" w:hAnsi="Times New Roman" w:cs="Times New Roman"/>
          <w:sz w:val="24"/>
          <w:szCs w:val="24"/>
        </w:rPr>
        <w:t>Fragmentation</w:t>
      </w:r>
      <w:r w:rsidR="00783628" w:rsidRPr="00567468">
        <w:rPr>
          <w:rFonts w:ascii="Times New Roman" w:hAnsi="Times New Roman" w:cs="Times New Roman"/>
          <w:sz w:val="24"/>
          <w:szCs w:val="24"/>
        </w:rPr>
        <w:t xml:space="preserve"> thresholds in </w:t>
      </w:r>
      <w:r w:rsidR="00783628" w:rsidRPr="00B31BF7">
        <w:rPr>
          <w:rFonts w:ascii="Times New Roman" w:hAnsi="Times New Roman" w:cs="Times New Roman"/>
          <w:b/>
          <w:sz w:val="24"/>
          <w:szCs w:val="24"/>
        </w:rPr>
        <w:t>(a)</w:t>
      </w:r>
      <w:r w:rsidR="00783628" w:rsidRPr="00567468">
        <w:rPr>
          <w:rFonts w:ascii="Times New Roman" w:hAnsi="Times New Roman" w:cs="Times New Roman"/>
          <w:sz w:val="24"/>
          <w:szCs w:val="24"/>
        </w:rPr>
        <w:t xml:space="preserve"> dwarf shrub heath mosaic (DSH) and </w:t>
      </w:r>
      <w:r w:rsidR="00783628" w:rsidRPr="00B31BF7">
        <w:rPr>
          <w:rFonts w:ascii="Times New Roman" w:hAnsi="Times New Roman" w:cs="Times New Roman"/>
          <w:b/>
          <w:sz w:val="24"/>
          <w:szCs w:val="24"/>
        </w:rPr>
        <w:t>(b)</w:t>
      </w:r>
      <w:r w:rsidR="00783628" w:rsidRPr="00567468">
        <w:rPr>
          <w:rFonts w:ascii="Times New Roman" w:hAnsi="Times New Roman" w:cs="Times New Roman"/>
          <w:sz w:val="24"/>
          <w:szCs w:val="24"/>
        </w:rPr>
        <w:t xml:space="preserve"> grassland</w:t>
      </w:r>
      <w:r w:rsidR="00B31BF7">
        <w:rPr>
          <w:rFonts w:ascii="Times New Roman" w:hAnsi="Times New Roman" w:cs="Times New Roman"/>
          <w:sz w:val="24"/>
          <w:szCs w:val="24"/>
        </w:rPr>
        <w:t>/</w:t>
      </w:r>
      <w:r w:rsidR="00783628" w:rsidRPr="00567468">
        <w:rPr>
          <w:rFonts w:ascii="Times New Roman" w:hAnsi="Times New Roman" w:cs="Times New Roman"/>
          <w:sz w:val="24"/>
          <w:szCs w:val="24"/>
        </w:rPr>
        <w:t xml:space="preserve">degraded wet heath (GDWH). The dashed vertical line represents the breakpoints calculated using piecewise regression and the shaded area, a homogeneous state dominated by </w:t>
      </w:r>
      <w:r w:rsidR="00783628" w:rsidRPr="00B31BF7">
        <w:rPr>
          <w:rFonts w:ascii="Times New Roman" w:hAnsi="Times New Roman" w:cs="Times New Roman"/>
          <w:b/>
          <w:sz w:val="24"/>
          <w:szCs w:val="24"/>
        </w:rPr>
        <w:t>(a)</w:t>
      </w:r>
      <w:r w:rsidR="00783628" w:rsidRPr="00567468">
        <w:rPr>
          <w:rFonts w:ascii="Times New Roman" w:hAnsi="Times New Roman" w:cs="Times New Roman"/>
          <w:sz w:val="24"/>
          <w:szCs w:val="24"/>
        </w:rPr>
        <w:t xml:space="preserve"> </w:t>
      </w:r>
      <w:proofErr w:type="spellStart"/>
      <w:r w:rsidR="00783628" w:rsidRPr="00567468">
        <w:rPr>
          <w:rFonts w:ascii="Times New Roman" w:hAnsi="Times New Roman" w:cs="Times New Roman"/>
          <w:sz w:val="24"/>
          <w:szCs w:val="24"/>
        </w:rPr>
        <w:t>Calluna</w:t>
      </w:r>
      <w:proofErr w:type="spellEnd"/>
      <w:r w:rsidR="00783628" w:rsidRPr="00567468">
        <w:rPr>
          <w:rFonts w:ascii="Times New Roman" w:hAnsi="Times New Roman" w:cs="Times New Roman"/>
          <w:sz w:val="24"/>
          <w:szCs w:val="24"/>
        </w:rPr>
        <w:t xml:space="preserve"> vulgaris and </w:t>
      </w:r>
      <w:r w:rsidR="00783628" w:rsidRPr="00B31BF7">
        <w:rPr>
          <w:rFonts w:ascii="Times New Roman" w:hAnsi="Times New Roman" w:cs="Times New Roman"/>
          <w:b/>
          <w:sz w:val="24"/>
          <w:szCs w:val="24"/>
        </w:rPr>
        <w:t>(b)</w:t>
      </w:r>
      <w:r w:rsidR="00783628" w:rsidRPr="00567468">
        <w:rPr>
          <w:rFonts w:ascii="Times New Roman" w:hAnsi="Times New Roman" w:cs="Times New Roman"/>
          <w:sz w:val="24"/>
          <w:szCs w:val="24"/>
        </w:rPr>
        <w:t xml:space="preserve"> </w:t>
      </w:r>
      <w:proofErr w:type="spellStart"/>
      <w:r w:rsidR="00783628" w:rsidRPr="00567468">
        <w:rPr>
          <w:rFonts w:ascii="Times New Roman" w:hAnsi="Times New Roman" w:cs="Times New Roman"/>
          <w:sz w:val="24"/>
          <w:szCs w:val="24"/>
        </w:rPr>
        <w:t>gramminoids</w:t>
      </w:r>
      <w:proofErr w:type="spellEnd"/>
      <w:r w:rsidR="00783628" w:rsidRPr="00567468">
        <w:rPr>
          <w:rFonts w:ascii="Times New Roman" w:hAnsi="Times New Roman" w:cs="Times New Roman"/>
          <w:sz w:val="24"/>
          <w:szCs w:val="24"/>
        </w:rPr>
        <w:t>. The marker at the base of the dashed line represents 95% confidence interval.</w:t>
      </w:r>
      <w:r w:rsidRPr="00567468" w:rsidDel="00567468">
        <w:rPr>
          <w:rFonts w:ascii="Times New Roman" w:hAnsi="Times New Roman" w:cs="Times New Roman"/>
          <w:sz w:val="24"/>
          <w:szCs w:val="24"/>
        </w:rPr>
        <w:t xml:space="preserve"> </w:t>
      </w:r>
    </w:p>
    <w:sectPr w:rsidR="007268C4" w:rsidRPr="00567468" w:rsidSect="00B6161F">
      <w:footerReference w:type="default" r:id="rId8"/>
      <w:pgSz w:w="12240" w:h="15840" w:code="1"/>
      <w:pgMar w:top="1440" w:right="1440" w:bottom="1440" w:left="1440" w:header="0" w:footer="0" w:gutter="0"/>
      <w:lnNumType w:countBy="1" w:restart="continuous"/>
      <w:cols w:space="720"/>
      <w:formProt w:val="0"/>
      <w:docGrid w:linePitch="360" w:charSpace="28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9EA7B" w14:textId="77777777" w:rsidR="004D29B5" w:rsidRDefault="004D29B5">
      <w:pPr>
        <w:spacing w:after="0" w:line="240" w:lineRule="auto"/>
      </w:pPr>
      <w:r>
        <w:separator/>
      </w:r>
    </w:p>
  </w:endnote>
  <w:endnote w:type="continuationSeparator" w:id="0">
    <w:p w14:paraId="6E17B8E3" w14:textId="77777777" w:rsidR="004D29B5" w:rsidRDefault="004D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ArialMT">
    <w:altName w:val="Arial"/>
    <w:charset w:val="01"/>
    <w:family w:val="swiss"/>
    <w:pitch w:val="default"/>
  </w:font>
  <w:font w:name="Droid Sans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785245"/>
      <w:docPartObj>
        <w:docPartGallery w:val="Page Numbers (Bottom of Page)"/>
        <w:docPartUnique/>
      </w:docPartObj>
    </w:sdtPr>
    <w:sdtEndPr>
      <w:rPr>
        <w:noProof/>
      </w:rPr>
    </w:sdtEndPr>
    <w:sdtContent>
      <w:p w14:paraId="233468A3" w14:textId="77777777" w:rsidR="00491B58" w:rsidRDefault="00491B58">
        <w:pPr>
          <w:pStyle w:val="Footer"/>
          <w:jc w:val="center"/>
        </w:pPr>
        <w:r>
          <w:fldChar w:fldCharType="begin"/>
        </w:r>
        <w:r>
          <w:instrText xml:space="preserve"> PAGE   \* MERGEFORMAT </w:instrText>
        </w:r>
        <w:r>
          <w:fldChar w:fldCharType="separate"/>
        </w:r>
        <w:r w:rsidR="00DF09FF">
          <w:rPr>
            <w:noProof/>
          </w:rPr>
          <w:t>1</w:t>
        </w:r>
        <w:r>
          <w:rPr>
            <w:noProof/>
          </w:rPr>
          <w:fldChar w:fldCharType="end"/>
        </w:r>
      </w:p>
    </w:sdtContent>
  </w:sdt>
  <w:p w14:paraId="2C9F0B89" w14:textId="77777777" w:rsidR="00491B58" w:rsidRDefault="0049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CACD1" w14:textId="77777777" w:rsidR="004D29B5" w:rsidRDefault="004D29B5">
      <w:pPr>
        <w:spacing w:after="0" w:line="240" w:lineRule="auto"/>
      </w:pPr>
      <w:r>
        <w:separator/>
      </w:r>
    </w:p>
  </w:footnote>
  <w:footnote w:type="continuationSeparator" w:id="0">
    <w:p w14:paraId="0B80955B" w14:textId="77777777" w:rsidR="004D29B5" w:rsidRDefault="004D2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C4"/>
    <w:rsid w:val="00000B37"/>
    <w:rsid w:val="00016909"/>
    <w:rsid w:val="00022231"/>
    <w:rsid w:val="000613FE"/>
    <w:rsid w:val="000654E2"/>
    <w:rsid w:val="0007243D"/>
    <w:rsid w:val="0008253D"/>
    <w:rsid w:val="00093098"/>
    <w:rsid w:val="00095A82"/>
    <w:rsid w:val="000C432A"/>
    <w:rsid w:val="000C7DD9"/>
    <w:rsid w:val="000D2E90"/>
    <w:rsid w:val="000D7BE2"/>
    <w:rsid w:val="000E210F"/>
    <w:rsid w:val="000E585E"/>
    <w:rsid w:val="000F15AF"/>
    <w:rsid w:val="000F2CF0"/>
    <w:rsid w:val="000F5794"/>
    <w:rsid w:val="000F5F89"/>
    <w:rsid w:val="001029E3"/>
    <w:rsid w:val="00120BD5"/>
    <w:rsid w:val="00125079"/>
    <w:rsid w:val="00126CDF"/>
    <w:rsid w:val="00127895"/>
    <w:rsid w:val="001300E3"/>
    <w:rsid w:val="0013020B"/>
    <w:rsid w:val="00134AA1"/>
    <w:rsid w:val="00162477"/>
    <w:rsid w:val="001724A9"/>
    <w:rsid w:val="00172FA4"/>
    <w:rsid w:val="00173027"/>
    <w:rsid w:val="0017740C"/>
    <w:rsid w:val="0017741B"/>
    <w:rsid w:val="0017749B"/>
    <w:rsid w:val="00181461"/>
    <w:rsid w:val="00182E41"/>
    <w:rsid w:val="00184688"/>
    <w:rsid w:val="00185909"/>
    <w:rsid w:val="00190CD8"/>
    <w:rsid w:val="00192412"/>
    <w:rsid w:val="00192445"/>
    <w:rsid w:val="001939A0"/>
    <w:rsid w:val="001A0C5F"/>
    <w:rsid w:val="001A0D87"/>
    <w:rsid w:val="001A7B6E"/>
    <w:rsid w:val="001B05EE"/>
    <w:rsid w:val="001B2744"/>
    <w:rsid w:val="001B2937"/>
    <w:rsid w:val="001B463B"/>
    <w:rsid w:val="001B65EC"/>
    <w:rsid w:val="001B721C"/>
    <w:rsid w:val="001C0AA4"/>
    <w:rsid w:val="001C346C"/>
    <w:rsid w:val="001C7CE6"/>
    <w:rsid w:val="001D6A23"/>
    <w:rsid w:val="001F41C9"/>
    <w:rsid w:val="00204D60"/>
    <w:rsid w:val="00205A47"/>
    <w:rsid w:val="002105E7"/>
    <w:rsid w:val="00215FCF"/>
    <w:rsid w:val="00216F5D"/>
    <w:rsid w:val="00217C52"/>
    <w:rsid w:val="00222F60"/>
    <w:rsid w:val="00230F4F"/>
    <w:rsid w:val="00236FDA"/>
    <w:rsid w:val="0023749A"/>
    <w:rsid w:val="002402DA"/>
    <w:rsid w:val="002404B1"/>
    <w:rsid w:val="002544F3"/>
    <w:rsid w:val="00256D6E"/>
    <w:rsid w:val="00260F54"/>
    <w:rsid w:val="002649E9"/>
    <w:rsid w:val="00274025"/>
    <w:rsid w:val="002762F5"/>
    <w:rsid w:val="002829D5"/>
    <w:rsid w:val="00286DD3"/>
    <w:rsid w:val="002938DC"/>
    <w:rsid w:val="002967E0"/>
    <w:rsid w:val="002A31C4"/>
    <w:rsid w:val="002B151B"/>
    <w:rsid w:val="002D1A74"/>
    <w:rsid w:val="002E0ED8"/>
    <w:rsid w:val="002E4F1A"/>
    <w:rsid w:val="002F3F7E"/>
    <w:rsid w:val="002F5705"/>
    <w:rsid w:val="003019CE"/>
    <w:rsid w:val="00307449"/>
    <w:rsid w:val="00311686"/>
    <w:rsid w:val="00314CE2"/>
    <w:rsid w:val="0031559D"/>
    <w:rsid w:val="00315DD5"/>
    <w:rsid w:val="00336229"/>
    <w:rsid w:val="003370D3"/>
    <w:rsid w:val="00337712"/>
    <w:rsid w:val="003641BB"/>
    <w:rsid w:val="00365DB7"/>
    <w:rsid w:val="00367C25"/>
    <w:rsid w:val="003716E4"/>
    <w:rsid w:val="00376627"/>
    <w:rsid w:val="00384875"/>
    <w:rsid w:val="003A3E0E"/>
    <w:rsid w:val="003A7683"/>
    <w:rsid w:val="003B229D"/>
    <w:rsid w:val="003B601D"/>
    <w:rsid w:val="003C3A97"/>
    <w:rsid w:val="003E239A"/>
    <w:rsid w:val="003E47E9"/>
    <w:rsid w:val="003E6AA7"/>
    <w:rsid w:val="003F0BDD"/>
    <w:rsid w:val="003F1C3E"/>
    <w:rsid w:val="004068AF"/>
    <w:rsid w:val="00407E6F"/>
    <w:rsid w:val="004101F9"/>
    <w:rsid w:val="004276A6"/>
    <w:rsid w:val="00443060"/>
    <w:rsid w:val="00443068"/>
    <w:rsid w:val="004436BC"/>
    <w:rsid w:val="004458F8"/>
    <w:rsid w:val="0046094E"/>
    <w:rsid w:val="00470CDA"/>
    <w:rsid w:val="00475C3A"/>
    <w:rsid w:val="00476610"/>
    <w:rsid w:val="00481B89"/>
    <w:rsid w:val="00491B58"/>
    <w:rsid w:val="00497AE9"/>
    <w:rsid w:val="004A2EDE"/>
    <w:rsid w:val="004B0924"/>
    <w:rsid w:val="004B3683"/>
    <w:rsid w:val="004B4B8A"/>
    <w:rsid w:val="004C1B86"/>
    <w:rsid w:val="004C2C4E"/>
    <w:rsid w:val="004C4FF6"/>
    <w:rsid w:val="004C54B9"/>
    <w:rsid w:val="004D29B5"/>
    <w:rsid w:val="004D757D"/>
    <w:rsid w:val="004E3B05"/>
    <w:rsid w:val="004F0363"/>
    <w:rsid w:val="004F7B47"/>
    <w:rsid w:val="00502DAA"/>
    <w:rsid w:val="00503195"/>
    <w:rsid w:val="00527EC4"/>
    <w:rsid w:val="005317D6"/>
    <w:rsid w:val="00543183"/>
    <w:rsid w:val="00543760"/>
    <w:rsid w:val="00543DFF"/>
    <w:rsid w:val="00551763"/>
    <w:rsid w:val="00555010"/>
    <w:rsid w:val="0056620B"/>
    <w:rsid w:val="00567468"/>
    <w:rsid w:val="00572CB6"/>
    <w:rsid w:val="00575485"/>
    <w:rsid w:val="00584550"/>
    <w:rsid w:val="00586BCF"/>
    <w:rsid w:val="005A04D0"/>
    <w:rsid w:val="005B06CE"/>
    <w:rsid w:val="005B2D2E"/>
    <w:rsid w:val="005C3095"/>
    <w:rsid w:val="005C4E19"/>
    <w:rsid w:val="005D3898"/>
    <w:rsid w:val="005D3DB0"/>
    <w:rsid w:val="005E2409"/>
    <w:rsid w:val="005E3C72"/>
    <w:rsid w:val="005E43FD"/>
    <w:rsid w:val="005F2B30"/>
    <w:rsid w:val="005F3601"/>
    <w:rsid w:val="00603335"/>
    <w:rsid w:val="006033BD"/>
    <w:rsid w:val="00604C50"/>
    <w:rsid w:val="00611E11"/>
    <w:rsid w:val="0062072D"/>
    <w:rsid w:val="006224D6"/>
    <w:rsid w:val="00630466"/>
    <w:rsid w:val="00631C43"/>
    <w:rsid w:val="006320E5"/>
    <w:rsid w:val="00635485"/>
    <w:rsid w:val="00636005"/>
    <w:rsid w:val="00642971"/>
    <w:rsid w:val="00654FA1"/>
    <w:rsid w:val="00661452"/>
    <w:rsid w:val="00663159"/>
    <w:rsid w:val="00670AA1"/>
    <w:rsid w:val="00670C7A"/>
    <w:rsid w:val="0068213B"/>
    <w:rsid w:val="0068298F"/>
    <w:rsid w:val="00683CEF"/>
    <w:rsid w:val="0068540A"/>
    <w:rsid w:val="00686071"/>
    <w:rsid w:val="0068713A"/>
    <w:rsid w:val="00687613"/>
    <w:rsid w:val="00687A80"/>
    <w:rsid w:val="006A08E6"/>
    <w:rsid w:val="006A0B06"/>
    <w:rsid w:val="006A52BB"/>
    <w:rsid w:val="006A5C34"/>
    <w:rsid w:val="006A716F"/>
    <w:rsid w:val="006B5E6D"/>
    <w:rsid w:val="006C5DAF"/>
    <w:rsid w:val="006C683E"/>
    <w:rsid w:val="006D52FC"/>
    <w:rsid w:val="006D7EF6"/>
    <w:rsid w:val="006E26F9"/>
    <w:rsid w:val="006E3D32"/>
    <w:rsid w:val="006E582A"/>
    <w:rsid w:val="006F3C65"/>
    <w:rsid w:val="006F3F79"/>
    <w:rsid w:val="00714AE2"/>
    <w:rsid w:val="007167DE"/>
    <w:rsid w:val="0072263C"/>
    <w:rsid w:val="007268C4"/>
    <w:rsid w:val="00730694"/>
    <w:rsid w:val="00733A34"/>
    <w:rsid w:val="0073416D"/>
    <w:rsid w:val="007360E3"/>
    <w:rsid w:val="007422CC"/>
    <w:rsid w:val="00752D71"/>
    <w:rsid w:val="007556EC"/>
    <w:rsid w:val="00765FB8"/>
    <w:rsid w:val="007732EA"/>
    <w:rsid w:val="007774F2"/>
    <w:rsid w:val="00777F61"/>
    <w:rsid w:val="007808AB"/>
    <w:rsid w:val="00783628"/>
    <w:rsid w:val="00792AC8"/>
    <w:rsid w:val="00793BCE"/>
    <w:rsid w:val="00797245"/>
    <w:rsid w:val="007A7D5D"/>
    <w:rsid w:val="007B41E7"/>
    <w:rsid w:val="007B4BF0"/>
    <w:rsid w:val="007C2D48"/>
    <w:rsid w:val="007C4E24"/>
    <w:rsid w:val="007C66FC"/>
    <w:rsid w:val="007D7FD9"/>
    <w:rsid w:val="007E0482"/>
    <w:rsid w:val="007E25FB"/>
    <w:rsid w:val="007E2750"/>
    <w:rsid w:val="007F75E4"/>
    <w:rsid w:val="0080010A"/>
    <w:rsid w:val="0080480A"/>
    <w:rsid w:val="00826DB7"/>
    <w:rsid w:val="008408E0"/>
    <w:rsid w:val="00841A10"/>
    <w:rsid w:val="00844D29"/>
    <w:rsid w:val="008538EF"/>
    <w:rsid w:val="008618DC"/>
    <w:rsid w:val="008625D4"/>
    <w:rsid w:val="008649BC"/>
    <w:rsid w:val="00873B2D"/>
    <w:rsid w:val="00873C4E"/>
    <w:rsid w:val="00877C8A"/>
    <w:rsid w:val="00883F9D"/>
    <w:rsid w:val="008909A7"/>
    <w:rsid w:val="008A3966"/>
    <w:rsid w:val="008A5DFB"/>
    <w:rsid w:val="008B72DF"/>
    <w:rsid w:val="008C6A38"/>
    <w:rsid w:val="008D2353"/>
    <w:rsid w:val="008E0064"/>
    <w:rsid w:val="008E0825"/>
    <w:rsid w:val="008E3EFB"/>
    <w:rsid w:val="008E65AA"/>
    <w:rsid w:val="00904123"/>
    <w:rsid w:val="00906F9B"/>
    <w:rsid w:val="00910559"/>
    <w:rsid w:val="00910D6D"/>
    <w:rsid w:val="009144CE"/>
    <w:rsid w:val="009146E2"/>
    <w:rsid w:val="0092005B"/>
    <w:rsid w:val="00926451"/>
    <w:rsid w:val="0093216A"/>
    <w:rsid w:val="00936000"/>
    <w:rsid w:val="009400B6"/>
    <w:rsid w:val="00942EF5"/>
    <w:rsid w:val="009441B2"/>
    <w:rsid w:val="00957D78"/>
    <w:rsid w:val="00960AF7"/>
    <w:rsid w:val="00963DC5"/>
    <w:rsid w:val="00965FBE"/>
    <w:rsid w:val="009753EE"/>
    <w:rsid w:val="00977470"/>
    <w:rsid w:val="00981B83"/>
    <w:rsid w:val="00982325"/>
    <w:rsid w:val="00983CC3"/>
    <w:rsid w:val="00985023"/>
    <w:rsid w:val="00991ACD"/>
    <w:rsid w:val="009932F2"/>
    <w:rsid w:val="00994F24"/>
    <w:rsid w:val="009A4785"/>
    <w:rsid w:val="009A5504"/>
    <w:rsid w:val="009B0105"/>
    <w:rsid w:val="009D387F"/>
    <w:rsid w:val="009D5779"/>
    <w:rsid w:val="009D7886"/>
    <w:rsid w:val="009D7EB6"/>
    <w:rsid w:val="009E3ED3"/>
    <w:rsid w:val="009E5C25"/>
    <w:rsid w:val="00A028CE"/>
    <w:rsid w:val="00A14A63"/>
    <w:rsid w:val="00A15355"/>
    <w:rsid w:val="00A20C14"/>
    <w:rsid w:val="00A20FE3"/>
    <w:rsid w:val="00A43EF3"/>
    <w:rsid w:val="00A641B2"/>
    <w:rsid w:val="00A72235"/>
    <w:rsid w:val="00A7422D"/>
    <w:rsid w:val="00A914E2"/>
    <w:rsid w:val="00A936F3"/>
    <w:rsid w:val="00A9480F"/>
    <w:rsid w:val="00A96C4A"/>
    <w:rsid w:val="00AA5C16"/>
    <w:rsid w:val="00AB3F18"/>
    <w:rsid w:val="00AB5270"/>
    <w:rsid w:val="00AB6C96"/>
    <w:rsid w:val="00AC241D"/>
    <w:rsid w:val="00AC2634"/>
    <w:rsid w:val="00AC7ED9"/>
    <w:rsid w:val="00B031D6"/>
    <w:rsid w:val="00B07543"/>
    <w:rsid w:val="00B22A26"/>
    <w:rsid w:val="00B23D44"/>
    <w:rsid w:val="00B26ACC"/>
    <w:rsid w:val="00B26F80"/>
    <w:rsid w:val="00B3149F"/>
    <w:rsid w:val="00B31BF7"/>
    <w:rsid w:val="00B34A3C"/>
    <w:rsid w:val="00B3500F"/>
    <w:rsid w:val="00B373DA"/>
    <w:rsid w:val="00B457D9"/>
    <w:rsid w:val="00B45DC2"/>
    <w:rsid w:val="00B4627D"/>
    <w:rsid w:val="00B47F98"/>
    <w:rsid w:val="00B50E19"/>
    <w:rsid w:val="00B60C81"/>
    <w:rsid w:val="00B6161F"/>
    <w:rsid w:val="00B61832"/>
    <w:rsid w:val="00B649B5"/>
    <w:rsid w:val="00B65E9E"/>
    <w:rsid w:val="00B6614A"/>
    <w:rsid w:val="00B72674"/>
    <w:rsid w:val="00B7284E"/>
    <w:rsid w:val="00B90678"/>
    <w:rsid w:val="00B91E64"/>
    <w:rsid w:val="00B93146"/>
    <w:rsid w:val="00BA20A3"/>
    <w:rsid w:val="00BA2565"/>
    <w:rsid w:val="00BB3795"/>
    <w:rsid w:val="00BB5A30"/>
    <w:rsid w:val="00BC0AFF"/>
    <w:rsid w:val="00BC52E2"/>
    <w:rsid w:val="00BD3CDE"/>
    <w:rsid w:val="00BD49F3"/>
    <w:rsid w:val="00BD794F"/>
    <w:rsid w:val="00BE397B"/>
    <w:rsid w:val="00C020E6"/>
    <w:rsid w:val="00C23FB9"/>
    <w:rsid w:val="00C27173"/>
    <w:rsid w:val="00C3122F"/>
    <w:rsid w:val="00C71411"/>
    <w:rsid w:val="00C73A38"/>
    <w:rsid w:val="00C82103"/>
    <w:rsid w:val="00C82DB8"/>
    <w:rsid w:val="00C83D88"/>
    <w:rsid w:val="00CA6941"/>
    <w:rsid w:val="00CB0120"/>
    <w:rsid w:val="00CC5D18"/>
    <w:rsid w:val="00CD1EC1"/>
    <w:rsid w:val="00CD40A9"/>
    <w:rsid w:val="00CD4806"/>
    <w:rsid w:val="00CE65CF"/>
    <w:rsid w:val="00CF247F"/>
    <w:rsid w:val="00CF528B"/>
    <w:rsid w:val="00D03DB9"/>
    <w:rsid w:val="00D04212"/>
    <w:rsid w:val="00D15330"/>
    <w:rsid w:val="00D21CF0"/>
    <w:rsid w:val="00D275CA"/>
    <w:rsid w:val="00D318C9"/>
    <w:rsid w:val="00D456DF"/>
    <w:rsid w:val="00D46AB0"/>
    <w:rsid w:val="00D46AD6"/>
    <w:rsid w:val="00D55DEB"/>
    <w:rsid w:val="00D61D78"/>
    <w:rsid w:val="00D62050"/>
    <w:rsid w:val="00D63153"/>
    <w:rsid w:val="00D873A6"/>
    <w:rsid w:val="00DC0693"/>
    <w:rsid w:val="00DC407C"/>
    <w:rsid w:val="00DD2730"/>
    <w:rsid w:val="00DE0677"/>
    <w:rsid w:val="00DF09FF"/>
    <w:rsid w:val="00DF0EAA"/>
    <w:rsid w:val="00DF5F86"/>
    <w:rsid w:val="00E03722"/>
    <w:rsid w:val="00E03B89"/>
    <w:rsid w:val="00E1033A"/>
    <w:rsid w:val="00E13D08"/>
    <w:rsid w:val="00E149F2"/>
    <w:rsid w:val="00E27FCC"/>
    <w:rsid w:val="00E30088"/>
    <w:rsid w:val="00E306B0"/>
    <w:rsid w:val="00E32366"/>
    <w:rsid w:val="00E344C4"/>
    <w:rsid w:val="00E35926"/>
    <w:rsid w:val="00E50583"/>
    <w:rsid w:val="00E52C0D"/>
    <w:rsid w:val="00E53CD9"/>
    <w:rsid w:val="00E5420F"/>
    <w:rsid w:val="00E70BC2"/>
    <w:rsid w:val="00E71838"/>
    <w:rsid w:val="00E72448"/>
    <w:rsid w:val="00E725BF"/>
    <w:rsid w:val="00E95D06"/>
    <w:rsid w:val="00E970C8"/>
    <w:rsid w:val="00EA1F91"/>
    <w:rsid w:val="00EA39B3"/>
    <w:rsid w:val="00EB06AC"/>
    <w:rsid w:val="00EB0CCE"/>
    <w:rsid w:val="00EB4C9F"/>
    <w:rsid w:val="00EB70BF"/>
    <w:rsid w:val="00EB79ED"/>
    <w:rsid w:val="00EC7FCE"/>
    <w:rsid w:val="00EE202E"/>
    <w:rsid w:val="00EF6274"/>
    <w:rsid w:val="00F045D0"/>
    <w:rsid w:val="00F05B69"/>
    <w:rsid w:val="00F12C18"/>
    <w:rsid w:val="00F12DD8"/>
    <w:rsid w:val="00F156F1"/>
    <w:rsid w:val="00F24334"/>
    <w:rsid w:val="00F26AFC"/>
    <w:rsid w:val="00F34113"/>
    <w:rsid w:val="00F412AD"/>
    <w:rsid w:val="00F41919"/>
    <w:rsid w:val="00F42585"/>
    <w:rsid w:val="00F50A1C"/>
    <w:rsid w:val="00F753F6"/>
    <w:rsid w:val="00F7560D"/>
    <w:rsid w:val="00F81010"/>
    <w:rsid w:val="00F87275"/>
    <w:rsid w:val="00F91678"/>
    <w:rsid w:val="00F935E1"/>
    <w:rsid w:val="00F93828"/>
    <w:rsid w:val="00FA1020"/>
    <w:rsid w:val="00FB424B"/>
    <w:rsid w:val="00FB54C0"/>
    <w:rsid w:val="00FB633C"/>
    <w:rsid w:val="00FB6636"/>
    <w:rsid w:val="00FC2380"/>
    <w:rsid w:val="00FD50FA"/>
    <w:rsid w:val="00FD653A"/>
    <w:rsid w:val="00FF75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C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roid Sans Fallback" w:hAnsi="Calibri"/>
      <w:color w:val="00000A"/>
      <w:lang w:eastAsia="en-US"/>
    </w:rPr>
  </w:style>
  <w:style w:type="paragraph" w:styleId="Heading4">
    <w:name w:val="heading 4"/>
    <w:basedOn w:val="Heading"/>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ascii="Calibri" w:eastAsia="Droid Sans Fallback" w:hAnsi="Calibri"/>
      <w:lang w:eastAsia="en-US"/>
    </w:rPr>
  </w:style>
  <w:style w:type="character" w:customStyle="1" w:styleId="FooterChar">
    <w:name w:val="Footer Char"/>
    <w:basedOn w:val="DefaultParagraphFont"/>
    <w:uiPriority w:val="99"/>
    <w:rPr>
      <w:rFonts w:ascii="Calibri" w:eastAsia="Droid Sans Fallback" w:hAnsi="Calibri"/>
      <w:lang w:eastAsia="en-US"/>
    </w:rPr>
  </w:style>
  <w:style w:type="paragraph" w:customStyle="1" w:styleId="Heading">
    <w:name w:val="Heading"/>
    <w:basedOn w:val="Normal"/>
    <w:next w:val="TextBody"/>
    <w:pPr>
      <w:keepNext/>
      <w:spacing w:before="240" w:after="120"/>
    </w:pPr>
    <w:rPr>
      <w:rFonts w:ascii="ArialMT" w:hAnsi="ArialMT" w:cs="Droid Sans Devanagari"/>
      <w:sz w:val="28"/>
      <w:szCs w:val="28"/>
    </w:rPr>
  </w:style>
  <w:style w:type="paragraph" w:customStyle="1" w:styleId="TextBody">
    <w:name w:val="Text Body"/>
    <w:basedOn w:val="Normal"/>
    <w:pPr>
      <w:spacing w:after="120"/>
    </w:pPr>
  </w:style>
  <w:style w:type="paragraph" w:styleId="List">
    <w:name w:val="List"/>
    <w:basedOn w:val="TextBody"/>
    <w:rPr>
      <w:rFonts w:ascii="Cambria" w:hAnsi="Cambria" w:cs="Droid Sans Devanagari"/>
    </w:rPr>
  </w:style>
  <w:style w:type="paragraph" w:styleId="Caption">
    <w:name w:val="caption"/>
    <w:basedOn w:val="Normal"/>
    <w:pPr>
      <w:suppressLineNumbers/>
      <w:spacing w:before="120" w:after="120"/>
    </w:pPr>
    <w:rPr>
      <w:rFonts w:ascii="Cambria" w:hAnsi="Cambria" w:cs="Droid Sans Devanagari"/>
      <w:i/>
      <w:iCs/>
      <w:sz w:val="24"/>
      <w:szCs w:val="24"/>
    </w:rPr>
  </w:style>
  <w:style w:type="paragraph" w:customStyle="1" w:styleId="Index">
    <w:name w:val="Index"/>
    <w:basedOn w:val="Normal"/>
    <w:pPr>
      <w:suppressLineNumbers/>
    </w:pPr>
    <w:rPr>
      <w:rFonts w:ascii="Cambria" w:hAnsi="Cambria" w:cs="Droid Sans Devanagari"/>
    </w:rPr>
  </w:style>
  <w:style w:type="paragraph" w:styleId="BalloonText">
    <w:name w:val="Balloon Text"/>
    <w:basedOn w:val="Normal"/>
    <w:pPr>
      <w:spacing w:after="0" w:line="100" w:lineRule="atLeast"/>
    </w:pPr>
    <w:rPr>
      <w:rFonts w:ascii="Tahoma" w:hAnsi="Tahoma" w:cs="Tahoma"/>
      <w:sz w:val="16"/>
      <w:szCs w:val="16"/>
    </w:r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customStyle="1" w:styleId="TableCell">
    <w:name w:val="Table Cell"/>
    <w:basedOn w:val="Normal"/>
    <w:pPr>
      <w:keepNext/>
      <w:keepLines/>
      <w:widowControl w:val="0"/>
      <w:spacing w:after="0" w:line="100" w:lineRule="atLeast"/>
      <w:jc w:val="center"/>
    </w:pPr>
    <w:rPr>
      <w:rFonts w:ascii="Cambria" w:hAnsi="Cambria" w:cs="Cambria"/>
      <w:sz w:val="24"/>
      <w:szCs w:val="24"/>
      <w:lang w:val="en-US" w:eastAsia="en-GB"/>
    </w:rPr>
  </w:style>
  <w:style w:type="paragraph" w:styleId="Revision">
    <w:name w:val="Revision"/>
    <w:pPr>
      <w:suppressAutoHyphens/>
      <w:spacing w:after="0" w:line="100" w:lineRule="atLeast"/>
    </w:pPr>
    <w:rPr>
      <w:rFonts w:ascii="Calibri" w:eastAsia="Droid Sans Fallback" w:hAnsi="Calibri"/>
      <w:color w:val="00000A"/>
      <w:lang w:eastAsia="en-US"/>
    </w:rPr>
  </w:style>
  <w:style w:type="paragraph" w:styleId="Header">
    <w:name w:val="header"/>
    <w:basedOn w:val="Normal"/>
    <w:pPr>
      <w:tabs>
        <w:tab w:val="center" w:pos="4513"/>
        <w:tab w:val="right" w:pos="9026"/>
      </w:tabs>
      <w:spacing w:after="0" w:line="100" w:lineRule="atLeast"/>
    </w:pPr>
  </w:style>
  <w:style w:type="paragraph" w:styleId="Footer">
    <w:name w:val="footer"/>
    <w:basedOn w:val="Normal"/>
    <w:uiPriority w:val="99"/>
    <w:pPr>
      <w:tabs>
        <w:tab w:val="center" w:pos="4513"/>
        <w:tab w:val="right" w:pos="9026"/>
      </w:tabs>
      <w:spacing w:after="0" w:line="100" w:lineRule="atLeast"/>
    </w:pPr>
  </w:style>
  <w:style w:type="character" w:styleId="LineNumber">
    <w:name w:val="line number"/>
    <w:basedOn w:val="DefaultParagraphFont"/>
    <w:uiPriority w:val="99"/>
    <w:semiHidden/>
    <w:unhideWhenUsed/>
    <w:rsid w:val="00E53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roid Sans Fallback" w:hAnsi="Calibri"/>
      <w:color w:val="00000A"/>
      <w:lang w:eastAsia="en-US"/>
    </w:rPr>
  </w:style>
  <w:style w:type="paragraph" w:styleId="Heading4">
    <w:name w:val="heading 4"/>
    <w:basedOn w:val="Heading"/>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ascii="Calibri" w:eastAsia="Droid Sans Fallback" w:hAnsi="Calibri"/>
      <w:lang w:eastAsia="en-US"/>
    </w:rPr>
  </w:style>
  <w:style w:type="character" w:customStyle="1" w:styleId="FooterChar">
    <w:name w:val="Footer Char"/>
    <w:basedOn w:val="DefaultParagraphFont"/>
    <w:uiPriority w:val="99"/>
    <w:rPr>
      <w:rFonts w:ascii="Calibri" w:eastAsia="Droid Sans Fallback" w:hAnsi="Calibri"/>
      <w:lang w:eastAsia="en-US"/>
    </w:rPr>
  </w:style>
  <w:style w:type="paragraph" w:customStyle="1" w:styleId="Heading">
    <w:name w:val="Heading"/>
    <w:basedOn w:val="Normal"/>
    <w:next w:val="TextBody"/>
    <w:pPr>
      <w:keepNext/>
      <w:spacing w:before="240" w:after="120"/>
    </w:pPr>
    <w:rPr>
      <w:rFonts w:ascii="ArialMT" w:hAnsi="ArialMT" w:cs="Droid Sans Devanagari"/>
      <w:sz w:val="28"/>
      <w:szCs w:val="28"/>
    </w:rPr>
  </w:style>
  <w:style w:type="paragraph" w:customStyle="1" w:styleId="TextBody">
    <w:name w:val="Text Body"/>
    <w:basedOn w:val="Normal"/>
    <w:pPr>
      <w:spacing w:after="120"/>
    </w:pPr>
  </w:style>
  <w:style w:type="paragraph" w:styleId="List">
    <w:name w:val="List"/>
    <w:basedOn w:val="TextBody"/>
    <w:rPr>
      <w:rFonts w:ascii="Cambria" w:hAnsi="Cambria" w:cs="Droid Sans Devanagari"/>
    </w:rPr>
  </w:style>
  <w:style w:type="paragraph" w:styleId="Caption">
    <w:name w:val="caption"/>
    <w:basedOn w:val="Normal"/>
    <w:pPr>
      <w:suppressLineNumbers/>
      <w:spacing w:before="120" w:after="120"/>
    </w:pPr>
    <w:rPr>
      <w:rFonts w:ascii="Cambria" w:hAnsi="Cambria" w:cs="Droid Sans Devanagari"/>
      <w:i/>
      <w:iCs/>
      <w:sz w:val="24"/>
      <w:szCs w:val="24"/>
    </w:rPr>
  </w:style>
  <w:style w:type="paragraph" w:customStyle="1" w:styleId="Index">
    <w:name w:val="Index"/>
    <w:basedOn w:val="Normal"/>
    <w:pPr>
      <w:suppressLineNumbers/>
    </w:pPr>
    <w:rPr>
      <w:rFonts w:ascii="Cambria" w:hAnsi="Cambria" w:cs="Droid Sans Devanagari"/>
    </w:rPr>
  </w:style>
  <w:style w:type="paragraph" w:styleId="BalloonText">
    <w:name w:val="Balloon Text"/>
    <w:basedOn w:val="Normal"/>
    <w:pPr>
      <w:spacing w:after="0" w:line="100" w:lineRule="atLeast"/>
    </w:pPr>
    <w:rPr>
      <w:rFonts w:ascii="Tahoma" w:hAnsi="Tahoma" w:cs="Tahoma"/>
      <w:sz w:val="16"/>
      <w:szCs w:val="16"/>
    </w:rPr>
  </w:style>
  <w:style w:type="paragraph" w:styleId="CommentText">
    <w:name w:val="annotation text"/>
    <w:basedOn w:val="Normal"/>
    <w:pPr>
      <w:spacing w:line="100" w:lineRule="atLeast"/>
    </w:pPr>
    <w:rPr>
      <w:sz w:val="20"/>
      <w:szCs w:val="20"/>
    </w:rPr>
  </w:style>
  <w:style w:type="paragraph" w:styleId="CommentSubject">
    <w:name w:val="annotation subject"/>
    <w:basedOn w:val="CommentText"/>
    <w:rPr>
      <w:b/>
      <w:bCs/>
    </w:rPr>
  </w:style>
  <w:style w:type="paragraph" w:customStyle="1" w:styleId="TableCell">
    <w:name w:val="Table Cell"/>
    <w:basedOn w:val="Normal"/>
    <w:pPr>
      <w:keepNext/>
      <w:keepLines/>
      <w:widowControl w:val="0"/>
      <w:spacing w:after="0" w:line="100" w:lineRule="atLeast"/>
      <w:jc w:val="center"/>
    </w:pPr>
    <w:rPr>
      <w:rFonts w:ascii="Cambria" w:hAnsi="Cambria" w:cs="Cambria"/>
      <w:sz w:val="24"/>
      <w:szCs w:val="24"/>
      <w:lang w:val="en-US" w:eastAsia="en-GB"/>
    </w:rPr>
  </w:style>
  <w:style w:type="paragraph" w:styleId="Revision">
    <w:name w:val="Revision"/>
    <w:pPr>
      <w:suppressAutoHyphens/>
      <w:spacing w:after="0" w:line="100" w:lineRule="atLeast"/>
    </w:pPr>
    <w:rPr>
      <w:rFonts w:ascii="Calibri" w:eastAsia="Droid Sans Fallback" w:hAnsi="Calibri"/>
      <w:color w:val="00000A"/>
      <w:lang w:eastAsia="en-US"/>
    </w:rPr>
  </w:style>
  <w:style w:type="paragraph" w:styleId="Header">
    <w:name w:val="header"/>
    <w:basedOn w:val="Normal"/>
    <w:pPr>
      <w:tabs>
        <w:tab w:val="center" w:pos="4513"/>
        <w:tab w:val="right" w:pos="9026"/>
      </w:tabs>
      <w:spacing w:after="0" w:line="100" w:lineRule="atLeast"/>
    </w:pPr>
  </w:style>
  <w:style w:type="paragraph" w:styleId="Footer">
    <w:name w:val="footer"/>
    <w:basedOn w:val="Normal"/>
    <w:uiPriority w:val="99"/>
    <w:pPr>
      <w:tabs>
        <w:tab w:val="center" w:pos="4513"/>
        <w:tab w:val="right" w:pos="9026"/>
      </w:tabs>
      <w:spacing w:after="0" w:line="100" w:lineRule="atLeast"/>
    </w:pPr>
  </w:style>
  <w:style w:type="character" w:styleId="LineNumber">
    <w:name w:val="line number"/>
    <w:basedOn w:val="DefaultParagraphFont"/>
    <w:uiPriority w:val="99"/>
    <w:semiHidden/>
    <w:unhideWhenUsed/>
    <w:rsid w:val="00E53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779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596B-1F56-4D05-82A8-30695F8E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6306</Words>
  <Characters>35946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42168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2</cp:revision>
  <cp:lastPrinted>2013-12-09T15:49:00Z</cp:lastPrinted>
  <dcterms:created xsi:type="dcterms:W3CDTF">2014-04-30T13:33:00Z</dcterms:created>
  <dcterms:modified xsi:type="dcterms:W3CDTF">2014-04-30T13:33:00Z</dcterms:modified>
</cp:coreProperties>
</file>